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header13.xml" ContentType="application/vnd.openxmlformats-officedocument.wordprocessingml.header+xml"/>
  <Override PartName="/word/header14.xml" ContentType="application/vnd.openxmlformats-officedocument.wordprocessingml.header+xml"/>
  <Override PartName="/word/footer13.xml" ContentType="application/vnd.openxmlformats-officedocument.wordprocessingml.footer+xml"/>
  <Override PartName="/word/footer14.xml" ContentType="application/vnd.openxmlformats-officedocument.wordprocessingml.footer+xml"/>
  <Override PartName="/word/header15.xml" ContentType="application/vnd.openxmlformats-officedocument.wordprocessingml.header+xml"/>
  <Override PartName="/word/footer15.xml" ContentType="application/vnd.openxmlformats-officedocument.wordprocessingml.footer+xml"/>
  <Override PartName="/word/header16.xml" ContentType="application/vnd.openxmlformats-officedocument.wordprocessingml.header+xml"/>
  <Override PartName="/word/header17.xml" ContentType="application/vnd.openxmlformats-officedocument.wordprocessingml.header+xml"/>
  <Override PartName="/word/footer16.xml" ContentType="application/vnd.openxmlformats-officedocument.wordprocessingml.footer+xml"/>
  <Override PartName="/word/footer17.xml" ContentType="application/vnd.openxmlformats-officedocument.wordprocessingml.footer+xml"/>
  <Override PartName="/word/header18.xml" ContentType="application/vnd.openxmlformats-officedocument.wordprocessingml.header+xml"/>
  <Override PartName="/word/footer18.xml" ContentType="application/vnd.openxmlformats-officedocument.wordprocessingml.footer+xml"/>
  <Override PartName="/word/header19.xml" ContentType="application/vnd.openxmlformats-officedocument.wordprocessingml.header+xml"/>
  <Override PartName="/word/header20.xml" ContentType="application/vnd.openxmlformats-officedocument.wordprocessingml.header+xml"/>
  <Override PartName="/word/footer19.xml" ContentType="application/vnd.openxmlformats-officedocument.wordprocessingml.footer+xml"/>
  <Override PartName="/word/footer20.xml" ContentType="application/vnd.openxmlformats-officedocument.wordprocessingml.footer+xml"/>
  <Override PartName="/word/header21.xml" ContentType="application/vnd.openxmlformats-officedocument.wordprocessingml.header+xml"/>
  <Override PartName="/word/footer21.xml" ContentType="application/vnd.openxmlformats-officedocument.wordprocessingml.footer+xml"/>
  <Override PartName="/word/header22.xml" ContentType="application/vnd.openxmlformats-officedocument.wordprocessingml.header+xml"/>
  <Override PartName="/word/header23.xml" ContentType="application/vnd.openxmlformats-officedocument.wordprocessingml.header+xml"/>
  <Override PartName="/word/footer22.xml" ContentType="application/vnd.openxmlformats-officedocument.wordprocessingml.footer+xml"/>
  <Override PartName="/word/footer23.xml" ContentType="application/vnd.openxmlformats-officedocument.wordprocessingml.footer+xml"/>
  <Override PartName="/word/header24.xml" ContentType="application/vnd.openxmlformats-officedocument.wordprocessingml.header+xml"/>
  <Override PartName="/word/footer24.xml" ContentType="application/vnd.openxmlformats-officedocument.wordprocessingml.footer+xml"/>
  <Override PartName="/word/header25.xml" ContentType="application/vnd.openxmlformats-officedocument.wordprocessingml.header+xml"/>
  <Override PartName="/word/header26.xml" ContentType="application/vnd.openxmlformats-officedocument.wordprocessingml.header+xml"/>
  <Override PartName="/word/footer25.xml" ContentType="application/vnd.openxmlformats-officedocument.wordprocessingml.footer+xml"/>
  <Override PartName="/word/footer26.xml" ContentType="application/vnd.openxmlformats-officedocument.wordprocessingml.footer+xml"/>
  <Override PartName="/word/header27.xml" ContentType="application/vnd.openxmlformats-officedocument.wordprocessingml.header+xml"/>
  <Override PartName="/word/footer27.xml" ContentType="application/vnd.openxmlformats-officedocument.wordprocessingml.footer+xml"/>
  <Override PartName="/word/header28.xml" ContentType="application/vnd.openxmlformats-officedocument.wordprocessingml.header+xml"/>
  <Override PartName="/word/header29.xml" ContentType="application/vnd.openxmlformats-officedocument.wordprocessingml.header+xml"/>
  <Override PartName="/word/footer28.xml" ContentType="application/vnd.openxmlformats-officedocument.wordprocessingml.footer+xml"/>
  <Override PartName="/word/footer29.xml" ContentType="application/vnd.openxmlformats-officedocument.wordprocessingml.footer+xml"/>
  <Override PartName="/word/header30.xml" ContentType="application/vnd.openxmlformats-officedocument.wordprocessingml.header+xml"/>
  <Override PartName="/word/footer30.xml" ContentType="application/vnd.openxmlformats-officedocument.wordprocessingml.footer+xml"/>
  <Override PartName="/word/header31.xml" ContentType="application/vnd.openxmlformats-officedocument.wordprocessingml.header+xml"/>
  <Override PartName="/word/header32.xml" ContentType="application/vnd.openxmlformats-officedocument.wordprocessingml.header+xml"/>
  <Override PartName="/word/footer31.xml" ContentType="application/vnd.openxmlformats-officedocument.wordprocessingml.footer+xml"/>
  <Override PartName="/word/footer32.xml" ContentType="application/vnd.openxmlformats-officedocument.wordprocessingml.footer+xml"/>
  <Override PartName="/word/header33.xml" ContentType="application/vnd.openxmlformats-officedocument.wordprocessingml.header+xml"/>
  <Override PartName="/word/footer33.xml" ContentType="application/vnd.openxmlformats-officedocument.wordprocessingml.footer+xml"/>
  <Override PartName="/word/header34.xml" ContentType="application/vnd.openxmlformats-officedocument.wordprocessingml.header+xml"/>
  <Override PartName="/word/header35.xml" ContentType="application/vnd.openxmlformats-officedocument.wordprocessingml.header+xml"/>
  <Override PartName="/word/footer34.xml" ContentType="application/vnd.openxmlformats-officedocument.wordprocessingml.footer+xml"/>
  <Override PartName="/word/footer35.xml" ContentType="application/vnd.openxmlformats-officedocument.wordprocessingml.footer+xml"/>
  <Override PartName="/word/header36.xml" ContentType="application/vnd.openxmlformats-officedocument.wordprocessingml.header+xml"/>
  <Override PartName="/word/footer36.xml" ContentType="application/vnd.openxmlformats-officedocument.wordprocessingml.footer+xml"/>
  <Override PartName="/word/header37.xml" ContentType="application/vnd.openxmlformats-officedocument.wordprocessingml.header+xml"/>
  <Override PartName="/word/header38.xml" ContentType="application/vnd.openxmlformats-officedocument.wordprocessingml.header+xml"/>
  <Override PartName="/word/footer37.xml" ContentType="application/vnd.openxmlformats-officedocument.wordprocessingml.footer+xml"/>
  <Override PartName="/word/footer38.xml" ContentType="application/vnd.openxmlformats-officedocument.wordprocessingml.footer+xml"/>
  <Override PartName="/word/header39.xml" ContentType="application/vnd.openxmlformats-officedocument.wordprocessingml.header+xml"/>
  <Override PartName="/word/footer39.xml" ContentType="application/vnd.openxmlformats-officedocument.wordprocessingml.footer+xml"/>
  <Override PartName="/word/header40.xml" ContentType="application/vnd.openxmlformats-officedocument.wordprocessingml.header+xml"/>
  <Override PartName="/word/header41.xml" ContentType="application/vnd.openxmlformats-officedocument.wordprocessingml.header+xml"/>
  <Override PartName="/word/footer40.xml" ContentType="application/vnd.openxmlformats-officedocument.wordprocessingml.footer+xml"/>
  <Override PartName="/word/footer41.xml" ContentType="application/vnd.openxmlformats-officedocument.wordprocessingml.footer+xml"/>
  <Override PartName="/word/header42.xml" ContentType="application/vnd.openxmlformats-officedocument.wordprocessingml.header+xml"/>
  <Override PartName="/word/footer42.xml" ContentType="application/vnd.openxmlformats-officedocument.wordprocessingml.footer+xml"/>
  <Override PartName="/word/header43.xml" ContentType="application/vnd.openxmlformats-officedocument.wordprocessingml.header+xml"/>
  <Override PartName="/word/header44.xml" ContentType="application/vnd.openxmlformats-officedocument.wordprocessingml.header+xml"/>
  <Override PartName="/word/footer43.xml" ContentType="application/vnd.openxmlformats-officedocument.wordprocessingml.footer+xml"/>
  <Override PartName="/word/footer44.xml" ContentType="application/vnd.openxmlformats-officedocument.wordprocessingml.footer+xml"/>
  <Override PartName="/word/header45.xml" ContentType="application/vnd.openxmlformats-officedocument.wordprocessingml.header+xml"/>
  <Override PartName="/word/footer45.xml" ContentType="application/vnd.openxmlformats-officedocument.wordprocessingml.footer+xml"/>
  <Override PartName="/word/header46.xml" ContentType="application/vnd.openxmlformats-officedocument.wordprocessingml.header+xml"/>
  <Override PartName="/word/header47.xml" ContentType="application/vnd.openxmlformats-officedocument.wordprocessingml.header+xml"/>
  <Override PartName="/word/footer46.xml" ContentType="application/vnd.openxmlformats-officedocument.wordprocessingml.footer+xml"/>
  <Override PartName="/word/footer47.xml" ContentType="application/vnd.openxmlformats-officedocument.wordprocessingml.footer+xml"/>
  <Override PartName="/word/header48.xml" ContentType="application/vnd.openxmlformats-officedocument.wordprocessingml.header+xml"/>
  <Override PartName="/word/footer4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83BE0" w:rsidRDefault="00883BE0" w:rsidP="00883BE0">
      <w:pPr>
        <w:pStyle w:val="af0"/>
      </w:pPr>
      <w:bookmarkStart w:id="0" w:name="_Toc487036293"/>
      <w:bookmarkStart w:id="1" w:name="_Toc276483812"/>
      <w:bookmarkStart w:id="2" w:name="_GoBack"/>
      <w:bookmarkEnd w:id="2"/>
      <w:r>
        <w:rPr>
          <w:rFonts w:hint="eastAsia"/>
        </w:rPr>
        <w:t>中央政府丹娜絲颱風及七二八豪雨災後復原重建特別預算案評估報告目錄</w:t>
      </w:r>
    </w:p>
    <w:p w:rsidR="00883BE0" w:rsidRPr="004B0046" w:rsidRDefault="00EB4C64" w:rsidP="004B0046">
      <w:pPr>
        <w:pStyle w:val="13"/>
        <w:ind w:left="487" w:hanging="487"/>
        <w:rPr>
          <w:b/>
          <w:bCs/>
        </w:rPr>
      </w:pPr>
      <w:r w:rsidRPr="004B0046">
        <w:rPr>
          <w:rFonts w:hint="eastAsia"/>
          <w:b/>
          <w:bCs/>
        </w:rPr>
        <w:t>頁次</w:t>
      </w:r>
    </w:p>
    <w:p w:rsidR="00883BE0" w:rsidRPr="00716DCB" w:rsidRDefault="00883BE0" w:rsidP="004B0046">
      <w:pPr>
        <w:pStyle w:val="13"/>
        <w:rPr>
          <w:rFonts w:ascii="Calibri" w:eastAsia="新細明體" w:hAnsi="Calibri"/>
          <w:noProof/>
          <w:snapToGrid/>
          <w:szCs w:val="22"/>
        </w:rPr>
      </w:pPr>
      <w:r w:rsidRPr="00883BE0">
        <w:fldChar w:fldCharType="begin"/>
      </w:r>
      <w:r w:rsidRPr="00883BE0">
        <w:instrText xml:space="preserve"> TOC \h \z \t "第三層(14號字),3,第二層,2,第二層(14號字),2,第二層(14號字) 字元,2,第一層,1,第一層(14號字),1,第一層(16號字),1" \* MERGEFORMAT </w:instrText>
      </w:r>
      <w:r w:rsidRPr="00883BE0">
        <w:fldChar w:fldCharType="separate"/>
      </w:r>
      <w:hyperlink w:anchor="_Toc206930270" w:history="1">
        <w:r w:rsidRPr="00883BE0">
          <w:rPr>
            <w:rStyle w:val="afff"/>
            <w:rFonts w:hint="eastAsia"/>
            <w:b/>
            <w:noProof/>
          </w:rPr>
          <w:t>壹、綜合評估部分</w:t>
        </w:r>
        <w:r w:rsidRPr="00883BE0">
          <w:rPr>
            <w:noProof/>
            <w:webHidden/>
          </w:rPr>
          <w:tab/>
        </w:r>
        <w:r w:rsidRPr="009C653A">
          <w:rPr>
            <w:b/>
            <w:bCs/>
            <w:noProof/>
            <w:webHidden/>
          </w:rPr>
          <w:fldChar w:fldCharType="begin"/>
        </w:r>
        <w:r w:rsidRPr="009C653A">
          <w:rPr>
            <w:b/>
            <w:bCs/>
            <w:noProof/>
            <w:webHidden/>
          </w:rPr>
          <w:instrText xml:space="preserve"> PAGEREF _Toc206930270 \h </w:instrText>
        </w:r>
        <w:r w:rsidRPr="009C653A">
          <w:rPr>
            <w:b/>
            <w:bCs/>
            <w:noProof/>
            <w:webHidden/>
          </w:rPr>
        </w:r>
        <w:r w:rsidRPr="009C653A">
          <w:rPr>
            <w:b/>
            <w:bCs/>
            <w:noProof/>
            <w:webHidden/>
          </w:rPr>
          <w:fldChar w:fldCharType="separate"/>
        </w:r>
        <w:r w:rsidR="00EB4C64" w:rsidRPr="009C653A">
          <w:rPr>
            <w:b/>
            <w:bCs/>
            <w:noProof/>
            <w:webHidden/>
          </w:rPr>
          <w:t>1</w:t>
        </w:r>
        <w:r w:rsidRPr="009C653A">
          <w:rPr>
            <w:b/>
            <w:bCs/>
            <w:noProof/>
            <w:webHidden/>
          </w:rPr>
          <w:fldChar w:fldCharType="end"/>
        </w:r>
      </w:hyperlink>
    </w:p>
    <w:p w:rsidR="00883BE0" w:rsidRPr="00716DCB" w:rsidRDefault="004D1209" w:rsidP="00883BE0">
      <w:pPr>
        <w:pStyle w:val="23"/>
        <w:ind w:rightChars="200" w:right="566"/>
        <w:rPr>
          <w:rFonts w:ascii="Calibri" w:eastAsia="新細明體" w:hAnsi="Calibri"/>
          <w:noProof/>
          <w:snapToGrid/>
          <w:sz w:val="24"/>
          <w:szCs w:val="22"/>
        </w:rPr>
      </w:pPr>
      <w:hyperlink w:anchor="_Toc206930271" w:history="1">
        <w:r w:rsidR="00883BE0" w:rsidRPr="00883BE0">
          <w:rPr>
            <w:rStyle w:val="afff"/>
            <w:rFonts w:hint="eastAsia"/>
            <w:noProof/>
            <w:sz w:val="24"/>
          </w:rPr>
          <w:t>一</w:t>
        </w:r>
        <w:r w:rsidR="00883BE0" w:rsidRPr="00883BE0">
          <w:rPr>
            <w:rStyle w:val="afff"/>
            <w:rFonts w:hAnsi="標楷體" w:hint="eastAsia"/>
            <w:noProof/>
            <w:sz w:val="24"/>
          </w:rPr>
          <w:t>、中央政府自</w:t>
        </w:r>
        <w:r w:rsidR="00883BE0" w:rsidRPr="00883BE0">
          <w:rPr>
            <w:rStyle w:val="afff"/>
            <w:rFonts w:hAnsi="標楷體"/>
            <w:noProof/>
            <w:sz w:val="24"/>
          </w:rPr>
          <w:t>95</w:t>
        </w:r>
        <w:r w:rsidR="00883BE0" w:rsidRPr="00883BE0">
          <w:rPr>
            <w:rStyle w:val="afff"/>
            <w:rFonts w:hAnsi="標楷體" w:hint="eastAsia"/>
            <w:noProof/>
            <w:sz w:val="24"/>
          </w:rPr>
          <w:t>年迄今已投入高逾</w:t>
        </w:r>
        <w:r w:rsidR="00883BE0" w:rsidRPr="00883BE0">
          <w:rPr>
            <w:rStyle w:val="afff"/>
            <w:rFonts w:hAnsi="標楷體"/>
            <w:noProof/>
            <w:sz w:val="24"/>
          </w:rPr>
          <w:t>2,000</w:t>
        </w:r>
        <w:r w:rsidR="00883BE0" w:rsidRPr="00883BE0">
          <w:rPr>
            <w:rStyle w:val="afff"/>
            <w:rFonts w:hAnsi="標楷體" w:hint="eastAsia"/>
            <w:noProof/>
            <w:sz w:val="24"/>
          </w:rPr>
          <w:t>億元經費改善地方水患，惟近年極端降雨加劇，造成各地區淹水頻仍，允宜通盤檢討治水成效，並因地制宜妥為規劃後續復原重建工作</w:t>
        </w:r>
        <w:r w:rsidR="00883BE0" w:rsidRPr="00883BE0">
          <w:rPr>
            <w:noProof/>
            <w:webHidden/>
            <w:sz w:val="24"/>
          </w:rPr>
          <w:tab/>
        </w:r>
        <w:r w:rsidR="00883BE0" w:rsidRPr="00883BE0">
          <w:rPr>
            <w:noProof/>
            <w:webHidden/>
            <w:sz w:val="24"/>
          </w:rPr>
          <w:fldChar w:fldCharType="begin"/>
        </w:r>
        <w:r w:rsidR="00883BE0" w:rsidRPr="00883BE0">
          <w:rPr>
            <w:noProof/>
            <w:webHidden/>
            <w:sz w:val="24"/>
          </w:rPr>
          <w:instrText xml:space="preserve"> PAGEREF _Toc206930271 \h </w:instrText>
        </w:r>
        <w:r w:rsidR="00883BE0" w:rsidRPr="00883BE0">
          <w:rPr>
            <w:noProof/>
            <w:webHidden/>
            <w:sz w:val="24"/>
          </w:rPr>
        </w:r>
        <w:r w:rsidR="00883BE0" w:rsidRPr="00883BE0">
          <w:rPr>
            <w:noProof/>
            <w:webHidden/>
            <w:sz w:val="24"/>
          </w:rPr>
          <w:fldChar w:fldCharType="separate"/>
        </w:r>
        <w:r w:rsidR="00EB4C64">
          <w:rPr>
            <w:noProof/>
            <w:webHidden/>
            <w:sz w:val="24"/>
          </w:rPr>
          <w:t>1</w:t>
        </w:r>
        <w:r w:rsidR="00883BE0" w:rsidRPr="00883BE0">
          <w:rPr>
            <w:noProof/>
            <w:webHidden/>
            <w:sz w:val="24"/>
          </w:rPr>
          <w:fldChar w:fldCharType="end"/>
        </w:r>
      </w:hyperlink>
    </w:p>
    <w:p w:rsidR="00883BE0" w:rsidRPr="00716DCB" w:rsidRDefault="004D1209" w:rsidP="00883BE0">
      <w:pPr>
        <w:pStyle w:val="23"/>
        <w:ind w:rightChars="200" w:right="566"/>
        <w:rPr>
          <w:rFonts w:ascii="Calibri" w:eastAsia="新細明體" w:hAnsi="Calibri"/>
          <w:noProof/>
          <w:snapToGrid/>
          <w:sz w:val="24"/>
          <w:szCs w:val="22"/>
        </w:rPr>
      </w:pPr>
      <w:hyperlink w:anchor="_Toc206930272" w:history="1">
        <w:r w:rsidR="00883BE0" w:rsidRPr="00883BE0">
          <w:rPr>
            <w:rStyle w:val="afff"/>
            <w:rFonts w:hint="eastAsia"/>
            <w:noProof/>
            <w:sz w:val="24"/>
          </w:rPr>
          <w:t>二、部分防災標準久未修訂，允待審視國內外發展趨勢，納入氣候變遷因素後修訂，俾有效降低極端氣候發生帶來之災損</w:t>
        </w:r>
        <w:r w:rsidR="00883BE0" w:rsidRPr="00883BE0">
          <w:rPr>
            <w:noProof/>
            <w:webHidden/>
            <w:sz w:val="24"/>
          </w:rPr>
          <w:tab/>
        </w:r>
        <w:r w:rsidR="00883BE0" w:rsidRPr="00883BE0">
          <w:rPr>
            <w:noProof/>
            <w:webHidden/>
            <w:sz w:val="24"/>
          </w:rPr>
          <w:fldChar w:fldCharType="begin"/>
        </w:r>
        <w:r w:rsidR="00883BE0" w:rsidRPr="00883BE0">
          <w:rPr>
            <w:noProof/>
            <w:webHidden/>
            <w:sz w:val="24"/>
          </w:rPr>
          <w:instrText xml:space="preserve"> PAGEREF _Toc206930272 \h </w:instrText>
        </w:r>
        <w:r w:rsidR="00883BE0" w:rsidRPr="00883BE0">
          <w:rPr>
            <w:noProof/>
            <w:webHidden/>
            <w:sz w:val="24"/>
          </w:rPr>
        </w:r>
        <w:r w:rsidR="00883BE0" w:rsidRPr="00883BE0">
          <w:rPr>
            <w:noProof/>
            <w:webHidden/>
            <w:sz w:val="24"/>
          </w:rPr>
          <w:fldChar w:fldCharType="separate"/>
        </w:r>
        <w:r w:rsidR="00EB4C64">
          <w:rPr>
            <w:noProof/>
            <w:webHidden/>
            <w:sz w:val="24"/>
          </w:rPr>
          <w:t>8</w:t>
        </w:r>
        <w:r w:rsidR="00883BE0" w:rsidRPr="00883BE0">
          <w:rPr>
            <w:noProof/>
            <w:webHidden/>
            <w:sz w:val="24"/>
          </w:rPr>
          <w:fldChar w:fldCharType="end"/>
        </w:r>
      </w:hyperlink>
    </w:p>
    <w:p w:rsidR="00883BE0" w:rsidRPr="00716DCB" w:rsidRDefault="004D1209" w:rsidP="00883BE0">
      <w:pPr>
        <w:pStyle w:val="23"/>
        <w:ind w:rightChars="200" w:right="566"/>
        <w:rPr>
          <w:rFonts w:ascii="Calibri" w:eastAsia="新細明體" w:hAnsi="Calibri"/>
          <w:noProof/>
          <w:snapToGrid/>
          <w:sz w:val="24"/>
          <w:szCs w:val="22"/>
        </w:rPr>
      </w:pPr>
      <w:hyperlink w:anchor="_Toc206930273" w:history="1">
        <w:r w:rsidR="00883BE0" w:rsidRPr="00883BE0">
          <w:rPr>
            <w:rStyle w:val="afff"/>
            <w:rFonts w:hint="eastAsia"/>
            <w:noProof/>
            <w:sz w:val="24"/>
          </w:rPr>
          <w:t>三、民眾投保住宅及汽</w:t>
        </w:r>
        <w:r w:rsidR="00883BE0" w:rsidRPr="00883BE0">
          <w:rPr>
            <w:rStyle w:val="afff"/>
            <w:noProof/>
            <w:sz w:val="24"/>
          </w:rPr>
          <w:t>(</w:t>
        </w:r>
        <w:r w:rsidR="00883BE0" w:rsidRPr="00883BE0">
          <w:rPr>
            <w:rStyle w:val="afff"/>
            <w:rFonts w:hint="eastAsia"/>
            <w:noProof/>
            <w:sz w:val="24"/>
          </w:rPr>
          <w:t>機</w:t>
        </w:r>
        <w:r w:rsidR="00883BE0" w:rsidRPr="00883BE0">
          <w:rPr>
            <w:rStyle w:val="afff"/>
            <w:noProof/>
            <w:sz w:val="24"/>
          </w:rPr>
          <w:t>)</w:t>
        </w:r>
        <w:r w:rsidR="00883BE0" w:rsidRPr="00883BE0">
          <w:rPr>
            <w:rStyle w:val="afff"/>
            <w:rFonts w:hint="eastAsia"/>
            <w:noProof/>
            <w:sz w:val="24"/>
          </w:rPr>
          <w:t>車颱風、洪水險之比率偏低，為提升人民財產安全保障，並減輕政府因颱風、洪水所致之財政負擔，允宜研謀善策並強化宣導，俾提升投保率</w:t>
        </w:r>
        <w:r w:rsidR="00883BE0" w:rsidRPr="00883BE0">
          <w:rPr>
            <w:noProof/>
            <w:webHidden/>
            <w:sz w:val="24"/>
          </w:rPr>
          <w:tab/>
        </w:r>
        <w:r w:rsidR="00883BE0" w:rsidRPr="00883BE0">
          <w:rPr>
            <w:noProof/>
            <w:webHidden/>
            <w:sz w:val="24"/>
          </w:rPr>
          <w:fldChar w:fldCharType="begin"/>
        </w:r>
        <w:r w:rsidR="00883BE0" w:rsidRPr="00883BE0">
          <w:rPr>
            <w:noProof/>
            <w:webHidden/>
            <w:sz w:val="24"/>
          </w:rPr>
          <w:instrText xml:space="preserve"> PAGEREF _Toc206930273 \h </w:instrText>
        </w:r>
        <w:r w:rsidR="00883BE0" w:rsidRPr="00883BE0">
          <w:rPr>
            <w:noProof/>
            <w:webHidden/>
            <w:sz w:val="24"/>
          </w:rPr>
        </w:r>
        <w:r w:rsidR="00883BE0" w:rsidRPr="00883BE0">
          <w:rPr>
            <w:noProof/>
            <w:webHidden/>
            <w:sz w:val="24"/>
          </w:rPr>
          <w:fldChar w:fldCharType="separate"/>
        </w:r>
        <w:r w:rsidR="00EB4C64">
          <w:rPr>
            <w:noProof/>
            <w:webHidden/>
            <w:sz w:val="24"/>
          </w:rPr>
          <w:t>15</w:t>
        </w:r>
        <w:r w:rsidR="00883BE0" w:rsidRPr="00883BE0">
          <w:rPr>
            <w:noProof/>
            <w:webHidden/>
            <w:sz w:val="24"/>
          </w:rPr>
          <w:fldChar w:fldCharType="end"/>
        </w:r>
      </w:hyperlink>
    </w:p>
    <w:p w:rsidR="00883BE0" w:rsidRPr="00716DCB" w:rsidRDefault="004D1209" w:rsidP="00883BE0">
      <w:pPr>
        <w:pStyle w:val="23"/>
        <w:ind w:rightChars="200" w:right="566"/>
        <w:rPr>
          <w:rFonts w:ascii="Calibri" w:eastAsia="新細明體" w:hAnsi="Calibri"/>
          <w:noProof/>
          <w:snapToGrid/>
          <w:sz w:val="24"/>
          <w:szCs w:val="22"/>
        </w:rPr>
      </w:pPr>
      <w:hyperlink w:anchor="_Toc206930274" w:history="1">
        <w:r w:rsidR="00883BE0" w:rsidRPr="00883BE0">
          <w:rPr>
            <w:rStyle w:val="afff"/>
            <w:rFonts w:hint="eastAsia"/>
            <w:noProof/>
            <w:sz w:val="24"/>
          </w:rPr>
          <w:t>四、為有效迅速完成災後重建工作並保障民眾生命財產安全，允宜借鏡過往災後重建及水患治理相關特別預算執行經驗，強化計畫審核與管考機制，並改善治水缺失，俾提升執行成效</w:t>
        </w:r>
        <w:r w:rsidR="00883BE0" w:rsidRPr="00883BE0">
          <w:rPr>
            <w:noProof/>
            <w:webHidden/>
            <w:sz w:val="24"/>
          </w:rPr>
          <w:tab/>
        </w:r>
        <w:r w:rsidR="00883BE0" w:rsidRPr="00883BE0">
          <w:rPr>
            <w:noProof/>
            <w:webHidden/>
            <w:sz w:val="24"/>
          </w:rPr>
          <w:fldChar w:fldCharType="begin"/>
        </w:r>
        <w:r w:rsidR="00883BE0" w:rsidRPr="00883BE0">
          <w:rPr>
            <w:noProof/>
            <w:webHidden/>
            <w:sz w:val="24"/>
          </w:rPr>
          <w:instrText xml:space="preserve"> PAGEREF _Toc206930274 \h </w:instrText>
        </w:r>
        <w:r w:rsidR="00883BE0" w:rsidRPr="00883BE0">
          <w:rPr>
            <w:noProof/>
            <w:webHidden/>
            <w:sz w:val="24"/>
          </w:rPr>
        </w:r>
        <w:r w:rsidR="00883BE0" w:rsidRPr="00883BE0">
          <w:rPr>
            <w:noProof/>
            <w:webHidden/>
            <w:sz w:val="24"/>
          </w:rPr>
          <w:fldChar w:fldCharType="separate"/>
        </w:r>
        <w:r w:rsidR="00EB4C64">
          <w:rPr>
            <w:noProof/>
            <w:webHidden/>
            <w:sz w:val="24"/>
          </w:rPr>
          <w:t>21</w:t>
        </w:r>
        <w:r w:rsidR="00883BE0" w:rsidRPr="00883BE0">
          <w:rPr>
            <w:noProof/>
            <w:webHidden/>
            <w:sz w:val="24"/>
          </w:rPr>
          <w:fldChar w:fldCharType="end"/>
        </w:r>
      </w:hyperlink>
    </w:p>
    <w:p w:rsidR="00883BE0" w:rsidRPr="00716DCB" w:rsidRDefault="004D1209" w:rsidP="00883BE0">
      <w:pPr>
        <w:pStyle w:val="23"/>
        <w:ind w:rightChars="200" w:right="566"/>
        <w:rPr>
          <w:rFonts w:ascii="Calibri" w:eastAsia="新細明體" w:hAnsi="Calibri"/>
          <w:noProof/>
          <w:snapToGrid/>
          <w:sz w:val="24"/>
          <w:szCs w:val="22"/>
        </w:rPr>
      </w:pPr>
      <w:hyperlink w:anchor="_Toc206930275" w:history="1">
        <w:r w:rsidR="00883BE0" w:rsidRPr="00883BE0">
          <w:rPr>
            <w:rStyle w:val="afff"/>
            <w:rFonts w:hint="eastAsia"/>
            <w:noProof/>
            <w:sz w:val="24"/>
          </w:rPr>
          <w:t>五、近年以特別條例提出特別預算有常態化現象；又近次特別預算多以非經常性財源充當經常支出，其整體比率逾五成，恐影響預算體制及財政健全</w:t>
        </w:r>
        <w:r w:rsidR="00883BE0" w:rsidRPr="00883BE0">
          <w:rPr>
            <w:noProof/>
            <w:webHidden/>
            <w:sz w:val="24"/>
          </w:rPr>
          <w:tab/>
        </w:r>
        <w:r w:rsidR="00883BE0" w:rsidRPr="00883BE0">
          <w:rPr>
            <w:noProof/>
            <w:webHidden/>
            <w:sz w:val="24"/>
          </w:rPr>
          <w:fldChar w:fldCharType="begin"/>
        </w:r>
        <w:r w:rsidR="00883BE0" w:rsidRPr="00883BE0">
          <w:rPr>
            <w:noProof/>
            <w:webHidden/>
            <w:sz w:val="24"/>
          </w:rPr>
          <w:instrText xml:space="preserve"> PAGEREF _Toc206930275 \h </w:instrText>
        </w:r>
        <w:r w:rsidR="00883BE0" w:rsidRPr="00883BE0">
          <w:rPr>
            <w:noProof/>
            <w:webHidden/>
            <w:sz w:val="24"/>
          </w:rPr>
        </w:r>
        <w:r w:rsidR="00883BE0" w:rsidRPr="00883BE0">
          <w:rPr>
            <w:noProof/>
            <w:webHidden/>
            <w:sz w:val="24"/>
          </w:rPr>
          <w:fldChar w:fldCharType="separate"/>
        </w:r>
        <w:r w:rsidR="00EB4C64">
          <w:rPr>
            <w:noProof/>
            <w:webHidden/>
            <w:sz w:val="24"/>
          </w:rPr>
          <w:t>29</w:t>
        </w:r>
        <w:r w:rsidR="00883BE0" w:rsidRPr="00883BE0">
          <w:rPr>
            <w:noProof/>
            <w:webHidden/>
            <w:sz w:val="24"/>
          </w:rPr>
          <w:fldChar w:fldCharType="end"/>
        </w:r>
      </w:hyperlink>
    </w:p>
    <w:p w:rsidR="00883BE0" w:rsidRPr="00716DCB" w:rsidRDefault="004D1209" w:rsidP="00883BE0">
      <w:pPr>
        <w:pStyle w:val="23"/>
        <w:ind w:rightChars="200" w:right="566"/>
        <w:rPr>
          <w:rFonts w:ascii="Calibri" w:eastAsia="新細明體" w:hAnsi="Calibri"/>
          <w:noProof/>
          <w:snapToGrid/>
          <w:sz w:val="24"/>
          <w:szCs w:val="22"/>
        </w:rPr>
      </w:pPr>
      <w:hyperlink w:anchor="_Toc206930276" w:history="1">
        <w:r w:rsidR="00883BE0" w:rsidRPr="00883BE0">
          <w:rPr>
            <w:rStyle w:val="afff"/>
            <w:rFonts w:hint="eastAsia"/>
            <w:noProof/>
            <w:sz w:val="24"/>
          </w:rPr>
          <w:t>六、為提升重建效益並避免資源浪費，允宜研謀增進公共工程因應氣候變遷之調適能力，並落實管考作業；另災後復原計畫多集中於高風險區域，允宜於兼顧工安前提下，加強管控施工進度</w:t>
        </w:r>
        <w:r w:rsidR="00883BE0" w:rsidRPr="00883BE0">
          <w:rPr>
            <w:noProof/>
            <w:webHidden/>
            <w:sz w:val="24"/>
          </w:rPr>
          <w:tab/>
        </w:r>
        <w:r w:rsidR="00883BE0" w:rsidRPr="00883BE0">
          <w:rPr>
            <w:noProof/>
            <w:webHidden/>
            <w:sz w:val="24"/>
          </w:rPr>
          <w:fldChar w:fldCharType="begin"/>
        </w:r>
        <w:r w:rsidR="00883BE0" w:rsidRPr="00883BE0">
          <w:rPr>
            <w:noProof/>
            <w:webHidden/>
            <w:sz w:val="24"/>
          </w:rPr>
          <w:instrText xml:space="preserve"> PAGEREF _Toc206930276 \h </w:instrText>
        </w:r>
        <w:r w:rsidR="00883BE0" w:rsidRPr="00883BE0">
          <w:rPr>
            <w:noProof/>
            <w:webHidden/>
            <w:sz w:val="24"/>
          </w:rPr>
        </w:r>
        <w:r w:rsidR="00883BE0" w:rsidRPr="00883BE0">
          <w:rPr>
            <w:noProof/>
            <w:webHidden/>
            <w:sz w:val="24"/>
          </w:rPr>
          <w:fldChar w:fldCharType="separate"/>
        </w:r>
        <w:r w:rsidR="00EB4C64">
          <w:rPr>
            <w:noProof/>
            <w:webHidden/>
            <w:sz w:val="24"/>
          </w:rPr>
          <w:t>38</w:t>
        </w:r>
        <w:r w:rsidR="00883BE0" w:rsidRPr="00883BE0">
          <w:rPr>
            <w:noProof/>
            <w:webHidden/>
            <w:sz w:val="24"/>
          </w:rPr>
          <w:fldChar w:fldCharType="end"/>
        </w:r>
      </w:hyperlink>
    </w:p>
    <w:p w:rsidR="00883BE0" w:rsidRPr="00716DCB" w:rsidRDefault="004D1209" w:rsidP="00883BE0">
      <w:pPr>
        <w:pStyle w:val="23"/>
        <w:ind w:rightChars="200" w:right="566"/>
        <w:rPr>
          <w:rFonts w:ascii="Calibri" w:eastAsia="新細明體" w:hAnsi="Calibri"/>
          <w:noProof/>
          <w:snapToGrid/>
          <w:sz w:val="24"/>
          <w:szCs w:val="22"/>
        </w:rPr>
      </w:pPr>
      <w:hyperlink w:anchor="_Toc206930277" w:history="1">
        <w:r w:rsidR="00883BE0" w:rsidRPr="00883BE0">
          <w:rPr>
            <w:rStyle w:val="afff"/>
            <w:rFonts w:hint="eastAsia"/>
            <w:noProof/>
            <w:sz w:val="24"/>
          </w:rPr>
          <w:t>七、截至</w:t>
        </w:r>
        <w:r w:rsidR="00883BE0" w:rsidRPr="00883BE0">
          <w:rPr>
            <w:rStyle w:val="afff"/>
            <w:noProof/>
            <w:sz w:val="24"/>
          </w:rPr>
          <w:t>114</w:t>
        </w:r>
        <w:r w:rsidR="00883BE0" w:rsidRPr="00883BE0">
          <w:rPr>
            <w:rStyle w:val="afff"/>
            <w:rFonts w:hint="eastAsia"/>
            <w:noProof/>
            <w:sz w:val="24"/>
          </w:rPr>
          <w:t>年</w:t>
        </w:r>
        <w:r w:rsidR="00883BE0" w:rsidRPr="00883BE0">
          <w:rPr>
            <w:rStyle w:val="afff"/>
            <w:noProof/>
            <w:sz w:val="24"/>
          </w:rPr>
          <w:t>7</w:t>
        </w:r>
        <w:r w:rsidR="00883BE0" w:rsidRPr="00883BE0">
          <w:rPr>
            <w:rStyle w:val="afff"/>
            <w:rFonts w:hint="eastAsia"/>
            <w:noProof/>
            <w:sz w:val="24"/>
          </w:rPr>
          <w:t>月底止，</w:t>
        </w:r>
        <w:r w:rsidR="00883BE0" w:rsidRPr="00883BE0">
          <w:rPr>
            <w:rStyle w:val="afff"/>
            <w:noProof/>
            <w:sz w:val="24"/>
          </w:rPr>
          <w:t>114</w:t>
        </w:r>
        <w:r w:rsidR="00883BE0" w:rsidRPr="00883BE0">
          <w:rPr>
            <w:rStyle w:val="afff"/>
            <w:rFonts w:hint="eastAsia"/>
            <w:noProof/>
            <w:sz w:val="24"/>
          </w:rPr>
          <w:t>年度稅課收入預算達成率為</w:t>
        </w:r>
        <w:r w:rsidR="00883BE0" w:rsidRPr="00883BE0">
          <w:rPr>
            <w:rStyle w:val="afff"/>
            <w:noProof/>
            <w:sz w:val="24"/>
          </w:rPr>
          <w:t>92.7%</w:t>
        </w:r>
        <w:r w:rsidR="00883BE0" w:rsidRPr="00883BE0">
          <w:rPr>
            <w:rStyle w:val="afff"/>
            <w:rFonts w:hint="eastAsia"/>
            <w:noProof/>
            <w:sz w:val="24"/>
          </w:rPr>
          <w:t>，創近</w:t>
        </w:r>
        <w:r w:rsidR="00883BE0" w:rsidRPr="00883BE0">
          <w:rPr>
            <w:rStyle w:val="afff"/>
            <w:noProof/>
            <w:sz w:val="24"/>
          </w:rPr>
          <w:t>6</w:t>
        </w:r>
        <w:r w:rsidR="00883BE0" w:rsidRPr="00883BE0">
          <w:rPr>
            <w:rStyle w:val="afff"/>
            <w:rFonts w:hint="eastAsia"/>
            <w:noProof/>
            <w:sz w:val="24"/>
          </w:rPr>
          <w:t>年新低，允宜覈實給予各項補助並撙節支用，杜絕消化預算及重複申請等情事，以減緩債務累積</w:t>
        </w:r>
        <w:r w:rsidR="00883BE0" w:rsidRPr="00883BE0">
          <w:rPr>
            <w:noProof/>
            <w:webHidden/>
            <w:sz w:val="24"/>
          </w:rPr>
          <w:tab/>
        </w:r>
        <w:r w:rsidR="00883BE0" w:rsidRPr="00883BE0">
          <w:rPr>
            <w:noProof/>
            <w:webHidden/>
            <w:sz w:val="24"/>
          </w:rPr>
          <w:fldChar w:fldCharType="begin"/>
        </w:r>
        <w:r w:rsidR="00883BE0" w:rsidRPr="00883BE0">
          <w:rPr>
            <w:noProof/>
            <w:webHidden/>
            <w:sz w:val="24"/>
          </w:rPr>
          <w:instrText xml:space="preserve"> PAGEREF _Toc206930277 \h </w:instrText>
        </w:r>
        <w:r w:rsidR="00883BE0" w:rsidRPr="00883BE0">
          <w:rPr>
            <w:noProof/>
            <w:webHidden/>
            <w:sz w:val="24"/>
          </w:rPr>
        </w:r>
        <w:r w:rsidR="00883BE0" w:rsidRPr="00883BE0">
          <w:rPr>
            <w:noProof/>
            <w:webHidden/>
            <w:sz w:val="24"/>
          </w:rPr>
          <w:fldChar w:fldCharType="separate"/>
        </w:r>
        <w:r w:rsidR="00EB4C64">
          <w:rPr>
            <w:noProof/>
            <w:webHidden/>
            <w:sz w:val="24"/>
          </w:rPr>
          <w:t>44</w:t>
        </w:r>
        <w:r w:rsidR="00883BE0" w:rsidRPr="00883BE0">
          <w:rPr>
            <w:noProof/>
            <w:webHidden/>
            <w:sz w:val="24"/>
          </w:rPr>
          <w:fldChar w:fldCharType="end"/>
        </w:r>
      </w:hyperlink>
    </w:p>
    <w:p w:rsidR="00883BE0" w:rsidRPr="00716DCB" w:rsidRDefault="004D1209" w:rsidP="004F1D62">
      <w:pPr>
        <w:pStyle w:val="23"/>
        <w:ind w:rightChars="149" w:right="422"/>
        <w:rPr>
          <w:rFonts w:ascii="Calibri" w:eastAsia="新細明體" w:hAnsi="Calibri"/>
          <w:noProof/>
          <w:snapToGrid/>
          <w:sz w:val="24"/>
          <w:szCs w:val="22"/>
        </w:rPr>
      </w:pPr>
      <w:hyperlink w:anchor="_Toc206930278" w:history="1">
        <w:r w:rsidR="00883BE0" w:rsidRPr="00883BE0">
          <w:rPr>
            <w:rStyle w:val="afff"/>
            <w:rFonts w:hint="eastAsia"/>
            <w:noProof/>
            <w:sz w:val="24"/>
          </w:rPr>
          <w:t>八、編列預備金</w:t>
        </w:r>
        <w:r w:rsidR="00883BE0" w:rsidRPr="00883BE0">
          <w:rPr>
            <w:rStyle w:val="afff"/>
            <w:noProof/>
            <w:sz w:val="24"/>
          </w:rPr>
          <w:t>30</w:t>
        </w:r>
        <w:r w:rsidR="00883BE0" w:rsidRPr="00883BE0">
          <w:rPr>
            <w:rStyle w:val="afff"/>
            <w:rFonts w:hint="eastAsia"/>
            <w:noProof/>
            <w:sz w:val="24"/>
          </w:rPr>
          <w:t>億元，惟未有災後復原重建計畫為編列準</w:t>
        </w:r>
        <w:r w:rsidR="00883BE0" w:rsidRPr="00883BE0">
          <w:rPr>
            <w:rStyle w:val="afff"/>
            <w:rFonts w:hint="eastAsia"/>
            <w:noProof/>
            <w:sz w:val="24"/>
          </w:rPr>
          <w:t>據</w:t>
        </w:r>
        <w:r w:rsidR="00883BE0" w:rsidRPr="00883BE0">
          <w:rPr>
            <w:rStyle w:val="afff"/>
            <w:rFonts w:hint="eastAsia"/>
            <w:noProof/>
            <w:sz w:val="24"/>
          </w:rPr>
          <w:t>，且所占比重相較偏高，其妥適性待酌，允宜妥善運用災害準備金及彈性預算機制，</w:t>
        </w:r>
        <w:r w:rsidR="00883BE0" w:rsidRPr="00883BE0">
          <w:rPr>
            <w:rStyle w:val="afff"/>
            <w:rFonts w:hint="eastAsia"/>
            <w:noProof/>
            <w:sz w:val="24"/>
          </w:rPr>
          <w:lastRenderedPageBreak/>
          <w:t>以支應所需</w:t>
        </w:r>
        <w:r w:rsidR="00883BE0" w:rsidRPr="00883BE0">
          <w:rPr>
            <w:noProof/>
            <w:webHidden/>
            <w:sz w:val="24"/>
          </w:rPr>
          <w:tab/>
        </w:r>
        <w:r w:rsidR="00883BE0" w:rsidRPr="00883BE0">
          <w:rPr>
            <w:noProof/>
            <w:webHidden/>
            <w:sz w:val="24"/>
          </w:rPr>
          <w:fldChar w:fldCharType="begin"/>
        </w:r>
        <w:r w:rsidR="00883BE0" w:rsidRPr="00883BE0">
          <w:rPr>
            <w:noProof/>
            <w:webHidden/>
            <w:sz w:val="24"/>
          </w:rPr>
          <w:instrText xml:space="preserve"> PAGEREF _Toc206930278 \h </w:instrText>
        </w:r>
        <w:r w:rsidR="00883BE0" w:rsidRPr="00883BE0">
          <w:rPr>
            <w:noProof/>
            <w:webHidden/>
            <w:sz w:val="24"/>
          </w:rPr>
        </w:r>
        <w:r w:rsidR="00883BE0" w:rsidRPr="00883BE0">
          <w:rPr>
            <w:noProof/>
            <w:webHidden/>
            <w:sz w:val="24"/>
          </w:rPr>
          <w:fldChar w:fldCharType="separate"/>
        </w:r>
        <w:r w:rsidR="00EB4C64">
          <w:rPr>
            <w:noProof/>
            <w:webHidden/>
            <w:sz w:val="24"/>
          </w:rPr>
          <w:t>48</w:t>
        </w:r>
        <w:r w:rsidR="00883BE0" w:rsidRPr="00883BE0">
          <w:rPr>
            <w:noProof/>
            <w:webHidden/>
            <w:sz w:val="24"/>
          </w:rPr>
          <w:fldChar w:fldCharType="end"/>
        </w:r>
      </w:hyperlink>
    </w:p>
    <w:p w:rsidR="00883BE0" w:rsidRPr="00716DCB" w:rsidRDefault="004D1209" w:rsidP="004B0046">
      <w:pPr>
        <w:pStyle w:val="13"/>
        <w:rPr>
          <w:rFonts w:ascii="Calibri" w:eastAsia="新細明體" w:hAnsi="Calibri"/>
          <w:noProof/>
          <w:snapToGrid/>
          <w:szCs w:val="22"/>
        </w:rPr>
      </w:pPr>
      <w:hyperlink w:anchor="_Toc206930279" w:history="1">
        <w:r w:rsidR="00883BE0" w:rsidRPr="00883BE0">
          <w:rPr>
            <w:rStyle w:val="afff"/>
            <w:rFonts w:hint="eastAsia"/>
            <w:b/>
            <w:noProof/>
          </w:rPr>
          <w:t>貳、各機關評估意見</w:t>
        </w:r>
        <w:r w:rsidR="00883BE0" w:rsidRPr="00883BE0">
          <w:rPr>
            <w:noProof/>
            <w:webHidden/>
          </w:rPr>
          <w:tab/>
        </w:r>
        <w:r w:rsidR="00883BE0" w:rsidRPr="004F1D62">
          <w:rPr>
            <w:b/>
            <w:bCs/>
            <w:noProof/>
            <w:webHidden/>
          </w:rPr>
          <w:fldChar w:fldCharType="begin"/>
        </w:r>
        <w:r w:rsidR="00883BE0" w:rsidRPr="004F1D62">
          <w:rPr>
            <w:b/>
            <w:bCs/>
            <w:noProof/>
            <w:webHidden/>
          </w:rPr>
          <w:instrText xml:space="preserve"> PAGEREF _Toc206930279 \h </w:instrText>
        </w:r>
        <w:r w:rsidR="00883BE0" w:rsidRPr="004F1D62">
          <w:rPr>
            <w:b/>
            <w:bCs/>
            <w:noProof/>
            <w:webHidden/>
          </w:rPr>
        </w:r>
        <w:r w:rsidR="00883BE0" w:rsidRPr="004F1D62">
          <w:rPr>
            <w:b/>
            <w:bCs/>
            <w:noProof/>
            <w:webHidden/>
          </w:rPr>
          <w:fldChar w:fldCharType="separate"/>
        </w:r>
        <w:r w:rsidR="00EB4C64" w:rsidRPr="004F1D62">
          <w:rPr>
            <w:b/>
            <w:bCs/>
            <w:noProof/>
            <w:webHidden/>
          </w:rPr>
          <w:t>53</w:t>
        </w:r>
        <w:r w:rsidR="00883BE0" w:rsidRPr="004F1D62">
          <w:rPr>
            <w:b/>
            <w:bCs/>
            <w:noProof/>
            <w:webHidden/>
          </w:rPr>
          <w:fldChar w:fldCharType="end"/>
        </w:r>
      </w:hyperlink>
    </w:p>
    <w:p w:rsidR="00883BE0" w:rsidRPr="00716DCB" w:rsidRDefault="004D1209" w:rsidP="004B0046">
      <w:pPr>
        <w:pStyle w:val="13"/>
        <w:rPr>
          <w:rFonts w:ascii="Calibri" w:eastAsia="新細明體" w:hAnsi="Calibri"/>
          <w:noProof/>
          <w:snapToGrid/>
          <w:szCs w:val="22"/>
        </w:rPr>
      </w:pPr>
      <w:hyperlink w:anchor="_Toc206930280" w:history="1">
        <w:r w:rsidR="00883BE0" w:rsidRPr="00883BE0">
          <w:rPr>
            <w:rStyle w:val="afff"/>
            <w:rFonts w:hint="eastAsia"/>
            <w:b/>
            <w:noProof/>
          </w:rPr>
          <w:t>第</w:t>
        </w:r>
        <w:r w:rsidR="00883BE0" w:rsidRPr="00883BE0">
          <w:rPr>
            <w:rStyle w:val="afff"/>
            <w:b/>
            <w:noProof/>
          </w:rPr>
          <w:t>1</w:t>
        </w:r>
        <w:r w:rsidR="00883BE0" w:rsidRPr="00883BE0">
          <w:rPr>
            <w:rStyle w:val="afff"/>
            <w:rFonts w:hint="eastAsia"/>
            <w:b/>
            <w:noProof/>
          </w:rPr>
          <w:t>款、行政院主管</w:t>
        </w:r>
        <w:r w:rsidR="00883BE0" w:rsidRPr="00883BE0">
          <w:rPr>
            <w:noProof/>
            <w:webHidden/>
          </w:rPr>
          <w:tab/>
        </w:r>
        <w:r w:rsidR="00883BE0" w:rsidRPr="004F1D62">
          <w:rPr>
            <w:b/>
            <w:bCs/>
            <w:noProof/>
            <w:webHidden/>
          </w:rPr>
          <w:fldChar w:fldCharType="begin"/>
        </w:r>
        <w:r w:rsidR="00883BE0" w:rsidRPr="004F1D62">
          <w:rPr>
            <w:b/>
            <w:bCs/>
            <w:noProof/>
            <w:webHidden/>
          </w:rPr>
          <w:instrText xml:space="preserve"> PAGEREF _Toc206930280 \h </w:instrText>
        </w:r>
        <w:r w:rsidR="00883BE0" w:rsidRPr="004F1D62">
          <w:rPr>
            <w:b/>
            <w:bCs/>
            <w:noProof/>
            <w:webHidden/>
          </w:rPr>
        </w:r>
        <w:r w:rsidR="00883BE0" w:rsidRPr="004F1D62">
          <w:rPr>
            <w:b/>
            <w:bCs/>
            <w:noProof/>
            <w:webHidden/>
          </w:rPr>
          <w:fldChar w:fldCharType="separate"/>
        </w:r>
        <w:r w:rsidR="00EB4C64" w:rsidRPr="004F1D62">
          <w:rPr>
            <w:b/>
            <w:bCs/>
            <w:noProof/>
            <w:webHidden/>
          </w:rPr>
          <w:t>53</w:t>
        </w:r>
        <w:r w:rsidR="00883BE0" w:rsidRPr="004F1D62">
          <w:rPr>
            <w:b/>
            <w:bCs/>
            <w:noProof/>
            <w:webHidden/>
          </w:rPr>
          <w:fldChar w:fldCharType="end"/>
        </w:r>
      </w:hyperlink>
    </w:p>
    <w:p w:rsidR="00883BE0" w:rsidRPr="00716DCB" w:rsidRDefault="004D1209" w:rsidP="004B0046">
      <w:pPr>
        <w:pStyle w:val="13"/>
        <w:rPr>
          <w:rFonts w:ascii="Calibri" w:eastAsia="新細明體" w:hAnsi="Calibri"/>
          <w:noProof/>
          <w:snapToGrid/>
          <w:szCs w:val="22"/>
        </w:rPr>
      </w:pPr>
      <w:hyperlink w:anchor="_Toc206930281" w:history="1">
        <w:r w:rsidR="00883BE0" w:rsidRPr="00883BE0">
          <w:rPr>
            <w:rStyle w:val="afff"/>
            <w:rFonts w:hint="eastAsia"/>
            <w:b/>
            <w:noProof/>
          </w:rPr>
          <w:t>第</w:t>
        </w:r>
        <w:r w:rsidR="00883BE0" w:rsidRPr="00883BE0">
          <w:rPr>
            <w:rStyle w:val="afff"/>
            <w:b/>
            <w:noProof/>
          </w:rPr>
          <w:t>2</w:t>
        </w:r>
        <w:r w:rsidR="00883BE0" w:rsidRPr="00883BE0">
          <w:rPr>
            <w:rStyle w:val="afff"/>
            <w:rFonts w:hint="eastAsia"/>
            <w:b/>
            <w:noProof/>
          </w:rPr>
          <w:t>款、內政部主管</w:t>
        </w:r>
        <w:r w:rsidR="00883BE0" w:rsidRPr="00883BE0">
          <w:rPr>
            <w:noProof/>
            <w:webHidden/>
          </w:rPr>
          <w:tab/>
        </w:r>
        <w:r w:rsidR="00883BE0" w:rsidRPr="004F1D62">
          <w:rPr>
            <w:b/>
            <w:bCs/>
            <w:noProof/>
            <w:webHidden/>
          </w:rPr>
          <w:fldChar w:fldCharType="begin"/>
        </w:r>
        <w:r w:rsidR="00883BE0" w:rsidRPr="004F1D62">
          <w:rPr>
            <w:b/>
            <w:bCs/>
            <w:noProof/>
            <w:webHidden/>
          </w:rPr>
          <w:instrText xml:space="preserve"> PAGEREF _Toc206930281 \h </w:instrText>
        </w:r>
        <w:r w:rsidR="00883BE0" w:rsidRPr="004F1D62">
          <w:rPr>
            <w:b/>
            <w:bCs/>
            <w:noProof/>
            <w:webHidden/>
          </w:rPr>
        </w:r>
        <w:r w:rsidR="00883BE0" w:rsidRPr="004F1D62">
          <w:rPr>
            <w:b/>
            <w:bCs/>
            <w:noProof/>
            <w:webHidden/>
          </w:rPr>
          <w:fldChar w:fldCharType="separate"/>
        </w:r>
        <w:r w:rsidR="00EB4C64" w:rsidRPr="004F1D62">
          <w:rPr>
            <w:b/>
            <w:bCs/>
            <w:noProof/>
            <w:webHidden/>
          </w:rPr>
          <w:t>65</w:t>
        </w:r>
        <w:r w:rsidR="00883BE0" w:rsidRPr="004F1D62">
          <w:rPr>
            <w:b/>
            <w:bCs/>
            <w:noProof/>
            <w:webHidden/>
          </w:rPr>
          <w:fldChar w:fldCharType="end"/>
        </w:r>
      </w:hyperlink>
    </w:p>
    <w:p w:rsidR="00883BE0" w:rsidRPr="00716DCB" w:rsidRDefault="004D1209" w:rsidP="004B0046">
      <w:pPr>
        <w:pStyle w:val="13"/>
        <w:rPr>
          <w:rFonts w:ascii="Calibri" w:eastAsia="新細明體" w:hAnsi="Calibri"/>
          <w:noProof/>
          <w:snapToGrid/>
          <w:szCs w:val="22"/>
        </w:rPr>
      </w:pPr>
      <w:hyperlink w:anchor="_Toc206930282" w:history="1">
        <w:r w:rsidR="00883BE0" w:rsidRPr="00883BE0">
          <w:rPr>
            <w:rStyle w:val="afff"/>
            <w:rFonts w:hint="eastAsia"/>
            <w:b/>
            <w:noProof/>
          </w:rPr>
          <w:t>第</w:t>
        </w:r>
        <w:r w:rsidR="00883BE0" w:rsidRPr="00883BE0">
          <w:rPr>
            <w:rStyle w:val="afff"/>
            <w:b/>
            <w:noProof/>
          </w:rPr>
          <w:t>3</w:t>
        </w:r>
        <w:r w:rsidR="00883BE0" w:rsidRPr="00883BE0">
          <w:rPr>
            <w:rStyle w:val="afff"/>
            <w:rFonts w:hint="eastAsia"/>
            <w:b/>
            <w:noProof/>
          </w:rPr>
          <w:t>款、教育部主管</w:t>
        </w:r>
        <w:r w:rsidR="00883BE0" w:rsidRPr="00883BE0">
          <w:rPr>
            <w:noProof/>
            <w:webHidden/>
          </w:rPr>
          <w:tab/>
        </w:r>
        <w:r w:rsidR="00883BE0" w:rsidRPr="004F1D62">
          <w:rPr>
            <w:b/>
            <w:bCs/>
            <w:noProof/>
            <w:webHidden/>
          </w:rPr>
          <w:fldChar w:fldCharType="begin"/>
        </w:r>
        <w:r w:rsidR="00883BE0" w:rsidRPr="004F1D62">
          <w:rPr>
            <w:b/>
            <w:bCs/>
            <w:noProof/>
            <w:webHidden/>
          </w:rPr>
          <w:instrText xml:space="preserve"> PAGEREF _Toc206930282 \h </w:instrText>
        </w:r>
        <w:r w:rsidR="00883BE0" w:rsidRPr="004F1D62">
          <w:rPr>
            <w:b/>
            <w:bCs/>
            <w:noProof/>
            <w:webHidden/>
          </w:rPr>
        </w:r>
        <w:r w:rsidR="00883BE0" w:rsidRPr="004F1D62">
          <w:rPr>
            <w:b/>
            <w:bCs/>
            <w:noProof/>
            <w:webHidden/>
          </w:rPr>
          <w:fldChar w:fldCharType="separate"/>
        </w:r>
        <w:r w:rsidR="00EB4C64" w:rsidRPr="004F1D62">
          <w:rPr>
            <w:b/>
            <w:bCs/>
            <w:noProof/>
            <w:webHidden/>
          </w:rPr>
          <w:t>70</w:t>
        </w:r>
        <w:r w:rsidR="00883BE0" w:rsidRPr="004F1D62">
          <w:rPr>
            <w:b/>
            <w:bCs/>
            <w:noProof/>
            <w:webHidden/>
          </w:rPr>
          <w:fldChar w:fldCharType="end"/>
        </w:r>
      </w:hyperlink>
    </w:p>
    <w:p w:rsidR="00883BE0" w:rsidRPr="00716DCB" w:rsidRDefault="004D1209" w:rsidP="004B0046">
      <w:pPr>
        <w:pStyle w:val="13"/>
        <w:rPr>
          <w:rFonts w:ascii="Calibri" w:eastAsia="新細明體" w:hAnsi="Calibri"/>
          <w:noProof/>
          <w:snapToGrid/>
          <w:szCs w:val="22"/>
        </w:rPr>
      </w:pPr>
      <w:hyperlink w:anchor="_Toc206930283" w:history="1">
        <w:r w:rsidR="00883BE0" w:rsidRPr="00883BE0">
          <w:rPr>
            <w:rStyle w:val="afff"/>
            <w:rFonts w:hint="eastAsia"/>
            <w:b/>
            <w:noProof/>
          </w:rPr>
          <w:t>第</w:t>
        </w:r>
        <w:r w:rsidR="00883BE0" w:rsidRPr="00883BE0">
          <w:rPr>
            <w:rStyle w:val="afff"/>
            <w:b/>
            <w:noProof/>
          </w:rPr>
          <w:t>4</w:t>
        </w:r>
        <w:r w:rsidR="00883BE0" w:rsidRPr="00883BE0">
          <w:rPr>
            <w:rStyle w:val="afff"/>
            <w:rFonts w:hint="eastAsia"/>
            <w:b/>
            <w:noProof/>
          </w:rPr>
          <w:t>款</w:t>
        </w:r>
        <w:r w:rsidR="00883BE0" w:rsidRPr="00883BE0">
          <w:rPr>
            <w:rStyle w:val="afff"/>
            <w:rFonts w:hAnsi="標楷體" w:hint="eastAsia"/>
            <w:b/>
            <w:noProof/>
          </w:rPr>
          <w:t>、</w:t>
        </w:r>
        <w:r w:rsidR="00883BE0" w:rsidRPr="00883BE0">
          <w:rPr>
            <w:rStyle w:val="afff"/>
            <w:rFonts w:hint="eastAsia"/>
            <w:b/>
            <w:noProof/>
          </w:rPr>
          <w:t>經濟部主管</w:t>
        </w:r>
        <w:r w:rsidR="00883BE0" w:rsidRPr="00883BE0">
          <w:rPr>
            <w:noProof/>
            <w:webHidden/>
          </w:rPr>
          <w:tab/>
        </w:r>
        <w:r w:rsidR="00883BE0" w:rsidRPr="004F1D62">
          <w:rPr>
            <w:b/>
            <w:bCs/>
            <w:noProof/>
            <w:webHidden/>
          </w:rPr>
          <w:fldChar w:fldCharType="begin"/>
        </w:r>
        <w:r w:rsidR="00883BE0" w:rsidRPr="004F1D62">
          <w:rPr>
            <w:b/>
            <w:bCs/>
            <w:noProof/>
            <w:webHidden/>
          </w:rPr>
          <w:instrText xml:space="preserve"> PAGEREF _Toc206930283 \h </w:instrText>
        </w:r>
        <w:r w:rsidR="00883BE0" w:rsidRPr="004F1D62">
          <w:rPr>
            <w:b/>
            <w:bCs/>
            <w:noProof/>
            <w:webHidden/>
          </w:rPr>
        </w:r>
        <w:r w:rsidR="00883BE0" w:rsidRPr="004F1D62">
          <w:rPr>
            <w:b/>
            <w:bCs/>
            <w:noProof/>
            <w:webHidden/>
          </w:rPr>
          <w:fldChar w:fldCharType="separate"/>
        </w:r>
        <w:r w:rsidR="00EB4C64" w:rsidRPr="004F1D62">
          <w:rPr>
            <w:b/>
            <w:bCs/>
            <w:noProof/>
            <w:webHidden/>
          </w:rPr>
          <w:t>74</w:t>
        </w:r>
        <w:r w:rsidR="00883BE0" w:rsidRPr="004F1D62">
          <w:rPr>
            <w:b/>
            <w:bCs/>
            <w:noProof/>
            <w:webHidden/>
          </w:rPr>
          <w:fldChar w:fldCharType="end"/>
        </w:r>
      </w:hyperlink>
    </w:p>
    <w:p w:rsidR="00883BE0" w:rsidRPr="00716DCB" w:rsidRDefault="004D1209" w:rsidP="004B0046">
      <w:pPr>
        <w:pStyle w:val="13"/>
        <w:rPr>
          <w:rFonts w:ascii="Calibri" w:eastAsia="新細明體" w:hAnsi="Calibri"/>
          <w:noProof/>
          <w:snapToGrid/>
          <w:szCs w:val="22"/>
        </w:rPr>
      </w:pPr>
      <w:hyperlink w:anchor="_Toc206930284" w:history="1">
        <w:r w:rsidR="00883BE0" w:rsidRPr="00883BE0">
          <w:rPr>
            <w:rStyle w:val="afff"/>
            <w:rFonts w:hAnsi="標楷體" w:hint="eastAsia"/>
            <w:b/>
            <w:noProof/>
          </w:rPr>
          <w:t>第</w:t>
        </w:r>
        <w:r w:rsidR="00883BE0" w:rsidRPr="00883BE0">
          <w:rPr>
            <w:rStyle w:val="afff"/>
            <w:rFonts w:hAnsi="標楷體"/>
            <w:b/>
            <w:noProof/>
          </w:rPr>
          <w:t>5</w:t>
        </w:r>
        <w:r w:rsidR="00883BE0" w:rsidRPr="00883BE0">
          <w:rPr>
            <w:rStyle w:val="afff"/>
            <w:rFonts w:hAnsi="標楷體" w:hint="eastAsia"/>
            <w:b/>
            <w:noProof/>
          </w:rPr>
          <w:t>款、交通部主管</w:t>
        </w:r>
        <w:r w:rsidR="00883BE0" w:rsidRPr="00883BE0">
          <w:rPr>
            <w:noProof/>
            <w:webHidden/>
          </w:rPr>
          <w:tab/>
        </w:r>
        <w:r w:rsidR="00883BE0" w:rsidRPr="004F1D62">
          <w:rPr>
            <w:b/>
            <w:bCs/>
            <w:noProof/>
            <w:webHidden/>
          </w:rPr>
          <w:fldChar w:fldCharType="begin"/>
        </w:r>
        <w:r w:rsidR="00883BE0" w:rsidRPr="004F1D62">
          <w:rPr>
            <w:b/>
            <w:bCs/>
            <w:noProof/>
            <w:webHidden/>
          </w:rPr>
          <w:instrText xml:space="preserve"> PAGEREF _Toc206930284 \h </w:instrText>
        </w:r>
        <w:r w:rsidR="00883BE0" w:rsidRPr="004F1D62">
          <w:rPr>
            <w:b/>
            <w:bCs/>
            <w:noProof/>
            <w:webHidden/>
          </w:rPr>
        </w:r>
        <w:r w:rsidR="00883BE0" w:rsidRPr="004F1D62">
          <w:rPr>
            <w:b/>
            <w:bCs/>
            <w:noProof/>
            <w:webHidden/>
          </w:rPr>
          <w:fldChar w:fldCharType="separate"/>
        </w:r>
        <w:r w:rsidR="00EB4C64" w:rsidRPr="004F1D62">
          <w:rPr>
            <w:b/>
            <w:bCs/>
            <w:noProof/>
            <w:webHidden/>
          </w:rPr>
          <w:t>92</w:t>
        </w:r>
        <w:r w:rsidR="00883BE0" w:rsidRPr="004F1D62">
          <w:rPr>
            <w:b/>
            <w:bCs/>
            <w:noProof/>
            <w:webHidden/>
          </w:rPr>
          <w:fldChar w:fldCharType="end"/>
        </w:r>
      </w:hyperlink>
    </w:p>
    <w:p w:rsidR="00883BE0" w:rsidRPr="00716DCB" w:rsidRDefault="004D1209" w:rsidP="004B0046">
      <w:pPr>
        <w:pStyle w:val="13"/>
        <w:rPr>
          <w:rFonts w:ascii="Calibri" w:eastAsia="新細明體" w:hAnsi="Calibri"/>
          <w:noProof/>
          <w:snapToGrid/>
          <w:szCs w:val="22"/>
        </w:rPr>
      </w:pPr>
      <w:hyperlink w:anchor="_Toc206930285" w:history="1">
        <w:r w:rsidR="00883BE0" w:rsidRPr="00883BE0">
          <w:rPr>
            <w:rStyle w:val="afff"/>
            <w:rFonts w:hint="eastAsia"/>
            <w:b/>
            <w:noProof/>
          </w:rPr>
          <w:t>第</w:t>
        </w:r>
        <w:r w:rsidR="00883BE0" w:rsidRPr="00883BE0">
          <w:rPr>
            <w:rStyle w:val="afff"/>
            <w:b/>
            <w:noProof/>
          </w:rPr>
          <w:t>6</w:t>
        </w:r>
        <w:r w:rsidR="00883BE0" w:rsidRPr="00883BE0">
          <w:rPr>
            <w:rStyle w:val="afff"/>
            <w:rFonts w:hint="eastAsia"/>
            <w:b/>
            <w:noProof/>
          </w:rPr>
          <w:t>款、農業部主管</w:t>
        </w:r>
        <w:r w:rsidR="00883BE0" w:rsidRPr="00883BE0">
          <w:rPr>
            <w:noProof/>
            <w:webHidden/>
          </w:rPr>
          <w:tab/>
        </w:r>
        <w:r w:rsidR="00883BE0" w:rsidRPr="004F1D62">
          <w:rPr>
            <w:b/>
            <w:bCs/>
            <w:noProof/>
            <w:webHidden/>
          </w:rPr>
          <w:fldChar w:fldCharType="begin"/>
        </w:r>
        <w:r w:rsidR="00883BE0" w:rsidRPr="004F1D62">
          <w:rPr>
            <w:b/>
            <w:bCs/>
            <w:noProof/>
            <w:webHidden/>
          </w:rPr>
          <w:instrText xml:space="preserve"> PAGEREF _Toc206930285 \h </w:instrText>
        </w:r>
        <w:r w:rsidR="00883BE0" w:rsidRPr="004F1D62">
          <w:rPr>
            <w:b/>
            <w:bCs/>
            <w:noProof/>
            <w:webHidden/>
          </w:rPr>
        </w:r>
        <w:r w:rsidR="00883BE0" w:rsidRPr="004F1D62">
          <w:rPr>
            <w:b/>
            <w:bCs/>
            <w:noProof/>
            <w:webHidden/>
          </w:rPr>
          <w:fldChar w:fldCharType="separate"/>
        </w:r>
        <w:r w:rsidR="00EB4C64" w:rsidRPr="004F1D62">
          <w:rPr>
            <w:b/>
            <w:bCs/>
            <w:noProof/>
            <w:webHidden/>
          </w:rPr>
          <w:t>101</w:t>
        </w:r>
        <w:r w:rsidR="00883BE0" w:rsidRPr="004F1D62">
          <w:rPr>
            <w:b/>
            <w:bCs/>
            <w:noProof/>
            <w:webHidden/>
          </w:rPr>
          <w:fldChar w:fldCharType="end"/>
        </w:r>
      </w:hyperlink>
    </w:p>
    <w:p w:rsidR="00883BE0" w:rsidRPr="00716DCB" w:rsidRDefault="004D1209" w:rsidP="004B0046">
      <w:pPr>
        <w:pStyle w:val="13"/>
        <w:rPr>
          <w:rFonts w:ascii="Calibri" w:eastAsia="新細明體" w:hAnsi="Calibri"/>
          <w:noProof/>
          <w:snapToGrid/>
          <w:szCs w:val="22"/>
        </w:rPr>
      </w:pPr>
      <w:hyperlink w:anchor="_Toc206930286" w:history="1">
        <w:r w:rsidR="00883BE0" w:rsidRPr="00883BE0">
          <w:rPr>
            <w:rStyle w:val="afff"/>
            <w:rFonts w:hAnsi="標楷體" w:hint="eastAsia"/>
            <w:b/>
            <w:noProof/>
          </w:rPr>
          <w:t>第</w:t>
        </w:r>
        <w:r w:rsidR="00883BE0" w:rsidRPr="00883BE0">
          <w:rPr>
            <w:rStyle w:val="afff"/>
            <w:rFonts w:hAnsi="標楷體"/>
            <w:b/>
            <w:noProof/>
          </w:rPr>
          <w:t>7</w:t>
        </w:r>
        <w:r w:rsidR="00883BE0" w:rsidRPr="00883BE0">
          <w:rPr>
            <w:rStyle w:val="afff"/>
            <w:rFonts w:hAnsi="標楷體" w:hint="eastAsia"/>
            <w:b/>
            <w:noProof/>
          </w:rPr>
          <w:t>款、環境部主管</w:t>
        </w:r>
        <w:r w:rsidR="00883BE0" w:rsidRPr="00883BE0">
          <w:rPr>
            <w:noProof/>
            <w:webHidden/>
          </w:rPr>
          <w:tab/>
        </w:r>
        <w:r w:rsidR="00883BE0" w:rsidRPr="004F1D62">
          <w:rPr>
            <w:b/>
            <w:bCs/>
            <w:noProof/>
            <w:webHidden/>
          </w:rPr>
          <w:fldChar w:fldCharType="begin"/>
        </w:r>
        <w:r w:rsidR="00883BE0" w:rsidRPr="004F1D62">
          <w:rPr>
            <w:b/>
            <w:bCs/>
            <w:noProof/>
            <w:webHidden/>
          </w:rPr>
          <w:instrText xml:space="preserve"> PAGEREF _Toc206930286 \h </w:instrText>
        </w:r>
        <w:r w:rsidR="00883BE0" w:rsidRPr="004F1D62">
          <w:rPr>
            <w:b/>
            <w:bCs/>
            <w:noProof/>
            <w:webHidden/>
          </w:rPr>
        </w:r>
        <w:r w:rsidR="00883BE0" w:rsidRPr="004F1D62">
          <w:rPr>
            <w:b/>
            <w:bCs/>
            <w:noProof/>
            <w:webHidden/>
          </w:rPr>
          <w:fldChar w:fldCharType="separate"/>
        </w:r>
        <w:r w:rsidR="00EB4C64" w:rsidRPr="004F1D62">
          <w:rPr>
            <w:b/>
            <w:bCs/>
            <w:noProof/>
            <w:webHidden/>
          </w:rPr>
          <w:t>114</w:t>
        </w:r>
        <w:r w:rsidR="00883BE0" w:rsidRPr="004F1D62">
          <w:rPr>
            <w:b/>
            <w:bCs/>
            <w:noProof/>
            <w:webHidden/>
          </w:rPr>
          <w:fldChar w:fldCharType="end"/>
        </w:r>
      </w:hyperlink>
    </w:p>
    <w:p w:rsidR="00883BE0" w:rsidRPr="00716DCB" w:rsidRDefault="004D1209" w:rsidP="004B0046">
      <w:pPr>
        <w:pStyle w:val="13"/>
        <w:rPr>
          <w:rFonts w:ascii="Calibri" w:eastAsia="新細明體" w:hAnsi="Calibri"/>
          <w:noProof/>
          <w:snapToGrid/>
          <w:szCs w:val="22"/>
        </w:rPr>
      </w:pPr>
      <w:hyperlink w:anchor="_Toc206930287" w:history="1">
        <w:r w:rsidR="00883BE0" w:rsidRPr="00883BE0">
          <w:rPr>
            <w:rStyle w:val="afff"/>
            <w:rFonts w:hint="eastAsia"/>
            <w:b/>
            <w:noProof/>
          </w:rPr>
          <w:t>第</w:t>
        </w:r>
        <w:r w:rsidR="00883BE0" w:rsidRPr="00883BE0">
          <w:rPr>
            <w:rStyle w:val="afff"/>
            <w:b/>
            <w:noProof/>
          </w:rPr>
          <w:t>8</w:t>
        </w:r>
        <w:r w:rsidR="00883BE0" w:rsidRPr="00883BE0">
          <w:rPr>
            <w:rStyle w:val="afff"/>
            <w:rFonts w:hint="eastAsia"/>
            <w:b/>
            <w:noProof/>
          </w:rPr>
          <w:t>款、文化部主管</w:t>
        </w:r>
        <w:r w:rsidR="00883BE0" w:rsidRPr="00883BE0">
          <w:rPr>
            <w:noProof/>
            <w:webHidden/>
          </w:rPr>
          <w:tab/>
        </w:r>
        <w:r w:rsidR="00883BE0" w:rsidRPr="004F1D62">
          <w:rPr>
            <w:b/>
            <w:bCs/>
            <w:noProof/>
            <w:webHidden/>
          </w:rPr>
          <w:fldChar w:fldCharType="begin"/>
        </w:r>
        <w:r w:rsidR="00883BE0" w:rsidRPr="004F1D62">
          <w:rPr>
            <w:b/>
            <w:bCs/>
            <w:noProof/>
            <w:webHidden/>
          </w:rPr>
          <w:instrText xml:space="preserve"> PAGEREF _Toc206930287 \h </w:instrText>
        </w:r>
        <w:r w:rsidR="00883BE0" w:rsidRPr="004F1D62">
          <w:rPr>
            <w:b/>
            <w:bCs/>
            <w:noProof/>
            <w:webHidden/>
          </w:rPr>
        </w:r>
        <w:r w:rsidR="00883BE0" w:rsidRPr="004F1D62">
          <w:rPr>
            <w:b/>
            <w:bCs/>
            <w:noProof/>
            <w:webHidden/>
          </w:rPr>
          <w:fldChar w:fldCharType="separate"/>
        </w:r>
        <w:r w:rsidR="00EB4C64" w:rsidRPr="004F1D62">
          <w:rPr>
            <w:b/>
            <w:bCs/>
            <w:noProof/>
            <w:webHidden/>
          </w:rPr>
          <w:t>124</w:t>
        </w:r>
        <w:r w:rsidR="00883BE0" w:rsidRPr="004F1D62">
          <w:rPr>
            <w:b/>
            <w:bCs/>
            <w:noProof/>
            <w:webHidden/>
          </w:rPr>
          <w:fldChar w:fldCharType="end"/>
        </w:r>
      </w:hyperlink>
    </w:p>
    <w:p w:rsidR="00883BE0" w:rsidRPr="00883BE0" w:rsidRDefault="00883BE0" w:rsidP="00883BE0">
      <w:pPr>
        <w:pStyle w:val="af0"/>
        <w:ind w:left="487" w:rightChars="200" w:right="566" w:hangingChars="200" w:hanging="487"/>
        <w:rPr>
          <w:sz w:val="24"/>
        </w:rPr>
        <w:sectPr w:rsidR="00883BE0" w:rsidRPr="00883BE0" w:rsidSect="00883BE0">
          <w:headerReference w:type="even" r:id="rId8"/>
          <w:headerReference w:type="default" r:id="rId9"/>
          <w:footerReference w:type="even" r:id="rId10"/>
          <w:footerReference w:type="default" r:id="rId11"/>
          <w:headerReference w:type="first" r:id="rId12"/>
          <w:footerReference w:type="first" r:id="rId13"/>
          <w:footnotePr>
            <w:numRestart w:val="eachSect"/>
          </w:footnotePr>
          <w:pgSz w:w="11906" w:h="16838" w:code="9"/>
          <w:pgMar w:top="1701" w:right="1701" w:bottom="1701" w:left="1701" w:header="0" w:footer="1134" w:gutter="0"/>
          <w:pgNumType w:start="1"/>
          <w:cols w:space="425"/>
          <w:docGrid w:type="linesAndChars" w:linePitch="510" w:charSpace="658"/>
        </w:sectPr>
      </w:pPr>
      <w:r w:rsidRPr="00883BE0">
        <w:rPr>
          <w:sz w:val="24"/>
        </w:rPr>
        <w:fldChar w:fldCharType="end"/>
      </w:r>
    </w:p>
    <w:p w:rsidR="00471626" w:rsidRDefault="00471626" w:rsidP="004D1209">
      <w:pPr>
        <w:pStyle w:val="af0"/>
      </w:pPr>
      <w:r>
        <w:rPr>
          <w:rFonts w:hint="eastAsia"/>
        </w:rPr>
        <w:lastRenderedPageBreak/>
        <w:t>中央政府丹娜絲颱風及七二八豪雨災後復原重建特別預算案評估報告</w:t>
      </w:r>
    </w:p>
    <w:p w:rsidR="00471626" w:rsidRPr="00BE49B0" w:rsidRDefault="00471626" w:rsidP="004D1209">
      <w:pPr>
        <w:pStyle w:val="ae"/>
        <w:ind w:firstLine="566"/>
      </w:pPr>
      <w:r>
        <w:rPr>
          <w:rFonts w:hint="eastAsia"/>
        </w:rPr>
        <w:t>丹娜絲颱風及七二八豪雨災後復原重建特別條例(下稱本特別條例)業於114年8月15日經本院三讀通過，並於同月19日經總統公布施行，所需經費上限為新臺幣600億元，辦理本特別條例第4條所列災區關於農業設施、電力系統、電信系統及有線廣播電視系統、自來水、瓦斯及燃氣設施、家園及公共設施、水利設施、道路及交通、環境衛生復原、社會復原及產業促進等復原重建項目；實施期程</w:t>
      </w:r>
      <w:r w:rsidRPr="00DA2566">
        <w:rPr>
          <w:rFonts w:hint="eastAsia"/>
        </w:rPr>
        <w:t>自</w:t>
      </w:r>
      <w:r>
        <w:rPr>
          <w:rFonts w:hint="eastAsia"/>
        </w:rPr>
        <w:t>114</w:t>
      </w:r>
      <w:r w:rsidRPr="00DA2566">
        <w:rPr>
          <w:rFonts w:hint="eastAsia"/>
        </w:rPr>
        <w:t>年8月19日</w:t>
      </w:r>
      <w:r>
        <w:rPr>
          <w:rFonts w:hint="eastAsia"/>
        </w:rPr>
        <w:t>至115年12月31日止，但電力系統、電信系統及有線廣播電視系統、水利設施項目施行至116年12月31日止。</w:t>
      </w:r>
    </w:p>
    <w:p w:rsidR="00471626" w:rsidRPr="002D66F2" w:rsidRDefault="00471626" w:rsidP="004D1209">
      <w:pPr>
        <w:pStyle w:val="ae"/>
        <w:ind w:firstLine="566"/>
      </w:pPr>
      <w:r>
        <w:rPr>
          <w:rFonts w:hint="eastAsia"/>
        </w:rPr>
        <w:t>按行政院於114年8月21日依本特別條例規定提出中央政府丹娜絲颱風及七二八豪雨災後復原重建特別預算案(下稱本特別預算案)，並經行政院第3966次會議通過後送本院審議。本特別預算案編列歲出600億元，114至116年度分配數各為190億7,748萬5千元、316億5,918萬元及92億6,333萬5千元；另就各主管機關編列情形則分別為行政院主管49億4,820萬5千元、內政部主管37億9,452萬3千元、教育部主管4億325萬8千元、經濟部主管187億4,098萬3千元、交通部主管68億9,587萬4千元、農業部主管203億1,425萬7千元、環境部主管16億848萬元、文化部主管2億9,442萬元，以及預備金30億元，所需財源全數以舉借債務支應。謹就</w:t>
      </w:r>
      <w:r w:rsidRPr="00040EA0">
        <w:rPr>
          <w:rFonts w:hint="eastAsia"/>
        </w:rPr>
        <w:t>本特別預算案</w:t>
      </w:r>
      <w:r>
        <w:rPr>
          <w:rFonts w:hint="eastAsia"/>
        </w:rPr>
        <w:t>評估如下：</w:t>
      </w:r>
      <w:bookmarkEnd w:id="0"/>
      <w:bookmarkEnd w:id="1"/>
    </w:p>
    <w:p w:rsidR="00471626" w:rsidRDefault="00471626" w:rsidP="004D1209">
      <w:pPr>
        <w:pStyle w:val="144"/>
        <w:ind w:left="567" w:hanging="567"/>
      </w:pPr>
      <w:bookmarkStart w:id="3" w:name="_Toc206930270"/>
      <w:r w:rsidRPr="00676F71">
        <w:rPr>
          <w:rFonts w:hint="eastAsia"/>
        </w:rPr>
        <w:t>壹、綜合評估部分</w:t>
      </w:r>
      <w:bookmarkEnd w:id="3"/>
    </w:p>
    <w:p w:rsidR="00471626" w:rsidRDefault="00471626" w:rsidP="004D1209">
      <w:pPr>
        <w:pStyle w:val="14"/>
        <w:ind w:left="567" w:hanging="567"/>
        <w:rPr>
          <w:rFonts w:hAnsi="標楷體"/>
        </w:rPr>
      </w:pPr>
      <w:bookmarkStart w:id="4" w:name="_Toc206930271"/>
      <w:r>
        <w:rPr>
          <w:rFonts w:hint="eastAsia"/>
        </w:rPr>
        <w:t>一</w:t>
      </w:r>
      <w:r>
        <w:rPr>
          <w:rFonts w:hAnsi="標楷體" w:hint="eastAsia"/>
        </w:rPr>
        <w:t>、中央政府自95年迄今已投入高逾2,000億元經費改善地方水患，惟近年極端降雨加劇，造成各地區淹水頻仍，允宜通盤檢討治水成效，並因地制宜妥為規劃後續復原重建工作</w:t>
      </w:r>
      <w:bookmarkEnd w:id="4"/>
    </w:p>
    <w:p w:rsidR="00471626" w:rsidRPr="00F76AB4" w:rsidRDefault="00471626" w:rsidP="004D1209">
      <w:pPr>
        <w:ind w:left="566" w:firstLine="566"/>
        <w:rPr>
          <w:rFonts w:hAnsi="標楷體"/>
        </w:rPr>
      </w:pPr>
      <w:r>
        <w:rPr>
          <w:rFonts w:hint="eastAsia"/>
        </w:rPr>
        <w:t>114年7月6日丹娜絲颱風侵台，強陣風造成中南部地區災情嚴重，又同年7月28日起受西南氣流影響，帶來劇烈強降雨，致多處淹水，行政院於本特別預算案</w:t>
      </w:r>
      <w:r>
        <w:rPr>
          <w:rFonts w:hAnsi="標楷體" w:cs="新細明體" w:hint="eastAsia"/>
        </w:rPr>
        <w:t>「水利設施」項目合共</w:t>
      </w:r>
      <w:r w:rsidRPr="00F76AB4">
        <w:rPr>
          <w:rFonts w:hAnsi="標楷體" w:hint="eastAsia"/>
        </w:rPr>
        <w:t>編列</w:t>
      </w:r>
      <w:r>
        <w:rPr>
          <w:rFonts w:hAnsi="標楷體" w:hint="eastAsia"/>
        </w:rPr>
        <w:t>111億</w:t>
      </w:r>
      <w:bookmarkStart w:id="5" w:name="_Hlk206665555"/>
      <w:r>
        <w:rPr>
          <w:rFonts w:hAnsi="標楷體" w:hint="eastAsia"/>
        </w:rPr>
        <w:t>2,396萬8千</w:t>
      </w:r>
      <w:r w:rsidRPr="00F76AB4">
        <w:rPr>
          <w:rFonts w:hAnsi="標楷體" w:cs="新細明體" w:hint="eastAsia"/>
        </w:rPr>
        <w:t>元</w:t>
      </w:r>
      <w:bookmarkEnd w:id="5"/>
      <w:r>
        <w:rPr>
          <w:rStyle w:val="af9"/>
          <w:rFonts w:hAnsi="標楷體" w:cs="新細明體"/>
        </w:rPr>
        <w:footnoteReference w:id="1"/>
      </w:r>
      <w:r>
        <w:rPr>
          <w:rFonts w:hint="eastAsia"/>
        </w:rPr>
        <w:t>辦理各災區水利設施災後復原重建工程等事項</w:t>
      </w:r>
      <w:r w:rsidRPr="00F76AB4">
        <w:rPr>
          <w:rFonts w:hAnsi="標楷體" w:hint="eastAsia"/>
        </w:rPr>
        <w:t>。惟</w:t>
      </w:r>
      <w:r>
        <w:rPr>
          <w:rFonts w:hAnsi="標楷體" w:hint="eastAsia"/>
        </w:rPr>
        <w:t>查過去</w:t>
      </w:r>
      <w:r w:rsidRPr="00F76AB4">
        <w:rPr>
          <w:rFonts w:hAnsi="標楷體" w:hint="eastAsia"/>
        </w:rPr>
        <w:t>中央政府</w:t>
      </w:r>
      <w:r>
        <w:rPr>
          <w:rFonts w:hAnsi="標楷體" w:hint="eastAsia"/>
        </w:rPr>
        <w:t>為改善地方淹水情形，</w:t>
      </w:r>
      <w:r w:rsidRPr="00F76AB4">
        <w:rPr>
          <w:rFonts w:hAnsi="標楷體" w:hint="eastAsia"/>
        </w:rPr>
        <w:t>陸續推動「易淹水地區水患治理計畫」及「流域綜合治理計畫」</w:t>
      </w:r>
      <w:r>
        <w:rPr>
          <w:rFonts w:hAnsi="標楷體" w:hint="eastAsia"/>
        </w:rPr>
        <w:t>，並自</w:t>
      </w:r>
      <w:r w:rsidRPr="00F76AB4">
        <w:rPr>
          <w:rFonts w:hAnsi="標楷體"/>
        </w:rPr>
        <w:t>106</w:t>
      </w:r>
      <w:r w:rsidRPr="00F76AB4">
        <w:rPr>
          <w:rFonts w:hAnsi="標楷體" w:hint="eastAsia"/>
        </w:rPr>
        <w:t>年起於前瞻基礎建設計畫</w:t>
      </w:r>
      <w:r w:rsidRPr="00F76AB4">
        <w:rPr>
          <w:rFonts w:hAnsi="標楷體"/>
        </w:rPr>
        <w:t>(</w:t>
      </w:r>
      <w:r w:rsidRPr="00F76AB4">
        <w:rPr>
          <w:rFonts w:hAnsi="標楷體" w:hint="eastAsia"/>
        </w:rPr>
        <w:t>以下簡稱前瞻</w:t>
      </w:r>
      <w:r w:rsidRPr="00F76AB4">
        <w:rPr>
          <w:rFonts w:hAnsi="標楷體"/>
        </w:rPr>
        <w:t>)</w:t>
      </w:r>
      <w:r w:rsidRPr="00F76AB4">
        <w:rPr>
          <w:rFonts w:hAnsi="標楷體" w:hint="eastAsia"/>
        </w:rPr>
        <w:t>特別預算「水環境建設</w:t>
      </w:r>
      <w:r w:rsidRPr="00F76AB4">
        <w:rPr>
          <w:rFonts w:hAnsi="標楷體"/>
        </w:rPr>
        <w:t>-</w:t>
      </w:r>
      <w:r w:rsidRPr="00F76AB4">
        <w:rPr>
          <w:rFonts w:hAnsi="標楷體" w:hint="eastAsia"/>
        </w:rPr>
        <w:t>水與安全」項下「縣市管河川及區域排水整體改善計畫」</w:t>
      </w:r>
      <w:r>
        <w:rPr>
          <w:rFonts w:hAnsi="標楷體" w:hint="eastAsia"/>
        </w:rPr>
        <w:t>加速辦理水患治理工作</w:t>
      </w:r>
      <w:r w:rsidRPr="00F76AB4">
        <w:rPr>
          <w:rFonts w:hAnsi="標楷體" w:hint="eastAsia"/>
        </w:rPr>
        <w:t>。經查：</w:t>
      </w:r>
    </w:p>
    <w:p w:rsidR="00471626" w:rsidRDefault="00471626" w:rsidP="004D1209">
      <w:pPr>
        <w:pStyle w:val="aa"/>
        <w:ind w:left="849" w:hanging="283"/>
        <w:rPr>
          <w:b/>
          <w:bCs/>
        </w:rPr>
      </w:pPr>
      <w:r w:rsidRPr="00C02F70">
        <w:rPr>
          <w:rFonts w:hint="eastAsia"/>
          <w:b/>
          <w:bCs/>
        </w:rPr>
        <w:t>(一)</w:t>
      </w:r>
      <w:r>
        <w:rPr>
          <w:rFonts w:hint="eastAsia"/>
          <w:b/>
          <w:bCs/>
        </w:rPr>
        <w:t>迄113年底各市縣河川及區排平均治理率僅45.69%，且逾半市縣治理率未及五成，亟待改善</w:t>
      </w:r>
    </w:p>
    <w:p w:rsidR="00471626" w:rsidRDefault="00471626" w:rsidP="004D1209">
      <w:pPr>
        <w:pStyle w:val="21"/>
        <w:ind w:left="850" w:firstLine="566"/>
      </w:pPr>
      <w:bookmarkStart w:id="6" w:name="_Hlk206164405"/>
      <w:r w:rsidRPr="00095DE1">
        <w:rPr>
          <w:rFonts w:hint="eastAsia"/>
        </w:rPr>
        <w:t>為改善各市縣高淹水風險地區，</w:t>
      </w:r>
      <w:r>
        <w:rPr>
          <w:rFonts w:hint="eastAsia"/>
        </w:rPr>
        <w:t>中央政府於95至108年間推動</w:t>
      </w:r>
      <w:bookmarkStart w:id="7" w:name="_Hlk206421000"/>
      <w:r w:rsidRPr="00095DE1">
        <w:rPr>
          <w:rFonts w:hint="eastAsia"/>
        </w:rPr>
        <w:t>「易淹水地區水患治理計畫」</w:t>
      </w:r>
      <w:r>
        <w:rPr>
          <w:rFonts w:hint="eastAsia"/>
        </w:rPr>
        <w:t>(95至102年度)</w:t>
      </w:r>
      <w:r w:rsidRPr="00095DE1">
        <w:rPr>
          <w:rFonts w:hint="eastAsia"/>
        </w:rPr>
        <w:t>及「流域綜合治理計畫」</w:t>
      </w:r>
      <w:bookmarkEnd w:id="7"/>
      <w:r>
        <w:rPr>
          <w:rFonts w:hint="eastAsia"/>
        </w:rPr>
        <w:t>(103至108年度)，投入經費共1,818.70億元</w:t>
      </w:r>
      <w:r>
        <w:rPr>
          <w:rStyle w:val="af9"/>
        </w:rPr>
        <w:footnoteReference w:id="2"/>
      </w:r>
      <w:r>
        <w:rPr>
          <w:rFonts w:hint="eastAsia"/>
        </w:rPr>
        <w:t>，合計改善易淹水面積863.39平方公里</w:t>
      </w:r>
      <w:r>
        <w:rPr>
          <w:rFonts w:hAnsi="標楷體" w:hint="eastAsia"/>
        </w:rPr>
        <w:t>。</w:t>
      </w:r>
      <w:r>
        <w:rPr>
          <w:rFonts w:hint="eastAsia"/>
        </w:rPr>
        <w:t>嗣後為加速地方水患治理，於106年起於前瞻特別預算辦理</w:t>
      </w:r>
      <w:r w:rsidRPr="00DB5DD1">
        <w:rPr>
          <w:rFonts w:hint="eastAsia"/>
        </w:rPr>
        <w:t>「縣市管河川及區域排水整體改善計畫」</w:t>
      </w:r>
      <w:r>
        <w:rPr>
          <w:rFonts w:hint="eastAsia"/>
        </w:rPr>
        <w:t>(106至114年度)，彙整該計畫執行及推動概況(詳表1及2)，並說明如下</w:t>
      </w:r>
      <w:r w:rsidRPr="008C5E2A">
        <w:rPr>
          <w:rFonts w:hint="eastAsia"/>
        </w:rPr>
        <w:t>：</w:t>
      </w:r>
      <w:bookmarkEnd w:id="6"/>
    </w:p>
    <w:p w:rsidR="00471626" w:rsidRDefault="00471626" w:rsidP="004D1209">
      <w:pPr>
        <w:pStyle w:val="123"/>
        <w:ind w:left="1133" w:hanging="283"/>
      </w:pPr>
      <w:r w:rsidRPr="006666CC">
        <w:rPr>
          <w:rFonts w:hint="eastAsia"/>
          <w:b/>
          <w:bCs/>
        </w:rPr>
        <w:t>1.預算編列及執行情形：</w:t>
      </w:r>
      <w:r w:rsidRPr="0050794E">
        <w:rPr>
          <w:rFonts w:hint="eastAsia"/>
        </w:rPr>
        <w:t>「縣市管河川及區域排水整體改善計畫」</w:t>
      </w:r>
      <w:r>
        <w:rPr>
          <w:rFonts w:hint="eastAsia"/>
        </w:rPr>
        <w:t>第1至4期(106至113年度)累計編列預算數</w:t>
      </w:r>
      <w:r w:rsidRPr="0050794E">
        <w:t>775</w:t>
      </w:r>
      <w:r>
        <w:rPr>
          <w:rFonts w:hint="eastAsia"/>
        </w:rPr>
        <w:t>億</w:t>
      </w:r>
      <w:r w:rsidRPr="0050794E">
        <w:t>3,173</w:t>
      </w:r>
      <w:r>
        <w:rPr>
          <w:rFonts w:hint="eastAsia"/>
        </w:rPr>
        <w:t>萬</w:t>
      </w:r>
      <w:r w:rsidRPr="0050794E">
        <w:t>5</w:t>
      </w:r>
      <w:r>
        <w:rPr>
          <w:rFonts w:hint="eastAsia"/>
        </w:rPr>
        <w:t>千元，累計決算數765億4,232萬5千元，114年度賡續編列168億4,100萬元</w:t>
      </w:r>
      <w:r w:rsidRPr="00F87181">
        <w:rPr>
          <w:rFonts w:hint="eastAsia"/>
        </w:rPr>
        <w:t>。</w:t>
      </w:r>
      <w:r>
        <w:rPr>
          <w:rFonts w:hint="eastAsia"/>
        </w:rPr>
        <w:t>另依各辦理機關提供資料，迄113年底投入至各市縣辦理水患治理經費達745.04億元，並以中南部地區為主</w:t>
      </w:r>
      <w:r w:rsidRPr="00F87181">
        <w:rPr>
          <w:rFonts w:hint="eastAsia"/>
        </w:rPr>
        <w:t>。</w:t>
      </w:r>
    </w:p>
    <w:p w:rsidR="00471626" w:rsidRDefault="00471626" w:rsidP="004D1209">
      <w:pPr>
        <w:pStyle w:val="123"/>
        <w:ind w:left="1133" w:hanging="283"/>
      </w:pPr>
      <w:r w:rsidRPr="006666CC">
        <w:rPr>
          <w:rFonts w:hint="eastAsia"/>
          <w:b/>
          <w:bCs/>
        </w:rPr>
        <w:t>2.截至113年底推動概況：</w:t>
      </w:r>
      <w:r>
        <w:rPr>
          <w:rFonts w:hint="eastAsia"/>
        </w:rPr>
        <w:t>(1)累計改善易淹水面積達</w:t>
      </w:r>
      <w:r w:rsidRPr="000B17CD">
        <w:rPr>
          <w:rFonts w:hint="eastAsia"/>
        </w:rPr>
        <w:t>252</w:t>
      </w:r>
      <w:r>
        <w:rPr>
          <w:rFonts w:hint="eastAsia"/>
        </w:rPr>
        <w:t>.06</w:t>
      </w:r>
      <w:r w:rsidRPr="000B17CD">
        <w:rPr>
          <w:rFonts w:hint="eastAsia"/>
        </w:rPr>
        <w:t>平方公里</w:t>
      </w:r>
      <w:r>
        <w:rPr>
          <w:rFonts w:hint="eastAsia"/>
        </w:rPr>
        <w:t>，以中南部地區為主；(2)各縣市已建設之雨水下水道規劃幹線長度達5,746.93公里；(3)</w:t>
      </w:r>
      <w:r w:rsidRPr="004F1EF6">
        <w:rPr>
          <w:rFonts w:hint="eastAsia"/>
        </w:rPr>
        <w:t>大規模崩塌潛勢優先</w:t>
      </w:r>
      <w:r>
        <w:rPr>
          <w:rFonts w:hint="eastAsia"/>
        </w:rPr>
        <w:t>辦理區數已完成90處</w:t>
      </w:r>
      <w:r w:rsidRPr="00CC6D87">
        <w:rPr>
          <w:rFonts w:hint="eastAsia"/>
        </w:rPr>
        <w:t>、</w:t>
      </w:r>
      <w:r>
        <w:rPr>
          <w:rFonts w:hint="eastAsia"/>
        </w:rPr>
        <w:t>改善農田排水渠道188.51公里</w:t>
      </w:r>
      <w:r w:rsidRPr="00CC6D87">
        <w:rPr>
          <w:rFonts w:hint="eastAsia"/>
        </w:rPr>
        <w:t>、構造物</w:t>
      </w:r>
      <w:r>
        <w:rPr>
          <w:rFonts w:hint="eastAsia"/>
        </w:rPr>
        <w:t>120座及</w:t>
      </w:r>
      <w:r w:rsidRPr="00CC6D87">
        <w:rPr>
          <w:rFonts w:hint="eastAsia"/>
        </w:rPr>
        <w:t>水產養殖排水面積</w:t>
      </w:r>
      <w:r>
        <w:rPr>
          <w:rFonts w:hint="eastAsia"/>
        </w:rPr>
        <w:t>15.61平方公里</w:t>
      </w:r>
      <w:r w:rsidRPr="00F87181">
        <w:rPr>
          <w:rFonts w:hint="eastAsia"/>
        </w:rPr>
        <w:t>。</w:t>
      </w:r>
    </w:p>
    <w:p w:rsidR="00471626" w:rsidRDefault="00471626" w:rsidP="004D1209">
      <w:pPr>
        <w:pStyle w:val="123"/>
        <w:ind w:left="1133" w:hanging="283"/>
      </w:pPr>
      <w:r w:rsidRPr="00523500">
        <w:rPr>
          <w:rFonts w:hint="eastAsia"/>
          <w:b/>
          <w:bCs/>
        </w:rPr>
        <w:t>3.市縣河川及區排平均治理率</w:t>
      </w:r>
      <w:r>
        <w:rPr>
          <w:rFonts w:hint="eastAsia"/>
          <w:b/>
          <w:bCs/>
        </w:rPr>
        <w:t>僅45.69%</w:t>
      </w:r>
      <w:r w:rsidRPr="00523500">
        <w:rPr>
          <w:rFonts w:hint="eastAsia"/>
          <w:b/>
          <w:bCs/>
        </w:rPr>
        <w:t>，亟待改善：</w:t>
      </w:r>
      <w:r w:rsidRPr="00945597">
        <w:rPr>
          <w:rFonts w:hint="eastAsia"/>
        </w:rPr>
        <w:t>惟</w:t>
      </w:r>
      <w:r>
        <w:rPr>
          <w:rFonts w:hint="eastAsia"/>
        </w:rPr>
        <w:t>迄113年底各市縣</w:t>
      </w:r>
      <w:r w:rsidRPr="00523500">
        <w:rPr>
          <w:rFonts w:hint="eastAsia"/>
        </w:rPr>
        <w:t>河川及區排平均治理率</w:t>
      </w:r>
      <w:r>
        <w:rPr>
          <w:rFonts w:hint="eastAsia"/>
        </w:rPr>
        <w:t>為</w:t>
      </w:r>
      <w:r w:rsidRPr="00523500">
        <w:rPr>
          <w:rFonts w:hint="eastAsia"/>
        </w:rPr>
        <w:t>45.69%</w:t>
      </w:r>
      <w:r>
        <w:rPr>
          <w:rFonts w:hint="eastAsia"/>
        </w:rPr>
        <w:t>，</w:t>
      </w:r>
      <w:r w:rsidRPr="00523500">
        <w:rPr>
          <w:rFonts w:hint="eastAsia"/>
        </w:rPr>
        <w:t>其中新北市等13個市縣河川及區排治理率未達50%</w:t>
      </w:r>
      <w:r>
        <w:rPr>
          <w:rFonts w:hint="eastAsia"/>
        </w:rPr>
        <w:t>，亟待加速改善</w:t>
      </w:r>
      <w:r w:rsidRPr="00523500">
        <w:rPr>
          <w:rFonts w:hint="eastAsia"/>
        </w:rPr>
        <w:t>；</w:t>
      </w:r>
      <w:r>
        <w:rPr>
          <w:rFonts w:hint="eastAsia"/>
        </w:rPr>
        <w:t>另雨水下水道平均實施率雖達80.87%，惟仍有苗栗縣等7個市縣雨水下水道實施率未及七成，允宜檢討改進</w:t>
      </w:r>
      <w:r w:rsidRPr="00F87181">
        <w:rPr>
          <w:rFonts w:hint="eastAsia"/>
        </w:rPr>
        <w:t>。</w:t>
      </w:r>
    </w:p>
    <w:p w:rsidR="00471626" w:rsidRDefault="00471626" w:rsidP="004D1209">
      <w:pPr>
        <w:pStyle w:val="200"/>
        <w:ind w:left="850" w:hangingChars="300" w:hanging="850"/>
        <w:jc w:val="both"/>
      </w:pPr>
      <w:r>
        <w:rPr>
          <w:rFonts w:hint="eastAsia"/>
          <w:b/>
          <w:bCs/>
          <w:sz w:val="28"/>
          <w:szCs w:val="32"/>
        </w:rPr>
        <w:t>表1  前瞻</w:t>
      </w:r>
      <w:r w:rsidRPr="00A33DFD">
        <w:rPr>
          <w:rFonts w:hint="eastAsia"/>
          <w:b/>
          <w:bCs/>
          <w:sz w:val="28"/>
          <w:szCs w:val="32"/>
        </w:rPr>
        <w:t>第1至4期</w:t>
      </w:r>
      <w:r>
        <w:rPr>
          <w:rFonts w:hint="eastAsia"/>
          <w:b/>
          <w:bCs/>
          <w:sz w:val="28"/>
          <w:szCs w:val="32"/>
        </w:rPr>
        <w:t>特別預算編列及執行</w:t>
      </w:r>
      <w:r w:rsidRPr="00A33DFD">
        <w:rPr>
          <w:rFonts w:hint="eastAsia"/>
          <w:b/>
          <w:bCs/>
          <w:sz w:val="28"/>
          <w:szCs w:val="32"/>
        </w:rPr>
        <w:t>「縣市管河川及區域排水整體改善計畫」</w:t>
      </w:r>
      <w:r>
        <w:rPr>
          <w:rFonts w:hint="eastAsia"/>
          <w:b/>
          <w:bCs/>
          <w:sz w:val="28"/>
          <w:szCs w:val="32"/>
        </w:rPr>
        <w:t xml:space="preserve">概況表                     </w:t>
      </w:r>
      <w:r>
        <w:rPr>
          <w:b/>
          <w:bCs/>
          <w:sz w:val="28"/>
          <w:szCs w:val="32"/>
        </w:rPr>
        <w:t xml:space="preserve"> </w:t>
      </w:r>
      <w:r w:rsidRPr="00A33DFD">
        <w:rPr>
          <w:rFonts w:hint="eastAsia"/>
        </w:rPr>
        <w:t>單位：新臺幣千元</w:t>
      </w:r>
    </w:p>
    <w:tbl>
      <w:tblPr>
        <w:tblW w:w="8473"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780"/>
        <w:gridCol w:w="780"/>
        <w:gridCol w:w="1398"/>
        <w:gridCol w:w="1399"/>
        <w:gridCol w:w="1560"/>
        <w:gridCol w:w="1139"/>
        <w:gridCol w:w="1417"/>
      </w:tblGrid>
      <w:tr w:rsidR="00471626" w:rsidRPr="00A668B2" w:rsidTr="004D1209">
        <w:trPr>
          <w:trHeight w:val="20"/>
        </w:trPr>
        <w:tc>
          <w:tcPr>
            <w:tcW w:w="1560" w:type="dxa"/>
            <w:gridSpan w:val="2"/>
            <w:shd w:val="clear" w:color="auto" w:fill="auto"/>
            <w:noWrap/>
            <w:vAlign w:val="center"/>
            <w:hideMark/>
          </w:tcPr>
          <w:p w:rsidR="00471626" w:rsidRPr="00A668B2" w:rsidRDefault="00471626" w:rsidP="004D1209">
            <w:pPr>
              <w:pStyle w:val="142"/>
              <w:spacing w:line="260" w:lineRule="exact"/>
              <w:jc w:val="center"/>
            </w:pPr>
            <w:r w:rsidRPr="00A668B2">
              <w:rPr>
                <w:rFonts w:hint="eastAsia"/>
              </w:rPr>
              <w:t>期別</w:t>
            </w:r>
          </w:p>
        </w:tc>
        <w:tc>
          <w:tcPr>
            <w:tcW w:w="1398" w:type="dxa"/>
            <w:shd w:val="clear" w:color="auto" w:fill="auto"/>
            <w:noWrap/>
            <w:vAlign w:val="center"/>
            <w:hideMark/>
          </w:tcPr>
          <w:p w:rsidR="00471626" w:rsidRPr="00A668B2" w:rsidRDefault="00471626" w:rsidP="004D1209">
            <w:pPr>
              <w:pStyle w:val="142"/>
              <w:spacing w:line="260" w:lineRule="exact"/>
              <w:jc w:val="center"/>
            </w:pPr>
            <w:r w:rsidRPr="00A668B2">
              <w:rPr>
                <w:rFonts w:hint="eastAsia"/>
              </w:rPr>
              <w:t>水利署</w:t>
            </w:r>
          </w:p>
        </w:tc>
        <w:tc>
          <w:tcPr>
            <w:tcW w:w="1399" w:type="dxa"/>
            <w:shd w:val="clear" w:color="auto" w:fill="auto"/>
            <w:noWrap/>
            <w:vAlign w:val="center"/>
            <w:hideMark/>
          </w:tcPr>
          <w:p w:rsidR="00471626" w:rsidRPr="00A668B2" w:rsidRDefault="00471626" w:rsidP="004D1209">
            <w:pPr>
              <w:pStyle w:val="142"/>
              <w:spacing w:line="260" w:lineRule="exact"/>
              <w:jc w:val="center"/>
            </w:pPr>
            <w:r w:rsidRPr="00A668B2">
              <w:rPr>
                <w:rFonts w:hint="eastAsia"/>
              </w:rPr>
              <w:t>國土署</w:t>
            </w:r>
          </w:p>
        </w:tc>
        <w:tc>
          <w:tcPr>
            <w:tcW w:w="1560" w:type="dxa"/>
            <w:shd w:val="clear" w:color="auto" w:fill="auto"/>
            <w:vAlign w:val="center"/>
            <w:hideMark/>
          </w:tcPr>
          <w:p w:rsidR="00471626" w:rsidRPr="00A668B2" w:rsidRDefault="00471626" w:rsidP="004D1209">
            <w:pPr>
              <w:pStyle w:val="142"/>
              <w:spacing w:line="260" w:lineRule="exact"/>
              <w:jc w:val="center"/>
            </w:pPr>
            <w:r w:rsidRPr="00A668B2">
              <w:rPr>
                <w:rFonts w:hint="eastAsia"/>
              </w:rPr>
              <w:t>農業部及所屬</w:t>
            </w:r>
          </w:p>
        </w:tc>
        <w:tc>
          <w:tcPr>
            <w:tcW w:w="1139" w:type="dxa"/>
            <w:shd w:val="clear" w:color="auto" w:fill="auto"/>
            <w:noWrap/>
            <w:vAlign w:val="center"/>
            <w:hideMark/>
          </w:tcPr>
          <w:p w:rsidR="00471626" w:rsidRPr="00A668B2" w:rsidRDefault="00471626" w:rsidP="004D1209">
            <w:pPr>
              <w:pStyle w:val="142"/>
              <w:spacing w:line="260" w:lineRule="exact"/>
              <w:jc w:val="center"/>
            </w:pPr>
            <w:r w:rsidRPr="00A668B2">
              <w:rPr>
                <w:rFonts w:hint="eastAsia"/>
              </w:rPr>
              <w:t>公路局</w:t>
            </w:r>
          </w:p>
        </w:tc>
        <w:tc>
          <w:tcPr>
            <w:tcW w:w="1417" w:type="dxa"/>
            <w:shd w:val="clear" w:color="auto" w:fill="auto"/>
            <w:noWrap/>
            <w:vAlign w:val="center"/>
            <w:hideMark/>
          </w:tcPr>
          <w:p w:rsidR="00471626" w:rsidRPr="00A668B2" w:rsidRDefault="00471626" w:rsidP="004D1209">
            <w:pPr>
              <w:pStyle w:val="142"/>
              <w:spacing w:line="260" w:lineRule="exact"/>
              <w:jc w:val="center"/>
            </w:pPr>
            <w:r w:rsidRPr="00A668B2">
              <w:rPr>
                <w:rFonts w:hint="eastAsia"/>
              </w:rPr>
              <w:t>合計</w:t>
            </w:r>
          </w:p>
        </w:tc>
      </w:tr>
      <w:tr w:rsidR="00471626" w:rsidRPr="00A668B2" w:rsidTr="004D1209">
        <w:trPr>
          <w:trHeight w:val="20"/>
        </w:trPr>
        <w:tc>
          <w:tcPr>
            <w:tcW w:w="780" w:type="dxa"/>
            <w:vMerge w:val="restart"/>
            <w:shd w:val="clear" w:color="auto" w:fill="auto"/>
            <w:noWrap/>
            <w:vAlign w:val="center"/>
            <w:hideMark/>
          </w:tcPr>
          <w:p w:rsidR="00471626" w:rsidRPr="00A668B2" w:rsidRDefault="00471626" w:rsidP="004D1209">
            <w:pPr>
              <w:pStyle w:val="142"/>
              <w:spacing w:line="260" w:lineRule="exact"/>
              <w:jc w:val="center"/>
            </w:pPr>
            <w:r w:rsidRPr="00A668B2">
              <w:rPr>
                <w:rFonts w:hint="eastAsia"/>
              </w:rPr>
              <w:t>第1期</w:t>
            </w:r>
          </w:p>
        </w:tc>
        <w:tc>
          <w:tcPr>
            <w:tcW w:w="780" w:type="dxa"/>
            <w:shd w:val="clear" w:color="auto" w:fill="auto"/>
            <w:noWrap/>
            <w:vAlign w:val="center"/>
            <w:hideMark/>
          </w:tcPr>
          <w:p w:rsidR="00471626" w:rsidRPr="00A668B2" w:rsidRDefault="00471626" w:rsidP="004D1209">
            <w:pPr>
              <w:pStyle w:val="142"/>
              <w:spacing w:line="260" w:lineRule="exact"/>
              <w:jc w:val="center"/>
            </w:pPr>
            <w:r w:rsidRPr="00A668B2">
              <w:rPr>
                <w:rFonts w:hint="eastAsia"/>
              </w:rPr>
              <w:t>預算數</w:t>
            </w:r>
          </w:p>
        </w:tc>
        <w:tc>
          <w:tcPr>
            <w:tcW w:w="1398" w:type="dxa"/>
            <w:shd w:val="clear" w:color="auto" w:fill="auto"/>
            <w:noWrap/>
            <w:vAlign w:val="center"/>
            <w:hideMark/>
          </w:tcPr>
          <w:p w:rsidR="00471626" w:rsidRPr="00A668B2" w:rsidRDefault="00471626" w:rsidP="004D1209">
            <w:pPr>
              <w:pStyle w:val="142"/>
              <w:spacing w:line="260" w:lineRule="exact"/>
              <w:jc w:val="right"/>
            </w:pPr>
            <w:r w:rsidRPr="00A668B2">
              <w:rPr>
                <w:rFonts w:hint="eastAsia"/>
              </w:rPr>
              <w:t>2,050,000</w:t>
            </w:r>
          </w:p>
        </w:tc>
        <w:tc>
          <w:tcPr>
            <w:tcW w:w="1399" w:type="dxa"/>
            <w:shd w:val="clear" w:color="auto" w:fill="auto"/>
            <w:noWrap/>
            <w:vAlign w:val="center"/>
            <w:hideMark/>
          </w:tcPr>
          <w:p w:rsidR="00471626" w:rsidRPr="00A668B2" w:rsidRDefault="00471626" w:rsidP="004D1209">
            <w:pPr>
              <w:pStyle w:val="142"/>
              <w:spacing w:line="260" w:lineRule="exact"/>
              <w:jc w:val="right"/>
            </w:pPr>
            <w:r w:rsidRPr="00A668B2">
              <w:rPr>
                <w:rFonts w:hint="eastAsia"/>
              </w:rPr>
              <w:t>2,250,000</w:t>
            </w:r>
          </w:p>
        </w:tc>
        <w:tc>
          <w:tcPr>
            <w:tcW w:w="1560" w:type="dxa"/>
            <w:shd w:val="clear" w:color="auto" w:fill="auto"/>
            <w:noWrap/>
            <w:vAlign w:val="center"/>
            <w:hideMark/>
          </w:tcPr>
          <w:p w:rsidR="00471626" w:rsidRPr="00A668B2" w:rsidRDefault="00471626" w:rsidP="004D1209">
            <w:pPr>
              <w:pStyle w:val="142"/>
              <w:spacing w:line="260" w:lineRule="exact"/>
              <w:jc w:val="right"/>
            </w:pPr>
            <w:r w:rsidRPr="00A668B2">
              <w:rPr>
                <w:rFonts w:hint="eastAsia"/>
              </w:rPr>
              <w:t>986,000</w:t>
            </w:r>
          </w:p>
        </w:tc>
        <w:tc>
          <w:tcPr>
            <w:tcW w:w="1139" w:type="dxa"/>
            <w:shd w:val="clear" w:color="auto" w:fill="auto"/>
            <w:noWrap/>
            <w:vAlign w:val="center"/>
            <w:hideMark/>
          </w:tcPr>
          <w:p w:rsidR="00471626" w:rsidRPr="00A668B2" w:rsidRDefault="00471626" w:rsidP="004D1209">
            <w:pPr>
              <w:pStyle w:val="142"/>
              <w:spacing w:line="260" w:lineRule="exact"/>
              <w:jc w:val="right"/>
            </w:pPr>
            <w:r w:rsidRPr="00A668B2">
              <w:rPr>
                <w:rFonts w:hint="eastAsia"/>
              </w:rPr>
              <w:t>-</w:t>
            </w:r>
          </w:p>
        </w:tc>
        <w:tc>
          <w:tcPr>
            <w:tcW w:w="1417" w:type="dxa"/>
            <w:shd w:val="clear" w:color="auto" w:fill="auto"/>
            <w:noWrap/>
            <w:vAlign w:val="center"/>
            <w:hideMark/>
          </w:tcPr>
          <w:p w:rsidR="00471626" w:rsidRPr="00A668B2" w:rsidRDefault="00471626" w:rsidP="004D1209">
            <w:pPr>
              <w:pStyle w:val="142"/>
              <w:spacing w:line="260" w:lineRule="exact"/>
              <w:jc w:val="right"/>
            </w:pPr>
            <w:r w:rsidRPr="00A668B2">
              <w:rPr>
                <w:rFonts w:hint="eastAsia"/>
              </w:rPr>
              <w:t>5,286,000</w:t>
            </w:r>
          </w:p>
        </w:tc>
      </w:tr>
      <w:tr w:rsidR="00471626" w:rsidRPr="00A668B2" w:rsidTr="004D1209">
        <w:trPr>
          <w:trHeight w:val="20"/>
        </w:trPr>
        <w:tc>
          <w:tcPr>
            <w:tcW w:w="780" w:type="dxa"/>
            <w:vMerge/>
            <w:vAlign w:val="center"/>
            <w:hideMark/>
          </w:tcPr>
          <w:p w:rsidR="00471626" w:rsidRPr="00A668B2" w:rsidRDefault="00471626" w:rsidP="004D1209">
            <w:pPr>
              <w:pStyle w:val="142"/>
              <w:spacing w:line="260" w:lineRule="exact"/>
              <w:jc w:val="center"/>
            </w:pPr>
          </w:p>
        </w:tc>
        <w:tc>
          <w:tcPr>
            <w:tcW w:w="780" w:type="dxa"/>
            <w:shd w:val="clear" w:color="auto" w:fill="auto"/>
            <w:noWrap/>
            <w:vAlign w:val="center"/>
            <w:hideMark/>
          </w:tcPr>
          <w:p w:rsidR="00471626" w:rsidRPr="00A668B2" w:rsidRDefault="00471626" w:rsidP="004D1209">
            <w:pPr>
              <w:pStyle w:val="142"/>
              <w:spacing w:line="260" w:lineRule="exact"/>
              <w:jc w:val="center"/>
            </w:pPr>
            <w:r w:rsidRPr="00A668B2">
              <w:rPr>
                <w:rFonts w:hint="eastAsia"/>
              </w:rPr>
              <w:t>決算數</w:t>
            </w:r>
          </w:p>
        </w:tc>
        <w:tc>
          <w:tcPr>
            <w:tcW w:w="1398" w:type="dxa"/>
            <w:shd w:val="clear" w:color="auto" w:fill="auto"/>
            <w:noWrap/>
            <w:vAlign w:val="center"/>
            <w:hideMark/>
          </w:tcPr>
          <w:p w:rsidR="00471626" w:rsidRPr="00A668B2" w:rsidRDefault="00471626" w:rsidP="004D1209">
            <w:pPr>
              <w:pStyle w:val="142"/>
              <w:spacing w:line="260" w:lineRule="exact"/>
              <w:jc w:val="right"/>
            </w:pPr>
            <w:r w:rsidRPr="00A668B2">
              <w:rPr>
                <w:rFonts w:hint="eastAsia"/>
              </w:rPr>
              <w:t>2,010,825</w:t>
            </w:r>
          </w:p>
        </w:tc>
        <w:tc>
          <w:tcPr>
            <w:tcW w:w="1399" w:type="dxa"/>
            <w:shd w:val="clear" w:color="auto" w:fill="auto"/>
            <w:noWrap/>
            <w:vAlign w:val="center"/>
            <w:hideMark/>
          </w:tcPr>
          <w:p w:rsidR="00471626" w:rsidRPr="00A668B2" w:rsidRDefault="00471626" w:rsidP="004D1209">
            <w:pPr>
              <w:pStyle w:val="142"/>
              <w:spacing w:line="260" w:lineRule="exact"/>
              <w:jc w:val="right"/>
            </w:pPr>
            <w:r w:rsidRPr="00A668B2">
              <w:rPr>
                <w:rFonts w:hint="eastAsia"/>
              </w:rPr>
              <w:t>2,120,044</w:t>
            </w:r>
          </w:p>
        </w:tc>
        <w:tc>
          <w:tcPr>
            <w:tcW w:w="1560" w:type="dxa"/>
            <w:shd w:val="clear" w:color="auto" w:fill="auto"/>
            <w:noWrap/>
            <w:vAlign w:val="center"/>
            <w:hideMark/>
          </w:tcPr>
          <w:p w:rsidR="00471626" w:rsidRPr="00A668B2" w:rsidRDefault="00471626" w:rsidP="004D1209">
            <w:pPr>
              <w:pStyle w:val="142"/>
              <w:spacing w:line="260" w:lineRule="exact"/>
              <w:jc w:val="right"/>
            </w:pPr>
            <w:r w:rsidRPr="00A668B2">
              <w:rPr>
                <w:rFonts w:hint="eastAsia"/>
              </w:rPr>
              <w:t>951,611</w:t>
            </w:r>
          </w:p>
        </w:tc>
        <w:tc>
          <w:tcPr>
            <w:tcW w:w="1139" w:type="dxa"/>
            <w:shd w:val="clear" w:color="auto" w:fill="auto"/>
            <w:noWrap/>
            <w:vAlign w:val="center"/>
            <w:hideMark/>
          </w:tcPr>
          <w:p w:rsidR="00471626" w:rsidRPr="00A668B2" w:rsidRDefault="00471626" w:rsidP="004D1209">
            <w:pPr>
              <w:pStyle w:val="142"/>
              <w:spacing w:line="260" w:lineRule="exact"/>
              <w:jc w:val="right"/>
            </w:pPr>
            <w:r w:rsidRPr="00A668B2">
              <w:rPr>
                <w:rFonts w:hint="eastAsia"/>
              </w:rPr>
              <w:t>-</w:t>
            </w:r>
          </w:p>
        </w:tc>
        <w:tc>
          <w:tcPr>
            <w:tcW w:w="1417" w:type="dxa"/>
            <w:shd w:val="clear" w:color="auto" w:fill="auto"/>
            <w:noWrap/>
            <w:vAlign w:val="center"/>
            <w:hideMark/>
          </w:tcPr>
          <w:p w:rsidR="00471626" w:rsidRPr="00A668B2" w:rsidRDefault="00471626" w:rsidP="004D1209">
            <w:pPr>
              <w:pStyle w:val="142"/>
              <w:spacing w:line="260" w:lineRule="exact"/>
              <w:jc w:val="right"/>
            </w:pPr>
            <w:r w:rsidRPr="00A668B2">
              <w:rPr>
                <w:rFonts w:hint="eastAsia"/>
              </w:rPr>
              <w:t>5,082,480</w:t>
            </w:r>
          </w:p>
        </w:tc>
      </w:tr>
      <w:tr w:rsidR="00471626" w:rsidRPr="00A668B2" w:rsidTr="004D1209">
        <w:trPr>
          <w:trHeight w:val="20"/>
        </w:trPr>
        <w:tc>
          <w:tcPr>
            <w:tcW w:w="780" w:type="dxa"/>
            <w:vMerge w:val="restart"/>
            <w:shd w:val="clear" w:color="auto" w:fill="auto"/>
            <w:vAlign w:val="center"/>
            <w:hideMark/>
          </w:tcPr>
          <w:p w:rsidR="00471626" w:rsidRPr="00A668B2" w:rsidRDefault="00471626" w:rsidP="004D1209">
            <w:pPr>
              <w:pStyle w:val="142"/>
              <w:spacing w:line="260" w:lineRule="exact"/>
              <w:jc w:val="center"/>
            </w:pPr>
            <w:r w:rsidRPr="00A668B2">
              <w:rPr>
                <w:rFonts w:hint="eastAsia"/>
              </w:rPr>
              <w:t>第2期</w:t>
            </w:r>
          </w:p>
        </w:tc>
        <w:tc>
          <w:tcPr>
            <w:tcW w:w="780" w:type="dxa"/>
            <w:shd w:val="clear" w:color="auto" w:fill="auto"/>
            <w:noWrap/>
            <w:vAlign w:val="center"/>
            <w:hideMark/>
          </w:tcPr>
          <w:p w:rsidR="00471626" w:rsidRPr="00A668B2" w:rsidRDefault="00471626" w:rsidP="004D1209">
            <w:pPr>
              <w:pStyle w:val="142"/>
              <w:spacing w:line="260" w:lineRule="exact"/>
              <w:jc w:val="center"/>
            </w:pPr>
            <w:r w:rsidRPr="00A668B2">
              <w:rPr>
                <w:rFonts w:hint="eastAsia"/>
              </w:rPr>
              <w:t>預算數</w:t>
            </w:r>
          </w:p>
        </w:tc>
        <w:tc>
          <w:tcPr>
            <w:tcW w:w="1398" w:type="dxa"/>
            <w:shd w:val="clear" w:color="auto" w:fill="auto"/>
            <w:noWrap/>
            <w:vAlign w:val="center"/>
            <w:hideMark/>
          </w:tcPr>
          <w:p w:rsidR="00471626" w:rsidRPr="00A668B2" w:rsidRDefault="00471626" w:rsidP="004D1209">
            <w:pPr>
              <w:pStyle w:val="142"/>
              <w:spacing w:line="260" w:lineRule="exact"/>
              <w:jc w:val="right"/>
            </w:pPr>
            <w:r w:rsidRPr="00A668B2">
              <w:rPr>
                <w:rFonts w:hint="eastAsia"/>
              </w:rPr>
              <w:t>13,950,000</w:t>
            </w:r>
          </w:p>
        </w:tc>
        <w:tc>
          <w:tcPr>
            <w:tcW w:w="1399" w:type="dxa"/>
            <w:shd w:val="clear" w:color="auto" w:fill="auto"/>
            <w:noWrap/>
            <w:vAlign w:val="center"/>
            <w:hideMark/>
          </w:tcPr>
          <w:p w:rsidR="00471626" w:rsidRPr="00A668B2" w:rsidRDefault="00471626" w:rsidP="004D1209">
            <w:pPr>
              <w:pStyle w:val="142"/>
              <w:spacing w:line="260" w:lineRule="exact"/>
              <w:jc w:val="right"/>
            </w:pPr>
            <w:r w:rsidRPr="00A668B2">
              <w:rPr>
                <w:rFonts w:hint="eastAsia"/>
              </w:rPr>
              <w:t>5,635,000</w:t>
            </w:r>
          </w:p>
        </w:tc>
        <w:tc>
          <w:tcPr>
            <w:tcW w:w="1560" w:type="dxa"/>
            <w:shd w:val="clear" w:color="auto" w:fill="auto"/>
            <w:noWrap/>
            <w:vAlign w:val="center"/>
            <w:hideMark/>
          </w:tcPr>
          <w:p w:rsidR="00471626" w:rsidRPr="00A668B2" w:rsidRDefault="00471626" w:rsidP="004D1209">
            <w:pPr>
              <w:pStyle w:val="142"/>
              <w:spacing w:line="260" w:lineRule="exact"/>
              <w:jc w:val="right"/>
            </w:pPr>
            <w:r w:rsidRPr="00A668B2">
              <w:rPr>
                <w:rFonts w:hint="eastAsia"/>
              </w:rPr>
              <w:t>1,960,000</w:t>
            </w:r>
          </w:p>
        </w:tc>
        <w:tc>
          <w:tcPr>
            <w:tcW w:w="1139" w:type="dxa"/>
            <w:shd w:val="clear" w:color="auto" w:fill="auto"/>
            <w:noWrap/>
            <w:vAlign w:val="center"/>
            <w:hideMark/>
          </w:tcPr>
          <w:p w:rsidR="00471626" w:rsidRPr="00A668B2" w:rsidRDefault="00471626" w:rsidP="004D1209">
            <w:pPr>
              <w:pStyle w:val="142"/>
              <w:spacing w:line="260" w:lineRule="exact"/>
              <w:jc w:val="right"/>
            </w:pPr>
            <w:r w:rsidRPr="00A668B2">
              <w:rPr>
                <w:rFonts w:hint="eastAsia"/>
              </w:rPr>
              <w:t>360,129</w:t>
            </w:r>
          </w:p>
        </w:tc>
        <w:tc>
          <w:tcPr>
            <w:tcW w:w="1417" w:type="dxa"/>
            <w:shd w:val="clear" w:color="auto" w:fill="auto"/>
            <w:noWrap/>
            <w:vAlign w:val="center"/>
            <w:hideMark/>
          </w:tcPr>
          <w:p w:rsidR="00471626" w:rsidRPr="00A668B2" w:rsidRDefault="00471626" w:rsidP="004D1209">
            <w:pPr>
              <w:pStyle w:val="142"/>
              <w:spacing w:line="260" w:lineRule="exact"/>
              <w:jc w:val="right"/>
            </w:pPr>
            <w:r w:rsidRPr="00A668B2">
              <w:rPr>
                <w:rFonts w:hint="eastAsia"/>
              </w:rPr>
              <w:t>21,905,129</w:t>
            </w:r>
          </w:p>
        </w:tc>
      </w:tr>
      <w:tr w:rsidR="00471626" w:rsidRPr="00A668B2" w:rsidTr="004D1209">
        <w:trPr>
          <w:trHeight w:val="20"/>
        </w:trPr>
        <w:tc>
          <w:tcPr>
            <w:tcW w:w="780" w:type="dxa"/>
            <w:vMerge/>
            <w:vAlign w:val="center"/>
            <w:hideMark/>
          </w:tcPr>
          <w:p w:rsidR="00471626" w:rsidRPr="00A668B2" w:rsidRDefault="00471626" w:rsidP="004D1209">
            <w:pPr>
              <w:pStyle w:val="142"/>
              <w:spacing w:line="260" w:lineRule="exact"/>
              <w:jc w:val="center"/>
            </w:pPr>
          </w:p>
        </w:tc>
        <w:tc>
          <w:tcPr>
            <w:tcW w:w="780" w:type="dxa"/>
            <w:shd w:val="clear" w:color="auto" w:fill="auto"/>
            <w:noWrap/>
            <w:vAlign w:val="center"/>
            <w:hideMark/>
          </w:tcPr>
          <w:p w:rsidR="00471626" w:rsidRPr="00A668B2" w:rsidRDefault="00471626" w:rsidP="004D1209">
            <w:pPr>
              <w:pStyle w:val="142"/>
              <w:spacing w:line="260" w:lineRule="exact"/>
              <w:jc w:val="center"/>
            </w:pPr>
            <w:r w:rsidRPr="00A668B2">
              <w:rPr>
                <w:rFonts w:hint="eastAsia"/>
              </w:rPr>
              <w:t>決算數</w:t>
            </w:r>
          </w:p>
        </w:tc>
        <w:tc>
          <w:tcPr>
            <w:tcW w:w="1398" w:type="dxa"/>
            <w:shd w:val="clear" w:color="auto" w:fill="auto"/>
            <w:noWrap/>
            <w:vAlign w:val="center"/>
            <w:hideMark/>
          </w:tcPr>
          <w:p w:rsidR="00471626" w:rsidRPr="00A668B2" w:rsidRDefault="00471626" w:rsidP="004D1209">
            <w:pPr>
              <w:pStyle w:val="142"/>
              <w:spacing w:line="260" w:lineRule="exact"/>
              <w:jc w:val="right"/>
            </w:pPr>
            <w:r w:rsidRPr="00A668B2">
              <w:rPr>
                <w:rFonts w:hint="eastAsia"/>
              </w:rPr>
              <w:t>13,879,574</w:t>
            </w:r>
          </w:p>
        </w:tc>
        <w:tc>
          <w:tcPr>
            <w:tcW w:w="1399" w:type="dxa"/>
            <w:shd w:val="clear" w:color="auto" w:fill="auto"/>
            <w:noWrap/>
            <w:vAlign w:val="center"/>
            <w:hideMark/>
          </w:tcPr>
          <w:p w:rsidR="00471626" w:rsidRPr="00A668B2" w:rsidRDefault="00471626" w:rsidP="004D1209">
            <w:pPr>
              <w:pStyle w:val="142"/>
              <w:spacing w:line="260" w:lineRule="exact"/>
              <w:jc w:val="right"/>
            </w:pPr>
            <w:r w:rsidRPr="00A668B2">
              <w:rPr>
                <w:rFonts w:hint="eastAsia"/>
              </w:rPr>
              <w:t>5,454,288</w:t>
            </w:r>
          </w:p>
        </w:tc>
        <w:tc>
          <w:tcPr>
            <w:tcW w:w="1560" w:type="dxa"/>
            <w:shd w:val="clear" w:color="auto" w:fill="auto"/>
            <w:noWrap/>
            <w:vAlign w:val="center"/>
            <w:hideMark/>
          </w:tcPr>
          <w:p w:rsidR="00471626" w:rsidRPr="00A668B2" w:rsidRDefault="00471626" w:rsidP="004D1209">
            <w:pPr>
              <w:pStyle w:val="142"/>
              <w:spacing w:line="260" w:lineRule="exact"/>
              <w:jc w:val="right"/>
            </w:pPr>
            <w:r w:rsidRPr="00A668B2">
              <w:rPr>
                <w:rFonts w:hint="eastAsia"/>
              </w:rPr>
              <w:t>1,925,868</w:t>
            </w:r>
          </w:p>
        </w:tc>
        <w:tc>
          <w:tcPr>
            <w:tcW w:w="1139" w:type="dxa"/>
            <w:shd w:val="clear" w:color="auto" w:fill="auto"/>
            <w:noWrap/>
            <w:vAlign w:val="center"/>
            <w:hideMark/>
          </w:tcPr>
          <w:p w:rsidR="00471626" w:rsidRPr="00A668B2" w:rsidRDefault="00471626" w:rsidP="004D1209">
            <w:pPr>
              <w:pStyle w:val="142"/>
              <w:spacing w:line="260" w:lineRule="exact"/>
              <w:jc w:val="right"/>
            </w:pPr>
            <w:r w:rsidRPr="00A668B2">
              <w:rPr>
                <w:rFonts w:hint="eastAsia"/>
              </w:rPr>
              <w:t>360,129</w:t>
            </w:r>
          </w:p>
        </w:tc>
        <w:tc>
          <w:tcPr>
            <w:tcW w:w="1417" w:type="dxa"/>
            <w:shd w:val="clear" w:color="auto" w:fill="auto"/>
            <w:noWrap/>
            <w:vAlign w:val="center"/>
            <w:hideMark/>
          </w:tcPr>
          <w:p w:rsidR="00471626" w:rsidRPr="00A668B2" w:rsidRDefault="00471626" w:rsidP="004D1209">
            <w:pPr>
              <w:pStyle w:val="142"/>
              <w:spacing w:line="260" w:lineRule="exact"/>
              <w:jc w:val="right"/>
            </w:pPr>
            <w:r w:rsidRPr="00A668B2">
              <w:rPr>
                <w:rFonts w:hint="eastAsia"/>
              </w:rPr>
              <w:t>21,619,859</w:t>
            </w:r>
          </w:p>
        </w:tc>
      </w:tr>
      <w:tr w:rsidR="00471626" w:rsidRPr="00A668B2" w:rsidTr="004D1209">
        <w:trPr>
          <w:trHeight w:val="20"/>
        </w:trPr>
        <w:tc>
          <w:tcPr>
            <w:tcW w:w="780" w:type="dxa"/>
            <w:vMerge w:val="restart"/>
            <w:shd w:val="clear" w:color="auto" w:fill="auto"/>
            <w:vAlign w:val="center"/>
            <w:hideMark/>
          </w:tcPr>
          <w:p w:rsidR="00471626" w:rsidRPr="00A668B2" w:rsidRDefault="00471626" w:rsidP="004D1209">
            <w:pPr>
              <w:pStyle w:val="142"/>
              <w:spacing w:line="260" w:lineRule="exact"/>
              <w:jc w:val="center"/>
            </w:pPr>
            <w:r w:rsidRPr="00A668B2">
              <w:rPr>
                <w:rFonts w:hint="eastAsia"/>
              </w:rPr>
              <w:t>第3期</w:t>
            </w:r>
          </w:p>
        </w:tc>
        <w:tc>
          <w:tcPr>
            <w:tcW w:w="780" w:type="dxa"/>
            <w:shd w:val="clear" w:color="auto" w:fill="auto"/>
            <w:noWrap/>
            <w:vAlign w:val="center"/>
            <w:hideMark/>
          </w:tcPr>
          <w:p w:rsidR="00471626" w:rsidRPr="00A668B2" w:rsidRDefault="00471626" w:rsidP="004D1209">
            <w:pPr>
              <w:pStyle w:val="142"/>
              <w:spacing w:line="260" w:lineRule="exact"/>
              <w:jc w:val="center"/>
            </w:pPr>
            <w:r w:rsidRPr="00A668B2">
              <w:rPr>
                <w:rFonts w:hint="eastAsia"/>
              </w:rPr>
              <w:t>預算數</w:t>
            </w:r>
          </w:p>
        </w:tc>
        <w:tc>
          <w:tcPr>
            <w:tcW w:w="1398" w:type="dxa"/>
            <w:shd w:val="clear" w:color="auto" w:fill="auto"/>
            <w:noWrap/>
            <w:vAlign w:val="center"/>
            <w:hideMark/>
          </w:tcPr>
          <w:p w:rsidR="00471626" w:rsidRPr="00A668B2" w:rsidRDefault="00471626" w:rsidP="004D1209">
            <w:pPr>
              <w:pStyle w:val="142"/>
              <w:spacing w:line="260" w:lineRule="exact"/>
              <w:jc w:val="right"/>
            </w:pPr>
            <w:r w:rsidRPr="00A668B2">
              <w:rPr>
                <w:rFonts w:hint="eastAsia"/>
              </w:rPr>
              <w:t>16,450,000</w:t>
            </w:r>
          </w:p>
        </w:tc>
        <w:tc>
          <w:tcPr>
            <w:tcW w:w="1399" w:type="dxa"/>
            <w:shd w:val="clear" w:color="auto" w:fill="auto"/>
            <w:noWrap/>
            <w:vAlign w:val="center"/>
            <w:hideMark/>
          </w:tcPr>
          <w:p w:rsidR="00471626" w:rsidRPr="00A668B2" w:rsidRDefault="00471626" w:rsidP="004D1209">
            <w:pPr>
              <w:pStyle w:val="142"/>
              <w:spacing w:line="260" w:lineRule="exact"/>
              <w:jc w:val="right"/>
            </w:pPr>
            <w:r w:rsidRPr="00A668B2">
              <w:rPr>
                <w:rFonts w:hint="eastAsia"/>
              </w:rPr>
              <w:t>5,650,000</w:t>
            </w:r>
          </w:p>
        </w:tc>
        <w:tc>
          <w:tcPr>
            <w:tcW w:w="1560" w:type="dxa"/>
            <w:shd w:val="clear" w:color="auto" w:fill="auto"/>
            <w:noWrap/>
            <w:vAlign w:val="center"/>
            <w:hideMark/>
          </w:tcPr>
          <w:p w:rsidR="00471626" w:rsidRPr="00A668B2" w:rsidRDefault="00471626" w:rsidP="004D1209">
            <w:pPr>
              <w:pStyle w:val="142"/>
              <w:spacing w:line="260" w:lineRule="exact"/>
              <w:jc w:val="right"/>
            </w:pPr>
            <w:r w:rsidRPr="00A668B2">
              <w:rPr>
                <w:rFonts w:hint="eastAsia"/>
              </w:rPr>
              <w:t>2,600,000</w:t>
            </w:r>
          </w:p>
        </w:tc>
        <w:tc>
          <w:tcPr>
            <w:tcW w:w="1139" w:type="dxa"/>
            <w:shd w:val="clear" w:color="auto" w:fill="auto"/>
            <w:noWrap/>
            <w:vAlign w:val="center"/>
            <w:hideMark/>
          </w:tcPr>
          <w:p w:rsidR="00471626" w:rsidRPr="00A668B2" w:rsidRDefault="00471626" w:rsidP="004D1209">
            <w:pPr>
              <w:pStyle w:val="142"/>
              <w:spacing w:line="260" w:lineRule="exact"/>
              <w:jc w:val="right"/>
            </w:pPr>
            <w:r w:rsidRPr="00A668B2">
              <w:rPr>
                <w:rFonts w:hint="eastAsia"/>
              </w:rPr>
              <w:t>300,000</w:t>
            </w:r>
          </w:p>
        </w:tc>
        <w:tc>
          <w:tcPr>
            <w:tcW w:w="1417" w:type="dxa"/>
            <w:shd w:val="clear" w:color="auto" w:fill="auto"/>
            <w:noWrap/>
            <w:vAlign w:val="center"/>
            <w:hideMark/>
          </w:tcPr>
          <w:p w:rsidR="00471626" w:rsidRPr="00A668B2" w:rsidRDefault="00471626" w:rsidP="004D1209">
            <w:pPr>
              <w:pStyle w:val="142"/>
              <w:spacing w:line="260" w:lineRule="exact"/>
              <w:jc w:val="right"/>
            </w:pPr>
            <w:r w:rsidRPr="00A668B2">
              <w:rPr>
                <w:rFonts w:hint="eastAsia"/>
              </w:rPr>
              <w:t>25,000,000</w:t>
            </w:r>
          </w:p>
        </w:tc>
      </w:tr>
      <w:tr w:rsidR="00471626" w:rsidRPr="00A668B2" w:rsidTr="004D1209">
        <w:trPr>
          <w:trHeight w:val="20"/>
        </w:trPr>
        <w:tc>
          <w:tcPr>
            <w:tcW w:w="780" w:type="dxa"/>
            <w:vMerge/>
            <w:vAlign w:val="center"/>
            <w:hideMark/>
          </w:tcPr>
          <w:p w:rsidR="00471626" w:rsidRPr="00A668B2" w:rsidRDefault="00471626" w:rsidP="004D1209">
            <w:pPr>
              <w:pStyle w:val="142"/>
              <w:spacing w:line="260" w:lineRule="exact"/>
              <w:jc w:val="center"/>
            </w:pPr>
          </w:p>
        </w:tc>
        <w:tc>
          <w:tcPr>
            <w:tcW w:w="780" w:type="dxa"/>
            <w:shd w:val="clear" w:color="auto" w:fill="auto"/>
            <w:noWrap/>
            <w:vAlign w:val="center"/>
            <w:hideMark/>
          </w:tcPr>
          <w:p w:rsidR="00471626" w:rsidRPr="00A668B2" w:rsidRDefault="00471626" w:rsidP="004D1209">
            <w:pPr>
              <w:pStyle w:val="142"/>
              <w:spacing w:line="260" w:lineRule="exact"/>
              <w:jc w:val="center"/>
            </w:pPr>
            <w:r w:rsidRPr="00A668B2">
              <w:rPr>
                <w:rFonts w:hint="eastAsia"/>
              </w:rPr>
              <w:t>決算數</w:t>
            </w:r>
          </w:p>
        </w:tc>
        <w:tc>
          <w:tcPr>
            <w:tcW w:w="1398" w:type="dxa"/>
            <w:shd w:val="clear" w:color="auto" w:fill="auto"/>
            <w:noWrap/>
            <w:vAlign w:val="center"/>
            <w:hideMark/>
          </w:tcPr>
          <w:p w:rsidR="00471626" w:rsidRPr="00A668B2" w:rsidRDefault="00471626" w:rsidP="004D1209">
            <w:pPr>
              <w:pStyle w:val="142"/>
              <w:spacing w:line="260" w:lineRule="exact"/>
              <w:jc w:val="right"/>
            </w:pPr>
            <w:r w:rsidRPr="00A668B2">
              <w:rPr>
                <w:rFonts w:hint="eastAsia"/>
              </w:rPr>
              <w:t>16,372,632</w:t>
            </w:r>
          </w:p>
        </w:tc>
        <w:tc>
          <w:tcPr>
            <w:tcW w:w="1399" w:type="dxa"/>
            <w:shd w:val="clear" w:color="auto" w:fill="auto"/>
            <w:noWrap/>
            <w:vAlign w:val="center"/>
            <w:hideMark/>
          </w:tcPr>
          <w:p w:rsidR="00471626" w:rsidRPr="00A668B2" w:rsidRDefault="00471626" w:rsidP="004D1209">
            <w:pPr>
              <w:pStyle w:val="142"/>
              <w:spacing w:line="260" w:lineRule="exact"/>
              <w:jc w:val="right"/>
            </w:pPr>
            <w:r w:rsidRPr="00A668B2">
              <w:rPr>
                <w:rFonts w:hint="eastAsia"/>
              </w:rPr>
              <w:t>5,495,805</w:t>
            </w:r>
          </w:p>
        </w:tc>
        <w:tc>
          <w:tcPr>
            <w:tcW w:w="1560" w:type="dxa"/>
            <w:shd w:val="clear" w:color="auto" w:fill="auto"/>
            <w:noWrap/>
            <w:vAlign w:val="center"/>
            <w:hideMark/>
          </w:tcPr>
          <w:p w:rsidR="00471626" w:rsidRPr="00A668B2" w:rsidRDefault="00471626" w:rsidP="004D1209">
            <w:pPr>
              <w:pStyle w:val="142"/>
              <w:spacing w:line="260" w:lineRule="exact"/>
              <w:jc w:val="right"/>
            </w:pPr>
            <w:r w:rsidRPr="00A668B2">
              <w:rPr>
                <w:rFonts w:hint="eastAsia"/>
              </w:rPr>
              <w:t>2,532,204</w:t>
            </w:r>
          </w:p>
        </w:tc>
        <w:tc>
          <w:tcPr>
            <w:tcW w:w="1139" w:type="dxa"/>
            <w:shd w:val="clear" w:color="auto" w:fill="auto"/>
            <w:noWrap/>
            <w:vAlign w:val="center"/>
            <w:hideMark/>
          </w:tcPr>
          <w:p w:rsidR="00471626" w:rsidRPr="00A668B2" w:rsidRDefault="00471626" w:rsidP="004D1209">
            <w:pPr>
              <w:pStyle w:val="142"/>
              <w:spacing w:line="260" w:lineRule="exact"/>
              <w:jc w:val="right"/>
            </w:pPr>
            <w:r w:rsidRPr="00A668B2">
              <w:rPr>
                <w:rFonts w:hint="eastAsia"/>
              </w:rPr>
              <w:t>300,000</w:t>
            </w:r>
          </w:p>
        </w:tc>
        <w:tc>
          <w:tcPr>
            <w:tcW w:w="1417" w:type="dxa"/>
            <w:shd w:val="clear" w:color="auto" w:fill="auto"/>
            <w:noWrap/>
            <w:vAlign w:val="center"/>
            <w:hideMark/>
          </w:tcPr>
          <w:p w:rsidR="00471626" w:rsidRPr="00A668B2" w:rsidRDefault="00471626" w:rsidP="004D1209">
            <w:pPr>
              <w:pStyle w:val="142"/>
              <w:spacing w:line="260" w:lineRule="exact"/>
              <w:jc w:val="right"/>
            </w:pPr>
            <w:r w:rsidRPr="00A668B2">
              <w:rPr>
                <w:rFonts w:hint="eastAsia"/>
              </w:rPr>
              <w:t>24,700,641</w:t>
            </w:r>
          </w:p>
        </w:tc>
      </w:tr>
      <w:tr w:rsidR="00471626" w:rsidRPr="00A668B2" w:rsidTr="004D1209">
        <w:trPr>
          <w:trHeight w:val="20"/>
        </w:trPr>
        <w:tc>
          <w:tcPr>
            <w:tcW w:w="780" w:type="dxa"/>
            <w:vMerge w:val="restart"/>
            <w:shd w:val="clear" w:color="auto" w:fill="auto"/>
            <w:vAlign w:val="center"/>
            <w:hideMark/>
          </w:tcPr>
          <w:p w:rsidR="00471626" w:rsidRPr="00A668B2" w:rsidRDefault="00471626" w:rsidP="004D1209">
            <w:pPr>
              <w:pStyle w:val="142"/>
              <w:spacing w:line="260" w:lineRule="exact"/>
              <w:jc w:val="center"/>
            </w:pPr>
            <w:r w:rsidRPr="00A668B2">
              <w:rPr>
                <w:rFonts w:hint="eastAsia"/>
              </w:rPr>
              <w:t>第4期</w:t>
            </w:r>
          </w:p>
        </w:tc>
        <w:tc>
          <w:tcPr>
            <w:tcW w:w="780" w:type="dxa"/>
            <w:shd w:val="clear" w:color="auto" w:fill="auto"/>
            <w:noWrap/>
            <w:vAlign w:val="center"/>
            <w:hideMark/>
          </w:tcPr>
          <w:p w:rsidR="00471626" w:rsidRPr="00A668B2" w:rsidRDefault="00471626" w:rsidP="004D1209">
            <w:pPr>
              <w:pStyle w:val="142"/>
              <w:spacing w:line="260" w:lineRule="exact"/>
              <w:jc w:val="center"/>
            </w:pPr>
            <w:r w:rsidRPr="00A668B2">
              <w:rPr>
                <w:rFonts w:hint="eastAsia"/>
              </w:rPr>
              <w:t>預算數</w:t>
            </w:r>
          </w:p>
        </w:tc>
        <w:tc>
          <w:tcPr>
            <w:tcW w:w="1398" w:type="dxa"/>
            <w:shd w:val="clear" w:color="auto" w:fill="auto"/>
            <w:noWrap/>
            <w:vAlign w:val="center"/>
            <w:hideMark/>
          </w:tcPr>
          <w:p w:rsidR="00471626" w:rsidRPr="00A668B2" w:rsidRDefault="00471626" w:rsidP="004D1209">
            <w:pPr>
              <w:pStyle w:val="142"/>
              <w:spacing w:line="260" w:lineRule="exact"/>
              <w:jc w:val="right"/>
            </w:pPr>
            <w:r w:rsidRPr="00A668B2">
              <w:rPr>
                <w:rFonts w:hint="eastAsia"/>
              </w:rPr>
              <w:t>17,357,000</w:t>
            </w:r>
          </w:p>
        </w:tc>
        <w:tc>
          <w:tcPr>
            <w:tcW w:w="1399" w:type="dxa"/>
            <w:shd w:val="clear" w:color="auto" w:fill="auto"/>
            <w:noWrap/>
            <w:vAlign w:val="center"/>
            <w:hideMark/>
          </w:tcPr>
          <w:p w:rsidR="00471626" w:rsidRPr="00A668B2" w:rsidRDefault="00471626" w:rsidP="004D1209">
            <w:pPr>
              <w:pStyle w:val="142"/>
              <w:spacing w:line="260" w:lineRule="exact"/>
              <w:jc w:val="right"/>
            </w:pPr>
            <w:r w:rsidRPr="00A668B2">
              <w:rPr>
                <w:rFonts w:hint="eastAsia"/>
              </w:rPr>
              <w:t>5,379,740</w:t>
            </w:r>
          </w:p>
        </w:tc>
        <w:tc>
          <w:tcPr>
            <w:tcW w:w="1560" w:type="dxa"/>
            <w:shd w:val="clear" w:color="auto" w:fill="auto"/>
            <w:noWrap/>
            <w:vAlign w:val="center"/>
            <w:hideMark/>
          </w:tcPr>
          <w:p w:rsidR="00471626" w:rsidRPr="00A668B2" w:rsidRDefault="00471626" w:rsidP="004D1209">
            <w:pPr>
              <w:pStyle w:val="142"/>
              <w:spacing w:line="260" w:lineRule="exact"/>
              <w:jc w:val="right"/>
            </w:pPr>
            <w:r w:rsidRPr="00A668B2">
              <w:rPr>
                <w:rFonts w:hint="eastAsia"/>
              </w:rPr>
              <w:t>2,499,866</w:t>
            </w:r>
          </w:p>
        </w:tc>
        <w:tc>
          <w:tcPr>
            <w:tcW w:w="1139" w:type="dxa"/>
            <w:shd w:val="clear" w:color="auto" w:fill="auto"/>
            <w:noWrap/>
            <w:vAlign w:val="center"/>
            <w:hideMark/>
          </w:tcPr>
          <w:p w:rsidR="00471626" w:rsidRPr="00A668B2" w:rsidRDefault="00471626" w:rsidP="004D1209">
            <w:pPr>
              <w:pStyle w:val="142"/>
              <w:spacing w:line="260" w:lineRule="exact"/>
              <w:jc w:val="right"/>
            </w:pPr>
            <w:r w:rsidRPr="00A668B2">
              <w:rPr>
                <w:rFonts w:hint="eastAsia"/>
              </w:rPr>
              <w:t>104,000</w:t>
            </w:r>
          </w:p>
        </w:tc>
        <w:tc>
          <w:tcPr>
            <w:tcW w:w="1417" w:type="dxa"/>
            <w:shd w:val="clear" w:color="auto" w:fill="auto"/>
            <w:noWrap/>
            <w:vAlign w:val="center"/>
            <w:hideMark/>
          </w:tcPr>
          <w:p w:rsidR="00471626" w:rsidRPr="00A668B2" w:rsidRDefault="00471626" w:rsidP="004D1209">
            <w:pPr>
              <w:pStyle w:val="142"/>
              <w:spacing w:line="260" w:lineRule="exact"/>
              <w:jc w:val="right"/>
            </w:pPr>
            <w:r w:rsidRPr="00A668B2">
              <w:rPr>
                <w:rFonts w:hint="eastAsia"/>
              </w:rPr>
              <w:t>25,340,606</w:t>
            </w:r>
          </w:p>
        </w:tc>
      </w:tr>
      <w:tr w:rsidR="00471626" w:rsidRPr="00A668B2" w:rsidTr="004D1209">
        <w:trPr>
          <w:trHeight w:val="20"/>
        </w:trPr>
        <w:tc>
          <w:tcPr>
            <w:tcW w:w="780" w:type="dxa"/>
            <w:vMerge/>
            <w:vAlign w:val="center"/>
            <w:hideMark/>
          </w:tcPr>
          <w:p w:rsidR="00471626" w:rsidRPr="00A668B2" w:rsidRDefault="00471626" w:rsidP="004D1209">
            <w:pPr>
              <w:pStyle w:val="142"/>
              <w:spacing w:line="260" w:lineRule="exact"/>
              <w:jc w:val="center"/>
            </w:pPr>
          </w:p>
        </w:tc>
        <w:tc>
          <w:tcPr>
            <w:tcW w:w="780" w:type="dxa"/>
            <w:shd w:val="clear" w:color="auto" w:fill="auto"/>
            <w:noWrap/>
            <w:vAlign w:val="center"/>
            <w:hideMark/>
          </w:tcPr>
          <w:p w:rsidR="00471626" w:rsidRPr="00A668B2" w:rsidRDefault="00471626" w:rsidP="004D1209">
            <w:pPr>
              <w:pStyle w:val="142"/>
              <w:spacing w:line="260" w:lineRule="exact"/>
              <w:jc w:val="center"/>
            </w:pPr>
            <w:r w:rsidRPr="00A668B2">
              <w:rPr>
                <w:rFonts w:hint="eastAsia"/>
              </w:rPr>
              <w:t>決算數</w:t>
            </w:r>
          </w:p>
        </w:tc>
        <w:tc>
          <w:tcPr>
            <w:tcW w:w="1398" w:type="dxa"/>
            <w:shd w:val="clear" w:color="auto" w:fill="auto"/>
            <w:noWrap/>
            <w:vAlign w:val="center"/>
            <w:hideMark/>
          </w:tcPr>
          <w:p w:rsidR="00471626" w:rsidRPr="00A668B2" w:rsidRDefault="00471626" w:rsidP="004D1209">
            <w:pPr>
              <w:pStyle w:val="142"/>
              <w:spacing w:line="260" w:lineRule="exact"/>
              <w:jc w:val="right"/>
            </w:pPr>
            <w:r w:rsidRPr="00A668B2">
              <w:rPr>
                <w:rFonts w:hint="eastAsia"/>
              </w:rPr>
              <w:t>17,266,428</w:t>
            </w:r>
          </w:p>
        </w:tc>
        <w:tc>
          <w:tcPr>
            <w:tcW w:w="1399" w:type="dxa"/>
            <w:shd w:val="clear" w:color="auto" w:fill="auto"/>
            <w:noWrap/>
            <w:vAlign w:val="center"/>
            <w:hideMark/>
          </w:tcPr>
          <w:p w:rsidR="00471626" w:rsidRPr="00A668B2" w:rsidRDefault="00471626" w:rsidP="004D1209">
            <w:pPr>
              <w:pStyle w:val="142"/>
              <w:spacing w:line="260" w:lineRule="exact"/>
              <w:jc w:val="right"/>
            </w:pPr>
            <w:r w:rsidRPr="00A668B2">
              <w:rPr>
                <w:rFonts w:hint="eastAsia"/>
              </w:rPr>
              <w:t>5,315,443</w:t>
            </w:r>
          </w:p>
        </w:tc>
        <w:tc>
          <w:tcPr>
            <w:tcW w:w="1560" w:type="dxa"/>
            <w:shd w:val="clear" w:color="auto" w:fill="auto"/>
            <w:noWrap/>
            <w:vAlign w:val="center"/>
            <w:hideMark/>
          </w:tcPr>
          <w:p w:rsidR="00471626" w:rsidRPr="00A668B2" w:rsidRDefault="00471626" w:rsidP="004D1209">
            <w:pPr>
              <w:pStyle w:val="142"/>
              <w:spacing w:line="260" w:lineRule="exact"/>
              <w:jc w:val="right"/>
            </w:pPr>
            <w:r w:rsidRPr="00A668B2">
              <w:rPr>
                <w:rFonts w:hint="eastAsia"/>
              </w:rPr>
              <w:t>2,453,474</w:t>
            </w:r>
          </w:p>
        </w:tc>
        <w:tc>
          <w:tcPr>
            <w:tcW w:w="1139" w:type="dxa"/>
            <w:shd w:val="clear" w:color="auto" w:fill="auto"/>
            <w:noWrap/>
            <w:vAlign w:val="center"/>
            <w:hideMark/>
          </w:tcPr>
          <w:p w:rsidR="00471626" w:rsidRPr="00A668B2" w:rsidRDefault="00471626" w:rsidP="004D1209">
            <w:pPr>
              <w:pStyle w:val="142"/>
              <w:spacing w:line="260" w:lineRule="exact"/>
              <w:jc w:val="right"/>
            </w:pPr>
            <w:r w:rsidRPr="00A668B2">
              <w:rPr>
                <w:rFonts w:hint="eastAsia"/>
              </w:rPr>
              <w:t>104,000</w:t>
            </w:r>
          </w:p>
        </w:tc>
        <w:tc>
          <w:tcPr>
            <w:tcW w:w="1417" w:type="dxa"/>
            <w:shd w:val="clear" w:color="auto" w:fill="auto"/>
            <w:noWrap/>
            <w:vAlign w:val="center"/>
            <w:hideMark/>
          </w:tcPr>
          <w:p w:rsidR="00471626" w:rsidRPr="00A668B2" w:rsidRDefault="00471626" w:rsidP="004D1209">
            <w:pPr>
              <w:pStyle w:val="142"/>
              <w:spacing w:line="260" w:lineRule="exact"/>
              <w:jc w:val="right"/>
            </w:pPr>
            <w:r w:rsidRPr="00A668B2">
              <w:rPr>
                <w:rFonts w:hint="eastAsia"/>
              </w:rPr>
              <w:t>25,139,345</w:t>
            </w:r>
          </w:p>
        </w:tc>
      </w:tr>
      <w:tr w:rsidR="00471626" w:rsidRPr="00A668B2" w:rsidTr="004D1209">
        <w:trPr>
          <w:trHeight w:val="20"/>
        </w:trPr>
        <w:tc>
          <w:tcPr>
            <w:tcW w:w="780" w:type="dxa"/>
            <w:vMerge w:val="restart"/>
            <w:shd w:val="clear" w:color="auto" w:fill="auto"/>
            <w:vAlign w:val="center"/>
            <w:hideMark/>
          </w:tcPr>
          <w:p w:rsidR="00471626" w:rsidRPr="00A668B2" w:rsidRDefault="00471626" w:rsidP="004D1209">
            <w:pPr>
              <w:pStyle w:val="142"/>
              <w:spacing w:line="260" w:lineRule="exact"/>
              <w:jc w:val="center"/>
              <w:rPr>
                <w:b/>
                <w:bCs/>
              </w:rPr>
            </w:pPr>
            <w:r w:rsidRPr="00A668B2">
              <w:rPr>
                <w:rFonts w:hint="eastAsia"/>
                <w:b/>
                <w:bCs/>
              </w:rPr>
              <w:t>小計</w:t>
            </w:r>
          </w:p>
        </w:tc>
        <w:tc>
          <w:tcPr>
            <w:tcW w:w="780" w:type="dxa"/>
            <w:shd w:val="clear" w:color="auto" w:fill="auto"/>
            <w:noWrap/>
            <w:vAlign w:val="center"/>
            <w:hideMark/>
          </w:tcPr>
          <w:p w:rsidR="00471626" w:rsidRPr="00A668B2" w:rsidRDefault="00471626" w:rsidP="004D1209">
            <w:pPr>
              <w:pStyle w:val="142"/>
              <w:spacing w:line="260" w:lineRule="exact"/>
              <w:jc w:val="center"/>
            </w:pPr>
            <w:r w:rsidRPr="00A668B2">
              <w:rPr>
                <w:rFonts w:hint="eastAsia"/>
              </w:rPr>
              <w:t>預算數</w:t>
            </w:r>
          </w:p>
        </w:tc>
        <w:tc>
          <w:tcPr>
            <w:tcW w:w="1398" w:type="dxa"/>
            <w:shd w:val="clear" w:color="auto" w:fill="auto"/>
            <w:noWrap/>
            <w:vAlign w:val="center"/>
            <w:hideMark/>
          </w:tcPr>
          <w:p w:rsidR="00471626" w:rsidRPr="00A668B2" w:rsidRDefault="00471626" w:rsidP="004D1209">
            <w:pPr>
              <w:pStyle w:val="142"/>
              <w:spacing w:line="260" w:lineRule="exact"/>
              <w:jc w:val="right"/>
              <w:rPr>
                <w:b/>
                <w:bCs/>
              </w:rPr>
            </w:pPr>
            <w:r w:rsidRPr="00A668B2">
              <w:rPr>
                <w:rFonts w:hint="eastAsia"/>
                <w:b/>
                <w:bCs/>
              </w:rPr>
              <w:t>49,807,000</w:t>
            </w:r>
          </w:p>
        </w:tc>
        <w:tc>
          <w:tcPr>
            <w:tcW w:w="1399" w:type="dxa"/>
            <w:shd w:val="clear" w:color="auto" w:fill="auto"/>
            <w:noWrap/>
            <w:vAlign w:val="center"/>
            <w:hideMark/>
          </w:tcPr>
          <w:p w:rsidR="00471626" w:rsidRPr="00A668B2" w:rsidRDefault="00471626" w:rsidP="004D1209">
            <w:pPr>
              <w:pStyle w:val="142"/>
              <w:spacing w:line="260" w:lineRule="exact"/>
              <w:jc w:val="right"/>
              <w:rPr>
                <w:b/>
                <w:bCs/>
              </w:rPr>
            </w:pPr>
            <w:r w:rsidRPr="00A668B2">
              <w:rPr>
                <w:rFonts w:hint="eastAsia"/>
                <w:b/>
                <w:bCs/>
              </w:rPr>
              <w:t>18,914,740</w:t>
            </w:r>
          </w:p>
        </w:tc>
        <w:tc>
          <w:tcPr>
            <w:tcW w:w="1560" w:type="dxa"/>
            <w:shd w:val="clear" w:color="auto" w:fill="auto"/>
            <w:noWrap/>
            <w:vAlign w:val="center"/>
            <w:hideMark/>
          </w:tcPr>
          <w:p w:rsidR="00471626" w:rsidRPr="00A668B2" w:rsidRDefault="00471626" w:rsidP="004D1209">
            <w:pPr>
              <w:pStyle w:val="142"/>
              <w:spacing w:line="260" w:lineRule="exact"/>
              <w:jc w:val="right"/>
              <w:rPr>
                <w:b/>
                <w:bCs/>
              </w:rPr>
            </w:pPr>
            <w:r w:rsidRPr="00A668B2">
              <w:rPr>
                <w:rFonts w:hint="eastAsia"/>
                <w:b/>
                <w:bCs/>
              </w:rPr>
              <w:t>8,045,866</w:t>
            </w:r>
          </w:p>
        </w:tc>
        <w:tc>
          <w:tcPr>
            <w:tcW w:w="1139" w:type="dxa"/>
            <w:shd w:val="clear" w:color="auto" w:fill="auto"/>
            <w:noWrap/>
            <w:vAlign w:val="center"/>
            <w:hideMark/>
          </w:tcPr>
          <w:p w:rsidR="00471626" w:rsidRPr="00A668B2" w:rsidRDefault="00471626" w:rsidP="004D1209">
            <w:pPr>
              <w:pStyle w:val="142"/>
              <w:spacing w:line="260" w:lineRule="exact"/>
              <w:jc w:val="right"/>
              <w:rPr>
                <w:b/>
                <w:bCs/>
              </w:rPr>
            </w:pPr>
            <w:r w:rsidRPr="00A668B2">
              <w:rPr>
                <w:rFonts w:hint="eastAsia"/>
                <w:b/>
                <w:bCs/>
              </w:rPr>
              <w:t>764,129</w:t>
            </w:r>
          </w:p>
        </w:tc>
        <w:tc>
          <w:tcPr>
            <w:tcW w:w="1417" w:type="dxa"/>
            <w:shd w:val="clear" w:color="auto" w:fill="auto"/>
            <w:noWrap/>
            <w:vAlign w:val="center"/>
            <w:hideMark/>
          </w:tcPr>
          <w:p w:rsidR="00471626" w:rsidRPr="00A668B2" w:rsidRDefault="00471626" w:rsidP="004D1209">
            <w:pPr>
              <w:pStyle w:val="142"/>
              <w:spacing w:line="260" w:lineRule="exact"/>
              <w:jc w:val="right"/>
              <w:rPr>
                <w:b/>
                <w:bCs/>
              </w:rPr>
            </w:pPr>
            <w:r w:rsidRPr="00A668B2">
              <w:rPr>
                <w:rFonts w:hint="eastAsia"/>
                <w:b/>
                <w:bCs/>
              </w:rPr>
              <w:t>77,531,735</w:t>
            </w:r>
          </w:p>
        </w:tc>
      </w:tr>
      <w:tr w:rsidR="00471626" w:rsidRPr="00A668B2" w:rsidTr="004D1209">
        <w:trPr>
          <w:trHeight w:val="20"/>
        </w:trPr>
        <w:tc>
          <w:tcPr>
            <w:tcW w:w="780" w:type="dxa"/>
            <w:vMerge/>
            <w:vAlign w:val="center"/>
            <w:hideMark/>
          </w:tcPr>
          <w:p w:rsidR="00471626" w:rsidRPr="00A668B2" w:rsidRDefault="00471626" w:rsidP="004D1209">
            <w:pPr>
              <w:pStyle w:val="142"/>
              <w:spacing w:line="260" w:lineRule="exact"/>
              <w:jc w:val="center"/>
              <w:rPr>
                <w:b/>
                <w:bCs/>
              </w:rPr>
            </w:pPr>
          </w:p>
        </w:tc>
        <w:tc>
          <w:tcPr>
            <w:tcW w:w="780" w:type="dxa"/>
            <w:shd w:val="clear" w:color="auto" w:fill="auto"/>
            <w:noWrap/>
            <w:vAlign w:val="center"/>
            <w:hideMark/>
          </w:tcPr>
          <w:p w:rsidR="00471626" w:rsidRPr="00A668B2" w:rsidRDefault="00471626" w:rsidP="004D1209">
            <w:pPr>
              <w:pStyle w:val="142"/>
              <w:spacing w:line="260" w:lineRule="exact"/>
              <w:jc w:val="center"/>
            </w:pPr>
            <w:r w:rsidRPr="00A668B2">
              <w:rPr>
                <w:rFonts w:hint="eastAsia"/>
              </w:rPr>
              <w:t>決算數</w:t>
            </w:r>
          </w:p>
        </w:tc>
        <w:tc>
          <w:tcPr>
            <w:tcW w:w="1398" w:type="dxa"/>
            <w:shd w:val="clear" w:color="auto" w:fill="auto"/>
            <w:noWrap/>
            <w:vAlign w:val="center"/>
            <w:hideMark/>
          </w:tcPr>
          <w:p w:rsidR="00471626" w:rsidRPr="00A668B2" w:rsidRDefault="00471626" w:rsidP="004D1209">
            <w:pPr>
              <w:pStyle w:val="142"/>
              <w:spacing w:line="260" w:lineRule="exact"/>
              <w:jc w:val="right"/>
              <w:rPr>
                <w:b/>
                <w:bCs/>
              </w:rPr>
            </w:pPr>
            <w:r w:rsidRPr="00A668B2">
              <w:rPr>
                <w:rFonts w:hint="eastAsia"/>
                <w:b/>
                <w:bCs/>
              </w:rPr>
              <w:t>49,529,459</w:t>
            </w:r>
          </w:p>
        </w:tc>
        <w:tc>
          <w:tcPr>
            <w:tcW w:w="1399" w:type="dxa"/>
            <w:shd w:val="clear" w:color="auto" w:fill="auto"/>
            <w:noWrap/>
            <w:vAlign w:val="center"/>
            <w:hideMark/>
          </w:tcPr>
          <w:p w:rsidR="00471626" w:rsidRPr="00A668B2" w:rsidRDefault="00471626" w:rsidP="004D1209">
            <w:pPr>
              <w:pStyle w:val="142"/>
              <w:spacing w:line="260" w:lineRule="exact"/>
              <w:jc w:val="right"/>
              <w:rPr>
                <w:b/>
                <w:bCs/>
              </w:rPr>
            </w:pPr>
            <w:r w:rsidRPr="00A668B2">
              <w:rPr>
                <w:rFonts w:hint="eastAsia"/>
                <w:b/>
                <w:bCs/>
              </w:rPr>
              <w:t>18,385,580</w:t>
            </w:r>
          </w:p>
        </w:tc>
        <w:tc>
          <w:tcPr>
            <w:tcW w:w="1560" w:type="dxa"/>
            <w:shd w:val="clear" w:color="auto" w:fill="auto"/>
            <w:noWrap/>
            <w:vAlign w:val="center"/>
            <w:hideMark/>
          </w:tcPr>
          <w:p w:rsidR="00471626" w:rsidRPr="00A668B2" w:rsidRDefault="00471626" w:rsidP="004D1209">
            <w:pPr>
              <w:pStyle w:val="142"/>
              <w:spacing w:line="260" w:lineRule="exact"/>
              <w:jc w:val="right"/>
              <w:rPr>
                <w:b/>
                <w:bCs/>
              </w:rPr>
            </w:pPr>
            <w:r w:rsidRPr="00A668B2">
              <w:rPr>
                <w:rFonts w:hint="eastAsia"/>
                <w:b/>
                <w:bCs/>
              </w:rPr>
              <w:t>7,863,157</w:t>
            </w:r>
          </w:p>
        </w:tc>
        <w:tc>
          <w:tcPr>
            <w:tcW w:w="1139" w:type="dxa"/>
            <w:shd w:val="clear" w:color="auto" w:fill="auto"/>
            <w:noWrap/>
            <w:vAlign w:val="center"/>
            <w:hideMark/>
          </w:tcPr>
          <w:p w:rsidR="00471626" w:rsidRPr="00A668B2" w:rsidRDefault="00471626" w:rsidP="004D1209">
            <w:pPr>
              <w:pStyle w:val="142"/>
              <w:spacing w:line="260" w:lineRule="exact"/>
              <w:jc w:val="right"/>
              <w:rPr>
                <w:b/>
                <w:bCs/>
              </w:rPr>
            </w:pPr>
            <w:r w:rsidRPr="00A668B2">
              <w:rPr>
                <w:rFonts w:hint="eastAsia"/>
                <w:b/>
                <w:bCs/>
              </w:rPr>
              <w:t>764,129</w:t>
            </w:r>
          </w:p>
        </w:tc>
        <w:tc>
          <w:tcPr>
            <w:tcW w:w="1417" w:type="dxa"/>
            <w:shd w:val="clear" w:color="auto" w:fill="auto"/>
            <w:noWrap/>
            <w:vAlign w:val="center"/>
            <w:hideMark/>
          </w:tcPr>
          <w:p w:rsidR="00471626" w:rsidRPr="00A668B2" w:rsidRDefault="00471626" w:rsidP="004D1209">
            <w:pPr>
              <w:pStyle w:val="142"/>
              <w:spacing w:line="260" w:lineRule="exact"/>
              <w:jc w:val="right"/>
              <w:rPr>
                <w:b/>
                <w:bCs/>
              </w:rPr>
            </w:pPr>
            <w:r w:rsidRPr="00A668B2">
              <w:rPr>
                <w:rFonts w:hint="eastAsia"/>
                <w:b/>
                <w:bCs/>
              </w:rPr>
              <w:t>76,542,325</w:t>
            </w:r>
          </w:p>
        </w:tc>
      </w:tr>
      <w:tr w:rsidR="00471626" w:rsidRPr="00A668B2" w:rsidTr="004D1209">
        <w:trPr>
          <w:trHeight w:val="20"/>
        </w:trPr>
        <w:tc>
          <w:tcPr>
            <w:tcW w:w="780" w:type="dxa"/>
            <w:vAlign w:val="center"/>
          </w:tcPr>
          <w:p w:rsidR="00471626" w:rsidRPr="00A668B2" w:rsidRDefault="00471626" w:rsidP="004D1209">
            <w:pPr>
              <w:pStyle w:val="142"/>
              <w:spacing w:line="260" w:lineRule="exact"/>
              <w:jc w:val="center"/>
            </w:pPr>
            <w:r w:rsidRPr="00A668B2">
              <w:rPr>
                <w:rFonts w:hint="eastAsia"/>
              </w:rPr>
              <w:t>第5期</w:t>
            </w:r>
          </w:p>
        </w:tc>
        <w:tc>
          <w:tcPr>
            <w:tcW w:w="780" w:type="dxa"/>
            <w:shd w:val="clear" w:color="auto" w:fill="auto"/>
            <w:noWrap/>
            <w:vAlign w:val="center"/>
          </w:tcPr>
          <w:p w:rsidR="00471626" w:rsidRPr="00A668B2" w:rsidRDefault="00471626" w:rsidP="004D1209">
            <w:pPr>
              <w:pStyle w:val="142"/>
              <w:spacing w:line="260" w:lineRule="exact"/>
              <w:jc w:val="center"/>
            </w:pPr>
            <w:r w:rsidRPr="00A668B2">
              <w:rPr>
                <w:rFonts w:hint="eastAsia"/>
              </w:rPr>
              <w:t>預算數</w:t>
            </w:r>
          </w:p>
        </w:tc>
        <w:tc>
          <w:tcPr>
            <w:tcW w:w="1398" w:type="dxa"/>
            <w:shd w:val="clear" w:color="auto" w:fill="auto"/>
            <w:noWrap/>
            <w:vAlign w:val="center"/>
          </w:tcPr>
          <w:p w:rsidR="00471626" w:rsidRPr="00A668B2" w:rsidRDefault="00471626" w:rsidP="004D1209">
            <w:pPr>
              <w:pStyle w:val="142"/>
              <w:spacing w:line="260" w:lineRule="exact"/>
              <w:jc w:val="right"/>
            </w:pPr>
            <w:r w:rsidRPr="00A668B2">
              <w:rPr>
                <w:rFonts w:hint="eastAsia"/>
              </w:rPr>
              <w:t>10,109,000</w:t>
            </w:r>
          </w:p>
        </w:tc>
        <w:tc>
          <w:tcPr>
            <w:tcW w:w="1399" w:type="dxa"/>
            <w:shd w:val="clear" w:color="auto" w:fill="auto"/>
            <w:noWrap/>
            <w:vAlign w:val="center"/>
          </w:tcPr>
          <w:p w:rsidR="00471626" w:rsidRPr="00A668B2" w:rsidRDefault="00471626" w:rsidP="004D1209">
            <w:pPr>
              <w:pStyle w:val="142"/>
              <w:spacing w:line="260" w:lineRule="exact"/>
              <w:jc w:val="right"/>
            </w:pPr>
            <w:r w:rsidRPr="00A668B2">
              <w:rPr>
                <w:rFonts w:hint="eastAsia"/>
              </w:rPr>
              <w:t>3,299,000</w:t>
            </w:r>
          </w:p>
        </w:tc>
        <w:tc>
          <w:tcPr>
            <w:tcW w:w="1560" w:type="dxa"/>
            <w:shd w:val="clear" w:color="auto" w:fill="auto"/>
            <w:noWrap/>
            <w:vAlign w:val="center"/>
          </w:tcPr>
          <w:p w:rsidR="00471626" w:rsidRPr="00A668B2" w:rsidRDefault="00471626" w:rsidP="004D1209">
            <w:pPr>
              <w:pStyle w:val="142"/>
              <w:spacing w:line="260" w:lineRule="exact"/>
              <w:jc w:val="right"/>
            </w:pPr>
            <w:r w:rsidRPr="00A668B2">
              <w:rPr>
                <w:rFonts w:hint="eastAsia"/>
              </w:rPr>
              <w:t>3,182,000</w:t>
            </w:r>
          </w:p>
        </w:tc>
        <w:tc>
          <w:tcPr>
            <w:tcW w:w="1139" w:type="dxa"/>
            <w:shd w:val="clear" w:color="auto" w:fill="auto"/>
            <w:noWrap/>
            <w:vAlign w:val="center"/>
          </w:tcPr>
          <w:p w:rsidR="00471626" w:rsidRPr="00A668B2" w:rsidRDefault="00471626" w:rsidP="004D1209">
            <w:pPr>
              <w:pStyle w:val="142"/>
              <w:spacing w:line="260" w:lineRule="exact"/>
              <w:jc w:val="right"/>
            </w:pPr>
            <w:r w:rsidRPr="00A668B2">
              <w:rPr>
                <w:rFonts w:hint="eastAsia"/>
              </w:rPr>
              <w:t>251,000</w:t>
            </w:r>
          </w:p>
        </w:tc>
        <w:tc>
          <w:tcPr>
            <w:tcW w:w="1417" w:type="dxa"/>
            <w:shd w:val="clear" w:color="auto" w:fill="auto"/>
            <w:noWrap/>
            <w:vAlign w:val="center"/>
          </w:tcPr>
          <w:p w:rsidR="00471626" w:rsidRPr="00A668B2" w:rsidRDefault="00471626" w:rsidP="004D1209">
            <w:pPr>
              <w:pStyle w:val="142"/>
              <w:spacing w:line="260" w:lineRule="exact"/>
              <w:jc w:val="right"/>
              <w:rPr>
                <w:b/>
                <w:bCs/>
              </w:rPr>
            </w:pPr>
            <w:r w:rsidRPr="00A668B2">
              <w:rPr>
                <w:rFonts w:hint="eastAsia"/>
                <w:b/>
                <w:bCs/>
              </w:rPr>
              <w:t>16,841,000</w:t>
            </w:r>
          </w:p>
        </w:tc>
      </w:tr>
      <w:tr w:rsidR="00471626" w:rsidRPr="00A668B2" w:rsidTr="004D1209">
        <w:trPr>
          <w:trHeight w:val="20"/>
        </w:trPr>
        <w:tc>
          <w:tcPr>
            <w:tcW w:w="780" w:type="dxa"/>
            <w:vAlign w:val="center"/>
          </w:tcPr>
          <w:p w:rsidR="00471626" w:rsidRPr="00A668B2" w:rsidRDefault="00471626" w:rsidP="004D1209">
            <w:pPr>
              <w:pStyle w:val="142"/>
              <w:spacing w:line="260" w:lineRule="exact"/>
              <w:jc w:val="center"/>
              <w:rPr>
                <w:b/>
                <w:bCs/>
              </w:rPr>
            </w:pPr>
            <w:r w:rsidRPr="00A668B2">
              <w:rPr>
                <w:rFonts w:hint="eastAsia"/>
                <w:b/>
                <w:bCs/>
              </w:rPr>
              <w:t>合計</w:t>
            </w:r>
          </w:p>
        </w:tc>
        <w:tc>
          <w:tcPr>
            <w:tcW w:w="780" w:type="dxa"/>
            <w:shd w:val="clear" w:color="auto" w:fill="auto"/>
            <w:noWrap/>
            <w:vAlign w:val="center"/>
          </w:tcPr>
          <w:p w:rsidR="00471626" w:rsidRPr="00A668B2" w:rsidRDefault="00471626" w:rsidP="004D1209">
            <w:pPr>
              <w:pStyle w:val="142"/>
              <w:spacing w:line="260" w:lineRule="exact"/>
              <w:jc w:val="center"/>
              <w:rPr>
                <w:b/>
                <w:bCs/>
              </w:rPr>
            </w:pPr>
            <w:r w:rsidRPr="00A668B2">
              <w:rPr>
                <w:rFonts w:hint="eastAsia"/>
                <w:b/>
                <w:bCs/>
              </w:rPr>
              <w:t>預算數</w:t>
            </w:r>
          </w:p>
        </w:tc>
        <w:tc>
          <w:tcPr>
            <w:tcW w:w="1398" w:type="dxa"/>
            <w:shd w:val="clear" w:color="auto" w:fill="auto"/>
            <w:noWrap/>
          </w:tcPr>
          <w:p w:rsidR="00471626" w:rsidRPr="00A668B2" w:rsidRDefault="00471626" w:rsidP="004D1209">
            <w:pPr>
              <w:pStyle w:val="142"/>
              <w:spacing w:line="260" w:lineRule="exact"/>
              <w:jc w:val="right"/>
              <w:rPr>
                <w:b/>
                <w:bCs/>
              </w:rPr>
            </w:pPr>
            <w:r w:rsidRPr="00A668B2">
              <w:rPr>
                <w:b/>
                <w:bCs/>
              </w:rPr>
              <w:t>59,916,000</w:t>
            </w:r>
          </w:p>
        </w:tc>
        <w:tc>
          <w:tcPr>
            <w:tcW w:w="1399" w:type="dxa"/>
            <w:shd w:val="clear" w:color="auto" w:fill="auto"/>
            <w:noWrap/>
          </w:tcPr>
          <w:p w:rsidR="00471626" w:rsidRPr="00A668B2" w:rsidRDefault="00471626" w:rsidP="004D1209">
            <w:pPr>
              <w:pStyle w:val="142"/>
              <w:spacing w:line="260" w:lineRule="exact"/>
              <w:jc w:val="right"/>
              <w:rPr>
                <w:b/>
                <w:bCs/>
              </w:rPr>
            </w:pPr>
            <w:r w:rsidRPr="00A668B2">
              <w:rPr>
                <w:b/>
                <w:bCs/>
              </w:rPr>
              <w:t>22,213,740</w:t>
            </w:r>
          </w:p>
        </w:tc>
        <w:tc>
          <w:tcPr>
            <w:tcW w:w="1560" w:type="dxa"/>
            <w:shd w:val="clear" w:color="auto" w:fill="auto"/>
            <w:noWrap/>
          </w:tcPr>
          <w:p w:rsidR="00471626" w:rsidRPr="00A668B2" w:rsidRDefault="00471626" w:rsidP="004D1209">
            <w:pPr>
              <w:pStyle w:val="142"/>
              <w:spacing w:line="260" w:lineRule="exact"/>
              <w:jc w:val="right"/>
              <w:rPr>
                <w:b/>
                <w:bCs/>
              </w:rPr>
            </w:pPr>
            <w:r w:rsidRPr="00A668B2">
              <w:rPr>
                <w:b/>
                <w:bCs/>
              </w:rPr>
              <w:t>11,227,866</w:t>
            </w:r>
          </w:p>
        </w:tc>
        <w:tc>
          <w:tcPr>
            <w:tcW w:w="1139" w:type="dxa"/>
            <w:shd w:val="clear" w:color="auto" w:fill="auto"/>
            <w:noWrap/>
          </w:tcPr>
          <w:p w:rsidR="00471626" w:rsidRPr="00A668B2" w:rsidRDefault="00471626" w:rsidP="004D1209">
            <w:pPr>
              <w:pStyle w:val="142"/>
              <w:spacing w:line="260" w:lineRule="exact"/>
              <w:jc w:val="right"/>
              <w:rPr>
                <w:b/>
                <w:bCs/>
              </w:rPr>
            </w:pPr>
            <w:r w:rsidRPr="00A668B2">
              <w:rPr>
                <w:b/>
                <w:bCs/>
              </w:rPr>
              <w:t>1,015,129</w:t>
            </w:r>
          </w:p>
        </w:tc>
        <w:tc>
          <w:tcPr>
            <w:tcW w:w="1417" w:type="dxa"/>
            <w:shd w:val="clear" w:color="auto" w:fill="auto"/>
            <w:noWrap/>
          </w:tcPr>
          <w:p w:rsidR="00471626" w:rsidRPr="00A668B2" w:rsidRDefault="00471626" w:rsidP="004D1209">
            <w:pPr>
              <w:pStyle w:val="142"/>
              <w:spacing w:line="260" w:lineRule="exact"/>
              <w:jc w:val="right"/>
              <w:rPr>
                <w:b/>
                <w:bCs/>
              </w:rPr>
            </w:pPr>
            <w:r w:rsidRPr="00A668B2">
              <w:rPr>
                <w:b/>
                <w:bCs/>
              </w:rPr>
              <w:t>94,372,735</w:t>
            </w:r>
          </w:p>
        </w:tc>
      </w:tr>
    </w:tbl>
    <w:p w:rsidR="00471626" w:rsidRDefault="00471626" w:rsidP="004D1209">
      <w:pPr>
        <w:pStyle w:val="142"/>
        <w:ind w:left="1204" w:hangingChars="495" w:hanging="1204"/>
        <w:jc w:val="both"/>
      </w:pPr>
      <w:r>
        <w:rPr>
          <w:rFonts w:hint="eastAsia"/>
        </w:rPr>
        <w:t>資料來源：前瞻第1至4期特別預算書及審計部中央政府前瞻第1至4期特別決算審核報告</w:t>
      </w:r>
      <w:r w:rsidRPr="00946838">
        <w:rPr>
          <w:rFonts w:hint="eastAsia"/>
        </w:rPr>
        <w:t>。</w:t>
      </w:r>
    </w:p>
    <w:p w:rsidR="00471626" w:rsidRDefault="00471626" w:rsidP="004D1209">
      <w:pPr>
        <w:pStyle w:val="200"/>
        <w:spacing w:line="500" w:lineRule="exact"/>
        <w:ind w:left="808" w:hangingChars="285" w:hanging="808"/>
        <w:jc w:val="both"/>
        <w:rPr>
          <w:b/>
          <w:bCs/>
          <w:sz w:val="28"/>
          <w:szCs w:val="32"/>
        </w:rPr>
      </w:pPr>
      <w:r>
        <w:rPr>
          <w:rFonts w:hint="eastAsia"/>
          <w:b/>
          <w:bCs/>
          <w:sz w:val="28"/>
          <w:szCs w:val="32"/>
        </w:rPr>
        <w:t>表2  迄</w:t>
      </w:r>
      <w:r w:rsidRPr="00E27E37">
        <w:rPr>
          <w:rFonts w:hint="eastAsia"/>
          <w:b/>
          <w:bCs/>
          <w:sz w:val="28"/>
          <w:szCs w:val="32"/>
        </w:rPr>
        <w:t>113年底</w:t>
      </w:r>
      <w:r w:rsidRPr="00945597">
        <w:rPr>
          <w:rFonts w:hint="eastAsia"/>
          <w:b/>
          <w:bCs/>
          <w:sz w:val="28"/>
          <w:szCs w:val="32"/>
        </w:rPr>
        <w:t>前瞻</w:t>
      </w:r>
      <w:r w:rsidRPr="00E27E37">
        <w:rPr>
          <w:rFonts w:hint="eastAsia"/>
          <w:b/>
          <w:bCs/>
          <w:sz w:val="28"/>
          <w:szCs w:val="32"/>
        </w:rPr>
        <w:t>「縣市管河川及區域排水整體改善計畫」</w:t>
      </w:r>
      <w:r>
        <w:rPr>
          <w:rFonts w:hint="eastAsia"/>
          <w:b/>
          <w:bCs/>
          <w:sz w:val="28"/>
          <w:szCs w:val="32"/>
        </w:rPr>
        <w:t xml:space="preserve">投入各市縣經費及推動概況表 </w:t>
      </w:r>
    </w:p>
    <w:p w:rsidR="00471626" w:rsidRPr="00945597" w:rsidRDefault="00471626" w:rsidP="004D1209">
      <w:pPr>
        <w:pStyle w:val="142"/>
        <w:jc w:val="right"/>
      </w:pPr>
      <w:r w:rsidRPr="00945597">
        <w:rPr>
          <w:rFonts w:hint="eastAsia"/>
        </w:rPr>
        <w:t>單位：新臺幣百萬元；平方公里；公里；處；座；%</w:t>
      </w:r>
    </w:p>
    <w:tbl>
      <w:tblPr>
        <w:tblW w:w="8480" w:type="dxa"/>
        <w:tblInd w:w="4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693"/>
        <w:gridCol w:w="992"/>
        <w:gridCol w:w="708"/>
        <w:gridCol w:w="938"/>
        <w:gridCol w:w="1018"/>
        <w:gridCol w:w="956"/>
        <w:gridCol w:w="656"/>
        <w:gridCol w:w="856"/>
        <w:gridCol w:w="813"/>
        <w:gridCol w:w="850"/>
      </w:tblGrid>
      <w:tr w:rsidR="00471626" w:rsidRPr="00523500" w:rsidTr="004D1209">
        <w:trPr>
          <w:trHeight w:val="20"/>
          <w:tblHeader/>
        </w:trPr>
        <w:tc>
          <w:tcPr>
            <w:tcW w:w="693" w:type="dxa"/>
            <w:tcBorders>
              <w:top w:val="single" w:sz="12" w:space="0" w:color="auto"/>
              <w:bottom w:val="single" w:sz="4" w:space="0" w:color="auto"/>
            </w:tcBorders>
            <w:shd w:val="clear" w:color="auto" w:fill="auto"/>
            <w:vAlign w:val="center"/>
            <w:hideMark/>
          </w:tcPr>
          <w:p w:rsidR="00471626" w:rsidRPr="00523500" w:rsidRDefault="00471626" w:rsidP="004D1209">
            <w:pPr>
              <w:pStyle w:val="142"/>
              <w:spacing w:line="260" w:lineRule="exact"/>
              <w:jc w:val="center"/>
              <w:rPr>
                <w:spacing w:val="-20"/>
              </w:rPr>
            </w:pPr>
            <w:r w:rsidRPr="00523500">
              <w:rPr>
                <w:rFonts w:hint="eastAsia"/>
                <w:spacing w:val="-20"/>
              </w:rPr>
              <w:t>縣市別</w:t>
            </w:r>
          </w:p>
        </w:tc>
        <w:tc>
          <w:tcPr>
            <w:tcW w:w="992" w:type="dxa"/>
            <w:tcBorders>
              <w:top w:val="single" w:sz="12" w:space="0" w:color="auto"/>
              <w:bottom w:val="single" w:sz="4" w:space="0" w:color="auto"/>
              <w:right w:val="double" w:sz="4" w:space="0" w:color="auto"/>
            </w:tcBorders>
            <w:shd w:val="clear" w:color="auto" w:fill="auto"/>
            <w:vAlign w:val="center"/>
            <w:hideMark/>
          </w:tcPr>
          <w:p w:rsidR="00471626" w:rsidRPr="00523500" w:rsidRDefault="00471626" w:rsidP="004D1209">
            <w:pPr>
              <w:pStyle w:val="142"/>
              <w:spacing w:line="260" w:lineRule="exact"/>
              <w:jc w:val="center"/>
              <w:rPr>
                <w:spacing w:val="-20"/>
              </w:rPr>
            </w:pPr>
            <w:r>
              <w:rPr>
                <w:rFonts w:hint="eastAsia"/>
                <w:spacing w:val="-20"/>
              </w:rPr>
              <w:t>投入經費</w:t>
            </w:r>
          </w:p>
        </w:tc>
        <w:tc>
          <w:tcPr>
            <w:tcW w:w="708" w:type="dxa"/>
            <w:tcBorders>
              <w:top w:val="single" w:sz="12" w:space="0" w:color="auto"/>
              <w:left w:val="double" w:sz="4" w:space="0" w:color="auto"/>
              <w:bottom w:val="single" w:sz="4" w:space="0" w:color="auto"/>
            </w:tcBorders>
            <w:shd w:val="clear" w:color="auto" w:fill="auto"/>
            <w:vAlign w:val="center"/>
            <w:hideMark/>
          </w:tcPr>
          <w:p w:rsidR="00471626" w:rsidRPr="00523500" w:rsidRDefault="00471626" w:rsidP="004D1209">
            <w:pPr>
              <w:pStyle w:val="142"/>
              <w:spacing w:line="260" w:lineRule="exact"/>
              <w:jc w:val="center"/>
              <w:rPr>
                <w:spacing w:val="-20"/>
              </w:rPr>
            </w:pPr>
            <w:r w:rsidRPr="00523500">
              <w:rPr>
                <w:rFonts w:hint="eastAsia"/>
                <w:spacing w:val="-20"/>
              </w:rPr>
              <w:t>易淹水改善面積</w:t>
            </w:r>
          </w:p>
        </w:tc>
        <w:tc>
          <w:tcPr>
            <w:tcW w:w="938" w:type="dxa"/>
            <w:tcBorders>
              <w:top w:val="single" w:sz="12" w:space="0" w:color="auto"/>
              <w:bottom w:val="single" w:sz="4" w:space="0" w:color="auto"/>
            </w:tcBorders>
            <w:shd w:val="clear" w:color="auto" w:fill="auto"/>
            <w:vAlign w:val="center"/>
            <w:hideMark/>
          </w:tcPr>
          <w:p w:rsidR="00471626" w:rsidRPr="00523500" w:rsidRDefault="00471626" w:rsidP="004D1209">
            <w:pPr>
              <w:pStyle w:val="142"/>
              <w:spacing w:line="260" w:lineRule="exact"/>
              <w:jc w:val="center"/>
              <w:rPr>
                <w:spacing w:val="-20"/>
              </w:rPr>
            </w:pPr>
            <w:r w:rsidRPr="00523500">
              <w:rPr>
                <w:rFonts w:hint="eastAsia"/>
                <w:spacing w:val="-20"/>
              </w:rPr>
              <w:t>迄113年底已建設之雨水下水道規劃幹線長度</w:t>
            </w:r>
          </w:p>
        </w:tc>
        <w:tc>
          <w:tcPr>
            <w:tcW w:w="1018" w:type="dxa"/>
            <w:tcBorders>
              <w:top w:val="single" w:sz="12" w:space="0" w:color="auto"/>
              <w:bottom w:val="single" w:sz="4" w:space="0" w:color="auto"/>
            </w:tcBorders>
            <w:shd w:val="clear" w:color="auto" w:fill="auto"/>
            <w:vAlign w:val="center"/>
            <w:hideMark/>
          </w:tcPr>
          <w:p w:rsidR="00471626" w:rsidRPr="00523500" w:rsidRDefault="00471626" w:rsidP="004D1209">
            <w:pPr>
              <w:pStyle w:val="142"/>
              <w:spacing w:line="260" w:lineRule="exact"/>
              <w:jc w:val="center"/>
              <w:rPr>
                <w:spacing w:val="-20"/>
              </w:rPr>
            </w:pPr>
            <w:r w:rsidRPr="00523500">
              <w:rPr>
                <w:rFonts w:hint="eastAsia"/>
                <w:spacing w:val="-20"/>
              </w:rPr>
              <w:t>已完成大規模崩塌潛勢優先辦理區數</w:t>
            </w:r>
          </w:p>
        </w:tc>
        <w:tc>
          <w:tcPr>
            <w:tcW w:w="956" w:type="dxa"/>
            <w:tcBorders>
              <w:top w:val="single" w:sz="12" w:space="0" w:color="auto"/>
              <w:bottom w:val="single" w:sz="4" w:space="0" w:color="auto"/>
            </w:tcBorders>
            <w:shd w:val="clear" w:color="auto" w:fill="auto"/>
            <w:vAlign w:val="center"/>
            <w:hideMark/>
          </w:tcPr>
          <w:p w:rsidR="00471626" w:rsidRPr="00523500" w:rsidRDefault="00471626" w:rsidP="004D1209">
            <w:pPr>
              <w:pStyle w:val="142"/>
              <w:spacing w:line="260" w:lineRule="exact"/>
              <w:jc w:val="center"/>
              <w:rPr>
                <w:spacing w:val="-20"/>
              </w:rPr>
            </w:pPr>
            <w:r w:rsidRPr="00523500">
              <w:rPr>
                <w:rFonts w:hint="eastAsia"/>
                <w:spacing w:val="-20"/>
              </w:rPr>
              <w:t>農田排水渠道改善長度</w:t>
            </w:r>
          </w:p>
        </w:tc>
        <w:tc>
          <w:tcPr>
            <w:tcW w:w="656" w:type="dxa"/>
            <w:tcBorders>
              <w:top w:val="single" w:sz="12" w:space="0" w:color="auto"/>
              <w:bottom w:val="single" w:sz="4" w:space="0" w:color="auto"/>
            </w:tcBorders>
            <w:shd w:val="clear" w:color="auto" w:fill="auto"/>
            <w:vAlign w:val="center"/>
            <w:hideMark/>
          </w:tcPr>
          <w:p w:rsidR="00471626" w:rsidRPr="00523500" w:rsidRDefault="00471626" w:rsidP="004D1209">
            <w:pPr>
              <w:pStyle w:val="142"/>
              <w:spacing w:line="260" w:lineRule="exact"/>
              <w:jc w:val="center"/>
              <w:rPr>
                <w:spacing w:val="-20"/>
              </w:rPr>
            </w:pPr>
            <w:r w:rsidRPr="00523500">
              <w:rPr>
                <w:rFonts w:hint="eastAsia"/>
                <w:spacing w:val="-20"/>
              </w:rPr>
              <w:t>構造物數改善數</w:t>
            </w:r>
          </w:p>
        </w:tc>
        <w:tc>
          <w:tcPr>
            <w:tcW w:w="856" w:type="dxa"/>
            <w:tcBorders>
              <w:top w:val="single" w:sz="12" w:space="0" w:color="auto"/>
              <w:bottom w:val="single" w:sz="4" w:space="0" w:color="auto"/>
              <w:right w:val="double" w:sz="4" w:space="0" w:color="auto"/>
            </w:tcBorders>
            <w:shd w:val="clear" w:color="auto" w:fill="auto"/>
            <w:vAlign w:val="center"/>
            <w:hideMark/>
          </w:tcPr>
          <w:p w:rsidR="00471626" w:rsidRPr="00523500" w:rsidRDefault="00471626" w:rsidP="004D1209">
            <w:pPr>
              <w:pStyle w:val="142"/>
              <w:spacing w:line="260" w:lineRule="exact"/>
              <w:jc w:val="center"/>
              <w:rPr>
                <w:spacing w:val="-20"/>
              </w:rPr>
            </w:pPr>
            <w:r w:rsidRPr="00523500">
              <w:rPr>
                <w:rFonts w:hint="eastAsia"/>
                <w:spacing w:val="-20"/>
              </w:rPr>
              <w:t>水產養殖排水改善面積</w:t>
            </w:r>
          </w:p>
        </w:tc>
        <w:tc>
          <w:tcPr>
            <w:tcW w:w="813" w:type="dxa"/>
            <w:tcBorders>
              <w:top w:val="single" w:sz="12" w:space="0" w:color="auto"/>
              <w:left w:val="double" w:sz="4" w:space="0" w:color="auto"/>
              <w:bottom w:val="single" w:sz="4" w:space="0" w:color="auto"/>
            </w:tcBorders>
            <w:shd w:val="clear" w:color="auto" w:fill="auto"/>
            <w:vAlign w:val="center"/>
            <w:hideMark/>
          </w:tcPr>
          <w:p w:rsidR="00471626" w:rsidRPr="00523500" w:rsidRDefault="00471626" w:rsidP="004D1209">
            <w:pPr>
              <w:pStyle w:val="142"/>
              <w:spacing w:line="260" w:lineRule="exact"/>
              <w:jc w:val="center"/>
              <w:rPr>
                <w:spacing w:val="-20"/>
              </w:rPr>
            </w:pPr>
            <w:r w:rsidRPr="00523500">
              <w:rPr>
                <w:rFonts w:hint="eastAsia"/>
                <w:spacing w:val="-20"/>
              </w:rPr>
              <w:t>河川及區排治理率</w:t>
            </w:r>
          </w:p>
        </w:tc>
        <w:tc>
          <w:tcPr>
            <w:tcW w:w="850" w:type="dxa"/>
            <w:tcBorders>
              <w:top w:val="single" w:sz="12" w:space="0" w:color="auto"/>
              <w:bottom w:val="single" w:sz="4" w:space="0" w:color="auto"/>
            </w:tcBorders>
            <w:shd w:val="clear" w:color="auto" w:fill="auto"/>
            <w:vAlign w:val="center"/>
            <w:hideMark/>
          </w:tcPr>
          <w:p w:rsidR="00471626" w:rsidRPr="00523500" w:rsidRDefault="00471626" w:rsidP="004D1209">
            <w:pPr>
              <w:pStyle w:val="142"/>
              <w:spacing w:line="260" w:lineRule="exact"/>
              <w:jc w:val="center"/>
              <w:rPr>
                <w:spacing w:val="-20"/>
              </w:rPr>
            </w:pPr>
            <w:r w:rsidRPr="00523500">
              <w:rPr>
                <w:rFonts w:hint="eastAsia"/>
                <w:spacing w:val="-20"/>
              </w:rPr>
              <w:t>雨水下水道實施率</w:t>
            </w:r>
          </w:p>
        </w:tc>
      </w:tr>
      <w:tr w:rsidR="00471626" w:rsidRPr="00523500" w:rsidTr="004D1209">
        <w:trPr>
          <w:trHeight w:val="20"/>
        </w:trPr>
        <w:tc>
          <w:tcPr>
            <w:tcW w:w="693" w:type="dxa"/>
            <w:tcBorders>
              <w:top w:val="single" w:sz="4" w:space="0" w:color="auto"/>
              <w:bottom w:val="single" w:sz="4" w:space="0" w:color="auto"/>
            </w:tcBorders>
            <w:shd w:val="clear" w:color="auto" w:fill="auto"/>
            <w:vAlign w:val="center"/>
            <w:hideMark/>
          </w:tcPr>
          <w:p w:rsidR="00471626" w:rsidRPr="00523500" w:rsidRDefault="00471626" w:rsidP="004D1209">
            <w:pPr>
              <w:pStyle w:val="142"/>
              <w:spacing w:line="260" w:lineRule="exact"/>
              <w:jc w:val="center"/>
              <w:rPr>
                <w:spacing w:val="-20"/>
              </w:rPr>
            </w:pPr>
            <w:r w:rsidRPr="00523500">
              <w:rPr>
                <w:rFonts w:hint="eastAsia"/>
                <w:spacing w:val="-20"/>
              </w:rPr>
              <w:t>基隆市</w:t>
            </w:r>
          </w:p>
        </w:tc>
        <w:tc>
          <w:tcPr>
            <w:tcW w:w="992" w:type="dxa"/>
            <w:tcBorders>
              <w:top w:val="single" w:sz="4" w:space="0" w:color="auto"/>
              <w:bottom w:val="single" w:sz="4" w:space="0" w:color="auto"/>
              <w:right w:val="double" w:sz="4" w:space="0" w:color="auto"/>
            </w:tcBorders>
            <w:shd w:val="clear" w:color="auto" w:fill="auto"/>
            <w:noWrap/>
            <w:vAlign w:val="center"/>
            <w:hideMark/>
          </w:tcPr>
          <w:p w:rsidR="00471626" w:rsidRPr="00523500" w:rsidRDefault="00471626" w:rsidP="004D1209">
            <w:pPr>
              <w:pStyle w:val="142"/>
              <w:spacing w:line="260" w:lineRule="exact"/>
              <w:jc w:val="right"/>
              <w:rPr>
                <w:spacing w:val="-20"/>
              </w:rPr>
            </w:pPr>
            <w:r w:rsidRPr="00523500">
              <w:rPr>
                <w:rFonts w:hint="eastAsia"/>
                <w:spacing w:val="-20"/>
              </w:rPr>
              <w:t>372.83</w:t>
            </w:r>
          </w:p>
        </w:tc>
        <w:tc>
          <w:tcPr>
            <w:tcW w:w="708" w:type="dxa"/>
            <w:tcBorders>
              <w:top w:val="single" w:sz="4" w:space="0" w:color="auto"/>
              <w:left w:val="double" w:sz="4" w:space="0" w:color="auto"/>
              <w:bottom w:val="single" w:sz="4" w:space="0" w:color="auto"/>
            </w:tcBorders>
            <w:shd w:val="clear" w:color="auto" w:fill="auto"/>
            <w:vAlign w:val="center"/>
            <w:hideMark/>
          </w:tcPr>
          <w:p w:rsidR="00471626" w:rsidRPr="00523500" w:rsidRDefault="00471626" w:rsidP="004D1209">
            <w:pPr>
              <w:pStyle w:val="142"/>
              <w:spacing w:line="260" w:lineRule="exact"/>
              <w:jc w:val="right"/>
              <w:rPr>
                <w:spacing w:val="-20"/>
              </w:rPr>
            </w:pPr>
            <w:r w:rsidRPr="00523500">
              <w:rPr>
                <w:rFonts w:hint="eastAsia"/>
                <w:spacing w:val="-20"/>
              </w:rPr>
              <w:t>0.18</w:t>
            </w:r>
          </w:p>
        </w:tc>
        <w:tc>
          <w:tcPr>
            <w:tcW w:w="938" w:type="dxa"/>
            <w:tcBorders>
              <w:top w:val="single" w:sz="4" w:space="0" w:color="auto"/>
              <w:bottom w:val="single" w:sz="4" w:space="0" w:color="auto"/>
            </w:tcBorders>
            <w:shd w:val="clear" w:color="auto" w:fill="auto"/>
            <w:vAlign w:val="center"/>
            <w:hideMark/>
          </w:tcPr>
          <w:p w:rsidR="00471626" w:rsidRPr="00523500" w:rsidRDefault="00471626" w:rsidP="004D1209">
            <w:pPr>
              <w:pStyle w:val="142"/>
              <w:spacing w:line="260" w:lineRule="exact"/>
              <w:jc w:val="right"/>
              <w:rPr>
                <w:spacing w:val="-20"/>
              </w:rPr>
            </w:pPr>
            <w:r w:rsidRPr="00523500">
              <w:rPr>
                <w:rFonts w:hint="eastAsia"/>
                <w:spacing w:val="-20"/>
              </w:rPr>
              <w:t>79.2</w:t>
            </w:r>
          </w:p>
        </w:tc>
        <w:tc>
          <w:tcPr>
            <w:tcW w:w="1018" w:type="dxa"/>
            <w:tcBorders>
              <w:top w:val="single" w:sz="4" w:space="0" w:color="auto"/>
              <w:bottom w:val="single" w:sz="4" w:space="0" w:color="auto"/>
            </w:tcBorders>
            <w:shd w:val="clear" w:color="auto" w:fill="auto"/>
            <w:vAlign w:val="center"/>
            <w:hideMark/>
          </w:tcPr>
          <w:p w:rsidR="00471626" w:rsidRPr="00523500" w:rsidRDefault="00471626" w:rsidP="004D1209">
            <w:pPr>
              <w:pStyle w:val="142"/>
              <w:spacing w:line="260" w:lineRule="exact"/>
              <w:jc w:val="right"/>
              <w:rPr>
                <w:spacing w:val="-20"/>
              </w:rPr>
            </w:pPr>
            <w:r w:rsidRPr="00523500">
              <w:rPr>
                <w:rFonts w:hint="eastAsia"/>
                <w:spacing w:val="-20"/>
              </w:rPr>
              <w:t>-</w:t>
            </w:r>
          </w:p>
        </w:tc>
        <w:tc>
          <w:tcPr>
            <w:tcW w:w="956" w:type="dxa"/>
            <w:tcBorders>
              <w:top w:val="single" w:sz="4" w:space="0" w:color="auto"/>
              <w:bottom w:val="single" w:sz="4" w:space="0" w:color="auto"/>
            </w:tcBorders>
            <w:shd w:val="clear" w:color="auto" w:fill="auto"/>
            <w:vAlign w:val="center"/>
            <w:hideMark/>
          </w:tcPr>
          <w:p w:rsidR="00471626" w:rsidRPr="00523500" w:rsidRDefault="00471626" w:rsidP="004D1209">
            <w:pPr>
              <w:pStyle w:val="142"/>
              <w:spacing w:line="260" w:lineRule="exact"/>
              <w:jc w:val="right"/>
              <w:rPr>
                <w:spacing w:val="-20"/>
              </w:rPr>
            </w:pPr>
            <w:r w:rsidRPr="00523500">
              <w:rPr>
                <w:rFonts w:hint="eastAsia"/>
                <w:spacing w:val="-20"/>
              </w:rPr>
              <w:t>-</w:t>
            </w:r>
          </w:p>
        </w:tc>
        <w:tc>
          <w:tcPr>
            <w:tcW w:w="656" w:type="dxa"/>
            <w:tcBorders>
              <w:top w:val="single" w:sz="4" w:space="0" w:color="auto"/>
              <w:bottom w:val="single" w:sz="4" w:space="0" w:color="auto"/>
            </w:tcBorders>
            <w:shd w:val="clear" w:color="auto" w:fill="auto"/>
            <w:vAlign w:val="center"/>
            <w:hideMark/>
          </w:tcPr>
          <w:p w:rsidR="00471626" w:rsidRPr="00523500" w:rsidRDefault="00471626" w:rsidP="004D1209">
            <w:pPr>
              <w:pStyle w:val="142"/>
              <w:spacing w:line="260" w:lineRule="exact"/>
              <w:jc w:val="right"/>
              <w:rPr>
                <w:spacing w:val="-20"/>
              </w:rPr>
            </w:pPr>
            <w:r w:rsidRPr="00523500">
              <w:rPr>
                <w:rFonts w:hint="eastAsia"/>
                <w:spacing w:val="-20"/>
              </w:rPr>
              <w:t>-</w:t>
            </w:r>
          </w:p>
        </w:tc>
        <w:tc>
          <w:tcPr>
            <w:tcW w:w="856" w:type="dxa"/>
            <w:tcBorders>
              <w:top w:val="single" w:sz="4" w:space="0" w:color="auto"/>
              <w:bottom w:val="single" w:sz="4" w:space="0" w:color="auto"/>
              <w:right w:val="double" w:sz="4" w:space="0" w:color="auto"/>
            </w:tcBorders>
            <w:shd w:val="clear" w:color="auto" w:fill="auto"/>
            <w:vAlign w:val="center"/>
            <w:hideMark/>
          </w:tcPr>
          <w:p w:rsidR="00471626" w:rsidRPr="00523500" w:rsidRDefault="00471626" w:rsidP="004D1209">
            <w:pPr>
              <w:pStyle w:val="142"/>
              <w:spacing w:line="260" w:lineRule="exact"/>
              <w:jc w:val="right"/>
              <w:rPr>
                <w:spacing w:val="-20"/>
              </w:rPr>
            </w:pPr>
            <w:r w:rsidRPr="00523500">
              <w:rPr>
                <w:rFonts w:hint="eastAsia"/>
                <w:spacing w:val="-20"/>
              </w:rPr>
              <w:t>-</w:t>
            </w:r>
          </w:p>
        </w:tc>
        <w:tc>
          <w:tcPr>
            <w:tcW w:w="813" w:type="dxa"/>
            <w:tcBorders>
              <w:top w:val="single" w:sz="4" w:space="0" w:color="auto"/>
              <w:left w:val="double" w:sz="4" w:space="0" w:color="auto"/>
              <w:bottom w:val="single" w:sz="4" w:space="0" w:color="auto"/>
            </w:tcBorders>
            <w:shd w:val="clear" w:color="auto" w:fill="auto"/>
            <w:vAlign w:val="center"/>
            <w:hideMark/>
          </w:tcPr>
          <w:p w:rsidR="00471626" w:rsidRPr="00523500" w:rsidRDefault="00471626" w:rsidP="004D1209">
            <w:pPr>
              <w:pStyle w:val="142"/>
              <w:spacing w:line="260" w:lineRule="exact"/>
              <w:jc w:val="right"/>
              <w:rPr>
                <w:spacing w:val="-20"/>
              </w:rPr>
            </w:pPr>
            <w:r w:rsidRPr="00523500">
              <w:rPr>
                <w:rFonts w:hint="eastAsia"/>
                <w:spacing w:val="-20"/>
              </w:rPr>
              <w:t>100</w:t>
            </w:r>
            <w:r>
              <w:rPr>
                <w:rFonts w:hint="eastAsia"/>
                <w:spacing w:val="-20"/>
              </w:rPr>
              <w:t>.00</w:t>
            </w:r>
          </w:p>
        </w:tc>
        <w:tc>
          <w:tcPr>
            <w:tcW w:w="850" w:type="dxa"/>
            <w:tcBorders>
              <w:top w:val="single" w:sz="4" w:space="0" w:color="auto"/>
              <w:bottom w:val="single" w:sz="4" w:space="0" w:color="auto"/>
            </w:tcBorders>
            <w:shd w:val="clear" w:color="auto" w:fill="auto"/>
            <w:vAlign w:val="center"/>
            <w:hideMark/>
          </w:tcPr>
          <w:p w:rsidR="00471626" w:rsidRPr="00523500" w:rsidRDefault="00471626" w:rsidP="004D1209">
            <w:pPr>
              <w:pStyle w:val="142"/>
              <w:spacing w:line="260" w:lineRule="exact"/>
              <w:jc w:val="right"/>
              <w:rPr>
                <w:spacing w:val="-20"/>
              </w:rPr>
            </w:pPr>
            <w:r w:rsidRPr="00523500">
              <w:rPr>
                <w:rFonts w:hint="eastAsia"/>
                <w:spacing w:val="-20"/>
              </w:rPr>
              <w:t>87.16</w:t>
            </w:r>
          </w:p>
        </w:tc>
      </w:tr>
      <w:tr w:rsidR="00471626" w:rsidRPr="00523500" w:rsidTr="004D1209">
        <w:trPr>
          <w:trHeight w:val="20"/>
        </w:trPr>
        <w:tc>
          <w:tcPr>
            <w:tcW w:w="693" w:type="dxa"/>
            <w:tcBorders>
              <w:top w:val="single" w:sz="4" w:space="0" w:color="auto"/>
              <w:bottom w:val="single" w:sz="4" w:space="0" w:color="auto"/>
            </w:tcBorders>
            <w:shd w:val="clear" w:color="auto" w:fill="auto"/>
            <w:vAlign w:val="center"/>
            <w:hideMark/>
          </w:tcPr>
          <w:p w:rsidR="00471626" w:rsidRPr="00523500" w:rsidRDefault="00471626" w:rsidP="004D1209">
            <w:pPr>
              <w:pStyle w:val="142"/>
              <w:spacing w:line="260" w:lineRule="exact"/>
              <w:jc w:val="center"/>
              <w:rPr>
                <w:spacing w:val="-20"/>
              </w:rPr>
            </w:pPr>
            <w:r w:rsidRPr="00523500">
              <w:rPr>
                <w:rFonts w:hint="eastAsia"/>
                <w:spacing w:val="-20"/>
              </w:rPr>
              <w:t>臺北市</w:t>
            </w:r>
          </w:p>
        </w:tc>
        <w:tc>
          <w:tcPr>
            <w:tcW w:w="992" w:type="dxa"/>
            <w:tcBorders>
              <w:top w:val="single" w:sz="4" w:space="0" w:color="auto"/>
              <w:bottom w:val="single" w:sz="4" w:space="0" w:color="auto"/>
              <w:right w:val="double" w:sz="4" w:space="0" w:color="auto"/>
            </w:tcBorders>
            <w:shd w:val="clear" w:color="auto" w:fill="auto"/>
            <w:noWrap/>
            <w:vAlign w:val="center"/>
            <w:hideMark/>
          </w:tcPr>
          <w:p w:rsidR="00471626" w:rsidRPr="00523500" w:rsidRDefault="00471626" w:rsidP="004D1209">
            <w:pPr>
              <w:pStyle w:val="142"/>
              <w:spacing w:line="260" w:lineRule="exact"/>
              <w:jc w:val="right"/>
              <w:rPr>
                <w:spacing w:val="-20"/>
              </w:rPr>
            </w:pPr>
            <w:r w:rsidRPr="00523500">
              <w:rPr>
                <w:rFonts w:hint="eastAsia"/>
                <w:spacing w:val="-20"/>
              </w:rPr>
              <w:t>-</w:t>
            </w:r>
          </w:p>
        </w:tc>
        <w:tc>
          <w:tcPr>
            <w:tcW w:w="708" w:type="dxa"/>
            <w:tcBorders>
              <w:top w:val="single" w:sz="4" w:space="0" w:color="auto"/>
              <w:left w:val="double" w:sz="4" w:space="0" w:color="auto"/>
              <w:bottom w:val="single" w:sz="4" w:space="0" w:color="auto"/>
            </w:tcBorders>
            <w:shd w:val="clear" w:color="auto" w:fill="auto"/>
            <w:vAlign w:val="center"/>
            <w:hideMark/>
          </w:tcPr>
          <w:p w:rsidR="00471626" w:rsidRPr="00523500" w:rsidRDefault="00471626" w:rsidP="004D1209">
            <w:pPr>
              <w:pStyle w:val="142"/>
              <w:spacing w:line="260" w:lineRule="exact"/>
              <w:jc w:val="right"/>
              <w:rPr>
                <w:spacing w:val="-20"/>
              </w:rPr>
            </w:pPr>
            <w:r w:rsidRPr="00523500">
              <w:rPr>
                <w:rFonts w:hint="eastAsia"/>
                <w:spacing w:val="-20"/>
              </w:rPr>
              <w:t>-</w:t>
            </w:r>
          </w:p>
        </w:tc>
        <w:tc>
          <w:tcPr>
            <w:tcW w:w="938" w:type="dxa"/>
            <w:tcBorders>
              <w:top w:val="single" w:sz="4" w:space="0" w:color="auto"/>
              <w:bottom w:val="single" w:sz="4" w:space="0" w:color="auto"/>
            </w:tcBorders>
            <w:shd w:val="clear" w:color="auto" w:fill="auto"/>
            <w:vAlign w:val="center"/>
            <w:hideMark/>
          </w:tcPr>
          <w:p w:rsidR="00471626" w:rsidRPr="00523500" w:rsidRDefault="00471626" w:rsidP="004D1209">
            <w:pPr>
              <w:pStyle w:val="142"/>
              <w:spacing w:line="260" w:lineRule="exact"/>
              <w:jc w:val="right"/>
              <w:rPr>
                <w:spacing w:val="-20"/>
              </w:rPr>
            </w:pPr>
            <w:r w:rsidRPr="00523500">
              <w:rPr>
                <w:rFonts w:hint="eastAsia"/>
                <w:spacing w:val="-20"/>
              </w:rPr>
              <w:t>716</w:t>
            </w:r>
          </w:p>
        </w:tc>
        <w:tc>
          <w:tcPr>
            <w:tcW w:w="1018" w:type="dxa"/>
            <w:tcBorders>
              <w:top w:val="single" w:sz="4" w:space="0" w:color="auto"/>
              <w:bottom w:val="single" w:sz="4" w:space="0" w:color="auto"/>
            </w:tcBorders>
            <w:shd w:val="clear" w:color="auto" w:fill="auto"/>
            <w:vAlign w:val="center"/>
            <w:hideMark/>
          </w:tcPr>
          <w:p w:rsidR="00471626" w:rsidRPr="00523500" w:rsidRDefault="00471626" w:rsidP="004D1209">
            <w:pPr>
              <w:pStyle w:val="142"/>
              <w:spacing w:line="260" w:lineRule="exact"/>
              <w:jc w:val="right"/>
              <w:rPr>
                <w:spacing w:val="-20"/>
              </w:rPr>
            </w:pPr>
            <w:r w:rsidRPr="00523500">
              <w:rPr>
                <w:rFonts w:hint="eastAsia"/>
                <w:spacing w:val="-20"/>
              </w:rPr>
              <w:t>-</w:t>
            </w:r>
          </w:p>
        </w:tc>
        <w:tc>
          <w:tcPr>
            <w:tcW w:w="956" w:type="dxa"/>
            <w:tcBorders>
              <w:top w:val="single" w:sz="4" w:space="0" w:color="auto"/>
              <w:bottom w:val="single" w:sz="4" w:space="0" w:color="auto"/>
            </w:tcBorders>
            <w:shd w:val="clear" w:color="auto" w:fill="auto"/>
            <w:vAlign w:val="center"/>
            <w:hideMark/>
          </w:tcPr>
          <w:p w:rsidR="00471626" w:rsidRPr="00523500" w:rsidRDefault="00471626" w:rsidP="004D1209">
            <w:pPr>
              <w:pStyle w:val="142"/>
              <w:spacing w:line="260" w:lineRule="exact"/>
              <w:jc w:val="right"/>
              <w:rPr>
                <w:spacing w:val="-20"/>
              </w:rPr>
            </w:pPr>
            <w:r w:rsidRPr="00523500">
              <w:rPr>
                <w:rFonts w:hint="eastAsia"/>
                <w:spacing w:val="-20"/>
              </w:rPr>
              <w:t>-</w:t>
            </w:r>
          </w:p>
        </w:tc>
        <w:tc>
          <w:tcPr>
            <w:tcW w:w="656" w:type="dxa"/>
            <w:tcBorders>
              <w:top w:val="single" w:sz="4" w:space="0" w:color="auto"/>
              <w:bottom w:val="single" w:sz="4" w:space="0" w:color="auto"/>
            </w:tcBorders>
            <w:shd w:val="clear" w:color="auto" w:fill="auto"/>
            <w:vAlign w:val="center"/>
            <w:hideMark/>
          </w:tcPr>
          <w:p w:rsidR="00471626" w:rsidRPr="00523500" w:rsidRDefault="00471626" w:rsidP="004D1209">
            <w:pPr>
              <w:pStyle w:val="142"/>
              <w:spacing w:line="260" w:lineRule="exact"/>
              <w:jc w:val="right"/>
              <w:rPr>
                <w:spacing w:val="-20"/>
              </w:rPr>
            </w:pPr>
            <w:r w:rsidRPr="00523500">
              <w:rPr>
                <w:rFonts w:hint="eastAsia"/>
                <w:spacing w:val="-20"/>
              </w:rPr>
              <w:t>-</w:t>
            </w:r>
          </w:p>
        </w:tc>
        <w:tc>
          <w:tcPr>
            <w:tcW w:w="856" w:type="dxa"/>
            <w:tcBorders>
              <w:top w:val="single" w:sz="4" w:space="0" w:color="auto"/>
              <w:bottom w:val="single" w:sz="4" w:space="0" w:color="auto"/>
              <w:right w:val="double" w:sz="4" w:space="0" w:color="auto"/>
            </w:tcBorders>
            <w:shd w:val="clear" w:color="auto" w:fill="auto"/>
            <w:vAlign w:val="center"/>
            <w:hideMark/>
          </w:tcPr>
          <w:p w:rsidR="00471626" w:rsidRPr="00523500" w:rsidRDefault="00471626" w:rsidP="004D1209">
            <w:pPr>
              <w:pStyle w:val="142"/>
              <w:spacing w:line="260" w:lineRule="exact"/>
              <w:jc w:val="right"/>
              <w:rPr>
                <w:spacing w:val="-20"/>
              </w:rPr>
            </w:pPr>
            <w:r w:rsidRPr="00523500">
              <w:rPr>
                <w:rFonts w:hint="eastAsia"/>
                <w:spacing w:val="-20"/>
              </w:rPr>
              <w:t>-</w:t>
            </w:r>
          </w:p>
        </w:tc>
        <w:tc>
          <w:tcPr>
            <w:tcW w:w="813" w:type="dxa"/>
            <w:tcBorders>
              <w:top w:val="single" w:sz="4" w:space="0" w:color="auto"/>
              <w:left w:val="double" w:sz="4" w:space="0" w:color="auto"/>
              <w:bottom w:val="single" w:sz="4" w:space="0" w:color="auto"/>
            </w:tcBorders>
            <w:shd w:val="clear" w:color="auto" w:fill="auto"/>
            <w:vAlign w:val="center"/>
            <w:hideMark/>
          </w:tcPr>
          <w:p w:rsidR="00471626" w:rsidRPr="00523500" w:rsidRDefault="00471626" w:rsidP="004D1209">
            <w:pPr>
              <w:pStyle w:val="142"/>
              <w:spacing w:line="260" w:lineRule="exact"/>
              <w:jc w:val="right"/>
              <w:rPr>
                <w:spacing w:val="-20"/>
              </w:rPr>
            </w:pPr>
            <w:r w:rsidRPr="00523500">
              <w:rPr>
                <w:rFonts w:hint="eastAsia"/>
                <w:spacing w:val="-20"/>
              </w:rPr>
              <w:t>100</w:t>
            </w:r>
            <w:r>
              <w:rPr>
                <w:rFonts w:hint="eastAsia"/>
                <w:spacing w:val="-20"/>
              </w:rPr>
              <w:t>.00</w:t>
            </w:r>
          </w:p>
        </w:tc>
        <w:tc>
          <w:tcPr>
            <w:tcW w:w="850" w:type="dxa"/>
            <w:tcBorders>
              <w:top w:val="single" w:sz="4" w:space="0" w:color="auto"/>
              <w:bottom w:val="single" w:sz="4" w:space="0" w:color="auto"/>
            </w:tcBorders>
            <w:shd w:val="clear" w:color="auto" w:fill="auto"/>
            <w:vAlign w:val="center"/>
            <w:hideMark/>
          </w:tcPr>
          <w:p w:rsidR="00471626" w:rsidRPr="00523500" w:rsidRDefault="00471626" w:rsidP="004D1209">
            <w:pPr>
              <w:pStyle w:val="142"/>
              <w:spacing w:line="260" w:lineRule="exact"/>
              <w:jc w:val="right"/>
              <w:rPr>
                <w:spacing w:val="-20"/>
              </w:rPr>
            </w:pPr>
            <w:r w:rsidRPr="00523500">
              <w:rPr>
                <w:rFonts w:hint="eastAsia"/>
                <w:spacing w:val="-20"/>
              </w:rPr>
              <w:t>97.81</w:t>
            </w:r>
          </w:p>
        </w:tc>
      </w:tr>
      <w:tr w:rsidR="00471626" w:rsidRPr="00523500" w:rsidTr="004D1209">
        <w:trPr>
          <w:trHeight w:val="20"/>
        </w:trPr>
        <w:tc>
          <w:tcPr>
            <w:tcW w:w="693" w:type="dxa"/>
            <w:tcBorders>
              <w:top w:val="single" w:sz="4" w:space="0" w:color="auto"/>
              <w:bottom w:val="single" w:sz="4" w:space="0" w:color="auto"/>
            </w:tcBorders>
            <w:shd w:val="clear" w:color="auto" w:fill="auto"/>
            <w:vAlign w:val="center"/>
            <w:hideMark/>
          </w:tcPr>
          <w:p w:rsidR="00471626" w:rsidRPr="00523500" w:rsidRDefault="00471626" w:rsidP="004D1209">
            <w:pPr>
              <w:pStyle w:val="142"/>
              <w:spacing w:line="260" w:lineRule="exact"/>
              <w:jc w:val="center"/>
              <w:rPr>
                <w:spacing w:val="-20"/>
              </w:rPr>
            </w:pPr>
            <w:r w:rsidRPr="00523500">
              <w:rPr>
                <w:rFonts w:hint="eastAsia"/>
                <w:spacing w:val="-20"/>
              </w:rPr>
              <w:t>新北市</w:t>
            </w:r>
          </w:p>
        </w:tc>
        <w:tc>
          <w:tcPr>
            <w:tcW w:w="992" w:type="dxa"/>
            <w:tcBorders>
              <w:top w:val="single" w:sz="4" w:space="0" w:color="auto"/>
              <w:bottom w:val="single" w:sz="4" w:space="0" w:color="auto"/>
              <w:right w:val="double" w:sz="4" w:space="0" w:color="auto"/>
            </w:tcBorders>
            <w:shd w:val="clear" w:color="auto" w:fill="auto"/>
            <w:noWrap/>
            <w:vAlign w:val="center"/>
            <w:hideMark/>
          </w:tcPr>
          <w:p w:rsidR="00471626" w:rsidRPr="00523500" w:rsidRDefault="00471626" w:rsidP="004D1209">
            <w:pPr>
              <w:pStyle w:val="142"/>
              <w:spacing w:line="260" w:lineRule="exact"/>
              <w:jc w:val="right"/>
              <w:rPr>
                <w:spacing w:val="-20"/>
              </w:rPr>
            </w:pPr>
            <w:r w:rsidRPr="00523500">
              <w:rPr>
                <w:rFonts w:hint="eastAsia"/>
                <w:spacing w:val="-20"/>
              </w:rPr>
              <w:t>3,050.06</w:t>
            </w:r>
          </w:p>
        </w:tc>
        <w:tc>
          <w:tcPr>
            <w:tcW w:w="708" w:type="dxa"/>
            <w:tcBorders>
              <w:top w:val="single" w:sz="4" w:space="0" w:color="auto"/>
              <w:left w:val="double" w:sz="4" w:space="0" w:color="auto"/>
              <w:bottom w:val="single" w:sz="4" w:space="0" w:color="auto"/>
            </w:tcBorders>
            <w:shd w:val="clear" w:color="auto" w:fill="auto"/>
            <w:vAlign w:val="center"/>
            <w:hideMark/>
          </w:tcPr>
          <w:p w:rsidR="00471626" w:rsidRPr="00523500" w:rsidRDefault="00471626" w:rsidP="004D1209">
            <w:pPr>
              <w:pStyle w:val="142"/>
              <w:spacing w:line="260" w:lineRule="exact"/>
              <w:jc w:val="right"/>
              <w:rPr>
                <w:spacing w:val="-20"/>
              </w:rPr>
            </w:pPr>
            <w:r w:rsidRPr="00523500">
              <w:rPr>
                <w:rFonts w:hint="eastAsia"/>
                <w:spacing w:val="-20"/>
              </w:rPr>
              <w:t>0.25</w:t>
            </w:r>
          </w:p>
        </w:tc>
        <w:tc>
          <w:tcPr>
            <w:tcW w:w="938" w:type="dxa"/>
            <w:tcBorders>
              <w:top w:val="single" w:sz="4" w:space="0" w:color="auto"/>
              <w:bottom w:val="single" w:sz="4" w:space="0" w:color="auto"/>
            </w:tcBorders>
            <w:shd w:val="clear" w:color="auto" w:fill="auto"/>
            <w:vAlign w:val="center"/>
            <w:hideMark/>
          </w:tcPr>
          <w:p w:rsidR="00471626" w:rsidRPr="00523500" w:rsidRDefault="00471626" w:rsidP="004D1209">
            <w:pPr>
              <w:pStyle w:val="142"/>
              <w:spacing w:line="260" w:lineRule="exact"/>
              <w:jc w:val="right"/>
              <w:rPr>
                <w:spacing w:val="-20"/>
              </w:rPr>
            </w:pPr>
            <w:r w:rsidRPr="00523500">
              <w:rPr>
                <w:rFonts w:hint="eastAsia"/>
                <w:spacing w:val="-20"/>
              </w:rPr>
              <w:t>736.95</w:t>
            </w:r>
          </w:p>
        </w:tc>
        <w:tc>
          <w:tcPr>
            <w:tcW w:w="1018" w:type="dxa"/>
            <w:tcBorders>
              <w:top w:val="single" w:sz="4" w:space="0" w:color="auto"/>
              <w:bottom w:val="single" w:sz="4" w:space="0" w:color="auto"/>
            </w:tcBorders>
            <w:shd w:val="clear" w:color="auto" w:fill="auto"/>
            <w:vAlign w:val="center"/>
            <w:hideMark/>
          </w:tcPr>
          <w:p w:rsidR="00471626" w:rsidRPr="00523500" w:rsidRDefault="00471626" w:rsidP="004D1209">
            <w:pPr>
              <w:pStyle w:val="142"/>
              <w:spacing w:line="260" w:lineRule="exact"/>
              <w:jc w:val="right"/>
              <w:rPr>
                <w:spacing w:val="-20"/>
              </w:rPr>
            </w:pPr>
            <w:r w:rsidRPr="00523500">
              <w:rPr>
                <w:rFonts w:hint="eastAsia"/>
                <w:spacing w:val="-20"/>
              </w:rPr>
              <w:t>4</w:t>
            </w:r>
          </w:p>
        </w:tc>
        <w:tc>
          <w:tcPr>
            <w:tcW w:w="956" w:type="dxa"/>
            <w:tcBorders>
              <w:top w:val="single" w:sz="4" w:space="0" w:color="auto"/>
              <w:bottom w:val="single" w:sz="4" w:space="0" w:color="auto"/>
            </w:tcBorders>
            <w:shd w:val="clear" w:color="auto" w:fill="auto"/>
            <w:vAlign w:val="center"/>
            <w:hideMark/>
          </w:tcPr>
          <w:p w:rsidR="00471626" w:rsidRPr="00523500" w:rsidRDefault="00471626" w:rsidP="004D1209">
            <w:pPr>
              <w:pStyle w:val="142"/>
              <w:spacing w:line="260" w:lineRule="exact"/>
              <w:jc w:val="right"/>
              <w:rPr>
                <w:spacing w:val="-20"/>
              </w:rPr>
            </w:pPr>
            <w:r w:rsidRPr="00523500">
              <w:rPr>
                <w:rFonts w:hint="eastAsia"/>
                <w:spacing w:val="-20"/>
              </w:rPr>
              <w:t>-</w:t>
            </w:r>
          </w:p>
        </w:tc>
        <w:tc>
          <w:tcPr>
            <w:tcW w:w="656" w:type="dxa"/>
            <w:tcBorders>
              <w:top w:val="single" w:sz="4" w:space="0" w:color="auto"/>
              <w:bottom w:val="single" w:sz="4" w:space="0" w:color="auto"/>
            </w:tcBorders>
            <w:shd w:val="clear" w:color="auto" w:fill="auto"/>
            <w:vAlign w:val="center"/>
            <w:hideMark/>
          </w:tcPr>
          <w:p w:rsidR="00471626" w:rsidRPr="00523500" w:rsidRDefault="00471626" w:rsidP="004D1209">
            <w:pPr>
              <w:pStyle w:val="142"/>
              <w:spacing w:line="260" w:lineRule="exact"/>
              <w:jc w:val="right"/>
              <w:rPr>
                <w:spacing w:val="-20"/>
              </w:rPr>
            </w:pPr>
            <w:r w:rsidRPr="00523500">
              <w:rPr>
                <w:rFonts w:hint="eastAsia"/>
                <w:spacing w:val="-20"/>
              </w:rPr>
              <w:t>-</w:t>
            </w:r>
          </w:p>
        </w:tc>
        <w:tc>
          <w:tcPr>
            <w:tcW w:w="856" w:type="dxa"/>
            <w:tcBorders>
              <w:top w:val="single" w:sz="4" w:space="0" w:color="auto"/>
              <w:bottom w:val="single" w:sz="4" w:space="0" w:color="auto"/>
              <w:right w:val="double" w:sz="4" w:space="0" w:color="auto"/>
            </w:tcBorders>
            <w:shd w:val="clear" w:color="auto" w:fill="auto"/>
            <w:vAlign w:val="center"/>
            <w:hideMark/>
          </w:tcPr>
          <w:p w:rsidR="00471626" w:rsidRPr="00523500" w:rsidRDefault="00471626" w:rsidP="004D1209">
            <w:pPr>
              <w:pStyle w:val="142"/>
              <w:spacing w:line="260" w:lineRule="exact"/>
              <w:jc w:val="right"/>
              <w:rPr>
                <w:spacing w:val="-20"/>
              </w:rPr>
            </w:pPr>
            <w:r w:rsidRPr="00523500">
              <w:rPr>
                <w:rFonts w:hint="eastAsia"/>
                <w:spacing w:val="-20"/>
              </w:rPr>
              <w:t>-</w:t>
            </w:r>
          </w:p>
        </w:tc>
        <w:tc>
          <w:tcPr>
            <w:tcW w:w="813" w:type="dxa"/>
            <w:tcBorders>
              <w:top w:val="single" w:sz="4" w:space="0" w:color="auto"/>
              <w:left w:val="double" w:sz="4" w:space="0" w:color="auto"/>
              <w:bottom w:val="single" w:sz="4" w:space="0" w:color="auto"/>
            </w:tcBorders>
            <w:shd w:val="clear" w:color="auto" w:fill="auto"/>
            <w:vAlign w:val="center"/>
            <w:hideMark/>
          </w:tcPr>
          <w:p w:rsidR="00471626" w:rsidRPr="008D705C" w:rsidRDefault="00471626" w:rsidP="004D1209">
            <w:pPr>
              <w:pStyle w:val="142"/>
              <w:spacing w:line="260" w:lineRule="exact"/>
              <w:jc w:val="right"/>
              <w:rPr>
                <w:b/>
                <w:bCs/>
                <w:spacing w:val="-20"/>
              </w:rPr>
            </w:pPr>
            <w:r w:rsidRPr="008D705C">
              <w:rPr>
                <w:rFonts w:hint="eastAsia"/>
                <w:b/>
                <w:bCs/>
                <w:spacing w:val="-20"/>
              </w:rPr>
              <w:t>33.97</w:t>
            </w:r>
          </w:p>
        </w:tc>
        <w:tc>
          <w:tcPr>
            <w:tcW w:w="850" w:type="dxa"/>
            <w:tcBorders>
              <w:top w:val="single" w:sz="4" w:space="0" w:color="auto"/>
              <w:bottom w:val="single" w:sz="4" w:space="0" w:color="auto"/>
            </w:tcBorders>
            <w:shd w:val="clear" w:color="auto" w:fill="auto"/>
            <w:vAlign w:val="center"/>
            <w:hideMark/>
          </w:tcPr>
          <w:p w:rsidR="00471626" w:rsidRPr="00523500" w:rsidRDefault="00471626" w:rsidP="004D1209">
            <w:pPr>
              <w:pStyle w:val="142"/>
              <w:spacing w:line="260" w:lineRule="exact"/>
              <w:jc w:val="right"/>
              <w:rPr>
                <w:spacing w:val="-20"/>
              </w:rPr>
            </w:pPr>
            <w:r w:rsidRPr="00523500">
              <w:rPr>
                <w:rFonts w:hint="eastAsia"/>
                <w:spacing w:val="-20"/>
              </w:rPr>
              <w:t>92.88</w:t>
            </w:r>
          </w:p>
        </w:tc>
      </w:tr>
      <w:tr w:rsidR="00471626" w:rsidRPr="00523500" w:rsidTr="004D1209">
        <w:trPr>
          <w:trHeight w:val="20"/>
        </w:trPr>
        <w:tc>
          <w:tcPr>
            <w:tcW w:w="693" w:type="dxa"/>
            <w:tcBorders>
              <w:top w:val="single" w:sz="4" w:space="0" w:color="auto"/>
              <w:bottom w:val="single" w:sz="4" w:space="0" w:color="auto"/>
            </w:tcBorders>
            <w:shd w:val="clear" w:color="auto" w:fill="auto"/>
            <w:vAlign w:val="center"/>
            <w:hideMark/>
          </w:tcPr>
          <w:p w:rsidR="00471626" w:rsidRPr="00523500" w:rsidRDefault="00471626" w:rsidP="004D1209">
            <w:pPr>
              <w:pStyle w:val="142"/>
              <w:spacing w:line="260" w:lineRule="exact"/>
              <w:jc w:val="center"/>
              <w:rPr>
                <w:spacing w:val="-20"/>
              </w:rPr>
            </w:pPr>
            <w:r w:rsidRPr="00523500">
              <w:rPr>
                <w:rFonts w:hint="eastAsia"/>
                <w:spacing w:val="-20"/>
              </w:rPr>
              <w:t>桃園市</w:t>
            </w:r>
          </w:p>
        </w:tc>
        <w:tc>
          <w:tcPr>
            <w:tcW w:w="992" w:type="dxa"/>
            <w:tcBorders>
              <w:top w:val="single" w:sz="4" w:space="0" w:color="auto"/>
              <w:bottom w:val="single" w:sz="4" w:space="0" w:color="auto"/>
              <w:right w:val="double" w:sz="4" w:space="0" w:color="auto"/>
            </w:tcBorders>
            <w:shd w:val="clear" w:color="auto" w:fill="auto"/>
            <w:noWrap/>
            <w:vAlign w:val="center"/>
            <w:hideMark/>
          </w:tcPr>
          <w:p w:rsidR="00471626" w:rsidRPr="008D705C" w:rsidRDefault="00471626" w:rsidP="004D1209">
            <w:pPr>
              <w:pStyle w:val="142"/>
              <w:spacing w:line="260" w:lineRule="exact"/>
              <w:jc w:val="right"/>
              <w:rPr>
                <w:b/>
                <w:bCs/>
                <w:spacing w:val="-20"/>
              </w:rPr>
            </w:pPr>
            <w:r w:rsidRPr="008D705C">
              <w:rPr>
                <w:rFonts w:hint="eastAsia"/>
                <w:b/>
                <w:bCs/>
                <w:spacing w:val="-20"/>
              </w:rPr>
              <w:t>5,454.00</w:t>
            </w:r>
          </w:p>
        </w:tc>
        <w:tc>
          <w:tcPr>
            <w:tcW w:w="708" w:type="dxa"/>
            <w:tcBorders>
              <w:top w:val="single" w:sz="4" w:space="0" w:color="auto"/>
              <w:left w:val="double" w:sz="4" w:space="0" w:color="auto"/>
              <w:bottom w:val="single" w:sz="4" w:space="0" w:color="auto"/>
            </w:tcBorders>
            <w:shd w:val="clear" w:color="auto" w:fill="auto"/>
            <w:vAlign w:val="center"/>
            <w:hideMark/>
          </w:tcPr>
          <w:p w:rsidR="00471626" w:rsidRPr="00523500" w:rsidRDefault="00471626" w:rsidP="004D1209">
            <w:pPr>
              <w:pStyle w:val="142"/>
              <w:spacing w:line="260" w:lineRule="exact"/>
              <w:jc w:val="right"/>
              <w:rPr>
                <w:spacing w:val="-20"/>
              </w:rPr>
            </w:pPr>
            <w:r w:rsidRPr="00523500">
              <w:rPr>
                <w:rFonts w:hint="eastAsia"/>
                <w:spacing w:val="-20"/>
              </w:rPr>
              <w:t>2.48</w:t>
            </w:r>
          </w:p>
        </w:tc>
        <w:tc>
          <w:tcPr>
            <w:tcW w:w="938" w:type="dxa"/>
            <w:tcBorders>
              <w:top w:val="single" w:sz="4" w:space="0" w:color="auto"/>
              <w:bottom w:val="single" w:sz="4" w:space="0" w:color="auto"/>
            </w:tcBorders>
            <w:shd w:val="clear" w:color="auto" w:fill="auto"/>
            <w:vAlign w:val="center"/>
            <w:hideMark/>
          </w:tcPr>
          <w:p w:rsidR="00471626" w:rsidRPr="00523500" w:rsidRDefault="00471626" w:rsidP="004D1209">
            <w:pPr>
              <w:pStyle w:val="142"/>
              <w:spacing w:line="260" w:lineRule="exact"/>
              <w:jc w:val="right"/>
              <w:rPr>
                <w:spacing w:val="-20"/>
              </w:rPr>
            </w:pPr>
            <w:r w:rsidRPr="00523500">
              <w:rPr>
                <w:rFonts w:hint="eastAsia"/>
                <w:spacing w:val="-20"/>
              </w:rPr>
              <w:t>448.88</w:t>
            </w:r>
          </w:p>
        </w:tc>
        <w:tc>
          <w:tcPr>
            <w:tcW w:w="1018" w:type="dxa"/>
            <w:tcBorders>
              <w:top w:val="single" w:sz="4" w:space="0" w:color="auto"/>
              <w:bottom w:val="single" w:sz="4" w:space="0" w:color="auto"/>
            </w:tcBorders>
            <w:shd w:val="clear" w:color="auto" w:fill="auto"/>
            <w:vAlign w:val="center"/>
            <w:hideMark/>
          </w:tcPr>
          <w:p w:rsidR="00471626" w:rsidRPr="00523500" w:rsidRDefault="00471626" w:rsidP="004D1209">
            <w:pPr>
              <w:pStyle w:val="142"/>
              <w:spacing w:line="260" w:lineRule="exact"/>
              <w:jc w:val="right"/>
              <w:rPr>
                <w:spacing w:val="-20"/>
              </w:rPr>
            </w:pPr>
            <w:r w:rsidRPr="00523500">
              <w:rPr>
                <w:rFonts w:hint="eastAsia"/>
                <w:spacing w:val="-20"/>
              </w:rPr>
              <w:t>5</w:t>
            </w:r>
          </w:p>
        </w:tc>
        <w:tc>
          <w:tcPr>
            <w:tcW w:w="956" w:type="dxa"/>
            <w:tcBorders>
              <w:top w:val="single" w:sz="4" w:space="0" w:color="auto"/>
              <w:bottom w:val="single" w:sz="4" w:space="0" w:color="auto"/>
            </w:tcBorders>
            <w:shd w:val="clear" w:color="auto" w:fill="auto"/>
            <w:vAlign w:val="center"/>
            <w:hideMark/>
          </w:tcPr>
          <w:p w:rsidR="00471626" w:rsidRPr="00523500" w:rsidRDefault="00471626" w:rsidP="004D1209">
            <w:pPr>
              <w:pStyle w:val="142"/>
              <w:spacing w:line="260" w:lineRule="exact"/>
              <w:jc w:val="right"/>
              <w:rPr>
                <w:spacing w:val="-20"/>
              </w:rPr>
            </w:pPr>
            <w:r w:rsidRPr="00523500">
              <w:rPr>
                <w:rFonts w:hint="eastAsia"/>
                <w:spacing w:val="-20"/>
              </w:rPr>
              <w:t>-</w:t>
            </w:r>
          </w:p>
        </w:tc>
        <w:tc>
          <w:tcPr>
            <w:tcW w:w="656" w:type="dxa"/>
            <w:tcBorders>
              <w:top w:val="single" w:sz="4" w:space="0" w:color="auto"/>
              <w:bottom w:val="single" w:sz="4" w:space="0" w:color="auto"/>
            </w:tcBorders>
            <w:shd w:val="clear" w:color="auto" w:fill="auto"/>
            <w:vAlign w:val="center"/>
            <w:hideMark/>
          </w:tcPr>
          <w:p w:rsidR="00471626" w:rsidRPr="00523500" w:rsidRDefault="00471626" w:rsidP="004D1209">
            <w:pPr>
              <w:pStyle w:val="142"/>
              <w:spacing w:line="260" w:lineRule="exact"/>
              <w:jc w:val="right"/>
              <w:rPr>
                <w:spacing w:val="-20"/>
              </w:rPr>
            </w:pPr>
            <w:r w:rsidRPr="00523500">
              <w:rPr>
                <w:rFonts w:hint="eastAsia"/>
                <w:spacing w:val="-20"/>
              </w:rPr>
              <w:t>-</w:t>
            </w:r>
          </w:p>
        </w:tc>
        <w:tc>
          <w:tcPr>
            <w:tcW w:w="856" w:type="dxa"/>
            <w:tcBorders>
              <w:top w:val="single" w:sz="4" w:space="0" w:color="auto"/>
              <w:bottom w:val="single" w:sz="4" w:space="0" w:color="auto"/>
              <w:right w:val="double" w:sz="4" w:space="0" w:color="auto"/>
            </w:tcBorders>
            <w:shd w:val="clear" w:color="auto" w:fill="auto"/>
            <w:vAlign w:val="center"/>
            <w:hideMark/>
          </w:tcPr>
          <w:p w:rsidR="00471626" w:rsidRPr="00523500" w:rsidRDefault="00471626" w:rsidP="004D1209">
            <w:pPr>
              <w:pStyle w:val="142"/>
              <w:spacing w:line="260" w:lineRule="exact"/>
              <w:jc w:val="right"/>
              <w:rPr>
                <w:spacing w:val="-20"/>
              </w:rPr>
            </w:pPr>
            <w:r w:rsidRPr="00523500">
              <w:rPr>
                <w:rFonts w:hint="eastAsia"/>
                <w:spacing w:val="-20"/>
              </w:rPr>
              <w:t>-</w:t>
            </w:r>
          </w:p>
        </w:tc>
        <w:tc>
          <w:tcPr>
            <w:tcW w:w="813" w:type="dxa"/>
            <w:tcBorders>
              <w:top w:val="single" w:sz="4" w:space="0" w:color="auto"/>
              <w:left w:val="double" w:sz="4" w:space="0" w:color="auto"/>
              <w:bottom w:val="single" w:sz="4" w:space="0" w:color="auto"/>
            </w:tcBorders>
            <w:shd w:val="clear" w:color="auto" w:fill="auto"/>
            <w:vAlign w:val="center"/>
            <w:hideMark/>
          </w:tcPr>
          <w:p w:rsidR="00471626" w:rsidRPr="008D705C" w:rsidRDefault="00471626" w:rsidP="004D1209">
            <w:pPr>
              <w:pStyle w:val="142"/>
              <w:spacing w:line="260" w:lineRule="exact"/>
              <w:jc w:val="right"/>
              <w:rPr>
                <w:b/>
                <w:bCs/>
                <w:spacing w:val="-20"/>
              </w:rPr>
            </w:pPr>
            <w:r w:rsidRPr="008D705C">
              <w:rPr>
                <w:rFonts w:hint="eastAsia"/>
                <w:b/>
                <w:bCs/>
                <w:spacing w:val="-20"/>
              </w:rPr>
              <w:t>46.83</w:t>
            </w:r>
          </w:p>
        </w:tc>
        <w:tc>
          <w:tcPr>
            <w:tcW w:w="850" w:type="dxa"/>
            <w:tcBorders>
              <w:top w:val="single" w:sz="4" w:space="0" w:color="auto"/>
              <w:bottom w:val="single" w:sz="4" w:space="0" w:color="auto"/>
            </w:tcBorders>
            <w:shd w:val="clear" w:color="auto" w:fill="auto"/>
            <w:vAlign w:val="center"/>
            <w:hideMark/>
          </w:tcPr>
          <w:p w:rsidR="00471626" w:rsidRPr="00523500" w:rsidRDefault="00471626" w:rsidP="004D1209">
            <w:pPr>
              <w:pStyle w:val="142"/>
              <w:spacing w:line="260" w:lineRule="exact"/>
              <w:jc w:val="right"/>
              <w:rPr>
                <w:spacing w:val="-20"/>
              </w:rPr>
            </w:pPr>
            <w:r w:rsidRPr="00523500">
              <w:rPr>
                <w:rFonts w:hint="eastAsia"/>
                <w:spacing w:val="-20"/>
              </w:rPr>
              <w:t>85.12</w:t>
            </w:r>
          </w:p>
        </w:tc>
      </w:tr>
      <w:tr w:rsidR="00471626" w:rsidRPr="00523500" w:rsidTr="004D1209">
        <w:trPr>
          <w:trHeight w:val="20"/>
        </w:trPr>
        <w:tc>
          <w:tcPr>
            <w:tcW w:w="693" w:type="dxa"/>
            <w:tcBorders>
              <w:top w:val="single" w:sz="4" w:space="0" w:color="auto"/>
              <w:bottom w:val="single" w:sz="4" w:space="0" w:color="auto"/>
            </w:tcBorders>
            <w:shd w:val="clear" w:color="auto" w:fill="auto"/>
            <w:vAlign w:val="center"/>
            <w:hideMark/>
          </w:tcPr>
          <w:p w:rsidR="00471626" w:rsidRPr="00523500" w:rsidRDefault="00471626" w:rsidP="004D1209">
            <w:pPr>
              <w:pStyle w:val="142"/>
              <w:spacing w:line="260" w:lineRule="exact"/>
              <w:jc w:val="center"/>
              <w:rPr>
                <w:spacing w:val="-20"/>
              </w:rPr>
            </w:pPr>
            <w:r w:rsidRPr="00523500">
              <w:rPr>
                <w:rFonts w:hint="eastAsia"/>
                <w:spacing w:val="-20"/>
              </w:rPr>
              <w:t>新竹縣</w:t>
            </w:r>
          </w:p>
        </w:tc>
        <w:tc>
          <w:tcPr>
            <w:tcW w:w="992" w:type="dxa"/>
            <w:tcBorders>
              <w:top w:val="single" w:sz="4" w:space="0" w:color="auto"/>
              <w:bottom w:val="single" w:sz="4" w:space="0" w:color="auto"/>
              <w:right w:val="double" w:sz="4" w:space="0" w:color="auto"/>
            </w:tcBorders>
            <w:shd w:val="clear" w:color="auto" w:fill="auto"/>
            <w:noWrap/>
            <w:vAlign w:val="center"/>
            <w:hideMark/>
          </w:tcPr>
          <w:p w:rsidR="00471626" w:rsidRPr="00523500" w:rsidRDefault="00471626" w:rsidP="004D1209">
            <w:pPr>
              <w:pStyle w:val="142"/>
              <w:spacing w:line="260" w:lineRule="exact"/>
              <w:jc w:val="right"/>
              <w:rPr>
                <w:spacing w:val="-20"/>
              </w:rPr>
            </w:pPr>
            <w:r w:rsidRPr="00523500">
              <w:rPr>
                <w:rFonts w:hint="eastAsia"/>
                <w:spacing w:val="-20"/>
              </w:rPr>
              <w:t>695.65</w:t>
            </w:r>
          </w:p>
        </w:tc>
        <w:tc>
          <w:tcPr>
            <w:tcW w:w="708" w:type="dxa"/>
            <w:tcBorders>
              <w:top w:val="single" w:sz="4" w:space="0" w:color="auto"/>
              <w:left w:val="double" w:sz="4" w:space="0" w:color="auto"/>
              <w:bottom w:val="single" w:sz="4" w:space="0" w:color="auto"/>
            </w:tcBorders>
            <w:shd w:val="clear" w:color="auto" w:fill="auto"/>
            <w:vAlign w:val="center"/>
            <w:hideMark/>
          </w:tcPr>
          <w:p w:rsidR="00471626" w:rsidRPr="00523500" w:rsidRDefault="00471626" w:rsidP="004D1209">
            <w:pPr>
              <w:pStyle w:val="142"/>
              <w:spacing w:line="260" w:lineRule="exact"/>
              <w:jc w:val="right"/>
              <w:rPr>
                <w:spacing w:val="-20"/>
              </w:rPr>
            </w:pPr>
            <w:r w:rsidRPr="00523500">
              <w:rPr>
                <w:rFonts w:hint="eastAsia"/>
                <w:spacing w:val="-20"/>
              </w:rPr>
              <w:t>0.47</w:t>
            </w:r>
          </w:p>
        </w:tc>
        <w:tc>
          <w:tcPr>
            <w:tcW w:w="938" w:type="dxa"/>
            <w:tcBorders>
              <w:top w:val="single" w:sz="4" w:space="0" w:color="auto"/>
              <w:bottom w:val="single" w:sz="4" w:space="0" w:color="auto"/>
            </w:tcBorders>
            <w:shd w:val="clear" w:color="auto" w:fill="auto"/>
            <w:vAlign w:val="center"/>
            <w:hideMark/>
          </w:tcPr>
          <w:p w:rsidR="00471626" w:rsidRPr="00523500" w:rsidRDefault="00471626" w:rsidP="004D1209">
            <w:pPr>
              <w:pStyle w:val="142"/>
              <w:spacing w:line="260" w:lineRule="exact"/>
              <w:jc w:val="right"/>
              <w:rPr>
                <w:spacing w:val="-20"/>
              </w:rPr>
            </w:pPr>
            <w:r w:rsidRPr="00523500">
              <w:rPr>
                <w:rFonts w:hint="eastAsia"/>
                <w:spacing w:val="-20"/>
              </w:rPr>
              <w:t>115.57</w:t>
            </w:r>
          </w:p>
        </w:tc>
        <w:tc>
          <w:tcPr>
            <w:tcW w:w="1018" w:type="dxa"/>
            <w:tcBorders>
              <w:top w:val="single" w:sz="4" w:space="0" w:color="auto"/>
              <w:bottom w:val="single" w:sz="4" w:space="0" w:color="auto"/>
            </w:tcBorders>
            <w:shd w:val="clear" w:color="auto" w:fill="auto"/>
            <w:vAlign w:val="center"/>
            <w:hideMark/>
          </w:tcPr>
          <w:p w:rsidR="00471626" w:rsidRPr="00523500" w:rsidRDefault="00471626" w:rsidP="004D1209">
            <w:pPr>
              <w:pStyle w:val="142"/>
              <w:spacing w:line="260" w:lineRule="exact"/>
              <w:jc w:val="right"/>
              <w:rPr>
                <w:spacing w:val="-20"/>
              </w:rPr>
            </w:pPr>
            <w:r w:rsidRPr="00523500">
              <w:rPr>
                <w:rFonts w:hint="eastAsia"/>
                <w:spacing w:val="-20"/>
              </w:rPr>
              <w:t>6</w:t>
            </w:r>
          </w:p>
        </w:tc>
        <w:tc>
          <w:tcPr>
            <w:tcW w:w="956" w:type="dxa"/>
            <w:tcBorders>
              <w:top w:val="single" w:sz="4" w:space="0" w:color="auto"/>
              <w:bottom w:val="single" w:sz="4" w:space="0" w:color="auto"/>
            </w:tcBorders>
            <w:shd w:val="clear" w:color="auto" w:fill="auto"/>
            <w:vAlign w:val="center"/>
            <w:hideMark/>
          </w:tcPr>
          <w:p w:rsidR="00471626" w:rsidRPr="00523500" w:rsidRDefault="00471626" w:rsidP="004D1209">
            <w:pPr>
              <w:pStyle w:val="142"/>
              <w:spacing w:line="260" w:lineRule="exact"/>
              <w:jc w:val="right"/>
              <w:rPr>
                <w:spacing w:val="-20"/>
              </w:rPr>
            </w:pPr>
            <w:r w:rsidRPr="00523500">
              <w:rPr>
                <w:rFonts w:hint="eastAsia"/>
                <w:spacing w:val="-20"/>
              </w:rPr>
              <w:t>-</w:t>
            </w:r>
          </w:p>
        </w:tc>
        <w:tc>
          <w:tcPr>
            <w:tcW w:w="656" w:type="dxa"/>
            <w:tcBorders>
              <w:top w:val="single" w:sz="4" w:space="0" w:color="auto"/>
              <w:bottom w:val="single" w:sz="4" w:space="0" w:color="auto"/>
            </w:tcBorders>
            <w:shd w:val="clear" w:color="auto" w:fill="auto"/>
            <w:vAlign w:val="center"/>
            <w:hideMark/>
          </w:tcPr>
          <w:p w:rsidR="00471626" w:rsidRPr="00523500" w:rsidRDefault="00471626" w:rsidP="004D1209">
            <w:pPr>
              <w:pStyle w:val="142"/>
              <w:spacing w:line="260" w:lineRule="exact"/>
              <w:jc w:val="right"/>
              <w:rPr>
                <w:spacing w:val="-20"/>
              </w:rPr>
            </w:pPr>
            <w:r w:rsidRPr="00523500">
              <w:rPr>
                <w:rFonts w:hint="eastAsia"/>
                <w:spacing w:val="-20"/>
              </w:rPr>
              <w:t>-</w:t>
            </w:r>
          </w:p>
        </w:tc>
        <w:tc>
          <w:tcPr>
            <w:tcW w:w="856" w:type="dxa"/>
            <w:tcBorders>
              <w:top w:val="single" w:sz="4" w:space="0" w:color="auto"/>
              <w:bottom w:val="single" w:sz="4" w:space="0" w:color="auto"/>
              <w:right w:val="double" w:sz="4" w:space="0" w:color="auto"/>
            </w:tcBorders>
            <w:shd w:val="clear" w:color="auto" w:fill="auto"/>
            <w:vAlign w:val="center"/>
            <w:hideMark/>
          </w:tcPr>
          <w:p w:rsidR="00471626" w:rsidRPr="00523500" w:rsidRDefault="00471626" w:rsidP="004D1209">
            <w:pPr>
              <w:pStyle w:val="142"/>
              <w:spacing w:line="260" w:lineRule="exact"/>
              <w:jc w:val="right"/>
              <w:rPr>
                <w:spacing w:val="-20"/>
              </w:rPr>
            </w:pPr>
            <w:r w:rsidRPr="00523500">
              <w:rPr>
                <w:rFonts w:hint="eastAsia"/>
                <w:spacing w:val="-20"/>
              </w:rPr>
              <w:t>-</w:t>
            </w:r>
          </w:p>
        </w:tc>
        <w:tc>
          <w:tcPr>
            <w:tcW w:w="813" w:type="dxa"/>
            <w:tcBorders>
              <w:top w:val="single" w:sz="4" w:space="0" w:color="auto"/>
              <w:left w:val="double" w:sz="4" w:space="0" w:color="auto"/>
              <w:bottom w:val="single" w:sz="4" w:space="0" w:color="auto"/>
            </w:tcBorders>
            <w:shd w:val="clear" w:color="auto" w:fill="auto"/>
            <w:vAlign w:val="center"/>
            <w:hideMark/>
          </w:tcPr>
          <w:p w:rsidR="00471626" w:rsidRPr="00523500" w:rsidRDefault="00471626" w:rsidP="004D1209">
            <w:pPr>
              <w:pStyle w:val="142"/>
              <w:spacing w:line="260" w:lineRule="exact"/>
              <w:jc w:val="right"/>
              <w:rPr>
                <w:spacing w:val="-20"/>
              </w:rPr>
            </w:pPr>
            <w:r w:rsidRPr="00523500">
              <w:rPr>
                <w:rFonts w:hint="eastAsia"/>
                <w:spacing w:val="-20"/>
              </w:rPr>
              <w:t>82.39</w:t>
            </w:r>
          </w:p>
        </w:tc>
        <w:tc>
          <w:tcPr>
            <w:tcW w:w="850" w:type="dxa"/>
            <w:tcBorders>
              <w:top w:val="single" w:sz="4" w:space="0" w:color="auto"/>
              <w:bottom w:val="single" w:sz="4" w:space="0" w:color="auto"/>
            </w:tcBorders>
            <w:shd w:val="clear" w:color="auto" w:fill="auto"/>
            <w:vAlign w:val="center"/>
            <w:hideMark/>
          </w:tcPr>
          <w:p w:rsidR="00471626" w:rsidRPr="00523500" w:rsidRDefault="00471626" w:rsidP="004D1209">
            <w:pPr>
              <w:pStyle w:val="142"/>
              <w:spacing w:line="260" w:lineRule="exact"/>
              <w:jc w:val="right"/>
              <w:rPr>
                <w:spacing w:val="-20"/>
              </w:rPr>
            </w:pPr>
            <w:r w:rsidRPr="00523500">
              <w:rPr>
                <w:rFonts w:hint="eastAsia"/>
                <w:spacing w:val="-20"/>
              </w:rPr>
              <w:t>73.42</w:t>
            </w:r>
          </w:p>
        </w:tc>
      </w:tr>
      <w:tr w:rsidR="00471626" w:rsidRPr="00523500" w:rsidTr="004D1209">
        <w:trPr>
          <w:trHeight w:val="20"/>
        </w:trPr>
        <w:tc>
          <w:tcPr>
            <w:tcW w:w="693" w:type="dxa"/>
            <w:tcBorders>
              <w:top w:val="single" w:sz="4" w:space="0" w:color="auto"/>
              <w:bottom w:val="single" w:sz="4" w:space="0" w:color="auto"/>
            </w:tcBorders>
            <w:shd w:val="clear" w:color="auto" w:fill="auto"/>
            <w:vAlign w:val="center"/>
            <w:hideMark/>
          </w:tcPr>
          <w:p w:rsidR="00471626" w:rsidRPr="00523500" w:rsidRDefault="00471626" w:rsidP="004D1209">
            <w:pPr>
              <w:pStyle w:val="142"/>
              <w:spacing w:line="260" w:lineRule="exact"/>
              <w:jc w:val="center"/>
              <w:rPr>
                <w:spacing w:val="-20"/>
              </w:rPr>
            </w:pPr>
            <w:r w:rsidRPr="00523500">
              <w:rPr>
                <w:rFonts w:hint="eastAsia"/>
                <w:spacing w:val="-20"/>
              </w:rPr>
              <w:t>新竹市</w:t>
            </w:r>
          </w:p>
        </w:tc>
        <w:tc>
          <w:tcPr>
            <w:tcW w:w="992" w:type="dxa"/>
            <w:tcBorders>
              <w:top w:val="single" w:sz="4" w:space="0" w:color="auto"/>
              <w:bottom w:val="single" w:sz="4" w:space="0" w:color="auto"/>
              <w:right w:val="double" w:sz="4" w:space="0" w:color="auto"/>
            </w:tcBorders>
            <w:shd w:val="clear" w:color="auto" w:fill="auto"/>
            <w:noWrap/>
            <w:vAlign w:val="center"/>
            <w:hideMark/>
          </w:tcPr>
          <w:p w:rsidR="00471626" w:rsidRPr="00523500" w:rsidRDefault="00471626" w:rsidP="004D1209">
            <w:pPr>
              <w:pStyle w:val="142"/>
              <w:spacing w:line="260" w:lineRule="exact"/>
              <w:jc w:val="right"/>
              <w:rPr>
                <w:spacing w:val="-20"/>
              </w:rPr>
            </w:pPr>
            <w:r w:rsidRPr="00523500">
              <w:rPr>
                <w:rFonts w:hint="eastAsia"/>
                <w:spacing w:val="-20"/>
              </w:rPr>
              <w:t>251.15</w:t>
            </w:r>
          </w:p>
        </w:tc>
        <w:tc>
          <w:tcPr>
            <w:tcW w:w="708" w:type="dxa"/>
            <w:tcBorders>
              <w:top w:val="single" w:sz="4" w:space="0" w:color="auto"/>
              <w:left w:val="double" w:sz="4" w:space="0" w:color="auto"/>
              <w:bottom w:val="single" w:sz="4" w:space="0" w:color="auto"/>
            </w:tcBorders>
            <w:shd w:val="clear" w:color="auto" w:fill="auto"/>
            <w:vAlign w:val="center"/>
            <w:hideMark/>
          </w:tcPr>
          <w:p w:rsidR="00471626" w:rsidRPr="00523500" w:rsidRDefault="00471626" w:rsidP="004D1209">
            <w:pPr>
              <w:pStyle w:val="142"/>
              <w:spacing w:line="260" w:lineRule="exact"/>
              <w:jc w:val="right"/>
              <w:rPr>
                <w:spacing w:val="-20"/>
              </w:rPr>
            </w:pPr>
            <w:r w:rsidRPr="00523500">
              <w:rPr>
                <w:rFonts w:hint="eastAsia"/>
                <w:spacing w:val="-20"/>
              </w:rPr>
              <w:t>2.31</w:t>
            </w:r>
          </w:p>
        </w:tc>
        <w:tc>
          <w:tcPr>
            <w:tcW w:w="938" w:type="dxa"/>
            <w:tcBorders>
              <w:top w:val="single" w:sz="4" w:space="0" w:color="auto"/>
              <w:bottom w:val="single" w:sz="4" w:space="0" w:color="auto"/>
            </w:tcBorders>
            <w:shd w:val="clear" w:color="auto" w:fill="auto"/>
            <w:vAlign w:val="center"/>
            <w:hideMark/>
          </w:tcPr>
          <w:p w:rsidR="00471626" w:rsidRPr="00523500" w:rsidRDefault="00471626" w:rsidP="004D1209">
            <w:pPr>
              <w:pStyle w:val="142"/>
              <w:spacing w:line="260" w:lineRule="exact"/>
              <w:jc w:val="right"/>
              <w:rPr>
                <w:spacing w:val="-20"/>
              </w:rPr>
            </w:pPr>
            <w:r w:rsidRPr="00523500">
              <w:rPr>
                <w:rFonts w:hint="eastAsia"/>
                <w:spacing w:val="-20"/>
              </w:rPr>
              <w:t>64.19</w:t>
            </w:r>
          </w:p>
        </w:tc>
        <w:tc>
          <w:tcPr>
            <w:tcW w:w="1018" w:type="dxa"/>
            <w:tcBorders>
              <w:top w:val="single" w:sz="4" w:space="0" w:color="auto"/>
              <w:bottom w:val="single" w:sz="4" w:space="0" w:color="auto"/>
            </w:tcBorders>
            <w:shd w:val="clear" w:color="auto" w:fill="auto"/>
            <w:vAlign w:val="center"/>
            <w:hideMark/>
          </w:tcPr>
          <w:p w:rsidR="00471626" w:rsidRPr="00523500" w:rsidRDefault="00471626" w:rsidP="004D1209">
            <w:pPr>
              <w:pStyle w:val="142"/>
              <w:spacing w:line="260" w:lineRule="exact"/>
              <w:jc w:val="right"/>
              <w:rPr>
                <w:spacing w:val="-20"/>
              </w:rPr>
            </w:pPr>
            <w:r w:rsidRPr="00523500">
              <w:rPr>
                <w:rFonts w:hint="eastAsia"/>
                <w:spacing w:val="-20"/>
              </w:rPr>
              <w:t>-</w:t>
            </w:r>
          </w:p>
        </w:tc>
        <w:tc>
          <w:tcPr>
            <w:tcW w:w="956" w:type="dxa"/>
            <w:tcBorders>
              <w:top w:val="single" w:sz="4" w:space="0" w:color="auto"/>
              <w:bottom w:val="single" w:sz="4" w:space="0" w:color="auto"/>
            </w:tcBorders>
            <w:shd w:val="clear" w:color="auto" w:fill="auto"/>
            <w:vAlign w:val="center"/>
            <w:hideMark/>
          </w:tcPr>
          <w:p w:rsidR="00471626" w:rsidRPr="00523500" w:rsidRDefault="00471626" w:rsidP="004D1209">
            <w:pPr>
              <w:pStyle w:val="142"/>
              <w:spacing w:line="260" w:lineRule="exact"/>
              <w:jc w:val="right"/>
              <w:rPr>
                <w:spacing w:val="-20"/>
              </w:rPr>
            </w:pPr>
            <w:r w:rsidRPr="00523500">
              <w:rPr>
                <w:rFonts w:hint="eastAsia"/>
                <w:spacing w:val="-20"/>
              </w:rPr>
              <w:t>-</w:t>
            </w:r>
          </w:p>
        </w:tc>
        <w:tc>
          <w:tcPr>
            <w:tcW w:w="656" w:type="dxa"/>
            <w:tcBorders>
              <w:top w:val="single" w:sz="4" w:space="0" w:color="auto"/>
              <w:bottom w:val="single" w:sz="4" w:space="0" w:color="auto"/>
            </w:tcBorders>
            <w:shd w:val="clear" w:color="auto" w:fill="auto"/>
            <w:vAlign w:val="center"/>
            <w:hideMark/>
          </w:tcPr>
          <w:p w:rsidR="00471626" w:rsidRPr="00523500" w:rsidRDefault="00471626" w:rsidP="004D1209">
            <w:pPr>
              <w:pStyle w:val="142"/>
              <w:spacing w:line="260" w:lineRule="exact"/>
              <w:jc w:val="right"/>
              <w:rPr>
                <w:spacing w:val="-20"/>
              </w:rPr>
            </w:pPr>
            <w:r w:rsidRPr="00523500">
              <w:rPr>
                <w:rFonts w:hint="eastAsia"/>
                <w:spacing w:val="-20"/>
              </w:rPr>
              <w:t>-</w:t>
            </w:r>
          </w:p>
        </w:tc>
        <w:tc>
          <w:tcPr>
            <w:tcW w:w="856" w:type="dxa"/>
            <w:tcBorders>
              <w:top w:val="single" w:sz="4" w:space="0" w:color="auto"/>
              <w:bottom w:val="single" w:sz="4" w:space="0" w:color="auto"/>
              <w:right w:val="double" w:sz="4" w:space="0" w:color="auto"/>
            </w:tcBorders>
            <w:shd w:val="clear" w:color="auto" w:fill="auto"/>
            <w:vAlign w:val="center"/>
            <w:hideMark/>
          </w:tcPr>
          <w:p w:rsidR="00471626" w:rsidRPr="00523500" w:rsidRDefault="00471626" w:rsidP="004D1209">
            <w:pPr>
              <w:pStyle w:val="142"/>
              <w:spacing w:line="260" w:lineRule="exact"/>
              <w:jc w:val="right"/>
              <w:rPr>
                <w:spacing w:val="-20"/>
              </w:rPr>
            </w:pPr>
            <w:r w:rsidRPr="00523500">
              <w:rPr>
                <w:rFonts w:hint="eastAsia"/>
                <w:spacing w:val="-20"/>
              </w:rPr>
              <w:t>-</w:t>
            </w:r>
          </w:p>
        </w:tc>
        <w:tc>
          <w:tcPr>
            <w:tcW w:w="813" w:type="dxa"/>
            <w:tcBorders>
              <w:top w:val="single" w:sz="4" w:space="0" w:color="auto"/>
              <w:left w:val="double" w:sz="4" w:space="0" w:color="auto"/>
              <w:bottom w:val="single" w:sz="4" w:space="0" w:color="auto"/>
            </w:tcBorders>
            <w:shd w:val="clear" w:color="auto" w:fill="auto"/>
            <w:vAlign w:val="center"/>
            <w:hideMark/>
          </w:tcPr>
          <w:p w:rsidR="00471626" w:rsidRPr="00523500" w:rsidRDefault="00471626" w:rsidP="004D1209">
            <w:pPr>
              <w:pStyle w:val="142"/>
              <w:spacing w:line="260" w:lineRule="exact"/>
              <w:jc w:val="right"/>
              <w:rPr>
                <w:spacing w:val="-20"/>
              </w:rPr>
            </w:pPr>
            <w:r w:rsidRPr="00523500">
              <w:rPr>
                <w:rFonts w:hint="eastAsia"/>
                <w:spacing w:val="-20"/>
              </w:rPr>
              <w:t>68.57</w:t>
            </w:r>
          </w:p>
        </w:tc>
        <w:tc>
          <w:tcPr>
            <w:tcW w:w="850" w:type="dxa"/>
            <w:tcBorders>
              <w:top w:val="single" w:sz="4" w:space="0" w:color="auto"/>
              <w:bottom w:val="single" w:sz="4" w:space="0" w:color="auto"/>
            </w:tcBorders>
            <w:shd w:val="clear" w:color="auto" w:fill="auto"/>
            <w:vAlign w:val="center"/>
            <w:hideMark/>
          </w:tcPr>
          <w:p w:rsidR="00471626" w:rsidRPr="00523500" w:rsidRDefault="00471626" w:rsidP="004D1209">
            <w:pPr>
              <w:pStyle w:val="142"/>
              <w:spacing w:line="260" w:lineRule="exact"/>
              <w:jc w:val="right"/>
              <w:rPr>
                <w:spacing w:val="-20"/>
              </w:rPr>
            </w:pPr>
            <w:r w:rsidRPr="00523500">
              <w:rPr>
                <w:rFonts w:hint="eastAsia"/>
                <w:spacing w:val="-20"/>
              </w:rPr>
              <w:t>71.78</w:t>
            </w:r>
          </w:p>
        </w:tc>
      </w:tr>
      <w:tr w:rsidR="00471626" w:rsidRPr="00523500" w:rsidTr="004D1209">
        <w:trPr>
          <w:trHeight w:val="20"/>
        </w:trPr>
        <w:tc>
          <w:tcPr>
            <w:tcW w:w="693" w:type="dxa"/>
            <w:tcBorders>
              <w:top w:val="single" w:sz="4" w:space="0" w:color="auto"/>
              <w:bottom w:val="single" w:sz="4" w:space="0" w:color="auto"/>
            </w:tcBorders>
            <w:shd w:val="clear" w:color="auto" w:fill="auto"/>
            <w:vAlign w:val="center"/>
            <w:hideMark/>
          </w:tcPr>
          <w:p w:rsidR="00471626" w:rsidRPr="00523500" w:rsidRDefault="00471626" w:rsidP="004D1209">
            <w:pPr>
              <w:pStyle w:val="142"/>
              <w:spacing w:line="260" w:lineRule="exact"/>
              <w:jc w:val="center"/>
              <w:rPr>
                <w:spacing w:val="-20"/>
              </w:rPr>
            </w:pPr>
            <w:r w:rsidRPr="00523500">
              <w:rPr>
                <w:rFonts w:hint="eastAsia"/>
                <w:spacing w:val="-20"/>
              </w:rPr>
              <w:t>苗栗縣</w:t>
            </w:r>
          </w:p>
        </w:tc>
        <w:tc>
          <w:tcPr>
            <w:tcW w:w="992" w:type="dxa"/>
            <w:tcBorders>
              <w:top w:val="single" w:sz="4" w:space="0" w:color="auto"/>
              <w:bottom w:val="single" w:sz="4" w:space="0" w:color="auto"/>
              <w:right w:val="double" w:sz="4" w:space="0" w:color="auto"/>
            </w:tcBorders>
            <w:shd w:val="clear" w:color="auto" w:fill="auto"/>
            <w:noWrap/>
            <w:vAlign w:val="center"/>
            <w:hideMark/>
          </w:tcPr>
          <w:p w:rsidR="00471626" w:rsidRPr="00523500" w:rsidRDefault="00471626" w:rsidP="004D1209">
            <w:pPr>
              <w:pStyle w:val="142"/>
              <w:spacing w:line="260" w:lineRule="exact"/>
              <w:jc w:val="right"/>
              <w:rPr>
                <w:spacing w:val="-20"/>
              </w:rPr>
            </w:pPr>
            <w:r w:rsidRPr="00523500">
              <w:rPr>
                <w:rFonts w:hint="eastAsia"/>
                <w:spacing w:val="-20"/>
              </w:rPr>
              <w:t>1,188.01</w:t>
            </w:r>
          </w:p>
        </w:tc>
        <w:tc>
          <w:tcPr>
            <w:tcW w:w="708" w:type="dxa"/>
            <w:tcBorders>
              <w:top w:val="single" w:sz="4" w:space="0" w:color="auto"/>
              <w:left w:val="double" w:sz="4" w:space="0" w:color="auto"/>
              <w:bottom w:val="single" w:sz="4" w:space="0" w:color="auto"/>
            </w:tcBorders>
            <w:shd w:val="clear" w:color="auto" w:fill="auto"/>
            <w:vAlign w:val="center"/>
            <w:hideMark/>
          </w:tcPr>
          <w:p w:rsidR="00471626" w:rsidRPr="00523500" w:rsidRDefault="00471626" w:rsidP="004D1209">
            <w:pPr>
              <w:pStyle w:val="142"/>
              <w:spacing w:line="260" w:lineRule="exact"/>
              <w:jc w:val="right"/>
              <w:rPr>
                <w:spacing w:val="-20"/>
              </w:rPr>
            </w:pPr>
            <w:r w:rsidRPr="00523500">
              <w:rPr>
                <w:rFonts w:hint="eastAsia"/>
                <w:spacing w:val="-20"/>
              </w:rPr>
              <w:t>0.29</w:t>
            </w:r>
          </w:p>
        </w:tc>
        <w:tc>
          <w:tcPr>
            <w:tcW w:w="938" w:type="dxa"/>
            <w:tcBorders>
              <w:top w:val="single" w:sz="4" w:space="0" w:color="auto"/>
              <w:bottom w:val="single" w:sz="4" w:space="0" w:color="auto"/>
            </w:tcBorders>
            <w:shd w:val="clear" w:color="auto" w:fill="auto"/>
            <w:vAlign w:val="center"/>
            <w:hideMark/>
          </w:tcPr>
          <w:p w:rsidR="00471626" w:rsidRPr="00523500" w:rsidRDefault="00471626" w:rsidP="004D1209">
            <w:pPr>
              <w:pStyle w:val="142"/>
              <w:spacing w:line="260" w:lineRule="exact"/>
              <w:jc w:val="right"/>
              <w:rPr>
                <w:spacing w:val="-20"/>
              </w:rPr>
            </w:pPr>
            <w:r w:rsidRPr="00523500">
              <w:rPr>
                <w:rFonts w:hint="eastAsia"/>
                <w:spacing w:val="-20"/>
              </w:rPr>
              <w:t>90.8</w:t>
            </w:r>
          </w:p>
        </w:tc>
        <w:tc>
          <w:tcPr>
            <w:tcW w:w="1018" w:type="dxa"/>
            <w:tcBorders>
              <w:top w:val="single" w:sz="4" w:space="0" w:color="auto"/>
              <w:bottom w:val="single" w:sz="4" w:space="0" w:color="auto"/>
            </w:tcBorders>
            <w:shd w:val="clear" w:color="auto" w:fill="auto"/>
            <w:vAlign w:val="center"/>
            <w:hideMark/>
          </w:tcPr>
          <w:p w:rsidR="00471626" w:rsidRPr="00523500" w:rsidRDefault="00471626" w:rsidP="004D1209">
            <w:pPr>
              <w:pStyle w:val="142"/>
              <w:spacing w:line="260" w:lineRule="exact"/>
              <w:jc w:val="right"/>
              <w:rPr>
                <w:spacing w:val="-20"/>
              </w:rPr>
            </w:pPr>
            <w:r w:rsidRPr="00523500">
              <w:rPr>
                <w:rFonts w:hint="eastAsia"/>
                <w:spacing w:val="-20"/>
              </w:rPr>
              <w:t>5</w:t>
            </w:r>
          </w:p>
        </w:tc>
        <w:tc>
          <w:tcPr>
            <w:tcW w:w="956" w:type="dxa"/>
            <w:tcBorders>
              <w:top w:val="single" w:sz="4" w:space="0" w:color="auto"/>
              <w:bottom w:val="single" w:sz="4" w:space="0" w:color="auto"/>
            </w:tcBorders>
            <w:shd w:val="clear" w:color="auto" w:fill="auto"/>
            <w:vAlign w:val="center"/>
            <w:hideMark/>
          </w:tcPr>
          <w:p w:rsidR="00471626" w:rsidRPr="00523500" w:rsidRDefault="00471626" w:rsidP="004D1209">
            <w:pPr>
              <w:pStyle w:val="142"/>
              <w:spacing w:line="260" w:lineRule="exact"/>
              <w:jc w:val="right"/>
              <w:rPr>
                <w:spacing w:val="-20"/>
              </w:rPr>
            </w:pPr>
            <w:r w:rsidRPr="00523500">
              <w:rPr>
                <w:rFonts w:hint="eastAsia"/>
                <w:spacing w:val="-20"/>
              </w:rPr>
              <w:t>-</w:t>
            </w:r>
          </w:p>
        </w:tc>
        <w:tc>
          <w:tcPr>
            <w:tcW w:w="656" w:type="dxa"/>
            <w:tcBorders>
              <w:top w:val="single" w:sz="4" w:space="0" w:color="auto"/>
              <w:bottom w:val="single" w:sz="4" w:space="0" w:color="auto"/>
            </w:tcBorders>
            <w:shd w:val="clear" w:color="auto" w:fill="auto"/>
            <w:vAlign w:val="center"/>
            <w:hideMark/>
          </w:tcPr>
          <w:p w:rsidR="00471626" w:rsidRPr="00523500" w:rsidRDefault="00471626" w:rsidP="004D1209">
            <w:pPr>
              <w:pStyle w:val="142"/>
              <w:spacing w:line="260" w:lineRule="exact"/>
              <w:jc w:val="right"/>
              <w:rPr>
                <w:spacing w:val="-20"/>
              </w:rPr>
            </w:pPr>
            <w:r w:rsidRPr="00523500">
              <w:rPr>
                <w:rFonts w:hint="eastAsia"/>
                <w:spacing w:val="-20"/>
              </w:rPr>
              <w:t>-</w:t>
            </w:r>
          </w:p>
        </w:tc>
        <w:tc>
          <w:tcPr>
            <w:tcW w:w="856" w:type="dxa"/>
            <w:tcBorders>
              <w:top w:val="single" w:sz="4" w:space="0" w:color="auto"/>
              <w:bottom w:val="single" w:sz="4" w:space="0" w:color="auto"/>
              <w:right w:val="double" w:sz="4" w:space="0" w:color="auto"/>
            </w:tcBorders>
            <w:shd w:val="clear" w:color="auto" w:fill="auto"/>
            <w:vAlign w:val="center"/>
            <w:hideMark/>
          </w:tcPr>
          <w:p w:rsidR="00471626" w:rsidRPr="00523500" w:rsidRDefault="00471626" w:rsidP="004D1209">
            <w:pPr>
              <w:pStyle w:val="142"/>
              <w:spacing w:line="260" w:lineRule="exact"/>
              <w:jc w:val="right"/>
              <w:rPr>
                <w:spacing w:val="-20"/>
              </w:rPr>
            </w:pPr>
            <w:r w:rsidRPr="00523500">
              <w:rPr>
                <w:rFonts w:hint="eastAsia"/>
                <w:spacing w:val="-20"/>
              </w:rPr>
              <w:t>-</w:t>
            </w:r>
          </w:p>
        </w:tc>
        <w:tc>
          <w:tcPr>
            <w:tcW w:w="813" w:type="dxa"/>
            <w:tcBorders>
              <w:top w:val="single" w:sz="4" w:space="0" w:color="auto"/>
              <w:left w:val="double" w:sz="4" w:space="0" w:color="auto"/>
              <w:bottom w:val="single" w:sz="4" w:space="0" w:color="auto"/>
            </w:tcBorders>
            <w:shd w:val="clear" w:color="auto" w:fill="auto"/>
            <w:vAlign w:val="center"/>
            <w:hideMark/>
          </w:tcPr>
          <w:p w:rsidR="00471626" w:rsidRPr="00523500" w:rsidRDefault="00471626" w:rsidP="004D1209">
            <w:pPr>
              <w:pStyle w:val="142"/>
              <w:spacing w:line="260" w:lineRule="exact"/>
              <w:jc w:val="right"/>
              <w:rPr>
                <w:spacing w:val="-20"/>
              </w:rPr>
            </w:pPr>
            <w:r w:rsidRPr="00523500">
              <w:rPr>
                <w:rFonts w:hint="eastAsia"/>
                <w:spacing w:val="-20"/>
              </w:rPr>
              <w:t>53.79</w:t>
            </w:r>
          </w:p>
        </w:tc>
        <w:tc>
          <w:tcPr>
            <w:tcW w:w="850" w:type="dxa"/>
            <w:tcBorders>
              <w:top w:val="single" w:sz="4" w:space="0" w:color="auto"/>
              <w:bottom w:val="single" w:sz="4" w:space="0" w:color="auto"/>
            </w:tcBorders>
            <w:shd w:val="clear" w:color="auto" w:fill="auto"/>
            <w:vAlign w:val="center"/>
            <w:hideMark/>
          </w:tcPr>
          <w:p w:rsidR="00471626" w:rsidRPr="008D705C" w:rsidRDefault="00471626" w:rsidP="004D1209">
            <w:pPr>
              <w:pStyle w:val="142"/>
              <w:spacing w:line="260" w:lineRule="exact"/>
              <w:jc w:val="right"/>
              <w:rPr>
                <w:b/>
                <w:bCs/>
                <w:spacing w:val="-20"/>
              </w:rPr>
            </w:pPr>
            <w:r w:rsidRPr="008D705C">
              <w:rPr>
                <w:rFonts w:hint="eastAsia"/>
                <w:b/>
                <w:bCs/>
                <w:spacing w:val="-20"/>
              </w:rPr>
              <w:t>62.69</w:t>
            </w:r>
          </w:p>
        </w:tc>
      </w:tr>
      <w:tr w:rsidR="00471626" w:rsidRPr="00523500" w:rsidTr="004D1209">
        <w:trPr>
          <w:trHeight w:val="20"/>
        </w:trPr>
        <w:tc>
          <w:tcPr>
            <w:tcW w:w="693" w:type="dxa"/>
            <w:tcBorders>
              <w:top w:val="single" w:sz="4" w:space="0" w:color="auto"/>
              <w:bottom w:val="single" w:sz="4" w:space="0" w:color="auto"/>
            </w:tcBorders>
            <w:shd w:val="clear" w:color="auto" w:fill="auto"/>
            <w:vAlign w:val="center"/>
            <w:hideMark/>
          </w:tcPr>
          <w:p w:rsidR="00471626" w:rsidRPr="00523500" w:rsidRDefault="00471626" w:rsidP="004D1209">
            <w:pPr>
              <w:pStyle w:val="142"/>
              <w:spacing w:line="260" w:lineRule="exact"/>
              <w:jc w:val="center"/>
              <w:rPr>
                <w:spacing w:val="-20"/>
              </w:rPr>
            </w:pPr>
            <w:r w:rsidRPr="00523500">
              <w:rPr>
                <w:rFonts w:hint="eastAsia"/>
                <w:spacing w:val="-20"/>
              </w:rPr>
              <w:t>臺中市</w:t>
            </w:r>
          </w:p>
        </w:tc>
        <w:tc>
          <w:tcPr>
            <w:tcW w:w="992" w:type="dxa"/>
            <w:tcBorders>
              <w:top w:val="single" w:sz="4" w:space="0" w:color="auto"/>
              <w:bottom w:val="single" w:sz="4" w:space="0" w:color="auto"/>
              <w:right w:val="double" w:sz="4" w:space="0" w:color="auto"/>
            </w:tcBorders>
            <w:shd w:val="clear" w:color="auto" w:fill="auto"/>
            <w:noWrap/>
            <w:vAlign w:val="center"/>
            <w:hideMark/>
          </w:tcPr>
          <w:p w:rsidR="00471626" w:rsidRPr="00523500" w:rsidRDefault="00471626" w:rsidP="004D1209">
            <w:pPr>
              <w:pStyle w:val="142"/>
              <w:spacing w:line="260" w:lineRule="exact"/>
              <w:jc w:val="right"/>
              <w:rPr>
                <w:spacing w:val="-20"/>
              </w:rPr>
            </w:pPr>
            <w:r w:rsidRPr="00523500">
              <w:rPr>
                <w:rFonts w:hint="eastAsia"/>
                <w:spacing w:val="-20"/>
              </w:rPr>
              <w:t>3,409.07</w:t>
            </w:r>
          </w:p>
        </w:tc>
        <w:tc>
          <w:tcPr>
            <w:tcW w:w="708" w:type="dxa"/>
            <w:tcBorders>
              <w:top w:val="single" w:sz="4" w:space="0" w:color="auto"/>
              <w:left w:val="double" w:sz="4" w:space="0" w:color="auto"/>
              <w:bottom w:val="single" w:sz="4" w:space="0" w:color="auto"/>
            </w:tcBorders>
            <w:shd w:val="clear" w:color="auto" w:fill="auto"/>
            <w:vAlign w:val="center"/>
            <w:hideMark/>
          </w:tcPr>
          <w:p w:rsidR="00471626" w:rsidRPr="00523500" w:rsidRDefault="00471626" w:rsidP="004D1209">
            <w:pPr>
              <w:pStyle w:val="142"/>
              <w:spacing w:line="260" w:lineRule="exact"/>
              <w:jc w:val="right"/>
              <w:rPr>
                <w:spacing w:val="-20"/>
              </w:rPr>
            </w:pPr>
            <w:r w:rsidRPr="00523500">
              <w:rPr>
                <w:rFonts w:hint="eastAsia"/>
                <w:spacing w:val="-20"/>
              </w:rPr>
              <w:t>1.29</w:t>
            </w:r>
          </w:p>
        </w:tc>
        <w:tc>
          <w:tcPr>
            <w:tcW w:w="938" w:type="dxa"/>
            <w:tcBorders>
              <w:top w:val="single" w:sz="4" w:space="0" w:color="auto"/>
              <w:bottom w:val="single" w:sz="4" w:space="0" w:color="auto"/>
            </w:tcBorders>
            <w:shd w:val="clear" w:color="auto" w:fill="auto"/>
            <w:vAlign w:val="center"/>
            <w:hideMark/>
          </w:tcPr>
          <w:p w:rsidR="00471626" w:rsidRPr="00523500" w:rsidRDefault="00471626" w:rsidP="004D1209">
            <w:pPr>
              <w:pStyle w:val="142"/>
              <w:spacing w:line="260" w:lineRule="exact"/>
              <w:jc w:val="right"/>
              <w:rPr>
                <w:spacing w:val="-20"/>
              </w:rPr>
            </w:pPr>
            <w:r w:rsidRPr="00523500">
              <w:rPr>
                <w:rFonts w:hint="eastAsia"/>
                <w:spacing w:val="-20"/>
              </w:rPr>
              <w:t>681.35</w:t>
            </w:r>
          </w:p>
        </w:tc>
        <w:tc>
          <w:tcPr>
            <w:tcW w:w="1018" w:type="dxa"/>
            <w:tcBorders>
              <w:top w:val="single" w:sz="4" w:space="0" w:color="auto"/>
              <w:bottom w:val="single" w:sz="4" w:space="0" w:color="auto"/>
            </w:tcBorders>
            <w:shd w:val="clear" w:color="auto" w:fill="auto"/>
            <w:vAlign w:val="center"/>
            <w:hideMark/>
          </w:tcPr>
          <w:p w:rsidR="00471626" w:rsidRPr="00523500" w:rsidRDefault="00471626" w:rsidP="004D1209">
            <w:pPr>
              <w:pStyle w:val="142"/>
              <w:spacing w:line="260" w:lineRule="exact"/>
              <w:jc w:val="right"/>
              <w:rPr>
                <w:spacing w:val="-20"/>
              </w:rPr>
            </w:pPr>
            <w:r w:rsidRPr="00523500">
              <w:rPr>
                <w:rFonts w:hint="eastAsia"/>
                <w:spacing w:val="-20"/>
              </w:rPr>
              <w:t>12</w:t>
            </w:r>
          </w:p>
        </w:tc>
        <w:tc>
          <w:tcPr>
            <w:tcW w:w="956" w:type="dxa"/>
            <w:tcBorders>
              <w:top w:val="single" w:sz="4" w:space="0" w:color="auto"/>
              <w:bottom w:val="single" w:sz="4" w:space="0" w:color="auto"/>
            </w:tcBorders>
            <w:shd w:val="clear" w:color="auto" w:fill="auto"/>
            <w:vAlign w:val="center"/>
            <w:hideMark/>
          </w:tcPr>
          <w:p w:rsidR="00471626" w:rsidRPr="00523500" w:rsidRDefault="00471626" w:rsidP="004D1209">
            <w:pPr>
              <w:pStyle w:val="142"/>
              <w:spacing w:line="260" w:lineRule="exact"/>
              <w:jc w:val="right"/>
              <w:rPr>
                <w:spacing w:val="-20"/>
              </w:rPr>
            </w:pPr>
            <w:r w:rsidRPr="00523500">
              <w:rPr>
                <w:rFonts w:hint="eastAsia"/>
                <w:spacing w:val="-20"/>
              </w:rPr>
              <w:t>0.53</w:t>
            </w:r>
          </w:p>
        </w:tc>
        <w:tc>
          <w:tcPr>
            <w:tcW w:w="656" w:type="dxa"/>
            <w:tcBorders>
              <w:top w:val="single" w:sz="4" w:space="0" w:color="auto"/>
              <w:bottom w:val="single" w:sz="4" w:space="0" w:color="auto"/>
            </w:tcBorders>
            <w:shd w:val="clear" w:color="auto" w:fill="auto"/>
            <w:vAlign w:val="center"/>
            <w:hideMark/>
          </w:tcPr>
          <w:p w:rsidR="00471626" w:rsidRPr="00523500" w:rsidRDefault="00471626" w:rsidP="004D1209">
            <w:pPr>
              <w:pStyle w:val="142"/>
              <w:spacing w:line="260" w:lineRule="exact"/>
              <w:jc w:val="right"/>
              <w:rPr>
                <w:spacing w:val="-20"/>
              </w:rPr>
            </w:pPr>
            <w:r w:rsidRPr="00523500">
              <w:rPr>
                <w:rFonts w:hint="eastAsia"/>
                <w:spacing w:val="-20"/>
              </w:rPr>
              <w:t>-</w:t>
            </w:r>
          </w:p>
        </w:tc>
        <w:tc>
          <w:tcPr>
            <w:tcW w:w="856" w:type="dxa"/>
            <w:tcBorders>
              <w:top w:val="single" w:sz="4" w:space="0" w:color="auto"/>
              <w:bottom w:val="single" w:sz="4" w:space="0" w:color="auto"/>
              <w:right w:val="double" w:sz="4" w:space="0" w:color="auto"/>
            </w:tcBorders>
            <w:shd w:val="clear" w:color="auto" w:fill="auto"/>
            <w:vAlign w:val="center"/>
            <w:hideMark/>
          </w:tcPr>
          <w:p w:rsidR="00471626" w:rsidRPr="00523500" w:rsidRDefault="00471626" w:rsidP="004D1209">
            <w:pPr>
              <w:pStyle w:val="142"/>
              <w:spacing w:line="260" w:lineRule="exact"/>
              <w:jc w:val="right"/>
              <w:rPr>
                <w:spacing w:val="-20"/>
              </w:rPr>
            </w:pPr>
            <w:r w:rsidRPr="00523500">
              <w:rPr>
                <w:rFonts w:hint="eastAsia"/>
                <w:spacing w:val="-20"/>
              </w:rPr>
              <w:t>-</w:t>
            </w:r>
          </w:p>
        </w:tc>
        <w:tc>
          <w:tcPr>
            <w:tcW w:w="813" w:type="dxa"/>
            <w:tcBorders>
              <w:top w:val="single" w:sz="4" w:space="0" w:color="auto"/>
              <w:left w:val="double" w:sz="4" w:space="0" w:color="auto"/>
              <w:bottom w:val="single" w:sz="4" w:space="0" w:color="auto"/>
            </w:tcBorders>
            <w:shd w:val="clear" w:color="auto" w:fill="auto"/>
            <w:vAlign w:val="center"/>
            <w:hideMark/>
          </w:tcPr>
          <w:p w:rsidR="00471626" w:rsidRPr="008D705C" w:rsidRDefault="00471626" w:rsidP="004D1209">
            <w:pPr>
              <w:pStyle w:val="142"/>
              <w:spacing w:line="260" w:lineRule="exact"/>
              <w:jc w:val="right"/>
              <w:rPr>
                <w:b/>
                <w:bCs/>
                <w:spacing w:val="-20"/>
              </w:rPr>
            </w:pPr>
            <w:r w:rsidRPr="008D705C">
              <w:rPr>
                <w:rFonts w:hint="eastAsia"/>
                <w:b/>
                <w:bCs/>
                <w:spacing w:val="-20"/>
              </w:rPr>
              <w:t>25.13</w:t>
            </w:r>
          </w:p>
        </w:tc>
        <w:tc>
          <w:tcPr>
            <w:tcW w:w="850" w:type="dxa"/>
            <w:tcBorders>
              <w:top w:val="single" w:sz="4" w:space="0" w:color="auto"/>
              <w:bottom w:val="single" w:sz="4" w:space="0" w:color="auto"/>
            </w:tcBorders>
            <w:shd w:val="clear" w:color="auto" w:fill="auto"/>
            <w:vAlign w:val="center"/>
            <w:hideMark/>
          </w:tcPr>
          <w:p w:rsidR="00471626" w:rsidRPr="00523500" w:rsidRDefault="00471626" w:rsidP="004D1209">
            <w:pPr>
              <w:pStyle w:val="142"/>
              <w:spacing w:line="260" w:lineRule="exact"/>
              <w:jc w:val="right"/>
              <w:rPr>
                <w:spacing w:val="-20"/>
              </w:rPr>
            </w:pPr>
            <w:r w:rsidRPr="00523500">
              <w:rPr>
                <w:rFonts w:hint="eastAsia"/>
                <w:spacing w:val="-20"/>
              </w:rPr>
              <w:t>84.9</w:t>
            </w:r>
            <w:r>
              <w:rPr>
                <w:rFonts w:hint="eastAsia"/>
                <w:spacing w:val="-20"/>
              </w:rPr>
              <w:t>0</w:t>
            </w:r>
          </w:p>
        </w:tc>
      </w:tr>
      <w:tr w:rsidR="00471626" w:rsidRPr="00523500" w:rsidTr="004D1209">
        <w:trPr>
          <w:trHeight w:val="20"/>
        </w:trPr>
        <w:tc>
          <w:tcPr>
            <w:tcW w:w="693" w:type="dxa"/>
            <w:tcBorders>
              <w:top w:val="single" w:sz="4" w:space="0" w:color="auto"/>
              <w:bottom w:val="single" w:sz="4" w:space="0" w:color="auto"/>
            </w:tcBorders>
            <w:shd w:val="clear" w:color="auto" w:fill="auto"/>
            <w:vAlign w:val="center"/>
            <w:hideMark/>
          </w:tcPr>
          <w:p w:rsidR="00471626" w:rsidRPr="00523500" w:rsidRDefault="00471626" w:rsidP="004D1209">
            <w:pPr>
              <w:pStyle w:val="142"/>
              <w:spacing w:line="260" w:lineRule="exact"/>
              <w:jc w:val="center"/>
              <w:rPr>
                <w:spacing w:val="-20"/>
              </w:rPr>
            </w:pPr>
            <w:r w:rsidRPr="00523500">
              <w:rPr>
                <w:rFonts w:hint="eastAsia"/>
                <w:spacing w:val="-20"/>
              </w:rPr>
              <w:t>南投縣</w:t>
            </w:r>
          </w:p>
        </w:tc>
        <w:tc>
          <w:tcPr>
            <w:tcW w:w="992" w:type="dxa"/>
            <w:tcBorders>
              <w:top w:val="single" w:sz="4" w:space="0" w:color="auto"/>
              <w:bottom w:val="single" w:sz="4" w:space="0" w:color="auto"/>
              <w:right w:val="double" w:sz="4" w:space="0" w:color="auto"/>
            </w:tcBorders>
            <w:shd w:val="clear" w:color="auto" w:fill="auto"/>
            <w:noWrap/>
            <w:vAlign w:val="center"/>
            <w:hideMark/>
          </w:tcPr>
          <w:p w:rsidR="00471626" w:rsidRPr="00523500" w:rsidRDefault="00471626" w:rsidP="004D1209">
            <w:pPr>
              <w:pStyle w:val="142"/>
              <w:spacing w:line="260" w:lineRule="exact"/>
              <w:jc w:val="right"/>
              <w:rPr>
                <w:spacing w:val="-20"/>
              </w:rPr>
            </w:pPr>
            <w:r w:rsidRPr="00523500">
              <w:rPr>
                <w:rFonts w:hint="eastAsia"/>
                <w:spacing w:val="-20"/>
              </w:rPr>
              <w:t>1,099.13</w:t>
            </w:r>
          </w:p>
        </w:tc>
        <w:tc>
          <w:tcPr>
            <w:tcW w:w="708" w:type="dxa"/>
            <w:tcBorders>
              <w:top w:val="single" w:sz="4" w:space="0" w:color="auto"/>
              <w:left w:val="double" w:sz="4" w:space="0" w:color="auto"/>
              <w:bottom w:val="single" w:sz="4" w:space="0" w:color="auto"/>
            </w:tcBorders>
            <w:shd w:val="clear" w:color="auto" w:fill="auto"/>
            <w:vAlign w:val="center"/>
            <w:hideMark/>
          </w:tcPr>
          <w:p w:rsidR="00471626" w:rsidRPr="00523500" w:rsidRDefault="00471626" w:rsidP="004D1209">
            <w:pPr>
              <w:pStyle w:val="142"/>
              <w:spacing w:line="260" w:lineRule="exact"/>
              <w:jc w:val="right"/>
              <w:rPr>
                <w:spacing w:val="-20"/>
              </w:rPr>
            </w:pPr>
            <w:r w:rsidRPr="00523500">
              <w:rPr>
                <w:rFonts w:hint="eastAsia"/>
                <w:spacing w:val="-20"/>
              </w:rPr>
              <w:t>-</w:t>
            </w:r>
          </w:p>
        </w:tc>
        <w:tc>
          <w:tcPr>
            <w:tcW w:w="938" w:type="dxa"/>
            <w:tcBorders>
              <w:top w:val="single" w:sz="4" w:space="0" w:color="auto"/>
              <w:bottom w:val="single" w:sz="4" w:space="0" w:color="auto"/>
            </w:tcBorders>
            <w:shd w:val="clear" w:color="auto" w:fill="auto"/>
            <w:vAlign w:val="center"/>
            <w:hideMark/>
          </w:tcPr>
          <w:p w:rsidR="00471626" w:rsidRPr="00523500" w:rsidRDefault="00471626" w:rsidP="004D1209">
            <w:pPr>
              <w:pStyle w:val="142"/>
              <w:spacing w:line="260" w:lineRule="exact"/>
              <w:jc w:val="right"/>
              <w:rPr>
                <w:spacing w:val="-20"/>
              </w:rPr>
            </w:pPr>
            <w:r w:rsidRPr="00523500">
              <w:rPr>
                <w:rFonts w:hint="eastAsia"/>
                <w:spacing w:val="-20"/>
              </w:rPr>
              <w:t>86.88</w:t>
            </w:r>
          </w:p>
        </w:tc>
        <w:tc>
          <w:tcPr>
            <w:tcW w:w="1018" w:type="dxa"/>
            <w:tcBorders>
              <w:top w:val="single" w:sz="4" w:space="0" w:color="auto"/>
              <w:bottom w:val="single" w:sz="4" w:space="0" w:color="auto"/>
            </w:tcBorders>
            <w:shd w:val="clear" w:color="auto" w:fill="auto"/>
            <w:vAlign w:val="center"/>
            <w:hideMark/>
          </w:tcPr>
          <w:p w:rsidR="00471626" w:rsidRPr="00523500" w:rsidRDefault="00471626" w:rsidP="004D1209">
            <w:pPr>
              <w:pStyle w:val="142"/>
              <w:spacing w:line="260" w:lineRule="exact"/>
              <w:jc w:val="right"/>
              <w:rPr>
                <w:spacing w:val="-20"/>
              </w:rPr>
            </w:pPr>
            <w:r w:rsidRPr="00523500">
              <w:rPr>
                <w:rFonts w:hint="eastAsia"/>
                <w:spacing w:val="-20"/>
              </w:rPr>
              <w:t>7</w:t>
            </w:r>
          </w:p>
        </w:tc>
        <w:tc>
          <w:tcPr>
            <w:tcW w:w="956" w:type="dxa"/>
            <w:tcBorders>
              <w:top w:val="single" w:sz="4" w:space="0" w:color="auto"/>
              <w:bottom w:val="single" w:sz="4" w:space="0" w:color="auto"/>
            </w:tcBorders>
            <w:shd w:val="clear" w:color="auto" w:fill="auto"/>
            <w:vAlign w:val="center"/>
            <w:hideMark/>
          </w:tcPr>
          <w:p w:rsidR="00471626" w:rsidRPr="00523500" w:rsidRDefault="00471626" w:rsidP="004D1209">
            <w:pPr>
              <w:pStyle w:val="142"/>
              <w:spacing w:line="260" w:lineRule="exact"/>
              <w:jc w:val="right"/>
              <w:rPr>
                <w:spacing w:val="-20"/>
              </w:rPr>
            </w:pPr>
            <w:r w:rsidRPr="00523500">
              <w:rPr>
                <w:rFonts w:hint="eastAsia"/>
                <w:spacing w:val="-20"/>
              </w:rPr>
              <w:t>0.43</w:t>
            </w:r>
          </w:p>
        </w:tc>
        <w:tc>
          <w:tcPr>
            <w:tcW w:w="656" w:type="dxa"/>
            <w:tcBorders>
              <w:top w:val="single" w:sz="4" w:space="0" w:color="auto"/>
              <w:bottom w:val="single" w:sz="4" w:space="0" w:color="auto"/>
            </w:tcBorders>
            <w:shd w:val="clear" w:color="auto" w:fill="auto"/>
            <w:vAlign w:val="center"/>
            <w:hideMark/>
          </w:tcPr>
          <w:p w:rsidR="00471626" w:rsidRPr="00523500" w:rsidRDefault="00471626" w:rsidP="004D1209">
            <w:pPr>
              <w:pStyle w:val="142"/>
              <w:spacing w:line="260" w:lineRule="exact"/>
              <w:jc w:val="right"/>
              <w:rPr>
                <w:spacing w:val="-20"/>
              </w:rPr>
            </w:pPr>
            <w:r w:rsidRPr="00523500">
              <w:rPr>
                <w:rFonts w:hint="eastAsia"/>
                <w:spacing w:val="-20"/>
              </w:rPr>
              <w:t>1</w:t>
            </w:r>
          </w:p>
        </w:tc>
        <w:tc>
          <w:tcPr>
            <w:tcW w:w="856" w:type="dxa"/>
            <w:tcBorders>
              <w:top w:val="single" w:sz="4" w:space="0" w:color="auto"/>
              <w:bottom w:val="single" w:sz="4" w:space="0" w:color="auto"/>
              <w:right w:val="double" w:sz="4" w:space="0" w:color="auto"/>
            </w:tcBorders>
            <w:shd w:val="clear" w:color="auto" w:fill="auto"/>
            <w:vAlign w:val="center"/>
            <w:hideMark/>
          </w:tcPr>
          <w:p w:rsidR="00471626" w:rsidRPr="00523500" w:rsidRDefault="00471626" w:rsidP="004D1209">
            <w:pPr>
              <w:pStyle w:val="142"/>
              <w:spacing w:line="260" w:lineRule="exact"/>
              <w:jc w:val="right"/>
              <w:rPr>
                <w:spacing w:val="-20"/>
              </w:rPr>
            </w:pPr>
            <w:r w:rsidRPr="00523500">
              <w:rPr>
                <w:rFonts w:hint="eastAsia"/>
                <w:spacing w:val="-20"/>
              </w:rPr>
              <w:t>-</w:t>
            </w:r>
          </w:p>
        </w:tc>
        <w:tc>
          <w:tcPr>
            <w:tcW w:w="813" w:type="dxa"/>
            <w:tcBorders>
              <w:top w:val="single" w:sz="4" w:space="0" w:color="auto"/>
              <w:left w:val="double" w:sz="4" w:space="0" w:color="auto"/>
              <w:bottom w:val="single" w:sz="4" w:space="0" w:color="auto"/>
            </w:tcBorders>
            <w:shd w:val="clear" w:color="auto" w:fill="auto"/>
            <w:vAlign w:val="center"/>
            <w:hideMark/>
          </w:tcPr>
          <w:p w:rsidR="00471626" w:rsidRPr="008D705C" w:rsidRDefault="00471626" w:rsidP="004D1209">
            <w:pPr>
              <w:pStyle w:val="142"/>
              <w:spacing w:line="260" w:lineRule="exact"/>
              <w:jc w:val="right"/>
              <w:rPr>
                <w:b/>
                <w:bCs/>
                <w:spacing w:val="-20"/>
              </w:rPr>
            </w:pPr>
            <w:r w:rsidRPr="008D705C">
              <w:rPr>
                <w:rFonts w:hint="eastAsia"/>
                <w:b/>
                <w:bCs/>
                <w:spacing w:val="-20"/>
              </w:rPr>
              <w:t>5.04</w:t>
            </w:r>
          </w:p>
        </w:tc>
        <w:tc>
          <w:tcPr>
            <w:tcW w:w="850" w:type="dxa"/>
            <w:tcBorders>
              <w:top w:val="single" w:sz="4" w:space="0" w:color="auto"/>
              <w:bottom w:val="single" w:sz="4" w:space="0" w:color="auto"/>
            </w:tcBorders>
            <w:shd w:val="clear" w:color="auto" w:fill="auto"/>
            <w:vAlign w:val="center"/>
            <w:hideMark/>
          </w:tcPr>
          <w:p w:rsidR="00471626" w:rsidRPr="008D705C" w:rsidRDefault="00471626" w:rsidP="004D1209">
            <w:pPr>
              <w:pStyle w:val="142"/>
              <w:spacing w:line="260" w:lineRule="exact"/>
              <w:jc w:val="right"/>
              <w:rPr>
                <w:b/>
                <w:bCs/>
                <w:spacing w:val="-20"/>
              </w:rPr>
            </w:pPr>
            <w:r w:rsidRPr="008D705C">
              <w:rPr>
                <w:rFonts w:hint="eastAsia"/>
                <w:b/>
                <w:bCs/>
                <w:spacing w:val="-20"/>
              </w:rPr>
              <w:t>69.98</w:t>
            </w:r>
          </w:p>
        </w:tc>
      </w:tr>
      <w:tr w:rsidR="00471626" w:rsidRPr="00523500" w:rsidTr="004D1209">
        <w:trPr>
          <w:trHeight w:val="20"/>
        </w:trPr>
        <w:tc>
          <w:tcPr>
            <w:tcW w:w="693" w:type="dxa"/>
            <w:tcBorders>
              <w:top w:val="single" w:sz="4" w:space="0" w:color="auto"/>
              <w:bottom w:val="single" w:sz="4" w:space="0" w:color="auto"/>
            </w:tcBorders>
            <w:shd w:val="clear" w:color="auto" w:fill="auto"/>
            <w:vAlign w:val="center"/>
            <w:hideMark/>
          </w:tcPr>
          <w:p w:rsidR="00471626" w:rsidRPr="00523500" w:rsidRDefault="00471626" w:rsidP="004D1209">
            <w:pPr>
              <w:pStyle w:val="142"/>
              <w:spacing w:line="260" w:lineRule="exact"/>
              <w:jc w:val="center"/>
              <w:rPr>
                <w:spacing w:val="-20"/>
              </w:rPr>
            </w:pPr>
            <w:r w:rsidRPr="00523500">
              <w:rPr>
                <w:rFonts w:hint="eastAsia"/>
                <w:spacing w:val="-20"/>
              </w:rPr>
              <w:t>彰化縣</w:t>
            </w:r>
          </w:p>
        </w:tc>
        <w:tc>
          <w:tcPr>
            <w:tcW w:w="992" w:type="dxa"/>
            <w:tcBorders>
              <w:top w:val="single" w:sz="4" w:space="0" w:color="auto"/>
              <w:bottom w:val="single" w:sz="4" w:space="0" w:color="auto"/>
              <w:right w:val="double" w:sz="4" w:space="0" w:color="auto"/>
            </w:tcBorders>
            <w:shd w:val="clear" w:color="auto" w:fill="auto"/>
            <w:noWrap/>
            <w:vAlign w:val="center"/>
            <w:hideMark/>
          </w:tcPr>
          <w:p w:rsidR="00471626" w:rsidRPr="00523500" w:rsidRDefault="00471626" w:rsidP="004D1209">
            <w:pPr>
              <w:pStyle w:val="142"/>
              <w:spacing w:line="260" w:lineRule="exact"/>
              <w:jc w:val="right"/>
              <w:rPr>
                <w:spacing w:val="-20"/>
              </w:rPr>
            </w:pPr>
            <w:r w:rsidRPr="00523500">
              <w:rPr>
                <w:rFonts w:hint="eastAsia"/>
                <w:spacing w:val="-20"/>
              </w:rPr>
              <w:t>4,492.79</w:t>
            </w:r>
          </w:p>
        </w:tc>
        <w:tc>
          <w:tcPr>
            <w:tcW w:w="708" w:type="dxa"/>
            <w:tcBorders>
              <w:top w:val="single" w:sz="4" w:space="0" w:color="auto"/>
              <w:left w:val="double" w:sz="4" w:space="0" w:color="auto"/>
              <w:bottom w:val="single" w:sz="4" w:space="0" w:color="auto"/>
            </w:tcBorders>
            <w:shd w:val="clear" w:color="auto" w:fill="auto"/>
            <w:vAlign w:val="center"/>
            <w:hideMark/>
          </w:tcPr>
          <w:p w:rsidR="00471626" w:rsidRPr="00523500" w:rsidRDefault="00471626" w:rsidP="004D1209">
            <w:pPr>
              <w:pStyle w:val="142"/>
              <w:spacing w:line="260" w:lineRule="exact"/>
              <w:jc w:val="right"/>
              <w:rPr>
                <w:spacing w:val="-20"/>
              </w:rPr>
            </w:pPr>
            <w:r w:rsidRPr="00523500">
              <w:rPr>
                <w:rFonts w:hint="eastAsia"/>
                <w:spacing w:val="-20"/>
              </w:rPr>
              <w:t>1.48</w:t>
            </w:r>
          </w:p>
        </w:tc>
        <w:tc>
          <w:tcPr>
            <w:tcW w:w="938" w:type="dxa"/>
            <w:tcBorders>
              <w:top w:val="single" w:sz="4" w:space="0" w:color="auto"/>
              <w:bottom w:val="single" w:sz="4" w:space="0" w:color="auto"/>
            </w:tcBorders>
            <w:shd w:val="clear" w:color="auto" w:fill="auto"/>
            <w:vAlign w:val="center"/>
            <w:hideMark/>
          </w:tcPr>
          <w:p w:rsidR="00471626" w:rsidRPr="00523500" w:rsidRDefault="00471626" w:rsidP="004D1209">
            <w:pPr>
              <w:pStyle w:val="142"/>
              <w:spacing w:line="260" w:lineRule="exact"/>
              <w:jc w:val="right"/>
              <w:rPr>
                <w:spacing w:val="-20"/>
              </w:rPr>
            </w:pPr>
            <w:r w:rsidRPr="00523500">
              <w:rPr>
                <w:rFonts w:hint="eastAsia"/>
                <w:spacing w:val="-20"/>
              </w:rPr>
              <w:t>212.42</w:t>
            </w:r>
          </w:p>
        </w:tc>
        <w:tc>
          <w:tcPr>
            <w:tcW w:w="1018" w:type="dxa"/>
            <w:tcBorders>
              <w:top w:val="single" w:sz="4" w:space="0" w:color="auto"/>
              <w:bottom w:val="single" w:sz="4" w:space="0" w:color="auto"/>
            </w:tcBorders>
            <w:shd w:val="clear" w:color="auto" w:fill="auto"/>
            <w:vAlign w:val="center"/>
            <w:hideMark/>
          </w:tcPr>
          <w:p w:rsidR="00471626" w:rsidRPr="00523500" w:rsidRDefault="00471626" w:rsidP="004D1209">
            <w:pPr>
              <w:pStyle w:val="142"/>
              <w:spacing w:line="260" w:lineRule="exact"/>
              <w:jc w:val="right"/>
              <w:rPr>
                <w:spacing w:val="-20"/>
              </w:rPr>
            </w:pPr>
            <w:r w:rsidRPr="00523500">
              <w:rPr>
                <w:rFonts w:hint="eastAsia"/>
                <w:spacing w:val="-20"/>
              </w:rPr>
              <w:t>-</w:t>
            </w:r>
          </w:p>
        </w:tc>
        <w:tc>
          <w:tcPr>
            <w:tcW w:w="956" w:type="dxa"/>
            <w:tcBorders>
              <w:top w:val="single" w:sz="4" w:space="0" w:color="auto"/>
              <w:bottom w:val="single" w:sz="4" w:space="0" w:color="auto"/>
            </w:tcBorders>
            <w:shd w:val="clear" w:color="auto" w:fill="auto"/>
            <w:vAlign w:val="center"/>
            <w:hideMark/>
          </w:tcPr>
          <w:p w:rsidR="00471626" w:rsidRPr="00523500" w:rsidRDefault="00471626" w:rsidP="004D1209">
            <w:pPr>
              <w:pStyle w:val="142"/>
              <w:spacing w:line="260" w:lineRule="exact"/>
              <w:jc w:val="right"/>
              <w:rPr>
                <w:spacing w:val="-20"/>
              </w:rPr>
            </w:pPr>
            <w:r w:rsidRPr="00523500">
              <w:rPr>
                <w:rFonts w:hint="eastAsia"/>
                <w:spacing w:val="-20"/>
              </w:rPr>
              <w:t>16.16</w:t>
            </w:r>
          </w:p>
        </w:tc>
        <w:tc>
          <w:tcPr>
            <w:tcW w:w="656" w:type="dxa"/>
            <w:tcBorders>
              <w:top w:val="single" w:sz="4" w:space="0" w:color="auto"/>
              <w:bottom w:val="single" w:sz="4" w:space="0" w:color="auto"/>
            </w:tcBorders>
            <w:shd w:val="clear" w:color="auto" w:fill="auto"/>
            <w:vAlign w:val="center"/>
            <w:hideMark/>
          </w:tcPr>
          <w:p w:rsidR="00471626" w:rsidRPr="00523500" w:rsidRDefault="00471626" w:rsidP="004D1209">
            <w:pPr>
              <w:pStyle w:val="142"/>
              <w:spacing w:line="260" w:lineRule="exact"/>
              <w:jc w:val="right"/>
              <w:rPr>
                <w:spacing w:val="-20"/>
              </w:rPr>
            </w:pPr>
            <w:r w:rsidRPr="00523500">
              <w:rPr>
                <w:rFonts w:hint="eastAsia"/>
                <w:spacing w:val="-20"/>
              </w:rPr>
              <w:t>16</w:t>
            </w:r>
          </w:p>
        </w:tc>
        <w:tc>
          <w:tcPr>
            <w:tcW w:w="856" w:type="dxa"/>
            <w:tcBorders>
              <w:top w:val="single" w:sz="4" w:space="0" w:color="auto"/>
              <w:bottom w:val="single" w:sz="4" w:space="0" w:color="auto"/>
              <w:right w:val="double" w:sz="4" w:space="0" w:color="auto"/>
            </w:tcBorders>
            <w:shd w:val="clear" w:color="auto" w:fill="auto"/>
            <w:vAlign w:val="center"/>
            <w:hideMark/>
          </w:tcPr>
          <w:p w:rsidR="00471626" w:rsidRPr="00523500" w:rsidRDefault="00471626" w:rsidP="004D1209">
            <w:pPr>
              <w:pStyle w:val="142"/>
              <w:spacing w:line="260" w:lineRule="exact"/>
              <w:jc w:val="right"/>
              <w:rPr>
                <w:spacing w:val="-20"/>
              </w:rPr>
            </w:pPr>
            <w:r w:rsidRPr="00523500">
              <w:rPr>
                <w:rFonts w:hint="eastAsia"/>
                <w:spacing w:val="-20"/>
              </w:rPr>
              <w:t>1.49</w:t>
            </w:r>
          </w:p>
        </w:tc>
        <w:tc>
          <w:tcPr>
            <w:tcW w:w="813" w:type="dxa"/>
            <w:tcBorders>
              <w:top w:val="single" w:sz="4" w:space="0" w:color="auto"/>
              <w:left w:val="double" w:sz="4" w:space="0" w:color="auto"/>
              <w:bottom w:val="single" w:sz="4" w:space="0" w:color="auto"/>
            </w:tcBorders>
            <w:shd w:val="clear" w:color="auto" w:fill="auto"/>
            <w:vAlign w:val="center"/>
            <w:hideMark/>
          </w:tcPr>
          <w:p w:rsidR="00471626" w:rsidRPr="008D705C" w:rsidRDefault="00471626" w:rsidP="004D1209">
            <w:pPr>
              <w:pStyle w:val="142"/>
              <w:spacing w:line="260" w:lineRule="exact"/>
              <w:jc w:val="right"/>
              <w:rPr>
                <w:b/>
                <w:bCs/>
                <w:spacing w:val="-20"/>
              </w:rPr>
            </w:pPr>
            <w:r w:rsidRPr="008D705C">
              <w:rPr>
                <w:rFonts w:hint="eastAsia"/>
                <w:b/>
                <w:bCs/>
                <w:spacing w:val="-20"/>
              </w:rPr>
              <w:t>14.63</w:t>
            </w:r>
          </w:p>
        </w:tc>
        <w:tc>
          <w:tcPr>
            <w:tcW w:w="850" w:type="dxa"/>
            <w:tcBorders>
              <w:top w:val="single" w:sz="4" w:space="0" w:color="auto"/>
              <w:bottom w:val="single" w:sz="4" w:space="0" w:color="auto"/>
            </w:tcBorders>
            <w:shd w:val="clear" w:color="auto" w:fill="auto"/>
            <w:vAlign w:val="center"/>
            <w:hideMark/>
          </w:tcPr>
          <w:p w:rsidR="00471626" w:rsidRPr="00523500" w:rsidRDefault="00471626" w:rsidP="004D1209">
            <w:pPr>
              <w:pStyle w:val="142"/>
              <w:spacing w:line="260" w:lineRule="exact"/>
              <w:jc w:val="right"/>
              <w:rPr>
                <w:spacing w:val="-20"/>
              </w:rPr>
            </w:pPr>
            <w:r w:rsidRPr="00523500">
              <w:rPr>
                <w:rFonts w:hint="eastAsia"/>
                <w:spacing w:val="-20"/>
              </w:rPr>
              <w:t>70.48</w:t>
            </w:r>
          </w:p>
        </w:tc>
      </w:tr>
      <w:tr w:rsidR="00471626" w:rsidRPr="00523500" w:rsidTr="004D1209">
        <w:trPr>
          <w:trHeight w:val="20"/>
        </w:trPr>
        <w:tc>
          <w:tcPr>
            <w:tcW w:w="693" w:type="dxa"/>
            <w:tcBorders>
              <w:top w:val="single" w:sz="4" w:space="0" w:color="auto"/>
              <w:bottom w:val="single" w:sz="4" w:space="0" w:color="auto"/>
            </w:tcBorders>
            <w:shd w:val="clear" w:color="auto" w:fill="auto"/>
            <w:vAlign w:val="center"/>
            <w:hideMark/>
          </w:tcPr>
          <w:p w:rsidR="00471626" w:rsidRPr="00523500" w:rsidRDefault="00471626" w:rsidP="004D1209">
            <w:pPr>
              <w:pStyle w:val="142"/>
              <w:spacing w:line="260" w:lineRule="exact"/>
              <w:jc w:val="center"/>
              <w:rPr>
                <w:spacing w:val="-20"/>
              </w:rPr>
            </w:pPr>
            <w:r w:rsidRPr="00523500">
              <w:rPr>
                <w:rFonts w:hint="eastAsia"/>
                <w:spacing w:val="-20"/>
              </w:rPr>
              <w:t>雲林縣</w:t>
            </w:r>
          </w:p>
        </w:tc>
        <w:tc>
          <w:tcPr>
            <w:tcW w:w="992" w:type="dxa"/>
            <w:tcBorders>
              <w:top w:val="single" w:sz="4" w:space="0" w:color="auto"/>
              <w:bottom w:val="single" w:sz="4" w:space="0" w:color="auto"/>
              <w:right w:val="double" w:sz="4" w:space="0" w:color="auto"/>
            </w:tcBorders>
            <w:shd w:val="clear" w:color="auto" w:fill="auto"/>
            <w:noWrap/>
            <w:vAlign w:val="center"/>
            <w:hideMark/>
          </w:tcPr>
          <w:p w:rsidR="00471626" w:rsidRPr="008D705C" w:rsidRDefault="00471626" w:rsidP="004D1209">
            <w:pPr>
              <w:pStyle w:val="142"/>
              <w:spacing w:line="260" w:lineRule="exact"/>
              <w:jc w:val="right"/>
              <w:rPr>
                <w:b/>
                <w:bCs/>
                <w:spacing w:val="-20"/>
              </w:rPr>
            </w:pPr>
            <w:r w:rsidRPr="008D705C">
              <w:rPr>
                <w:rFonts w:hint="eastAsia"/>
                <w:b/>
                <w:bCs/>
                <w:spacing w:val="-20"/>
              </w:rPr>
              <w:t>6,665.92</w:t>
            </w:r>
          </w:p>
        </w:tc>
        <w:tc>
          <w:tcPr>
            <w:tcW w:w="708" w:type="dxa"/>
            <w:tcBorders>
              <w:top w:val="single" w:sz="4" w:space="0" w:color="auto"/>
              <w:left w:val="double" w:sz="4" w:space="0" w:color="auto"/>
              <w:bottom w:val="single" w:sz="4" w:space="0" w:color="auto"/>
            </w:tcBorders>
            <w:shd w:val="clear" w:color="auto" w:fill="auto"/>
            <w:vAlign w:val="center"/>
            <w:hideMark/>
          </w:tcPr>
          <w:p w:rsidR="00471626" w:rsidRPr="008D705C" w:rsidRDefault="00471626" w:rsidP="004D1209">
            <w:pPr>
              <w:pStyle w:val="142"/>
              <w:spacing w:line="260" w:lineRule="exact"/>
              <w:jc w:val="right"/>
              <w:rPr>
                <w:b/>
                <w:bCs/>
                <w:spacing w:val="-20"/>
              </w:rPr>
            </w:pPr>
            <w:r w:rsidRPr="008D705C">
              <w:rPr>
                <w:rFonts w:hint="eastAsia"/>
                <w:b/>
                <w:bCs/>
                <w:spacing w:val="-20"/>
              </w:rPr>
              <w:t>42.76</w:t>
            </w:r>
          </w:p>
        </w:tc>
        <w:tc>
          <w:tcPr>
            <w:tcW w:w="938" w:type="dxa"/>
            <w:tcBorders>
              <w:top w:val="single" w:sz="4" w:space="0" w:color="auto"/>
              <w:bottom w:val="single" w:sz="4" w:space="0" w:color="auto"/>
            </w:tcBorders>
            <w:shd w:val="clear" w:color="auto" w:fill="auto"/>
            <w:vAlign w:val="center"/>
            <w:hideMark/>
          </w:tcPr>
          <w:p w:rsidR="00471626" w:rsidRPr="00523500" w:rsidRDefault="00471626" w:rsidP="004D1209">
            <w:pPr>
              <w:pStyle w:val="142"/>
              <w:spacing w:line="260" w:lineRule="exact"/>
              <w:jc w:val="right"/>
              <w:rPr>
                <w:spacing w:val="-20"/>
              </w:rPr>
            </w:pPr>
            <w:r w:rsidRPr="00523500">
              <w:rPr>
                <w:rFonts w:hint="eastAsia"/>
                <w:spacing w:val="-20"/>
              </w:rPr>
              <w:t>133.47</w:t>
            </w:r>
          </w:p>
        </w:tc>
        <w:tc>
          <w:tcPr>
            <w:tcW w:w="1018" w:type="dxa"/>
            <w:tcBorders>
              <w:top w:val="single" w:sz="4" w:space="0" w:color="auto"/>
              <w:bottom w:val="single" w:sz="4" w:space="0" w:color="auto"/>
            </w:tcBorders>
            <w:shd w:val="clear" w:color="auto" w:fill="auto"/>
            <w:vAlign w:val="center"/>
            <w:hideMark/>
          </w:tcPr>
          <w:p w:rsidR="00471626" w:rsidRPr="00523500" w:rsidRDefault="00471626" w:rsidP="004D1209">
            <w:pPr>
              <w:pStyle w:val="142"/>
              <w:spacing w:line="260" w:lineRule="exact"/>
              <w:jc w:val="right"/>
              <w:rPr>
                <w:spacing w:val="-20"/>
              </w:rPr>
            </w:pPr>
            <w:r w:rsidRPr="00523500">
              <w:rPr>
                <w:rFonts w:hint="eastAsia"/>
                <w:spacing w:val="-20"/>
              </w:rPr>
              <w:t>-</w:t>
            </w:r>
          </w:p>
        </w:tc>
        <w:tc>
          <w:tcPr>
            <w:tcW w:w="956" w:type="dxa"/>
            <w:tcBorders>
              <w:top w:val="single" w:sz="4" w:space="0" w:color="auto"/>
              <w:bottom w:val="single" w:sz="4" w:space="0" w:color="auto"/>
            </w:tcBorders>
            <w:shd w:val="clear" w:color="auto" w:fill="auto"/>
            <w:vAlign w:val="center"/>
            <w:hideMark/>
          </w:tcPr>
          <w:p w:rsidR="00471626" w:rsidRPr="00523500" w:rsidRDefault="00471626" w:rsidP="004D1209">
            <w:pPr>
              <w:pStyle w:val="142"/>
              <w:spacing w:line="260" w:lineRule="exact"/>
              <w:jc w:val="right"/>
              <w:rPr>
                <w:spacing w:val="-20"/>
              </w:rPr>
            </w:pPr>
            <w:r w:rsidRPr="00523500">
              <w:rPr>
                <w:rFonts w:hint="eastAsia"/>
                <w:spacing w:val="-20"/>
              </w:rPr>
              <w:t>24.6</w:t>
            </w:r>
          </w:p>
        </w:tc>
        <w:tc>
          <w:tcPr>
            <w:tcW w:w="656" w:type="dxa"/>
            <w:tcBorders>
              <w:top w:val="single" w:sz="4" w:space="0" w:color="auto"/>
              <w:bottom w:val="single" w:sz="4" w:space="0" w:color="auto"/>
            </w:tcBorders>
            <w:shd w:val="clear" w:color="auto" w:fill="auto"/>
            <w:vAlign w:val="center"/>
            <w:hideMark/>
          </w:tcPr>
          <w:p w:rsidR="00471626" w:rsidRPr="00523500" w:rsidRDefault="00471626" w:rsidP="004D1209">
            <w:pPr>
              <w:pStyle w:val="142"/>
              <w:spacing w:line="260" w:lineRule="exact"/>
              <w:jc w:val="right"/>
              <w:rPr>
                <w:spacing w:val="-20"/>
              </w:rPr>
            </w:pPr>
            <w:r w:rsidRPr="00523500">
              <w:rPr>
                <w:rFonts w:hint="eastAsia"/>
                <w:spacing w:val="-20"/>
              </w:rPr>
              <w:t>6</w:t>
            </w:r>
          </w:p>
        </w:tc>
        <w:tc>
          <w:tcPr>
            <w:tcW w:w="856" w:type="dxa"/>
            <w:tcBorders>
              <w:top w:val="single" w:sz="4" w:space="0" w:color="auto"/>
              <w:bottom w:val="single" w:sz="4" w:space="0" w:color="auto"/>
              <w:right w:val="double" w:sz="4" w:space="0" w:color="auto"/>
            </w:tcBorders>
            <w:shd w:val="clear" w:color="auto" w:fill="auto"/>
            <w:vAlign w:val="center"/>
            <w:hideMark/>
          </w:tcPr>
          <w:p w:rsidR="00471626" w:rsidRPr="00523500" w:rsidRDefault="00471626" w:rsidP="004D1209">
            <w:pPr>
              <w:pStyle w:val="142"/>
              <w:spacing w:line="260" w:lineRule="exact"/>
              <w:jc w:val="right"/>
              <w:rPr>
                <w:spacing w:val="-20"/>
              </w:rPr>
            </w:pPr>
            <w:r w:rsidRPr="00523500">
              <w:rPr>
                <w:rFonts w:hint="eastAsia"/>
                <w:spacing w:val="-20"/>
              </w:rPr>
              <w:t>-</w:t>
            </w:r>
          </w:p>
        </w:tc>
        <w:tc>
          <w:tcPr>
            <w:tcW w:w="813" w:type="dxa"/>
            <w:tcBorders>
              <w:top w:val="single" w:sz="4" w:space="0" w:color="auto"/>
              <w:left w:val="double" w:sz="4" w:space="0" w:color="auto"/>
              <w:bottom w:val="single" w:sz="4" w:space="0" w:color="auto"/>
            </w:tcBorders>
            <w:shd w:val="clear" w:color="auto" w:fill="auto"/>
            <w:vAlign w:val="center"/>
            <w:hideMark/>
          </w:tcPr>
          <w:p w:rsidR="00471626" w:rsidRPr="008D705C" w:rsidRDefault="00471626" w:rsidP="004D1209">
            <w:pPr>
              <w:pStyle w:val="142"/>
              <w:spacing w:line="260" w:lineRule="exact"/>
              <w:jc w:val="right"/>
              <w:rPr>
                <w:b/>
                <w:bCs/>
                <w:spacing w:val="-20"/>
              </w:rPr>
            </w:pPr>
            <w:r w:rsidRPr="008D705C">
              <w:rPr>
                <w:rFonts w:hint="eastAsia"/>
                <w:b/>
                <w:bCs/>
                <w:spacing w:val="-20"/>
              </w:rPr>
              <w:t>46.08</w:t>
            </w:r>
          </w:p>
        </w:tc>
        <w:tc>
          <w:tcPr>
            <w:tcW w:w="850" w:type="dxa"/>
            <w:tcBorders>
              <w:top w:val="single" w:sz="4" w:space="0" w:color="auto"/>
              <w:bottom w:val="single" w:sz="4" w:space="0" w:color="auto"/>
            </w:tcBorders>
            <w:shd w:val="clear" w:color="auto" w:fill="auto"/>
            <w:vAlign w:val="center"/>
            <w:hideMark/>
          </w:tcPr>
          <w:p w:rsidR="00471626" w:rsidRPr="00523500" w:rsidRDefault="00471626" w:rsidP="004D1209">
            <w:pPr>
              <w:pStyle w:val="142"/>
              <w:spacing w:line="260" w:lineRule="exact"/>
              <w:jc w:val="right"/>
              <w:rPr>
                <w:spacing w:val="-20"/>
              </w:rPr>
            </w:pPr>
            <w:r w:rsidRPr="00523500">
              <w:rPr>
                <w:rFonts w:hint="eastAsia"/>
                <w:spacing w:val="-20"/>
              </w:rPr>
              <w:t>79.55</w:t>
            </w:r>
          </w:p>
        </w:tc>
      </w:tr>
      <w:tr w:rsidR="00471626" w:rsidRPr="00523500" w:rsidTr="004D1209">
        <w:trPr>
          <w:trHeight w:val="20"/>
        </w:trPr>
        <w:tc>
          <w:tcPr>
            <w:tcW w:w="693" w:type="dxa"/>
            <w:tcBorders>
              <w:top w:val="single" w:sz="4" w:space="0" w:color="auto"/>
              <w:bottom w:val="single" w:sz="4" w:space="0" w:color="auto"/>
            </w:tcBorders>
            <w:shd w:val="clear" w:color="auto" w:fill="auto"/>
            <w:vAlign w:val="center"/>
            <w:hideMark/>
          </w:tcPr>
          <w:p w:rsidR="00471626" w:rsidRPr="00523500" w:rsidRDefault="00471626" w:rsidP="004D1209">
            <w:pPr>
              <w:pStyle w:val="142"/>
              <w:spacing w:line="260" w:lineRule="exact"/>
              <w:jc w:val="center"/>
              <w:rPr>
                <w:spacing w:val="-20"/>
              </w:rPr>
            </w:pPr>
            <w:r w:rsidRPr="00523500">
              <w:rPr>
                <w:rFonts w:hint="eastAsia"/>
                <w:spacing w:val="-20"/>
              </w:rPr>
              <w:t>嘉義縣</w:t>
            </w:r>
          </w:p>
        </w:tc>
        <w:tc>
          <w:tcPr>
            <w:tcW w:w="992" w:type="dxa"/>
            <w:tcBorders>
              <w:top w:val="single" w:sz="4" w:space="0" w:color="auto"/>
              <w:bottom w:val="single" w:sz="4" w:space="0" w:color="auto"/>
              <w:right w:val="double" w:sz="4" w:space="0" w:color="auto"/>
            </w:tcBorders>
            <w:shd w:val="clear" w:color="auto" w:fill="auto"/>
            <w:noWrap/>
            <w:vAlign w:val="center"/>
            <w:hideMark/>
          </w:tcPr>
          <w:p w:rsidR="00471626" w:rsidRPr="008D705C" w:rsidRDefault="00471626" w:rsidP="004D1209">
            <w:pPr>
              <w:pStyle w:val="142"/>
              <w:spacing w:line="260" w:lineRule="exact"/>
              <w:jc w:val="right"/>
              <w:rPr>
                <w:b/>
                <w:bCs/>
                <w:spacing w:val="-20"/>
              </w:rPr>
            </w:pPr>
            <w:r w:rsidRPr="008D705C">
              <w:rPr>
                <w:rFonts w:hint="eastAsia"/>
                <w:b/>
                <w:bCs/>
                <w:spacing w:val="-20"/>
              </w:rPr>
              <w:t>12,626.78</w:t>
            </w:r>
          </w:p>
        </w:tc>
        <w:tc>
          <w:tcPr>
            <w:tcW w:w="708" w:type="dxa"/>
            <w:tcBorders>
              <w:top w:val="single" w:sz="4" w:space="0" w:color="auto"/>
              <w:left w:val="double" w:sz="4" w:space="0" w:color="auto"/>
              <w:bottom w:val="single" w:sz="4" w:space="0" w:color="auto"/>
            </w:tcBorders>
            <w:shd w:val="clear" w:color="auto" w:fill="auto"/>
            <w:vAlign w:val="center"/>
            <w:hideMark/>
          </w:tcPr>
          <w:p w:rsidR="00471626" w:rsidRPr="008D705C" w:rsidRDefault="00471626" w:rsidP="004D1209">
            <w:pPr>
              <w:pStyle w:val="142"/>
              <w:spacing w:line="260" w:lineRule="exact"/>
              <w:jc w:val="right"/>
              <w:rPr>
                <w:b/>
                <w:bCs/>
                <w:spacing w:val="-20"/>
              </w:rPr>
            </w:pPr>
            <w:r w:rsidRPr="008D705C">
              <w:rPr>
                <w:rFonts w:hint="eastAsia"/>
                <w:b/>
                <w:bCs/>
                <w:spacing w:val="-20"/>
              </w:rPr>
              <w:t>97.43</w:t>
            </w:r>
          </w:p>
        </w:tc>
        <w:tc>
          <w:tcPr>
            <w:tcW w:w="938" w:type="dxa"/>
            <w:tcBorders>
              <w:top w:val="single" w:sz="4" w:space="0" w:color="auto"/>
              <w:bottom w:val="single" w:sz="4" w:space="0" w:color="auto"/>
            </w:tcBorders>
            <w:shd w:val="clear" w:color="auto" w:fill="auto"/>
            <w:vAlign w:val="center"/>
            <w:hideMark/>
          </w:tcPr>
          <w:p w:rsidR="00471626" w:rsidRPr="00523500" w:rsidRDefault="00471626" w:rsidP="004D1209">
            <w:pPr>
              <w:pStyle w:val="142"/>
              <w:spacing w:line="260" w:lineRule="exact"/>
              <w:jc w:val="right"/>
              <w:rPr>
                <w:spacing w:val="-20"/>
              </w:rPr>
            </w:pPr>
            <w:r w:rsidRPr="00523500">
              <w:rPr>
                <w:rFonts w:hint="eastAsia"/>
                <w:spacing w:val="-20"/>
              </w:rPr>
              <w:t>113.48</w:t>
            </w:r>
          </w:p>
        </w:tc>
        <w:tc>
          <w:tcPr>
            <w:tcW w:w="1018" w:type="dxa"/>
            <w:tcBorders>
              <w:top w:val="single" w:sz="4" w:space="0" w:color="auto"/>
              <w:bottom w:val="single" w:sz="4" w:space="0" w:color="auto"/>
            </w:tcBorders>
            <w:shd w:val="clear" w:color="auto" w:fill="auto"/>
            <w:vAlign w:val="center"/>
            <w:hideMark/>
          </w:tcPr>
          <w:p w:rsidR="00471626" w:rsidRPr="00523500" w:rsidRDefault="00471626" w:rsidP="004D1209">
            <w:pPr>
              <w:pStyle w:val="142"/>
              <w:spacing w:line="260" w:lineRule="exact"/>
              <w:jc w:val="right"/>
              <w:rPr>
                <w:spacing w:val="-20"/>
              </w:rPr>
            </w:pPr>
            <w:r w:rsidRPr="00523500">
              <w:rPr>
                <w:rFonts w:hint="eastAsia"/>
                <w:spacing w:val="-20"/>
              </w:rPr>
              <w:t>9</w:t>
            </w:r>
          </w:p>
        </w:tc>
        <w:tc>
          <w:tcPr>
            <w:tcW w:w="956" w:type="dxa"/>
            <w:tcBorders>
              <w:top w:val="single" w:sz="4" w:space="0" w:color="auto"/>
              <w:bottom w:val="single" w:sz="4" w:space="0" w:color="auto"/>
            </w:tcBorders>
            <w:shd w:val="clear" w:color="auto" w:fill="auto"/>
            <w:vAlign w:val="center"/>
            <w:hideMark/>
          </w:tcPr>
          <w:p w:rsidR="00471626" w:rsidRPr="00523500" w:rsidRDefault="00471626" w:rsidP="004D1209">
            <w:pPr>
              <w:pStyle w:val="142"/>
              <w:spacing w:line="260" w:lineRule="exact"/>
              <w:jc w:val="right"/>
              <w:rPr>
                <w:spacing w:val="-20"/>
              </w:rPr>
            </w:pPr>
            <w:r w:rsidRPr="00523500">
              <w:rPr>
                <w:rFonts w:hint="eastAsia"/>
                <w:spacing w:val="-20"/>
              </w:rPr>
              <w:t>63.81</w:t>
            </w:r>
          </w:p>
        </w:tc>
        <w:tc>
          <w:tcPr>
            <w:tcW w:w="656" w:type="dxa"/>
            <w:tcBorders>
              <w:top w:val="single" w:sz="4" w:space="0" w:color="auto"/>
              <w:bottom w:val="single" w:sz="4" w:space="0" w:color="auto"/>
            </w:tcBorders>
            <w:shd w:val="clear" w:color="auto" w:fill="auto"/>
            <w:vAlign w:val="center"/>
            <w:hideMark/>
          </w:tcPr>
          <w:p w:rsidR="00471626" w:rsidRPr="00523500" w:rsidRDefault="00471626" w:rsidP="004D1209">
            <w:pPr>
              <w:pStyle w:val="142"/>
              <w:spacing w:line="260" w:lineRule="exact"/>
              <w:jc w:val="right"/>
              <w:rPr>
                <w:spacing w:val="-20"/>
              </w:rPr>
            </w:pPr>
            <w:r w:rsidRPr="00523500">
              <w:rPr>
                <w:rFonts w:hint="eastAsia"/>
                <w:spacing w:val="-20"/>
              </w:rPr>
              <w:t>29</w:t>
            </w:r>
          </w:p>
        </w:tc>
        <w:tc>
          <w:tcPr>
            <w:tcW w:w="856" w:type="dxa"/>
            <w:tcBorders>
              <w:top w:val="single" w:sz="4" w:space="0" w:color="auto"/>
              <w:bottom w:val="single" w:sz="4" w:space="0" w:color="auto"/>
              <w:right w:val="double" w:sz="4" w:space="0" w:color="auto"/>
            </w:tcBorders>
            <w:shd w:val="clear" w:color="auto" w:fill="auto"/>
            <w:vAlign w:val="center"/>
            <w:hideMark/>
          </w:tcPr>
          <w:p w:rsidR="00471626" w:rsidRPr="00523500" w:rsidRDefault="00471626" w:rsidP="004D1209">
            <w:pPr>
              <w:pStyle w:val="142"/>
              <w:spacing w:line="260" w:lineRule="exact"/>
              <w:jc w:val="right"/>
              <w:rPr>
                <w:spacing w:val="-20"/>
              </w:rPr>
            </w:pPr>
            <w:r w:rsidRPr="00523500">
              <w:rPr>
                <w:rFonts w:hint="eastAsia"/>
                <w:spacing w:val="-20"/>
              </w:rPr>
              <w:t>5.35</w:t>
            </w:r>
          </w:p>
        </w:tc>
        <w:tc>
          <w:tcPr>
            <w:tcW w:w="813" w:type="dxa"/>
            <w:tcBorders>
              <w:top w:val="single" w:sz="4" w:space="0" w:color="auto"/>
              <w:left w:val="double" w:sz="4" w:space="0" w:color="auto"/>
              <w:bottom w:val="single" w:sz="4" w:space="0" w:color="auto"/>
            </w:tcBorders>
            <w:shd w:val="clear" w:color="auto" w:fill="auto"/>
            <w:vAlign w:val="center"/>
            <w:hideMark/>
          </w:tcPr>
          <w:p w:rsidR="00471626" w:rsidRPr="00523500" w:rsidRDefault="00471626" w:rsidP="004D1209">
            <w:pPr>
              <w:pStyle w:val="142"/>
              <w:spacing w:line="260" w:lineRule="exact"/>
              <w:jc w:val="right"/>
              <w:rPr>
                <w:spacing w:val="-20"/>
              </w:rPr>
            </w:pPr>
            <w:r w:rsidRPr="00523500">
              <w:rPr>
                <w:rFonts w:hint="eastAsia"/>
                <w:spacing w:val="-20"/>
              </w:rPr>
              <w:t>52.08</w:t>
            </w:r>
          </w:p>
        </w:tc>
        <w:tc>
          <w:tcPr>
            <w:tcW w:w="850" w:type="dxa"/>
            <w:tcBorders>
              <w:top w:val="single" w:sz="4" w:space="0" w:color="auto"/>
              <w:bottom w:val="single" w:sz="4" w:space="0" w:color="auto"/>
            </w:tcBorders>
            <w:shd w:val="clear" w:color="auto" w:fill="auto"/>
            <w:vAlign w:val="center"/>
            <w:hideMark/>
          </w:tcPr>
          <w:p w:rsidR="00471626" w:rsidRPr="008D705C" w:rsidRDefault="00471626" w:rsidP="004D1209">
            <w:pPr>
              <w:pStyle w:val="142"/>
              <w:spacing w:line="260" w:lineRule="exact"/>
              <w:jc w:val="right"/>
              <w:rPr>
                <w:b/>
                <w:bCs/>
                <w:spacing w:val="-20"/>
              </w:rPr>
            </w:pPr>
            <w:r w:rsidRPr="008D705C">
              <w:rPr>
                <w:rFonts w:hint="eastAsia"/>
                <w:b/>
                <w:bCs/>
                <w:spacing w:val="-20"/>
              </w:rPr>
              <w:t>61.61</w:t>
            </w:r>
          </w:p>
        </w:tc>
      </w:tr>
      <w:tr w:rsidR="00471626" w:rsidRPr="00523500" w:rsidTr="004D1209">
        <w:trPr>
          <w:trHeight w:val="20"/>
        </w:trPr>
        <w:tc>
          <w:tcPr>
            <w:tcW w:w="693" w:type="dxa"/>
            <w:tcBorders>
              <w:top w:val="single" w:sz="4" w:space="0" w:color="auto"/>
              <w:bottom w:val="single" w:sz="4" w:space="0" w:color="auto"/>
            </w:tcBorders>
            <w:shd w:val="clear" w:color="auto" w:fill="auto"/>
            <w:vAlign w:val="center"/>
            <w:hideMark/>
          </w:tcPr>
          <w:p w:rsidR="00471626" w:rsidRPr="00523500" w:rsidRDefault="00471626" w:rsidP="004D1209">
            <w:pPr>
              <w:pStyle w:val="142"/>
              <w:spacing w:line="260" w:lineRule="exact"/>
              <w:jc w:val="center"/>
              <w:rPr>
                <w:spacing w:val="-20"/>
              </w:rPr>
            </w:pPr>
            <w:r w:rsidRPr="00523500">
              <w:rPr>
                <w:rFonts w:hint="eastAsia"/>
                <w:spacing w:val="-20"/>
              </w:rPr>
              <w:t>嘉義市</w:t>
            </w:r>
          </w:p>
        </w:tc>
        <w:tc>
          <w:tcPr>
            <w:tcW w:w="992" w:type="dxa"/>
            <w:tcBorders>
              <w:top w:val="single" w:sz="4" w:space="0" w:color="auto"/>
              <w:bottom w:val="single" w:sz="4" w:space="0" w:color="auto"/>
              <w:right w:val="double" w:sz="4" w:space="0" w:color="auto"/>
            </w:tcBorders>
            <w:shd w:val="clear" w:color="auto" w:fill="auto"/>
            <w:vAlign w:val="center"/>
            <w:hideMark/>
          </w:tcPr>
          <w:p w:rsidR="00471626" w:rsidRPr="00523500" w:rsidRDefault="00471626" w:rsidP="004D1209">
            <w:pPr>
              <w:pStyle w:val="142"/>
              <w:spacing w:line="260" w:lineRule="exact"/>
              <w:jc w:val="right"/>
              <w:rPr>
                <w:spacing w:val="-20"/>
              </w:rPr>
            </w:pPr>
            <w:r w:rsidRPr="00523500">
              <w:rPr>
                <w:rFonts w:hint="eastAsia"/>
                <w:spacing w:val="-20"/>
              </w:rPr>
              <w:t>244.99</w:t>
            </w:r>
          </w:p>
        </w:tc>
        <w:tc>
          <w:tcPr>
            <w:tcW w:w="708" w:type="dxa"/>
            <w:tcBorders>
              <w:top w:val="single" w:sz="4" w:space="0" w:color="auto"/>
              <w:left w:val="double" w:sz="4" w:space="0" w:color="auto"/>
              <w:bottom w:val="single" w:sz="4" w:space="0" w:color="auto"/>
            </w:tcBorders>
            <w:shd w:val="clear" w:color="auto" w:fill="auto"/>
            <w:vAlign w:val="center"/>
            <w:hideMark/>
          </w:tcPr>
          <w:p w:rsidR="00471626" w:rsidRPr="00523500" w:rsidRDefault="00471626" w:rsidP="004D1209">
            <w:pPr>
              <w:pStyle w:val="142"/>
              <w:spacing w:line="260" w:lineRule="exact"/>
              <w:jc w:val="right"/>
              <w:rPr>
                <w:spacing w:val="-20"/>
              </w:rPr>
            </w:pPr>
            <w:r w:rsidRPr="00523500">
              <w:rPr>
                <w:rFonts w:hint="eastAsia"/>
                <w:spacing w:val="-20"/>
              </w:rPr>
              <w:t>0.26</w:t>
            </w:r>
          </w:p>
        </w:tc>
        <w:tc>
          <w:tcPr>
            <w:tcW w:w="938" w:type="dxa"/>
            <w:tcBorders>
              <w:top w:val="single" w:sz="4" w:space="0" w:color="auto"/>
              <w:bottom w:val="single" w:sz="4" w:space="0" w:color="auto"/>
            </w:tcBorders>
            <w:shd w:val="clear" w:color="auto" w:fill="auto"/>
            <w:vAlign w:val="center"/>
            <w:hideMark/>
          </w:tcPr>
          <w:p w:rsidR="00471626" w:rsidRPr="00523500" w:rsidRDefault="00471626" w:rsidP="004D1209">
            <w:pPr>
              <w:pStyle w:val="142"/>
              <w:spacing w:line="260" w:lineRule="exact"/>
              <w:jc w:val="right"/>
              <w:rPr>
                <w:spacing w:val="-20"/>
              </w:rPr>
            </w:pPr>
            <w:r w:rsidRPr="00523500">
              <w:rPr>
                <w:rFonts w:hint="eastAsia"/>
                <w:spacing w:val="-20"/>
              </w:rPr>
              <w:t>125.01</w:t>
            </w:r>
          </w:p>
        </w:tc>
        <w:tc>
          <w:tcPr>
            <w:tcW w:w="1018" w:type="dxa"/>
            <w:tcBorders>
              <w:top w:val="single" w:sz="4" w:space="0" w:color="auto"/>
              <w:bottom w:val="single" w:sz="4" w:space="0" w:color="auto"/>
            </w:tcBorders>
            <w:shd w:val="clear" w:color="auto" w:fill="auto"/>
            <w:vAlign w:val="center"/>
            <w:hideMark/>
          </w:tcPr>
          <w:p w:rsidR="00471626" w:rsidRPr="00523500" w:rsidRDefault="00471626" w:rsidP="004D1209">
            <w:pPr>
              <w:pStyle w:val="142"/>
              <w:spacing w:line="260" w:lineRule="exact"/>
              <w:jc w:val="right"/>
              <w:rPr>
                <w:spacing w:val="-20"/>
              </w:rPr>
            </w:pPr>
            <w:r w:rsidRPr="00523500">
              <w:rPr>
                <w:rFonts w:hint="eastAsia"/>
                <w:spacing w:val="-20"/>
              </w:rPr>
              <w:t>-</w:t>
            </w:r>
          </w:p>
        </w:tc>
        <w:tc>
          <w:tcPr>
            <w:tcW w:w="956" w:type="dxa"/>
            <w:tcBorders>
              <w:top w:val="single" w:sz="4" w:space="0" w:color="auto"/>
              <w:bottom w:val="single" w:sz="4" w:space="0" w:color="auto"/>
            </w:tcBorders>
            <w:shd w:val="clear" w:color="auto" w:fill="auto"/>
            <w:vAlign w:val="center"/>
            <w:hideMark/>
          </w:tcPr>
          <w:p w:rsidR="00471626" w:rsidRPr="00523500" w:rsidRDefault="00471626" w:rsidP="004D1209">
            <w:pPr>
              <w:pStyle w:val="142"/>
              <w:spacing w:line="260" w:lineRule="exact"/>
              <w:jc w:val="right"/>
              <w:rPr>
                <w:spacing w:val="-20"/>
              </w:rPr>
            </w:pPr>
            <w:r w:rsidRPr="00523500">
              <w:rPr>
                <w:rFonts w:hint="eastAsia"/>
                <w:spacing w:val="-20"/>
              </w:rPr>
              <w:t>-</w:t>
            </w:r>
          </w:p>
        </w:tc>
        <w:tc>
          <w:tcPr>
            <w:tcW w:w="656" w:type="dxa"/>
            <w:tcBorders>
              <w:top w:val="single" w:sz="4" w:space="0" w:color="auto"/>
              <w:bottom w:val="single" w:sz="4" w:space="0" w:color="auto"/>
            </w:tcBorders>
            <w:shd w:val="clear" w:color="auto" w:fill="auto"/>
            <w:vAlign w:val="center"/>
            <w:hideMark/>
          </w:tcPr>
          <w:p w:rsidR="00471626" w:rsidRPr="00523500" w:rsidRDefault="00471626" w:rsidP="004D1209">
            <w:pPr>
              <w:pStyle w:val="142"/>
              <w:spacing w:line="260" w:lineRule="exact"/>
              <w:jc w:val="right"/>
              <w:rPr>
                <w:spacing w:val="-20"/>
              </w:rPr>
            </w:pPr>
            <w:r w:rsidRPr="00523500">
              <w:rPr>
                <w:rFonts w:hint="eastAsia"/>
                <w:spacing w:val="-20"/>
              </w:rPr>
              <w:t>-</w:t>
            </w:r>
          </w:p>
        </w:tc>
        <w:tc>
          <w:tcPr>
            <w:tcW w:w="856" w:type="dxa"/>
            <w:tcBorders>
              <w:top w:val="single" w:sz="4" w:space="0" w:color="auto"/>
              <w:bottom w:val="single" w:sz="4" w:space="0" w:color="auto"/>
              <w:right w:val="double" w:sz="4" w:space="0" w:color="auto"/>
            </w:tcBorders>
            <w:shd w:val="clear" w:color="auto" w:fill="auto"/>
            <w:vAlign w:val="center"/>
            <w:hideMark/>
          </w:tcPr>
          <w:p w:rsidR="00471626" w:rsidRPr="00523500" w:rsidRDefault="00471626" w:rsidP="004D1209">
            <w:pPr>
              <w:pStyle w:val="142"/>
              <w:spacing w:line="260" w:lineRule="exact"/>
              <w:jc w:val="right"/>
              <w:rPr>
                <w:spacing w:val="-20"/>
              </w:rPr>
            </w:pPr>
            <w:r w:rsidRPr="00523500">
              <w:rPr>
                <w:rFonts w:hint="eastAsia"/>
                <w:spacing w:val="-20"/>
              </w:rPr>
              <w:t>-</w:t>
            </w:r>
          </w:p>
        </w:tc>
        <w:tc>
          <w:tcPr>
            <w:tcW w:w="813" w:type="dxa"/>
            <w:tcBorders>
              <w:top w:val="single" w:sz="4" w:space="0" w:color="auto"/>
              <w:left w:val="double" w:sz="4" w:space="0" w:color="auto"/>
              <w:bottom w:val="single" w:sz="4" w:space="0" w:color="auto"/>
            </w:tcBorders>
            <w:shd w:val="clear" w:color="auto" w:fill="auto"/>
            <w:vAlign w:val="center"/>
            <w:hideMark/>
          </w:tcPr>
          <w:p w:rsidR="00471626" w:rsidRPr="00523500" w:rsidRDefault="00471626" w:rsidP="004D1209">
            <w:pPr>
              <w:pStyle w:val="142"/>
              <w:spacing w:line="260" w:lineRule="exact"/>
              <w:jc w:val="right"/>
              <w:rPr>
                <w:spacing w:val="-20"/>
              </w:rPr>
            </w:pPr>
            <w:r w:rsidRPr="00523500">
              <w:rPr>
                <w:rFonts w:hint="eastAsia"/>
                <w:spacing w:val="-20"/>
              </w:rPr>
              <w:t>54.54</w:t>
            </w:r>
          </w:p>
        </w:tc>
        <w:tc>
          <w:tcPr>
            <w:tcW w:w="850" w:type="dxa"/>
            <w:tcBorders>
              <w:top w:val="single" w:sz="4" w:space="0" w:color="auto"/>
              <w:bottom w:val="single" w:sz="4" w:space="0" w:color="auto"/>
            </w:tcBorders>
            <w:shd w:val="clear" w:color="auto" w:fill="auto"/>
            <w:vAlign w:val="center"/>
            <w:hideMark/>
          </w:tcPr>
          <w:p w:rsidR="00471626" w:rsidRPr="00523500" w:rsidRDefault="00471626" w:rsidP="004D1209">
            <w:pPr>
              <w:pStyle w:val="142"/>
              <w:spacing w:line="260" w:lineRule="exact"/>
              <w:jc w:val="right"/>
              <w:rPr>
                <w:spacing w:val="-20"/>
              </w:rPr>
            </w:pPr>
            <w:r w:rsidRPr="00523500">
              <w:rPr>
                <w:rFonts w:hint="eastAsia"/>
                <w:spacing w:val="-20"/>
              </w:rPr>
              <w:t>89.23</w:t>
            </w:r>
          </w:p>
        </w:tc>
      </w:tr>
      <w:tr w:rsidR="00471626" w:rsidRPr="00523500" w:rsidTr="004D1209">
        <w:trPr>
          <w:trHeight w:val="20"/>
        </w:trPr>
        <w:tc>
          <w:tcPr>
            <w:tcW w:w="693" w:type="dxa"/>
            <w:tcBorders>
              <w:top w:val="single" w:sz="4" w:space="0" w:color="auto"/>
              <w:bottom w:val="single" w:sz="4" w:space="0" w:color="auto"/>
            </w:tcBorders>
            <w:shd w:val="clear" w:color="auto" w:fill="auto"/>
            <w:vAlign w:val="center"/>
            <w:hideMark/>
          </w:tcPr>
          <w:p w:rsidR="00471626" w:rsidRPr="00523500" w:rsidRDefault="00471626" w:rsidP="004D1209">
            <w:pPr>
              <w:pStyle w:val="142"/>
              <w:spacing w:line="260" w:lineRule="exact"/>
              <w:jc w:val="center"/>
              <w:rPr>
                <w:spacing w:val="-20"/>
              </w:rPr>
            </w:pPr>
            <w:r w:rsidRPr="00523500">
              <w:rPr>
                <w:rFonts w:hint="eastAsia"/>
                <w:spacing w:val="-20"/>
              </w:rPr>
              <w:t>臺南市</w:t>
            </w:r>
          </w:p>
        </w:tc>
        <w:tc>
          <w:tcPr>
            <w:tcW w:w="992" w:type="dxa"/>
            <w:tcBorders>
              <w:top w:val="single" w:sz="4" w:space="0" w:color="auto"/>
              <w:bottom w:val="single" w:sz="4" w:space="0" w:color="auto"/>
              <w:right w:val="double" w:sz="4" w:space="0" w:color="auto"/>
            </w:tcBorders>
            <w:shd w:val="clear" w:color="auto" w:fill="auto"/>
            <w:vAlign w:val="center"/>
            <w:hideMark/>
          </w:tcPr>
          <w:p w:rsidR="00471626" w:rsidRPr="008D705C" w:rsidRDefault="00471626" w:rsidP="004D1209">
            <w:pPr>
              <w:pStyle w:val="142"/>
              <w:spacing w:line="260" w:lineRule="exact"/>
              <w:jc w:val="right"/>
              <w:rPr>
                <w:b/>
                <w:bCs/>
                <w:spacing w:val="-20"/>
              </w:rPr>
            </w:pPr>
            <w:r w:rsidRPr="008D705C">
              <w:rPr>
                <w:rFonts w:hint="eastAsia"/>
                <w:b/>
                <w:bCs/>
                <w:spacing w:val="-20"/>
              </w:rPr>
              <w:t>15,547.89</w:t>
            </w:r>
          </w:p>
        </w:tc>
        <w:tc>
          <w:tcPr>
            <w:tcW w:w="708" w:type="dxa"/>
            <w:tcBorders>
              <w:top w:val="single" w:sz="4" w:space="0" w:color="auto"/>
              <w:left w:val="double" w:sz="4" w:space="0" w:color="auto"/>
              <w:bottom w:val="single" w:sz="4" w:space="0" w:color="auto"/>
            </w:tcBorders>
            <w:shd w:val="clear" w:color="auto" w:fill="auto"/>
            <w:vAlign w:val="center"/>
            <w:hideMark/>
          </w:tcPr>
          <w:p w:rsidR="00471626" w:rsidRPr="008D705C" w:rsidRDefault="00471626" w:rsidP="004D1209">
            <w:pPr>
              <w:pStyle w:val="142"/>
              <w:spacing w:line="260" w:lineRule="exact"/>
              <w:jc w:val="right"/>
              <w:rPr>
                <w:b/>
                <w:bCs/>
                <w:spacing w:val="-20"/>
              </w:rPr>
            </w:pPr>
            <w:r w:rsidRPr="008D705C">
              <w:rPr>
                <w:rFonts w:hint="eastAsia"/>
                <w:b/>
                <w:bCs/>
                <w:spacing w:val="-20"/>
              </w:rPr>
              <w:t>66.98</w:t>
            </w:r>
          </w:p>
        </w:tc>
        <w:tc>
          <w:tcPr>
            <w:tcW w:w="938" w:type="dxa"/>
            <w:tcBorders>
              <w:top w:val="single" w:sz="4" w:space="0" w:color="auto"/>
              <w:bottom w:val="single" w:sz="4" w:space="0" w:color="auto"/>
            </w:tcBorders>
            <w:shd w:val="clear" w:color="auto" w:fill="auto"/>
            <w:vAlign w:val="center"/>
            <w:hideMark/>
          </w:tcPr>
          <w:p w:rsidR="00471626" w:rsidRPr="00523500" w:rsidRDefault="00471626" w:rsidP="004D1209">
            <w:pPr>
              <w:pStyle w:val="142"/>
              <w:spacing w:line="260" w:lineRule="exact"/>
              <w:jc w:val="right"/>
              <w:rPr>
                <w:spacing w:val="-20"/>
              </w:rPr>
            </w:pPr>
            <w:r w:rsidRPr="00523500">
              <w:rPr>
                <w:rFonts w:hint="eastAsia"/>
                <w:spacing w:val="-20"/>
              </w:rPr>
              <w:t>739.87</w:t>
            </w:r>
          </w:p>
        </w:tc>
        <w:tc>
          <w:tcPr>
            <w:tcW w:w="1018" w:type="dxa"/>
            <w:tcBorders>
              <w:top w:val="single" w:sz="4" w:space="0" w:color="auto"/>
              <w:bottom w:val="single" w:sz="4" w:space="0" w:color="auto"/>
            </w:tcBorders>
            <w:shd w:val="clear" w:color="auto" w:fill="auto"/>
            <w:vAlign w:val="center"/>
            <w:hideMark/>
          </w:tcPr>
          <w:p w:rsidR="00471626" w:rsidRPr="00523500" w:rsidRDefault="00471626" w:rsidP="004D1209">
            <w:pPr>
              <w:pStyle w:val="142"/>
              <w:spacing w:line="260" w:lineRule="exact"/>
              <w:jc w:val="right"/>
              <w:rPr>
                <w:spacing w:val="-20"/>
              </w:rPr>
            </w:pPr>
            <w:r w:rsidRPr="00523500">
              <w:rPr>
                <w:rFonts w:hint="eastAsia"/>
                <w:spacing w:val="-20"/>
              </w:rPr>
              <w:t xml:space="preserve">　</w:t>
            </w:r>
          </w:p>
        </w:tc>
        <w:tc>
          <w:tcPr>
            <w:tcW w:w="956" w:type="dxa"/>
            <w:tcBorders>
              <w:top w:val="single" w:sz="4" w:space="0" w:color="auto"/>
              <w:bottom w:val="single" w:sz="4" w:space="0" w:color="auto"/>
            </w:tcBorders>
            <w:shd w:val="clear" w:color="auto" w:fill="auto"/>
            <w:vAlign w:val="center"/>
            <w:hideMark/>
          </w:tcPr>
          <w:p w:rsidR="00471626" w:rsidRPr="00523500" w:rsidRDefault="00471626" w:rsidP="004D1209">
            <w:pPr>
              <w:pStyle w:val="142"/>
              <w:spacing w:line="260" w:lineRule="exact"/>
              <w:jc w:val="right"/>
              <w:rPr>
                <w:spacing w:val="-20"/>
              </w:rPr>
            </w:pPr>
            <w:r w:rsidRPr="00523500">
              <w:rPr>
                <w:rFonts w:hint="eastAsia"/>
                <w:spacing w:val="-20"/>
              </w:rPr>
              <w:t>63.12</w:t>
            </w:r>
          </w:p>
        </w:tc>
        <w:tc>
          <w:tcPr>
            <w:tcW w:w="656" w:type="dxa"/>
            <w:tcBorders>
              <w:top w:val="single" w:sz="4" w:space="0" w:color="auto"/>
              <w:bottom w:val="single" w:sz="4" w:space="0" w:color="auto"/>
            </w:tcBorders>
            <w:shd w:val="clear" w:color="auto" w:fill="auto"/>
            <w:vAlign w:val="center"/>
            <w:hideMark/>
          </w:tcPr>
          <w:p w:rsidR="00471626" w:rsidRPr="00523500" w:rsidRDefault="00471626" w:rsidP="004D1209">
            <w:pPr>
              <w:pStyle w:val="142"/>
              <w:spacing w:line="260" w:lineRule="exact"/>
              <w:jc w:val="right"/>
              <w:rPr>
                <w:spacing w:val="-20"/>
              </w:rPr>
            </w:pPr>
            <w:r w:rsidRPr="00523500">
              <w:rPr>
                <w:rFonts w:hint="eastAsia"/>
                <w:spacing w:val="-20"/>
              </w:rPr>
              <w:t>28</w:t>
            </w:r>
          </w:p>
        </w:tc>
        <w:tc>
          <w:tcPr>
            <w:tcW w:w="856" w:type="dxa"/>
            <w:tcBorders>
              <w:top w:val="single" w:sz="4" w:space="0" w:color="auto"/>
              <w:bottom w:val="single" w:sz="4" w:space="0" w:color="auto"/>
              <w:right w:val="double" w:sz="4" w:space="0" w:color="auto"/>
            </w:tcBorders>
            <w:shd w:val="clear" w:color="auto" w:fill="auto"/>
            <w:vAlign w:val="center"/>
            <w:hideMark/>
          </w:tcPr>
          <w:p w:rsidR="00471626" w:rsidRPr="00523500" w:rsidRDefault="00471626" w:rsidP="004D1209">
            <w:pPr>
              <w:pStyle w:val="142"/>
              <w:spacing w:line="260" w:lineRule="exact"/>
              <w:jc w:val="right"/>
              <w:rPr>
                <w:spacing w:val="-20"/>
              </w:rPr>
            </w:pPr>
            <w:r w:rsidRPr="00523500">
              <w:rPr>
                <w:rFonts w:hint="eastAsia"/>
                <w:spacing w:val="-20"/>
              </w:rPr>
              <w:t>4.12</w:t>
            </w:r>
          </w:p>
        </w:tc>
        <w:tc>
          <w:tcPr>
            <w:tcW w:w="813" w:type="dxa"/>
            <w:tcBorders>
              <w:top w:val="single" w:sz="4" w:space="0" w:color="auto"/>
              <w:left w:val="double" w:sz="4" w:space="0" w:color="auto"/>
              <w:bottom w:val="single" w:sz="4" w:space="0" w:color="auto"/>
            </w:tcBorders>
            <w:shd w:val="clear" w:color="auto" w:fill="auto"/>
            <w:vAlign w:val="center"/>
            <w:hideMark/>
          </w:tcPr>
          <w:p w:rsidR="00471626" w:rsidRPr="008D705C" w:rsidRDefault="00471626" w:rsidP="004D1209">
            <w:pPr>
              <w:pStyle w:val="142"/>
              <w:spacing w:line="260" w:lineRule="exact"/>
              <w:jc w:val="right"/>
              <w:rPr>
                <w:b/>
                <w:bCs/>
                <w:spacing w:val="-20"/>
              </w:rPr>
            </w:pPr>
            <w:r w:rsidRPr="008D705C">
              <w:rPr>
                <w:rFonts w:hint="eastAsia"/>
                <w:b/>
                <w:bCs/>
                <w:spacing w:val="-20"/>
              </w:rPr>
              <w:t>34.49</w:t>
            </w:r>
          </w:p>
        </w:tc>
        <w:tc>
          <w:tcPr>
            <w:tcW w:w="850" w:type="dxa"/>
            <w:tcBorders>
              <w:top w:val="single" w:sz="4" w:space="0" w:color="auto"/>
              <w:bottom w:val="single" w:sz="4" w:space="0" w:color="auto"/>
            </w:tcBorders>
            <w:shd w:val="clear" w:color="auto" w:fill="auto"/>
            <w:vAlign w:val="center"/>
            <w:hideMark/>
          </w:tcPr>
          <w:p w:rsidR="00471626" w:rsidRPr="00523500" w:rsidRDefault="00471626" w:rsidP="004D1209">
            <w:pPr>
              <w:pStyle w:val="142"/>
              <w:spacing w:line="260" w:lineRule="exact"/>
              <w:jc w:val="right"/>
              <w:rPr>
                <w:spacing w:val="-20"/>
              </w:rPr>
            </w:pPr>
            <w:r w:rsidRPr="00523500">
              <w:rPr>
                <w:rFonts w:hint="eastAsia"/>
                <w:spacing w:val="-20"/>
              </w:rPr>
              <w:t>78.79</w:t>
            </w:r>
          </w:p>
        </w:tc>
      </w:tr>
      <w:tr w:rsidR="00471626" w:rsidRPr="00523500" w:rsidTr="004D1209">
        <w:trPr>
          <w:trHeight w:val="20"/>
        </w:trPr>
        <w:tc>
          <w:tcPr>
            <w:tcW w:w="693" w:type="dxa"/>
            <w:tcBorders>
              <w:top w:val="single" w:sz="4" w:space="0" w:color="auto"/>
              <w:bottom w:val="single" w:sz="4" w:space="0" w:color="auto"/>
            </w:tcBorders>
            <w:shd w:val="clear" w:color="auto" w:fill="auto"/>
            <w:vAlign w:val="center"/>
            <w:hideMark/>
          </w:tcPr>
          <w:p w:rsidR="00471626" w:rsidRPr="00523500" w:rsidRDefault="00471626" w:rsidP="004D1209">
            <w:pPr>
              <w:pStyle w:val="142"/>
              <w:spacing w:line="260" w:lineRule="exact"/>
              <w:jc w:val="center"/>
              <w:rPr>
                <w:spacing w:val="-20"/>
              </w:rPr>
            </w:pPr>
            <w:r w:rsidRPr="00523500">
              <w:rPr>
                <w:rFonts w:hint="eastAsia"/>
                <w:spacing w:val="-20"/>
              </w:rPr>
              <w:t>高雄市</w:t>
            </w:r>
          </w:p>
        </w:tc>
        <w:tc>
          <w:tcPr>
            <w:tcW w:w="992" w:type="dxa"/>
            <w:tcBorders>
              <w:top w:val="single" w:sz="4" w:space="0" w:color="auto"/>
              <w:bottom w:val="single" w:sz="4" w:space="0" w:color="auto"/>
              <w:right w:val="double" w:sz="4" w:space="0" w:color="auto"/>
            </w:tcBorders>
            <w:shd w:val="clear" w:color="auto" w:fill="auto"/>
            <w:vAlign w:val="center"/>
            <w:hideMark/>
          </w:tcPr>
          <w:p w:rsidR="00471626" w:rsidRPr="008D705C" w:rsidRDefault="00471626" w:rsidP="004D1209">
            <w:pPr>
              <w:pStyle w:val="142"/>
              <w:spacing w:line="260" w:lineRule="exact"/>
              <w:jc w:val="right"/>
              <w:rPr>
                <w:b/>
                <w:bCs/>
                <w:spacing w:val="-20"/>
              </w:rPr>
            </w:pPr>
            <w:r w:rsidRPr="008D705C">
              <w:rPr>
                <w:rFonts w:hint="eastAsia"/>
                <w:b/>
                <w:bCs/>
                <w:spacing w:val="-20"/>
              </w:rPr>
              <w:t>7,864.55</w:t>
            </w:r>
          </w:p>
        </w:tc>
        <w:tc>
          <w:tcPr>
            <w:tcW w:w="708" w:type="dxa"/>
            <w:tcBorders>
              <w:top w:val="single" w:sz="4" w:space="0" w:color="auto"/>
              <w:left w:val="double" w:sz="4" w:space="0" w:color="auto"/>
              <w:bottom w:val="single" w:sz="4" w:space="0" w:color="auto"/>
            </w:tcBorders>
            <w:shd w:val="clear" w:color="auto" w:fill="auto"/>
            <w:vAlign w:val="center"/>
            <w:hideMark/>
          </w:tcPr>
          <w:p w:rsidR="00471626" w:rsidRPr="008D705C" w:rsidRDefault="00471626" w:rsidP="004D1209">
            <w:pPr>
              <w:pStyle w:val="142"/>
              <w:spacing w:line="260" w:lineRule="exact"/>
              <w:jc w:val="right"/>
              <w:rPr>
                <w:b/>
                <w:bCs/>
                <w:spacing w:val="-20"/>
              </w:rPr>
            </w:pPr>
            <w:r w:rsidRPr="008D705C">
              <w:rPr>
                <w:rFonts w:hint="eastAsia"/>
                <w:b/>
                <w:bCs/>
                <w:spacing w:val="-20"/>
              </w:rPr>
              <w:t>24.95</w:t>
            </w:r>
          </w:p>
        </w:tc>
        <w:tc>
          <w:tcPr>
            <w:tcW w:w="938" w:type="dxa"/>
            <w:tcBorders>
              <w:top w:val="single" w:sz="4" w:space="0" w:color="auto"/>
              <w:bottom w:val="single" w:sz="4" w:space="0" w:color="auto"/>
            </w:tcBorders>
            <w:shd w:val="clear" w:color="auto" w:fill="auto"/>
            <w:vAlign w:val="center"/>
            <w:hideMark/>
          </w:tcPr>
          <w:p w:rsidR="00471626" w:rsidRPr="00523500" w:rsidRDefault="00471626" w:rsidP="004D1209">
            <w:pPr>
              <w:pStyle w:val="142"/>
              <w:spacing w:line="260" w:lineRule="exact"/>
              <w:jc w:val="right"/>
              <w:rPr>
                <w:spacing w:val="-20"/>
              </w:rPr>
            </w:pPr>
            <w:r w:rsidRPr="00523500">
              <w:rPr>
                <w:rFonts w:hint="eastAsia"/>
                <w:spacing w:val="-20"/>
              </w:rPr>
              <w:t>754.34</w:t>
            </w:r>
          </w:p>
        </w:tc>
        <w:tc>
          <w:tcPr>
            <w:tcW w:w="1018" w:type="dxa"/>
            <w:tcBorders>
              <w:top w:val="single" w:sz="4" w:space="0" w:color="auto"/>
              <w:bottom w:val="single" w:sz="4" w:space="0" w:color="auto"/>
            </w:tcBorders>
            <w:shd w:val="clear" w:color="auto" w:fill="auto"/>
            <w:vAlign w:val="center"/>
            <w:hideMark/>
          </w:tcPr>
          <w:p w:rsidR="00471626" w:rsidRPr="00523500" w:rsidRDefault="00471626" w:rsidP="004D1209">
            <w:pPr>
              <w:pStyle w:val="142"/>
              <w:spacing w:line="260" w:lineRule="exact"/>
              <w:jc w:val="right"/>
              <w:rPr>
                <w:spacing w:val="-20"/>
              </w:rPr>
            </w:pPr>
            <w:r w:rsidRPr="00523500">
              <w:rPr>
                <w:rFonts w:hint="eastAsia"/>
                <w:spacing w:val="-20"/>
              </w:rPr>
              <w:t>11</w:t>
            </w:r>
          </w:p>
        </w:tc>
        <w:tc>
          <w:tcPr>
            <w:tcW w:w="956" w:type="dxa"/>
            <w:tcBorders>
              <w:top w:val="single" w:sz="4" w:space="0" w:color="auto"/>
              <w:bottom w:val="single" w:sz="4" w:space="0" w:color="auto"/>
            </w:tcBorders>
            <w:shd w:val="clear" w:color="auto" w:fill="auto"/>
            <w:vAlign w:val="center"/>
            <w:hideMark/>
          </w:tcPr>
          <w:p w:rsidR="00471626" w:rsidRPr="00523500" w:rsidRDefault="00471626" w:rsidP="004D1209">
            <w:pPr>
              <w:pStyle w:val="142"/>
              <w:spacing w:line="260" w:lineRule="exact"/>
              <w:jc w:val="right"/>
              <w:rPr>
                <w:spacing w:val="-20"/>
              </w:rPr>
            </w:pPr>
            <w:r w:rsidRPr="00523500">
              <w:rPr>
                <w:rFonts w:hint="eastAsia"/>
                <w:spacing w:val="-20"/>
              </w:rPr>
              <w:t>0.6</w:t>
            </w:r>
          </w:p>
        </w:tc>
        <w:tc>
          <w:tcPr>
            <w:tcW w:w="656" w:type="dxa"/>
            <w:tcBorders>
              <w:top w:val="single" w:sz="4" w:space="0" w:color="auto"/>
              <w:bottom w:val="single" w:sz="4" w:space="0" w:color="auto"/>
            </w:tcBorders>
            <w:shd w:val="clear" w:color="auto" w:fill="auto"/>
            <w:vAlign w:val="center"/>
            <w:hideMark/>
          </w:tcPr>
          <w:p w:rsidR="00471626" w:rsidRPr="00523500" w:rsidRDefault="00471626" w:rsidP="004D1209">
            <w:pPr>
              <w:pStyle w:val="142"/>
              <w:spacing w:line="260" w:lineRule="exact"/>
              <w:jc w:val="right"/>
              <w:rPr>
                <w:spacing w:val="-20"/>
              </w:rPr>
            </w:pPr>
            <w:r w:rsidRPr="00523500">
              <w:rPr>
                <w:rFonts w:hint="eastAsia"/>
                <w:spacing w:val="-20"/>
              </w:rPr>
              <w:t>1</w:t>
            </w:r>
          </w:p>
        </w:tc>
        <w:tc>
          <w:tcPr>
            <w:tcW w:w="856" w:type="dxa"/>
            <w:tcBorders>
              <w:top w:val="single" w:sz="4" w:space="0" w:color="auto"/>
              <w:bottom w:val="single" w:sz="4" w:space="0" w:color="auto"/>
              <w:right w:val="double" w:sz="4" w:space="0" w:color="auto"/>
            </w:tcBorders>
            <w:shd w:val="clear" w:color="auto" w:fill="auto"/>
            <w:vAlign w:val="center"/>
            <w:hideMark/>
          </w:tcPr>
          <w:p w:rsidR="00471626" w:rsidRPr="00523500" w:rsidRDefault="00471626" w:rsidP="004D1209">
            <w:pPr>
              <w:pStyle w:val="142"/>
              <w:spacing w:line="260" w:lineRule="exact"/>
              <w:jc w:val="right"/>
              <w:rPr>
                <w:spacing w:val="-20"/>
              </w:rPr>
            </w:pPr>
            <w:r w:rsidRPr="00523500">
              <w:rPr>
                <w:rFonts w:hint="eastAsia"/>
                <w:spacing w:val="-20"/>
              </w:rPr>
              <w:t>2.87</w:t>
            </w:r>
          </w:p>
        </w:tc>
        <w:tc>
          <w:tcPr>
            <w:tcW w:w="813" w:type="dxa"/>
            <w:tcBorders>
              <w:top w:val="single" w:sz="4" w:space="0" w:color="auto"/>
              <w:left w:val="double" w:sz="4" w:space="0" w:color="auto"/>
              <w:bottom w:val="single" w:sz="4" w:space="0" w:color="auto"/>
            </w:tcBorders>
            <w:shd w:val="clear" w:color="auto" w:fill="auto"/>
            <w:vAlign w:val="center"/>
            <w:hideMark/>
          </w:tcPr>
          <w:p w:rsidR="00471626" w:rsidRPr="008D705C" w:rsidRDefault="00471626" w:rsidP="004D1209">
            <w:pPr>
              <w:pStyle w:val="142"/>
              <w:spacing w:line="260" w:lineRule="exact"/>
              <w:jc w:val="right"/>
              <w:rPr>
                <w:b/>
                <w:bCs/>
                <w:spacing w:val="-20"/>
              </w:rPr>
            </w:pPr>
            <w:r w:rsidRPr="008D705C">
              <w:rPr>
                <w:rFonts w:hint="eastAsia"/>
                <w:b/>
                <w:bCs/>
                <w:spacing w:val="-20"/>
              </w:rPr>
              <w:t>41.63</w:t>
            </w:r>
          </w:p>
        </w:tc>
        <w:tc>
          <w:tcPr>
            <w:tcW w:w="850" w:type="dxa"/>
            <w:tcBorders>
              <w:top w:val="single" w:sz="4" w:space="0" w:color="auto"/>
              <w:bottom w:val="single" w:sz="4" w:space="0" w:color="auto"/>
            </w:tcBorders>
            <w:shd w:val="clear" w:color="auto" w:fill="auto"/>
            <w:vAlign w:val="center"/>
            <w:hideMark/>
          </w:tcPr>
          <w:p w:rsidR="00471626" w:rsidRPr="00523500" w:rsidRDefault="00471626" w:rsidP="004D1209">
            <w:pPr>
              <w:pStyle w:val="142"/>
              <w:spacing w:line="260" w:lineRule="exact"/>
              <w:jc w:val="right"/>
              <w:rPr>
                <w:spacing w:val="-20"/>
              </w:rPr>
            </w:pPr>
            <w:r w:rsidRPr="00523500">
              <w:rPr>
                <w:rFonts w:hint="eastAsia"/>
                <w:spacing w:val="-20"/>
              </w:rPr>
              <w:t>78.73</w:t>
            </w:r>
          </w:p>
        </w:tc>
      </w:tr>
      <w:tr w:rsidR="00471626" w:rsidRPr="00523500" w:rsidTr="004D1209">
        <w:trPr>
          <w:trHeight w:val="20"/>
        </w:trPr>
        <w:tc>
          <w:tcPr>
            <w:tcW w:w="693" w:type="dxa"/>
            <w:tcBorders>
              <w:top w:val="single" w:sz="4" w:space="0" w:color="auto"/>
              <w:bottom w:val="single" w:sz="4" w:space="0" w:color="auto"/>
            </w:tcBorders>
            <w:shd w:val="clear" w:color="auto" w:fill="auto"/>
            <w:vAlign w:val="center"/>
            <w:hideMark/>
          </w:tcPr>
          <w:p w:rsidR="00471626" w:rsidRPr="00523500" w:rsidRDefault="00471626" w:rsidP="004D1209">
            <w:pPr>
              <w:pStyle w:val="142"/>
              <w:spacing w:line="260" w:lineRule="exact"/>
              <w:jc w:val="center"/>
              <w:rPr>
                <w:spacing w:val="-20"/>
              </w:rPr>
            </w:pPr>
            <w:r w:rsidRPr="00523500">
              <w:rPr>
                <w:rFonts w:hint="eastAsia"/>
                <w:spacing w:val="-20"/>
              </w:rPr>
              <w:t>屏東縣</w:t>
            </w:r>
          </w:p>
        </w:tc>
        <w:tc>
          <w:tcPr>
            <w:tcW w:w="992" w:type="dxa"/>
            <w:tcBorders>
              <w:top w:val="single" w:sz="4" w:space="0" w:color="auto"/>
              <w:bottom w:val="single" w:sz="4" w:space="0" w:color="auto"/>
              <w:right w:val="double" w:sz="4" w:space="0" w:color="auto"/>
            </w:tcBorders>
            <w:shd w:val="clear" w:color="auto" w:fill="auto"/>
            <w:vAlign w:val="center"/>
            <w:hideMark/>
          </w:tcPr>
          <w:p w:rsidR="00471626" w:rsidRPr="008D705C" w:rsidRDefault="00471626" w:rsidP="004D1209">
            <w:pPr>
              <w:pStyle w:val="142"/>
              <w:spacing w:line="260" w:lineRule="exact"/>
              <w:jc w:val="right"/>
              <w:rPr>
                <w:b/>
                <w:bCs/>
                <w:spacing w:val="-20"/>
              </w:rPr>
            </w:pPr>
            <w:r w:rsidRPr="008D705C">
              <w:rPr>
                <w:rFonts w:hint="eastAsia"/>
                <w:b/>
                <w:bCs/>
                <w:spacing w:val="-20"/>
              </w:rPr>
              <w:t>5,346.48</w:t>
            </w:r>
          </w:p>
        </w:tc>
        <w:tc>
          <w:tcPr>
            <w:tcW w:w="708" w:type="dxa"/>
            <w:tcBorders>
              <w:top w:val="single" w:sz="4" w:space="0" w:color="auto"/>
              <w:left w:val="double" w:sz="4" w:space="0" w:color="auto"/>
              <w:bottom w:val="single" w:sz="4" w:space="0" w:color="auto"/>
            </w:tcBorders>
            <w:shd w:val="clear" w:color="auto" w:fill="auto"/>
            <w:vAlign w:val="center"/>
            <w:hideMark/>
          </w:tcPr>
          <w:p w:rsidR="00471626" w:rsidRPr="00523500" w:rsidRDefault="00471626" w:rsidP="004D1209">
            <w:pPr>
              <w:pStyle w:val="142"/>
              <w:spacing w:line="260" w:lineRule="exact"/>
              <w:jc w:val="right"/>
              <w:rPr>
                <w:spacing w:val="-20"/>
              </w:rPr>
            </w:pPr>
            <w:r w:rsidRPr="00523500">
              <w:rPr>
                <w:rFonts w:hint="eastAsia"/>
                <w:spacing w:val="-20"/>
              </w:rPr>
              <w:t>5.61</w:t>
            </w:r>
          </w:p>
        </w:tc>
        <w:tc>
          <w:tcPr>
            <w:tcW w:w="938" w:type="dxa"/>
            <w:tcBorders>
              <w:top w:val="single" w:sz="4" w:space="0" w:color="auto"/>
              <w:bottom w:val="single" w:sz="4" w:space="0" w:color="auto"/>
            </w:tcBorders>
            <w:shd w:val="clear" w:color="auto" w:fill="auto"/>
            <w:vAlign w:val="center"/>
            <w:hideMark/>
          </w:tcPr>
          <w:p w:rsidR="00471626" w:rsidRPr="00523500" w:rsidRDefault="00471626" w:rsidP="004D1209">
            <w:pPr>
              <w:pStyle w:val="142"/>
              <w:spacing w:line="260" w:lineRule="exact"/>
              <w:jc w:val="right"/>
              <w:rPr>
                <w:spacing w:val="-20"/>
              </w:rPr>
            </w:pPr>
            <w:r w:rsidRPr="00523500">
              <w:rPr>
                <w:rFonts w:hint="eastAsia"/>
                <w:spacing w:val="-20"/>
              </w:rPr>
              <w:t>187.85</w:t>
            </w:r>
          </w:p>
        </w:tc>
        <w:tc>
          <w:tcPr>
            <w:tcW w:w="1018" w:type="dxa"/>
            <w:tcBorders>
              <w:top w:val="single" w:sz="4" w:space="0" w:color="auto"/>
              <w:bottom w:val="single" w:sz="4" w:space="0" w:color="auto"/>
            </w:tcBorders>
            <w:shd w:val="clear" w:color="auto" w:fill="auto"/>
            <w:vAlign w:val="center"/>
            <w:hideMark/>
          </w:tcPr>
          <w:p w:rsidR="00471626" w:rsidRPr="00523500" w:rsidRDefault="00471626" w:rsidP="004D1209">
            <w:pPr>
              <w:pStyle w:val="142"/>
              <w:spacing w:line="260" w:lineRule="exact"/>
              <w:jc w:val="right"/>
              <w:rPr>
                <w:spacing w:val="-20"/>
              </w:rPr>
            </w:pPr>
            <w:r w:rsidRPr="00523500">
              <w:rPr>
                <w:rFonts w:hint="eastAsia"/>
                <w:spacing w:val="-20"/>
              </w:rPr>
              <w:t>5</w:t>
            </w:r>
          </w:p>
        </w:tc>
        <w:tc>
          <w:tcPr>
            <w:tcW w:w="956" w:type="dxa"/>
            <w:tcBorders>
              <w:top w:val="single" w:sz="4" w:space="0" w:color="auto"/>
              <w:bottom w:val="single" w:sz="4" w:space="0" w:color="auto"/>
            </w:tcBorders>
            <w:shd w:val="clear" w:color="auto" w:fill="auto"/>
            <w:vAlign w:val="center"/>
            <w:hideMark/>
          </w:tcPr>
          <w:p w:rsidR="00471626" w:rsidRPr="00523500" w:rsidRDefault="00471626" w:rsidP="004D1209">
            <w:pPr>
              <w:pStyle w:val="142"/>
              <w:spacing w:line="260" w:lineRule="exact"/>
              <w:jc w:val="right"/>
              <w:rPr>
                <w:spacing w:val="-20"/>
              </w:rPr>
            </w:pPr>
            <w:r w:rsidRPr="00523500">
              <w:rPr>
                <w:rFonts w:hint="eastAsia"/>
                <w:spacing w:val="-20"/>
              </w:rPr>
              <w:t>4.4</w:t>
            </w:r>
          </w:p>
        </w:tc>
        <w:tc>
          <w:tcPr>
            <w:tcW w:w="656" w:type="dxa"/>
            <w:tcBorders>
              <w:top w:val="single" w:sz="4" w:space="0" w:color="auto"/>
              <w:bottom w:val="single" w:sz="4" w:space="0" w:color="auto"/>
            </w:tcBorders>
            <w:shd w:val="clear" w:color="auto" w:fill="auto"/>
            <w:vAlign w:val="center"/>
            <w:hideMark/>
          </w:tcPr>
          <w:p w:rsidR="00471626" w:rsidRPr="00523500" w:rsidRDefault="00471626" w:rsidP="004D1209">
            <w:pPr>
              <w:pStyle w:val="142"/>
              <w:spacing w:line="260" w:lineRule="exact"/>
              <w:jc w:val="right"/>
              <w:rPr>
                <w:spacing w:val="-20"/>
              </w:rPr>
            </w:pPr>
            <w:r w:rsidRPr="00523500">
              <w:rPr>
                <w:rFonts w:hint="eastAsia"/>
                <w:spacing w:val="-20"/>
              </w:rPr>
              <w:t>3</w:t>
            </w:r>
          </w:p>
        </w:tc>
        <w:tc>
          <w:tcPr>
            <w:tcW w:w="856" w:type="dxa"/>
            <w:tcBorders>
              <w:top w:val="single" w:sz="4" w:space="0" w:color="auto"/>
              <w:bottom w:val="single" w:sz="4" w:space="0" w:color="auto"/>
              <w:right w:val="double" w:sz="4" w:space="0" w:color="auto"/>
            </w:tcBorders>
            <w:shd w:val="clear" w:color="auto" w:fill="auto"/>
            <w:vAlign w:val="center"/>
            <w:hideMark/>
          </w:tcPr>
          <w:p w:rsidR="00471626" w:rsidRPr="00523500" w:rsidRDefault="00471626" w:rsidP="004D1209">
            <w:pPr>
              <w:pStyle w:val="142"/>
              <w:spacing w:line="260" w:lineRule="exact"/>
              <w:jc w:val="right"/>
              <w:rPr>
                <w:spacing w:val="-20"/>
              </w:rPr>
            </w:pPr>
            <w:r w:rsidRPr="00523500">
              <w:rPr>
                <w:rFonts w:hint="eastAsia"/>
                <w:spacing w:val="-20"/>
              </w:rPr>
              <w:t>1.05</w:t>
            </w:r>
          </w:p>
        </w:tc>
        <w:tc>
          <w:tcPr>
            <w:tcW w:w="813" w:type="dxa"/>
            <w:tcBorders>
              <w:top w:val="single" w:sz="4" w:space="0" w:color="auto"/>
              <w:left w:val="double" w:sz="4" w:space="0" w:color="auto"/>
              <w:bottom w:val="single" w:sz="4" w:space="0" w:color="auto"/>
            </w:tcBorders>
            <w:shd w:val="clear" w:color="auto" w:fill="auto"/>
            <w:vAlign w:val="center"/>
            <w:hideMark/>
          </w:tcPr>
          <w:p w:rsidR="00471626" w:rsidRPr="00523500" w:rsidRDefault="00471626" w:rsidP="004D1209">
            <w:pPr>
              <w:pStyle w:val="142"/>
              <w:spacing w:line="260" w:lineRule="exact"/>
              <w:jc w:val="right"/>
              <w:rPr>
                <w:spacing w:val="-20"/>
              </w:rPr>
            </w:pPr>
            <w:r w:rsidRPr="00523500">
              <w:rPr>
                <w:rFonts w:hint="eastAsia"/>
                <w:spacing w:val="-20"/>
              </w:rPr>
              <w:t>79.01</w:t>
            </w:r>
          </w:p>
        </w:tc>
        <w:tc>
          <w:tcPr>
            <w:tcW w:w="850" w:type="dxa"/>
            <w:tcBorders>
              <w:top w:val="single" w:sz="4" w:space="0" w:color="auto"/>
              <w:bottom w:val="single" w:sz="4" w:space="0" w:color="auto"/>
            </w:tcBorders>
            <w:shd w:val="clear" w:color="auto" w:fill="auto"/>
            <w:vAlign w:val="center"/>
            <w:hideMark/>
          </w:tcPr>
          <w:p w:rsidR="00471626" w:rsidRPr="008D705C" w:rsidRDefault="00471626" w:rsidP="004D1209">
            <w:pPr>
              <w:pStyle w:val="142"/>
              <w:spacing w:line="260" w:lineRule="exact"/>
              <w:jc w:val="right"/>
              <w:rPr>
                <w:b/>
                <w:bCs/>
                <w:spacing w:val="-20"/>
              </w:rPr>
            </w:pPr>
            <w:r w:rsidRPr="008D705C">
              <w:rPr>
                <w:rFonts w:hint="eastAsia"/>
                <w:b/>
                <w:bCs/>
                <w:spacing w:val="-20"/>
              </w:rPr>
              <w:t>64.19</w:t>
            </w:r>
          </w:p>
        </w:tc>
      </w:tr>
      <w:tr w:rsidR="00471626" w:rsidRPr="00523500" w:rsidTr="004D1209">
        <w:trPr>
          <w:trHeight w:val="20"/>
        </w:trPr>
        <w:tc>
          <w:tcPr>
            <w:tcW w:w="693" w:type="dxa"/>
            <w:tcBorders>
              <w:top w:val="single" w:sz="4" w:space="0" w:color="auto"/>
              <w:bottom w:val="single" w:sz="4" w:space="0" w:color="auto"/>
            </w:tcBorders>
            <w:shd w:val="clear" w:color="auto" w:fill="auto"/>
            <w:vAlign w:val="center"/>
            <w:hideMark/>
          </w:tcPr>
          <w:p w:rsidR="00471626" w:rsidRPr="00523500" w:rsidRDefault="00471626" w:rsidP="004D1209">
            <w:pPr>
              <w:pStyle w:val="142"/>
              <w:spacing w:line="260" w:lineRule="exact"/>
              <w:jc w:val="center"/>
              <w:rPr>
                <w:spacing w:val="-20"/>
              </w:rPr>
            </w:pPr>
            <w:r w:rsidRPr="00523500">
              <w:rPr>
                <w:rFonts w:hint="eastAsia"/>
                <w:spacing w:val="-20"/>
              </w:rPr>
              <w:t>宜蘭縣</w:t>
            </w:r>
          </w:p>
        </w:tc>
        <w:tc>
          <w:tcPr>
            <w:tcW w:w="992" w:type="dxa"/>
            <w:tcBorders>
              <w:top w:val="single" w:sz="4" w:space="0" w:color="auto"/>
              <w:bottom w:val="single" w:sz="4" w:space="0" w:color="auto"/>
              <w:right w:val="double" w:sz="4" w:space="0" w:color="auto"/>
            </w:tcBorders>
            <w:shd w:val="clear" w:color="auto" w:fill="auto"/>
            <w:vAlign w:val="center"/>
            <w:hideMark/>
          </w:tcPr>
          <w:p w:rsidR="00471626" w:rsidRPr="00523500" w:rsidRDefault="00471626" w:rsidP="004D1209">
            <w:pPr>
              <w:pStyle w:val="142"/>
              <w:spacing w:line="260" w:lineRule="exact"/>
              <w:jc w:val="right"/>
              <w:rPr>
                <w:spacing w:val="-20"/>
              </w:rPr>
            </w:pPr>
            <w:r w:rsidRPr="00523500">
              <w:rPr>
                <w:rFonts w:hint="eastAsia"/>
                <w:spacing w:val="-20"/>
              </w:rPr>
              <w:t>3,736.71</w:t>
            </w:r>
          </w:p>
        </w:tc>
        <w:tc>
          <w:tcPr>
            <w:tcW w:w="708" w:type="dxa"/>
            <w:tcBorders>
              <w:top w:val="single" w:sz="4" w:space="0" w:color="auto"/>
              <w:left w:val="double" w:sz="4" w:space="0" w:color="auto"/>
              <w:bottom w:val="single" w:sz="4" w:space="0" w:color="auto"/>
            </w:tcBorders>
            <w:shd w:val="clear" w:color="auto" w:fill="auto"/>
            <w:vAlign w:val="center"/>
            <w:hideMark/>
          </w:tcPr>
          <w:p w:rsidR="00471626" w:rsidRPr="00523500" w:rsidRDefault="00471626" w:rsidP="004D1209">
            <w:pPr>
              <w:pStyle w:val="142"/>
              <w:spacing w:line="260" w:lineRule="exact"/>
              <w:jc w:val="right"/>
              <w:rPr>
                <w:spacing w:val="-20"/>
              </w:rPr>
            </w:pPr>
            <w:r w:rsidRPr="00523500">
              <w:rPr>
                <w:rFonts w:hint="eastAsia"/>
                <w:spacing w:val="-20"/>
              </w:rPr>
              <w:t>2.04</w:t>
            </w:r>
          </w:p>
        </w:tc>
        <w:tc>
          <w:tcPr>
            <w:tcW w:w="938" w:type="dxa"/>
            <w:tcBorders>
              <w:top w:val="single" w:sz="4" w:space="0" w:color="auto"/>
              <w:bottom w:val="single" w:sz="4" w:space="0" w:color="auto"/>
            </w:tcBorders>
            <w:shd w:val="clear" w:color="auto" w:fill="auto"/>
            <w:vAlign w:val="center"/>
            <w:hideMark/>
          </w:tcPr>
          <w:p w:rsidR="00471626" w:rsidRPr="00523500" w:rsidRDefault="00471626" w:rsidP="004D1209">
            <w:pPr>
              <w:pStyle w:val="142"/>
              <w:spacing w:line="260" w:lineRule="exact"/>
              <w:jc w:val="right"/>
              <w:rPr>
                <w:spacing w:val="-20"/>
              </w:rPr>
            </w:pPr>
            <w:r w:rsidRPr="00523500">
              <w:rPr>
                <w:rFonts w:hint="eastAsia"/>
                <w:spacing w:val="-20"/>
              </w:rPr>
              <w:t>137.82</w:t>
            </w:r>
          </w:p>
        </w:tc>
        <w:tc>
          <w:tcPr>
            <w:tcW w:w="1018" w:type="dxa"/>
            <w:tcBorders>
              <w:top w:val="single" w:sz="4" w:space="0" w:color="auto"/>
              <w:bottom w:val="single" w:sz="4" w:space="0" w:color="auto"/>
            </w:tcBorders>
            <w:shd w:val="clear" w:color="auto" w:fill="auto"/>
            <w:vAlign w:val="center"/>
            <w:hideMark/>
          </w:tcPr>
          <w:p w:rsidR="00471626" w:rsidRPr="00523500" w:rsidRDefault="00471626" w:rsidP="004D1209">
            <w:pPr>
              <w:pStyle w:val="142"/>
              <w:spacing w:line="260" w:lineRule="exact"/>
              <w:jc w:val="right"/>
              <w:rPr>
                <w:spacing w:val="-20"/>
              </w:rPr>
            </w:pPr>
            <w:r w:rsidRPr="00523500">
              <w:rPr>
                <w:rFonts w:hint="eastAsia"/>
                <w:spacing w:val="-20"/>
              </w:rPr>
              <w:t>3</w:t>
            </w:r>
          </w:p>
        </w:tc>
        <w:tc>
          <w:tcPr>
            <w:tcW w:w="956" w:type="dxa"/>
            <w:tcBorders>
              <w:top w:val="single" w:sz="4" w:space="0" w:color="auto"/>
              <w:bottom w:val="single" w:sz="4" w:space="0" w:color="auto"/>
            </w:tcBorders>
            <w:shd w:val="clear" w:color="auto" w:fill="auto"/>
            <w:vAlign w:val="center"/>
            <w:hideMark/>
          </w:tcPr>
          <w:p w:rsidR="00471626" w:rsidRPr="00523500" w:rsidRDefault="00471626" w:rsidP="004D1209">
            <w:pPr>
              <w:pStyle w:val="142"/>
              <w:spacing w:line="260" w:lineRule="exact"/>
              <w:jc w:val="right"/>
              <w:rPr>
                <w:spacing w:val="-20"/>
              </w:rPr>
            </w:pPr>
            <w:r w:rsidRPr="00523500">
              <w:rPr>
                <w:rFonts w:hint="eastAsia"/>
                <w:spacing w:val="-20"/>
              </w:rPr>
              <w:t>14.86</w:t>
            </w:r>
          </w:p>
        </w:tc>
        <w:tc>
          <w:tcPr>
            <w:tcW w:w="656" w:type="dxa"/>
            <w:tcBorders>
              <w:top w:val="single" w:sz="4" w:space="0" w:color="auto"/>
              <w:bottom w:val="single" w:sz="4" w:space="0" w:color="auto"/>
            </w:tcBorders>
            <w:shd w:val="clear" w:color="auto" w:fill="auto"/>
            <w:vAlign w:val="center"/>
            <w:hideMark/>
          </w:tcPr>
          <w:p w:rsidR="00471626" w:rsidRPr="00523500" w:rsidRDefault="00471626" w:rsidP="004D1209">
            <w:pPr>
              <w:pStyle w:val="142"/>
              <w:spacing w:line="260" w:lineRule="exact"/>
              <w:jc w:val="right"/>
              <w:rPr>
                <w:spacing w:val="-20"/>
              </w:rPr>
            </w:pPr>
            <w:r w:rsidRPr="00523500">
              <w:rPr>
                <w:rFonts w:hint="eastAsia"/>
                <w:spacing w:val="-20"/>
              </w:rPr>
              <w:t>36</w:t>
            </w:r>
          </w:p>
        </w:tc>
        <w:tc>
          <w:tcPr>
            <w:tcW w:w="856" w:type="dxa"/>
            <w:tcBorders>
              <w:top w:val="single" w:sz="4" w:space="0" w:color="auto"/>
              <w:bottom w:val="single" w:sz="4" w:space="0" w:color="auto"/>
              <w:right w:val="double" w:sz="4" w:space="0" w:color="auto"/>
            </w:tcBorders>
            <w:shd w:val="clear" w:color="auto" w:fill="auto"/>
            <w:vAlign w:val="center"/>
            <w:hideMark/>
          </w:tcPr>
          <w:p w:rsidR="00471626" w:rsidRPr="00523500" w:rsidRDefault="00471626" w:rsidP="004D1209">
            <w:pPr>
              <w:pStyle w:val="142"/>
              <w:spacing w:line="260" w:lineRule="exact"/>
              <w:jc w:val="right"/>
              <w:rPr>
                <w:spacing w:val="-20"/>
              </w:rPr>
            </w:pPr>
            <w:r w:rsidRPr="00523500">
              <w:rPr>
                <w:rFonts w:hint="eastAsia"/>
                <w:spacing w:val="-20"/>
              </w:rPr>
              <w:t>0.73</w:t>
            </w:r>
          </w:p>
        </w:tc>
        <w:tc>
          <w:tcPr>
            <w:tcW w:w="813" w:type="dxa"/>
            <w:tcBorders>
              <w:top w:val="single" w:sz="4" w:space="0" w:color="auto"/>
              <w:left w:val="double" w:sz="4" w:space="0" w:color="auto"/>
              <w:bottom w:val="single" w:sz="4" w:space="0" w:color="auto"/>
            </w:tcBorders>
            <w:shd w:val="clear" w:color="auto" w:fill="auto"/>
            <w:vAlign w:val="center"/>
            <w:hideMark/>
          </w:tcPr>
          <w:p w:rsidR="00471626" w:rsidRPr="008D705C" w:rsidRDefault="00471626" w:rsidP="004D1209">
            <w:pPr>
              <w:pStyle w:val="142"/>
              <w:spacing w:line="260" w:lineRule="exact"/>
              <w:jc w:val="right"/>
              <w:rPr>
                <w:b/>
                <w:bCs/>
                <w:spacing w:val="-20"/>
              </w:rPr>
            </w:pPr>
            <w:r w:rsidRPr="008D705C">
              <w:rPr>
                <w:rFonts w:hint="eastAsia"/>
                <w:b/>
                <w:bCs/>
                <w:spacing w:val="-20"/>
              </w:rPr>
              <w:t>37.72</w:t>
            </w:r>
          </w:p>
        </w:tc>
        <w:tc>
          <w:tcPr>
            <w:tcW w:w="850" w:type="dxa"/>
            <w:tcBorders>
              <w:top w:val="single" w:sz="4" w:space="0" w:color="auto"/>
              <w:bottom w:val="single" w:sz="4" w:space="0" w:color="auto"/>
            </w:tcBorders>
            <w:shd w:val="clear" w:color="auto" w:fill="auto"/>
            <w:vAlign w:val="center"/>
            <w:hideMark/>
          </w:tcPr>
          <w:p w:rsidR="00471626" w:rsidRPr="008D705C" w:rsidRDefault="00471626" w:rsidP="004D1209">
            <w:pPr>
              <w:pStyle w:val="142"/>
              <w:spacing w:line="260" w:lineRule="exact"/>
              <w:jc w:val="right"/>
              <w:rPr>
                <w:b/>
                <w:bCs/>
                <w:spacing w:val="-20"/>
              </w:rPr>
            </w:pPr>
            <w:r w:rsidRPr="008D705C">
              <w:rPr>
                <w:rFonts w:hint="eastAsia"/>
                <w:b/>
                <w:bCs/>
                <w:spacing w:val="-20"/>
              </w:rPr>
              <w:t>68.93</w:t>
            </w:r>
          </w:p>
        </w:tc>
      </w:tr>
      <w:tr w:rsidR="00471626" w:rsidRPr="00523500" w:rsidTr="004D1209">
        <w:trPr>
          <w:trHeight w:val="20"/>
        </w:trPr>
        <w:tc>
          <w:tcPr>
            <w:tcW w:w="693" w:type="dxa"/>
            <w:tcBorders>
              <w:top w:val="single" w:sz="4" w:space="0" w:color="auto"/>
              <w:bottom w:val="single" w:sz="4" w:space="0" w:color="auto"/>
            </w:tcBorders>
            <w:shd w:val="clear" w:color="auto" w:fill="auto"/>
            <w:vAlign w:val="center"/>
            <w:hideMark/>
          </w:tcPr>
          <w:p w:rsidR="00471626" w:rsidRPr="00523500" w:rsidRDefault="00471626" w:rsidP="004D1209">
            <w:pPr>
              <w:pStyle w:val="142"/>
              <w:spacing w:line="260" w:lineRule="exact"/>
              <w:jc w:val="center"/>
              <w:rPr>
                <w:spacing w:val="-20"/>
              </w:rPr>
            </w:pPr>
            <w:r w:rsidRPr="00523500">
              <w:rPr>
                <w:rFonts w:hint="eastAsia"/>
                <w:spacing w:val="-20"/>
              </w:rPr>
              <w:t>花蓮縣</w:t>
            </w:r>
          </w:p>
        </w:tc>
        <w:tc>
          <w:tcPr>
            <w:tcW w:w="992" w:type="dxa"/>
            <w:tcBorders>
              <w:top w:val="single" w:sz="4" w:space="0" w:color="auto"/>
              <w:bottom w:val="single" w:sz="4" w:space="0" w:color="auto"/>
              <w:right w:val="double" w:sz="4" w:space="0" w:color="auto"/>
            </w:tcBorders>
            <w:shd w:val="clear" w:color="auto" w:fill="auto"/>
            <w:vAlign w:val="center"/>
            <w:hideMark/>
          </w:tcPr>
          <w:p w:rsidR="00471626" w:rsidRPr="00523500" w:rsidRDefault="00471626" w:rsidP="004D1209">
            <w:pPr>
              <w:pStyle w:val="142"/>
              <w:spacing w:line="260" w:lineRule="exact"/>
              <w:jc w:val="right"/>
              <w:rPr>
                <w:spacing w:val="-20"/>
              </w:rPr>
            </w:pPr>
            <w:r w:rsidRPr="00523500">
              <w:rPr>
                <w:rFonts w:hint="eastAsia"/>
                <w:spacing w:val="-20"/>
              </w:rPr>
              <w:t>771.09</w:t>
            </w:r>
          </w:p>
        </w:tc>
        <w:tc>
          <w:tcPr>
            <w:tcW w:w="708" w:type="dxa"/>
            <w:tcBorders>
              <w:top w:val="single" w:sz="4" w:space="0" w:color="auto"/>
              <w:left w:val="double" w:sz="4" w:space="0" w:color="auto"/>
              <w:bottom w:val="single" w:sz="4" w:space="0" w:color="auto"/>
            </w:tcBorders>
            <w:shd w:val="clear" w:color="auto" w:fill="auto"/>
            <w:vAlign w:val="center"/>
            <w:hideMark/>
          </w:tcPr>
          <w:p w:rsidR="00471626" w:rsidRPr="00523500" w:rsidRDefault="00471626" w:rsidP="004D1209">
            <w:pPr>
              <w:pStyle w:val="142"/>
              <w:spacing w:line="260" w:lineRule="exact"/>
              <w:jc w:val="right"/>
              <w:rPr>
                <w:spacing w:val="-20"/>
              </w:rPr>
            </w:pPr>
            <w:r w:rsidRPr="00523500">
              <w:rPr>
                <w:rFonts w:hint="eastAsia"/>
                <w:spacing w:val="-20"/>
              </w:rPr>
              <w:t>0.72</w:t>
            </w:r>
          </w:p>
        </w:tc>
        <w:tc>
          <w:tcPr>
            <w:tcW w:w="938" w:type="dxa"/>
            <w:tcBorders>
              <w:top w:val="single" w:sz="4" w:space="0" w:color="auto"/>
              <w:bottom w:val="single" w:sz="4" w:space="0" w:color="auto"/>
            </w:tcBorders>
            <w:shd w:val="clear" w:color="auto" w:fill="auto"/>
            <w:vAlign w:val="center"/>
            <w:hideMark/>
          </w:tcPr>
          <w:p w:rsidR="00471626" w:rsidRPr="00523500" w:rsidRDefault="00471626" w:rsidP="004D1209">
            <w:pPr>
              <w:pStyle w:val="142"/>
              <w:spacing w:line="260" w:lineRule="exact"/>
              <w:jc w:val="right"/>
              <w:rPr>
                <w:spacing w:val="-20"/>
              </w:rPr>
            </w:pPr>
            <w:r w:rsidRPr="00523500">
              <w:rPr>
                <w:rFonts w:hint="eastAsia"/>
                <w:spacing w:val="-20"/>
              </w:rPr>
              <w:t>211.9</w:t>
            </w:r>
          </w:p>
        </w:tc>
        <w:tc>
          <w:tcPr>
            <w:tcW w:w="1018" w:type="dxa"/>
            <w:tcBorders>
              <w:top w:val="single" w:sz="4" w:space="0" w:color="auto"/>
              <w:bottom w:val="single" w:sz="4" w:space="0" w:color="auto"/>
            </w:tcBorders>
            <w:shd w:val="clear" w:color="auto" w:fill="auto"/>
            <w:vAlign w:val="center"/>
            <w:hideMark/>
          </w:tcPr>
          <w:p w:rsidR="00471626" w:rsidRPr="00523500" w:rsidRDefault="00471626" w:rsidP="004D1209">
            <w:pPr>
              <w:pStyle w:val="142"/>
              <w:spacing w:line="260" w:lineRule="exact"/>
              <w:jc w:val="right"/>
              <w:rPr>
                <w:spacing w:val="-20"/>
              </w:rPr>
            </w:pPr>
            <w:r w:rsidRPr="00523500">
              <w:rPr>
                <w:rFonts w:hint="eastAsia"/>
                <w:spacing w:val="-20"/>
              </w:rPr>
              <w:t>11</w:t>
            </w:r>
          </w:p>
        </w:tc>
        <w:tc>
          <w:tcPr>
            <w:tcW w:w="956" w:type="dxa"/>
            <w:tcBorders>
              <w:top w:val="single" w:sz="4" w:space="0" w:color="auto"/>
              <w:bottom w:val="single" w:sz="4" w:space="0" w:color="auto"/>
            </w:tcBorders>
            <w:shd w:val="clear" w:color="auto" w:fill="auto"/>
            <w:vAlign w:val="center"/>
            <w:hideMark/>
          </w:tcPr>
          <w:p w:rsidR="00471626" w:rsidRPr="00523500" w:rsidRDefault="00471626" w:rsidP="004D1209">
            <w:pPr>
              <w:pStyle w:val="142"/>
              <w:spacing w:line="260" w:lineRule="exact"/>
              <w:jc w:val="right"/>
              <w:rPr>
                <w:spacing w:val="-20"/>
              </w:rPr>
            </w:pPr>
            <w:r w:rsidRPr="00523500">
              <w:rPr>
                <w:rFonts w:hint="eastAsia"/>
                <w:spacing w:val="-20"/>
              </w:rPr>
              <w:t>-</w:t>
            </w:r>
          </w:p>
        </w:tc>
        <w:tc>
          <w:tcPr>
            <w:tcW w:w="656" w:type="dxa"/>
            <w:tcBorders>
              <w:top w:val="single" w:sz="4" w:space="0" w:color="auto"/>
              <w:bottom w:val="single" w:sz="4" w:space="0" w:color="auto"/>
            </w:tcBorders>
            <w:shd w:val="clear" w:color="auto" w:fill="auto"/>
            <w:vAlign w:val="center"/>
            <w:hideMark/>
          </w:tcPr>
          <w:p w:rsidR="00471626" w:rsidRPr="00523500" w:rsidRDefault="00471626" w:rsidP="004D1209">
            <w:pPr>
              <w:pStyle w:val="142"/>
              <w:spacing w:line="260" w:lineRule="exact"/>
              <w:jc w:val="right"/>
              <w:rPr>
                <w:spacing w:val="-20"/>
              </w:rPr>
            </w:pPr>
            <w:r w:rsidRPr="00523500">
              <w:rPr>
                <w:rFonts w:hint="eastAsia"/>
                <w:spacing w:val="-20"/>
              </w:rPr>
              <w:t>-</w:t>
            </w:r>
          </w:p>
        </w:tc>
        <w:tc>
          <w:tcPr>
            <w:tcW w:w="856" w:type="dxa"/>
            <w:tcBorders>
              <w:top w:val="single" w:sz="4" w:space="0" w:color="auto"/>
              <w:bottom w:val="single" w:sz="4" w:space="0" w:color="auto"/>
              <w:right w:val="double" w:sz="4" w:space="0" w:color="auto"/>
            </w:tcBorders>
            <w:shd w:val="clear" w:color="auto" w:fill="auto"/>
            <w:vAlign w:val="center"/>
            <w:hideMark/>
          </w:tcPr>
          <w:p w:rsidR="00471626" w:rsidRPr="00523500" w:rsidRDefault="00471626" w:rsidP="004D1209">
            <w:pPr>
              <w:pStyle w:val="142"/>
              <w:spacing w:line="260" w:lineRule="exact"/>
              <w:jc w:val="right"/>
              <w:rPr>
                <w:spacing w:val="-20"/>
              </w:rPr>
            </w:pPr>
            <w:r w:rsidRPr="00523500">
              <w:rPr>
                <w:rFonts w:hint="eastAsia"/>
                <w:spacing w:val="-20"/>
              </w:rPr>
              <w:t>-</w:t>
            </w:r>
          </w:p>
        </w:tc>
        <w:tc>
          <w:tcPr>
            <w:tcW w:w="813" w:type="dxa"/>
            <w:tcBorders>
              <w:top w:val="single" w:sz="4" w:space="0" w:color="auto"/>
              <w:left w:val="double" w:sz="4" w:space="0" w:color="auto"/>
              <w:bottom w:val="single" w:sz="4" w:space="0" w:color="auto"/>
            </w:tcBorders>
            <w:shd w:val="clear" w:color="auto" w:fill="auto"/>
            <w:vAlign w:val="center"/>
            <w:hideMark/>
          </w:tcPr>
          <w:p w:rsidR="00471626" w:rsidRPr="008D705C" w:rsidRDefault="00471626" w:rsidP="004D1209">
            <w:pPr>
              <w:pStyle w:val="142"/>
              <w:spacing w:line="260" w:lineRule="exact"/>
              <w:jc w:val="right"/>
              <w:rPr>
                <w:b/>
                <w:bCs/>
                <w:spacing w:val="-20"/>
              </w:rPr>
            </w:pPr>
            <w:r w:rsidRPr="008D705C">
              <w:rPr>
                <w:rFonts w:hint="eastAsia"/>
                <w:b/>
                <w:bCs/>
                <w:spacing w:val="-20"/>
              </w:rPr>
              <w:t>46.52</w:t>
            </w:r>
          </w:p>
        </w:tc>
        <w:tc>
          <w:tcPr>
            <w:tcW w:w="850" w:type="dxa"/>
            <w:tcBorders>
              <w:top w:val="single" w:sz="4" w:space="0" w:color="auto"/>
              <w:bottom w:val="single" w:sz="4" w:space="0" w:color="auto"/>
            </w:tcBorders>
            <w:shd w:val="clear" w:color="auto" w:fill="auto"/>
            <w:vAlign w:val="center"/>
            <w:hideMark/>
          </w:tcPr>
          <w:p w:rsidR="00471626" w:rsidRPr="00523500" w:rsidRDefault="00471626" w:rsidP="004D1209">
            <w:pPr>
              <w:pStyle w:val="142"/>
              <w:spacing w:line="260" w:lineRule="exact"/>
              <w:jc w:val="right"/>
              <w:rPr>
                <w:spacing w:val="-20"/>
              </w:rPr>
            </w:pPr>
            <w:r w:rsidRPr="00523500">
              <w:rPr>
                <w:rFonts w:hint="eastAsia"/>
                <w:spacing w:val="-20"/>
              </w:rPr>
              <w:t>70.07</w:t>
            </w:r>
          </w:p>
        </w:tc>
      </w:tr>
      <w:tr w:rsidR="00471626" w:rsidRPr="00523500" w:rsidTr="004D1209">
        <w:trPr>
          <w:trHeight w:val="20"/>
        </w:trPr>
        <w:tc>
          <w:tcPr>
            <w:tcW w:w="693" w:type="dxa"/>
            <w:tcBorders>
              <w:top w:val="single" w:sz="4" w:space="0" w:color="auto"/>
              <w:bottom w:val="single" w:sz="4" w:space="0" w:color="auto"/>
            </w:tcBorders>
            <w:shd w:val="clear" w:color="auto" w:fill="auto"/>
            <w:vAlign w:val="center"/>
            <w:hideMark/>
          </w:tcPr>
          <w:p w:rsidR="00471626" w:rsidRPr="00523500" w:rsidRDefault="00471626" w:rsidP="004D1209">
            <w:pPr>
              <w:pStyle w:val="142"/>
              <w:spacing w:line="260" w:lineRule="exact"/>
              <w:jc w:val="center"/>
              <w:rPr>
                <w:spacing w:val="-20"/>
              </w:rPr>
            </w:pPr>
            <w:r w:rsidRPr="00523500">
              <w:rPr>
                <w:rFonts w:hint="eastAsia"/>
                <w:spacing w:val="-20"/>
              </w:rPr>
              <w:t>臺東縣</w:t>
            </w:r>
          </w:p>
        </w:tc>
        <w:tc>
          <w:tcPr>
            <w:tcW w:w="992" w:type="dxa"/>
            <w:tcBorders>
              <w:top w:val="single" w:sz="4" w:space="0" w:color="auto"/>
              <w:bottom w:val="single" w:sz="4" w:space="0" w:color="auto"/>
              <w:right w:val="double" w:sz="4" w:space="0" w:color="auto"/>
            </w:tcBorders>
            <w:shd w:val="clear" w:color="auto" w:fill="auto"/>
            <w:vAlign w:val="center"/>
            <w:hideMark/>
          </w:tcPr>
          <w:p w:rsidR="00471626" w:rsidRPr="00523500" w:rsidRDefault="00471626" w:rsidP="004D1209">
            <w:pPr>
              <w:pStyle w:val="142"/>
              <w:spacing w:line="260" w:lineRule="exact"/>
              <w:jc w:val="right"/>
              <w:rPr>
                <w:spacing w:val="-20"/>
              </w:rPr>
            </w:pPr>
            <w:r w:rsidRPr="00523500">
              <w:rPr>
                <w:rFonts w:hint="eastAsia"/>
                <w:spacing w:val="-20"/>
              </w:rPr>
              <w:t>1,015.49</w:t>
            </w:r>
          </w:p>
        </w:tc>
        <w:tc>
          <w:tcPr>
            <w:tcW w:w="708" w:type="dxa"/>
            <w:tcBorders>
              <w:top w:val="single" w:sz="4" w:space="0" w:color="auto"/>
              <w:left w:val="double" w:sz="4" w:space="0" w:color="auto"/>
              <w:bottom w:val="single" w:sz="4" w:space="0" w:color="auto"/>
            </w:tcBorders>
            <w:shd w:val="clear" w:color="auto" w:fill="auto"/>
            <w:vAlign w:val="center"/>
            <w:hideMark/>
          </w:tcPr>
          <w:p w:rsidR="00471626" w:rsidRPr="00523500" w:rsidRDefault="00471626" w:rsidP="004D1209">
            <w:pPr>
              <w:pStyle w:val="142"/>
              <w:spacing w:line="260" w:lineRule="exact"/>
              <w:jc w:val="right"/>
              <w:rPr>
                <w:spacing w:val="-20"/>
              </w:rPr>
            </w:pPr>
            <w:r w:rsidRPr="00523500">
              <w:rPr>
                <w:rFonts w:hint="eastAsia"/>
                <w:spacing w:val="-20"/>
              </w:rPr>
              <w:t>1.36</w:t>
            </w:r>
          </w:p>
        </w:tc>
        <w:tc>
          <w:tcPr>
            <w:tcW w:w="938" w:type="dxa"/>
            <w:tcBorders>
              <w:top w:val="single" w:sz="4" w:space="0" w:color="auto"/>
              <w:bottom w:val="single" w:sz="4" w:space="0" w:color="auto"/>
            </w:tcBorders>
            <w:shd w:val="clear" w:color="auto" w:fill="auto"/>
            <w:vAlign w:val="center"/>
            <w:hideMark/>
          </w:tcPr>
          <w:p w:rsidR="00471626" w:rsidRPr="00523500" w:rsidRDefault="00471626" w:rsidP="004D1209">
            <w:pPr>
              <w:pStyle w:val="142"/>
              <w:spacing w:line="260" w:lineRule="exact"/>
              <w:jc w:val="right"/>
              <w:rPr>
                <w:spacing w:val="-20"/>
              </w:rPr>
            </w:pPr>
            <w:r w:rsidRPr="00523500">
              <w:rPr>
                <w:rFonts w:hint="eastAsia"/>
                <w:spacing w:val="-20"/>
              </w:rPr>
              <w:t>86.3</w:t>
            </w:r>
          </w:p>
        </w:tc>
        <w:tc>
          <w:tcPr>
            <w:tcW w:w="1018" w:type="dxa"/>
            <w:tcBorders>
              <w:top w:val="single" w:sz="4" w:space="0" w:color="auto"/>
              <w:bottom w:val="single" w:sz="4" w:space="0" w:color="auto"/>
            </w:tcBorders>
            <w:shd w:val="clear" w:color="auto" w:fill="auto"/>
            <w:vAlign w:val="center"/>
            <w:hideMark/>
          </w:tcPr>
          <w:p w:rsidR="00471626" w:rsidRPr="00523500" w:rsidRDefault="00471626" w:rsidP="004D1209">
            <w:pPr>
              <w:pStyle w:val="142"/>
              <w:spacing w:line="260" w:lineRule="exact"/>
              <w:jc w:val="right"/>
              <w:rPr>
                <w:spacing w:val="-20"/>
              </w:rPr>
            </w:pPr>
            <w:r w:rsidRPr="00523500">
              <w:rPr>
                <w:rFonts w:hint="eastAsia"/>
                <w:spacing w:val="-20"/>
              </w:rPr>
              <w:t>12</w:t>
            </w:r>
          </w:p>
        </w:tc>
        <w:tc>
          <w:tcPr>
            <w:tcW w:w="956" w:type="dxa"/>
            <w:tcBorders>
              <w:top w:val="single" w:sz="4" w:space="0" w:color="auto"/>
              <w:bottom w:val="single" w:sz="4" w:space="0" w:color="auto"/>
            </w:tcBorders>
            <w:shd w:val="clear" w:color="auto" w:fill="auto"/>
            <w:vAlign w:val="center"/>
            <w:hideMark/>
          </w:tcPr>
          <w:p w:rsidR="00471626" w:rsidRPr="00523500" w:rsidRDefault="00471626" w:rsidP="004D1209">
            <w:pPr>
              <w:pStyle w:val="142"/>
              <w:spacing w:line="260" w:lineRule="exact"/>
              <w:jc w:val="right"/>
              <w:rPr>
                <w:spacing w:val="-20"/>
              </w:rPr>
            </w:pPr>
            <w:r w:rsidRPr="00523500">
              <w:rPr>
                <w:rFonts w:hint="eastAsia"/>
                <w:spacing w:val="-20"/>
              </w:rPr>
              <w:t>-</w:t>
            </w:r>
          </w:p>
        </w:tc>
        <w:tc>
          <w:tcPr>
            <w:tcW w:w="656" w:type="dxa"/>
            <w:tcBorders>
              <w:top w:val="single" w:sz="4" w:space="0" w:color="auto"/>
              <w:bottom w:val="single" w:sz="4" w:space="0" w:color="auto"/>
            </w:tcBorders>
            <w:shd w:val="clear" w:color="auto" w:fill="auto"/>
            <w:vAlign w:val="center"/>
            <w:hideMark/>
          </w:tcPr>
          <w:p w:rsidR="00471626" w:rsidRPr="00523500" w:rsidRDefault="00471626" w:rsidP="004D1209">
            <w:pPr>
              <w:pStyle w:val="142"/>
              <w:spacing w:line="260" w:lineRule="exact"/>
              <w:jc w:val="right"/>
              <w:rPr>
                <w:spacing w:val="-20"/>
              </w:rPr>
            </w:pPr>
            <w:r w:rsidRPr="00523500">
              <w:rPr>
                <w:rFonts w:hint="eastAsia"/>
                <w:spacing w:val="-20"/>
              </w:rPr>
              <w:t>-</w:t>
            </w:r>
          </w:p>
        </w:tc>
        <w:tc>
          <w:tcPr>
            <w:tcW w:w="856" w:type="dxa"/>
            <w:tcBorders>
              <w:top w:val="single" w:sz="4" w:space="0" w:color="auto"/>
              <w:bottom w:val="single" w:sz="4" w:space="0" w:color="auto"/>
              <w:right w:val="double" w:sz="4" w:space="0" w:color="auto"/>
            </w:tcBorders>
            <w:shd w:val="clear" w:color="auto" w:fill="auto"/>
            <w:vAlign w:val="center"/>
            <w:hideMark/>
          </w:tcPr>
          <w:p w:rsidR="00471626" w:rsidRPr="00523500" w:rsidRDefault="00471626" w:rsidP="004D1209">
            <w:pPr>
              <w:pStyle w:val="142"/>
              <w:spacing w:line="260" w:lineRule="exact"/>
              <w:jc w:val="right"/>
              <w:rPr>
                <w:spacing w:val="-20"/>
              </w:rPr>
            </w:pPr>
            <w:r w:rsidRPr="00523500">
              <w:rPr>
                <w:rFonts w:hint="eastAsia"/>
                <w:spacing w:val="-20"/>
              </w:rPr>
              <w:t>-</w:t>
            </w:r>
          </w:p>
        </w:tc>
        <w:tc>
          <w:tcPr>
            <w:tcW w:w="813" w:type="dxa"/>
            <w:tcBorders>
              <w:top w:val="single" w:sz="4" w:space="0" w:color="auto"/>
              <w:left w:val="double" w:sz="4" w:space="0" w:color="auto"/>
              <w:bottom w:val="single" w:sz="4" w:space="0" w:color="auto"/>
            </w:tcBorders>
            <w:shd w:val="clear" w:color="auto" w:fill="auto"/>
            <w:vAlign w:val="center"/>
            <w:hideMark/>
          </w:tcPr>
          <w:p w:rsidR="00471626" w:rsidRPr="008D705C" w:rsidRDefault="00471626" w:rsidP="004D1209">
            <w:pPr>
              <w:pStyle w:val="142"/>
              <w:spacing w:line="260" w:lineRule="exact"/>
              <w:jc w:val="right"/>
              <w:rPr>
                <w:b/>
                <w:bCs/>
                <w:spacing w:val="-20"/>
              </w:rPr>
            </w:pPr>
            <w:r w:rsidRPr="008D705C">
              <w:rPr>
                <w:rFonts w:hint="eastAsia"/>
                <w:b/>
                <w:bCs/>
                <w:spacing w:val="-20"/>
              </w:rPr>
              <w:t>44.45</w:t>
            </w:r>
          </w:p>
        </w:tc>
        <w:tc>
          <w:tcPr>
            <w:tcW w:w="850" w:type="dxa"/>
            <w:tcBorders>
              <w:top w:val="single" w:sz="4" w:space="0" w:color="auto"/>
              <w:bottom w:val="single" w:sz="4" w:space="0" w:color="auto"/>
            </w:tcBorders>
            <w:shd w:val="clear" w:color="auto" w:fill="auto"/>
            <w:vAlign w:val="center"/>
            <w:hideMark/>
          </w:tcPr>
          <w:p w:rsidR="00471626" w:rsidRPr="008D705C" w:rsidRDefault="00471626" w:rsidP="004D1209">
            <w:pPr>
              <w:pStyle w:val="142"/>
              <w:spacing w:line="260" w:lineRule="exact"/>
              <w:jc w:val="right"/>
              <w:rPr>
                <w:b/>
                <w:bCs/>
                <w:spacing w:val="-20"/>
              </w:rPr>
            </w:pPr>
            <w:r w:rsidRPr="008D705C">
              <w:rPr>
                <w:rFonts w:hint="eastAsia"/>
                <w:b/>
                <w:bCs/>
                <w:spacing w:val="-20"/>
              </w:rPr>
              <w:t>66.69</w:t>
            </w:r>
          </w:p>
        </w:tc>
      </w:tr>
      <w:tr w:rsidR="00471626" w:rsidRPr="00523500" w:rsidTr="004D1209">
        <w:trPr>
          <w:trHeight w:val="20"/>
        </w:trPr>
        <w:tc>
          <w:tcPr>
            <w:tcW w:w="693" w:type="dxa"/>
            <w:tcBorders>
              <w:top w:val="single" w:sz="4" w:space="0" w:color="auto"/>
              <w:bottom w:val="single" w:sz="4" w:space="0" w:color="auto"/>
            </w:tcBorders>
            <w:shd w:val="clear" w:color="auto" w:fill="auto"/>
            <w:vAlign w:val="center"/>
            <w:hideMark/>
          </w:tcPr>
          <w:p w:rsidR="00471626" w:rsidRPr="00523500" w:rsidRDefault="00471626" w:rsidP="004D1209">
            <w:pPr>
              <w:pStyle w:val="142"/>
              <w:spacing w:line="260" w:lineRule="exact"/>
              <w:jc w:val="center"/>
              <w:rPr>
                <w:spacing w:val="-20"/>
              </w:rPr>
            </w:pPr>
            <w:r w:rsidRPr="00523500">
              <w:rPr>
                <w:rFonts w:hint="eastAsia"/>
                <w:spacing w:val="-20"/>
              </w:rPr>
              <w:t>澎湖縣</w:t>
            </w:r>
          </w:p>
        </w:tc>
        <w:tc>
          <w:tcPr>
            <w:tcW w:w="992" w:type="dxa"/>
            <w:tcBorders>
              <w:top w:val="single" w:sz="4" w:space="0" w:color="auto"/>
              <w:bottom w:val="single" w:sz="4" w:space="0" w:color="auto"/>
              <w:right w:val="double" w:sz="4" w:space="0" w:color="auto"/>
            </w:tcBorders>
            <w:shd w:val="clear" w:color="auto" w:fill="auto"/>
            <w:vAlign w:val="center"/>
            <w:hideMark/>
          </w:tcPr>
          <w:p w:rsidR="00471626" w:rsidRPr="00523500" w:rsidRDefault="00471626" w:rsidP="004D1209">
            <w:pPr>
              <w:pStyle w:val="142"/>
              <w:spacing w:line="260" w:lineRule="exact"/>
              <w:jc w:val="right"/>
              <w:rPr>
                <w:spacing w:val="-20"/>
              </w:rPr>
            </w:pPr>
            <w:r w:rsidRPr="00523500">
              <w:rPr>
                <w:rFonts w:hint="eastAsia"/>
                <w:spacing w:val="-20"/>
              </w:rPr>
              <w:t>142</w:t>
            </w:r>
          </w:p>
        </w:tc>
        <w:tc>
          <w:tcPr>
            <w:tcW w:w="708" w:type="dxa"/>
            <w:tcBorders>
              <w:top w:val="single" w:sz="4" w:space="0" w:color="auto"/>
              <w:left w:val="double" w:sz="4" w:space="0" w:color="auto"/>
              <w:bottom w:val="single" w:sz="4" w:space="0" w:color="auto"/>
            </w:tcBorders>
            <w:shd w:val="clear" w:color="auto" w:fill="auto"/>
            <w:vAlign w:val="center"/>
            <w:hideMark/>
          </w:tcPr>
          <w:p w:rsidR="00471626" w:rsidRPr="00523500" w:rsidRDefault="00471626" w:rsidP="004D1209">
            <w:pPr>
              <w:pStyle w:val="142"/>
              <w:spacing w:line="260" w:lineRule="exact"/>
              <w:jc w:val="right"/>
              <w:rPr>
                <w:spacing w:val="-20"/>
              </w:rPr>
            </w:pPr>
            <w:r w:rsidRPr="00523500">
              <w:rPr>
                <w:rFonts w:hint="eastAsia"/>
                <w:spacing w:val="-20"/>
              </w:rPr>
              <w:t>0.11</w:t>
            </w:r>
          </w:p>
        </w:tc>
        <w:tc>
          <w:tcPr>
            <w:tcW w:w="938" w:type="dxa"/>
            <w:tcBorders>
              <w:top w:val="single" w:sz="4" w:space="0" w:color="auto"/>
              <w:bottom w:val="single" w:sz="4" w:space="0" w:color="auto"/>
            </w:tcBorders>
            <w:shd w:val="clear" w:color="auto" w:fill="auto"/>
            <w:vAlign w:val="center"/>
            <w:hideMark/>
          </w:tcPr>
          <w:p w:rsidR="00471626" w:rsidRPr="00523500" w:rsidRDefault="00471626" w:rsidP="004D1209">
            <w:pPr>
              <w:pStyle w:val="142"/>
              <w:spacing w:line="260" w:lineRule="exact"/>
              <w:jc w:val="right"/>
              <w:rPr>
                <w:spacing w:val="-20"/>
              </w:rPr>
            </w:pPr>
            <w:r w:rsidRPr="00523500">
              <w:rPr>
                <w:rFonts w:hint="eastAsia"/>
                <w:spacing w:val="-20"/>
              </w:rPr>
              <w:t>19</w:t>
            </w:r>
          </w:p>
        </w:tc>
        <w:tc>
          <w:tcPr>
            <w:tcW w:w="1018" w:type="dxa"/>
            <w:tcBorders>
              <w:top w:val="single" w:sz="4" w:space="0" w:color="auto"/>
              <w:bottom w:val="single" w:sz="4" w:space="0" w:color="auto"/>
            </w:tcBorders>
            <w:shd w:val="clear" w:color="auto" w:fill="auto"/>
            <w:vAlign w:val="center"/>
            <w:hideMark/>
          </w:tcPr>
          <w:p w:rsidR="00471626" w:rsidRPr="00523500" w:rsidRDefault="00471626" w:rsidP="004D1209">
            <w:pPr>
              <w:pStyle w:val="142"/>
              <w:spacing w:line="260" w:lineRule="exact"/>
              <w:jc w:val="right"/>
              <w:rPr>
                <w:spacing w:val="-20"/>
              </w:rPr>
            </w:pPr>
            <w:r w:rsidRPr="00523500">
              <w:rPr>
                <w:rFonts w:hint="eastAsia"/>
                <w:spacing w:val="-20"/>
              </w:rPr>
              <w:t>-</w:t>
            </w:r>
          </w:p>
        </w:tc>
        <w:tc>
          <w:tcPr>
            <w:tcW w:w="956" w:type="dxa"/>
            <w:tcBorders>
              <w:top w:val="single" w:sz="4" w:space="0" w:color="auto"/>
              <w:bottom w:val="single" w:sz="4" w:space="0" w:color="auto"/>
            </w:tcBorders>
            <w:shd w:val="clear" w:color="auto" w:fill="auto"/>
            <w:vAlign w:val="center"/>
            <w:hideMark/>
          </w:tcPr>
          <w:p w:rsidR="00471626" w:rsidRPr="00523500" w:rsidRDefault="00471626" w:rsidP="004D1209">
            <w:pPr>
              <w:pStyle w:val="142"/>
              <w:spacing w:line="260" w:lineRule="exact"/>
              <w:jc w:val="right"/>
              <w:rPr>
                <w:spacing w:val="-20"/>
              </w:rPr>
            </w:pPr>
            <w:r w:rsidRPr="00523500">
              <w:rPr>
                <w:rFonts w:hint="eastAsia"/>
                <w:spacing w:val="-20"/>
              </w:rPr>
              <w:t>-</w:t>
            </w:r>
          </w:p>
        </w:tc>
        <w:tc>
          <w:tcPr>
            <w:tcW w:w="656" w:type="dxa"/>
            <w:tcBorders>
              <w:top w:val="single" w:sz="4" w:space="0" w:color="auto"/>
              <w:bottom w:val="single" w:sz="4" w:space="0" w:color="auto"/>
            </w:tcBorders>
            <w:shd w:val="clear" w:color="auto" w:fill="auto"/>
            <w:vAlign w:val="center"/>
            <w:hideMark/>
          </w:tcPr>
          <w:p w:rsidR="00471626" w:rsidRPr="00523500" w:rsidRDefault="00471626" w:rsidP="004D1209">
            <w:pPr>
              <w:pStyle w:val="142"/>
              <w:spacing w:line="260" w:lineRule="exact"/>
              <w:jc w:val="right"/>
              <w:rPr>
                <w:spacing w:val="-20"/>
              </w:rPr>
            </w:pPr>
            <w:r w:rsidRPr="00523500">
              <w:rPr>
                <w:rFonts w:hint="eastAsia"/>
                <w:spacing w:val="-20"/>
              </w:rPr>
              <w:t>-</w:t>
            </w:r>
          </w:p>
        </w:tc>
        <w:tc>
          <w:tcPr>
            <w:tcW w:w="856" w:type="dxa"/>
            <w:tcBorders>
              <w:top w:val="single" w:sz="4" w:space="0" w:color="auto"/>
              <w:bottom w:val="single" w:sz="4" w:space="0" w:color="auto"/>
              <w:right w:val="double" w:sz="4" w:space="0" w:color="auto"/>
            </w:tcBorders>
            <w:shd w:val="clear" w:color="auto" w:fill="auto"/>
            <w:vAlign w:val="center"/>
            <w:hideMark/>
          </w:tcPr>
          <w:p w:rsidR="00471626" w:rsidRPr="00523500" w:rsidRDefault="00471626" w:rsidP="004D1209">
            <w:pPr>
              <w:pStyle w:val="142"/>
              <w:spacing w:line="260" w:lineRule="exact"/>
              <w:jc w:val="right"/>
              <w:rPr>
                <w:spacing w:val="-20"/>
              </w:rPr>
            </w:pPr>
            <w:r w:rsidRPr="00523500">
              <w:rPr>
                <w:rFonts w:hint="eastAsia"/>
                <w:spacing w:val="-20"/>
              </w:rPr>
              <w:t>-</w:t>
            </w:r>
          </w:p>
        </w:tc>
        <w:tc>
          <w:tcPr>
            <w:tcW w:w="813" w:type="dxa"/>
            <w:tcBorders>
              <w:top w:val="single" w:sz="4" w:space="0" w:color="auto"/>
              <w:left w:val="double" w:sz="4" w:space="0" w:color="auto"/>
              <w:bottom w:val="single" w:sz="4" w:space="0" w:color="auto"/>
            </w:tcBorders>
            <w:shd w:val="clear" w:color="auto" w:fill="auto"/>
            <w:vAlign w:val="center"/>
            <w:hideMark/>
          </w:tcPr>
          <w:p w:rsidR="00471626" w:rsidRPr="008D705C" w:rsidRDefault="00471626" w:rsidP="004D1209">
            <w:pPr>
              <w:pStyle w:val="142"/>
              <w:spacing w:line="260" w:lineRule="exact"/>
              <w:jc w:val="right"/>
              <w:rPr>
                <w:b/>
                <w:bCs/>
                <w:spacing w:val="-20"/>
              </w:rPr>
            </w:pPr>
            <w:r w:rsidRPr="008D705C">
              <w:rPr>
                <w:rFonts w:hint="eastAsia"/>
                <w:b/>
                <w:bCs/>
                <w:spacing w:val="-20"/>
              </w:rPr>
              <w:t>24.79</w:t>
            </w:r>
          </w:p>
        </w:tc>
        <w:tc>
          <w:tcPr>
            <w:tcW w:w="850" w:type="dxa"/>
            <w:tcBorders>
              <w:top w:val="single" w:sz="4" w:space="0" w:color="auto"/>
              <w:bottom w:val="single" w:sz="4" w:space="0" w:color="auto"/>
            </w:tcBorders>
            <w:shd w:val="clear" w:color="auto" w:fill="auto"/>
            <w:vAlign w:val="center"/>
            <w:hideMark/>
          </w:tcPr>
          <w:p w:rsidR="00471626" w:rsidRPr="00523500" w:rsidRDefault="00471626" w:rsidP="004D1209">
            <w:pPr>
              <w:pStyle w:val="142"/>
              <w:spacing w:line="260" w:lineRule="exact"/>
              <w:jc w:val="right"/>
              <w:rPr>
                <w:spacing w:val="-20"/>
              </w:rPr>
            </w:pPr>
            <w:r w:rsidRPr="00523500">
              <w:rPr>
                <w:rFonts w:hint="eastAsia"/>
                <w:spacing w:val="-20"/>
              </w:rPr>
              <w:t>87.62</w:t>
            </w:r>
          </w:p>
        </w:tc>
      </w:tr>
      <w:tr w:rsidR="00471626" w:rsidRPr="00523500" w:rsidTr="004D1209">
        <w:trPr>
          <w:trHeight w:val="20"/>
        </w:trPr>
        <w:tc>
          <w:tcPr>
            <w:tcW w:w="693" w:type="dxa"/>
            <w:tcBorders>
              <w:top w:val="single" w:sz="4" w:space="0" w:color="auto"/>
              <w:bottom w:val="single" w:sz="4" w:space="0" w:color="auto"/>
            </w:tcBorders>
            <w:shd w:val="clear" w:color="auto" w:fill="auto"/>
            <w:vAlign w:val="center"/>
            <w:hideMark/>
          </w:tcPr>
          <w:p w:rsidR="00471626" w:rsidRPr="00523500" w:rsidRDefault="00471626" w:rsidP="004D1209">
            <w:pPr>
              <w:pStyle w:val="142"/>
              <w:spacing w:line="260" w:lineRule="exact"/>
              <w:jc w:val="center"/>
              <w:rPr>
                <w:spacing w:val="-20"/>
              </w:rPr>
            </w:pPr>
            <w:r w:rsidRPr="00523500">
              <w:rPr>
                <w:rFonts w:hint="eastAsia"/>
                <w:spacing w:val="-20"/>
              </w:rPr>
              <w:t>金門縣</w:t>
            </w:r>
          </w:p>
        </w:tc>
        <w:tc>
          <w:tcPr>
            <w:tcW w:w="992" w:type="dxa"/>
            <w:tcBorders>
              <w:top w:val="single" w:sz="4" w:space="0" w:color="auto"/>
              <w:bottom w:val="single" w:sz="4" w:space="0" w:color="auto"/>
              <w:right w:val="double" w:sz="4" w:space="0" w:color="auto"/>
            </w:tcBorders>
            <w:shd w:val="clear" w:color="auto" w:fill="auto"/>
            <w:vAlign w:val="center"/>
            <w:hideMark/>
          </w:tcPr>
          <w:p w:rsidR="00471626" w:rsidRPr="00523500" w:rsidRDefault="00471626" w:rsidP="004D1209">
            <w:pPr>
              <w:pStyle w:val="142"/>
              <w:spacing w:line="260" w:lineRule="exact"/>
              <w:jc w:val="right"/>
              <w:rPr>
                <w:spacing w:val="-20"/>
              </w:rPr>
            </w:pPr>
            <w:r w:rsidRPr="00523500">
              <w:rPr>
                <w:rFonts w:hint="eastAsia"/>
                <w:spacing w:val="-20"/>
              </w:rPr>
              <w:t>445.32</w:t>
            </w:r>
          </w:p>
        </w:tc>
        <w:tc>
          <w:tcPr>
            <w:tcW w:w="708" w:type="dxa"/>
            <w:tcBorders>
              <w:top w:val="single" w:sz="4" w:space="0" w:color="auto"/>
              <w:left w:val="double" w:sz="4" w:space="0" w:color="auto"/>
              <w:bottom w:val="single" w:sz="4" w:space="0" w:color="auto"/>
            </w:tcBorders>
            <w:shd w:val="clear" w:color="auto" w:fill="auto"/>
            <w:vAlign w:val="center"/>
            <w:hideMark/>
          </w:tcPr>
          <w:p w:rsidR="00471626" w:rsidRPr="00523500" w:rsidRDefault="00471626" w:rsidP="004D1209">
            <w:pPr>
              <w:pStyle w:val="142"/>
              <w:spacing w:line="260" w:lineRule="exact"/>
              <w:jc w:val="right"/>
              <w:rPr>
                <w:spacing w:val="-20"/>
              </w:rPr>
            </w:pPr>
            <w:r w:rsidRPr="00523500">
              <w:rPr>
                <w:rFonts w:hint="eastAsia"/>
                <w:spacing w:val="-20"/>
              </w:rPr>
              <w:t>1.09</w:t>
            </w:r>
          </w:p>
        </w:tc>
        <w:tc>
          <w:tcPr>
            <w:tcW w:w="938" w:type="dxa"/>
            <w:tcBorders>
              <w:top w:val="single" w:sz="4" w:space="0" w:color="auto"/>
              <w:bottom w:val="single" w:sz="4" w:space="0" w:color="auto"/>
            </w:tcBorders>
            <w:shd w:val="clear" w:color="auto" w:fill="auto"/>
            <w:vAlign w:val="center"/>
            <w:hideMark/>
          </w:tcPr>
          <w:p w:rsidR="00471626" w:rsidRPr="00523500" w:rsidRDefault="00471626" w:rsidP="004D1209">
            <w:pPr>
              <w:pStyle w:val="142"/>
              <w:spacing w:line="260" w:lineRule="exact"/>
              <w:jc w:val="right"/>
              <w:rPr>
                <w:spacing w:val="-20"/>
              </w:rPr>
            </w:pPr>
            <w:r w:rsidRPr="00523500">
              <w:rPr>
                <w:rFonts w:hint="eastAsia"/>
                <w:spacing w:val="-20"/>
              </w:rPr>
              <w:t>4.67</w:t>
            </w:r>
          </w:p>
        </w:tc>
        <w:tc>
          <w:tcPr>
            <w:tcW w:w="1018" w:type="dxa"/>
            <w:tcBorders>
              <w:top w:val="single" w:sz="4" w:space="0" w:color="auto"/>
              <w:bottom w:val="single" w:sz="4" w:space="0" w:color="auto"/>
            </w:tcBorders>
            <w:shd w:val="clear" w:color="auto" w:fill="auto"/>
            <w:vAlign w:val="center"/>
            <w:hideMark/>
          </w:tcPr>
          <w:p w:rsidR="00471626" w:rsidRPr="00523500" w:rsidRDefault="00471626" w:rsidP="004D1209">
            <w:pPr>
              <w:pStyle w:val="142"/>
              <w:spacing w:line="260" w:lineRule="exact"/>
              <w:jc w:val="right"/>
              <w:rPr>
                <w:spacing w:val="-20"/>
              </w:rPr>
            </w:pPr>
            <w:r w:rsidRPr="00523500">
              <w:rPr>
                <w:rFonts w:hint="eastAsia"/>
                <w:spacing w:val="-20"/>
              </w:rPr>
              <w:t>-</w:t>
            </w:r>
          </w:p>
        </w:tc>
        <w:tc>
          <w:tcPr>
            <w:tcW w:w="956" w:type="dxa"/>
            <w:tcBorders>
              <w:top w:val="single" w:sz="4" w:space="0" w:color="auto"/>
              <w:bottom w:val="single" w:sz="4" w:space="0" w:color="auto"/>
            </w:tcBorders>
            <w:shd w:val="clear" w:color="auto" w:fill="auto"/>
            <w:vAlign w:val="center"/>
            <w:hideMark/>
          </w:tcPr>
          <w:p w:rsidR="00471626" w:rsidRPr="00523500" w:rsidRDefault="00471626" w:rsidP="004D1209">
            <w:pPr>
              <w:pStyle w:val="142"/>
              <w:spacing w:line="260" w:lineRule="exact"/>
              <w:jc w:val="right"/>
              <w:rPr>
                <w:spacing w:val="-20"/>
              </w:rPr>
            </w:pPr>
            <w:r w:rsidRPr="00523500">
              <w:rPr>
                <w:rFonts w:hint="eastAsia"/>
                <w:spacing w:val="-20"/>
              </w:rPr>
              <w:t>-</w:t>
            </w:r>
          </w:p>
        </w:tc>
        <w:tc>
          <w:tcPr>
            <w:tcW w:w="656" w:type="dxa"/>
            <w:tcBorders>
              <w:top w:val="single" w:sz="4" w:space="0" w:color="auto"/>
              <w:bottom w:val="single" w:sz="4" w:space="0" w:color="auto"/>
            </w:tcBorders>
            <w:shd w:val="clear" w:color="auto" w:fill="auto"/>
            <w:vAlign w:val="center"/>
            <w:hideMark/>
          </w:tcPr>
          <w:p w:rsidR="00471626" w:rsidRPr="00523500" w:rsidRDefault="00471626" w:rsidP="004D1209">
            <w:pPr>
              <w:pStyle w:val="142"/>
              <w:spacing w:line="260" w:lineRule="exact"/>
              <w:jc w:val="right"/>
              <w:rPr>
                <w:spacing w:val="-20"/>
              </w:rPr>
            </w:pPr>
            <w:r w:rsidRPr="00523500">
              <w:rPr>
                <w:rFonts w:hint="eastAsia"/>
                <w:spacing w:val="-20"/>
              </w:rPr>
              <w:t>-</w:t>
            </w:r>
          </w:p>
        </w:tc>
        <w:tc>
          <w:tcPr>
            <w:tcW w:w="856" w:type="dxa"/>
            <w:tcBorders>
              <w:top w:val="single" w:sz="4" w:space="0" w:color="auto"/>
              <w:bottom w:val="single" w:sz="4" w:space="0" w:color="auto"/>
              <w:right w:val="double" w:sz="4" w:space="0" w:color="auto"/>
            </w:tcBorders>
            <w:shd w:val="clear" w:color="auto" w:fill="auto"/>
            <w:vAlign w:val="center"/>
            <w:hideMark/>
          </w:tcPr>
          <w:p w:rsidR="00471626" w:rsidRPr="00523500" w:rsidRDefault="00471626" w:rsidP="004D1209">
            <w:pPr>
              <w:pStyle w:val="142"/>
              <w:spacing w:line="260" w:lineRule="exact"/>
              <w:jc w:val="right"/>
              <w:rPr>
                <w:spacing w:val="-20"/>
              </w:rPr>
            </w:pPr>
            <w:r w:rsidRPr="00523500">
              <w:rPr>
                <w:rFonts w:hint="eastAsia"/>
                <w:spacing w:val="-20"/>
              </w:rPr>
              <w:t>-</w:t>
            </w:r>
          </w:p>
        </w:tc>
        <w:tc>
          <w:tcPr>
            <w:tcW w:w="813" w:type="dxa"/>
            <w:tcBorders>
              <w:top w:val="single" w:sz="4" w:space="0" w:color="auto"/>
              <w:left w:val="double" w:sz="4" w:space="0" w:color="auto"/>
              <w:bottom w:val="single" w:sz="4" w:space="0" w:color="auto"/>
            </w:tcBorders>
            <w:shd w:val="clear" w:color="auto" w:fill="auto"/>
            <w:vAlign w:val="center"/>
            <w:hideMark/>
          </w:tcPr>
          <w:p w:rsidR="00471626" w:rsidRPr="00523500" w:rsidRDefault="00471626" w:rsidP="004D1209">
            <w:pPr>
              <w:pStyle w:val="142"/>
              <w:spacing w:line="260" w:lineRule="exact"/>
              <w:jc w:val="right"/>
              <w:rPr>
                <w:spacing w:val="-20"/>
              </w:rPr>
            </w:pPr>
            <w:r w:rsidRPr="00523500">
              <w:rPr>
                <w:rFonts w:hint="eastAsia"/>
                <w:spacing w:val="-20"/>
              </w:rPr>
              <w:t>91.15</w:t>
            </w:r>
          </w:p>
        </w:tc>
        <w:tc>
          <w:tcPr>
            <w:tcW w:w="850" w:type="dxa"/>
            <w:tcBorders>
              <w:top w:val="single" w:sz="4" w:space="0" w:color="auto"/>
              <w:bottom w:val="single" w:sz="4" w:space="0" w:color="auto"/>
            </w:tcBorders>
            <w:shd w:val="clear" w:color="auto" w:fill="auto"/>
            <w:vAlign w:val="center"/>
            <w:hideMark/>
          </w:tcPr>
          <w:p w:rsidR="00471626" w:rsidRPr="00523500" w:rsidRDefault="00471626" w:rsidP="004D1209">
            <w:pPr>
              <w:pStyle w:val="142"/>
              <w:spacing w:line="260" w:lineRule="exact"/>
              <w:jc w:val="right"/>
              <w:rPr>
                <w:spacing w:val="-20"/>
              </w:rPr>
            </w:pPr>
            <w:r w:rsidRPr="00523500">
              <w:rPr>
                <w:rFonts w:hint="eastAsia"/>
                <w:spacing w:val="-20"/>
              </w:rPr>
              <w:t>96.55</w:t>
            </w:r>
          </w:p>
        </w:tc>
      </w:tr>
      <w:tr w:rsidR="00471626" w:rsidRPr="00523500" w:rsidTr="004D1209">
        <w:trPr>
          <w:trHeight w:val="20"/>
        </w:trPr>
        <w:tc>
          <w:tcPr>
            <w:tcW w:w="693" w:type="dxa"/>
            <w:tcBorders>
              <w:top w:val="single" w:sz="4" w:space="0" w:color="auto"/>
              <w:bottom w:val="single" w:sz="4" w:space="0" w:color="auto"/>
            </w:tcBorders>
            <w:shd w:val="clear" w:color="auto" w:fill="auto"/>
            <w:vAlign w:val="center"/>
            <w:hideMark/>
          </w:tcPr>
          <w:p w:rsidR="00471626" w:rsidRPr="00523500" w:rsidRDefault="00471626" w:rsidP="004D1209">
            <w:pPr>
              <w:pStyle w:val="142"/>
              <w:spacing w:line="260" w:lineRule="exact"/>
              <w:jc w:val="center"/>
              <w:rPr>
                <w:spacing w:val="-20"/>
              </w:rPr>
            </w:pPr>
            <w:r w:rsidRPr="00523500">
              <w:rPr>
                <w:rFonts w:hint="eastAsia"/>
                <w:spacing w:val="-20"/>
              </w:rPr>
              <w:t>連江縣</w:t>
            </w:r>
          </w:p>
        </w:tc>
        <w:tc>
          <w:tcPr>
            <w:tcW w:w="992" w:type="dxa"/>
            <w:tcBorders>
              <w:top w:val="single" w:sz="4" w:space="0" w:color="auto"/>
              <w:bottom w:val="single" w:sz="4" w:space="0" w:color="auto"/>
              <w:right w:val="double" w:sz="4" w:space="0" w:color="auto"/>
            </w:tcBorders>
            <w:shd w:val="clear" w:color="auto" w:fill="auto"/>
            <w:vAlign w:val="center"/>
            <w:hideMark/>
          </w:tcPr>
          <w:p w:rsidR="00471626" w:rsidRPr="00523500" w:rsidRDefault="00471626" w:rsidP="004D1209">
            <w:pPr>
              <w:pStyle w:val="142"/>
              <w:spacing w:line="260" w:lineRule="exact"/>
              <w:jc w:val="right"/>
              <w:rPr>
                <w:spacing w:val="-20"/>
              </w:rPr>
            </w:pPr>
            <w:r w:rsidRPr="00523500">
              <w:rPr>
                <w:rFonts w:hint="eastAsia"/>
                <w:spacing w:val="-20"/>
              </w:rPr>
              <w:t>83.67</w:t>
            </w:r>
          </w:p>
        </w:tc>
        <w:tc>
          <w:tcPr>
            <w:tcW w:w="708" w:type="dxa"/>
            <w:tcBorders>
              <w:top w:val="single" w:sz="4" w:space="0" w:color="auto"/>
              <w:left w:val="double" w:sz="4" w:space="0" w:color="auto"/>
              <w:bottom w:val="single" w:sz="4" w:space="0" w:color="auto"/>
            </w:tcBorders>
            <w:shd w:val="clear" w:color="auto" w:fill="auto"/>
            <w:vAlign w:val="center"/>
            <w:hideMark/>
          </w:tcPr>
          <w:p w:rsidR="00471626" w:rsidRPr="00523500" w:rsidRDefault="00471626" w:rsidP="004D1209">
            <w:pPr>
              <w:pStyle w:val="142"/>
              <w:spacing w:line="260" w:lineRule="exact"/>
              <w:jc w:val="right"/>
              <w:rPr>
                <w:spacing w:val="-20"/>
              </w:rPr>
            </w:pPr>
            <w:r w:rsidRPr="00523500">
              <w:rPr>
                <w:rFonts w:hint="eastAsia"/>
                <w:spacing w:val="-20"/>
              </w:rPr>
              <w:t xml:space="preserve">-　</w:t>
            </w:r>
          </w:p>
        </w:tc>
        <w:tc>
          <w:tcPr>
            <w:tcW w:w="938" w:type="dxa"/>
            <w:tcBorders>
              <w:top w:val="single" w:sz="4" w:space="0" w:color="auto"/>
              <w:bottom w:val="single" w:sz="4" w:space="0" w:color="auto"/>
            </w:tcBorders>
            <w:shd w:val="clear" w:color="auto" w:fill="auto"/>
            <w:vAlign w:val="center"/>
            <w:hideMark/>
          </w:tcPr>
          <w:p w:rsidR="00471626" w:rsidRPr="00523500" w:rsidRDefault="00471626" w:rsidP="004D1209">
            <w:pPr>
              <w:pStyle w:val="142"/>
              <w:spacing w:line="260" w:lineRule="exact"/>
              <w:jc w:val="right"/>
              <w:rPr>
                <w:spacing w:val="-20"/>
              </w:rPr>
            </w:pPr>
            <w:r w:rsidRPr="00523500">
              <w:rPr>
                <w:rFonts w:hint="eastAsia"/>
                <w:spacing w:val="-20"/>
              </w:rPr>
              <w:t>0.99</w:t>
            </w:r>
          </w:p>
        </w:tc>
        <w:tc>
          <w:tcPr>
            <w:tcW w:w="1018" w:type="dxa"/>
            <w:tcBorders>
              <w:top w:val="single" w:sz="4" w:space="0" w:color="auto"/>
              <w:bottom w:val="single" w:sz="4" w:space="0" w:color="auto"/>
            </w:tcBorders>
            <w:shd w:val="clear" w:color="auto" w:fill="auto"/>
            <w:vAlign w:val="center"/>
            <w:hideMark/>
          </w:tcPr>
          <w:p w:rsidR="00471626" w:rsidRPr="00523500" w:rsidRDefault="00471626" w:rsidP="004D1209">
            <w:pPr>
              <w:pStyle w:val="142"/>
              <w:spacing w:line="260" w:lineRule="exact"/>
              <w:jc w:val="right"/>
              <w:rPr>
                <w:spacing w:val="-20"/>
              </w:rPr>
            </w:pPr>
            <w:r w:rsidRPr="00523500">
              <w:rPr>
                <w:rFonts w:hint="eastAsia"/>
                <w:spacing w:val="-20"/>
              </w:rPr>
              <w:t>-</w:t>
            </w:r>
          </w:p>
        </w:tc>
        <w:tc>
          <w:tcPr>
            <w:tcW w:w="956" w:type="dxa"/>
            <w:tcBorders>
              <w:top w:val="single" w:sz="4" w:space="0" w:color="auto"/>
              <w:bottom w:val="single" w:sz="4" w:space="0" w:color="auto"/>
            </w:tcBorders>
            <w:shd w:val="clear" w:color="auto" w:fill="auto"/>
            <w:vAlign w:val="center"/>
            <w:hideMark/>
          </w:tcPr>
          <w:p w:rsidR="00471626" w:rsidRPr="00523500" w:rsidRDefault="00471626" w:rsidP="004D1209">
            <w:pPr>
              <w:pStyle w:val="142"/>
              <w:spacing w:line="260" w:lineRule="exact"/>
              <w:jc w:val="right"/>
              <w:rPr>
                <w:spacing w:val="-20"/>
              </w:rPr>
            </w:pPr>
            <w:r w:rsidRPr="00523500">
              <w:rPr>
                <w:rFonts w:hint="eastAsia"/>
                <w:spacing w:val="-20"/>
              </w:rPr>
              <w:t>-</w:t>
            </w:r>
          </w:p>
        </w:tc>
        <w:tc>
          <w:tcPr>
            <w:tcW w:w="656" w:type="dxa"/>
            <w:tcBorders>
              <w:top w:val="single" w:sz="4" w:space="0" w:color="auto"/>
              <w:bottom w:val="single" w:sz="4" w:space="0" w:color="auto"/>
            </w:tcBorders>
            <w:shd w:val="clear" w:color="auto" w:fill="auto"/>
            <w:vAlign w:val="center"/>
            <w:hideMark/>
          </w:tcPr>
          <w:p w:rsidR="00471626" w:rsidRPr="00523500" w:rsidRDefault="00471626" w:rsidP="004D1209">
            <w:pPr>
              <w:pStyle w:val="142"/>
              <w:spacing w:line="260" w:lineRule="exact"/>
              <w:jc w:val="right"/>
              <w:rPr>
                <w:spacing w:val="-20"/>
              </w:rPr>
            </w:pPr>
            <w:r w:rsidRPr="00523500">
              <w:rPr>
                <w:rFonts w:hint="eastAsia"/>
                <w:spacing w:val="-20"/>
              </w:rPr>
              <w:t>-</w:t>
            </w:r>
          </w:p>
        </w:tc>
        <w:tc>
          <w:tcPr>
            <w:tcW w:w="856" w:type="dxa"/>
            <w:tcBorders>
              <w:top w:val="single" w:sz="4" w:space="0" w:color="auto"/>
              <w:bottom w:val="single" w:sz="4" w:space="0" w:color="auto"/>
              <w:right w:val="double" w:sz="4" w:space="0" w:color="auto"/>
            </w:tcBorders>
            <w:shd w:val="clear" w:color="auto" w:fill="auto"/>
            <w:vAlign w:val="center"/>
            <w:hideMark/>
          </w:tcPr>
          <w:p w:rsidR="00471626" w:rsidRPr="00523500" w:rsidRDefault="00471626" w:rsidP="004D1209">
            <w:pPr>
              <w:pStyle w:val="142"/>
              <w:spacing w:line="260" w:lineRule="exact"/>
              <w:jc w:val="right"/>
              <w:rPr>
                <w:spacing w:val="-20"/>
              </w:rPr>
            </w:pPr>
            <w:r w:rsidRPr="00523500">
              <w:rPr>
                <w:rFonts w:hint="eastAsia"/>
                <w:spacing w:val="-20"/>
              </w:rPr>
              <w:t>-</w:t>
            </w:r>
          </w:p>
        </w:tc>
        <w:tc>
          <w:tcPr>
            <w:tcW w:w="813" w:type="dxa"/>
            <w:tcBorders>
              <w:top w:val="single" w:sz="4" w:space="0" w:color="auto"/>
              <w:left w:val="double" w:sz="4" w:space="0" w:color="auto"/>
              <w:bottom w:val="single" w:sz="4" w:space="0" w:color="auto"/>
            </w:tcBorders>
            <w:shd w:val="clear" w:color="auto" w:fill="auto"/>
            <w:vAlign w:val="center"/>
            <w:hideMark/>
          </w:tcPr>
          <w:p w:rsidR="00471626" w:rsidRPr="008D705C" w:rsidRDefault="00471626" w:rsidP="004D1209">
            <w:pPr>
              <w:pStyle w:val="142"/>
              <w:spacing w:line="260" w:lineRule="exact"/>
              <w:jc w:val="right"/>
              <w:rPr>
                <w:b/>
                <w:bCs/>
                <w:spacing w:val="-20"/>
              </w:rPr>
            </w:pPr>
            <w:r w:rsidRPr="008D705C">
              <w:rPr>
                <w:rFonts w:hint="eastAsia"/>
                <w:b/>
                <w:bCs/>
                <w:spacing w:val="-20"/>
              </w:rPr>
              <w:t>-</w:t>
            </w:r>
          </w:p>
        </w:tc>
        <w:tc>
          <w:tcPr>
            <w:tcW w:w="850" w:type="dxa"/>
            <w:tcBorders>
              <w:top w:val="single" w:sz="4" w:space="0" w:color="auto"/>
              <w:bottom w:val="single" w:sz="4" w:space="0" w:color="auto"/>
            </w:tcBorders>
            <w:shd w:val="clear" w:color="auto" w:fill="auto"/>
            <w:vAlign w:val="center"/>
            <w:hideMark/>
          </w:tcPr>
          <w:p w:rsidR="00471626" w:rsidRPr="008D705C" w:rsidRDefault="00471626" w:rsidP="004D1209">
            <w:pPr>
              <w:pStyle w:val="142"/>
              <w:spacing w:line="260" w:lineRule="exact"/>
              <w:jc w:val="right"/>
              <w:rPr>
                <w:b/>
                <w:bCs/>
                <w:spacing w:val="-20"/>
              </w:rPr>
            </w:pPr>
            <w:r w:rsidRPr="008D705C">
              <w:rPr>
                <w:rFonts w:hint="eastAsia"/>
                <w:b/>
                <w:bCs/>
                <w:spacing w:val="-20"/>
              </w:rPr>
              <w:t>29.82</w:t>
            </w:r>
          </w:p>
        </w:tc>
      </w:tr>
      <w:tr w:rsidR="00471626" w:rsidRPr="00523500" w:rsidTr="004D1209">
        <w:trPr>
          <w:trHeight w:val="20"/>
        </w:trPr>
        <w:tc>
          <w:tcPr>
            <w:tcW w:w="693" w:type="dxa"/>
            <w:tcBorders>
              <w:top w:val="single" w:sz="4" w:space="0" w:color="auto"/>
              <w:bottom w:val="single" w:sz="12" w:space="0" w:color="auto"/>
            </w:tcBorders>
            <w:shd w:val="clear" w:color="auto" w:fill="auto"/>
            <w:vAlign w:val="center"/>
            <w:hideMark/>
          </w:tcPr>
          <w:p w:rsidR="00471626" w:rsidRPr="00523500" w:rsidRDefault="00471626" w:rsidP="004D1209">
            <w:pPr>
              <w:pStyle w:val="142"/>
              <w:spacing w:line="260" w:lineRule="exact"/>
              <w:jc w:val="center"/>
              <w:rPr>
                <w:b/>
                <w:bCs/>
                <w:spacing w:val="-20"/>
              </w:rPr>
            </w:pPr>
            <w:r w:rsidRPr="00523500">
              <w:rPr>
                <w:rFonts w:hint="eastAsia"/>
                <w:b/>
                <w:bCs/>
                <w:spacing w:val="-20"/>
              </w:rPr>
              <w:t>合計</w:t>
            </w:r>
          </w:p>
        </w:tc>
        <w:tc>
          <w:tcPr>
            <w:tcW w:w="992" w:type="dxa"/>
            <w:tcBorders>
              <w:top w:val="single" w:sz="4" w:space="0" w:color="auto"/>
              <w:bottom w:val="single" w:sz="12" w:space="0" w:color="auto"/>
              <w:right w:val="double" w:sz="4" w:space="0" w:color="auto"/>
            </w:tcBorders>
            <w:shd w:val="clear" w:color="auto" w:fill="auto"/>
            <w:vAlign w:val="center"/>
            <w:hideMark/>
          </w:tcPr>
          <w:p w:rsidR="00471626" w:rsidRPr="00523500" w:rsidRDefault="00471626" w:rsidP="004D1209">
            <w:pPr>
              <w:pStyle w:val="142"/>
              <w:spacing w:line="260" w:lineRule="exact"/>
              <w:jc w:val="right"/>
              <w:rPr>
                <w:b/>
                <w:bCs/>
                <w:spacing w:val="-20"/>
              </w:rPr>
            </w:pPr>
            <w:r w:rsidRPr="00523500">
              <w:rPr>
                <w:rFonts w:hint="eastAsia"/>
                <w:b/>
                <w:bCs/>
                <w:spacing w:val="-20"/>
              </w:rPr>
              <w:t>74,503.5</w:t>
            </w:r>
            <w:r>
              <w:rPr>
                <w:rFonts w:hint="eastAsia"/>
                <w:b/>
                <w:bCs/>
                <w:spacing w:val="-20"/>
              </w:rPr>
              <w:t>8</w:t>
            </w:r>
          </w:p>
        </w:tc>
        <w:tc>
          <w:tcPr>
            <w:tcW w:w="708" w:type="dxa"/>
            <w:tcBorders>
              <w:top w:val="single" w:sz="4" w:space="0" w:color="auto"/>
              <w:left w:val="double" w:sz="4" w:space="0" w:color="auto"/>
              <w:bottom w:val="single" w:sz="12" w:space="0" w:color="auto"/>
            </w:tcBorders>
            <w:shd w:val="clear" w:color="auto" w:fill="auto"/>
            <w:vAlign w:val="center"/>
            <w:hideMark/>
          </w:tcPr>
          <w:p w:rsidR="00471626" w:rsidRPr="00523500" w:rsidRDefault="00471626" w:rsidP="004D1209">
            <w:pPr>
              <w:pStyle w:val="142"/>
              <w:spacing w:line="260" w:lineRule="exact"/>
              <w:jc w:val="right"/>
              <w:rPr>
                <w:b/>
                <w:bCs/>
                <w:spacing w:val="-20"/>
              </w:rPr>
            </w:pPr>
            <w:r w:rsidRPr="00523500">
              <w:rPr>
                <w:rFonts w:hint="eastAsia"/>
                <w:b/>
                <w:bCs/>
                <w:spacing w:val="-20"/>
              </w:rPr>
              <w:t>252</w:t>
            </w:r>
            <w:r>
              <w:rPr>
                <w:rFonts w:hint="eastAsia"/>
                <w:b/>
                <w:bCs/>
                <w:spacing w:val="-20"/>
              </w:rPr>
              <w:t>.06</w:t>
            </w:r>
          </w:p>
        </w:tc>
        <w:tc>
          <w:tcPr>
            <w:tcW w:w="938" w:type="dxa"/>
            <w:tcBorders>
              <w:top w:val="single" w:sz="4" w:space="0" w:color="auto"/>
              <w:bottom w:val="single" w:sz="12" w:space="0" w:color="auto"/>
            </w:tcBorders>
            <w:shd w:val="clear" w:color="auto" w:fill="auto"/>
            <w:vAlign w:val="center"/>
            <w:hideMark/>
          </w:tcPr>
          <w:p w:rsidR="00471626" w:rsidRPr="00523500" w:rsidRDefault="00471626" w:rsidP="004D1209">
            <w:pPr>
              <w:pStyle w:val="142"/>
              <w:spacing w:line="260" w:lineRule="exact"/>
              <w:jc w:val="right"/>
              <w:rPr>
                <w:b/>
                <w:bCs/>
                <w:spacing w:val="-20"/>
              </w:rPr>
            </w:pPr>
            <w:r w:rsidRPr="00523500">
              <w:rPr>
                <w:rFonts w:hint="eastAsia"/>
                <w:b/>
                <w:bCs/>
                <w:spacing w:val="-20"/>
              </w:rPr>
              <w:t>5,746.93</w:t>
            </w:r>
          </w:p>
        </w:tc>
        <w:tc>
          <w:tcPr>
            <w:tcW w:w="1018" w:type="dxa"/>
            <w:tcBorders>
              <w:top w:val="single" w:sz="4" w:space="0" w:color="auto"/>
              <w:bottom w:val="single" w:sz="12" w:space="0" w:color="auto"/>
            </w:tcBorders>
            <w:shd w:val="clear" w:color="auto" w:fill="auto"/>
            <w:vAlign w:val="center"/>
            <w:hideMark/>
          </w:tcPr>
          <w:p w:rsidR="00471626" w:rsidRPr="00523500" w:rsidRDefault="00471626" w:rsidP="004D1209">
            <w:pPr>
              <w:pStyle w:val="142"/>
              <w:spacing w:line="260" w:lineRule="exact"/>
              <w:jc w:val="right"/>
              <w:rPr>
                <w:b/>
                <w:bCs/>
                <w:spacing w:val="-20"/>
              </w:rPr>
            </w:pPr>
            <w:r w:rsidRPr="00523500">
              <w:rPr>
                <w:rFonts w:hint="eastAsia"/>
                <w:b/>
                <w:bCs/>
                <w:spacing w:val="-20"/>
              </w:rPr>
              <w:t>90</w:t>
            </w:r>
          </w:p>
        </w:tc>
        <w:tc>
          <w:tcPr>
            <w:tcW w:w="956" w:type="dxa"/>
            <w:tcBorders>
              <w:top w:val="single" w:sz="4" w:space="0" w:color="auto"/>
              <w:bottom w:val="single" w:sz="12" w:space="0" w:color="auto"/>
            </w:tcBorders>
            <w:shd w:val="clear" w:color="auto" w:fill="auto"/>
            <w:vAlign w:val="center"/>
          </w:tcPr>
          <w:p w:rsidR="00471626" w:rsidRPr="00523500" w:rsidRDefault="00471626" w:rsidP="004D1209">
            <w:pPr>
              <w:pStyle w:val="142"/>
              <w:spacing w:line="260" w:lineRule="exact"/>
              <w:jc w:val="right"/>
              <w:rPr>
                <w:b/>
                <w:bCs/>
                <w:spacing w:val="-20"/>
              </w:rPr>
            </w:pPr>
            <w:r w:rsidRPr="00523500">
              <w:rPr>
                <w:b/>
                <w:bCs/>
                <w:spacing w:val="-20"/>
              </w:rPr>
              <w:t>188.51</w:t>
            </w:r>
          </w:p>
        </w:tc>
        <w:tc>
          <w:tcPr>
            <w:tcW w:w="656" w:type="dxa"/>
            <w:tcBorders>
              <w:top w:val="single" w:sz="4" w:space="0" w:color="auto"/>
              <w:bottom w:val="single" w:sz="12" w:space="0" w:color="auto"/>
            </w:tcBorders>
            <w:shd w:val="clear" w:color="auto" w:fill="auto"/>
            <w:vAlign w:val="center"/>
          </w:tcPr>
          <w:p w:rsidR="00471626" w:rsidRPr="00523500" w:rsidRDefault="00471626" w:rsidP="004D1209">
            <w:pPr>
              <w:pStyle w:val="142"/>
              <w:spacing w:line="260" w:lineRule="exact"/>
              <w:jc w:val="right"/>
              <w:rPr>
                <w:b/>
                <w:bCs/>
                <w:spacing w:val="-20"/>
              </w:rPr>
            </w:pPr>
            <w:r w:rsidRPr="00523500">
              <w:rPr>
                <w:b/>
                <w:bCs/>
                <w:spacing w:val="-20"/>
              </w:rPr>
              <w:t>120</w:t>
            </w:r>
          </w:p>
        </w:tc>
        <w:tc>
          <w:tcPr>
            <w:tcW w:w="856" w:type="dxa"/>
            <w:tcBorders>
              <w:top w:val="single" w:sz="4" w:space="0" w:color="auto"/>
              <w:bottom w:val="single" w:sz="12" w:space="0" w:color="auto"/>
              <w:right w:val="double" w:sz="4" w:space="0" w:color="auto"/>
            </w:tcBorders>
            <w:shd w:val="clear" w:color="auto" w:fill="auto"/>
            <w:vAlign w:val="center"/>
          </w:tcPr>
          <w:p w:rsidR="00471626" w:rsidRPr="00523500" w:rsidRDefault="00471626" w:rsidP="004D1209">
            <w:pPr>
              <w:pStyle w:val="142"/>
              <w:spacing w:line="260" w:lineRule="exact"/>
              <w:jc w:val="right"/>
              <w:rPr>
                <w:b/>
                <w:bCs/>
                <w:spacing w:val="-20"/>
              </w:rPr>
            </w:pPr>
            <w:r w:rsidRPr="00523500">
              <w:rPr>
                <w:b/>
                <w:bCs/>
                <w:spacing w:val="-20"/>
              </w:rPr>
              <w:t>15.61</w:t>
            </w:r>
          </w:p>
        </w:tc>
        <w:tc>
          <w:tcPr>
            <w:tcW w:w="813" w:type="dxa"/>
            <w:tcBorders>
              <w:top w:val="single" w:sz="4" w:space="0" w:color="auto"/>
              <w:left w:val="double" w:sz="4" w:space="0" w:color="auto"/>
              <w:bottom w:val="single" w:sz="12" w:space="0" w:color="auto"/>
            </w:tcBorders>
            <w:shd w:val="clear" w:color="auto" w:fill="auto"/>
            <w:vAlign w:val="center"/>
            <w:hideMark/>
          </w:tcPr>
          <w:p w:rsidR="00471626" w:rsidRPr="00523500" w:rsidRDefault="00471626" w:rsidP="004D1209">
            <w:pPr>
              <w:pStyle w:val="142"/>
              <w:spacing w:line="260" w:lineRule="exact"/>
              <w:jc w:val="right"/>
              <w:rPr>
                <w:b/>
                <w:bCs/>
                <w:spacing w:val="-20"/>
              </w:rPr>
            </w:pPr>
            <w:r w:rsidRPr="00523500">
              <w:rPr>
                <w:rFonts w:hint="eastAsia"/>
                <w:b/>
                <w:bCs/>
                <w:spacing w:val="-20"/>
              </w:rPr>
              <w:t>45.69</w:t>
            </w:r>
          </w:p>
        </w:tc>
        <w:tc>
          <w:tcPr>
            <w:tcW w:w="850" w:type="dxa"/>
            <w:tcBorders>
              <w:top w:val="single" w:sz="4" w:space="0" w:color="auto"/>
              <w:bottom w:val="single" w:sz="12" w:space="0" w:color="auto"/>
            </w:tcBorders>
            <w:shd w:val="clear" w:color="auto" w:fill="auto"/>
            <w:vAlign w:val="center"/>
            <w:hideMark/>
          </w:tcPr>
          <w:p w:rsidR="00471626" w:rsidRPr="00523500" w:rsidRDefault="00471626" w:rsidP="004D1209">
            <w:pPr>
              <w:pStyle w:val="142"/>
              <w:spacing w:line="260" w:lineRule="exact"/>
              <w:jc w:val="right"/>
              <w:rPr>
                <w:b/>
                <w:bCs/>
                <w:spacing w:val="-20"/>
              </w:rPr>
            </w:pPr>
            <w:r w:rsidRPr="00523500">
              <w:rPr>
                <w:rFonts w:hint="eastAsia"/>
                <w:b/>
                <w:bCs/>
                <w:spacing w:val="-20"/>
              </w:rPr>
              <w:t>80.87</w:t>
            </w:r>
          </w:p>
        </w:tc>
      </w:tr>
    </w:tbl>
    <w:p w:rsidR="00471626" w:rsidRDefault="00471626" w:rsidP="004D1209">
      <w:pPr>
        <w:pStyle w:val="142"/>
        <w:ind w:left="1204" w:hangingChars="495" w:hanging="1204"/>
        <w:jc w:val="both"/>
      </w:pPr>
      <w:r>
        <w:rPr>
          <w:rFonts w:hint="eastAsia"/>
        </w:rPr>
        <w:t>資料來源：</w:t>
      </w:r>
      <w:r w:rsidRPr="00344A85">
        <w:rPr>
          <w:rFonts w:hint="eastAsia"/>
        </w:rPr>
        <w:t>水利署、國土署與農業部提供。</w:t>
      </w:r>
    </w:p>
    <w:p w:rsidR="00471626" w:rsidRDefault="00471626" w:rsidP="004D1209">
      <w:pPr>
        <w:pStyle w:val="aa"/>
        <w:ind w:left="849" w:hanging="283"/>
        <w:rPr>
          <w:b/>
          <w:bCs/>
        </w:rPr>
      </w:pPr>
      <w:r>
        <w:rPr>
          <w:rFonts w:hint="eastAsia"/>
          <w:b/>
          <w:bCs/>
        </w:rPr>
        <w:t>(二)近年極端降雨造成民間農業損失持續攀升，及</w:t>
      </w:r>
      <w:r w:rsidRPr="00C537B2">
        <w:rPr>
          <w:rFonts w:hint="eastAsia"/>
          <w:b/>
          <w:bCs/>
        </w:rPr>
        <w:t>部分地勢低窪地區淹水</w:t>
      </w:r>
      <w:r>
        <w:rPr>
          <w:rFonts w:hint="eastAsia"/>
          <w:b/>
          <w:bCs/>
        </w:rPr>
        <w:t>情形頻傳</w:t>
      </w:r>
      <w:r w:rsidRPr="00C537B2">
        <w:rPr>
          <w:rFonts w:hint="eastAsia"/>
          <w:b/>
          <w:bCs/>
        </w:rPr>
        <w:t>，</w:t>
      </w:r>
      <w:r>
        <w:rPr>
          <w:rFonts w:hint="eastAsia"/>
          <w:b/>
          <w:bCs/>
        </w:rPr>
        <w:t>允宜通盤檢討治水成效</w:t>
      </w:r>
    </w:p>
    <w:p w:rsidR="00471626" w:rsidRDefault="00471626" w:rsidP="004D1209">
      <w:pPr>
        <w:pStyle w:val="21"/>
        <w:ind w:left="850" w:firstLine="566"/>
      </w:pPr>
      <w:r>
        <w:rPr>
          <w:rFonts w:hint="eastAsia"/>
        </w:rPr>
        <w:t>揆諸</w:t>
      </w:r>
      <w:r w:rsidRPr="00D63066">
        <w:rPr>
          <w:rFonts w:hint="eastAsia"/>
        </w:rPr>
        <w:t>近</w:t>
      </w:r>
      <w:r>
        <w:rPr>
          <w:rFonts w:hint="eastAsia"/>
        </w:rPr>
        <w:t>8</w:t>
      </w:r>
      <w:r w:rsidRPr="00D63066">
        <w:rPr>
          <w:rFonts w:hint="eastAsia"/>
        </w:rPr>
        <w:t>年</w:t>
      </w:r>
      <w:r>
        <w:rPr>
          <w:rFonts w:hint="eastAsia"/>
        </w:rPr>
        <w:t>度</w:t>
      </w:r>
      <w:r w:rsidRPr="00D63066">
        <w:rPr>
          <w:rFonts w:hint="eastAsia"/>
        </w:rPr>
        <w:t>(10</w:t>
      </w:r>
      <w:r>
        <w:rPr>
          <w:rFonts w:hint="eastAsia"/>
        </w:rPr>
        <w:t>6</w:t>
      </w:r>
      <w:r w:rsidRPr="00D63066">
        <w:rPr>
          <w:rFonts w:hint="eastAsia"/>
        </w:rPr>
        <w:t>至113年度)因颱風或豪雨事件造成</w:t>
      </w:r>
      <w:r>
        <w:rPr>
          <w:rFonts w:hint="eastAsia"/>
        </w:rPr>
        <w:t>民間農業</w:t>
      </w:r>
      <w:r w:rsidRPr="00D63066">
        <w:rPr>
          <w:rFonts w:hint="eastAsia"/>
        </w:rPr>
        <w:t>損失情形(詳表</w:t>
      </w:r>
      <w:r>
        <w:rPr>
          <w:rFonts w:hint="eastAsia"/>
        </w:rPr>
        <w:t>3</w:t>
      </w:r>
      <w:r w:rsidRPr="00D63066">
        <w:rPr>
          <w:rFonts w:hint="eastAsia"/>
        </w:rPr>
        <w:t>)，</w:t>
      </w:r>
      <w:r w:rsidRPr="003C22F1">
        <w:rPr>
          <w:rFonts w:hint="eastAsia"/>
        </w:rPr>
        <w:t>總損失達</w:t>
      </w:r>
      <w:r>
        <w:rPr>
          <w:rFonts w:hint="eastAsia"/>
        </w:rPr>
        <w:t>124.37</w:t>
      </w:r>
      <w:r w:rsidRPr="003C22F1">
        <w:rPr>
          <w:rFonts w:hint="eastAsia"/>
        </w:rPr>
        <w:t>億元，</w:t>
      </w:r>
      <w:r>
        <w:rPr>
          <w:rFonts w:hint="eastAsia"/>
        </w:rPr>
        <w:t>其中112及113年度民間農業損失均逾25億元，相較以往年度大幅增加，復據農業部迄114年8月20日止統計自</w:t>
      </w:r>
      <w:r w:rsidRPr="00686BFC">
        <w:rPr>
          <w:rFonts w:hint="eastAsia"/>
        </w:rPr>
        <w:t>7月以來累計各次颱風及豪雨</w:t>
      </w:r>
      <w:r>
        <w:rPr>
          <w:rFonts w:hint="eastAsia"/>
        </w:rPr>
        <w:t>(含楊柳颱風)</w:t>
      </w:r>
      <w:r w:rsidRPr="00686BFC">
        <w:rPr>
          <w:rFonts w:hint="eastAsia"/>
        </w:rPr>
        <w:t>災損</w:t>
      </w:r>
      <w:r>
        <w:rPr>
          <w:rFonts w:hint="eastAsia"/>
        </w:rPr>
        <w:t>高達42.93億元</w:t>
      </w:r>
      <w:r>
        <w:rPr>
          <w:rStyle w:val="af9"/>
        </w:rPr>
        <w:footnoteReference w:id="3"/>
      </w:r>
      <w:r>
        <w:rPr>
          <w:rFonts w:hint="eastAsia"/>
        </w:rPr>
        <w:t>，甚至較106至112年度個別整年度民間農業災損金額高，顯示各項農業排水改善推動成效仍有精進之處</w:t>
      </w:r>
      <w:r>
        <w:rPr>
          <w:rFonts w:hAnsi="標楷體" w:hint="eastAsia"/>
        </w:rPr>
        <w:t>。</w:t>
      </w:r>
    </w:p>
    <w:p w:rsidR="00471626" w:rsidRDefault="00471626" w:rsidP="004D1209">
      <w:pPr>
        <w:pStyle w:val="21"/>
        <w:ind w:left="850" w:firstLine="566"/>
      </w:pPr>
      <w:r>
        <w:rPr>
          <w:rFonts w:hint="eastAsia"/>
        </w:rPr>
        <w:t>另比較</w:t>
      </w:r>
      <w:r w:rsidRPr="004749FF">
        <w:rPr>
          <w:rFonts w:hint="eastAsia"/>
        </w:rPr>
        <w:t>107年0823熱帶低氣壓豪雨及113年凱米颱風</w:t>
      </w:r>
      <w:r>
        <w:rPr>
          <w:rFonts w:hint="eastAsia"/>
        </w:rPr>
        <w:t>淹水情形(詳表4)，2次淹水係因降雨量超過保護標準致排水不及，以及</w:t>
      </w:r>
      <w:r w:rsidRPr="004749FF">
        <w:rPr>
          <w:rFonts w:hint="eastAsia"/>
        </w:rPr>
        <w:t>受地勢低漥或地層下陷且適逢大潮等</w:t>
      </w:r>
      <w:r>
        <w:rPr>
          <w:rFonts w:hint="eastAsia"/>
        </w:rPr>
        <w:t>所致</w:t>
      </w:r>
      <w:r w:rsidRPr="004749FF">
        <w:rPr>
          <w:rFonts w:hint="eastAsia"/>
        </w:rPr>
        <w:t>，</w:t>
      </w:r>
      <w:r>
        <w:rPr>
          <w:rFonts w:hint="eastAsia"/>
        </w:rPr>
        <w:t>且</w:t>
      </w:r>
      <w:r w:rsidRPr="004749FF">
        <w:rPr>
          <w:rFonts w:hint="eastAsia"/>
        </w:rPr>
        <w:t>淹水面積</w:t>
      </w:r>
      <w:r>
        <w:rPr>
          <w:rFonts w:hint="eastAsia"/>
        </w:rPr>
        <w:t>主要均位於南部地區</w:t>
      </w:r>
      <w:r w:rsidRPr="004749FF">
        <w:rPr>
          <w:rFonts w:hint="eastAsia"/>
        </w:rPr>
        <w:t>，</w:t>
      </w:r>
      <w:r>
        <w:rPr>
          <w:rFonts w:hint="eastAsia"/>
        </w:rPr>
        <w:t>其中</w:t>
      </w:r>
      <w:r w:rsidRPr="004749FF">
        <w:rPr>
          <w:rFonts w:hint="eastAsia"/>
        </w:rPr>
        <w:t>113年凱米颱風24小時累積雨量</w:t>
      </w:r>
      <w:r>
        <w:rPr>
          <w:rFonts w:hint="eastAsia"/>
        </w:rPr>
        <w:t>較107年</w:t>
      </w:r>
      <w:r w:rsidRPr="00091F34">
        <w:rPr>
          <w:rFonts w:hint="eastAsia"/>
        </w:rPr>
        <w:t>0823熱帶低氣壓豪雨</w:t>
      </w:r>
      <w:r w:rsidRPr="004749FF">
        <w:rPr>
          <w:rFonts w:hint="eastAsia"/>
        </w:rPr>
        <w:t>增加，但淹水面積、時間及戶數</w:t>
      </w:r>
      <w:r>
        <w:rPr>
          <w:rFonts w:hint="eastAsia"/>
        </w:rPr>
        <w:t>已</w:t>
      </w:r>
      <w:r w:rsidRPr="004749FF">
        <w:rPr>
          <w:rFonts w:hint="eastAsia"/>
        </w:rPr>
        <w:t>減少，惟淹水最高深度</w:t>
      </w:r>
      <w:r>
        <w:rPr>
          <w:rFonts w:hint="eastAsia"/>
        </w:rPr>
        <w:t>仍高</w:t>
      </w:r>
      <w:r w:rsidRPr="004749FF">
        <w:rPr>
          <w:rFonts w:hint="eastAsia"/>
        </w:rPr>
        <w:t>達307公分</w:t>
      </w:r>
      <w:r>
        <w:rPr>
          <w:rFonts w:hint="eastAsia"/>
        </w:rPr>
        <w:t>；至114年度丹娜絲颱風及七二八豪雨分別造成210及789處淹水</w:t>
      </w:r>
      <w:r>
        <w:rPr>
          <w:rStyle w:val="af9"/>
        </w:rPr>
        <w:footnoteReference w:id="4"/>
      </w:r>
      <w:r>
        <w:rPr>
          <w:rFonts w:hint="eastAsia"/>
        </w:rPr>
        <w:t>，亦因其降雨量超過區域排水保護標準，低窪地區淹水不易排出</w:t>
      </w:r>
      <w:r>
        <w:rPr>
          <w:rStyle w:val="af9"/>
        </w:rPr>
        <w:footnoteReference w:id="5"/>
      </w:r>
      <w:r>
        <w:rPr>
          <w:rFonts w:hint="eastAsia"/>
        </w:rPr>
        <w:t>，查迄114年8月20日各淹水處雖均已退水，然鑑於近年颱風豪雨降雨量屢屢超過</w:t>
      </w:r>
      <w:r w:rsidRPr="00C35CE6">
        <w:rPr>
          <w:rFonts w:hint="eastAsia"/>
        </w:rPr>
        <w:t>保護標準</w:t>
      </w:r>
      <w:r>
        <w:rPr>
          <w:rFonts w:hint="eastAsia"/>
        </w:rPr>
        <w:t>，且淹水處多屬地勢低窪</w:t>
      </w:r>
      <w:r>
        <w:rPr>
          <w:rFonts w:hAnsi="標楷體" w:hint="eastAsia"/>
        </w:rPr>
        <w:t>、</w:t>
      </w:r>
      <w:r>
        <w:rPr>
          <w:rFonts w:hint="eastAsia"/>
        </w:rPr>
        <w:t>排水不易之地區，允宜通盤檢討治水計畫推動成效，並審酌規劃後續治理策略</w:t>
      </w:r>
      <w:r w:rsidRPr="009D70C7">
        <w:rPr>
          <w:rFonts w:hint="eastAsia"/>
        </w:rPr>
        <w:t>。</w:t>
      </w:r>
    </w:p>
    <w:p w:rsidR="00471626" w:rsidRDefault="00471626" w:rsidP="004D1209">
      <w:pPr>
        <w:pStyle w:val="200"/>
        <w:spacing w:line="500" w:lineRule="exact"/>
        <w:ind w:left="751" w:hangingChars="265" w:hanging="751"/>
        <w:rPr>
          <w:b/>
          <w:bCs/>
          <w:sz w:val="28"/>
          <w:szCs w:val="32"/>
        </w:rPr>
      </w:pPr>
      <w:r>
        <w:rPr>
          <w:rFonts w:hint="eastAsia"/>
          <w:b/>
          <w:bCs/>
          <w:sz w:val="28"/>
          <w:szCs w:val="32"/>
        </w:rPr>
        <w:t xml:space="preserve">表3  </w:t>
      </w:r>
      <w:r w:rsidRPr="00D63066">
        <w:rPr>
          <w:rFonts w:hint="eastAsia"/>
          <w:b/>
          <w:bCs/>
          <w:sz w:val="28"/>
          <w:szCs w:val="32"/>
        </w:rPr>
        <w:t>106至113年度颱風或豪雨事件造成之</w:t>
      </w:r>
      <w:r>
        <w:rPr>
          <w:rFonts w:hint="eastAsia"/>
          <w:b/>
          <w:bCs/>
          <w:sz w:val="28"/>
          <w:szCs w:val="32"/>
        </w:rPr>
        <w:t>民間</w:t>
      </w:r>
      <w:r w:rsidRPr="00D63066">
        <w:rPr>
          <w:rFonts w:hint="eastAsia"/>
          <w:b/>
          <w:bCs/>
          <w:sz w:val="28"/>
          <w:szCs w:val="32"/>
        </w:rPr>
        <w:t>農業損失情形表</w:t>
      </w:r>
    </w:p>
    <w:p w:rsidR="00471626" w:rsidRDefault="00471626" w:rsidP="004D1209">
      <w:pPr>
        <w:pStyle w:val="142"/>
        <w:jc w:val="right"/>
      </w:pPr>
      <w:r w:rsidRPr="00D63066">
        <w:rPr>
          <w:rFonts w:hint="eastAsia"/>
        </w:rPr>
        <w:t xml:space="preserve">　　　　　　　　　　　　　單位：新臺幣百萬元</w:t>
      </w:r>
    </w:p>
    <w:tbl>
      <w:tblPr>
        <w:tblW w:w="8511"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552"/>
        <w:gridCol w:w="1002"/>
        <w:gridCol w:w="798"/>
        <w:gridCol w:w="784"/>
        <w:gridCol w:w="756"/>
        <w:gridCol w:w="604"/>
        <w:gridCol w:w="936"/>
        <w:gridCol w:w="1077"/>
        <w:gridCol w:w="924"/>
        <w:gridCol w:w="1078"/>
      </w:tblGrid>
      <w:tr w:rsidR="00471626" w:rsidRPr="00637434" w:rsidTr="004D1209">
        <w:trPr>
          <w:trHeight w:val="20"/>
          <w:tblHeader/>
        </w:trPr>
        <w:tc>
          <w:tcPr>
            <w:tcW w:w="552" w:type="dxa"/>
            <w:tcBorders>
              <w:top w:val="single" w:sz="12" w:space="0" w:color="auto"/>
              <w:bottom w:val="single" w:sz="4" w:space="0" w:color="auto"/>
            </w:tcBorders>
            <w:shd w:val="clear" w:color="auto" w:fill="auto"/>
            <w:noWrap/>
            <w:vAlign w:val="center"/>
            <w:hideMark/>
          </w:tcPr>
          <w:p w:rsidR="00471626" w:rsidRPr="00637434" w:rsidRDefault="00471626" w:rsidP="004D1209">
            <w:pPr>
              <w:pStyle w:val="142"/>
              <w:spacing w:line="240" w:lineRule="exact"/>
              <w:jc w:val="center"/>
              <w:rPr>
                <w:spacing w:val="-12"/>
              </w:rPr>
            </w:pPr>
            <w:r w:rsidRPr="00637434">
              <w:rPr>
                <w:rFonts w:hint="eastAsia"/>
                <w:spacing w:val="-12"/>
              </w:rPr>
              <w:t>年度</w:t>
            </w:r>
          </w:p>
        </w:tc>
        <w:tc>
          <w:tcPr>
            <w:tcW w:w="1002" w:type="dxa"/>
            <w:tcBorders>
              <w:top w:val="single" w:sz="12" w:space="0" w:color="auto"/>
              <w:bottom w:val="single" w:sz="4" w:space="0" w:color="auto"/>
            </w:tcBorders>
            <w:shd w:val="clear" w:color="auto" w:fill="auto"/>
            <w:noWrap/>
            <w:vAlign w:val="center"/>
            <w:hideMark/>
          </w:tcPr>
          <w:p w:rsidR="00471626" w:rsidRPr="00637434" w:rsidRDefault="00471626" w:rsidP="004D1209">
            <w:pPr>
              <w:pStyle w:val="142"/>
              <w:spacing w:line="240" w:lineRule="exact"/>
              <w:jc w:val="center"/>
              <w:rPr>
                <w:spacing w:val="-12"/>
              </w:rPr>
            </w:pPr>
            <w:r w:rsidRPr="00637434">
              <w:rPr>
                <w:rFonts w:hint="eastAsia"/>
                <w:spacing w:val="-12"/>
              </w:rPr>
              <w:t>災害事件</w:t>
            </w:r>
          </w:p>
        </w:tc>
        <w:tc>
          <w:tcPr>
            <w:tcW w:w="798" w:type="dxa"/>
            <w:tcBorders>
              <w:top w:val="single" w:sz="12" w:space="0" w:color="auto"/>
              <w:bottom w:val="single" w:sz="4" w:space="0" w:color="auto"/>
            </w:tcBorders>
            <w:shd w:val="clear" w:color="auto" w:fill="auto"/>
            <w:vAlign w:val="center"/>
            <w:hideMark/>
          </w:tcPr>
          <w:p w:rsidR="00471626" w:rsidRPr="00637434" w:rsidRDefault="00471626" w:rsidP="004D1209">
            <w:pPr>
              <w:pStyle w:val="142"/>
              <w:spacing w:line="240" w:lineRule="exact"/>
              <w:jc w:val="center"/>
              <w:rPr>
                <w:spacing w:val="-12"/>
              </w:rPr>
            </w:pPr>
            <w:r w:rsidRPr="00637434">
              <w:rPr>
                <w:rFonts w:hint="eastAsia"/>
                <w:spacing w:val="-12"/>
              </w:rPr>
              <w:t>農林漁牧業產物</w:t>
            </w:r>
          </w:p>
        </w:tc>
        <w:tc>
          <w:tcPr>
            <w:tcW w:w="784" w:type="dxa"/>
            <w:tcBorders>
              <w:top w:val="single" w:sz="12" w:space="0" w:color="auto"/>
              <w:bottom w:val="single" w:sz="4" w:space="0" w:color="auto"/>
            </w:tcBorders>
            <w:shd w:val="clear" w:color="auto" w:fill="auto"/>
            <w:noWrap/>
            <w:vAlign w:val="center"/>
            <w:hideMark/>
          </w:tcPr>
          <w:p w:rsidR="00471626" w:rsidRPr="00637434" w:rsidRDefault="00471626" w:rsidP="004D1209">
            <w:pPr>
              <w:pStyle w:val="142"/>
              <w:spacing w:line="240" w:lineRule="exact"/>
              <w:jc w:val="center"/>
              <w:rPr>
                <w:spacing w:val="-12"/>
              </w:rPr>
            </w:pPr>
            <w:r w:rsidRPr="00637434">
              <w:rPr>
                <w:rFonts w:hint="eastAsia"/>
                <w:spacing w:val="-12"/>
              </w:rPr>
              <w:t>農林漁牧業設施</w:t>
            </w:r>
          </w:p>
        </w:tc>
        <w:tc>
          <w:tcPr>
            <w:tcW w:w="756" w:type="dxa"/>
            <w:tcBorders>
              <w:top w:val="single" w:sz="12" w:space="0" w:color="auto"/>
              <w:bottom w:val="single" w:sz="4" w:space="0" w:color="auto"/>
              <w:right w:val="double" w:sz="4" w:space="0" w:color="auto"/>
            </w:tcBorders>
            <w:shd w:val="clear" w:color="auto" w:fill="auto"/>
            <w:noWrap/>
            <w:vAlign w:val="center"/>
            <w:hideMark/>
          </w:tcPr>
          <w:p w:rsidR="00471626" w:rsidRPr="00637434" w:rsidRDefault="00471626" w:rsidP="004D1209">
            <w:pPr>
              <w:pStyle w:val="142"/>
              <w:spacing w:line="240" w:lineRule="exact"/>
              <w:jc w:val="center"/>
              <w:rPr>
                <w:spacing w:val="-12"/>
              </w:rPr>
            </w:pPr>
            <w:r w:rsidRPr="00637434">
              <w:rPr>
                <w:rFonts w:hint="eastAsia"/>
                <w:spacing w:val="-12"/>
              </w:rPr>
              <w:t>合計</w:t>
            </w:r>
          </w:p>
        </w:tc>
        <w:tc>
          <w:tcPr>
            <w:tcW w:w="604" w:type="dxa"/>
            <w:tcBorders>
              <w:top w:val="single" w:sz="12" w:space="0" w:color="auto"/>
              <w:left w:val="double" w:sz="4" w:space="0" w:color="auto"/>
              <w:bottom w:val="single" w:sz="4" w:space="0" w:color="auto"/>
            </w:tcBorders>
            <w:shd w:val="clear" w:color="auto" w:fill="auto"/>
            <w:noWrap/>
            <w:vAlign w:val="center"/>
            <w:hideMark/>
          </w:tcPr>
          <w:p w:rsidR="00471626" w:rsidRPr="00637434" w:rsidRDefault="00471626" w:rsidP="004D1209">
            <w:pPr>
              <w:pStyle w:val="142"/>
              <w:spacing w:line="240" w:lineRule="exact"/>
              <w:jc w:val="center"/>
              <w:rPr>
                <w:spacing w:val="-12"/>
              </w:rPr>
            </w:pPr>
            <w:r w:rsidRPr="00637434">
              <w:rPr>
                <w:rFonts w:hint="eastAsia"/>
                <w:spacing w:val="-12"/>
              </w:rPr>
              <w:t>年度</w:t>
            </w:r>
          </w:p>
        </w:tc>
        <w:tc>
          <w:tcPr>
            <w:tcW w:w="936" w:type="dxa"/>
            <w:tcBorders>
              <w:top w:val="single" w:sz="12" w:space="0" w:color="auto"/>
              <w:bottom w:val="single" w:sz="4" w:space="0" w:color="auto"/>
            </w:tcBorders>
            <w:shd w:val="clear" w:color="auto" w:fill="auto"/>
            <w:noWrap/>
            <w:vAlign w:val="center"/>
            <w:hideMark/>
          </w:tcPr>
          <w:p w:rsidR="00471626" w:rsidRPr="00637434" w:rsidRDefault="00471626" w:rsidP="004D1209">
            <w:pPr>
              <w:pStyle w:val="142"/>
              <w:spacing w:line="240" w:lineRule="exact"/>
              <w:jc w:val="center"/>
              <w:rPr>
                <w:spacing w:val="-12"/>
              </w:rPr>
            </w:pPr>
            <w:r w:rsidRPr="00637434">
              <w:rPr>
                <w:rFonts w:hint="eastAsia"/>
                <w:spacing w:val="-12"/>
              </w:rPr>
              <w:t>災害事件</w:t>
            </w:r>
          </w:p>
        </w:tc>
        <w:tc>
          <w:tcPr>
            <w:tcW w:w="1077" w:type="dxa"/>
            <w:tcBorders>
              <w:top w:val="single" w:sz="12" w:space="0" w:color="auto"/>
              <w:bottom w:val="single" w:sz="4" w:space="0" w:color="auto"/>
            </w:tcBorders>
            <w:shd w:val="clear" w:color="auto" w:fill="auto"/>
            <w:vAlign w:val="center"/>
            <w:hideMark/>
          </w:tcPr>
          <w:p w:rsidR="00471626" w:rsidRPr="00637434" w:rsidRDefault="00471626" w:rsidP="004D1209">
            <w:pPr>
              <w:pStyle w:val="142"/>
              <w:spacing w:line="240" w:lineRule="exact"/>
              <w:jc w:val="center"/>
              <w:rPr>
                <w:spacing w:val="-12"/>
              </w:rPr>
            </w:pPr>
            <w:r w:rsidRPr="00637434">
              <w:rPr>
                <w:rFonts w:hint="eastAsia"/>
                <w:spacing w:val="-12"/>
              </w:rPr>
              <w:t>農林漁牧業產物</w:t>
            </w:r>
          </w:p>
        </w:tc>
        <w:tc>
          <w:tcPr>
            <w:tcW w:w="924" w:type="dxa"/>
            <w:tcBorders>
              <w:top w:val="single" w:sz="12" w:space="0" w:color="auto"/>
              <w:bottom w:val="single" w:sz="4" w:space="0" w:color="auto"/>
            </w:tcBorders>
            <w:shd w:val="clear" w:color="auto" w:fill="auto"/>
            <w:noWrap/>
            <w:vAlign w:val="center"/>
            <w:hideMark/>
          </w:tcPr>
          <w:p w:rsidR="00471626" w:rsidRPr="00637434" w:rsidRDefault="00471626" w:rsidP="004D1209">
            <w:pPr>
              <w:pStyle w:val="142"/>
              <w:spacing w:line="240" w:lineRule="exact"/>
              <w:jc w:val="center"/>
              <w:rPr>
                <w:spacing w:val="-12"/>
              </w:rPr>
            </w:pPr>
            <w:r w:rsidRPr="00637434">
              <w:rPr>
                <w:rFonts w:hint="eastAsia"/>
                <w:spacing w:val="-12"/>
              </w:rPr>
              <w:t>農林漁牧業設施</w:t>
            </w:r>
          </w:p>
        </w:tc>
        <w:tc>
          <w:tcPr>
            <w:tcW w:w="1078" w:type="dxa"/>
            <w:tcBorders>
              <w:top w:val="single" w:sz="12" w:space="0" w:color="auto"/>
              <w:bottom w:val="single" w:sz="4" w:space="0" w:color="auto"/>
            </w:tcBorders>
            <w:shd w:val="clear" w:color="auto" w:fill="auto"/>
            <w:noWrap/>
            <w:vAlign w:val="center"/>
            <w:hideMark/>
          </w:tcPr>
          <w:p w:rsidR="00471626" w:rsidRPr="00637434" w:rsidRDefault="00471626" w:rsidP="004D1209">
            <w:pPr>
              <w:pStyle w:val="142"/>
              <w:spacing w:line="240" w:lineRule="exact"/>
              <w:jc w:val="center"/>
              <w:rPr>
                <w:spacing w:val="-12"/>
              </w:rPr>
            </w:pPr>
            <w:r w:rsidRPr="00637434">
              <w:rPr>
                <w:rFonts w:hint="eastAsia"/>
                <w:spacing w:val="-12"/>
              </w:rPr>
              <w:t>合計</w:t>
            </w:r>
          </w:p>
        </w:tc>
      </w:tr>
      <w:tr w:rsidR="00471626" w:rsidRPr="00637434" w:rsidTr="004D1209">
        <w:trPr>
          <w:trHeight w:val="20"/>
        </w:trPr>
        <w:tc>
          <w:tcPr>
            <w:tcW w:w="552" w:type="dxa"/>
            <w:vMerge w:val="restart"/>
            <w:tcBorders>
              <w:top w:val="single" w:sz="4" w:space="0" w:color="auto"/>
              <w:bottom w:val="single" w:sz="4" w:space="0" w:color="auto"/>
            </w:tcBorders>
            <w:shd w:val="clear" w:color="auto" w:fill="auto"/>
            <w:noWrap/>
            <w:vAlign w:val="center"/>
            <w:hideMark/>
          </w:tcPr>
          <w:p w:rsidR="00471626" w:rsidRPr="00637434" w:rsidRDefault="00471626" w:rsidP="004D1209">
            <w:pPr>
              <w:pStyle w:val="142"/>
              <w:spacing w:line="240" w:lineRule="exact"/>
              <w:jc w:val="center"/>
              <w:rPr>
                <w:spacing w:val="-12"/>
              </w:rPr>
            </w:pPr>
            <w:r w:rsidRPr="00637434">
              <w:rPr>
                <w:rFonts w:hint="eastAsia"/>
                <w:spacing w:val="-12"/>
              </w:rPr>
              <w:t>106</w:t>
            </w:r>
          </w:p>
        </w:tc>
        <w:tc>
          <w:tcPr>
            <w:tcW w:w="1002" w:type="dxa"/>
            <w:tcBorders>
              <w:top w:val="single" w:sz="4" w:space="0" w:color="auto"/>
              <w:bottom w:val="single" w:sz="4" w:space="0" w:color="auto"/>
            </w:tcBorders>
            <w:shd w:val="clear" w:color="auto" w:fill="auto"/>
            <w:noWrap/>
            <w:vAlign w:val="center"/>
          </w:tcPr>
          <w:p w:rsidR="00471626" w:rsidRPr="001C659D" w:rsidRDefault="00471626" w:rsidP="004D1209">
            <w:pPr>
              <w:pStyle w:val="142"/>
              <w:spacing w:line="240" w:lineRule="exact"/>
              <w:jc w:val="both"/>
              <w:rPr>
                <w:b/>
                <w:bCs/>
                <w:spacing w:val="-26"/>
              </w:rPr>
            </w:pPr>
            <w:r w:rsidRPr="001C659D">
              <w:rPr>
                <w:rFonts w:hint="eastAsia"/>
                <w:spacing w:val="-26"/>
              </w:rPr>
              <w:t>尼莎暨海棠</w:t>
            </w:r>
          </w:p>
        </w:tc>
        <w:tc>
          <w:tcPr>
            <w:tcW w:w="798" w:type="dxa"/>
            <w:tcBorders>
              <w:top w:val="single" w:sz="4" w:space="0" w:color="auto"/>
              <w:bottom w:val="single" w:sz="4" w:space="0" w:color="auto"/>
            </w:tcBorders>
            <w:shd w:val="clear" w:color="auto" w:fill="auto"/>
            <w:noWrap/>
            <w:vAlign w:val="center"/>
          </w:tcPr>
          <w:p w:rsidR="00471626" w:rsidRPr="00637434" w:rsidRDefault="00471626" w:rsidP="004D1209">
            <w:pPr>
              <w:pStyle w:val="142"/>
              <w:spacing w:line="240" w:lineRule="exact"/>
              <w:jc w:val="right"/>
              <w:rPr>
                <w:b/>
                <w:bCs/>
                <w:spacing w:val="-12"/>
              </w:rPr>
            </w:pPr>
            <w:r w:rsidRPr="00637434">
              <w:rPr>
                <w:rFonts w:hint="eastAsia"/>
                <w:spacing w:val="-12"/>
              </w:rPr>
              <w:t>479</w:t>
            </w:r>
          </w:p>
        </w:tc>
        <w:tc>
          <w:tcPr>
            <w:tcW w:w="784" w:type="dxa"/>
            <w:tcBorders>
              <w:top w:val="single" w:sz="4" w:space="0" w:color="auto"/>
              <w:bottom w:val="single" w:sz="4" w:space="0" w:color="auto"/>
            </w:tcBorders>
            <w:shd w:val="clear" w:color="auto" w:fill="auto"/>
            <w:noWrap/>
            <w:vAlign w:val="center"/>
          </w:tcPr>
          <w:p w:rsidR="00471626" w:rsidRPr="00637434" w:rsidRDefault="00471626" w:rsidP="004D1209">
            <w:pPr>
              <w:pStyle w:val="142"/>
              <w:spacing w:line="240" w:lineRule="exact"/>
              <w:jc w:val="right"/>
              <w:rPr>
                <w:b/>
                <w:bCs/>
                <w:spacing w:val="-12"/>
              </w:rPr>
            </w:pPr>
            <w:r w:rsidRPr="00637434">
              <w:rPr>
                <w:rFonts w:hint="eastAsia"/>
                <w:spacing w:val="-12"/>
              </w:rPr>
              <w:t>15</w:t>
            </w:r>
          </w:p>
        </w:tc>
        <w:tc>
          <w:tcPr>
            <w:tcW w:w="756" w:type="dxa"/>
            <w:tcBorders>
              <w:top w:val="single" w:sz="4" w:space="0" w:color="auto"/>
              <w:bottom w:val="single" w:sz="4" w:space="0" w:color="auto"/>
              <w:right w:val="double" w:sz="4" w:space="0" w:color="auto"/>
            </w:tcBorders>
            <w:shd w:val="clear" w:color="auto" w:fill="auto"/>
            <w:noWrap/>
            <w:vAlign w:val="center"/>
          </w:tcPr>
          <w:p w:rsidR="00471626" w:rsidRPr="00637434" w:rsidRDefault="00471626" w:rsidP="004D1209">
            <w:pPr>
              <w:pStyle w:val="142"/>
              <w:spacing w:line="240" w:lineRule="exact"/>
              <w:jc w:val="right"/>
              <w:rPr>
                <w:b/>
                <w:bCs/>
                <w:spacing w:val="-12"/>
              </w:rPr>
            </w:pPr>
            <w:r w:rsidRPr="00637434">
              <w:rPr>
                <w:rFonts w:hint="eastAsia"/>
                <w:spacing w:val="-12"/>
              </w:rPr>
              <w:t>494</w:t>
            </w:r>
          </w:p>
        </w:tc>
        <w:tc>
          <w:tcPr>
            <w:tcW w:w="604" w:type="dxa"/>
            <w:vMerge w:val="restart"/>
            <w:tcBorders>
              <w:top w:val="single" w:sz="4" w:space="0" w:color="auto"/>
              <w:left w:val="double" w:sz="4" w:space="0" w:color="auto"/>
              <w:bottom w:val="single" w:sz="4" w:space="0" w:color="auto"/>
            </w:tcBorders>
            <w:shd w:val="clear" w:color="auto" w:fill="auto"/>
            <w:noWrap/>
            <w:vAlign w:val="center"/>
            <w:hideMark/>
          </w:tcPr>
          <w:p w:rsidR="00471626" w:rsidRPr="00637434" w:rsidRDefault="00471626" w:rsidP="004D1209">
            <w:pPr>
              <w:pStyle w:val="142"/>
              <w:spacing w:line="240" w:lineRule="exact"/>
              <w:jc w:val="center"/>
              <w:rPr>
                <w:spacing w:val="-12"/>
              </w:rPr>
            </w:pPr>
            <w:r w:rsidRPr="00637434">
              <w:rPr>
                <w:rFonts w:hint="eastAsia"/>
                <w:spacing w:val="-12"/>
              </w:rPr>
              <w:t>110</w:t>
            </w:r>
          </w:p>
        </w:tc>
        <w:tc>
          <w:tcPr>
            <w:tcW w:w="936" w:type="dxa"/>
            <w:tcBorders>
              <w:top w:val="single" w:sz="4" w:space="0" w:color="auto"/>
              <w:bottom w:val="single" w:sz="4" w:space="0" w:color="auto"/>
            </w:tcBorders>
            <w:shd w:val="clear" w:color="auto" w:fill="auto"/>
            <w:noWrap/>
            <w:vAlign w:val="center"/>
          </w:tcPr>
          <w:p w:rsidR="00471626" w:rsidRPr="00637434" w:rsidRDefault="00471626" w:rsidP="004D1209">
            <w:pPr>
              <w:pStyle w:val="142"/>
              <w:spacing w:line="240" w:lineRule="exact"/>
              <w:jc w:val="both"/>
              <w:rPr>
                <w:b/>
                <w:bCs/>
                <w:spacing w:val="-12"/>
              </w:rPr>
            </w:pPr>
            <w:r w:rsidRPr="00637434">
              <w:rPr>
                <w:rFonts w:hint="eastAsia"/>
                <w:spacing w:val="-12"/>
              </w:rPr>
              <w:t>烟花</w:t>
            </w:r>
          </w:p>
        </w:tc>
        <w:tc>
          <w:tcPr>
            <w:tcW w:w="1077" w:type="dxa"/>
            <w:tcBorders>
              <w:top w:val="single" w:sz="4" w:space="0" w:color="auto"/>
              <w:bottom w:val="single" w:sz="4" w:space="0" w:color="auto"/>
            </w:tcBorders>
            <w:shd w:val="clear" w:color="auto" w:fill="auto"/>
            <w:noWrap/>
            <w:vAlign w:val="center"/>
          </w:tcPr>
          <w:p w:rsidR="00471626" w:rsidRPr="00637434" w:rsidRDefault="00471626" w:rsidP="004D1209">
            <w:pPr>
              <w:pStyle w:val="142"/>
              <w:spacing w:line="240" w:lineRule="exact"/>
              <w:jc w:val="right"/>
              <w:rPr>
                <w:b/>
                <w:bCs/>
                <w:spacing w:val="-12"/>
              </w:rPr>
            </w:pPr>
            <w:r w:rsidRPr="00637434">
              <w:rPr>
                <w:rFonts w:hint="eastAsia"/>
                <w:spacing w:val="-12"/>
              </w:rPr>
              <w:t>17</w:t>
            </w:r>
          </w:p>
        </w:tc>
        <w:tc>
          <w:tcPr>
            <w:tcW w:w="924" w:type="dxa"/>
            <w:tcBorders>
              <w:top w:val="single" w:sz="4" w:space="0" w:color="auto"/>
              <w:bottom w:val="single" w:sz="4" w:space="0" w:color="auto"/>
            </w:tcBorders>
            <w:shd w:val="clear" w:color="auto" w:fill="auto"/>
            <w:noWrap/>
            <w:vAlign w:val="center"/>
          </w:tcPr>
          <w:p w:rsidR="00471626" w:rsidRPr="00637434" w:rsidRDefault="00471626" w:rsidP="004D1209">
            <w:pPr>
              <w:pStyle w:val="142"/>
              <w:spacing w:line="240" w:lineRule="exact"/>
              <w:jc w:val="right"/>
              <w:rPr>
                <w:b/>
                <w:bCs/>
                <w:spacing w:val="-12"/>
              </w:rPr>
            </w:pPr>
            <w:r w:rsidRPr="00637434">
              <w:rPr>
                <w:spacing w:val="-12"/>
              </w:rPr>
              <w:t>0</w:t>
            </w:r>
          </w:p>
        </w:tc>
        <w:tc>
          <w:tcPr>
            <w:tcW w:w="1078" w:type="dxa"/>
            <w:tcBorders>
              <w:top w:val="single" w:sz="4" w:space="0" w:color="auto"/>
              <w:bottom w:val="single" w:sz="4" w:space="0" w:color="auto"/>
            </w:tcBorders>
            <w:shd w:val="clear" w:color="auto" w:fill="auto"/>
            <w:noWrap/>
            <w:vAlign w:val="center"/>
          </w:tcPr>
          <w:p w:rsidR="00471626" w:rsidRPr="00637434" w:rsidRDefault="00471626" w:rsidP="004D1209">
            <w:pPr>
              <w:pStyle w:val="142"/>
              <w:spacing w:line="240" w:lineRule="exact"/>
              <w:jc w:val="right"/>
              <w:rPr>
                <w:b/>
                <w:bCs/>
                <w:spacing w:val="-12"/>
              </w:rPr>
            </w:pPr>
            <w:r w:rsidRPr="00637434">
              <w:rPr>
                <w:rFonts w:hint="eastAsia"/>
                <w:spacing w:val="-12"/>
              </w:rPr>
              <w:t>17</w:t>
            </w:r>
          </w:p>
        </w:tc>
      </w:tr>
      <w:tr w:rsidR="00471626" w:rsidRPr="00637434" w:rsidTr="004D1209">
        <w:trPr>
          <w:trHeight w:val="20"/>
        </w:trPr>
        <w:tc>
          <w:tcPr>
            <w:tcW w:w="552" w:type="dxa"/>
            <w:vMerge/>
            <w:tcBorders>
              <w:top w:val="single" w:sz="4" w:space="0" w:color="auto"/>
              <w:bottom w:val="single" w:sz="4" w:space="0" w:color="auto"/>
            </w:tcBorders>
            <w:shd w:val="clear" w:color="auto" w:fill="auto"/>
            <w:vAlign w:val="center"/>
            <w:hideMark/>
          </w:tcPr>
          <w:p w:rsidR="00471626" w:rsidRPr="00637434" w:rsidRDefault="00471626" w:rsidP="004D1209">
            <w:pPr>
              <w:pStyle w:val="142"/>
              <w:spacing w:line="240" w:lineRule="exact"/>
              <w:jc w:val="center"/>
              <w:rPr>
                <w:spacing w:val="-12"/>
              </w:rPr>
            </w:pPr>
          </w:p>
        </w:tc>
        <w:tc>
          <w:tcPr>
            <w:tcW w:w="1002" w:type="dxa"/>
            <w:tcBorders>
              <w:top w:val="single" w:sz="4" w:space="0" w:color="auto"/>
              <w:bottom w:val="single" w:sz="4" w:space="0" w:color="auto"/>
            </w:tcBorders>
            <w:shd w:val="clear" w:color="auto" w:fill="auto"/>
            <w:noWrap/>
            <w:vAlign w:val="center"/>
          </w:tcPr>
          <w:p w:rsidR="00471626" w:rsidRPr="00637434" w:rsidRDefault="00471626" w:rsidP="004D1209">
            <w:pPr>
              <w:pStyle w:val="142"/>
              <w:spacing w:line="240" w:lineRule="exact"/>
              <w:rPr>
                <w:spacing w:val="-12"/>
              </w:rPr>
            </w:pPr>
            <w:r w:rsidRPr="00637434">
              <w:rPr>
                <w:rFonts w:hint="eastAsia"/>
                <w:spacing w:val="-12"/>
              </w:rPr>
              <w:t>天鴿</w:t>
            </w:r>
          </w:p>
        </w:tc>
        <w:tc>
          <w:tcPr>
            <w:tcW w:w="798" w:type="dxa"/>
            <w:tcBorders>
              <w:top w:val="single" w:sz="4" w:space="0" w:color="auto"/>
              <w:bottom w:val="single" w:sz="4" w:space="0" w:color="auto"/>
            </w:tcBorders>
            <w:shd w:val="clear" w:color="auto" w:fill="auto"/>
            <w:noWrap/>
            <w:vAlign w:val="center"/>
          </w:tcPr>
          <w:p w:rsidR="00471626" w:rsidRPr="00637434" w:rsidRDefault="00471626" w:rsidP="004D1209">
            <w:pPr>
              <w:pStyle w:val="142"/>
              <w:spacing w:line="240" w:lineRule="exact"/>
              <w:jc w:val="right"/>
              <w:rPr>
                <w:spacing w:val="-12"/>
              </w:rPr>
            </w:pPr>
            <w:r w:rsidRPr="00637434">
              <w:rPr>
                <w:rFonts w:hint="eastAsia"/>
                <w:spacing w:val="-12"/>
              </w:rPr>
              <w:t>0.38</w:t>
            </w:r>
          </w:p>
        </w:tc>
        <w:tc>
          <w:tcPr>
            <w:tcW w:w="784" w:type="dxa"/>
            <w:tcBorders>
              <w:top w:val="single" w:sz="4" w:space="0" w:color="auto"/>
              <w:bottom w:val="single" w:sz="4" w:space="0" w:color="auto"/>
            </w:tcBorders>
            <w:shd w:val="clear" w:color="auto" w:fill="auto"/>
            <w:noWrap/>
            <w:vAlign w:val="center"/>
          </w:tcPr>
          <w:p w:rsidR="00471626" w:rsidRPr="00637434" w:rsidRDefault="00471626" w:rsidP="004D1209">
            <w:pPr>
              <w:pStyle w:val="142"/>
              <w:spacing w:line="240" w:lineRule="exact"/>
              <w:jc w:val="right"/>
              <w:rPr>
                <w:spacing w:val="-12"/>
              </w:rPr>
            </w:pPr>
            <w:r w:rsidRPr="00637434">
              <w:rPr>
                <w:rFonts w:hint="eastAsia"/>
                <w:spacing w:val="-12"/>
              </w:rPr>
              <w:t>0</w:t>
            </w:r>
          </w:p>
        </w:tc>
        <w:tc>
          <w:tcPr>
            <w:tcW w:w="756" w:type="dxa"/>
            <w:tcBorders>
              <w:top w:val="single" w:sz="4" w:space="0" w:color="auto"/>
              <w:bottom w:val="single" w:sz="4" w:space="0" w:color="auto"/>
              <w:right w:val="double" w:sz="4" w:space="0" w:color="auto"/>
            </w:tcBorders>
            <w:shd w:val="clear" w:color="auto" w:fill="auto"/>
            <w:noWrap/>
            <w:vAlign w:val="center"/>
          </w:tcPr>
          <w:p w:rsidR="00471626" w:rsidRPr="00637434" w:rsidRDefault="00471626" w:rsidP="004D1209">
            <w:pPr>
              <w:pStyle w:val="142"/>
              <w:spacing w:line="240" w:lineRule="exact"/>
              <w:jc w:val="right"/>
              <w:rPr>
                <w:spacing w:val="-12"/>
              </w:rPr>
            </w:pPr>
            <w:r w:rsidRPr="00637434">
              <w:rPr>
                <w:rFonts w:hint="eastAsia"/>
                <w:spacing w:val="-12"/>
              </w:rPr>
              <w:t>0.38</w:t>
            </w:r>
          </w:p>
        </w:tc>
        <w:tc>
          <w:tcPr>
            <w:tcW w:w="604" w:type="dxa"/>
            <w:vMerge/>
            <w:tcBorders>
              <w:top w:val="single" w:sz="4" w:space="0" w:color="auto"/>
              <w:left w:val="double" w:sz="4" w:space="0" w:color="auto"/>
              <w:bottom w:val="single" w:sz="4" w:space="0" w:color="auto"/>
            </w:tcBorders>
            <w:shd w:val="clear" w:color="auto" w:fill="auto"/>
            <w:vAlign w:val="center"/>
            <w:hideMark/>
          </w:tcPr>
          <w:p w:rsidR="00471626" w:rsidRPr="00637434" w:rsidRDefault="00471626" w:rsidP="004D1209">
            <w:pPr>
              <w:pStyle w:val="142"/>
              <w:spacing w:line="240" w:lineRule="exact"/>
              <w:jc w:val="center"/>
              <w:rPr>
                <w:spacing w:val="-12"/>
              </w:rPr>
            </w:pPr>
          </w:p>
        </w:tc>
        <w:tc>
          <w:tcPr>
            <w:tcW w:w="936" w:type="dxa"/>
            <w:tcBorders>
              <w:top w:val="single" w:sz="4" w:space="0" w:color="auto"/>
              <w:bottom w:val="single" w:sz="4" w:space="0" w:color="auto"/>
            </w:tcBorders>
            <w:shd w:val="clear" w:color="auto" w:fill="auto"/>
            <w:noWrap/>
            <w:vAlign w:val="center"/>
          </w:tcPr>
          <w:p w:rsidR="00471626" w:rsidRPr="00637434" w:rsidRDefault="00471626" w:rsidP="004D1209">
            <w:pPr>
              <w:pStyle w:val="142"/>
              <w:spacing w:line="240" w:lineRule="exact"/>
              <w:rPr>
                <w:spacing w:val="-12"/>
              </w:rPr>
            </w:pPr>
            <w:r w:rsidRPr="00637434">
              <w:rPr>
                <w:rFonts w:hint="eastAsia"/>
                <w:spacing w:val="-12"/>
              </w:rPr>
              <w:t>圓規</w:t>
            </w:r>
          </w:p>
        </w:tc>
        <w:tc>
          <w:tcPr>
            <w:tcW w:w="1077" w:type="dxa"/>
            <w:tcBorders>
              <w:top w:val="single" w:sz="4" w:space="0" w:color="auto"/>
              <w:bottom w:val="single" w:sz="4" w:space="0" w:color="auto"/>
            </w:tcBorders>
            <w:shd w:val="clear" w:color="auto" w:fill="auto"/>
            <w:noWrap/>
            <w:vAlign w:val="center"/>
          </w:tcPr>
          <w:p w:rsidR="00471626" w:rsidRPr="00637434" w:rsidRDefault="00471626" w:rsidP="004D1209">
            <w:pPr>
              <w:pStyle w:val="142"/>
              <w:spacing w:line="240" w:lineRule="exact"/>
              <w:jc w:val="right"/>
              <w:rPr>
                <w:spacing w:val="-12"/>
              </w:rPr>
            </w:pPr>
            <w:r w:rsidRPr="00637434">
              <w:rPr>
                <w:rFonts w:hint="eastAsia"/>
                <w:spacing w:val="-12"/>
              </w:rPr>
              <w:t>76</w:t>
            </w:r>
          </w:p>
        </w:tc>
        <w:tc>
          <w:tcPr>
            <w:tcW w:w="924" w:type="dxa"/>
            <w:tcBorders>
              <w:top w:val="single" w:sz="4" w:space="0" w:color="auto"/>
              <w:bottom w:val="single" w:sz="4" w:space="0" w:color="auto"/>
            </w:tcBorders>
            <w:shd w:val="clear" w:color="auto" w:fill="auto"/>
            <w:noWrap/>
            <w:vAlign w:val="center"/>
          </w:tcPr>
          <w:p w:rsidR="00471626" w:rsidRPr="00637434" w:rsidRDefault="00471626" w:rsidP="004D1209">
            <w:pPr>
              <w:pStyle w:val="142"/>
              <w:spacing w:line="240" w:lineRule="exact"/>
              <w:jc w:val="right"/>
              <w:rPr>
                <w:spacing w:val="-12"/>
              </w:rPr>
            </w:pPr>
            <w:r w:rsidRPr="00637434">
              <w:rPr>
                <w:rFonts w:hint="eastAsia"/>
                <w:spacing w:val="-12"/>
              </w:rPr>
              <w:t>0.69</w:t>
            </w:r>
          </w:p>
        </w:tc>
        <w:tc>
          <w:tcPr>
            <w:tcW w:w="1078" w:type="dxa"/>
            <w:tcBorders>
              <w:top w:val="single" w:sz="4" w:space="0" w:color="auto"/>
              <w:bottom w:val="single" w:sz="4" w:space="0" w:color="auto"/>
            </w:tcBorders>
            <w:shd w:val="clear" w:color="auto" w:fill="auto"/>
            <w:noWrap/>
            <w:vAlign w:val="center"/>
          </w:tcPr>
          <w:p w:rsidR="00471626" w:rsidRPr="00637434" w:rsidRDefault="00471626" w:rsidP="004D1209">
            <w:pPr>
              <w:pStyle w:val="142"/>
              <w:spacing w:line="240" w:lineRule="exact"/>
              <w:jc w:val="right"/>
              <w:rPr>
                <w:spacing w:val="-12"/>
              </w:rPr>
            </w:pPr>
            <w:r w:rsidRPr="00637434">
              <w:rPr>
                <w:rFonts w:hint="eastAsia"/>
                <w:spacing w:val="-12"/>
              </w:rPr>
              <w:t>76.69</w:t>
            </w:r>
          </w:p>
        </w:tc>
      </w:tr>
      <w:tr w:rsidR="00471626" w:rsidRPr="00637434" w:rsidTr="004D1209">
        <w:trPr>
          <w:trHeight w:val="20"/>
        </w:trPr>
        <w:tc>
          <w:tcPr>
            <w:tcW w:w="552" w:type="dxa"/>
            <w:vMerge/>
            <w:tcBorders>
              <w:top w:val="single" w:sz="4" w:space="0" w:color="auto"/>
              <w:bottom w:val="single" w:sz="4" w:space="0" w:color="auto"/>
            </w:tcBorders>
            <w:shd w:val="clear" w:color="auto" w:fill="auto"/>
            <w:vAlign w:val="center"/>
            <w:hideMark/>
          </w:tcPr>
          <w:p w:rsidR="00471626" w:rsidRPr="00637434" w:rsidRDefault="00471626" w:rsidP="004D1209">
            <w:pPr>
              <w:pStyle w:val="142"/>
              <w:spacing w:line="240" w:lineRule="exact"/>
              <w:jc w:val="center"/>
              <w:rPr>
                <w:spacing w:val="-12"/>
              </w:rPr>
            </w:pPr>
          </w:p>
        </w:tc>
        <w:tc>
          <w:tcPr>
            <w:tcW w:w="1002" w:type="dxa"/>
            <w:tcBorders>
              <w:top w:val="single" w:sz="4" w:space="0" w:color="auto"/>
              <w:bottom w:val="single" w:sz="4" w:space="0" w:color="auto"/>
            </w:tcBorders>
            <w:shd w:val="clear" w:color="auto" w:fill="auto"/>
            <w:noWrap/>
            <w:vAlign w:val="center"/>
          </w:tcPr>
          <w:p w:rsidR="00471626" w:rsidRPr="00637434" w:rsidRDefault="00471626" w:rsidP="004D1209">
            <w:pPr>
              <w:pStyle w:val="142"/>
              <w:spacing w:line="240" w:lineRule="exact"/>
              <w:rPr>
                <w:spacing w:val="-12"/>
              </w:rPr>
            </w:pPr>
            <w:r w:rsidRPr="00637434">
              <w:rPr>
                <w:rFonts w:hint="eastAsia"/>
                <w:spacing w:val="-12"/>
              </w:rPr>
              <w:t>0601豪雨</w:t>
            </w:r>
          </w:p>
        </w:tc>
        <w:tc>
          <w:tcPr>
            <w:tcW w:w="798" w:type="dxa"/>
            <w:tcBorders>
              <w:top w:val="single" w:sz="4" w:space="0" w:color="auto"/>
              <w:bottom w:val="single" w:sz="4" w:space="0" w:color="auto"/>
            </w:tcBorders>
            <w:shd w:val="clear" w:color="auto" w:fill="auto"/>
            <w:noWrap/>
            <w:vAlign w:val="center"/>
          </w:tcPr>
          <w:p w:rsidR="00471626" w:rsidRPr="00637434" w:rsidRDefault="00471626" w:rsidP="004D1209">
            <w:pPr>
              <w:pStyle w:val="142"/>
              <w:spacing w:line="240" w:lineRule="exact"/>
              <w:jc w:val="right"/>
              <w:rPr>
                <w:spacing w:val="-12"/>
              </w:rPr>
            </w:pPr>
            <w:r w:rsidRPr="00637434">
              <w:rPr>
                <w:rFonts w:hint="eastAsia"/>
                <w:spacing w:val="-12"/>
              </w:rPr>
              <w:t>197</w:t>
            </w:r>
          </w:p>
        </w:tc>
        <w:tc>
          <w:tcPr>
            <w:tcW w:w="784" w:type="dxa"/>
            <w:tcBorders>
              <w:top w:val="single" w:sz="4" w:space="0" w:color="auto"/>
              <w:bottom w:val="single" w:sz="4" w:space="0" w:color="auto"/>
            </w:tcBorders>
            <w:shd w:val="clear" w:color="auto" w:fill="auto"/>
            <w:noWrap/>
            <w:vAlign w:val="center"/>
          </w:tcPr>
          <w:p w:rsidR="00471626" w:rsidRPr="00637434" w:rsidRDefault="00471626" w:rsidP="004D1209">
            <w:pPr>
              <w:pStyle w:val="142"/>
              <w:spacing w:line="240" w:lineRule="exact"/>
              <w:jc w:val="right"/>
              <w:rPr>
                <w:spacing w:val="-12"/>
              </w:rPr>
            </w:pPr>
            <w:r w:rsidRPr="00637434">
              <w:rPr>
                <w:rFonts w:hint="eastAsia"/>
                <w:spacing w:val="-12"/>
              </w:rPr>
              <w:t>74</w:t>
            </w:r>
          </w:p>
        </w:tc>
        <w:tc>
          <w:tcPr>
            <w:tcW w:w="756" w:type="dxa"/>
            <w:tcBorders>
              <w:top w:val="single" w:sz="4" w:space="0" w:color="auto"/>
              <w:bottom w:val="single" w:sz="4" w:space="0" w:color="auto"/>
              <w:right w:val="double" w:sz="4" w:space="0" w:color="auto"/>
            </w:tcBorders>
            <w:shd w:val="clear" w:color="auto" w:fill="auto"/>
            <w:noWrap/>
            <w:vAlign w:val="center"/>
          </w:tcPr>
          <w:p w:rsidR="00471626" w:rsidRPr="00637434" w:rsidRDefault="00471626" w:rsidP="004D1209">
            <w:pPr>
              <w:pStyle w:val="142"/>
              <w:spacing w:line="240" w:lineRule="exact"/>
              <w:jc w:val="right"/>
              <w:rPr>
                <w:spacing w:val="-12"/>
              </w:rPr>
            </w:pPr>
            <w:r w:rsidRPr="00637434">
              <w:rPr>
                <w:rFonts w:hint="eastAsia"/>
                <w:spacing w:val="-12"/>
              </w:rPr>
              <w:t>271</w:t>
            </w:r>
          </w:p>
        </w:tc>
        <w:tc>
          <w:tcPr>
            <w:tcW w:w="604" w:type="dxa"/>
            <w:vMerge/>
            <w:tcBorders>
              <w:top w:val="single" w:sz="4" w:space="0" w:color="auto"/>
              <w:left w:val="double" w:sz="4" w:space="0" w:color="auto"/>
              <w:bottom w:val="single" w:sz="4" w:space="0" w:color="auto"/>
            </w:tcBorders>
            <w:shd w:val="clear" w:color="auto" w:fill="auto"/>
            <w:vAlign w:val="center"/>
            <w:hideMark/>
          </w:tcPr>
          <w:p w:rsidR="00471626" w:rsidRPr="00637434" w:rsidRDefault="00471626" w:rsidP="004D1209">
            <w:pPr>
              <w:pStyle w:val="142"/>
              <w:spacing w:line="240" w:lineRule="exact"/>
              <w:jc w:val="center"/>
              <w:rPr>
                <w:spacing w:val="-12"/>
              </w:rPr>
            </w:pPr>
          </w:p>
        </w:tc>
        <w:tc>
          <w:tcPr>
            <w:tcW w:w="936" w:type="dxa"/>
            <w:tcBorders>
              <w:top w:val="single" w:sz="4" w:space="0" w:color="auto"/>
              <w:bottom w:val="single" w:sz="4" w:space="0" w:color="auto"/>
            </w:tcBorders>
            <w:shd w:val="clear" w:color="auto" w:fill="auto"/>
            <w:noWrap/>
            <w:vAlign w:val="center"/>
          </w:tcPr>
          <w:p w:rsidR="00471626" w:rsidRPr="00637434" w:rsidRDefault="00471626" w:rsidP="004D1209">
            <w:pPr>
              <w:pStyle w:val="142"/>
              <w:spacing w:line="240" w:lineRule="exact"/>
              <w:rPr>
                <w:spacing w:val="-12"/>
              </w:rPr>
            </w:pPr>
            <w:r w:rsidRPr="00637434">
              <w:rPr>
                <w:rFonts w:hint="eastAsia"/>
                <w:spacing w:val="-12"/>
              </w:rPr>
              <w:t>8月上旬西南氣流</w:t>
            </w:r>
          </w:p>
        </w:tc>
        <w:tc>
          <w:tcPr>
            <w:tcW w:w="1077" w:type="dxa"/>
            <w:tcBorders>
              <w:top w:val="single" w:sz="4" w:space="0" w:color="auto"/>
              <w:bottom w:val="single" w:sz="4" w:space="0" w:color="auto"/>
            </w:tcBorders>
            <w:shd w:val="clear" w:color="auto" w:fill="auto"/>
            <w:noWrap/>
            <w:vAlign w:val="center"/>
          </w:tcPr>
          <w:p w:rsidR="00471626" w:rsidRPr="00637434" w:rsidRDefault="00471626" w:rsidP="004D1209">
            <w:pPr>
              <w:pStyle w:val="142"/>
              <w:spacing w:line="240" w:lineRule="exact"/>
              <w:jc w:val="right"/>
              <w:rPr>
                <w:spacing w:val="-12"/>
              </w:rPr>
            </w:pPr>
            <w:r w:rsidRPr="00637434">
              <w:rPr>
                <w:rFonts w:hint="eastAsia"/>
                <w:spacing w:val="-12"/>
              </w:rPr>
              <w:t>721</w:t>
            </w:r>
          </w:p>
        </w:tc>
        <w:tc>
          <w:tcPr>
            <w:tcW w:w="924" w:type="dxa"/>
            <w:tcBorders>
              <w:top w:val="single" w:sz="4" w:space="0" w:color="auto"/>
              <w:bottom w:val="single" w:sz="4" w:space="0" w:color="auto"/>
            </w:tcBorders>
            <w:shd w:val="clear" w:color="auto" w:fill="auto"/>
            <w:noWrap/>
            <w:vAlign w:val="center"/>
          </w:tcPr>
          <w:p w:rsidR="00471626" w:rsidRPr="00637434" w:rsidRDefault="00471626" w:rsidP="004D1209">
            <w:pPr>
              <w:pStyle w:val="142"/>
              <w:spacing w:line="240" w:lineRule="exact"/>
              <w:jc w:val="right"/>
              <w:rPr>
                <w:spacing w:val="-12"/>
              </w:rPr>
            </w:pPr>
            <w:r w:rsidRPr="00637434">
              <w:rPr>
                <w:rFonts w:hint="eastAsia"/>
                <w:spacing w:val="-12"/>
              </w:rPr>
              <w:t>21</w:t>
            </w:r>
          </w:p>
        </w:tc>
        <w:tc>
          <w:tcPr>
            <w:tcW w:w="1078" w:type="dxa"/>
            <w:tcBorders>
              <w:top w:val="single" w:sz="4" w:space="0" w:color="auto"/>
              <w:bottom w:val="single" w:sz="4" w:space="0" w:color="auto"/>
            </w:tcBorders>
            <w:shd w:val="clear" w:color="auto" w:fill="auto"/>
            <w:noWrap/>
            <w:vAlign w:val="center"/>
          </w:tcPr>
          <w:p w:rsidR="00471626" w:rsidRPr="00637434" w:rsidRDefault="00471626" w:rsidP="004D1209">
            <w:pPr>
              <w:pStyle w:val="142"/>
              <w:spacing w:line="240" w:lineRule="exact"/>
              <w:jc w:val="right"/>
              <w:rPr>
                <w:spacing w:val="-12"/>
              </w:rPr>
            </w:pPr>
            <w:r w:rsidRPr="00637434">
              <w:rPr>
                <w:rFonts w:hint="eastAsia"/>
                <w:spacing w:val="-12"/>
              </w:rPr>
              <w:t>742</w:t>
            </w:r>
          </w:p>
        </w:tc>
      </w:tr>
      <w:tr w:rsidR="00471626" w:rsidRPr="00637434" w:rsidTr="004D1209">
        <w:trPr>
          <w:trHeight w:val="20"/>
        </w:trPr>
        <w:tc>
          <w:tcPr>
            <w:tcW w:w="552" w:type="dxa"/>
            <w:vMerge/>
            <w:tcBorders>
              <w:top w:val="single" w:sz="4" w:space="0" w:color="auto"/>
              <w:bottom w:val="single" w:sz="4" w:space="0" w:color="auto"/>
            </w:tcBorders>
            <w:shd w:val="clear" w:color="auto" w:fill="auto"/>
            <w:vAlign w:val="center"/>
            <w:hideMark/>
          </w:tcPr>
          <w:p w:rsidR="00471626" w:rsidRPr="00637434" w:rsidRDefault="00471626" w:rsidP="004D1209">
            <w:pPr>
              <w:pStyle w:val="142"/>
              <w:spacing w:line="240" w:lineRule="exact"/>
              <w:jc w:val="center"/>
              <w:rPr>
                <w:spacing w:val="-12"/>
              </w:rPr>
            </w:pPr>
          </w:p>
        </w:tc>
        <w:tc>
          <w:tcPr>
            <w:tcW w:w="1002" w:type="dxa"/>
            <w:tcBorders>
              <w:top w:val="single" w:sz="4" w:space="0" w:color="auto"/>
              <w:bottom w:val="single" w:sz="4" w:space="0" w:color="auto"/>
            </w:tcBorders>
            <w:shd w:val="clear" w:color="auto" w:fill="auto"/>
            <w:noWrap/>
            <w:vAlign w:val="center"/>
          </w:tcPr>
          <w:p w:rsidR="00471626" w:rsidRPr="00637434" w:rsidRDefault="00471626" w:rsidP="004D1209">
            <w:pPr>
              <w:pStyle w:val="142"/>
              <w:spacing w:line="240" w:lineRule="exact"/>
              <w:rPr>
                <w:spacing w:val="-12"/>
              </w:rPr>
            </w:pPr>
            <w:r w:rsidRPr="00637434">
              <w:rPr>
                <w:rFonts w:hint="eastAsia"/>
                <w:spacing w:val="-12"/>
              </w:rPr>
              <w:t>0613豪雨</w:t>
            </w:r>
          </w:p>
        </w:tc>
        <w:tc>
          <w:tcPr>
            <w:tcW w:w="798" w:type="dxa"/>
            <w:tcBorders>
              <w:top w:val="single" w:sz="4" w:space="0" w:color="auto"/>
              <w:bottom w:val="single" w:sz="4" w:space="0" w:color="auto"/>
            </w:tcBorders>
            <w:shd w:val="clear" w:color="auto" w:fill="auto"/>
            <w:noWrap/>
            <w:vAlign w:val="center"/>
          </w:tcPr>
          <w:p w:rsidR="00471626" w:rsidRPr="00637434" w:rsidRDefault="00471626" w:rsidP="004D1209">
            <w:pPr>
              <w:pStyle w:val="142"/>
              <w:spacing w:line="240" w:lineRule="exact"/>
              <w:jc w:val="right"/>
              <w:rPr>
                <w:spacing w:val="-12"/>
              </w:rPr>
            </w:pPr>
            <w:r w:rsidRPr="00637434">
              <w:rPr>
                <w:rFonts w:hint="eastAsia"/>
                <w:spacing w:val="-12"/>
              </w:rPr>
              <w:t>79</w:t>
            </w:r>
          </w:p>
        </w:tc>
        <w:tc>
          <w:tcPr>
            <w:tcW w:w="784" w:type="dxa"/>
            <w:tcBorders>
              <w:top w:val="single" w:sz="4" w:space="0" w:color="auto"/>
              <w:bottom w:val="single" w:sz="4" w:space="0" w:color="auto"/>
            </w:tcBorders>
            <w:shd w:val="clear" w:color="auto" w:fill="auto"/>
            <w:noWrap/>
            <w:vAlign w:val="center"/>
          </w:tcPr>
          <w:p w:rsidR="00471626" w:rsidRPr="00637434" w:rsidRDefault="00471626" w:rsidP="004D1209">
            <w:pPr>
              <w:pStyle w:val="142"/>
              <w:spacing w:line="240" w:lineRule="exact"/>
              <w:jc w:val="right"/>
              <w:rPr>
                <w:spacing w:val="-12"/>
              </w:rPr>
            </w:pPr>
            <w:r w:rsidRPr="00637434">
              <w:rPr>
                <w:rFonts w:hint="eastAsia"/>
                <w:spacing w:val="-12"/>
              </w:rPr>
              <w:t>17</w:t>
            </w:r>
          </w:p>
        </w:tc>
        <w:tc>
          <w:tcPr>
            <w:tcW w:w="756" w:type="dxa"/>
            <w:tcBorders>
              <w:top w:val="single" w:sz="4" w:space="0" w:color="auto"/>
              <w:bottom w:val="single" w:sz="4" w:space="0" w:color="auto"/>
              <w:right w:val="double" w:sz="4" w:space="0" w:color="auto"/>
            </w:tcBorders>
            <w:shd w:val="clear" w:color="auto" w:fill="auto"/>
            <w:noWrap/>
            <w:vAlign w:val="center"/>
          </w:tcPr>
          <w:p w:rsidR="00471626" w:rsidRPr="00637434" w:rsidRDefault="00471626" w:rsidP="004D1209">
            <w:pPr>
              <w:pStyle w:val="142"/>
              <w:spacing w:line="240" w:lineRule="exact"/>
              <w:jc w:val="right"/>
              <w:rPr>
                <w:spacing w:val="-12"/>
              </w:rPr>
            </w:pPr>
            <w:r w:rsidRPr="00637434">
              <w:rPr>
                <w:rFonts w:hint="eastAsia"/>
                <w:spacing w:val="-12"/>
              </w:rPr>
              <w:t>96</w:t>
            </w:r>
          </w:p>
        </w:tc>
        <w:tc>
          <w:tcPr>
            <w:tcW w:w="604" w:type="dxa"/>
            <w:vMerge/>
            <w:tcBorders>
              <w:top w:val="single" w:sz="4" w:space="0" w:color="auto"/>
              <w:left w:val="double" w:sz="4" w:space="0" w:color="auto"/>
              <w:bottom w:val="single" w:sz="4" w:space="0" w:color="auto"/>
            </w:tcBorders>
            <w:shd w:val="clear" w:color="auto" w:fill="auto"/>
            <w:vAlign w:val="center"/>
            <w:hideMark/>
          </w:tcPr>
          <w:p w:rsidR="00471626" w:rsidRPr="00637434" w:rsidRDefault="00471626" w:rsidP="004D1209">
            <w:pPr>
              <w:pStyle w:val="142"/>
              <w:spacing w:line="240" w:lineRule="exact"/>
              <w:jc w:val="center"/>
              <w:rPr>
                <w:spacing w:val="-12"/>
              </w:rPr>
            </w:pPr>
          </w:p>
        </w:tc>
        <w:tc>
          <w:tcPr>
            <w:tcW w:w="936" w:type="dxa"/>
            <w:tcBorders>
              <w:top w:val="single" w:sz="4" w:space="0" w:color="auto"/>
              <w:bottom w:val="single" w:sz="4" w:space="0" w:color="auto"/>
            </w:tcBorders>
            <w:shd w:val="clear" w:color="auto" w:fill="auto"/>
            <w:noWrap/>
            <w:vAlign w:val="center"/>
          </w:tcPr>
          <w:p w:rsidR="00471626" w:rsidRPr="00637434" w:rsidRDefault="00471626" w:rsidP="004D1209">
            <w:pPr>
              <w:pStyle w:val="142"/>
              <w:spacing w:line="240" w:lineRule="exact"/>
              <w:jc w:val="center"/>
              <w:rPr>
                <w:spacing w:val="-12"/>
              </w:rPr>
            </w:pPr>
            <w:r w:rsidRPr="00637434">
              <w:rPr>
                <w:rFonts w:hint="eastAsia"/>
                <w:b/>
                <w:bCs/>
                <w:spacing w:val="-12"/>
              </w:rPr>
              <w:t>小計</w:t>
            </w:r>
          </w:p>
        </w:tc>
        <w:tc>
          <w:tcPr>
            <w:tcW w:w="1077" w:type="dxa"/>
            <w:tcBorders>
              <w:top w:val="single" w:sz="4" w:space="0" w:color="auto"/>
              <w:bottom w:val="single" w:sz="4" w:space="0" w:color="auto"/>
            </w:tcBorders>
            <w:shd w:val="clear" w:color="auto" w:fill="auto"/>
            <w:noWrap/>
            <w:vAlign w:val="center"/>
          </w:tcPr>
          <w:p w:rsidR="00471626" w:rsidRPr="00637434" w:rsidRDefault="00471626" w:rsidP="004D1209">
            <w:pPr>
              <w:pStyle w:val="142"/>
              <w:spacing w:line="240" w:lineRule="exact"/>
              <w:jc w:val="right"/>
              <w:rPr>
                <w:spacing w:val="-12"/>
              </w:rPr>
            </w:pPr>
            <w:r w:rsidRPr="00637434">
              <w:rPr>
                <w:rFonts w:hint="eastAsia"/>
                <w:b/>
                <w:bCs/>
                <w:spacing w:val="-12"/>
              </w:rPr>
              <w:t>814</w:t>
            </w:r>
          </w:p>
        </w:tc>
        <w:tc>
          <w:tcPr>
            <w:tcW w:w="924" w:type="dxa"/>
            <w:tcBorders>
              <w:top w:val="single" w:sz="4" w:space="0" w:color="auto"/>
              <w:bottom w:val="single" w:sz="4" w:space="0" w:color="auto"/>
            </w:tcBorders>
            <w:shd w:val="clear" w:color="auto" w:fill="auto"/>
            <w:noWrap/>
            <w:vAlign w:val="center"/>
          </w:tcPr>
          <w:p w:rsidR="00471626" w:rsidRPr="00637434" w:rsidRDefault="00471626" w:rsidP="004D1209">
            <w:pPr>
              <w:pStyle w:val="142"/>
              <w:spacing w:line="240" w:lineRule="exact"/>
              <w:jc w:val="right"/>
              <w:rPr>
                <w:spacing w:val="-12"/>
              </w:rPr>
            </w:pPr>
            <w:r w:rsidRPr="00637434">
              <w:rPr>
                <w:rFonts w:hint="eastAsia"/>
                <w:b/>
                <w:bCs/>
                <w:spacing w:val="-12"/>
              </w:rPr>
              <w:t>21.69</w:t>
            </w:r>
          </w:p>
        </w:tc>
        <w:tc>
          <w:tcPr>
            <w:tcW w:w="1078" w:type="dxa"/>
            <w:tcBorders>
              <w:top w:val="single" w:sz="4" w:space="0" w:color="auto"/>
              <w:bottom w:val="single" w:sz="4" w:space="0" w:color="auto"/>
            </w:tcBorders>
            <w:shd w:val="clear" w:color="auto" w:fill="auto"/>
            <w:noWrap/>
            <w:vAlign w:val="center"/>
          </w:tcPr>
          <w:p w:rsidR="00471626" w:rsidRPr="00637434" w:rsidRDefault="00471626" w:rsidP="004D1209">
            <w:pPr>
              <w:pStyle w:val="142"/>
              <w:spacing w:line="240" w:lineRule="exact"/>
              <w:jc w:val="right"/>
              <w:rPr>
                <w:spacing w:val="-12"/>
              </w:rPr>
            </w:pPr>
            <w:r w:rsidRPr="00637434">
              <w:rPr>
                <w:rFonts w:hint="eastAsia"/>
                <w:b/>
                <w:bCs/>
                <w:spacing w:val="-12"/>
              </w:rPr>
              <w:t>835.69</w:t>
            </w:r>
          </w:p>
        </w:tc>
      </w:tr>
      <w:tr w:rsidR="00471626" w:rsidRPr="00637434" w:rsidTr="004D1209">
        <w:trPr>
          <w:trHeight w:val="20"/>
        </w:trPr>
        <w:tc>
          <w:tcPr>
            <w:tcW w:w="552" w:type="dxa"/>
            <w:vMerge/>
            <w:tcBorders>
              <w:top w:val="single" w:sz="4" w:space="0" w:color="auto"/>
              <w:bottom w:val="single" w:sz="4" w:space="0" w:color="auto"/>
            </w:tcBorders>
            <w:shd w:val="clear" w:color="auto" w:fill="auto"/>
            <w:vAlign w:val="center"/>
            <w:hideMark/>
          </w:tcPr>
          <w:p w:rsidR="00471626" w:rsidRPr="00637434" w:rsidRDefault="00471626" w:rsidP="004D1209">
            <w:pPr>
              <w:pStyle w:val="142"/>
              <w:spacing w:line="240" w:lineRule="exact"/>
              <w:jc w:val="center"/>
              <w:rPr>
                <w:spacing w:val="-12"/>
              </w:rPr>
            </w:pPr>
          </w:p>
        </w:tc>
        <w:tc>
          <w:tcPr>
            <w:tcW w:w="1002" w:type="dxa"/>
            <w:tcBorders>
              <w:top w:val="single" w:sz="4" w:space="0" w:color="auto"/>
              <w:bottom w:val="single" w:sz="4" w:space="0" w:color="auto"/>
            </w:tcBorders>
            <w:shd w:val="clear" w:color="auto" w:fill="auto"/>
            <w:noWrap/>
            <w:vAlign w:val="center"/>
          </w:tcPr>
          <w:p w:rsidR="00471626" w:rsidRPr="00637434" w:rsidRDefault="00471626" w:rsidP="004D1209">
            <w:pPr>
              <w:pStyle w:val="142"/>
              <w:spacing w:line="240" w:lineRule="exact"/>
              <w:rPr>
                <w:spacing w:val="-12"/>
              </w:rPr>
            </w:pPr>
            <w:r w:rsidRPr="00637434">
              <w:rPr>
                <w:rFonts w:hint="eastAsia"/>
                <w:spacing w:val="-12"/>
              </w:rPr>
              <w:t>1011豪雨</w:t>
            </w:r>
          </w:p>
        </w:tc>
        <w:tc>
          <w:tcPr>
            <w:tcW w:w="798" w:type="dxa"/>
            <w:tcBorders>
              <w:top w:val="single" w:sz="4" w:space="0" w:color="auto"/>
              <w:bottom w:val="single" w:sz="4" w:space="0" w:color="auto"/>
            </w:tcBorders>
            <w:shd w:val="clear" w:color="auto" w:fill="auto"/>
            <w:noWrap/>
            <w:vAlign w:val="center"/>
          </w:tcPr>
          <w:p w:rsidR="00471626" w:rsidRPr="00637434" w:rsidRDefault="00471626" w:rsidP="004D1209">
            <w:pPr>
              <w:pStyle w:val="142"/>
              <w:spacing w:line="240" w:lineRule="exact"/>
              <w:jc w:val="right"/>
              <w:rPr>
                <w:spacing w:val="-12"/>
              </w:rPr>
            </w:pPr>
            <w:r w:rsidRPr="00637434">
              <w:rPr>
                <w:rFonts w:hint="eastAsia"/>
                <w:spacing w:val="-12"/>
              </w:rPr>
              <w:t>47</w:t>
            </w:r>
          </w:p>
        </w:tc>
        <w:tc>
          <w:tcPr>
            <w:tcW w:w="784" w:type="dxa"/>
            <w:tcBorders>
              <w:top w:val="single" w:sz="4" w:space="0" w:color="auto"/>
              <w:bottom w:val="single" w:sz="4" w:space="0" w:color="auto"/>
            </w:tcBorders>
            <w:shd w:val="clear" w:color="auto" w:fill="auto"/>
            <w:noWrap/>
            <w:vAlign w:val="center"/>
          </w:tcPr>
          <w:p w:rsidR="00471626" w:rsidRPr="00637434" w:rsidRDefault="00471626" w:rsidP="004D1209">
            <w:pPr>
              <w:pStyle w:val="142"/>
              <w:spacing w:line="240" w:lineRule="exact"/>
              <w:jc w:val="right"/>
              <w:rPr>
                <w:spacing w:val="-12"/>
              </w:rPr>
            </w:pPr>
            <w:r w:rsidRPr="00637434">
              <w:rPr>
                <w:rFonts w:hint="eastAsia"/>
                <w:spacing w:val="-12"/>
              </w:rPr>
              <w:t>20</w:t>
            </w:r>
          </w:p>
        </w:tc>
        <w:tc>
          <w:tcPr>
            <w:tcW w:w="756" w:type="dxa"/>
            <w:tcBorders>
              <w:top w:val="single" w:sz="4" w:space="0" w:color="auto"/>
              <w:bottom w:val="single" w:sz="4" w:space="0" w:color="auto"/>
              <w:right w:val="double" w:sz="4" w:space="0" w:color="auto"/>
            </w:tcBorders>
            <w:shd w:val="clear" w:color="auto" w:fill="auto"/>
            <w:noWrap/>
            <w:vAlign w:val="center"/>
          </w:tcPr>
          <w:p w:rsidR="00471626" w:rsidRPr="00637434" w:rsidRDefault="00471626" w:rsidP="004D1209">
            <w:pPr>
              <w:pStyle w:val="142"/>
              <w:spacing w:line="240" w:lineRule="exact"/>
              <w:jc w:val="right"/>
              <w:rPr>
                <w:spacing w:val="-12"/>
              </w:rPr>
            </w:pPr>
            <w:r w:rsidRPr="00637434">
              <w:rPr>
                <w:rFonts w:hint="eastAsia"/>
                <w:spacing w:val="-12"/>
              </w:rPr>
              <w:t>67</w:t>
            </w:r>
          </w:p>
        </w:tc>
        <w:tc>
          <w:tcPr>
            <w:tcW w:w="604" w:type="dxa"/>
            <w:vMerge w:val="restart"/>
            <w:tcBorders>
              <w:top w:val="single" w:sz="4" w:space="0" w:color="auto"/>
              <w:left w:val="double" w:sz="4" w:space="0" w:color="auto"/>
              <w:bottom w:val="single" w:sz="4" w:space="0" w:color="auto"/>
            </w:tcBorders>
            <w:shd w:val="clear" w:color="auto" w:fill="auto"/>
            <w:noWrap/>
            <w:vAlign w:val="center"/>
            <w:hideMark/>
          </w:tcPr>
          <w:p w:rsidR="00471626" w:rsidRPr="00637434" w:rsidRDefault="00471626" w:rsidP="004D1209">
            <w:pPr>
              <w:pStyle w:val="142"/>
              <w:spacing w:line="240" w:lineRule="exact"/>
              <w:jc w:val="center"/>
              <w:rPr>
                <w:spacing w:val="-12"/>
              </w:rPr>
            </w:pPr>
            <w:r w:rsidRPr="00637434">
              <w:rPr>
                <w:rFonts w:hint="eastAsia"/>
                <w:spacing w:val="-12"/>
              </w:rPr>
              <w:t>111</w:t>
            </w:r>
          </w:p>
        </w:tc>
        <w:tc>
          <w:tcPr>
            <w:tcW w:w="936" w:type="dxa"/>
            <w:tcBorders>
              <w:top w:val="single" w:sz="4" w:space="0" w:color="auto"/>
              <w:bottom w:val="single" w:sz="4" w:space="0" w:color="auto"/>
            </w:tcBorders>
            <w:shd w:val="clear" w:color="auto" w:fill="auto"/>
            <w:noWrap/>
            <w:vAlign w:val="center"/>
          </w:tcPr>
          <w:p w:rsidR="00471626" w:rsidRPr="00637434" w:rsidRDefault="00471626" w:rsidP="004D1209">
            <w:pPr>
              <w:pStyle w:val="142"/>
              <w:spacing w:line="240" w:lineRule="exact"/>
              <w:jc w:val="both"/>
              <w:rPr>
                <w:b/>
                <w:bCs/>
                <w:spacing w:val="-12"/>
              </w:rPr>
            </w:pPr>
            <w:r w:rsidRPr="00637434">
              <w:rPr>
                <w:rFonts w:hint="eastAsia"/>
                <w:spacing w:val="-12"/>
              </w:rPr>
              <w:t>軒嵐諾</w:t>
            </w:r>
          </w:p>
        </w:tc>
        <w:tc>
          <w:tcPr>
            <w:tcW w:w="1077" w:type="dxa"/>
            <w:tcBorders>
              <w:top w:val="single" w:sz="4" w:space="0" w:color="auto"/>
              <w:bottom w:val="single" w:sz="4" w:space="0" w:color="auto"/>
            </w:tcBorders>
            <w:shd w:val="clear" w:color="auto" w:fill="auto"/>
            <w:noWrap/>
            <w:vAlign w:val="center"/>
          </w:tcPr>
          <w:p w:rsidR="00471626" w:rsidRPr="00637434" w:rsidRDefault="00471626" w:rsidP="004D1209">
            <w:pPr>
              <w:pStyle w:val="142"/>
              <w:spacing w:line="240" w:lineRule="exact"/>
              <w:jc w:val="right"/>
              <w:rPr>
                <w:b/>
                <w:bCs/>
                <w:spacing w:val="-12"/>
              </w:rPr>
            </w:pPr>
            <w:r w:rsidRPr="00637434">
              <w:rPr>
                <w:rFonts w:hint="eastAsia"/>
                <w:spacing w:val="-12"/>
              </w:rPr>
              <w:t>6</w:t>
            </w:r>
          </w:p>
        </w:tc>
        <w:tc>
          <w:tcPr>
            <w:tcW w:w="924" w:type="dxa"/>
            <w:tcBorders>
              <w:top w:val="single" w:sz="4" w:space="0" w:color="auto"/>
              <w:bottom w:val="single" w:sz="4" w:space="0" w:color="auto"/>
            </w:tcBorders>
            <w:shd w:val="clear" w:color="auto" w:fill="auto"/>
            <w:noWrap/>
            <w:vAlign w:val="center"/>
          </w:tcPr>
          <w:p w:rsidR="00471626" w:rsidRPr="00637434" w:rsidRDefault="00471626" w:rsidP="004D1209">
            <w:pPr>
              <w:pStyle w:val="142"/>
              <w:spacing w:line="240" w:lineRule="exact"/>
              <w:jc w:val="right"/>
              <w:rPr>
                <w:b/>
                <w:bCs/>
                <w:spacing w:val="-12"/>
              </w:rPr>
            </w:pPr>
            <w:r w:rsidRPr="00637434">
              <w:rPr>
                <w:rFonts w:hint="eastAsia"/>
                <w:spacing w:val="-12"/>
              </w:rPr>
              <w:t>0.03</w:t>
            </w:r>
          </w:p>
        </w:tc>
        <w:tc>
          <w:tcPr>
            <w:tcW w:w="1078" w:type="dxa"/>
            <w:tcBorders>
              <w:top w:val="single" w:sz="4" w:space="0" w:color="auto"/>
              <w:bottom w:val="single" w:sz="4" w:space="0" w:color="auto"/>
            </w:tcBorders>
            <w:shd w:val="clear" w:color="auto" w:fill="auto"/>
            <w:noWrap/>
            <w:vAlign w:val="center"/>
          </w:tcPr>
          <w:p w:rsidR="00471626" w:rsidRPr="00637434" w:rsidRDefault="00471626" w:rsidP="004D1209">
            <w:pPr>
              <w:pStyle w:val="142"/>
              <w:spacing w:line="240" w:lineRule="exact"/>
              <w:jc w:val="right"/>
              <w:rPr>
                <w:b/>
                <w:bCs/>
                <w:spacing w:val="-12"/>
              </w:rPr>
            </w:pPr>
            <w:r w:rsidRPr="00637434">
              <w:rPr>
                <w:rFonts w:hint="eastAsia"/>
                <w:spacing w:val="-12"/>
              </w:rPr>
              <w:t>6.03</w:t>
            </w:r>
          </w:p>
        </w:tc>
      </w:tr>
      <w:tr w:rsidR="00471626" w:rsidRPr="00637434" w:rsidTr="004D1209">
        <w:trPr>
          <w:trHeight w:val="20"/>
        </w:trPr>
        <w:tc>
          <w:tcPr>
            <w:tcW w:w="552" w:type="dxa"/>
            <w:vMerge/>
            <w:tcBorders>
              <w:top w:val="single" w:sz="4" w:space="0" w:color="auto"/>
              <w:bottom w:val="single" w:sz="4" w:space="0" w:color="auto"/>
            </w:tcBorders>
            <w:shd w:val="clear" w:color="auto" w:fill="auto"/>
            <w:vAlign w:val="center"/>
            <w:hideMark/>
          </w:tcPr>
          <w:p w:rsidR="00471626" w:rsidRPr="00637434" w:rsidRDefault="00471626" w:rsidP="004D1209">
            <w:pPr>
              <w:pStyle w:val="142"/>
              <w:spacing w:line="240" w:lineRule="exact"/>
              <w:jc w:val="center"/>
              <w:rPr>
                <w:spacing w:val="-12"/>
              </w:rPr>
            </w:pPr>
          </w:p>
        </w:tc>
        <w:tc>
          <w:tcPr>
            <w:tcW w:w="1002" w:type="dxa"/>
            <w:tcBorders>
              <w:top w:val="single" w:sz="4" w:space="0" w:color="auto"/>
              <w:bottom w:val="single" w:sz="4" w:space="0" w:color="auto"/>
            </w:tcBorders>
            <w:shd w:val="clear" w:color="auto" w:fill="auto"/>
            <w:noWrap/>
            <w:vAlign w:val="center"/>
          </w:tcPr>
          <w:p w:rsidR="00471626" w:rsidRPr="00637434" w:rsidRDefault="00471626" w:rsidP="004D1209">
            <w:pPr>
              <w:pStyle w:val="142"/>
              <w:spacing w:line="240" w:lineRule="exact"/>
              <w:jc w:val="center"/>
              <w:rPr>
                <w:spacing w:val="-12"/>
              </w:rPr>
            </w:pPr>
            <w:r w:rsidRPr="00637434">
              <w:rPr>
                <w:rFonts w:hint="eastAsia"/>
                <w:b/>
                <w:bCs/>
                <w:spacing w:val="-12"/>
              </w:rPr>
              <w:t>小計</w:t>
            </w:r>
          </w:p>
        </w:tc>
        <w:tc>
          <w:tcPr>
            <w:tcW w:w="798" w:type="dxa"/>
            <w:tcBorders>
              <w:top w:val="single" w:sz="4" w:space="0" w:color="auto"/>
              <w:bottom w:val="single" w:sz="4" w:space="0" w:color="auto"/>
            </w:tcBorders>
            <w:shd w:val="clear" w:color="auto" w:fill="auto"/>
            <w:noWrap/>
          </w:tcPr>
          <w:p w:rsidR="00471626" w:rsidRPr="00637434" w:rsidRDefault="00471626" w:rsidP="004D1209">
            <w:pPr>
              <w:pStyle w:val="142"/>
              <w:spacing w:line="240" w:lineRule="exact"/>
              <w:jc w:val="right"/>
              <w:rPr>
                <w:spacing w:val="-12"/>
              </w:rPr>
            </w:pPr>
            <w:r w:rsidRPr="00637434">
              <w:rPr>
                <w:b/>
                <w:bCs/>
                <w:spacing w:val="-12"/>
              </w:rPr>
              <w:t>802.38</w:t>
            </w:r>
          </w:p>
        </w:tc>
        <w:tc>
          <w:tcPr>
            <w:tcW w:w="784" w:type="dxa"/>
            <w:tcBorders>
              <w:top w:val="single" w:sz="4" w:space="0" w:color="auto"/>
              <w:bottom w:val="single" w:sz="4" w:space="0" w:color="auto"/>
            </w:tcBorders>
            <w:shd w:val="clear" w:color="auto" w:fill="auto"/>
            <w:noWrap/>
          </w:tcPr>
          <w:p w:rsidR="00471626" w:rsidRPr="00637434" w:rsidRDefault="00471626" w:rsidP="004D1209">
            <w:pPr>
              <w:pStyle w:val="142"/>
              <w:spacing w:line="240" w:lineRule="exact"/>
              <w:jc w:val="right"/>
              <w:rPr>
                <w:spacing w:val="-12"/>
              </w:rPr>
            </w:pPr>
            <w:r w:rsidRPr="00637434">
              <w:rPr>
                <w:b/>
                <w:bCs/>
                <w:spacing w:val="-12"/>
              </w:rPr>
              <w:t>126</w:t>
            </w:r>
          </w:p>
        </w:tc>
        <w:tc>
          <w:tcPr>
            <w:tcW w:w="756" w:type="dxa"/>
            <w:tcBorders>
              <w:top w:val="single" w:sz="4" w:space="0" w:color="auto"/>
              <w:bottom w:val="single" w:sz="4" w:space="0" w:color="auto"/>
              <w:right w:val="double" w:sz="4" w:space="0" w:color="auto"/>
            </w:tcBorders>
            <w:shd w:val="clear" w:color="auto" w:fill="auto"/>
            <w:noWrap/>
          </w:tcPr>
          <w:p w:rsidR="00471626" w:rsidRPr="00637434" w:rsidRDefault="00471626" w:rsidP="004D1209">
            <w:pPr>
              <w:pStyle w:val="142"/>
              <w:spacing w:line="240" w:lineRule="exact"/>
              <w:jc w:val="right"/>
              <w:rPr>
                <w:spacing w:val="-12"/>
              </w:rPr>
            </w:pPr>
            <w:r w:rsidRPr="00637434">
              <w:rPr>
                <w:b/>
                <w:bCs/>
                <w:spacing w:val="-12"/>
              </w:rPr>
              <w:t>928.38</w:t>
            </w:r>
          </w:p>
        </w:tc>
        <w:tc>
          <w:tcPr>
            <w:tcW w:w="604" w:type="dxa"/>
            <w:vMerge/>
            <w:tcBorders>
              <w:top w:val="single" w:sz="4" w:space="0" w:color="auto"/>
              <w:left w:val="double" w:sz="4" w:space="0" w:color="auto"/>
              <w:bottom w:val="single" w:sz="4" w:space="0" w:color="auto"/>
            </w:tcBorders>
            <w:shd w:val="clear" w:color="auto" w:fill="auto"/>
            <w:vAlign w:val="center"/>
            <w:hideMark/>
          </w:tcPr>
          <w:p w:rsidR="00471626" w:rsidRPr="00637434" w:rsidRDefault="00471626" w:rsidP="004D1209">
            <w:pPr>
              <w:pStyle w:val="142"/>
              <w:spacing w:line="240" w:lineRule="exact"/>
              <w:jc w:val="center"/>
              <w:rPr>
                <w:spacing w:val="-12"/>
              </w:rPr>
            </w:pPr>
          </w:p>
        </w:tc>
        <w:tc>
          <w:tcPr>
            <w:tcW w:w="936" w:type="dxa"/>
            <w:tcBorders>
              <w:top w:val="single" w:sz="4" w:space="0" w:color="auto"/>
              <w:bottom w:val="single" w:sz="4" w:space="0" w:color="auto"/>
            </w:tcBorders>
            <w:shd w:val="clear" w:color="auto" w:fill="auto"/>
            <w:noWrap/>
            <w:vAlign w:val="center"/>
          </w:tcPr>
          <w:p w:rsidR="00471626" w:rsidRPr="00637434" w:rsidRDefault="00471626" w:rsidP="004D1209">
            <w:pPr>
              <w:pStyle w:val="142"/>
              <w:spacing w:line="240" w:lineRule="exact"/>
              <w:rPr>
                <w:spacing w:val="-12"/>
              </w:rPr>
            </w:pPr>
            <w:r w:rsidRPr="00637434">
              <w:rPr>
                <w:rFonts w:hint="eastAsia"/>
                <w:spacing w:val="-12"/>
              </w:rPr>
              <w:t>梅花</w:t>
            </w:r>
          </w:p>
        </w:tc>
        <w:tc>
          <w:tcPr>
            <w:tcW w:w="1077" w:type="dxa"/>
            <w:tcBorders>
              <w:top w:val="single" w:sz="4" w:space="0" w:color="auto"/>
              <w:bottom w:val="single" w:sz="4" w:space="0" w:color="auto"/>
            </w:tcBorders>
            <w:shd w:val="clear" w:color="auto" w:fill="auto"/>
            <w:noWrap/>
            <w:vAlign w:val="center"/>
          </w:tcPr>
          <w:p w:rsidR="00471626" w:rsidRPr="00637434" w:rsidRDefault="00471626" w:rsidP="004D1209">
            <w:pPr>
              <w:pStyle w:val="142"/>
              <w:spacing w:line="240" w:lineRule="exact"/>
              <w:jc w:val="right"/>
              <w:rPr>
                <w:spacing w:val="-12"/>
              </w:rPr>
            </w:pPr>
            <w:r w:rsidRPr="00637434">
              <w:rPr>
                <w:rFonts w:hint="eastAsia"/>
                <w:spacing w:val="-12"/>
              </w:rPr>
              <w:t>4</w:t>
            </w:r>
          </w:p>
        </w:tc>
        <w:tc>
          <w:tcPr>
            <w:tcW w:w="924" w:type="dxa"/>
            <w:tcBorders>
              <w:top w:val="single" w:sz="4" w:space="0" w:color="auto"/>
              <w:bottom w:val="single" w:sz="4" w:space="0" w:color="auto"/>
            </w:tcBorders>
            <w:shd w:val="clear" w:color="auto" w:fill="auto"/>
            <w:noWrap/>
            <w:vAlign w:val="center"/>
          </w:tcPr>
          <w:p w:rsidR="00471626" w:rsidRPr="00637434" w:rsidRDefault="00471626" w:rsidP="004D1209">
            <w:pPr>
              <w:pStyle w:val="142"/>
              <w:spacing w:line="240" w:lineRule="exact"/>
              <w:jc w:val="right"/>
              <w:rPr>
                <w:spacing w:val="-12"/>
              </w:rPr>
            </w:pPr>
            <w:r w:rsidRPr="00637434">
              <w:rPr>
                <w:spacing w:val="-12"/>
              </w:rPr>
              <w:t>0</w:t>
            </w:r>
          </w:p>
        </w:tc>
        <w:tc>
          <w:tcPr>
            <w:tcW w:w="1078" w:type="dxa"/>
            <w:tcBorders>
              <w:top w:val="single" w:sz="4" w:space="0" w:color="auto"/>
              <w:bottom w:val="single" w:sz="4" w:space="0" w:color="auto"/>
            </w:tcBorders>
            <w:shd w:val="clear" w:color="auto" w:fill="auto"/>
            <w:noWrap/>
            <w:vAlign w:val="center"/>
          </w:tcPr>
          <w:p w:rsidR="00471626" w:rsidRPr="00637434" w:rsidRDefault="00471626" w:rsidP="004D1209">
            <w:pPr>
              <w:pStyle w:val="142"/>
              <w:spacing w:line="240" w:lineRule="exact"/>
              <w:jc w:val="right"/>
              <w:rPr>
                <w:spacing w:val="-12"/>
              </w:rPr>
            </w:pPr>
            <w:r w:rsidRPr="00637434">
              <w:rPr>
                <w:rFonts w:hint="eastAsia"/>
                <w:spacing w:val="-12"/>
              </w:rPr>
              <w:t>4</w:t>
            </w:r>
          </w:p>
        </w:tc>
      </w:tr>
      <w:tr w:rsidR="00471626" w:rsidRPr="00637434" w:rsidTr="004D1209">
        <w:trPr>
          <w:trHeight w:val="20"/>
        </w:trPr>
        <w:tc>
          <w:tcPr>
            <w:tcW w:w="552" w:type="dxa"/>
            <w:vMerge w:val="restart"/>
            <w:tcBorders>
              <w:top w:val="single" w:sz="4" w:space="0" w:color="auto"/>
              <w:bottom w:val="single" w:sz="4" w:space="0" w:color="auto"/>
            </w:tcBorders>
            <w:shd w:val="clear" w:color="auto" w:fill="auto"/>
            <w:noWrap/>
            <w:vAlign w:val="center"/>
            <w:hideMark/>
          </w:tcPr>
          <w:p w:rsidR="00471626" w:rsidRPr="00637434" w:rsidRDefault="00471626" w:rsidP="004D1209">
            <w:pPr>
              <w:pStyle w:val="142"/>
              <w:spacing w:line="240" w:lineRule="exact"/>
              <w:jc w:val="center"/>
              <w:rPr>
                <w:spacing w:val="-12"/>
              </w:rPr>
            </w:pPr>
            <w:r w:rsidRPr="00637434">
              <w:rPr>
                <w:rFonts w:hint="eastAsia"/>
                <w:spacing w:val="-12"/>
              </w:rPr>
              <w:t>107</w:t>
            </w:r>
          </w:p>
        </w:tc>
        <w:tc>
          <w:tcPr>
            <w:tcW w:w="1002" w:type="dxa"/>
            <w:tcBorders>
              <w:top w:val="single" w:sz="4" w:space="0" w:color="auto"/>
              <w:bottom w:val="single" w:sz="4" w:space="0" w:color="auto"/>
            </w:tcBorders>
            <w:shd w:val="clear" w:color="auto" w:fill="auto"/>
            <w:noWrap/>
            <w:vAlign w:val="center"/>
          </w:tcPr>
          <w:p w:rsidR="00471626" w:rsidRPr="00637434" w:rsidRDefault="00471626" w:rsidP="004D1209">
            <w:pPr>
              <w:pStyle w:val="142"/>
              <w:spacing w:line="240" w:lineRule="exact"/>
              <w:jc w:val="both"/>
              <w:rPr>
                <w:b/>
                <w:bCs/>
                <w:spacing w:val="-12"/>
              </w:rPr>
            </w:pPr>
            <w:r w:rsidRPr="00637434">
              <w:rPr>
                <w:rFonts w:hint="eastAsia"/>
                <w:spacing w:val="-12"/>
              </w:rPr>
              <w:t>瑪莉亞</w:t>
            </w:r>
          </w:p>
        </w:tc>
        <w:tc>
          <w:tcPr>
            <w:tcW w:w="798" w:type="dxa"/>
            <w:tcBorders>
              <w:top w:val="single" w:sz="4" w:space="0" w:color="auto"/>
              <w:bottom w:val="single" w:sz="4" w:space="0" w:color="auto"/>
            </w:tcBorders>
            <w:shd w:val="clear" w:color="auto" w:fill="auto"/>
            <w:noWrap/>
            <w:vAlign w:val="center"/>
          </w:tcPr>
          <w:p w:rsidR="00471626" w:rsidRPr="00637434" w:rsidRDefault="00471626" w:rsidP="004D1209">
            <w:pPr>
              <w:pStyle w:val="142"/>
              <w:spacing w:line="240" w:lineRule="exact"/>
              <w:jc w:val="right"/>
              <w:rPr>
                <w:b/>
                <w:bCs/>
                <w:spacing w:val="-12"/>
              </w:rPr>
            </w:pPr>
            <w:r w:rsidRPr="00637434">
              <w:rPr>
                <w:rFonts w:hint="eastAsia"/>
                <w:spacing w:val="-12"/>
              </w:rPr>
              <w:t>9</w:t>
            </w:r>
          </w:p>
        </w:tc>
        <w:tc>
          <w:tcPr>
            <w:tcW w:w="784" w:type="dxa"/>
            <w:tcBorders>
              <w:top w:val="single" w:sz="4" w:space="0" w:color="auto"/>
              <w:bottom w:val="single" w:sz="4" w:space="0" w:color="auto"/>
            </w:tcBorders>
            <w:shd w:val="clear" w:color="auto" w:fill="auto"/>
            <w:noWrap/>
            <w:vAlign w:val="center"/>
          </w:tcPr>
          <w:p w:rsidR="00471626" w:rsidRPr="00637434" w:rsidRDefault="00471626" w:rsidP="004D1209">
            <w:pPr>
              <w:pStyle w:val="142"/>
              <w:spacing w:line="240" w:lineRule="exact"/>
              <w:jc w:val="right"/>
              <w:rPr>
                <w:b/>
                <w:bCs/>
                <w:spacing w:val="-12"/>
              </w:rPr>
            </w:pPr>
            <w:r w:rsidRPr="00637434">
              <w:rPr>
                <w:rFonts w:hint="eastAsia"/>
                <w:spacing w:val="-12"/>
              </w:rPr>
              <w:t>3</w:t>
            </w:r>
          </w:p>
        </w:tc>
        <w:tc>
          <w:tcPr>
            <w:tcW w:w="756" w:type="dxa"/>
            <w:tcBorders>
              <w:top w:val="single" w:sz="4" w:space="0" w:color="auto"/>
              <w:bottom w:val="single" w:sz="4" w:space="0" w:color="auto"/>
              <w:right w:val="double" w:sz="4" w:space="0" w:color="auto"/>
            </w:tcBorders>
            <w:shd w:val="clear" w:color="auto" w:fill="auto"/>
            <w:noWrap/>
            <w:vAlign w:val="center"/>
          </w:tcPr>
          <w:p w:rsidR="00471626" w:rsidRPr="00637434" w:rsidRDefault="00471626" w:rsidP="004D1209">
            <w:pPr>
              <w:pStyle w:val="142"/>
              <w:spacing w:line="240" w:lineRule="exact"/>
              <w:jc w:val="right"/>
              <w:rPr>
                <w:b/>
                <w:bCs/>
                <w:spacing w:val="-12"/>
              </w:rPr>
            </w:pPr>
            <w:r w:rsidRPr="00637434">
              <w:rPr>
                <w:rFonts w:hint="eastAsia"/>
                <w:spacing w:val="-12"/>
              </w:rPr>
              <w:t>12</w:t>
            </w:r>
          </w:p>
        </w:tc>
        <w:tc>
          <w:tcPr>
            <w:tcW w:w="604" w:type="dxa"/>
            <w:vMerge/>
            <w:tcBorders>
              <w:top w:val="single" w:sz="4" w:space="0" w:color="auto"/>
              <w:left w:val="double" w:sz="4" w:space="0" w:color="auto"/>
              <w:bottom w:val="single" w:sz="4" w:space="0" w:color="auto"/>
            </w:tcBorders>
            <w:shd w:val="clear" w:color="auto" w:fill="auto"/>
            <w:vAlign w:val="center"/>
            <w:hideMark/>
          </w:tcPr>
          <w:p w:rsidR="00471626" w:rsidRPr="00637434" w:rsidRDefault="00471626" w:rsidP="004D1209">
            <w:pPr>
              <w:pStyle w:val="142"/>
              <w:spacing w:line="240" w:lineRule="exact"/>
              <w:jc w:val="center"/>
              <w:rPr>
                <w:spacing w:val="-12"/>
              </w:rPr>
            </w:pPr>
          </w:p>
        </w:tc>
        <w:tc>
          <w:tcPr>
            <w:tcW w:w="936" w:type="dxa"/>
            <w:tcBorders>
              <w:top w:val="single" w:sz="4" w:space="0" w:color="auto"/>
              <w:bottom w:val="single" w:sz="4" w:space="0" w:color="auto"/>
            </w:tcBorders>
            <w:shd w:val="clear" w:color="auto" w:fill="auto"/>
            <w:noWrap/>
            <w:vAlign w:val="center"/>
          </w:tcPr>
          <w:p w:rsidR="00471626" w:rsidRPr="00637434" w:rsidRDefault="00471626" w:rsidP="004D1209">
            <w:pPr>
              <w:pStyle w:val="142"/>
              <w:spacing w:line="240" w:lineRule="exact"/>
              <w:rPr>
                <w:spacing w:val="-12"/>
              </w:rPr>
            </w:pPr>
            <w:r w:rsidRPr="00637434">
              <w:rPr>
                <w:rFonts w:hint="eastAsia"/>
                <w:spacing w:val="-12"/>
              </w:rPr>
              <w:t>尼莎</w:t>
            </w:r>
          </w:p>
        </w:tc>
        <w:tc>
          <w:tcPr>
            <w:tcW w:w="1077" w:type="dxa"/>
            <w:tcBorders>
              <w:top w:val="single" w:sz="4" w:space="0" w:color="auto"/>
              <w:bottom w:val="single" w:sz="4" w:space="0" w:color="auto"/>
            </w:tcBorders>
            <w:shd w:val="clear" w:color="auto" w:fill="auto"/>
            <w:noWrap/>
            <w:vAlign w:val="center"/>
          </w:tcPr>
          <w:p w:rsidR="00471626" w:rsidRPr="00637434" w:rsidRDefault="00471626" w:rsidP="004D1209">
            <w:pPr>
              <w:pStyle w:val="142"/>
              <w:spacing w:line="240" w:lineRule="exact"/>
              <w:jc w:val="right"/>
              <w:rPr>
                <w:spacing w:val="-12"/>
              </w:rPr>
            </w:pPr>
            <w:r w:rsidRPr="00637434">
              <w:rPr>
                <w:rFonts w:hint="eastAsia"/>
                <w:spacing w:val="-12"/>
              </w:rPr>
              <w:t>30</w:t>
            </w:r>
          </w:p>
        </w:tc>
        <w:tc>
          <w:tcPr>
            <w:tcW w:w="924" w:type="dxa"/>
            <w:tcBorders>
              <w:top w:val="single" w:sz="4" w:space="0" w:color="auto"/>
              <w:bottom w:val="single" w:sz="4" w:space="0" w:color="auto"/>
            </w:tcBorders>
            <w:shd w:val="clear" w:color="auto" w:fill="auto"/>
            <w:noWrap/>
            <w:vAlign w:val="center"/>
          </w:tcPr>
          <w:p w:rsidR="00471626" w:rsidRPr="00637434" w:rsidRDefault="00471626" w:rsidP="004D1209">
            <w:pPr>
              <w:pStyle w:val="142"/>
              <w:spacing w:line="240" w:lineRule="exact"/>
              <w:jc w:val="right"/>
              <w:rPr>
                <w:spacing w:val="-12"/>
              </w:rPr>
            </w:pPr>
            <w:r w:rsidRPr="00637434">
              <w:rPr>
                <w:rFonts w:hint="eastAsia"/>
                <w:spacing w:val="-12"/>
              </w:rPr>
              <w:t>2</w:t>
            </w:r>
          </w:p>
        </w:tc>
        <w:tc>
          <w:tcPr>
            <w:tcW w:w="1078" w:type="dxa"/>
            <w:tcBorders>
              <w:top w:val="single" w:sz="4" w:space="0" w:color="auto"/>
              <w:bottom w:val="single" w:sz="4" w:space="0" w:color="auto"/>
            </w:tcBorders>
            <w:shd w:val="clear" w:color="auto" w:fill="auto"/>
            <w:noWrap/>
            <w:vAlign w:val="center"/>
          </w:tcPr>
          <w:p w:rsidR="00471626" w:rsidRPr="00637434" w:rsidRDefault="00471626" w:rsidP="004D1209">
            <w:pPr>
              <w:pStyle w:val="142"/>
              <w:spacing w:line="240" w:lineRule="exact"/>
              <w:jc w:val="right"/>
              <w:rPr>
                <w:spacing w:val="-12"/>
              </w:rPr>
            </w:pPr>
            <w:r w:rsidRPr="00637434">
              <w:rPr>
                <w:rFonts w:hint="eastAsia"/>
                <w:spacing w:val="-12"/>
              </w:rPr>
              <w:t>32</w:t>
            </w:r>
          </w:p>
        </w:tc>
      </w:tr>
      <w:tr w:rsidR="00471626" w:rsidRPr="00637434" w:rsidTr="004D1209">
        <w:trPr>
          <w:trHeight w:val="20"/>
        </w:trPr>
        <w:tc>
          <w:tcPr>
            <w:tcW w:w="552" w:type="dxa"/>
            <w:vMerge/>
            <w:tcBorders>
              <w:top w:val="single" w:sz="4" w:space="0" w:color="auto"/>
              <w:bottom w:val="single" w:sz="4" w:space="0" w:color="auto"/>
            </w:tcBorders>
            <w:shd w:val="clear" w:color="auto" w:fill="auto"/>
            <w:vAlign w:val="center"/>
            <w:hideMark/>
          </w:tcPr>
          <w:p w:rsidR="00471626" w:rsidRPr="00637434" w:rsidRDefault="00471626" w:rsidP="004D1209">
            <w:pPr>
              <w:pStyle w:val="142"/>
              <w:spacing w:line="240" w:lineRule="exact"/>
              <w:jc w:val="center"/>
              <w:rPr>
                <w:spacing w:val="-12"/>
              </w:rPr>
            </w:pPr>
          </w:p>
        </w:tc>
        <w:tc>
          <w:tcPr>
            <w:tcW w:w="1002" w:type="dxa"/>
            <w:tcBorders>
              <w:top w:val="single" w:sz="4" w:space="0" w:color="auto"/>
              <w:bottom w:val="single" w:sz="4" w:space="0" w:color="auto"/>
            </w:tcBorders>
            <w:shd w:val="clear" w:color="auto" w:fill="auto"/>
            <w:noWrap/>
            <w:vAlign w:val="center"/>
          </w:tcPr>
          <w:p w:rsidR="00471626" w:rsidRPr="00637434" w:rsidRDefault="00471626" w:rsidP="004D1209">
            <w:pPr>
              <w:pStyle w:val="142"/>
              <w:spacing w:line="240" w:lineRule="exact"/>
              <w:rPr>
                <w:spacing w:val="-12"/>
              </w:rPr>
            </w:pPr>
            <w:r w:rsidRPr="00637434">
              <w:rPr>
                <w:rFonts w:hint="eastAsia"/>
                <w:spacing w:val="-12"/>
              </w:rPr>
              <w:t>山竹</w:t>
            </w:r>
          </w:p>
        </w:tc>
        <w:tc>
          <w:tcPr>
            <w:tcW w:w="798" w:type="dxa"/>
            <w:tcBorders>
              <w:top w:val="single" w:sz="4" w:space="0" w:color="auto"/>
              <w:bottom w:val="single" w:sz="4" w:space="0" w:color="auto"/>
            </w:tcBorders>
            <w:shd w:val="clear" w:color="auto" w:fill="auto"/>
            <w:noWrap/>
            <w:vAlign w:val="center"/>
          </w:tcPr>
          <w:p w:rsidR="00471626" w:rsidRPr="00637434" w:rsidRDefault="00471626" w:rsidP="004D1209">
            <w:pPr>
              <w:pStyle w:val="142"/>
              <w:spacing w:line="240" w:lineRule="exact"/>
              <w:jc w:val="right"/>
              <w:rPr>
                <w:spacing w:val="-12"/>
              </w:rPr>
            </w:pPr>
            <w:r w:rsidRPr="00637434">
              <w:rPr>
                <w:rFonts w:hint="eastAsia"/>
                <w:spacing w:val="-12"/>
              </w:rPr>
              <w:t>9</w:t>
            </w:r>
          </w:p>
        </w:tc>
        <w:tc>
          <w:tcPr>
            <w:tcW w:w="784" w:type="dxa"/>
            <w:tcBorders>
              <w:top w:val="single" w:sz="4" w:space="0" w:color="auto"/>
              <w:bottom w:val="single" w:sz="4" w:space="0" w:color="auto"/>
            </w:tcBorders>
            <w:shd w:val="clear" w:color="auto" w:fill="auto"/>
            <w:noWrap/>
            <w:vAlign w:val="center"/>
          </w:tcPr>
          <w:p w:rsidR="00471626" w:rsidRPr="00637434" w:rsidRDefault="00471626" w:rsidP="004D1209">
            <w:pPr>
              <w:pStyle w:val="142"/>
              <w:spacing w:line="240" w:lineRule="exact"/>
              <w:jc w:val="right"/>
              <w:rPr>
                <w:spacing w:val="-12"/>
              </w:rPr>
            </w:pPr>
            <w:r w:rsidRPr="00637434">
              <w:rPr>
                <w:rFonts w:hint="eastAsia"/>
                <w:spacing w:val="-12"/>
              </w:rPr>
              <w:t>20</w:t>
            </w:r>
          </w:p>
        </w:tc>
        <w:tc>
          <w:tcPr>
            <w:tcW w:w="756" w:type="dxa"/>
            <w:tcBorders>
              <w:top w:val="single" w:sz="4" w:space="0" w:color="auto"/>
              <w:bottom w:val="single" w:sz="4" w:space="0" w:color="auto"/>
              <w:right w:val="double" w:sz="4" w:space="0" w:color="auto"/>
            </w:tcBorders>
            <w:shd w:val="clear" w:color="auto" w:fill="auto"/>
            <w:noWrap/>
            <w:vAlign w:val="center"/>
          </w:tcPr>
          <w:p w:rsidR="00471626" w:rsidRPr="00637434" w:rsidRDefault="00471626" w:rsidP="004D1209">
            <w:pPr>
              <w:pStyle w:val="142"/>
              <w:spacing w:line="240" w:lineRule="exact"/>
              <w:jc w:val="right"/>
              <w:rPr>
                <w:spacing w:val="-12"/>
              </w:rPr>
            </w:pPr>
            <w:r w:rsidRPr="00637434">
              <w:rPr>
                <w:rFonts w:hint="eastAsia"/>
                <w:spacing w:val="-12"/>
              </w:rPr>
              <w:t>30</w:t>
            </w:r>
          </w:p>
        </w:tc>
        <w:tc>
          <w:tcPr>
            <w:tcW w:w="604" w:type="dxa"/>
            <w:vMerge/>
            <w:tcBorders>
              <w:top w:val="single" w:sz="4" w:space="0" w:color="auto"/>
              <w:left w:val="double" w:sz="4" w:space="0" w:color="auto"/>
              <w:bottom w:val="single" w:sz="4" w:space="0" w:color="auto"/>
            </w:tcBorders>
            <w:shd w:val="clear" w:color="auto" w:fill="auto"/>
            <w:vAlign w:val="center"/>
            <w:hideMark/>
          </w:tcPr>
          <w:p w:rsidR="00471626" w:rsidRPr="00637434" w:rsidRDefault="00471626" w:rsidP="004D1209">
            <w:pPr>
              <w:pStyle w:val="142"/>
              <w:spacing w:line="240" w:lineRule="exact"/>
              <w:jc w:val="center"/>
              <w:rPr>
                <w:spacing w:val="-12"/>
              </w:rPr>
            </w:pPr>
          </w:p>
        </w:tc>
        <w:tc>
          <w:tcPr>
            <w:tcW w:w="936" w:type="dxa"/>
            <w:tcBorders>
              <w:top w:val="single" w:sz="4" w:space="0" w:color="auto"/>
              <w:bottom w:val="single" w:sz="4" w:space="0" w:color="auto"/>
            </w:tcBorders>
            <w:shd w:val="clear" w:color="auto" w:fill="auto"/>
            <w:noWrap/>
            <w:vAlign w:val="center"/>
          </w:tcPr>
          <w:p w:rsidR="00471626" w:rsidRPr="00637434" w:rsidRDefault="00471626" w:rsidP="004D1209">
            <w:pPr>
              <w:pStyle w:val="142"/>
              <w:spacing w:line="240" w:lineRule="exact"/>
              <w:jc w:val="center"/>
              <w:rPr>
                <w:spacing w:val="-12"/>
              </w:rPr>
            </w:pPr>
            <w:r w:rsidRPr="00637434">
              <w:rPr>
                <w:rFonts w:hint="eastAsia"/>
                <w:b/>
                <w:bCs/>
                <w:spacing w:val="-12"/>
              </w:rPr>
              <w:t>小計</w:t>
            </w:r>
          </w:p>
        </w:tc>
        <w:tc>
          <w:tcPr>
            <w:tcW w:w="1077" w:type="dxa"/>
            <w:tcBorders>
              <w:top w:val="single" w:sz="4" w:space="0" w:color="auto"/>
              <w:bottom w:val="single" w:sz="4" w:space="0" w:color="auto"/>
            </w:tcBorders>
            <w:shd w:val="clear" w:color="auto" w:fill="auto"/>
            <w:noWrap/>
            <w:vAlign w:val="center"/>
          </w:tcPr>
          <w:p w:rsidR="00471626" w:rsidRPr="00637434" w:rsidRDefault="00471626" w:rsidP="004D1209">
            <w:pPr>
              <w:pStyle w:val="142"/>
              <w:spacing w:line="240" w:lineRule="exact"/>
              <w:jc w:val="right"/>
              <w:rPr>
                <w:spacing w:val="-12"/>
              </w:rPr>
            </w:pPr>
            <w:r w:rsidRPr="00637434">
              <w:rPr>
                <w:rFonts w:hint="eastAsia"/>
                <w:b/>
                <w:bCs/>
                <w:spacing w:val="-12"/>
              </w:rPr>
              <w:t>40</w:t>
            </w:r>
          </w:p>
        </w:tc>
        <w:tc>
          <w:tcPr>
            <w:tcW w:w="924" w:type="dxa"/>
            <w:tcBorders>
              <w:top w:val="single" w:sz="4" w:space="0" w:color="auto"/>
              <w:bottom w:val="single" w:sz="4" w:space="0" w:color="auto"/>
            </w:tcBorders>
            <w:shd w:val="clear" w:color="auto" w:fill="auto"/>
            <w:noWrap/>
            <w:vAlign w:val="center"/>
          </w:tcPr>
          <w:p w:rsidR="00471626" w:rsidRPr="00637434" w:rsidRDefault="00471626" w:rsidP="004D1209">
            <w:pPr>
              <w:pStyle w:val="142"/>
              <w:spacing w:line="240" w:lineRule="exact"/>
              <w:jc w:val="right"/>
              <w:rPr>
                <w:spacing w:val="-12"/>
              </w:rPr>
            </w:pPr>
            <w:r w:rsidRPr="00637434">
              <w:rPr>
                <w:rFonts w:hint="eastAsia"/>
                <w:b/>
                <w:bCs/>
                <w:spacing w:val="-12"/>
              </w:rPr>
              <w:t>2.03</w:t>
            </w:r>
          </w:p>
        </w:tc>
        <w:tc>
          <w:tcPr>
            <w:tcW w:w="1078" w:type="dxa"/>
            <w:tcBorders>
              <w:top w:val="single" w:sz="4" w:space="0" w:color="auto"/>
              <w:bottom w:val="single" w:sz="4" w:space="0" w:color="auto"/>
            </w:tcBorders>
            <w:shd w:val="clear" w:color="auto" w:fill="auto"/>
            <w:noWrap/>
            <w:vAlign w:val="center"/>
          </w:tcPr>
          <w:p w:rsidR="00471626" w:rsidRPr="00637434" w:rsidRDefault="00471626" w:rsidP="004D1209">
            <w:pPr>
              <w:pStyle w:val="142"/>
              <w:spacing w:line="240" w:lineRule="exact"/>
              <w:jc w:val="right"/>
              <w:rPr>
                <w:spacing w:val="-12"/>
              </w:rPr>
            </w:pPr>
            <w:r w:rsidRPr="00637434">
              <w:rPr>
                <w:rFonts w:hint="eastAsia"/>
                <w:b/>
                <w:bCs/>
                <w:spacing w:val="-12"/>
              </w:rPr>
              <w:t>42.03</w:t>
            </w:r>
          </w:p>
        </w:tc>
      </w:tr>
      <w:tr w:rsidR="00471626" w:rsidRPr="00637434" w:rsidTr="004D1209">
        <w:trPr>
          <w:trHeight w:val="20"/>
        </w:trPr>
        <w:tc>
          <w:tcPr>
            <w:tcW w:w="552" w:type="dxa"/>
            <w:vMerge/>
            <w:tcBorders>
              <w:top w:val="single" w:sz="4" w:space="0" w:color="auto"/>
              <w:bottom w:val="single" w:sz="4" w:space="0" w:color="auto"/>
            </w:tcBorders>
            <w:shd w:val="clear" w:color="auto" w:fill="auto"/>
            <w:vAlign w:val="center"/>
            <w:hideMark/>
          </w:tcPr>
          <w:p w:rsidR="00471626" w:rsidRPr="00637434" w:rsidRDefault="00471626" w:rsidP="004D1209">
            <w:pPr>
              <w:pStyle w:val="142"/>
              <w:spacing w:line="240" w:lineRule="exact"/>
              <w:jc w:val="center"/>
              <w:rPr>
                <w:spacing w:val="-12"/>
              </w:rPr>
            </w:pPr>
          </w:p>
        </w:tc>
        <w:tc>
          <w:tcPr>
            <w:tcW w:w="1002" w:type="dxa"/>
            <w:tcBorders>
              <w:top w:val="single" w:sz="4" w:space="0" w:color="auto"/>
              <w:bottom w:val="single" w:sz="4" w:space="0" w:color="auto"/>
            </w:tcBorders>
            <w:shd w:val="clear" w:color="auto" w:fill="auto"/>
            <w:noWrap/>
            <w:vAlign w:val="center"/>
          </w:tcPr>
          <w:p w:rsidR="00471626" w:rsidRPr="00637434" w:rsidRDefault="00471626" w:rsidP="004D1209">
            <w:pPr>
              <w:pStyle w:val="142"/>
              <w:spacing w:line="240" w:lineRule="exact"/>
              <w:rPr>
                <w:spacing w:val="-12"/>
              </w:rPr>
            </w:pPr>
            <w:r w:rsidRPr="00637434">
              <w:rPr>
                <w:rFonts w:hint="eastAsia"/>
                <w:spacing w:val="-12"/>
              </w:rPr>
              <w:t>0613豪雨</w:t>
            </w:r>
          </w:p>
        </w:tc>
        <w:tc>
          <w:tcPr>
            <w:tcW w:w="798" w:type="dxa"/>
            <w:tcBorders>
              <w:top w:val="single" w:sz="4" w:space="0" w:color="auto"/>
              <w:bottom w:val="single" w:sz="4" w:space="0" w:color="auto"/>
            </w:tcBorders>
            <w:shd w:val="clear" w:color="auto" w:fill="auto"/>
            <w:noWrap/>
            <w:vAlign w:val="center"/>
          </w:tcPr>
          <w:p w:rsidR="00471626" w:rsidRPr="00637434" w:rsidRDefault="00471626" w:rsidP="004D1209">
            <w:pPr>
              <w:pStyle w:val="142"/>
              <w:spacing w:line="240" w:lineRule="exact"/>
              <w:jc w:val="right"/>
              <w:rPr>
                <w:spacing w:val="-12"/>
              </w:rPr>
            </w:pPr>
            <w:r w:rsidRPr="00637434">
              <w:rPr>
                <w:rFonts w:hint="eastAsia"/>
                <w:spacing w:val="-12"/>
              </w:rPr>
              <w:t>76</w:t>
            </w:r>
          </w:p>
        </w:tc>
        <w:tc>
          <w:tcPr>
            <w:tcW w:w="784" w:type="dxa"/>
            <w:tcBorders>
              <w:top w:val="single" w:sz="4" w:space="0" w:color="auto"/>
              <w:bottom w:val="single" w:sz="4" w:space="0" w:color="auto"/>
            </w:tcBorders>
            <w:shd w:val="clear" w:color="auto" w:fill="auto"/>
            <w:noWrap/>
            <w:vAlign w:val="center"/>
          </w:tcPr>
          <w:p w:rsidR="00471626" w:rsidRPr="00637434" w:rsidRDefault="00471626" w:rsidP="004D1209">
            <w:pPr>
              <w:pStyle w:val="142"/>
              <w:spacing w:line="240" w:lineRule="exact"/>
              <w:jc w:val="right"/>
              <w:rPr>
                <w:spacing w:val="-12"/>
              </w:rPr>
            </w:pPr>
            <w:r w:rsidRPr="00637434">
              <w:rPr>
                <w:rFonts w:hint="eastAsia"/>
                <w:spacing w:val="-12"/>
              </w:rPr>
              <w:t>4</w:t>
            </w:r>
          </w:p>
        </w:tc>
        <w:tc>
          <w:tcPr>
            <w:tcW w:w="756" w:type="dxa"/>
            <w:tcBorders>
              <w:top w:val="single" w:sz="4" w:space="0" w:color="auto"/>
              <w:bottom w:val="single" w:sz="4" w:space="0" w:color="auto"/>
              <w:right w:val="double" w:sz="4" w:space="0" w:color="auto"/>
            </w:tcBorders>
            <w:shd w:val="clear" w:color="auto" w:fill="auto"/>
            <w:noWrap/>
            <w:vAlign w:val="center"/>
          </w:tcPr>
          <w:p w:rsidR="00471626" w:rsidRPr="00637434" w:rsidRDefault="00471626" w:rsidP="004D1209">
            <w:pPr>
              <w:pStyle w:val="142"/>
              <w:spacing w:line="240" w:lineRule="exact"/>
              <w:jc w:val="right"/>
              <w:rPr>
                <w:spacing w:val="-12"/>
              </w:rPr>
            </w:pPr>
            <w:r w:rsidRPr="00637434">
              <w:rPr>
                <w:rFonts w:hint="eastAsia"/>
                <w:spacing w:val="-12"/>
              </w:rPr>
              <w:t>80</w:t>
            </w:r>
          </w:p>
        </w:tc>
        <w:tc>
          <w:tcPr>
            <w:tcW w:w="604" w:type="dxa"/>
            <w:vMerge w:val="restart"/>
            <w:tcBorders>
              <w:top w:val="single" w:sz="4" w:space="0" w:color="auto"/>
              <w:left w:val="double" w:sz="4" w:space="0" w:color="auto"/>
              <w:bottom w:val="single" w:sz="4" w:space="0" w:color="auto"/>
            </w:tcBorders>
            <w:shd w:val="clear" w:color="auto" w:fill="auto"/>
            <w:noWrap/>
            <w:vAlign w:val="center"/>
            <w:hideMark/>
          </w:tcPr>
          <w:p w:rsidR="00471626" w:rsidRPr="00637434" w:rsidRDefault="00471626" w:rsidP="004D1209">
            <w:pPr>
              <w:pStyle w:val="142"/>
              <w:spacing w:line="240" w:lineRule="exact"/>
              <w:jc w:val="center"/>
              <w:rPr>
                <w:spacing w:val="-12"/>
              </w:rPr>
            </w:pPr>
            <w:r w:rsidRPr="00637434">
              <w:rPr>
                <w:rFonts w:hint="eastAsia"/>
                <w:spacing w:val="-12"/>
              </w:rPr>
              <w:t>112</w:t>
            </w:r>
          </w:p>
        </w:tc>
        <w:tc>
          <w:tcPr>
            <w:tcW w:w="936" w:type="dxa"/>
            <w:tcBorders>
              <w:top w:val="single" w:sz="4" w:space="0" w:color="auto"/>
              <w:bottom w:val="single" w:sz="4" w:space="0" w:color="auto"/>
            </w:tcBorders>
            <w:shd w:val="clear" w:color="auto" w:fill="auto"/>
            <w:noWrap/>
            <w:vAlign w:val="center"/>
          </w:tcPr>
          <w:p w:rsidR="00471626" w:rsidRPr="00637434" w:rsidRDefault="00471626" w:rsidP="004D1209">
            <w:pPr>
              <w:pStyle w:val="142"/>
              <w:spacing w:line="240" w:lineRule="exact"/>
              <w:jc w:val="both"/>
              <w:rPr>
                <w:b/>
                <w:bCs/>
                <w:spacing w:val="-12"/>
              </w:rPr>
            </w:pPr>
            <w:r w:rsidRPr="00637434">
              <w:rPr>
                <w:rFonts w:hint="eastAsia"/>
                <w:spacing w:val="-12"/>
              </w:rPr>
              <w:t>杜蘇芮</w:t>
            </w:r>
          </w:p>
        </w:tc>
        <w:tc>
          <w:tcPr>
            <w:tcW w:w="1077" w:type="dxa"/>
            <w:tcBorders>
              <w:top w:val="single" w:sz="4" w:space="0" w:color="auto"/>
              <w:bottom w:val="single" w:sz="4" w:space="0" w:color="auto"/>
            </w:tcBorders>
            <w:shd w:val="clear" w:color="auto" w:fill="auto"/>
            <w:noWrap/>
            <w:vAlign w:val="center"/>
          </w:tcPr>
          <w:p w:rsidR="00471626" w:rsidRPr="00637434" w:rsidRDefault="00471626" w:rsidP="004D1209">
            <w:pPr>
              <w:pStyle w:val="142"/>
              <w:spacing w:line="240" w:lineRule="exact"/>
              <w:jc w:val="right"/>
              <w:rPr>
                <w:b/>
                <w:bCs/>
                <w:spacing w:val="-12"/>
              </w:rPr>
            </w:pPr>
            <w:r w:rsidRPr="00637434">
              <w:rPr>
                <w:rFonts w:hint="eastAsia"/>
                <w:spacing w:val="-12"/>
              </w:rPr>
              <w:t>361</w:t>
            </w:r>
          </w:p>
        </w:tc>
        <w:tc>
          <w:tcPr>
            <w:tcW w:w="924" w:type="dxa"/>
            <w:tcBorders>
              <w:top w:val="single" w:sz="4" w:space="0" w:color="auto"/>
              <w:bottom w:val="single" w:sz="4" w:space="0" w:color="auto"/>
            </w:tcBorders>
            <w:shd w:val="clear" w:color="auto" w:fill="auto"/>
            <w:noWrap/>
            <w:vAlign w:val="center"/>
          </w:tcPr>
          <w:p w:rsidR="00471626" w:rsidRPr="00637434" w:rsidRDefault="00471626" w:rsidP="004D1209">
            <w:pPr>
              <w:pStyle w:val="142"/>
              <w:spacing w:line="240" w:lineRule="exact"/>
              <w:jc w:val="right"/>
              <w:rPr>
                <w:b/>
                <w:bCs/>
                <w:spacing w:val="-12"/>
              </w:rPr>
            </w:pPr>
            <w:r w:rsidRPr="00637434">
              <w:rPr>
                <w:rFonts w:hint="eastAsia"/>
                <w:spacing w:val="-12"/>
              </w:rPr>
              <w:t>19</w:t>
            </w:r>
          </w:p>
        </w:tc>
        <w:tc>
          <w:tcPr>
            <w:tcW w:w="1078" w:type="dxa"/>
            <w:tcBorders>
              <w:top w:val="single" w:sz="4" w:space="0" w:color="auto"/>
              <w:bottom w:val="single" w:sz="4" w:space="0" w:color="auto"/>
            </w:tcBorders>
            <w:shd w:val="clear" w:color="auto" w:fill="auto"/>
            <w:noWrap/>
            <w:vAlign w:val="center"/>
          </w:tcPr>
          <w:p w:rsidR="00471626" w:rsidRPr="00637434" w:rsidRDefault="00471626" w:rsidP="004D1209">
            <w:pPr>
              <w:pStyle w:val="142"/>
              <w:spacing w:line="240" w:lineRule="exact"/>
              <w:jc w:val="right"/>
              <w:rPr>
                <w:b/>
                <w:bCs/>
                <w:spacing w:val="-12"/>
              </w:rPr>
            </w:pPr>
            <w:r w:rsidRPr="00637434">
              <w:rPr>
                <w:rFonts w:hint="eastAsia"/>
                <w:spacing w:val="-12"/>
              </w:rPr>
              <w:t>380</w:t>
            </w:r>
          </w:p>
        </w:tc>
      </w:tr>
      <w:tr w:rsidR="00471626" w:rsidRPr="00637434" w:rsidTr="004D1209">
        <w:trPr>
          <w:trHeight w:val="20"/>
        </w:trPr>
        <w:tc>
          <w:tcPr>
            <w:tcW w:w="552" w:type="dxa"/>
            <w:vMerge/>
            <w:tcBorders>
              <w:top w:val="single" w:sz="4" w:space="0" w:color="auto"/>
              <w:bottom w:val="single" w:sz="4" w:space="0" w:color="auto"/>
            </w:tcBorders>
            <w:shd w:val="clear" w:color="auto" w:fill="auto"/>
            <w:vAlign w:val="center"/>
            <w:hideMark/>
          </w:tcPr>
          <w:p w:rsidR="00471626" w:rsidRPr="00637434" w:rsidRDefault="00471626" w:rsidP="004D1209">
            <w:pPr>
              <w:pStyle w:val="142"/>
              <w:spacing w:line="240" w:lineRule="exact"/>
              <w:jc w:val="center"/>
              <w:rPr>
                <w:spacing w:val="-12"/>
              </w:rPr>
            </w:pPr>
          </w:p>
        </w:tc>
        <w:tc>
          <w:tcPr>
            <w:tcW w:w="1002" w:type="dxa"/>
            <w:tcBorders>
              <w:top w:val="single" w:sz="4" w:space="0" w:color="auto"/>
              <w:bottom w:val="single" w:sz="4" w:space="0" w:color="auto"/>
            </w:tcBorders>
            <w:shd w:val="clear" w:color="auto" w:fill="auto"/>
            <w:noWrap/>
            <w:vAlign w:val="center"/>
          </w:tcPr>
          <w:p w:rsidR="00471626" w:rsidRPr="00637434" w:rsidRDefault="00471626" w:rsidP="004D1209">
            <w:pPr>
              <w:pStyle w:val="142"/>
              <w:spacing w:line="240" w:lineRule="exact"/>
              <w:rPr>
                <w:spacing w:val="-12"/>
              </w:rPr>
            </w:pPr>
            <w:r w:rsidRPr="00637434">
              <w:rPr>
                <w:rFonts w:hint="eastAsia"/>
                <w:spacing w:val="-12"/>
              </w:rPr>
              <w:t>0823熱帶低壓水災</w:t>
            </w:r>
          </w:p>
        </w:tc>
        <w:tc>
          <w:tcPr>
            <w:tcW w:w="798" w:type="dxa"/>
            <w:tcBorders>
              <w:top w:val="single" w:sz="4" w:space="0" w:color="auto"/>
              <w:bottom w:val="single" w:sz="4" w:space="0" w:color="auto"/>
            </w:tcBorders>
            <w:shd w:val="clear" w:color="auto" w:fill="auto"/>
            <w:noWrap/>
            <w:vAlign w:val="center"/>
          </w:tcPr>
          <w:p w:rsidR="00471626" w:rsidRPr="00637434" w:rsidRDefault="00471626" w:rsidP="004D1209">
            <w:pPr>
              <w:pStyle w:val="142"/>
              <w:spacing w:line="240" w:lineRule="exact"/>
              <w:jc w:val="right"/>
              <w:rPr>
                <w:spacing w:val="-12"/>
              </w:rPr>
            </w:pPr>
            <w:r w:rsidRPr="00637434">
              <w:rPr>
                <w:rFonts w:hint="eastAsia"/>
                <w:spacing w:val="-12"/>
              </w:rPr>
              <w:t>847</w:t>
            </w:r>
          </w:p>
        </w:tc>
        <w:tc>
          <w:tcPr>
            <w:tcW w:w="784" w:type="dxa"/>
            <w:tcBorders>
              <w:top w:val="single" w:sz="4" w:space="0" w:color="auto"/>
              <w:bottom w:val="single" w:sz="4" w:space="0" w:color="auto"/>
            </w:tcBorders>
            <w:shd w:val="clear" w:color="auto" w:fill="auto"/>
            <w:noWrap/>
            <w:vAlign w:val="center"/>
          </w:tcPr>
          <w:p w:rsidR="00471626" w:rsidRPr="00637434" w:rsidRDefault="00471626" w:rsidP="004D1209">
            <w:pPr>
              <w:pStyle w:val="142"/>
              <w:spacing w:line="240" w:lineRule="exact"/>
              <w:jc w:val="right"/>
              <w:rPr>
                <w:spacing w:val="-12"/>
              </w:rPr>
            </w:pPr>
            <w:r w:rsidRPr="00637434">
              <w:rPr>
                <w:rFonts w:hint="eastAsia"/>
                <w:spacing w:val="-12"/>
              </w:rPr>
              <w:t>25</w:t>
            </w:r>
          </w:p>
        </w:tc>
        <w:tc>
          <w:tcPr>
            <w:tcW w:w="756" w:type="dxa"/>
            <w:tcBorders>
              <w:top w:val="single" w:sz="4" w:space="0" w:color="auto"/>
              <w:bottom w:val="single" w:sz="4" w:space="0" w:color="auto"/>
              <w:right w:val="double" w:sz="4" w:space="0" w:color="auto"/>
            </w:tcBorders>
            <w:shd w:val="clear" w:color="auto" w:fill="auto"/>
            <w:noWrap/>
            <w:vAlign w:val="center"/>
          </w:tcPr>
          <w:p w:rsidR="00471626" w:rsidRPr="00637434" w:rsidRDefault="00471626" w:rsidP="004D1209">
            <w:pPr>
              <w:pStyle w:val="142"/>
              <w:spacing w:line="240" w:lineRule="exact"/>
              <w:jc w:val="right"/>
              <w:rPr>
                <w:spacing w:val="-12"/>
              </w:rPr>
            </w:pPr>
            <w:r w:rsidRPr="00637434">
              <w:rPr>
                <w:rFonts w:hint="eastAsia"/>
                <w:spacing w:val="-12"/>
              </w:rPr>
              <w:t>872</w:t>
            </w:r>
          </w:p>
        </w:tc>
        <w:tc>
          <w:tcPr>
            <w:tcW w:w="604" w:type="dxa"/>
            <w:vMerge/>
            <w:tcBorders>
              <w:top w:val="single" w:sz="4" w:space="0" w:color="auto"/>
              <w:left w:val="double" w:sz="4" w:space="0" w:color="auto"/>
              <w:bottom w:val="single" w:sz="4" w:space="0" w:color="auto"/>
            </w:tcBorders>
            <w:shd w:val="clear" w:color="auto" w:fill="auto"/>
            <w:vAlign w:val="center"/>
            <w:hideMark/>
          </w:tcPr>
          <w:p w:rsidR="00471626" w:rsidRPr="00637434" w:rsidRDefault="00471626" w:rsidP="004D1209">
            <w:pPr>
              <w:pStyle w:val="142"/>
              <w:spacing w:line="240" w:lineRule="exact"/>
              <w:jc w:val="center"/>
              <w:rPr>
                <w:spacing w:val="-12"/>
              </w:rPr>
            </w:pPr>
          </w:p>
        </w:tc>
        <w:tc>
          <w:tcPr>
            <w:tcW w:w="936" w:type="dxa"/>
            <w:tcBorders>
              <w:top w:val="single" w:sz="4" w:space="0" w:color="auto"/>
              <w:bottom w:val="single" w:sz="4" w:space="0" w:color="auto"/>
            </w:tcBorders>
            <w:shd w:val="clear" w:color="auto" w:fill="auto"/>
            <w:noWrap/>
            <w:vAlign w:val="center"/>
          </w:tcPr>
          <w:p w:rsidR="00471626" w:rsidRPr="00637434" w:rsidRDefault="00471626" w:rsidP="004D1209">
            <w:pPr>
              <w:pStyle w:val="142"/>
              <w:spacing w:line="240" w:lineRule="exact"/>
              <w:rPr>
                <w:spacing w:val="-12"/>
              </w:rPr>
            </w:pPr>
            <w:r w:rsidRPr="00637434">
              <w:rPr>
                <w:rFonts w:hint="eastAsia"/>
                <w:spacing w:val="-12"/>
              </w:rPr>
              <w:t>卡努</w:t>
            </w:r>
          </w:p>
        </w:tc>
        <w:tc>
          <w:tcPr>
            <w:tcW w:w="1077" w:type="dxa"/>
            <w:tcBorders>
              <w:top w:val="single" w:sz="4" w:space="0" w:color="auto"/>
              <w:bottom w:val="single" w:sz="4" w:space="0" w:color="auto"/>
            </w:tcBorders>
            <w:shd w:val="clear" w:color="auto" w:fill="auto"/>
            <w:noWrap/>
            <w:vAlign w:val="center"/>
          </w:tcPr>
          <w:p w:rsidR="00471626" w:rsidRPr="00637434" w:rsidRDefault="00471626" w:rsidP="004D1209">
            <w:pPr>
              <w:pStyle w:val="142"/>
              <w:spacing w:line="240" w:lineRule="exact"/>
              <w:jc w:val="right"/>
              <w:rPr>
                <w:spacing w:val="-12"/>
              </w:rPr>
            </w:pPr>
            <w:r w:rsidRPr="00637434">
              <w:rPr>
                <w:rFonts w:hint="eastAsia"/>
                <w:spacing w:val="-12"/>
              </w:rPr>
              <w:t>157</w:t>
            </w:r>
          </w:p>
        </w:tc>
        <w:tc>
          <w:tcPr>
            <w:tcW w:w="924" w:type="dxa"/>
            <w:tcBorders>
              <w:top w:val="single" w:sz="4" w:space="0" w:color="auto"/>
              <w:bottom w:val="single" w:sz="4" w:space="0" w:color="auto"/>
            </w:tcBorders>
            <w:shd w:val="clear" w:color="auto" w:fill="auto"/>
            <w:noWrap/>
            <w:vAlign w:val="center"/>
          </w:tcPr>
          <w:p w:rsidR="00471626" w:rsidRPr="00637434" w:rsidRDefault="00471626" w:rsidP="004D1209">
            <w:pPr>
              <w:pStyle w:val="142"/>
              <w:spacing w:line="240" w:lineRule="exact"/>
              <w:jc w:val="right"/>
              <w:rPr>
                <w:spacing w:val="-12"/>
              </w:rPr>
            </w:pPr>
            <w:r w:rsidRPr="00637434">
              <w:rPr>
                <w:rFonts w:hint="eastAsia"/>
                <w:spacing w:val="-12"/>
              </w:rPr>
              <w:t>81</w:t>
            </w:r>
          </w:p>
        </w:tc>
        <w:tc>
          <w:tcPr>
            <w:tcW w:w="1078" w:type="dxa"/>
            <w:tcBorders>
              <w:top w:val="single" w:sz="4" w:space="0" w:color="auto"/>
              <w:bottom w:val="single" w:sz="4" w:space="0" w:color="auto"/>
            </w:tcBorders>
            <w:shd w:val="clear" w:color="auto" w:fill="auto"/>
            <w:noWrap/>
            <w:vAlign w:val="center"/>
          </w:tcPr>
          <w:p w:rsidR="00471626" w:rsidRPr="00637434" w:rsidRDefault="00471626" w:rsidP="004D1209">
            <w:pPr>
              <w:pStyle w:val="142"/>
              <w:spacing w:line="240" w:lineRule="exact"/>
              <w:jc w:val="right"/>
              <w:rPr>
                <w:spacing w:val="-12"/>
              </w:rPr>
            </w:pPr>
            <w:r w:rsidRPr="00637434">
              <w:rPr>
                <w:rFonts w:hint="eastAsia"/>
                <w:spacing w:val="-12"/>
              </w:rPr>
              <w:t>238</w:t>
            </w:r>
          </w:p>
        </w:tc>
      </w:tr>
      <w:tr w:rsidR="00471626" w:rsidRPr="00637434" w:rsidTr="004D1209">
        <w:trPr>
          <w:trHeight w:val="20"/>
        </w:trPr>
        <w:tc>
          <w:tcPr>
            <w:tcW w:w="552" w:type="dxa"/>
            <w:vMerge/>
            <w:tcBorders>
              <w:top w:val="single" w:sz="4" w:space="0" w:color="auto"/>
              <w:bottom w:val="single" w:sz="4" w:space="0" w:color="auto"/>
            </w:tcBorders>
            <w:shd w:val="clear" w:color="auto" w:fill="auto"/>
            <w:vAlign w:val="center"/>
            <w:hideMark/>
          </w:tcPr>
          <w:p w:rsidR="00471626" w:rsidRPr="00637434" w:rsidRDefault="00471626" w:rsidP="004D1209">
            <w:pPr>
              <w:pStyle w:val="142"/>
              <w:spacing w:line="240" w:lineRule="exact"/>
              <w:jc w:val="center"/>
              <w:rPr>
                <w:spacing w:val="-12"/>
              </w:rPr>
            </w:pPr>
          </w:p>
        </w:tc>
        <w:tc>
          <w:tcPr>
            <w:tcW w:w="1002" w:type="dxa"/>
            <w:tcBorders>
              <w:top w:val="single" w:sz="4" w:space="0" w:color="auto"/>
              <w:bottom w:val="single" w:sz="4" w:space="0" w:color="auto"/>
            </w:tcBorders>
            <w:shd w:val="clear" w:color="auto" w:fill="auto"/>
            <w:noWrap/>
            <w:vAlign w:val="center"/>
          </w:tcPr>
          <w:p w:rsidR="00471626" w:rsidRPr="00637434" w:rsidRDefault="00471626" w:rsidP="004D1209">
            <w:pPr>
              <w:pStyle w:val="142"/>
              <w:spacing w:line="240" w:lineRule="exact"/>
              <w:jc w:val="center"/>
              <w:rPr>
                <w:spacing w:val="-12"/>
              </w:rPr>
            </w:pPr>
            <w:r w:rsidRPr="00637434">
              <w:rPr>
                <w:rFonts w:hint="eastAsia"/>
                <w:b/>
                <w:bCs/>
                <w:spacing w:val="-12"/>
              </w:rPr>
              <w:t>小計</w:t>
            </w:r>
          </w:p>
        </w:tc>
        <w:tc>
          <w:tcPr>
            <w:tcW w:w="798" w:type="dxa"/>
            <w:tcBorders>
              <w:top w:val="single" w:sz="4" w:space="0" w:color="auto"/>
              <w:bottom w:val="single" w:sz="4" w:space="0" w:color="auto"/>
            </w:tcBorders>
            <w:shd w:val="clear" w:color="auto" w:fill="auto"/>
            <w:noWrap/>
            <w:vAlign w:val="center"/>
          </w:tcPr>
          <w:p w:rsidR="00471626" w:rsidRPr="00637434" w:rsidRDefault="00471626" w:rsidP="004D1209">
            <w:pPr>
              <w:pStyle w:val="142"/>
              <w:spacing w:line="240" w:lineRule="exact"/>
              <w:jc w:val="right"/>
              <w:rPr>
                <w:spacing w:val="-12"/>
              </w:rPr>
            </w:pPr>
            <w:r w:rsidRPr="00637434">
              <w:rPr>
                <w:rFonts w:hint="eastAsia"/>
                <w:b/>
                <w:bCs/>
                <w:spacing w:val="-12"/>
              </w:rPr>
              <w:t>941</w:t>
            </w:r>
          </w:p>
        </w:tc>
        <w:tc>
          <w:tcPr>
            <w:tcW w:w="784" w:type="dxa"/>
            <w:tcBorders>
              <w:top w:val="single" w:sz="4" w:space="0" w:color="auto"/>
              <w:bottom w:val="single" w:sz="4" w:space="0" w:color="auto"/>
            </w:tcBorders>
            <w:shd w:val="clear" w:color="auto" w:fill="auto"/>
            <w:noWrap/>
            <w:vAlign w:val="center"/>
          </w:tcPr>
          <w:p w:rsidR="00471626" w:rsidRPr="00637434" w:rsidRDefault="00471626" w:rsidP="004D1209">
            <w:pPr>
              <w:pStyle w:val="142"/>
              <w:spacing w:line="240" w:lineRule="exact"/>
              <w:jc w:val="right"/>
              <w:rPr>
                <w:spacing w:val="-12"/>
              </w:rPr>
            </w:pPr>
            <w:r w:rsidRPr="00637434">
              <w:rPr>
                <w:rFonts w:hint="eastAsia"/>
                <w:b/>
                <w:bCs/>
                <w:spacing w:val="-12"/>
              </w:rPr>
              <w:t>52</w:t>
            </w:r>
          </w:p>
        </w:tc>
        <w:tc>
          <w:tcPr>
            <w:tcW w:w="756" w:type="dxa"/>
            <w:tcBorders>
              <w:top w:val="single" w:sz="4" w:space="0" w:color="auto"/>
              <w:bottom w:val="single" w:sz="4" w:space="0" w:color="auto"/>
              <w:right w:val="double" w:sz="4" w:space="0" w:color="auto"/>
            </w:tcBorders>
            <w:shd w:val="clear" w:color="auto" w:fill="auto"/>
            <w:noWrap/>
            <w:vAlign w:val="center"/>
          </w:tcPr>
          <w:p w:rsidR="00471626" w:rsidRPr="00637434" w:rsidRDefault="00471626" w:rsidP="004D1209">
            <w:pPr>
              <w:pStyle w:val="142"/>
              <w:spacing w:line="240" w:lineRule="exact"/>
              <w:jc w:val="right"/>
              <w:rPr>
                <w:spacing w:val="-12"/>
              </w:rPr>
            </w:pPr>
            <w:r w:rsidRPr="00637434">
              <w:rPr>
                <w:rFonts w:hint="eastAsia"/>
                <w:b/>
                <w:bCs/>
                <w:spacing w:val="-12"/>
              </w:rPr>
              <w:t>993</w:t>
            </w:r>
          </w:p>
        </w:tc>
        <w:tc>
          <w:tcPr>
            <w:tcW w:w="604" w:type="dxa"/>
            <w:vMerge/>
            <w:tcBorders>
              <w:top w:val="single" w:sz="4" w:space="0" w:color="auto"/>
              <w:left w:val="double" w:sz="4" w:space="0" w:color="auto"/>
              <w:bottom w:val="single" w:sz="4" w:space="0" w:color="auto"/>
            </w:tcBorders>
            <w:shd w:val="clear" w:color="auto" w:fill="auto"/>
            <w:vAlign w:val="center"/>
            <w:hideMark/>
          </w:tcPr>
          <w:p w:rsidR="00471626" w:rsidRPr="00637434" w:rsidRDefault="00471626" w:rsidP="004D1209">
            <w:pPr>
              <w:pStyle w:val="142"/>
              <w:spacing w:line="240" w:lineRule="exact"/>
              <w:jc w:val="center"/>
              <w:rPr>
                <w:spacing w:val="-12"/>
              </w:rPr>
            </w:pPr>
          </w:p>
        </w:tc>
        <w:tc>
          <w:tcPr>
            <w:tcW w:w="936" w:type="dxa"/>
            <w:tcBorders>
              <w:top w:val="single" w:sz="4" w:space="0" w:color="auto"/>
              <w:bottom w:val="single" w:sz="4" w:space="0" w:color="auto"/>
            </w:tcBorders>
            <w:shd w:val="clear" w:color="auto" w:fill="auto"/>
            <w:noWrap/>
            <w:vAlign w:val="center"/>
          </w:tcPr>
          <w:p w:rsidR="00471626" w:rsidRPr="00637434" w:rsidRDefault="00471626" w:rsidP="004D1209">
            <w:pPr>
              <w:pStyle w:val="142"/>
              <w:spacing w:line="240" w:lineRule="exact"/>
              <w:rPr>
                <w:spacing w:val="-12"/>
              </w:rPr>
            </w:pPr>
            <w:r w:rsidRPr="00637434">
              <w:rPr>
                <w:rFonts w:hint="eastAsia"/>
                <w:spacing w:val="-12"/>
              </w:rPr>
              <w:t>海葵</w:t>
            </w:r>
          </w:p>
        </w:tc>
        <w:tc>
          <w:tcPr>
            <w:tcW w:w="1077" w:type="dxa"/>
            <w:tcBorders>
              <w:top w:val="single" w:sz="4" w:space="0" w:color="auto"/>
              <w:bottom w:val="single" w:sz="4" w:space="0" w:color="auto"/>
            </w:tcBorders>
            <w:shd w:val="clear" w:color="auto" w:fill="auto"/>
            <w:noWrap/>
            <w:vAlign w:val="center"/>
          </w:tcPr>
          <w:p w:rsidR="00471626" w:rsidRPr="00637434" w:rsidRDefault="00471626" w:rsidP="004D1209">
            <w:pPr>
              <w:pStyle w:val="142"/>
              <w:spacing w:line="240" w:lineRule="exact"/>
              <w:jc w:val="right"/>
              <w:rPr>
                <w:spacing w:val="-12"/>
              </w:rPr>
            </w:pPr>
            <w:r w:rsidRPr="00637434">
              <w:rPr>
                <w:rFonts w:hint="eastAsia"/>
                <w:spacing w:val="-12"/>
              </w:rPr>
              <w:t>1,377</w:t>
            </w:r>
          </w:p>
        </w:tc>
        <w:tc>
          <w:tcPr>
            <w:tcW w:w="924" w:type="dxa"/>
            <w:tcBorders>
              <w:top w:val="single" w:sz="4" w:space="0" w:color="auto"/>
              <w:bottom w:val="single" w:sz="4" w:space="0" w:color="auto"/>
            </w:tcBorders>
            <w:shd w:val="clear" w:color="auto" w:fill="auto"/>
            <w:noWrap/>
            <w:vAlign w:val="center"/>
          </w:tcPr>
          <w:p w:rsidR="00471626" w:rsidRPr="00637434" w:rsidRDefault="00471626" w:rsidP="004D1209">
            <w:pPr>
              <w:pStyle w:val="142"/>
              <w:spacing w:line="240" w:lineRule="exact"/>
              <w:jc w:val="right"/>
              <w:rPr>
                <w:spacing w:val="-12"/>
              </w:rPr>
            </w:pPr>
            <w:r w:rsidRPr="00637434">
              <w:rPr>
                <w:rFonts w:hint="eastAsia"/>
                <w:spacing w:val="-12"/>
              </w:rPr>
              <w:t>39</w:t>
            </w:r>
          </w:p>
        </w:tc>
        <w:tc>
          <w:tcPr>
            <w:tcW w:w="1078" w:type="dxa"/>
            <w:tcBorders>
              <w:top w:val="single" w:sz="4" w:space="0" w:color="auto"/>
              <w:bottom w:val="single" w:sz="4" w:space="0" w:color="auto"/>
            </w:tcBorders>
            <w:shd w:val="clear" w:color="auto" w:fill="auto"/>
            <w:noWrap/>
            <w:vAlign w:val="center"/>
          </w:tcPr>
          <w:p w:rsidR="00471626" w:rsidRPr="00637434" w:rsidRDefault="00471626" w:rsidP="004D1209">
            <w:pPr>
              <w:pStyle w:val="142"/>
              <w:spacing w:line="240" w:lineRule="exact"/>
              <w:jc w:val="right"/>
              <w:rPr>
                <w:spacing w:val="-12"/>
              </w:rPr>
            </w:pPr>
            <w:r w:rsidRPr="00637434">
              <w:rPr>
                <w:rFonts w:hint="eastAsia"/>
                <w:spacing w:val="-12"/>
              </w:rPr>
              <w:t>1,416</w:t>
            </w:r>
          </w:p>
        </w:tc>
      </w:tr>
      <w:tr w:rsidR="00471626" w:rsidRPr="00637434" w:rsidTr="004D1209">
        <w:trPr>
          <w:trHeight w:val="20"/>
        </w:trPr>
        <w:tc>
          <w:tcPr>
            <w:tcW w:w="552" w:type="dxa"/>
            <w:vMerge w:val="restart"/>
            <w:tcBorders>
              <w:top w:val="single" w:sz="4" w:space="0" w:color="auto"/>
              <w:bottom w:val="single" w:sz="4" w:space="0" w:color="auto"/>
            </w:tcBorders>
            <w:shd w:val="clear" w:color="auto" w:fill="auto"/>
            <w:noWrap/>
            <w:vAlign w:val="center"/>
            <w:hideMark/>
          </w:tcPr>
          <w:p w:rsidR="00471626" w:rsidRPr="00637434" w:rsidRDefault="00471626" w:rsidP="004D1209">
            <w:pPr>
              <w:pStyle w:val="142"/>
              <w:spacing w:line="240" w:lineRule="exact"/>
              <w:jc w:val="center"/>
              <w:rPr>
                <w:spacing w:val="-12"/>
              </w:rPr>
            </w:pPr>
            <w:r w:rsidRPr="00637434">
              <w:rPr>
                <w:rFonts w:hint="eastAsia"/>
                <w:spacing w:val="-12"/>
              </w:rPr>
              <w:t>108</w:t>
            </w:r>
          </w:p>
        </w:tc>
        <w:tc>
          <w:tcPr>
            <w:tcW w:w="1002" w:type="dxa"/>
            <w:tcBorders>
              <w:top w:val="single" w:sz="4" w:space="0" w:color="auto"/>
              <w:bottom w:val="single" w:sz="4" w:space="0" w:color="auto"/>
            </w:tcBorders>
            <w:shd w:val="clear" w:color="auto" w:fill="auto"/>
            <w:noWrap/>
            <w:vAlign w:val="center"/>
          </w:tcPr>
          <w:p w:rsidR="00471626" w:rsidRPr="00637434" w:rsidRDefault="00471626" w:rsidP="004D1209">
            <w:pPr>
              <w:pStyle w:val="142"/>
              <w:spacing w:line="240" w:lineRule="exact"/>
              <w:jc w:val="both"/>
              <w:rPr>
                <w:b/>
                <w:bCs/>
                <w:spacing w:val="-12"/>
              </w:rPr>
            </w:pPr>
            <w:r w:rsidRPr="00637434">
              <w:rPr>
                <w:rFonts w:hint="eastAsia"/>
                <w:spacing w:val="-12"/>
              </w:rPr>
              <w:t>丹娜絲</w:t>
            </w:r>
          </w:p>
        </w:tc>
        <w:tc>
          <w:tcPr>
            <w:tcW w:w="798" w:type="dxa"/>
            <w:tcBorders>
              <w:top w:val="single" w:sz="4" w:space="0" w:color="auto"/>
              <w:bottom w:val="single" w:sz="4" w:space="0" w:color="auto"/>
            </w:tcBorders>
            <w:shd w:val="clear" w:color="auto" w:fill="auto"/>
            <w:noWrap/>
            <w:vAlign w:val="center"/>
          </w:tcPr>
          <w:p w:rsidR="00471626" w:rsidRPr="00637434" w:rsidRDefault="00471626" w:rsidP="004D1209">
            <w:pPr>
              <w:pStyle w:val="142"/>
              <w:spacing w:line="240" w:lineRule="exact"/>
              <w:jc w:val="right"/>
              <w:rPr>
                <w:b/>
                <w:bCs/>
                <w:spacing w:val="-12"/>
              </w:rPr>
            </w:pPr>
            <w:r w:rsidRPr="00637434">
              <w:rPr>
                <w:rFonts w:hint="eastAsia"/>
                <w:spacing w:val="-12"/>
              </w:rPr>
              <w:t>18</w:t>
            </w:r>
          </w:p>
        </w:tc>
        <w:tc>
          <w:tcPr>
            <w:tcW w:w="784" w:type="dxa"/>
            <w:tcBorders>
              <w:top w:val="single" w:sz="4" w:space="0" w:color="auto"/>
              <w:bottom w:val="single" w:sz="4" w:space="0" w:color="auto"/>
            </w:tcBorders>
            <w:shd w:val="clear" w:color="auto" w:fill="auto"/>
            <w:noWrap/>
            <w:vAlign w:val="center"/>
          </w:tcPr>
          <w:p w:rsidR="00471626" w:rsidRPr="00637434" w:rsidRDefault="00471626" w:rsidP="004D1209">
            <w:pPr>
              <w:pStyle w:val="142"/>
              <w:spacing w:line="240" w:lineRule="exact"/>
              <w:jc w:val="right"/>
              <w:rPr>
                <w:b/>
                <w:bCs/>
                <w:spacing w:val="-12"/>
              </w:rPr>
            </w:pPr>
            <w:r w:rsidRPr="00637434">
              <w:rPr>
                <w:spacing w:val="-12"/>
              </w:rPr>
              <w:t>0</w:t>
            </w:r>
          </w:p>
        </w:tc>
        <w:tc>
          <w:tcPr>
            <w:tcW w:w="756" w:type="dxa"/>
            <w:tcBorders>
              <w:top w:val="single" w:sz="4" w:space="0" w:color="auto"/>
              <w:bottom w:val="single" w:sz="4" w:space="0" w:color="auto"/>
              <w:right w:val="double" w:sz="4" w:space="0" w:color="auto"/>
            </w:tcBorders>
            <w:shd w:val="clear" w:color="auto" w:fill="auto"/>
            <w:noWrap/>
            <w:vAlign w:val="center"/>
          </w:tcPr>
          <w:p w:rsidR="00471626" w:rsidRPr="00637434" w:rsidRDefault="00471626" w:rsidP="004D1209">
            <w:pPr>
              <w:pStyle w:val="142"/>
              <w:spacing w:line="240" w:lineRule="exact"/>
              <w:jc w:val="right"/>
              <w:rPr>
                <w:b/>
                <w:bCs/>
                <w:spacing w:val="-12"/>
              </w:rPr>
            </w:pPr>
            <w:r w:rsidRPr="00637434">
              <w:rPr>
                <w:rFonts w:hint="eastAsia"/>
                <w:spacing w:val="-12"/>
              </w:rPr>
              <w:t>18</w:t>
            </w:r>
          </w:p>
        </w:tc>
        <w:tc>
          <w:tcPr>
            <w:tcW w:w="604" w:type="dxa"/>
            <w:vMerge/>
            <w:tcBorders>
              <w:top w:val="single" w:sz="4" w:space="0" w:color="auto"/>
              <w:left w:val="double" w:sz="4" w:space="0" w:color="auto"/>
              <w:bottom w:val="single" w:sz="4" w:space="0" w:color="auto"/>
            </w:tcBorders>
            <w:shd w:val="clear" w:color="auto" w:fill="auto"/>
            <w:vAlign w:val="center"/>
            <w:hideMark/>
          </w:tcPr>
          <w:p w:rsidR="00471626" w:rsidRPr="00637434" w:rsidRDefault="00471626" w:rsidP="004D1209">
            <w:pPr>
              <w:pStyle w:val="142"/>
              <w:spacing w:line="240" w:lineRule="exact"/>
              <w:jc w:val="center"/>
              <w:rPr>
                <w:spacing w:val="-12"/>
              </w:rPr>
            </w:pPr>
          </w:p>
        </w:tc>
        <w:tc>
          <w:tcPr>
            <w:tcW w:w="936" w:type="dxa"/>
            <w:tcBorders>
              <w:top w:val="single" w:sz="4" w:space="0" w:color="auto"/>
              <w:bottom w:val="single" w:sz="4" w:space="0" w:color="auto"/>
            </w:tcBorders>
            <w:shd w:val="clear" w:color="auto" w:fill="auto"/>
            <w:noWrap/>
            <w:vAlign w:val="center"/>
          </w:tcPr>
          <w:p w:rsidR="00471626" w:rsidRPr="00637434" w:rsidRDefault="00471626" w:rsidP="004D1209">
            <w:pPr>
              <w:pStyle w:val="142"/>
              <w:spacing w:line="240" w:lineRule="exact"/>
              <w:rPr>
                <w:spacing w:val="-12"/>
              </w:rPr>
            </w:pPr>
            <w:r w:rsidRPr="00637434">
              <w:rPr>
                <w:rFonts w:hint="eastAsia"/>
                <w:spacing w:val="-12"/>
              </w:rPr>
              <w:t>小犬</w:t>
            </w:r>
          </w:p>
        </w:tc>
        <w:tc>
          <w:tcPr>
            <w:tcW w:w="1077" w:type="dxa"/>
            <w:tcBorders>
              <w:top w:val="single" w:sz="4" w:space="0" w:color="auto"/>
              <w:bottom w:val="single" w:sz="4" w:space="0" w:color="auto"/>
            </w:tcBorders>
            <w:shd w:val="clear" w:color="auto" w:fill="auto"/>
            <w:noWrap/>
            <w:vAlign w:val="center"/>
          </w:tcPr>
          <w:p w:rsidR="00471626" w:rsidRPr="00637434" w:rsidRDefault="00471626" w:rsidP="004D1209">
            <w:pPr>
              <w:pStyle w:val="142"/>
              <w:spacing w:line="240" w:lineRule="exact"/>
              <w:jc w:val="right"/>
              <w:rPr>
                <w:spacing w:val="-12"/>
              </w:rPr>
            </w:pPr>
            <w:r w:rsidRPr="00637434">
              <w:rPr>
                <w:rFonts w:hint="eastAsia"/>
                <w:spacing w:val="-12"/>
              </w:rPr>
              <w:t>544</w:t>
            </w:r>
          </w:p>
        </w:tc>
        <w:tc>
          <w:tcPr>
            <w:tcW w:w="924" w:type="dxa"/>
            <w:tcBorders>
              <w:top w:val="single" w:sz="4" w:space="0" w:color="auto"/>
              <w:bottom w:val="single" w:sz="4" w:space="0" w:color="auto"/>
            </w:tcBorders>
            <w:shd w:val="clear" w:color="auto" w:fill="auto"/>
            <w:noWrap/>
            <w:vAlign w:val="center"/>
          </w:tcPr>
          <w:p w:rsidR="00471626" w:rsidRPr="00637434" w:rsidRDefault="00471626" w:rsidP="004D1209">
            <w:pPr>
              <w:pStyle w:val="142"/>
              <w:spacing w:line="240" w:lineRule="exact"/>
              <w:jc w:val="right"/>
              <w:rPr>
                <w:spacing w:val="-12"/>
              </w:rPr>
            </w:pPr>
            <w:r w:rsidRPr="00637434">
              <w:rPr>
                <w:rFonts w:hint="eastAsia"/>
                <w:spacing w:val="-12"/>
              </w:rPr>
              <w:t>32</w:t>
            </w:r>
          </w:p>
        </w:tc>
        <w:tc>
          <w:tcPr>
            <w:tcW w:w="1078" w:type="dxa"/>
            <w:tcBorders>
              <w:top w:val="single" w:sz="4" w:space="0" w:color="auto"/>
              <w:bottom w:val="single" w:sz="4" w:space="0" w:color="auto"/>
            </w:tcBorders>
            <w:shd w:val="clear" w:color="auto" w:fill="auto"/>
            <w:noWrap/>
            <w:vAlign w:val="center"/>
          </w:tcPr>
          <w:p w:rsidR="00471626" w:rsidRPr="00637434" w:rsidRDefault="00471626" w:rsidP="004D1209">
            <w:pPr>
              <w:pStyle w:val="142"/>
              <w:spacing w:line="240" w:lineRule="exact"/>
              <w:jc w:val="right"/>
              <w:rPr>
                <w:spacing w:val="-12"/>
              </w:rPr>
            </w:pPr>
            <w:r w:rsidRPr="00637434">
              <w:rPr>
                <w:rFonts w:hint="eastAsia"/>
                <w:spacing w:val="-12"/>
              </w:rPr>
              <w:t>576</w:t>
            </w:r>
          </w:p>
        </w:tc>
      </w:tr>
      <w:tr w:rsidR="00471626" w:rsidRPr="00637434" w:rsidTr="004D1209">
        <w:trPr>
          <w:trHeight w:val="20"/>
        </w:trPr>
        <w:tc>
          <w:tcPr>
            <w:tcW w:w="552" w:type="dxa"/>
            <w:vMerge/>
            <w:tcBorders>
              <w:top w:val="single" w:sz="4" w:space="0" w:color="auto"/>
              <w:bottom w:val="single" w:sz="4" w:space="0" w:color="auto"/>
            </w:tcBorders>
            <w:shd w:val="clear" w:color="auto" w:fill="auto"/>
            <w:vAlign w:val="center"/>
            <w:hideMark/>
          </w:tcPr>
          <w:p w:rsidR="00471626" w:rsidRPr="00637434" w:rsidRDefault="00471626" w:rsidP="004D1209">
            <w:pPr>
              <w:pStyle w:val="142"/>
              <w:spacing w:line="240" w:lineRule="exact"/>
              <w:jc w:val="center"/>
              <w:rPr>
                <w:spacing w:val="-12"/>
              </w:rPr>
            </w:pPr>
          </w:p>
        </w:tc>
        <w:tc>
          <w:tcPr>
            <w:tcW w:w="1002" w:type="dxa"/>
            <w:tcBorders>
              <w:top w:val="single" w:sz="4" w:space="0" w:color="auto"/>
              <w:bottom w:val="single" w:sz="4" w:space="0" w:color="auto"/>
            </w:tcBorders>
            <w:shd w:val="clear" w:color="auto" w:fill="auto"/>
            <w:noWrap/>
            <w:vAlign w:val="center"/>
          </w:tcPr>
          <w:p w:rsidR="00471626" w:rsidRPr="00637434" w:rsidRDefault="00471626" w:rsidP="004D1209">
            <w:pPr>
              <w:pStyle w:val="142"/>
              <w:spacing w:line="240" w:lineRule="exact"/>
              <w:rPr>
                <w:spacing w:val="-12"/>
              </w:rPr>
            </w:pPr>
            <w:r w:rsidRPr="00637434">
              <w:rPr>
                <w:rFonts w:hint="eastAsia"/>
                <w:spacing w:val="-12"/>
              </w:rPr>
              <w:t>白鹿</w:t>
            </w:r>
          </w:p>
        </w:tc>
        <w:tc>
          <w:tcPr>
            <w:tcW w:w="798" w:type="dxa"/>
            <w:tcBorders>
              <w:top w:val="single" w:sz="4" w:space="0" w:color="auto"/>
              <w:bottom w:val="single" w:sz="4" w:space="0" w:color="auto"/>
            </w:tcBorders>
            <w:shd w:val="clear" w:color="auto" w:fill="auto"/>
            <w:noWrap/>
            <w:vAlign w:val="center"/>
          </w:tcPr>
          <w:p w:rsidR="00471626" w:rsidRPr="00637434" w:rsidRDefault="00471626" w:rsidP="004D1209">
            <w:pPr>
              <w:pStyle w:val="142"/>
              <w:spacing w:line="240" w:lineRule="exact"/>
              <w:jc w:val="right"/>
              <w:rPr>
                <w:spacing w:val="-12"/>
              </w:rPr>
            </w:pPr>
            <w:r w:rsidRPr="00637434">
              <w:rPr>
                <w:rFonts w:hint="eastAsia"/>
                <w:spacing w:val="-12"/>
              </w:rPr>
              <w:t>168</w:t>
            </w:r>
          </w:p>
        </w:tc>
        <w:tc>
          <w:tcPr>
            <w:tcW w:w="784" w:type="dxa"/>
            <w:tcBorders>
              <w:top w:val="single" w:sz="4" w:space="0" w:color="auto"/>
              <w:bottom w:val="single" w:sz="4" w:space="0" w:color="auto"/>
            </w:tcBorders>
            <w:shd w:val="clear" w:color="auto" w:fill="auto"/>
            <w:noWrap/>
            <w:vAlign w:val="center"/>
          </w:tcPr>
          <w:p w:rsidR="00471626" w:rsidRPr="00637434" w:rsidRDefault="00471626" w:rsidP="004D1209">
            <w:pPr>
              <w:pStyle w:val="142"/>
              <w:spacing w:line="240" w:lineRule="exact"/>
              <w:jc w:val="right"/>
              <w:rPr>
                <w:spacing w:val="-12"/>
              </w:rPr>
            </w:pPr>
            <w:r w:rsidRPr="00637434">
              <w:rPr>
                <w:rFonts w:hint="eastAsia"/>
                <w:spacing w:val="-12"/>
              </w:rPr>
              <w:t>7</w:t>
            </w:r>
          </w:p>
        </w:tc>
        <w:tc>
          <w:tcPr>
            <w:tcW w:w="756" w:type="dxa"/>
            <w:tcBorders>
              <w:top w:val="single" w:sz="4" w:space="0" w:color="auto"/>
              <w:bottom w:val="single" w:sz="4" w:space="0" w:color="auto"/>
              <w:right w:val="double" w:sz="4" w:space="0" w:color="auto"/>
            </w:tcBorders>
            <w:shd w:val="clear" w:color="auto" w:fill="auto"/>
            <w:noWrap/>
            <w:vAlign w:val="center"/>
          </w:tcPr>
          <w:p w:rsidR="00471626" w:rsidRPr="00637434" w:rsidRDefault="00471626" w:rsidP="004D1209">
            <w:pPr>
              <w:pStyle w:val="142"/>
              <w:spacing w:line="240" w:lineRule="exact"/>
              <w:jc w:val="right"/>
              <w:rPr>
                <w:spacing w:val="-12"/>
              </w:rPr>
            </w:pPr>
            <w:r w:rsidRPr="00637434">
              <w:rPr>
                <w:rFonts w:hint="eastAsia"/>
                <w:spacing w:val="-12"/>
              </w:rPr>
              <w:t>175</w:t>
            </w:r>
          </w:p>
        </w:tc>
        <w:tc>
          <w:tcPr>
            <w:tcW w:w="604" w:type="dxa"/>
            <w:vMerge/>
            <w:tcBorders>
              <w:top w:val="single" w:sz="4" w:space="0" w:color="auto"/>
              <w:left w:val="double" w:sz="4" w:space="0" w:color="auto"/>
              <w:bottom w:val="single" w:sz="4" w:space="0" w:color="auto"/>
            </w:tcBorders>
            <w:shd w:val="clear" w:color="auto" w:fill="auto"/>
            <w:vAlign w:val="center"/>
            <w:hideMark/>
          </w:tcPr>
          <w:p w:rsidR="00471626" w:rsidRPr="00637434" w:rsidRDefault="00471626" w:rsidP="004D1209">
            <w:pPr>
              <w:pStyle w:val="142"/>
              <w:spacing w:line="240" w:lineRule="exact"/>
              <w:jc w:val="center"/>
              <w:rPr>
                <w:spacing w:val="-12"/>
              </w:rPr>
            </w:pPr>
          </w:p>
        </w:tc>
        <w:tc>
          <w:tcPr>
            <w:tcW w:w="936" w:type="dxa"/>
            <w:tcBorders>
              <w:top w:val="single" w:sz="4" w:space="0" w:color="auto"/>
              <w:bottom w:val="single" w:sz="4" w:space="0" w:color="auto"/>
            </w:tcBorders>
            <w:shd w:val="clear" w:color="auto" w:fill="auto"/>
            <w:noWrap/>
            <w:vAlign w:val="center"/>
          </w:tcPr>
          <w:p w:rsidR="00471626" w:rsidRPr="00637434" w:rsidRDefault="00471626" w:rsidP="004D1209">
            <w:pPr>
              <w:pStyle w:val="142"/>
              <w:spacing w:line="240" w:lineRule="exact"/>
              <w:jc w:val="center"/>
              <w:rPr>
                <w:spacing w:val="-12"/>
              </w:rPr>
            </w:pPr>
            <w:r w:rsidRPr="00637434">
              <w:rPr>
                <w:rFonts w:hint="eastAsia"/>
                <w:b/>
                <w:bCs/>
                <w:spacing w:val="-12"/>
              </w:rPr>
              <w:t>小計</w:t>
            </w:r>
          </w:p>
        </w:tc>
        <w:tc>
          <w:tcPr>
            <w:tcW w:w="1077" w:type="dxa"/>
            <w:tcBorders>
              <w:top w:val="single" w:sz="4" w:space="0" w:color="auto"/>
              <w:bottom w:val="single" w:sz="4" w:space="0" w:color="auto"/>
            </w:tcBorders>
            <w:shd w:val="clear" w:color="auto" w:fill="auto"/>
            <w:noWrap/>
            <w:vAlign w:val="center"/>
          </w:tcPr>
          <w:p w:rsidR="00471626" w:rsidRPr="00637434" w:rsidRDefault="00471626" w:rsidP="004D1209">
            <w:pPr>
              <w:pStyle w:val="142"/>
              <w:spacing w:line="240" w:lineRule="exact"/>
              <w:jc w:val="right"/>
              <w:rPr>
                <w:spacing w:val="-12"/>
              </w:rPr>
            </w:pPr>
            <w:r w:rsidRPr="00637434">
              <w:rPr>
                <w:rFonts w:hint="eastAsia"/>
                <w:b/>
                <w:bCs/>
                <w:spacing w:val="-12"/>
              </w:rPr>
              <w:t>2,439</w:t>
            </w:r>
          </w:p>
        </w:tc>
        <w:tc>
          <w:tcPr>
            <w:tcW w:w="924" w:type="dxa"/>
            <w:tcBorders>
              <w:top w:val="single" w:sz="4" w:space="0" w:color="auto"/>
              <w:bottom w:val="single" w:sz="4" w:space="0" w:color="auto"/>
            </w:tcBorders>
            <w:shd w:val="clear" w:color="auto" w:fill="auto"/>
            <w:noWrap/>
            <w:vAlign w:val="center"/>
          </w:tcPr>
          <w:p w:rsidR="00471626" w:rsidRPr="00637434" w:rsidRDefault="00471626" w:rsidP="004D1209">
            <w:pPr>
              <w:pStyle w:val="142"/>
              <w:spacing w:line="240" w:lineRule="exact"/>
              <w:jc w:val="right"/>
              <w:rPr>
                <w:spacing w:val="-12"/>
              </w:rPr>
            </w:pPr>
            <w:r w:rsidRPr="00637434">
              <w:rPr>
                <w:rFonts w:hint="eastAsia"/>
                <w:b/>
                <w:bCs/>
                <w:spacing w:val="-12"/>
              </w:rPr>
              <w:t>171</w:t>
            </w:r>
          </w:p>
        </w:tc>
        <w:tc>
          <w:tcPr>
            <w:tcW w:w="1078" w:type="dxa"/>
            <w:tcBorders>
              <w:top w:val="single" w:sz="4" w:space="0" w:color="auto"/>
              <w:bottom w:val="single" w:sz="4" w:space="0" w:color="auto"/>
            </w:tcBorders>
            <w:shd w:val="clear" w:color="auto" w:fill="auto"/>
            <w:noWrap/>
            <w:vAlign w:val="center"/>
          </w:tcPr>
          <w:p w:rsidR="00471626" w:rsidRPr="00637434" w:rsidRDefault="00471626" w:rsidP="004D1209">
            <w:pPr>
              <w:pStyle w:val="142"/>
              <w:spacing w:line="240" w:lineRule="exact"/>
              <w:jc w:val="right"/>
              <w:rPr>
                <w:spacing w:val="-12"/>
              </w:rPr>
            </w:pPr>
            <w:r w:rsidRPr="00637434">
              <w:rPr>
                <w:rFonts w:hint="eastAsia"/>
                <w:b/>
                <w:bCs/>
                <w:spacing w:val="-12"/>
              </w:rPr>
              <w:t>2,610</w:t>
            </w:r>
          </w:p>
        </w:tc>
      </w:tr>
      <w:tr w:rsidR="00471626" w:rsidRPr="00637434" w:rsidTr="004D1209">
        <w:trPr>
          <w:trHeight w:val="20"/>
        </w:trPr>
        <w:tc>
          <w:tcPr>
            <w:tcW w:w="552" w:type="dxa"/>
            <w:vMerge/>
            <w:tcBorders>
              <w:top w:val="single" w:sz="4" w:space="0" w:color="auto"/>
              <w:bottom w:val="single" w:sz="4" w:space="0" w:color="auto"/>
            </w:tcBorders>
            <w:shd w:val="clear" w:color="auto" w:fill="auto"/>
            <w:vAlign w:val="center"/>
            <w:hideMark/>
          </w:tcPr>
          <w:p w:rsidR="00471626" w:rsidRPr="00637434" w:rsidRDefault="00471626" w:rsidP="004D1209">
            <w:pPr>
              <w:pStyle w:val="142"/>
              <w:spacing w:line="240" w:lineRule="exact"/>
              <w:jc w:val="center"/>
              <w:rPr>
                <w:spacing w:val="-12"/>
              </w:rPr>
            </w:pPr>
          </w:p>
        </w:tc>
        <w:tc>
          <w:tcPr>
            <w:tcW w:w="1002" w:type="dxa"/>
            <w:tcBorders>
              <w:top w:val="single" w:sz="4" w:space="0" w:color="auto"/>
              <w:bottom w:val="single" w:sz="4" w:space="0" w:color="auto"/>
            </w:tcBorders>
            <w:shd w:val="clear" w:color="auto" w:fill="auto"/>
            <w:noWrap/>
            <w:vAlign w:val="center"/>
          </w:tcPr>
          <w:p w:rsidR="00471626" w:rsidRPr="00637434" w:rsidRDefault="00471626" w:rsidP="004D1209">
            <w:pPr>
              <w:pStyle w:val="142"/>
              <w:spacing w:line="240" w:lineRule="exact"/>
              <w:rPr>
                <w:spacing w:val="-12"/>
              </w:rPr>
            </w:pPr>
            <w:r w:rsidRPr="00637434">
              <w:rPr>
                <w:rFonts w:hint="eastAsia"/>
                <w:spacing w:val="-12"/>
              </w:rPr>
              <w:t>米塔</w:t>
            </w:r>
          </w:p>
        </w:tc>
        <w:tc>
          <w:tcPr>
            <w:tcW w:w="798" w:type="dxa"/>
            <w:tcBorders>
              <w:top w:val="single" w:sz="4" w:space="0" w:color="auto"/>
              <w:bottom w:val="single" w:sz="4" w:space="0" w:color="auto"/>
            </w:tcBorders>
            <w:shd w:val="clear" w:color="auto" w:fill="auto"/>
            <w:noWrap/>
            <w:vAlign w:val="center"/>
          </w:tcPr>
          <w:p w:rsidR="00471626" w:rsidRPr="00637434" w:rsidRDefault="00471626" w:rsidP="004D1209">
            <w:pPr>
              <w:pStyle w:val="142"/>
              <w:spacing w:line="240" w:lineRule="exact"/>
              <w:jc w:val="right"/>
              <w:rPr>
                <w:spacing w:val="-12"/>
              </w:rPr>
            </w:pPr>
            <w:r w:rsidRPr="00637434">
              <w:rPr>
                <w:rFonts w:hint="eastAsia"/>
                <w:spacing w:val="-12"/>
              </w:rPr>
              <w:t>2</w:t>
            </w:r>
          </w:p>
        </w:tc>
        <w:tc>
          <w:tcPr>
            <w:tcW w:w="784" w:type="dxa"/>
            <w:tcBorders>
              <w:top w:val="single" w:sz="4" w:space="0" w:color="auto"/>
              <w:bottom w:val="single" w:sz="4" w:space="0" w:color="auto"/>
            </w:tcBorders>
            <w:shd w:val="clear" w:color="auto" w:fill="auto"/>
            <w:noWrap/>
            <w:vAlign w:val="center"/>
          </w:tcPr>
          <w:p w:rsidR="00471626" w:rsidRPr="00637434" w:rsidRDefault="00471626" w:rsidP="004D1209">
            <w:pPr>
              <w:pStyle w:val="142"/>
              <w:spacing w:line="240" w:lineRule="exact"/>
              <w:jc w:val="right"/>
              <w:rPr>
                <w:spacing w:val="-12"/>
              </w:rPr>
            </w:pPr>
            <w:r w:rsidRPr="00637434">
              <w:rPr>
                <w:rFonts w:hint="eastAsia"/>
                <w:spacing w:val="-12"/>
              </w:rPr>
              <w:t>0.32</w:t>
            </w:r>
          </w:p>
        </w:tc>
        <w:tc>
          <w:tcPr>
            <w:tcW w:w="756" w:type="dxa"/>
            <w:tcBorders>
              <w:top w:val="single" w:sz="4" w:space="0" w:color="auto"/>
              <w:bottom w:val="single" w:sz="4" w:space="0" w:color="auto"/>
              <w:right w:val="double" w:sz="4" w:space="0" w:color="auto"/>
            </w:tcBorders>
            <w:shd w:val="clear" w:color="auto" w:fill="auto"/>
            <w:noWrap/>
            <w:vAlign w:val="center"/>
          </w:tcPr>
          <w:p w:rsidR="00471626" w:rsidRPr="00637434" w:rsidRDefault="00471626" w:rsidP="004D1209">
            <w:pPr>
              <w:pStyle w:val="142"/>
              <w:spacing w:line="240" w:lineRule="exact"/>
              <w:jc w:val="right"/>
              <w:rPr>
                <w:spacing w:val="-12"/>
              </w:rPr>
            </w:pPr>
            <w:r w:rsidRPr="00637434">
              <w:rPr>
                <w:rFonts w:hint="eastAsia"/>
                <w:spacing w:val="-12"/>
              </w:rPr>
              <w:t>3</w:t>
            </w:r>
          </w:p>
        </w:tc>
        <w:tc>
          <w:tcPr>
            <w:tcW w:w="604" w:type="dxa"/>
            <w:vMerge w:val="restart"/>
            <w:tcBorders>
              <w:top w:val="single" w:sz="4" w:space="0" w:color="auto"/>
              <w:left w:val="double" w:sz="4" w:space="0" w:color="auto"/>
              <w:bottom w:val="single" w:sz="4" w:space="0" w:color="auto"/>
            </w:tcBorders>
            <w:shd w:val="clear" w:color="auto" w:fill="auto"/>
            <w:noWrap/>
            <w:vAlign w:val="center"/>
            <w:hideMark/>
          </w:tcPr>
          <w:p w:rsidR="00471626" w:rsidRPr="00637434" w:rsidRDefault="00471626" w:rsidP="004D1209">
            <w:pPr>
              <w:pStyle w:val="142"/>
              <w:spacing w:line="240" w:lineRule="exact"/>
              <w:jc w:val="center"/>
              <w:rPr>
                <w:spacing w:val="-12"/>
              </w:rPr>
            </w:pPr>
            <w:r w:rsidRPr="00637434">
              <w:rPr>
                <w:rFonts w:hint="eastAsia"/>
                <w:spacing w:val="-12"/>
              </w:rPr>
              <w:t>113</w:t>
            </w:r>
          </w:p>
        </w:tc>
        <w:tc>
          <w:tcPr>
            <w:tcW w:w="936" w:type="dxa"/>
            <w:tcBorders>
              <w:top w:val="single" w:sz="4" w:space="0" w:color="auto"/>
              <w:bottom w:val="single" w:sz="4" w:space="0" w:color="auto"/>
            </w:tcBorders>
            <w:shd w:val="clear" w:color="auto" w:fill="auto"/>
            <w:noWrap/>
            <w:vAlign w:val="center"/>
          </w:tcPr>
          <w:p w:rsidR="00471626" w:rsidRPr="00637434" w:rsidRDefault="00471626" w:rsidP="004D1209">
            <w:pPr>
              <w:pStyle w:val="142"/>
              <w:spacing w:line="240" w:lineRule="exact"/>
              <w:jc w:val="both"/>
              <w:rPr>
                <w:b/>
                <w:bCs/>
                <w:spacing w:val="-12"/>
              </w:rPr>
            </w:pPr>
            <w:r w:rsidRPr="00637434">
              <w:rPr>
                <w:rFonts w:hint="eastAsia"/>
                <w:spacing w:val="-12"/>
              </w:rPr>
              <w:t>康芮</w:t>
            </w:r>
          </w:p>
        </w:tc>
        <w:tc>
          <w:tcPr>
            <w:tcW w:w="1077" w:type="dxa"/>
            <w:tcBorders>
              <w:top w:val="single" w:sz="4" w:space="0" w:color="auto"/>
              <w:bottom w:val="single" w:sz="4" w:space="0" w:color="auto"/>
            </w:tcBorders>
            <w:shd w:val="clear" w:color="auto" w:fill="auto"/>
            <w:noWrap/>
            <w:vAlign w:val="center"/>
          </w:tcPr>
          <w:p w:rsidR="00471626" w:rsidRPr="00637434" w:rsidRDefault="00471626" w:rsidP="004D1209">
            <w:pPr>
              <w:pStyle w:val="142"/>
              <w:spacing w:line="240" w:lineRule="exact"/>
              <w:jc w:val="right"/>
              <w:rPr>
                <w:b/>
                <w:bCs/>
                <w:spacing w:val="-12"/>
              </w:rPr>
            </w:pPr>
            <w:r w:rsidRPr="00637434">
              <w:rPr>
                <w:rFonts w:hint="eastAsia"/>
                <w:spacing w:val="-12"/>
              </w:rPr>
              <w:t>2,071</w:t>
            </w:r>
          </w:p>
        </w:tc>
        <w:tc>
          <w:tcPr>
            <w:tcW w:w="924" w:type="dxa"/>
            <w:tcBorders>
              <w:top w:val="single" w:sz="4" w:space="0" w:color="auto"/>
              <w:bottom w:val="single" w:sz="4" w:space="0" w:color="auto"/>
            </w:tcBorders>
            <w:shd w:val="clear" w:color="auto" w:fill="auto"/>
            <w:noWrap/>
            <w:vAlign w:val="center"/>
          </w:tcPr>
          <w:p w:rsidR="00471626" w:rsidRPr="00637434" w:rsidRDefault="00471626" w:rsidP="004D1209">
            <w:pPr>
              <w:pStyle w:val="142"/>
              <w:spacing w:line="240" w:lineRule="exact"/>
              <w:jc w:val="right"/>
              <w:rPr>
                <w:b/>
                <w:bCs/>
                <w:spacing w:val="-12"/>
              </w:rPr>
            </w:pPr>
            <w:r w:rsidRPr="00637434">
              <w:rPr>
                <w:rFonts w:hint="eastAsia"/>
                <w:spacing w:val="-12"/>
              </w:rPr>
              <w:t>341</w:t>
            </w:r>
          </w:p>
        </w:tc>
        <w:tc>
          <w:tcPr>
            <w:tcW w:w="1078" w:type="dxa"/>
            <w:tcBorders>
              <w:top w:val="single" w:sz="4" w:space="0" w:color="auto"/>
              <w:bottom w:val="single" w:sz="4" w:space="0" w:color="auto"/>
            </w:tcBorders>
            <w:shd w:val="clear" w:color="auto" w:fill="auto"/>
            <w:noWrap/>
            <w:vAlign w:val="center"/>
          </w:tcPr>
          <w:p w:rsidR="00471626" w:rsidRPr="00637434" w:rsidRDefault="00471626" w:rsidP="004D1209">
            <w:pPr>
              <w:pStyle w:val="142"/>
              <w:spacing w:line="240" w:lineRule="exact"/>
              <w:jc w:val="right"/>
              <w:rPr>
                <w:b/>
                <w:bCs/>
                <w:spacing w:val="-12"/>
              </w:rPr>
            </w:pPr>
            <w:r w:rsidRPr="00637434">
              <w:rPr>
                <w:rFonts w:hint="eastAsia"/>
                <w:spacing w:val="-12"/>
              </w:rPr>
              <w:t>2,412</w:t>
            </w:r>
          </w:p>
        </w:tc>
      </w:tr>
      <w:tr w:rsidR="00471626" w:rsidRPr="00637434" w:rsidTr="004D1209">
        <w:trPr>
          <w:trHeight w:val="20"/>
        </w:trPr>
        <w:tc>
          <w:tcPr>
            <w:tcW w:w="552" w:type="dxa"/>
            <w:vMerge/>
            <w:tcBorders>
              <w:top w:val="single" w:sz="4" w:space="0" w:color="auto"/>
              <w:bottom w:val="single" w:sz="4" w:space="0" w:color="auto"/>
            </w:tcBorders>
            <w:shd w:val="clear" w:color="auto" w:fill="auto"/>
            <w:vAlign w:val="center"/>
            <w:hideMark/>
          </w:tcPr>
          <w:p w:rsidR="00471626" w:rsidRPr="00637434" w:rsidRDefault="00471626" w:rsidP="004D1209">
            <w:pPr>
              <w:pStyle w:val="142"/>
              <w:spacing w:line="240" w:lineRule="exact"/>
              <w:jc w:val="center"/>
              <w:rPr>
                <w:spacing w:val="-12"/>
              </w:rPr>
            </w:pPr>
          </w:p>
        </w:tc>
        <w:tc>
          <w:tcPr>
            <w:tcW w:w="1002" w:type="dxa"/>
            <w:tcBorders>
              <w:top w:val="single" w:sz="4" w:space="0" w:color="auto"/>
              <w:bottom w:val="single" w:sz="4" w:space="0" w:color="auto"/>
            </w:tcBorders>
            <w:shd w:val="clear" w:color="auto" w:fill="auto"/>
            <w:noWrap/>
            <w:vAlign w:val="center"/>
          </w:tcPr>
          <w:p w:rsidR="00471626" w:rsidRPr="00637434" w:rsidRDefault="00471626" w:rsidP="004D1209">
            <w:pPr>
              <w:pStyle w:val="142"/>
              <w:spacing w:line="240" w:lineRule="exact"/>
              <w:rPr>
                <w:spacing w:val="-12"/>
              </w:rPr>
            </w:pPr>
            <w:r w:rsidRPr="00637434">
              <w:rPr>
                <w:rFonts w:hint="eastAsia"/>
                <w:spacing w:val="-12"/>
              </w:rPr>
              <w:t>0517豪雨</w:t>
            </w:r>
          </w:p>
        </w:tc>
        <w:tc>
          <w:tcPr>
            <w:tcW w:w="798" w:type="dxa"/>
            <w:tcBorders>
              <w:top w:val="single" w:sz="4" w:space="0" w:color="auto"/>
              <w:bottom w:val="single" w:sz="4" w:space="0" w:color="auto"/>
            </w:tcBorders>
            <w:shd w:val="clear" w:color="auto" w:fill="auto"/>
            <w:noWrap/>
            <w:vAlign w:val="center"/>
          </w:tcPr>
          <w:p w:rsidR="00471626" w:rsidRPr="00637434" w:rsidRDefault="00471626" w:rsidP="004D1209">
            <w:pPr>
              <w:pStyle w:val="142"/>
              <w:spacing w:line="240" w:lineRule="exact"/>
              <w:jc w:val="right"/>
              <w:rPr>
                <w:spacing w:val="-12"/>
              </w:rPr>
            </w:pPr>
            <w:r w:rsidRPr="00637434">
              <w:rPr>
                <w:rFonts w:hint="eastAsia"/>
                <w:spacing w:val="-12"/>
              </w:rPr>
              <w:t>76</w:t>
            </w:r>
          </w:p>
        </w:tc>
        <w:tc>
          <w:tcPr>
            <w:tcW w:w="784" w:type="dxa"/>
            <w:tcBorders>
              <w:top w:val="single" w:sz="4" w:space="0" w:color="auto"/>
              <w:bottom w:val="single" w:sz="4" w:space="0" w:color="auto"/>
            </w:tcBorders>
            <w:shd w:val="clear" w:color="auto" w:fill="auto"/>
            <w:noWrap/>
            <w:vAlign w:val="center"/>
          </w:tcPr>
          <w:p w:rsidR="00471626" w:rsidRPr="00637434" w:rsidRDefault="00471626" w:rsidP="004D1209">
            <w:pPr>
              <w:pStyle w:val="142"/>
              <w:spacing w:line="240" w:lineRule="exact"/>
              <w:jc w:val="right"/>
              <w:rPr>
                <w:spacing w:val="-12"/>
              </w:rPr>
            </w:pPr>
            <w:r w:rsidRPr="00637434">
              <w:rPr>
                <w:rFonts w:hint="eastAsia"/>
                <w:spacing w:val="-12"/>
              </w:rPr>
              <w:t>12</w:t>
            </w:r>
          </w:p>
        </w:tc>
        <w:tc>
          <w:tcPr>
            <w:tcW w:w="756" w:type="dxa"/>
            <w:tcBorders>
              <w:top w:val="single" w:sz="4" w:space="0" w:color="auto"/>
              <w:bottom w:val="single" w:sz="4" w:space="0" w:color="auto"/>
              <w:right w:val="double" w:sz="4" w:space="0" w:color="auto"/>
            </w:tcBorders>
            <w:shd w:val="clear" w:color="auto" w:fill="auto"/>
            <w:noWrap/>
            <w:vAlign w:val="center"/>
          </w:tcPr>
          <w:p w:rsidR="00471626" w:rsidRPr="00637434" w:rsidRDefault="00471626" w:rsidP="004D1209">
            <w:pPr>
              <w:pStyle w:val="142"/>
              <w:spacing w:line="240" w:lineRule="exact"/>
              <w:jc w:val="right"/>
              <w:rPr>
                <w:spacing w:val="-12"/>
              </w:rPr>
            </w:pPr>
            <w:r w:rsidRPr="00637434">
              <w:rPr>
                <w:rFonts w:hint="eastAsia"/>
                <w:spacing w:val="-12"/>
              </w:rPr>
              <w:t>88</w:t>
            </w:r>
          </w:p>
        </w:tc>
        <w:tc>
          <w:tcPr>
            <w:tcW w:w="604" w:type="dxa"/>
            <w:vMerge/>
            <w:tcBorders>
              <w:top w:val="single" w:sz="4" w:space="0" w:color="auto"/>
              <w:left w:val="double" w:sz="4" w:space="0" w:color="auto"/>
              <w:bottom w:val="single" w:sz="4" w:space="0" w:color="auto"/>
            </w:tcBorders>
            <w:shd w:val="clear" w:color="auto" w:fill="auto"/>
            <w:vAlign w:val="center"/>
            <w:hideMark/>
          </w:tcPr>
          <w:p w:rsidR="00471626" w:rsidRPr="00637434" w:rsidRDefault="00471626" w:rsidP="004D1209">
            <w:pPr>
              <w:pStyle w:val="142"/>
              <w:spacing w:line="240" w:lineRule="exact"/>
              <w:jc w:val="center"/>
              <w:rPr>
                <w:spacing w:val="-12"/>
              </w:rPr>
            </w:pPr>
          </w:p>
        </w:tc>
        <w:tc>
          <w:tcPr>
            <w:tcW w:w="936" w:type="dxa"/>
            <w:tcBorders>
              <w:top w:val="single" w:sz="4" w:space="0" w:color="auto"/>
              <w:bottom w:val="single" w:sz="4" w:space="0" w:color="auto"/>
            </w:tcBorders>
            <w:shd w:val="clear" w:color="auto" w:fill="auto"/>
            <w:noWrap/>
            <w:vAlign w:val="center"/>
          </w:tcPr>
          <w:p w:rsidR="00471626" w:rsidRPr="00637434" w:rsidRDefault="00471626" w:rsidP="004D1209">
            <w:pPr>
              <w:pStyle w:val="142"/>
              <w:spacing w:line="240" w:lineRule="exact"/>
              <w:rPr>
                <w:spacing w:val="-12"/>
              </w:rPr>
            </w:pPr>
            <w:r w:rsidRPr="00637434">
              <w:rPr>
                <w:rFonts w:hint="eastAsia"/>
                <w:spacing w:val="-12"/>
              </w:rPr>
              <w:t>山陀兒</w:t>
            </w:r>
          </w:p>
        </w:tc>
        <w:tc>
          <w:tcPr>
            <w:tcW w:w="1077" w:type="dxa"/>
            <w:tcBorders>
              <w:top w:val="single" w:sz="4" w:space="0" w:color="auto"/>
              <w:bottom w:val="single" w:sz="4" w:space="0" w:color="auto"/>
            </w:tcBorders>
            <w:shd w:val="clear" w:color="auto" w:fill="auto"/>
            <w:noWrap/>
            <w:vAlign w:val="center"/>
          </w:tcPr>
          <w:p w:rsidR="00471626" w:rsidRPr="00637434" w:rsidRDefault="00471626" w:rsidP="004D1209">
            <w:pPr>
              <w:pStyle w:val="142"/>
              <w:spacing w:line="240" w:lineRule="exact"/>
              <w:jc w:val="right"/>
              <w:rPr>
                <w:spacing w:val="-12"/>
              </w:rPr>
            </w:pPr>
            <w:r w:rsidRPr="00637434">
              <w:rPr>
                <w:rFonts w:hint="eastAsia"/>
                <w:spacing w:val="-12"/>
              </w:rPr>
              <w:t>482</w:t>
            </w:r>
          </w:p>
        </w:tc>
        <w:tc>
          <w:tcPr>
            <w:tcW w:w="924" w:type="dxa"/>
            <w:tcBorders>
              <w:top w:val="single" w:sz="4" w:space="0" w:color="auto"/>
              <w:bottom w:val="single" w:sz="4" w:space="0" w:color="auto"/>
            </w:tcBorders>
            <w:shd w:val="clear" w:color="auto" w:fill="auto"/>
            <w:noWrap/>
            <w:vAlign w:val="center"/>
          </w:tcPr>
          <w:p w:rsidR="00471626" w:rsidRPr="00637434" w:rsidRDefault="00471626" w:rsidP="004D1209">
            <w:pPr>
              <w:pStyle w:val="142"/>
              <w:spacing w:line="240" w:lineRule="exact"/>
              <w:jc w:val="right"/>
              <w:rPr>
                <w:spacing w:val="-12"/>
              </w:rPr>
            </w:pPr>
            <w:r w:rsidRPr="00637434">
              <w:rPr>
                <w:rFonts w:hint="eastAsia"/>
                <w:spacing w:val="-12"/>
              </w:rPr>
              <w:t>163</w:t>
            </w:r>
          </w:p>
        </w:tc>
        <w:tc>
          <w:tcPr>
            <w:tcW w:w="1078" w:type="dxa"/>
            <w:tcBorders>
              <w:top w:val="single" w:sz="4" w:space="0" w:color="auto"/>
              <w:bottom w:val="single" w:sz="4" w:space="0" w:color="auto"/>
            </w:tcBorders>
            <w:shd w:val="clear" w:color="auto" w:fill="auto"/>
            <w:noWrap/>
            <w:vAlign w:val="center"/>
          </w:tcPr>
          <w:p w:rsidR="00471626" w:rsidRPr="00637434" w:rsidRDefault="00471626" w:rsidP="004D1209">
            <w:pPr>
              <w:pStyle w:val="142"/>
              <w:spacing w:line="240" w:lineRule="exact"/>
              <w:jc w:val="right"/>
              <w:rPr>
                <w:spacing w:val="-12"/>
              </w:rPr>
            </w:pPr>
            <w:r w:rsidRPr="00637434">
              <w:rPr>
                <w:rFonts w:hint="eastAsia"/>
                <w:spacing w:val="-12"/>
              </w:rPr>
              <w:t>645</w:t>
            </w:r>
          </w:p>
        </w:tc>
      </w:tr>
      <w:tr w:rsidR="00471626" w:rsidRPr="00637434" w:rsidTr="004D1209">
        <w:trPr>
          <w:trHeight w:val="20"/>
        </w:trPr>
        <w:tc>
          <w:tcPr>
            <w:tcW w:w="552" w:type="dxa"/>
            <w:vMerge/>
            <w:tcBorders>
              <w:top w:val="single" w:sz="4" w:space="0" w:color="auto"/>
              <w:bottom w:val="single" w:sz="4" w:space="0" w:color="auto"/>
            </w:tcBorders>
            <w:shd w:val="clear" w:color="auto" w:fill="auto"/>
            <w:vAlign w:val="center"/>
            <w:hideMark/>
          </w:tcPr>
          <w:p w:rsidR="00471626" w:rsidRPr="00637434" w:rsidRDefault="00471626" w:rsidP="004D1209">
            <w:pPr>
              <w:pStyle w:val="142"/>
              <w:spacing w:line="240" w:lineRule="exact"/>
              <w:jc w:val="center"/>
              <w:rPr>
                <w:spacing w:val="-12"/>
              </w:rPr>
            </w:pPr>
          </w:p>
        </w:tc>
        <w:tc>
          <w:tcPr>
            <w:tcW w:w="1002" w:type="dxa"/>
            <w:tcBorders>
              <w:top w:val="single" w:sz="4" w:space="0" w:color="auto"/>
              <w:bottom w:val="single" w:sz="4" w:space="0" w:color="auto"/>
            </w:tcBorders>
            <w:shd w:val="clear" w:color="auto" w:fill="auto"/>
            <w:noWrap/>
            <w:vAlign w:val="center"/>
          </w:tcPr>
          <w:p w:rsidR="00471626" w:rsidRPr="00637434" w:rsidRDefault="00471626" w:rsidP="004D1209">
            <w:pPr>
              <w:pStyle w:val="142"/>
              <w:spacing w:line="240" w:lineRule="exact"/>
              <w:jc w:val="center"/>
              <w:rPr>
                <w:spacing w:val="-12"/>
              </w:rPr>
            </w:pPr>
            <w:r w:rsidRPr="00637434">
              <w:rPr>
                <w:rFonts w:hint="eastAsia"/>
                <w:b/>
                <w:bCs/>
                <w:spacing w:val="-12"/>
              </w:rPr>
              <w:t>小計</w:t>
            </w:r>
          </w:p>
        </w:tc>
        <w:tc>
          <w:tcPr>
            <w:tcW w:w="798" w:type="dxa"/>
            <w:tcBorders>
              <w:top w:val="single" w:sz="4" w:space="0" w:color="auto"/>
              <w:bottom w:val="single" w:sz="4" w:space="0" w:color="auto"/>
            </w:tcBorders>
            <w:shd w:val="clear" w:color="auto" w:fill="auto"/>
            <w:noWrap/>
            <w:vAlign w:val="center"/>
          </w:tcPr>
          <w:p w:rsidR="00471626" w:rsidRPr="00637434" w:rsidRDefault="00471626" w:rsidP="004D1209">
            <w:pPr>
              <w:pStyle w:val="142"/>
              <w:spacing w:line="240" w:lineRule="exact"/>
              <w:jc w:val="right"/>
              <w:rPr>
                <w:spacing w:val="-12"/>
              </w:rPr>
            </w:pPr>
            <w:r w:rsidRPr="00637434">
              <w:rPr>
                <w:rFonts w:hint="eastAsia"/>
                <w:b/>
                <w:bCs/>
                <w:spacing w:val="-12"/>
              </w:rPr>
              <w:t>264</w:t>
            </w:r>
          </w:p>
        </w:tc>
        <w:tc>
          <w:tcPr>
            <w:tcW w:w="784" w:type="dxa"/>
            <w:tcBorders>
              <w:top w:val="single" w:sz="4" w:space="0" w:color="auto"/>
              <w:bottom w:val="single" w:sz="4" w:space="0" w:color="auto"/>
            </w:tcBorders>
            <w:shd w:val="clear" w:color="auto" w:fill="auto"/>
            <w:noWrap/>
            <w:vAlign w:val="center"/>
          </w:tcPr>
          <w:p w:rsidR="00471626" w:rsidRPr="00637434" w:rsidRDefault="00471626" w:rsidP="004D1209">
            <w:pPr>
              <w:pStyle w:val="142"/>
              <w:spacing w:line="240" w:lineRule="exact"/>
              <w:jc w:val="right"/>
              <w:rPr>
                <w:spacing w:val="-12"/>
              </w:rPr>
            </w:pPr>
            <w:r w:rsidRPr="00637434">
              <w:rPr>
                <w:rFonts w:hint="eastAsia"/>
                <w:b/>
                <w:bCs/>
                <w:spacing w:val="-12"/>
              </w:rPr>
              <w:t>19.32</w:t>
            </w:r>
          </w:p>
        </w:tc>
        <w:tc>
          <w:tcPr>
            <w:tcW w:w="756" w:type="dxa"/>
            <w:tcBorders>
              <w:top w:val="single" w:sz="4" w:space="0" w:color="auto"/>
              <w:bottom w:val="single" w:sz="4" w:space="0" w:color="auto"/>
              <w:right w:val="double" w:sz="4" w:space="0" w:color="auto"/>
            </w:tcBorders>
            <w:shd w:val="clear" w:color="auto" w:fill="auto"/>
            <w:noWrap/>
            <w:vAlign w:val="center"/>
          </w:tcPr>
          <w:p w:rsidR="00471626" w:rsidRPr="00637434" w:rsidRDefault="00471626" w:rsidP="004D1209">
            <w:pPr>
              <w:pStyle w:val="142"/>
              <w:spacing w:line="240" w:lineRule="exact"/>
              <w:jc w:val="right"/>
              <w:rPr>
                <w:spacing w:val="-12"/>
              </w:rPr>
            </w:pPr>
            <w:r w:rsidRPr="00637434">
              <w:rPr>
                <w:rFonts w:hint="eastAsia"/>
                <w:b/>
                <w:bCs/>
                <w:spacing w:val="-12"/>
              </w:rPr>
              <w:t>283.32</w:t>
            </w:r>
          </w:p>
        </w:tc>
        <w:tc>
          <w:tcPr>
            <w:tcW w:w="604" w:type="dxa"/>
            <w:vMerge/>
            <w:tcBorders>
              <w:top w:val="single" w:sz="4" w:space="0" w:color="auto"/>
              <w:left w:val="double" w:sz="4" w:space="0" w:color="auto"/>
              <w:bottom w:val="single" w:sz="4" w:space="0" w:color="auto"/>
            </w:tcBorders>
            <w:shd w:val="clear" w:color="auto" w:fill="auto"/>
            <w:vAlign w:val="center"/>
            <w:hideMark/>
          </w:tcPr>
          <w:p w:rsidR="00471626" w:rsidRPr="00637434" w:rsidRDefault="00471626" w:rsidP="004D1209">
            <w:pPr>
              <w:pStyle w:val="142"/>
              <w:spacing w:line="240" w:lineRule="exact"/>
              <w:jc w:val="center"/>
              <w:rPr>
                <w:spacing w:val="-12"/>
              </w:rPr>
            </w:pPr>
          </w:p>
        </w:tc>
        <w:tc>
          <w:tcPr>
            <w:tcW w:w="936" w:type="dxa"/>
            <w:tcBorders>
              <w:top w:val="single" w:sz="4" w:space="0" w:color="auto"/>
              <w:bottom w:val="single" w:sz="4" w:space="0" w:color="auto"/>
            </w:tcBorders>
            <w:shd w:val="clear" w:color="auto" w:fill="auto"/>
            <w:noWrap/>
            <w:vAlign w:val="center"/>
          </w:tcPr>
          <w:p w:rsidR="00471626" w:rsidRPr="00637434" w:rsidRDefault="00471626" w:rsidP="004D1209">
            <w:pPr>
              <w:pStyle w:val="142"/>
              <w:spacing w:line="240" w:lineRule="exact"/>
              <w:rPr>
                <w:spacing w:val="-12"/>
              </w:rPr>
            </w:pPr>
            <w:r w:rsidRPr="00637434">
              <w:rPr>
                <w:rFonts w:hint="eastAsia"/>
                <w:spacing w:val="-12"/>
              </w:rPr>
              <w:t>凱米</w:t>
            </w:r>
          </w:p>
        </w:tc>
        <w:tc>
          <w:tcPr>
            <w:tcW w:w="1077" w:type="dxa"/>
            <w:tcBorders>
              <w:top w:val="single" w:sz="4" w:space="0" w:color="auto"/>
              <w:bottom w:val="single" w:sz="4" w:space="0" w:color="auto"/>
            </w:tcBorders>
            <w:shd w:val="clear" w:color="auto" w:fill="auto"/>
            <w:noWrap/>
            <w:vAlign w:val="center"/>
          </w:tcPr>
          <w:p w:rsidR="00471626" w:rsidRPr="00637434" w:rsidRDefault="00471626" w:rsidP="004D1209">
            <w:pPr>
              <w:pStyle w:val="142"/>
              <w:spacing w:line="240" w:lineRule="exact"/>
              <w:jc w:val="right"/>
              <w:rPr>
                <w:spacing w:val="-12"/>
              </w:rPr>
            </w:pPr>
            <w:r w:rsidRPr="00637434">
              <w:rPr>
                <w:rFonts w:hint="eastAsia"/>
                <w:spacing w:val="-12"/>
              </w:rPr>
              <w:t>3,372</w:t>
            </w:r>
          </w:p>
        </w:tc>
        <w:tc>
          <w:tcPr>
            <w:tcW w:w="924" w:type="dxa"/>
            <w:tcBorders>
              <w:top w:val="single" w:sz="4" w:space="0" w:color="auto"/>
              <w:bottom w:val="single" w:sz="4" w:space="0" w:color="auto"/>
            </w:tcBorders>
            <w:shd w:val="clear" w:color="auto" w:fill="auto"/>
            <w:noWrap/>
            <w:vAlign w:val="center"/>
          </w:tcPr>
          <w:p w:rsidR="00471626" w:rsidRPr="00637434" w:rsidRDefault="00471626" w:rsidP="004D1209">
            <w:pPr>
              <w:pStyle w:val="142"/>
              <w:spacing w:line="240" w:lineRule="exact"/>
              <w:jc w:val="right"/>
              <w:rPr>
                <w:spacing w:val="-12"/>
              </w:rPr>
            </w:pPr>
            <w:r w:rsidRPr="00637434">
              <w:rPr>
                <w:rFonts w:hint="eastAsia"/>
                <w:spacing w:val="-12"/>
              </w:rPr>
              <w:t>231</w:t>
            </w:r>
          </w:p>
        </w:tc>
        <w:tc>
          <w:tcPr>
            <w:tcW w:w="1078" w:type="dxa"/>
            <w:tcBorders>
              <w:top w:val="single" w:sz="4" w:space="0" w:color="auto"/>
              <w:bottom w:val="single" w:sz="4" w:space="0" w:color="auto"/>
            </w:tcBorders>
            <w:shd w:val="clear" w:color="auto" w:fill="auto"/>
            <w:noWrap/>
            <w:vAlign w:val="center"/>
          </w:tcPr>
          <w:p w:rsidR="00471626" w:rsidRPr="00637434" w:rsidRDefault="00471626" w:rsidP="004D1209">
            <w:pPr>
              <w:pStyle w:val="142"/>
              <w:spacing w:line="240" w:lineRule="exact"/>
              <w:jc w:val="right"/>
              <w:rPr>
                <w:spacing w:val="-12"/>
              </w:rPr>
            </w:pPr>
            <w:r w:rsidRPr="00637434">
              <w:rPr>
                <w:rFonts w:hint="eastAsia"/>
                <w:spacing w:val="-12"/>
              </w:rPr>
              <w:t>3,603</w:t>
            </w:r>
          </w:p>
        </w:tc>
      </w:tr>
      <w:tr w:rsidR="00471626" w:rsidRPr="00637434" w:rsidTr="004D1209">
        <w:trPr>
          <w:trHeight w:val="20"/>
        </w:trPr>
        <w:tc>
          <w:tcPr>
            <w:tcW w:w="552" w:type="dxa"/>
            <w:vMerge w:val="restart"/>
            <w:tcBorders>
              <w:top w:val="single" w:sz="4" w:space="0" w:color="auto"/>
              <w:bottom w:val="single" w:sz="4" w:space="0" w:color="auto"/>
            </w:tcBorders>
            <w:shd w:val="clear" w:color="auto" w:fill="auto"/>
            <w:noWrap/>
            <w:vAlign w:val="center"/>
            <w:hideMark/>
          </w:tcPr>
          <w:p w:rsidR="00471626" w:rsidRPr="00637434" w:rsidRDefault="00471626" w:rsidP="004D1209">
            <w:pPr>
              <w:pStyle w:val="142"/>
              <w:spacing w:line="240" w:lineRule="exact"/>
              <w:jc w:val="center"/>
              <w:rPr>
                <w:spacing w:val="-12"/>
              </w:rPr>
            </w:pPr>
            <w:r w:rsidRPr="00637434">
              <w:rPr>
                <w:rFonts w:hint="eastAsia"/>
                <w:spacing w:val="-12"/>
              </w:rPr>
              <w:t>109</w:t>
            </w:r>
          </w:p>
        </w:tc>
        <w:tc>
          <w:tcPr>
            <w:tcW w:w="1002" w:type="dxa"/>
            <w:tcBorders>
              <w:top w:val="single" w:sz="4" w:space="0" w:color="auto"/>
              <w:bottom w:val="single" w:sz="4" w:space="0" w:color="auto"/>
            </w:tcBorders>
            <w:shd w:val="clear" w:color="auto" w:fill="auto"/>
            <w:noWrap/>
            <w:vAlign w:val="center"/>
          </w:tcPr>
          <w:p w:rsidR="00471626" w:rsidRPr="00637434" w:rsidRDefault="00471626" w:rsidP="004D1209">
            <w:pPr>
              <w:pStyle w:val="142"/>
              <w:spacing w:line="240" w:lineRule="exact"/>
              <w:jc w:val="both"/>
              <w:rPr>
                <w:b/>
                <w:bCs/>
                <w:spacing w:val="-12"/>
              </w:rPr>
            </w:pPr>
            <w:r w:rsidRPr="00637434">
              <w:rPr>
                <w:rFonts w:hint="eastAsia"/>
                <w:spacing w:val="-12"/>
              </w:rPr>
              <w:t>0522水災</w:t>
            </w:r>
          </w:p>
        </w:tc>
        <w:tc>
          <w:tcPr>
            <w:tcW w:w="798" w:type="dxa"/>
            <w:tcBorders>
              <w:top w:val="single" w:sz="4" w:space="0" w:color="auto"/>
              <w:bottom w:val="single" w:sz="4" w:space="0" w:color="auto"/>
            </w:tcBorders>
            <w:shd w:val="clear" w:color="auto" w:fill="auto"/>
            <w:noWrap/>
            <w:vAlign w:val="center"/>
          </w:tcPr>
          <w:p w:rsidR="00471626" w:rsidRPr="00637434" w:rsidRDefault="00471626" w:rsidP="004D1209">
            <w:pPr>
              <w:pStyle w:val="142"/>
              <w:spacing w:line="240" w:lineRule="exact"/>
              <w:jc w:val="right"/>
              <w:rPr>
                <w:b/>
                <w:bCs/>
                <w:spacing w:val="-12"/>
              </w:rPr>
            </w:pPr>
            <w:r w:rsidRPr="00637434">
              <w:rPr>
                <w:rFonts w:hint="eastAsia"/>
                <w:spacing w:val="-12"/>
              </w:rPr>
              <w:t>85</w:t>
            </w:r>
          </w:p>
        </w:tc>
        <w:tc>
          <w:tcPr>
            <w:tcW w:w="784" w:type="dxa"/>
            <w:tcBorders>
              <w:top w:val="single" w:sz="4" w:space="0" w:color="auto"/>
              <w:bottom w:val="single" w:sz="4" w:space="0" w:color="auto"/>
            </w:tcBorders>
            <w:shd w:val="clear" w:color="auto" w:fill="auto"/>
            <w:noWrap/>
            <w:vAlign w:val="center"/>
          </w:tcPr>
          <w:p w:rsidR="00471626" w:rsidRPr="00637434" w:rsidRDefault="00471626" w:rsidP="004D1209">
            <w:pPr>
              <w:pStyle w:val="142"/>
              <w:spacing w:line="240" w:lineRule="exact"/>
              <w:jc w:val="right"/>
              <w:rPr>
                <w:b/>
                <w:bCs/>
                <w:spacing w:val="-12"/>
              </w:rPr>
            </w:pPr>
            <w:r w:rsidRPr="00637434">
              <w:rPr>
                <w:rFonts w:hint="eastAsia"/>
                <w:spacing w:val="-12"/>
              </w:rPr>
              <w:t>0.02</w:t>
            </w:r>
          </w:p>
        </w:tc>
        <w:tc>
          <w:tcPr>
            <w:tcW w:w="756" w:type="dxa"/>
            <w:tcBorders>
              <w:top w:val="single" w:sz="4" w:space="0" w:color="auto"/>
              <w:bottom w:val="single" w:sz="4" w:space="0" w:color="auto"/>
              <w:right w:val="double" w:sz="4" w:space="0" w:color="auto"/>
            </w:tcBorders>
            <w:shd w:val="clear" w:color="auto" w:fill="auto"/>
            <w:noWrap/>
            <w:vAlign w:val="center"/>
          </w:tcPr>
          <w:p w:rsidR="00471626" w:rsidRPr="00637434" w:rsidRDefault="00471626" w:rsidP="004D1209">
            <w:pPr>
              <w:pStyle w:val="142"/>
              <w:spacing w:line="240" w:lineRule="exact"/>
              <w:jc w:val="right"/>
              <w:rPr>
                <w:b/>
                <w:bCs/>
                <w:spacing w:val="-12"/>
              </w:rPr>
            </w:pPr>
            <w:r w:rsidRPr="00637434">
              <w:rPr>
                <w:rFonts w:hint="eastAsia"/>
                <w:spacing w:val="-12"/>
              </w:rPr>
              <w:t>85.02</w:t>
            </w:r>
          </w:p>
        </w:tc>
        <w:tc>
          <w:tcPr>
            <w:tcW w:w="604" w:type="dxa"/>
            <w:vMerge/>
            <w:tcBorders>
              <w:top w:val="single" w:sz="4" w:space="0" w:color="auto"/>
              <w:left w:val="double" w:sz="4" w:space="0" w:color="auto"/>
              <w:bottom w:val="single" w:sz="4" w:space="0" w:color="auto"/>
            </w:tcBorders>
            <w:shd w:val="clear" w:color="auto" w:fill="auto"/>
            <w:vAlign w:val="center"/>
            <w:hideMark/>
          </w:tcPr>
          <w:p w:rsidR="00471626" w:rsidRPr="00637434" w:rsidRDefault="00471626" w:rsidP="004D1209">
            <w:pPr>
              <w:pStyle w:val="142"/>
              <w:spacing w:line="240" w:lineRule="exact"/>
              <w:jc w:val="center"/>
              <w:rPr>
                <w:spacing w:val="-12"/>
              </w:rPr>
            </w:pPr>
          </w:p>
        </w:tc>
        <w:tc>
          <w:tcPr>
            <w:tcW w:w="936" w:type="dxa"/>
            <w:tcBorders>
              <w:top w:val="single" w:sz="4" w:space="0" w:color="auto"/>
              <w:bottom w:val="single" w:sz="4" w:space="0" w:color="auto"/>
            </w:tcBorders>
            <w:shd w:val="clear" w:color="auto" w:fill="auto"/>
            <w:noWrap/>
            <w:vAlign w:val="center"/>
          </w:tcPr>
          <w:p w:rsidR="00471626" w:rsidRPr="00637434" w:rsidRDefault="00471626" w:rsidP="004D1209">
            <w:pPr>
              <w:pStyle w:val="142"/>
              <w:spacing w:line="240" w:lineRule="exact"/>
              <w:jc w:val="center"/>
              <w:rPr>
                <w:spacing w:val="-12"/>
              </w:rPr>
            </w:pPr>
            <w:r w:rsidRPr="00637434">
              <w:rPr>
                <w:rFonts w:hint="eastAsia"/>
                <w:b/>
                <w:bCs/>
                <w:spacing w:val="-12"/>
              </w:rPr>
              <w:t>小計</w:t>
            </w:r>
          </w:p>
        </w:tc>
        <w:tc>
          <w:tcPr>
            <w:tcW w:w="1077" w:type="dxa"/>
            <w:tcBorders>
              <w:top w:val="single" w:sz="4" w:space="0" w:color="auto"/>
              <w:bottom w:val="single" w:sz="4" w:space="0" w:color="auto"/>
            </w:tcBorders>
            <w:shd w:val="clear" w:color="auto" w:fill="auto"/>
            <w:noWrap/>
            <w:vAlign w:val="center"/>
          </w:tcPr>
          <w:p w:rsidR="00471626" w:rsidRPr="00637434" w:rsidRDefault="00471626" w:rsidP="004D1209">
            <w:pPr>
              <w:pStyle w:val="142"/>
              <w:spacing w:line="240" w:lineRule="exact"/>
              <w:jc w:val="right"/>
              <w:rPr>
                <w:spacing w:val="-12"/>
              </w:rPr>
            </w:pPr>
            <w:r w:rsidRPr="00637434">
              <w:rPr>
                <w:rFonts w:hint="eastAsia"/>
                <w:b/>
                <w:bCs/>
                <w:spacing w:val="-12"/>
              </w:rPr>
              <w:t>5,925</w:t>
            </w:r>
          </w:p>
        </w:tc>
        <w:tc>
          <w:tcPr>
            <w:tcW w:w="924" w:type="dxa"/>
            <w:tcBorders>
              <w:top w:val="single" w:sz="4" w:space="0" w:color="auto"/>
              <w:bottom w:val="single" w:sz="4" w:space="0" w:color="auto"/>
            </w:tcBorders>
            <w:shd w:val="clear" w:color="auto" w:fill="auto"/>
            <w:noWrap/>
            <w:vAlign w:val="center"/>
          </w:tcPr>
          <w:p w:rsidR="00471626" w:rsidRPr="00637434" w:rsidRDefault="00471626" w:rsidP="004D1209">
            <w:pPr>
              <w:pStyle w:val="142"/>
              <w:spacing w:line="240" w:lineRule="exact"/>
              <w:jc w:val="right"/>
              <w:rPr>
                <w:spacing w:val="-12"/>
              </w:rPr>
            </w:pPr>
            <w:r w:rsidRPr="00637434">
              <w:rPr>
                <w:rFonts w:hint="eastAsia"/>
                <w:b/>
                <w:bCs/>
                <w:spacing w:val="-12"/>
              </w:rPr>
              <w:t>735</w:t>
            </w:r>
          </w:p>
        </w:tc>
        <w:tc>
          <w:tcPr>
            <w:tcW w:w="1078" w:type="dxa"/>
            <w:tcBorders>
              <w:top w:val="single" w:sz="4" w:space="0" w:color="auto"/>
              <w:bottom w:val="single" w:sz="4" w:space="0" w:color="auto"/>
            </w:tcBorders>
            <w:shd w:val="clear" w:color="auto" w:fill="auto"/>
            <w:noWrap/>
            <w:vAlign w:val="center"/>
          </w:tcPr>
          <w:p w:rsidR="00471626" w:rsidRPr="00637434" w:rsidRDefault="00471626" w:rsidP="004D1209">
            <w:pPr>
              <w:pStyle w:val="142"/>
              <w:spacing w:line="240" w:lineRule="exact"/>
              <w:jc w:val="right"/>
              <w:rPr>
                <w:spacing w:val="-12"/>
              </w:rPr>
            </w:pPr>
            <w:r w:rsidRPr="00637434">
              <w:rPr>
                <w:rFonts w:hint="eastAsia"/>
                <w:b/>
                <w:bCs/>
                <w:spacing w:val="-12"/>
              </w:rPr>
              <w:t>6,660</w:t>
            </w:r>
          </w:p>
        </w:tc>
      </w:tr>
      <w:tr w:rsidR="00471626" w:rsidRPr="00637434" w:rsidTr="004D1209">
        <w:trPr>
          <w:trHeight w:val="20"/>
        </w:trPr>
        <w:tc>
          <w:tcPr>
            <w:tcW w:w="552" w:type="dxa"/>
            <w:vMerge/>
            <w:tcBorders>
              <w:top w:val="single" w:sz="4" w:space="0" w:color="auto"/>
              <w:bottom w:val="single" w:sz="12" w:space="0" w:color="auto"/>
            </w:tcBorders>
            <w:shd w:val="clear" w:color="auto" w:fill="auto"/>
            <w:vAlign w:val="center"/>
            <w:hideMark/>
          </w:tcPr>
          <w:p w:rsidR="00471626" w:rsidRPr="00637434" w:rsidRDefault="00471626" w:rsidP="004D1209">
            <w:pPr>
              <w:pStyle w:val="142"/>
              <w:spacing w:line="240" w:lineRule="exact"/>
              <w:jc w:val="center"/>
              <w:rPr>
                <w:spacing w:val="-12"/>
              </w:rPr>
            </w:pPr>
          </w:p>
        </w:tc>
        <w:tc>
          <w:tcPr>
            <w:tcW w:w="1002" w:type="dxa"/>
            <w:tcBorders>
              <w:top w:val="single" w:sz="4" w:space="0" w:color="auto"/>
              <w:bottom w:val="single" w:sz="12" w:space="0" w:color="auto"/>
            </w:tcBorders>
            <w:shd w:val="clear" w:color="auto" w:fill="auto"/>
            <w:noWrap/>
            <w:vAlign w:val="center"/>
          </w:tcPr>
          <w:p w:rsidR="00471626" w:rsidRPr="00637434" w:rsidRDefault="00471626" w:rsidP="004D1209">
            <w:pPr>
              <w:pStyle w:val="142"/>
              <w:spacing w:line="240" w:lineRule="exact"/>
              <w:jc w:val="center"/>
              <w:rPr>
                <w:spacing w:val="-12"/>
              </w:rPr>
            </w:pPr>
            <w:r w:rsidRPr="00637434">
              <w:rPr>
                <w:rFonts w:hint="eastAsia"/>
                <w:b/>
                <w:bCs/>
                <w:spacing w:val="-12"/>
              </w:rPr>
              <w:t>小計</w:t>
            </w:r>
          </w:p>
        </w:tc>
        <w:tc>
          <w:tcPr>
            <w:tcW w:w="798" w:type="dxa"/>
            <w:tcBorders>
              <w:top w:val="single" w:sz="4" w:space="0" w:color="auto"/>
              <w:bottom w:val="single" w:sz="12" w:space="0" w:color="auto"/>
            </w:tcBorders>
            <w:shd w:val="clear" w:color="auto" w:fill="auto"/>
            <w:noWrap/>
            <w:vAlign w:val="center"/>
          </w:tcPr>
          <w:p w:rsidR="00471626" w:rsidRPr="00637434" w:rsidRDefault="00471626" w:rsidP="004D1209">
            <w:pPr>
              <w:pStyle w:val="142"/>
              <w:spacing w:line="240" w:lineRule="exact"/>
              <w:jc w:val="right"/>
              <w:rPr>
                <w:spacing w:val="-12"/>
              </w:rPr>
            </w:pPr>
            <w:r w:rsidRPr="00637434">
              <w:rPr>
                <w:rFonts w:hint="eastAsia"/>
                <w:b/>
                <w:bCs/>
                <w:spacing w:val="-12"/>
              </w:rPr>
              <w:t>85</w:t>
            </w:r>
          </w:p>
        </w:tc>
        <w:tc>
          <w:tcPr>
            <w:tcW w:w="784" w:type="dxa"/>
            <w:tcBorders>
              <w:top w:val="single" w:sz="4" w:space="0" w:color="auto"/>
              <w:bottom w:val="single" w:sz="12" w:space="0" w:color="auto"/>
            </w:tcBorders>
            <w:shd w:val="clear" w:color="auto" w:fill="auto"/>
            <w:noWrap/>
            <w:vAlign w:val="center"/>
          </w:tcPr>
          <w:p w:rsidR="00471626" w:rsidRPr="00637434" w:rsidRDefault="00471626" w:rsidP="004D1209">
            <w:pPr>
              <w:pStyle w:val="142"/>
              <w:spacing w:line="240" w:lineRule="exact"/>
              <w:jc w:val="right"/>
              <w:rPr>
                <w:spacing w:val="-12"/>
              </w:rPr>
            </w:pPr>
            <w:r w:rsidRPr="00637434">
              <w:rPr>
                <w:rFonts w:hint="eastAsia"/>
                <w:b/>
                <w:bCs/>
                <w:spacing w:val="-12"/>
              </w:rPr>
              <w:t>0.02</w:t>
            </w:r>
          </w:p>
        </w:tc>
        <w:tc>
          <w:tcPr>
            <w:tcW w:w="756" w:type="dxa"/>
            <w:tcBorders>
              <w:top w:val="single" w:sz="4" w:space="0" w:color="auto"/>
              <w:bottom w:val="single" w:sz="12" w:space="0" w:color="auto"/>
              <w:right w:val="double" w:sz="4" w:space="0" w:color="auto"/>
            </w:tcBorders>
            <w:shd w:val="clear" w:color="auto" w:fill="auto"/>
            <w:noWrap/>
            <w:vAlign w:val="center"/>
          </w:tcPr>
          <w:p w:rsidR="00471626" w:rsidRPr="00637434" w:rsidRDefault="00471626" w:rsidP="004D1209">
            <w:pPr>
              <w:pStyle w:val="142"/>
              <w:spacing w:line="240" w:lineRule="exact"/>
              <w:jc w:val="right"/>
              <w:rPr>
                <w:spacing w:val="-12"/>
              </w:rPr>
            </w:pPr>
            <w:r w:rsidRPr="00637434">
              <w:rPr>
                <w:rFonts w:hint="eastAsia"/>
                <w:b/>
                <w:bCs/>
                <w:spacing w:val="-12"/>
              </w:rPr>
              <w:t>85.02</w:t>
            </w:r>
          </w:p>
        </w:tc>
        <w:tc>
          <w:tcPr>
            <w:tcW w:w="1540" w:type="dxa"/>
            <w:gridSpan w:val="2"/>
            <w:tcBorders>
              <w:top w:val="single" w:sz="4" w:space="0" w:color="auto"/>
              <w:left w:val="double" w:sz="4" w:space="0" w:color="auto"/>
              <w:bottom w:val="single" w:sz="12" w:space="0" w:color="auto"/>
            </w:tcBorders>
            <w:shd w:val="clear" w:color="auto" w:fill="auto"/>
            <w:noWrap/>
            <w:vAlign w:val="center"/>
            <w:hideMark/>
          </w:tcPr>
          <w:p w:rsidR="00471626" w:rsidRPr="00637434" w:rsidRDefault="00471626" w:rsidP="004D1209">
            <w:pPr>
              <w:pStyle w:val="142"/>
              <w:spacing w:line="240" w:lineRule="exact"/>
              <w:jc w:val="center"/>
              <w:rPr>
                <w:b/>
                <w:bCs/>
                <w:spacing w:val="-12"/>
              </w:rPr>
            </w:pPr>
            <w:r w:rsidRPr="00637434">
              <w:rPr>
                <w:rFonts w:hint="eastAsia"/>
                <w:b/>
                <w:bCs/>
                <w:spacing w:val="-12"/>
              </w:rPr>
              <w:t>合計</w:t>
            </w:r>
          </w:p>
        </w:tc>
        <w:tc>
          <w:tcPr>
            <w:tcW w:w="1077" w:type="dxa"/>
            <w:tcBorders>
              <w:top w:val="single" w:sz="4" w:space="0" w:color="auto"/>
              <w:bottom w:val="single" w:sz="12" w:space="0" w:color="auto"/>
            </w:tcBorders>
            <w:shd w:val="clear" w:color="auto" w:fill="auto"/>
            <w:noWrap/>
            <w:vAlign w:val="center"/>
            <w:hideMark/>
          </w:tcPr>
          <w:p w:rsidR="00471626" w:rsidRPr="00637434" w:rsidRDefault="00471626" w:rsidP="004D1209">
            <w:pPr>
              <w:pStyle w:val="142"/>
              <w:spacing w:line="240" w:lineRule="exact"/>
              <w:jc w:val="right"/>
              <w:rPr>
                <w:b/>
                <w:bCs/>
                <w:spacing w:val="-12"/>
              </w:rPr>
            </w:pPr>
            <w:r w:rsidRPr="00637434">
              <w:rPr>
                <w:rFonts w:hint="eastAsia"/>
                <w:b/>
                <w:bCs/>
                <w:spacing w:val="-12"/>
              </w:rPr>
              <w:t>11,310.38</w:t>
            </w:r>
          </w:p>
        </w:tc>
        <w:tc>
          <w:tcPr>
            <w:tcW w:w="924" w:type="dxa"/>
            <w:tcBorders>
              <w:top w:val="single" w:sz="4" w:space="0" w:color="auto"/>
              <w:bottom w:val="single" w:sz="12" w:space="0" w:color="auto"/>
            </w:tcBorders>
            <w:shd w:val="clear" w:color="auto" w:fill="auto"/>
            <w:noWrap/>
            <w:vAlign w:val="center"/>
            <w:hideMark/>
          </w:tcPr>
          <w:p w:rsidR="00471626" w:rsidRPr="00637434" w:rsidRDefault="00471626" w:rsidP="004D1209">
            <w:pPr>
              <w:pStyle w:val="142"/>
              <w:spacing w:line="240" w:lineRule="exact"/>
              <w:jc w:val="right"/>
              <w:rPr>
                <w:b/>
                <w:bCs/>
                <w:spacing w:val="-12"/>
              </w:rPr>
            </w:pPr>
            <w:r w:rsidRPr="00637434">
              <w:rPr>
                <w:rFonts w:hint="eastAsia"/>
                <w:b/>
                <w:bCs/>
                <w:spacing w:val="-12"/>
              </w:rPr>
              <w:t>1,127.06</w:t>
            </w:r>
          </w:p>
        </w:tc>
        <w:tc>
          <w:tcPr>
            <w:tcW w:w="1078" w:type="dxa"/>
            <w:tcBorders>
              <w:top w:val="single" w:sz="4" w:space="0" w:color="auto"/>
              <w:bottom w:val="single" w:sz="12" w:space="0" w:color="auto"/>
            </w:tcBorders>
            <w:shd w:val="clear" w:color="auto" w:fill="auto"/>
            <w:noWrap/>
            <w:vAlign w:val="center"/>
            <w:hideMark/>
          </w:tcPr>
          <w:p w:rsidR="00471626" w:rsidRPr="00637434" w:rsidRDefault="00471626" w:rsidP="004D1209">
            <w:pPr>
              <w:pStyle w:val="142"/>
              <w:spacing w:line="240" w:lineRule="exact"/>
              <w:jc w:val="right"/>
              <w:rPr>
                <w:b/>
                <w:bCs/>
                <w:spacing w:val="-12"/>
              </w:rPr>
            </w:pPr>
            <w:r w:rsidRPr="00637434">
              <w:rPr>
                <w:rFonts w:hint="eastAsia"/>
                <w:b/>
                <w:bCs/>
                <w:spacing w:val="-12"/>
              </w:rPr>
              <w:t>12,437.44</w:t>
            </w:r>
          </w:p>
        </w:tc>
      </w:tr>
    </w:tbl>
    <w:p w:rsidR="00471626" w:rsidRDefault="00471626" w:rsidP="004D1209">
      <w:pPr>
        <w:pStyle w:val="142"/>
        <w:spacing w:line="240" w:lineRule="exact"/>
        <w:ind w:left="1216" w:hangingChars="500" w:hanging="1216"/>
        <w:jc w:val="both"/>
      </w:pPr>
      <w:r>
        <w:rPr>
          <w:rFonts w:hint="eastAsia"/>
        </w:rPr>
        <w:t>資料來源：彙整自農業部113年度及</w:t>
      </w:r>
      <w:r w:rsidRPr="00A36A8E">
        <w:rPr>
          <w:rFonts w:hint="eastAsia"/>
        </w:rPr>
        <w:t>各年度農業</w:t>
      </w:r>
      <w:r>
        <w:rPr>
          <w:rFonts w:hint="eastAsia"/>
        </w:rPr>
        <w:t>統計年報</w:t>
      </w:r>
      <w:r w:rsidRPr="00A36A8E">
        <w:rPr>
          <w:rFonts w:hint="eastAsia"/>
        </w:rPr>
        <w:t>「農業災害產物及民間設施估計損失」</w:t>
      </w:r>
      <w:r>
        <w:rPr>
          <w:rFonts w:hint="eastAsia"/>
        </w:rPr>
        <w:t>統計報表</w:t>
      </w:r>
      <w:r w:rsidRPr="00A36A8E">
        <w:rPr>
          <w:rFonts w:hint="eastAsia"/>
        </w:rPr>
        <w:t>。</w:t>
      </w:r>
    </w:p>
    <w:p w:rsidR="00471626" w:rsidRDefault="00471626" w:rsidP="004D1209">
      <w:pPr>
        <w:pStyle w:val="200"/>
        <w:spacing w:line="500" w:lineRule="exact"/>
        <w:ind w:left="751" w:hangingChars="265" w:hanging="751"/>
        <w:rPr>
          <w:b/>
          <w:bCs/>
          <w:sz w:val="28"/>
          <w:szCs w:val="32"/>
        </w:rPr>
      </w:pPr>
      <w:r>
        <w:rPr>
          <w:rFonts w:hint="eastAsia"/>
          <w:b/>
          <w:bCs/>
          <w:sz w:val="28"/>
          <w:szCs w:val="32"/>
        </w:rPr>
        <w:t>表4  107年</w:t>
      </w:r>
      <w:r w:rsidRPr="00A704AF">
        <w:rPr>
          <w:rFonts w:hint="eastAsia"/>
          <w:b/>
          <w:bCs/>
          <w:sz w:val="28"/>
          <w:szCs w:val="32"/>
        </w:rPr>
        <w:t>0823熱帶低氣壓豪雨</w:t>
      </w:r>
      <w:r>
        <w:rPr>
          <w:rFonts w:hint="eastAsia"/>
          <w:b/>
          <w:bCs/>
          <w:sz w:val="28"/>
          <w:szCs w:val="32"/>
        </w:rPr>
        <w:t>及113年凱米颱風</w:t>
      </w:r>
      <w:r w:rsidRPr="005F381C">
        <w:rPr>
          <w:rFonts w:hint="eastAsia"/>
          <w:b/>
          <w:bCs/>
          <w:sz w:val="28"/>
          <w:szCs w:val="32"/>
        </w:rPr>
        <w:t>淹水概況表</w:t>
      </w:r>
    </w:p>
    <w:p w:rsidR="00471626" w:rsidRPr="004749FF" w:rsidRDefault="00471626" w:rsidP="004D1209">
      <w:pPr>
        <w:pStyle w:val="142"/>
        <w:jc w:val="right"/>
      </w:pPr>
      <w:r w:rsidRPr="004749FF">
        <w:rPr>
          <w:rFonts w:hint="eastAsia"/>
        </w:rPr>
        <w:t xml:space="preserve">　　　　　　        　　    單位：公頃；公分；小時；戶數</w:t>
      </w:r>
    </w:p>
    <w:tbl>
      <w:tblPr>
        <w:tblW w:w="8500" w:type="dxa"/>
        <w:tblInd w:w="3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562"/>
        <w:gridCol w:w="851"/>
        <w:gridCol w:w="1051"/>
        <w:gridCol w:w="2256"/>
        <w:gridCol w:w="843"/>
        <w:gridCol w:w="814"/>
        <w:gridCol w:w="707"/>
        <w:gridCol w:w="708"/>
        <w:gridCol w:w="708"/>
      </w:tblGrid>
      <w:tr w:rsidR="00471626" w:rsidRPr="005F381C" w:rsidTr="004D1209">
        <w:trPr>
          <w:trHeight w:val="20"/>
          <w:tblHeader/>
        </w:trPr>
        <w:tc>
          <w:tcPr>
            <w:tcW w:w="562" w:type="dxa"/>
            <w:vMerge w:val="restart"/>
            <w:shd w:val="clear" w:color="auto" w:fill="auto"/>
            <w:noWrap/>
            <w:vAlign w:val="center"/>
            <w:hideMark/>
          </w:tcPr>
          <w:p w:rsidR="00471626" w:rsidRPr="005F381C" w:rsidRDefault="00471626" w:rsidP="004D1209">
            <w:pPr>
              <w:pStyle w:val="142"/>
              <w:jc w:val="center"/>
              <w:rPr>
                <w:spacing w:val="-12"/>
              </w:rPr>
            </w:pPr>
            <w:r w:rsidRPr="005F381C">
              <w:rPr>
                <w:rFonts w:hint="eastAsia"/>
                <w:spacing w:val="-12"/>
              </w:rPr>
              <w:t>年度</w:t>
            </w:r>
          </w:p>
        </w:tc>
        <w:tc>
          <w:tcPr>
            <w:tcW w:w="851" w:type="dxa"/>
            <w:vMerge w:val="restart"/>
            <w:shd w:val="clear" w:color="auto" w:fill="auto"/>
            <w:noWrap/>
            <w:vAlign w:val="center"/>
            <w:hideMark/>
          </w:tcPr>
          <w:p w:rsidR="00471626" w:rsidRPr="005F381C" w:rsidRDefault="00471626" w:rsidP="004D1209">
            <w:pPr>
              <w:pStyle w:val="142"/>
              <w:jc w:val="center"/>
              <w:rPr>
                <w:spacing w:val="-12"/>
              </w:rPr>
            </w:pPr>
            <w:r w:rsidRPr="005F381C">
              <w:rPr>
                <w:rFonts w:hint="eastAsia"/>
                <w:spacing w:val="-12"/>
              </w:rPr>
              <w:t>颱風或豪雨事件</w:t>
            </w:r>
          </w:p>
        </w:tc>
        <w:tc>
          <w:tcPr>
            <w:tcW w:w="1051" w:type="dxa"/>
            <w:vMerge w:val="restart"/>
            <w:shd w:val="clear" w:color="auto" w:fill="auto"/>
            <w:vAlign w:val="center"/>
            <w:hideMark/>
          </w:tcPr>
          <w:p w:rsidR="00471626" w:rsidRPr="005F381C" w:rsidRDefault="00471626" w:rsidP="004D1209">
            <w:pPr>
              <w:pStyle w:val="142"/>
              <w:jc w:val="center"/>
              <w:rPr>
                <w:spacing w:val="-12"/>
              </w:rPr>
            </w:pPr>
            <w:r w:rsidRPr="005F381C">
              <w:rPr>
                <w:rFonts w:hint="eastAsia"/>
                <w:spacing w:val="-12"/>
              </w:rPr>
              <w:t>24小時累積最大雨量(</w:t>
            </w:r>
            <w:r>
              <w:rPr>
                <w:rFonts w:hint="eastAsia"/>
                <w:spacing w:val="-12"/>
              </w:rPr>
              <w:t>市縣</w:t>
            </w:r>
            <w:r w:rsidRPr="005F381C">
              <w:rPr>
                <w:rFonts w:hint="eastAsia"/>
                <w:spacing w:val="-12"/>
              </w:rPr>
              <w:t>)</w:t>
            </w:r>
          </w:p>
        </w:tc>
        <w:tc>
          <w:tcPr>
            <w:tcW w:w="6036" w:type="dxa"/>
            <w:gridSpan w:val="6"/>
            <w:shd w:val="clear" w:color="auto" w:fill="auto"/>
            <w:noWrap/>
            <w:vAlign w:val="center"/>
            <w:hideMark/>
          </w:tcPr>
          <w:p w:rsidR="00471626" w:rsidRPr="005F381C" w:rsidRDefault="00471626" w:rsidP="004D1209">
            <w:pPr>
              <w:pStyle w:val="142"/>
              <w:spacing w:line="260" w:lineRule="exact"/>
              <w:jc w:val="center"/>
              <w:rPr>
                <w:spacing w:val="-12"/>
              </w:rPr>
            </w:pPr>
            <w:r w:rsidRPr="005F381C">
              <w:rPr>
                <w:rFonts w:hint="eastAsia"/>
                <w:spacing w:val="-12"/>
              </w:rPr>
              <w:t>淹水情形</w:t>
            </w:r>
          </w:p>
        </w:tc>
      </w:tr>
      <w:tr w:rsidR="00471626" w:rsidRPr="005F381C" w:rsidTr="004D1209">
        <w:trPr>
          <w:trHeight w:val="20"/>
          <w:tblHeader/>
        </w:trPr>
        <w:tc>
          <w:tcPr>
            <w:tcW w:w="562" w:type="dxa"/>
            <w:vMerge/>
            <w:vAlign w:val="center"/>
            <w:hideMark/>
          </w:tcPr>
          <w:p w:rsidR="00471626" w:rsidRPr="005F381C" w:rsidRDefault="00471626" w:rsidP="004D1209">
            <w:pPr>
              <w:pStyle w:val="142"/>
              <w:jc w:val="center"/>
              <w:rPr>
                <w:spacing w:val="-12"/>
              </w:rPr>
            </w:pPr>
          </w:p>
        </w:tc>
        <w:tc>
          <w:tcPr>
            <w:tcW w:w="851" w:type="dxa"/>
            <w:vMerge/>
            <w:vAlign w:val="center"/>
            <w:hideMark/>
          </w:tcPr>
          <w:p w:rsidR="00471626" w:rsidRPr="005F381C" w:rsidRDefault="00471626" w:rsidP="004D1209">
            <w:pPr>
              <w:pStyle w:val="142"/>
              <w:jc w:val="center"/>
              <w:rPr>
                <w:spacing w:val="-12"/>
              </w:rPr>
            </w:pPr>
          </w:p>
        </w:tc>
        <w:tc>
          <w:tcPr>
            <w:tcW w:w="1051" w:type="dxa"/>
            <w:vMerge/>
            <w:vAlign w:val="center"/>
            <w:hideMark/>
          </w:tcPr>
          <w:p w:rsidR="00471626" w:rsidRPr="005F381C" w:rsidRDefault="00471626" w:rsidP="004D1209">
            <w:pPr>
              <w:pStyle w:val="142"/>
              <w:jc w:val="center"/>
              <w:rPr>
                <w:spacing w:val="-12"/>
              </w:rPr>
            </w:pPr>
          </w:p>
        </w:tc>
        <w:tc>
          <w:tcPr>
            <w:tcW w:w="2256" w:type="dxa"/>
            <w:shd w:val="clear" w:color="auto" w:fill="auto"/>
            <w:vAlign w:val="center"/>
            <w:hideMark/>
          </w:tcPr>
          <w:p w:rsidR="00471626" w:rsidRPr="005F381C" w:rsidRDefault="00471626" w:rsidP="004D1209">
            <w:pPr>
              <w:pStyle w:val="142"/>
              <w:spacing w:line="260" w:lineRule="exact"/>
              <w:jc w:val="center"/>
              <w:rPr>
                <w:spacing w:val="-12"/>
              </w:rPr>
            </w:pPr>
            <w:r w:rsidRPr="005F381C">
              <w:rPr>
                <w:rFonts w:hint="eastAsia"/>
                <w:spacing w:val="-12"/>
              </w:rPr>
              <w:t>淹水原因</w:t>
            </w:r>
          </w:p>
        </w:tc>
        <w:tc>
          <w:tcPr>
            <w:tcW w:w="843" w:type="dxa"/>
            <w:shd w:val="clear" w:color="auto" w:fill="auto"/>
            <w:noWrap/>
            <w:vAlign w:val="center"/>
            <w:hideMark/>
          </w:tcPr>
          <w:p w:rsidR="00471626" w:rsidRPr="005F381C" w:rsidRDefault="00471626" w:rsidP="004D1209">
            <w:pPr>
              <w:pStyle w:val="142"/>
              <w:spacing w:line="260" w:lineRule="exact"/>
              <w:jc w:val="center"/>
              <w:rPr>
                <w:spacing w:val="-12"/>
              </w:rPr>
            </w:pPr>
            <w:r w:rsidRPr="005F381C">
              <w:rPr>
                <w:rFonts w:hint="eastAsia"/>
                <w:spacing w:val="-12"/>
              </w:rPr>
              <w:t>淹水</w:t>
            </w:r>
          </w:p>
          <w:p w:rsidR="00471626" w:rsidRPr="005F381C" w:rsidRDefault="00471626" w:rsidP="004D1209">
            <w:pPr>
              <w:pStyle w:val="142"/>
              <w:spacing w:line="260" w:lineRule="exact"/>
              <w:jc w:val="center"/>
              <w:rPr>
                <w:spacing w:val="-12"/>
              </w:rPr>
            </w:pPr>
            <w:r w:rsidRPr="005F381C">
              <w:rPr>
                <w:rFonts w:hint="eastAsia"/>
                <w:spacing w:val="-12"/>
              </w:rPr>
              <w:t>市縣</w:t>
            </w:r>
          </w:p>
        </w:tc>
        <w:tc>
          <w:tcPr>
            <w:tcW w:w="814" w:type="dxa"/>
            <w:shd w:val="clear" w:color="auto" w:fill="auto"/>
            <w:vAlign w:val="center"/>
            <w:hideMark/>
          </w:tcPr>
          <w:p w:rsidR="00471626" w:rsidRPr="005F381C" w:rsidRDefault="00471626" w:rsidP="004D1209">
            <w:pPr>
              <w:pStyle w:val="142"/>
              <w:spacing w:line="260" w:lineRule="exact"/>
              <w:jc w:val="center"/>
              <w:rPr>
                <w:spacing w:val="-12"/>
              </w:rPr>
            </w:pPr>
            <w:r w:rsidRPr="005F381C">
              <w:rPr>
                <w:rFonts w:hint="eastAsia"/>
                <w:spacing w:val="-12"/>
              </w:rPr>
              <w:t>淹水</w:t>
            </w:r>
          </w:p>
          <w:p w:rsidR="00471626" w:rsidRPr="005F381C" w:rsidRDefault="00471626" w:rsidP="004D1209">
            <w:pPr>
              <w:pStyle w:val="142"/>
              <w:spacing w:line="260" w:lineRule="exact"/>
              <w:jc w:val="center"/>
              <w:rPr>
                <w:spacing w:val="-12"/>
              </w:rPr>
            </w:pPr>
            <w:r w:rsidRPr="005F381C">
              <w:rPr>
                <w:rFonts w:hint="eastAsia"/>
                <w:spacing w:val="-12"/>
              </w:rPr>
              <w:t>面積</w:t>
            </w:r>
          </w:p>
        </w:tc>
        <w:tc>
          <w:tcPr>
            <w:tcW w:w="707" w:type="dxa"/>
            <w:shd w:val="clear" w:color="auto" w:fill="auto"/>
            <w:vAlign w:val="center"/>
            <w:hideMark/>
          </w:tcPr>
          <w:p w:rsidR="00471626" w:rsidRPr="005F381C" w:rsidRDefault="00471626" w:rsidP="004D1209">
            <w:pPr>
              <w:pStyle w:val="142"/>
              <w:spacing w:line="260" w:lineRule="exact"/>
              <w:jc w:val="center"/>
              <w:rPr>
                <w:spacing w:val="-12"/>
              </w:rPr>
            </w:pPr>
            <w:r w:rsidRPr="005F381C">
              <w:rPr>
                <w:rFonts w:hint="eastAsia"/>
                <w:spacing w:val="-12"/>
              </w:rPr>
              <w:t>最高</w:t>
            </w:r>
          </w:p>
          <w:p w:rsidR="00471626" w:rsidRPr="005F381C" w:rsidRDefault="00471626" w:rsidP="004D1209">
            <w:pPr>
              <w:pStyle w:val="142"/>
              <w:spacing w:line="260" w:lineRule="exact"/>
              <w:jc w:val="center"/>
              <w:rPr>
                <w:spacing w:val="-12"/>
              </w:rPr>
            </w:pPr>
            <w:r w:rsidRPr="005F381C">
              <w:rPr>
                <w:rFonts w:hint="eastAsia"/>
                <w:spacing w:val="-12"/>
              </w:rPr>
              <w:t>深度</w:t>
            </w:r>
          </w:p>
        </w:tc>
        <w:tc>
          <w:tcPr>
            <w:tcW w:w="708" w:type="dxa"/>
            <w:shd w:val="clear" w:color="auto" w:fill="auto"/>
            <w:vAlign w:val="center"/>
            <w:hideMark/>
          </w:tcPr>
          <w:p w:rsidR="00471626" w:rsidRPr="005F381C" w:rsidRDefault="00471626" w:rsidP="004D1209">
            <w:pPr>
              <w:pStyle w:val="142"/>
              <w:spacing w:line="260" w:lineRule="exact"/>
              <w:jc w:val="center"/>
              <w:rPr>
                <w:spacing w:val="-12"/>
              </w:rPr>
            </w:pPr>
            <w:r w:rsidRPr="005F381C">
              <w:rPr>
                <w:rFonts w:hint="eastAsia"/>
                <w:spacing w:val="-12"/>
              </w:rPr>
              <w:t>最長淹水時間</w:t>
            </w:r>
          </w:p>
        </w:tc>
        <w:tc>
          <w:tcPr>
            <w:tcW w:w="708" w:type="dxa"/>
            <w:shd w:val="clear" w:color="auto" w:fill="auto"/>
            <w:vAlign w:val="center"/>
            <w:hideMark/>
          </w:tcPr>
          <w:p w:rsidR="00471626" w:rsidRPr="005F381C" w:rsidRDefault="00471626" w:rsidP="004D1209">
            <w:pPr>
              <w:pStyle w:val="142"/>
              <w:spacing w:line="260" w:lineRule="exact"/>
              <w:jc w:val="center"/>
              <w:rPr>
                <w:spacing w:val="-12"/>
              </w:rPr>
            </w:pPr>
            <w:r w:rsidRPr="005F381C">
              <w:rPr>
                <w:rFonts w:hint="eastAsia"/>
                <w:spacing w:val="-12"/>
              </w:rPr>
              <w:t>淹水</w:t>
            </w:r>
          </w:p>
          <w:p w:rsidR="00471626" w:rsidRPr="005F381C" w:rsidRDefault="00471626" w:rsidP="004D1209">
            <w:pPr>
              <w:pStyle w:val="142"/>
              <w:spacing w:line="260" w:lineRule="exact"/>
              <w:jc w:val="center"/>
              <w:rPr>
                <w:spacing w:val="-12"/>
              </w:rPr>
            </w:pPr>
            <w:r w:rsidRPr="005F381C">
              <w:rPr>
                <w:rFonts w:hint="eastAsia"/>
                <w:spacing w:val="-12"/>
              </w:rPr>
              <w:t>戶數</w:t>
            </w:r>
          </w:p>
        </w:tc>
      </w:tr>
      <w:tr w:rsidR="00471626" w:rsidRPr="005F381C" w:rsidTr="004D1209">
        <w:trPr>
          <w:trHeight w:val="20"/>
        </w:trPr>
        <w:tc>
          <w:tcPr>
            <w:tcW w:w="562" w:type="dxa"/>
            <w:vMerge w:val="restart"/>
            <w:shd w:val="clear" w:color="auto" w:fill="auto"/>
            <w:vAlign w:val="center"/>
            <w:hideMark/>
          </w:tcPr>
          <w:p w:rsidR="00471626" w:rsidRPr="005F381C" w:rsidRDefault="00471626" w:rsidP="004D1209">
            <w:pPr>
              <w:pStyle w:val="142"/>
              <w:jc w:val="center"/>
              <w:rPr>
                <w:spacing w:val="-12"/>
              </w:rPr>
            </w:pPr>
            <w:r w:rsidRPr="005F381C">
              <w:rPr>
                <w:rFonts w:hint="eastAsia"/>
                <w:spacing w:val="-12"/>
              </w:rPr>
              <w:t>107</w:t>
            </w:r>
          </w:p>
        </w:tc>
        <w:tc>
          <w:tcPr>
            <w:tcW w:w="851" w:type="dxa"/>
            <w:vMerge w:val="restart"/>
            <w:shd w:val="clear" w:color="auto" w:fill="auto"/>
            <w:vAlign w:val="center"/>
            <w:hideMark/>
          </w:tcPr>
          <w:p w:rsidR="00471626" w:rsidRPr="005F381C" w:rsidRDefault="00471626" w:rsidP="004D1209">
            <w:pPr>
              <w:pStyle w:val="142"/>
              <w:jc w:val="center"/>
              <w:rPr>
                <w:spacing w:val="-12"/>
              </w:rPr>
            </w:pPr>
            <w:r w:rsidRPr="005F381C">
              <w:rPr>
                <w:rFonts w:hint="eastAsia"/>
                <w:spacing w:val="-12"/>
              </w:rPr>
              <w:t>0823熱帶低氣壓豪雨</w:t>
            </w:r>
          </w:p>
        </w:tc>
        <w:tc>
          <w:tcPr>
            <w:tcW w:w="1051" w:type="dxa"/>
            <w:vMerge w:val="restart"/>
            <w:shd w:val="clear" w:color="auto" w:fill="auto"/>
            <w:vAlign w:val="center"/>
            <w:hideMark/>
          </w:tcPr>
          <w:p w:rsidR="00471626" w:rsidRPr="00C67C6E" w:rsidRDefault="00471626" w:rsidP="004D1209">
            <w:pPr>
              <w:pStyle w:val="142"/>
              <w:jc w:val="center"/>
              <w:rPr>
                <w:spacing w:val="-16"/>
              </w:rPr>
            </w:pPr>
            <w:r w:rsidRPr="00C67C6E">
              <w:rPr>
                <w:rFonts w:hint="eastAsia"/>
                <w:spacing w:val="-16"/>
              </w:rPr>
              <w:t>848毫米</w:t>
            </w:r>
          </w:p>
          <w:p w:rsidR="00471626" w:rsidRPr="00C67C6E" w:rsidRDefault="00471626" w:rsidP="004D1209">
            <w:pPr>
              <w:pStyle w:val="142"/>
              <w:jc w:val="center"/>
              <w:rPr>
                <w:spacing w:val="-16"/>
              </w:rPr>
            </w:pPr>
            <w:r w:rsidRPr="00C67C6E">
              <w:rPr>
                <w:rFonts w:hint="eastAsia"/>
                <w:spacing w:val="-16"/>
              </w:rPr>
              <w:t>(臺南市)</w:t>
            </w:r>
          </w:p>
        </w:tc>
        <w:tc>
          <w:tcPr>
            <w:tcW w:w="2256" w:type="dxa"/>
            <w:vMerge w:val="restart"/>
            <w:shd w:val="clear" w:color="auto" w:fill="auto"/>
            <w:vAlign w:val="center"/>
            <w:hideMark/>
          </w:tcPr>
          <w:p w:rsidR="00471626" w:rsidRPr="005F381C" w:rsidRDefault="00471626" w:rsidP="004D1209">
            <w:pPr>
              <w:pStyle w:val="142"/>
              <w:spacing w:line="260" w:lineRule="exact"/>
              <w:jc w:val="both"/>
              <w:rPr>
                <w:spacing w:val="-12"/>
              </w:rPr>
            </w:pPr>
            <w:r w:rsidRPr="005F381C">
              <w:rPr>
                <w:rFonts w:hint="eastAsia"/>
                <w:spacing w:val="-12"/>
              </w:rPr>
              <w:t>降雨量超過保護標準致排水不及，沿海地層下陷區適逢大潮</w:t>
            </w:r>
          </w:p>
        </w:tc>
        <w:tc>
          <w:tcPr>
            <w:tcW w:w="843" w:type="dxa"/>
            <w:shd w:val="clear" w:color="auto" w:fill="auto"/>
            <w:vAlign w:val="center"/>
            <w:hideMark/>
          </w:tcPr>
          <w:p w:rsidR="00471626" w:rsidRPr="005F381C" w:rsidRDefault="00471626" w:rsidP="004D1209">
            <w:pPr>
              <w:pStyle w:val="142"/>
              <w:spacing w:line="260" w:lineRule="exact"/>
              <w:jc w:val="center"/>
              <w:rPr>
                <w:spacing w:val="-12"/>
              </w:rPr>
            </w:pPr>
            <w:r w:rsidRPr="005F381C">
              <w:rPr>
                <w:rFonts w:hint="eastAsia"/>
                <w:spacing w:val="-12"/>
              </w:rPr>
              <w:t>雲林縣</w:t>
            </w:r>
          </w:p>
        </w:tc>
        <w:tc>
          <w:tcPr>
            <w:tcW w:w="814" w:type="dxa"/>
            <w:shd w:val="clear" w:color="auto" w:fill="auto"/>
            <w:vAlign w:val="center"/>
            <w:hideMark/>
          </w:tcPr>
          <w:p w:rsidR="00471626" w:rsidRPr="005F381C" w:rsidRDefault="00471626" w:rsidP="004D1209">
            <w:pPr>
              <w:pStyle w:val="142"/>
              <w:spacing w:line="260" w:lineRule="exact"/>
              <w:jc w:val="right"/>
              <w:rPr>
                <w:spacing w:val="-12"/>
              </w:rPr>
            </w:pPr>
            <w:r w:rsidRPr="005F381C">
              <w:rPr>
                <w:rFonts w:hint="eastAsia"/>
                <w:spacing w:val="-12"/>
              </w:rPr>
              <w:t xml:space="preserve">1,912 </w:t>
            </w:r>
          </w:p>
        </w:tc>
        <w:tc>
          <w:tcPr>
            <w:tcW w:w="707" w:type="dxa"/>
            <w:shd w:val="clear" w:color="auto" w:fill="auto"/>
            <w:vAlign w:val="center"/>
            <w:hideMark/>
          </w:tcPr>
          <w:p w:rsidR="00471626" w:rsidRPr="005F381C" w:rsidRDefault="00471626" w:rsidP="004D1209">
            <w:pPr>
              <w:pStyle w:val="142"/>
              <w:spacing w:line="260" w:lineRule="exact"/>
              <w:jc w:val="right"/>
              <w:rPr>
                <w:spacing w:val="-12"/>
              </w:rPr>
            </w:pPr>
            <w:r w:rsidRPr="005F381C">
              <w:rPr>
                <w:rFonts w:hint="eastAsia"/>
                <w:spacing w:val="-12"/>
              </w:rPr>
              <w:t xml:space="preserve">50 </w:t>
            </w:r>
          </w:p>
        </w:tc>
        <w:tc>
          <w:tcPr>
            <w:tcW w:w="708" w:type="dxa"/>
            <w:shd w:val="clear" w:color="auto" w:fill="auto"/>
            <w:vAlign w:val="center"/>
            <w:hideMark/>
          </w:tcPr>
          <w:p w:rsidR="00471626" w:rsidRPr="005F381C" w:rsidRDefault="00471626" w:rsidP="004D1209">
            <w:pPr>
              <w:pStyle w:val="142"/>
              <w:spacing w:line="260" w:lineRule="exact"/>
              <w:jc w:val="right"/>
              <w:rPr>
                <w:spacing w:val="-12"/>
              </w:rPr>
            </w:pPr>
            <w:r w:rsidRPr="005F381C">
              <w:rPr>
                <w:rFonts w:hint="eastAsia"/>
                <w:spacing w:val="-12"/>
              </w:rPr>
              <w:t xml:space="preserve">24 </w:t>
            </w:r>
          </w:p>
        </w:tc>
        <w:tc>
          <w:tcPr>
            <w:tcW w:w="708" w:type="dxa"/>
            <w:shd w:val="clear" w:color="auto" w:fill="auto"/>
            <w:vAlign w:val="center"/>
            <w:hideMark/>
          </w:tcPr>
          <w:p w:rsidR="00471626" w:rsidRPr="005F381C" w:rsidRDefault="00471626" w:rsidP="004D1209">
            <w:pPr>
              <w:pStyle w:val="142"/>
              <w:spacing w:line="260" w:lineRule="exact"/>
              <w:jc w:val="right"/>
              <w:rPr>
                <w:spacing w:val="-12"/>
              </w:rPr>
            </w:pPr>
            <w:r w:rsidRPr="005F381C">
              <w:rPr>
                <w:rFonts w:hint="eastAsia"/>
                <w:spacing w:val="-12"/>
              </w:rPr>
              <w:t xml:space="preserve">840 </w:t>
            </w:r>
          </w:p>
        </w:tc>
      </w:tr>
      <w:tr w:rsidR="00471626" w:rsidRPr="005F381C" w:rsidTr="004D1209">
        <w:trPr>
          <w:trHeight w:val="20"/>
        </w:trPr>
        <w:tc>
          <w:tcPr>
            <w:tcW w:w="562" w:type="dxa"/>
            <w:vMerge/>
            <w:vAlign w:val="center"/>
            <w:hideMark/>
          </w:tcPr>
          <w:p w:rsidR="00471626" w:rsidRPr="005F381C" w:rsidRDefault="00471626" w:rsidP="004D1209">
            <w:pPr>
              <w:pStyle w:val="142"/>
              <w:jc w:val="center"/>
              <w:rPr>
                <w:spacing w:val="-12"/>
              </w:rPr>
            </w:pPr>
          </w:p>
        </w:tc>
        <w:tc>
          <w:tcPr>
            <w:tcW w:w="851" w:type="dxa"/>
            <w:vMerge/>
            <w:vAlign w:val="center"/>
            <w:hideMark/>
          </w:tcPr>
          <w:p w:rsidR="00471626" w:rsidRPr="005F381C" w:rsidRDefault="00471626" w:rsidP="004D1209">
            <w:pPr>
              <w:pStyle w:val="142"/>
              <w:jc w:val="center"/>
              <w:rPr>
                <w:spacing w:val="-12"/>
              </w:rPr>
            </w:pPr>
          </w:p>
        </w:tc>
        <w:tc>
          <w:tcPr>
            <w:tcW w:w="1051" w:type="dxa"/>
            <w:vMerge/>
            <w:vAlign w:val="center"/>
            <w:hideMark/>
          </w:tcPr>
          <w:p w:rsidR="00471626" w:rsidRPr="00C67C6E" w:rsidRDefault="00471626" w:rsidP="004D1209">
            <w:pPr>
              <w:pStyle w:val="142"/>
              <w:jc w:val="center"/>
              <w:rPr>
                <w:spacing w:val="-16"/>
              </w:rPr>
            </w:pPr>
          </w:p>
        </w:tc>
        <w:tc>
          <w:tcPr>
            <w:tcW w:w="2256" w:type="dxa"/>
            <w:vMerge/>
            <w:vAlign w:val="center"/>
            <w:hideMark/>
          </w:tcPr>
          <w:p w:rsidR="00471626" w:rsidRPr="005F381C" w:rsidRDefault="00471626" w:rsidP="004D1209">
            <w:pPr>
              <w:pStyle w:val="142"/>
              <w:spacing w:line="260" w:lineRule="exact"/>
              <w:jc w:val="both"/>
              <w:rPr>
                <w:spacing w:val="-12"/>
              </w:rPr>
            </w:pPr>
          </w:p>
        </w:tc>
        <w:tc>
          <w:tcPr>
            <w:tcW w:w="843" w:type="dxa"/>
            <w:shd w:val="clear" w:color="auto" w:fill="auto"/>
            <w:vAlign w:val="center"/>
            <w:hideMark/>
          </w:tcPr>
          <w:p w:rsidR="00471626" w:rsidRPr="005F381C" w:rsidRDefault="00471626" w:rsidP="004D1209">
            <w:pPr>
              <w:pStyle w:val="142"/>
              <w:spacing w:line="260" w:lineRule="exact"/>
              <w:jc w:val="center"/>
              <w:rPr>
                <w:spacing w:val="-12"/>
              </w:rPr>
            </w:pPr>
            <w:r w:rsidRPr="005F381C">
              <w:rPr>
                <w:rFonts w:hint="eastAsia"/>
                <w:spacing w:val="-12"/>
              </w:rPr>
              <w:t>嘉義縣</w:t>
            </w:r>
          </w:p>
        </w:tc>
        <w:tc>
          <w:tcPr>
            <w:tcW w:w="814" w:type="dxa"/>
            <w:shd w:val="clear" w:color="auto" w:fill="auto"/>
            <w:vAlign w:val="center"/>
            <w:hideMark/>
          </w:tcPr>
          <w:p w:rsidR="00471626" w:rsidRPr="005F381C" w:rsidRDefault="00471626" w:rsidP="004D1209">
            <w:pPr>
              <w:pStyle w:val="142"/>
              <w:spacing w:line="260" w:lineRule="exact"/>
              <w:jc w:val="right"/>
              <w:rPr>
                <w:spacing w:val="-12"/>
              </w:rPr>
            </w:pPr>
            <w:r w:rsidRPr="005F381C">
              <w:rPr>
                <w:rFonts w:hint="eastAsia"/>
                <w:spacing w:val="-12"/>
              </w:rPr>
              <w:t xml:space="preserve">33,296 </w:t>
            </w:r>
          </w:p>
        </w:tc>
        <w:tc>
          <w:tcPr>
            <w:tcW w:w="707" w:type="dxa"/>
            <w:shd w:val="clear" w:color="auto" w:fill="auto"/>
            <w:vAlign w:val="center"/>
            <w:hideMark/>
          </w:tcPr>
          <w:p w:rsidR="00471626" w:rsidRPr="005F381C" w:rsidRDefault="00471626" w:rsidP="004D1209">
            <w:pPr>
              <w:pStyle w:val="142"/>
              <w:spacing w:line="260" w:lineRule="exact"/>
              <w:jc w:val="right"/>
              <w:rPr>
                <w:spacing w:val="-12"/>
              </w:rPr>
            </w:pPr>
            <w:r w:rsidRPr="005F381C">
              <w:rPr>
                <w:rFonts w:hint="eastAsia"/>
                <w:spacing w:val="-12"/>
              </w:rPr>
              <w:t xml:space="preserve">160 </w:t>
            </w:r>
          </w:p>
        </w:tc>
        <w:tc>
          <w:tcPr>
            <w:tcW w:w="708" w:type="dxa"/>
            <w:shd w:val="clear" w:color="auto" w:fill="auto"/>
            <w:vAlign w:val="center"/>
            <w:hideMark/>
          </w:tcPr>
          <w:p w:rsidR="00471626" w:rsidRPr="005F381C" w:rsidRDefault="00471626" w:rsidP="004D1209">
            <w:pPr>
              <w:pStyle w:val="142"/>
              <w:spacing w:line="260" w:lineRule="exact"/>
              <w:jc w:val="right"/>
              <w:rPr>
                <w:spacing w:val="-12"/>
              </w:rPr>
            </w:pPr>
            <w:r w:rsidRPr="005F381C">
              <w:rPr>
                <w:rFonts w:hint="eastAsia"/>
                <w:spacing w:val="-12"/>
              </w:rPr>
              <w:t xml:space="preserve">120 </w:t>
            </w:r>
          </w:p>
        </w:tc>
        <w:tc>
          <w:tcPr>
            <w:tcW w:w="708" w:type="dxa"/>
            <w:shd w:val="clear" w:color="auto" w:fill="auto"/>
            <w:vAlign w:val="center"/>
            <w:hideMark/>
          </w:tcPr>
          <w:p w:rsidR="00471626" w:rsidRPr="005F381C" w:rsidRDefault="00471626" w:rsidP="004D1209">
            <w:pPr>
              <w:pStyle w:val="142"/>
              <w:spacing w:line="260" w:lineRule="exact"/>
              <w:jc w:val="right"/>
              <w:rPr>
                <w:spacing w:val="-12"/>
              </w:rPr>
            </w:pPr>
            <w:r w:rsidRPr="005F381C">
              <w:rPr>
                <w:rFonts w:hint="eastAsia"/>
                <w:spacing w:val="-12"/>
              </w:rPr>
              <w:t xml:space="preserve">20,000 </w:t>
            </w:r>
          </w:p>
        </w:tc>
      </w:tr>
      <w:tr w:rsidR="00471626" w:rsidRPr="005F381C" w:rsidTr="004D1209">
        <w:trPr>
          <w:trHeight w:val="20"/>
        </w:trPr>
        <w:tc>
          <w:tcPr>
            <w:tcW w:w="562" w:type="dxa"/>
            <w:vMerge/>
            <w:vAlign w:val="center"/>
            <w:hideMark/>
          </w:tcPr>
          <w:p w:rsidR="00471626" w:rsidRPr="005F381C" w:rsidRDefault="00471626" w:rsidP="004D1209">
            <w:pPr>
              <w:pStyle w:val="142"/>
              <w:jc w:val="center"/>
              <w:rPr>
                <w:spacing w:val="-12"/>
              </w:rPr>
            </w:pPr>
          </w:p>
        </w:tc>
        <w:tc>
          <w:tcPr>
            <w:tcW w:w="851" w:type="dxa"/>
            <w:vMerge/>
            <w:vAlign w:val="center"/>
            <w:hideMark/>
          </w:tcPr>
          <w:p w:rsidR="00471626" w:rsidRPr="005F381C" w:rsidRDefault="00471626" w:rsidP="004D1209">
            <w:pPr>
              <w:pStyle w:val="142"/>
              <w:jc w:val="center"/>
              <w:rPr>
                <w:spacing w:val="-12"/>
              </w:rPr>
            </w:pPr>
          </w:p>
        </w:tc>
        <w:tc>
          <w:tcPr>
            <w:tcW w:w="1051" w:type="dxa"/>
            <w:vMerge/>
            <w:vAlign w:val="center"/>
            <w:hideMark/>
          </w:tcPr>
          <w:p w:rsidR="00471626" w:rsidRPr="00C67C6E" w:rsidRDefault="00471626" w:rsidP="004D1209">
            <w:pPr>
              <w:pStyle w:val="142"/>
              <w:jc w:val="center"/>
              <w:rPr>
                <w:spacing w:val="-16"/>
              </w:rPr>
            </w:pPr>
          </w:p>
        </w:tc>
        <w:tc>
          <w:tcPr>
            <w:tcW w:w="2256" w:type="dxa"/>
            <w:vMerge/>
            <w:vAlign w:val="center"/>
            <w:hideMark/>
          </w:tcPr>
          <w:p w:rsidR="00471626" w:rsidRPr="005F381C" w:rsidRDefault="00471626" w:rsidP="004D1209">
            <w:pPr>
              <w:pStyle w:val="142"/>
              <w:spacing w:line="260" w:lineRule="exact"/>
              <w:jc w:val="both"/>
              <w:rPr>
                <w:spacing w:val="-12"/>
              </w:rPr>
            </w:pPr>
          </w:p>
        </w:tc>
        <w:tc>
          <w:tcPr>
            <w:tcW w:w="843" w:type="dxa"/>
            <w:shd w:val="clear" w:color="auto" w:fill="auto"/>
            <w:vAlign w:val="center"/>
            <w:hideMark/>
          </w:tcPr>
          <w:p w:rsidR="00471626" w:rsidRPr="005F381C" w:rsidRDefault="00471626" w:rsidP="004D1209">
            <w:pPr>
              <w:pStyle w:val="142"/>
              <w:spacing w:line="260" w:lineRule="exact"/>
              <w:jc w:val="center"/>
              <w:rPr>
                <w:spacing w:val="-12"/>
              </w:rPr>
            </w:pPr>
            <w:r w:rsidRPr="005F381C">
              <w:rPr>
                <w:rFonts w:hint="eastAsia"/>
                <w:spacing w:val="-12"/>
              </w:rPr>
              <w:t>臺南市</w:t>
            </w:r>
          </w:p>
        </w:tc>
        <w:tc>
          <w:tcPr>
            <w:tcW w:w="814" w:type="dxa"/>
            <w:shd w:val="clear" w:color="auto" w:fill="auto"/>
            <w:vAlign w:val="center"/>
            <w:hideMark/>
          </w:tcPr>
          <w:p w:rsidR="00471626" w:rsidRPr="005F381C" w:rsidRDefault="00471626" w:rsidP="004D1209">
            <w:pPr>
              <w:pStyle w:val="142"/>
              <w:spacing w:line="260" w:lineRule="exact"/>
              <w:jc w:val="right"/>
              <w:rPr>
                <w:spacing w:val="-12"/>
              </w:rPr>
            </w:pPr>
            <w:r w:rsidRPr="005F381C">
              <w:rPr>
                <w:rFonts w:hint="eastAsia"/>
                <w:spacing w:val="-12"/>
              </w:rPr>
              <w:t xml:space="preserve">9,997 </w:t>
            </w:r>
          </w:p>
        </w:tc>
        <w:tc>
          <w:tcPr>
            <w:tcW w:w="707" w:type="dxa"/>
            <w:shd w:val="clear" w:color="auto" w:fill="auto"/>
            <w:vAlign w:val="center"/>
            <w:hideMark/>
          </w:tcPr>
          <w:p w:rsidR="00471626" w:rsidRPr="005F381C" w:rsidRDefault="00471626" w:rsidP="004D1209">
            <w:pPr>
              <w:pStyle w:val="142"/>
              <w:spacing w:line="260" w:lineRule="exact"/>
              <w:jc w:val="right"/>
              <w:rPr>
                <w:spacing w:val="-12"/>
              </w:rPr>
            </w:pPr>
            <w:r w:rsidRPr="005F381C">
              <w:rPr>
                <w:rFonts w:hint="eastAsia"/>
                <w:spacing w:val="-12"/>
              </w:rPr>
              <w:t xml:space="preserve">150 </w:t>
            </w:r>
          </w:p>
        </w:tc>
        <w:tc>
          <w:tcPr>
            <w:tcW w:w="708" w:type="dxa"/>
            <w:shd w:val="clear" w:color="auto" w:fill="auto"/>
            <w:vAlign w:val="center"/>
            <w:hideMark/>
          </w:tcPr>
          <w:p w:rsidR="00471626" w:rsidRPr="005F381C" w:rsidRDefault="00471626" w:rsidP="004D1209">
            <w:pPr>
              <w:pStyle w:val="142"/>
              <w:spacing w:line="260" w:lineRule="exact"/>
              <w:jc w:val="right"/>
              <w:rPr>
                <w:spacing w:val="-12"/>
              </w:rPr>
            </w:pPr>
            <w:r w:rsidRPr="005F381C">
              <w:rPr>
                <w:rFonts w:hint="eastAsia"/>
                <w:spacing w:val="-12"/>
              </w:rPr>
              <w:t xml:space="preserve">54 </w:t>
            </w:r>
          </w:p>
        </w:tc>
        <w:tc>
          <w:tcPr>
            <w:tcW w:w="708" w:type="dxa"/>
            <w:shd w:val="clear" w:color="auto" w:fill="auto"/>
            <w:vAlign w:val="center"/>
            <w:hideMark/>
          </w:tcPr>
          <w:p w:rsidR="00471626" w:rsidRPr="005F381C" w:rsidRDefault="00471626" w:rsidP="004D1209">
            <w:pPr>
              <w:pStyle w:val="142"/>
              <w:spacing w:line="260" w:lineRule="exact"/>
              <w:jc w:val="right"/>
              <w:rPr>
                <w:spacing w:val="-12"/>
              </w:rPr>
            </w:pPr>
            <w:r w:rsidRPr="005F381C">
              <w:rPr>
                <w:rFonts w:hint="eastAsia"/>
                <w:spacing w:val="-12"/>
              </w:rPr>
              <w:t xml:space="preserve">11,559 </w:t>
            </w:r>
          </w:p>
        </w:tc>
      </w:tr>
      <w:tr w:rsidR="00471626" w:rsidRPr="005F381C" w:rsidTr="004D1209">
        <w:trPr>
          <w:trHeight w:val="20"/>
        </w:trPr>
        <w:tc>
          <w:tcPr>
            <w:tcW w:w="562" w:type="dxa"/>
            <w:vMerge/>
            <w:vAlign w:val="center"/>
            <w:hideMark/>
          </w:tcPr>
          <w:p w:rsidR="00471626" w:rsidRPr="005F381C" w:rsidRDefault="00471626" w:rsidP="004D1209">
            <w:pPr>
              <w:pStyle w:val="142"/>
              <w:jc w:val="center"/>
              <w:rPr>
                <w:spacing w:val="-12"/>
              </w:rPr>
            </w:pPr>
          </w:p>
        </w:tc>
        <w:tc>
          <w:tcPr>
            <w:tcW w:w="851" w:type="dxa"/>
            <w:vMerge/>
            <w:vAlign w:val="center"/>
            <w:hideMark/>
          </w:tcPr>
          <w:p w:rsidR="00471626" w:rsidRPr="005F381C" w:rsidRDefault="00471626" w:rsidP="004D1209">
            <w:pPr>
              <w:pStyle w:val="142"/>
              <w:jc w:val="center"/>
              <w:rPr>
                <w:spacing w:val="-12"/>
              </w:rPr>
            </w:pPr>
          </w:p>
        </w:tc>
        <w:tc>
          <w:tcPr>
            <w:tcW w:w="1051" w:type="dxa"/>
            <w:vMerge/>
            <w:vAlign w:val="center"/>
            <w:hideMark/>
          </w:tcPr>
          <w:p w:rsidR="00471626" w:rsidRPr="00C67C6E" w:rsidRDefault="00471626" w:rsidP="004D1209">
            <w:pPr>
              <w:pStyle w:val="142"/>
              <w:jc w:val="center"/>
              <w:rPr>
                <w:spacing w:val="-16"/>
              </w:rPr>
            </w:pPr>
          </w:p>
        </w:tc>
        <w:tc>
          <w:tcPr>
            <w:tcW w:w="2256" w:type="dxa"/>
            <w:vMerge/>
            <w:vAlign w:val="center"/>
            <w:hideMark/>
          </w:tcPr>
          <w:p w:rsidR="00471626" w:rsidRPr="005F381C" w:rsidRDefault="00471626" w:rsidP="004D1209">
            <w:pPr>
              <w:pStyle w:val="142"/>
              <w:spacing w:line="260" w:lineRule="exact"/>
              <w:jc w:val="both"/>
              <w:rPr>
                <w:spacing w:val="-12"/>
              </w:rPr>
            </w:pPr>
          </w:p>
        </w:tc>
        <w:tc>
          <w:tcPr>
            <w:tcW w:w="843" w:type="dxa"/>
            <w:shd w:val="clear" w:color="auto" w:fill="auto"/>
            <w:vAlign w:val="center"/>
            <w:hideMark/>
          </w:tcPr>
          <w:p w:rsidR="00471626" w:rsidRPr="005F381C" w:rsidRDefault="00471626" w:rsidP="004D1209">
            <w:pPr>
              <w:pStyle w:val="142"/>
              <w:spacing w:line="260" w:lineRule="exact"/>
              <w:jc w:val="center"/>
              <w:rPr>
                <w:spacing w:val="-12"/>
              </w:rPr>
            </w:pPr>
            <w:r w:rsidRPr="005F381C">
              <w:rPr>
                <w:rFonts w:hint="eastAsia"/>
                <w:spacing w:val="-12"/>
              </w:rPr>
              <w:t>高雄市</w:t>
            </w:r>
          </w:p>
        </w:tc>
        <w:tc>
          <w:tcPr>
            <w:tcW w:w="814" w:type="dxa"/>
            <w:shd w:val="clear" w:color="auto" w:fill="auto"/>
            <w:vAlign w:val="center"/>
            <w:hideMark/>
          </w:tcPr>
          <w:p w:rsidR="00471626" w:rsidRPr="005F381C" w:rsidRDefault="00471626" w:rsidP="004D1209">
            <w:pPr>
              <w:pStyle w:val="142"/>
              <w:spacing w:line="260" w:lineRule="exact"/>
              <w:jc w:val="right"/>
              <w:rPr>
                <w:spacing w:val="-12"/>
              </w:rPr>
            </w:pPr>
            <w:r w:rsidRPr="005F381C">
              <w:rPr>
                <w:rFonts w:hint="eastAsia"/>
                <w:spacing w:val="-12"/>
              </w:rPr>
              <w:t>667</w:t>
            </w:r>
          </w:p>
        </w:tc>
        <w:tc>
          <w:tcPr>
            <w:tcW w:w="707" w:type="dxa"/>
            <w:shd w:val="clear" w:color="auto" w:fill="auto"/>
            <w:vAlign w:val="center"/>
            <w:hideMark/>
          </w:tcPr>
          <w:p w:rsidR="00471626" w:rsidRPr="005F381C" w:rsidRDefault="00471626" w:rsidP="004D1209">
            <w:pPr>
              <w:pStyle w:val="142"/>
              <w:spacing w:line="260" w:lineRule="exact"/>
              <w:jc w:val="right"/>
              <w:rPr>
                <w:spacing w:val="-12"/>
              </w:rPr>
            </w:pPr>
            <w:r w:rsidRPr="005F381C">
              <w:rPr>
                <w:rFonts w:hint="eastAsia"/>
                <w:spacing w:val="-12"/>
              </w:rPr>
              <w:t>210</w:t>
            </w:r>
          </w:p>
        </w:tc>
        <w:tc>
          <w:tcPr>
            <w:tcW w:w="708" w:type="dxa"/>
            <w:shd w:val="clear" w:color="auto" w:fill="auto"/>
            <w:vAlign w:val="center"/>
            <w:hideMark/>
          </w:tcPr>
          <w:p w:rsidR="00471626" w:rsidRPr="005F381C" w:rsidRDefault="00471626" w:rsidP="004D1209">
            <w:pPr>
              <w:pStyle w:val="142"/>
              <w:spacing w:line="260" w:lineRule="exact"/>
              <w:jc w:val="right"/>
              <w:rPr>
                <w:spacing w:val="-12"/>
              </w:rPr>
            </w:pPr>
            <w:r w:rsidRPr="005F381C">
              <w:rPr>
                <w:rFonts w:hint="eastAsia"/>
                <w:spacing w:val="-12"/>
              </w:rPr>
              <w:t>22</w:t>
            </w:r>
          </w:p>
        </w:tc>
        <w:tc>
          <w:tcPr>
            <w:tcW w:w="708" w:type="dxa"/>
            <w:shd w:val="clear" w:color="auto" w:fill="auto"/>
            <w:vAlign w:val="center"/>
            <w:hideMark/>
          </w:tcPr>
          <w:p w:rsidR="00471626" w:rsidRPr="005F381C" w:rsidRDefault="00471626" w:rsidP="004D1209">
            <w:pPr>
              <w:pStyle w:val="142"/>
              <w:spacing w:line="260" w:lineRule="exact"/>
              <w:jc w:val="right"/>
              <w:rPr>
                <w:spacing w:val="-12"/>
              </w:rPr>
            </w:pPr>
            <w:r w:rsidRPr="005F381C">
              <w:rPr>
                <w:rFonts w:hint="eastAsia"/>
                <w:spacing w:val="-12"/>
              </w:rPr>
              <w:t>893</w:t>
            </w:r>
          </w:p>
        </w:tc>
      </w:tr>
      <w:tr w:rsidR="00471626" w:rsidRPr="005F381C" w:rsidTr="004D1209">
        <w:trPr>
          <w:trHeight w:val="20"/>
        </w:trPr>
        <w:tc>
          <w:tcPr>
            <w:tcW w:w="562" w:type="dxa"/>
            <w:vMerge/>
            <w:vAlign w:val="center"/>
          </w:tcPr>
          <w:p w:rsidR="00471626" w:rsidRPr="005F381C" w:rsidRDefault="00471626" w:rsidP="004D1209">
            <w:pPr>
              <w:pStyle w:val="142"/>
              <w:jc w:val="center"/>
              <w:rPr>
                <w:spacing w:val="-12"/>
              </w:rPr>
            </w:pPr>
          </w:p>
        </w:tc>
        <w:tc>
          <w:tcPr>
            <w:tcW w:w="851" w:type="dxa"/>
            <w:vMerge/>
            <w:vAlign w:val="center"/>
          </w:tcPr>
          <w:p w:rsidR="00471626" w:rsidRPr="005F381C" w:rsidRDefault="00471626" w:rsidP="004D1209">
            <w:pPr>
              <w:pStyle w:val="142"/>
              <w:jc w:val="center"/>
              <w:rPr>
                <w:spacing w:val="-12"/>
              </w:rPr>
            </w:pPr>
          </w:p>
        </w:tc>
        <w:tc>
          <w:tcPr>
            <w:tcW w:w="1051" w:type="dxa"/>
            <w:vMerge/>
            <w:vAlign w:val="center"/>
          </w:tcPr>
          <w:p w:rsidR="00471626" w:rsidRPr="00C67C6E" w:rsidRDefault="00471626" w:rsidP="004D1209">
            <w:pPr>
              <w:pStyle w:val="142"/>
              <w:jc w:val="center"/>
              <w:rPr>
                <w:spacing w:val="-16"/>
              </w:rPr>
            </w:pPr>
          </w:p>
        </w:tc>
        <w:tc>
          <w:tcPr>
            <w:tcW w:w="2256" w:type="dxa"/>
            <w:vMerge/>
            <w:vAlign w:val="center"/>
          </w:tcPr>
          <w:p w:rsidR="00471626" w:rsidRPr="005F381C" w:rsidRDefault="00471626" w:rsidP="004D1209">
            <w:pPr>
              <w:pStyle w:val="142"/>
              <w:spacing w:line="260" w:lineRule="exact"/>
              <w:jc w:val="both"/>
              <w:rPr>
                <w:spacing w:val="-12"/>
              </w:rPr>
            </w:pPr>
          </w:p>
        </w:tc>
        <w:tc>
          <w:tcPr>
            <w:tcW w:w="843" w:type="dxa"/>
            <w:shd w:val="clear" w:color="auto" w:fill="auto"/>
            <w:vAlign w:val="center"/>
          </w:tcPr>
          <w:p w:rsidR="00471626" w:rsidRPr="004749FF" w:rsidRDefault="00471626" w:rsidP="004D1209">
            <w:pPr>
              <w:pStyle w:val="142"/>
              <w:spacing w:line="260" w:lineRule="exact"/>
              <w:jc w:val="center"/>
              <w:rPr>
                <w:b/>
                <w:bCs/>
                <w:spacing w:val="-12"/>
              </w:rPr>
            </w:pPr>
            <w:r w:rsidRPr="004749FF">
              <w:rPr>
                <w:rFonts w:hint="eastAsia"/>
                <w:b/>
                <w:bCs/>
                <w:spacing w:val="-12"/>
              </w:rPr>
              <w:t>小計</w:t>
            </w:r>
          </w:p>
        </w:tc>
        <w:tc>
          <w:tcPr>
            <w:tcW w:w="814" w:type="dxa"/>
            <w:shd w:val="clear" w:color="auto" w:fill="auto"/>
            <w:vAlign w:val="center"/>
          </w:tcPr>
          <w:p w:rsidR="00471626" w:rsidRPr="004749FF" w:rsidRDefault="00471626" w:rsidP="004D1209">
            <w:pPr>
              <w:pStyle w:val="142"/>
              <w:spacing w:line="260" w:lineRule="exact"/>
              <w:jc w:val="right"/>
              <w:rPr>
                <w:b/>
                <w:bCs/>
                <w:spacing w:val="-12"/>
              </w:rPr>
            </w:pPr>
            <w:r w:rsidRPr="004749FF">
              <w:rPr>
                <w:b/>
                <w:bCs/>
                <w:spacing w:val="-12"/>
              </w:rPr>
              <w:t>45,872</w:t>
            </w:r>
          </w:p>
        </w:tc>
        <w:tc>
          <w:tcPr>
            <w:tcW w:w="707" w:type="dxa"/>
            <w:shd w:val="clear" w:color="auto" w:fill="auto"/>
            <w:vAlign w:val="center"/>
          </w:tcPr>
          <w:p w:rsidR="00471626" w:rsidRPr="004749FF" w:rsidRDefault="00471626" w:rsidP="004D1209">
            <w:pPr>
              <w:pStyle w:val="142"/>
              <w:spacing w:line="260" w:lineRule="exact"/>
              <w:jc w:val="right"/>
              <w:rPr>
                <w:b/>
                <w:bCs/>
                <w:spacing w:val="-12"/>
              </w:rPr>
            </w:pPr>
            <w:r w:rsidRPr="004749FF">
              <w:rPr>
                <w:rFonts w:hint="eastAsia"/>
                <w:b/>
                <w:bCs/>
                <w:spacing w:val="-12"/>
              </w:rPr>
              <w:t>210</w:t>
            </w:r>
          </w:p>
        </w:tc>
        <w:tc>
          <w:tcPr>
            <w:tcW w:w="708" w:type="dxa"/>
            <w:shd w:val="clear" w:color="auto" w:fill="auto"/>
            <w:vAlign w:val="center"/>
          </w:tcPr>
          <w:p w:rsidR="00471626" w:rsidRPr="004749FF" w:rsidRDefault="00471626" w:rsidP="004D1209">
            <w:pPr>
              <w:pStyle w:val="142"/>
              <w:spacing w:line="260" w:lineRule="exact"/>
              <w:jc w:val="right"/>
              <w:rPr>
                <w:b/>
                <w:bCs/>
                <w:spacing w:val="-12"/>
              </w:rPr>
            </w:pPr>
            <w:r w:rsidRPr="004749FF">
              <w:rPr>
                <w:rFonts w:hint="eastAsia"/>
                <w:b/>
                <w:bCs/>
                <w:spacing w:val="-12"/>
              </w:rPr>
              <w:t>120</w:t>
            </w:r>
          </w:p>
        </w:tc>
        <w:tc>
          <w:tcPr>
            <w:tcW w:w="708" w:type="dxa"/>
            <w:shd w:val="clear" w:color="auto" w:fill="auto"/>
            <w:vAlign w:val="center"/>
          </w:tcPr>
          <w:p w:rsidR="00471626" w:rsidRPr="004749FF" w:rsidRDefault="00471626" w:rsidP="004D1209">
            <w:pPr>
              <w:pStyle w:val="142"/>
              <w:spacing w:line="260" w:lineRule="exact"/>
              <w:jc w:val="right"/>
              <w:rPr>
                <w:b/>
                <w:bCs/>
                <w:spacing w:val="-12"/>
              </w:rPr>
            </w:pPr>
            <w:r w:rsidRPr="004749FF">
              <w:rPr>
                <w:b/>
                <w:bCs/>
                <w:spacing w:val="-12"/>
              </w:rPr>
              <w:t>33,292</w:t>
            </w:r>
          </w:p>
        </w:tc>
      </w:tr>
      <w:tr w:rsidR="00471626" w:rsidRPr="005F381C" w:rsidTr="004D1209">
        <w:trPr>
          <w:trHeight w:val="20"/>
        </w:trPr>
        <w:tc>
          <w:tcPr>
            <w:tcW w:w="562" w:type="dxa"/>
            <w:vMerge w:val="restart"/>
            <w:shd w:val="clear" w:color="auto" w:fill="auto"/>
            <w:vAlign w:val="center"/>
            <w:hideMark/>
          </w:tcPr>
          <w:p w:rsidR="00471626" w:rsidRPr="005F381C" w:rsidRDefault="00471626" w:rsidP="004D1209">
            <w:pPr>
              <w:pStyle w:val="142"/>
              <w:jc w:val="center"/>
              <w:rPr>
                <w:spacing w:val="-12"/>
              </w:rPr>
            </w:pPr>
            <w:r w:rsidRPr="005F381C">
              <w:rPr>
                <w:rFonts w:hint="eastAsia"/>
                <w:spacing w:val="-12"/>
              </w:rPr>
              <w:t>113</w:t>
            </w:r>
          </w:p>
        </w:tc>
        <w:tc>
          <w:tcPr>
            <w:tcW w:w="851" w:type="dxa"/>
            <w:vMerge w:val="restart"/>
            <w:shd w:val="clear" w:color="auto" w:fill="auto"/>
            <w:vAlign w:val="center"/>
            <w:hideMark/>
          </w:tcPr>
          <w:p w:rsidR="00471626" w:rsidRPr="005F381C" w:rsidRDefault="00471626" w:rsidP="004D1209">
            <w:pPr>
              <w:pStyle w:val="142"/>
              <w:jc w:val="center"/>
              <w:rPr>
                <w:spacing w:val="-12"/>
              </w:rPr>
            </w:pPr>
            <w:r w:rsidRPr="005F381C">
              <w:rPr>
                <w:rFonts w:hint="eastAsia"/>
                <w:spacing w:val="-12"/>
              </w:rPr>
              <w:t>凱米</w:t>
            </w:r>
          </w:p>
          <w:p w:rsidR="00471626" w:rsidRPr="005F381C" w:rsidRDefault="00471626" w:rsidP="004D1209">
            <w:pPr>
              <w:pStyle w:val="142"/>
              <w:jc w:val="center"/>
              <w:rPr>
                <w:spacing w:val="-12"/>
              </w:rPr>
            </w:pPr>
            <w:r w:rsidRPr="005F381C">
              <w:rPr>
                <w:rFonts w:hint="eastAsia"/>
                <w:spacing w:val="-12"/>
              </w:rPr>
              <w:t>颱風</w:t>
            </w:r>
          </w:p>
        </w:tc>
        <w:tc>
          <w:tcPr>
            <w:tcW w:w="1051" w:type="dxa"/>
            <w:vMerge w:val="restart"/>
            <w:shd w:val="clear" w:color="auto" w:fill="auto"/>
            <w:vAlign w:val="center"/>
            <w:hideMark/>
          </w:tcPr>
          <w:p w:rsidR="00471626" w:rsidRPr="00C67C6E" w:rsidRDefault="00471626" w:rsidP="004D1209">
            <w:pPr>
              <w:pStyle w:val="142"/>
              <w:jc w:val="center"/>
              <w:rPr>
                <w:spacing w:val="-16"/>
              </w:rPr>
            </w:pPr>
            <w:r w:rsidRPr="00C67C6E">
              <w:rPr>
                <w:rFonts w:hint="eastAsia"/>
                <w:spacing w:val="-16"/>
              </w:rPr>
              <w:t>1,414毫米</w:t>
            </w:r>
          </w:p>
          <w:p w:rsidR="00471626" w:rsidRPr="00C67C6E" w:rsidRDefault="00471626" w:rsidP="004D1209">
            <w:pPr>
              <w:pStyle w:val="142"/>
              <w:jc w:val="center"/>
              <w:rPr>
                <w:spacing w:val="-16"/>
              </w:rPr>
            </w:pPr>
            <w:r w:rsidRPr="00C67C6E">
              <w:rPr>
                <w:rFonts w:hint="eastAsia"/>
                <w:spacing w:val="-16"/>
              </w:rPr>
              <w:t>(高雄市)</w:t>
            </w:r>
          </w:p>
        </w:tc>
        <w:tc>
          <w:tcPr>
            <w:tcW w:w="2256" w:type="dxa"/>
            <w:vMerge w:val="restart"/>
            <w:shd w:val="clear" w:color="auto" w:fill="auto"/>
            <w:vAlign w:val="center"/>
            <w:hideMark/>
          </w:tcPr>
          <w:p w:rsidR="00471626" w:rsidRPr="005F381C" w:rsidRDefault="00471626" w:rsidP="004D1209">
            <w:pPr>
              <w:pStyle w:val="142"/>
              <w:spacing w:line="260" w:lineRule="exact"/>
              <w:ind w:left="219" w:hangingChars="100" w:hanging="219"/>
              <w:jc w:val="both"/>
              <w:rPr>
                <w:spacing w:val="-12"/>
              </w:rPr>
            </w:pPr>
            <w:r w:rsidRPr="005F381C">
              <w:rPr>
                <w:rFonts w:hint="eastAsia"/>
                <w:spacing w:val="-12"/>
              </w:rPr>
              <w:t>1.長延時、強降雨造成雨量過大，超過各類排水保護標準</w:t>
            </w:r>
          </w:p>
          <w:p w:rsidR="00471626" w:rsidRPr="005F381C" w:rsidRDefault="00471626" w:rsidP="004D1209">
            <w:pPr>
              <w:pStyle w:val="142"/>
              <w:spacing w:line="260" w:lineRule="exact"/>
              <w:ind w:left="219" w:hangingChars="100" w:hanging="219"/>
              <w:jc w:val="both"/>
              <w:rPr>
                <w:spacing w:val="-12"/>
              </w:rPr>
            </w:pPr>
            <w:r w:rsidRPr="005F381C">
              <w:rPr>
                <w:rFonts w:hint="eastAsia"/>
                <w:spacing w:val="-12"/>
              </w:rPr>
              <w:t>2.跨河構造物束縮河道、形成瓶頸，以及大型雜木卡在橋墩及橋樑，導致主流水位壅高，影響支流排水</w:t>
            </w:r>
          </w:p>
          <w:p w:rsidR="00471626" w:rsidRPr="005F381C" w:rsidRDefault="00471626" w:rsidP="004D1209">
            <w:pPr>
              <w:pStyle w:val="142"/>
              <w:spacing w:line="260" w:lineRule="exact"/>
              <w:ind w:left="219" w:hangingChars="100" w:hanging="219"/>
              <w:jc w:val="both"/>
              <w:rPr>
                <w:spacing w:val="-12"/>
              </w:rPr>
            </w:pPr>
            <w:r w:rsidRPr="005F381C">
              <w:rPr>
                <w:rFonts w:hint="eastAsia"/>
                <w:spacing w:val="-12"/>
              </w:rPr>
              <w:t>3.西南部地區天然地勢低窪，強降雨逕流漫淹，並受到天文大潮影響，宣洩不及造成積淹水</w:t>
            </w:r>
          </w:p>
        </w:tc>
        <w:tc>
          <w:tcPr>
            <w:tcW w:w="843" w:type="dxa"/>
            <w:shd w:val="clear" w:color="auto" w:fill="auto"/>
            <w:vAlign w:val="center"/>
            <w:hideMark/>
          </w:tcPr>
          <w:p w:rsidR="00471626" w:rsidRPr="005F381C" w:rsidRDefault="00471626" w:rsidP="004D1209">
            <w:pPr>
              <w:pStyle w:val="142"/>
              <w:spacing w:line="260" w:lineRule="exact"/>
              <w:jc w:val="center"/>
              <w:rPr>
                <w:spacing w:val="-12"/>
              </w:rPr>
            </w:pPr>
            <w:r w:rsidRPr="005F381C">
              <w:rPr>
                <w:rFonts w:hint="eastAsia"/>
                <w:spacing w:val="-12"/>
              </w:rPr>
              <w:t>宜蘭縣</w:t>
            </w:r>
          </w:p>
        </w:tc>
        <w:tc>
          <w:tcPr>
            <w:tcW w:w="814" w:type="dxa"/>
            <w:shd w:val="clear" w:color="auto" w:fill="auto"/>
            <w:vAlign w:val="center"/>
            <w:hideMark/>
          </w:tcPr>
          <w:p w:rsidR="00471626" w:rsidRPr="005F381C" w:rsidRDefault="00471626" w:rsidP="004D1209">
            <w:pPr>
              <w:pStyle w:val="142"/>
              <w:spacing w:line="260" w:lineRule="exact"/>
              <w:jc w:val="right"/>
              <w:rPr>
                <w:spacing w:val="-12"/>
              </w:rPr>
            </w:pPr>
            <w:r w:rsidRPr="005F381C">
              <w:rPr>
                <w:spacing w:val="-12"/>
              </w:rPr>
              <w:t>13.68</w:t>
            </w:r>
          </w:p>
        </w:tc>
        <w:tc>
          <w:tcPr>
            <w:tcW w:w="707" w:type="dxa"/>
            <w:shd w:val="clear" w:color="auto" w:fill="auto"/>
            <w:vAlign w:val="center"/>
            <w:hideMark/>
          </w:tcPr>
          <w:p w:rsidR="00471626" w:rsidRPr="005F381C" w:rsidRDefault="00471626" w:rsidP="004D1209">
            <w:pPr>
              <w:pStyle w:val="142"/>
              <w:spacing w:line="260" w:lineRule="exact"/>
              <w:jc w:val="right"/>
              <w:rPr>
                <w:spacing w:val="-12"/>
              </w:rPr>
            </w:pPr>
            <w:r w:rsidRPr="005F381C">
              <w:rPr>
                <w:rFonts w:hint="eastAsia"/>
                <w:spacing w:val="-12"/>
              </w:rPr>
              <w:t>100</w:t>
            </w:r>
          </w:p>
        </w:tc>
        <w:tc>
          <w:tcPr>
            <w:tcW w:w="708" w:type="dxa"/>
            <w:shd w:val="clear" w:color="auto" w:fill="auto"/>
            <w:vAlign w:val="center"/>
            <w:hideMark/>
          </w:tcPr>
          <w:p w:rsidR="00471626" w:rsidRPr="005F381C" w:rsidRDefault="00471626" w:rsidP="004D1209">
            <w:pPr>
              <w:pStyle w:val="142"/>
              <w:spacing w:line="260" w:lineRule="exact"/>
              <w:jc w:val="right"/>
              <w:rPr>
                <w:spacing w:val="-12"/>
              </w:rPr>
            </w:pPr>
            <w:r w:rsidRPr="005F381C">
              <w:rPr>
                <w:rFonts w:hint="eastAsia"/>
                <w:spacing w:val="-12"/>
              </w:rPr>
              <w:t>28</w:t>
            </w:r>
          </w:p>
        </w:tc>
        <w:tc>
          <w:tcPr>
            <w:tcW w:w="708" w:type="dxa"/>
            <w:shd w:val="clear" w:color="auto" w:fill="auto"/>
            <w:vAlign w:val="center"/>
            <w:hideMark/>
          </w:tcPr>
          <w:p w:rsidR="00471626" w:rsidRPr="005F381C" w:rsidRDefault="00471626" w:rsidP="004D1209">
            <w:pPr>
              <w:pStyle w:val="142"/>
              <w:spacing w:line="260" w:lineRule="exact"/>
              <w:jc w:val="right"/>
              <w:rPr>
                <w:spacing w:val="-12"/>
              </w:rPr>
            </w:pPr>
            <w:r w:rsidRPr="005F381C">
              <w:rPr>
                <w:rFonts w:hint="eastAsia"/>
                <w:spacing w:val="-12"/>
              </w:rPr>
              <w:t>24</w:t>
            </w:r>
          </w:p>
        </w:tc>
      </w:tr>
      <w:tr w:rsidR="00471626" w:rsidRPr="005F381C" w:rsidTr="004D1209">
        <w:trPr>
          <w:trHeight w:val="20"/>
        </w:trPr>
        <w:tc>
          <w:tcPr>
            <w:tcW w:w="562" w:type="dxa"/>
            <w:vMerge/>
            <w:vAlign w:val="center"/>
            <w:hideMark/>
          </w:tcPr>
          <w:p w:rsidR="00471626" w:rsidRPr="005F381C" w:rsidRDefault="00471626" w:rsidP="004D1209">
            <w:pPr>
              <w:pStyle w:val="142"/>
              <w:jc w:val="center"/>
              <w:rPr>
                <w:spacing w:val="-12"/>
              </w:rPr>
            </w:pPr>
          </w:p>
        </w:tc>
        <w:tc>
          <w:tcPr>
            <w:tcW w:w="851" w:type="dxa"/>
            <w:vMerge/>
            <w:vAlign w:val="center"/>
            <w:hideMark/>
          </w:tcPr>
          <w:p w:rsidR="00471626" w:rsidRPr="005F381C" w:rsidRDefault="00471626" w:rsidP="004D1209">
            <w:pPr>
              <w:pStyle w:val="142"/>
              <w:jc w:val="center"/>
              <w:rPr>
                <w:spacing w:val="-12"/>
              </w:rPr>
            </w:pPr>
          </w:p>
        </w:tc>
        <w:tc>
          <w:tcPr>
            <w:tcW w:w="1051" w:type="dxa"/>
            <w:vMerge/>
            <w:vAlign w:val="center"/>
            <w:hideMark/>
          </w:tcPr>
          <w:p w:rsidR="00471626" w:rsidRPr="005F381C" w:rsidRDefault="00471626" w:rsidP="004D1209">
            <w:pPr>
              <w:pStyle w:val="142"/>
              <w:jc w:val="center"/>
              <w:rPr>
                <w:spacing w:val="-12"/>
              </w:rPr>
            </w:pPr>
          </w:p>
        </w:tc>
        <w:tc>
          <w:tcPr>
            <w:tcW w:w="2256" w:type="dxa"/>
            <w:vMerge/>
            <w:vAlign w:val="center"/>
            <w:hideMark/>
          </w:tcPr>
          <w:p w:rsidR="00471626" w:rsidRPr="005F381C" w:rsidRDefault="00471626" w:rsidP="004D1209">
            <w:pPr>
              <w:pStyle w:val="142"/>
              <w:spacing w:line="260" w:lineRule="exact"/>
              <w:rPr>
                <w:spacing w:val="-12"/>
              </w:rPr>
            </w:pPr>
          </w:p>
        </w:tc>
        <w:tc>
          <w:tcPr>
            <w:tcW w:w="843" w:type="dxa"/>
            <w:shd w:val="clear" w:color="auto" w:fill="auto"/>
            <w:vAlign w:val="center"/>
            <w:hideMark/>
          </w:tcPr>
          <w:p w:rsidR="00471626" w:rsidRPr="005F381C" w:rsidRDefault="00471626" w:rsidP="004D1209">
            <w:pPr>
              <w:pStyle w:val="142"/>
              <w:spacing w:line="260" w:lineRule="exact"/>
              <w:jc w:val="center"/>
              <w:rPr>
                <w:spacing w:val="-12"/>
              </w:rPr>
            </w:pPr>
            <w:r w:rsidRPr="005F381C">
              <w:rPr>
                <w:rFonts w:hint="eastAsia"/>
                <w:spacing w:val="-12"/>
              </w:rPr>
              <w:t>臺中市</w:t>
            </w:r>
          </w:p>
        </w:tc>
        <w:tc>
          <w:tcPr>
            <w:tcW w:w="814" w:type="dxa"/>
            <w:shd w:val="clear" w:color="auto" w:fill="auto"/>
            <w:vAlign w:val="center"/>
            <w:hideMark/>
          </w:tcPr>
          <w:p w:rsidR="00471626" w:rsidRPr="005F381C" w:rsidRDefault="00471626" w:rsidP="004D1209">
            <w:pPr>
              <w:pStyle w:val="142"/>
              <w:spacing w:line="260" w:lineRule="exact"/>
              <w:jc w:val="right"/>
              <w:rPr>
                <w:spacing w:val="-12"/>
              </w:rPr>
            </w:pPr>
            <w:r w:rsidRPr="005F381C">
              <w:rPr>
                <w:spacing w:val="-12"/>
              </w:rPr>
              <w:t>1.93</w:t>
            </w:r>
          </w:p>
        </w:tc>
        <w:tc>
          <w:tcPr>
            <w:tcW w:w="707" w:type="dxa"/>
            <w:shd w:val="clear" w:color="auto" w:fill="auto"/>
            <w:vAlign w:val="center"/>
            <w:hideMark/>
          </w:tcPr>
          <w:p w:rsidR="00471626" w:rsidRPr="005F381C" w:rsidRDefault="00471626" w:rsidP="004D1209">
            <w:pPr>
              <w:pStyle w:val="142"/>
              <w:spacing w:line="260" w:lineRule="exact"/>
              <w:jc w:val="right"/>
              <w:rPr>
                <w:spacing w:val="-12"/>
              </w:rPr>
            </w:pPr>
            <w:r w:rsidRPr="005F381C">
              <w:rPr>
                <w:rFonts w:hint="eastAsia"/>
                <w:spacing w:val="-12"/>
              </w:rPr>
              <w:t>50</w:t>
            </w:r>
          </w:p>
        </w:tc>
        <w:tc>
          <w:tcPr>
            <w:tcW w:w="708" w:type="dxa"/>
            <w:shd w:val="clear" w:color="auto" w:fill="auto"/>
            <w:vAlign w:val="center"/>
            <w:hideMark/>
          </w:tcPr>
          <w:p w:rsidR="00471626" w:rsidRPr="005F381C" w:rsidRDefault="00471626" w:rsidP="004D1209">
            <w:pPr>
              <w:pStyle w:val="142"/>
              <w:spacing w:line="260" w:lineRule="exact"/>
              <w:jc w:val="right"/>
              <w:rPr>
                <w:spacing w:val="-12"/>
              </w:rPr>
            </w:pPr>
            <w:r w:rsidRPr="005F381C">
              <w:rPr>
                <w:rFonts w:hint="eastAsia"/>
                <w:spacing w:val="-12"/>
              </w:rPr>
              <w:t>11</w:t>
            </w:r>
          </w:p>
        </w:tc>
        <w:tc>
          <w:tcPr>
            <w:tcW w:w="708" w:type="dxa"/>
            <w:shd w:val="clear" w:color="auto" w:fill="auto"/>
            <w:vAlign w:val="center"/>
            <w:hideMark/>
          </w:tcPr>
          <w:p w:rsidR="00471626" w:rsidRPr="005F381C" w:rsidRDefault="00471626" w:rsidP="004D1209">
            <w:pPr>
              <w:pStyle w:val="142"/>
              <w:spacing w:line="260" w:lineRule="exact"/>
              <w:jc w:val="right"/>
              <w:rPr>
                <w:spacing w:val="-12"/>
              </w:rPr>
            </w:pPr>
            <w:r w:rsidRPr="005F381C">
              <w:rPr>
                <w:rFonts w:hint="eastAsia"/>
                <w:spacing w:val="-12"/>
              </w:rPr>
              <w:t>7</w:t>
            </w:r>
          </w:p>
        </w:tc>
      </w:tr>
      <w:tr w:rsidR="00471626" w:rsidRPr="005F381C" w:rsidTr="004D1209">
        <w:trPr>
          <w:trHeight w:val="20"/>
        </w:trPr>
        <w:tc>
          <w:tcPr>
            <w:tcW w:w="562" w:type="dxa"/>
            <w:vMerge/>
            <w:vAlign w:val="center"/>
            <w:hideMark/>
          </w:tcPr>
          <w:p w:rsidR="00471626" w:rsidRPr="005F381C" w:rsidRDefault="00471626" w:rsidP="004D1209">
            <w:pPr>
              <w:pStyle w:val="142"/>
              <w:jc w:val="center"/>
              <w:rPr>
                <w:spacing w:val="-12"/>
              </w:rPr>
            </w:pPr>
          </w:p>
        </w:tc>
        <w:tc>
          <w:tcPr>
            <w:tcW w:w="851" w:type="dxa"/>
            <w:vMerge/>
            <w:vAlign w:val="center"/>
            <w:hideMark/>
          </w:tcPr>
          <w:p w:rsidR="00471626" w:rsidRPr="005F381C" w:rsidRDefault="00471626" w:rsidP="004D1209">
            <w:pPr>
              <w:pStyle w:val="142"/>
              <w:jc w:val="center"/>
              <w:rPr>
                <w:spacing w:val="-12"/>
              </w:rPr>
            </w:pPr>
          </w:p>
        </w:tc>
        <w:tc>
          <w:tcPr>
            <w:tcW w:w="1051" w:type="dxa"/>
            <w:vMerge/>
            <w:vAlign w:val="center"/>
            <w:hideMark/>
          </w:tcPr>
          <w:p w:rsidR="00471626" w:rsidRPr="005F381C" w:rsidRDefault="00471626" w:rsidP="004D1209">
            <w:pPr>
              <w:pStyle w:val="142"/>
              <w:jc w:val="center"/>
              <w:rPr>
                <w:spacing w:val="-12"/>
              </w:rPr>
            </w:pPr>
          </w:p>
        </w:tc>
        <w:tc>
          <w:tcPr>
            <w:tcW w:w="2256" w:type="dxa"/>
            <w:vMerge/>
            <w:vAlign w:val="center"/>
            <w:hideMark/>
          </w:tcPr>
          <w:p w:rsidR="00471626" w:rsidRPr="005F381C" w:rsidRDefault="00471626" w:rsidP="004D1209">
            <w:pPr>
              <w:pStyle w:val="142"/>
              <w:spacing w:line="260" w:lineRule="exact"/>
              <w:rPr>
                <w:spacing w:val="-12"/>
              </w:rPr>
            </w:pPr>
          </w:p>
        </w:tc>
        <w:tc>
          <w:tcPr>
            <w:tcW w:w="843" w:type="dxa"/>
            <w:shd w:val="clear" w:color="auto" w:fill="auto"/>
            <w:vAlign w:val="center"/>
            <w:hideMark/>
          </w:tcPr>
          <w:p w:rsidR="00471626" w:rsidRPr="005F381C" w:rsidRDefault="00471626" w:rsidP="004D1209">
            <w:pPr>
              <w:pStyle w:val="142"/>
              <w:spacing w:line="260" w:lineRule="exact"/>
              <w:jc w:val="center"/>
              <w:rPr>
                <w:spacing w:val="-12"/>
              </w:rPr>
            </w:pPr>
            <w:r w:rsidRPr="005F381C">
              <w:rPr>
                <w:rFonts w:hint="eastAsia"/>
                <w:spacing w:val="-12"/>
              </w:rPr>
              <w:t>南投縣</w:t>
            </w:r>
          </w:p>
        </w:tc>
        <w:tc>
          <w:tcPr>
            <w:tcW w:w="814" w:type="dxa"/>
            <w:shd w:val="clear" w:color="auto" w:fill="auto"/>
            <w:vAlign w:val="center"/>
            <w:hideMark/>
          </w:tcPr>
          <w:p w:rsidR="00471626" w:rsidRPr="005F381C" w:rsidRDefault="00471626" w:rsidP="004D1209">
            <w:pPr>
              <w:pStyle w:val="142"/>
              <w:spacing w:line="260" w:lineRule="exact"/>
              <w:jc w:val="right"/>
              <w:rPr>
                <w:spacing w:val="-12"/>
              </w:rPr>
            </w:pPr>
            <w:r w:rsidRPr="005F381C">
              <w:rPr>
                <w:spacing w:val="-12"/>
              </w:rPr>
              <w:t>10.85</w:t>
            </w:r>
          </w:p>
        </w:tc>
        <w:tc>
          <w:tcPr>
            <w:tcW w:w="707" w:type="dxa"/>
            <w:shd w:val="clear" w:color="auto" w:fill="auto"/>
            <w:vAlign w:val="center"/>
            <w:hideMark/>
          </w:tcPr>
          <w:p w:rsidR="00471626" w:rsidRPr="005F381C" w:rsidRDefault="00471626" w:rsidP="004D1209">
            <w:pPr>
              <w:pStyle w:val="142"/>
              <w:spacing w:line="260" w:lineRule="exact"/>
              <w:jc w:val="right"/>
              <w:rPr>
                <w:spacing w:val="-12"/>
              </w:rPr>
            </w:pPr>
            <w:r w:rsidRPr="005F381C">
              <w:rPr>
                <w:rFonts w:hint="eastAsia"/>
                <w:spacing w:val="-12"/>
              </w:rPr>
              <w:t>100</w:t>
            </w:r>
          </w:p>
        </w:tc>
        <w:tc>
          <w:tcPr>
            <w:tcW w:w="708" w:type="dxa"/>
            <w:shd w:val="clear" w:color="auto" w:fill="auto"/>
            <w:vAlign w:val="center"/>
            <w:hideMark/>
          </w:tcPr>
          <w:p w:rsidR="00471626" w:rsidRPr="005F381C" w:rsidRDefault="00471626" w:rsidP="004D1209">
            <w:pPr>
              <w:pStyle w:val="142"/>
              <w:spacing w:line="260" w:lineRule="exact"/>
              <w:jc w:val="right"/>
              <w:rPr>
                <w:spacing w:val="-12"/>
              </w:rPr>
            </w:pPr>
            <w:r w:rsidRPr="005F381C">
              <w:rPr>
                <w:rFonts w:hint="eastAsia"/>
                <w:spacing w:val="-12"/>
              </w:rPr>
              <w:t>20</w:t>
            </w:r>
          </w:p>
        </w:tc>
        <w:tc>
          <w:tcPr>
            <w:tcW w:w="708" w:type="dxa"/>
            <w:shd w:val="clear" w:color="auto" w:fill="auto"/>
            <w:vAlign w:val="center"/>
            <w:hideMark/>
          </w:tcPr>
          <w:p w:rsidR="00471626" w:rsidRPr="005F381C" w:rsidRDefault="00471626" w:rsidP="004D1209">
            <w:pPr>
              <w:pStyle w:val="142"/>
              <w:spacing w:line="260" w:lineRule="exact"/>
              <w:jc w:val="right"/>
              <w:rPr>
                <w:spacing w:val="-12"/>
              </w:rPr>
            </w:pPr>
            <w:r w:rsidRPr="005F381C">
              <w:rPr>
                <w:rFonts w:hint="eastAsia"/>
                <w:spacing w:val="-12"/>
              </w:rPr>
              <w:t>1</w:t>
            </w:r>
          </w:p>
        </w:tc>
      </w:tr>
      <w:tr w:rsidR="00471626" w:rsidRPr="005F381C" w:rsidTr="004D1209">
        <w:trPr>
          <w:trHeight w:val="20"/>
        </w:trPr>
        <w:tc>
          <w:tcPr>
            <w:tcW w:w="562" w:type="dxa"/>
            <w:vMerge/>
            <w:vAlign w:val="center"/>
            <w:hideMark/>
          </w:tcPr>
          <w:p w:rsidR="00471626" w:rsidRPr="005F381C" w:rsidRDefault="00471626" w:rsidP="004D1209">
            <w:pPr>
              <w:pStyle w:val="142"/>
              <w:jc w:val="center"/>
              <w:rPr>
                <w:spacing w:val="-12"/>
              </w:rPr>
            </w:pPr>
          </w:p>
        </w:tc>
        <w:tc>
          <w:tcPr>
            <w:tcW w:w="851" w:type="dxa"/>
            <w:vMerge/>
            <w:vAlign w:val="center"/>
            <w:hideMark/>
          </w:tcPr>
          <w:p w:rsidR="00471626" w:rsidRPr="005F381C" w:rsidRDefault="00471626" w:rsidP="004D1209">
            <w:pPr>
              <w:pStyle w:val="142"/>
              <w:jc w:val="center"/>
              <w:rPr>
                <w:spacing w:val="-12"/>
              </w:rPr>
            </w:pPr>
          </w:p>
        </w:tc>
        <w:tc>
          <w:tcPr>
            <w:tcW w:w="1051" w:type="dxa"/>
            <w:vMerge/>
            <w:vAlign w:val="center"/>
            <w:hideMark/>
          </w:tcPr>
          <w:p w:rsidR="00471626" w:rsidRPr="005F381C" w:rsidRDefault="00471626" w:rsidP="004D1209">
            <w:pPr>
              <w:pStyle w:val="142"/>
              <w:jc w:val="center"/>
              <w:rPr>
                <w:spacing w:val="-12"/>
              </w:rPr>
            </w:pPr>
          </w:p>
        </w:tc>
        <w:tc>
          <w:tcPr>
            <w:tcW w:w="2256" w:type="dxa"/>
            <w:vMerge/>
            <w:vAlign w:val="center"/>
            <w:hideMark/>
          </w:tcPr>
          <w:p w:rsidR="00471626" w:rsidRPr="005F381C" w:rsidRDefault="00471626" w:rsidP="004D1209">
            <w:pPr>
              <w:pStyle w:val="142"/>
              <w:spacing w:line="260" w:lineRule="exact"/>
              <w:rPr>
                <w:spacing w:val="-12"/>
              </w:rPr>
            </w:pPr>
          </w:p>
        </w:tc>
        <w:tc>
          <w:tcPr>
            <w:tcW w:w="843" w:type="dxa"/>
            <w:shd w:val="clear" w:color="auto" w:fill="auto"/>
            <w:vAlign w:val="center"/>
            <w:hideMark/>
          </w:tcPr>
          <w:p w:rsidR="00471626" w:rsidRPr="005F381C" w:rsidRDefault="00471626" w:rsidP="004D1209">
            <w:pPr>
              <w:pStyle w:val="142"/>
              <w:spacing w:line="260" w:lineRule="exact"/>
              <w:jc w:val="center"/>
              <w:rPr>
                <w:spacing w:val="-12"/>
              </w:rPr>
            </w:pPr>
            <w:r w:rsidRPr="005F381C">
              <w:rPr>
                <w:rFonts w:hint="eastAsia"/>
                <w:spacing w:val="-12"/>
              </w:rPr>
              <w:t>彰化縣</w:t>
            </w:r>
          </w:p>
        </w:tc>
        <w:tc>
          <w:tcPr>
            <w:tcW w:w="814" w:type="dxa"/>
            <w:shd w:val="clear" w:color="auto" w:fill="auto"/>
            <w:vAlign w:val="center"/>
            <w:hideMark/>
          </w:tcPr>
          <w:p w:rsidR="00471626" w:rsidRPr="005F381C" w:rsidRDefault="00471626" w:rsidP="004D1209">
            <w:pPr>
              <w:pStyle w:val="142"/>
              <w:spacing w:line="260" w:lineRule="exact"/>
              <w:jc w:val="right"/>
              <w:rPr>
                <w:spacing w:val="-12"/>
              </w:rPr>
            </w:pPr>
            <w:r w:rsidRPr="005F381C">
              <w:rPr>
                <w:spacing w:val="-12"/>
              </w:rPr>
              <w:t>54.55</w:t>
            </w:r>
          </w:p>
        </w:tc>
        <w:tc>
          <w:tcPr>
            <w:tcW w:w="707" w:type="dxa"/>
            <w:shd w:val="clear" w:color="auto" w:fill="auto"/>
            <w:vAlign w:val="center"/>
            <w:hideMark/>
          </w:tcPr>
          <w:p w:rsidR="00471626" w:rsidRPr="005F381C" w:rsidRDefault="00471626" w:rsidP="004D1209">
            <w:pPr>
              <w:pStyle w:val="142"/>
              <w:spacing w:line="260" w:lineRule="exact"/>
              <w:jc w:val="right"/>
              <w:rPr>
                <w:spacing w:val="-12"/>
              </w:rPr>
            </w:pPr>
            <w:r w:rsidRPr="005F381C">
              <w:rPr>
                <w:rFonts w:hint="eastAsia"/>
                <w:spacing w:val="-12"/>
              </w:rPr>
              <w:t>120</w:t>
            </w:r>
          </w:p>
        </w:tc>
        <w:tc>
          <w:tcPr>
            <w:tcW w:w="708" w:type="dxa"/>
            <w:shd w:val="clear" w:color="auto" w:fill="auto"/>
            <w:vAlign w:val="center"/>
            <w:hideMark/>
          </w:tcPr>
          <w:p w:rsidR="00471626" w:rsidRPr="005F381C" w:rsidRDefault="00471626" w:rsidP="004D1209">
            <w:pPr>
              <w:pStyle w:val="142"/>
              <w:spacing w:line="260" w:lineRule="exact"/>
              <w:jc w:val="right"/>
              <w:rPr>
                <w:spacing w:val="-12"/>
              </w:rPr>
            </w:pPr>
            <w:r w:rsidRPr="005F381C">
              <w:rPr>
                <w:rFonts w:hint="eastAsia"/>
                <w:spacing w:val="-12"/>
              </w:rPr>
              <w:t>41</w:t>
            </w:r>
          </w:p>
        </w:tc>
        <w:tc>
          <w:tcPr>
            <w:tcW w:w="708" w:type="dxa"/>
            <w:shd w:val="clear" w:color="auto" w:fill="auto"/>
            <w:vAlign w:val="center"/>
            <w:hideMark/>
          </w:tcPr>
          <w:p w:rsidR="00471626" w:rsidRPr="005F381C" w:rsidRDefault="00471626" w:rsidP="004D1209">
            <w:pPr>
              <w:pStyle w:val="142"/>
              <w:spacing w:line="260" w:lineRule="exact"/>
              <w:jc w:val="right"/>
              <w:rPr>
                <w:spacing w:val="-12"/>
              </w:rPr>
            </w:pPr>
            <w:r w:rsidRPr="005F381C">
              <w:rPr>
                <w:spacing w:val="-12"/>
              </w:rPr>
              <w:t>571</w:t>
            </w:r>
          </w:p>
        </w:tc>
      </w:tr>
      <w:tr w:rsidR="00471626" w:rsidRPr="005F381C" w:rsidTr="004D1209">
        <w:trPr>
          <w:trHeight w:val="20"/>
        </w:trPr>
        <w:tc>
          <w:tcPr>
            <w:tcW w:w="562" w:type="dxa"/>
            <w:vMerge/>
            <w:vAlign w:val="center"/>
            <w:hideMark/>
          </w:tcPr>
          <w:p w:rsidR="00471626" w:rsidRPr="005F381C" w:rsidRDefault="00471626" w:rsidP="004D1209">
            <w:pPr>
              <w:pStyle w:val="142"/>
              <w:jc w:val="center"/>
              <w:rPr>
                <w:spacing w:val="-12"/>
              </w:rPr>
            </w:pPr>
          </w:p>
        </w:tc>
        <w:tc>
          <w:tcPr>
            <w:tcW w:w="851" w:type="dxa"/>
            <w:vMerge/>
            <w:vAlign w:val="center"/>
            <w:hideMark/>
          </w:tcPr>
          <w:p w:rsidR="00471626" w:rsidRPr="005F381C" w:rsidRDefault="00471626" w:rsidP="004D1209">
            <w:pPr>
              <w:pStyle w:val="142"/>
              <w:jc w:val="center"/>
              <w:rPr>
                <w:spacing w:val="-12"/>
              </w:rPr>
            </w:pPr>
          </w:p>
        </w:tc>
        <w:tc>
          <w:tcPr>
            <w:tcW w:w="1051" w:type="dxa"/>
            <w:vMerge/>
            <w:vAlign w:val="center"/>
            <w:hideMark/>
          </w:tcPr>
          <w:p w:rsidR="00471626" w:rsidRPr="005F381C" w:rsidRDefault="00471626" w:rsidP="004D1209">
            <w:pPr>
              <w:pStyle w:val="142"/>
              <w:jc w:val="center"/>
              <w:rPr>
                <w:spacing w:val="-12"/>
              </w:rPr>
            </w:pPr>
          </w:p>
        </w:tc>
        <w:tc>
          <w:tcPr>
            <w:tcW w:w="2256" w:type="dxa"/>
            <w:vMerge/>
            <w:vAlign w:val="center"/>
            <w:hideMark/>
          </w:tcPr>
          <w:p w:rsidR="00471626" w:rsidRPr="005F381C" w:rsidRDefault="00471626" w:rsidP="004D1209">
            <w:pPr>
              <w:pStyle w:val="142"/>
              <w:spacing w:line="260" w:lineRule="exact"/>
              <w:rPr>
                <w:spacing w:val="-12"/>
              </w:rPr>
            </w:pPr>
          </w:p>
        </w:tc>
        <w:tc>
          <w:tcPr>
            <w:tcW w:w="843" w:type="dxa"/>
            <w:shd w:val="clear" w:color="auto" w:fill="auto"/>
            <w:vAlign w:val="center"/>
            <w:hideMark/>
          </w:tcPr>
          <w:p w:rsidR="00471626" w:rsidRPr="005F381C" w:rsidRDefault="00471626" w:rsidP="004D1209">
            <w:pPr>
              <w:pStyle w:val="142"/>
              <w:spacing w:line="260" w:lineRule="exact"/>
              <w:jc w:val="center"/>
              <w:rPr>
                <w:spacing w:val="-12"/>
              </w:rPr>
            </w:pPr>
            <w:r w:rsidRPr="005F381C">
              <w:rPr>
                <w:rFonts w:hint="eastAsia"/>
                <w:spacing w:val="-12"/>
              </w:rPr>
              <w:t>雲林縣</w:t>
            </w:r>
          </w:p>
        </w:tc>
        <w:tc>
          <w:tcPr>
            <w:tcW w:w="814" w:type="dxa"/>
            <w:shd w:val="clear" w:color="auto" w:fill="auto"/>
            <w:vAlign w:val="center"/>
            <w:hideMark/>
          </w:tcPr>
          <w:p w:rsidR="00471626" w:rsidRPr="005F381C" w:rsidRDefault="00471626" w:rsidP="004D1209">
            <w:pPr>
              <w:pStyle w:val="142"/>
              <w:spacing w:line="260" w:lineRule="exact"/>
              <w:jc w:val="right"/>
              <w:rPr>
                <w:spacing w:val="-12"/>
              </w:rPr>
            </w:pPr>
            <w:r w:rsidRPr="005F381C">
              <w:rPr>
                <w:spacing w:val="-12"/>
              </w:rPr>
              <w:t>492.94</w:t>
            </w:r>
          </w:p>
        </w:tc>
        <w:tc>
          <w:tcPr>
            <w:tcW w:w="707" w:type="dxa"/>
            <w:shd w:val="clear" w:color="auto" w:fill="auto"/>
            <w:vAlign w:val="center"/>
            <w:hideMark/>
          </w:tcPr>
          <w:p w:rsidR="00471626" w:rsidRPr="005F381C" w:rsidRDefault="00471626" w:rsidP="004D1209">
            <w:pPr>
              <w:pStyle w:val="142"/>
              <w:spacing w:line="260" w:lineRule="exact"/>
              <w:jc w:val="right"/>
              <w:rPr>
                <w:spacing w:val="-12"/>
              </w:rPr>
            </w:pPr>
            <w:r w:rsidRPr="005F381C">
              <w:rPr>
                <w:rFonts w:hint="eastAsia"/>
                <w:spacing w:val="-12"/>
              </w:rPr>
              <w:t>137</w:t>
            </w:r>
          </w:p>
        </w:tc>
        <w:tc>
          <w:tcPr>
            <w:tcW w:w="708" w:type="dxa"/>
            <w:shd w:val="clear" w:color="auto" w:fill="auto"/>
            <w:vAlign w:val="center"/>
            <w:hideMark/>
          </w:tcPr>
          <w:p w:rsidR="00471626" w:rsidRPr="005F381C" w:rsidRDefault="00471626" w:rsidP="004D1209">
            <w:pPr>
              <w:pStyle w:val="142"/>
              <w:spacing w:line="260" w:lineRule="exact"/>
              <w:jc w:val="right"/>
              <w:rPr>
                <w:spacing w:val="-12"/>
              </w:rPr>
            </w:pPr>
            <w:r w:rsidRPr="005F381C">
              <w:rPr>
                <w:rFonts w:hint="eastAsia"/>
                <w:spacing w:val="-12"/>
              </w:rPr>
              <w:t>59</w:t>
            </w:r>
          </w:p>
        </w:tc>
        <w:tc>
          <w:tcPr>
            <w:tcW w:w="708" w:type="dxa"/>
            <w:shd w:val="clear" w:color="auto" w:fill="auto"/>
            <w:vAlign w:val="center"/>
            <w:hideMark/>
          </w:tcPr>
          <w:p w:rsidR="00471626" w:rsidRPr="005F381C" w:rsidRDefault="00471626" w:rsidP="004D1209">
            <w:pPr>
              <w:pStyle w:val="142"/>
              <w:spacing w:line="260" w:lineRule="exact"/>
              <w:jc w:val="right"/>
              <w:rPr>
                <w:spacing w:val="-12"/>
              </w:rPr>
            </w:pPr>
            <w:r w:rsidRPr="005F381C">
              <w:rPr>
                <w:spacing w:val="-12"/>
              </w:rPr>
              <w:t xml:space="preserve">1,590 </w:t>
            </w:r>
          </w:p>
        </w:tc>
      </w:tr>
      <w:tr w:rsidR="00471626" w:rsidRPr="005F381C" w:rsidTr="004D1209">
        <w:trPr>
          <w:trHeight w:val="20"/>
        </w:trPr>
        <w:tc>
          <w:tcPr>
            <w:tcW w:w="562" w:type="dxa"/>
            <w:vMerge/>
            <w:shd w:val="clear" w:color="auto" w:fill="auto"/>
            <w:vAlign w:val="center"/>
          </w:tcPr>
          <w:p w:rsidR="00471626" w:rsidRPr="005F381C" w:rsidRDefault="00471626" w:rsidP="004D1209">
            <w:pPr>
              <w:pStyle w:val="142"/>
              <w:jc w:val="center"/>
              <w:rPr>
                <w:spacing w:val="-12"/>
              </w:rPr>
            </w:pPr>
          </w:p>
        </w:tc>
        <w:tc>
          <w:tcPr>
            <w:tcW w:w="851" w:type="dxa"/>
            <w:vMerge/>
            <w:shd w:val="clear" w:color="auto" w:fill="auto"/>
            <w:vAlign w:val="center"/>
          </w:tcPr>
          <w:p w:rsidR="00471626" w:rsidRPr="005F381C" w:rsidRDefault="00471626" w:rsidP="004D1209">
            <w:pPr>
              <w:pStyle w:val="142"/>
              <w:jc w:val="center"/>
              <w:rPr>
                <w:spacing w:val="-12"/>
              </w:rPr>
            </w:pPr>
          </w:p>
        </w:tc>
        <w:tc>
          <w:tcPr>
            <w:tcW w:w="1051" w:type="dxa"/>
            <w:vMerge/>
            <w:vAlign w:val="center"/>
            <w:hideMark/>
          </w:tcPr>
          <w:p w:rsidR="00471626" w:rsidRPr="005F381C" w:rsidRDefault="00471626" w:rsidP="004D1209">
            <w:pPr>
              <w:pStyle w:val="142"/>
              <w:jc w:val="center"/>
              <w:rPr>
                <w:spacing w:val="-12"/>
              </w:rPr>
            </w:pPr>
          </w:p>
        </w:tc>
        <w:tc>
          <w:tcPr>
            <w:tcW w:w="2256" w:type="dxa"/>
            <w:vMerge/>
            <w:vAlign w:val="center"/>
            <w:hideMark/>
          </w:tcPr>
          <w:p w:rsidR="00471626" w:rsidRPr="005F381C" w:rsidRDefault="00471626" w:rsidP="004D1209">
            <w:pPr>
              <w:pStyle w:val="142"/>
              <w:spacing w:line="260" w:lineRule="exact"/>
              <w:rPr>
                <w:spacing w:val="-12"/>
              </w:rPr>
            </w:pPr>
          </w:p>
        </w:tc>
        <w:tc>
          <w:tcPr>
            <w:tcW w:w="843" w:type="dxa"/>
            <w:shd w:val="clear" w:color="auto" w:fill="auto"/>
            <w:vAlign w:val="center"/>
            <w:hideMark/>
          </w:tcPr>
          <w:p w:rsidR="00471626" w:rsidRPr="005F381C" w:rsidRDefault="00471626" w:rsidP="004D1209">
            <w:pPr>
              <w:pStyle w:val="142"/>
              <w:spacing w:line="260" w:lineRule="exact"/>
              <w:jc w:val="center"/>
              <w:rPr>
                <w:spacing w:val="-12"/>
              </w:rPr>
            </w:pPr>
            <w:r w:rsidRPr="005F381C">
              <w:rPr>
                <w:rFonts w:hint="eastAsia"/>
                <w:spacing w:val="-12"/>
              </w:rPr>
              <w:t>嘉義縣</w:t>
            </w:r>
          </w:p>
        </w:tc>
        <w:tc>
          <w:tcPr>
            <w:tcW w:w="814" w:type="dxa"/>
            <w:shd w:val="clear" w:color="auto" w:fill="auto"/>
            <w:vAlign w:val="center"/>
            <w:hideMark/>
          </w:tcPr>
          <w:p w:rsidR="00471626" w:rsidRPr="005F381C" w:rsidRDefault="00471626" w:rsidP="004D1209">
            <w:pPr>
              <w:pStyle w:val="142"/>
              <w:spacing w:line="260" w:lineRule="exact"/>
              <w:jc w:val="right"/>
              <w:rPr>
                <w:spacing w:val="-12"/>
              </w:rPr>
            </w:pPr>
            <w:r w:rsidRPr="005F381C">
              <w:rPr>
                <w:spacing w:val="-12"/>
              </w:rPr>
              <w:t>379.5</w:t>
            </w:r>
          </w:p>
        </w:tc>
        <w:tc>
          <w:tcPr>
            <w:tcW w:w="707" w:type="dxa"/>
            <w:shd w:val="clear" w:color="auto" w:fill="auto"/>
            <w:vAlign w:val="center"/>
            <w:hideMark/>
          </w:tcPr>
          <w:p w:rsidR="00471626" w:rsidRPr="005F381C" w:rsidRDefault="00471626" w:rsidP="004D1209">
            <w:pPr>
              <w:pStyle w:val="142"/>
              <w:spacing w:line="260" w:lineRule="exact"/>
              <w:jc w:val="right"/>
              <w:rPr>
                <w:spacing w:val="-12"/>
              </w:rPr>
            </w:pPr>
            <w:r w:rsidRPr="005F381C">
              <w:rPr>
                <w:rFonts w:hint="eastAsia"/>
                <w:spacing w:val="-12"/>
              </w:rPr>
              <w:t>168</w:t>
            </w:r>
          </w:p>
        </w:tc>
        <w:tc>
          <w:tcPr>
            <w:tcW w:w="708" w:type="dxa"/>
            <w:shd w:val="clear" w:color="auto" w:fill="auto"/>
            <w:vAlign w:val="center"/>
            <w:hideMark/>
          </w:tcPr>
          <w:p w:rsidR="00471626" w:rsidRPr="005F381C" w:rsidRDefault="00471626" w:rsidP="004D1209">
            <w:pPr>
              <w:pStyle w:val="142"/>
              <w:spacing w:line="260" w:lineRule="exact"/>
              <w:jc w:val="right"/>
              <w:rPr>
                <w:spacing w:val="-12"/>
              </w:rPr>
            </w:pPr>
            <w:r w:rsidRPr="005F381C">
              <w:rPr>
                <w:rFonts w:hint="eastAsia"/>
                <w:spacing w:val="-12"/>
              </w:rPr>
              <w:t>57</w:t>
            </w:r>
          </w:p>
        </w:tc>
        <w:tc>
          <w:tcPr>
            <w:tcW w:w="708" w:type="dxa"/>
            <w:shd w:val="clear" w:color="auto" w:fill="auto"/>
            <w:vAlign w:val="center"/>
            <w:hideMark/>
          </w:tcPr>
          <w:p w:rsidR="00471626" w:rsidRPr="005F381C" w:rsidRDefault="00471626" w:rsidP="004D1209">
            <w:pPr>
              <w:pStyle w:val="142"/>
              <w:spacing w:line="260" w:lineRule="exact"/>
              <w:jc w:val="right"/>
              <w:rPr>
                <w:spacing w:val="-12"/>
              </w:rPr>
            </w:pPr>
            <w:r w:rsidRPr="005F381C">
              <w:rPr>
                <w:spacing w:val="-12"/>
              </w:rPr>
              <w:t xml:space="preserve">1,629 </w:t>
            </w:r>
          </w:p>
        </w:tc>
      </w:tr>
      <w:tr w:rsidR="00471626" w:rsidRPr="005F381C" w:rsidTr="004D1209">
        <w:trPr>
          <w:trHeight w:val="20"/>
        </w:trPr>
        <w:tc>
          <w:tcPr>
            <w:tcW w:w="562" w:type="dxa"/>
            <w:vMerge/>
            <w:vAlign w:val="center"/>
          </w:tcPr>
          <w:p w:rsidR="00471626" w:rsidRPr="005F381C" w:rsidRDefault="00471626" w:rsidP="004D1209">
            <w:pPr>
              <w:pStyle w:val="142"/>
              <w:jc w:val="center"/>
              <w:rPr>
                <w:spacing w:val="-12"/>
              </w:rPr>
            </w:pPr>
          </w:p>
        </w:tc>
        <w:tc>
          <w:tcPr>
            <w:tcW w:w="851" w:type="dxa"/>
            <w:vMerge/>
            <w:vAlign w:val="center"/>
          </w:tcPr>
          <w:p w:rsidR="00471626" w:rsidRPr="005F381C" w:rsidRDefault="00471626" w:rsidP="004D1209">
            <w:pPr>
              <w:pStyle w:val="142"/>
              <w:jc w:val="center"/>
              <w:rPr>
                <w:spacing w:val="-12"/>
              </w:rPr>
            </w:pPr>
          </w:p>
        </w:tc>
        <w:tc>
          <w:tcPr>
            <w:tcW w:w="1051" w:type="dxa"/>
            <w:vMerge/>
            <w:vAlign w:val="center"/>
            <w:hideMark/>
          </w:tcPr>
          <w:p w:rsidR="00471626" w:rsidRPr="005F381C" w:rsidRDefault="00471626" w:rsidP="004D1209">
            <w:pPr>
              <w:pStyle w:val="142"/>
              <w:jc w:val="center"/>
              <w:rPr>
                <w:spacing w:val="-12"/>
              </w:rPr>
            </w:pPr>
          </w:p>
        </w:tc>
        <w:tc>
          <w:tcPr>
            <w:tcW w:w="2256" w:type="dxa"/>
            <w:vMerge/>
            <w:vAlign w:val="center"/>
            <w:hideMark/>
          </w:tcPr>
          <w:p w:rsidR="00471626" w:rsidRPr="005F381C" w:rsidRDefault="00471626" w:rsidP="004D1209">
            <w:pPr>
              <w:pStyle w:val="142"/>
              <w:spacing w:line="260" w:lineRule="exact"/>
              <w:rPr>
                <w:spacing w:val="-12"/>
              </w:rPr>
            </w:pPr>
          </w:p>
        </w:tc>
        <w:tc>
          <w:tcPr>
            <w:tcW w:w="843" w:type="dxa"/>
            <w:shd w:val="clear" w:color="auto" w:fill="auto"/>
            <w:vAlign w:val="center"/>
            <w:hideMark/>
          </w:tcPr>
          <w:p w:rsidR="00471626" w:rsidRPr="005F381C" w:rsidRDefault="00471626" w:rsidP="004D1209">
            <w:pPr>
              <w:pStyle w:val="142"/>
              <w:spacing w:line="260" w:lineRule="exact"/>
              <w:jc w:val="center"/>
              <w:rPr>
                <w:spacing w:val="-12"/>
              </w:rPr>
            </w:pPr>
            <w:r w:rsidRPr="005F381C">
              <w:rPr>
                <w:rFonts w:hint="eastAsia"/>
                <w:spacing w:val="-12"/>
              </w:rPr>
              <w:t>臺南市</w:t>
            </w:r>
          </w:p>
        </w:tc>
        <w:tc>
          <w:tcPr>
            <w:tcW w:w="814" w:type="dxa"/>
            <w:shd w:val="clear" w:color="auto" w:fill="auto"/>
            <w:vAlign w:val="center"/>
            <w:hideMark/>
          </w:tcPr>
          <w:p w:rsidR="00471626" w:rsidRPr="005F381C" w:rsidRDefault="00471626" w:rsidP="004D1209">
            <w:pPr>
              <w:pStyle w:val="142"/>
              <w:spacing w:line="260" w:lineRule="exact"/>
              <w:jc w:val="right"/>
              <w:rPr>
                <w:spacing w:val="-12"/>
              </w:rPr>
            </w:pPr>
            <w:r w:rsidRPr="005F381C">
              <w:rPr>
                <w:spacing w:val="-12"/>
              </w:rPr>
              <w:t>335</w:t>
            </w:r>
          </w:p>
        </w:tc>
        <w:tc>
          <w:tcPr>
            <w:tcW w:w="707" w:type="dxa"/>
            <w:shd w:val="clear" w:color="auto" w:fill="auto"/>
            <w:vAlign w:val="center"/>
            <w:hideMark/>
          </w:tcPr>
          <w:p w:rsidR="00471626" w:rsidRPr="005F381C" w:rsidRDefault="00471626" w:rsidP="004D1209">
            <w:pPr>
              <w:pStyle w:val="142"/>
              <w:spacing w:line="260" w:lineRule="exact"/>
              <w:jc w:val="right"/>
              <w:rPr>
                <w:spacing w:val="-12"/>
              </w:rPr>
            </w:pPr>
            <w:r w:rsidRPr="005F381C">
              <w:rPr>
                <w:rFonts w:hint="eastAsia"/>
                <w:spacing w:val="-12"/>
              </w:rPr>
              <w:t>275</w:t>
            </w:r>
          </w:p>
        </w:tc>
        <w:tc>
          <w:tcPr>
            <w:tcW w:w="708" w:type="dxa"/>
            <w:shd w:val="clear" w:color="auto" w:fill="auto"/>
            <w:vAlign w:val="center"/>
            <w:hideMark/>
          </w:tcPr>
          <w:p w:rsidR="00471626" w:rsidRPr="005F381C" w:rsidRDefault="00471626" w:rsidP="004D1209">
            <w:pPr>
              <w:pStyle w:val="142"/>
              <w:spacing w:line="260" w:lineRule="exact"/>
              <w:jc w:val="right"/>
              <w:rPr>
                <w:spacing w:val="-12"/>
              </w:rPr>
            </w:pPr>
            <w:r w:rsidRPr="005F381C">
              <w:rPr>
                <w:rFonts w:hint="eastAsia"/>
                <w:spacing w:val="-12"/>
              </w:rPr>
              <w:t>59.53</w:t>
            </w:r>
          </w:p>
        </w:tc>
        <w:tc>
          <w:tcPr>
            <w:tcW w:w="708" w:type="dxa"/>
            <w:shd w:val="clear" w:color="auto" w:fill="auto"/>
            <w:vAlign w:val="center"/>
            <w:hideMark/>
          </w:tcPr>
          <w:p w:rsidR="00471626" w:rsidRPr="005F381C" w:rsidRDefault="00471626" w:rsidP="004D1209">
            <w:pPr>
              <w:pStyle w:val="142"/>
              <w:spacing w:line="260" w:lineRule="exact"/>
              <w:jc w:val="right"/>
              <w:rPr>
                <w:spacing w:val="-12"/>
              </w:rPr>
            </w:pPr>
            <w:r w:rsidRPr="005F381C">
              <w:rPr>
                <w:spacing w:val="-12"/>
              </w:rPr>
              <w:t xml:space="preserve">328 </w:t>
            </w:r>
          </w:p>
        </w:tc>
      </w:tr>
      <w:tr w:rsidR="00471626" w:rsidRPr="005F381C" w:rsidTr="004D1209">
        <w:trPr>
          <w:trHeight w:val="20"/>
        </w:trPr>
        <w:tc>
          <w:tcPr>
            <w:tcW w:w="562" w:type="dxa"/>
            <w:vMerge/>
            <w:vAlign w:val="center"/>
          </w:tcPr>
          <w:p w:rsidR="00471626" w:rsidRPr="005F381C" w:rsidRDefault="00471626" w:rsidP="004D1209">
            <w:pPr>
              <w:pStyle w:val="142"/>
              <w:jc w:val="center"/>
              <w:rPr>
                <w:spacing w:val="-12"/>
              </w:rPr>
            </w:pPr>
          </w:p>
        </w:tc>
        <w:tc>
          <w:tcPr>
            <w:tcW w:w="851" w:type="dxa"/>
            <w:vMerge/>
            <w:vAlign w:val="center"/>
          </w:tcPr>
          <w:p w:rsidR="00471626" w:rsidRPr="005F381C" w:rsidRDefault="00471626" w:rsidP="004D1209">
            <w:pPr>
              <w:pStyle w:val="142"/>
              <w:jc w:val="center"/>
              <w:rPr>
                <w:spacing w:val="-12"/>
              </w:rPr>
            </w:pPr>
          </w:p>
        </w:tc>
        <w:tc>
          <w:tcPr>
            <w:tcW w:w="1051" w:type="dxa"/>
            <w:vMerge/>
            <w:vAlign w:val="center"/>
            <w:hideMark/>
          </w:tcPr>
          <w:p w:rsidR="00471626" w:rsidRPr="005F381C" w:rsidRDefault="00471626" w:rsidP="004D1209">
            <w:pPr>
              <w:pStyle w:val="142"/>
              <w:jc w:val="center"/>
              <w:rPr>
                <w:spacing w:val="-12"/>
              </w:rPr>
            </w:pPr>
          </w:p>
        </w:tc>
        <w:tc>
          <w:tcPr>
            <w:tcW w:w="2256" w:type="dxa"/>
            <w:vMerge/>
            <w:vAlign w:val="center"/>
            <w:hideMark/>
          </w:tcPr>
          <w:p w:rsidR="00471626" w:rsidRPr="005F381C" w:rsidRDefault="00471626" w:rsidP="004D1209">
            <w:pPr>
              <w:pStyle w:val="142"/>
              <w:spacing w:line="260" w:lineRule="exact"/>
              <w:rPr>
                <w:spacing w:val="-12"/>
              </w:rPr>
            </w:pPr>
          </w:p>
        </w:tc>
        <w:tc>
          <w:tcPr>
            <w:tcW w:w="843" w:type="dxa"/>
            <w:shd w:val="clear" w:color="auto" w:fill="auto"/>
            <w:vAlign w:val="center"/>
            <w:hideMark/>
          </w:tcPr>
          <w:p w:rsidR="00471626" w:rsidRPr="005F381C" w:rsidRDefault="00471626" w:rsidP="004D1209">
            <w:pPr>
              <w:pStyle w:val="142"/>
              <w:spacing w:line="260" w:lineRule="exact"/>
              <w:jc w:val="center"/>
              <w:rPr>
                <w:spacing w:val="-12"/>
              </w:rPr>
            </w:pPr>
            <w:r w:rsidRPr="005F381C">
              <w:rPr>
                <w:rFonts w:hint="eastAsia"/>
                <w:spacing w:val="-12"/>
              </w:rPr>
              <w:t>高雄市</w:t>
            </w:r>
          </w:p>
        </w:tc>
        <w:tc>
          <w:tcPr>
            <w:tcW w:w="814" w:type="dxa"/>
            <w:shd w:val="clear" w:color="auto" w:fill="auto"/>
            <w:vAlign w:val="center"/>
            <w:hideMark/>
          </w:tcPr>
          <w:p w:rsidR="00471626" w:rsidRPr="005F381C" w:rsidRDefault="00471626" w:rsidP="004D1209">
            <w:pPr>
              <w:pStyle w:val="142"/>
              <w:spacing w:line="260" w:lineRule="exact"/>
              <w:jc w:val="right"/>
              <w:rPr>
                <w:spacing w:val="-12"/>
              </w:rPr>
            </w:pPr>
            <w:r w:rsidRPr="005F381C">
              <w:rPr>
                <w:spacing w:val="-12"/>
              </w:rPr>
              <w:t>486</w:t>
            </w:r>
          </w:p>
        </w:tc>
        <w:tc>
          <w:tcPr>
            <w:tcW w:w="707" w:type="dxa"/>
            <w:shd w:val="clear" w:color="auto" w:fill="auto"/>
            <w:vAlign w:val="center"/>
            <w:hideMark/>
          </w:tcPr>
          <w:p w:rsidR="00471626" w:rsidRPr="005F381C" w:rsidRDefault="00471626" w:rsidP="004D1209">
            <w:pPr>
              <w:pStyle w:val="142"/>
              <w:spacing w:line="260" w:lineRule="exact"/>
              <w:jc w:val="right"/>
              <w:rPr>
                <w:spacing w:val="-12"/>
              </w:rPr>
            </w:pPr>
            <w:r w:rsidRPr="005F381C">
              <w:rPr>
                <w:rFonts w:hint="eastAsia"/>
                <w:spacing w:val="-12"/>
              </w:rPr>
              <w:t>307</w:t>
            </w:r>
          </w:p>
        </w:tc>
        <w:tc>
          <w:tcPr>
            <w:tcW w:w="708" w:type="dxa"/>
            <w:shd w:val="clear" w:color="auto" w:fill="auto"/>
            <w:vAlign w:val="center"/>
            <w:hideMark/>
          </w:tcPr>
          <w:p w:rsidR="00471626" w:rsidRPr="005F381C" w:rsidRDefault="00471626" w:rsidP="004D1209">
            <w:pPr>
              <w:pStyle w:val="142"/>
              <w:spacing w:line="260" w:lineRule="exact"/>
              <w:jc w:val="right"/>
              <w:rPr>
                <w:spacing w:val="-12"/>
              </w:rPr>
            </w:pPr>
            <w:r w:rsidRPr="005F381C">
              <w:rPr>
                <w:rFonts w:hint="eastAsia"/>
                <w:spacing w:val="-12"/>
              </w:rPr>
              <w:t>42.75</w:t>
            </w:r>
          </w:p>
        </w:tc>
        <w:tc>
          <w:tcPr>
            <w:tcW w:w="708" w:type="dxa"/>
            <w:shd w:val="clear" w:color="auto" w:fill="auto"/>
            <w:vAlign w:val="center"/>
            <w:hideMark/>
          </w:tcPr>
          <w:p w:rsidR="00471626" w:rsidRPr="005F381C" w:rsidRDefault="00471626" w:rsidP="004D1209">
            <w:pPr>
              <w:pStyle w:val="142"/>
              <w:spacing w:line="260" w:lineRule="exact"/>
              <w:jc w:val="right"/>
              <w:rPr>
                <w:spacing w:val="-12"/>
              </w:rPr>
            </w:pPr>
            <w:r w:rsidRPr="005F381C">
              <w:rPr>
                <w:spacing w:val="-12"/>
              </w:rPr>
              <w:t xml:space="preserve">1,680 </w:t>
            </w:r>
          </w:p>
        </w:tc>
      </w:tr>
      <w:tr w:rsidR="00471626" w:rsidRPr="005F381C" w:rsidTr="004D1209">
        <w:trPr>
          <w:trHeight w:val="20"/>
        </w:trPr>
        <w:tc>
          <w:tcPr>
            <w:tcW w:w="562" w:type="dxa"/>
            <w:vMerge/>
            <w:vAlign w:val="center"/>
          </w:tcPr>
          <w:p w:rsidR="00471626" w:rsidRPr="005F381C" w:rsidRDefault="00471626" w:rsidP="004D1209">
            <w:pPr>
              <w:pStyle w:val="142"/>
              <w:jc w:val="center"/>
              <w:rPr>
                <w:spacing w:val="-12"/>
              </w:rPr>
            </w:pPr>
          </w:p>
        </w:tc>
        <w:tc>
          <w:tcPr>
            <w:tcW w:w="851" w:type="dxa"/>
            <w:vMerge/>
            <w:vAlign w:val="center"/>
          </w:tcPr>
          <w:p w:rsidR="00471626" w:rsidRPr="005F381C" w:rsidRDefault="00471626" w:rsidP="004D1209">
            <w:pPr>
              <w:pStyle w:val="142"/>
              <w:jc w:val="center"/>
              <w:rPr>
                <w:spacing w:val="-12"/>
              </w:rPr>
            </w:pPr>
          </w:p>
        </w:tc>
        <w:tc>
          <w:tcPr>
            <w:tcW w:w="1051" w:type="dxa"/>
            <w:vMerge/>
            <w:vAlign w:val="center"/>
            <w:hideMark/>
          </w:tcPr>
          <w:p w:rsidR="00471626" w:rsidRPr="005F381C" w:rsidRDefault="00471626" w:rsidP="004D1209">
            <w:pPr>
              <w:pStyle w:val="142"/>
              <w:jc w:val="center"/>
              <w:rPr>
                <w:spacing w:val="-12"/>
              </w:rPr>
            </w:pPr>
          </w:p>
        </w:tc>
        <w:tc>
          <w:tcPr>
            <w:tcW w:w="2256" w:type="dxa"/>
            <w:vMerge/>
            <w:vAlign w:val="center"/>
            <w:hideMark/>
          </w:tcPr>
          <w:p w:rsidR="00471626" w:rsidRPr="005F381C" w:rsidRDefault="00471626" w:rsidP="004D1209">
            <w:pPr>
              <w:pStyle w:val="142"/>
              <w:spacing w:line="260" w:lineRule="exact"/>
              <w:rPr>
                <w:spacing w:val="-12"/>
              </w:rPr>
            </w:pPr>
          </w:p>
        </w:tc>
        <w:tc>
          <w:tcPr>
            <w:tcW w:w="843" w:type="dxa"/>
            <w:shd w:val="clear" w:color="auto" w:fill="auto"/>
            <w:vAlign w:val="center"/>
            <w:hideMark/>
          </w:tcPr>
          <w:p w:rsidR="00471626" w:rsidRPr="005F381C" w:rsidRDefault="00471626" w:rsidP="004D1209">
            <w:pPr>
              <w:pStyle w:val="142"/>
              <w:spacing w:line="260" w:lineRule="exact"/>
              <w:jc w:val="center"/>
              <w:rPr>
                <w:spacing w:val="-12"/>
              </w:rPr>
            </w:pPr>
            <w:r w:rsidRPr="005F381C">
              <w:rPr>
                <w:rFonts w:hint="eastAsia"/>
                <w:spacing w:val="-12"/>
              </w:rPr>
              <w:t>屏東縣</w:t>
            </w:r>
          </w:p>
        </w:tc>
        <w:tc>
          <w:tcPr>
            <w:tcW w:w="814" w:type="dxa"/>
            <w:shd w:val="clear" w:color="auto" w:fill="auto"/>
            <w:vAlign w:val="center"/>
            <w:hideMark/>
          </w:tcPr>
          <w:p w:rsidR="00471626" w:rsidRPr="005F381C" w:rsidRDefault="00471626" w:rsidP="004D1209">
            <w:pPr>
              <w:pStyle w:val="142"/>
              <w:spacing w:line="260" w:lineRule="exact"/>
              <w:jc w:val="right"/>
              <w:rPr>
                <w:spacing w:val="-12"/>
              </w:rPr>
            </w:pPr>
            <w:r w:rsidRPr="005F381C">
              <w:rPr>
                <w:spacing w:val="-12"/>
              </w:rPr>
              <w:t>45.12</w:t>
            </w:r>
          </w:p>
        </w:tc>
        <w:tc>
          <w:tcPr>
            <w:tcW w:w="707" w:type="dxa"/>
            <w:shd w:val="clear" w:color="auto" w:fill="auto"/>
            <w:vAlign w:val="center"/>
            <w:hideMark/>
          </w:tcPr>
          <w:p w:rsidR="00471626" w:rsidRPr="005F381C" w:rsidRDefault="00471626" w:rsidP="004D1209">
            <w:pPr>
              <w:pStyle w:val="142"/>
              <w:spacing w:line="260" w:lineRule="exact"/>
              <w:jc w:val="right"/>
              <w:rPr>
                <w:spacing w:val="-12"/>
              </w:rPr>
            </w:pPr>
            <w:r w:rsidRPr="005F381C">
              <w:rPr>
                <w:rFonts w:hint="eastAsia"/>
                <w:spacing w:val="-12"/>
              </w:rPr>
              <w:t>52</w:t>
            </w:r>
          </w:p>
        </w:tc>
        <w:tc>
          <w:tcPr>
            <w:tcW w:w="708" w:type="dxa"/>
            <w:shd w:val="clear" w:color="auto" w:fill="auto"/>
            <w:vAlign w:val="center"/>
            <w:hideMark/>
          </w:tcPr>
          <w:p w:rsidR="00471626" w:rsidRPr="005F381C" w:rsidRDefault="00471626" w:rsidP="004D1209">
            <w:pPr>
              <w:pStyle w:val="142"/>
              <w:spacing w:line="260" w:lineRule="exact"/>
              <w:jc w:val="right"/>
              <w:rPr>
                <w:spacing w:val="-12"/>
              </w:rPr>
            </w:pPr>
            <w:r w:rsidRPr="005F381C">
              <w:rPr>
                <w:rFonts w:hint="eastAsia"/>
                <w:spacing w:val="-12"/>
              </w:rPr>
              <w:t>49</w:t>
            </w:r>
          </w:p>
        </w:tc>
        <w:tc>
          <w:tcPr>
            <w:tcW w:w="708" w:type="dxa"/>
            <w:shd w:val="clear" w:color="auto" w:fill="auto"/>
            <w:vAlign w:val="center"/>
            <w:hideMark/>
          </w:tcPr>
          <w:p w:rsidR="00471626" w:rsidRPr="005F381C" w:rsidRDefault="00471626" w:rsidP="004D1209">
            <w:pPr>
              <w:pStyle w:val="142"/>
              <w:spacing w:line="260" w:lineRule="exact"/>
              <w:jc w:val="right"/>
              <w:rPr>
                <w:spacing w:val="-12"/>
              </w:rPr>
            </w:pPr>
            <w:r w:rsidRPr="005F381C">
              <w:rPr>
                <w:spacing w:val="-12"/>
              </w:rPr>
              <w:t xml:space="preserve">165 </w:t>
            </w:r>
          </w:p>
        </w:tc>
      </w:tr>
      <w:tr w:rsidR="00471626" w:rsidRPr="005F381C" w:rsidTr="004D1209">
        <w:trPr>
          <w:trHeight w:val="20"/>
        </w:trPr>
        <w:tc>
          <w:tcPr>
            <w:tcW w:w="562" w:type="dxa"/>
            <w:vMerge/>
            <w:vAlign w:val="center"/>
          </w:tcPr>
          <w:p w:rsidR="00471626" w:rsidRPr="005F381C" w:rsidRDefault="00471626" w:rsidP="004D1209">
            <w:pPr>
              <w:pStyle w:val="142"/>
              <w:jc w:val="center"/>
              <w:rPr>
                <w:spacing w:val="-12"/>
              </w:rPr>
            </w:pPr>
          </w:p>
        </w:tc>
        <w:tc>
          <w:tcPr>
            <w:tcW w:w="851" w:type="dxa"/>
            <w:vMerge/>
            <w:vAlign w:val="center"/>
          </w:tcPr>
          <w:p w:rsidR="00471626" w:rsidRPr="005F381C" w:rsidRDefault="00471626" w:rsidP="004D1209">
            <w:pPr>
              <w:pStyle w:val="142"/>
              <w:jc w:val="center"/>
              <w:rPr>
                <w:spacing w:val="-12"/>
              </w:rPr>
            </w:pPr>
          </w:p>
        </w:tc>
        <w:tc>
          <w:tcPr>
            <w:tcW w:w="1051" w:type="dxa"/>
            <w:vMerge/>
            <w:vAlign w:val="center"/>
            <w:hideMark/>
          </w:tcPr>
          <w:p w:rsidR="00471626" w:rsidRPr="005F381C" w:rsidRDefault="00471626" w:rsidP="004D1209">
            <w:pPr>
              <w:pStyle w:val="142"/>
              <w:jc w:val="center"/>
              <w:rPr>
                <w:spacing w:val="-12"/>
              </w:rPr>
            </w:pPr>
          </w:p>
        </w:tc>
        <w:tc>
          <w:tcPr>
            <w:tcW w:w="2256" w:type="dxa"/>
            <w:vMerge/>
            <w:vAlign w:val="center"/>
            <w:hideMark/>
          </w:tcPr>
          <w:p w:rsidR="00471626" w:rsidRPr="005F381C" w:rsidRDefault="00471626" w:rsidP="004D1209">
            <w:pPr>
              <w:pStyle w:val="142"/>
              <w:spacing w:line="260" w:lineRule="exact"/>
              <w:rPr>
                <w:spacing w:val="-12"/>
              </w:rPr>
            </w:pPr>
          </w:p>
        </w:tc>
        <w:tc>
          <w:tcPr>
            <w:tcW w:w="843" w:type="dxa"/>
            <w:shd w:val="clear" w:color="auto" w:fill="auto"/>
            <w:vAlign w:val="center"/>
            <w:hideMark/>
          </w:tcPr>
          <w:p w:rsidR="00471626" w:rsidRPr="005F381C" w:rsidRDefault="00471626" w:rsidP="004D1209">
            <w:pPr>
              <w:pStyle w:val="142"/>
              <w:spacing w:line="260" w:lineRule="exact"/>
              <w:jc w:val="center"/>
              <w:rPr>
                <w:spacing w:val="-12"/>
              </w:rPr>
            </w:pPr>
            <w:r w:rsidRPr="005F381C">
              <w:rPr>
                <w:rFonts w:hint="eastAsia"/>
                <w:spacing w:val="-12"/>
              </w:rPr>
              <w:t>花蓮縣</w:t>
            </w:r>
          </w:p>
        </w:tc>
        <w:tc>
          <w:tcPr>
            <w:tcW w:w="814" w:type="dxa"/>
            <w:shd w:val="clear" w:color="auto" w:fill="auto"/>
            <w:vAlign w:val="center"/>
            <w:hideMark/>
          </w:tcPr>
          <w:p w:rsidR="00471626" w:rsidRPr="005F381C" w:rsidRDefault="00471626" w:rsidP="004D1209">
            <w:pPr>
              <w:pStyle w:val="142"/>
              <w:spacing w:line="260" w:lineRule="exact"/>
              <w:jc w:val="right"/>
              <w:rPr>
                <w:spacing w:val="-12"/>
              </w:rPr>
            </w:pPr>
            <w:r w:rsidRPr="005F381C">
              <w:rPr>
                <w:spacing w:val="-12"/>
              </w:rPr>
              <w:t>0.03</w:t>
            </w:r>
          </w:p>
        </w:tc>
        <w:tc>
          <w:tcPr>
            <w:tcW w:w="707" w:type="dxa"/>
            <w:shd w:val="clear" w:color="auto" w:fill="auto"/>
            <w:vAlign w:val="center"/>
            <w:hideMark/>
          </w:tcPr>
          <w:p w:rsidR="00471626" w:rsidRPr="005F381C" w:rsidRDefault="00471626" w:rsidP="004D1209">
            <w:pPr>
              <w:pStyle w:val="142"/>
              <w:spacing w:line="260" w:lineRule="exact"/>
              <w:jc w:val="right"/>
              <w:rPr>
                <w:spacing w:val="-12"/>
              </w:rPr>
            </w:pPr>
            <w:r w:rsidRPr="005F381C">
              <w:rPr>
                <w:rFonts w:hint="eastAsia"/>
                <w:spacing w:val="-12"/>
              </w:rPr>
              <w:t>54</w:t>
            </w:r>
          </w:p>
        </w:tc>
        <w:tc>
          <w:tcPr>
            <w:tcW w:w="708" w:type="dxa"/>
            <w:shd w:val="clear" w:color="auto" w:fill="auto"/>
            <w:vAlign w:val="center"/>
            <w:hideMark/>
          </w:tcPr>
          <w:p w:rsidR="00471626" w:rsidRPr="005F381C" w:rsidRDefault="00471626" w:rsidP="004D1209">
            <w:pPr>
              <w:pStyle w:val="142"/>
              <w:spacing w:line="260" w:lineRule="exact"/>
              <w:jc w:val="right"/>
              <w:rPr>
                <w:spacing w:val="-12"/>
              </w:rPr>
            </w:pPr>
            <w:r w:rsidRPr="005F381C">
              <w:rPr>
                <w:rFonts w:hint="eastAsia"/>
                <w:spacing w:val="-12"/>
              </w:rPr>
              <w:t>6</w:t>
            </w:r>
          </w:p>
        </w:tc>
        <w:tc>
          <w:tcPr>
            <w:tcW w:w="708" w:type="dxa"/>
            <w:shd w:val="clear" w:color="auto" w:fill="auto"/>
            <w:vAlign w:val="center"/>
            <w:hideMark/>
          </w:tcPr>
          <w:p w:rsidR="00471626" w:rsidRPr="005F381C" w:rsidRDefault="00471626" w:rsidP="004D1209">
            <w:pPr>
              <w:pStyle w:val="142"/>
              <w:spacing w:line="260" w:lineRule="exact"/>
              <w:jc w:val="right"/>
              <w:rPr>
                <w:spacing w:val="-12"/>
              </w:rPr>
            </w:pPr>
            <w:r w:rsidRPr="005F381C">
              <w:rPr>
                <w:rFonts w:hint="eastAsia"/>
                <w:spacing w:val="-12"/>
              </w:rPr>
              <w:t>0</w:t>
            </w:r>
          </w:p>
        </w:tc>
      </w:tr>
      <w:tr w:rsidR="00471626" w:rsidRPr="005F381C" w:rsidTr="004D1209">
        <w:trPr>
          <w:trHeight w:val="20"/>
        </w:trPr>
        <w:tc>
          <w:tcPr>
            <w:tcW w:w="562" w:type="dxa"/>
            <w:vMerge/>
            <w:vAlign w:val="center"/>
          </w:tcPr>
          <w:p w:rsidR="00471626" w:rsidRPr="005F381C" w:rsidRDefault="00471626" w:rsidP="004D1209">
            <w:pPr>
              <w:pStyle w:val="142"/>
              <w:jc w:val="center"/>
              <w:rPr>
                <w:spacing w:val="-12"/>
              </w:rPr>
            </w:pPr>
          </w:p>
        </w:tc>
        <w:tc>
          <w:tcPr>
            <w:tcW w:w="851" w:type="dxa"/>
            <w:vMerge/>
            <w:vAlign w:val="center"/>
          </w:tcPr>
          <w:p w:rsidR="00471626" w:rsidRPr="005F381C" w:rsidRDefault="00471626" w:rsidP="004D1209">
            <w:pPr>
              <w:pStyle w:val="142"/>
              <w:jc w:val="center"/>
              <w:rPr>
                <w:spacing w:val="-12"/>
              </w:rPr>
            </w:pPr>
          </w:p>
        </w:tc>
        <w:tc>
          <w:tcPr>
            <w:tcW w:w="1051" w:type="dxa"/>
            <w:vMerge/>
            <w:vAlign w:val="center"/>
          </w:tcPr>
          <w:p w:rsidR="00471626" w:rsidRPr="005F381C" w:rsidRDefault="00471626" w:rsidP="004D1209">
            <w:pPr>
              <w:pStyle w:val="142"/>
              <w:jc w:val="center"/>
              <w:rPr>
                <w:spacing w:val="-12"/>
              </w:rPr>
            </w:pPr>
          </w:p>
        </w:tc>
        <w:tc>
          <w:tcPr>
            <w:tcW w:w="2256" w:type="dxa"/>
            <w:vMerge/>
            <w:vAlign w:val="center"/>
          </w:tcPr>
          <w:p w:rsidR="00471626" w:rsidRPr="005F381C" w:rsidRDefault="00471626" w:rsidP="004D1209">
            <w:pPr>
              <w:pStyle w:val="142"/>
              <w:spacing w:line="260" w:lineRule="exact"/>
              <w:rPr>
                <w:spacing w:val="-12"/>
              </w:rPr>
            </w:pPr>
          </w:p>
        </w:tc>
        <w:tc>
          <w:tcPr>
            <w:tcW w:w="843" w:type="dxa"/>
            <w:shd w:val="clear" w:color="auto" w:fill="auto"/>
            <w:vAlign w:val="center"/>
          </w:tcPr>
          <w:p w:rsidR="00471626" w:rsidRPr="004749FF" w:rsidRDefault="00471626" w:rsidP="004D1209">
            <w:pPr>
              <w:pStyle w:val="142"/>
              <w:spacing w:line="260" w:lineRule="exact"/>
              <w:jc w:val="center"/>
              <w:rPr>
                <w:b/>
                <w:bCs/>
                <w:spacing w:val="-12"/>
              </w:rPr>
            </w:pPr>
            <w:r w:rsidRPr="004749FF">
              <w:rPr>
                <w:rFonts w:hint="eastAsia"/>
                <w:b/>
                <w:bCs/>
                <w:spacing w:val="-12"/>
              </w:rPr>
              <w:t>小計</w:t>
            </w:r>
          </w:p>
        </w:tc>
        <w:tc>
          <w:tcPr>
            <w:tcW w:w="814" w:type="dxa"/>
            <w:shd w:val="clear" w:color="auto" w:fill="auto"/>
            <w:vAlign w:val="center"/>
          </w:tcPr>
          <w:p w:rsidR="00471626" w:rsidRPr="004749FF" w:rsidRDefault="00471626" w:rsidP="004D1209">
            <w:pPr>
              <w:pStyle w:val="142"/>
              <w:spacing w:line="260" w:lineRule="exact"/>
              <w:jc w:val="right"/>
              <w:rPr>
                <w:b/>
                <w:bCs/>
                <w:spacing w:val="-12"/>
              </w:rPr>
            </w:pPr>
            <w:r w:rsidRPr="004749FF">
              <w:rPr>
                <w:rFonts w:hint="eastAsia"/>
                <w:b/>
                <w:bCs/>
                <w:spacing w:val="-12"/>
              </w:rPr>
              <w:t>1,</w:t>
            </w:r>
            <w:r w:rsidRPr="004749FF">
              <w:rPr>
                <w:b/>
                <w:bCs/>
                <w:spacing w:val="-12"/>
              </w:rPr>
              <w:t>819.6</w:t>
            </w:r>
          </w:p>
        </w:tc>
        <w:tc>
          <w:tcPr>
            <w:tcW w:w="707" w:type="dxa"/>
            <w:shd w:val="clear" w:color="auto" w:fill="auto"/>
            <w:vAlign w:val="center"/>
          </w:tcPr>
          <w:p w:rsidR="00471626" w:rsidRPr="004749FF" w:rsidRDefault="00471626" w:rsidP="004D1209">
            <w:pPr>
              <w:pStyle w:val="142"/>
              <w:spacing w:line="260" w:lineRule="exact"/>
              <w:jc w:val="right"/>
              <w:rPr>
                <w:b/>
                <w:bCs/>
                <w:spacing w:val="-12"/>
              </w:rPr>
            </w:pPr>
            <w:r w:rsidRPr="004749FF">
              <w:rPr>
                <w:rFonts w:hint="eastAsia"/>
                <w:b/>
                <w:bCs/>
                <w:spacing w:val="-12"/>
              </w:rPr>
              <w:t>3</w:t>
            </w:r>
            <w:r w:rsidRPr="004749FF">
              <w:rPr>
                <w:b/>
                <w:bCs/>
                <w:spacing w:val="-12"/>
              </w:rPr>
              <w:t>07</w:t>
            </w:r>
          </w:p>
        </w:tc>
        <w:tc>
          <w:tcPr>
            <w:tcW w:w="708" w:type="dxa"/>
            <w:shd w:val="clear" w:color="auto" w:fill="auto"/>
            <w:vAlign w:val="center"/>
          </w:tcPr>
          <w:p w:rsidR="00471626" w:rsidRPr="004749FF" w:rsidRDefault="00471626" w:rsidP="004D1209">
            <w:pPr>
              <w:pStyle w:val="142"/>
              <w:spacing w:line="260" w:lineRule="exact"/>
              <w:jc w:val="right"/>
              <w:rPr>
                <w:b/>
                <w:bCs/>
                <w:spacing w:val="-12"/>
              </w:rPr>
            </w:pPr>
            <w:r w:rsidRPr="004749FF">
              <w:rPr>
                <w:rFonts w:hint="eastAsia"/>
                <w:b/>
                <w:bCs/>
                <w:spacing w:val="-12"/>
              </w:rPr>
              <w:t>5</w:t>
            </w:r>
            <w:r w:rsidRPr="004749FF">
              <w:rPr>
                <w:b/>
                <w:bCs/>
                <w:spacing w:val="-12"/>
              </w:rPr>
              <w:t>9.53</w:t>
            </w:r>
          </w:p>
        </w:tc>
        <w:tc>
          <w:tcPr>
            <w:tcW w:w="708" w:type="dxa"/>
            <w:shd w:val="clear" w:color="auto" w:fill="auto"/>
            <w:vAlign w:val="center"/>
          </w:tcPr>
          <w:p w:rsidR="00471626" w:rsidRPr="004749FF" w:rsidRDefault="00471626" w:rsidP="004D1209">
            <w:pPr>
              <w:pStyle w:val="142"/>
              <w:spacing w:line="260" w:lineRule="exact"/>
              <w:jc w:val="right"/>
              <w:rPr>
                <w:b/>
                <w:bCs/>
                <w:spacing w:val="-12"/>
              </w:rPr>
            </w:pPr>
            <w:r w:rsidRPr="004749FF">
              <w:rPr>
                <w:rFonts w:hint="eastAsia"/>
                <w:b/>
                <w:bCs/>
                <w:spacing w:val="-12"/>
              </w:rPr>
              <w:t>5</w:t>
            </w:r>
            <w:r w:rsidRPr="004749FF">
              <w:rPr>
                <w:b/>
                <w:bCs/>
                <w:spacing w:val="-12"/>
              </w:rPr>
              <w:t>,995</w:t>
            </w:r>
          </w:p>
        </w:tc>
      </w:tr>
    </w:tbl>
    <w:p w:rsidR="00471626" w:rsidRDefault="00471626" w:rsidP="004D1209">
      <w:pPr>
        <w:pStyle w:val="142"/>
        <w:ind w:left="1216" w:hangingChars="500" w:hanging="1216"/>
        <w:jc w:val="both"/>
      </w:pPr>
      <w:r>
        <w:rPr>
          <w:rFonts w:hint="eastAsia"/>
        </w:rPr>
        <w:t>說    明：上表資料「最高深度」及「最長淹水時間」之「小計」欄，係列示歷年最高或最長之數據。</w:t>
      </w:r>
    </w:p>
    <w:p w:rsidR="00471626" w:rsidRDefault="00471626" w:rsidP="004D1209">
      <w:pPr>
        <w:pStyle w:val="142"/>
      </w:pPr>
      <w:r>
        <w:rPr>
          <w:rFonts w:hint="eastAsia"/>
        </w:rPr>
        <w:t>資料來源：水利署提供。</w:t>
      </w:r>
    </w:p>
    <w:p w:rsidR="00471626" w:rsidRDefault="00471626" w:rsidP="004D1209">
      <w:pPr>
        <w:pStyle w:val="aa"/>
        <w:ind w:left="849" w:hanging="283"/>
        <w:rPr>
          <w:b/>
          <w:bCs/>
        </w:rPr>
      </w:pPr>
      <w:r>
        <w:rPr>
          <w:rFonts w:hint="eastAsia"/>
          <w:b/>
          <w:bCs/>
        </w:rPr>
        <w:t>(三)鑑於近年極端氣候造成短延時降雨頻仍，允宜因地制宜研謀各災區水患治理策略，並妥為規劃經費配置，俾改善災區淹水情形</w:t>
      </w:r>
    </w:p>
    <w:p w:rsidR="00471626" w:rsidRPr="009877E4" w:rsidRDefault="00471626" w:rsidP="004D1209">
      <w:pPr>
        <w:pStyle w:val="21"/>
        <w:ind w:left="850" w:firstLine="566"/>
      </w:pPr>
      <w:r>
        <w:rPr>
          <w:rFonts w:hAnsi="標楷體" w:hint="eastAsia"/>
        </w:rPr>
        <w:t>中央政府自95年迄今於特別預算已投入2,762.43億元</w:t>
      </w:r>
      <w:r>
        <w:rPr>
          <w:rStyle w:val="af9"/>
          <w:rFonts w:hAnsi="標楷體"/>
        </w:rPr>
        <w:footnoteReference w:id="6"/>
      </w:r>
      <w:r>
        <w:rPr>
          <w:rFonts w:hAnsi="標楷體" w:hint="eastAsia"/>
        </w:rPr>
        <w:t>辦理地方治水工作，雖部分淹水狀況已獲初步改善，惟</w:t>
      </w:r>
      <w:r>
        <w:rPr>
          <w:rFonts w:hint="eastAsia"/>
        </w:rPr>
        <w:t>依據</w:t>
      </w:r>
      <w:r w:rsidRPr="00C537B2">
        <w:rPr>
          <w:rFonts w:hint="eastAsia"/>
        </w:rPr>
        <w:t>國科會及環境部聯合出版</w:t>
      </w:r>
      <w:r>
        <w:rPr>
          <w:rFonts w:hint="eastAsia"/>
        </w:rPr>
        <w:t>之</w:t>
      </w:r>
      <w:r w:rsidRPr="00C537B2">
        <w:rPr>
          <w:rFonts w:hint="eastAsia"/>
        </w:rPr>
        <w:t>「國家氣候變遷科學報告2024現象、衝擊與調適」(113年6月修正版)指出，隨</w:t>
      </w:r>
      <w:r>
        <w:rPr>
          <w:rFonts w:hint="eastAsia"/>
        </w:rPr>
        <w:t>全球氣候</w:t>
      </w:r>
      <w:r w:rsidRPr="00C537B2">
        <w:rPr>
          <w:rFonts w:hint="eastAsia"/>
        </w:rPr>
        <w:t>暖化嚴重程度增加，梅雨季午後對流發生頻率及降雨強度均呈增加趨勢，推估未來影響臺灣之颱風降雨強度亦可能於世紀中末期分別增加20%及40%，且目前每50年始發生1次之極端降雨可能於未來成為10年發生1次，顯示極端降雨異常天氣事件將日趨頻繁</w:t>
      </w:r>
      <w:r>
        <w:rPr>
          <w:rFonts w:hint="eastAsia"/>
        </w:rPr>
        <w:t>，為加強整體防洪能力，允宜</w:t>
      </w:r>
      <w:r w:rsidRPr="00556D27">
        <w:rPr>
          <w:rFonts w:hint="eastAsia"/>
        </w:rPr>
        <w:t>詳實盤整</w:t>
      </w:r>
      <w:r>
        <w:rPr>
          <w:rFonts w:hint="eastAsia"/>
        </w:rPr>
        <w:t>各</w:t>
      </w:r>
      <w:r w:rsidRPr="00556D27">
        <w:rPr>
          <w:rFonts w:hint="eastAsia"/>
        </w:rPr>
        <w:t>地方近年整治成效，審慎研謀後續治水規劃</w:t>
      </w:r>
      <w:r w:rsidRPr="009C2C83">
        <w:rPr>
          <w:rFonts w:hAnsi="標楷體" w:hint="eastAsia"/>
        </w:rPr>
        <w:t>。</w:t>
      </w:r>
    </w:p>
    <w:p w:rsidR="00471626" w:rsidRDefault="00471626" w:rsidP="004D1209">
      <w:pPr>
        <w:pStyle w:val="21"/>
        <w:ind w:left="850" w:firstLine="566"/>
        <w:rPr>
          <w:rFonts w:hAnsi="標楷體"/>
        </w:rPr>
      </w:pPr>
      <w:r>
        <w:rPr>
          <w:rFonts w:hint="eastAsia"/>
        </w:rPr>
        <w:t>復據</w:t>
      </w:r>
      <w:r w:rsidRPr="00C537B2">
        <w:rPr>
          <w:rFonts w:hint="eastAsia"/>
        </w:rPr>
        <w:t>國家災害防救科技中心</w:t>
      </w:r>
      <w:r>
        <w:rPr>
          <w:rFonts w:hint="eastAsia"/>
        </w:rPr>
        <w:t>統計七二八豪雨事件</w:t>
      </w:r>
      <w:r w:rsidRPr="00C537B2">
        <w:rPr>
          <w:rFonts w:hint="eastAsia"/>
        </w:rPr>
        <w:t>自</w:t>
      </w:r>
      <w:r>
        <w:rPr>
          <w:rFonts w:hint="eastAsia"/>
        </w:rPr>
        <w:t>114年</w:t>
      </w:r>
      <w:r w:rsidRPr="00C537B2">
        <w:rPr>
          <w:rFonts w:hint="eastAsia"/>
        </w:rPr>
        <w:t>7月28日至8月4日上午8時</w:t>
      </w:r>
      <w:r>
        <w:rPr>
          <w:rFonts w:hint="eastAsia"/>
        </w:rPr>
        <w:t>降雨情形，</w:t>
      </w:r>
      <w:r w:rsidRPr="00C537B2">
        <w:rPr>
          <w:rFonts w:hint="eastAsia"/>
        </w:rPr>
        <w:t>中南部地區累積雨量直逼莫拉克</w:t>
      </w:r>
      <w:r>
        <w:rPr>
          <w:rFonts w:hint="eastAsia"/>
        </w:rPr>
        <w:t>颱風</w:t>
      </w:r>
      <w:r>
        <w:rPr>
          <w:rStyle w:val="af9"/>
        </w:rPr>
        <w:footnoteReference w:id="7"/>
      </w:r>
      <w:r w:rsidRPr="00C537B2">
        <w:rPr>
          <w:rFonts w:hint="eastAsia"/>
        </w:rPr>
        <w:t>，</w:t>
      </w:r>
      <w:r>
        <w:rPr>
          <w:rFonts w:hint="eastAsia"/>
        </w:rPr>
        <w:t>連續數日強降雨造成多處地區淹水及大規模水利設施等受損，</w:t>
      </w:r>
      <w:r>
        <w:rPr>
          <w:rFonts w:hAnsi="標楷體" w:hint="eastAsia"/>
        </w:rPr>
        <w:t>為加速推動復原重建，行政院於本特別預算案「水利設施」編列</w:t>
      </w:r>
      <w:r w:rsidRPr="004D590C">
        <w:rPr>
          <w:rFonts w:hAnsi="標楷體" w:hint="eastAsia"/>
        </w:rPr>
        <w:t>111億2,396萬8千元</w:t>
      </w:r>
      <w:r>
        <w:rPr>
          <w:rFonts w:hAnsi="標楷體" w:hint="eastAsia"/>
        </w:rPr>
        <w:t>辦理</w:t>
      </w:r>
      <w:r w:rsidRPr="004D590C">
        <w:rPr>
          <w:rFonts w:hAnsi="標楷體" w:hint="eastAsia"/>
        </w:rPr>
        <w:t>縣</w:t>
      </w:r>
      <w:r>
        <w:rPr>
          <w:rFonts w:hAnsi="標楷體" w:hint="eastAsia"/>
        </w:rPr>
        <w:t>(</w:t>
      </w:r>
      <w:r w:rsidRPr="004D590C">
        <w:rPr>
          <w:rFonts w:hAnsi="標楷體" w:hint="eastAsia"/>
        </w:rPr>
        <w:t>市</w:t>
      </w:r>
      <w:r>
        <w:rPr>
          <w:rFonts w:hAnsi="標楷體" w:hint="eastAsia"/>
        </w:rPr>
        <w:t>)</w:t>
      </w:r>
      <w:r w:rsidRPr="004D590C">
        <w:rPr>
          <w:rFonts w:hAnsi="標楷體" w:hint="eastAsia"/>
        </w:rPr>
        <w:t>管河川、排水設施災後復原重建工程</w:t>
      </w:r>
      <w:r>
        <w:rPr>
          <w:rFonts w:hAnsi="標楷體" w:hint="eastAsia"/>
        </w:rPr>
        <w:t>及</w:t>
      </w:r>
      <w:r w:rsidRPr="004D590C">
        <w:rPr>
          <w:rFonts w:hAnsi="標楷體" w:hint="eastAsia"/>
        </w:rPr>
        <w:t>河川、排水上中下游系統性治理、農田水利灌排系統、疏濬、清淤</w:t>
      </w:r>
      <w:r>
        <w:rPr>
          <w:rFonts w:hAnsi="標楷體" w:hint="eastAsia"/>
        </w:rPr>
        <w:t>等工作，鑑於各災區水利設施損壞程度不一，部分尚需重新規劃進行系統性治理，允宜妥善配置相關經費，並因地制宜審酌整治策略，俾提升承洪韌性</w:t>
      </w:r>
      <w:r w:rsidRPr="009C2C83">
        <w:rPr>
          <w:rFonts w:hAnsi="標楷體" w:hint="eastAsia"/>
        </w:rPr>
        <w:t>。</w:t>
      </w:r>
    </w:p>
    <w:p w:rsidR="00471626" w:rsidRDefault="00471626" w:rsidP="004D1209">
      <w:pPr>
        <w:ind w:left="566" w:firstLine="566"/>
      </w:pPr>
      <w:r>
        <w:rPr>
          <w:rFonts w:hint="eastAsia"/>
        </w:rPr>
        <w:t>綜上，中央政府為推動地方水患治理，95至114年度已投入2,762.43億元，累計改善易淹水面積</w:t>
      </w:r>
      <w:r w:rsidRPr="00934299">
        <w:t>1,115.45</w:t>
      </w:r>
      <w:r>
        <w:rPr>
          <w:rFonts w:hint="eastAsia"/>
        </w:rPr>
        <w:t>平方公里，惟</w:t>
      </w:r>
      <w:r w:rsidRPr="008E2B29">
        <w:rPr>
          <w:rFonts w:hint="eastAsia"/>
        </w:rPr>
        <w:t>迄113年底逾半數市縣政府河川及區排治理率未達50%或雨水下水道實施率低於80%</w:t>
      </w:r>
      <w:r>
        <w:rPr>
          <w:rFonts w:hint="eastAsia"/>
        </w:rPr>
        <w:t>，鑑於114年7月初丹娜絲颱風襲台後，接連西南氣流及颱風等帶來強降雨，導致農業災損高逾40億元，淹水處多達999處，且部分低窪地區連續淹水，造成嚴重損失，允宜通盤檢討以前年度治水經費投入成效，並妥善配置本特別預算案水利設施相關修復及重建經費，因地制宜規劃後續治理策略</w:t>
      </w:r>
      <w:bookmarkStart w:id="8" w:name="_Hlk206680722"/>
      <w:r>
        <w:rPr>
          <w:rFonts w:hint="eastAsia"/>
        </w:rPr>
        <w:t>，以達成效</w:t>
      </w:r>
      <w:r w:rsidRPr="008B3922">
        <w:rPr>
          <w:rFonts w:hint="eastAsia"/>
        </w:rPr>
        <w:t>。</w:t>
      </w:r>
      <w:bookmarkEnd w:id="8"/>
    </w:p>
    <w:p w:rsidR="00471626" w:rsidRPr="00F35192" w:rsidRDefault="00471626" w:rsidP="004D1209">
      <w:pPr>
        <w:pStyle w:val="af1"/>
        <w:wordWrap w:val="0"/>
      </w:pPr>
      <w:r>
        <w:rPr>
          <w:rFonts w:hint="eastAsia"/>
        </w:rPr>
        <w:t>(分機：1922 羅玉姍)</w:t>
      </w:r>
    </w:p>
    <w:p w:rsidR="00471626" w:rsidRDefault="00471626">
      <w:pPr>
        <w:pStyle w:val="23"/>
        <w:sectPr w:rsidR="00471626" w:rsidSect="00883BE0">
          <w:footnotePr>
            <w:numRestart w:val="eachSect"/>
          </w:footnotePr>
          <w:pgSz w:w="11906" w:h="16838" w:code="9"/>
          <w:pgMar w:top="1701" w:right="1701" w:bottom="1701" w:left="1701" w:header="0" w:footer="1134" w:gutter="0"/>
          <w:pgNumType w:start="1"/>
          <w:cols w:space="425"/>
          <w:docGrid w:type="linesAndChars" w:linePitch="510" w:charSpace="658"/>
        </w:sectPr>
      </w:pPr>
    </w:p>
    <w:p w:rsidR="00471626" w:rsidRDefault="00471626" w:rsidP="004D1209">
      <w:pPr>
        <w:pStyle w:val="14"/>
        <w:ind w:left="567" w:hanging="567"/>
      </w:pPr>
      <w:bookmarkStart w:id="9" w:name="_Toc206930272"/>
      <w:r>
        <w:rPr>
          <w:rFonts w:hint="eastAsia"/>
        </w:rPr>
        <w:t>二、部分防災標準久未修訂，允待審視國內外發展趨勢，納入氣候變遷因素後修訂，俾有效降低極端氣候發生帶來之災損</w:t>
      </w:r>
      <w:bookmarkEnd w:id="9"/>
    </w:p>
    <w:p w:rsidR="00471626" w:rsidRDefault="00471626" w:rsidP="004D1209">
      <w:pPr>
        <w:ind w:left="566" w:firstLine="566"/>
      </w:pPr>
      <w:r>
        <w:rPr>
          <w:rFonts w:hint="eastAsia"/>
        </w:rPr>
        <w:t>1</w:t>
      </w:r>
      <w:r>
        <w:t>14</w:t>
      </w:r>
      <w:r>
        <w:rPr>
          <w:rFonts w:hint="eastAsia"/>
        </w:rPr>
        <w:t>年7</w:t>
      </w:r>
      <w:r>
        <w:t>月</w:t>
      </w:r>
      <w:r>
        <w:rPr>
          <w:rFonts w:hint="eastAsia"/>
        </w:rPr>
        <w:t>6</w:t>
      </w:r>
      <w:r>
        <w:t>日襲臺之丹娜絲颱風路徑特殊</w:t>
      </w:r>
      <w:r>
        <w:rPr>
          <w:rFonts w:hint="eastAsia"/>
        </w:rPr>
        <w:t>，</w:t>
      </w:r>
      <w:r>
        <w:t>為罕見登陸西部人口稠密區之颱風</w:t>
      </w:r>
      <w:r>
        <w:rPr>
          <w:rFonts w:hint="eastAsia"/>
        </w:rPr>
        <w:t>，</w:t>
      </w:r>
      <w:r>
        <w:t>強風豪雨造成嚴重災情</w:t>
      </w:r>
      <w:r>
        <w:rPr>
          <w:rFonts w:hint="eastAsia"/>
        </w:rPr>
        <w:t>，且同月2</w:t>
      </w:r>
      <w:r>
        <w:t>8日起連續數日西南氣流帶來劇烈強降雨</w:t>
      </w:r>
      <w:r>
        <w:rPr>
          <w:rFonts w:hint="eastAsia"/>
        </w:rPr>
        <w:t>，</w:t>
      </w:r>
      <w:r>
        <w:t>災情規模及災損不斷擴大</w:t>
      </w:r>
      <w:r>
        <w:rPr>
          <w:rFonts w:hint="eastAsia"/>
        </w:rPr>
        <w:t>，</w:t>
      </w:r>
      <w:r>
        <w:t>嚴重衝擊當地民眾生活及民生經濟</w:t>
      </w:r>
      <w:r>
        <w:rPr>
          <w:rFonts w:hint="eastAsia"/>
        </w:rPr>
        <w:t>，</w:t>
      </w:r>
      <w:r>
        <w:t>為推動災後復原重建工作</w:t>
      </w:r>
      <w:r>
        <w:rPr>
          <w:rFonts w:hint="eastAsia"/>
        </w:rPr>
        <w:t>，除先行由各機關於1</w:t>
      </w:r>
      <w:r>
        <w:t>14年度原編相關預算移緩濟急支應</w:t>
      </w:r>
      <w:r>
        <w:rPr>
          <w:rFonts w:hint="eastAsia"/>
        </w:rPr>
        <w:t>6</w:t>
      </w:r>
      <w:r>
        <w:t>1億元</w:t>
      </w:r>
      <w:r>
        <w:rPr>
          <w:rFonts w:hint="eastAsia"/>
        </w:rPr>
        <w:t>，及動支特別統籌分配稅款3</w:t>
      </w:r>
      <w:r>
        <w:t>2億元支應外</w:t>
      </w:r>
      <w:r>
        <w:rPr>
          <w:rFonts w:hint="eastAsia"/>
        </w:rPr>
        <w:t>，餘</w:t>
      </w:r>
      <w:r>
        <w:t>編列本特別預算案</w:t>
      </w:r>
      <w:r w:rsidRPr="00975E9D">
        <w:rPr>
          <w:rFonts w:hint="eastAsia"/>
        </w:rPr>
        <w:t>600億元</w:t>
      </w:r>
      <w:r>
        <w:t>支應所需</w:t>
      </w:r>
      <w:r>
        <w:rPr>
          <w:rFonts w:hint="eastAsia"/>
        </w:rPr>
        <w:t>。</w:t>
      </w:r>
    </w:p>
    <w:p w:rsidR="00471626" w:rsidRDefault="00471626" w:rsidP="004D1209">
      <w:pPr>
        <w:ind w:left="566" w:firstLine="566"/>
      </w:pPr>
      <w:r>
        <w:rPr>
          <w:rFonts w:hint="eastAsia"/>
        </w:rPr>
        <w:t>因應極端氣候發生頻率漸增，</w:t>
      </w:r>
      <w:r w:rsidRPr="00A66007">
        <w:rPr>
          <w:rFonts w:hint="eastAsia"/>
        </w:rPr>
        <w:t>為提升國家整體因應氣候變遷基礎能力，氣候變遷因應法(以下簡稱氣候法)</w:t>
      </w:r>
      <w:r>
        <w:rPr>
          <w:rFonts w:hint="eastAsia"/>
        </w:rPr>
        <w:t>規定</w:t>
      </w:r>
      <w:r w:rsidRPr="00A66007">
        <w:rPr>
          <w:rFonts w:hint="eastAsia"/>
        </w:rPr>
        <w:t>由中央主管機關與中央科技主管機關進行氣候變遷科學及衝擊調適研究發展，定期公開氣候變遷科學報告，</w:t>
      </w:r>
      <w:r>
        <w:rPr>
          <w:rFonts w:hint="eastAsia"/>
        </w:rPr>
        <w:t>使</w:t>
      </w:r>
      <w:r w:rsidRPr="00A66007">
        <w:rPr>
          <w:rFonts w:hint="eastAsia"/>
        </w:rPr>
        <w:t>各級政府</w:t>
      </w:r>
      <w:r>
        <w:rPr>
          <w:rFonts w:hint="eastAsia"/>
        </w:rPr>
        <w:t>得</w:t>
      </w:r>
      <w:r w:rsidRPr="00A66007">
        <w:rPr>
          <w:rFonts w:hint="eastAsia"/>
        </w:rPr>
        <w:t>藉此規劃早期預警機制及系統監測</w:t>
      </w:r>
      <w:r>
        <w:rPr>
          <w:rFonts w:hint="eastAsia"/>
        </w:rPr>
        <w:t>，然我國氣候變遷調適行動方案排除災害領域，尚有部分防災措施未依氣候變遷情勢修訂之情形。謹說明如下：</w:t>
      </w:r>
    </w:p>
    <w:p w:rsidR="00471626" w:rsidRDefault="00471626" w:rsidP="004D1209">
      <w:pPr>
        <w:pStyle w:val="aa"/>
        <w:ind w:left="849" w:hanging="283"/>
        <w:rPr>
          <w:b/>
          <w:bCs/>
        </w:rPr>
      </w:pPr>
      <w:r w:rsidRPr="008A6A58">
        <w:rPr>
          <w:rFonts w:hint="eastAsia"/>
          <w:b/>
          <w:bCs/>
        </w:rPr>
        <w:t>(</w:t>
      </w:r>
      <w:r w:rsidRPr="008A6A58">
        <w:rPr>
          <w:b/>
          <w:bCs/>
        </w:rPr>
        <w:t>一)</w:t>
      </w:r>
      <w:r w:rsidRPr="00B113F0">
        <w:rPr>
          <w:rFonts w:hint="eastAsia"/>
          <w:b/>
          <w:bCs/>
        </w:rPr>
        <w:t>氣候法新增調適專章，同時強化科研接軌，定期公開氣候變遷科學報告，使各級政府得藉此規劃早期預警機制及系統監測</w:t>
      </w:r>
    </w:p>
    <w:p w:rsidR="00471626" w:rsidRDefault="00471626" w:rsidP="004D1209">
      <w:pPr>
        <w:pStyle w:val="21"/>
        <w:ind w:left="850" w:firstLine="566"/>
      </w:pPr>
      <w:r w:rsidRPr="00CF1911">
        <w:rPr>
          <w:rFonts w:hint="eastAsia"/>
        </w:rPr>
        <w:t>聯合國政府間氣候變遷專門委員會(Intergovernmental Panel on Climate Change ,IPCC)</w:t>
      </w:r>
      <w:r>
        <w:rPr>
          <w:rFonts w:hint="eastAsia"/>
        </w:rPr>
        <w:t>於</w:t>
      </w:r>
      <w:r w:rsidRPr="00CF1911">
        <w:rPr>
          <w:rFonts w:hint="eastAsia"/>
        </w:rPr>
        <w:t>第6次評估報告(Sixth Assessment Report,AR6)提出警告，未來氣候正朝向難以掌控之變遷趨勢，若只依賴存在高度不確定性之減緩作為，已不足將氣候風險維持在人類及自然系統可承受的範圍，</w:t>
      </w:r>
      <w:r>
        <w:rPr>
          <w:rFonts w:hint="eastAsia"/>
        </w:rPr>
        <w:t>爰</w:t>
      </w:r>
      <w:r w:rsidRPr="00CF1911">
        <w:rPr>
          <w:rFonts w:hint="eastAsia"/>
        </w:rPr>
        <w:t>思考如何系統性強化調適功能及規劃資源投入，對能否降低近期未來巨大之損傷將至為關鍵</w:t>
      </w:r>
      <w:r>
        <w:rPr>
          <w:rFonts w:hint="eastAsia"/>
        </w:rPr>
        <w:t>。</w:t>
      </w:r>
      <w:r w:rsidRPr="00CF1911">
        <w:rPr>
          <w:rFonts w:hint="eastAsia"/>
        </w:rPr>
        <w:t>為加快我國減碳行動及加強應對氣候變遷能力，環境部(由原行政院環境保護署於112年8月22日改制，以下同)提出</w:t>
      </w:r>
      <w:r w:rsidRPr="004D74DF">
        <w:rPr>
          <w:rFonts w:hint="eastAsia"/>
        </w:rPr>
        <w:t>溫室氣體減量及管理法(以下簡稱溫管法)</w:t>
      </w:r>
      <w:r w:rsidRPr="00CF1911">
        <w:rPr>
          <w:rFonts w:hint="eastAsia"/>
        </w:rPr>
        <w:t>修正草案，並修正名稱為</w:t>
      </w:r>
      <w:bookmarkStart w:id="10" w:name="_Hlk205556263"/>
      <w:r w:rsidRPr="00CF1911">
        <w:rPr>
          <w:rFonts w:hint="eastAsia"/>
        </w:rPr>
        <w:t>氣候法</w:t>
      </w:r>
      <w:bookmarkEnd w:id="10"/>
      <w:r w:rsidRPr="00CF1911">
        <w:rPr>
          <w:rFonts w:hint="eastAsia"/>
        </w:rPr>
        <w:t>，業於112年2月15日經總統公布修正施行。</w:t>
      </w:r>
    </w:p>
    <w:p w:rsidR="00471626" w:rsidRPr="004D74DF" w:rsidRDefault="00471626" w:rsidP="004D1209">
      <w:pPr>
        <w:pStyle w:val="21"/>
        <w:ind w:left="850" w:firstLine="566"/>
      </w:pPr>
      <w:r w:rsidRPr="004D74DF">
        <w:rPr>
          <w:rFonts w:hint="eastAsia"/>
        </w:rPr>
        <w:t>氣候法強調溫室氣體減量與氣候變遷調適並重</w:t>
      </w:r>
      <w:r>
        <w:rPr>
          <w:rFonts w:hint="eastAsia"/>
        </w:rPr>
        <w:t>，</w:t>
      </w:r>
      <w:r w:rsidRPr="004D74DF">
        <w:rPr>
          <w:rFonts w:hint="eastAsia"/>
        </w:rPr>
        <w:t>新增調適專章，從基礎能力建構、科研推估接軌、確定推動架構等重點著手，提升國家整體因應氣候變遷基礎能力；同時強化科研接軌，由中央主管機關與中央科技主管機關進行氣候變遷科學及衝擊調適研究發展，定期公開氣候變遷科學報告，各級政府藉此規劃早期預警機制及系統監測</w:t>
      </w:r>
      <w:r>
        <w:rPr>
          <w:rFonts w:hint="eastAsia"/>
        </w:rPr>
        <w:t>。</w:t>
      </w:r>
    </w:p>
    <w:p w:rsidR="00471626" w:rsidRPr="008A6A58" w:rsidRDefault="00471626" w:rsidP="004D1209">
      <w:pPr>
        <w:pStyle w:val="aa"/>
        <w:ind w:left="849" w:hanging="283"/>
        <w:rPr>
          <w:b/>
          <w:bCs/>
        </w:rPr>
      </w:pPr>
      <w:r>
        <w:rPr>
          <w:b/>
          <w:bCs/>
        </w:rPr>
        <w:t>(二)</w:t>
      </w:r>
      <w:r w:rsidRPr="008A6A58">
        <w:rPr>
          <w:rFonts w:hint="eastAsia"/>
          <w:b/>
          <w:bCs/>
        </w:rPr>
        <w:t>我國氣候變遷調適</w:t>
      </w:r>
      <w:r>
        <w:rPr>
          <w:rFonts w:hint="eastAsia"/>
          <w:b/>
          <w:bCs/>
        </w:rPr>
        <w:t>推動機制排除災害領域，恐致各領域防災調適目標失衡，影響強化因應氣候變遷韌性成效</w:t>
      </w:r>
    </w:p>
    <w:p w:rsidR="00471626" w:rsidRDefault="00471626" w:rsidP="004D1209">
      <w:pPr>
        <w:pStyle w:val="21"/>
        <w:ind w:left="850" w:firstLine="566"/>
      </w:pPr>
      <w:r w:rsidRPr="007B1109">
        <w:rPr>
          <w:rFonts w:hint="eastAsia"/>
        </w:rPr>
        <w:t>為健全我國因應氣候變遷能力，行政院於102年度起即分階段推動國家氣候變遷調適行動方案，</w:t>
      </w:r>
      <w:r>
        <w:rPr>
          <w:rFonts w:hint="eastAsia"/>
        </w:rPr>
        <w:t>並分由</w:t>
      </w:r>
      <w:r w:rsidRPr="00250704">
        <w:rPr>
          <w:rFonts w:hint="eastAsia"/>
        </w:rPr>
        <w:t>不同領域</w:t>
      </w:r>
      <w:r>
        <w:rPr>
          <w:rFonts w:hint="eastAsia"/>
        </w:rPr>
        <w:t>逐年編列預算</w:t>
      </w:r>
      <w:r w:rsidRPr="00250704">
        <w:rPr>
          <w:rFonts w:hint="eastAsia"/>
        </w:rPr>
        <w:t>規劃與推動調適相關整合工作</w:t>
      </w:r>
      <w:r>
        <w:rPr>
          <w:rFonts w:hint="eastAsia"/>
        </w:rPr>
        <w:t>，</w:t>
      </w:r>
      <w:r w:rsidRPr="00E47F4C">
        <w:rPr>
          <w:rFonts w:hint="eastAsia"/>
        </w:rPr>
        <w:t>102至114年度實際</w:t>
      </w:r>
      <w:r>
        <w:rPr>
          <w:rFonts w:hint="eastAsia"/>
        </w:rPr>
        <w:t>挹注高達</w:t>
      </w:r>
      <w:r w:rsidRPr="00E47F4C">
        <w:rPr>
          <w:rFonts w:hint="eastAsia"/>
        </w:rPr>
        <w:t>6,255.35億元</w:t>
      </w:r>
      <w:r>
        <w:rPr>
          <w:rFonts w:hint="eastAsia"/>
        </w:rPr>
        <w:t>(</w:t>
      </w:r>
      <w:r>
        <w:t>詳表</w:t>
      </w:r>
      <w:r>
        <w:rPr>
          <w:rFonts w:hint="eastAsia"/>
        </w:rPr>
        <w:t>1</w:t>
      </w:r>
      <w:r>
        <w:t>)</w:t>
      </w:r>
      <w:r w:rsidRPr="00E47F4C">
        <w:rPr>
          <w:rFonts w:hint="eastAsia"/>
        </w:rPr>
        <w:t>。</w:t>
      </w:r>
      <w:r>
        <w:rPr>
          <w:rFonts w:hint="eastAsia"/>
        </w:rPr>
        <w:t>其中</w:t>
      </w:r>
      <w:r w:rsidRPr="00D95166">
        <w:rPr>
          <w:rFonts w:hint="eastAsia"/>
        </w:rPr>
        <w:t>以「經由災害風險評估與綜合調適政策推動，降低氣候變遷所導致之災害風險，強化整體防災避災之調適能力」為目標</w:t>
      </w:r>
      <w:r>
        <w:rPr>
          <w:rFonts w:hint="eastAsia"/>
        </w:rPr>
        <w:t>，以</w:t>
      </w:r>
      <w:r w:rsidRPr="00427D91">
        <w:rPr>
          <w:rFonts w:hint="eastAsia"/>
        </w:rPr>
        <w:t>國家科學及技術委員會</w:t>
      </w:r>
      <w:r w:rsidRPr="000945A6">
        <w:rPr>
          <w:rFonts w:hint="eastAsia"/>
        </w:rPr>
        <w:t>(</w:t>
      </w:r>
      <w:r>
        <w:rPr>
          <w:rFonts w:hint="eastAsia"/>
        </w:rPr>
        <w:t>以下簡稱國科會，由原</w:t>
      </w:r>
      <w:r w:rsidRPr="000945A6">
        <w:rPr>
          <w:rFonts w:hint="eastAsia"/>
        </w:rPr>
        <w:t>科技部</w:t>
      </w:r>
      <w:r>
        <w:rPr>
          <w:rFonts w:hint="eastAsia"/>
        </w:rPr>
        <w:t>於</w:t>
      </w:r>
      <w:r w:rsidRPr="00427D91">
        <w:rPr>
          <w:rFonts w:hint="eastAsia"/>
        </w:rPr>
        <w:t>110年12月28日</w:t>
      </w:r>
      <w:r>
        <w:rPr>
          <w:rFonts w:hint="eastAsia"/>
        </w:rPr>
        <w:t>改制，以下同</w:t>
      </w:r>
      <w:r w:rsidRPr="000945A6">
        <w:rPr>
          <w:rFonts w:hint="eastAsia"/>
        </w:rPr>
        <w:t>)為彙整機關</w:t>
      </w:r>
      <w:r>
        <w:rPr>
          <w:rFonts w:hint="eastAsia"/>
        </w:rPr>
        <w:t>成立之「災害」領域，在</w:t>
      </w:r>
      <w:r w:rsidRPr="00CB7678">
        <w:rPr>
          <w:rFonts w:hint="eastAsia"/>
        </w:rPr>
        <w:t>「國家氣候變遷調適計畫(102至106年)」</w:t>
      </w:r>
      <w:r>
        <w:rPr>
          <w:rFonts w:hint="eastAsia"/>
        </w:rPr>
        <w:t>及</w:t>
      </w:r>
      <w:r w:rsidRPr="00CB7678">
        <w:rPr>
          <w:rFonts w:hint="eastAsia"/>
        </w:rPr>
        <w:t>「國家氣候變遷調適行動方案(107至111年)」</w:t>
      </w:r>
      <w:r>
        <w:t>中推動多項包括</w:t>
      </w:r>
      <w:r w:rsidRPr="008F160D">
        <w:rPr>
          <w:rFonts w:hint="eastAsia"/>
        </w:rPr>
        <w:t>「檢視、評估現有重大公共工程設施之脆弱度與防護能力，並強化災害防護計畫」</w:t>
      </w:r>
      <w:r>
        <w:rPr>
          <w:rFonts w:hint="eastAsia"/>
        </w:rPr>
        <w:t>等調適策略，並據以擬定行動計畫，包括</w:t>
      </w:r>
      <w:r w:rsidRPr="00E50B4A">
        <w:rPr>
          <w:rFonts w:hint="eastAsia"/>
        </w:rPr>
        <w:t>建置全臺氣候變遷下水災、坡地災害、海岸災害與旱災風險圖</w:t>
      </w:r>
      <w:r>
        <w:rPr>
          <w:rFonts w:hint="eastAsia"/>
        </w:rPr>
        <w:t>等(</w:t>
      </w:r>
      <w:r>
        <w:t>詳表2)</w:t>
      </w:r>
      <w:r>
        <w:rPr>
          <w:rFonts w:hint="eastAsia"/>
        </w:rPr>
        <w:t>，</w:t>
      </w:r>
      <w:r w:rsidRPr="00A31EA9">
        <w:rPr>
          <w:rFonts w:hint="eastAsia"/>
        </w:rPr>
        <w:t>期連結災害防救策略，以降低</w:t>
      </w:r>
      <w:r>
        <w:rPr>
          <w:rFonts w:hint="eastAsia"/>
        </w:rPr>
        <w:t>我國氣候變遷之</w:t>
      </w:r>
      <w:r w:rsidRPr="00A31EA9">
        <w:rPr>
          <w:rFonts w:hint="eastAsia"/>
        </w:rPr>
        <w:t>脆弱度並強化韌性。</w:t>
      </w:r>
    </w:p>
    <w:p w:rsidR="00471626" w:rsidRDefault="00471626" w:rsidP="004D1209">
      <w:pPr>
        <w:pStyle w:val="21"/>
        <w:ind w:left="850" w:firstLine="566"/>
      </w:pPr>
      <w:r>
        <w:rPr>
          <w:rFonts w:hint="eastAsia"/>
        </w:rPr>
        <w:t>惟環境部於擬定「</w:t>
      </w:r>
      <w:r w:rsidRPr="00977069">
        <w:rPr>
          <w:rFonts w:hint="eastAsia"/>
        </w:rPr>
        <w:t>國家氣候變遷調適行動計畫(112至115年)</w:t>
      </w:r>
      <w:r>
        <w:rPr>
          <w:rFonts w:hint="eastAsia"/>
        </w:rPr>
        <w:t>」時，以</w:t>
      </w:r>
      <w:r w:rsidRPr="00977069">
        <w:rPr>
          <w:rFonts w:hint="eastAsia"/>
        </w:rPr>
        <w:t>「災害領域」屬性為導致氣候變遷危害</w:t>
      </w:r>
      <w:r>
        <w:rPr>
          <w:rFonts w:hint="eastAsia"/>
        </w:rPr>
        <w:t>之</w:t>
      </w:r>
      <w:r w:rsidRPr="00977069">
        <w:rPr>
          <w:rFonts w:hint="eastAsia"/>
        </w:rPr>
        <w:t>因素，其影響層面可涵蓋其他各領域</w:t>
      </w:r>
      <w:r>
        <w:rPr>
          <w:rFonts w:hint="eastAsia"/>
        </w:rPr>
        <w:t>為由</w:t>
      </w:r>
      <w:r w:rsidRPr="00977069">
        <w:rPr>
          <w:rFonts w:hint="eastAsia"/>
        </w:rPr>
        <w:t>，</w:t>
      </w:r>
      <w:r>
        <w:rPr>
          <w:rFonts w:hint="eastAsia"/>
        </w:rPr>
        <w:t>排除</w:t>
      </w:r>
      <w:r w:rsidRPr="00977069">
        <w:rPr>
          <w:rFonts w:hint="eastAsia"/>
        </w:rPr>
        <w:t>「災害」領域</w:t>
      </w:r>
      <w:r>
        <w:rPr>
          <w:rFonts w:hint="eastAsia"/>
        </w:rPr>
        <w:t>，將其拆分至</w:t>
      </w:r>
      <w:r w:rsidRPr="00977069">
        <w:rPr>
          <w:rFonts w:hint="eastAsia"/>
        </w:rPr>
        <w:t>其他領域</w:t>
      </w:r>
      <w:r>
        <w:rPr>
          <w:rFonts w:hint="eastAsia"/>
        </w:rPr>
        <w:t>，導致防災策略有失衡現象，如：相較於原災害領域全面性之防災策略，水資源領域以氣候變遷下，</w:t>
      </w:r>
      <w:r w:rsidRPr="003204A7">
        <w:rPr>
          <w:rFonts w:hint="eastAsia"/>
        </w:rPr>
        <w:t>枯旱風險漸增、產業投資用水需求增長</w:t>
      </w:r>
      <w:r>
        <w:rPr>
          <w:rFonts w:hint="eastAsia"/>
        </w:rPr>
        <w:t>等面向考量，偏重於</w:t>
      </w:r>
      <w:r w:rsidRPr="003204A7">
        <w:rPr>
          <w:rFonts w:hint="eastAsia"/>
        </w:rPr>
        <w:t>「確保供水穩定」、「強化供水韌性」、「完善供水環境」等調適目標</w:t>
      </w:r>
      <w:r w:rsidRPr="005B46C1">
        <w:rPr>
          <w:rFonts w:hint="eastAsia"/>
        </w:rPr>
        <w:t>(詳表</w:t>
      </w:r>
      <w:r>
        <w:t>3</w:t>
      </w:r>
      <w:r w:rsidRPr="005B46C1">
        <w:rPr>
          <w:rFonts w:hint="eastAsia"/>
        </w:rPr>
        <w:t>)</w:t>
      </w:r>
      <w:r>
        <w:rPr>
          <w:rFonts w:hint="eastAsia"/>
        </w:rPr>
        <w:t>，淹水等水災害防救措施闕如。</w:t>
      </w:r>
    </w:p>
    <w:p w:rsidR="00471626" w:rsidRPr="00FF3C46" w:rsidRDefault="00471626" w:rsidP="004D1209">
      <w:pPr>
        <w:spacing w:line="400" w:lineRule="exact"/>
        <w:ind w:leftChars="-247" w:left="94" w:rightChars="-100" w:right="-283" w:hangingChars="280" w:hanging="794"/>
        <w:rPr>
          <w:sz w:val="24"/>
          <w:szCs w:val="24"/>
        </w:rPr>
      </w:pPr>
      <w:r w:rsidRPr="00FF3C46">
        <w:rPr>
          <w:b/>
          <w:bCs/>
        </w:rPr>
        <w:t>表</w:t>
      </w:r>
      <w:r>
        <w:rPr>
          <w:b/>
          <w:bCs/>
        </w:rPr>
        <w:t>1</w:t>
      </w:r>
      <w:r w:rsidRPr="00FF3C46">
        <w:rPr>
          <w:b/>
          <w:bCs/>
        </w:rPr>
        <w:t xml:space="preserve">  截至</w:t>
      </w:r>
      <w:r w:rsidRPr="00FF3C46">
        <w:rPr>
          <w:rFonts w:hint="eastAsia"/>
          <w:b/>
          <w:bCs/>
        </w:rPr>
        <w:t>1</w:t>
      </w:r>
      <w:r w:rsidRPr="00FF3C46">
        <w:rPr>
          <w:b/>
          <w:bCs/>
        </w:rPr>
        <w:t>14年</w:t>
      </w:r>
      <w:r>
        <w:rPr>
          <w:b/>
          <w:bCs/>
        </w:rPr>
        <w:t>4</w:t>
      </w:r>
      <w:r w:rsidRPr="00FF3C46">
        <w:rPr>
          <w:b/>
          <w:bCs/>
        </w:rPr>
        <w:t>月底止我國各期國家氣候變遷</w:t>
      </w:r>
      <w:r w:rsidRPr="00FF3C46">
        <w:rPr>
          <w:rFonts w:hint="eastAsia"/>
          <w:b/>
          <w:bCs/>
        </w:rPr>
        <w:t>調適方案預算編列與執行情形表</w:t>
      </w:r>
      <w:r>
        <w:rPr>
          <w:rFonts w:hint="eastAsia"/>
        </w:rPr>
        <w:t xml:space="preserve"> </w:t>
      </w:r>
      <w:r>
        <w:t xml:space="preserve">                                           </w:t>
      </w:r>
      <w:r>
        <w:rPr>
          <w:sz w:val="24"/>
          <w:szCs w:val="24"/>
        </w:rPr>
        <w:t>單位</w:t>
      </w:r>
      <w:r>
        <w:rPr>
          <w:rFonts w:hint="eastAsia"/>
          <w:sz w:val="24"/>
          <w:szCs w:val="24"/>
        </w:rPr>
        <w:t>：</w:t>
      </w:r>
      <w:r>
        <w:rPr>
          <w:sz w:val="24"/>
          <w:szCs w:val="24"/>
        </w:rPr>
        <w:t>新臺幣千元</w:t>
      </w:r>
    </w:p>
    <w:tbl>
      <w:tblPr>
        <w:tblW w:w="9498" w:type="dxa"/>
        <w:tblInd w:w="-601"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835"/>
        <w:gridCol w:w="1018"/>
        <w:gridCol w:w="1035"/>
        <w:gridCol w:w="1105"/>
        <w:gridCol w:w="1102"/>
        <w:gridCol w:w="1099"/>
        <w:gridCol w:w="1102"/>
        <w:gridCol w:w="1103"/>
        <w:gridCol w:w="1099"/>
      </w:tblGrid>
      <w:tr w:rsidR="00471626" w:rsidRPr="00180A12" w:rsidTr="004D1209">
        <w:trPr>
          <w:tblHeader/>
        </w:trPr>
        <w:tc>
          <w:tcPr>
            <w:tcW w:w="843" w:type="dxa"/>
            <w:vMerge w:val="restart"/>
            <w:shd w:val="clear" w:color="auto" w:fill="auto"/>
            <w:vAlign w:val="center"/>
          </w:tcPr>
          <w:p w:rsidR="00471626" w:rsidRDefault="00471626" w:rsidP="004D1209">
            <w:pPr>
              <w:pStyle w:val="142"/>
              <w:jc w:val="center"/>
              <w:rPr>
                <w:rFonts w:hAnsi="標楷體"/>
                <w:b/>
                <w:bCs/>
                <w:spacing w:val="-20"/>
                <w:sz w:val="22"/>
                <w:szCs w:val="22"/>
              </w:rPr>
            </w:pPr>
            <w:r w:rsidRPr="00180A12">
              <w:rPr>
                <w:rFonts w:hAnsi="標楷體" w:hint="eastAsia"/>
                <w:b/>
                <w:bCs/>
                <w:spacing w:val="-20"/>
                <w:sz w:val="22"/>
                <w:szCs w:val="22"/>
              </w:rPr>
              <w:t>領域</w:t>
            </w:r>
          </w:p>
          <w:p w:rsidR="00471626" w:rsidRPr="00180A12" w:rsidRDefault="00471626" w:rsidP="004D1209">
            <w:pPr>
              <w:pStyle w:val="142"/>
              <w:jc w:val="center"/>
              <w:rPr>
                <w:rFonts w:hAnsi="標楷體"/>
                <w:b/>
                <w:bCs/>
                <w:spacing w:val="-20"/>
                <w:sz w:val="22"/>
                <w:szCs w:val="22"/>
              </w:rPr>
            </w:pPr>
            <w:r w:rsidRPr="00180A12">
              <w:rPr>
                <w:rFonts w:hAnsi="標楷體" w:hint="eastAsia"/>
                <w:b/>
                <w:bCs/>
                <w:spacing w:val="-20"/>
                <w:sz w:val="22"/>
                <w:szCs w:val="22"/>
              </w:rPr>
              <w:t>名稱</w:t>
            </w:r>
          </w:p>
        </w:tc>
        <w:tc>
          <w:tcPr>
            <w:tcW w:w="2051" w:type="dxa"/>
            <w:gridSpan w:val="2"/>
            <w:shd w:val="clear" w:color="auto" w:fill="auto"/>
          </w:tcPr>
          <w:p w:rsidR="00471626" w:rsidRPr="00180A12" w:rsidRDefault="00471626" w:rsidP="004D1209">
            <w:pPr>
              <w:pStyle w:val="142"/>
              <w:jc w:val="center"/>
              <w:rPr>
                <w:rFonts w:hAnsi="標楷體"/>
                <w:b/>
                <w:bCs/>
                <w:spacing w:val="-20"/>
                <w:sz w:val="22"/>
                <w:szCs w:val="22"/>
              </w:rPr>
            </w:pPr>
            <w:r w:rsidRPr="00180A12">
              <w:rPr>
                <w:rFonts w:hAnsi="標楷體" w:hint="eastAsia"/>
                <w:b/>
                <w:bCs/>
                <w:spacing w:val="-20"/>
                <w:sz w:val="22"/>
                <w:szCs w:val="22"/>
              </w:rPr>
              <w:t>國家氣候變遷調適計畫(102</w:t>
            </w:r>
            <w:r w:rsidRPr="00712871">
              <w:rPr>
                <w:rFonts w:hAnsi="標楷體" w:hint="eastAsia"/>
                <w:b/>
                <w:bCs/>
                <w:spacing w:val="-20"/>
                <w:sz w:val="22"/>
                <w:szCs w:val="22"/>
              </w:rPr>
              <w:t>至</w:t>
            </w:r>
            <w:r w:rsidRPr="00180A12">
              <w:rPr>
                <w:rFonts w:hAnsi="標楷體" w:hint="eastAsia"/>
                <w:b/>
                <w:bCs/>
                <w:spacing w:val="-20"/>
                <w:sz w:val="22"/>
                <w:szCs w:val="22"/>
              </w:rPr>
              <w:t>106年)</w:t>
            </w:r>
          </w:p>
        </w:tc>
        <w:tc>
          <w:tcPr>
            <w:tcW w:w="2207" w:type="dxa"/>
            <w:gridSpan w:val="2"/>
            <w:shd w:val="clear" w:color="auto" w:fill="auto"/>
          </w:tcPr>
          <w:p w:rsidR="00471626" w:rsidRPr="00180A12" w:rsidRDefault="00471626" w:rsidP="004D1209">
            <w:pPr>
              <w:pStyle w:val="142"/>
              <w:jc w:val="center"/>
              <w:rPr>
                <w:rFonts w:hAnsi="標楷體"/>
                <w:b/>
                <w:bCs/>
                <w:spacing w:val="-20"/>
                <w:sz w:val="22"/>
                <w:szCs w:val="22"/>
              </w:rPr>
            </w:pPr>
            <w:r w:rsidRPr="00180A12">
              <w:rPr>
                <w:rFonts w:hAnsi="標楷體" w:hint="eastAsia"/>
                <w:b/>
                <w:bCs/>
                <w:spacing w:val="-20"/>
                <w:sz w:val="22"/>
                <w:szCs w:val="22"/>
              </w:rPr>
              <w:t>國家氣候變遷調適行動方案(107</w:t>
            </w:r>
            <w:r w:rsidRPr="00712871">
              <w:rPr>
                <w:rFonts w:hAnsi="標楷體" w:hint="eastAsia"/>
                <w:b/>
                <w:bCs/>
                <w:spacing w:val="-20"/>
                <w:sz w:val="22"/>
                <w:szCs w:val="22"/>
              </w:rPr>
              <w:t>至</w:t>
            </w:r>
            <w:r w:rsidRPr="00180A12">
              <w:rPr>
                <w:rFonts w:hAnsi="標楷體" w:hint="eastAsia"/>
                <w:b/>
                <w:bCs/>
                <w:spacing w:val="-20"/>
                <w:sz w:val="22"/>
                <w:szCs w:val="22"/>
              </w:rPr>
              <w:t>111年)</w:t>
            </w:r>
          </w:p>
        </w:tc>
        <w:tc>
          <w:tcPr>
            <w:tcW w:w="2198" w:type="dxa"/>
            <w:gridSpan w:val="2"/>
            <w:shd w:val="clear" w:color="auto" w:fill="auto"/>
          </w:tcPr>
          <w:p w:rsidR="00471626" w:rsidRPr="00180A12" w:rsidRDefault="00471626" w:rsidP="004D1209">
            <w:pPr>
              <w:pStyle w:val="142"/>
              <w:jc w:val="center"/>
              <w:rPr>
                <w:rFonts w:hAnsi="標楷體"/>
                <w:b/>
                <w:bCs/>
                <w:spacing w:val="-20"/>
                <w:sz w:val="22"/>
                <w:szCs w:val="22"/>
              </w:rPr>
            </w:pPr>
            <w:bookmarkStart w:id="11" w:name="_Hlk196830918"/>
            <w:r w:rsidRPr="00180A12">
              <w:rPr>
                <w:rFonts w:hAnsi="標楷體" w:hint="eastAsia"/>
                <w:b/>
                <w:bCs/>
                <w:spacing w:val="-20"/>
                <w:sz w:val="22"/>
                <w:szCs w:val="22"/>
              </w:rPr>
              <w:t>國家氣候變遷調適行動計畫(112</w:t>
            </w:r>
            <w:r w:rsidRPr="00712871">
              <w:rPr>
                <w:rFonts w:hAnsi="標楷體" w:hint="eastAsia"/>
                <w:b/>
                <w:bCs/>
                <w:spacing w:val="-20"/>
                <w:sz w:val="22"/>
                <w:szCs w:val="22"/>
              </w:rPr>
              <w:t>至</w:t>
            </w:r>
            <w:r w:rsidRPr="00180A12">
              <w:rPr>
                <w:rFonts w:hAnsi="標楷體" w:hint="eastAsia"/>
                <w:b/>
                <w:bCs/>
                <w:spacing w:val="-20"/>
                <w:sz w:val="22"/>
                <w:szCs w:val="22"/>
              </w:rPr>
              <w:t>115年)</w:t>
            </w:r>
            <w:bookmarkEnd w:id="11"/>
          </w:p>
        </w:tc>
        <w:tc>
          <w:tcPr>
            <w:tcW w:w="2199" w:type="dxa"/>
            <w:gridSpan w:val="2"/>
            <w:vAlign w:val="center"/>
          </w:tcPr>
          <w:p w:rsidR="00471626" w:rsidRPr="00180A12" w:rsidRDefault="00471626" w:rsidP="004D1209">
            <w:pPr>
              <w:pStyle w:val="142"/>
              <w:jc w:val="center"/>
              <w:rPr>
                <w:rFonts w:hAnsi="標楷體"/>
                <w:b/>
                <w:bCs/>
                <w:spacing w:val="-20"/>
                <w:sz w:val="22"/>
                <w:szCs w:val="22"/>
              </w:rPr>
            </w:pPr>
            <w:r w:rsidRPr="00180A12">
              <w:rPr>
                <w:rFonts w:hAnsi="標楷體" w:hint="eastAsia"/>
                <w:b/>
                <w:bCs/>
                <w:spacing w:val="-20"/>
                <w:sz w:val="22"/>
                <w:szCs w:val="22"/>
              </w:rPr>
              <w:t>合計</w:t>
            </w:r>
          </w:p>
        </w:tc>
      </w:tr>
      <w:tr w:rsidR="00471626" w:rsidRPr="00180A12" w:rsidTr="004D1209">
        <w:trPr>
          <w:tblHeader/>
        </w:trPr>
        <w:tc>
          <w:tcPr>
            <w:tcW w:w="843" w:type="dxa"/>
            <w:vMerge/>
            <w:shd w:val="clear" w:color="auto" w:fill="auto"/>
          </w:tcPr>
          <w:p w:rsidR="00471626" w:rsidRPr="00180A12" w:rsidRDefault="00471626" w:rsidP="004D1209">
            <w:pPr>
              <w:pStyle w:val="142"/>
              <w:rPr>
                <w:rFonts w:hAnsi="標楷體"/>
                <w:b/>
                <w:bCs/>
                <w:spacing w:val="-20"/>
                <w:sz w:val="22"/>
                <w:szCs w:val="22"/>
              </w:rPr>
            </w:pPr>
          </w:p>
        </w:tc>
        <w:tc>
          <w:tcPr>
            <w:tcW w:w="1016" w:type="dxa"/>
            <w:shd w:val="clear" w:color="auto" w:fill="auto"/>
            <w:vAlign w:val="center"/>
          </w:tcPr>
          <w:p w:rsidR="00471626" w:rsidRPr="00180A12" w:rsidRDefault="00471626" w:rsidP="004D1209">
            <w:pPr>
              <w:pStyle w:val="142"/>
              <w:jc w:val="center"/>
              <w:rPr>
                <w:rFonts w:hAnsi="標楷體"/>
                <w:b/>
                <w:bCs/>
                <w:spacing w:val="-20"/>
                <w:sz w:val="22"/>
                <w:szCs w:val="22"/>
              </w:rPr>
            </w:pPr>
            <w:r w:rsidRPr="00180A12">
              <w:rPr>
                <w:rFonts w:hAnsi="標楷體" w:hint="eastAsia"/>
                <w:b/>
                <w:bCs/>
                <w:spacing w:val="-20"/>
                <w:sz w:val="22"/>
                <w:szCs w:val="22"/>
              </w:rPr>
              <w:t>預算數</w:t>
            </w:r>
          </w:p>
        </w:tc>
        <w:tc>
          <w:tcPr>
            <w:tcW w:w="1035" w:type="dxa"/>
            <w:shd w:val="clear" w:color="auto" w:fill="auto"/>
            <w:vAlign w:val="center"/>
          </w:tcPr>
          <w:p w:rsidR="00471626" w:rsidRPr="00180A12" w:rsidRDefault="00471626" w:rsidP="004D1209">
            <w:pPr>
              <w:pStyle w:val="142"/>
              <w:jc w:val="center"/>
              <w:rPr>
                <w:rFonts w:hAnsi="標楷體"/>
                <w:b/>
                <w:bCs/>
                <w:spacing w:val="-20"/>
                <w:sz w:val="22"/>
                <w:szCs w:val="22"/>
              </w:rPr>
            </w:pPr>
            <w:r w:rsidRPr="00180A12">
              <w:rPr>
                <w:rFonts w:hAnsi="標楷體" w:hint="eastAsia"/>
                <w:b/>
                <w:bCs/>
                <w:spacing w:val="-20"/>
                <w:sz w:val="22"/>
                <w:szCs w:val="22"/>
              </w:rPr>
              <w:t>決算數</w:t>
            </w:r>
          </w:p>
        </w:tc>
        <w:tc>
          <w:tcPr>
            <w:tcW w:w="1105" w:type="dxa"/>
            <w:shd w:val="clear" w:color="auto" w:fill="auto"/>
            <w:vAlign w:val="center"/>
          </w:tcPr>
          <w:p w:rsidR="00471626" w:rsidRPr="00180A12" w:rsidRDefault="00471626" w:rsidP="004D1209">
            <w:pPr>
              <w:pStyle w:val="142"/>
              <w:jc w:val="center"/>
              <w:rPr>
                <w:rFonts w:hAnsi="標楷體"/>
                <w:b/>
                <w:bCs/>
                <w:spacing w:val="-20"/>
                <w:sz w:val="22"/>
                <w:szCs w:val="22"/>
              </w:rPr>
            </w:pPr>
            <w:r w:rsidRPr="00180A12">
              <w:rPr>
                <w:rFonts w:hAnsi="標楷體" w:hint="eastAsia"/>
                <w:b/>
                <w:bCs/>
                <w:spacing w:val="-20"/>
                <w:sz w:val="22"/>
                <w:szCs w:val="22"/>
              </w:rPr>
              <w:t>預算數</w:t>
            </w:r>
          </w:p>
        </w:tc>
        <w:tc>
          <w:tcPr>
            <w:tcW w:w="1102" w:type="dxa"/>
            <w:shd w:val="clear" w:color="auto" w:fill="auto"/>
            <w:vAlign w:val="center"/>
          </w:tcPr>
          <w:p w:rsidR="00471626" w:rsidRPr="00180A12" w:rsidRDefault="00471626" w:rsidP="004D1209">
            <w:pPr>
              <w:pStyle w:val="142"/>
              <w:jc w:val="center"/>
              <w:rPr>
                <w:rFonts w:hAnsi="標楷體"/>
                <w:b/>
                <w:bCs/>
                <w:spacing w:val="-20"/>
                <w:sz w:val="22"/>
                <w:szCs w:val="22"/>
              </w:rPr>
            </w:pPr>
            <w:r w:rsidRPr="00180A12">
              <w:rPr>
                <w:rFonts w:hAnsi="標楷體" w:hint="eastAsia"/>
                <w:b/>
                <w:bCs/>
                <w:spacing w:val="-20"/>
                <w:sz w:val="22"/>
                <w:szCs w:val="22"/>
              </w:rPr>
              <w:t>決算數</w:t>
            </w:r>
          </w:p>
        </w:tc>
        <w:tc>
          <w:tcPr>
            <w:tcW w:w="1096" w:type="dxa"/>
            <w:shd w:val="clear" w:color="auto" w:fill="auto"/>
            <w:vAlign w:val="center"/>
          </w:tcPr>
          <w:p w:rsidR="00471626" w:rsidRPr="00180A12" w:rsidRDefault="00471626" w:rsidP="004D1209">
            <w:pPr>
              <w:pStyle w:val="142"/>
              <w:jc w:val="center"/>
              <w:rPr>
                <w:rFonts w:hAnsi="標楷體"/>
                <w:b/>
                <w:bCs/>
                <w:spacing w:val="-20"/>
                <w:sz w:val="22"/>
                <w:szCs w:val="22"/>
              </w:rPr>
            </w:pPr>
            <w:r w:rsidRPr="00180A12">
              <w:rPr>
                <w:rFonts w:hAnsi="標楷體" w:hint="eastAsia"/>
                <w:b/>
                <w:bCs/>
                <w:spacing w:val="-20"/>
                <w:sz w:val="22"/>
                <w:szCs w:val="22"/>
              </w:rPr>
              <w:t>預算數</w:t>
            </w:r>
          </w:p>
        </w:tc>
        <w:tc>
          <w:tcPr>
            <w:tcW w:w="1102" w:type="dxa"/>
            <w:shd w:val="clear" w:color="auto" w:fill="auto"/>
            <w:vAlign w:val="center"/>
          </w:tcPr>
          <w:p w:rsidR="00471626" w:rsidRPr="00180A12" w:rsidRDefault="00471626" w:rsidP="004D1209">
            <w:pPr>
              <w:pStyle w:val="142"/>
              <w:jc w:val="center"/>
              <w:rPr>
                <w:rFonts w:hAnsi="標楷體"/>
                <w:b/>
                <w:bCs/>
                <w:spacing w:val="-20"/>
                <w:sz w:val="22"/>
                <w:szCs w:val="22"/>
              </w:rPr>
            </w:pPr>
            <w:r w:rsidRPr="00180A12">
              <w:rPr>
                <w:rFonts w:hAnsi="標楷體" w:hint="eastAsia"/>
                <w:b/>
                <w:bCs/>
                <w:spacing w:val="-20"/>
                <w:sz w:val="22"/>
                <w:szCs w:val="22"/>
              </w:rPr>
              <w:t>決算數</w:t>
            </w:r>
          </w:p>
        </w:tc>
        <w:tc>
          <w:tcPr>
            <w:tcW w:w="1103" w:type="dxa"/>
            <w:shd w:val="clear" w:color="auto" w:fill="auto"/>
            <w:vAlign w:val="center"/>
          </w:tcPr>
          <w:p w:rsidR="00471626" w:rsidRPr="00180A12" w:rsidRDefault="00471626" w:rsidP="004D1209">
            <w:pPr>
              <w:pStyle w:val="142"/>
              <w:jc w:val="center"/>
              <w:rPr>
                <w:rFonts w:hAnsi="標楷體"/>
                <w:b/>
                <w:bCs/>
                <w:spacing w:val="-20"/>
                <w:sz w:val="22"/>
                <w:szCs w:val="22"/>
              </w:rPr>
            </w:pPr>
            <w:r w:rsidRPr="00180A12">
              <w:rPr>
                <w:rFonts w:hAnsi="標楷體" w:hint="eastAsia"/>
                <w:b/>
                <w:bCs/>
                <w:spacing w:val="-20"/>
                <w:sz w:val="22"/>
                <w:szCs w:val="22"/>
              </w:rPr>
              <w:t>預算數</w:t>
            </w:r>
          </w:p>
        </w:tc>
        <w:tc>
          <w:tcPr>
            <w:tcW w:w="1096" w:type="dxa"/>
            <w:shd w:val="clear" w:color="auto" w:fill="auto"/>
            <w:vAlign w:val="center"/>
          </w:tcPr>
          <w:p w:rsidR="00471626" w:rsidRPr="00180A12" w:rsidRDefault="00471626" w:rsidP="004D1209">
            <w:pPr>
              <w:pStyle w:val="142"/>
              <w:jc w:val="center"/>
              <w:rPr>
                <w:rFonts w:hAnsi="標楷體"/>
                <w:b/>
                <w:bCs/>
                <w:spacing w:val="-20"/>
                <w:sz w:val="22"/>
                <w:szCs w:val="22"/>
              </w:rPr>
            </w:pPr>
            <w:r w:rsidRPr="00180A12">
              <w:rPr>
                <w:rFonts w:hAnsi="標楷體" w:hint="eastAsia"/>
                <w:b/>
                <w:bCs/>
                <w:spacing w:val="-20"/>
                <w:sz w:val="22"/>
                <w:szCs w:val="22"/>
              </w:rPr>
              <w:t>決算數</w:t>
            </w:r>
          </w:p>
        </w:tc>
      </w:tr>
      <w:tr w:rsidR="00471626" w:rsidRPr="00180A12" w:rsidTr="004D1209">
        <w:tc>
          <w:tcPr>
            <w:tcW w:w="843" w:type="dxa"/>
            <w:shd w:val="clear" w:color="auto" w:fill="auto"/>
            <w:vAlign w:val="center"/>
          </w:tcPr>
          <w:p w:rsidR="00471626" w:rsidRPr="00180A12" w:rsidRDefault="00471626" w:rsidP="004D1209">
            <w:pPr>
              <w:pStyle w:val="142"/>
              <w:jc w:val="center"/>
              <w:rPr>
                <w:rFonts w:hAnsi="標楷體"/>
                <w:b/>
                <w:bCs/>
                <w:spacing w:val="-20"/>
                <w:sz w:val="22"/>
                <w:szCs w:val="22"/>
              </w:rPr>
            </w:pPr>
            <w:r w:rsidRPr="00180A12">
              <w:rPr>
                <w:rFonts w:hAnsi="標楷體"/>
                <w:b/>
                <w:bCs/>
                <w:spacing w:val="-20"/>
                <w:sz w:val="22"/>
                <w:szCs w:val="22"/>
              </w:rPr>
              <w:t>災害</w:t>
            </w:r>
          </w:p>
        </w:tc>
        <w:tc>
          <w:tcPr>
            <w:tcW w:w="1016" w:type="dxa"/>
            <w:shd w:val="clear" w:color="auto" w:fill="auto"/>
            <w:vAlign w:val="center"/>
          </w:tcPr>
          <w:p w:rsidR="00471626" w:rsidRPr="00180A12" w:rsidRDefault="00471626" w:rsidP="004D1209">
            <w:pPr>
              <w:pStyle w:val="142"/>
              <w:jc w:val="right"/>
              <w:rPr>
                <w:rFonts w:hAnsi="標楷體"/>
                <w:spacing w:val="-20"/>
                <w:sz w:val="20"/>
                <w:szCs w:val="20"/>
              </w:rPr>
            </w:pPr>
            <w:r w:rsidRPr="00180A12">
              <w:rPr>
                <w:rFonts w:hAnsi="標楷體" w:hint="eastAsia"/>
                <w:spacing w:val="-20"/>
                <w:sz w:val="20"/>
                <w:szCs w:val="20"/>
              </w:rPr>
              <w:t>6,575,944</w:t>
            </w:r>
          </w:p>
        </w:tc>
        <w:tc>
          <w:tcPr>
            <w:tcW w:w="1035" w:type="dxa"/>
            <w:shd w:val="clear" w:color="auto" w:fill="auto"/>
            <w:vAlign w:val="center"/>
          </w:tcPr>
          <w:p w:rsidR="00471626" w:rsidRPr="00180A12" w:rsidRDefault="00471626" w:rsidP="004D1209">
            <w:pPr>
              <w:pStyle w:val="142"/>
              <w:jc w:val="right"/>
              <w:rPr>
                <w:rFonts w:hAnsi="標楷體"/>
                <w:spacing w:val="-20"/>
                <w:sz w:val="20"/>
                <w:szCs w:val="20"/>
              </w:rPr>
            </w:pPr>
            <w:r w:rsidRPr="00180A12">
              <w:rPr>
                <w:rFonts w:hAnsi="標楷體" w:hint="eastAsia"/>
                <w:spacing w:val="-20"/>
                <w:sz w:val="20"/>
                <w:szCs w:val="20"/>
              </w:rPr>
              <w:t>5,893,208</w:t>
            </w:r>
          </w:p>
        </w:tc>
        <w:tc>
          <w:tcPr>
            <w:tcW w:w="1105" w:type="dxa"/>
            <w:shd w:val="clear" w:color="auto" w:fill="auto"/>
            <w:vAlign w:val="center"/>
          </w:tcPr>
          <w:p w:rsidR="00471626" w:rsidRPr="00180A12" w:rsidRDefault="00471626" w:rsidP="004D1209">
            <w:pPr>
              <w:pStyle w:val="142"/>
              <w:jc w:val="right"/>
              <w:rPr>
                <w:rFonts w:hAnsi="標楷體"/>
                <w:spacing w:val="-20"/>
                <w:sz w:val="20"/>
                <w:szCs w:val="20"/>
              </w:rPr>
            </w:pPr>
            <w:r w:rsidRPr="00180A12">
              <w:rPr>
                <w:rFonts w:hAnsi="標楷體" w:hint="eastAsia"/>
                <w:spacing w:val="-20"/>
                <w:sz w:val="20"/>
                <w:szCs w:val="20"/>
              </w:rPr>
              <w:t>18,630,955</w:t>
            </w:r>
          </w:p>
        </w:tc>
        <w:tc>
          <w:tcPr>
            <w:tcW w:w="1102" w:type="dxa"/>
            <w:shd w:val="clear" w:color="auto" w:fill="auto"/>
            <w:vAlign w:val="center"/>
          </w:tcPr>
          <w:p w:rsidR="00471626" w:rsidRPr="00180A12" w:rsidRDefault="00471626" w:rsidP="004D1209">
            <w:pPr>
              <w:pStyle w:val="142"/>
              <w:jc w:val="right"/>
              <w:rPr>
                <w:rFonts w:hAnsi="標楷體"/>
                <w:spacing w:val="-20"/>
                <w:sz w:val="20"/>
                <w:szCs w:val="20"/>
              </w:rPr>
            </w:pPr>
            <w:r w:rsidRPr="00180A12">
              <w:rPr>
                <w:rFonts w:hAnsi="標楷體" w:hint="eastAsia"/>
                <w:spacing w:val="-20"/>
                <w:sz w:val="20"/>
                <w:szCs w:val="20"/>
              </w:rPr>
              <w:t>18,601,733</w:t>
            </w:r>
          </w:p>
        </w:tc>
        <w:tc>
          <w:tcPr>
            <w:tcW w:w="1096" w:type="dxa"/>
            <w:shd w:val="clear" w:color="auto" w:fill="auto"/>
            <w:vAlign w:val="center"/>
          </w:tcPr>
          <w:p w:rsidR="00471626" w:rsidRPr="00180A12" w:rsidRDefault="00471626" w:rsidP="004D1209">
            <w:pPr>
              <w:pStyle w:val="142"/>
              <w:jc w:val="right"/>
              <w:rPr>
                <w:rFonts w:hAnsi="標楷體"/>
                <w:spacing w:val="-20"/>
                <w:sz w:val="20"/>
                <w:szCs w:val="20"/>
              </w:rPr>
            </w:pPr>
            <w:r w:rsidRPr="00180A12">
              <w:rPr>
                <w:rFonts w:hAnsi="標楷體" w:hint="eastAsia"/>
                <w:spacing w:val="-20"/>
                <w:sz w:val="20"/>
                <w:szCs w:val="20"/>
              </w:rPr>
              <w:t>-</w:t>
            </w:r>
          </w:p>
        </w:tc>
        <w:tc>
          <w:tcPr>
            <w:tcW w:w="1102" w:type="dxa"/>
            <w:shd w:val="clear" w:color="auto" w:fill="auto"/>
            <w:vAlign w:val="center"/>
          </w:tcPr>
          <w:p w:rsidR="00471626" w:rsidRPr="00180A12" w:rsidRDefault="00471626" w:rsidP="004D1209">
            <w:pPr>
              <w:pStyle w:val="142"/>
              <w:jc w:val="right"/>
              <w:rPr>
                <w:rFonts w:hAnsi="標楷體"/>
                <w:spacing w:val="-20"/>
                <w:sz w:val="20"/>
                <w:szCs w:val="20"/>
              </w:rPr>
            </w:pPr>
            <w:r w:rsidRPr="00180A12">
              <w:rPr>
                <w:rFonts w:hAnsi="標楷體" w:hint="eastAsia"/>
                <w:spacing w:val="-20"/>
                <w:sz w:val="20"/>
                <w:szCs w:val="20"/>
              </w:rPr>
              <w:t>-</w:t>
            </w:r>
          </w:p>
        </w:tc>
        <w:tc>
          <w:tcPr>
            <w:tcW w:w="1103" w:type="dxa"/>
            <w:vAlign w:val="center"/>
          </w:tcPr>
          <w:p w:rsidR="00471626" w:rsidRPr="00180A12" w:rsidRDefault="00471626" w:rsidP="004D1209">
            <w:pPr>
              <w:pStyle w:val="142"/>
              <w:jc w:val="right"/>
              <w:rPr>
                <w:rFonts w:hAnsi="標楷體"/>
                <w:spacing w:val="-20"/>
                <w:sz w:val="20"/>
                <w:szCs w:val="20"/>
              </w:rPr>
            </w:pPr>
            <w:r w:rsidRPr="00180A12">
              <w:rPr>
                <w:rFonts w:hAnsi="標楷體"/>
                <w:spacing w:val="-20"/>
                <w:sz w:val="20"/>
                <w:szCs w:val="20"/>
              </w:rPr>
              <w:t>25,206,899</w:t>
            </w:r>
          </w:p>
        </w:tc>
        <w:tc>
          <w:tcPr>
            <w:tcW w:w="1096" w:type="dxa"/>
            <w:vAlign w:val="center"/>
          </w:tcPr>
          <w:p w:rsidR="00471626" w:rsidRPr="00180A12" w:rsidRDefault="00471626" w:rsidP="004D1209">
            <w:pPr>
              <w:pStyle w:val="142"/>
              <w:jc w:val="right"/>
              <w:rPr>
                <w:rFonts w:hAnsi="標楷體"/>
                <w:spacing w:val="-20"/>
                <w:sz w:val="20"/>
                <w:szCs w:val="20"/>
              </w:rPr>
            </w:pPr>
            <w:r w:rsidRPr="00180A12">
              <w:rPr>
                <w:rFonts w:hAnsi="標楷體"/>
                <w:spacing w:val="-20"/>
                <w:sz w:val="20"/>
                <w:szCs w:val="20"/>
              </w:rPr>
              <w:t>24,494,941</w:t>
            </w:r>
          </w:p>
        </w:tc>
      </w:tr>
      <w:tr w:rsidR="00471626" w:rsidRPr="00180A12" w:rsidTr="004D1209">
        <w:tc>
          <w:tcPr>
            <w:tcW w:w="843" w:type="dxa"/>
            <w:shd w:val="clear" w:color="auto" w:fill="auto"/>
            <w:vAlign w:val="center"/>
          </w:tcPr>
          <w:p w:rsidR="00471626" w:rsidRPr="00180A12" w:rsidRDefault="00471626" w:rsidP="004D1209">
            <w:pPr>
              <w:pStyle w:val="142"/>
              <w:jc w:val="center"/>
              <w:rPr>
                <w:rFonts w:hAnsi="標楷體"/>
                <w:b/>
                <w:bCs/>
                <w:spacing w:val="-20"/>
                <w:sz w:val="22"/>
                <w:szCs w:val="22"/>
              </w:rPr>
            </w:pPr>
            <w:r w:rsidRPr="00180A12">
              <w:rPr>
                <w:rFonts w:hAnsi="標楷體" w:hint="eastAsia"/>
                <w:b/>
                <w:bCs/>
                <w:spacing w:val="-20"/>
                <w:sz w:val="22"/>
                <w:szCs w:val="22"/>
              </w:rPr>
              <w:t>維生基礎設施</w:t>
            </w:r>
          </w:p>
        </w:tc>
        <w:tc>
          <w:tcPr>
            <w:tcW w:w="1016" w:type="dxa"/>
            <w:shd w:val="clear" w:color="auto" w:fill="auto"/>
            <w:vAlign w:val="center"/>
          </w:tcPr>
          <w:p w:rsidR="00471626" w:rsidRPr="00180A12" w:rsidRDefault="00471626" w:rsidP="004D1209">
            <w:pPr>
              <w:pStyle w:val="142"/>
              <w:jc w:val="right"/>
              <w:rPr>
                <w:rFonts w:hAnsi="標楷體"/>
                <w:spacing w:val="-20"/>
                <w:sz w:val="20"/>
                <w:szCs w:val="20"/>
              </w:rPr>
            </w:pPr>
            <w:r w:rsidRPr="00180A12">
              <w:rPr>
                <w:rFonts w:hAnsi="標楷體"/>
                <w:spacing w:val="-20"/>
                <w:sz w:val="20"/>
                <w:szCs w:val="20"/>
              </w:rPr>
              <w:t>15,450,340</w:t>
            </w:r>
          </w:p>
        </w:tc>
        <w:tc>
          <w:tcPr>
            <w:tcW w:w="1035" w:type="dxa"/>
            <w:shd w:val="clear" w:color="auto" w:fill="auto"/>
            <w:vAlign w:val="center"/>
          </w:tcPr>
          <w:p w:rsidR="00471626" w:rsidRPr="00180A12" w:rsidRDefault="00471626" w:rsidP="004D1209">
            <w:pPr>
              <w:pStyle w:val="142"/>
              <w:jc w:val="right"/>
              <w:rPr>
                <w:rFonts w:hAnsi="標楷體"/>
                <w:spacing w:val="-20"/>
                <w:sz w:val="20"/>
                <w:szCs w:val="20"/>
              </w:rPr>
            </w:pPr>
            <w:r w:rsidRPr="00180A12">
              <w:rPr>
                <w:rFonts w:hAnsi="標楷體"/>
                <w:spacing w:val="-20"/>
                <w:sz w:val="20"/>
                <w:szCs w:val="20"/>
              </w:rPr>
              <w:t>25,484,971</w:t>
            </w:r>
          </w:p>
        </w:tc>
        <w:tc>
          <w:tcPr>
            <w:tcW w:w="1105" w:type="dxa"/>
            <w:shd w:val="clear" w:color="auto" w:fill="auto"/>
            <w:vAlign w:val="center"/>
          </w:tcPr>
          <w:p w:rsidR="00471626" w:rsidRPr="00180A12" w:rsidRDefault="00471626" w:rsidP="004D1209">
            <w:pPr>
              <w:pStyle w:val="142"/>
              <w:jc w:val="right"/>
              <w:rPr>
                <w:rFonts w:hAnsi="標楷體"/>
                <w:spacing w:val="-20"/>
                <w:sz w:val="20"/>
                <w:szCs w:val="20"/>
              </w:rPr>
            </w:pPr>
            <w:r w:rsidRPr="00180A12">
              <w:rPr>
                <w:rFonts w:hAnsi="標楷體"/>
                <w:spacing w:val="-20"/>
                <w:sz w:val="20"/>
                <w:szCs w:val="20"/>
              </w:rPr>
              <w:t xml:space="preserve">51,670,465 </w:t>
            </w:r>
          </w:p>
        </w:tc>
        <w:tc>
          <w:tcPr>
            <w:tcW w:w="1102" w:type="dxa"/>
            <w:shd w:val="clear" w:color="auto" w:fill="auto"/>
            <w:vAlign w:val="center"/>
          </w:tcPr>
          <w:p w:rsidR="00471626" w:rsidRPr="00180A12" w:rsidRDefault="00471626" w:rsidP="004D1209">
            <w:pPr>
              <w:pStyle w:val="142"/>
              <w:jc w:val="right"/>
              <w:rPr>
                <w:rFonts w:hAnsi="標楷體"/>
                <w:spacing w:val="-20"/>
                <w:sz w:val="20"/>
                <w:szCs w:val="20"/>
              </w:rPr>
            </w:pPr>
            <w:r w:rsidRPr="00180A12">
              <w:rPr>
                <w:rFonts w:hAnsi="標楷體"/>
                <w:spacing w:val="-20"/>
                <w:sz w:val="20"/>
                <w:szCs w:val="20"/>
              </w:rPr>
              <w:t xml:space="preserve">57,780,338 </w:t>
            </w:r>
          </w:p>
        </w:tc>
        <w:tc>
          <w:tcPr>
            <w:tcW w:w="1096" w:type="dxa"/>
            <w:shd w:val="clear" w:color="auto" w:fill="auto"/>
            <w:vAlign w:val="center"/>
          </w:tcPr>
          <w:p w:rsidR="00471626" w:rsidRPr="00180A12" w:rsidRDefault="00471626" w:rsidP="004D1209">
            <w:pPr>
              <w:pStyle w:val="142"/>
              <w:jc w:val="right"/>
              <w:rPr>
                <w:rFonts w:hAnsi="標楷體"/>
                <w:spacing w:val="-20"/>
                <w:sz w:val="20"/>
                <w:szCs w:val="20"/>
              </w:rPr>
            </w:pPr>
            <w:r w:rsidRPr="00180A12">
              <w:rPr>
                <w:rFonts w:hAnsi="標楷體"/>
                <w:spacing w:val="-20"/>
                <w:sz w:val="20"/>
                <w:szCs w:val="20"/>
              </w:rPr>
              <w:t xml:space="preserve">5,430,358 </w:t>
            </w:r>
          </w:p>
        </w:tc>
        <w:tc>
          <w:tcPr>
            <w:tcW w:w="1102" w:type="dxa"/>
            <w:shd w:val="clear" w:color="auto" w:fill="auto"/>
            <w:vAlign w:val="center"/>
          </w:tcPr>
          <w:p w:rsidR="00471626" w:rsidRPr="00180A12" w:rsidRDefault="00471626" w:rsidP="004D1209">
            <w:pPr>
              <w:pStyle w:val="142"/>
              <w:jc w:val="right"/>
              <w:rPr>
                <w:rFonts w:hAnsi="標楷體"/>
                <w:spacing w:val="-20"/>
                <w:sz w:val="20"/>
                <w:szCs w:val="20"/>
              </w:rPr>
            </w:pPr>
            <w:r w:rsidRPr="00180A12">
              <w:rPr>
                <w:rFonts w:hAnsi="標楷體"/>
                <w:spacing w:val="-20"/>
                <w:sz w:val="20"/>
                <w:szCs w:val="20"/>
              </w:rPr>
              <w:t xml:space="preserve">3,928,734 </w:t>
            </w:r>
          </w:p>
        </w:tc>
        <w:tc>
          <w:tcPr>
            <w:tcW w:w="1103" w:type="dxa"/>
            <w:vAlign w:val="center"/>
          </w:tcPr>
          <w:p w:rsidR="00471626" w:rsidRPr="00180A12" w:rsidRDefault="00471626" w:rsidP="004D1209">
            <w:pPr>
              <w:pStyle w:val="142"/>
              <w:jc w:val="right"/>
              <w:rPr>
                <w:rFonts w:hAnsi="標楷體"/>
                <w:spacing w:val="-20"/>
                <w:sz w:val="20"/>
                <w:szCs w:val="20"/>
              </w:rPr>
            </w:pPr>
            <w:r w:rsidRPr="00180A12">
              <w:rPr>
                <w:rFonts w:hAnsi="標楷體"/>
                <w:spacing w:val="-20"/>
                <w:sz w:val="20"/>
                <w:szCs w:val="20"/>
              </w:rPr>
              <w:t>72,551,163</w:t>
            </w:r>
          </w:p>
        </w:tc>
        <w:tc>
          <w:tcPr>
            <w:tcW w:w="1096" w:type="dxa"/>
            <w:vAlign w:val="center"/>
          </w:tcPr>
          <w:p w:rsidR="00471626" w:rsidRPr="00180A12" w:rsidRDefault="00471626" w:rsidP="004D1209">
            <w:pPr>
              <w:pStyle w:val="142"/>
              <w:jc w:val="right"/>
              <w:rPr>
                <w:rFonts w:hAnsi="標楷體"/>
                <w:spacing w:val="-20"/>
                <w:sz w:val="20"/>
                <w:szCs w:val="20"/>
              </w:rPr>
            </w:pPr>
            <w:r w:rsidRPr="00180A12">
              <w:rPr>
                <w:rFonts w:hAnsi="標楷體"/>
                <w:spacing w:val="-20"/>
                <w:sz w:val="20"/>
                <w:szCs w:val="20"/>
              </w:rPr>
              <w:t>87,194,043</w:t>
            </w:r>
          </w:p>
        </w:tc>
      </w:tr>
      <w:tr w:rsidR="00471626" w:rsidRPr="00180A12" w:rsidTr="004D1209">
        <w:tc>
          <w:tcPr>
            <w:tcW w:w="843" w:type="dxa"/>
            <w:shd w:val="clear" w:color="auto" w:fill="auto"/>
            <w:vAlign w:val="center"/>
          </w:tcPr>
          <w:p w:rsidR="00471626" w:rsidRPr="00180A12" w:rsidRDefault="00471626" w:rsidP="004D1209">
            <w:pPr>
              <w:pStyle w:val="142"/>
              <w:jc w:val="center"/>
              <w:rPr>
                <w:rFonts w:hAnsi="標楷體"/>
                <w:b/>
                <w:bCs/>
                <w:spacing w:val="-20"/>
                <w:sz w:val="22"/>
                <w:szCs w:val="22"/>
              </w:rPr>
            </w:pPr>
            <w:r w:rsidRPr="00180A12">
              <w:rPr>
                <w:rFonts w:hAnsi="標楷體" w:hint="eastAsia"/>
                <w:b/>
                <w:bCs/>
                <w:spacing w:val="-20"/>
                <w:sz w:val="22"/>
                <w:szCs w:val="22"/>
              </w:rPr>
              <w:t>水資源</w:t>
            </w:r>
          </w:p>
        </w:tc>
        <w:tc>
          <w:tcPr>
            <w:tcW w:w="1016" w:type="dxa"/>
            <w:vAlign w:val="center"/>
          </w:tcPr>
          <w:p w:rsidR="00471626" w:rsidRPr="00180A12" w:rsidRDefault="00471626" w:rsidP="004D1209">
            <w:pPr>
              <w:pStyle w:val="142"/>
              <w:jc w:val="right"/>
              <w:rPr>
                <w:rFonts w:hAnsi="標楷體"/>
                <w:spacing w:val="-20"/>
                <w:sz w:val="20"/>
                <w:szCs w:val="20"/>
              </w:rPr>
            </w:pPr>
            <w:r w:rsidRPr="00180A12">
              <w:rPr>
                <w:rFonts w:hAnsi="標楷體"/>
                <w:spacing w:val="-20"/>
                <w:sz w:val="20"/>
                <w:szCs w:val="20"/>
              </w:rPr>
              <w:t>4,122,808</w:t>
            </w:r>
          </w:p>
        </w:tc>
        <w:tc>
          <w:tcPr>
            <w:tcW w:w="1035" w:type="dxa"/>
            <w:vAlign w:val="center"/>
          </w:tcPr>
          <w:p w:rsidR="00471626" w:rsidRPr="00180A12" w:rsidRDefault="00471626" w:rsidP="004D1209">
            <w:pPr>
              <w:pStyle w:val="142"/>
              <w:jc w:val="right"/>
              <w:rPr>
                <w:rFonts w:hAnsi="標楷體"/>
                <w:spacing w:val="-20"/>
                <w:sz w:val="20"/>
                <w:szCs w:val="20"/>
              </w:rPr>
            </w:pPr>
            <w:r w:rsidRPr="00180A12">
              <w:rPr>
                <w:rFonts w:hAnsi="標楷體"/>
                <w:spacing w:val="-20"/>
                <w:sz w:val="20"/>
                <w:szCs w:val="20"/>
              </w:rPr>
              <w:t>3,930,259</w:t>
            </w:r>
          </w:p>
        </w:tc>
        <w:tc>
          <w:tcPr>
            <w:tcW w:w="1105" w:type="dxa"/>
            <w:vAlign w:val="center"/>
          </w:tcPr>
          <w:p w:rsidR="00471626" w:rsidRPr="00180A12" w:rsidRDefault="00471626" w:rsidP="004D1209">
            <w:pPr>
              <w:pStyle w:val="142"/>
              <w:jc w:val="right"/>
              <w:rPr>
                <w:rFonts w:hAnsi="標楷體"/>
                <w:spacing w:val="-20"/>
                <w:sz w:val="20"/>
                <w:szCs w:val="20"/>
              </w:rPr>
            </w:pPr>
            <w:r w:rsidRPr="00180A12">
              <w:rPr>
                <w:rFonts w:hAnsi="標楷體"/>
                <w:spacing w:val="-20"/>
                <w:sz w:val="20"/>
                <w:szCs w:val="20"/>
              </w:rPr>
              <w:t>52,983,938</w:t>
            </w:r>
          </w:p>
        </w:tc>
        <w:tc>
          <w:tcPr>
            <w:tcW w:w="1102" w:type="dxa"/>
            <w:vAlign w:val="center"/>
          </w:tcPr>
          <w:p w:rsidR="00471626" w:rsidRPr="00180A12" w:rsidRDefault="00471626" w:rsidP="004D1209">
            <w:pPr>
              <w:pStyle w:val="142"/>
              <w:jc w:val="right"/>
              <w:rPr>
                <w:rFonts w:hAnsi="標楷體"/>
                <w:spacing w:val="-20"/>
                <w:sz w:val="20"/>
                <w:szCs w:val="20"/>
              </w:rPr>
            </w:pPr>
            <w:r w:rsidRPr="00180A12">
              <w:rPr>
                <w:rFonts w:hAnsi="標楷體"/>
                <w:spacing w:val="-20"/>
                <w:sz w:val="20"/>
                <w:szCs w:val="20"/>
              </w:rPr>
              <w:t>58,728,404</w:t>
            </w:r>
          </w:p>
        </w:tc>
        <w:tc>
          <w:tcPr>
            <w:tcW w:w="1096" w:type="dxa"/>
            <w:vAlign w:val="center"/>
          </w:tcPr>
          <w:p w:rsidR="00471626" w:rsidRPr="00180A12" w:rsidRDefault="00471626" w:rsidP="004D1209">
            <w:pPr>
              <w:pStyle w:val="142"/>
              <w:jc w:val="right"/>
              <w:rPr>
                <w:rFonts w:hAnsi="標楷體"/>
                <w:spacing w:val="-20"/>
                <w:sz w:val="20"/>
                <w:szCs w:val="20"/>
              </w:rPr>
            </w:pPr>
            <w:r w:rsidRPr="00180A12">
              <w:rPr>
                <w:rFonts w:hAnsi="標楷體"/>
                <w:spacing w:val="-20"/>
                <w:sz w:val="20"/>
                <w:szCs w:val="20"/>
              </w:rPr>
              <w:t xml:space="preserve">93,431,822 </w:t>
            </w:r>
          </w:p>
        </w:tc>
        <w:tc>
          <w:tcPr>
            <w:tcW w:w="1102" w:type="dxa"/>
            <w:vAlign w:val="center"/>
          </w:tcPr>
          <w:p w:rsidR="00471626" w:rsidRPr="00180A12" w:rsidRDefault="00471626" w:rsidP="004D1209">
            <w:pPr>
              <w:pStyle w:val="142"/>
              <w:jc w:val="right"/>
              <w:rPr>
                <w:rFonts w:hAnsi="標楷體"/>
                <w:spacing w:val="-20"/>
                <w:sz w:val="20"/>
                <w:szCs w:val="20"/>
              </w:rPr>
            </w:pPr>
            <w:r w:rsidRPr="00180A12">
              <w:rPr>
                <w:rFonts w:hAnsi="標楷體"/>
                <w:spacing w:val="-20"/>
                <w:sz w:val="20"/>
                <w:szCs w:val="20"/>
              </w:rPr>
              <w:t>60,403,351</w:t>
            </w:r>
          </w:p>
        </w:tc>
        <w:tc>
          <w:tcPr>
            <w:tcW w:w="1103" w:type="dxa"/>
            <w:vAlign w:val="center"/>
          </w:tcPr>
          <w:p w:rsidR="00471626" w:rsidRPr="00180A12" w:rsidRDefault="00471626" w:rsidP="004D1209">
            <w:pPr>
              <w:pStyle w:val="142"/>
              <w:jc w:val="right"/>
              <w:rPr>
                <w:rFonts w:hAnsi="標楷體"/>
                <w:spacing w:val="-20"/>
                <w:sz w:val="20"/>
                <w:szCs w:val="20"/>
              </w:rPr>
            </w:pPr>
            <w:r w:rsidRPr="00180A12">
              <w:rPr>
                <w:rFonts w:hAnsi="標楷體"/>
                <w:spacing w:val="-20"/>
                <w:sz w:val="20"/>
                <w:szCs w:val="20"/>
              </w:rPr>
              <w:t>150,538,568</w:t>
            </w:r>
          </w:p>
        </w:tc>
        <w:tc>
          <w:tcPr>
            <w:tcW w:w="1096" w:type="dxa"/>
            <w:vAlign w:val="center"/>
          </w:tcPr>
          <w:p w:rsidR="00471626" w:rsidRPr="00180A12" w:rsidRDefault="00471626" w:rsidP="004D1209">
            <w:pPr>
              <w:pStyle w:val="142"/>
              <w:jc w:val="right"/>
              <w:rPr>
                <w:rFonts w:hAnsi="標楷體"/>
                <w:spacing w:val="-20"/>
                <w:sz w:val="20"/>
                <w:szCs w:val="20"/>
              </w:rPr>
            </w:pPr>
            <w:r w:rsidRPr="00180A12">
              <w:rPr>
                <w:rFonts w:hAnsi="標楷體"/>
                <w:spacing w:val="-20"/>
                <w:sz w:val="20"/>
                <w:szCs w:val="20"/>
              </w:rPr>
              <w:t>123,062,014</w:t>
            </w:r>
          </w:p>
        </w:tc>
      </w:tr>
      <w:tr w:rsidR="00471626" w:rsidRPr="00180A12" w:rsidTr="004D1209">
        <w:tc>
          <w:tcPr>
            <w:tcW w:w="843" w:type="dxa"/>
            <w:shd w:val="clear" w:color="auto" w:fill="auto"/>
            <w:vAlign w:val="center"/>
          </w:tcPr>
          <w:p w:rsidR="00471626" w:rsidRDefault="00471626" w:rsidP="004D1209">
            <w:pPr>
              <w:pStyle w:val="142"/>
              <w:jc w:val="center"/>
              <w:rPr>
                <w:rFonts w:hAnsi="標楷體"/>
                <w:b/>
                <w:bCs/>
                <w:spacing w:val="-20"/>
                <w:sz w:val="22"/>
                <w:szCs w:val="22"/>
              </w:rPr>
            </w:pPr>
            <w:r w:rsidRPr="00180A12">
              <w:rPr>
                <w:rFonts w:hAnsi="標楷體" w:hint="eastAsia"/>
                <w:b/>
                <w:bCs/>
                <w:spacing w:val="-20"/>
                <w:sz w:val="22"/>
                <w:szCs w:val="22"/>
              </w:rPr>
              <w:t>土地</w:t>
            </w:r>
          </w:p>
          <w:p w:rsidR="00471626" w:rsidRPr="00180A12" w:rsidRDefault="00471626" w:rsidP="004D1209">
            <w:pPr>
              <w:pStyle w:val="142"/>
              <w:jc w:val="center"/>
              <w:rPr>
                <w:rFonts w:hAnsi="標楷體"/>
                <w:b/>
                <w:bCs/>
                <w:spacing w:val="-20"/>
                <w:sz w:val="22"/>
                <w:szCs w:val="22"/>
              </w:rPr>
            </w:pPr>
            <w:r w:rsidRPr="00180A12">
              <w:rPr>
                <w:rFonts w:hAnsi="標楷體" w:hint="eastAsia"/>
                <w:b/>
                <w:bCs/>
                <w:spacing w:val="-20"/>
                <w:sz w:val="22"/>
                <w:szCs w:val="22"/>
              </w:rPr>
              <w:t>利用</w:t>
            </w:r>
          </w:p>
        </w:tc>
        <w:tc>
          <w:tcPr>
            <w:tcW w:w="1016" w:type="dxa"/>
            <w:shd w:val="clear" w:color="auto" w:fill="auto"/>
            <w:vAlign w:val="center"/>
          </w:tcPr>
          <w:p w:rsidR="00471626" w:rsidRPr="00180A12" w:rsidRDefault="00471626" w:rsidP="004D1209">
            <w:pPr>
              <w:pStyle w:val="142"/>
              <w:jc w:val="right"/>
              <w:rPr>
                <w:rFonts w:hAnsi="標楷體"/>
                <w:spacing w:val="-20"/>
                <w:sz w:val="20"/>
                <w:szCs w:val="20"/>
              </w:rPr>
            </w:pPr>
            <w:r w:rsidRPr="00180A12">
              <w:rPr>
                <w:rFonts w:hAnsi="標楷體" w:hint="eastAsia"/>
                <w:spacing w:val="-20"/>
                <w:sz w:val="20"/>
                <w:szCs w:val="20"/>
              </w:rPr>
              <w:t>-</w:t>
            </w:r>
          </w:p>
        </w:tc>
        <w:tc>
          <w:tcPr>
            <w:tcW w:w="1035" w:type="dxa"/>
            <w:shd w:val="clear" w:color="auto" w:fill="auto"/>
            <w:vAlign w:val="center"/>
          </w:tcPr>
          <w:p w:rsidR="00471626" w:rsidRPr="00180A12" w:rsidRDefault="00471626" w:rsidP="004D1209">
            <w:pPr>
              <w:pStyle w:val="142"/>
              <w:jc w:val="right"/>
              <w:rPr>
                <w:rFonts w:hAnsi="標楷體"/>
                <w:spacing w:val="-20"/>
                <w:sz w:val="20"/>
                <w:szCs w:val="20"/>
              </w:rPr>
            </w:pPr>
            <w:r w:rsidRPr="00180A12">
              <w:rPr>
                <w:rFonts w:hAnsi="標楷體"/>
                <w:spacing w:val="-20"/>
                <w:sz w:val="20"/>
                <w:szCs w:val="20"/>
              </w:rPr>
              <w:t>292,322</w:t>
            </w:r>
          </w:p>
        </w:tc>
        <w:tc>
          <w:tcPr>
            <w:tcW w:w="1105" w:type="dxa"/>
            <w:shd w:val="clear" w:color="auto" w:fill="auto"/>
            <w:vAlign w:val="center"/>
          </w:tcPr>
          <w:p w:rsidR="00471626" w:rsidRPr="00180A12" w:rsidRDefault="00471626" w:rsidP="004D1209">
            <w:pPr>
              <w:pStyle w:val="142"/>
              <w:jc w:val="right"/>
              <w:rPr>
                <w:rFonts w:hAnsi="標楷體"/>
                <w:spacing w:val="-20"/>
                <w:sz w:val="20"/>
                <w:szCs w:val="20"/>
              </w:rPr>
            </w:pPr>
            <w:r w:rsidRPr="00180A12">
              <w:rPr>
                <w:rFonts w:hAnsi="標楷體" w:hint="eastAsia"/>
                <w:spacing w:val="-20"/>
                <w:sz w:val="20"/>
                <w:szCs w:val="20"/>
              </w:rPr>
              <w:t>-</w:t>
            </w:r>
          </w:p>
        </w:tc>
        <w:tc>
          <w:tcPr>
            <w:tcW w:w="1102" w:type="dxa"/>
            <w:shd w:val="clear" w:color="auto" w:fill="auto"/>
            <w:vAlign w:val="center"/>
          </w:tcPr>
          <w:p w:rsidR="00471626" w:rsidRPr="00180A12" w:rsidRDefault="00471626" w:rsidP="004D1209">
            <w:pPr>
              <w:pStyle w:val="142"/>
              <w:jc w:val="right"/>
              <w:rPr>
                <w:rFonts w:hAnsi="標楷體"/>
                <w:spacing w:val="-20"/>
                <w:sz w:val="20"/>
                <w:szCs w:val="20"/>
              </w:rPr>
            </w:pPr>
            <w:r w:rsidRPr="00180A12">
              <w:rPr>
                <w:rFonts w:hAnsi="標楷體"/>
                <w:spacing w:val="-20"/>
                <w:sz w:val="20"/>
                <w:szCs w:val="20"/>
              </w:rPr>
              <w:t>141,725,578</w:t>
            </w:r>
          </w:p>
        </w:tc>
        <w:tc>
          <w:tcPr>
            <w:tcW w:w="1096" w:type="dxa"/>
            <w:shd w:val="clear" w:color="auto" w:fill="auto"/>
            <w:vAlign w:val="center"/>
          </w:tcPr>
          <w:p w:rsidR="00471626" w:rsidRPr="00180A12" w:rsidRDefault="00471626" w:rsidP="004D1209">
            <w:pPr>
              <w:pStyle w:val="142"/>
              <w:jc w:val="right"/>
              <w:rPr>
                <w:rFonts w:hAnsi="標楷體"/>
                <w:spacing w:val="-20"/>
                <w:sz w:val="20"/>
                <w:szCs w:val="20"/>
              </w:rPr>
            </w:pPr>
            <w:r w:rsidRPr="00180A12">
              <w:rPr>
                <w:rFonts w:hAnsi="標楷體" w:hint="eastAsia"/>
                <w:spacing w:val="-20"/>
                <w:sz w:val="20"/>
                <w:szCs w:val="20"/>
              </w:rPr>
              <w:t>-</w:t>
            </w:r>
          </w:p>
        </w:tc>
        <w:tc>
          <w:tcPr>
            <w:tcW w:w="1102" w:type="dxa"/>
            <w:shd w:val="clear" w:color="auto" w:fill="auto"/>
            <w:vAlign w:val="center"/>
          </w:tcPr>
          <w:p w:rsidR="00471626" w:rsidRPr="00180A12" w:rsidRDefault="00471626" w:rsidP="004D1209">
            <w:pPr>
              <w:pStyle w:val="142"/>
              <w:jc w:val="right"/>
              <w:rPr>
                <w:rFonts w:hAnsi="標楷體"/>
                <w:spacing w:val="-20"/>
                <w:sz w:val="20"/>
                <w:szCs w:val="20"/>
              </w:rPr>
            </w:pPr>
            <w:r w:rsidRPr="00180A12">
              <w:rPr>
                <w:rFonts w:hAnsi="標楷體"/>
                <w:spacing w:val="-20"/>
                <w:sz w:val="20"/>
                <w:szCs w:val="20"/>
              </w:rPr>
              <w:t>91,932,582</w:t>
            </w:r>
          </w:p>
        </w:tc>
        <w:tc>
          <w:tcPr>
            <w:tcW w:w="1103" w:type="dxa"/>
            <w:shd w:val="clear" w:color="auto" w:fill="auto"/>
            <w:vAlign w:val="center"/>
          </w:tcPr>
          <w:p w:rsidR="00471626" w:rsidRPr="00180A12" w:rsidRDefault="00471626" w:rsidP="004D1209">
            <w:pPr>
              <w:pStyle w:val="142"/>
              <w:jc w:val="right"/>
              <w:rPr>
                <w:rFonts w:hAnsi="標楷體"/>
                <w:spacing w:val="-20"/>
                <w:sz w:val="20"/>
                <w:szCs w:val="20"/>
              </w:rPr>
            </w:pPr>
            <w:r w:rsidRPr="00180A12">
              <w:rPr>
                <w:rFonts w:hAnsi="標楷體" w:hint="eastAsia"/>
                <w:spacing w:val="-20"/>
                <w:sz w:val="20"/>
                <w:szCs w:val="20"/>
              </w:rPr>
              <w:t>-</w:t>
            </w:r>
          </w:p>
        </w:tc>
        <w:tc>
          <w:tcPr>
            <w:tcW w:w="1096" w:type="dxa"/>
            <w:vAlign w:val="center"/>
          </w:tcPr>
          <w:p w:rsidR="00471626" w:rsidRPr="00180A12" w:rsidRDefault="00471626" w:rsidP="004D1209">
            <w:pPr>
              <w:pStyle w:val="142"/>
              <w:jc w:val="right"/>
              <w:rPr>
                <w:rFonts w:hAnsi="標楷體"/>
                <w:spacing w:val="-20"/>
                <w:sz w:val="20"/>
                <w:szCs w:val="20"/>
              </w:rPr>
            </w:pPr>
            <w:r w:rsidRPr="00180A12">
              <w:rPr>
                <w:rFonts w:hAnsi="標楷體"/>
                <w:spacing w:val="-20"/>
                <w:sz w:val="20"/>
                <w:szCs w:val="20"/>
              </w:rPr>
              <w:t>233,950,482</w:t>
            </w:r>
          </w:p>
        </w:tc>
      </w:tr>
      <w:tr w:rsidR="00471626" w:rsidRPr="00180A12" w:rsidTr="004D1209">
        <w:tc>
          <w:tcPr>
            <w:tcW w:w="843" w:type="dxa"/>
            <w:shd w:val="clear" w:color="auto" w:fill="auto"/>
            <w:vAlign w:val="center"/>
          </w:tcPr>
          <w:p w:rsidR="00471626" w:rsidRPr="00180A12" w:rsidRDefault="00471626" w:rsidP="004D1209">
            <w:pPr>
              <w:pStyle w:val="142"/>
              <w:jc w:val="center"/>
              <w:rPr>
                <w:rFonts w:hAnsi="標楷體"/>
                <w:b/>
                <w:bCs/>
                <w:spacing w:val="-20"/>
                <w:sz w:val="22"/>
                <w:szCs w:val="22"/>
              </w:rPr>
            </w:pPr>
            <w:r w:rsidRPr="00180A12">
              <w:rPr>
                <w:rFonts w:hAnsi="標楷體" w:hint="eastAsia"/>
                <w:b/>
                <w:bCs/>
                <w:spacing w:val="-20"/>
                <w:sz w:val="22"/>
                <w:szCs w:val="22"/>
              </w:rPr>
              <w:t>海洋及海岸</w:t>
            </w:r>
          </w:p>
        </w:tc>
        <w:tc>
          <w:tcPr>
            <w:tcW w:w="1016" w:type="dxa"/>
            <w:shd w:val="clear" w:color="auto" w:fill="auto"/>
            <w:vAlign w:val="center"/>
          </w:tcPr>
          <w:p w:rsidR="00471626" w:rsidRPr="00180A12" w:rsidRDefault="00471626" w:rsidP="004D1209">
            <w:pPr>
              <w:pStyle w:val="142"/>
              <w:jc w:val="right"/>
              <w:rPr>
                <w:rFonts w:hAnsi="標楷體"/>
                <w:spacing w:val="-20"/>
                <w:sz w:val="20"/>
                <w:szCs w:val="20"/>
              </w:rPr>
            </w:pPr>
            <w:r w:rsidRPr="00180A12">
              <w:rPr>
                <w:rFonts w:hAnsi="標楷體" w:hint="eastAsia"/>
                <w:spacing w:val="-20"/>
                <w:sz w:val="20"/>
                <w:szCs w:val="20"/>
              </w:rPr>
              <w:t>-</w:t>
            </w:r>
          </w:p>
        </w:tc>
        <w:tc>
          <w:tcPr>
            <w:tcW w:w="1035" w:type="dxa"/>
            <w:shd w:val="clear" w:color="auto" w:fill="auto"/>
            <w:vAlign w:val="center"/>
          </w:tcPr>
          <w:p w:rsidR="00471626" w:rsidRPr="00180A12" w:rsidRDefault="00471626" w:rsidP="004D1209">
            <w:pPr>
              <w:pStyle w:val="142"/>
              <w:jc w:val="right"/>
              <w:rPr>
                <w:rFonts w:hAnsi="標楷體"/>
                <w:spacing w:val="-20"/>
                <w:sz w:val="20"/>
                <w:szCs w:val="20"/>
              </w:rPr>
            </w:pPr>
            <w:r w:rsidRPr="00180A12">
              <w:rPr>
                <w:rFonts w:hAnsi="標楷體"/>
                <w:spacing w:val="-20"/>
                <w:sz w:val="20"/>
                <w:szCs w:val="20"/>
              </w:rPr>
              <w:t>5,767,513</w:t>
            </w:r>
          </w:p>
        </w:tc>
        <w:tc>
          <w:tcPr>
            <w:tcW w:w="1105" w:type="dxa"/>
            <w:shd w:val="clear" w:color="auto" w:fill="auto"/>
            <w:vAlign w:val="center"/>
          </w:tcPr>
          <w:p w:rsidR="00471626" w:rsidRPr="00180A12" w:rsidRDefault="00471626" w:rsidP="004D1209">
            <w:pPr>
              <w:pStyle w:val="142"/>
              <w:jc w:val="right"/>
              <w:rPr>
                <w:rFonts w:hAnsi="標楷體"/>
                <w:spacing w:val="-20"/>
                <w:sz w:val="20"/>
                <w:szCs w:val="20"/>
              </w:rPr>
            </w:pPr>
            <w:r w:rsidRPr="00180A12">
              <w:rPr>
                <w:rFonts w:hAnsi="標楷體" w:hint="eastAsia"/>
                <w:spacing w:val="-20"/>
                <w:sz w:val="20"/>
                <w:szCs w:val="20"/>
              </w:rPr>
              <w:t>-</w:t>
            </w:r>
          </w:p>
        </w:tc>
        <w:tc>
          <w:tcPr>
            <w:tcW w:w="1102" w:type="dxa"/>
            <w:shd w:val="clear" w:color="auto" w:fill="auto"/>
            <w:vAlign w:val="center"/>
          </w:tcPr>
          <w:p w:rsidR="00471626" w:rsidRPr="00180A12" w:rsidRDefault="00471626" w:rsidP="004D1209">
            <w:pPr>
              <w:pStyle w:val="142"/>
              <w:jc w:val="right"/>
              <w:rPr>
                <w:rFonts w:hAnsi="標楷體"/>
                <w:spacing w:val="-20"/>
                <w:sz w:val="20"/>
                <w:szCs w:val="20"/>
              </w:rPr>
            </w:pPr>
            <w:r w:rsidRPr="00180A12">
              <w:rPr>
                <w:rFonts w:hAnsi="標楷體"/>
                <w:color w:val="000000"/>
                <w:spacing w:val="-20"/>
                <w:sz w:val="20"/>
                <w:szCs w:val="20"/>
              </w:rPr>
              <w:t>604,815</w:t>
            </w:r>
          </w:p>
        </w:tc>
        <w:tc>
          <w:tcPr>
            <w:tcW w:w="1096" w:type="dxa"/>
            <w:shd w:val="clear" w:color="auto" w:fill="auto"/>
            <w:vAlign w:val="center"/>
          </w:tcPr>
          <w:p w:rsidR="00471626" w:rsidRPr="00180A12" w:rsidRDefault="00471626" w:rsidP="004D1209">
            <w:pPr>
              <w:pStyle w:val="142"/>
              <w:jc w:val="right"/>
              <w:rPr>
                <w:rFonts w:hAnsi="標楷體"/>
                <w:spacing w:val="-20"/>
                <w:sz w:val="20"/>
                <w:szCs w:val="20"/>
              </w:rPr>
            </w:pPr>
            <w:r w:rsidRPr="00180A12">
              <w:rPr>
                <w:rFonts w:hAnsi="標楷體" w:hint="eastAsia"/>
                <w:spacing w:val="-20"/>
                <w:sz w:val="20"/>
                <w:szCs w:val="20"/>
              </w:rPr>
              <w:t>-</w:t>
            </w:r>
          </w:p>
        </w:tc>
        <w:tc>
          <w:tcPr>
            <w:tcW w:w="1102" w:type="dxa"/>
            <w:shd w:val="clear" w:color="auto" w:fill="FFFFFF"/>
            <w:vAlign w:val="center"/>
          </w:tcPr>
          <w:p w:rsidR="00471626" w:rsidRPr="00180A12" w:rsidRDefault="00471626" w:rsidP="004D1209">
            <w:pPr>
              <w:pStyle w:val="142"/>
              <w:jc w:val="right"/>
              <w:rPr>
                <w:rFonts w:hAnsi="標楷體"/>
                <w:spacing w:val="-20"/>
                <w:sz w:val="20"/>
                <w:szCs w:val="20"/>
              </w:rPr>
            </w:pPr>
            <w:r w:rsidRPr="00180A12">
              <w:rPr>
                <w:rFonts w:hAnsi="標楷體"/>
                <w:spacing w:val="-20"/>
                <w:sz w:val="20"/>
                <w:szCs w:val="20"/>
              </w:rPr>
              <w:t>594,540</w:t>
            </w:r>
          </w:p>
        </w:tc>
        <w:tc>
          <w:tcPr>
            <w:tcW w:w="1103" w:type="dxa"/>
            <w:shd w:val="clear" w:color="auto" w:fill="auto"/>
            <w:vAlign w:val="center"/>
          </w:tcPr>
          <w:p w:rsidR="00471626" w:rsidRPr="00180A12" w:rsidRDefault="00471626" w:rsidP="004D1209">
            <w:pPr>
              <w:pStyle w:val="142"/>
              <w:jc w:val="right"/>
              <w:rPr>
                <w:rFonts w:hAnsi="標楷體"/>
                <w:spacing w:val="-20"/>
                <w:sz w:val="20"/>
                <w:szCs w:val="20"/>
              </w:rPr>
            </w:pPr>
            <w:r w:rsidRPr="00180A12">
              <w:rPr>
                <w:rFonts w:hAnsi="標楷體" w:hint="eastAsia"/>
                <w:spacing w:val="-20"/>
                <w:sz w:val="20"/>
                <w:szCs w:val="20"/>
              </w:rPr>
              <w:t>-</w:t>
            </w:r>
          </w:p>
        </w:tc>
        <w:tc>
          <w:tcPr>
            <w:tcW w:w="1096" w:type="dxa"/>
            <w:shd w:val="clear" w:color="auto" w:fill="FFFFFF"/>
            <w:vAlign w:val="center"/>
          </w:tcPr>
          <w:p w:rsidR="00471626" w:rsidRPr="00180A12" w:rsidRDefault="00471626" w:rsidP="004D1209">
            <w:pPr>
              <w:pStyle w:val="142"/>
              <w:jc w:val="right"/>
              <w:rPr>
                <w:rFonts w:hAnsi="標楷體"/>
                <w:spacing w:val="-20"/>
                <w:sz w:val="20"/>
                <w:szCs w:val="20"/>
              </w:rPr>
            </w:pPr>
            <w:r w:rsidRPr="00180A12">
              <w:rPr>
                <w:rFonts w:hAnsi="標楷體"/>
                <w:spacing w:val="-20"/>
                <w:sz w:val="20"/>
                <w:szCs w:val="20"/>
              </w:rPr>
              <w:t>6,966,868</w:t>
            </w:r>
          </w:p>
        </w:tc>
      </w:tr>
      <w:tr w:rsidR="00471626" w:rsidRPr="00180A12" w:rsidTr="004D1209">
        <w:tc>
          <w:tcPr>
            <w:tcW w:w="843" w:type="dxa"/>
            <w:shd w:val="clear" w:color="auto" w:fill="auto"/>
            <w:vAlign w:val="center"/>
          </w:tcPr>
          <w:p w:rsidR="00471626" w:rsidRPr="00180A12" w:rsidRDefault="00471626" w:rsidP="004D1209">
            <w:pPr>
              <w:pStyle w:val="142"/>
              <w:jc w:val="center"/>
              <w:rPr>
                <w:rFonts w:hAnsi="標楷體"/>
                <w:b/>
                <w:bCs/>
                <w:spacing w:val="-20"/>
                <w:sz w:val="22"/>
                <w:szCs w:val="22"/>
              </w:rPr>
            </w:pPr>
            <w:r w:rsidRPr="00180A12">
              <w:rPr>
                <w:rFonts w:hAnsi="標楷體" w:hint="eastAsia"/>
                <w:b/>
                <w:bCs/>
                <w:spacing w:val="-20"/>
                <w:sz w:val="22"/>
                <w:szCs w:val="22"/>
              </w:rPr>
              <w:t>能源供給及產業</w:t>
            </w:r>
          </w:p>
        </w:tc>
        <w:tc>
          <w:tcPr>
            <w:tcW w:w="1016" w:type="dxa"/>
            <w:shd w:val="clear" w:color="auto" w:fill="auto"/>
            <w:vAlign w:val="center"/>
          </w:tcPr>
          <w:p w:rsidR="00471626" w:rsidRPr="00180A12" w:rsidRDefault="00471626" w:rsidP="004D1209">
            <w:pPr>
              <w:pStyle w:val="142"/>
              <w:jc w:val="right"/>
              <w:rPr>
                <w:rFonts w:hAnsi="標楷體"/>
                <w:spacing w:val="-20"/>
                <w:sz w:val="20"/>
                <w:szCs w:val="20"/>
              </w:rPr>
            </w:pPr>
            <w:r w:rsidRPr="00180A12">
              <w:rPr>
                <w:rFonts w:hAnsi="標楷體"/>
                <w:spacing w:val="-20"/>
                <w:sz w:val="20"/>
                <w:szCs w:val="20"/>
              </w:rPr>
              <w:t>-</w:t>
            </w:r>
          </w:p>
        </w:tc>
        <w:tc>
          <w:tcPr>
            <w:tcW w:w="1035" w:type="dxa"/>
            <w:shd w:val="clear" w:color="auto" w:fill="auto"/>
            <w:vAlign w:val="center"/>
          </w:tcPr>
          <w:p w:rsidR="00471626" w:rsidRPr="00180A12" w:rsidRDefault="00471626" w:rsidP="004D1209">
            <w:pPr>
              <w:pStyle w:val="142"/>
              <w:jc w:val="right"/>
              <w:rPr>
                <w:rFonts w:hAnsi="標楷體"/>
                <w:spacing w:val="-20"/>
                <w:sz w:val="20"/>
                <w:szCs w:val="20"/>
              </w:rPr>
            </w:pPr>
            <w:r w:rsidRPr="00180A12">
              <w:rPr>
                <w:rFonts w:hAnsi="標楷體"/>
                <w:spacing w:val="-20"/>
                <w:sz w:val="20"/>
                <w:szCs w:val="20"/>
              </w:rPr>
              <w:t>45,980</w:t>
            </w:r>
          </w:p>
        </w:tc>
        <w:tc>
          <w:tcPr>
            <w:tcW w:w="1105" w:type="dxa"/>
            <w:shd w:val="clear" w:color="auto" w:fill="auto"/>
            <w:vAlign w:val="center"/>
          </w:tcPr>
          <w:p w:rsidR="00471626" w:rsidRPr="00180A12" w:rsidRDefault="00471626" w:rsidP="004D1209">
            <w:pPr>
              <w:pStyle w:val="142"/>
              <w:jc w:val="right"/>
              <w:rPr>
                <w:rFonts w:hAnsi="標楷體"/>
                <w:spacing w:val="-20"/>
                <w:sz w:val="20"/>
                <w:szCs w:val="20"/>
              </w:rPr>
            </w:pPr>
            <w:r w:rsidRPr="00180A12">
              <w:rPr>
                <w:rFonts w:hAnsi="標楷體" w:hint="eastAsia"/>
                <w:spacing w:val="-20"/>
                <w:sz w:val="20"/>
                <w:szCs w:val="20"/>
              </w:rPr>
              <w:t>-</w:t>
            </w:r>
          </w:p>
        </w:tc>
        <w:tc>
          <w:tcPr>
            <w:tcW w:w="1102" w:type="dxa"/>
            <w:shd w:val="clear" w:color="auto" w:fill="auto"/>
            <w:vAlign w:val="center"/>
          </w:tcPr>
          <w:p w:rsidR="00471626" w:rsidRPr="00180A12" w:rsidRDefault="00471626" w:rsidP="004D1209">
            <w:pPr>
              <w:pStyle w:val="142"/>
              <w:jc w:val="right"/>
              <w:rPr>
                <w:rFonts w:hAnsi="標楷體"/>
                <w:spacing w:val="-20"/>
                <w:sz w:val="20"/>
                <w:szCs w:val="20"/>
              </w:rPr>
            </w:pPr>
            <w:r w:rsidRPr="00180A12">
              <w:rPr>
                <w:rFonts w:hAnsi="標楷體"/>
                <w:spacing w:val="-20"/>
                <w:sz w:val="20"/>
                <w:szCs w:val="20"/>
              </w:rPr>
              <w:t>35,199</w:t>
            </w:r>
          </w:p>
        </w:tc>
        <w:tc>
          <w:tcPr>
            <w:tcW w:w="1096" w:type="dxa"/>
            <w:shd w:val="clear" w:color="auto" w:fill="auto"/>
            <w:vAlign w:val="center"/>
          </w:tcPr>
          <w:p w:rsidR="00471626" w:rsidRPr="00180A12" w:rsidRDefault="00471626" w:rsidP="004D1209">
            <w:pPr>
              <w:pStyle w:val="142"/>
              <w:jc w:val="right"/>
              <w:rPr>
                <w:rFonts w:hAnsi="標楷體"/>
                <w:spacing w:val="-20"/>
                <w:sz w:val="20"/>
                <w:szCs w:val="20"/>
              </w:rPr>
            </w:pPr>
            <w:r w:rsidRPr="00180A12">
              <w:rPr>
                <w:rFonts w:hAnsi="標楷體" w:hint="eastAsia"/>
                <w:spacing w:val="-20"/>
                <w:sz w:val="20"/>
                <w:szCs w:val="20"/>
              </w:rPr>
              <w:t>-</w:t>
            </w:r>
          </w:p>
        </w:tc>
        <w:tc>
          <w:tcPr>
            <w:tcW w:w="1102" w:type="dxa"/>
            <w:shd w:val="clear" w:color="auto" w:fill="auto"/>
            <w:vAlign w:val="center"/>
          </w:tcPr>
          <w:p w:rsidR="00471626" w:rsidRPr="00180A12" w:rsidRDefault="00471626" w:rsidP="004D1209">
            <w:pPr>
              <w:pStyle w:val="142"/>
              <w:jc w:val="right"/>
              <w:rPr>
                <w:rFonts w:hAnsi="標楷體"/>
                <w:spacing w:val="-20"/>
                <w:sz w:val="20"/>
                <w:szCs w:val="20"/>
              </w:rPr>
            </w:pPr>
            <w:r w:rsidRPr="00180A12">
              <w:rPr>
                <w:rFonts w:hAnsi="標楷體"/>
                <w:spacing w:val="-20"/>
                <w:sz w:val="20"/>
                <w:szCs w:val="20"/>
              </w:rPr>
              <w:t>17,269</w:t>
            </w:r>
          </w:p>
        </w:tc>
        <w:tc>
          <w:tcPr>
            <w:tcW w:w="1103" w:type="dxa"/>
            <w:shd w:val="clear" w:color="auto" w:fill="auto"/>
            <w:vAlign w:val="center"/>
          </w:tcPr>
          <w:p w:rsidR="00471626" w:rsidRPr="00180A12" w:rsidRDefault="00471626" w:rsidP="004D1209">
            <w:pPr>
              <w:pStyle w:val="142"/>
              <w:jc w:val="right"/>
              <w:rPr>
                <w:rFonts w:hAnsi="標楷體"/>
                <w:spacing w:val="-20"/>
                <w:sz w:val="20"/>
                <w:szCs w:val="20"/>
              </w:rPr>
            </w:pPr>
            <w:r w:rsidRPr="00180A12">
              <w:rPr>
                <w:rFonts w:hAnsi="標楷體" w:hint="eastAsia"/>
                <w:spacing w:val="-20"/>
                <w:sz w:val="20"/>
                <w:szCs w:val="20"/>
              </w:rPr>
              <w:t>-</w:t>
            </w:r>
          </w:p>
        </w:tc>
        <w:tc>
          <w:tcPr>
            <w:tcW w:w="1096" w:type="dxa"/>
            <w:vAlign w:val="center"/>
          </w:tcPr>
          <w:p w:rsidR="00471626" w:rsidRPr="00180A12" w:rsidRDefault="00471626" w:rsidP="004D1209">
            <w:pPr>
              <w:pStyle w:val="142"/>
              <w:jc w:val="right"/>
              <w:rPr>
                <w:rFonts w:hAnsi="標楷體"/>
                <w:spacing w:val="-20"/>
                <w:sz w:val="20"/>
                <w:szCs w:val="20"/>
              </w:rPr>
            </w:pPr>
            <w:r w:rsidRPr="00180A12">
              <w:rPr>
                <w:rFonts w:hAnsi="標楷體"/>
                <w:spacing w:val="-20"/>
                <w:sz w:val="20"/>
                <w:szCs w:val="20"/>
              </w:rPr>
              <w:t>98,448</w:t>
            </w:r>
          </w:p>
        </w:tc>
      </w:tr>
      <w:tr w:rsidR="00471626" w:rsidRPr="00180A12" w:rsidTr="004D1209">
        <w:tc>
          <w:tcPr>
            <w:tcW w:w="843" w:type="dxa"/>
            <w:shd w:val="clear" w:color="auto" w:fill="auto"/>
            <w:vAlign w:val="center"/>
          </w:tcPr>
          <w:p w:rsidR="00471626" w:rsidRPr="00180A12" w:rsidRDefault="00471626" w:rsidP="004D1209">
            <w:pPr>
              <w:pStyle w:val="142"/>
              <w:jc w:val="center"/>
              <w:rPr>
                <w:rFonts w:hAnsi="標楷體"/>
                <w:b/>
                <w:bCs/>
                <w:spacing w:val="-20"/>
                <w:sz w:val="22"/>
                <w:szCs w:val="22"/>
              </w:rPr>
            </w:pPr>
            <w:bookmarkStart w:id="12" w:name="_Hlk202521097"/>
            <w:r w:rsidRPr="00180A12">
              <w:rPr>
                <w:rFonts w:hAnsi="標楷體" w:hint="eastAsia"/>
                <w:b/>
                <w:bCs/>
                <w:spacing w:val="-20"/>
                <w:sz w:val="22"/>
                <w:szCs w:val="22"/>
              </w:rPr>
              <w:t>農業生產</w:t>
            </w:r>
            <w:bookmarkStart w:id="13" w:name="_Hlk202517426"/>
            <w:r w:rsidRPr="00180A12">
              <w:rPr>
                <w:rFonts w:hAnsi="標楷體" w:hint="eastAsia"/>
                <w:b/>
                <w:bCs/>
                <w:spacing w:val="-20"/>
                <w:sz w:val="22"/>
                <w:szCs w:val="22"/>
              </w:rPr>
              <w:t>及生物多樣性</w:t>
            </w:r>
            <w:bookmarkEnd w:id="12"/>
            <w:bookmarkEnd w:id="13"/>
          </w:p>
        </w:tc>
        <w:tc>
          <w:tcPr>
            <w:tcW w:w="1016" w:type="dxa"/>
            <w:vAlign w:val="center"/>
          </w:tcPr>
          <w:p w:rsidR="00471626" w:rsidRPr="00180A12" w:rsidRDefault="00471626" w:rsidP="004D1209">
            <w:pPr>
              <w:pStyle w:val="142"/>
              <w:jc w:val="right"/>
              <w:rPr>
                <w:rFonts w:hAnsi="標楷體"/>
                <w:spacing w:val="-20"/>
                <w:sz w:val="20"/>
                <w:szCs w:val="20"/>
              </w:rPr>
            </w:pPr>
            <w:r w:rsidRPr="00180A12">
              <w:rPr>
                <w:rFonts w:hAnsi="標楷體"/>
                <w:spacing w:val="-20"/>
                <w:sz w:val="20"/>
                <w:szCs w:val="20"/>
              </w:rPr>
              <w:t>42,743,357</w:t>
            </w:r>
          </w:p>
        </w:tc>
        <w:tc>
          <w:tcPr>
            <w:tcW w:w="1035" w:type="dxa"/>
            <w:vAlign w:val="center"/>
          </w:tcPr>
          <w:p w:rsidR="00471626" w:rsidRPr="00180A12" w:rsidRDefault="00471626" w:rsidP="004D1209">
            <w:pPr>
              <w:pStyle w:val="142"/>
              <w:jc w:val="right"/>
              <w:rPr>
                <w:rFonts w:hAnsi="標楷體"/>
                <w:spacing w:val="-20"/>
                <w:sz w:val="20"/>
                <w:szCs w:val="20"/>
              </w:rPr>
            </w:pPr>
            <w:r w:rsidRPr="00180A12">
              <w:rPr>
                <w:rFonts w:hAnsi="標楷體"/>
                <w:spacing w:val="-20"/>
                <w:sz w:val="20"/>
                <w:szCs w:val="20"/>
              </w:rPr>
              <w:t>44,668,259</w:t>
            </w:r>
          </w:p>
        </w:tc>
        <w:tc>
          <w:tcPr>
            <w:tcW w:w="1105" w:type="dxa"/>
            <w:shd w:val="clear" w:color="auto" w:fill="auto"/>
            <w:vAlign w:val="center"/>
          </w:tcPr>
          <w:p w:rsidR="00471626" w:rsidRPr="00180A12" w:rsidRDefault="00471626" w:rsidP="004D1209">
            <w:pPr>
              <w:pStyle w:val="142"/>
              <w:jc w:val="right"/>
              <w:rPr>
                <w:rFonts w:hAnsi="標楷體"/>
                <w:spacing w:val="-20"/>
                <w:sz w:val="20"/>
                <w:szCs w:val="20"/>
              </w:rPr>
            </w:pPr>
            <w:r w:rsidRPr="00180A12">
              <w:rPr>
                <w:rFonts w:hAnsi="標楷體"/>
                <w:spacing w:val="-20"/>
                <w:sz w:val="20"/>
                <w:szCs w:val="20"/>
              </w:rPr>
              <w:t>56,853,812</w:t>
            </w:r>
          </w:p>
        </w:tc>
        <w:tc>
          <w:tcPr>
            <w:tcW w:w="1102" w:type="dxa"/>
            <w:shd w:val="clear" w:color="auto" w:fill="auto"/>
            <w:vAlign w:val="center"/>
          </w:tcPr>
          <w:p w:rsidR="00471626" w:rsidRPr="00180A12" w:rsidRDefault="00471626" w:rsidP="004D1209">
            <w:pPr>
              <w:pStyle w:val="142"/>
              <w:jc w:val="right"/>
              <w:rPr>
                <w:rFonts w:hAnsi="標楷體"/>
                <w:spacing w:val="-20"/>
                <w:sz w:val="20"/>
                <w:szCs w:val="20"/>
              </w:rPr>
            </w:pPr>
            <w:r w:rsidRPr="00180A12">
              <w:rPr>
                <w:rFonts w:hAnsi="標楷體"/>
                <w:spacing w:val="-20"/>
                <w:sz w:val="20"/>
                <w:szCs w:val="20"/>
              </w:rPr>
              <w:t>57,341,965</w:t>
            </w:r>
          </w:p>
        </w:tc>
        <w:tc>
          <w:tcPr>
            <w:tcW w:w="1096" w:type="dxa"/>
            <w:shd w:val="clear" w:color="auto" w:fill="auto"/>
            <w:vAlign w:val="center"/>
          </w:tcPr>
          <w:p w:rsidR="00471626" w:rsidRPr="00180A12" w:rsidRDefault="00471626" w:rsidP="004D1209">
            <w:pPr>
              <w:pStyle w:val="142"/>
              <w:jc w:val="right"/>
              <w:rPr>
                <w:rFonts w:hAnsi="標楷體"/>
                <w:spacing w:val="-20"/>
                <w:sz w:val="20"/>
                <w:szCs w:val="20"/>
              </w:rPr>
            </w:pPr>
            <w:r w:rsidRPr="00180A12">
              <w:rPr>
                <w:rFonts w:hAnsi="標楷體"/>
                <w:spacing w:val="-20"/>
                <w:sz w:val="20"/>
                <w:szCs w:val="20"/>
              </w:rPr>
              <w:t>63,021,016</w:t>
            </w:r>
          </w:p>
        </w:tc>
        <w:tc>
          <w:tcPr>
            <w:tcW w:w="1102" w:type="dxa"/>
            <w:shd w:val="clear" w:color="auto" w:fill="auto"/>
            <w:vAlign w:val="center"/>
          </w:tcPr>
          <w:p w:rsidR="00471626" w:rsidRPr="00180A12" w:rsidRDefault="00471626" w:rsidP="004D1209">
            <w:pPr>
              <w:pStyle w:val="142"/>
              <w:jc w:val="right"/>
              <w:rPr>
                <w:rFonts w:hAnsi="標楷體"/>
                <w:spacing w:val="-20"/>
                <w:sz w:val="20"/>
                <w:szCs w:val="20"/>
              </w:rPr>
            </w:pPr>
            <w:r w:rsidRPr="00180A12">
              <w:rPr>
                <w:rFonts w:hAnsi="標楷體"/>
                <w:spacing w:val="-20"/>
                <w:sz w:val="20"/>
                <w:szCs w:val="20"/>
              </w:rPr>
              <w:t>45,818,007</w:t>
            </w:r>
          </w:p>
        </w:tc>
        <w:tc>
          <w:tcPr>
            <w:tcW w:w="1103" w:type="dxa"/>
            <w:vAlign w:val="center"/>
          </w:tcPr>
          <w:p w:rsidR="00471626" w:rsidRPr="00180A12" w:rsidRDefault="00471626" w:rsidP="004D1209">
            <w:pPr>
              <w:pStyle w:val="142"/>
              <w:jc w:val="right"/>
              <w:rPr>
                <w:rFonts w:hAnsi="標楷體"/>
                <w:spacing w:val="-20"/>
                <w:sz w:val="20"/>
                <w:szCs w:val="20"/>
              </w:rPr>
            </w:pPr>
            <w:r w:rsidRPr="00180A12">
              <w:rPr>
                <w:rFonts w:hAnsi="標楷體"/>
                <w:spacing w:val="-20"/>
                <w:sz w:val="20"/>
                <w:szCs w:val="20"/>
              </w:rPr>
              <w:t xml:space="preserve">162,618,185 </w:t>
            </w:r>
          </w:p>
        </w:tc>
        <w:tc>
          <w:tcPr>
            <w:tcW w:w="1096" w:type="dxa"/>
            <w:vAlign w:val="center"/>
          </w:tcPr>
          <w:p w:rsidR="00471626" w:rsidRPr="00180A12" w:rsidRDefault="00471626" w:rsidP="004D1209">
            <w:pPr>
              <w:pStyle w:val="142"/>
              <w:jc w:val="right"/>
              <w:rPr>
                <w:rFonts w:hAnsi="標楷體"/>
                <w:spacing w:val="-20"/>
                <w:sz w:val="20"/>
                <w:szCs w:val="20"/>
              </w:rPr>
            </w:pPr>
            <w:r w:rsidRPr="00180A12">
              <w:rPr>
                <w:rFonts w:hAnsi="標楷體"/>
                <w:spacing w:val="-20"/>
                <w:sz w:val="20"/>
                <w:szCs w:val="20"/>
              </w:rPr>
              <w:t>147,828,231</w:t>
            </w:r>
          </w:p>
        </w:tc>
      </w:tr>
      <w:tr w:rsidR="00471626" w:rsidRPr="00180A12" w:rsidTr="004D1209">
        <w:tc>
          <w:tcPr>
            <w:tcW w:w="843" w:type="dxa"/>
            <w:shd w:val="clear" w:color="auto" w:fill="auto"/>
            <w:vAlign w:val="center"/>
          </w:tcPr>
          <w:p w:rsidR="00471626" w:rsidRPr="00180A12" w:rsidRDefault="00471626" w:rsidP="004D1209">
            <w:pPr>
              <w:pStyle w:val="142"/>
              <w:jc w:val="center"/>
              <w:rPr>
                <w:rFonts w:hAnsi="標楷體"/>
                <w:b/>
                <w:bCs/>
                <w:spacing w:val="-20"/>
                <w:sz w:val="22"/>
                <w:szCs w:val="22"/>
              </w:rPr>
            </w:pPr>
            <w:bookmarkStart w:id="14" w:name="_Hlk200464629"/>
            <w:r w:rsidRPr="00180A12">
              <w:rPr>
                <w:rFonts w:hAnsi="標楷體" w:hint="eastAsia"/>
                <w:b/>
                <w:bCs/>
                <w:spacing w:val="-20"/>
                <w:sz w:val="22"/>
                <w:szCs w:val="22"/>
              </w:rPr>
              <w:t>健康</w:t>
            </w:r>
            <w:bookmarkEnd w:id="14"/>
          </w:p>
        </w:tc>
        <w:tc>
          <w:tcPr>
            <w:tcW w:w="1016" w:type="dxa"/>
            <w:shd w:val="clear" w:color="auto" w:fill="auto"/>
          </w:tcPr>
          <w:p w:rsidR="00471626" w:rsidRPr="00180A12" w:rsidRDefault="00471626" w:rsidP="004D1209">
            <w:pPr>
              <w:pStyle w:val="142"/>
              <w:jc w:val="right"/>
              <w:rPr>
                <w:rFonts w:hAnsi="標楷體"/>
                <w:spacing w:val="-20"/>
                <w:sz w:val="20"/>
                <w:szCs w:val="20"/>
              </w:rPr>
            </w:pPr>
            <w:r w:rsidRPr="00180A12">
              <w:rPr>
                <w:rFonts w:hAnsi="標楷體"/>
                <w:spacing w:val="-20"/>
                <w:sz w:val="20"/>
                <w:szCs w:val="20"/>
              </w:rPr>
              <w:t>8,240</w:t>
            </w:r>
          </w:p>
        </w:tc>
        <w:tc>
          <w:tcPr>
            <w:tcW w:w="1035" w:type="dxa"/>
            <w:shd w:val="clear" w:color="auto" w:fill="auto"/>
          </w:tcPr>
          <w:p w:rsidR="00471626" w:rsidRPr="00180A12" w:rsidRDefault="00471626" w:rsidP="004D1209">
            <w:pPr>
              <w:pStyle w:val="142"/>
              <w:jc w:val="right"/>
              <w:rPr>
                <w:rFonts w:hAnsi="標楷體"/>
                <w:spacing w:val="-20"/>
                <w:sz w:val="20"/>
                <w:szCs w:val="20"/>
              </w:rPr>
            </w:pPr>
            <w:r w:rsidRPr="00180A12">
              <w:rPr>
                <w:rFonts w:hAnsi="標楷體"/>
                <w:spacing w:val="-20"/>
                <w:sz w:val="20"/>
                <w:szCs w:val="20"/>
              </w:rPr>
              <w:t>190,642</w:t>
            </w:r>
          </w:p>
        </w:tc>
        <w:tc>
          <w:tcPr>
            <w:tcW w:w="1105" w:type="dxa"/>
            <w:shd w:val="clear" w:color="auto" w:fill="auto"/>
          </w:tcPr>
          <w:p w:rsidR="00471626" w:rsidRPr="00180A12" w:rsidRDefault="00471626" w:rsidP="004D1209">
            <w:pPr>
              <w:pStyle w:val="142"/>
              <w:jc w:val="right"/>
              <w:rPr>
                <w:rFonts w:hAnsi="標楷體"/>
                <w:spacing w:val="-20"/>
                <w:sz w:val="20"/>
                <w:szCs w:val="20"/>
              </w:rPr>
            </w:pPr>
            <w:r w:rsidRPr="00180A12">
              <w:rPr>
                <w:rFonts w:hAnsi="標楷體"/>
                <w:spacing w:val="-20"/>
                <w:sz w:val="20"/>
                <w:szCs w:val="20"/>
              </w:rPr>
              <w:t>224,944</w:t>
            </w:r>
          </w:p>
        </w:tc>
        <w:tc>
          <w:tcPr>
            <w:tcW w:w="1102" w:type="dxa"/>
            <w:shd w:val="clear" w:color="auto" w:fill="auto"/>
          </w:tcPr>
          <w:p w:rsidR="00471626" w:rsidRPr="00180A12" w:rsidRDefault="00471626" w:rsidP="004D1209">
            <w:pPr>
              <w:pStyle w:val="142"/>
              <w:jc w:val="right"/>
              <w:rPr>
                <w:rFonts w:hAnsi="標楷體"/>
                <w:spacing w:val="-20"/>
                <w:sz w:val="20"/>
                <w:szCs w:val="20"/>
              </w:rPr>
            </w:pPr>
            <w:r w:rsidRPr="00180A12">
              <w:rPr>
                <w:rFonts w:hAnsi="標楷體"/>
                <w:spacing w:val="-20"/>
                <w:sz w:val="20"/>
                <w:szCs w:val="20"/>
              </w:rPr>
              <w:t>921,58</w:t>
            </w:r>
            <w:r w:rsidRPr="00180A12">
              <w:rPr>
                <w:rFonts w:hAnsi="標楷體" w:hint="eastAsia"/>
                <w:spacing w:val="-20"/>
                <w:sz w:val="20"/>
                <w:szCs w:val="20"/>
              </w:rPr>
              <w:t>5</w:t>
            </w:r>
          </w:p>
        </w:tc>
        <w:tc>
          <w:tcPr>
            <w:tcW w:w="1096" w:type="dxa"/>
            <w:shd w:val="clear" w:color="auto" w:fill="auto"/>
            <w:vAlign w:val="center"/>
          </w:tcPr>
          <w:p w:rsidR="00471626" w:rsidRPr="00180A12" w:rsidRDefault="00471626" w:rsidP="004D1209">
            <w:pPr>
              <w:pStyle w:val="142"/>
              <w:jc w:val="right"/>
              <w:rPr>
                <w:rFonts w:hAnsi="標楷體"/>
                <w:spacing w:val="-20"/>
                <w:sz w:val="20"/>
                <w:szCs w:val="20"/>
              </w:rPr>
            </w:pPr>
            <w:r w:rsidRPr="00180A12">
              <w:rPr>
                <w:rFonts w:hAnsi="標楷體" w:hint="eastAsia"/>
                <w:spacing w:val="-20"/>
                <w:sz w:val="20"/>
                <w:szCs w:val="20"/>
              </w:rPr>
              <w:t>4</w:t>
            </w:r>
            <w:r w:rsidRPr="00180A12">
              <w:rPr>
                <w:rFonts w:hAnsi="標楷體"/>
                <w:spacing w:val="-20"/>
                <w:sz w:val="20"/>
                <w:szCs w:val="20"/>
              </w:rPr>
              <w:t>61,257</w:t>
            </w:r>
          </w:p>
        </w:tc>
        <w:tc>
          <w:tcPr>
            <w:tcW w:w="1102" w:type="dxa"/>
            <w:shd w:val="clear" w:color="auto" w:fill="auto"/>
            <w:vAlign w:val="center"/>
          </w:tcPr>
          <w:p w:rsidR="00471626" w:rsidRPr="00180A12" w:rsidRDefault="00471626" w:rsidP="004D1209">
            <w:pPr>
              <w:pStyle w:val="142"/>
              <w:jc w:val="right"/>
              <w:rPr>
                <w:rFonts w:hAnsi="標楷體"/>
                <w:spacing w:val="-20"/>
                <w:sz w:val="20"/>
                <w:szCs w:val="20"/>
              </w:rPr>
            </w:pPr>
            <w:r w:rsidRPr="00180A12">
              <w:rPr>
                <w:rFonts w:hAnsi="標楷體"/>
                <w:spacing w:val="-20"/>
                <w:sz w:val="20"/>
                <w:szCs w:val="20"/>
              </w:rPr>
              <w:t>398,605</w:t>
            </w:r>
          </w:p>
        </w:tc>
        <w:tc>
          <w:tcPr>
            <w:tcW w:w="1103" w:type="dxa"/>
            <w:vAlign w:val="center"/>
          </w:tcPr>
          <w:p w:rsidR="00471626" w:rsidRPr="00180A12" w:rsidRDefault="00471626" w:rsidP="004D1209">
            <w:pPr>
              <w:pStyle w:val="142"/>
              <w:jc w:val="right"/>
              <w:rPr>
                <w:rFonts w:hAnsi="標楷體"/>
                <w:spacing w:val="-20"/>
                <w:sz w:val="20"/>
                <w:szCs w:val="20"/>
              </w:rPr>
            </w:pPr>
            <w:r w:rsidRPr="00180A12">
              <w:rPr>
                <w:rFonts w:hAnsi="標楷體"/>
                <w:spacing w:val="-20"/>
                <w:sz w:val="20"/>
                <w:szCs w:val="20"/>
              </w:rPr>
              <w:t xml:space="preserve">694,441 </w:t>
            </w:r>
          </w:p>
        </w:tc>
        <w:tc>
          <w:tcPr>
            <w:tcW w:w="1096" w:type="dxa"/>
            <w:vAlign w:val="center"/>
          </w:tcPr>
          <w:p w:rsidR="00471626" w:rsidRPr="00180A12" w:rsidRDefault="00471626" w:rsidP="004D1209">
            <w:pPr>
              <w:pStyle w:val="142"/>
              <w:jc w:val="right"/>
              <w:rPr>
                <w:rFonts w:hAnsi="標楷體"/>
                <w:spacing w:val="-20"/>
                <w:sz w:val="20"/>
                <w:szCs w:val="20"/>
              </w:rPr>
            </w:pPr>
            <w:r w:rsidRPr="00180A12">
              <w:rPr>
                <w:rFonts w:hAnsi="標楷體"/>
                <w:spacing w:val="-20"/>
                <w:sz w:val="20"/>
                <w:szCs w:val="20"/>
              </w:rPr>
              <w:t>1,510,832</w:t>
            </w:r>
          </w:p>
        </w:tc>
      </w:tr>
      <w:tr w:rsidR="00471626" w:rsidRPr="00180A12" w:rsidTr="004D1209">
        <w:tc>
          <w:tcPr>
            <w:tcW w:w="843" w:type="dxa"/>
            <w:shd w:val="clear" w:color="auto" w:fill="auto"/>
            <w:vAlign w:val="center"/>
          </w:tcPr>
          <w:p w:rsidR="00471626" w:rsidRDefault="00471626" w:rsidP="004D1209">
            <w:pPr>
              <w:pStyle w:val="142"/>
              <w:jc w:val="center"/>
              <w:rPr>
                <w:rFonts w:hAnsi="標楷體"/>
                <w:b/>
                <w:bCs/>
                <w:spacing w:val="-20"/>
                <w:sz w:val="22"/>
                <w:szCs w:val="22"/>
              </w:rPr>
            </w:pPr>
            <w:r w:rsidRPr="00180A12">
              <w:rPr>
                <w:rFonts w:hAnsi="標楷體" w:hint="eastAsia"/>
                <w:b/>
                <w:bCs/>
                <w:spacing w:val="-20"/>
                <w:sz w:val="22"/>
                <w:szCs w:val="22"/>
              </w:rPr>
              <w:t>能力</w:t>
            </w:r>
          </w:p>
          <w:p w:rsidR="00471626" w:rsidRPr="00180A12" w:rsidRDefault="00471626" w:rsidP="004D1209">
            <w:pPr>
              <w:pStyle w:val="142"/>
              <w:jc w:val="center"/>
              <w:rPr>
                <w:rFonts w:hAnsi="標楷體"/>
                <w:b/>
                <w:bCs/>
                <w:spacing w:val="-20"/>
                <w:sz w:val="22"/>
                <w:szCs w:val="22"/>
              </w:rPr>
            </w:pPr>
            <w:r w:rsidRPr="00180A12">
              <w:rPr>
                <w:rFonts w:hAnsi="標楷體" w:hint="eastAsia"/>
                <w:b/>
                <w:bCs/>
                <w:spacing w:val="-20"/>
                <w:sz w:val="22"/>
                <w:szCs w:val="22"/>
              </w:rPr>
              <w:t>建構</w:t>
            </w:r>
          </w:p>
        </w:tc>
        <w:tc>
          <w:tcPr>
            <w:tcW w:w="1016" w:type="dxa"/>
            <w:shd w:val="clear" w:color="auto" w:fill="auto"/>
            <w:vAlign w:val="center"/>
          </w:tcPr>
          <w:p w:rsidR="00471626" w:rsidRPr="00180A12" w:rsidRDefault="00471626" w:rsidP="004D1209">
            <w:pPr>
              <w:pStyle w:val="142"/>
              <w:jc w:val="right"/>
              <w:rPr>
                <w:rFonts w:hAnsi="標楷體"/>
                <w:spacing w:val="-20"/>
                <w:sz w:val="20"/>
                <w:szCs w:val="20"/>
              </w:rPr>
            </w:pPr>
            <w:r w:rsidRPr="00180A12">
              <w:rPr>
                <w:rFonts w:hAnsi="標楷體" w:hint="eastAsia"/>
                <w:spacing w:val="-20"/>
                <w:sz w:val="20"/>
                <w:szCs w:val="20"/>
              </w:rPr>
              <w:t>-</w:t>
            </w:r>
          </w:p>
        </w:tc>
        <w:tc>
          <w:tcPr>
            <w:tcW w:w="1035" w:type="dxa"/>
            <w:shd w:val="clear" w:color="auto" w:fill="auto"/>
            <w:vAlign w:val="center"/>
          </w:tcPr>
          <w:p w:rsidR="00471626" w:rsidRPr="00180A12" w:rsidRDefault="00471626" w:rsidP="004D1209">
            <w:pPr>
              <w:pStyle w:val="142"/>
              <w:jc w:val="right"/>
              <w:rPr>
                <w:rFonts w:hAnsi="標楷體"/>
                <w:spacing w:val="-20"/>
                <w:sz w:val="20"/>
                <w:szCs w:val="20"/>
              </w:rPr>
            </w:pPr>
            <w:r w:rsidRPr="00180A12">
              <w:rPr>
                <w:rFonts w:hAnsi="標楷體" w:hint="eastAsia"/>
                <w:spacing w:val="-20"/>
                <w:sz w:val="20"/>
                <w:szCs w:val="20"/>
              </w:rPr>
              <w:t>-</w:t>
            </w:r>
          </w:p>
        </w:tc>
        <w:tc>
          <w:tcPr>
            <w:tcW w:w="1105" w:type="dxa"/>
            <w:shd w:val="clear" w:color="auto" w:fill="auto"/>
            <w:vAlign w:val="center"/>
          </w:tcPr>
          <w:p w:rsidR="00471626" w:rsidRPr="00180A12" w:rsidRDefault="00471626" w:rsidP="004D1209">
            <w:pPr>
              <w:pStyle w:val="142"/>
              <w:jc w:val="right"/>
              <w:rPr>
                <w:rFonts w:hAnsi="標楷體"/>
                <w:spacing w:val="-20"/>
                <w:sz w:val="20"/>
                <w:szCs w:val="20"/>
              </w:rPr>
            </w:pPr>
            <w:r w:rsidRPr="00180A12">
              <w:rPr>
                <w:rFonts w:hAnsi="標楷體" w:hint="eastAsia"/>
                <w:spacing w:val="-20"/>
                <w:sz w:val="20"/>
                <w:szCs w:val="20"/>
              </w:rPr>
              <w:t>-</w:t>
            </w:r>
          </w:p>
        </w:tc>
        <w:tc>
          <w:tcPr>
            <w:tcW w:w="1102" w:type="dxa"/>
            <w:shd w:val="clear" w:color="auto" w:fill="auto"/>
            <w:vAlign w:val="center"/>
          </w:tcPr>
          <w:p w:rsidR="00471626" w:rsidRPr="00180A12" w:rsidRDefault="00471626" w:rsidP="004D1209">
            <w:pPr>
              <w:pStyle w:val="142"/>
              <w:jc w:val="right"/>
              <w:rPr>
                <w:rFonts w:hAnsi="標楷體"/>
                <w:spacing w:val="-20"/>
                <w:sz w:val="20"/>
                <w:szCs w:val="20"/>
              </w:rPr>
            </w:pPr>
            <w:r w:rsidRPr="00180A12">
              <w:rPr>
                <w:rFonts w:hAnsi="標楷體"/>
                <w:spacing w:val="-20"/>
                <w:sz w:val="20"/>
                <w:szCs w:val="20"/>
              </w:rPr>
              <w:t>254,322</w:t>
            </w:r>
          </w:p>
        </w:tc>
        <w:tc>
          <w:tcPr>
            <w:tcW w:w="1096" w:type="dxa"/>
            <w:shd w:val="clear" w:color="auto" w:fill="auto"/>
            <w:vAlign w:val="center"/>
          </w:tcPr>
          <w:p w:rsidR="00471626" w:rsidRPr="00180A12" w:rsidRDefault="00471626" w:rsidP="004D1209">
            <w:pPr>
              <w:pStyle w:val="142"/>
              <w:jc w:val="right"/>
              <w:rPr>
                <w:rFonts w:hAnsi="標楷體"/>
                <w:spacing w:val="-20"/>
                <w:sz w:val="20"/>
                <w:szCs w:val="20"/>
              </w:rPr>
            </w:pPr>
            <w:r w:rsidRPr="00180A12">
              <w:rPr>
                <w:rFonts w:hAnsi="標楷體" w:hint="eastAsia"/>
                <w:spacing w:val="-20"/>
                <w:sz w:val="20"/>
                <w:szCs w:val="20"/>
              </w:rPr>
              <w:t>-</w:t>
            </w:r>
          </w:p>
        </w:tc>
        <w:tc>
          <w:tcPr>
            <w:tcW w:w="1102" w:type="dxa"/>
            <w:shd w:val="clear" w:color="auto" w:fill="auto"/>
            <w:vAlign w:val="center"/>
          </w:tcPr>
          <w:p w:rsidR="00471626" w:rsidRPr="00180A12" w:rsidRDefault="00471626" w:rsidP="004D1209">
            <w:pPr>
              <w:pStyle w:val="142"/>
              <w:jc w:val="right"/>
              <w:rPr>
                <w:rFonts w:hAnsi="標楷體"/>
                <w:spacing w:val="-20"/>
                <w:sz w:val="20"/>
                <w:szCs w:val="20"/>
              </w:rPr>
            </w:pPr>
            <w:r w:rsidRPr="00180A12">
              <w:rPr>
                <w:rFonts w:hAnsi="標楷體"/>
                <w:spacing w:val="-20"/>
                <w:sz w:val="20"/>
                <w:szCs w:val="20"/>
              </w:rPr>
              <w:t>175,300</w:t>
            </w:r>
          </w:p>
        </w:tc>
        <w:tc>
          <w:tcPr>
            <w:tcW w:w="1103" w:type="dxa"/>
            <w:shd w:val="clear" w:color="auto" w:fill="auto"/>
            <w:vAlign w:val="center"/>
          </w:tcPr>
          <w:p w:rsidR="00471626" w:rsidRPr="00180A12" w:rsidRDefault="00471626" w:rsidP="004D1209">
            <w:pPr>
              <w:pStyle w:val="142"/>
              <w:jc w:val="right"/>
              <w:rPr>
                <w:rFonts w:hAnsi="標楷體"/>
                <w:spacing w:val="-20"/>
                <w:sz w:val="20"/>
                <w:szCs w:val="20"/>
              </w:rPr>
            </w:pPr>
            <w:r w:rsidRPr="00180A12">
              <w:rPr>
                <w:rFonts w:hAnsi="標楷體" w:hint="eastAsia"/>
                <w:spacing w:val="-20"/>
                <w:sz w:val="20"/>
                <w:szCs w:val="20"/>
              </w:rPr>
              <w:t>-</w:t>
            </w:r>
          </w:p>
        </w:tc>
        <w:tc>
          <w:tcPr>
            <w:tcW w:w="1096" w:type="dxa"/>
            <w:vAlign w:val="center"/>
          </w:tcPr>
          <w:p w:rsidR="00471626" w:rsidRPr="00180A12" w:rsidRDefault="00471626" w:rsidP="004D1209">
            <w:pPr>
              <w:pStyle w:val="142"/>
              <w:jc w:val="right"/>
              <w:rPr>
                <w:rFonts w:hAnsi="標楷體"/>
                <w:spacing w:val="-20"/>
                <w:sz w:val="20"/>
                <w:szCs w:val="20"/>
              </w:rPr>
            </w:pPr>
            <w:r w:rsidRPr="00180A12">
              <w:rPr>
                <w:rFonts w:hAnsi="標楷體"/>
                <w:spacing w:val="-20"/>
                <w:sz w:val="20"/>
                <w:szCs w:val="20"/>
              </w:rPr>
              <w:t>429,622</w:t>
            </w:r>
          </w:p>
        </w:tc>
      </w:tr>
      <w:tr w:rsidR="00471626" w:rsidRPr="00D84A3D" w:rsidTr="004D1209">
        <w:tc>
          <w:tcPr>
            <w:tcW w:w="843" w:type="dxa"/>
            <w:shd w:val="clear" w:color="auto" w:fill="auto"/>
          </w:tcPr>
          <w:p w:rsidR="00471626" w:rsidRPr="00D84A3D" w:rsidRDefault="00471626" w:rsidP="004D1209">
            <w:pPr>
              <w:pStyle w:val="142"/>
              <w:jc w:val="center"/>
              <w:rPr>
                <w:rFonts w:hAnsi="標楷體"/>
                <w:b/>
                <w:bCs/>
                <w:spacing w:val="-20"/>
                <w:sz w:val="22"/>
                <w:szCs w:val="22"/>
              </w:rPr>
            </w:pPr>
            <w:r w:rsidRPr="00D84A3D">
              <w:rPr>
                <w:rFonts w:hAnsi="標楷體" w:hint="eastAsia"/>
                <w:b/>
                <w:bCs/>
                <w:spacing w:val="-20"/>
                <w:sz w:val="22"/>
                <w:szCs w:val="22"/>
              </w:rPr>
              <w:t>合計</w:t>
            </w:r>
          </w:p>
        </w:tc>
        <w:tc>
          <w:tcPr>
            <w:tcW w:w="1016" w:type="dxa"/>
            <w:shd w:val="clear" w:color="auto" w:fill="auto"/>
            <w:vAlign w:val="center"/>
          </w:tcPr>
          <w:p w:rsidR="00471626" w:rsidRPr="00D84A3D" w:rsidRDefault="00471626" w:rsidP="004D1209">
            <w:pPr>
              <w:pStyle w:val="142"/>
              <w:jc w:val="right"/>
              <w:rPr>
                <w:rFonts w:hAnsi="標楷體"/>
                <w:b/>
                <w:bCs/>
                <w:spacing w:val="-20"/>
                <w:sz w:val="20"/>
                <w:szCs w:val="20"/>
              </w:rPr>
            </w:pPr>
            <w:r w:rsidRPr="00D84A3D">
              <w:rPr>
                <w:rFonts w:hAnsi="標楷體"/>
                <w:b/>
                <w:bCs/>
                <w:spacing w:val="-20"/>
                <w:sz w:val="20"/>
                <w:szCs w:val="20"/>
              </w:rPr>
              <w:t xml:space="preserve">68,900,689 </w:t>
            </w:r>
          </w:p>
        </w:tc>
        <w:tc>
          <w:tcPr>
            <w:tcW w:w="1035" w:type="dxa"/>
            <w:shd w:val="clear" w:color="auto" w:fill="auto"/>
            <w:vAlign w:val="center"/>
          </w:tcPr>
          <w:p w:rsidR="00471626" w:rsidRPr="00D84A3D" w:rsidRDefault="00471626" w:rsidP="004D1209">
            <w:pPr>
              <w:pStyle w:val="142"/>
              <w:jc w:val="right"/>
              <w:rPr>
                <w:rFonts w:hAnsi="標楷體"/>
                <w:b/>
                <w:bCs/>
                <w:spacing w:val="-20"/>
                <w:sz w:val="20"/>
                <w:szCs w:val="20"/>
              </w:rPr>
            </w:pPr>
            <w:r w:rsidRPr="00D84A3D">
              <w:rPr>
                <w:rFonts w:hAnsi="標楷體"/>
                <w:b/>
                <w:bCs/>
                <w:spacing w:val="-20"/>
                <w:sz w:val="20"/>
                <w:szCs w:val="20"/>
              </w:rPr>
              <w:t xml:space="preserve">86,273,154 </w:t>
            </w:r>
          </w:p>
        </w:tc>
        <w:tc>
          <w:tcPr>
            <w:tcW w:w="1105" w:type="dxa"/>
            <w:shd w:val="clear" w:color="auto" w:fill="auto"/>
            <w:vAlign w:val="center"/>
          </w:tcPr>
          <w:p w:rsidR="00471626" w:rsidRPr="00D84A3D" w:rsidRDefault="00471626" w:rsidP="004D1209">
            <w:pPr>
              <w:pStyle w:val="142"/>
              <w:jc w:val="right"/>
              <w:rPr>
                <w:rFonts w:hAnsi="標楷體"/>
                <w:b/>
                <w:bCs/>
                <w:spacing w:val="-20"/>
                <w:sz w:val="20"/>
                <w:szCs w:val="20"/>
              </w:rPr>
            </w:pPr>
            <w:r w:rsidRPr="00D84A3D">
              <w:rPr>
                <w:rFonts w:hAnsi="標楷體"/>
                <w:b/>
                <w:bCs/>
                <w:spacing w:val="-20"/>
                <w:sz w:val="20"/>
                <w:szCs w:val="20"/>
              </w:rPr>
              <w:t xml:space="preserve">180,364,114 </w:t>
            </w:r>
          </w:p>
        </w:tc>
        <w:tc>
          <w:tcPr>
            <w:tcW w:w="1102" w:type="dxa"/>
            <w:shd w:val="clear" w:color="auto" w:fill="auto"/>
            <w:vAlign w:val="center"/>
          </w:tcPr>
          <w:p w:rsidR="00471626" w:rsidRPr="00D84A3D" w:rsidRDefault="00471626" w:rsidP="004D1209">
            <w:pPr>
              <w:pStyle w:val="142"/>
              <w:jc w:val="right"/>
              <w:rPr>
                <w:rFonts w:hAnsi="標楷體"/>
                <w:b/>
                <w:bCs/>
                <w:spacing w:val="-20"/>
                <w:sz w:val="20"/>
                <w:szCs w:val="20"/>
              </w:rPr>
            </w:pPr>
            <w:r w:rsidRPr="00D84A3D">
              <w:rPr>
                <w:rFonts w:hAnsi="標楷體"/>
                <w:b/>
                <w:bCs/>
                <w:spacing w:val="-20"/>
                <w:sz w:val="20"/>
                <w:szCs w:val="20"/>
              </w:rPr>
              <w:t xml:space="preserve">335,993,939 </w:t>
            </w:r>
          </w:p>
        </w:tc>
        <w:tc>
          <w:tcPr>
            <w:tcW w:w="1096" w:type="dxa"/>
            <w:shd w:val="clear" w:color="auto" w:fill="auto"/>
            <w:vAlign w:val="center"/>
          </w:tcPr>
          <w:p w:rsidR="00471626" w:rsidRPr="00D84A3D" w:rsidRDefault="00471626" w:rsidP="004D1209">
            <w:pPr>
              <w:pStyle w:val="142"/>
              <w:jc w:val="right"/>
              <w:rPr>
                <w:rFonts w:hAnsi="標楷體"/>
                <w:b/>
                <w:bCs/>
                <w:spacing w:val="-20"/>
                <w:sz w:val="20"/>
                <w:szCs w:val="20"/>
              </w:rPr>
            </w:pPr>
            <w:r w:rsidRPr="00D84A3D">
              <w:rPr>
                <w:rFonts w:hAnsi="標楷體"/>
                <w:b/>
                <w:bCs/>
                <w:spacing w:val="-20"/>
                <w:sz w:val="20"/>
                <w:szCs w:val="20"/>
              </w:rPr>
              <w:t xml:space="preserve">162,344,453 </w:t>
            </w:r>
          </w:p>
        </w:tc>
        <w:tc>
          <w:tcPr>
            <w:tcW w:w="1102" w:type="dxa"/>
            <w:shd w:val="clear" w:color="auto" w:fill="auto"/>
            <w:vAlign w:val="center"/>
          </w:tcPr>
          <w:p w:rsidR="00471626" w:rsidRPr="00D84A3D" w:rsidRDefault="00471626" w:rsidP="004D1209">
            <w:pPr>
              <w:pStyle w:val="142"/>
              <w:jc w:val="right"/>
              <w:rPr>
                <w:rFonts w:hAnsi="標楷體"/>
                <w:b/>
                <w:bCs/>
                <w:spacing w:val="-20"/>
                <w:sz w:val="20"/>
                <w:szCs w:val="20"/>
              </w:rPr>
            </w:pPr>
            <w:r w:rsidRPr="00D84A3D">
              <w:rPr>
                <w:rFonts w:hAnsi="標楷體"/>
                <w:b/>
                <w:bCs/>
                <w:spacing w:val="-20"/>
                <w:sz w:val="20"/>
                <w:szCs w:val="20"/>
              </w:rPr>
              <w:t xml:space="preserve">203,268,388 </w:t>
            </w:r>
          </w:p>
        </w:tc>
        <w:tc>
          <w:tcPr>
            <w:tcW w:w="1103" w:type="dxa"/>
            <w:vAlign w:val="center"/>
          </w:tcPr>
          <w:p w:rsidR="00471626" w:rsidRPr="00D84A3D" w:rsidRDefault="00471626" w:rsidP="004D1209">
            <w:pPr>
              <w:pStyle w:val="142"/>
              <w:jc w:val="right"/>
              <w:rPr>
                <w:rFonts w:hAnsi="標楷體"/>
                <w:b/>
                <w:bCs/>
                <w:spacing w:val="-20"/>
                <w:sz w:val="20"/>
                <w:szCs w:val="20"/>
              </w:rPr>
            </w:pPr>
            <w:r w:rsidRPr="00D84A3D">
              <w:rPr>
                <w:rFonts w:hAnsi="標楷體"/>
                <w:b/>
                <w:bCs/>
                <w:spacing w:val="-20"/>
                <w:sz w:val="20"/>
                <w:szCs w:val="20"/>
              </w:rPr>
              <w:t xml:space="preserve">411,609,256 </w:t>
            </w:r>
          </w:p>
        </w:tc>
        <w:tc>
          <w:tcPr>
            <w:tcW w:w="1096" w:type="dxa"/>
            <w:vAlign w:val="center"/>
          </w:tcPr>
          <w:p w:rsidR="00471626" w:rsidRPr="00D84A3D" w:rsidRDefault="00471626" w:rsidP="004D1209">
            <w:pPr>
              <w:pStyle w:val="142"/>
              <w:jc w:val="right"/>
              <w:rPr>
                <w:rFonts w:hAnsi="標楷體"/>
                <w:b/>
                <w:bCs/>
                <w:spacing w:val="-20"/>
                <w:sz w:val="20"/>
                <w:szCs w:val="20"/>
              </w:rPr>
            </w:pPr>
            <w:r w:rsidRPr="00D84A3D">
              <w:rPr>
                <w:rFonts w:hAnsi="標楷體"/>
                <w:b/>
                <w:bCs/>
                <w:spacing w:val="-20"/>
                <w:sz w:val="20"/>
                <w:szCs w:val="20"/>
              </w:rPr>
              <w:t xml:space="preserve">625,535,481 </w:t>
            </w:r>
          </w:p>
        </w:tc>
      </w:tr>
    </w:tbl>
    <w:p w:rsidR="00471626" w:rsidRDefault="00471626" w:rsidP="004D1209">
      <w:pPr>
        <w:pStyle w:val="142"/>
        <w:ind w:leftChars="-212" w:left="830" w:rightChars="-100" w:right="-283" w:hangingChars="588" w:hanging="1430"/>
      </w:pPr>
      <w:r>
        <w:t>說</w:t>
      </w:r>
      <w:r>
        <w:rPr>
          <w:rFonts w:hint="eastAsia"/>
        </w:rPr>
        <w:t xml:space="preserve"> </w:t>
      </w:r>
      <w:r>
        <w:t xml:space="preserve">   明</w:t>
      </w:r>
      <w:r>
        <w:rPr>
          <w:rFonts w:hint="eastAsia"/>
        </w:rPr>
        <w:t>：1</w:t>
      </w:r>
      <w:r>
        <w:t>.</w:t>
      </w:r>
      <w:r w:rsidRPr="00683FD3">
        <w:rPr>
          <w:rFonts w:hint="eastAsia"/>
        </w:rPr>
        <w:t>國家氣候變遷調適計畫(102</w:t>
      </w:r>
      <w:r w:rsidRPr="00712871">
        <w:rPr>
          <w:rFonts w:hint="eastAsia"/>
        </w:rPr>
        <w:t>至</w:t>
      </w:r>
      <w:r w:rsidRPr="00683FD3">
        <w:rPr>
          <w:rFonts w:hint="eastAsia"/>
        </w:rPr>
        <w:t>106年)</w:t>
      </w:r>
      <w:r>
        <w:t>除災害</w:t>
      </w:r>
      <w:r>
        <w:rPr>
          <w:rFonts w:hint="eastAsia"/>
        </w:rPr>
        <w:t>、</w:t>
      </w:r>
      <w:r>
        <w:t>水資源</w:t>
      </w:r>
      <w:r>
        <w:rPr>
          <w:rFonts w:hint="eastAsia"/>
        </w:rPr>
        <w:t>、</w:t>
      </w:r>
      <w:r>
        <w:t>農業</w:t>
      </w:r>
      <w:r w:rsidRPr="0006056E">
        <w:rPr>
          <w:rFonts w:hint="eastAsia"/>
        </w:rPr>
        <w:t>及生物多樣性</w:t>
      </w:r>
      <w:r>
        <w:rPr>
          <w:rFonts w:hint="eastAsia"/>
        </w:rPr>
        <w:t>領域外，餘</w:t>
      </w:r>
      <w:r>
        <w:t>僅含優先計畫</w:t>
      </w:r>
      <w:r>
        <w:rPr>
          <w:rFonts w:hint="eastAsia"/>
        </w:rPr>
        <w:t>。</w:t>
      </w:r>
    </w:p>
    <w:p w:rsidR="00471626" w:rsidRDefault="00471626" w:rsidP="004D1209">
      <w:pPr>
        <w:pStyle w:val="142"/>
        <w:ind w:leftChars="200" w:left="797" w:rightChars="-100" w:right="-283" w:hangingChars="95" w:hanging="231"/>
      </w:pPr>
      <w:r>
        <w:rPr>
          <w:rFonts w:hint="eastAsia"/>
        </w:rPr>
        <w:t>2</w:t>
      </w:r>
      <w:r>
        <w:t>.</w:t>
      </w:r>
      <w:r w:rsidRPr="00683FD3">
        <w:rPr>
          <w:rFonts w:hint="eastAsia"/>
        </w:rPr>
        <w:t>國家氣候變遷調適行動方案(107</w:t>
      </w:r>
      <w:r w:rsidRPr="00712871">
        <w:rPr>
          <w:rFonts w:hint="eastAsia"/>
        </w:rPr>
        <w:t>至</w:t>
      </w:r>
      <w:r w:rsidRPr="00683FD3">
        <w:rPr>
          <w:rFonts w:hint="eastAsia"/>
        </w:rPr>
        <w:t>111年)</w:t>
      </w:r>
      <w:r>
        <w:t>能力建構領域彙整機關環境部僅有優先計畫統計數</w:t>
      </w:r>
      <w:r>
        <w:rPr>
          <w:rFonts w:hint="eastAsia"/>
        </w:rPr>
        <w:t>。</w:t>
      </w:r>
    </w:p>
    <w:p w:rsidR="00471626" w:rsidRDefault="00471626" w:rsidP="004D1209">
      <w:pPr>
        <w:pStyle w:val="142"/>
        <w:ind w:leftChars="200" w:left="797" w:rightChars="-100" w:right="-283" w:hangingChars="95" w:hanging="231"/>
      </w:pPr>
      <w:r>
        <w:t>3.</w:t>
      </w:r>
      <w:r w:rsidRPr="005208B5">
        <w:rPr>
          <w:rFonts w:hint="eastAsia"/>
        </w:rPr>
        <w:t>國家氣候變遷調適行動計畫(112</w:t>
      </w:r>
      <w:r w:rsidRPr="00712871">
        <w:rPr>
          <w:rFonts w:hint="eastAsia"/>
        </w:rPr>
        <w:t>至</w:t>
      </w:r>
      <w:r w:rsidRPr="005208B5">
        <w:rPr>
          <w:rFonts w:hint="eastAsia"/>
        </w:rPr>
        <w:t>115年)</w:t>
      </w:r>
      <w:r>
        <w:rPr>
          <w:rFonts w:hint="eastAsia"/>
        </w:rPr>
        <w:t>決算數中，</w:t>
      </w:r>
      <w:r w:rsidRPr="007667C7">
        <w:rPr>
          <w:rFonts w:hint="eastAsia"/>
        </w:rPr>
        <w:t>能源供給及產業</w:t>
      </w:r>
      <w:r>
        <w:rPr>
          <w:rFonts w:hint="eastAsia"/>
        </w:rPr>
        <w:t>、健康及能力建構領域僅統計1</w:t>
      </w:r>
      <w:r>
        <w:t>12年度數據</w:t>
      </w:r>
      <w:r>
        <w:rPr>
          <w:rFonts w:hint="eastAsia"/>
        </w:rPr>
        <w:t>，</w:t>
      </w:r>
      <w:r>
        <w:t>餘皆</w:t>
      </w:r>
      <w:r>
        <w:rPr>
          <w:rFonts w:hint="eastAsia"/>
        </w:rPr>
        <w:t>為截至1</w:t>
      </w:r>
      <w:r>
        <w:t>14年</w:t>
      </w:r>
      <w:r>
        <w:rPr>
          <w:rFonts w:hint="eastAsia"/>
        </w:rPr>
        <w:t>4</w:t>
      </w:r>
      <w:r>
        <w:t>月底止之執行數</w:t>
      </w:r>
      <w:r>
        <w:rPr>
          <w:rFonts w:hint="eastAsia"/>
        </w:rPr>
        <w:t>。</w:t>
      </w:r>
    </w:p>
    <w:p w:rsidR="00471626" w:rsidRDefault="00471626" w:rsidP="004D1209">
      <w:pPr>
        <w:pStyle w:val="142"/>
        <w:ind w:leftChars="-213" w:left="710" w:hangingChars="540" w:hanging="1313"/>
      </w:pPr>
      <w:r>
        <w:t>資料來源</w:t>
      </w:r>
      <w:r>
        <w:rPr>
          <w:rFonts w:hint="eastAsia"/>
        </w:rPr>
        <w:t>：</w:t>
      </w:r>
      <w:r>
        <w:t>表列各領域彙整機關提供</w:t>
      </w:r>
      <w:r>
        <w:rPr>
          <w:rFonts w:hint="eastAsia"/>
        </w:rPr>
        <w:t>。</w:t>
      </w:r>
    </w:p>
    <w:p w:rsidR="00471626" w:rsidRDefault="00471626" w:rsidP="004D1209">
      <w:pPr>
        <w:spacing w:line="400" w:lineRule="exact"/>
        <w:ind w:leftChars="-212" w:left="287" w:hangingChars="313" w:hanging="887"/>
        <w:rPr>
          <w:b/>
          <w:bCs/>
        </w:rPr>
      </w:pPr>
    </w:p>
    <w:p w:rsidR="00471626" w:rsidRDefault="00471626" w:rsidP="004D1209">
      <w:pPr>
        <w:spacing w:line="400" w:lineRule="exact"/>
        <w:ind w:leftChars="-212" w:left="287" w:hangingChars="313" w:hanging="887"/>
        <w:rPr>
          <w:b/>
          <w:bCs/>
        </w:rPr>
      </w:pPr>
    </w:p>
    <w:p w:rsidR="00471626" w:rsidRPr="00FD6D39" w:rsidRDefault="00471626" w:rsidP="004D1209">
      <w:pPr>
        <w:spacing w:line="400" w:lineRule="exact"/>
        <w:ind w:leftChars="-212" w:left="287" w:hangingChars="313" w:hanging="887"/>
        <w:rPr>
          <w:b/>
          <w:bCs/>
        </w:rPr>
      </w:pPr>
      <w:r w:rsidRPr="00FD6D39">
        <w:rPr>
          <w:b/>
          <w:bCs/>
        </w:rPr>
        <w:t>表</w:t>
      </w:r>
      <w:r>
        <w:rPr>
          <w:b/>
          <w:bCs/>
        </w:rPr>
        <w:t>2</w:t>
      </w:r>
      <w:r w:rsidRPr="00FD6D39">
        <w:rPr>
          <w:b/>
          <w:bCs/>
        </w:rPr>
        <w:t xml:space="preserve"> </w:t>
      </w:r>
      <w:r w:rsidRPr="00FD6D39">
        <w:rPr>
          <w:rFonts w:hint="eastAsia"/>
          <w:b/>
          <w:bCs/>
        </w:rPr>
        <w:t>「國家氣候變遷調適計畫(102至106年)」及「國家氣候變遷調適行動方案(107至111年)」中災害領域之調適策略及措施</w:t>
      </w:r>
    </w:p>
    <w:tbl>
      <w:tblPr>
        <w:tblW w:w="9505" w:type="dxa"/>
        <w:tblInd w:w="-58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283"/>
        <w:gridCol w:w="2545"/>
        <w:gridCol w:w="2558"/>
        <w:gridCol w:w="3119"/>
      </w:tblGrid>
      <w:tr w:rsidR="00471626" w:rsidRPr="00ED7FC6" w:rsidTr="004D1209">
        <w:trPr>
          <w:tblHeader/>
        </w:trPr>
        <w:tc>
          <w:tcPr>
            <w:tcW w:w="1283" w:type="dxa"/>
            <w:shd w:val="clear" w:color="auto" w:fill="auto"/>
            <w:vAlign w:val="center"/>
          </w:tcPr>
          <w:p w:rsidR="00471626" w:rsidRPr="00610878" w:rsidRDefault="00471626" w:rsidP="004D1209">
            <w:pPr>
              <w:pStyle w:val="142"/>
              <w:jc w:val="center"/>
              <w:rPr>
                <w:b/>
                <w:bCs/>
                <w:spacing w:val="-20"/>
              </w:rPr>
            </w:pPr>
            <w:r w:rsidRPr="00610878">
              <w:rPr>
                <w:rFonts w:hint="eastAsia"/>
                <w:b/>
                <w:bCs/>
                <w:spacing w:val="-20"/>
              </w:rPr>
              <w:t>國家氣候變遷調適方案</w:t>
            </w:r>
          </w:p>
        </w:tc>
        <w:tc>
          <w:tcPr>
            <w:tcW w:w="2545" w:type="dxa"/>
            <w:shd w:val="clear" w:color="auto" w:fill="auto"/>
            <w:vAlign w:val="center"/>
          </w:tcPr>
          <w:p w:rsidR="00471626" w:rsidRPr="00610878" w:rsidRDefault="00471626" w:rsidP="004D1209">
            <w:pPr>
              <w:pStyle w:val="142"/>
              <w:jc w:val="center"/>
              <w:rPr>
                <w:b/>
                <w:bCs/>
                <w:spacing w:val="-20"/>
              </w:rPr>
            </w:pPr>
            <w:r w:rsidRPr="00610878">
              <w:rPr>
                <w:rFonts w:hint="eastAsia"/>
                <w:b/>
                <w:bCs/>
                <w:spacing w:val="-20"/>
              </w:rPr>
              <w:t>調適策略</w:t>
            </w:r>
          </w:p>
        </w:tc>
        <w:tc>
          <w:tcPr>
            <w:tcW w:w="2558" w:type="dxa"/>
            <w:shd w:val="clear" w:color="auto" w:fill="auto"/>
            <w:vAlign w:val="center"/>
          </w:tcPr>
          <w:p w:rsidR="00471626" w:rsidRPr="00610878" w:rsidRDefault="00471626" w:rsidP="004D1209">
            <w:pPr>
              <w:pStyle w:val="142"/>
              <w:jc w:val="center"/>
              <w:rPr>
                <w:b/>
                <w:bCs/>
                <w:spacing w:val="-20"/>
              </w:rPr>
            </w:pPr>
            <w:r w:rsidRPr="00610878">
              <w:rPr>
                <w:rFonts w:hint="eastAsia"/>
                <w:b/>
                <w:bCs/>
                <w:spacing w:val="-20"/>
              </w:rPr>
              <w:t>目標</w:t>
            </w:r>
          </w:p>
        </w:tc>
        <w:tc>
          <w:tcPr>
            <w:tcW w:w="3119" w:type="dxa"/>
            <w:shd w:val="clear" w:color="auto" w:fill="auto"/>
            <w:vAlign w:val="center"/>
          </w:tcPr>
          <w:p w:rsidR="00471626" w:rsidRPr="00610878" w:rsidRDefault="00471626" w:rsidP="004D1209">
            <w:pPr>
              <w:pStyle w:val="142"/>
              <w:jc w:val="center"/>
              <w:rPr>
                <w:b/>
                <w:bCs/>
                <w:spacing w:val="-20"/>
              </w:rPr>
            </w:pPr>
            <w:r w:rsidRPr="00610878">
              <w:rPr>
                <w:rFonts w:hint="eastAsia"/>
                <w:b/>
                <w:bCs/>
                <w:spacing w:val="-20"/>
              </w:rPr>
              <w:t>推動重點/具體作法</w:t>
            </w:r>
          </w:p>
        </w:tc>
      </w:tr>
      <w:tr w:rsidR="00471626" w:rsidRPr="00ED7FC6" w:rsidTr="004D1209">
        <w:tc>
          <w:tcPr>
            <w:tcW w:w="1283" w:type="dxa"/>
            <w:vMerge w:val="restart"/>
            <w:shd w:val="clear" w:color="auto" w:fill="auto"/>
            <w:vAlign w:val="center"/>
          </w:tcPr>
          <w:p w:rsidR="00471626" w:rsidRPr="00610878" w:rsidRDefault="00471626" w:rsidP="004D1209">
            <w:pPr>
              <w:pStyle w:val="142"/>
              <w:rPr>
                <w:spacing w:val="-20"/>
              </w:rPr>
            </w:pPr>
            <w:r w:rsidRPr="00610878">
              <w:rPr>
                <w:rFonts w:hint="eastAsia"/>
                <w:b/>
                <w:bCs/>
                <w:spacing w:val="-20"/>
              </w:rPr>
              <w:t>國家氣候變遷調適計畫(102至106年)</w:t>
            </w:r>
          </w:p>
        </w:tc>
        <w:tc>
          <w:tcPr>
            <w:tcW w:w="2545" w:type="dxa"/>
            <w:shd w:val="clear" w:color="auto" w:fill="auto"/>
            <w:vAlign w:val="center"/>
          </w:tcPr>
          <w:p w:rsidR="00471626" w:rsidRPr="00610878" w:rsidRDefault="00471626" w:rsidP="004D1209">
            <w:pPr>
              <w:pStyle w:val="142"/>
              <w:jc w:val="both"/>
              <w:rPr>
                <w:spacing w:val="-20"/>
              </w:rPr>
            </w:pPr>
            <w:r w:rsidRPr="00610878">
              <w:rPr>
                <w:rFonts w:hint="eastAsia"/>
                <w:spacing w:val="-20"/>
              </w:rPr>
              <w:t>推動氣候變遷災害風險評估及高災害風險區與潛在危險地區的劃設</w:t>
            </w:r>
          </w:p>
        </w:tc>
        <w:tc>
          <w:tcPr>
            <w:tcW w:w="2558" w:type="dxa"/>
            <w:shd w:val="clear" w:color="auto" w:fill="auto"/>
            <w:vAlign w:val="center"/>
          </w:tcPr>
          <w:p w:rsidR="00471626" w:rsidRPr="00610878" w:rsidRDefault="00471626" w:rsidP="004D1209">
            <w:pPr>
              <w:pStyle w:val="142"/>
              <w:jc w:val="both"/>
              <w:rPr>
                <w:spacing w:val="-20"/>
              </w:rPr>
            </w:pPr>
            <w:r w:rsidRPr="00610878">
              <w:rPr>
                <w:rFonts w:hint="eastAsia"/>
                <w:spacing w:val="-20"/>
              </w:rPr>
              <w:t>發展風險評估技術，並完成高風險區域的評估與劃設</w:t>
            </w:r>
          </w:p>
        </w:tc>
        <w:tc>
          <w:tcPr>
            <w:tcW w:w="3119" w:type="dxa"/>
            <w:vMerge w:val="restart"/>
            <w:shd w:val="clear" w:color="auto" w:fill="auto"/>
            <w:vAlign w:val="center"/>
          </w:tcPr>
          <w:p w:rsidR="00471626" w:rsidRPr="00610878" w:rsidRDefault="00471626" w:rsidP="004D1209">
            <w:pPr>
              <w:pStyle w:val="142"/>
              <w:ind w:left="1"/>
              <w:jc w:val="both"/>
              <w:rPr>
                <w:spacing w:val="-20"/>
              </w:rPr>
            </w:pPr>
            <w:r w:rsidRPr="00610878">
              <w:rPr>
                <w:rFonts w:hint="eastAsia"/>
                <w:spacing w:val="-20"/>
              </w:rPr>
              <w:t>透過風險評估方法學與基礎觀監測系統建置，建立災害風險評估機制與災害預警系統，並透過重大工程、建設、開發計畫的風險評估，以及資訊公開與推廣，提升國家整體的災害韌性。</w:t>
            </w:r>
          </w:p>
        </w:tc>
      </w:tr>
      <w:tr w:rsidR="00471626" w:rsidRPr="00ED7FC6" w:rsidTr="004D1209">
        <w:tc>
          <w:tcPr>
            <w:tcW w:w="1283" w:type="dxa"/>
            <w:vMerge/>
            <w:shd w:val="clear" w:color="auto" w:fill="auto"/>
            <w:vAlign w:val="center"/>
          </w:tcPr>
          <w:p w:rsidR="00471626" w:rsidRPr="00610878" w:rsidRDefault="00471626" w:rsidP="004D1209">
            <w:pPr>
              <w:pStyle w:val="142"/>
              <w:rPr>
                <w:b/>
                <w:bCs/>
                <w:spacing w:val="-20"/>
              </w:rPr>
            </w:pPr>
          </w:p>
        </w:tc>
        <w:tc>
          <w:tcPr>
            <w:tcW w:w="2545" w:type="dxa"/>
            <w:shd w:val="clear" w:color="auto" w:fill="auto"/>
            <w:vAlign w:val="center"/>
          </w:tcPr>
          <w:p w:rsidR="00471626" w:rsidRPr="00610878" w:rsidRDefault="00471626" w:rsidP="004D1209">
            <w:pPr>
              <w:pStyle w:val="142"/>
              <w:rPr>
                <w:spacing w:val="-20"/>
              </w:rPr>
            </w:pPr>
            <w:r w:rsidRPr="00610878">
              <w:rPr>
                <w:rFonts w:hint="eastAsia"/>
                <w:spacing w:val="-20"/>
              </w:rPr>
              <w:t>加速國土監測資源與災害預警資訊系統之整合，以強化氣候變遷衝擊之因應能力</w:t>
            </w:r>
          </w:p>
        </w:tc>
        <w:tc>
          <w:tcPr>
            <w:tcW w:w="2558" w:type="dxa"/>
            <w:shd w:val="clear" w:color="auto" w:fill="auto"/>
            <w:vAlign w:val="center"/>
          </w:tcPr>
          <w:p w:rsidR="00471626" w:rsidRPr="00610878" w:rsidRDefault="00471626" w:rsidP="004D1209">
            <w:pPr>
              <w:pStyle w:val="142"/>
              <w:jc w:val="both"/>
              <w:rPr>
                <w:spacing w:val="-20"/>
              </w:rPr>
            </w:pPr>
            <w:r w:rsidRPr="00610878">
              <w:rPr>
                <w:rFonts w:hint="eastAsia"/>
                <w:spacing w:val="-20"/>
              </w:rPr>
              <w:t>整合環境監測資源（如雨量、水文、地質災害觀監測等）並建置災害預警資訊整合系統（如淹水、坡地災害預警系統）</w:t>
            </w:r>
          </w:p>
        </w:tc>
        <w:tc>
          <w:tcPr>
            <w:tcW w:w="3119" w:type="dxa"/>
            <w:vMerge/>
            <w:shd w:val="clear" w:color="auto" w:fill="auto"/>
            <w:vAlign w:val="center"/>
          </w:tcPr>
          <w:p w:rsidR="00471626" w:rsidRPr="00610878" w:rsidRDefault="00471626" w:rsidP="004D1209">
            <w:pPr>
              <w:pStyle w:val="142"/>
              <w:rPr>
                <w:spacing w:val="-20"/>
              </w:rPr>
            </w:pPr>
          </w:p>
        </w:tc>
      </w:tr>
      <w:tr w:rsidR="00471626" w:rsidRPr="00ED7FC6" w:rsidTr="004D1209">
        <w:tc>
          <w:tcPr>
            <w:tcW w:w="1283" w:type="dxa"/>
            <w:vMerge/>
            <w:shd w:val="clear" w:color="auto" w:fill="auto"/>
            <w:vAlign w:val="center"/>
          </w:tcPr>
          <w:p w:rsidR="00471626" w:rsidRPr="00610878" w:rsidRDefault="00471626" w:rsidP="004D1209">
            <w:pPr>
              <w:pStyle w:val="142"/>
              <w:rPr>
                <w:b/>
                <w:bCs/>
                <w:spacing w:val="-20"/>
              </w:rPr>
            </w:pPr>
          </w:p>
        </w:tc>
        <w:tc>
          <w:tcPr>
            <w:tcW w:w="2545" w:type="dxa"/>
            <w:shd w:val="clear" w:color="auto" w:fill="auto"/>
            <w:vAlign w:val="center"/>
          </w:tcPr>
          <w:p w:rsidR="00471626" w:rsidRPr="00610878" w:rsidRDefault="00471626" w:rsidP="004D1209">
            <w:pPr>
              <w:pStyle w:val="142"/>
              <w:rPr>
                <w:spacing w:val="-20"/>
              </w:rPr>
            </w:pPr>
            <w:r w:rsidRPr="00610878">
              <w:rPr>
                <w:rFonts w:hint="eastAsia"/>
                <w:spacing w:val="-20"/>
              </w:rPr>
              <w:t>檢視、評估現有重大公共工程設施之脆弱度與防護能力，並強化災害防護計畫</w:t>
            </w:r>
          </w:p>
        </w:tc>
        <w:tc>
          <w:tcPr>
            <w:tcW w:w="2558" w:type="dxa"/>
            <w:shd w:val="clear" w:color="auto" w:fill="auto"/>
            <w:vAlign w:val="center"/>
          </w:tcPr>
          <w:p w:rsidR="00471626" w:rsidRPr="00610878" w:rsidRDefault="00471626" w:rsidP="004D1209">
            <w:pPr>
              <w:pStyle w:val="142"/>
              <w:rPr>
                <w:spacing w:val="-20"/>
              </w:rPr>
            </w:pPr>
            <w:r w:rsidRPr="00610878">
              <w:rPr>
                <w:rFonts w:hint="eastAsia"/>
                <w:spacing w:val="-20"/>
              </w:rPr>
              <w:t>完成重大公共工程的脆弱度評估並強化高脆弱度工程的災害防護計畫</w:t>
            </w:r>
          </w:p>
        </w:tc>
        <w:tc>
          <w:tcPr>
            <w:tcW w:w="3119" w:type="dxa"/>
            <w:vMerge/>
            <w:shd w:val="clear" w:color="auto" w:fill="auto"/>
            <w:vAlign w:val="center"/>
          </w:tcPr>
          <w:p w:rsidR="00471626" w:rsidRPr="00610878" w:rsidRDefault="00471626" w:rsidP="004D1209">
            <w:pPr>
              <w:pStyle w:val="142"/>
              <w:rPr>
                <w:spacing w:val="-20"/>
              </w:rPr>
            </w:pPr>
          </w:p>
        </w:tc>
      </w:tr>
      <w:tr w:rsidR="00471626" w:rsidRPr="00ED7FC6" w:rsidTr="004D1209">
        <w:tc>
          <w:tcPr>
            <w:tcW w:w="1283" w:type="dxa"/>
            <w:vMerge/>
            <w:shd w:val="clear" w:color="auto" w:fill="auto"/>
            <w:vAlign w:val="center"/>
          </w:tcPr>
          <w:p w:rsidR="00471626" w:rsidRPr="00610878" w:rsidRDefault="00471626" w:rsidP="004D1209">
            <w:pPr>
              <w:pStyle w:val="142"/>
              <w:rPr>
                <w:b/>
                <w:bCs/>
                <w:spacing w:val="-20"/>
              </w:rPr>
            </w:pPr>
          </w:p>
        </w:tc>
        <w:tc>
          <w:tcPr>
            <w:tcW w:w="2545" w:type="dxa"/>
            <w:shd w:val="clear" w:color="auto" w:fill="auto"/>
            <w:vAlign w:val="center"/>
          </w:tcPr>
          <w:p w:rsidR="00471626" w:rsidRPr="00610878" w:rsidRDefault="00471626" w:rsidP="004D1209">
            <w:pPr>
              <w:pStyle w:val="142"/>
              <w:rPr>
                <w:spacing w:val="-20"/>
              </w:rPr>
            </w:pPr>
            <w:r w:rsidRPr="00610878">
              <w:rPr>
                <w:rFonts w:hint="eastAsia"/>
                <w:spacing w:val="-20"/>
              </w:rPr>
              <w:t>重大建設與開發計畫應重視氣候變遷衝擊</w:t>
            </w:r>
          </w:p>
        </w:tc>
        <w:tc>
          <w:tcPr>
            <w:tcW w:w="2558" w:type="dxa"/>
            <w:shd w:val="clear" w:color="auto" w:fill="auto"/>
            <w:vAlign w:val="center"/>
          </w:tcPr>
          <w:p w:rsidR="00471626" w:rsidRPr="00610878" w:rsidRDefault="00471626" w:rsidP="004D1209">
            <w:pPr>
              <w:pStyle w:val="142"/>
              <w:rPr>
                <w:spacing w:val="-20"/>
              </w:rPr>
            </w:pPr>
            <w:r w:rsidRPr="00610878">
              <w:rPr>
                <w:rFonts w:hint="eastAsia"/>
                <w:spacing w:val="-20"/>
              </w:rPr>
              <w:t>建立重大公共工程、都市計畫與開發計畫的災害脆弱度評估機制</w:t>
            </w:r>
          </w:p>
        </w:tc>
        <w:tc>
          <w:tcPr>
            <w:tcW w:w="3119" w:type="dxa"/>
            <w:vMerge/>
            <w:shd w:val="clear" w:color="auto" w:fill="auto"/>
            <w:vAlign w:val="center"/>
          </w:tcPr>
          <w:p w:rsidR="00471626" w:rsidRPr="00610878" w:rsidRDefault="00471626" w:rsidP="004D1209">
            <w:pPr>
              <w:pStyle w:val="142"/>
              <w:rPr>
                <w:spacing w:val="-20"/>
              </w:rPr>
            </w:pPr>
          </w:p>
        </w:tc>
      </w:tr>
      <w:tr w:rsidR="00471626" w:rsidRPr="00ED7FC6" w:rsidTr="004D1209">
        <w:tc>
          <w:tcPr>
            <w:tcW w:w="1283" w:type="dxa"/>
            <w:vMerge/>
            <w:shd w:val="clear" w:color="auto" w:fill="auto"/>
            <w:vAlign w:val="center"/>
          </w:tcPr>
          <w:p w:rsidR="00471626" w:rsidRPr="00610878" w:rsidRDefault="00471626" w:rsidP="004D1209">
            <w:pPr>
              <w:pStyle w:val="142"/>
              <w:rPr>
                <w:b/>
                <w:bCs/>
                <w:spacing w:val="-20"/>
              </w:rPr>
            </w:pPr>
          </w:p>
        </w:tc>
        <w:tc>
          <w:tcPr>
            <w:tcW w:w="2545" w:type="dxa"/>
            <w:shd w:val="clear" w:color="auto" w:fill="auto"/>
            <w:vAlign w:val="center"/>
          </w:tcPr>
          <w:p w:rsidR="00471626" w:rsidRPr="00610878" w:rsidRDefault="00471626" w:rsidP="004D1209">
            <w:pPr>
              <w:pStyle w:val="142"/>
              <w:rPr>
                <w:spacing w:val="-20"/>
              </w:rPr>
            </w:pPr>
            <w:r w:rsidRPr="00610878">
              <w:rPr>
                <w:rFonts w:hint="eastAsia"/>
                <w:spacing w:val="-20"/>
              </w:rPr>
              <w:t>推動流域綜合治理，降低氣候風險</w:t>
            </w:r>
          </w:p>
        </w:tc>
        <w:tc>
          <w:tcPr>
            <w:tcW w:w="2558" w:type="dxa"/>
            <w:shd w:val="clear" w:color="auto" w:fill="auto"/>
            <w:vAlign w:val="center"/>
          </w:tcPr>
          <w:p w:rsidR="00471626" w:rsidRPr="00610878" w:rsidRDefault="00471626" w:rsidP="004D1209">
            <w:pPr>
              <w:pStyle w:val="142"/>
              <w:rPr>
                <w:spacing w:val="-20"/>
              </w:rPr>
            </w:pPr>
            <w:r w:rsidRPr="00610878">
              <w:rPr>
                <w:rFonts w:hint="eastAsia"/>
                <w:spacing w:val="-20"/>
              </w:rPr>
              <w:t>建立流域綜合治理機制</w:t>
            </w:r>
          </w:p>
        </w:tc>
        <w:tc>
          <w:tcPr>
            <w:tcW w:w="3119" w:type="dxa"/>
            <w:vMerge/>
            <w:shd w:val="clear" w:color="auto" w:fill="auto"/>
            <w:vAlign w:val="center"/>
          </w:tcPr>
          <w:p w:rsidR="00471626" w:rsidRPr="00610878" w:rsidRDefault="00471626" w:rsidP="004D1209">
            <w:pPr>
              <w:pStyle w:val="142"/>
              <w:rPr>
                <w:spacing w:val="-20"/>
              </w:rPr>
            </w:pPr>
          </w:p>
        </w:tc>
      </w:tr>
      <w:tr w:rsidR="00471626" w:rsidRPr="00ED7FC6" w:rsidTr="004D1209">
        <w:tc>
          <w:tcPr>
            <w:tcW w:w="1283" w:type="dxa"/>
            <w:vMerge/>
            <w:shd w:val="clear" w:color="auto" w:fill="auto"/>
            <w:vAlign w:val="center"/>
          </w:tcPr>
          <w:p w:rsidR="00471626" w:rsidRPr="00610878" w:rsidRDefault="00471626" w:rsidP="004D1209">
            <w:pPr>
              <w:pStyle w:val="142"/>
              <w:rPr>
                <w:b/>
                <w:bCs/>
                <w:spacing w:val="-20"/>
              </w:rPr>
            </w:pPr>
          </w:p>
        </w:tc>
        <w:tc>
          <w:tcPr>
            <w:tcW w:w="2545" w:type="dxa"/>
            <w:shd w:val="clear" w:color="auto" w:fill="auto"/>
            <w:vAlign w:val="center"/>
          </w:tcPr>
          <w:p w:rsidR="00471626" w:rsidRPr="00610878" w:rsidRDefault="00471626" w:rsidP="004D1209">
            <w:pPr>
              <w:pStyle w:val="142"/>
              <w:jc w:val="both"/>
              <w:rPr>
                <w:spacing w:val="-20"/>
              </w:rPr>
            </w:pPr>
            <w:r w:rsidRPr="00610878">
              <w:rPr>
                <w:rFonts w:hint="eastAsia"/>
                <w:spacing w:val="-20"/>
              </w:rPr>
              <w:t>強化極端天氣事件之衝擊因應能力，推動衝擊與危險地區資訊公開、宣導、預警、防災避災教育與演習</w:t>
            </w:r>
          </w:p>
        </w:tc>
        <w:tc>
          <w:tcPr>
            <w:tcW w:w="2558" w:type="dxa"/>
            <w:shd w:val="clear" w:color="auto" w:fill="auto"/>
            <w:vAlign w:val="center"/>
          </w:tcPr>
          <w:p w:rsidR="00471626" w:rsidRPr="00610878" w:rsidRDefault="00471626" w:rsidP="004D1209">
            <w:pPr>
              <w:pStyle w:val="142"/>
              <w:jc w:val="both"/>
              <w:rPr>
                <w:spacing w:val="-20"/>
              </w:rPr>
            </w:pPr>
            <w:r w:rsidRPr="00610878">
              <w:rPr>
                <w:rFonts w:hint="eastAsia"/>
                <w:spacing w:val="-20"/>
              </w:rPr>
              <w:t>於防救災政策規劃與機制納入極端災害衝擊考量，並進行調適措施研擬</w:t>
            </w:r>
          </w:p>
        </w:tc>
        <w:tc>
          <w:tcPr>
            <w:tcW w:w="3119" w:type="dxa"/>
            <w:vMerge/>
            <w:shd w:val="clear" w:color="auto" w:fill="auto"/>
            <w:vAlign w:val="center"/>
          </w:tcPr>
          <w:p w:rsidR="00471626" w:rsidRPr="00610878" w:rsidRDefault="00471626" w:rsidP="004D1209">
            <w:pPr>
              <w:pStyle w:val="142"/>
              <w:rPr>
                <w:spacing w:val="-20"/>
              </w:rPr>
            </w:pPr>
          </w:p>
        </w:tc>
      </w:tr>
      <w:tr w:rsidR="00471626" w:rsidRPr="00ED7FC6" w:rsidTr="004D1209">
        <w:tc>
          <w:tcPr>
            <w:tcW w:w="1283" w:type="dxa"/>
            <w:vMerge w:val="restart"/>
            <w:shd w:val="clear" w:color="auto" w:fill="auto"/>
            <w:vAlign w:val="center"/>
          </w:tcPr>
          <w:p w:rsidR="00471626" w:rsidRPr="00610878" w:rsidRDefault="00471626" w:rsidP="004D1209">
            <w:pPr>
              <w:pStyle w:val="142"/>
              <w:rPr>
                <w:spacing w:val="-20"/>
              </w:rPr>
            </w:pPr>
            <w:r w:rsidRPr="00610878">
              <w:rPr>
                <w:rFonts w:hint="eastAsia"/>
                <w:b/>
                <w:bCs/>
                <w:spacing w:val="-20"/>
              </w:rPr>
              <w:t>國家氣候變遷調適行動方案(107至111年)</w:t>
            </w:r>
          </w:p>
        </w:tc>
        <w:tc>
          <w:tcPr>
            <w:tcW w:w="2545" w:type="dxa"/>
            <w:shd w:val="clear" w:color="auto" w:fill="auto"/>
            <w:vAlign w:val="center"/>
          </w:tcPr>
          <w:p w:rsidR="00471626" w:rsidRPr="00610878" w:rsidRDefault="00471626" w:rsidP="004D1209">
            <w:pPr>
              <w:pStyle w:val="142"/>
              <w:jc w:val="both"/>
              <w:rPr>
                <w:spacing w:val="-20"/>
              </w:rPr>
            </w:pPr>
            <w:r w:rsidRPr="00610878">
              <w:rPr>
                <w:rFonts w:hint="eastAsia"/>
                <w:spacing w:val="-20"/>
              </w:rPr>
              <w:t>建構災害風險評估基礎或知識。</w:t>
            </w:r>
          </w:p>
        </w:tc>
        <w:tc>
          <w:tcPr>
            <w:tcW w:w="2558" w:type="dxa"/>
            <w:shd w:val="clear" w:color="auto" w:fill="auto"/>
            <w:vAlign w:val="center"/>
          </w:tcPr>
          <w:p w:rsidR="00471626" w:rsidRPr="00610878" w:rsidRDefault="00471626" w:rsidP="004D1209">
            <w:pPr>
              <w:pStyle w:val="142"/>
              <w:jc w:val="both"/>
              <w:rPr>
                <w:spacing w:val="-20"/>
              </w:rPr>
            </w:pPr>
            <w:r w:rsidRPr="00610878">
              <w:rPr>
                <w:rFonts w:hint="eastAsia"/>
                <w:spacing w:val="-20"/>
              </w:rPr>
              <w:t>落實氣候變遷災害風險評估。</w:t>
            </w:r>
          </w:p>
        </w:tc>
        <w:tc>
          <w:tcPr>
            <w:tcW w:w="3119" w:type="dxa"/>
            <w:shd w:val="clear" w:color="auto" w:fill="auto"/>
            <w:vAlign w:val="center"/>
          </w:tcPr>
          <w:p w:rsidR="00471626" w:rsidRPr="00610878" w:rsidRDefault="00471626" w:rsidP="004D1209">
            <w:pPr>
              <w:pStyle w:val="142"/>
              <w:jc w:val="both"/>
              <w:rPr>
                <w:spacing w:val="-20"/>
              </w:rPr>
            </w:pPr>
            <w:r w:rsidRPr="00610878">
              <w:rPr>
                <w:rFonts w:hint="eastAsia"/>
                <w:spacing w:val="-20"/>
              </w:rPr>
              <w:t>更新氣候變遷災害風險地圖、評估地質調查業務之氣候變遷風險以及從管理維護落實有形文化資產預防工作。</w:t>
            </w:r>
          </w:p>
        </w:tc>
      </w:tr>
      <w:tr w:rsidR="00471626" w:rsidRPr="00ED7FC6" w:rsidTr="004D1209">
        <w:tc>
          <w:tcPr>
            <w:tcW w:w="1283" w:type="dxa"/>
            <w:vMerge/>
            <w:shd w:val="clear" w:color="auto" w:fill="auto"/>
          </w:tcPr>
          <w:p w:rsidR="00471626" w:rsidRPr="00610878" w:rsidRDefault="00471626" w:rsidP="004D1209">
            <w:pPr>
              <w:pStyle w:val="142"/>
              <w:rPr>
                <w:spacing w:val="-20"/>
              </w:rPr>
            </w:pPr>
          </w:p>
        </w:tc>
        <w:tc>
          <w:tcPr>
            <w:tcW w:w="2545" w:type="dxa"/>
            <w:shd w:val="clear" w:color="auto" w:fill="auto"/>
            <w:vAlign w:val="center"/>
          </w:tcPr>
          <w:p w:rsidR="00471626" w:rsidRPr="00610878" w:rsidRDefault="00471626" w:rsidP="004D1209">
            <w:pPr>
              <w:pStyle w:val="142"/>
              <w:jc w:val="both"/>
              <w:rPr>
                <w:spacing w:val="-20"/>
              </w:rPr>
            </w:pPr>
            <w:r w:rsidRPr="00610878">
              <w:rPr>
                <w:rFonts w:hint="eastAsia"/>
                <w:spacing w:val="-20"/>
              </w:rPr>
              <w:t>精進災害風險管理機制。</w:t>
            </w:r>
          </w:p>
        </w:tc>
        <w:tc>
          <w:tcPr>
            <w:tcW w:w="2558" w:type="dxa"/>
            <w:shd w:val="clear" w:color="auto" w:fill="auto"/>
            <w:vAlign w:val="center"/>
          </w:tcPr>
          <w:p w:rsidR="00471626" w:rsidRPr="00610878" w:rsidRDefault="00471626" w:rsidP="004D1209">
            <w:pPr>
              <w:pStyle w:val="142"/>
              <w:jc w:val="both"/>
              <w:rPr>
                <w:spacing w:val="-20"/>
              </w:rPr>
            </w:pPr>
            <w:r w:rsidRPr="00610878">
              <w:rPr>
                <w:rFonts w:hint="eastAsia"/>
                <w:spacing w:val="-20"/>
              </w:rPr>
              <w:t>推動氣候變遷風險治理。</w:t>
            </w:r>
          </w:p>
        </w:tc>
        <w:tc>
          <w:tcPr>
            <w:tcW w:w="3119" w:type="dxa"/>
            <w:shd w:val="clear" w:color="auto" w:fill="auto"/>
            <w:vAlign w:val="center"/>
          </w:tcPr>
          <w:p w:rsidR="00471626" w:rsidRPr="00610878" w:rsidRDefault="00471626" w:rsidP="004D1209">
            <w:pPr>
              <w:pStyle w:val="142"/>
              <w:jc w:val="both"/>
              <w:rPr>
                <w:spacing w:val="-20"/>
              </w:rPr>
            </w:pPr>
            <w:r w:rsidRPr="00610878">
              <w:rPr>
                <w:rFonts w:hint="eastAsia"/>
                <w:spacing w:val="-20"/>
              </w:rPr>
              <w:t>建立災害損失評估模型，規劃災害保險架構、建置及精進公路防救災資訊及天候偵測系統、透過修復策略增加有形文化資產韌性以及山坡地水土保持維護、監督與管理。</w:t>
            </w:r>
          </w:p>
        </w:tc>
      </w:tr>
      <w:tr w:rsidR="00471626" w:rsidRPr="00ED7FC6" w:rsidTr="004D1209">
        <w:tc>
          <w:tcPr>
            <w:tcW w:w="1283" w:type="dxa"/>
            <w:vMerge/>
            <w:shd w:val="clear" w:color="auto" w:fill="auto"/>
          </w:tcPr>
          <w:p w:rsidR="00471626" w:rsidRPr="00610878" w:rsidRDefault="00471626" w:rsidP="004D1209">
            <w:pPr>
              <w:pStyle w:val="142"/>
              <w:rPr>
                <w:spacing w:val="-20"/>
              </w:rPr>
            </w:pPr>
          </w:p>
        </w:tc>
        <w:tc>
          <w:tcPr>
            <w:tcW w:w="2545" w:type="dxa"/>
            <w:shd w:val="clear" w:color="auto" w:fill="auto"/>
            <w:vAlign w:val="center"/>
          </w:tcPr>
          <w:p w:rsidR="00471626" w:rsidRPr="00610878" w:rsidRDefault="00471626" w:rsidP="004D1209">
            <w:pPr>
              <w:pStyle w:val="142"/>
              <w:jc w:val="both"/>
              <w:rPr>
                <w:spacing w:val="-20"/>
              </w:rPr>
            </w:pPr>
            <w:r w:rsidRPr="00610878">
              <w:rPr>
                <w:rFonts w:hint="eastAsia"/>
                <w:spacing w:val="-20"/>
              </w:rPr>
              <w:t>建構災害預警及應變體系」為策略，完善建構災害預警及應變體系。</w:t>
            </w:r>
          </w:p>
        </w:tc>
        <w:tc>
          <w:tcPr>
            <w:tcW w:w="2558" w:type="dxa"/>
            <w:shd w:val="clear" w:color="auto" w:fill="auto"/>
            <w:vAlign w:val="center"/>
          </w:tcPr>
          <w:p w:rsidR="00471626" w:rsidRPr="00610878" w:rsidRDefault="00471626" w:rsidP="004D1209">
            <w:pPr>
              <w:pStyle w:val="142"/>
              <w:jc w:val="both"/>
              <w:rPr>
                <w:spacing w:val="-20"/>
              </w:rPr>
            </w:pPr>
            <w:r w:rsidRPr="00610878">
              <w:rPr>
                <w:rFonts w:hint="eastAsia"/>
                <w:spacing w:val="-20"/>
              </w:rPr>
              <w:t>強化預警與應變作為。</w:t>
            </w:r>
          </w:p>
        </w:tc>
        <w:tc>
          <w:tcPr>
            <w:tcW w:w="3119" w:type="dxa"/>
            <w:shd w:val="clear" w:color="auto" w:fill="auto"/>
            <w:vAlign w:val="center"/>
          </w:tcPr>
          <w:p w:rsidR="00471626" w:rsidRPr="00610878" w:rsidRDefault="00471626" w:rsidP="004D1209">
            <w:pPr>
              <w:pStyle w:val="142"/>
              <w:jc w:val="both"/>
              <w:rPr>
                <w:spacing w:val="-20"/>
              </w:rPr>
            </w:pPr>
            <w:r w:rsidRPr="00610878">
              <w:rPr>
                <w:rFonts w:hint="eastAsia"/>
                <w:spacing w:val="-20"/>
              </w:rPr>
              <w:t>完善建構災害預警及應變體系。</w:t>
            </w:r>
          </w:p>
        </w:tc>
      </w:tr>
    </w:tbl>
    <w:p w:rsidR="00471626" w:rsidRPr="00977069" w:rsidRDefault="00471626" w:rsidP="004D1209">
      <w:pPr>
        <w:pStyle w:val="142"/>
        <w:ind w:leftChars="-197" w:left="1" w:hangingChars="230" w:hanging="559"/>
      </w:pPr>
      <w:r>
        <w:rPr>
          <w:rFonts w:hint="eastAsia"/>
        </w:rPr>
        <w:t>資料來源：</w:t>
      </w:r>
      <w:r>
        <w:t>國科會提供</w:t>
      </w:r>
      <w:r>
        <w:rPr>
          <w:rFonts w:hint="eastAsia"/>
        </w:rPr>
        <w:t>。</w:t>
      </w:r>
    </w:p>
    <w:p w:rsidR="00471626" w:rsidRPr="00FD6D39" w:rsidRDefault="00471626" w:rsidP="004D1209">
      <w:pPr>
        <w:ind w:leftChars="-197" w:left="287" w:hangingChars="298" w:hanging="845"/>
        <w:rPr>
          <w:b/>
          <w:bCs/>
        </w:rPr>
      </w:pPr>
      <w:r w:rsidRPr="00FD6D39">
        <w:rPr>
          <w:b/>
          <w:bCs/>
        </w:rPr>
        <w:t>表</w:t>
      </w:r>
      <w:r>
        <w:rPr>
          <w:rFonts w:hint="eastAsia"/>
          <w:b/>
          <w:bCs/>
        </w:rPr>
        <w:t>3</w:t>
      </w:r>
      <w:r w:rsidRPr="00FD6D39">
        <w:rPr>
          <w:b/>
          <w:bCs/>
        </w:rPr>
        <w:t xml:space="preserve"> </w:t>
      </w:r>
      <w:r>
        <w:rPr>
          <w:b/>
          <w:bCs/>
        </w:rPr>
        <w:t>各期</w:t>
      </w:r>
      <w:r w:rsidRPr="005B46C1">
        <w:rPr>
          <w:rFonts w:hint="eastAsia"/>
          <w:b/>
          <w:bCs/>
        </w:rPr>
        <w:t>國家氣候變遷調適方案</w:t>
      </w:r>
      <w:r w:rsidRPr="00FD6D39">
        <w:rPr>
          <w:rFonts w:hint="eastAsia"/>
          <w:b/>
          <w:bCs/>
        </w:rPr>
        <w:t>中</w:t>
      </w:r>
      <w:r>
        <w:rPr>
          <w:rFonts w:hint="eastAsia"/>
          <w:b/>
          <w:bCs/>
        </w:rPr>
        <w:t>水資源</w:t>
      </w:r>
      <w:r w:rsidRPr="00FD6D39">
        <w:rPr>
          <w:rFonts w:hint="eastAsia"/>
          <w:b/>
          <w:bCs/>
        </w:rPr>
        <w:t>領域之調適</w:t>
      </w:r>
      <w:r>
        <w:rPr>
          <w:rFonts w:hint="eastAsia"/>
          <w:b/>
          <w:bCs/>
        </w:rPr>
        <w:t>目標</w:t>
      </w:r>
    </w:p>
    <w:tbl>
      <w:tblPr>
        <w:tblW w:w="9533" w:type="dxa"/>
        <w:tblInd w:w="-58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2269"/>
        <w:gridCol w:w="7264"/>
      </w:tblGrid>
      <w:tr w:rsidR="00471626" w:rsidTr="004D1209">
        <w:trPr>
          <w:tblHeader/>
        </w:trPr>
        <w:tc>
          <w:tcPr>
            <w:tcW w:w="2269" w:type="dxa"/>
            <w:shd w:val="clear" w:color="auto" w:fill="auto"/>
            <w:vAlign w:val="center"/>
          </w:tcPr>
          <w:p w:rsidR="00471626" w:rsidRDefault="00471626" w:rsidP="004D1209">
            <w:pPr>
              <w:pStyle w:val="142"/>
              <w:jc w:val="center"/>
            </w:pPr>
            <w:r w:rsidRPr="00610878">
              <w:rPr>
                <w:rFonts w:hint="eastAsia"/>
                <w:b/>
                <w:bCs/>
                <w:spacing w:val="-20"/>
              </w:rPr>
              <w:t>國家氣候變遷調適方案</w:t>
            </w:r>
          </w:p>
        </w:tc>
        <w:tc>
          <w:tcPr>
            <w:tcW w:w="7264" w:type="dxa"/>
            <w:shd w:val="clear" w:color="auto" w:fill="auto"/>
          </w:tcPr>
          <w:p w:rsidR="00471626" w:rsidRPr="00610878" w:rsidRDefault="00471626" w:rsidP="004D1209">
            <w:pPr>
              <w:pStyle w:val="142"/>
              <w:jc w:val="center"/>
              <w:rPr>
                <w:b/>
                <w:bCs/>
              </w:rPr>
            </w:pPr>
            <w:r w:rsidRPr="00610878">
              <w:rPr>
                <w:b/>
                <w:bCs/>
              </w:rPr>
              <w:t>調適目標</w:t>
            </w:r>
          </w:p>
        </w:tc>
      </w:tr>
      <w:tr w:rsidR="00471626" w:rsidTr="004D1209">
        <w:tc>
          <w:tcPr>
            <w:tcW w:w="2269" w:type="dxa"/>
            <w:shd w:val="clear" w:color="auto" w:fill="auto"/>
            <w:vAlign w:val="center"/>
          </w:tcPr>
          <w:p w:rsidR="00471626" w:rsidRDefault="00471626" w:rsidP="004D1209">
            <w:pPr>
              <w:pStyle w:val="142"/>
            </w:pPr>
            <w:r w:rsidRPr="00610878">
              <w:rPr>
                <w:rFonts w:hint="eastAsia"/>
                <w:b/>
                <w:bCs/>
                <w:spacing w:val="-20"/>
              </w:rPr>
              <w:t>國家氣候變遷調適計畫(102至106年)</w:t>
            </w:r>
          </w:p>
        </w:tc>
        <w:tc>
          <w:tcPr>
            <w:tcW w:w="7264" w:type="dxa"/>
            <w:shd w:val="clear" w:color="auto" w:fill="auto"/>
          </w:tcPr>
          <w:p w:rsidR="00471626" w:rsidRDefault="00471626" w:rsidP="004D1209">
            <w:pPr>
              <w:pStyle w:val="142"/>
              <w:jc w:val="both"/>
            </w:pPr>
            <w:r w:rsidRPr="005B46C1">
              <w:rPr>
                <w:rFonts w:hint="eastAsia"/>
              </w:rPr>
              <w:t>在水資源永續經營與利用之前提下，確保水資源量供需平衡</w:t>
            </w:r>
            <w:r w:rsidRPr="0076606B">
              <w:rPr>
                <w:rFonts w:hint="eastAsia"/>
              </w:rPr>
              <w:t>，並規劃各項水資源調適策略與調適措施</w:t>
            </w:r>
            <w:r>
              <w:rPr>
                <w:rFonts w:hint="eastAsia"/>
              </w:rPr>
              <w:t>。</w:t>
            </w:r>
          </w:p>
        </w:tc>
      </w:tr>
      <w:tr w:rsidR="00471626" w:rsidTr="004D1209">
        <w:tc>
          <w:tcPr>
            <w:tcW w:w="2269" w:type="dxa"/>
            <w:shd w:val="clear" w:color="auto" w:fill="auto"/>
            <w:vAlign w:val="center"/>
          </w:tcPr>
          <w:p w:rsidR="00471626" w:rsidRDefault="00471626" w:rsidP="004D1209">
            <w:pPr>
              <w:pStyle w:val="142"/>
            </w:pPr>
            <w:r w:rsidRPr="00610878">
              <w:rPr>
                <w:rFonts w:hint="eastAsia"/>
                <w:b/>
                <w:bCs/>
                <w:spacing w:val="-20"/>
              </w:rPr>
              <w:t>國家氣候變遷調適行動方案(107至111年)</w:t>
            </w:r>
          </w:p>
        </w:tc>
        <w:tc>
          <w:tcPr>
            <w:tcW w:w="7264" w:type="dxa"/>
            <w:shd w:val="clear" w:color="auto" w:fill="auto"/>
          </w:tcPr>
          <w:p w:rsidR="00471626" w:rsidRDefault="00471626" w:rsidP="004D1209">
            <w:pPr>
              <w:pStyle w:val="142"/>
              <w:jc w:val="both"/>
            </w:pPr>
            <w:r w:rsidRPr="005B46C1">
              <w:rPr>
                <w:rFonts w:hint="eastAsia"/>
              </w:rPr>
              <w:t>氣候變遷影響下氣溫及雨量改變，影響灌溉需水量、生活及產業用水量，水資源調度愈發困難。</w:t>
            </w:r>
            <w:r>
              <w:rPr>
                <w:rFonts w:hint="eastAsia"/>
              </w:rPr>
              <w:t>以</w:t>
            </w:r>
            <w:r w:rsidRPr="005B46C1">
              <w:rPr>
                <w:rFonts w:hint="eastAsia"/>
              </w:rPr>
              <w:t>豐、枯水期降雨量差距愈來愈大，蒸發量大於降雨量及豐枯期漸趨明顯，使未來乾旱機會偏高</w:t>
            </w:r>
            <w:r>
              <w:rPr>
                <w:rFonts w:hint="eastAsia"/>
              </w:rPr>
              <w:t>為前提</w:t>
            </w:r>
            <w:r w:rsidRPr="005B46C1">
              <w:rPr>
                <w:rFonts w:hint="eastAsia"/>
              </w:rPr>
              <w:t>研提水資源領域調適行動方案</w:t>
            </w:r>
            <w:r>
              <w:rPr>
                <w:rFonts w:hint="eastAsia"/>
              </w:rPr>
              <w:t>。</w:t>
            </w:r>
          </w:p>
        </w:tc>
      </w:tr>
      <w:tr w:rsidR="00471626" w:rsidTr="004D1209">
        <w:tc>
          <w:tcPr>
            <w:tcW w:w="2269" w:type="dxa"/>
            <w:shd w:val="clear" w:color="auto" w:fill="auto"/>
            <w:vAlign w:val="center"/>
          </w:tcPr>
          <w:p w:rsidR="00471626" w:rsidRDefault="00471626" w:rsidP="004D1209">
            <w:pPr>
              <w:pStyle w:val="142"/>
            </w:pPr>
            <w:r w:rsidRPr="00610878">
              <w:rPr>
                <w:rFonts w:hint="eastAsia"/>
                <w:b/>
                <w:bCs/>
                <w:spacing w:val="-20"/>
              </w:rPr>
              <w:t>國家氣候變遷調適行動計畫(112</w:t>
            </w:r>
            <w:bookmarkStart w:id="15" w:name="_Hlk203635369"/>
            <w:r w:rsidRPr="00610878">
              <w:rPr>
                <w:rFonts w:hint="eastAsia"/>
                <w:b/>
                <w:bCs/>
                <w:spacing w:val="-20"/>
              </w:rPr>
              <w:t>至</w:t>
            </w:r>
            <w:bookmarkEnd w:id="15"/>
            <w:r w:rsidRPr="00610878">
              <w:rPr>
                <w:rFonts w:hint="eastAsia"/>
                <w:b/>
                <w:bCs/>
                <w:spacing w:val="-20"/>
              </w:rPr>
              <w:t>115年)</w:t>
            </w:r>
          </w:p>
        </w:tc>
        <w:tc>
          <w:tcPr>
            <w:tcW w:w="7264" w:type="dxa"/>
            <w:shd w:val="clear" w:color="auto" w:fill="auto"/>
          </w:tcPr>
          <w:p w:rsidR="00471626" w:rsidRDefault="00471626" w:rsidP="004D1209">
            <w:pPr>
              <w:pStyle w:val="142"/>
              <w:jc w:val="both"/>
            </w:pPr>
            <w:r w:rsidRPr="0076606B">
              <w:rPr>
                <w:rFonts w:hint="eastAsia"/>
              </w:rPr>
              <w:t>為因應氣候變遷下枯旱風險漸增、產業投資用水需求增長、水資源設施老化、城鄉人口差距及人口老齡化等課題，水資源調適領域依循「開源、節流、調度、備援、管理」調適策略，朝「確保供水穩定」、「強化供水韌性」、「完善供水環境」等調適目標推動</w:t>
            </w:r>
            <w:r>
              <w:rPr>
                <w:rFonts w:hint="eastAsia"/>
              </w:rPr>
              <w:t>。</w:t>
            </w:r>
          </w:p>
        </w:tc>
      </w:tr>
    </w:tbl>
    <w:p w:rsidR="00471626" w:rsidRPr="005B46C1" w:rsidRDefault="00471626" w:rsidP="004D1209">
      <w:pPr>
        <w:pStyle w:val="142"/>
        <w:ind w:leftChars="-192" w:left="3" w:hangingChars="225" w:hanging="547"/>
      </w:pPr>
      <w:r>
        <w:t>資料來源</w:t>
      </w:r>
      <w:r>
        <w:rPr>
          <w:rFonts w:hint="eastAsia"/>
        </w:rPr>
        <w:t>：</w:t>
      </w:r>
      <w:r>
        <w:t>經濟部水利署提供</w:t>
      </w:r>
      <w:r>
        <w:rPr>
          <w:rFonts w:hint="eastAsia"/>
        </w:rPr>
        <w:t>。</w:t>
      </w:r>
    </w:p>
    <w:p w:rsidR="00471626" w:rsidRDefault="00471626" w:rsidP="004D1209">
      <w:pPr>
        <w:pStyle w:val="aa"/>
        <w:ind w:left="849" w:hanging="283"/>
        <w:rPr>
          <w:b/>
          <w:bCs/>
        </w:rPr>
      </w:pPr>
      <w:r w:rsidRPr="00B64F87">
        <w:rPr>
          <w:rFonts w:hint="eastAsia"/>
          <w:b/>
          <w:bCs/>
        </w:rPr>
        <w:t>(</w:t>
      </w:r>
      <w:r>
        <w:rPr>
          <w:rFonts w:hint="eastAsia"/>
          <w:b/>
          <w:bCs/>
        </w:rPr>
        <w:t>三</w:t>
      </w:r>
      <w:r w:rsidRPr="00B64F87">
        <w:rPr>
          <w:b/>
          <w:bCs/>
        </w:rPr>
        <w:t>)</w:t>
      </w:r>
      <w:r>
        <w:rPr>
          <w:b/>
          <w:bCs/>
        </w:rPr>
        <w:t>極端氣候發生頻率漸增</w:t>
      </w:r>
      <w:r>
        <w:rPr>
          <w:rFonts w:hint="eastAsia"/>
          <w:b/>
          <w:bCs/>
        </w:rPr>
        <w:t>，</w:t>
      </w:r>
      <w:r>
        <w:rPr>
          <w:b/>
          <w:bCs/>
        </w:rPr>
        <w:t>然我國</w:t>
      </w:r>
      <w:bookmarkStart w:id="16" w:name="_Hlk205820011"/>
      <w:r>
        <w:rPr>
          <w:b/>
          <w:bCs/>
        </w:rPr>
        <w:t>防災標準有久未修訂之情形</w:t>
      </w:r>
      <w:r>
        <w:rPr>
          <w:rFonts w:hint="eastAsia"/>
          <w:b/>
          <w:bCs/>
        </w:rPr>
        <w:t>，</w:t>
      </w:r>
      <w:bookmarkEnd w:id="16"/>
      <w:r>
        <w:rPr>
          <w:b/>
          <w:bCs/>
        </w:rPr>
        <w:t>允待研議納入氣候變遷衝擊因子後修訂</w:t>
      </w:r>
    </w:p>
    <w:p w:rsidR="00471626" w:rsidRDefault="00471626" w:rsidP="004D1209">
      <w:pPr>
        <w:pStyle w:val="21"/>
        <w:ind w:left="850" w:firstLine="566"/>
      </w:pPr>
      <w:r>
        <w:rPr>
          <w:rFonts w:hint="eastAsia"/>
        </w:rPr>
        <w:t>I</w:t>
      </w:r>
      <w:r>
        <w:t>PCC於</w:t>
      </w:r>
      <w:r>
        <w:rPr>
          <w:rFonts w:hint="eastAsia"/>
        </w:rPr>
        <w:t>2</w:t>
      </w:r>
      <w:r>
        <w:t>021年發布之</w:t>
      </w:r>
      <w:r>
        <w:rPr>
          <w:rFonts w:hint="eastAsia"/>
        </w:rPr>
        <w:t>A</w:t>
      </w:r>
      <w:r>
        <w:t>R6</w:t>
      </w:r>
      <w:r>
        <w:rPr>
          <w:rFonts w:hint="eastAsia"/>
        </w:rPr>
        <w:t>大量使用全球暖化程度(Global Warming Level,GWL)取代過去氣候變遷研究常用之固定20年或30年氣候時期，做為評估全球暖化造成氣候變遷衝擊之一種呈現方式。國家災害災救中心考量</w:t>
      </w:r>
      <w:r w:rsidRPr="00A403C3">
        <w:rPr>
          <w:rFonts w:hint="eastAsia"/>
        </w:rPr>
        <w:t>使用不固定特定年分時期</w:t>
      </w:r>
      <w:r>
        <w:rPr>
          <w:rFonts w:hint="eastAsia"/>
        </w:rPr>
        <w:t>之</w:t>
      </w:r>
      <w:r w:rsidRPr="00A403C3">
        <w:rPr>
          <w:rFonts w:hint="eastAsia"/>
        </w:rPr>
        <w:t xml:space="preserve"> GWL</w:t>
      </w:r>
      <w:r>
        <w:rPr>
          <w:rFonts w:hint="eastAsia"/>
        </w:rPr>
        <w:t>有助於減少氣候推估之不確定性範圍</w:t>
      </w:r>
      <w:r>
        <w:rPr>
          <w:rStyle w:val="af9"/>
        </w:rPr>
        <w:footnoteReference w:id="8"/>
      </w:r>
      <w:r>
        <w:rPr>
          <w:rFonts w:hint="eastAsia"/>
        </w:rPr>
        <w:t>，於其1</w:t>
      </w:r>
      <w:r>
        <w:t>13年</w:t>
      </w:r>
      <w:r>
        <w:rPr>
          <w:rFonts w:hint="eastAsia"/>
        </w:rPr>
        <w:t>1</w:t>
      </w:r>
      <w:r>
        <w:t>月發布之</w:t>
      </w:r>
      <w:r>
        <w:rPr>
          <w:rFonts w:hint="eastAsia"/>
        </w:rPr>
        <w:t>「</w:t>
      </w:r>
      <w:r w:rsidRPr="00D65A89">
        <w:rPr>
          <w:rFonts w:hint="eastAsia"/>
        </w:rPr>
        <w:t>不同氣候變遷時期下之臺灣颱風推估差異分析</w:t>
      </w:r>
      <w:r>
        <w:rPr>
          <w:rFonts w:hint="eastAsia"/>
        </w:rPr>
        <w:t>」中，參考A</w:t>
      </w:r>
      <w:r>
        <w:t>R6作法</w:t>
      </w:r>
      <w:r>
        <w:rPr>
          <w:rFonts w:hint="eastAsia"/>
        </w:rPr>
        <w:t>，比較</w:t>
      </w:r>
      <w:r w:rsidRPr="00D65A89">
        <w:rPr>
          <w:rFonts w:hint="eastAsia"/>
        </w:rPr>
        <w:t>世紀中、末</w:t>
      </w:r>
      <w:r>
        <w:rPr>
          <w:rStyle w:val="af9"/>
        </w:rPr>
        <w:footnoteReference w:id="9"/>
      </w:r>
      <w:r>
        <w:rPr>
          <w:rFonts w:hint="eastAsia"/>
        </w:rPr>
        <w:t>及</w:t>
      </w:r>
      <w:r w:rsidRPr="00D65A89">
        <w:rPr>
          <w:rFonts w:hint="eastAsia"/>
        </w:rPr>
        <w:t>全球暖化2℃、4℃</w:t>
      </w:r>
      <w:r>
        <w:rPr>
          <w:rFonts w:hint="eastAsia"/>
        </w:rPr>
        <w:t>之</w:t>
      </w:r>
      <w:r w:rsidRPr="00D65A89">
        <w:rPr>
          <w:rFonts w:hint="eastAsia"/>
        </w:rPr>
        <w:t>20</w:t>
      </w:r>
      <w:r>
        <w:rPr>
          <w:rFonts w:hint="eastAsia"/>
        </w:rPr>
        <w:t>年</w:t>
      </w:r>
      <w:r w:rsidRPr="00D65A89">
        <w:rPr>
          <w:rFonts w:hint="eastAsia"/>
        </w:rPr>
        <w:t>時期</w:t>
      </w:r>
      <w:r>
        <w:rPr>
          <w:rFonts w:hint="eastAsia"/>
        </w:rPr>
        <w:t>中，</w:t>
      </w:r>
      <w:r w:rsidRPr="00D65A89">
        <w:rPr>
          <w:rFonts w:hint="eastAsia"/>
        </w:rPr>
        <w:t>影響臺灣</w:t>
      </w:r>
      <w:r>
        <w:rPr>
          <w:rFonts w:hint="eastAsia"/>
        </w:rPr>
        <w:t>之</w:t>
      </w:r>
      <w:r w:rsidRPr="00D65A89">
        <w:rPr>
          <w:rFonts w:hint="eastAsia"/>
        </w:rPr>
        <w:t>颱風</w:t>
      </w:r>
      <w:r>
        <w:rPr>
          <w:rFonts w:hint="eastAsia"/>
        </w:rPr>
        <w:t>並</w:t>
      </w:r>
      <w:r w:rsidRPr="00D65A89">
        <w:rPr>
          <w:rFonts w:hint="eastAsia"/>
        </w:rPr>
        <w:t>推估差異</w:t>
      </w:r>
      <w:r>
        <w:rPr>
          <w:rFonts w:hint="eastAsia"/>
        </w:rPr>
        <w:t>，結果看出世紀中之氣候統計值與全球暖化2℃結果相似，而世紀末則與全球暖化4℃結果相似，後續分析影響臺灣颱風時，可將所有世紀中、末之颱風結果視為未來中、長期結果，以增加颱風樣本數，強化統計結果代表性。</w:t>
      </w:r>
    </w:p>
    <w:p w:rsidR="00471626" w:rsidRDefault="00471626" w:rsidP="004D1209">
      <w:pPr>
        <w:pStyle w:val="21"/>
        <w:ind w:left="850" w:firstLine="566"/>
      </w:pPr>
      <w:r>
        <w:rPr>
          <w:rFonts w:hint="eastAsia"/>
        </w:rPr>
        <w:t>復</w:t>
      </w:r>
      <w:r w:rsidRPr="00475239">
        <w:rPr>
          <w:rFonts w:hint="eastAsia"/>
        </w:rPr>
        <w:t>國科會及環境部依</w:t>
      </w:r>
      <w:r>
        <w:rPr>
          <w:rFonts w:hint="eastAsia"/>
        </w:rPr>
        <w:t>氣候</w:t>
      </w:r>
      <w:r w:rsidRPr="00475239">
        <w:rPr>
          <w:rFonts w:hint="eastAsia"/>
        </w:rPr>
        <w:t>法</w:t>
      </w:r>
      <w:r>
        <w:rPr>
          <w:rFonts w:hint="eastAsia"/>
        </w:rPr>
        <w:t>規定，於2</w:t>
      </w:r>
      <w:r>
        <w:t>024年</w:t>
      </w:r>
      <w:r w:rsidRPr="00475239">
        <w:rPr>
          <w:rFonts w:hint="eastAsia"/>
        </w:rPr>
        <w:t>共同發布</w:t>
      </w:r>
      <w:r>
        <w:rPr>
          <w:rFonts w:hint="eastAsia"/>
        </w:rPr>
        <w:t>之「</w:t>
      </w:r>
      <w:r w:rsidRPr="00482B00">
        <w:rPr>
          <w:rFonts w:hint="eastAsia"/>
        </w:rPr>
        <w:t>國家氣候變遷科學報告2024：現象、衝擊與調適</w:t>
      </w:r>
      <w:r>
        <w:rPr>
          <w:rFonts w:hint="eastAsia"/>
        </w:rPr>
        <w:t>」（2</w:t>
      </w:r>
      <w:r>
        <w:t>024年</w:t>
      </w:r>
      <w:r>
        <w:rPr>
          <w:rFonts w:hint="eastAsia"/>
        </w:rPr>
        <w:t>6</w:t>
      </w:r>
      <w:r>
        <w:t>月</w:t>
      </w:r>
      <w:r>
        <w:rPr>
          <w:rFonts w:hint="eastAsia"/>
        </w:rPr>
        <w:t>3</w:t>
      </w:r>
      <w:r>
        <w:t>日修正版</w:t>
      </w:r>
      <w:r>
        <w:rPr>
          <w:rFonts w:hint="eastAsia"/>
        </w:rPr>
        <w:t>）亦參考A</w:t>
      </w:r>
      <w:r>
        <w:t>R6之作法進行評估</w:t>
      </w:r>
      <w:r>
        <w:rPr>
          <w:rFonts w:hint="eastAsia"/>
        </w:rPr>
        <w:t>，其中針對</w:t>
      </w:r>
      <w:r w:rsidRPr="003A764B">
        <w:rPr>
          <w:rFonts w:hint="eastAsia"/>
        </w:rPr>
        <w:t>極端天氣與氣候</w:t>
      </w:r>
      <w:r>
        <w:rPr>
          <w:rFonts w:hint="eastAsia"/>
        </w:rPr>
        <w:t>評估結果</w:t>
      </w:r>
      <w:r>
        <w:rPr>
          <w:rStyle w:val="af9"/>
        </w:rPr>
        <w:footnoteReference w:id="10"/>
      </w:r>
      <w:r>
        <w:rPr>
          <w:rFonts w:hint="eastAsia"/>
        </w:rPr>
        <w:t>之一為：結合多重極端災害之複合事件，在暖化的未來可能更加頻繁或嚴重。多數地區之複合事件極可能變得更加頻繁和強烈。該報告對於臺灣未來氣候變遷之推估，則顯示21世紀中末期，臺灣周遭強颱出現頻率增加約105%與60%；影響期間颱風最強時之近颱風中心最大風速增加約5%與9%；臺灣陸地上颱風降雨強度則普遍增加20%與40%。</w:t>
      </w:r>
    </w:p>
    <w:p w:rsidR="00471626" w:rsidRDefault="00471626" w:rsidP="004D1209">
      <w:pPr>
        <w:pStyle w:val="21"/>
        <w:ind w:left="850" w:firstLine="566"/>
      </w:pPr>
      <w:r>
        <w:rPr>
          <w:rFonts w:hint="eastAsia"/>
        </w:rPr>
        <w:t>惟觀</w:t>
      </w:r>
      <w:r>
        <w:t>我國因應氣候變遷各項調適作為</w:t>
      </w:r>
      <w:r>
        <w:rPr>
          <w:rFonts w:hint="eastAsia"/>
        </w:rPr>
        <w:t>，</w:t>
      </w:r>
      <w:r>
        <w:t>以水資源領域之現行防洪設施保護標準為例</w:t>
      </w:r>
      <w:r>
        <w:rPr>
          <w:rFonts w:hint="eastAsia"/>
        </w:rPr>
        <w:t>，</w:t>
      </w:r>
      <w:r>
        <w:t>經濟部水利署</w:t>
      </w:r>
      <w:r>
        <w:rPr>
          <w:rFonts w:hint="eastAsia"/>
        </w:rPr>
        <w:t>之</w:t>
      </w:r>
      <w:r w:rsidRPr="00DA03E9">
        <w:rPr>
          <w:rFonts w:hint="eastAsia"/>
        </w:rPr>
        <w:t>河川治理及環境營造規劃參考手冊</w:t>
      </w:r>
      <w:r>
        <w:rPr>
          <w:rFonts w:hint="eastAsia"/>
        </w:rPr>
        <w:t>、</w:t>
      </w:r>
      <w:r w:rsidRPr="00DA03E9">
        <w:rPr>
          <w:rFonts w:hint="eastAsia"/>
        </w:rPr>
        <w:t>內政部建築研究所</w:t>
      </w:r>
      <w:r>
        <w:rPr>
          <w:rFonts w:hint="eastAsia"/>
        </w:rPr>
        <w:t>之</w:t>
      </w:r>
      <w:r w:rsidRPr="00DA03E9">
        <w:rPr>
          <w:rFonts w:hint="eastAsia"/>
        </w:rPr>
        <w:t>淹水潛勢地區建築防洪設計規範研究</w:t>
      </w:r>
      <w:r>
        <w:rPr>
          <w:rFonts w:hint="eastAsia"/>
        </w:rPr>
        <w:t>及</w:t>
      </w:r>
      <w:r w:rsidRPr="00DA03E9">
        <w:rPr>
          <w:rFonts w:hint="eastAsia"/>
        </w:rPr>
        <w:t>內政部</w:t>
      </w:r>
      <w:r>
        <w:rPr>
          <w:rFonts w:hint="eastAsia"/>
        </w:rPr>
        <w:t>國土管理</w:t>
      </w:r>
      <w:r w:rsidRPr="00DA03E9">
        <w:rPr>
          <w:rFonts w:hint="eastAsia"/>
        </w:rPr>
        <w:t>署</w:t>
      </w:r>
      <w:r>
        <w:rPr>
          <w:rFonts w:hint="eastAsia"/>
        </w:rPr>
        <w:t>(由原內政部營建署於</w:t>
      </w:r>
      <w:r w:rsidRPr="00EF2B66">
        <w:rPr>
          <w:rFonts w:hint="eastAsia"/>
        </w:rPr>
        <w:t>112年9月20日</w:t>
      </w:r>
      <w:r>
        <w:rPr>
          <w:rFonts w:hint="eastAsia"/>
        </w:rPr>
        <w:t>改制</w:t>
      </w:r>
      <w:r>
        <w:t>)</w:t>
      </w:r>
      <w:r>
        <w:rPr>
          <w:rFonts w:hint="eastAsia"/>
        </w:rPr>
        <w:t>之</w:t>
      </w:r>
      <w:r w:rsidRPr="00DA03E9">
        <w:rPr>
          <w:rFonts w:hint="eastAsia"/>
        </w:rPr>
        <w:t>下水道工程設計規範</w:t>
      </w:r>
      <w:r>
        <w:rPr>
          <w:rFonts w:hint="eastAsia"/>
        </w:rPr>
        <w:t>，訂定日期分別為</w:t>
      </w:r>
      <w:r>
        <w:t>95年及</w:t>
      </w:r>
      <w:r>
        <w:rPr>
          <w:rFonts w:hint="eastAsia"/>
        </w:rPr>
        <w:t>1</w:t>
      </w:r>
      <w:r>
        <w:t>02年</w:t>
      </w:r>
      <w:r>
        <w:rPr>
          <w:rFonts w:hint="eastAsia"/>
        </w:rPr>
        <w:t>，至今</w:t>
      </w:r>
      <w:r>
        <w:t>迄未修訂</w:t>
      </w:r>
      <w:r>
        <w:rPr>
          <w:rFonts w:hint="eastAsia"/>
        </w:rPr>
        <w:t>，皆以重現期為防洪保護標準(</w:t>
      </w:r>
      <w:r>
        <w:t>詳表</w:t>
      </w:r>
      <w:r>
        <w:rPr>
          <w:rFonts w:hint="eastAsia"/>
        </w:rPr>
        <w:t>4</w:t>
      </w:r>
      <w:r>
        <w:t>)</w:t>
      </w:r>
      <w:r>
        <w:rPr>
          <w:rFonts w:hint="eastAsia"/>
        </w:rPr>
        <w:t>，仍待</w:t>
      </w:r>
      <w:r>
        <w:t>參考上開</w:t>
      </w:r>
      <w:r>
        <w:rPr>
          <w:rFonts w:hint="eastAsia"/>
        </w:rPr>
        <w:t>I</w:t>
      </w:r>
      <w:r>
        <w:t>P</w:t>
      </w:r>
      <w:r>
        <w:rPr>
          <w:rFonts w:hint="eastAsia"/>
        </w:rPr>
        <w:t>C</w:t>
      </w:r>
      <w:r>
        <w:t>C之</w:t>
      </w:r>
      <w:r>
        <w:rPr>
          <w:rFonts w:hint="eastAsia"/>
        </w:rPr>
        <w:t>A</w:t>
      </w:r>
      <w:r>
        <w:t>R6及我國相關報告</w:t>
      </w:r>
      <w:r>
        <w:rPr>
          <w:rFonts w:hint="eastAsia"/>
        </w:rPr>
        <w:t>，</w:t>
      </w:r>
      <w:bookmarkStart w:id="17" w:name="_Hlk205820150"/>
      <w:r>
        <w:t>適時將氣候變遷因</w:t>
      </w:r>
      <w:r>
        <w:rPr>
          <w:rFonts w:hint="eastAsia"/>
        </w:rPr>
        <w:t>素納入考量後妥為修訂，俾有效減低災損程度。</w:t>
      </w:r>
      <w:bookmarkEnd w:id="17"/>
    </w:p>
    <w:p w:rsidR="00471626" w:rsidRDefault="00471626" w:rsidP="004D1209">
      <w:pPr>
        <w:spacing w:line="400" w:lineRule="exact"/>
        <w:ind w:leftChars="94" w:left="566" w:hangingChars="106" w:hanging="300"/>
      </w:pPr>
      <w:r w:rsidRPr="0079028E">
        <w:rPr>
          <w:rFonts w:hint="eastAsia"/>
          <w:b/>
          <w:bCs/>
        </w:rPr>
        <w:t>表</w:t>
      </w:r>
      <w:r>
        <w:rPr>
          <w:rFonts w:hint="eastAsia"/>
          <w:b/>
          <w:bCs/>
        </w:rPr>
        <w:t>4</w:t>
      </w:r>
      <w:r w:rsidRPr="0079028E">
        <w:rPr>
          <w:b/>
          <w:bCs/>
        </w:rPr>
        <w:t xml:space="preserve">  我國現行防洪設施標準</w:t>
      </w:r>
      <w:r w:rsidRPr="0079028E">
        <w:rPr>
          <w:rFonts w:hint="eastAsia"/>
          <w:b/>
          <w:bCs/>
        </w:rPr>
        <w:t xml:space="preserve"> </w:t>
      </w:r>
      <w:r>
        <w:t xml:space="preserve">                         </w:t>
      </w:r>
      <w:r w:rsidRPr="0079028E">
        <w:rPr>
          <w:sz w:val="24"/>
          <w:szCs w:val="24"/>
        </w:rPr>
        <w:t>單位</w:t>
      </w:r>
      <w:r w:rsidRPr="0079028E">
        <w:rPr>
          <w:rFonts w:hint="eastAsia"/>
          <w:sz w:val="24"/>
          <w:szCs w:val="24"/>
        </w:rPr>
        <w:t>：</w:t>
      </w:r>
      <w:r w:rsidRPr="0079028E">
        <w:rPr>
          <w:sz w:val="24"/>
          <w:szCs w:val="24"/>
        </w:rPr>
        <w:t>年</w:t>
      </w:r>
    </w:p>
    <w:tbl>
      <w:tblPr>
        <w:tblW w:w="8241" w:type="dxa"/>
        <w:tblInd w:w="27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417"/>
        <w:gridCol w:w="1985"/>
        <w:gridCol w:w="2693"/>
        <w:gridCol w:w="2146"/>
      </w:tblGrid>
      <w:tr w:rsidR="00471626" w:rsidRPr="009E3DE8" w:rsidTr="004D1209">
        <w:tc>
          <w:tcPr>
            <w:tcW w:w="1417" w:type="dxa"/>
            <w:shd w:val="clear" w:color="auto" w:fill="auto"/>
            <w:vAlign w:val="center"/>
          </w:tcPr>
          <w:p w:rsidR="00471626" w:rsidRPr="00610878" w:rsidRDefault="00471626" w:rsidP="004D1209">
            <w:pPr>
              <w:pStyle w:val="142"/>
              <w:jc w:val="center"/>
              <w:rPr>
                <w:b/>
                <w:bCs/>
                <w:spacing w:val="-20"/>
              </w:rPr>
            </w:pPr>
            <w:r w:rsidRPr="00610878">
              <w:rPr>
                <w:rFonts w:hint="eastAsia"/>
                <w:b/>
                <w:bCs/>
                <w:spacing w:val="-20"/>
              </w:rPr>
              <w:t>種類</w:t>
            </w:r>
          </w:p>
        </w:tc>
        <w:tc>
          <w:tcPr>
            <w:tcW w:w="1985" w:type="dxa"/>
            <w:shd w:val="clear" w:color="auto" w:fill="auto"/>
            <w:vAlign w:val="center"/>
          </w:tcPr>
          <w:p w:rsidR="00471626" w:rsidRPr="00610878" w:rsidRDefault="00471626" w:rsidP="004D1209">
            <w:pPr>
              <w:pStyle w:val="142"/>
              <w:jc w:val="center"/>
              <w:rPr>
                <w:b/>
                <w:bCs/>
                <w:spacing w:val="-20"/>
              </w:rPr>
            </w:pPr>
            <w:r w:rsidRPr="00610878">
              <w:rPr>
                <w:rFonts w:hint="eastAsia"/>
                <w:b/>
                <w:bCs/>
                <w:spacing w:val="-20"/>
              </w:rPr>
              <w:t>名稱</w:t>
            </w:r>
          </w:p>
        </w:tc>
        <w:tc>
          <w:tcPr>
            <w:tcW w:w="2693" w:type="dxa"/>
            <w:shd w:val="clear" w:color="auto" w:fill="auto"/>
            <w:vAlign w:val="center"/>
          </w:tcPr>
          <w:p w:rsidR="00471626" w:rsidRPr="00610878" w:rsidRDefault="00471626" w:rsidP="004D1209">
            <w:pPr>
              <w:pStyle w:val="142"/>
              <w:jc w:val="center"/>
              <w:rPr>
                <w:b/>
                <w:bCs/>
                <w:spacing w:val="-20"/>
              </w:rPr>
            </w:pPr>
            <w:r w:rsidRPr="00610878">
              <w:rPr>
                <w:rFonts w:hint="eastAsia"/>
                <w:b/>
                <w:bCs/>
                <w:spacing w:val="-20"/>
              </w:rPr>
              <w:t>主管機關</w:t>
            </w:r>
          </w:p>
        </w:tc>
        <w:tc>
          <w:tcPr>
            <w:tcW w:w="2146" w:type="dxa"/>
            <w:shd w:val="clear" w:color="auto" w:fill="auto"/>
            <w:vAlign w:val="center"/>
          </w:tcPr>
          <w:p w:rsidR="00471626" w:rsidRPr="00610878" w:rsidRDefault="00471626" w:rsidP="004D1209">
            <w:pPr>
              <w:pStyle w:val="142"/>
              <w:jc w:val="center"/>
              <w:rPr>
                <w:b/>
                <w:bCs/>
                <w:spacing w:val="-20"/>
              </w:rPr>
            </w:pPr>
            <w:r w:rsidRPr="00610878">
              <w:rPr>
                <w:rFonts w:hint="eastAsia"/>
                <w:b/>
                <w:bCs/>
                <w:spacing w:val="-20"/>
              </w:rPr>
              <w:t>防洪保護標準重現期</w:t>
            </w:r>
          </w:p>
        </w:tc>
      </w:tr>
      <w:tr w:rsidR="00471626" w:rsidRPr="009E3DE8" w:rsidTr="004D1209">
        <w:tc>
          <w:tcPr>
            <w:tcW w:w="1417" w:type="dxa"/>
            <w:vMerge w:val="restart"/>
            <w:shd w:val="clear" w:color="auto" w:fill="auto"/>
            <w:vAlign w:val="center"/>
          </w:tcPr>
          <w:p w:rsidR="00471626" w:rsidRPr="00610878" w:rsidRDefault="00471626" w:rsidP="004D1209">
            <w:pPr>
              <w:pStyle w:val="142"/>
              <w:jc w:val="center"/>
              <w:rPr>
                <w:b/>
                <w:bCs/>
                <w:spacing w:val="-20"/>
              </w:rPr>
            </w:pPr>
            <w:r w:rsidRPr="00610878">
              <w:rPr>
                <w:rFonts w:hint="eastAsia"/>
                <w:b/>
                <w:bCs/>
                <w:spacing w:val="-20"/>
              </w:rPr>
              <w:t>河川</w:t>
            </w:r>
          </w:p>
        </w:tc>
        <w:tc>
          <w:tcPr>
            <w:tcW w:w="1985" w:type="dxa"/>
            <w:shd w:val="clear" w:color="auto" w:fill="auto"/>
            <w:vAlign w:val="center"/>
          </w:tcPr>
          <w:p w:rsidR="00471626" w:rsidRPr="00610878" w:rsidRDefault="00471626" w:rsidP="004D1209">
            <w:pPr>
              <w:pStyle w:val="142"/>
              <w:rPr>
                <w:spacing w:val="-20"/>
              </w:rPr>
            </w:pPr>
            <w:r w:rsidRPr="00610878">
              <w:rPr>
                <w:rFonts w:hint="eastAsia"/>
                <w:spacing w:val="-20"/>
              </w:rPr>
              <w:t>淡水河</w:t>
            </w:r>
          </w:p>
        </w:tc>
        <w:tc>
          <w:tcPr>
            <w:tcW w:w="2693" w:type="dxa"/>
            <w:shd w:val="clear" w:color="auto" w:fill="auto"/>
            <w:vAlign w:val="center"/>
          </w:tcPr>
          <w:p w:rsidR="00471626" w:rsidRPr="00610878" w:rsidRDefault="00471626" w:rsidP="004D1209">
            <w:pPr>
              <w:pStyle w:val="142"/>
              <w:rPr>
                <w:spacing w:val="-20"/>
              </w:rPr>
            </w:pPr>
            <w:r w:rsidRPr="00610878">
              <w:rPr>
                <w:rFonts w:hint="eastAsia"/>
                <w:spacing w:val="-20"/>
              </w:rPr>
              <w:t>經濟部</w:t>
            </w:r>
          </w:p>
        </w:tc>
        <w:tc>
          <w:tcPr>
            <w:tcW w:w="2146" w:type="dxa"/>
            <w:shd w:val="clear" w:color="auto" w:fill="auto"/>
            <w:vAlign w:val="center"/>
          </w:tcPr>
          <w:p w:rsidR="00471626" w:rsidRPr="00610878" w:rsidRDefault="00471626" w:rsidP="004D1209">
            <w:pPr>
              <w:pStyle w:val="142"/>
              <w:jc w:val="center"/>
              <w:rPr>
                <w:spacing w:val="-20"/>
              </w:rPr>
            </w:pPr>
            <w:r w:rsidRPr="00610878">
              <w:rPr>
                <w:rFonts w:hint="eastAsia"/>
                <w:spacing w:val="-20"/>
              </w:rPr>
              <w:t>2</w:t>
            </w:r>
            <w:r w:rsidRPr="00610878">
              <w:rPr>
                <w:spacing w:val="-20"/>
              </w:rPr>
              <w:t>00</w:t>
            </w:r>
          </w:p>
        </w:tc>
      </w:tr>
      <w:tr w:rsidR="00471626" w:rsidRPr="009E3DE8" w:rsidTr="004D1209">
        <w:tc>
          <w:tcPr>
            <w:tcW w:w="1417" w:type="dxa"/>
            <w:vMerge/>
            <w:shd w:val="clear" w:color="auto" w:fill="auto"/>
            <w:vAlign w:val="center"/>
          </w:tcPr>
          <w:p w:rsidR="00471626" w:rsidRPr="00610878" w:rsidRDefault="00471626" w:rsidP="004D1209">
            <w:pPr>
              <w:pStyle w:val="142"/>
              <w:jc w:val="center"/>
              <w:rPr>
                <w:b/>
                <w:bCs/>
                <w:spacing w:val="-20"/>
              </w:rPr>
            </w:pPr>
          </w:p>
        </w:tc>
        <w:tc>
          <w:tcPr>
            <w:tcW w:w="1985" w:type="dxa"/>
            <w:shd w:val="clear" w:color="auto" w:fill="auto"/>
            <w:vAlign w:val="center"/>
          </w:tcPr>
          <w:p w:rsidR="00471626" w:rsidRPr="00610878" w:rsidRDefault="00471626" w:rsidP="004D1209">
            <w:pPr>
              <w:pStyle w:val="142"/>
              <w:rPr>
                <w:spacing w:val="-20"/>
              </w:rPr>
            </w:pPr>
            <w:r w:rsidRPr="00610878">
              <w:rPr>
                <w:rFonts w:hint="eastAsia"/>
                <w:spacing w:val="-20"/>
              </w:rPr>
              <w:t>中央管河川</w:t>
            </w:r>
          </w:p>
        </w:tc>
        <w:tc>
          <w:tcPr>
            <w:tcW w:w="2693" w:type="dxa"/>
            <w:shd w:val="clear" w:color="auto" w:fill="auto"/>
            <w:vAlign w:val="center"/>
          </w:tcPr>
          <w:p w:rsidR="00471626" w:rsidRPr="00610878" w:rsidRDefault="00471626" w:rsidP="004D1209">
            <w:pPr>
              <w:pStyle w:val="142"/>
              <w:rPr>
                <w:spacing w:val="-20"/>
              </w:rPr>
            </w:pPr>
            <w:r w:rsidRPr="00610878">
              <w:rPr>
                <w:rFonts w:hint="eastAsia"/>
                <w:spacing w:val="-20"/>
              </w:rPr>
              <w:t>經濟部</w:t>
            </w:r>
          </w:p>
        </w:tc>
        <w:tc>
          <w:tcPr>
            <w:tcW w:w="2146" w:type="dxa"/>
            <w:shd w:val="clear" w:color="auto" w:fill="auto"/>
            <w:vAlign w:val="center"/>
          </w:tcPr>
          <w:p w:rsidR="00471626" w:rsidRPr="00610878" w:rsidRDefault="00471626" w:rsidP="004D1209">
            <w:pPr>
              <w:pStyle w:val="142"/>
              <w:jc w:val="center"/>
              <w:rPr>
                <w:spacing w:val="-20"/>
              </w:rPr>
            </w:pPr>
            <w:r w:rsidRPr="00610878">
              <w:rPr>
                <w:rFonts w:hint="eastAsia"/>
                <w:spacing w:val="-20"/>
              </w:rPr>
              <w:t>1</w:t>
            </w:r>
            <w:r w:rsidRPr="00610878">
              <w:rPr>
                <w:spacing w:val="-20"/>
              </w:rPr>
              <w:t>00</w:t>
            </w:r>
          </w:p>
        </w:tc>
      </w:tr>
      <w:tr w:rsidR="00471626" w:rsidRPr="009E3DE8" w:rsidTr="004D1209">
        <w:tc>
          <w:tcPr>
            <w:tcW w:w="1417" w:type="dxa"/>
            <w:vMerge/>
            <w:shd w:val="clear" w:color="auto" w:fill="auto"/>
            <w:vAlign w:val="center"/>
          </w:tcPr>
          <w:p w:rsidR="00471626" w:rsidRPr="00610878" w:rsidRDefault="00471626" w:rsidP="004D1209">
            <w:pPr>
              <w:pStyle w:val="142"/>
              <w:jc w:val="center"/>
              <w:rPr>
                <w:b/>
                <w:bCs/>
                <w:spacing w:val="-20"/>
              </w:rPr>
            </w:pPr>
          </w:p>
        </w:tc>
        <w:tc>
          <w:tcPr>
            <w:tcW w:w="1985" w:type="dxa"/>
            <w:shd w:val="clear" w:color="auto" w:fill="auto"/>
            <w:vAlign w:val="center"/>
          </w:tcPr>
          <w:p w:rsidR="00471626" w:rsidRPr="00610878" w:rsidRDefault="00471626" w:rsidP="004D1209">
            <w:pPr>
              <w:pStyle w:val="142"/>
              <w:rPr>
                <w:spacing w:val="-20"/>
              </w:rPr>
            </w:pPr>
            <w:r w:rsidRPr="00610878">
              <w:rPr>
                <w:rFonts w:hint="eastAsia"/>
                <w:spacing w:val="-20"/>
              </w:rPr>
              <w:t>縣市管河川</w:t>
            </w:r>
          </w:p>
        </w:tc>
        <w:tc>
          <w:tcPr>
            <w:tcW w:w="2693" w:type="dxa"/>
            <w:shd w:val="clear" w:color="auto" w:fill="auto"/>
            <w:vAlign w:val="center"/>
          </w:tcPr>
          <w:p w:rsidR="00471626" w:rsidRPr="00610878" w:rsidRDefault="00471626" w:rsidP="004D1209">
            <w:pPr>
              <w:pStyle w:val="142"/>
              <w:rPr>
                <w:spacing w:val="-20"/>
              </w:rPr>
            </w:pPr>
            <w:r w:rsidRPr="00610878">
              <w:rPr>
                <w:rFonts w:hint="eastAsia"/>
                <w:spacing w:val="-20"/>
              </w:rPr>
              <w:t>直轄市、縣市政府</w:t>
            </w:r>
          </w:p>
        </w:tc>
        <w:tc>
          <w:tcPr>
            <w:tcW w:w="2146" w:type="dxa"/>
            <w:shd w:val="clear" w:color="auto" w:fill="auto"/>
            <w:vAlign w:val="center"/>
          </w:tcPr>
          <w:p w:rsidR="00471626" w:rsidRPr="00610878" w:rsidRDefault="00471626" w:rsidP="004D1209">
            <w:pPr>
              <w:pStyle w:val="142"/>
              <w:jc w:val="center"/>
              <w:rPr>
                <w:spacing w:val="-20"/>
              </w:rPr>
            </w:pPr>
            <w:r w:rsidRPr="00610878">
              <w:rPr>
                <w:rFonts w:hint="eastAsia"/>
                <w:spacing w:val="-20"/>
              </w:rPr>
              <w:t>2</w:t>
            </w:r>
            <w:r w:rsidRPr="00610878">
              <w:rPr>
                <w:spacing w:val="-20"/>
              </w:rPr>
              <w:t>5-50</w:t>
            </w:r>
          </w:p>
        </w:tc>
      </w:tr>
      <w:tr w:rsidR="00471626" w:rsidRPr="009E3DE8" w:rsidTr="004D1209">
        <w:tc>
          <w:tcPr>
            <w:tcW w:w="1417" w:type="dxa"/>
            <w:vMerge w:val="restart"/>
            <w:shd w:val="clear" w:color="auto" w:fill="auto"/>
            <w:vAlign w:val="center"/>
          </w:tcPr>
          <w:p w:rsidR="00471626" w:rsidRPr="00610878" w:rsidRDefault="00471626" w:rsidP="004D1209">
            <w:pPr>
              <w:pStyle w:val="142"/>
              <w:jc w:val="center"/>
              <w:rPr>
                <w:b/>
                <w:bCs/>
                <w:spacing w:val="-20"/>
              </w:rPr>
            </w:pPr>
            <w:r w:rsidRPr="00610878">
              <w:rPr>
                <w:rFonts w:hint="eastAsia"/>
                <w:b/>
                <w:bCs/>
                <w:spacing w:val="-20"/>
              </w:rPr>
              <w:t>集水區</w:t>
            </w:r>
          </w:p>
        </w:tc>
        <w:tc>
          <w:tcPr>
            <w:tcW w:w="1985" w:type="dxa"/>
            <w:shd w:val="clear" w:color="auto" w:fill="auto"/>
            <w:vAlign w:val="center"/>
          </w:tcPr>
          <w:p w:rsidR="00471626" w:rsidRPr="00610878" w:rsidRDefault="00471626" w:rsidP="004D1209">
            <w:pPr>
              <w:pStyle w:val="142"/>
              <w:rPr>
                <w:spacing w:val="-20"/>
              </w:rPr>
            </w:pPr>
            <w:r w:rsidRPr="00610878">
              <w:rPr>
                <w:rFonts w:hint="eastAsia"/>
                <w:spacing w:val="-20"/>
              </w:rPr>
              <w:t>野溪坡地</w:t>
            </w:r>
          </w:p>
        </w:tc>
        <w:tc>
          <w:tcPr>
            <w:tcW w:w="2693" w:type="dxa"/>
            <w:shd w:val="clear" w:color="auto" w:fill="auto"/>
            <w:vAlign w:val="center"/>
          </w:tcPr>
          <w:p w:rsidR="00471626" w:rsidRPr="00610878" w:rsidRDefault="00471626" w:rsidP="004D1209">
            <w:pPr>
              <w:pStyle w:val="142"/>
              <w:rPr>
                <w:spacing w:val="-20"/>
              </w:rPr>
            </w:pPr>
            <w:r w:rsidRPr="00610878">
              <w:rPr>
                <w:rFonts w:hint="eastAsia"/>
                <w:spacing w:val="-20"/>
              </w:rPr>
              <w:t>農業部</w:t>
            </w:r>
          </w:p>
        </w:tc>
        <w:tc>
          <w:tcPr>
            <w:tcW w:w="2146" w:type="dxa"/>
            <w:shd w:val="clear" w:color="auto" w:fill="auto"/>
            <w:vAlign w:val="center"/>
          </w:tcPr>
          <w:p w:rsidR="00471626" w:rsidRPr="00610878" w:rsidRDefault="00471626" w:rsidP="004D1209">
            <w:pPr>
              <w:pStyle w:val="142"/>
              <w:jc w:val="center"/>
              <w:rPr>
                <w:spacing w:val="-20"/>
              </w:rPr>
            </w:pPr>
            <w:r w:rsidRPr="00610878">
              <w:rPr>
                <w:rFonts w:hint="eastAsia"/>
                <w:spacing w:val="-20"/>
              </w:rPr>
              <w:t>2</w:t>
            </w:r>
            <w:r w:rsidRPr="00610878">
              <w:rPr>
                <w:spacing w:val="-20"/>
              </w:rPr>
              <w:t>5-50</w:t>
            </w:r>
          </w:p>
        </w:tc>
      </w:tr>
      <w:tr w:rsidR="00471626" w:rsidRPr="009E3DE8" w:rsidTr="004D1209">
        <w:tc>
          <w:tcPr>
            <w:tcW w:w="1417" w:type="dxa"/>
            <w:vMerge/>
            <w:shd w:val="clear" w:color="auto" w:fill="auto"/>
            <w:vAlign w:val="center"/>
          </w:tcPr>
          <w:p w:rsidR="00471626" w:rsidRPr="00610878" w:rsidRDefault="00471626" w:rsidP="004D1209">
            <w:pPr>
              <w:pStyle w:val="142"/>
              <w:jc w:val="center"/>
              <w:rPr>
                <w:b/>
                <w:bCs/>
                <w:spacing w:val="-20"/>
              </w:rPr>
            </w:pPr>
          </w:p>
        </w:tc>
        <w:tc>
          <w:tcPr>
            <w:tcW w:w="1985" w:type="dxa"/>
            <w:shd w:val="clear" w:color="auto" w:fill="auto"/>
            <w:vAlign w:val="center"/>
          </w:tcPr>
          <w:p w:rsidR="00471626" w:rsidRPr="00610878" w:rsidRDefault="00471626" w:rsidP="004D1209">
            <w:pPr>
              <w:pStyle w:val="142"/>
              <w:rPr>
                <w:spacing w:val="-20"/>
              </w:rPr>
            </w:pPr>
            <w:r w:rsidRPr="00610878">
              <w:rPr>
                <w:rFonts w:hint="eastAsia"/>
                <w:spacing w:val="-20"/>
              </w:rPr>
              <w:t>林地</w:t>
            </w:r>
          </w:p>
        </w:tc>
        <w:tc>
          <w:tcPr>
            <w:tcW w:w="2693" w:type="dxa"/>
            <w:shd w:val="clear" w:color="auto" w:fill="auto"/>
            <w:vAlign w:val="center"/>
          </w:tcPr>
          <w:p w:rsidR="00471626" w:rsidRPr="00610878" w:rsidRDefault="00471626" w:rsidP="004D1209">
            <w:pPr>
              <w:pStyle w:val="142"/>
              <w:rPr>
                <w:spacing w:val="-20"/>
              </w:rPr>
            </w:pPr>
            <w:r w:rsidRPr="00610878">
              <w:rPr>
                <w:rFonts w:hint="eastAsia"/>
                <w:spacing w:val="-20"/>
              </w:rPr>
              <w:t>農業部</w:t>
            </w:r>
          </w:p>
        </w:tc>
        <w:tc>
          <w:tcPr>
            <w:tcW w:w="2146" w:type="dxa"/>
            <w:shd w:val="clear" w:color="auto" w:fill="auto"/>
            <w:vAlign w:val="center"/>
          </w:tcPr>
          <w:p w:rsidR="00471626" w:rsidRPr="00610878" w:rsidRDefault="00471626" w:rsidP="004D1209">
            <w:pPr>
              <w:pStyle w:val="142"/>
              <w:jc w:val="center"/>
              <w:rPr>
                <w:spacing w:val="-20"/>
              </w:rPr>
            </w:pPr>
            <w:r w:rsidRPr="00610878">
              <w:rPr>
                <w:rFonts w:hint="eastAsia"/>
                <w:spacing w:val="-20"/>
              </w:rPr>
              <w:t>2</w:t>
            </w:r>
            <w:r w:rsidRPr="00610878">
              <w:rPr>
                <w:spacing w:val="-20"/>
              </w:rPr>
              <w:t>5</w:t>
            </w:r>
          </w:p>
        </w:tc>
      </w:tr>
      <w:tr w:rsidR="00471626" w:rsidRPr="009E3DE8" w:rsidTr="004D1209">
        <w:tc>
          <w:tcPr>
            <w:tcW w:w="1417" w:type="dxa"/>
            <w:vMerge w:val="restart"/>
            <w:shd w:val="clear" w:color="auto" w:fill="auto"/>
            <w:vAlign w:val="center"/>
          </w:tcPr>
          <w:p w:rsidR="00471626" w:rsidRPr="00610878" w:rsidRDefault="00471626" w:rsidP="004D1209">
            <w:pPr>
              <w:pStyle w:val="142"/>
              <w:jc w:val="center"/>
              <w:rPr>
                <w:b/>
                <w:bCs/>
                <w:spacing w:val="-20"/>
              </w:rPr>
            </w:pPr>
            <w:r w:rsidRPr="00610878">
              <w:rPr>
                <w:rFonts w:hint="eastAsia"/>
                <w:b/>
                <w:bCs/>
                <w:spacing w:val="-20"/>
              </w:rPr>
              <w:t>排水</w:t>
            </w:r>
          </w:p>
        </w:tc>
        <w:tc>
          <w:tcPr>
            <w:tcW w:w="1985" w:type="dxa"/>
            <w:shd w:val="clear" w:color="auto" w:fill="auto"/>
            <w:vAlign w:val="center"/>
          </w:tcPr>
          <w:p w:rsidR="00471626" w:rsidRPr="00610878" w:rsidRDefault="00471626" w:rsidP="004D1209">
            <w:pPr>
              <w:pStyle w:val="142"/>
              <w:rPr>
                <w:spacing w:val="-20"/>
              </w:rPr>
            </w:pPr>
            <w:r w:rsidRPr="00610878">
              <w:rPr>
                <w:rFonts w:hint="eastAsia"/>
                <w:spacing w:val="-20"/>
              </w:rPr>
              <w:t>農田排水</w:t>
            </w:r>
          </w:p>
        </w:tc>
        <w:tc>
          <w:tcPr>
            <w:tcW w:w="2693" w:type="dxa"/>
            <w:shd w:val="clear" w:color="auto" w:fill="auto"/>
            <w:vAlign w:val="center"/>
          </w:tcPr>
          <w:p w:rsidR="00471626" w:rsidRPr="00610878" w:rsidRDefault="00471626" w:rsidP="004D1209">
            <w:pPr>
              <w:pStyle w:val="142"/>
              <w:rPr>
                <w:spacing w:val="-20"/>
              </w:rPr>
            </w:pPr>
            <w:r w:rsidRPr="00610878">
              <w:rPr>
                <w:rFonts w:hint="eastAsia"/>
                <w:spacing w:val="-20"/>
              </w:rPr>
              <w:t>農業部</w:t>
            </w:r>
          </w:p>
        </w:tc>
        <w:tc>
          <w:tcPr>
            <w:tcW w:w="2146" w:type="dxa"/>
            <w:vMerge w:val="restart"/>
            <w:shd w:val="clear" w:color="auto" w:fill="auto"/>
            <w:vAlign w:val="center"/>
          </w:tcPr>
          <w:p w:rsidR="00471626" w:rsidRPr="00610878" w:rsidRDefault="00471626" w:rsidP="004D1209">
            <w:pPr>
              <w:pStyle w:val="142"/>
              <w:jc w:val="center"/>
              <w:rPr>
                <w:spacing w:val="-20"/>
              </w:rPr>
            </w:pPr>
            <w:r w:rsidRPr="00610878">
              <w:rPr>
                <w:rFonts w:hint="eastAsia"/>
                <w:spacing w:val="-20"/>
              </w:rPr>
              <w:t>1</w:t>
            </w:r>
            <w:r w:rsidRPr="00610878">
              <w:rPr>
                <w:spacing w:val="-20"/>
              </w:rPr>
              <w:t>0</w:t>
            </w:r>
          </w:p>
        </w:tc>
      </w:tr>
      <w:tr w:rsidR="00471626" w:rsidRPr="009E3DE8" w:rsidTr="004D1209">
        <w:tc>
          <w:tcPr>
            <w:tcW w:w="1417" w:type="dxa"/>
            <w:vMerge/>
            <w:shd w:val="clear" w:color="auto" w:fill="auto"/>
            <w:vAlign w:val="center"/>
          </w:tcPr>
          <w:p w:rsidR="00471626" w:rsidRPr="00610878" w:rsidRDefault="00471626" w:rsidP="004D1209">
            <w:pPr>
              <w:pStyle w:val="142"/>
              <w:jc w:val="center"/>
              <w:rPr>
                <w:b/>
                <w:bCs/>
                <w:spacing w:val="-20"/>
              </w:rPr>
            </w:pPr>
          </w:p>
        </w:tc>
        <w:tc>
          <w:tcPr>
            <w:tcW w:w="1985" w:type="dxa"/>
            <w:shd w:val="clear" w:color="auto" w:fill="auto"/>
            <w:vAlign w:val="center"/>
          </w:tcPr>
          <w:p w:rsidR="00471626" w:rsidRPr="00610878" w:rsidRDefault="00471626" w:rsidP="004D1209">
            <w:pPr>
              <w:pStyle w:val="142"/>
              <w:rPr>
                <w:spacing w:val="-20"/>
              </w:rPr>
            </w:pPr>
            <w:r w:rsidRPr="00610878">
              <w:rPr>
                <w:rFonts w:hint="eastAsia"/>
                <w:spacing w:val="-20"/>
              </w:rPr>
              <w:t>區域排水</w:t>
            </w:r>
          </w:p>
        </w:tc>
        <w:tc>
          <w:tcPr>
            <w:tcW w:w="2693" w:type="dxa"/>
            <w:shd w:val="clear" w:color="auto" w:fill="auto"/>
            <w:vAlign w:val="center"/>
          </w:tcPr>
          <w:p w:rsidR="00471626" w:rsidRPr="00610878" w:rsidRDefault="00471626" w:rsidP="004D1209">
            <w:pPr>
              <w:pStyle w:val="142"/>
              <w:rPr>
                <w:spacing w:val="-20"/>
              </w:rPr>
            </w:pPr>
            <w:r w:rsidRPr="00610878">
              <w:rPr>
                <w:rFonts w:hint="eastAsia"/>
                <w:spacing w:val="-20"/>
              </w:rPr>
              <w:t>經濟部、縣市政府</w:t>
            </w:r>
          </w:p>
        </w:tc>
        <w:tc>
          <w:tcPr>
            <w:tcW w:w="2146" w:type="dxa"/>
            <w:vMerge/>
            <w:shd w:val="clear" w:color="auto" w:fill="auto"/>
            <w:vAlign w:val="center"/>
          </w:tcPr>
          <w:p w:rsidR="00471626" w:rsidRPr="00610878" w:rsidRDefault="00471626" w:rsidP="004D1209">
            <w:pPr>
              <w:pStyle w:val="142"/>
              <w:jc w:val="center"/>
              <w:rPr>
                <w:spacing w:val="-20"/>
              </w:rPr>
            </w:pPr>
          </w:p>
        </w:tc>
      </w:tr>
      <w:tr w:rsidR="00471626" w:rsidRPr="009E3DE8" w:rsidTr="004D1209">
        <w:tc>
          <w:tcPr>
            <w:tcW w:w="1417" w:type="dxa"/>
            <w:vMerge/>
            <w:shd w:val="clear" w:color="auto" w:fill="auto"/>
            <w:vAlign w:val="center"/>
          </w:tcPr>
          <w:p w:rsidR="00471626" w:rsidRPr="00610878" w:rsidRDefault="00471626" w:rsidP="004D1209">
            <w:pPr>
              <w:pStyle w:val="142"/>
              <w:jc w:val="center"/>
              <w:rPr>
                <w:b/>
                <w:bCs/>
                <w:spacing w:val="-20"/>
              </w:rPr>
            </w:pPr>
          </w:p>
        </w:tc>
        <w:tc>
          <w:tcPr>
            <w:tcW w:w="1985" w:type="dxa"/>
            <w:shd w:val="clear" w:color="auto" w:fill="auto"/>
            <w:vAlign w:val="center"/>
          </w:tcPr>
          <w:p w:rsidR="00471626" w:rsidRPr="00610878" w:rsidRDefault="00471626" w:rsidP="004D1209">
            <w:pPr>
              <w:pStyle w:val="142"/>
              <w:rPr>
                <w:spacing w:val="-20"/>
              </w:rPr>
            </w:pPr>
            <w:r w:rsidRPr="00610878">
              <w:rPr>
                <w:rFonts w:hint="eastAsia"/>
                <w:spacing w:val="-20"/>
              </w:rPr>
              <w:t>下水道</w:t>
            </w:r>
          </w:p>
        </w:tc>
        <w:tc>
          <w:tcPr>
            <w:tcW w:w="2693" w:type="dxa"/>
            <w:shd w:val="clear" w:color="auto" w:fill="auto"/>
            <w:vAlign w:val="center"/>
          </w:tcPr>
          <w:p w:rsidR="00471626" w:rsidRPr="00610878" w:rsidRDefault="00471626" w:rsidP="004D1209">
            <w:pPr>
              <w:pStyle w:val="142"/>
              <w:rPr>
                <w:spacing w:val="-20"/>
              </w:rPr>
            </w:pPr>
            <w:r w:rsidRPr="00610878">
              <w:rPr>
                <w:rFonts w:hint="eastAsia"/>
                <w:spacing w:val="-20"/>
              </w:rPr>
              <w:t>內政部、直轄市、縣市政府</w:t>
            </w:r>
          </w:p>
        </w:tc>
        <w:tc>
          <w:tcPr>
            <w:tcW w:w="2146" w:type="dxa"/>
            <w:shd w:val="clear" w:color="auto" w:fill="auto"/>
            <w:vAlign w:val="center"/>
          </w:tcPr>
          <w:p w:rsidR="00471626" w:rsidRPr="00610878" w:rsidRDefault="00471626" w:rsidP="004D1209">
            <w:pPr>
              <w:pStyle w:val="142"/>
              <w:jc w:val="center"/>
              <w:rPr>
                <w:spacing w:val="-20"/>
              </w:rPr>
            </w:pPr>
            <w:r w:rsidRPr="00610878">
              <w:rPr>
                <w:rFonts w:hint="eastAsia"/>
                <w:spacing w:val="-20"/>
              </w:rPr>
              <w:t>2</w:t>
            </w:r>
            <w:r w:rsidRPr="00610878">
              <w:rPr>
                <w:spacing w:val="-20"/>
              </w:rPr>
              <w:t>-10</w:t>
            </w:r>
          </w:p>
        </w:tc>
      </w:tr>
      <w:tr w:rsidR="00471626" w:rsidRPr="009E3DE8" w:rsidTr="004D1209">
        <w:tc>
          <w:tcPr>
            <w:tcW w:w="1417" w:type="dxa"/>
            <w:vMerge/>
            <w:shd w:val="clear" w:color="auto" w:fill="auto"/>
            <w:vAlign w:val="center"/>
          </w:tcPr>
          <w:p w:rsidR="00471626" w:rsidRPr="00610878" w:rsidRDefault="00471626" w:rsidP="004D1209">
            <w:pPr>
              <w:pStyle w:val="142"/>
              <w:jc w:val="center"/>
              <w:rPr>
                <w:b/>
                <w:bCs/>
                <w:spacing w:val="-20"/>
              </w:rPr>
            </w:pPr>
          </w:p>
        </w:tc>
        <w:tc>
          <w:tcPr>
            <w:tcW w:w="1985" w:type="dxa"/>
            <w:shd w:val="clear" w:color="auto" w:fill="auto"/>
            <w:vAlign w:val="center"/>
          </w:tcPr>
          <w:p w:rsidR="00471626" w:rsidRPr="00610878" w:rsidRDefault="00471626" w:rsidP="004D1209">
            <w:pPr>
              <w:pStyle w:val="142"/>
              <w:rPr>
                <w:spacing w:val="-20"/>
              </w:rPr>
            </w:pPr>
            <w:r w:rsidRPr="00610878">
              <w:rPr>
                <w:rFonts w:hint="eastAsia"/>
                <w:spacing w:val="-20"/>
              </w:rPr>
              <w:t>科學園區</w:t>
            </w:r>
          </w:p>
        </w:tc>
        <w:tc>
          <w:tcPr>
            <w:tcW w:w="2693" w:type="dxa"/>
            <w:shd w:val="clear" w:color="auto" w:fill="auto"/>
            <w:vAlign w:val="center"/>
          </w:tcPr>
          <w:p w:rsidR="00471626" w:rsidRPr="00610878" w:rsidRDefault="00471626" w:rsidP="004D1209">
            <w:pPr>
              <w:pStyle w:val="142"/>
              <w:rPr>
                <w:spacing w:val="-20"/>
              </w:rPr>
            </w:pPr>
            <w:r w:rsidRPr="00610878">
              <w:rPr>
                <w:rFonts w:hint="eastAsia"/>
                <w:spacing w:val="-20"/>
              </w:rPr>
              <w:t>科技部</w:t>
            </w:r>
          </w:p>
        </w:tc>
        <w:tc>
          <w:tcPr>
            <w:tcW w:w="2146" w:type="dxa"/>
            <w:shd w:val="clear" w:color="auto" w:fill="auto"/>
            <w:vAlign w:val="center"/>
          </w:tcPr>
          <w:p w:rsidR="00471626" w:rsidRPr="00610878" w:rsidRDefault="00471626" w:rsidP="004D1209">
            <w:pPr>
              <w:pStyle w:val="142"/>
              <w:jc w:val="center"/>
              <w:rPr>
                <w:spacing w:val="-20"/>
              </w:rPr>
            </w:pPr>
            <w:r w:rsidRPr="00610878">
              <w:rPr>
                <w:rFonts w:hint="eastAsia"/>
                <w:spacing w:val="-20"/>
              </w:rPr>
              <w:t>2</w:t>
            </w:r>
            <w:r w:rsidRPr="00610878">
              <w:rPr>
                <w:spacing w:val="-20"/>
              </w:rPr>
              <w:t>00</w:t>
            </w:r>
          </w:p>
        </w:tc>
      </w:tr>
      <w:tr w:rsidR="00471626" w:rsidRPr="009E3DE8" w:rsidTr="004D1209">
        <w:tc>
          <w:tcPr>
            <w:tcW w:w="1417" w:type="dxa"/>
            <w:shd w:val="clear" w:color="auto" w:fill="auto"/>
            <w:vAlign w:val="center"/>
          </w:tcPr>
          <w:p w:rsidR="00471626" w:rsidRPr="00610878" w:rsidRDefault="00471626" w:rsidP="004D1209">
            <w:pPr>
              <w:pStyle w:val="142"/>
              <w:jc w:val="center"/>
              <w:rPr>
                <w:b/>
                <w:bCs/>
                <w:spacing w:val="-20"/>
              </w:rPr>
            </w:pPr>
            <w:r w:rsidRPr="00610878">
              <w:rPr>
                <w:rFonts w:hint="eastAsia"/>
                <w:b/>
                <w:bCs/>
                <w:spacing w:val="-20"/>
              </w:rPr>
              <w:t>各捷運系統</w:t>
            </w:r>
          </w:p>
        </w:tc>
        <w:tc>
          <w:tcPr>
            <w:tcW w:w="1985" w:type="dxa"/>
            <w:shd w:val="clear" w:color="auto" w:fill="auto"/>
            <w:vAlign w:val="center"/>
          </w:tcPr>
          <w:p w:rsidR="00471626" w:rsidRPr="00610878" w:rsidRDefault="00471626" w:rsidP="004D1209">
            <w:pPr>
              <w:pStyle w:val="142"/>
              <w:rPr>
                <w:spacing w:val="-20"/>
              </w:rPr>
            </w:pPr>
            <w:r w:rsidRPr="00610878">
              <w:rPr>
                <w:rFonts w:hint="eastAsia"/>
                <w:spacing w:val="-20"/>
              </w:rPr>
              <w:t>捷運</w:t>
            </w:r>
          </w:p>
        </w:tc>
        <w:tc>
          <w:tcPr>
            <w:tcW w:w="2693" w:type="dxa"/>
            <w:shd w:val="clear" w:color="auto" w:fill="auto"/>
            <w:vAlign w:val="center"/>
          </w:tcPr>
          <w:p w:rsidR="00471626" w:rsidRPr="00610878" w:rsidRDefault="00471626" w:rsidP="004D1209">
            <w:pPr>
              <w:pStyle w:val="142"/>
              <w:rPr>
                <w:spacing w:val="-20"/>
              </w:rPr>
            </w:pPr>
            <w:r w:rsidRPr="00610878">
              <w:rPr>
                <w:rFonts w:hint="eastAsia"/>
                <w:spacing w:val="-20"/>
              </w:rPr>
              <w:t>直轄市政府</w:t>
            </w:r>
          </w:p>
        </w:tc>
        <w:tc>
          <w:tcPr>
            <w:tcW w:w="2146" w:type="dxa"/>
            <w:shd w:val="clear" w:color="auto" w:fill="auto"/>
            <w:vAlign w:val="center"/>
          </w:tcPr>
          <w:p w:rsidR="00471626" w:rsidRPr="00610878" w:rsidRDefault="00471626" w:rsidP="004D1209">
            <w:pPr>
              <w:pStyle w:val="142"/>
              <w:jc w:val="center"/>
              <w:rPr>
                <w:spacing w:val="-20"/>
              </w:rPr>
            </w:pPr>
            <w:r w:rsidRPr="00610878">
              <w:rPr>
                <w:rFonts w:hint="eastAsia"/>
                <w:spacing w:val="-20"/>
              </w:rPr>
              <w:t>2</w:t>
            </w:r>
            <w:r w:rsidRPr="00610878">
              <w:rPr>
                <w:spacing w:val="-20"/>
              </w:rPr>
              <w:t>00</w:t>
            </w:r>
          </w:p>
        </w:tc>
      </w:tr>
    </w:tbl>
    <w:p w:rsidR="00471626" w:rsidRDefault="00471626" w:rsidP="004D1209">
      <w:pPr>
        <w:pStyle w:val="142"/>
        <w:ind w:firstLineChars="116" w:firstLine="282"/>
      </w:pPr>
      <w:r>
        <w:rPr>
          <w:rFonts w:hint="eastAsia"/>
        </w:rPr>
        <w:t>資料來源：國科會T</w:t>
      </w:r>
      <w:r>
        <w:t>CCIP第</w:t>
      </w:r>
      <w:r>
        <w:rPr>
          <w:rFonts w:hint="eastAsia"/>
        </w:rPr>
        <w:t>6</w:t>
      </w:r>
      <w:r>
        <w:t>2期電子報</w:t>
      </w:r>
      <w:r>
        <w:rPr>
          <w:rFonts w:hint="eastAsia"/>
        </w:rPr>
        <w:t>。</w:t>
      </w:r>
    </w:p>
    <w:p w:rsidR="00471626" w:rsidRDefault="00471626" w:rsidP="004D1209">
      <w:pPr>
        <w:ind w:left="566" w:firstLine="566"/>
      </w:pPr>
      <w:r>
        <w:rPr>
          <w:rFonts w:hint="eastAsia"/>
        </w:rPr>
        <w:t>綜上，</w:t>
      </w:r>
      <w:r w:rsidRPr="003063FE">
        <w:rPr>
          <w:rFonts w:hint="eastAsia"/>
        </w:rPr>
        <w:t>丹娜絲颱風</w:t>
      </w:r>
      <w:r>
        <w:rPr>
          <w:rFonts w:hint="eastAsia"/>
        </w:rPr>
        <w:t>及後續連續數日強降雨導致重大災損，行政院爰</w:t>
      </w:r>
      <w:r w:rsidRPr="00944711">
        <w:rPr>
          <w:rFonts w:hint="eastAsia"/>
        </w:rPr>
        <w:t>編列本特別預算案600億元支應</w:t>
      </w:r>
      <w:r w:rsidRPr="00FD69E8">
        <w:rPr>
          <w:rFonts w:hint="eastAsia"/>
        </w:rPr>
        <w:t>復原重建</w:t>
      </w:r>
      <w:r>
        <w:rPr>
          <w:rFonts w:hint="eastAsia"/>
        </w:rPr>
        <w:t>工作</w:t>
      </w:r>
      <w:r w:rsidRPr="00944711">
        <w:rPr>
          <w:rFonts w:hint="eastAsia"/>
        </w:rPr>
        <w:t>所需</w:t>
      </w:r>
      <w:r>
        <w:rPr>
          <w:rFonts w:hint="eastAsia"/>
        </w:rPr>
        <w:t>。考量極端氣候發生頻率漸增，</w:t>
      </w:r>
      <w:r w:rsidRPr="002A515E">
        <w:rPr>
          <w:rFonts w:hint="eastAsia"/>
        </w:rPr>
        <w:t>為加強</w:t>
      </w:r>
      <w:r>
        <w:rPr>
          <w:rFonts w:hint="eastAsia"/>
        </w:rPr>
        <w:t>我國</w:t>
      </w:r>
      <w:r w:rsidRPr="002A515E">
        <w:rPr>
          <w:rFonts w:hint="eastAsia"/>
        </w:rPr>
        <w:t>應對氣候變遷能力，</w:t>
      </w:r>
      <w:r>
        <w:rPr>
          <w:rFonts w:hint="eastAsia"/>
        </w:rPr>
        <w:t>氣候法新增調適專章，將</w:t>
      </w:r>
      <w:r w:rsidRPr="002A515E">
        <w:rPr>
          <w:rFonts w:hint="eastAsia"/>
        </w:rPr>
        <w:t>中央主管機關與中央科技主管機關進行氣候變遷科學及衝擊調適研究發展，定期公開氣候變遷科學報告</w:t>
      </w:r>
      <w:r>
        <w:rPr>
          <w:rFonts w:hint="eastAsia"/>
        </w:rPr>
        <w:t>之規定入法</w:t>
      </w:r>
      <w:r w:rsidRPr="002A515E">
        <w:rPr>
          <w:rFonts w:hint="eastAsia"/>
        </w:rPr>
        <w:t>，</w:t>
      </w:r>
      <w:r>
        <w:rPr>
          <w:rFonts w:hint="eastAsia"/>
        </w:rPr>
        <w:t>使</w:t>
      </w:r>
      <w:r w:rsidRPr="002A515E">
        <w:rPr>
          <w:rFonts w:hint="eastAsia"/>
        </w:rPr>
        <w:t>各級政府</w:t>
      </w:r>
      <w:r>
        <w:rPr>
          <w:rFonts w:hint="eastAsia"/>
        </w:rPr>
        <w:t>得以</w:t>
      </w:r>
      <w:r w:rsidRPr="002A515E">
        <w:rPr>
          <w:rFonts w:hint="eastAsia"/>
        </w:rPr>
        <w:t>此規劃早期預警機制及系統監測</w:t>
      </w:r>
      <w:r>
        <w:rPr>
          <w:rFonts w:hint="eastAsia"/>
        </w:rPr>
        <w:t>，惟</w:t>
      </w:r>
      <w:r w:rsidRPr="002A515E">
        <w:rPr>
          <w:rFonts w:hint="eastAsia"/>
        </w:rPr>
        <w:t>「國家氣候變遷調適行動計畫(112至115年)」</w:t>
      </w:r>
      <w:r>
        <w:rPr>
          <w:rFonts w:hint="eastAsia"/>
        </w:rPr>
        <w:t>排除災害領域，恐影響調適成效，另部分</w:t>
      </w:r>
      <w:r w:rsidRPr="002A515E">
        <w:rPr>
          <w:rFonts w:hint="eastAsia"/>
        </w:rPr>
        <w:t>防災</w:t>
      </w:r>
      <w:r>
        <w:rPr>
          <w:rFonts w:hint="eastAsia"/>
        </w:rPr>
        <w:t>措施</w:t>
      </w:r>
      <w:r w:rsidRPr="00C029A5">
        <w:rPr>
          <w:rFonts w:hint="eastAsia"/>
        </w:rPr>
        <w:t>有久未修訂之情形，</w:t>
      </w:r>
      <w:r>
        <w:rPr>
          <w:rFonts w:hint="eastAsia"/>
        </w:rPr>
        <w:t>亦允參考相關科學報告之研究結果，</w:t>
      </w:r>
      <w:r w:rsidRPr="00C029A5">
        <w:rPr>
          <w:rFonts w:hint="eastAsia"/>
        </w:rPr>
        <w:t>適時將氣候變遷因素納入考量後妥為修訂，俾有效</w:t>
      </w:r>
      <w:r>
        <w:rPr>
          <w:rFonts w:hint="eastAsia"/>
        </w:rPr>
        <w:t>降低因極端氣候發生所致</w:t>
      </w:r>
      <w:r w:rsidRPr="00C029A5">
        <w:rPr>
          <w:rFonts w:hint="eastAsia"/>
        </w:rPr>
        <w:t>災損。</w:t>
      </w:r>
    </w:p>
    <w:p w:rsidR="00471626" w:rsidRPr="00623E25" w:rsidRDefault="00471626" w:rsidP="004D1209">
      <w:pPr>
        <w:pStyle w:val="af1"/>
      </w:pPr>
      <w:r w:rsidRPr="00F71629">
        <w:rPr>
          <w:rFonts w:hint="eastAsia"/>
        </w:rPr>
        <w:t>（分機：19</w:t>
      </w:r>
      <w:r>
        <w:t>39</w:t>
      </w:r>
      <w:r w:rsidRPr="00F71629">
        <w:rPr>
          <w:rFonts w:hint="eastAsia"/>
        </w:rPr>
        <w:t xml:space="preserve"> </w:t>
      </w:r>
      <w:r>
        <w:rPr>
          <w:rFonts w:hint="eastAsia"/>
        </w:rPr>
        <w:t>陳燕玲</w:t>
      </w:r>
      <w:r w:rsidRPr="00F71629">
        <w:rPr>
          <w:rFonts w:hint="eastAsia"/>
        </w:rPr>
        <w:t>）</w:t>
      </w:r>
    </w:p>
    <w:p w:rsidR="00471626" w:rsidRDefault="00471626">
      <w:pPr>
        <w:pStyle w:val="23"/>
        <w:sectPr w:rsidR="00471626" w:rsidSect="00883BE0">
          <w:headerReference w:type="even" r:id="rId14"/>
          <w:headerReference w:type="default" r:id="rId15"/>
          <w:footerReference w:type="even" r:id="rId16"/>
          <w:footerReference w:type="default" r:id="rId17"/>
          <w:headerReference w:type="first" r:id="rId18"/>
          <w:footerReference w:type="first" r:id="rId19"/>
          <w:footnotePr>
            <w:numRestart w:val="eachSect"/>
          </w:footnotePr>
          <w:pgSz w:w="11906" w:h="16838" w:code="9"/>
          <w:pgMar w:top="1701" w:right="1701" w:bottom="1701" w:left="1701" w:header="0" w:footer="1134" w:gutter="0"/>
          <w:cols w:space="425"/>
          <w:docGrid w:type="linesAndChars" w:linePitch="510" w:charSpace="658"/>
        </w:sectPr>
      </w:pPr>
    </w:p>
    <w:p w:rsidR="00471626" w:rsidRDefault="00471626" w:rsidP="004D1209">
      <w:pPr>
        <w:pStyle w:val="14"/>
        <w:tabs>
          <w:tab w:val="left" w:pos="709"/>
        </w:tabs>
        <w:ind w:left="567" w:hanging="567"/>
        <w:rPr>
          <w:rFonts w:hAnsi="標楷體"/>
          <w:color w:val="000000"/>
        </w:rPr>
      </w:pPr>
      <w:bookmarkStart w:id="18" w:name="_Toc206930273"/>
      <w:r>
        <w:rPr>
          <w:rFonts w:hint="eastAsia"/>
        </w:rPr>
        <w:t>三</w:t>
      </w:r>
      <w:r w:rsidRPr="00E9465B">
        <w:rPr>
          <w:rFonts w:hint="eastAsia"/>
        </w:rPr>
        <w:t>、</w:t>
      </w:r>
      <w:r>
        <w:rPr>
          <w:rFonts w:hint="eastAsia"/>
        </w:rPr>
        <w:t>民眾投保住宅及汽(機)車</w:t>
      </w:r>
      <w:r w:rsidRPr="00894641">
        <w:rPr>
          <w:rFonts w:hint="eastAsia"/>
        </w:rPr>
        <w:t>颱風、洪水險之比率</w:t>
      </w:r>
      <w:r>
        <w:rPr>
          <w:rFonts w:hint="eastAsia"/>
        </w:rPr>
        <w:t>偏低</w:t>
      </w:r>
      <w:r w:rsidRPr="00894641">
        <w:rPr>
          <w:rFonts w:hint="eastAsia"/>
        </w:rPr>
        <w:t>，</w:t>
      </w:r>
      <w:r>
        <w:rPr>
          <w:rFonts w:hint="eastAsia"/>
        </w:rPr>
        <w:t>為提升人民財產安全保障，並減輕政府因颱風、洪水所致之財政負擔，</w:t>
      </w:r>
      <w:r w:rsidRPr="00894641">
        <w:rPr>
          <w:rFonts w:hint="eastAsia"/>
        </w:rPr>
        <w:t>允宜研</w:t>
      </w:r>
      <w:r>
        <w:rPr>
          <w:rFonts w:hint="eastAsia"/>
        </w:rPr>
        <w:t>謀善策並強化宣導，俾提升投保率</w:t>
      </w:r>
      <w:bookmarkEnd w:id="18"/>
    </w:p>
    <w:p w:rsidR="00471626" w:rsidRDefault="00471626" w:rsidP="004D1209">
      <w:pPr>
        <w:ind w:left="566" w:firstLine="566"/>
      </w:pPr>
      <w:r>
        <w:rPr>
          <w:rFonts w:hint="eastAsia"/>
        </w:rPr>
        <w:t>參據內政部統計年報資料，104至113年間我國所發生之天然災害種類中，以颱風發生44次最高，水患次之，兩者於上開期間之發生頻率高達75%至100%間(詳表1)，而每逢災害發生之際，常有甚多住宅及汽機車因此而造成損失，以此次丹娜絲颱風及七二八豪雨為例，房屋毀損達4.3萬戶</w:t>
      </w:r>
      <w:r>
        <w:rPr>
          <w:rStyle w:val="af9"/>
        </w:rPr>
        <w:footnoteReference w:id="11"/>
      </w:r>
      <w:r>
        <w:rPr>
          <w:rFonts w:hint="eastAsia"/>
        </w:rPr>
        <w:t>，而政府為協助受災民眾家園復原、拆除及修繕，亦提供淹水補助、住宅修繕等各項扶助措施，使受災民眾獲得所需支援</w:t>
      </w:r>
      <w:r>
        <w:rPr>
          <w:rStyle w:val="af9"/>
        </w:rPr>
        <w:footnoteReference w:id="12"/>
      </w:r>
      <w:r>
        <w:rPr>
          <w:rFonts w:hint="eastAsia"/>
        </w:rPr>
        <w:t>。經查金融監督管理委員會(下稱金管會)自109年起已於住宅火災保險之保障範圍新增住宅颱風及洪水災害補償保險，民眾亦可視需求加保「超額颱風及洪水保險附加條款」，另有關</w:t>
      </w:r>
      <w:r w:rsidRPr="003B39C9">
        <w:rPr>
          <w:rFonts w:hint="eastAsia"/>
        </w:rPr>
        <w:t>汽(機)車</w:t>
      </w:r>
      <w:r>
        <w:rPr>
          <w:rFonts w:hint="eastAsia"/>
        </w:rPr>
        <w:t>部分，因車體損失險之承保範圍未包括颱風或洪水等事故所致之損失，爰需另外加保，惟上開保險商品之投保率皆存有偏低情形。茲說明如下：</w:t>
      </w:r>
    </w:p>
    <w:p w:rsidR="00471626" w:rsidRPr="00D732B7" w:rsidRDefault="00471626" w:rsidP="004D1209">
      <w:pPr>
        <w:pStyle w:val="aa"/>
        <w:ind w:left="849" w:hanging="283"/>
        <w:rPr>
          <w:b/>
        </w:rPr>
      </w:pPr>
      <w:r w:rsidRPr="00D732B7">
        <w:rPr>
          <w:rFonts w:hint="eastAsia"/>
          <w:b/>
        </w:rPr>
        <w:t>(一)自109年起，我國已於住宅火災保險之保障範圍新增住宅颱風及洪水災害補償保險，</w:t>
      </w:r>
      <w:r>
        <w:rPr>
          <w:rFonts w:hint="eastAsia"/>
          <w:b/>
        </w:rPr>
        <w:t>而</w:t>
      </w:r>
      <w:r w:rsidRPr="00D732B7">
        <w:rPr>
          <w:rFonts w:hint="eastAsia"/>
          <w:b/>
        </w:rPr>
        <w:t>車體損失保險之承保範圍</w:t>
      </w:r>
      <w:r>
        <w:rPr>
          <w:rFonts w:hint="eastAsia"/>
          <w:b/>
        </w:rPr>
        <w:t>尚</w:t>
      </w:r>
      <w:r w:rsidRPr="00D732B7">
        <w:rPr>
          <w:rFonts w:hint="eastAsia"/>
          <w:b/>
        </w:rPr>
        <w:t>未包括颱風或洪水等事故所致損失，需另行加保方可獲得相關保障</w:t>
      </w:r>
    </w:p>
    <w:p w:rsidR="00471626" w:rsidRDefault="00471626" w:rsidP="004D1209">
      <w:pPr>
        <w:pStyle w:val="21"/>
        <w:ind w:left="850" w:firstLine="566"/>
      </w:pPr>
      <w:r>
        <w:rPr>
          <w:rFonts w:hint="eastAsia"/>
        </w:rPr>
        <w:t>我國由於地理位置之特性，每年夏、秋季節常發生颱風或豪雨，因颱風常帶來大量雨水，有時很難區分兩者所造成之損失，因此我國目前之保單係將颱風及洪水合併成一項，以減少損失理賠上認定之困難</w:t>
      </w:r>
      <w:r>
        <w:rPr>
          <w:rStyle w:val="af9"/>
        </w:rPr>
        <w:footnoteReference w:id="13"/>
      </w:r>
      <w:r>
        <w:rPr>
          <w:rFonts w:hint="eastAsia"/>
        </w:rPr>
        <w:t>。經查我國住宅火災保險之承保範圍原未包含因颱風或洪水所造成之損失，民眾需額外加保颱風洪水附加條款方可獲得相關保障，嗣金管會考量住宅火災保險之損失率尚佳，為使民眾住家安全有更周全之保障，爰自109年起，在不調漲保費之前提下，擴大該保險之保障範圍，其中即包括新增「住宅颱風及洪水災害補償保險」，針對承保建築物及其動產直接因颱風或洪水所致損失，依照建築物所在之地區別，提供7,000至9,000元之基本保障(詳表2)</w:t>
      </w:r>
      <w:r>
        <w:rPr>
          <w:rStyle w:val="af9"/>
        </w:rPr>
        <w:footnoteReference w:id="14"/>
      </w:r>
      <w:r>
        <w:rPr>
          <w:rFonts w:hint="eastAsia"/>
        </w:rPr>
        <w:t>，</w:t>
      </w:r>
      <w:r w:rsidRPr="00F44521">
        <w:rPr>
          <w:rFonts w:hint="eastAsia"/>
        </w:rPr>
        <w:t>民眾亦可視需求額外加保「超額颱風及洪水保險附加條款」，除提供更高保額外，並包含臨</w:t>
      </w:r>
      <w:r w:rsidRPr="00DC1C10">
        <w:rPr>
          <w:rFonts w:hint="eastAsia"/>
        </w:rPr>
        <w:t>時住宿費用及相關清除費用之保障</w:t>
      </w:r>
      <w:r w:rsidRPr="00DC1C10">
        <w:rPr>
          <w:rStyle w:val="af9"/>
        </w:rPr>
        <w:footnoteReference w:id="15"/>
      </w:r>
      <w:r>
        <w:rPr>
          <w:rFonts w:hint="eastAsia"/>
        </w:rPr>
        <w:t>；另有關車輛部分，因該類事故所致</w:t>
      </w:r>
      <w:r w:rsidRPr="007363A2">
        <w:rPr>
          <w:rFonts w:hint="eastAsia"/>
        </w:rPr>
        <w:t>損失並非現行車體損失保險之承保範圍，民眾</w:t>
      </w:r>
      <w:r>
        <w:rPr>
          <w:rFonts w:hint="eastAsia"/>
        </w:rPr>
        <w:t>則</w:t>
      </w:r>
      <w:r w:rsidRPr="007363A2">
        <w:rPr>
          <w:rFonts w:hint="eastAsia"/>
        </w:rPr>
        <w:t>需加保「颱風、地震、海嘯、冰雹、洪水或因雨積水附加條款」，</w:t>
      </w:r>
      <w:r>
        <w:rPr>
          <w:rFonts w:hint="eastAsia"/>
        </w:rPr>
        <w:t>方能獲得相關保障</w:t>
      </w:r>
      <w:r w:rsidRPr="007363A2">
        <w:rPr>
          <w:rFonts w:hint="eastAsia"/>
        </w:rPr>
        <w:t>。</w:t>
      </w:r>
    </w:p>
    <w:p w:rsidR="00471626" w:rsidRPr="005B4604" w:rsidRDefault="00471626" w:rsidP="004D1209">
      <w:pPr>
        <w:pStyle w:val="142"/>
        <w:spacing w:line="500" w:lineRule="exact"/>
        <w:ind w:left="566" w:rightChars="-100" w:right="-283" w:hanging="566"/>
        <w:rPr>
          <w:szCs w:val="24"/>
        </w:rPr>
      </w:pPr>
      <w:r w:rsidRPr="00906353">
        <w:rPr>
          <w:rFonts w:hint="eastAsia"/>
          <w:b/>
          <w:snapToGrid/>
          <w:sz w:val="28"/>
        </w:rPr>
        <w:t xml:space="preserve">表1  </w:t>
      </w:r>
      <w:r>
        <w:rPr>
          <w:rFonts w:hint="eastAsia"/>
          <w:b/>
          <w:snapToGrid/>
          <w:sz w:val="28"/>
        </w:rPr>
        <w:t>104至113年我國天然災害發生次數統計表</w:t>
      </w:r>
      <w:r>
        <w:rPr>
          <w:rFonts w:hAnsi="標楷體" w:hint="eastAsia"/>
          <w:color w:val="000000"/>
          <w:szCs w:val="24"/>
        </w:rPr>
        <w:t xml:space="preserve">           單位：次；%</w:t>
      </w:r>
    </w:p>
    <w:tbl>
      <w:tblPr>
        <w:tblW w:w="5132" w:type="pct"/>
        <w:tblInd w:w="-85"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shd w:val="clear" w:color="auto" w:fill="FFFFFF"/>
        <w:tblLayout w:type="fixed"/>
        <w:tblCellMar>
          <w:left w:w="85" w:type="dxa"/>
          <w:right w:w="85" w:type="dxa"/>
        </w:tblCellMar>
        <w:tblLook w:val="04A0" w:firstRow="1" w:lastRow="0" w:firstColumn="1" w:lastColumn="0" w:noHBand="0" w:noVBand="1"/>
      </w:tblPr>
      <w:tblGrid>
        <w:gridCol w:w="1858"/>
        <w:gridCol w:w="1085"/>
        <w:gridCol w:w="1084"/>
        <w:gridCol w:w="1084"/>
        <w:gridCol w:w="1084"/>
        <w:gridCol w:w="1084"/>
        <w:gridCol w:w="1624"/>
      </w:tblGrid>
      <w:tr w:rsidR="00471626" w:rsidRPr="008677EE" w:rsidTr="004D1209">
        <w:trPr>
          <w:trHeight w:val="482"/>
          <w:tblHeader/>
        </w:trPr>
        <w:tc>
          <w:tcPr>
            <w:tcW w:w="1043" w:type="pct"/>
            <w:tcBorders>
              <w:top w:val="single" w:sz="12" w:space="0" w:color="000000"/>
              <w:bottom w:val="single" w:sz="6" w:space="0" w:color="000000"/>
              <w:tl2br w:val="single" w:sz="6" w:space="0" w:color="000000"/>
            </w:tcBorders>
            <w:shd w:val="clear" w:color="auto" w:fill="FFFFFF"/>
            <w:vAlign w:val="center"/>
          </w:tcPr>
          <w:p w:rsidR="00471626" w:rsidRDefault="00471626" w:rsidP="004D1209">
            <w:pPr>
              <w:pStyle w:val="142"/>
              <w:rPr>
                <w:b/>
              </w:rPr>
            </w:pPr>
            <w:bookmarkStart w:id="19" w:name="OLE_LINK1"/>
            <w:r>
              <w:rPr>
                <w:rFonts w:hint="eastAsia"/>
                <w:b/>
              </w:rPr>
              <w:t xml:space="preserve">      天然災害</w:t>
            </w:r>
          </w:p>
          <w:p w:rsidR="00471626" w:rsidRPr="008677EE" w:rsidRDefault="00471626" w:rsidP="004D1209">
            <w:pPr>
              <w:pStyle w:val="142"/>
              <w:rPr>
                <w:b/>
              </w:rPr>
            </w:pPr>
            <w:r>
              <w:rPr>
                <w:rFonts w:hint="eastAsia"/>
                <w:b/>
              </w:rPr>
              <w:t>年底</w:t>
            </w:r>
          </w:p>
        </w:tc>
        <w:tc>
          <w:tcPr>
            <w:tcW w:w="609" w:type="pct"/>
            <w:tcBorders>
              <w:top w:val="single" w:sz="12" w:space="0" w:color="000000"/>
              <w:bottom w:val="single" w:sz="6" w:space="0" w:color="000000"/>
            </w:tcBorders>
            <w:shd w:val="clear" w:color="auto" w:fill="FFFFFF"/>
            <w:vAlign w:val="center"/>
          </w:tcPr>
          <w:p w:rsidR="00471626" w:rsidRPr="008677EE" w:rsidRDefault="00471626" w:rsidP="004D1209">
            <w:pPr>
              <w:pStyle w:val="142"/>
              <w:jc w:val="center"/>
              <w:rPr>
                <w:b/>
              </w:rPr>
            </w:pPr>
            <w:r>
              <w:rPr>
                <w:rFonts w:hint="eastAsia"/>
                <w:b/>
              </w:rPr>
              <w:t>颱風</w:t>
            </w:r>
          </w:p>
        </w:tc>
        <w:tc>
          <w:tcPr>
            <w:tcW w:w="609" w:type="pct"/>
            <w:tcBorders>
              <w:top w:val="single" w:sz="12" w:space="0" w:color="000000"/>
              <w:bottom w:val="single" w:sz="6" w:space="0" w:color="000000"/>
            </w:tcBorders>
            <w:shd w:val="clear" w:color="auto" w:fill="FFFFFF"/>
            <w:vAlign w:val="center"/>
          </w:tcPr>
          <w:p w:rsidR="00471626" w:rsidRPr="008677EE" w:rsidRDefault="00471626" w:rsidP="004D1209">
            <w:pPr>
              <w:pStyle w:val="142"/>
              <w:jc w:val="center"/>
              <w:rPr>
                <w:b/>
              </w:rPr>
            </w:pPr>
            <w:r>
              <w:rPr>
                <w:rFonts w:hint="eastAsia"/>
                <w:b/>
              </w:rPr>
              <w:t>水患</w:t>
            </w:r>
          </w:p>
        </w:tc>
        <w:tc>
          <w:tcPr>
            <w:tcW w:w="609" w:type="pct"/>
            <w:tcBorders>
              <w:top w:val="single" w:sz="12" w:space="0" w:color="000000"/>
              <w:bottom w:val="single" w:sz="6" w:space="0" w:color="000000"/>
            </w:tcBorders>
            <w:shd w:val="clear" w:color="auto" w:fill="FFFFFF"/>
            <w:vAlign w:val="center"/>
          </w:tcPr>
          <w:p w:rsidR="00471626" w:rsidRPr="008677EE" w:rsidRDefault="00471626" w:rsidP="004D1209">
            <w:pPr>
              <w:pStyle w:val="142"/>
              <w:jc w:val="center"/>
              <w:rPr>
                <w:b/>
              </w:rPr>
            </w:pPr>
            <w:r>
              <w:rPr>
                <w:rFonts w:hint="eastAsia"/>
                <w:b/>
              </w:rPr>
              <w:t>地震</w:t>
            </w:r>
          </w:p>
        </w:tc>
        <w:tc>
          <w:tcPr>
            <w:tcW w:w="609" w:type="pct"/>
            <w:tcBorders>
              <w:top w:val="single" w:sz="12" w:space="0" w:color="000000"/>
              <w:bottom w:val="single" w:sz="6" w:space="0" w:color="000000"/>
            </w:tcBorders>
            <w:shd w:val="clear" w:color="auto" w:fill="FFFFFF"/>
            <w:vAlign w:val="center"/>
          </w:tcPr>
          <w:p w:rsidR="00471626" w:rsidRPr="006C7DEF" w:rsidRDefault="00471626" w:rsidP="004D1209">
            <w:pPr>
              <w:pStyle w:val="142"/>
              <w:jc w:val="center"/>
              <w:rPr>
                <w:b/>
              </w:rPr>
            </w:pPr>
            <w:r w:rsidRPr="006C7DEF">
              <w:rPr>
                <w:rFonts w:hint="eastAsia"/>
                <w:b/>
              </w:rPr>
              <w:t>其他</w:t>
            </w:r>
          </w:p>
        </w:tc>
        <w:tc>
          <w:tcPr>
            <w:tcW w:w="609" w:type="pct"/>
            <w:tcBorders>
              <w:top w:val="single" w:sz="12" w:space="0" w:color="000000"/>
              <w:bottom w:val="single" w:sz="6" w:space="0" w:color="000000"/>
              <w:right w:val="double" w:sz="4" w:space="0" w:color="000000"/>
            </w:tcBorders>
            <w:shd w:val="clear" w:color="auto" w:fill="FFFFFF"/>
            <w:vAlign w:val="center"/>
          </w:tcPr>
          <w:p w:rsidR="00471626" w:rsidRPr="006C7DEF" w:rsidRDefault="00471626" w:rsidP="004D1209">
            <w:pPr>
              <w:pStyle w:val="142"/>
              <w:jc w:val="center"/>
              <w:rPr>
                <w:b/>
              </w:rPr>
            </w:pPr>
            <w:r>
              <w:rPr>
                <w:rFonts w:hint="eastAsia"/>
                <w:b/>
              </w:rPr>
              <w:t>合計</w:t>
            </w:r>
          </w:p>
        </w:tc>
        <w:tc>
          <w:tcPr>
            <w:tcW w:w="912" w:type="pct"/>
            <w:tcBorders>
              <w:top w:val="single" w:sz="12" w:space="0" w:color="000000"/>
              <w:left w:val="double" w:sz="4" w:space="0" w:color="000000"/>
              <w:bottom w:val="single" w:sz="6" w:space="0" w:color="000000"/>
            </w:tcBorders>
            <w:shd w:val="clear" w:color="auto" w:fill="FFFFFF"/>
          </w:tcPr>
          <w:p w:rsidR="00471626" w:rsidRDefault="00471626" w:rsidP="004D1209">
            <w:pPr>
              <w:pStyle w:val="142"/>
              <w:jc w:val="center"/>
              <w:rPr>
                <w:b/>
              </w:rPr>
            </w:pPr>
            <w:r>
              <w:rPr>
                <w:rFonts w:hint="eastAsia"/>
                <w:b/>
              </w:rPr>
              <w:t>颱風及水災之發生比率</w:t>
            </w:r>
          </w:p>
        </w:tc>
      </w:tr>
      <w:tr w:rsidR="00471626" w:rsidRPr="008677EE" w:rsidTr="004D1209">
        <w:trPr>
          <w:trHeight w:val="227"/>
        </w:trPr>
        <w:tc>
          <w:tcPr>
            <w:tcW w:w="1043" w:type="pct"/>
            <w:tcBorders>
              <w:top w:val="single" w:sz="6" w:space="0" w:color="000000"/>
              <w:bottom w:val="single" w:sz="6" w:space="0" w:color="000000"/>
            </w:tcBorders>
            <w:shd w:val="clear" w:color="auto" w:fill="FFFFFF"/>
            <w:vAlign w:val="center"/>
          </w:tcPr>
          <w:p w:rsidR="00471626" w:rsidRPr="008677EE" w:rsidRDefault="00471626" w:rsidP="004D1209">
            <w:pPr>
              <w:pStyle w:val="142"/>
              <w:jc w:val="center"/>
            </w:pPr>
            <w:r>
              <w:rPr>
                <w:rFonts w:hint="eastAsia"/>
              </w:rPr>
              <w:t>104年底</w:t>
            </w:r>
          </w:p>
        </w:tc>
        <w:tc>
          <w:tcPr>
            <w:tcW w:w="609" w:type="pct"/>
            <w:tcBorders>
              <w:top w:val="single" w:sz="6" w:space="0" w:color="000000"/>
              <w:bottom w:val="single" w:sz="6" w:space="0" w:color="000000"/>
            </w:tcBorders>
            <w:shd w:val="clear" w:color="auto" w:fill="FFFFFF"/>
            <w:vAlign w:val="center"/>
          </w:tcPr>
          <w:p w:rsidR="00471626" w:rsidRPr="00CE14D0" w:rsidRDefault="00471626" w:rsidP="004D1209">
            <w:pPr>
              <w:pStyle w:val="142"/>
              <w:jc w:val="right"/>
            </w:pPr>
            <w:r w:rsidRPr="00CE14D0">
              <w:t>6</w:t>
            </w:r>
          </w:p>
        </w:tc>
        <w:tc>
          <w:tcPr>
            <w:tcW w:w="609" w:type="pct"/>
            <w:tcBorders>
              <w:top w:val="single" w:sz="6" w:space="0" w:color="000000"/>
              <w:bottom w:val="single" w:sz="6" w:space="0" w:color="000000"/>
            </w:tcBorders>
            <w:shd w:val="clear" w:color="auto" w:fill="FFFFFF"/>
            <w:vAlign w:val="center"/>
          </w:tcPr>
          <w:p w:rsidR="00471626" w:rsidRPr="00CE14D0" w:rsidRDefault="00471626" w:rsidP="004D1209">
            <w:pPr>
              <w:pStyle w:val="142"/>
              <w:jc w:val="right"/>
            </w:pPr>
            <w:r w:rsidRPr="00CE14D0">
              <w:t>4</w:t>
            </w:r>
          </w:p>
        </w:tc>
        <w:tc>
          <w:tcPr>
            <w:tcW w:w="609" w:type="pct"/>
            <w:tcBorders>
              <w:top w:val="single" w:sz="6" w:space="0" w:color="000000"/>
              <w:bottom w:val="single" w:sz="6" w:space="0" w:color="000000"/>
            </w:tcBorders>
            <w:shd w:val="clear" w:color="auto" w:fill="FFFFFF"/>
            <w:vAlign w:val="center"/>
          </w:tcPr>
          <w:p w:rsidR="00471626" w:rsidRPr="00CE14D0" w:rsidRDefault="00471626" w:rsidP="004D1209">
            <w:pPr>
              <w:pStyle w:val="142"/>
              <w:jc w:val="right"/>
            </w:pPr>
            <w:r w:rsidRPr="00CE14D0">
              <w:t>0</w:t>
            </w:r>
          </w:p>
        </w:tc>
        <w:tc>
          <w:tcPr>
            <w:tcW w:w="609" w:type="pct"/>
            <w:tcBorders>
              <w:top w:val="single" w:sz="6" w:space="0" w:color="000000"/>
              <w:bottom w:val="single" w:sz="6" w:space="0" w:color="000000"/>
            </w:tcBorders>
            <w:shd w:val="clear" w:color="auto" w:fill="FFFFFF"/>
            <w:vAlign w:val="center"/>
          </w:tcPr>
          <w:p w:rsidR="00471626" w:rsidRPr="00CE14D0" w:rsidRDefault="00471626" w:rsidP="004D1209">
            <w:pPr>
              <w:pStyle w:val="142"/>
              <w:jc w:val="right"/>
            </w:pPr>
            <w:r w:rsidRPr="00CE14D0">
              <w:t>0</w:t>
            </w:r>
          </w:p>
        </w:tc>
        <w:tc>
          <w:tcPr>
            <w:tcW w:w="609" w:type="pct"/>
            <w:tcBorders>
              <w:top w:val="single" w:sz="6" w:space="0" w:color="000000"/>
              <w:bottom w:val="single" w:sz="6" w:space="0" w:color="000000"/>
              <w:right w:val="double" w:sz="4" w:space="0" w:color="000000"/>
            </w:tcBorders>
            <w:shd w:val="clear" w:color="auto" w:fill="FFFFFF"/>
            <w:vAlign w:val="center"/>
          </w:tcPr>
          <w:p w:rsidR="00471626" w:rsidRPr="00CE14D0" w:rsidRDefault="00471626" w:rsidP="004D1209">
            <w:pPr>
              <w:pStyle w:val="142"/>
              <w:jc w:val="right"/>
            </w:pPr>
            <w:r w:rsidRPr="00CE14D0">
              <w:t>10</w:t>
            </w:r>
          </w:p>
        </w:tc>
        <w:tc>
          <w:tcPr>
            <w:tcW w:w="912" w:type="pct"/>
            <w:tcBorders>
              <w:top w:val="single" w:sz="6" w:space="0" w:color="000000"/>
              <w:left w:val="double" w:sz="4" w:space="0" w:color="000000"/>
              <w:bottom w:val="single" w:sz="6" w:space="0" w:color="000000"/>
            </w:tcBorders>
            <w:shd w:val="clear" w:color="auto" w:fill="FFFFFF"/>
            <w:vAlign w:val="center"/>
          </w:tcPr>
          <w:p w:rsidR="00471626" w:rsidRPr="00CE14D0" w:rsidRDefault="00471626" w:rsidP="004D1209">
            <w:pPr>
              <w:pStyle w:val="142"/>
              <w:jc w:val="right"/>
            </w:pPr>
            <w:r w:rsidRPr="00CE14D0">
              <w:t>100.00</w:t>
            </w:r>
          </w:p>
        </w:tc>
      </w:tr>
      <w:tr w:rsidR="00471626" w:rsidRPr="008677EE" w:rsidTr="004D1209">
        <w:trPr>
          <w:trHeight w:val="227"/>
        </w:trPr>
        <w:tc>
          <w:tcPr>
            <w:tcW w:w="1043" w:type="pct"/>
            <w:tcBorders>
              <w:top w:val="single" w:sz="6" w:space="0" w:color="000000"/>
              <w:bottom w:val="single" w:sz="6" w:space="0" w:color="000000"/>
            </w:tcBorders>
            <w:shd w:val="clear" w:color="auto" w:fill="FFFFFF"/>
            <w:vAlign w:val="center"/>
          </w:tcPr>
          <w:p w:rsidR="00471626" w:rsidRPr="008677EE" w:rsidRDefault="00471626" w:rsidP="004D1209">
            <w:pPr>
              <w:pStyle w:val="142"/>
              <w:jc w:val="center"/>
            </w:pPr>
            <w:r>
              <w:rPr>
                <w:rFonts w:hint="eastAsia"/>
              </w:rPr>
              <w:t>105年底</w:t>
            </w:r>
          </w:p>
        </w:tc>
        <w:tc>
          <w:tcPr>
            <w:tcW w:w="609" w:type="pct"/>
            <w:tcBorders>
              <w:top w:val="single" w:sz="6" w:space="0" w:color="000000"/>
              <w:bottom w:val="single" w:sz="6" w:space="0" w:color="000000"/>
            </w:tcBorders>
            <w:shd w:val="clear" w:color="auto" w:fill="FFFFFF"/>
            <w:vAlign w:val="center"/>
          </w:tcPr>
          <w:p w:rsidR="00471626" w:rsidRPr="00CE14D0" w:rsidRDefault="00471626" w:rsidP="004D1209">
            <w:pPr>
              <w:pStyle w:val="142"/>
              <w:jc w:val="right"/>
            </w:pPr>
            <w:r w:rsidRPr="00CE14D0">
              <w:t>5</w:t>
            </w:r>
          </w:p>
        </w:tc>
        <w:tc>
          <w:tcPr>
            <w:tcW w:w="609" w:type="pct"/>
            <w:tcBorders>
              <w:top w:val="single" w:sz="6" w:space="0" w:color="000000"/>
              <w:bottom w:val="single" w:sz="6" w:space="0" w:color="000000"/>
            </w:tcBorders>
            <w:shd w:val="clear" w:color="auto" w:fill="FFFFFF"/>
            <w:vAlign w:val="center"/>
          </w:tcPr>
          <w:p w:rsidR="00471626" w:rsidRPr="00CE14D0" w:rsidRDefault="00471626" w:rsidP="004D1209">
            <w:pPr>
              <w:pStyle w:val="142"/>
              <w:jc w:val="right"/>
            </w:pPr>
            <w:r w:rsidRPr="00CE14D0">
              <w:t>3</w:t>
            </w:r>
          </w:p>
        </w:tc>
        <w:tc>
          <w:tcPr>
            <w:tcW w:w="609" w:type="pct"/>
            <w:tcBorders>
              <w:top w:val="single" w:sz="6" w:space="0" w:color="000000"/>
              <w:bottom w:val="single" w:sz="6" w:space="0" w:color="000000"/>
            </w:tcBorders>
            <w:shd w:val="clear" w:color="auto" w:fill="FFFFFF"/>
            <w:vAlign w:val="center"/>
          </w:tcPr>
          <w:p w:rsidR="00471626" w:rsidRPr="00CE14D0" w:rsidRDefault="00471626" w:rsidP="004D1209">
            <w:pPr>
              <w:pStyle w:val="142"/>
              <w:jc w:val="right"/>
            </w:pPr>
            <w:r w:rsidRPr="00CE14D0">
              <w:t>1</w:t>
            </w:r>
          </w:p>
        </w:tc>
        <w:tc>
          <w:tcPr>
            <w:tcW w:w="609" w:type="pct"/>
            <w:tcBorders>
              <w:top w:val="single" w:sz="6" w:space="0" w:color="000000"/>
              <w:bottom w:val="single" w:sz="6" w:space="0" w:color="000000"/>
            </w:tcBorders>
            <w:shd w:val="clear" w:color="auto" w:fill="FFFFFF"/>
            <w:vAlign w:val="center"/>
          </w:tcPr>
          <w:p w:rsidR="00471626" w:rsidRPr="00CE14D0" w:rsidRDefault="00471626" w:rsidP="004D1209">
            <w:pPr>
              <w:pStyle w:val="142"/>
              <w:jc w:val="right"/>
            </w:pPr>
            <w:r w:rsidRPr="00CE14D0">
              <w:t>0</w:t>
            </w:r>
          </w:p>
        </w:tc>
        <w:tc>
          <w:tcPr>
            <w:tcW w:w="609" w:type="pct"/>
            <w:tcBorders>
              <w:top w:val="single" w:sz="6" w:space="0" w:color="000000"/>
              <w:bottom w:val="single" w:sz="6" w:space="0" w:color="000000"/>
              <w:right w:val="double" w:sz="4" w:space="0" w:color="000000"/>
            </w:tcBorders>
            <w:shd w:val="clear" w:color="auto" w:fill="FFFFFF"/>
            <w:vAlign w:val="center"/>
          </w:tcPr>
          <w:p w:rsidR="00471626" w:rsidRPr="00CE14D0" w:rsidRDefault="00471626" w:rsidP="004D1209">
            <w:pPr>
              <w:pStyle w:val="142"/>
              <w:jc w:val="right"/>
            </w:pPr>
            <w:r w:rsidRPr="00CE14D0">
              <w:t>9</w:t>
            </w:r>
          </w:p>
        </w:tc>
        <w:tc>
          <w:tcPr>
            <w:tcW w:w="912" w:type="pct"/>
            <w:tcBorders>
              <w:top w:val="single" w:sz="6" w:space="0" w:color="000000"/>
              <w:left w:val="double" w:sz="4" w:space="0" w:color="000000"/>
              <w:bottom w:val="single" w:sz="6" w:space="0" w:color="000000"/>
            </w:tcBorders>
            <w:shd w:val="clear" w:color="auto" w:fill="FFFFFF"/>
            <w:vAlign w:val="center"/>
          </w:tcPr>
          <w:p w:rsidR="00471626" w:rsidRPr="00CE14D0" w:rsidRDefault="00471626" w:rsidP="004D1209">
            <w:pPr>
              <w:pStyle w:val="142"/>
              <w:jc w:val="right"/>
            </w:pPr>
            <w:r w:rsidRPr="00CE14D0">
              <w:t>88.89</w:t>
            </w:r>
          </w:p>
        </w:tc>
      </w:tr>
      <w:tr w:rsidR="00471626" w:rsidRPr="008677EE" w:rsidTr="004D1209">
        <w:trPr>
          <w:trHeight w:val="227"/>
        </w:trPr>
        <w:tc>
          <w:tcPr>
            <w:tcW w:w="1043" w:type="pct"/>
            <w:tcBorders>
              <w:top w:val="single" w:sz="6" w:space="0" w:color="000000"/>
              <w:bottom w:val="single" w:sz="6" w:space="0" w:color="000000"/>
            </w:tcBorders>
            <w:shd w:val="clear" w:color="auto" w:fill="FFFFFF"/>
            <w:vAlign w:val="center"/>
          </w:tcPr>
          <w:p w:rsidR="00471626" w:rsidRPr="008677EE" w:rsidRDefault="00471626" w:rsidP="004D1209">
            <w:pPr>
              <w:pStyle w:val="142"/>
              <w:jc w:val="center"/>
            </w:pPr>
            <w:r>
              <w:rPr>
                <w:rFonts w:hint="eastAsia"/>
              </w:rPr>
              <w:t>106年底</w:t>
            </w:r>
          </w:p>
        </w:tc>
        <w:tc>
          <w:tcPr>
            <w:tcW w:w="609" w:type="pct"/>
            <w:tcBorders>
              <w:top w:val="single" w:sz="6" w:space="0" w:color="000000"/>
              <w:bottom w:val="single" w:sz="6" w:space="0" w:color="000000"/>
            </w:tcBorders>
            <w:shd w:val="clear" w:color="auto" w:fill="FFFFFF"/>
            <w:vAlign w:val="center"/>
          </w:tcPr>
          <w:p w:rsidR="00471626" w:rsidRPr="00CE14D0" w:rsidRDefault="00471626" w:rsidP="004D1209">
            <w:pPr>
              <w:pStyle w:val="142"/>
              <w:jc w:val="right"/>
            </w:pPr>
            <w:r w:rsidRPr="00CE14D0">
              <w:t>4</w:t>
            </w:r>
          </w:p>
        </w:tc>
        <w:tc>
          <w:tcPr>
            <w:tcW w:w="609" w:type="pct"/>
            <w:tcBorders>
              <w:top w:val="single" w:sz="6" w:space="0" w:color="000000"/>
              <w:bottom w:val="single" w:sz="6" w:space="0" w:color="000000"/>
            </w:tcBorders>
            <w:shd w:val="clear" w:color="auto" w:fill="FFFFFF"/>
            <w:vAlign w:val="center"/>
          </w:tcPr>
          <w:p w:rsidR="00471626" w:rsidRPr="00CE14D0" w:rsidRDefault="00471626" w:rsidP="004D1209">
            <w:pPr>
              <w:pStyle w:val="142"/>
              <w:jc w:val="right"/>
            </w:pPr>
            <w:r w:rsidRPr="00CE14D0">
              <w:t>3</w:t>
            </w:r>
          </w:p>
        </w:tc>
        <w:tc>
          <w:tcPr>
            <w:tcW w:w="609" w:type="pct"/>
            <w:tcBorders>
              <w:top w:val="single" w:sz="6" w:space="0" w:color="000000"/>
              <w:bottom w:val="single" w:sz="6" w:space="0" w:color="000000"/>
            </w:tcBorders>
            <w:shd w:val="clear" w:color="auto" w:fill="FFFFFF"/>
            <w:vAlign w:val="center"/>
          </w:tcPr>
          <w:p w:rsidR="00471626" w:rsidRPr="00CE14D0" w:rsidRDefault="00471626" w:rsidP="004D1209">
            <w:pPr>
              <w:pStyle w:val="142"/>
              <w:jc w:val="right"/>
            </w:pPr>
            <w:r w:rsidRPr="00CE14D0">
              <w:t>1</w:t>
            </w:r>
          </w:p>
        </w:tc>
        <w:tc>
          <w:tcPr>
            <w:tcW w:w="609" w:type="pct"/>
            <w:tcBorders>
              <w:top w:val="single" w:sz="6" w:space="0" w:color="000000"/>
              <w:bottom w:val="single" w:sz="6" w:space="0" w:color="000000"/>
            </w:tcBorders>
            <w:shd w:val="clear" w:color="auto" w:fill="FFFFFF"/>
            <w:vAlign w:val="center"/>
          </w:tcPr>
          <w:p w:rsidR="00471626" w:rsidRPr="00CE14D0" w:rsidRDefault="00471626" w:rsidP="004D1209">
            <w:pPr>
              <w:pStyle w:val="142"/>
              <w:jc w:val="right"/>
            </w:pPr>
            <w:r w:rsidRPr="00CE14D0">
              <w:t>0</w:t>
            </w:r>
          </w:p>
        </w:tc>
        <w:tc>
          <w:tcPr>
            <w:tcW w:w="609" w:type="pct"/>
            <w:tcBorders>
              <w:top w:val="single" w:sz="6" w:space="0" w:color="000000"/>
              <w:bottom w:val="single" w:sz="6" w:space="0" w:color="000000"/>
              <w:right w:val="double" w:sz="4" w:space="0" w:color="000000"/>
            </w:tcBorders>
            <w:shd w:val="clear" w:color="auto" w:fill="FFFFFF"/>
            <w:vAlign w:val="center"/>
          </w:tcPr>
          <w:p w:rsidR="00471626" w:rsidRPr="00CE14D0" w:rsidRDefault="00471626" w:rsidP="004D1209">
            <w:pPr>
              <w:pStyle w:val="142"/>
              <w:jc w:val="right"/>
            </w:pPr>
            <w:r w:rsidRPr="00CE14D0">
              <w:t>8</w:t>
            </w:r>
          </w:p>
        </w:tc>
        <w:tc>
          <w:tcPr>
            <w:tcW w:w="912" w:type="pct"/>
            <w:tcBorders>
              <w:top w:val="single" w:sz="6" w:space="0" w:color="000000"/>
              <w:left w:val="double" w:sz="4" w:space="0" w:color="000000"/>
              <w:bottom w:val="single" w:sz="6" w:space="0" w:color="000000"/>
            </w:tcBorders>
            <w:shd w:val="clear" w:color="auto" w:fill="FFFFFF"/>
            <w:vAlign w:val="center"/>
          </w:tcPr>
          <w:p w:rsidR="00471626" w:rsidRPr="00CE14D0" w:rsidRDefault="00471626" w:rsidP="004D1209">
            <w:pPr>
              <w:pStyle w:val="142"/>
              <w:jc w:val="right"/>
            </w:pPr>
            <w:r w:rsidRPr="00CE14D0">
              <w:t>87.50</w:t>
            </w:r>
          </w:p>
        </w:tc>
      </w:tr>
      <w:tr w:rsidR="00471626" w:rsidRPr="008677EE" w:rsidTr="004D1209">
        <w:trPr>
          <w:trHeight w:val="227"/>
        </w:trPr>
        <w:tc>
          <w:tcPr>
            <w:tcW w:w="1043" w:type="pct"/>
            <w:tcBorders>
              <w:top w:val="single" w:sz="6" w:space="0" w:color="000000"/>
              <w:bottom w:val="single" w:sz="6" w:space="0" w:color="000000"/>
            </w:tcBorders>
            <w:shd w:val="clear" w:color="auto" w:fill="FFFFFF"/>
            <w:vAlign w:val="center"/>
          </w:tcPr>
          <w:p w:rsidR="00471626" w:rsidRPr="008677EE" w:rsidRDefault="00471626" w:rsidP="004D1209">
            <w:pPr>
              <w:pStyle w:val="142"/>
              <w:jc w:val="center"/>
            </w:pPr>
            <w:r>
              <w:rPr>
                <w:rFonts w:hint="eastAsia"/>
              </w:rPr>
              <w:t>107年底</w:t>
            </w:r>
          </w:p>
        </w:tc>
        <w:tc>
          <w:tcPr>
            <w:tcW w:w="609" w:type="pct"/>
            <w:tcBorders>
              <w:top w:val="single" w:sz="6" w:space="0" w:color="000000"/>
              <w:bottom w:val="single" w:sz="6" w:space="0" w:color="000000"/>
            </w:tcBorders>
            <w:shd w:val="clear" w:color="auto" w:fill="FFFFFF"/>
            <w:vAlign w:val="center"/>
          </w:tcPr>
          <w:p w:rsidR="00471626" w:rsidRPr="00CE14D0" w:rsidRDefault="00471626" w:rsidP="004D1209">
            <w:pPr>
              <w:pStyle w:val="142"/>
              <w:jc w:val="right"/>
            </w:pPr>
            <w:r w:rsidRPr="00CE14D0">
              <w:t>2</w:t>
            </w:r>
          </w:p>
        </w:tc>
        <w:tc>
          <w:tcPr>
            <w:tcW w:w="609" w:type="pct"/>
            <w:tcBorders>
              <w:top w:val="single" w:sz="6" w:space="0" w:color="000000"/>
              <w:bottom w:val="single" w:sz="6" w:space="0" w:color="000000"/>
            </w:tcBorders>
            <w:shd w:val="clear" w:color="auto" w:fill="FFFFFF"/>
            <w:vAlign w:val="center"/>
          </w:tcPr>
          <w:p w:rsidR="00471626" w:rsidRPr="00CE14D0" w:rsidRDefault="00471626" w:rsidP="004D1209">
            <w:pPr>
              <w:pStyle w:val="142"/>
              <w:jc w:val="right"/>
            </w:pPr>
            <w:r w:rsidRPr="00CE14D0">
              <w:t>6</w:t>
            </w:r>
          </w:p>
        </w:tc>
        <w:tc>
          <w:tcPr>
            <w:tcW w:w="609" w:type="pct"/>
            <w:tcBorders>
              <w:top w:val="single" w:sz="6" w:space="0" w:color="000000"/>
              <w:bottom w:val="single" w:sz="6" w:space="0" w:color="000000"/>
            </w:tcBorders>
            <w:shd w:val="clear" w:color="auto" w:fill="FFFFFF"/>
            <w:vAlign w:val="center"/>
          </w:tcPr>
          <w:p w:rsidR="00471626" w:rsidRPr="00CE14D0" w:rsidRDefault="00471626" w:rsidP="004D1209">
            <w:pPr>
              <w:pStyle w:val="142"/>
              <w:jc w:val="right"/>
            </w:pPr>
            <w:r w:rsidRPr="00CE14D0">
              <w:t>1</w:t>
            </w:r>
          </w:p>
        </w:tc>
        <w:tc>
          <w:tcPr>
            <w:tcW w:w="609" w:type="pct"/>
            <w:tcBorders>
              <w:top w:val="single" w:sz="6" w:space="0" w:color="000000"/>
              <w:bottom w:val="single" w:sz="6" w:space="0" w:color="000000"/>
            </w:tcBorders>
            <w:shd w:val="clear" w:color="auto" w:fill="FFFFFF"/>
            <w:vAlign w:val="center"/>
          </w:tcPr>
          <w:p w:rsidR="00471626" w:rsidRPr="00CE14D0" w:rsidRDefault="00471626" w:rsidP="004D1209">
            <w:pPr>
              <w:pStyle w:val="142"/>
              <w:jc w:val="right"/>
            </w:pPr>
            <w:r w:rsidRPr="00CE14D0">
              <w:t>0</w:t>
            </w:r>
          </w:p>
        </w:tc>
        <w:tc>
          <w:tcPr>
            <w:tcW w:w="609" w:type="pct"/>
            <w:tcBorders>
              <w:top w:val="single" w:sz="6" w:space="0" w:color="000000"/>
              <w:bottom w:val="single" w:sz="6" w:space="0" w:color="000000"/>
              <w:right w:val="double" w:sz="4" w:space="0" w:color="000000"/>
            </w:tcBorders>
            <w:shd w:val="clear" w:color="auto" w:fill="FFFFFF"/>
            <w:vAlign w:val="center"/>
          </w:tcPr>
          <w:p w:rsidR="00471626" w:rsidRPr="00CE14D0" w:rsidRDefault="00471626" w:rsidP="004D1209">
            <w:pPr>
              <w:pStyle w:val="142"/>
              <w:jc w:val="right"/>
            </w:pPr>
            <w:r w:rsidRPr="00CE14D0">
              <w:t>9</w:t>
            </w:r>
          </w:p>
        </w:tc>
        <w:tc>
          <w:tcPr>
            <w:tcW w:w="912" w:type="pct"/>
            <w:tcBorders>
              <w:top w:val="single" w:sz="6" w:space="0" w:color="000000"/>
              <w:left w:val="double" w:sz="4" w:space="0" w:color="000000"/>
              <w:bottom w:val="single" w:sz="6" w:space="0" w:color="000000"/>
            </w:tcBorders>
            <w:shd w:val="clear" w:color="auto" w:fill="FFFFFF"/>
            <w:vAlign w:val="center"/>
          </w:tcPr>
          <w:p w:rsidR="00471626" w:rsidRPr="00CE14D0" w:rsidRDefault="00471626" w:rsidP="004D1209">
            <w:pPr>
              <w:pStyle w:val="142"/>
              <w:jc w:val="right"/>
            </w:pPr>
            <w:r w:rsidRPr="00CE14D0">
              <w:t>88.89</w:t>
            </w:r>
          </w:p>
        </w:tc>
      </w:tr>
      <w:tr w:rsidR="00471626" w:rsidRPr="008677EE" w:rsidTr="004D1209">
        <w:trPr>
          <w:trHeight w:val="227"/>
        </w:trPr>
        <w:tc>
          <w:tcPr>
            <w:tcW w:w="1043" w:type="pct"/>
            <w:tcBorders>
              <w:top w:val="single" w:sz="6" w:space="0" w:color="000000"/>
              <w:bottom w:val="single" w:sz="6" w:space="0" w:color="000000"/>
            </w:tcBorders>
            <w:shd w:val="clear" w:color="auto" w:fill="FFFFFF"/>
            <w:vAlign w:val="center"/>
          </w:tcPr>
          <w:p w:rsidR="00471626" w:rsidRPr="008677EE" w:rsidRDefault="00471626" w:rsidP="004D1209">
            <w:pPr>
              <w:pStyle w:val="142"/>
              <w:jc w:val="center"/>
            </w:pPr>
            <w:r>
              <w:rPr>
                <w:rFonts w:hint="eastAsia"/>
              </w:rPr>
              <w:t>108年底</w:t>
            </w:r>
          </w:p>
        </w:tc>
        <w:tc>
          <w:tcPr>
            <w:tcW w:w="609" w:type="pct"/>
            <w:tcBorders>
              <w:top w:val="single" w:sz="6" w:space="0" w:color="000000"/>
              <w:bottom w:val="single" w:sz="6" w:space="0" w:color="000000"/>
            </w:tcBorders>
            <w:shd w:val="clear" w:color="auto" w:fill="FFFFFF"/>
            <w:vAlign w:val="center"/>
          </w:tcPr>
          <w:p w:rsidR="00471626" w:rsidRPr="00CE14D0" w:rsidRDefault="00471626" w:rsidP="004D1209">
            <w:pPr>
              <w:pStyle w:val="142"/>
              <w:jc w:val="right"/>
            </w:pPr>
            <w:r w:rsidRPr="00CE14D0">
              <w:t>4</w:t>
            </w:r>
          </w:p>
        </w:tc>
        <w:tc>
          <w:tcPr>
            <w:tcW w:w="609" w:type="pct"/>
            <w:tcBorders>
              <w:top w:val="single" w:sz="6" w:space="0" w:color="000000"/>
              <w:bottom w:val="single" w:sz="6" w:space="0" w:color="000000"/>
            </w:tcBorders>
            <w:shd w:val="clear" w:color="auto" w:fill="FFFFFF"/>
            <w:vAlign w:val="center"/>
          </w:tcPr>
          <w:p w:rsidR="00471626" w:rsidRPr="00CE14D0" w:rsidRDefault="00471626" w:rsidP="004D1209">
            <w:pPr>
              <w:pStyle w:val="142"/>
              <w:jc w:val="right"/>
            </w:pPr>
            <w:r w:rsidRPr="00CE14D0">
              <w:t>4</w:t>
            </w:r>
          </w:p>
        </w:tc>
        <w:tc>
          <w:tcPr>
            <w:tcW w:w="609" w:type="pct"/>
            <w:tcBorders>
              <w:top w:val="single" w:sz="6" w:space="0" w:color="000000"/>
              <w:bottom w:val="single" w:sz="6" w:space="0" w:color="000000"/>
            </w:tcBorders>
            <w:shd w:val="clear" w:color="auto" w:fill="FFFFFF"/>
            <w:vAlign w:val="center"/>
          </w:tcPr>
          <w:p w:rsidR="00471626" w:rsidRPr="00CE14D0" w:rsidRDefault="00471626" w:rsidP="004D1209">
            <w:pPr>
              <w:pStyle w:val="142"/>
              <w:jc w:val="right"/>
            </w:pPr>
            <w:r w:rsidRPr="00CE14D0">
              <w:t>2</w:t>
            </w:r>
          </w:p>
        </w:tc>
        <w:tc>
          <w:tcPr>
            <w:tcW w:w="609" w:type="pct"/>
            <w:tcBorders>
              <w:top w:val="single" w:sz="6" w:space="0" w:color="000000"/>
              <w:bottom w:val="single" w:sz="6" w:space="0" w:color="000000"/>
            </w:tcBorders>
            <w:shd w:val="clear" w:color="auto" w:fill="FFFFFF"/>
            <w:vAlign w:val="center"/>
          </w:tcPr>
          <w:p w:rsidR="00471626" w:rsidRPr="00CE14D0" w:rsidRDefault="00471626" w:rsidP="004D1209">
            <w:pPr>
              <w:pStyle w:val="142"/>
              <w:jc w:val="right"/>
            </w:pPr>
            <w:r w:rsidRPr="00CE14D0">
              <w:t>0</w:t>
            </w:r>
          </w:p>
        </w:tc>
        <w:tc>
          <w:tcPr>
            <w:tcW w:w="609" w:type="pct"/>
            <w:tcBorders>
              <w:top w:val="single" w:sz="6" w:space="0" w:color="000000"/>
              <w:bottom w:val="single" w:sz="6" w:space="0" w:color="000000"/>
              <w:right w:val="double" w:sz="4" w:space="0" w:color="000000"/>
            </w:tcBorders>
            <w:shd w:val="clear" w:color="auto" w:fill="FFFFFF"/>
            <w:vAlign w:val="center"/>
          </w:tcPr>
          <w:p w:rsidR="00471626" w:rsidRPr="00CE14D0" w:rsidRDefault="00471626" w:rsidP="004D1209">
            <w:pPr>
              <w:pStyle w:val="142"/>
              <w:jc w:val="right"/>
            </w:pPr>
            <w:r w:rsidRPr="00CE14D0">
              <w:t>10</w:t>
            </w:r>
          </w:p>
        </w:tc>
        <w:tc>
          <w:tcPr>
            <w:tcW w:w="912" w:type="pct"/>
            <w:tcBorders>
              <w:top w:val="single" w:sz="6" w:space="0" w:color="000000"/>
              <w:left w:val="double" w:sz="4" w:space="0" w:color="000000"/>
              <w:bottom w:val="single" w:sz="6" w:space="0" w:color="000000"/>
            </w:tcBorders>
            <w:shd w:val="clear" w:color="auto" w:fill="FFFFFF"/>
            <w:vAlign w:val="center"/>
          </w:tcPr>
          <w:p w:rsidR="00471626" w:rsidRPr="00CE14D0" w:rsidRDefault="00471626" w:rsidP="004D1209">
            <w:pPr>
              <w:pStyle w:val="142"/>
              <w:jc w:val="right"/>
            </w:pPr>
            <w:r w:rsidRPr="00CE14D0">
              <w:t>80.00</w:t>
            </w:r>
          </w:p>
        </w:tc>
      </w:tr>
      <w:tr w:rsidR="00471626" w:rsidRPr="008677EE" w:rsidTr="004D1209">
        <w:trPr>
          <w:trHeight w:val="227"/>
        </w:trPr>
        <w:tc>
          <w:tcPr>
            <w:tcW w:w="1043" w:type="pct"/>
            <w:tcBorders>
              <w:top w:val="single" w:sz="6" w:space="0" w:color="000000"/>
              <w:bottom w:val="single" w:sz="6" w:space="0" w:color="000000"/>
            </w:tcBorders>
            <w:shd w:val="clear" w:color="auto" w:fill="FFFFFF"/>
            <w:vAlign w:val="center"/>
          </w:tcPr>
          <w:p w:rsidR="00471626" w:rsidRPr="008677EE" w:rsidRDefault="00471626" w:rsidP="004D1209">
            <w:pPr>
              <w:pStyle w:val="142"/>
              <w:jc w:val="center"/>
            </w:pPr>
            <w:r>
              <w:rPr>
                <w:rFonts w:hint="eastAsia"/>
              </w:rPr>
              <w:t>109年底</w:t>
            </w:r>
          </w:p>
        </w:tc>
        <w:tc>
          <w:tcPr>
            <w:tcW w:w="609" w:type="pct"/>
            <w:tcBorders>
              <w:top w:val="single" w:sz="6" w:space="0" w:color="000000"/>
              <w:bottom w:val="single" w:sz="6" w:space="0" w:color="000000"/>
            </w:tcBorders>
            <w:shd w:val="clear" w:color="auto" w:fill="FFFFFF"/>
            <w:vAlign w:val="center"/>
          </w:tcPr>
          <w:p w:rsidR="00471626" w:rsidRPr="00CE14D0" w:rsidRDefault="00471626" w:rsidP="004D1209">
            <w:pPr>
              <w:pStyle w:val="142"/>
              <w:jc w:val="right"/>
            </w:pPr>
            <w:r w:rsidRPr="00CE14D0">
              <w:t>5</w:t>
            </w:r>
          </w:p>
        </w:tc>
        <w:tc>
          <w:tcPr>
            <w:tcW w:w="609" w:type="pct"/>
            <w:tcBorders>
              <w:top w:val="single" w:sz="6" w:space="0" w:color="000000"/>
              <w:bottom w:val="single" w:sz="6" w:space="0" w:color="000000"/>
            </w:tcBorders>
            <w:shd w:val="clear" w:color="auto" w:fill="FFFFFF"/>
            <w:vAlign w:val="center"/>
          </w:tcPr>
          <w:p w:rsidR="00471626" w:rsidRPr="00CE14D0" w:rsidRDefault="00471626" w:rsidP="004D1209">
            <w:pPr>
              <w:pStyle w:val="142"/>
              <w:jc w:val="right"/>
            </w:pPr>
            <w:r w:rsidRPr="00CE14D0">
              <w:t>1</w:t>
            </w:r>
          </w:p>
        </w:tc>
        <w:tc>
          <w:tcPr>
            <w:tcW w:w="609" w:type="pct"/>
            <w:tcBorders>
              <w:top w:val="single" w:sz="6" w:space="0" w:color="000000"/>
              <w:bottom w:val="single" w:sz="6" w:space="0" w:color="000000"/>
            </w:tcBorders>
            <w:shd w:val="clear" w:color="auto" w:fill="FFFFFF"/>
            <w:vAlign w:val="center"/>
          </w:tcPr>
          <w:p w:rsidR="00471626" w:rsidRPr="00CE14D0" w:rsidRDefault="00471626" w:rsidP="004D1209">
            <w:pPr>
              <w:pStyle w:val="142"/>
              <w:jc w:val="right"/>
            </w:pPr>
            <w:r w:rsidRPr="00CE14D0">
              <w:t>0</w:t>
            </w:r>
          </w:p>
        </w:tc>
        <w:tc>
          <w:tcPr>
            <w:tcW w:w="609" w:type="pct"/>
            <w:tcBorders>
              <w:top w:val="single" w:sz="6" w:space="0" w:color="000000"/>
              <w:bottom w:val="single" w:sz="6" w:space="0" w:color="000000"/>
            </w:tcBorders>
            <w:shd w:val="clear" w:color="auto" w:fill="FFFFFF"/>
            <w:vAlign w:val="center"/>
          </w:tcPr>
          <w:p w:rsidR="00471626" w:rsidRPr="00CE14D0" w:rsidRDefault="00471626" w:rsidP="004D1209">
            <w:pPr>
              <w:pStyle w:val="142"/>
              <w:jc w:val="right"/>
            </w:pPr>
            <w:r w:rsidRPr="00CE14D0">
              <w:t>0</w:t>
            </w:r>
          </w:p>
        </w:tc>
        <w:tc>
          <w:tcPr>
            <w:tcW w:w="609" w:type="pct"/>
            <w:tcBorders>
              <w:top w:val="single" w:sz="6" w:space="0" w:color="000000"/>
              <w:bottom w:val="single" w:sz="6" w:space="0" w:color="000000"/>
              <w:right w:val="double" w:sz="4" w:space="0" w:color="000000"/>
            </w:tcBorders>
            <w:shd w:val="clear" w:color="auto" w:fill="FFFFFF"/>
            <w:vAlign w:val="center"/>
          </w:tcPr>
          <w:p w:rsidR="00471626" w:rsidRPr="00CE14D0" w:rsidRDefault="00471626" w:rsidP="004D1209">
            <w:pPr>
              <w:pStyle w:val="142"/>
              <w:jc w:val="right"/>
            </w:pPr>
            <w:r w:rsidRPr="00CE14D0">
              <w:t>6</w:t>
            </w:r>
          </w:p>
        </w:tc>
        <w:tc>
          <w:tcPr>
            <w:tcW w:w="912" w:type="pct"/>
            <w:tcBorders>
              <w:top w:val="single" w:sz="6" w:space="0" w:color="000000"/>
              <w:left w:val="double" w:sz="4" w:space="0" w:color="000000"/>
              <w:bottom w:val="single" w:sz="6" w:space="0" w:color="000000"/>
            </w:tcBorders>
            <w:shd w:val="clear" w:color="auto" w:fill="FFFFFF"/>
            <w:vAlign w:val="center"/>
          </w:tcPr>
          <w:p w:rsidR="00471626" w:rsidRPr="00CE14D0" w:rsidRDefault="00471626" w:rsidP="004D1209">
            <w:pPr>
              <w:pStyle w:val="142"/>
              <w:jc w:val="right"/>
            </w:pPr>
            <w:r w:rsidRPr="00CE14D0">
              <w:t>100.00</w:t>
            </w:r>
          </w:p>
        </w:tc>
      </w:tr>
      <w:tr w:rsidR="00471626" w:rsidRPr="008677EE" w:rsidTr="004D1209">
        <w:trPr>
          <w:trHeight w:val="227"/>
        </w:trPr>
        <w:tc>
          <w:tcPr>
            <w:tcW w:w="1043" w:type="pct"/>
            <w:tcBorders>
              <w:top w:val="single" w:sz="6" w:space="0" w:color="000000"/>
              <w:bottom w:val="single" w:sz="6" w:space="0" w:color="000000"/>
            </w:tcBorders>
            <w:shd w:val="clear" w:color="auto" w:fill="FFFFFF"/>
            <w:vAlign w:val="center"/>
          </w:tcPr>
          <w:p w:rsidR="00471626" w:rsidRPr="008677EE" w:rsidRDefault="00471626" w:rsidP="004D1209">
            <w:pPr>
              <w:pStyle w:val="142"/>
              <w:jc w:val="center"/>
            </w:pPr>
            <w:r>
              <w:rPr>
                <w:rFonts w:hint="eastAsia"/>
              </w:rPr>
              <w:t>110年底</w:t>
            </w:r>
          </w:p>
        </w:tc>
        <w:tc>
          <w:tcPr>
            <w:tcW w:w="609" w:type="pct"/>
            <w:tcBorders>
              <w:top w:val="single" w:sz="6" w:space="0" w:color="000000"/>
              <w:bottom w:val="single" w:sz="6" w:space="0" w:color="000000"/>
            </w:tcBorders>
            <w:shd w:val="clear" w:color="auto" w:fill="FFFFFF"/>
            <w:vAlign w:val="center"/>
          </w:tcPr>
          <w:p w:rsidR="00471626" w:rsidRPr="00CE14D0" w:rsidRDefault="00471626" w:rsidP="004D1209">
            <w:pPr>
              <w:pStyle w:val="142"/>
              <w:jc w:val="right"/>
            </w:pPr>
            <w:r w:rsidRPr="00CE14D0">
              <w:t>5</w:t>
            </w:r>
          </w:p>
        </w:tc>
        <w:tc>
          <w:tcPr>
            <w:tcW w:w="609" w:type="pct"/>
            <w:tcBorders>
              <w:top w:val="single" w:sz="6" w:space="0" w:color="000000"/>
              <w:bottom w:val="single" w:sz="6" w:space="0" w:color="000000"/>
            </w:tcBorders>
            <w:shd w:val="clear" w:color="auto" w:fill="FFFFFF"/>
            <w:vAlign w:val="center"/>
          </w:tcPr>
          <w:p w:rsidR="00471626" w:rsidRPr="00CE14D0" w:rsidRDefault="00471626" w:rsidP="004D1209">
            <w:pPr>
              <w:pStyle w:val="142"/>
              <w:jc w:val="right"/>
            </w:pPr>
            <w:r w:rsidRPr="00CE14D0">
              <w:t>3</w:t>
            </w:r>
          </w:p>
        </w:tc>
        <w:tc>
          <w:tcPr>
            <w:tcW w:w="609" w:type="pct"/>
            <w:tcBorders>
              <w:top w:val="single" w:sz="6" w:space="0" w:color="000000"/>
              <w:bottom w:val="single" w:sz="6" w:space="0" w:color="000000"/>
            </w:tcBorders>
            <w:shd w:val="clear" w:color="auto" w:fill="FFFFFF"/>
            <w:vAlign w:val="center"/>
          </w:tcPr>
          <w:p w:rsidR="00471626" w:rsidRPr="00CE14D0" w:rsidRDefault="00471626" w:rsidP="004D1209">
            <w:pPr>
              <w:pStyle w:val="142"/>
              <w:jc w:val="right"/>
            </w:pPr>
            <w:r w:rsidRPr="00CE14D0">
              <w:t>0</w:t>
            </w:r>
          </w:p>
        </w:tc>
        <w:tc>
          <w:tcPr>
            <w:tcW w:w="609" w:type="pct"/>
            <w:tcBorders>
              <w:top w:val="single" w:sz="6" w:space="0" w:color="000000"/>
              <w:bottom w:val="single" w:sz="6" w:space="0" w:color="000000"/>
            </w:tcBorders>
            <w:shd w:val="clear" w:color="auto" w:fill="FFFFFF"/>
            <w:vAlign w:val="center"/>
          </w:tcPr>
          <w:p w:rsidR="00471626" w:rsidRPr="00CE14D0" w:rsidRDefault="00471626" w:rsidP="004D1209">
            <w:pPr>
              <w:pStyle w:val="142"/>
              <w:jc w:val="right"/>
            </w:pPr>
            <w:r w:rsidRPr="00CE14D0">
              <w:t>0</w:t>
            </w:r>
          </w:p>
        </w:tc>
        <w:tc>
          <w:tcPr>
            <w:tcW w:w="609" w:type="pct"/>
            <w:tcBorders>
              <w:top w:val="single" w:sz="6" w:space="0" w:color="000000"/>
              <w:bottom w:val="single" w:sz="6" w:space="0" w:color="000000"/>
              <w:right w:val="double" w:sz="4" w:space="0" w:color="000000"/>
            </w:tcBorders>
            <w:shd w:val="clear" w:color="auto" w:fill="FFFFFF"/>
            <w:vAlign w:val="center"/>
          </w:tcPr>
          <w:p w:rsidR="00471626" w:rsidRPr="00CE14D0" w:rsidRDefault="00471626" w:rsidP="004D1209">
            <w:pPr>
              <w:pStyle w:val="142"/>
              <w:jc w:val="right"/>
            </w:pPr>
            <w:r w:rsidRPr="00CE14D0">
              <w:t>8</w:t>
            </w:r>
          </w:p>
        </w:tc>
        <w:tc>
          <w:tcPr>
            <w:tcW w:w="912" w:type="pct"/>
            <w:tcBorders>
              <w:top w:val="single" w:sz="6" w:space="0" w:color="000000"/>
              <w:left w:val="double" w:sz="4" w:space="0" w:color="000000"/>
              <w:bottom w:val="single" w:sz="6" w:space="0" w:color="000000"/>
            </w:tcBorders>
            <w:shd w:val="clear" w:color="auto" w:fill="FFFFFF"/>
            <w:vAlign w:val="center"/>
          </w:tcPr>
          <w:p w:rsidR="00471626" w:rsidRPr="00CE14D0" w:rsidRDefault="00471626" w:rsidP="004D1209">
            <w:pPr>
              <w:pStyle w:val="142"/>
              <w:jc w:val="right"/>
            </w:pPr>
            <w:r w:rsidRPr="00CE14D0">
              <w:t>100.00</w:t>
            </w:r>
          </w:p>
        </w:tc>
      </w:tr>
      <w:tr w:rsidR="00471626" w:rsidRPr="008677EE" w:rsidTr="004D1209">
        <w:trPr>
          <w:trHeight w:val="227"/>
        </w:trPr>
        <w:tc>
          <w:tcPr>
            <w:tcW w:w="1043" w:type="pct"/>
            <w:tcBorders>
              <w:top w:val="single" w:sz="6" w:space="0" w:color="000000"/>
              <w:bottom w:val="single" w:sz="6" w:space="0" w:color="000000"/>
            </w:tcBorders>
            <w:shd w:val="clear" w:color="auto" w:fill="FFFFFF"/>
            <w:vAlign w:val="center"/>
          </w:tcPr>
          <w:p w:rsidR="00471626" w:rsidRPr="008677EE" w:rsidRDefault="00471626" w:rsidP="004D1209">
            <w:pPr>
              <w:pStyle w:val="142"/>
              <w:jc w:val="center"/>
            </w:pPr>
            <w:r>
              <w:rPr>
                <w:rFonts w:hint="eastAsia"/>
              </w:rPr>
              <w:t>111年底</w:t>
            </w:r>
          </w:p>
        </w:tc>
        <w:tc>
          <w:tcPr>
            <w:tcW w:w="609" w:type="pct"/>
            <w:tcBorders>
              <w:top w:val="single" w:sz="6" w:space="0" w:color="000000"/>
              <w:bottom w:val="single" w:sz="6" w:space="0" w:color="000000"/>
            </w:tcBorders>
            <w:shd w:val="clear" w:color="auto" w:fill="FFFFFF"/>
            <w:vAlign w:val="center"/>
          </w:tcPr>
          <w:p w:rsidR="00471626" w:rsidRPr="00CE14D0" w:rsidRDefault="00471626" w:rsidP="004D1209">
            <w:pPr>
              <w:pStyle w:val="142"/>
              <w:jc w:val="right"/>
            </w:pPr>
            <w:r w:rsidRPr="00CE14D0">
              <w:t>3</w:t>
            </w:r>
          </w:p>
        </w:tc>
        <w:tc>
          <w:tcPr>
            <w:tcW w:w="609" w:type="pct"/>
            <w:tcBorders>
              <w:top w:val="single" w:sz="6" w:space="0" w:color="000000"/>
              <w:bottom w:val="single" w:sz="6" w:space="0" w:color="000000"/>
            </w:tcBorders>
            <w:shd w:val="clear" w:color="auto" w:fill="FFFFFF"/>
            <w:vAlign w:val="center"/>
          </w:tcPr>
          <w:p w:rsidR="00471626" w:rsidRPr="00CE14D0" w:rsidRDefault="00471626" w:rsidP="004D1209">
            <w:pPr>
              <w:pStyle w:val="142"/>
              <w:jc w:val="right"/>
            </w:pPr>
            <w:r w:rsidRPr="00CE14D0">
              <w:t>0</w:t>
            </w:r>
          </w:p>
        </w:tc>
        <w:tc>
          <w:tcPr>
            <w:tcW w:w="609" w:type="pct"/>
            <w:tcBorders>
              <w:top w:val="single" w:sz="6" w:space="0" w:color="000000"/>
              <w:bottom w:val="single" w:sz="6" w:space="0" w:color="000000"/>
            </w:tcBorders>
            <w:shd w:val="clear" w:color="auto" w:fill="FFFFFF"/>
            <w:vAlign w:val="center"/>
          </w:tcPr>
          <w:p w:rsidR="00471626" w:rsidRPr="00CE14D0" w:rsidRDefault="00471626" w:rsidP="004D1209">
            <w:pPr>
              <w:pStyle w:val="142"/>
              <w:jc w:val="right"/>
            </w:pPr>
            <w:r w:rsidRPr="00CE14D0">
              <w:t>1</w:t>
            </w:r>
          </w:p>
        </w:tc>
        <w:tc>
          <w:tcPr>
            <w:tcW w:w="609" w:type="pct"/>
            <w:tcBorders>
              <w:top w:val="single" w:sz="6" w:space="0" w:color="000000"/>
              <w:bottom w:val="single" w:sz="6" w:space="0" w:color="000000"/>
            </w:tcBorders>
            <w:shd w:val="clear" w:color="auto" w:fill="FFFFFF"/>
            <w:vAlign w:val="center"/>
          </w:tcPr>
          <w:p w:rsidR="00471626" w:rsidRPr="00CE14D0" w:rsidRDefault="00471626" w:rsidP="004D1209">
            <w:pPr>
              <w:pStyle w:val="142"/>
              <w:jc w:val="right"/>
            </w:pPr>
            <w:r w:rsidRPr="00CE14D0">
              <w:t>0</w:t>
            </w:r>
          </w:p>
        </w:tc>
        <w:tc>
          <w:tcPr>
            <w:tcW w:w="609" w:type="pct"/>
            <w:tcBorders>
              <w:top w:val="single" w:sz="6" w:space="0" w:color="000000"/>
              <w:bottom w:val="single" w:sz="6" w:space="0" w:color="000000"/>
              <w:right w:val="double" w:sz="4" w:space="0" w:color="000000"/>
            </w:tcBorders>
            <w:shd w:val="clear" w:color="auto" w:fill="FFFFFF"/>
            <w:vAlign w:val="center"/>
          </w:tcPr>
          <w:p w:rsidR="00471626" w:rsidRPr="00CE14D0" w:rsidRDefault="00471626" w:rsidP="004D1209">
            <w:pPr>
              <w:pStyle w:val="142"/>
              <w:jc w:val="right"/>
            </w:pPr>
            <w:r w:rsidRPr="00CE14D0">
              <w:t>4</w:t>
            </w:r>
          </w:p>
        </w:tc>
        <w:tc>
          <w:tcPr>
            <w:tcW w:w="912" w:type="pct"/>
            <w:tcBorders>
              <w:top w:val="single" w:sz="6" w:space="0" w:color="000000"/>
              <w:left w:val="double" w:sz="4" w:space="0" w:color="000000"/>
              <w:bottom w:val="single" w:sz="6" w:space="0" w:color="000000"/>
            </w:tcBorders>
            <w:shd w:val="clear" w:color="auto" w:fill="FFFFFF"/>
            <w:vAlign w:val="center"/>
          </w:tcPr>
          <w:p w:rsidR="00471626" w:rsidRPr="00CE14D0" w:rsidRDefault="00471626" w:rsidP="004D1209">
            <w:pPr>
              <w:pStyle w:val="142"/>
              <w:jc w:val="right"/>
            </w:pPr>
            <w:r w:rsidRPr="00CE14D0">
              <w:t>75.00</w:t>
            </w:r>
          </w:p>
        </w:tc>
      </w:tr>
      <w:tr w:rsidR="00471626" w:rsidRPr="008677EE" w:rsidTr="004D1209">
        <w:trPr>
          <w:trHeight w:val="227"/>
        </w:trPr>
        <w:tc>
          <w:tcPr>
            <w:tcW w:w="1043" w:type="pct"/>
            <w:tcBorders>
              <w:top w:val="single" w:sz="6" w:space="0" w:color="000000"/>
              <w:bottom w:val="single" w:sz="6" w:space="0" w:color="000000"/>
            </w:tcBorders>
            <w:shd w:val="clear" w:color="auto" w:fill="FFFFFF"/>
            <w:vAlign w:val="center"/>
          </w:tcPr>
          <w:p w:rsidR="00471626" w:rsidRPr="008677EE" w:rsidRDefault="00471626" w:rsidP="004D1209">
            <w:pPr>
              <w:pStyle w:val="142"/>
              <w:jc w:val="center"/>
            </w:pPr>
            <w:r>
              <w:rPr>
                <w:rFonts w:hint="eastAsia"/>
              </w:rPr>
              <w:t>112年底</w:t>
            </w:r>
          </w:p>
        </w:tc>
        <w:tc>
          <w:tcPr>
            <w:tcW w:w="609" w:type="pct"/>
            <w:tcBorders>
              <w:top w:val="single" w:sz="6" w:space="0" w:color="000000"/>
              <w:bottom w:val="single" w:sz="6" w:space="0" w:color="000000"/>
            </w:tcBorders>
            <w:shd w:val="clear" w:color="auto" w:fill="FFFFFF"/>
            <w:vAlign w:val="center"/>
          </w:tcPr>
          <w:p w:rsidR="00471626" w:rsidRPr="00CE14D0" w:rsidRDefault="00471626" w:rsidP="004D1209">
            <w:pPr>
              <w:pStyle w:val="142"/>
              <w:jc w:val="right"/>
            </w:pPr>
            <w:r w:rsidRPr="00CE14D0">
              <w:t>6</w:t>
            </w:r>
          </w:p>
        </w:tc>
        <w:tc>
          <w:tcPr>
            <w:tcW w:w="609" w:type="pct"/>
            <w:tcBorders>
              <w:top w:val="single" w:sz="6" w:space="0" w:color="000000"/>
              <w:bottom w:val="single" w:sz="6" w:space="0" w:color="000000"/>
            </w:tcBorders>
            <w:shd w:val="clear" w:color="auto" w:fill="FFFFFF"/>
            <w:vAlign w:val="center"/>
          </w:tcPr>
          <w:p w:rsidR="00471626" w:rsidRPr="00CE14D0" w:rsidRDefault="00471626" w:rsidP="004D1209">
            <w:pPr>
              <w:pStyle w:val="142"/>
              <w:jc w:val="right"/>
            </w:pPr>
            <w:r w:rsidRPr="00CE14D0">
              <w:t>0</w:t>
            </w:r>
          </w:p>
        </w:tc>
        <w:tc>
          <w:tcPr>
            <w:tcW w:w="609" w:type="pct"/>
            <w:tcBorders>
              <w:top w:val="single" w:sz="6" w:space="0" w:color="000000"/>
              <w:bottom w:val="single" w:sz="6" w:space="0" w:color="000000"/>
            </w:tcBorders>
            <w:shd w:val="clear" w:color="auto" w:fill="FFFFFF"/>
            <w:vAlign w:val="center"/>
          </w:tcPr>
          <w:p w:rsidR="00471626" w:rsidRPr="00CE14D0" w:rsidRDefault="00471626" w:rsidP="004D1209">
            <w:pPr>
              <w:pStyle w:val="142"/>
              <w:jc w:val="right"/>
            </w:pPr>
            <w:r w:rsidRPr="00CE14D0">
              <w:t>0</w:t>
            </w:r>
          </w:p>
        </w:tc>
        <w:tc>
          <w:tcPr>
            <w:tcW w:w="609" w:type="pct"/>
            <w:tcBorders>
              <w:top w:val="single" w:sz="6" w:space="0" w:color="000000"/>
              <w:bottom w:val="single" w:sz="6" w:space="0" w:color="000000"/>
            </w:tcBorders>
            <w:shd w:val="clear" w:color="auto" w:fill="FFFFFF"/>
            <w:vAlign w:val="center"/>
          </w:tcPr>
          <w:p w:rsidR="00471626" w:rsidRPr="00CE14D0" w:rsidRDefault="00471626" w:rsidP="004D1209">
            <w:pPr>
              <w:pStyle w:val="142"/>
              <w:jc w:val="right"/>
            </w:pPr>
            <w:r w:rsidRPr="00CE14D0">
              <w:t>0</w:t>
            </w:r>
          </w:p>
        </w:tc>
        <w:tc>
          <w:tcPr>
            <w:tcW w:w="609" w:type="pct"/>
            <w:tcBorders>
              <w:top w:val="single" w:sz="6" w:space="0" w:color="000000"/>
              <w:bottom w:val="single" w:sz="6" w:space="0" w:color="000000"/>
              <w:right w:val="double" w:sz="4" w:space="0" w:color="000000"/>
            </w:tcBorders>
            <w:shd w:val="clear" w:color="auto" w:fill="FFFFFF"/>
            <w:vAlign w:val="center"/>
          </w:tcPr>
          <w:p w:rsidR="00471626" w:rsidRPr="00CE14D0" w:rsidRDefault="00471626" w:rsidP="004D1209">
            <w:pPr>
              <w:pStyle w:val="142"/>
              <w:jc w:val="right"/>
            </w:pPr>
            <w:r w:rsidRPr="00CE14D0">
              <w:t>6</w:t>
            </w:r>
          </w:p>
        </w:tc>
        <w:tc>
          <w:tcPr>
            <w:tcW w:w="912" w:type="pct"/>
            <w:tcBorders>
              <w:top w:val="single" w:sz="6" w:space="0" w:color="000000"/>
              <w:left w:val="double" w:sz="4" w:space="0" w:color="000000"/>
              <w:bottom w:val="single" w:sz="6" w:space="0" w:color="000000"/>
            </w:tcBorders>
            <w:shd w:val="clear" w:color="auto" w:fill="FFFFFF"/>
            <w:vAlign w:val="center"/>
          </w:tcPr>
          <w:p w:rsidR="00471626" w:rsidRPr="00CE14D0" w:rsidRDefault="00471626" w:rsidP="004D1209">
            <w:pPr>
              <w:pStyle w:val="142"/>
              <w:jc w:val="right"/>
            </w:pPr>
            <w:r w:rsidRPr="00CE14D0">
              <w:t>100.00</w:t>
            </w:r>
          </w:p>
        </w:tc>
      </w:tr>
      <w:tr w:rsidR="00471626" w:rsidRPr="008677EE" w:rsidTr="004D1209">
        <w:trPr>
          <w:trHeight w:val="227"/>
        </w:trPr>
        <w:tc>
          <w:tcPr>
            <w:tcW w:w="1043" w:type="pct"/>
            <w:tcBorders>
              <w:top w:val="single" w:sz="6" w:space="0" w:color="000000"/>
              <w:bottom w:val="single" w:sz="6" w:space="0" w:color="000000"/>
            </w:tcBorders>
            <w:shd w:val="clear" w:color="auto" w:fill="FFFFFF"/>
            <w:vAlign w:val="center"/>
          </w:tcPr>
          <w:p w:rsidR="00471626" w:rsidRPr="008677EE" w:rsidRDefault="00471626" w:rsidP="004D1209">
            <w:pPr>
              <w:pStyle w:val="142"/>
              <w:jc w:val="center"/>
            </w:pPr>
            <w:r>
              <w:rPr>
                <w:rFonts w:hint="eastAsia"/>
              </w:rPr>
              <w:t>113年底</w:t>
            </w:r>
          </w:p>
        </w:tc>
        <w:tc>
          <w:tcPr>
            <w:tcW w:w="609" w:type="pct"/>
            <w:tcBorders>
              <w:top w:val="single" w:sz="6" w:space="0" w:color="000000"/>
              <w:bottom w:val="single" w:sz="6" w:space="0" w:color="000000"/>
            </w:tcBorders>
            <w:shd w:val="clear" w:color="auto" w:fill="FFFFFF"/>
            <w:vAlign w:val="center"/>
          </w:tcPr>
          <w:p w:rsidR="00471626" w:rsidRPr="00CE14D0" w:rsidRDefault="00471626" w:rsidP="004D1209">
            <w:pPr>
              <w:pStyle w:val="142"/>
              <w:jc w:val="right"/>
            </w:pPr>
            <w:r w:rsidRPr="00CE14D0">
              <w:t>4</w:t>
            </w:r>
          </w:p>
        </w:tc>
        <w:tc>
          <w:tcPr>
            <w:tcW w:w="609" w:type="pct"/>
            <w:tcBorders>
              <w:top w:val="single" w:sz="6" w:space="0" w:color="000000"/>
              <w:bottom w:val="single" w:sz="6" w:space="0" w:color="000000"/>
            </w:tcBorders>
            <w:shd w:val="clear" w:color="auto" w:fill="FFFFFF"/>
            <w:vAlign w:val="center"/>
          </w:tcPr>
          <w:p w:rsidR="00471626" w:rsidRPr="00CE14D0" w:rsidRDefault="00471626" w:rsidP="004D1209">
            <w:pPr>
              <w:pStyle w:val="142"/>
              <w:jc w:val="right"/>
            </w:pPr>
            <w:r w:rsidRPr="00CE14D0">
              <w:t>3</w:t>
            </w:r>
          </w:p>
        </w:tc>
        <w:tc>
          <w:tcPr>
            <w:tcW w:w="609" w:type="pct"/>
            <w:tcBorders>
              <w:top w:val="single" w:sz="6" w:space="0" w:color="000000"/>
              <w:bottom w:val="single" w:sz="6" w:space="0" w:color="000000"/>
            </w:tcBorders>
            <w:shd w:val="clear" w:color="auto" w:fill="FFFFFF"/>
            <w:vAlign w:val="center"/>
          </w:tcPr>
          <w:p w:rsidR="00471626" w:rsidRPr="00CE14D0" w:rsidRDefault="00471626" w:rsidP="004D1209">
            <w:pPr>
              <w:pStyle w:val="142"/>
              <w:jc w:val="right"/>
            </w:pPr>
            <w:r w:rsidRPr="00CE14D0">
              <w:t>1</w:t>
            </w:r>
          </w:p>
        </w:tc>
        <w:tc>
          <w:tcPr>
            <w:tcW w:w="609" w:type="pct"/>
            <w:tcBorders>
              <w:top w:val="single" w:sz="6" w:space="0" w:color="000000"/>
              <w:bottom w:val="single" w:sz="6" w:space="0" w:color="000000"/>
            </w:tcBorders>
            <w:shd w:val="clear" w:color="auto" w:fill="FFFFFF"/>
            <w:vAlign w:val="center"/>
          </w:tcPr>
          <w:p w:rsidR="00471626" w:rsidRPr="00CE14D0" w:rsidRDefault="00471626" w:rsidP="004D1209">
            <w:pPr>
              <w:pStyle w:val="142"/>
              <w:jc w:val="right"/>
            </w:pPr>
            <w:r w:rsidRPr="00CE14D0">
              <w:t>0</w:t>
            </w:r>
          </w:p>
        </w:tc>
        <w:tc>
          <w:tcPr>
            <w:tcW w:w="609" w:type="pct"/>
            <w:tcBorders>
              <w:top w:val="single" w:sz="6" w:space="0" w:color="000000"/>
              <w:bottom w:val="single" w:sz="6" w:space="0" w:color="000000"/>
              <w:right w:val="double" w:sz="4" w:space="0" w:color="000000"/>
            </w:tcBorders>
            <w:shd w:val="clear" w:color="auto" w:fill="FFFFFF"/>
            <w:vAlign w:val="center"/>
          </w:tcPr>
          <w:p w:rsidR="00471626" w:rsidRPr="00CE14D0" w:rsidRDefault="00471626" w:rsidP="004D1209">
            <w:pPr>
              <w:pStyle w:val="142"/>
              <w:jc w:val="right"/>
            </w:pPr>
            <w:r w:rsidRPr="00CE14D0">
              <w:t>8</w:t>
            </w:r>
          </w:p>
        </w:tc>
        <w:tc>
          <w:tcPr>
            <w:tcW w:w="912" w:type="pct"/>
            <w:tcBorders>
              <w:top w:val="single" w:sz="6" w:space="0" w:color="000000"/>
              <w:left w:val="double" w:sz="4" w:space="0" w:color="000000"/>
              <w:bottom w:val="single" w:sz="6" w:space="0" w:color="000000"/>
            </w:tcBorders>
            <w:shd w:val="clear" w:color="auto" w:fill="FFFFFF"/>
            <w:vAlign w:val="center"/>
          </w:tcPr>
          <w:p w:rsidR="00471626" w:rsidRPr="00CE14D0" w:rsidRDefault="00471626" w:rsidP="004D1209">
            <w:pPr>
              <w:pStyle w:val="142"/>
              <w:jc w:val="right"/>
            </w:pPr>
            <w:r w:rsidRPr="00CE14D0">
              <w:t>87.50</w:t>
            </w:r>
          </w:p>
        </w:tc>
      </w:tr>
      <w:tr w:rsidR="00471626" w:rsidRPr="008677EE" w:rsidTr="004D1209">
        <w:trPr>
          <w:trHeight w:val="227"/>
        </w:trPr>
        <w:tc>
          <w:tcPr>
            <w:tcW w:w="1043" w:type="pct"/>
            <w:tcBorders>
              <w:top w:val="single" w:sz="6" w:space="0" w:color="000000"/>
              <w:bottom w:val="single" w:sz="12" w:space="0" w:color="000000"/>
            </w:tcBorders>
            <w:shd w:val="clear" w:color="auto" w:fill="FFFFFF"/>
            <w:vAlign w:val="center"/>
          </w:tcPr>
          <w:p w:rsidR="00471626" w:rsidRPr="00CE6AEE" w:rsidRDefault="00471626" w:rsidP="004D1209">
            <w:pPr>
              <w:pStyle w:val="142"/>
              <w:jc w:val="center"/>
              <w:rPr>
                <w:b/>
                <w:bCs/>
              </w:rPr>
            </w:pPr>
            <w:r w:rsidRPr="00CE6AEE">
              <w:rPr>
                <w:rFonts w:hint="eastAsia"/>
                <w:b/>
                <w:bCs/>
              </w:rPr>
              <w:t>合計</w:t>
            </w:r>
          </w:p>
        </w:tc>
        <w:tc>
          <w:tcPr>
            <w:tcW w:w="609" w:type="pct"/>
            <w:tcBorders>
              <w:top w:val="single" w:sz="6" w:space="0" w:color="000000"/>
              <w:bottom w:val="single" w:sz="12" w:space="0" w:color="000000"/>
            </w:tcBorders>
            <w:shd w:val="clear" w:color="auto" w:fill="FFFFFF"/>
          </w:tcPr>
          <w:p w:rsidR="00471626" w:rsidRPr="00CE6AEE" w:rsidRDefault="00471626" w:rsidP="004D1209">
            <w:pPr>
              <w:pStyle w:val="142"/>
              <w:jc w:val="right"/>
              <w:rPr>
                <w:b/>
                <w:bCs/>
              </w:rPr>
            </w:pPr>
            <w:r w:rsidRPr="00CE6AEE">
              <w:rPr>
                <w:b/>
                <w:bCs/>
              </w:rPr>
              <w:t>44</w:t>
            </w:r>
          </w:p>
        </w:tc>
        <w:tc>
          <w:tcPr>
            <w:tcW w:w="609" w:type="pct"/>
            <w:tcBorders>
              <w:top w:val="single" w:sz="6" w:space="0" w:color="000000"/>
              <w:bottom w:val="single" w:sz="12" w:space="0" w:color="000000"/>
            </w:tcBorders>
            <w:shd w:val="clear" w:color="auto" w:fill="FFFFFF"/>
          </w:tcPr>
          <w:p w:rsidR="00471626" w:rsidRPr="00CE6AEE" w:rsidRDefault="00471626" w:rsidP="004D1209">
            <w:pPr>
              <w:pStyle w:val="142"/>
              <w:jc w:val="right"/>
              <w:rPr>
                <w:b/>
                <w:bCs/>
              </w:rPr>
            </w:pPr>
            <w:r w:rsidRPr="00CE6AEE">
              <w:rPr>
                <w:b/>
                <w:bCs/>
              </w:rPr>
              <w:t>27</w:t>
            </w:r>
          </w:p>
        </w:tc>
        <w:tc>
          <w:tcPr>
            <w:tcW w:w="609" w:type="pct"/>
            <w:tcBorders>
              <w:top w:val="single" w:sz="6" w:space="0" w:color="000000"/>
              <w:bottom w:val="single" w:sz="12" w:space="0" w:color="000000"/>
            </w:tcBorders>
            <w:shd w:val="clear" w:color="auto" w:fill="FFFFFF"/>
          </w:tcPr>
          <w:p w:rsidR="00471626" w:rsidRPr="00CE6AEE" w:rsidRDefault="00471626" w:rsidP="004D1209">
            <w:pPr>
              <w:pStyle w:val="142"/>
              <w:jc w:val="right"/>
              <w:rPr>
                <w:b/>
                <w:bCs/>
              </w:rPr>
            </w:pPr>
            <w:r w:rsidRPr="00CE6AEE">
              <w:rPr>
                <w:b/>
                <w:bCs/>
              </w:rPr>
              <w:t>7</w:t>
            </w:r>
          </w:p>
        </w:tc>
        <w:tc>
          <w:tcPr>
            <w:tcW w:w="609" w:type="pct"/>
            <w:tcBorders>
              <w:top w:val="single" w:sz="6" w:space="0" w:color="000000"/>
              <w:bottom w:val="single" w:sz="12" w:space="0" w:color="000000"/>
            </w:tcBorders>
            <w:shd w:val="clear" w:color="auto" w:fill="FFFFFF"/>
          </w:tcPr>
          <w:p w:rsidR="00471626" w:rsidRPr="00CE6AEE" w:rsidRDefault="00471626" w:rsidP="004D1209">
            <w:pPr>
              <w:pStyle w:val="142"/>
              <w:jc w:val="right"/>
              <w:rPr>
                <w:b/>
                <w:bCs/>
              </w:rPr>
            </w:pPr>
            <w:r w:rsidRPr="00CE6AEE">
              <w:rPr>
                <w:b/>
                <w:bCs/>
              </w:rPr>
              <w:t>0</w:t>
            </w:r>
          </w:p>
        </w:tc>
        <w:tc>
          <w:tcPr>
            <w:tcW w:w="609" w:type="pct"/>
            <w:tcBorders>
              <w:top w:val="single" w:sz="6" w:space="0" w:color="000000"/>
              <w:bottom w:val="single" w:sz="12" w:space="0" w:color="000000"/>
              <w:right w:val="double" w:sz="4" w:space="0" w:color="000000"/>
            </w:tcBorders>
            <w:shd w:val="clear" w:color="auto" w:fill="FFFFFF"/>
          </w:tcPr>
          <w:p w:rsidR="00471626" w:rsidRPr="00CE6AEE" w:rsidRDefault="00471626" w:rsidP="004D1209">
            <w:pPr>
              <w:pStyle w:val="142"/>
              <w:jc w:val="right"/>
              <w:rPr>
                <w:b/>
                <w:bCs/>
              </w:rPr>
            </w:pPr>
            <w:r w:rsidRPr="00CE6AEE">
              <w:rPr>
                <w:b/>
                <w:bCs/>
              </w:rPr>
              <w:t>78</w:t>
            </w:r>
          </w:p>
        </w:tc>
        <w:tc>
          <w:tcPr>
            <w:tcW w:w="912" w:type="pct"/>
            <w:tcBorders>
              <w:top w:val="single" w:sz="6" w:space="0" w:color="000000"/>
              <w:left w:val="double" w:sz="4" w:space="0" w:color="000000"/>
              <w:bottom w:val="single" w:sz="12" w:space="0" w:color="000000"/>
            </w:tcBorders>
            <w:shd w:val="clear" w:color="auto" w:fill="FFFFFF"/>
            <w:vAlign w:val="center"/>
          </w:tcPr>
          <w:p w:rsidR="00471626" w:rsidRPr="00CE6AEE" w:rsidRDefault="00471626" w:rsidP="004D1209">
            <w:pPr>
              <w:pStyle w:val="142"/>
              <w:jc w:val="right"/>
              <w:rPr>
                <w:b/>
                <w:bCs/>
              </w:rPr>
            </w:pPr>
            <w:r w:rsidRPr="00CE6AEE">
              <w:rPr>
                <w:rFonts w:hint="eastAsia"/>
                <w:b/>
                <w:bCs/>
              </w:rPr>
              <w:t>91.03</w:t>
            </w:r>
          </w:p>
        </w:tc>
      </w:tr>
    </w:tbl>
    <w:bookmarkEnd w:id="19"/>
    <w:p w:rsidR="00471626" w:rsidRDefault="00471626" w:rsidP="004D1209">
      <w:pPr>
        <w:spacing w:line="280" w:lineRule="exact"/>
        <w:ind w:leftChars="-51" w:left="1072" w:rightChars="-100" w:right="-283" w:hangingChars="500" w:hanging="1216"/>
        <w:jc w:val="left"/>
        <w:rPr>
          <w:rStyle w:val="143"/>
        </w:rPr>
      </w:pPr>
      <w:r>
        <w:rPr>
          <w:rFonts w:ascii="Times New Roman" w:hint="eastAsia"/>
          <w:snapToGrid/>
          <w:sz w:val="24"/>
          <w:szCs w:val="24"/>
        </w:rPr>
        <w:t>說</w:t>
      </w:r>
      <w:r>
        <w:rPr>
          <w:rFonts w:ascii="Times New Roman" w:hint="eastAsia"/>
          <w:snapToGrid/>
          <w:sz w:val="24"/>
          <w:szCs w:val="24"/>
        </w:rPr>
        <w:t xml:space="preserve">    </w:t>
      </w:r>
      <w:r>
        <w:rPr>
          <w:rFonts w:ascii="Times New Roman" w:hint="eastAsia"/>
          <w:snapToGrid/>
          <w:sz w:val="24"/>
          <w:szCs w:val="24"/>
        </w:rPr>
        <w:t>明</w:t>
      </w:r>
      <w:r w:rsidRPr="004A2A2E">
        <w:rPr>
          <w:rStyle w:val="143"/>
          <w:rFonts w:hint="eastAsia"/>
        </w:rPr>
        <w:t>：</w:t>
      </w:r>
      <w:r>
        <w:rPr>
          <w:rStyle w:val="143"/>
          <w:rFonts w:hint="eastAsia"/>
        </w:rPr>
        <w:t>該</w:t>
      </w:r>
      <w:r w:rsidRPr="00AE35E9">
        <w:rPr>
          <w:rStyle w:val="143"/>
          <w:rFonts w:hint="eastAsia"/>
        </w:rPr>
        <w:t>表統計範圍除天然災害狀況已達災害應變中心成立時或有人員傷亡時，100年起增列「或僅設緊急應變小組時」。</w:t>
      </w:r>
    </w:p>
    <w:p w:rsidR="00471626" w:rsidRPr="00906353" w:rsidRDefault="00471626" w:rsidP="004D1209">
      <w:pPr>
        <w:spacing w:line="280" w:lineRule="exact"/>
        <w:ind w:leftChars="-51" w:left="975" w:rightChars="-100" w:right="-283" w:hangingChars="460" w:hanging="1119"/>
        <w:jc w:val="left"/>
      </w:pPr>
      <w:r w:rsidRPr="006C601C">
        <w:rPr>
          <w:rFonts w:hint="eastAsia"/>
          <w:sz w:val="24"/>
        </w:rPr>
        <w:t>資料</w:t>
      </w:r>
      <w:r w:rsidRPr="006C601C">
        <w:rPr>
          <w:rFonts w:ascii="Times New Roman" w:hint="eastAsia"/>
          <w:snapToGrid/>
          <w:sz w:val="24"/>
          <w:szCs w:val="24"/>
        </w:rPr>
        <w:t>來源</w:t>
      </w:r>
      <w:r>
        <w:rPr>
          <w:rFonts w:ascii="Times New Roman" w:hint="eastAsia"/>
          <w:snapToGrid/>
          <w:sz w:val="24"/>
          <w:szCs w:val="24"/>
        </w:rPr>
        <w:t>：</w:t>
      </w:r>
      <w:r>
        <w:rPr>
          <w:rStyle w:val="143"/>
          <w:rFonts w:hint="eastAsia"/>
        </w:rPr>
        <w:t>內政統計年報</w:t>
      </w:r>
      <w:r w:rsidRPr="0030101C">
        <w:rPr>
          <w:rStyle w:val="143"/>
        </w:rPr>
        <w:t>https://www.moi.gov.tw/cl.aspx?n=4404</w:t>
      </w:r>
      <w:r>
        <w:rPr>
          <w:rStyle w:val="143"/>
          <w:rFonts w:hint="eastAsia"/>
        </w:rPr>
        <w:t>(最後瀏覽日：114年8月15日)</w:t>
      </w:r>
      <w:r>
        <w:rPr>
          <w:rFonts w:ascii="Times New Roman" w:hint="eastAsia"/>
          <w:snapToGrid/>
          <w:sz w:val="24"/>
          <w:szCs w:val="24"/>
        </w:rPr>
        <w:t>。</w:t>
      </w:r>
    </w:p>
    <w:p w:rsidR="00471626" w:rsidRPr="00142C3F" w:rsidRDefault="00471626" w:rsidP="004D1209">
      <w:pPr>
        <w:pStyle w:val="142"/>
        <w:spacing w:line="500" w:lineRule="exact"/>
        <w:ind w:left="284" w:rightChars="-100" w:right="-283" w:hanging="426"/>
        <w:rPr>
          <w:rFonts w:hAnsi="標楷體"/>
          <w:color w:val="000000"/>
          <w:szCs w:val="24"/>
        </w:rPr>
      </w:pPr>
      <w:r w:rsidRPr="00906353">
        <w:rPr>
          <w:rFonts w:hint="eastAsia"/>
          <w:b/>
          <w:snapToGrid/>
          <w:sz w:val="28"/>
        </w:rPr>
        <w:t>表</w:t>
      </w:r>
      <w:r>
        <w:rPr>
          <w:rFonts w:hint="eastAsia"/>
          <w:b/>
          <w:snapToGrid/>
          <w:sz w:val="28"/>
        </w:rPr>
        <w:t>2</w:t>
      </w:r>
      <w:r w:rsidRPr="00906353">
        <w:rPr>
          <w:rFonts w:hint="eastAsia"/>
          <w:b/>
          <w:snapToGrid/>
          <w:sz w:val="28"/>
        </w:rPr>
        <w:t xml:space="preserve">  </w:t>
      </w:r>
      <w:r>
        <w:rPr>
          <w:rFonts w:hint="eastAsia"/>
          <w:b/>
          <w:snapToGrid/>
          <w:sz w:val="28"/>
        </w:rPr>
        <w:t>住宅颱風及洪水災害補償保險限額表</w:t>
      </w:r>
      <w:r>
        <w:rPr>
          <w:rFonts w:hAnsi="標楷體" w:hint="eastAsia"/>
          <w:color w:val="000000"/>
          <w:szCs w:val="24"/>
        </w:rPr>
        <w:t xml:space="preserve">              單位：新臺幣元</w:t>
      </w:r>
    </w:p>
    <w:tbl>
      <w:tblPr>
        <w:tblW w:w="5000" w:type="pct"/>
        <w:tblInd w:w="-85"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shd w:val="clear" w:color="auto" w:fill="FFFFFF"/>
        <w:tblLayout w:type="fixed"/>
        <w:tblCellMar>
          <w:left w:w="85" w:type="dxa"/>
          <w:right w:w="85" w:type="dxa"/>
        </w:tblCellMar>
        <w:tblLook w:val="04A0" w:firstRow="1" w:lastRow="0" w:firstColumn="1" w:lastColumn="0" w:noHBand="0" w:noVBand="1"/>
      </w:tblPr>
      <w:tblGrid>
        <w:gridCol w:w="1871"/>
        <w:gridCol w:w="4962"/>
        <w:gridCol w:w="1841"/>
      </w:tblGrid>
      <w:tr w:rsidR="00471626" w:rsidRPr="008677EE" w:rsidTr="004D1209">
        <w:trPr>
          <w:trHeight w:val="283"/>
          <w:tblHeader/>
        </w:trPr>
        <w:tc>
          <w:tcPr>
            <w:tcW w:w="3939" w:type="pct"/>
            <w:gridSpan w:val="2"/>
            <w:tcBorders>
              <w:top w:val="single" w:sz="12" w:space="0" w:color="000000"/>
              <w:bottom w:val="single" w:sz="6" w:space="0" w:color="000000"/>
            </w:tcBorders>
            <w:shd w:val="clear" w:color="auto" w:fill="FFFFFF"/>
            <w:vAlign w:val="center"/>
          </w:tcPr>
          <w:p w:rsidR="00471626" w:rsidRPr="008677EE" w:rsidRDefault="00471626" w:rsidP="004D1209">
            <w:pPr>
              <w:pStyle w:val="142"/>
              <w:jc w:val="center"/>
              <w:rPr>
                <w:b/>
              </w:rPr>
            </w:pPr>
            <w:r>
              <w:rPr>
                <w:rFonts w:hint="eastAsia"/>
                <w:b/>
              </w:rPr>
              <w:t>地區別</w:t>
            </w:r>
          </w:p>
        </w:tc>
        <w:tc>
          <w:tcPr>
            <w:tcW w:w="1061" w:type="pct"/>
            <w:tcBorders>
              <w:top w:val="single" w:sz="12" w:space="0" w:color="000000"/>
              <w:bottom w:val="single" w:sz="6" w:space="0" w:color="000000"/>
            </w:tcBorders>
            <w:shd w:val="clear" w:color="auto" w:fill="FFFFFF"/>
            <w:vAlign w:val="center"/>
          </w:tcPr>
          <w:p w:rsidR="00471626" w:rsidRPr="008677EE" w:rsidRDefault="00471626" w:rsidP="004D1209">
            <w:pPr>
              <w:pStyle w:val="142"/>
              <w:jc w:val="center"/>
              <w:rPr>
                <w:b/>
              </w:rPr>
            </w:pPr>
            <w:r>
              <w:rPr>
                <w:rFonts w:hint="eastAsia"/>
                <w:b/>
              </w:rPr>
              <w:t>賠償限額</w:t>
            </w:r>
          </w:p>
        </w:tc>
      </w:tr>
      <w:tr w:rsidR="00471626" w:rsidRPr="008677EE" w:rsidTr="004D1209">
        <w:trPr>
          <w:trHeight w:val="397"/>
        </w:trPr>
        <w:tc>
          <w:tcPr>
            <w:tcW w:w="1079" w:type="pct"/>
            <w:tcBorders>
              <w:top w:val="single" w:sz="6" w:space="0" w:color="000000"/>
              <w:bottom w:val="single" w:sz="6" w:space="0" w:color="000000"/>
            </w:tcBorders>
            <w:shd w:val="clear" w:color="auto" w:fill="FFFFFF"/>
            <w:vAlign w:val="center"/>
          </w:tcPr>
          <w:p w:rsidR="00471626" w:rsidRPr="00142C3F" w:rsidRDefault="00471626" w:rsidP="004D1209">
            <w:pPr>
              <w:pStyle w:val="142"/>
              <w:jc w:val="both"/>
            </w:pPr>
            <w:r w:rsidRPr="00142C3F">
              <w:rPr>
                <w:rFonts w:hint="eastAsia"/>
              </w:rPr>
              <w:t>第一區</w:t>
            </w:r>
          </w:p>
        </w:tc>
        <w:tc>
          <w:tcPr>
            <w:tcW w:w="2860" w:type="pct"/>
            <w:tcBorders>
              <w:top w:val="single" w:sz="6" w:space="0" w:color="000000"/>
              <w:bottom w:val="single" w:sz="6" w:space="0" w:color="000000"/>
            </w:tcBorders>
            <w:shd w:val="clear" w:color="auto" w:fill="FFFFFF"/>
            <w:vAlign w:val="center"/>
          </w:tcPr>
          <w:p w:rsidR="00471626" w:rsidRPr="004E137B" w:rsidRDefault="00471626" w:rsidP="004D1209">
            <w:pPr>
              <w:pStyle w:val="142"/>
              <w:jc w:val="both"/>
            </w:pPr>
            <w:r w:rsidRPr="004E137B">
              <w:rPr>
                <w:rFonts w:hint="eastAsia"/>
              </w:rPr>
              <w:t>新竹縣（市）、臺中市、嘉義縣（市）、苗栗縣、南投縣、彰化縣、雲林縣</w:t>
            </w:r>
          </w:p>
        </w:tc>
        <w:tc>
          <w:tcPr>
            <w:tcW w:w="1061" w:type="pct"/>
            <w:tcBorders>
              <w:top w:val="single" w:sz="6" w:space="0" w:color="000000"/>
              <w:bottom w:val="single" w:sz="6" w:space="0" w:color="000000"/>
            </w:tcBorders>
            <w:shd w:val="clear" w:color="auto" w:fill="FFFFFF"/>
            <w:vAlign w:val="center"/>
          </w:tcPr>
          <w:p w:rsidR="00471626" w:rsidRPr="00CE14D0" w:rsidRDefault="00471626" w:rsidP="004D1209">
            <w:pPr>
              <w:pStyle w:val="142"/>
              <w:jc w:val="right"/>
            </w:pPr>
            <w:r>
              <w:rPr>
                <w:rFonts w:hint="eastAsia"/>
              </w:rPr>
              <w:t>9,000</w:t>
            </w:r>
          </w:p>
        </w:tc>
      </w:tr>
      <w:tr w:rsidR="00471626" w:rsidRPr="008677EE" w:rsidTr="004D1209">
        <w:trPr>
          <w:trHeight w:val="235"/>
        </w:trPr>
        <w:tc>
          <w:tcPr>
            <w:tcW w:w="1079" w:type="pct"/>
            <w:tcBorders>
              <w:top w:val="single" w:sz="6" w:space="0" w:color="000000"/>
              <w:bottom w:val="single" w:sz="6" w:space="0" w:color="000000"/>
            </w:tcBorders>
            <w:shd w:val="clear" w:color="auto" w:fill="FFFFFF"/>
            <w:vAlign w:val="center"/>
          </w:tcPr>
          <w:p w:rsidR="00471626" w:rsidRPr="00142C3F" w:rsidRDefault="00471626" w:rsidP="004D1209">
            <w:pPr>
              <w:pStyle w:val="142"/>
              <w:jc w:val="both"/>
            </w:pPr>
            <w:r w:rsidRPr="00142C3F">
              <w:t>第二區</w:t>
            </w:r>
          </w:p>
        </w:tc>
        <w:tc>
          <w:tcPr>
            <w:tcW w:w="2860" w:type="pct"/>
            <w:tcBorders>
              <w:top w:val="single" w:sz="6" w:space="0" w:color="000000"/>
              <w:bottom w:val="single" w:sz="6" w:space="0" w:color="000000"/>
            </w:tcBorders>
            <w:shd w:val="clear" w:color="auto" w:fill="FFFFFF"/>
            <w:vAlign w:val="center"/>
          </w:tcPr>
          <w:p w:rsidR="00471626" w:rsidRPr="004E137B" w:rsidRDefault="00471626" w:rsidP="004D1209">
            <w:pPr>
              <w:pStyle w:val="142"/>
              <w:jc w:val="both"/>
            </w:pPr>
            <w:r w:rsidRPr="004E137B">
              <w:rPr>
                <w:rFonts w:hint="eastAsia"/>
              </w:rPr>
              <w:t>臺北市、新北市、臺南市、高雄市、桃園市、澎湖縣、金門馬祖地區</w:t>
            </w:r>
          </w:p>
        </w:tc>
        <w:tc>
          <w:tcPr>
            <w:tcW w:w="1061" w:type="pct"/>
            <w:tcBorders>
              <w:top w:val="single" w:sz="6" w:space="0" w:color="000000"/>
              <w:bottom w:val="single" w:sz="6" w:space="0" w:color="000000"/>
            </w:tcBorders>
            <w:shd w:val="clear" w:color="auto" w:fill="FFFFFF"/>
            <w:vAlign w:val="center"/>
          </w:tcPr>
          <w:p w:rsidR="00471626" w:rsidRPr="00CE14D0" w:rsidRDefault="00471626" w:rsidP="004D1209">
            <w:pPr>
              <w:pStyle w:val="142"/>
              <w:jc w:val="right"/>
            </w:pPr>
            <w:r>
              <w:rPr>
                <w:rFonts w:hint="eastAsia"/>
              </w:rPr>
              <w:t>8,000</w:t>
            </w:r>
          </w:p>
        </w:tc>
      </w:tr>
      <w:tr w:rsidR="00471626" w:rsidRPr="008677EE" w:rsidTr="004D1209">
        <w:trPr>
          <w:trHeight w:val="368"/>
        </w:trPr>
        <w:tc>
          <w:tcPr>
            <w:tcW w:w="1079" w:type="pct"/>
            <w:tcBorders>
              <w:top w:val="single" w:sz="6" w:space="0" w:color="000000"/>
              <w:bottom w:val="single" w:sz="12" w:space="0" w:color="000000"/>
            </w:tcBorders>
            <w:shd w:val="clear" w:color="auto" w:fill="FFFFFF"/>
            <w:vAlign w:val="center"/>
          </w:tcPr>
          <w:p w:rsidR="00471626" w:rsidRPr="00142C3F" w:rsidRDefault="00471626" w:rsidP="004D1209">
            <w:pPr>
              <w:pStyle w:val="142"/>
              <w:jc w:val="both"/>
            </w:pPr>
            <w:r w:rsidRPr="00142C3F">
              <w:t>第三區</w:t>
            </w:r>
          </w:p>
        </w:tc>
        <w:tc>
          <w:tcPr>
            <w:tcW w:w="2860" w:type="pct"/>
            <w:tcBorders>
              <w:top w:val="single" w:sz="6" w:space="0" w:color="000000"/>
              <w:bottom w:val="single" w:sz="12" w:space="0" w:color="000000"/>
            </w:tcBorders>
            <w:shd w:val="clear" w:color="auto" w:fill="FFFFFF"/>
            <w:vAlign w:val="center"/>
          </w:tcPr>
          <w:p w:rsidR="00471626" w:rsidRPr="004E137B" w:rsidRDefault="00471626" w:rsidP="004D1209">
            <w:pPr>
              <w:pStyle w:val="142"/>
              <w:jc w:val="both"/>
            </w:pPr>
            <w:r w:rsidRPr="004E137B">
              <w:rPr>
                <w:rFonts w:hint="eastAsia"/>
              </w:rPr>
              <w:t>基隆市、宜蘭縣、花蓮縣、臺東縣、屏東縣</w:t>
            </w:r>
          </w:p>
        </w:tc>
        <w:tc>
          <w:tcPr>
            <w:tcW w:w="1061" w:type="pct"/>
            <w:tcBorders>
              <w:top w:val="single" w:sz="6" w:space="0" w:color="000000"/>
              <w:bottom w:val="single" w:sz="12" w:space="0" w:color="000000"/>
            </w:tcBorders>
            <w:shd w:val="clear" w:color="auto" w:fill="FFFFFF"/>
            <w:vAlign w:val="center"/>
          </w:tcPr>
          <w:p w:rsidR="00471626" w:rsidRPr="00CE6AEE" w:rsidRDefault="00471626" w:rsidP="004D1209">
            <w:pPr>
              <w:pStyle w:val="142"/>
              <w:jc w:val="right"/>
              <w:rPr>
                <w:b/>
                <w:bCs/>
              </w:rPr>
            </w:pPr>
            <w:r>
              <w:rPr>
                <w:rFonts w:hint="eastAsia"/>
              </w:rPr>
              <w:t>7,000</w:t>
            </w:r>
          </w:p>
        </w:tc>
      </w:tr>
    </w:tbl>
    <w:p w:rsidR="00471626" w:rsidRDefault="00471626" w:rsidP="004D1209">
      <w:pPr>
        <w:spacing w:line="280" w:lineRule="exact"/>
        <w:ind w:leftChars="-51" w:left="1072" w:rightChars="-100" w:right="-283" w:hangingChars="500" w:hanging="1216"/>
        <w:jc w:val="left"/>
        <w:rPr>
          <w:rStyle w:val="143"/>
        </w:rPr>
      </w:pPr>
      <w:r>
        <w:rPr>
          <w:rFonts w:ascii="Times New Roman" w:hint="eastAsia"/>
          <w:snapToGrid/>
          <w:sz w:val="24"/>
          <w:szCs w:val="24"/>
        </w:rPr>
        <w:t>說</w:t>
      </w:r>
      <w:r>
        <w:rPr>
          <w:rFonts w:ascii="Times New Roman" w:hint="eastAsia"/>
          <w:snapToGrid/>
          <w:sz w:val="24"/>
          <w:szCs w:val="24"/>
        </w:rPr>
        <w:t xml:space="preserve">    </w:t>
      </w:r>
      <w:r>
        <w:rPr>
          <w:rFonts w:ascii="Times New Roman" w:hint="eastAsia"/>
          <w:snapToGrid/>
          <w:sz w:val="24"/>
          <w:szCs w:val="24"/>
        </w:rPr>
        <w:t>明</w:t>
      </w:r>
      <w:r w:rsidRPr="004A2A2E">
        <w:rPr>
          <w:rStyle w:val="143"/>
          <w:rFonts w:hint="eastAsia"/>
        </w:rPr>
        <w:t>：</w:t>
      </w:r>
      <w:r w:rsidRPr="004E137B">
        <w:rPr>
          <w:rStyle w:val="143"/>
          <w:rFonts w:hint="eastAsia"/>
        </w:rPr>
        <w:t>住宅火災及地震基本保險參考條款</w:t>
      </w:r>
      <w:r>
        <w:rPr>
          <w:rStyle w:val="143"/>
          <w:rFonts w:hint="eastAsia"/>
        </w:rPr>
        <w:t>。</w:t>
      </w:r>
    </w:p>
    <w:p w:rsidR="00471626" w:rsidRPr="00906353" w:rsidRDefault="00471626" w:rsidP="004D1209">
      <w:pPr>
        <w:spacing w:line="280" w:lineRule="exact"/>
        <w:ind w:leftChars="-51" w:left="1072" w:right="-1" w:hangingChars="500" w:hanging="1216"/>
        <w:jc w:val="left"/>
      </w:pPr>
      <w:r w:rsidRPr="006C601C">
        <w:rPr>
          <w:rFonts w:hint="eastAsia"/>
          <w:sz w:val="24"/>
        </w:rPr>
        <w:t>資料</w:t>
      </w:r>
      <w:r w:rsidRPr="006C601C">
        <w:rPr>
          <w:rFonts w:ascii="Times New Roman" w:hint="eastAsia"/>
          <w:snapToGrid/>
          <w:sz w:val="24"/>
          <w:szCs w:val="24"/>
        </w:rPr>
        <w:t>來源</w:t>
      </w:r>
      <w:r>
        <w:rPr>
          <w:rFonts w:ascii="Times New Roman" w:hint="eastAsia"/>
          <w:snapToGrid/>
          <w:sz w:val="24"/>
          <w:szCs w:val="24"/>
        </w:rPr>
        <w:t>：產險公會網站</w:t>
      </w:r>
      <w:r w:rsidRPr="004E137B">
        <w:rPr>
          <w:rFonts w:ascii="Times New Roman"/>
          <w:snapToGrid/>
          <w:sz w:val="24"/>
          <w:szCs w:val="24"/>
        </w:rPr>
        <w:t>https://www.nlia.org.tw/(</w:t>
      </w:r>
      <w:r w:rsidRPr="004E137B">
        <w:rPr>
          <w:rFonts w:ascii="Times New Roman"/>
          <w:snapToGrid/>
          <w:sz w:val="24"/>
          <w:szCs w:val="24"/>
        </w:rPr>
        <w:t>最後瀏覽日：</w:t>
      </w:r>
      <w:r w:rsidRPr="004E137B">
        <w:rPr>
          <w:rFonts w:ascii="Times New Roman"/>
          <w:snapToGrid/>
          <w:sz w:val="24"/>
          <w:szCs w:val="24"/>
        </w:rPr>
        <w:t>114</w:t>
      </w:r>
      <w:r>
        <w:rPr>
          <w:rFonts w:ascii="Times New Roman" w:hint="eastAsia"/>
          <w:snapToGrid/>
          <w:sz w:val="24"/>
          <w:szCs w:val="24"/>
        </w:rPr>
        <w:t>年</w:t>
      </w:r>
      <w:r>
        <w:rPr>
          <w:rFonts w:ascii="Times New Roman" w:hint="eastAsia"/>
          <w:snapToGrid/>
          <w:sz w:val="24"/>
          <w:szCs w:val="24"/>
        </w:rPr>
        <w:t>8</w:t>
      </w:r>
      <w:r>
        <w:rPr>
          <w:rFonts w:ascii="Times New Roman" w:hint="eastAsia"/>
          <w:snapToGrid/>
          <w:sz w:val="24"/>
          <w:szCs w:val="24"/>
        </w:rPr>
        <w:t>月</w:t>
      </w:r>
      <w:r>
        <w:rPr>
          <w:rFonts w:ascii="Times New Roman" w:hint="eastAsia"/>
          <w:snapToGrid/>
          <w:sz w:val="24"/>
          <w:szCs w:val="24"/>
        </w:rPr>
        <w:t>15</w:t>
      </w:r>
      <w:r>
        <w:rPr>
          <w:rFonts w:ascii="Times New Roman" w:hint="eastAsia"/>
          <w:snapToGrid/>
          <w:sz w:val="24"/>
          <w:szCs w:val="24"/>
        </w:rPr>
        <w:t>日</w:t>
      </w:r>
      <w:r>
        <w:rPr>
          <w:rFonts w:ascii="Times New Roman" w:hint="eastAsia"/>
          <w:snapToGrid/>
          <w:sz w:val="24"/>
          <w:szCs w:val="24"/>
        </w:rPr>
        <w:t>)</w:t>
      </w:r>
      <w:r>
        <w:rPr>
          <w:rFonts w:ascii="Times New Roman" w:hint="eastAsia"/>
          <w:snapToGrid/>
          <w:sz w:val="24"/>
          <w:szCs w:val="24"/>
        </w:rPr>
        <w:t>。</w:t>
      </w:r>
    </w:p>
    <w:p w:rsidR="00471626" w:rsidRPr="00D732B7" w:rsidRDefault="00471626" w:rsidP="004D1209">
      <w:pPr>
        <w:pStyle w:val="aa"/>
        <w:ind w:left="849" w:hanging="283"/>
        <w:rPr>
          <w:b/>
          <w:bCs/>
        </w:rPr>
      </w:pPr>
      <w:r w:rsidRPr="00053093">
        <w:rPr>
          <w:rFonts w:hint="eastAsia"/>
          <w:b/>
          <w:bCs/>
        </w:rPr>
        <w:t>(二)</w:t>
      </w:r>
      <w:r>
        <w:rPr>
          <w:rFonts w:hint="eastAsia"/>
          <w:b/>
          <w:bCs/>
        </w:rPr>
        <w:t>我國民眾投保住宅及車輛颱風洪水相關保險之比率偏低</w:t>
      </w:r>
    </w:p>
    <w:p w:rsidR="00471626" w:rsidRPr="00A92162" w:rsidRDefault="00471626" w:rsidP="004D1209">
      <w:pPr>
        <w:pStyle w:val="21"/>
        <w:ind w:left="850" w:firstLine="566"/>
      </w:pPr>
      <w:r w:rsidRPr="00A92162">
        <w:rPr>
          <w:rFonts w:hint="eastAsia"/>
        </w:rPr>
        <w:t>據</w:t>
      </w:r>
      <w:r>
        <w:rPr>
          <w:rFonts w:hint="eastAsia"/>
        </w:rPr>
        <w:t>金管會</w:t>
      </w:r>
      <w:r w:rsidRPr="00A92162">
        <w:rPr>
          <w:rFonts w:hint="eastAsia"/>
        </w:rPr>
        <w:t>保險局提供資料，近年民眾對</w:t>
      </w:r>
      <w:r>
        <w:rPr>
          <w:rFonts w:hint="eastAsia"/>
        </w:rPr>
        <w:t>於</w:t>
      </w:r>
      <w:r w:rsidRPr="00A92162">
        <w:rPr>
          <w:rFonts w:hint="eastAsia"/>
        </w:rPr>
        <w:t>住宅、汽(機)車等有就颱風或洪水等事故投保相關保險之比率雖有成長，但比率仍偏低，茲分述如下：</w:t>
      </w:r>
    </w:p>
    <w:p w:rsidR="00471626" w:rsidRPr="00444232" w:rsidRDefault="00471626" w:rsidP="004D1209">
      <w:pPr>
        <w:pStyle w:val="123"/>
        <w:ind w:left="1133" w:hanging="283"/>
      </w:pPr>
      <w:r w:rsidRPr="00444232">
        <w:rPr>
          <w:rFonts w:hint="eastAsia"/>
          <w:b/>
          <w:bCs/>
        </w:rPr>
        <w:t>1.住宅：</w:t>
      </w:r>
      <w:r w:rsidRPr="00444232">
        <w:rPr>
          <w:rFonts w:hint="eastAsia"/>
        </w:rPr>
        <w:t>現行住宅火災保險對於承保建築物及其動產直接因颱風或洪水所致損失提供新臺幣7,000至9,000元之基本保障，</w:t>
      </w:r>
      <w:r>
        <w:rPr>
          <w:rFonts w:hint="eastAsia"/>
        </w:rPr>
        <w:t>以</w:t>
      </w:r>
      <w:r w:rsidRPr="00444232">
        <w:rPr>
          <w:rFonts w:hint="eastAsia"/>
        </w:rPr>
        <w:t>作為緊急復</w:t>
      </w:r>
      <w:r>
        <w:rPr>
          <w:rFonts w:hint="eastAsia"/>
        </w:rPr>
        <w:t>原之用；</w:t>
      </w:r>
      <w:r w:rsidRPr="00444232">
        <w:rPr>
          <w:rFonts w:hint="eastAsia"/>
        </w:rPr>
        <w:t>檢視是類保險110至113年度總簽單件數，呈逐年穩定成長，然就上開期間全國房屋之投保比率以觀，雖</w:t>
      </w:r>
      <w:r>
        <w:rPr>
          <w:rFonts w:hint="eastAsia"/>
        </w:rPr>
        <w:t>亦</w:t>
      </w:r>
      <w:r w:rsidRPr="00444232">
        <w:rPr>
          <w:rFonts w:hint="eastAsia"/>
        </w:rPr>
        <w:t>逐年攀升，然迄</w:t>
      </w:r>
      <w:r>
        <w:rPr>
          <w:rFonts w:hint="eastAsia"/>
        </w:rPr>
        <w:t>113</w:t>
      </w:r>
      <w:r w:rsidRPr="00444232">
        <w:rPr>
          <w:rFonts w:hint="eastAsia"/>
        </w:rPr>
        <w:t>年度僅</w:t>
      </w:r>
      <w:r>
        <w:rPr>
          <w:rFonts w:hint="eastAsia"/>
        </w:rPr>
        <w:t>38.89</w:t>
      </w:r>
      <w:r w:rsidRPr="00444232">
        <w:rPr>
          <w:rFonts w:hint="eastAsia"/>
        </w:rPr>
        <w:t>%，尚未及4成，比率偏低，</w:t>
      </w:r>
      <w:r>
        <w:rPr>
          <w:rFonts w:hint="eastAsia"/>
        </w:rPr>
        <w:t>且其中86.68</w:t>
      </w:r>
      <w:r w:rsidRPr="00444232">
        <w:rPr>
          <w:rFonts w:hint="eastAsia"/>
        </w:rPr>
        <w:t>%係屬貸款戶，民眾自行投保者尚未及2成。復觀諸110至113年度住宅火災保險中有加保「超額颱風及洪水保險附加條款」之簽單件數，概呈增加，113年度簽單件數為1萬3,499件，</w:t>
      </w:r>
      <w:r>
        <w:rPr>
          <w:rFonts w:hint="eastAsia"/>
        </w:rPr>
        <w:t>雖</w:t>
      </w:r>
      <w:r w:rsidRPr="00444232">
        <w:rPr>
          <w:rFonts w:hint="eastAsia"/>
        </w:rPr>
        <w:t>較110年度增加7,012件，增幅達108.09%，惟占比僅及住宅火災保險保單之0.35%，比率甚低</w:t>
      </w:r>
      <w:r>
        <w:rPr>
          <w:rFonts w:hint="eastAsia"/>
        </w:rPr>
        <w:t>(詳表3)</w:t>
      </w:r>
      <w:r w:rsidRPr="00444232">
        <w:rPr>
          <w:rFonts w:hint="eastAsia"/>
        </w:rPr>
        <w:t>。</w:t>
      </w:r>
    </w:p>
    <w:p w:rsidR="00471626" w:rsidRPr="00D732B7" w:rsidRDefault="00471626" w:rsidP="004D1209">
      <w:pPr>
        <w:pStyle w:val="123"/>
        <w:ind w:left="1133" w:hanging="283"/>
      </w:pPr>
      <w:r w:rsidRPr="00444232">
        <w:rPr>
          <w:rFonts w:hint="eastAsia"/>
          <w:b/>
          <w:bCs/>
        </w:rPr>
        <w:t>2.汽(機)車</w:t>
      </w:r>
      <w:r>
        <w:rPr>
          <w:rFonts w:hint="eastAsia"/>
          <w:b/>
          <w:bCs/>
        </w:rPr>
        <w:t>：</w:t>
      </w:r>
      <w:r w:rsidRPr="00B525B9">
        <w:rPr>
          <w:rFonts w:hint="eastAsia"/>
        </w:rPr>
        <w:t>據</w:t>
      </w:r>
      <w:r>
        <w:rPr>
          <w:rFonts w:hint="eastAsia"/>
        </w:rPr>
        <w:t>交通部網站及金管會提供資料，110至113年度間，汽車車體損失險有加保</w:t>
      </w:r>
      <w:r w:rsidRPr="0037475F">
        <w:rPr>
          <w:rFonts w:hint="eastAsia"/>
        </w:rPr>
        <w:t>颱風、洪水險</w:t>
      </w:r>
      <w:r>
        <w:rPr>
          <w:rFonts w:hint="eastAsia"/>
        </w:rPr>
        <w:t>之件數逐年穩定成長，113年度為7萬1,016件，較110年度增加2萬6,634件，增幅60.01%，然占同期間汽車登記數之比率，僅介於0.53%至0.82%間，占比尚未達1%；另上開期間機車車體損失險有加保</w:t>
      </w:r>
      <w:r w:rsidRPr="0037475F">
        <w:rPr>
          <w:rFonts w:hint="eastAsia"/>
        </w:rPr>
        <w:t>颱風、洪水險</w:t>
      </w:r>
      <w:r>
        <w:rPr>
          <w:rFonts w:hint="eastAsia"/>
        </w:rPr>
        <w:t>之件數，介於78至109件間，與同期間機車登記數1,400萬輛以上相比，占比甚低(詳表4)。</w:t>
      </w:r>
    </w:p>
    <w:p w:rsidR="00471626" w:rsidRDefault="00471626" w:rsidP="004D1209">
      <w:pPr>
        <w:pStyle w:val="21"/>
        <w:spacing w:beforeLines="20" w:before="102" w:line="360" w:lineRule="exact"/>
        <w:ind w:leftChars="-50" w:left="567" w:rightChars="-100" w:right="-283" w:hangingChars="250" w:hanging="709"/>
        <w:rPr>
          <w:snapToGrid/>
        </w:rPr>
      </w:pPr>
      <w:r>
        <w:rPr>
          <w:rFonts w:hint="eastAsia"/>
          <w:b/>
        </w:rPr>
        <w:t>表3  110至113年</w:t>
      </w:r>
      <w:r w:rsidRPr="002028BF">
        <w:rPr>
          <w:rFonts w:hint="eastAsia"/>
          <w:b/>
        </w:rPr>
        <w:t>度</w:t>
      </w:r>
      <w:r>
        <w:rPr>
          <w:rFonts w:hint="eastAsia"/>
          <w:b/>
        </w:rPr>
        <w:t>住宅火災保險及</w:t>
      </w:r>
      <w:r w:rsidRPr="002E085A">
        <w:rPr>
          <w:rFonts w:hint="eastAsia"/>
          <w:b/>
        </w:rPr>
        <w:t>加保「超額颱風及洪水保險附加條款」</w:t>
      </w:r>
      <w:r>
        <w:rPr>
          <w:rFonts w:hint="eastAsia"/>
          <w:b/>
        </w:rPr>
        <w:t xml:space="preserve">概況表                                     </w:t>
      </w:r>
      <w:r w:rsidRPr="005E55E3">
        <w:rPr>
          <w:rFonts w:hint="eastAsia"/>
          <w:snapToGrid/>
          <w:szCs w:val="24"/>
        </w:rPr>
        <w:t>單位：</w:t>
      </w:r>
      <w:r>
        <w:rPr>
          <w:rFonts w:hint="eastAsia"/>
          <w:snapToGrid/>
          <w:szCs w:val="24"/>
        </w:rPr>
        <w:t>件；%</w:t>
      </w:r>
      <w:r>
        <w:rPr>
          <w:rFonts w:hint="eastAsia"/>
          <w:snapToGrid/>
        </w:rPr>
        <w:t xml:space="preserve"> </w:t>
      </w:r>
    </w:p>
    <w:tbl>
      <w:tblPr>
        <w:tblW w:w="9073" w:type="dxa"/>
        <w:tblInd w:w="-199"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CellMar>
          <w:left w:w="57" w:type="dxa"/>
          <w:right w:w="57" w:type="dxa"/>
        </w:tblCellMar>
        <w:tblLook w:val="04A0" w:firstRow="1" w:lastRow="0" w:firstColumn="1" w:lastColumn="0" w:noHBand="0" w:noVBand="1"/>
      </w:tblPr>
      <w:tblGrid>
        <w:gridCol w:w="1361"/>
        <w:gridCol w:w="1417"/>
        <w:gridCol w:w="1192"/>
        <w:gridCol w:w="1134"/>
        <w:gridCol w:w="2133"/>
        <w:gridCol w:w="1836"/>
      </w:tblGrid>
      <w:tr w:rsidR="00471626" w:rsidRPr="00A73D18" w:rsidTr="004D1209">
        <w:trPr>
          <w:trHeight w:val="340"/>
          <w:tblHeader/>
        </w:trPr>
        <w:tc>
          <w:tcPr>
            <w:tcW w:w="1361" w:type="dxa"/>
            <w:vMerge w:val="restart"/>
            <w:tcBorders>
              <w:top w:val="single" w:sz="12" w:space="0" w:color="000000"/>
              <w:bottom w:val="single" w:sz="6" w:space="0" w:color="000000"/>
              <w:tl2br w:val="single" w:sz="6" w:space="0" w:color="000000"/>
            </w:tcBorders>
            <w:shd w:val="clear" w:color="auto" w:fill="auto"/>
            <w:vAlign w:val="center"/>
            <w:hideMark/>
          </w:tcPr>
          <w:p w:rsidR="00471626" w:rsidRPr="008A468A" w:rsidRDefault="00471626" w:rsidP="004D1209">
            <w:pPr>
              <w:pStyle w:val="142"/>
              <w:jc w:val="both"/>
              <w:rPr>
                <w:b/>
                <w:bCs/>
              </w:rPr>
            </w:pPr>
            <w:r>
              <w:rPr>
                <w:rFonts w:hint="eastAsia"/>
                <w:b/>
                <w:bCs/>
              </w:rPr>
              <w:t xml:space="preserve">    項</w:t>
            </w:r>
            <w:r w:rsidRPr="008A468A">
              <w:rPr>
                <w:rFonts w:hint="eastAsia"/>
                <w:b/>
                <w:bCs/>
              </w:rPr>
              <w:t>目</w:t>
            </w:r>
          </w:p>
          <w:p w:rsidR="00471626" w:rsidRDefault="00471626" w:rsidP="004D1209">
            <w:pPr>
              <w:pStyle w:val="142"/>
              <w:jc w:val="both"/>
              <w:rPr>
                <w:b/>
                <w:bCs/>
              </w:rPr>
            </w:pPr>
          </w:p>
          <w:p w:rsidR="00471626" w:rsidRDefault="00471626" w:rsidP="004D1209">
            <w:pPr>
              <w:pStyle w:val="142"/>
              <w:jc w:val="both"/>
              <w:rPr>
                <w:b/>
                <w:bCs/>
              </w:rPr>
            </w:pPr>
          </w:p>
          <w:p w:rsidR="00471626" w:rsidRPr="008A468A" w:rsidRDefault="00471626" w:rsidP="004D1209">
            <w:pPr>
              <w:pStyle w:val="142"/>
              <w:jc w:val="both"/>
              <w:rPr>
                <w:b/>
                <w:bCs/>
              </w:rPr>
            </w:pPr>
            <w:r w:rsidRPr="008A468A">
              <w:rPr>
                <w:rFonts w:hint="eastAsia"/>
                <w:b/>
                <w:bCs/>
              </w:rPr>
              <w:t>年度</w:t>
            </w:r>
          </w:p>
        </w:tc>
        <w:tc>
          <w:tcPr>
            <w:tcW w:w="3743" w:type="dxa"/>
            <w:gridSpan w:val="3"/>
            <w:shd w:val="clear" w:color="auto" w:fill="auto"/>
            <w:noWrap/>
            <w:vAlign w:val="center"/>
          </w:tcPr>
          <w:p w:rsidR="00471626" w:rsidRPr="008A468A" w:rsidRDefault="00471626" w:rsidP="004D1209">
            <w:pPr>
              <w:pStyle w:val="142"/>
              <w:jc w:val="center"/>
              <w:rPr>
                <w:b/>
                <w:bCs/>
              </w:rPr>
            </w:pPr>
            <w:r>
              <w:rPr>
                <w:rFonts w:hint="eastAsia"/>
                <w:b/>
                <w:bCs/>
              </w:rPr>
              <w:t>住宅火災保險</w:t>
            </w:r>
          </w:p>
        </w:tc>
        <w:tc>
          <w:tcPr>
            <w:tcW w:w="3969" w:type="dxa"/>
            <w:gridSpan w:val="2"/>
            <w:shd w:val="clear" w:color="auto" w:fill="auto"/>
            <w:vAlign w:val="center"/>
          </w:tcPr>
          <w:p w:rsidR="00471626" w:rsidRPr="008A468A" w:rsidRDefault="00471626" w:rsidP="004D1209">
            <w:pPr>
              <w:pStyle w:val="142"/>
              <w:jc w:val="center"/>
              <w:rPr>
                <w:b/>
                <w:bCs/>
              </w:rPr>
            </w:pPr>
            <w:r w:rsidRPr="00A620DA">
              <w:rPr>
                <w:rFonts w:hint="eastAsia"/>
                <w:b/>
                <w:bCs/>
              </w:rPr>
              <w:t>加保「超額颱風及洪水保險附加條款」</w:t>
            </w:r>
          </w:p>
        </w:tc>
      </w:tr>
      <w:tr w:rsidR="00471626" w:rsidRPr="00A73D18" w:rsidTr="004D1209">
        <w:trPr>
          <w:trHeight w:val="665"/>
          <w:tblHeader/>
        </w:trPr>
        <w:tc>
          <w:tcPr>
            <w:tcW w:w="1361" w:type="dxa"/>
            <w:vMerge/>
            <w:tcBorders>
              <w:top w:val="single" w:sz="6" w:space="0" w:color="000000"/>
              <w:bottom w:val="single" w:sz="6" w:space="0" w:color="000000"/>
              <w:tl2br w:val="single" w:sz="6" w:space="0" w:color="000000"/>
            </w:tcBorders>
            <w:shd w:val="clear" w:color="auto" w:fill="auto"/>
            <w:vAlign w:val="center"/>
          </w:tcPr>
          <w:p w:rsidR="00471626" w:rsidRPr="008A468A" w:rsidRDefault="00471626" w:rsidP="004D1209">
            <w:pPr>
              <w:pStyle w:val="142"/>
              <w:rPr>
                <w:b/>
                <w:bCs/>
              </w:rPr>
            </w:pPr>
          </w:p>
        </w:tc>
        <w:tc>
          <w:tcPr>
            <w:tcW w:w="1417" w:type="dxa"/>
            <w:shd w:val="clear" w:color="auto" w:fill="auto"/>
            <w:noWrap/>
            <w:vAlign w:val="center"/>
          </w:tcPr>
          <w:p w:rsidR="00471626" w:rsidRDefault="00471626" w:rsidP="004D1209">
            <w:pPr>
              <w:pStyle w:val="142"/>
              <w:jc w:val="center"/>
              <w:rPr>
                <w:b/>
                <w:bCs/>
              </w:rPr>
            </w:pPr>
            <w:r>
              <w:rPr>
                <w:rFonts w:hint="eastAsia"/>
                <w:b/>
                <w:bCs/>
              </w:rPr>
              <w:t>總簽單件數</w:t>
            </w:r>
          </w:p>
          <w:p w:rsidR="00471626" w:rsidRPr="008A468A" w:rsidRDefault="00471626" w:rsidP="004D1209">
            <w:pPr>
              <w:pStyle w:val="142"/>
              <w:jc w:val="center"/>
              <w:rPr>
                <w:b/>
                <w:bCs/>
              </w:rPr>
            </w:pPr>
            <w:r>
              <w:rPr>
                <w:rFonts w:hint="eastAsia"/>
                <w:b/>
                <w:bCs/>
              </w:rPr>
              <w:t>(A)</w:t>
            </w:r>
          </w:p>
        </w:tc>
        <w:tc>
          <w:tcPr>
            <w:tcW w:w="1192" w:type="dxa"/>
            <w:shd w:val="clear" w:color="auto" w:fill="auto"/>
            <w:vAlign w:val="center"/>
          </w:tcPr>
          <w:p w:rsidR="00471626" w:rsidRDefault="00471626" w:rsidP="004D1209">
            <w:pPr>
              <w:pStyle w:val="142"/>
              <w:jc w:val="center"/>
              <w:rPr>
                <w:b/>
                <w:bCs/>
              </w:rPr>
            </w:pPr>
            <w:r>
              <w:rPr>
                <w:rFonts w:hint="eastAsia"/>
                <w:b/>
                <w:bCs/>
              </w:rPr>
              <w:t>全國房屋投保比率</w:t>
            </w:r>
          </w:p>
          <w:p w:rsidR="00471626" w:rsidRPr="008A468A" w:rsidRDefault="00471626" w:rsidP="004D1209">
            <w:pPr>
              <w:pStyle w:val="142"/>
              <w:jc w:val="center"/>
              <w:rPr>
                <w:b/>
                <w:bCs/>
              </w:rPr>
            </w:pPr>
            <w:r>
              <w:rPr>
                <w:rFonts w:hint="eastAsia"/>
                <w:b/>
                <w:bCs/>
              </w:rPr>
              <w:t>(詳說明)</w:t>
            </w:r>
          </w:p>
        </w:tc>
        <w:tc>
          <w:tcPr>
            <w:tcW w:w="1134" w:type="dxa"/>
            <w:vAlign w:val="center"/>
          </w:tcPr>
          <w:p w:rsidR="00471626" w:rsidRDefault="00471626" w:rsidP="004D1209">
            <w:pPr>
              <w:pStyle w:val="142"/>
              <w:jc w:val="center"/>
              <w:rPr>
                <w:b/>
                <w:bCs/>
              </w:rPr>
            </w:pPr>
            <w:r>
              <w:rPr>
                <w:rFonts w:hint="eastAsia"/>
                <w:b/>
                <w:bCs/>
              </w:rPr>
              <w:t>貸款戶</w:t>
            </w:r>
          </w:p>
          <w:p w:rsidR="00471626" w:rsidRDefault="00471626" w:rsidP="004D1209">
            <w:pPr>
              <w:pStyle w:val="142"/>
              <w:jc w:val="center"/>
              <w:rPr>
                <w:b/>
                <w:bCs/>
              </w:rPr>
            </w:pPr>
            <w:r>
              <w:rPr>
                <w:rFonts w:hint="eastAsia"/>
                <w:b/>
                <w:bCs/>
              </w:rPr>
              <w:t>件數比率</w:t>
            </w:r>
          </w:p>
          <w:p w:rsidR="00471626" w:rsidRDefault="00471626" w:rsidP="004D1209">
            <w:pPr>
              <w:pStyle w:val="142"/>
              <w:jc w:val="center"/>
              <w:rPr>
                <w:b/>
                <w:bCs/>
              </w:rPr>
            </w:pPr>
            <w:r>
              <w:rPr>
                <w:rFonts w:hint="eastAsia"/>
                <w:b/>
                <w:bCs/>
              </w:rPr>
              <w:t>(詳說明)</w:t>
            </w:r>
          </w:p>
        </w:tc>
        <w:tc>
          <w:tcPr>
            <w:tcW w:w="2133" w:type="dxa"/>
            <w:shd w:val="clear" w:color="auto" w:fill="auto"/>
            <w:vAlign w:val="center"/>
          </w:tcPr>
          <w:p w:rsidR="00471626" w:rsidRDefault="00471626" w:rsidP="004D1209">
            <w:pPr>
              <w:pStyle w:val="142"/>
              <w:jc w:val="center"/>
              <w:rPr>
                <w:b/>
                <w:bCs/>
              </w:rPr>
            </w:pPr>
            <w:r>
              <w:rPr>
                <w:rFonts w:hint="eastAsia"/>
                <w:b/>
                <w:bCs/>
              </w:rPr>
              <w:t>簽單件數</w:t>
            </w:r>
          </w:p>
          <w:p w:rsidR="00471626" w:rsidRPr="008A468A" w:rsidRDefault="00471626" w:rsidP="004D1209">
            <w:pPr>
              <w:pStyle w:val="142"/>
              <w:jc w:val="center"/>
              <w:rPr>
                <w:b/>
                <w:bCs/>
              </w:rPr>
            </w:pPr>
            <w:r>
              <w:rPr>
                <w:rFonts w:hint="eastAsia"/>
                <w:b/>
                <w:bCs/>
              </w:rPr>
              <w:t>(B)</w:t>
            </w:r>
          </w:p>
        </w:tc>
        <w:tc>
          <w:tcPr>
            <w:tcW w:w="1836" w:type="dxa"/>
            <w:vAlign w:val="center"/>
          </w:tcPr>
          <w:p w:rsidR="00471626" w:rsidRDefault="00471626" w:rsidP="004D1209">
            <w:pPr>
              <w:pStyle w:val="142"/>
              <w:jc w:val="center"/>
              <w:rPr>
                <w:b/>
                <w:bCs/>
              </w:rPr>
            </w:pPr>
            <w:r>
              <w:rPr>
                <w:rFonts w:hint="eastAsia"/>
                <w:b/>
                <w:bCs/>
              </w:rPr>
              <w:t>占比</w:t>
            </w:r>
          </w:p>
          <w:p w:rsidR="00471626" w:rsidRPr="008A468A" w:rsidRDefault="00471626" w:rsidP="004D1209">
            <w:pPr>
              <w:pStyle w:val="142"/>
              <w:jc w:val="center"/>
              <w:rPr>
                <w:b/>
                <w:bCs/>
              </w:rPr>
            </w:pPr>
            <w:r>
              <w:rPr>
                <w:rFonts w:hint="eastAsia"/>
                <w:b/>
                <w:bCs/>
              </w:rPr>
              <w:t>(B)/(A)</w:t>
            </w:r>
          </w:p>
        </w:tc>
      </w:tr>
      <w:tr w:rsidR="00471626" w:rsidRPr="00A73D18" w:rsidTr="004D1209">
        <w:trPr>
          <w:trHeight w:val="283"/>
        </w:trPr>
        <w:tc>
          <w:tcPr>
            <w:tcW w:w="1361" w:type="dxa"/>
            <w:shd w:val="clear" w:color="auto" w:fill="auto"/>
            <w:vAlign w:val="center"/>
          </w:tcPr>
          <w:p w:rsidR="00471626" w:rsidRPr="00A73D18" w:rsidRDefault="00471626" w:rsidP="004D1209">
            <w:pPr>
              <w:pStyle w:val="142"/>
              <w:jc w:val="center"/>
            </w:pPr>
            <w:r>
              <w:rPr>
                <w:rFonts w:hint="eastAsia"/>
              </w:rPr>
              <w:t>110年度</w:t>
            </w:r>
          </w:p>
        </w:tc>
        <w:tc>
          <w:tcPr>
            <w:tcW w:w="1417" w:type="dxa"/>
            <w:shd w:val="clear" w:color="auto" w:fill="auto"/>
            <w:noWrap/>
            <w:vAlign w:val="center"/>
          </w:tcPr>
          <w:p w:rsidR="00471626" w:rsidRPr="00A73D18" w:rsidRDefault="00471626" w:rsidP="004D1209">
            <w:pPr>
              <w:pStyle w:val="142"/>
              <w:jc w:val="right"/>
            </w:pPr>
            <w:r w:rsidRPr="00DB6716">
              <w:t>3,480,606</w:t>
            </w:r>
          </w:p>
        </w:tc>
        <w:tc>
          <w:tcPr>
            <w:tcW w:w="1192" w:type="dxa"/>
            <w:vAlign w:val="center"/>
          </w:tcPr>
          <w:p w:rsidR="00471626" w:rsidRPr="00A73D18" w:rsidRDefault="00471626" w:rsidP="004D1209">
            <w:pPr>
              <w:pStyle w:val="142"/>
              <w:jc w:val="right"/>
            </w:pPr>
            <w:r w:rsidRPr="00DB6716">
              <w:t>36.88</w:t>
            </w:r>
          </w:p>
        </w:tc>
        <w:tc>
          <w:tcPr>
            <w:tcW w:w="1134" w:type="dxa"/>
            <w:vAlign w:val="center"/>
          </w:tcPr>
          <w:p w:rsidR="00471626" w:rsidRPr="00A73D18" w:rsidRDefault="00471626" w:rsidP="004D1209">
            <w:pPr>
              <w:pStyle w:val="142"/>
              <w:jc w:val="right"/>
            </w:pPr>
            <w:r w:rsidRPr="00DB6716">
              <w:t>89.15</w:t>
            </w:r>
          </w:p>
        </w:tc>
        <w:tc>
          <w:tcPr>
            <w:tcW w:w="2133" w:type="dxa"/>
            <w:shd w:val="clear" w:color="auto" w:fill="auto"/>
            <w:noWrap/>
            <w:vAlign w:val="center"/>
          </w:tcPr>
          <w:p w:rsidR="00471626" w:rsidRPr="00A73D18" w:rsidRDefault="00471626" w:rsidP="004D1209">
            <w:pPr>
              <w:pStyle w:val="142"/>
              <w:jc w:val="right"/>
            </w:pPr>
            <w:r w:rsidRPr="00DB6716">
              <w:t>6,487</w:t>
            </w:r>
          </w:p>
        </w:tc>
        <w:tc>
          <w:tcPr>
            <w:tcW w:w="1836" w:type="dxa"/>
            <w:vAlign w:val="center"/>
          </w:tcPr>
          <w:p w:rsidR="00471626" w:rsidRPr="00A73D18" w:rsidRDefault="00471626" w:rsidP="004D1209">
            <w:pPr>
              <w:pStyle w:val="142"/>
              <w:jc w:val="right"/>
            </w:pPr>
            <w:r w:rsidRPr="00DB6716">
              <w:t>0.19</w:t>
            </w:r>
          </w:p>
        </w:tc>
      </w:tr>
      <w:tr w:rsidR="00471626" w:rsidRPr="00A73D18" w:rsidTr="004D1209">
        <w:trPr>
          <w:trHeight w:val="283"/>
        </w:trPr>
        <w:tc>
          <w:tcPr>
            <w:tcW w:w="1361" w:type="dxa"/>
            <w:shd w:val="clear" w:color="auto" w:fill="auto"/>
            <w:vAlign w:val="center"/>
          </w:tcPr>
          <w:p w:rsidR="00471626" w:rsidRPr="00A73D18" w:rsidRDefault="00471626" w:rsidP="004D1209">
            <w:pPr>
              <w:pStyle w:val="142"/>
              <w:jc w:val="center"/>
            </w:pPr>
            <w:r>
              <w:rPr>
                <w:rFonts w:hint="eastAsia"/>
              </w:rPr>
              <w:t>111年度</w:t>
            </w:r>
          </w:p>
        </w:tc>
        <w:tc>
          <w:tcPr>
            <w:tcW w:w="1417" w:type="dxa"/>
            <w:shd w:val="clear" w:color="auto" w:fill="auto"/>
            <w:noWrap/>
            <w:vAlign w:val="center"/>
          </w:tcPr>
          <w:p w:rsidR="00471626" w:rsidRPr="00A73D18" w:rsidRDefault="00471626" w:rsidP="004D1209">
            <w:pPr>
              <w:pStyle w:val="142"/>
              <w:jc w:val="right"/>
            </w:pPr>
            <w:r w:rsidRPr="00DB6716">
              <w:t>3,581,398</w:t>
            </w:r>
          </w:p>
        </w:tc>
        <w:tc>
          <w:tcPr>
            <w:tcW w:w="1192" w:type="dxa"/>
            <w:vAlign w:val="center"/>
          </w:tcPr>
          <w:p w:rsidR="00471626" w:rsidRPr="00A73D18" w:rsidRDefault="00471626" w:rsidP="004D1209">
            <w:pPr>
              <w:pStyle w:val="142"/>
              <w:jc w:val="right"/>
            </w:pPr>
            <w:r w:rsidRPr="00DB6716">
              <w:t>37.46</w:t>
            </w:r>
          </w:p>
        </w:tc>
        <w:tc>
          <w:tcPr>
            <w:tcW w:w="1134" w:type="dxa"/>
            <w:vAlign w:val="center"/>
          </w:tcPr>
          <w:p w:rsidR="00471626" w:rsidRPr="00A73D18" w:rsidRDefault="00471626" w:rsidP="004D1209">
            <w:pPr>
              <w:pStyle w:val="142"/>
              <w:jc w:val="right"/>
            </w:pPr>
            <w:r w:rsidRPr="00DB6716">
              <w:t>88.44</w:t>
            </w:r>
          </w:p>
        </w:tc>
        <w:tc>
          <w:tcPr>
            <w:tcW w:w="2133" w:type="dxa"/>
            <w:shd w:val="clear" w:color="auto" w:fill="auto"/>
            <w:noWrap/>
            <w:vAlign w:val="center"/>
          </w:tcPr>
          <w:p w:rsidR="00471626" w:rsidRPr="00A73D18" w:rsidRDefault="00471626" w:rsidP="004D1209">
            <w:pPr>
              <w:pStyle w:val="142"/>
              <w:jc w:val="right"/>
            </w:pPr>
            <w:r w:rsidRPr="00DB6716">
              <w:t>6,380</w:t>
            </w:r>
          </w:p>
        </w:tc>
        <w:tc>
          <w:tcPr>
            <w:tcW w:w="1836" w:type="dxa"/>
            <w:vAlign w:val="center"/>
          </w:tcPr>
          <w:p w:rsidR="00471626" w:rsidRPr="00A73D18" w:rsidRDefault="00471626" w:rsidP="004D1209">
            <w:pPr>
              <w:pStyle w:val="142"/>
              <w:jc w:val="right"/>
            </w:pPr>
            <w:r w:rsidRPr="00DB6716">
              <w:t>0.18</w:t>
            </w:r>
          </w:p>
        </w:tc>
      </w:tr>
      <w:tr w:rsidR="00471626" w:rsidRPr="00A73D18" w:rsidTr="004D1209">
        <w:trPr>
          <w:trHeight w:val="283"/>
        </w:trPr>
        <w:tc>
          <w:tcPr>
            <w:tcW w:w="1361" w:type="dxa"/>
            <w:shd w:val="clear" w:color="auto" w:fill="auto"/>
            <w:vAlign w:val="center"/>
          </w:tcPr>
          <w:p w:rsidR="00471626" w:rsidRPr="00A73D18" w:rsidRDefault="00471626" w:rsidP="004D1209">
            <w:pPr>
              <w:pStyle w:val="142"/>
              <w:jc w:val="center"/>
            </w:pPr>
            <w:r>
              <w:rPr>
                <w:rFonts w:hint="eastAsia"/>
              </w:rPr>
              <w:t>112年度</w:t>
            </w:r>
          </w:p>
        </w:tc>
        <w:tc>
          <w:tcPr>
            <w:tcW w:w="1417" w:type="dxa"/>
            <w:shd w:val="clear" w:color="auto" w:fill="auto"/>
            <w:noWrap/>
            <w:vAlign w:val="center"/>
          </w:tcPr>
          <w:p w:rsidR="00471626" w:rsidRPr="00A73D18" w:rsidRDefault="00471626" w:rsidP="004D1209">
            <w:pPr>
              <w:pStyle w:val="142"/>
              <w:jc w:val="right"/>
            </w:pPr>
            <w:r w:rsidRPr="00DB6716">
              <w:t>3,635,127</w:t>
            </w:r>
          </w:p>
        </w:tc>
        <w:tc>
          <w:tcPr>
            <w:tcW w:w="1192" w:type="dxa"/>
            <w:vAlign w:val="center"/>
          </w:tcPr>
          <w:p w:rsidR="00471626" w:rsidRPr="00A73D18" w:rsidRDefault="00471626" w:rsidP="004D1209">
            <w:pPr>
              <w:pStyle w:val="142"/>
              <w:jc w:val="right"/>
            </w:pPr>
            <w:r w:rsidRPr="00DB6716">
              <w:t>37.85</w:t>
            </w:r>
          </w:p>
        </w:tc>
        <w:tc>
          <w:tcPr>
            <w:tcW w:w="1134" w:type="dxa"/>
            <w:vAlign w:val="center"/>
          </w:tcPr>
          <w:p w:rsidR="00471626" w:rsidRPr="00A73D18" w:rsidRDefault="00471626" w:rsidP="004D1209">
            <w:pPr>
              <w:pStyle w:val="142"/>
              <w:jc w:val="right"/>
            </w:pPr>
            <w:r w:rsidRPr="00DB6716">
              <w:t>87.82</w:t>
            </w:r>
          </w:p>
        </w:tc>
        <w:tc>
          <w:tcPr>
            <w:tcW w:w="2133" w:type="dxa"/>
            <w:shd w:val="clear" w:color="auto" w:fill="auto"/>
            <w:noWrap/>
            <w:vAlign w:val="center"/>
          </w:tcPr>
          <w:p w:rsidR="00471626" w:rsidRPr="00A73D18" w:rsidRDefault="00471626" w:rsidP="004D1209">
            <w:pPr>
              <w:pStyle w:val="142"/>
              <w:jc w:val="right"/>
            </w:pPr>
            <w:r w:rsidRPr="00DB6716">
              <w:t>8,039</w:t>
            </w:r>
          </w:p>
        </w:tc>
        <w:tc>
          <w:tcPr>
            <w:tcW w:w="1836" w:type="dxa"/>
            <w:vAlign w:val="center"/>
          </w:tcPr>
          <w:p w:rsidR="00471626" w:rsidRPr="00A73D18" w:rsidRDefault="00471626" w:rsidP="004D1209">
            <w:pPr>
              <w:pStyle w:val="142"/>
              <w:jc w:val="right"/>
            </w:pPr>
            <w:r w:rsidRPr="00DB6716">
              <w:t>0.22</w:t>
            </w:r>
          </w:p>
        </w:tc>
      </w:tr>
      <w:tr w:rsidR="00471626" w:rsidRPr="00A73D18" w:rsidTr="004D1209">
        <w:trPr>
          <w:trHeight w:val="283"/>
        </w:trPr>
        <w:tc>
          <w:tcPr>
            <w:tcW w:w="1361" w:type="dxa"/>
            <w:shd w:val="clear" w:color="auto" w:fill="auto"/>
            <w:vAlign w:val="center"/>
          </w:tcPr>
          <w:p w:rsidR="00471626" w:rsidRPr="00A73D18" w:rsidRDefault="00471626" w:rsidP="004D1209">
            <w:pPr>
              <w:pStyle w:val="142"/>
              <w:jc w:val="center"/>
            </w:pPr>
            <w:r>
              <w:rPr>
                <w:rFonts w:hint="eastAsia"/>
              </w:rPr>
              <w:t>113年度</w:t>
            </w:r>
          </w:p>
        </w:tc>
        <w:tc>
          <w:tcPr>
            <w:tcW w:w="1417" w:type="dxa"/>
            <w:shd w:val="clear" w:color="auto" w:fill="auto"/>
            <w:noWrap/>
            <w:vAlign w:val="center"/>
          </w:tcPr>
          <w:p w:rsidR="00471626" w:rsidRPr="00A73D18" w:rsidRDefault="00471626" w:rsidP="004D1209">
            <w:pPr>
              <w:pStyle w:val="142"/>
              <w:jc w:val="right"/>
            </w:pPr>
            <w:r w:rsidRPr="00DB6716">
              <w:t>3,837,387</w:t>
            </w:r>
          </w:p>
        </w:tc>
        <w:tc>
          <w:tcPr>
            <w:tcW w:w="1192" w:type="dxa"/>
            <w:vAlign w:val="center"/>
          </w:tcPr>
          <w:p w:rsidR="00471626" w:rsidRPr="00A73D18" w:rsidRDefault="00471626" w:rsidP="004D1209">
            <w:pPr>
              <w:pStyle w:val="142"/>
              <w:jc w:val="right"/>
            </w:pPr>
            <w:r w:rsidRPr="00DB6716">
              <w:t>38.89</w:t>
            </w:r>
          </w:p>
        </w:tc>
        <w:tc>
          <w:tcPr>
            <w:tcW w:w="1134" w:type="dxa"/>
            <w:vAlign w:val="center"/>
          </w:tcPr>
          <w:p w:rsidR="00471626" w:rsidRPr="00A73D18" w:rsidRDefault="00471626" w:rsidP="004D1209">
            <w:pPr>
              <w:pStyle w:val="142"/>
              <w:jc w:val="right"/>
            </w:pPr>
            <w:r w:rsidRPr="00DB6716">
              <w:t>86.68</w:t>
            </w:r>
          </w:p>
        </w:tc>
        <w:tc>
          <w:tcPr>
            <w:tcW w:w="2133" w:type="dxa"/>
            <w:shd w:val="clear" w:color="auto" w:fill="auto"/>
            <w:noWrap/>
            <w:vAlign w:val="center"/>
          </w:tcPr>
          <w:p w:rsidR="00471626" w:rsidRPr="00A73D18" w:rsidRDefault="00471626" w:rsidP="004D1209">
            <w:pPr>
              <w:pStyle w:val="142"/>
              <w:jc w:val="right"/>
            </w:pPr>
            <w:r w:rsidRPr="00DB6716">
              <w:t>13,499</w:t>
            </w:r>
          </w:p>
        </w:tc>
        <w:tc>
          <w:tcPr>
            <w:tcW w:w="1836" w:type="dxa"/>
            <w:vAlign w:val="center"/>
          </w:tcPr>
          <w:p w:rsidR="00471626" w:rsidRPr="00A73D18" w:rsidRDefault="00471626" w:rsidP="004D1209">
            <w:pPr>
              <w:pStyle w:val="142"/>
              <w:jc w:val="right"/>
            </w:pPr>
            <w:r w:rsidRPr="00DB6716">
              <w:t>0.35</w:t>
            </w:r>
          </w:p>
        </w:tc>
      </w:tr>
    </w:tbl>
    <w:p w:rsidR="00471626" w:rsidRPr="000656B3" w:rsidRDefault="00471626" w:rsidP="004D1209">
      <w:pPr>
        <w:pStyle w:val="142"/>
        <w:ind w:leftChars="-101" w:left="930" w:rightChars="-100" w:right="-283" w:hangingChars="500" w:hanging="1216"/>
        <w:jc w:val="both"/>
        <w:rPr>
          <w:rFonts w:ascii="Times New Roman"/>
          <w:snapToGrid/>
          <w:szCs w:val="24"/>
        </w:rPr>
      </w:pPr>
      <w:r>
        <w:rPr>
          <w:rFonts w:ascii="Times New Roman" w:hint="eastAsia"/>
          <w:snapToGrid/>
          <w:szCs w:val="24"/>
        </w:rPr>
        <w:t>說</w:t>
      </w:r>
      <w:r>
        <w:rPr>
          <w:rFonts w:ascii="Times New Roman" w:hint="eastAsia"/>
          <w:snapToGrid/>
          <w:szCs w:val="24"/>
        </w:rPr>
        <w:t xml:space="preserve">    </w:t>
      </w:r>
      <w:r>
        <w:rPr>
          <w:rFonts w:ascii="Times New Roman" w:hint="eastAsia"/>
          <w:snapToGrid/>
          <w:szCs w:val="24"/>
        </w:rPr>
        <w:t>明</w:t>
      </w:r>
      <w:r w:rsidRPr="006C601C">
        <w:rPr>
          <w:rFonts w:ascii="Times New Roman" w:hint="eastAsia"/>
          <w:snapToGrid/>
          <w:szCs w:val="24"/>
        </w:rPr>
        <w:t>：</w:t>
      </w:r>
      <w:r>
        <w:rPr>
          <w:rFonts w:ascii="Times New Roman" w:hint="eastAsia"/>
          <w:snapToGrid/>
          <w:szCs w:val="24"/>
        </w:rPr>
        <w:t>經洽保險局表示，有關住宅火災保險尚無全國房屋投保率及貸款戶件數等資料，考量政府自</w:t>
      </w:r>
      <w:r>
        <w:rPr>
          <w:rFonts w:ascii="Times New Roman" w:hint="eastAsia"/>
          <w:snapToGrid/>
          <w:szCs w:val="24"/>
        </w:rPr>
        <w:t>91</w:t>
      </w:r>
      <w:r>
        <w:rPr>
          <w:rFonts w:ascii="Times New Roman" w:hint="eastAsia"/>
          <w:snapToGrid/>
          <w:szCs w:val="24"/>
        </w:rPr>
        <w:t>年</w:t>
      </w:r>
      <w:r>
        <w:rPr>
          <w:rFonts w:ascii="Times New Roman" w:hint="eastAsia"/>
          <w:snapToGrid/>
          <w:szCs w:val="24"/>
        </w:rPr>
        <w:t>4</w:t>
      </w:r>
      <w:r>
        <w:rPr>
          <w:rFonts w:ascii="Times New Roman" w:hint="eastAsia"/>
          <w:snapToGrid/>
          <w:szCs w:val="24"/>
        </w:rPr>
        <w:t>月</w:t>
      </w:r>
      <w:r>
        <w:rPr>
          <w:rFonts w:ascii="Times New Roman" w:hint="eastAsia"/>
          <w:snapToGrid/>
          <w:szCs w:val="24"/>
        </w:rPr>
        <w:t>1</w:t>
      </w:r>
      <w:r>
        <w:rPr>
          <w:rFonts w:ascii="Times New Roman" w:hint="eastAsia"/>
          <w:snapToGrid/>
          <w:szCs w:val="24"/>
        </w:rPr>
        <w:t>日起實施住宅火災及地震基本保險制度，即</w:t>
      </w:r>
      <w:r w:rsidRPr="00EA7CA7">
        <w:rPr>
          <w:rFonts w:ascii="Times New Roman" w:hint="eastAsia"/>
          <w:snapToGrid/>
          <w:szCs w:val="24"/>
        </w:rPr>
        <w:t>住宅火災保險單自動涵蓋地震基本保</w:t>
      </w:r>
      <w:r w:rsidRPr="000656B3">
        <w:rPr>
          <w:rFonts w:ascii="Times New Roman" w:hint="eastAsia"/>
          <w:snapToGrid/>
          <w:szCs w:val="24"/>
        </w:rPr>
        <w:t>險，且參考相關期刊亦以住宅地震保險之投保率論述住宅火災保險之投保概況，爰請該局提供</w:t>
      </w:r>
      <w:r>
        <w:rPr>
          <w:rFonts w:ascii="Times New Roman" w:hint="eastAsia"/>
          <w:snapToGrid/>
          <w:szCs w:val="24"/>
        </w:rPr>
        <w:t>住宅</w:t>
      </w:r>
      <w:r w:rsidRPr="000656B3">
        <w:rPr>
          <w:rFonts w:ascii="Times New Roman" w:hint="eastAsia"/>
          <w:snapToGrid/>
          <w:szCs w:val="24"/>
        </w:rPr>
        <w:t>地震保險之投保率及貸款戶件數以大致了解住宅火災保險之投保概況</w:t>
      </w:r>
      <w:r>
        <w:rPr>
          <w:rFonts w:ascii="Times New Roman" w:hint="eastAsia"/>
          <w:snapToGrid/>
          <w:szCs w:val="24"/>
        </w:rPr>
        <w:t>，據該</w:t>
      </w:r>
      <w:r w:rsidRPr="000656B3">
        <w:rPr>
          <w:rFonts w:ascii="Times New Roman" w:hint="eastAsia"/>
          <w:snapToGrid/>
          <w:szCs w:val="24"/>
        </w:rPr>
        <w:t>局提供資料</w:t>
      </w:r>
      <w:r>
        <w:rPr>
          <w:rFonts w:ascii="Times New Roman" w:hint="eastAsia"/>
          <w:snapToGrid/>
          <w:szCs w:val="24"/>
        </w:rPr>
        <w:t>顯示</w:t>
      </w:r>
      <w:r w:rsidRPr="000656B3">
        <w:rPr>
          <w:rFonts w:ascii="Times New Roman" w:hint="eastAsia"/>
          <w:snapToGrid/>
          <w:szCs w:val="24"/>
        </w:rPr>
        <w:t>，該</w:t>
      </w:r>
      <w:r w:rsidRPr="000656B3">
        <w:rPr>
          <w:rFonts w:ascii="Times New Roman" w:hint="eastAsia"/>
          <w:snapToGrid/>
          <w:szCs w:val="24"/>
        </w:rPr>
        <w:t>2</w:t>
      </w:r>
      <w:r w:rsidRPr="000656B3">
        <w:rPr>
          <w:rFonts w:ascii="Times New Roman" w:hint="eastAsia"/>
          <w:snapToGrid/>
          <w:szCs w:val="24"/>
        </w:rPr>
        <w:t>類保險於</w:t>
      </w:r>
      <w:r w:rsidRPr="000656B3">
        <w:rPr>
          <w:rFonts w:ascii="Times New Roman" w:hint="eastAsia"/>
          <w:snapToGrid/>
          <w:szCs w:val="24"/>
        </w:rPr>
        <w:t>110</w:t>
      </w:r>
      <w:r w:rsidRPr="000656B3">
        <w:rPr>
          <w:rFonts w:ascii="Times New Roman" w:hint="eastAsia"/>
          <w:snapToGrid/>
          <w:szCs w:val="24"/>
        </w:rPr>
        <w:t>至</w:t>
      </w:r>
      <w:r w:rsidRPr="000656B3">
        <w:rPr>
          <w:rFonts w:ascii="Times New Roman" w:hint="eastAsia"/>
          <w:snapToGrid/>
          <w:szCs w:val="24"/>
        </w:rPr>
        <w:t>113</w:t>
      </w:r>
      <w:r w:rsidRPr="000656B3">
        <w:rPr>
          <w:rFonts w:ascii="Times New Roman" w:hint="eastAsia"/>
          <w:snapToGrid/>
          <w:szCs w:val="24"/>
        </w:rPr>
        <w:t>年度總簽單件數</w:t>
      </w:r>
      <w:r>
        <w:rPr>
          <w:rFonts w:ascii="Times New Roman" w:hint="eastAsia"/>
          <w:snapToGrid/>
          <w:szCs w:val="24"/>
        </w:rPr>
        <w:t>之</w:t>
      </w:r>
      <w:r w:rsidRPr="000656B3">
        <w:rPr>
          <w:rFonts w:ascii="Times New Roman" w:hint="eastAsia"/>
          <w:snapToGrid/>
          <w:szCs w:val="24"/>
        </w:rPr>
        <w:t>差距僅介於</w:t>
      </w:r>
      <w:r w:rsidRPr="000656B3">
        <w:rPr>
          <w:rFonts w:ascii="Times New Roman" w:hint="eastAsia"/>
          <w:snapToGrid/>
          <w:szCs w:val="24"/>
        </w:rPr>
        <w:t>0.12%</w:t>
      </w:r>
      <w:r w:rsidRPr="000656B3">
        <w:rPr>
          <w:rFonts w:ascii="Times New Roman" w:hint="eastAsia"/>
          <w:snapToGrid/>
          <w:szCs w:val="24"/>
        </w:rPr>
        <w:t>至</w:t>
      </w:r>
      <w:r w:rsidRPr="000656B3">
        <w:rPr>
          <w:rFonts w:ascii="Times New Roman" w:hint="eastAsia"/>
          <w:snapToGrid/>
          <w:szCs w:val="24"/>
        </w:rPr>
        <w:t>1.07%</w:t>
      </w:r>
      <w:r>
        <w:rPr>
          <w:rFonts w:ascii="Times New Roman" w:hint="eastAsia"/>
          <w:snapToGrid/>
          <w:szCs w:val="24"/>
        </w:rPr>
        <w:t>間</w:t>
      </w:r>
      <w:r w:rsidRPr="000656B3">
        <w:rPr>
          <w:rFonts w:ascii="Times New Roman" w:hint="eastAsia"/>
          <w:snapToGrid/>
          <w:szCs w:val="24"/>
        </w:rPr>
        <w:t>。</w:t>
      </w:r>
    </w:p>
    <w:p w:rsidR="00471626" w:rsidRDefault="00471626" w:rsidP="004D1209">
      <w:pPr>
        <w:pStyle w:val="142"/>
        <w:ind w:leftChars="-101" w:left="930" w:rightChars="-100" w:right="-283" w:hangingChars="500" w:hanging="1216"/>
        <w:rPr>
          <w:rFonts w:ascii="Times New Roman"/>
          <w:snapToGrid/>
          <w:szCs w:val="24"/>
        </w:rPr>
      </w:pPr>
      <w:r w:rsidRPr="006C601C">
        <w:rPr>
          <w:rFonts w:hint="eastAsia"/>
        </w:rPr>
        <w:t>資料</w:t>
      </w:r>
      <w:r w:rsidRPr="006C601C">
        <w:rPr>
          <w:rFonts w:ascii="Times New Roman" w:hint="eastAsia"/>
          <w:snapToGrid/>
          <w:szCs w:val="24"/>
        </w:rPr>
        <w:t>來源</w:t>
      </w:r>
      <w:r>
        <w:rPr>
          <w:rFonts w:ascii="Times New Roman" w:hint="eastAsia"/>
          <w:snapToGrid/>
          <w:szCs w:val="24"/>
        </w:rPr>
        <w:t>：金管會保險局提供及交通部網站</w:t>
      </w:r>
      <w:r w:rsidRPr="00B41C6D">
        <w:rPr>
          <w:szCs w:val="24"/>
        </w:rPr>
        <w:t>https://www.motc.gov.tw/ch/index(最後瀏覽日：114</w:t>
      </w:r>
      <w:r>
        <w:rPr>
          <w:rFonts w:hint="eastAsia"/>
          <w:szCs w:val="24"/>
        </w:rPr>
        <w:t>年8月15日)</w:t>
      </w:r>
      <w:r w:rsidRPr="00CA261A">
        <w:rPr>
          <w:rFonts w:ascii="Times New Roman" w:hint="eastAsia"/>
          <w:snapToGrid/>
          <w:szCs w:val="24"/>
        </w:rPr>
        <w:t>。</w:t>
      </w:r>
    </w:p>
    <w:p w:rsidR="00471626" w:rsidRDefault="00471626" w:rsidP="004D1209">
      <w:pPr>
        <w:pStyle w:val="142"/>
        <w:spacing w:line="500" w:lineRule="exact"/>
        <w:ind w:leftChars="-50" w:left="-142" w:rightChars="-301" w:right="-852"/>
        <w:rPr>
          <w:snapToGrid/>
        </w:rPr>
      </w:pPr>
      <w:r>
        <w:rPr>
          <w:rFonts w:hint="eastAsia"/>
          <w:b/>
          <w:sz w:val="28"/>
        </w:rPr>
        <w:t>表4  110至113年</w:t>
      </w:r>
      <w:r w:rsidRPr="000B3E75">
        <w:rPr>
          <w:rFonts w:hint="eastAsia"/>
          <w:b/>
          <w:sz w:val="28"/>
        </w:rPr>
        <w:t>度</w:t>
      </w:r>
      <w:r>
        <w:rPr>
          <w:rFonts w:hint="eastAsia"/>
          <w:b/>
          <w:sz w:val="28"/>
        </w:rPr>
        <w:t xml:space="preserve">機動車輛附加颱風、洪水險概況表 </w:t>
      </w:r>
      <w:r w:rsidRPr="005E55E3">
        <w:rPr>
          <w:rFonts w:hint="eastAsia"/>
          <w:snapToGrid/>
          <w:szCs w:val="24"/>
        </w:rPr>
        <w:t>單位：</w:t>
      </w:r>
      <w:r>
        <w:rPr>
          <w:rFonts w:hint="eastAsia"/>
          <w:snapToGrid/>
          <w:szCs w:val="24"/>
        </w:rPr>
        <w:t>輛；件；%</w:t>
      </w:r>
      <w:r>
        <w:rPr>
          <w:rFonts w:hint="eastAsia"/>
          <w:snapToGrid/>
        </w:rPr>
        <w:t xml:space="preserve"> </w:t>
      </w:r>
    </w:p>
    <w:tbl>
      <w:tblPr>
        <w:tblW w:w="8874" w:type="dxa"/>
        <w:tblInd w:w="-57"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CellMar>
          <w:left w:w="85" w:type="dxa"/>
          <w:right w:w="85" w:type="dxa"/>
        </w:tblCellMar>
        <w:tblLook w:val="04A0" w:firstRow="1" w:lastRow="0" w:firstColumn="1" w:lastColumn="0" w:noHBand="0" w:noVBand="1"/>
      </w:tblPr>
      <w:tblGrid>
        <w:gridCol w:w="1219"/>
        <w:gridCol w:w="1417"/>
        <w:gridCol w:w="1418"/>
        <w:gridCol w:w="1205"/>
        <w:gridCol w:w="1205"/>
        <w:gridCol w:w="1205"/>
        <w:gridCol w:w="1205"/>
      </w:tblGrid>
      <w:tr w:rsidR="00471626" w:rsidRPr="00A73D18" w:rsidTr="004D1209">
        <w:trPr>
          <w:trHeight w:val="340"/>
          <w:tblHeader/>
        </w:trPr>
        <w:tc>
          <w:tcPr>
            <w:tcW w:w="1219" w:type="dxa"/>
            <w:vMerge w:val="restart"/>
            <w:tcBorders>
              <w:top w:val="single" w:sz="12" w:space="0" w:color="000000"/>
              <w:bottom w:val="single" w:sz="6" w:space="0" w:color="000000"/>
              <w:tl2br w:val="single" w:sz="6" w:space="0" w:color="000000"/>
            </w:tcBorders>
            <w:shd w:val="clear" w:color="auto" w:fill="auto"/>
            <w:vAlign w:val="center"/>
            <w:hideMark/>
          </w:tcPr>
          <w:p w:rsidR="00471626" w:rsidRPr="008A468A" w:rsidRDefault="00471626" w:rsidP="004D1209">
            <w:pPr>
              <w:pStyle w:val="142"/>
              <w:jc w:val="both"/>
              <w:rPr>
                <w:b/>
                <w:bCs/>
              </w:rPr>
            </w:pPr>
            <w:r>
              <w:rPr>
                <w:rFonts w:hint="eastAsia"/>
                <w:b/>
                <w:bCs/>
              </w:rPr>
              <w:t xml:space="preserve">    項</w:t>
            </w:r>
            <w:r w:rsidRPr="008A468A">
              <w:rPr>
                <w:rFonts w:hint="eastAsia"/>
                <w:b/>
                <w:bCs/>
              </w:rPr>
              <w:t>目</w:t>
            </w:r>
          </w:p>
          <w:p w:rsidR="00471626" w:rsidRDefault="00471626" w:rsidP="004D1209">
            <w:pPr>
              <w:pStyle w:val="142"/>
              <w:jc w:val="both"/>
              <w:rPr>
                <w:b/>
                <w:bCs/>
              </w:rPr>
            </w:pPr>
          </w:p>
          <w:p w:rsidR="00471626" w:rsidRPr="008A468A" w:rsidRDefault="00471626" w:rsidP="004D1209">
            <w:pPr>
              <w:pStyle w:val="142"/>
              <w:jc w:val="both"/>
              <w:rPr>
                <w:b/>
                <w:bCs/>
              </w:rPr>
            </w:pPr>
            <w:r w:rsidRPr="008A468A">
              <w:rPr>
                <w:rFonts w:hint="eastAsia"/>
                <w:b/>
                <w:bCs/>
              </w:rPr>
              <w:t>年度</w:t>
            </w:r>
          </w:p>
        </w:tc>
        <w:tc>
          <w:tcPr>
            <w:tcW w:w="2835" w:type="dxa"/>
            <w:gridSpan w:val="2"/>
            <w:shd w:val="clear" w:color="auto" w:fill="auto"/>
            <w:noWrap/>
            <w:vAlign w:val="center"/>
          </w:tcPr>
          <w:p w:rsidR="00471626" w:rsidRPr="008A468A" w:rsidRDefault="00471626" w:rsidP="004D1209">
            <w:pPr>
              <w:pStyle w:val="142"/>
              <w:jc w:val="center"/>
              <w:rPr>
                <w:b/>
                <w:bCs/>
              </w:rPr>
            </w:pPr>
            <w:r w:rsidRPr="008A468A">
              <w:rPr>
                <w:rFonts w:hint="eastAsia"/>
                <w:b/>
                <w:bCs/>
              </w:rPr>
              <w:t>交通部機動車輛登記數</w:t>
            </w:r>
          </w:p>
        </w:tc>
        <w:tc>
          <w:tcPr>
            <w:tcW w:w="4820" w:type="dxa"/>
            <w:gridSpan w:val="4"/>
            <w:shd w:val="clear" w:color="auto" w:fill="auto"/>
            <w:vAlign w:val="center"/>
          </w:tcPr>
          <w:p w:rsidR="00471626" w:rsidRPr="008A468A" w:rsidRDefault="00471626" w:rsidP="004D1209">
            <w:pPr>
              <w:pStyle w:val="142"/>
              <w:jc w:val="center"/>
              <w:rPr>
                <w:b/>
                <w:bCs/>
              </w:rPr>
            </w:pPr>
            <w:r w:rsidRPr="008A468A">
              <w:rPr>
                <w:rFonts w:hint="eastAsia"/>
                <w:b/>
                <w:bCs/>
              </w:rPr>
              <w:t>附加投保颱風、洪水險</w:t>
            </w:r>
            <w:r>
              <w:rPr>
                <w:rFonts w:hint="eastAsia"/>
                <w:b/>
                <w:bCs/>
              </w:rPr>
              <w:t>(詳說明)</w:t>
            </w:r>
          </w:p>
        </w:tc>
      </w:tr>
      <w:tr w:rsidR="00471626" w:rsidRPr="00A73D18" w:rsidTr="004D1209">
        <w:trPr>
          <w:trHeight w:val="340"/>
          <w:tblHeader/>
        </w:trPr>
        <w:tc>
          <w:tcPr>
            <w:tcW w:w="1219" w:type="dxa"/>
            <w:vMerge/>
            <w:tcBorders>
              <w:top w:val="single" w:sz="6" w:space="0" w:color="000000"/>
              <w:bottom w:val="single" w:sz="6" w:space="0" w:color="000000"/>
              <w:tl2br w:val="single" w:sz="6" w:space="0" w:color="000000"/>
            </w:tcBorders>
            <w:shd w:val="clear" w:color="auto" w:fill="auto"/>
            <w:vAlign w:val="center"/>
          </w:tcPr>
          <w:p w:rsidR="00471626" w:rsidRPr="008A468A" w:rsidRDefault="00471626" w:rsidP="004D1209">
            <w:pPr>
              <w:pStyle w:val="142"/>
              <w:rPr>
                <w:b/>
                <w:bCs/>
              </w:rPr>
            </w:pPr>
          </w:p>
        </w:tc>
        <w:tc>
          <w:tcPr>
            <w:tcW w:w="1417" w:type="dxa"/>
            <w:shd w:val="clear" w:color="auto" w:fill="auto"/>
            <w:noWrap/>
            <w:vAlign w:val="center"/>
          </w:tcPr>
          <w:p w:rsidR="00471626" w:rsidRDefault="00471626" w:rsidP="004D1209">
            <w:pPr>
              <w:pStyle w:val="142"/>
              <w:jc w:val="center"/>
              <w:rPr>
                <w:b/>
                <w:bCs/>
              </w:rPr>
            </w:pPr>
            <w:r>
              <w:rPr>
                <w:rFonts w:hint="eastAsia"/>
                <w:b/>
                <w:bCs/>
              </w:rPr>
              <w:t>汽車</w:t>
            </w:r>
          </w:p>
          <w:p w:rsidR="00471626" w:rsidRPr="008A468A" w:rsidRDefault="00471626" w:rsidP="004D1209">
            <w:pPr>
              <w:pStyle w:val="142"/>
              <w:jc w:val="center"/>
              <w:rPr>
                <w:b/>
                <w:bCs/>
              </w:rPr>
            </w:pPr>
            <w:r>
              <w:rPr>
                <w:rFonts w:hint="eastAsia"/>
                <w:b/>
                <w:bCs/>
              </w:rPr>
              <w:t>(A)</w:t>
            </w:r>
          </w:p>
        </w:tc>
        <w:tc>
          <w:tcPr>
            <w:tcW w:w="1418" w:type="dxa"/>
            <w:shd w:val="clear" w:color="auto" w:fill="auto"/>
            <w:vAlign w:val="center"/>
          </w:tcPr>
          <w:p w:rsidR="00471626" w:rsidRDefault="00471626" w:rsidP="004D1209">
            <w:pPr>
              <w:pStyle w:val="142"/>
              <w:jc w:val="center"/>
              <w:rPr>
                <w:b/>
                <w:bCs/>
              </w:rPr>
            </w:pPr>
            <w:r>
              <w:rPr>
                <w:rFonts w:hint="eastAsia"/>
                <w:b/>
                <w:bCs/>
              </w:rPr>
              <w:t>機車</w:t>
            </w:r>
          </w:p>
          <w:p w:rsidR="00471626" w:rsidRPr="008A468A" w:rsidRDefault="00471626" w:rsidP="004D1209">
            <w:pPr>
              <w:pStyle w:val="142"/>
              <w:jc w:val="center"/>
              <w:rPr>
                <w:b/>
                <w:bCs/>
              </w:rPr>
            </w:pPr>
            <w:r>
              <w:rPr>
                <w:rFonts w:hint="eastAsia"/>
                <w:b/>
                <w:bCs/>
              </w:rPr>
              <w:t>(B)</w:t>
            </w:r>
          </w:p>
        </w:tc>
        <w:tc>
          <w:tcPr>
            <w:tcW w:w="1205" w:type="dxa"/>
            <w:shd w:val="clear" w:color="auto" w:fill="auto"/>
            <w:vAlign w:val="center"/>
          </w:tcPr>
          <w:p w:rsidR="00471626" w:rsidRDefault="00471626" w:rsidP="004D1209">
            <w:pPr>
              <w:pStyle w:val="142"/>
              <w:jc w:val="center"/>
              <w:rPr>
                <w:b/>
                <w:bCs/>
              </w:rPr>
            </w:pPr>
            <w:r>
              <w:rPr>
                <w:rFonts w:hint="eastAsia"/>
                <w:b/>
                <w:bCs/>
              </w:rPr>
              <w:t>汽車</w:t>
            </w:r>
          </w:p>
          <w:p w:rsidR="00471626" w:rsidRPr="008A468A" w:rsidRDefault="00471626" w:rsidP="004D1209">
            <w:pPr>
              <w:pStyle w:val="142"/>
              <w:jc w:val="center"/>
              <w:rPr>
                <w:b/>
                <w:bCs/>
              </w:rPr>
            </w:pPr>
            <w:r>
              <w:rPr>
                <w:rFonts w:hint="eastAsia"/>
                <w:b/>
                <w:bCs/>
              </w:rPr>
              <w:t>(C)</w:t>
            </w:r>
          </w:p>
        </w:tc>
        <w:tc>
          <w:tcPr>
            <w:tcW w:w="1205" w:type="dxa"/>
            <w:shd w:val="clear" w:color="auto" w:fill="auto"/>
            <w:vAlign w:val="center"/>
          </w:tcPr>
          <w:p w:rsidR="00471626" w:rsidRPr="008A468A" w:rsidRDefault="00471626" w:rsidP="004D1209">
            <w:pPr>
              <w:pStyle w:val="142"/>
              <w:jc w:val="center"/>
              <w:rPr>
                <w:b/>
                <w:bCs/>
              </w:rPr>
            </w:pPr>
            <w:r>
              <w:rPr>
                <w:rFonts w:hint="eastAsia"/>
                <w:b/>
                <w:bCs/>
              </w:rPr>
              <w:t>占比(C)/(A)</w:t>
            </w:r>
          </w:p>
        </w:tc>
        <w:tc>
          <w:tcPr>
            <w:tcW w:w="1205" w:type="dxa"/>
          </w:tcPr>
          <w:p w:rsidR="00471626" w:rsidRDefault="00471626" w:rsidP="004D1209">
            <w:pPr>
              <w:pStyle w:val="142"/>
              <w:jc w:val="center"/>
              <w:rPr>
                <w:b/>
                <w:bCs/>
              </w:rPr>
            </w:pPr>
            <w:r>
              <w:rPr>
                <w:rFonts w:hint="eastAsia"/>
                <w:b/>
                <w:bCs/>
              </w:rPr>
              <w:t>機車</w:t>
            </w:r>
          </w:p>
          <w:p w:rsidR="00471626" w:rsidRPr="008A468A" w:rsidRDefault="00471626" w:rsidP="004D1209">
            <w:pPr>
              <w:pStyle w:val="142"/>
              <w:jc w:val="center"/>
              <w:rPr>
                <w:b/>
                <w:bCs/>
              </w:rPr>
            </w:pPr>
            <w:r>
              <w:rPr>
                <w:rFonts w:hint="eastAsia"/>
                <w:b/>
                <w:bCs/>
              </w:rPr>
              <w:t>(D)</w:t>
            </w:r>
          </w:p>
        </w:tc>
        <w:tc>
          <w:tcPr>
            <w:tcW w:w="1205" w:type="dxa"/>
          </w:tcPr>
          <w:p w:rsidR="00471626" w:rsidRPr="008A468A" w:rsidRDefault="00471626" w:rsidP="004D1209">
            <w:pPr>
              <w:pStyle w:val="142"/>
              <w:jc w:val="center"/>
              <w:rPr>
                <w:b/>
                <w:bCs/>
              </w:rPr>
            </w:pPr>
            <w:r>
              <w:rPr>
                <w:rFonts w:hint="eastAsia"/>
                <w:b/>
                <w:bCs/>
              </w:rPr>
              <w:t>占比(D)/(</w:t>
            </w:r>
            <w:r>
              <w:rPr>
                <w:b/>
                <w:bCs/>
              </w:rPr>
              <w:t>B</w:t>
            </w:r>
            <w:r>
              <w:rPr>
                <w:rFonts w:hint="eastAsia"/>
                <w:b/>
                <w:bCs/>
              </w:rPr>
              <w:t>)</w:t>
            </w:r>
          </w:p>
        </w:tc>
      </w:tr>
      <w:tr w:rsidR="00471626" w:rsidRPr="00A73D18" w:rsidTr="004D1209">
        <w:trPr>
          <w:trHeight w:val="283"/>
        </w:trPr>
        <w:tc>
          <w:tcPr>
            <w:tcW w:w="1219" w:type="dxa"/>
            <w:shd w:val="clear" w:color="auto" w:fill="auto"/>
            <w:vAlign w:val="center"/>
          </w:tcPr>
          <w:p w:rsidR="00471626" w:rsidRPr="00A73D18" w:rsidRDefault="00471626" w:rsidP="004D1209">
            <w:pPr>
              <w:pStyle w:val="142"/>
              <w:jc w:val="center"/>
            </w:pPr>
            <w:r>
              <w:rPr>
                <w:rFonts w:hint="eastAsia"/>
              </w:rPr>
              <w:t>110年度</w:t>
            </w:r>
          </w:p>
        </w:tc>
        <w:tc>
          <w:tcPr>
            <w:tcW w:w="1417" w:type="dxa"/>
            <w:shd w:val="clear" w:color="auto" w:fill="auto"/>
            <w:noWrap/>
            <w:vAlign w:val="center"/>
          </w:tcPr>
          <w:p w:rsidR="00471626" w:rsidRPr="00A73D18" w:rsidRDefault="00471626" w:rsidP="004D1209">
            <w:pPr>
              <w:pStyle w:val="142"/>
              <w:jc w:val="right"/>
            </w:pPr>
            <w:r w:rsidRPr="00D1196D">
              <w:t>8,330,774</w:t>
            </w:r>
          </w:p>
        </w:tc>
        <w:tc>
          <w:tcPr>
            <w:tcW w:w="1418" w:type="dxa"/>
            <w:vAlign w:val="center"/>
          </w:tcPr>
          <w:p w:rsidR="00471626" w:rsidRPr="00A73D18" w:rsidRDefault="00471626" w:rsidP="004D1209">
            <w:pPr>
              <w:pStyle w:val="142"/>
              <w:jc w:val="right"/>
            </w:pPr>
            <w:r w:rsidRPr="00D1196D">
              <w:t>14,266,920</w:t>
            </w:r>
          </w:p>
        </w:tc>
        <w:tc>
          <w:tcPr>
            <w:tcW w:w="1205" w:type="dxa"/>
            <w:shd w:val="clear" w:color="auto" w:fill="auto"/>
            <w:noWrap/>
            <w:vAlign w:val="center"/>
          </w:tcPr>
          <w:p w:rsidR="00471626" w:rsidRPr="00A73D18" w:rsidRDefault="00471626" w:rsidP="004D1209">
            <w:pPr>
              <w:pStyle w:val="142"/>
              <w:jc w:val="right"/>
            </w:pPr>
            <w:r w:rsidRPr="00D1196D">
              <w:t>44,382</w:t>
            </w:r>
          </w:p>
        </w:tc>
        <w:tc>
          <w:tcPr>
            <w:tcW w:w="1205" w:type="dxa"/>
            <w:vAlign w:val="center"/>
          </w:tcPr>
          <w:p w:rsidR="00471626" w:rsidRPr="00A73D18" w:rsidRDefault="00471626" w:rsidP="004D1209">
            <w:pPr>
              <w:pStyle w:val="142"/>
              <w:jc w:val="right"/>
            </w:pPr>
            <w:r w:rsidRPr="00D1196D">
              <w:t>0.53</w:t>
            </w:r>
          </w:p>
        </w:tc>
        <w:tc>
          <w:tcPr>
            <w:tcW w:w="1205" w:type="dxa"/>
            <w:vAlign w:val="center"/>
          </w:tcPr>
          <w:p w:rsidR="00471626" w:rsidRPr="00A73D18" w:rsidRDefault="00471626" w:rsidP="004D1209">
            <w:pPr>
              <w:pStyle w:val="142"/>
              <w:jc w:val="right"/>
            </w:pPr>
            <w:r w:rsidRPr="00D1196D">
              <w:t>109</w:t>
            </w:r>
          </w:p>
        </w:tc>
        <w:tc>
          <w:tcPr>
            <w:tcW w:w="1205" w:type="dxa"/>
            <w:vAlign w:val="center"/>
          </w:tcPr>
          <w:p w:rsidR="00471626" w:rsidRPr="00A73D18" w:rsidRDefault="00471626" w:rsidP="004D1209">
            <w:pPr>
              <w:pStyle w:val="142"/>
              <w:jc w:val="right"/>
            </w:pPr>
            <w:r w:rsidRPr="00D1196D">
              <w:t>0.00</w:t>
            </w:r>
          </w:p>
        </w:tc>
      </w:tr>
      <w:tr w:rsidR="00471626" w:rsidRPr="00A73D18" w:rsidTr="004D1209">
        <w:trPr>
          <w:trHeight w:val="283"/>
        </w:trPr>
        <w:tc>
          <w:tcPr>
            <w:tcW w:w="1219" w:type="dxa"/>
            <w:shd w:val="clear" w:color="auto" w:fill="auto"/>
            <w:vAlign w:val="center"/>
          </w:tcPr>
          <w:p w:rsidR="00471626" w:rsidRPr="00A73D18" w:rsidRDefault="00471626" w:rsidP="004D1209">
            <w:pPr>
              <w:pStyle w:val="142"/>
              <w:jc w:val="center"/>
            </w:pPr>
            <w:r>
              <w:rPr>
                <w:rFonts w:hint="eastAsia"/>
              </w:rPr>
              <w:t>111年度</w:t>
            </w:r>
          </w:p>
        </w:tc>
        <w:tc>
          <w:tcPr>
            <w:tcW w:w="1417" w:type="dxa"/>
            <w:shd w:val="clear" w:color="auto" w:fill="auto"/>
            <w:noWrap/>
            <w:vAlign w:val="center"/>
          </w:tcPr>
          <w:p w:rsidR="00471626" w:rsidRPr="00A73D18" w:rsidRDefault="00471626" w:rsidP="004D1209">
            <w:pPr>
              <w:pStyle w:val="142"/>
              <w:jc w:val="right"/>
            </w:pPr>
            <w:r w:rsidRPr="00D1196D">
              <w:t>8,453,420</w:t>
            </w:r>
          </w:p>
        </w:tc>
        <w:tc>
          <w:tcPr>
            <w:tcW w:w="1418" w:type="dxa"/>
            <w:vAlign w:val="center"/>
          </w:tcPr>
          <w:p w:rsidR="00471626" w:rsidRPr="00A73D18" w:rsidRDefault="00471626" w:rsidP="004D1209">
            <w:pPr>
              <w:pStyle w:val="142"/>
              <w:jc w:val="right"/>
            </w:pPr>
            <w:r w:rsidRPr="00D1196D">
              <w:t>14,390,626</w:t>
            </w:r>
          </w:p>
        </w:tc>
        <w:tc>
          <w:tcPr>
            <w:tcW w:w="1205" w:type="dxa"/>
            <w:shd w:val="clear" w:color="auto" w:fill="auto"/>
            <w:noWrap/>
            <w:vAlign w:val="center"/>
          </w:tcPr>
          <w:p w:rsidR="00471626" w:rsidRPr="00A73D18" w:rsidRDefault="00471626" w:rsidP="004D1209">
            <w:pPr>
              <w:pStyle w:val="142"/>
              <w:jc w:val="right"/>
            </w:pPr>
            <w:r w:rsidRPr="00D1196D">
              <w:t>47,554</w:t>
            </w:r>
          </w:p>
        </w:tc>
        <w:tc>
          <w:tcPr>
            <w:tcW w:w="1205" w:type="dxa"/>
            <w:vAlign w:val="center"/>
          </w:tcPr>
          <w:p w:rsidR="00471626" w:rsidRPr="00A73D18" w:rsidRDefault="00471626" w:rsidP="004D1209">
            <w:pPr>
              <w:pStyle w:val="142"/>
              <w:jc w:val="right"/>
            </w:pPr>
            <w:r w:rsidRPr="00D1196D">
              <w:t>0.56</w:t>
            </w:r>
          </w:p>
        </w:tc>
        <w:tc>
          <w:tcPr>
            <w:tcW w:w="1205" w:type="dxa"/>
            <w:vAlign w:val="center"/>
          </w:tcPr>
          <w:p w:rsidR="00471626" w:rsidRPr="00A73D18" w:rsidRDefault="00471626" w:rsidP="004D1209">
            <w:pPr>
              <w:pStyle w:val="142"/>
              <w:jc w:val="right"/>
            </w:pPr>
            <w:r w:rsidRPr="00D1196D">
              <w:t>78</w:t>
            </w:r>
          </w:p>
        </w:tc>
        <w:tc>
          <w:tcPr>
            <w:tcW w:w="1205" w:type="dxa"/>
            <w:vAlign w:val="center"/>
          </w:tcPr>
          <w:p w:rsidR="00471626" w:rsidRPr="00A73D18" w:rsidRDefault="00471626" w:rsidP="004D1209">
            <w:pPr>
              <w:pStyle w:val="142"/>
              <w:jc w:val="right"/>
            </w:pPr>
            <w:r w:rsidRPr="00D1196D">
              <w:t>0.00</w:t>
            </w:r>
          </w:p>
        </w:tc>
      </w:tr>
      <w:tr w:rsidR="00471626" w:rsidRPr="00A73D18" w:rsidTr="004D1209">
        <w:trPr>
          <w:trHeight w:val="283"/>
        </w:trPr>
        <w:tc>
          <w:tcPr>
            <w:tcW w:w="1219" w:type="dxa"/>
            <w:shd w:val="clear" w:color="auto" w:fill="auto"/>
            <w:vAlign w:val="center"/>
          </w:tcPr>
          <w:p w:rsidR="00471626" w:rsidRPr="00A73D18" w:rsidRDefault="00471626" w:rsidP="004D1209">
            <w:pPr>
              <w:pStyle w:val="142"/>
              <w:jc w:val="center"/>
            </w:pPr>
            <w:r>
              <w:rPr>
                <w:rFonts w:hint="eastAsia"/>
              </w:rPr>
              <w:t>112年度</w:t>
            </w:r>
          </w:p>
        </w:tc>
        <w:tc>
          <w:tcPr>
            <w:tcW w:w="1417" w:type="dxa"/>
            <w:shd w:val="clear" w:color="auto" w:fill="auto"/>
            <w:noWrap/>
            <w:vAlign w:val="center"/>
          </w:tcPr>
          <w:p w:rsidR="00471626" w:rsidRPr="00A73D18" w:rsidRDefault="00471626" w:rsidP="004D1209">
            <w:pPr>
              <w:pStyle w:val="142"/>
              <w:jc w:val="right"/>
            </w:pPr>
            <w:r w:rsidRPr="00D1196D">
              <w:t>8,590,732</w:t>
            </w:r>
          </w:p>
        </w:tc>
        <w:tc>
          <w:tcPr>
            <w:tcW w:w="1418" w:type="dxa"/>
            <w:vAlign w:val="center"/>
          </w:tcPr>
          <w:p w:rsidR="00471626" w:rsidRPr="00A73D18" w:rsidRDefault="00471626" w:rsidP="004D1209">
            <w:pPr>
              <w:pStyle w:val="142"/>
              <w:jc w:val="right"/>
            </w:pPr>
            <w:r w:rsidRPr="00D1196D">
              <w:t>14,545,338</w:t>
            </w:r>
          </w:p>
        </w:tc>
        <w:tc>
          <w:tcPr>
            <w:tcW w:w="1205" w:type="dxa"/>
            <w:shd w:val="clear" w:color="auto" w:fill="auto"/>
            <w:noWrap/>
            <w:vAlign w:val="center"/>
          </w:tcPr>
          <w:p w:rsidR="00471626" w:rsidRPr="00A73D18" w:rsidRDefault="00471626" w:rsidP="004D1209">
            <w:pPr>
              <w:pStyle w:val="142"/>
              <w:jc w:val="right"/>
            </w:pPr>
            <w:r w:rsidRPr="00D1196D">
              <w:t>56,989</w:t>
            </w:r>
          </w:p>
        </w:tc>
        <w:tc>
          <w:tcPr>
            <w:tcW w:w="1205" w:type="dxa"/>
            <w:vAlign w:val="center"/>
          </w:tcPr>
          <w:p w:rsidR="00471626" w:rsidRPr="00A73D18" w:rsidRDefault="00471626" w:rsidP="004D1209">
            <w:pPr>
              <w:pStyle w:val="142"/>
              <w:jc w:val="right"/>
            </w:pPr>
            <w:r w:rsidRPr="00D1196D">
              <w:t>0.66</w:t>
            </w:r>
          </w:p>
        </w:tc>
        <w:tc>
          <w:tcPr>
            <w:tcW w:w="1205" w:type="dxa"/>
            <w:vAlign w:val="center"/>
          </w:tcPr>
          <w:p w:rsidR="00471626" w:rsidRPr="00A73D18" w:rsidRDefault="00471626" w:rsidP="004D1209">
            <w:pPr>
              <w:pStyle w:val="142"/>
              <w:jc w:val="right"/>
            </w:pPr>
            <w:r w:rsidRPr="00D1196D">
              <w:t>108</w:t>
            </w:r>
          </w:p>
        </w:tc>
        <w:tc>
          <w:tcPr>
            <w:tcW w:w="1205" w:type="dxa"/>
            <w:vAlign w:val="center"/>
          </w:tcPr>
          <w:p w:rsidR="00471626" w:rsidRPr="00A73D18" w:rsidRDefault="00471626" w:rsidP="004D1209">
            <w:pPr>
              <w:pStyle w:val="142"/>
              <w:jc w:val="right"/>
            </w:pPr>
            <w:r w:rsidRPr="00D1196D">
              <w:t>0.00</w:t>
            </w:r>
          </w:p>
        </w:tc>
      </w:tr>
      <w:tr w:rsidR="00471626" w:rsidRPr="00A73D18" w:rsidTr="004D1209">
        <w:trPr>
          <w:trHeight w:val="283"/>
        </w:trPr>
        <w:tc>
          <w:tcPr>
            <w:tcW w:w="1219" w:type="dxa"/>
            <w:shd w:val="clear" w:color="auto" w:fill="auto"/>
            <w:vAlign w:val="center"/>
          </w:tcPr>
          <w:p w:rsidR="00471626" w:rsidRPr="00A73D18" w:rsidRDefault="00471626" w:rsidP="004D1209">
            <w:pPr>
              <w:pStyle w:val="142"/>
              <w:jc w:val="center"/>
            </w:pPr>
            <w:r>
              <w:rPr>
                <w:rFonts w:hint="eastAsia"/>
              </w:rPr>
              <w:t>113年度</w:t>
            </w:r>
          </w:p>
        </w:tc>
        <w:tc>
          <w:tcPr>
            <w:tcW w:w="1417" w:type="dxa"/>
            <w:shd w:val="clear" w:color="auto" w:fill="auto"/>
            <w:noWrap/>
            <w:vAlign w:val="center"/>
          </w:tcPr>
          <w:p w:rsidR="00471626" w:rsidRPr="00A73D18" w:rsidRDefault="00471626" w:rsidP="004D1209">
            <w:pPr>
              <w:pStyle w:val="142"/>
              <w:jc w:val="right"/>
            </w:pPr>
            <w:r w:rsidRPr="00D1196D">
              <w:t>8,679,866</w:t>
            </w:r>
          </w:p>
        </w:tc>
        <w:tc>
          <w:tcPr>
            <w:tcW w:w="1418" w:type="dxa"/>
            <w:vAlign w:val="center"/>
          </w:tcPr>
          <w:p w:rsidR="00471626" w:rsidRPr="00A73D18" w:rsidRDefault="00471626" w:rsidP="004D1209">
            <w:pPr>
              <w:pStyle w:val="142"/>
              <w:jc w:val="right"/>
            </w:pPr>
            <w:r w:rsidRPr="00D1196D">
              <w:t>14,656,084</w:t>
            </w:r>
          </w:p>
        </w:tc>
        <w:tc>
          <w:tcPr>
            <w:tcW w:w="1205" w:type="dxa"/>
            <w:shd w:val="clear" w:color="auto" w:fill="auto"/>
            <w:noWrap/>
            <w:vAlign w:val="center"/>
          </w:tcPr>
          <w:p w:rsidR="00471626" w:rsidRPr="00A73D18" w:rsidRDefault="00471626" w:rsidP="004D1209">
            <w:pPr>
              <w:pStyle w:val="142"/>
              <w:jc w:val="right"/>
            </w:pPr>
            <w:r w:rsidRPr="00D1196D">
              <w:t>71,016</w:t>
            </w:r>
          </w:p>
        </w:tc>
        <w:tc>
          <w:tcPr>
            <w:tcW w:w="1205" w:type="dxa"/>
            <w:vAlign w:val="center"/>
          </w:tcPr>
          <w:p w:rsidR="00471626" w:rsidRPr="00A73D18" w:rsidRDefault="00471626" w:rsidP="004D1209">
            <w:pPr>
              <w:pStyle w:val="142"/>
              <w:jc w:val="right"/>
            </w:pPr>
            <w:r w:rsidRPr="00D1196D">
              <w:t>0.82</w:t>
            </w:r>
          </w:p>
        </w:tc>
        <w:tc>
          <w:tcPr>
            <w:tcW w:w="1205" w:type="dxa"/>
            <w:vAlign w:val="center"/>
          </w:tcPr>
          <w:p w:rsidR="00471626" w:rsidRPr="00A73D18" w:rsidRDefault="00471626" w:rsidP="004D1209">
            <w:pPr>
              <w:pStyle w:val="142"/>
              <w:jc w:val="right"/>
            </w:pPr>
            <w:r w:rsidRPr="00D1196D">
              <w:t>82</w:t>
            </w:r>
          </w:p>
        </w:tc>
        <w:tc>
          <w:tcPr>
            <w:tcW w:w="1205" w:type="dxa"/>
            <w:vAlign w:val="center"/>
          </w:tcPr>
          <w:p w:rsidR="00471626" w:rsidRPr="00A73D18" w:rsidRDefault="00471626" w:rsidP="004D1209">
            <w:pPr>
              <w:pStyle w:val="142"/>
              <w:jc w:val="right"/>
            </w:pPr>
            <w:r w:rsidRPr="00D1196D">
              <w:t>0.00</w:t>
            </w:r>
          </w:p>
        </w:tc>
      </w:tr>
    </w:tbl>
    <w:p w:rsidR="00471626" w:rsidRDefault="00471626" w:rsidP="004D1209">
      <w:pPr>
        <w:pStyle w:val="142"/>
        <w:ind w:leftChars="-50" w:left="1074" w:rightChars="-50" w:right="-142" w:hangingChars="500" w:hanging="1216"/>
        <w:rPr>
          <w:rFonts w:ascii="Times New Roman"/>
          <w:snapToGrid/>
          <w:szCs w:val="24"/>
        </w:rPr>
      </w:pPr>
      <w:r>
        <w:rPr>
          <w:rFonts w:ascii="Times New Roman" w:hint="eastAsia"/>
          <w:snapToGrid/>
          <w:szCs w:val="24"/>
        </w:rPr>
        <w:t>說</w:t>
      </w:r>
      <w:r>
        <w:rPr>
          <w:rFonts w:ascii="Times New Roman" w:hint="eastAsia"/>
          <w:snapToGrid/>
          <w:szCs w:val="24"/>
        </w:rPr>
        <w:t xml:space="preserve">    </w:t>
      </w:r>
      <w:r>
        <w:rPr>
          <w:rFonts w:ascii="Times New Roman" w:hint="eastAsia"/>
          <w:snapToGrid/>
          <w:szCs w:val="24"/>
        </w:rPr>
        <w:t>明</w:t>
      </w:r>
      <w:r w:rsidRPr="006C601C">
        <w:rPr>
          <w:rFonts w:ascii="Times New Roman" w:hint="eastAsia"/>
          <w:snapToGrid/>
          <w:szCs w:val="24"/>
        </w:rPr>
        <w:t>：</w:t>
      </w:r>
      <w:r w:rsidRPr="00281D9B">
        <w:rPr>
          <w:rFonts w:ascii="Times New Roman" w:hint="eastAsia"/>
          <w:snapToGrid/>
          <w:szCs w:val="24"/>
        </w:rPr>
        <w:t>本表所稱附加投保颱風、洪水險係指車體損失險之颱風、地震、海嘯、冰雹、洪水或因雨積水附加條款。</w:t>
      </w:r>
    </w:p>
    <w:p w:rsidR="00471626" w:rsidRDefault="00471626" w:rsidP="004D1209">
      <w:pPr>
        <w:pStyle w:val="142"/>
        <w:ind w:leftChars="-50" w:left="1074" w:rightChars="-100" w:right="-283" w:hangingChars="500" w:hanging="1216"/>
        <w:rPr>
          <w:rFonts w:ascii="Times New Roman"/>
          <w:snapToGrid/>
          <w:szCs w:val="24"/>
        </w:rPr>
      </w:pPr>
      <w:r w:rsidRPr="006C601C">
        <w:rPr>
          <w:rFonts w:hint="eastAsia"/>
        </w:rPr>
        <w:t>資料</w:t>
      </w:r>
      <w:r w:rsidRPr="006C601C">
        <w:rPr>
          <w:rFonts w:ascii="Times New Roman" w:hint="eastAsia"/>
          <w:snapToGrid/>
          <w:szCs w:val="24"/>
        </w:rPr>
        <w:t>來源</w:t>
      </w:r>
      <w:r>
        <w:rPr>
          <w:rFonts w:ascii="Times New Roman" w:hint="eastAsia"/>
          <w:snapToGrid/>
          <w:szCs w:val="24"/>
        </w:rPr>
        <w:t>：金管會保險局提供及交通部網站</w:t>
      </w:r>
      <w:r w:rsidRPr="00B41C6D">
        <w:rPr>
          <w:szCs w:val="24"/>
        </w:rPr>
        <w:t>https://www.motc.gov.tw/ch/index(最後瀏覽日：114</w:t>
      </w:r>
      <w:r>
        <w:rPr>
          <w:rFonts w:hint="eastAsia"/>
          <w:szCs w:val="24"/>
        </w:rPr>
        <w:t>年8月1</w:t>
      </w:r>
      <w:r>
        <w:rPr>
          <w:szCs w:val="24"/>
        </w:rPr>
        <w:t>5</w:t>
      </w:r>
      <w:r>
        <w:rPr>
          <w:rFonts w:hint="eastAsia"/>
          <w:szCs w:val="24"/>
        </w:rPr>
        <w:t>日)</w:t>
      </w:r>
      <w:r w:rsidRPr="00CA261A">
        <w:rPr>
          <w:rFonts w:ascii="Times New Roman" w:hint="eastAsia"/>
          <w:snapToGrid/>
          <w:szCs w:val="24"/>
        </w:rPr>
        <w:t>。</w:t>
      </w:r>
    </w:p>
    <w:p w:rsidR="00471626" w:rsidRPr="003D6A4C" w:rsidRDefault="00471626" w:rsidP="004D1209">
      <w:pPr>
        <w:pStyle w:val="aa"/>
        <w:ind w:left="849" w:hanging="283"/>
        <w:rPr>
          <w:b/>
          <w:bCs/>
        </w:rPr>
      </w:pPr>
      <w:r w:rsidRPr="003D6A4C">
        <w:rPr>
          <w:rFonts w:hint="eastAsia"/>
          <w:b/>
          <w:bCs/>
        </w:rPr>
        <w:t>(三)</w:t>
      </w:r>
      <w:r w:rsidRPr="00BA38DE">
        <w:rPr>
          <w:rFonts w:hint="eastAsia"/>
          <w:b/>
          <w:bCs/>
        </w:rPr>
        <w:t>近年住宅</w:t>
      </w:r>
      <w:r w:rsidRPr="0084223D">
        <w:rPr>
          <w:rFonts w:hint="eastAsia"/>
          <w:b/>
          <w:bCs/>
        </w:rPr>
        <w:t>火災保險</w:t>
      </w:r>
      <w:r w:rsidRPr="00BA38DE">
        <w:rPr>
          <w:rFonts w:hint="eastAsia"/>
          <w:b/>
          <w:bCs/>
        </w:rPr>
        <w:t>加保「超額颱風及洪水保險附加條款」及汽(機)車附加投保颱風、洪水險之損失率均偏低</w:t>
      </w:r>
    </w:p>
    <w:p w:rsidR="00471626" w:rsidRDefault="00471626" w:rsidP="004D1209">
      <w:pPr>
        <w:pStyle w:val="21"/>
        <w:ind w:left="850" w:firstLine="566"/>
      </w:pPr>
      <w:r w:rsidRPr="008A31B8">
        <w:rPr>
          <w:rFonts w:hint="eastAsia"/>
        </w:rPr>
        <w:t>依保險</w:t>
      </w:r>
      <w:r>
        <w:rPr>
          <w:rFonts w:hint="eastAsia"/>
        </w:rPr>
        <w:t>商品銷售前程序作業準則規定</w:t>
      </w:r>
      <w:r w:rsidRPr="008A31B8">
        <w:rPr>
          <w:rFonts w:hint="eastAsia"/>
        </w:rPr>
        <w:t>，</w:t>
      </w:r>
      <w:r>
        <w:rPr>
          <w:rFonts w:hint="eastAsia"/>
        </w:rPr>
        <w:t>保險商品銷售後，保險業應定期召開保險商品管理小組會議，檢視保險商品訂價合理性分析，包含費用(率)適足性，並因應實際經驗發生率等因素，採取必要之調整修正</w:t>
      </w:r>
      <w:r>
        <w:rPr>
          <w:rStyle w:val="af9"/>
        </w:rPr>
        <w:footnoteReference w:id="16"/>
      </w:r>
      <w:r>
        <w:rPr>
          <w:rFonts w:hint="eastAsia"/>
        </w:rPr>
        <w:t>。復檢視近年</w:t>
      </w:r>
      <w:r w:rsidRPr="0077228A">
        <w:rPr>
          <w:rFonts w:hint="eastAsia"/>
        </w:rPr>
        <w:t>颱風洪水相關保險</w:t>
      </w:r>
      <w:r>
        <w:rPr>
          <w:rFonts w:hint="eastAsia"/>
        </w:rPr>
        <w:t>之損失率概況，在</w:t>
      </w:r>
      <w:r w:rsidRPr="0077228A">
        <w:rPr>
          <w:rFonts w:hint="eastAsia"/>
        </w:rPr>
        <w:t>「超額颱風及洪水保險附加條款」</w:t>
      </w:r>
      <w:r>
        <w:rPr>
          <w:rFonts w:hint="eastAsia"/>
        </w:rPr>
        <w:t>部分，於110至113年度間，損失率介於0.32%至44.13%間，雖概呈增加，然比率尚低，而114年度截至6月底止，或因受季節因素影響，尚未有相關理賠件數(詳表5)；另有關汽(機)車附加投保</w:t>
      </w:r>
      <w:r w:rsidRPr="00C961A0">
        <w:rPr>
          <w:rFonts w:hint="eastAsia"/>
        </w:rPr>
        <w:t>颱風、洪水險</w:t>
      </w:r>
      <w:r>
        <w:rPr>
          <w:rFonts w:hint="eastAsia"/>
        </w:rPr>
        <w:t>之損失率於110年度至114年度6月間僅介於0.37%至7.92%間，尚未及10%，比率偏低(詳表6)。</w:t>
      </w:r>
    </w:p>
    <w:p w:rsidR="00471626" w:rsidRDefault="00471626" w:rsidP="004D1209">
      <w:pPr>
        <w:pStyle w:val="21"/>
        <w:ind w:left="850" w:firstLine="566"/>
      </w:pPr>
      <w:r>
        <w:rPr>
          <w:rFonts w:hint="eastAsia"/>
        </w:rPr>
        <w:t>詢據金管會表示，各保險公司除依過往損失經驗釐訂費率外，因颱風洪水險係屬巨災性質，具有損失頻率低但損失幅度高之特性，爰國際再保人之報價成本亦為業者釐訂費率之考量因素，另該會表示財團法人住宅地震基金已有針對非房貸戶持續宣導投保住宅火災及地震基本保險，除督導該基金持續辦理外，並已定期發布新聞稿，建議民眾審視自身保險之保障內容，視需要投保颱風洪水相關保險以獲得完整保障。</w:t>
      </w:r>
    </w:p>
    <w:p w:rsidR="00471626" w:rsidRDefault="00471626" w:rsidP="004D1209">
      <w:pPr>
        <w:pStyle w:val="21"/>
        <w:ind w:left="850" w:firstLine="566"/>
      </w:pPr>
      <w:r>
        <w:rPr>
          <w:rFonts w:hint="eastAsia"/>
        </w:rPr>
        <w:t>鑑於</w:t>
      </w:r>
      <w:r w:rsidRPr="00E059D8">
        <w:rPr>
          <w:rFonts w:hint="eastAsia"/>
        </w:rPr>
        <w:t>我國民眾投保</w:t>
      </w:r>
      <w:r>
        <w:rPr>
          <w:rFonts w:hint="eastAsia"/>
        </w:rPr>
        <w:t>颱風洪水相關保險</w:t>
      </w:r>
      <w:r w:rsidRPr="00E059D8">
        <w:rPr>
          <w:rFonts w:hint="eastAsia"/>
        </w:rPr>
        <w:t>之比率偏低，</w:t>
      </w:r>
      <w:r>
        <w:rPr>
          <w:rFonts w:hint="eastAsia"/>
        </w:rPr>
        <w:t>致大部分民眾因颱風、豪雨所發生之財產損失無法藉由保險獲得補償，除宜加強推廣</w:t>
      </w:r>
      <w:r w:rsidRPr="00E059D8">
        <w:rPr>
          <w:rFonts w:hint="eastAsia"/>
        </w:rPr>
        <w:t>宣導</w:t>
      </w:r>
      <w:r>
        <w:rPr>
          <w:rFonts w:hint="eastAsia"/>
        </w:rPr>
        <w:t>外</w:t>
      </w:r>
      <w:r w:rsidRPr="00E059D8">
        <w:rPr>
          <w:rFonts w:hint="eastAsia"/>
        </w:rPr>
        <w:t>，</w:t>
      </w:r>
      <w:r>
        <w:rPr>
          <w:rFonts w:hint="eastAsia"/>
        </w:rPr>
        <w:t>考量近年住宅火災保險加保</w:t>
      </w:r>
      <w:r w:rsidRPr="006D7F39">
        <w:rPr>
          <w:rFonts w:hint="eastAsia"/>
        </w:rPr>
        <w:t>「超額颱風及洪水保險附加條款」</w:t>
      </w:r>
      <w:r>
        <w:rPr>
          <w:rFonts w:hint="eastAsia"/>
        </w:rPr>
        <w:t>及汽(機)車附加投保</w:t>
      </w:r>
      <w:r w:rsidRPr="00C961A0">
        <w:rPr>
          <w:rFonts w:hint="eastAsia"/>
        </w:rPr>
        <w:t>颱風、洪水險</w:t>
      </w:r>
      <w:r>
        <w:rPr>
          <w:rFonts w:hint="eastAsia"/>
        </w:rPr>
        <w:t>之損失率均偏低，允宜持續督導業者確實依相關規定釐訂並檢討費率，並適時研議調降保費之可行性或其他鼓勵民眾踴躍投保之政策方案，以達成大數法則之數量效果。</w:t>
      </w:r>
    </w:p>
    <w:p w:rsidR="00471626" w:rsidRDefault="00471626" w:rsidP="004D1209">
      <w:pPr>
        <w:pStyle w:val="21"/>
        <w:spacing w:beforeLines="20" w:before="102" w:line="360" w:lineRule="exact"/>
        <w:ind w:leftChars="-50" w:left="567" w:rightChars="-100" w:right="-283" w:hangingChars="250" w:hanging="709"/>
        <w:rPr>
          <w:snapToGrid/>
        </w:rPr>
      </w:pPr>
      <w:r>
        <w:rPr>
          <w:rFonts w:hint="eastAsia"/>
          <w:b/>
        </w:rPr>
        <w:t>表5  110年</w:t>
      </w:r>
      <w:r w:rsidRPr="000B3E75">
        <w:rPr>
          <w:rFonts w:hint="eastAsia"/>
          <w:b/>
        </w:rPr>
        <w:t>度</w:t>
      </w:r>
      <w:r>
        <w:rPr>
          <w:rFonts w:hint="eastAsia"/>
          <w:b/>
        </w:rPr>
        <w:t>至114年6月底</w:t>
      </w:r>
      <w:r w:rsidRPr="002E085A">
        <w:rPr>
          <w:rFonts w:hint="eastAsia"/>
          <w:b/>
        </w:rPr>
        <w:t>「超額颱風及洪水保險附加條款」</w:t>
      </w:r>
      <w:r>
        <w:rPr>
          <w:rFonts w:hint="eastAsia"/>
          <w:b/>
        </w:rPr>
        <w:t xml:space="preserve">保費收入及理賠概況表                      </w:t>
      </w:r>
      <w:r w:rsidRPr="000B3E75">
        <w:rPr>
          <w:rFonts w:hint="eastAsia"/>
          <w:snapToGrid/>
          <w:szCs w:val="24"/>
        </w:rPr>
        <w:t>單位</w:t>
      </w:r>
      <w:r w:rsidRPr="005E55E3">
        <w:rPr>
          <w:rFonts w:hint="eastAsia"/>
          <w:snapToGrid/>
          <w:szCs w:val="24"/>
        </w:rPr>
        <w:t>：</w:t>
      </w:r>
      <w:r>
        <w:rPr>
          <w:rFonts w:hint="eastAsia"/>
          <w:snapToGrid/>
          <w:szCs w:val="24"/>
        </w:rPr>
        <w:t>件；新臺幣千元；%</w:t>
      </w:r>
      <w:r>
        <w:rPr>
          <w:rFonts w:hint="eastAsia"/>
          <w:snapToGrid/>
        </w:rPr>
        <w:t xml:space="preserve"> </w:t>
      </w:r>
    </w:p>
    <w:tbl>
      <w:tblPr>
        <w:tblW w:w="8903" w:type="dxa"/>
        <w:tblInd w:w="-57"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CellMar>
          <w:left w:w="57" w:type="dxa"/>
          <w:right w:w="57" w:type="dxa"/>
        </w:tblCellMar>
        <w:tblLook w:val="04A0" w:firstRow="1" w:lastRow="0" w:firstColumn="1" w:lastColumn="0" w:noHBand="0" w:noVBand="1"/>
      </w:tblPr>
      <w:tblGrid>
        <w:gridCol w:w="1390"/>
        <w:gridCol w:w="1418"/>
        <w:gridCol w:w="1559"/>
        <w:gridCol w:w="1276"/>
        <w:gridCol w:w="1559"/>
        <w:gridCol w:w="1701"/>
      </w:tblGrid>
      <w:tr w:rsidR="00471626" w:rsidRPr="00A73D18" w:rsidTr="004D1209">
        <w:trPr>
          <w:trHeight w:val="117"/>
          <w:tblHeader/>
        </w:trPr>
        <w:tc>
          <w:tcPr>
            <w:tcW w:w="1390" w:type="dxa"/>
            <w:tcBorders>
              <w:top w:val="single" w:sz="12" w:space="0" w:color="000000"/>
              <w:bottom w:val="single" w:sz="6" w:space="0" w:color="000000"/>
              <w:tl2br w:val="single" w:sz="6" w:space="0" w:color="000000"/>
            </w:tcBorders>
            <w:shd w:val="clear" w:color="auto" w:fill="auto"/>
          </w:tcPr>
          <w:p w:rsidR="00471626" w:rsidRDefault="00471626" w:rsidP="004D1209">
            <w:pPr>
              <w:pStyle w:val="142"/>
              <w:jc w:val="both"/>
              <w:rPr>
                <w:b/>
                <w:bCs/>
              </w:rPr>
            </w:pPr>
            <w:r>
              <w:rPr>
                <w:rFonts w:hint="eastAsia"/>
                <w:b/>
                <w:bCs/>
              </w:rPr>
              <w:t xml:space="preserve">      項目</w:t>
            </w:r>
          </w:p>
          <w:p w:rsidR="00471626" w:rsidRPr="008A468A" w:rsidRDefault="00471626" w:rsidP="004D1209">
            <w:pPr>
              <w:pStyle w:val="142"/>
              <w:jc w:val="both"/>
              <w:rPr>
                <w:b/>
                <w:bCs/>
              </w:rPr>
            </w:pPr>
            <w:r>
              <w:rPr>
                <w:rFonts w:hint="eastAsia"/>
                <w:b/>
                <w:bCs/>
              </w:rPr>
              <w:t>年度</w:t>
            </w:r>
          </w:p>
        </w:tc>
        <w:tc>
          <w:tcPr>
            <w:tcW w:w="1418" w:type="dxa"/>
            <w:tcBorders>
              <w:top w:val="single" w:sz="12" w:space="0" w:color="000000"/>
              <w:bottom w:val="single" w:sz="6" w:space="0" w:color="000000"/>
            </w:tcBorders>
            <w:shd w:val="clear" w:color="auto" w:fill="auto"/>
            <w:vAlign w:val="center"/>
          </w:tcPr>
          <w:p w:rsidR="00471626" w:rsidRPr="008A468A" w:rsidRDefault="00471626" w:rsidP="004D1209">
            <w:pPr>
              <w:pStyle w:val="142"/>
              <w:jc w:val="center"/>
              <w:rPr>
                <w:b/>
                <w:bCs/>
              </w:rPr>
            </w:pPr>
            <w:r>
              <w:rPr>
                <w:rFonts w:hint="eastAsia"/>
                <w:b/>
                <w:bCs/>
              </w:rPr>
              <w:t>簽單件數</w:t>
            </w:r>
          </w:p>
        </w:tc>
        <w:tc>
          <w:tcPr>
            <w:tcW w:w="1559" w:type="dxa"/>
            <w:tcBorders>
              <w:top w:val="single" w:sz="12" w:space="0" w:color="000000"/>
              <w:bottom w:val="single" w:sz="6" w:space="0" w:color="000000"/>
            </w:tcBorders>
            <w:shd w:val="clear" w:color="auto" w:fill="auto"/>
            <w:vAlign w:val="center"/>
          </w:tcPr>
          <w:p w:rsidR="00471626" w:rsidRPr="008A468A" w:rsidRDefault="00471626" w:rsidP="004D1209">
            <w:pPr>
              <w:pStyle w:val="142"/>
              <w:jc w:val="center"/>
              <w:rPr>
                <w:b/>
                <w:bCs/>
              </w:rPr>
            </w:pPr>
            <w:r>
              <w:rPr>
                <w:rFonts w:hint="eastAsia"/>
                <w:b/>
                <w:bCs/>
              </w:rPr>
              <w:t>保費收入(A)</w:t>
            </w:r>
          </w:p>
        </w:tc>
        <w:tc>
          <w:tcPr>
            <w:tcW w:w="1276" w:type="dxa"/>
            <w:tcBorders>
              <w:top w:val="single" w:sz="12" w:space="0" w:color="000000"/>
              <w:bottom w:val="single" w:sz="6" w:space="0" w:color="000000"/>
            </w:tcBorders>
            <w:vAlign w:val="center"/>
          </w:tcPr>
          <w:p w:rsidR="00471626" w:rsidRPr="008A468A" w:rsidRDefault="00471626" w:rsidP="004D1209">
            <w:pPr>
              <w:pStyle w:val="142"/>
              <w:jc w:val="center"/>
              <w:rPr>
                <w:b/>
                <w:bCs/>
              </w:rPr>
            </w:pPr>
            <w:r>
              <w:rPr>
                <w:rFonts w:hint="eastAsia"/>
                <w:b/>
                <w:bCs/>
              </w:rPr>
              <w:t>理賠件數</w:t>
            </w:r>
          </w:p>
        </w:tc>
        <w:tc>
          <w:tcPr>
            <w:tcW w:w="1559" w:type="dxa"/>
            <w:tcBorders>
              <w:top w:val="single" w:sz="12" w:space="0" w:color="000000"/>
              <w:bottom w:val="single" w:sz="6" w:space="0" w:color="000000"/>
            </w:tcBorders>
            <w:vAlign w:val="center"/>
          </w:tcPr>
          <w:p w:rsidR="00471626" w:rsidRPr="008A468A" w:rsidRDefault="00471626" w:rsidP="004D1209">
            <w:pPr>
              <w:pStyle w:val="142"/>
              <w:jc w:val="center"/>
              <w:rPr>
                <w:b/>
                <w:bCs/>
              </w:rPr>
            </w:pPr>
            <w:r>
              <w:rPr>
                <w:rFonts w:hint="eastAsia"/>
                <w:b/>
                <w:bCs/>
              </w:rPr>
              <w:t>理賠金額(B)</w:t>
            </w:r>
          </w:p>
        </w:tc>
        <w:tc>
          <w:tcPr>
            <w:tcW w:w="1701" w:type="dxa"/>
            <w:tcBorders>
              <w:top w:val="single" w:sz="12" w:space="0" w:color="000000"/>
              <w:bottom w:val="single" w:sz="6" w:space="0" w:color="000000"/>
            </w:tcBorders>
            <w:vAlign w:val="center"/>
          </w:tcPr>
          <w:p w:rsidR="00471626" w:rsidRDefault="00471626" w:rsidP="004D1209">
            <w:pPr>
              <w:pStyle w:val="142"/>
              <w:jc w:val="center"/>
              <w:rPr>
                <w:b/>
                <w:bCs/>
              </w:rPr>
            </w:pPr>
            <w:r>
              <w:rPr>
                <w:rFonts w:hint="eastAsia"/>
                <w:b/>
                <w:bCs/>
              </w:rPr>
              <w:t>損失率(B)/(A)</w:t>
            </w:r>
          </w:p>
        </w:tc>
      </w:tr>
      <w:tr w:rsidR="00471626" w:rsidRPr="00A73D18" w:rsidTr="004D1209">
        <w:trPr>
          <w:trHeight w:val="283"/>
        </w:trPr>
        <w:tc>
          <w:tcPr>
            <w:tcW w:w="1390" w:type="dxa"/>
            <w:tcBorders>
              <w:top w:val="single" w:sz="6" w:space="0" w:color="000000"/>
              <w:bottom w:val="single" w:sz="6" w:space="0" w:color="000000"/>
            </w:tcBorders>
            <w:shd w:val="clear" w:color="auto" w:fill="auto"/>
            <w:vAlign w:val="center"/>
          </w:tcPr>
          <w:p w:rsidR="00471626" w:rsidRPr="00A73D18" w:rsidRDefault="00471626" w:rsidP="004D1209">
            <w:pPr>
              <w:pStyle w:val="142"/>
            </w:pPr>
            <w:r>
              <w:rPr>
                <w:rFonts w:hint="eastAsia"/>
              </w:rPr>
              <w:t>110年度</w:t>
            </w:r>
          </w:p>
        </w:tc>
        <w:tc>
          <w:tcPr>
            <w:tcW w:w="1418" w:type="dxa"/>
            <w:tcBorders>
              <w:top w:val="single" w:sz="6" w:space="0" w:color="000000"/>
              <w:bottom w:val="single" w:sz="6" w:space="0" w:color="000000"/>
            </w:tcBorders>
            <w:shd w:val="clear" w:color="auto" w:fill="auto"/>
            <w:noWrap/>
            <w:vAlign w:val="center"/>
          </w:tcPr>
          <w:p w:rsidR="00471626" w:rsidRPr="0042301C" w:rsidRDefault="00471626" w:rsidP="004D1209">
            <w:pPr>
              <w:pStyle w:val="142"/>
              <w:jc w:val="right"/>
            </w:pPr>
            <w:r w:rsidRPr="0042301C">
              <w:t>6,487</w:t>
            </w:r>
          </w:p>
        </w:tc>
        <w:tc>
          <w:tcPr>
            <w:tcW w:w="1559" w:type="dxa"/>
            <w:tcBorders>
              <w:top w:val="single" w:sz="6" w:space="0" w:color="000000"/>
              <w:bottom w:val="single" w:sz="6" w:space="0" w:color="000000"/>
            </w:tcBorders>
            <w:vAlign w:val="center"/>
          </w:tcPr>
          <w:p w:rsidR="00471626" w:rsidRPr="0042301C" w:rsidRDefault="00471626" w:rsidP="004D1209">
            <w:pPr>
              <w:pStyle w:val="142"/>
              <w:jc w:val="right"/>
            </w:pPr>
            <w:r w:rsidRPr="0042301C">
              <w:t>9,981</w:t>
            </w:r>
          </w:p>
        </w:tc>
        <w:tc>
          <w:tcPr>
            <w:tcW w:w="1276" w:type="dxa"/>
            <w:tcBorders>
              <w:top w:val="single" w:sz="6" w:space="0" w:color="000000"/>
              <w:bottom w:val="single" w:sz="6" w:space="0" w:color="000000"/>
            </w:tcBorders>
            <w:vAlign w:val="center"/>
          </w:tcPr>
          <w:p w:rsidR="00471626" w:rsidRPr="0042301C" w:rsidRDefault="00471626" w:rsidP="004D1209">
            <w:pPr>
              <w:pStyle w:val="142"/>
              <w:jc w:val="right"/>
            </w:pPr>
            <w:r w:rsidRPr="0042301C">
              <w:t>6</w:t>
            </w:r>
          </w:p>
        </w:tc>
        <w:tc>
          <w:tcPr>
            <w:tcW w:w="1559" w:type="dxa"/>
            <w:tcBorders>
              <w:top w:val="single" w:sz="6" w:space="0" w:color="000000"/>
              <w:bottom w:val="single" w:sz="6" w:space="0" w:color="000000"/>
            </w:tcBorders>
            <w:vAlign w:val="center"/>
          </w:tcPr>
          <w:p w:rsidR="00471626" w:rsidRPr="0042301C" w:rsidRDefault="00471626" w:rsidP="004D1209">
            <w:pPr>
              <w:pStyle w:val="142"/>
              <w:jc w:val="right"/>
            </w:pPr>
            <w:r w:rsidRPr="0042301C">
              <w:t>217</w:t>
            </w:r>
          </w:p>
        </w:tc>
        <w:tc>
          <w:tcPr>
            <w:tcW w:w="1701" w:type="dxa"/>
            <w:tcBorders>
              <w:top w:val="single" w:sz="6" w:space="0" w:color="000000"/>
              <w:bottom w:val="single" w:sz="6" w:space="0" w:color="000000"/>
            </w:tcBorders>
            <w:vAlign w:val="center"/>
          </w:tcPr>
          <w:p w:rsidR="00471626" w:rsidRPr="0042301C" w:rsidRDefault="00471626" w:rsidP="004D1209">
            <w:pPr>
              <w:pStyle w:val="142"/>
              <w:jc w:val="right"/>
            </w:pPr>
            <w:r w:rsidRPr="00831147">
              <w:t>2.17</w:t>
            </w:r>
          </w:p>
        </w:tc>
      </w:tr>
      <w:tr w:rsidR="00471626" w:rsidRPr="00A73D18" w:rsidTr="004D1209">
        <w:trPr>
          <w:trHeight w:val="283"/>
        </w:trPr>
        <w:tc>
          <w:tcPr>
            <w:tcW w:w="1390" w:type="dxa"/>
            <w:tcBorders>
              <w:top w:val="single" w:sz="6" w:space="0" w:color="000000"/>
              <w:bottom w:val="single" w:sz="6" w:space="0" w:color="000000"/>
            </w:tcBorders>
            <w:shd w:val="clear" w:color="auto" w:fill="auto"/>
            <w:vAlign w:val="center"/>
          </w:tcPr>
          <w:p w:rsidR="00471626" w:rsidRPr="00A73D18" w:rsidRDefault="00471626" w:rsidP="004D1209">
            <w:pPr>
              <w:pStyle w:val="142"/>
            </w:pPr>
            <w:r>
              <w:rPr>
                <w:rFonts w:hint="eastAsia"/>
              </w:rPr>
              <w:t>111年度</w:t>
            </w:r>
          </w:p>
        </w:tc>
        <w:tc>
          <w:tcPr>
            <w:tcW w:w="1418" w:type="dxa"/>
            <w:tcBorders>
              <w:top w:val="single" w:sz="6" w:space="0" w:color="000000"/>
              <w:bottom w:val="single" w:sz="6" w:space="0" w:color="000000"/>
            </w:tcBorders>
            <w:shd w:val="clear" w:color="auto" w:fill="auto"/>
            <w:noWrap/>
            <w:vAlign w:val="center"/>
          </w:tcPr>
          <w:p w:rsidR="00471626" w:rsidRPr="0042301C" w:rsidRDefault="00471626" w:rsidP="004D1209">
            <w:pPr>
              <w:pStyle w:val="142"/>
              <w:jc w:val="right"/>
            </w:pPr>
            <w:r w:rsidRPr="0042301C">
              <w:t>6,380</w:t>
            </w:r>
          </w:p>
        </w:tc>
        <w:tc>
          <w:tcPr>
            <w:tcW w:w="1559" w:type="dxa"/>
            <w:tcBorders>
              <w:top w:val="single" w:sz="6" w:space="0" w:color="000000"/>
              <w:bottom w:val="single" w:sz="6" w:space="0" w:color="000000"/>
            </w:tcBorders>
            <w:vAlign w:val="center"/>
          </w:tcPr>
          <w:p w:rsidR="00471626" w:rsidRPr="0042301C" w:rsidRDefault="00471626" w:rsidP="004D1209">
            <w:pPr>
              <w:pStyle w:val="142"/>
              <w:jc w:val="right"/>
            </w:pPr>
            <w:r w:rsidRPr="0042301C">
              <w:t>9,334</w:t>
            </w:r>
          </w:p>
        </w:tc>
        <w:tc>
          <w:tcPr>
            <w:tcW w:w="1276" w:type="dxa"/>
            <w:tcBorders>
              <w:top w:val="single" w:sz="6" w:space="0" w:color="000000"/>
              <w:bottom w:val="single" w:sz="6" w:space="0" w:color="000000"/>
            </w:tcBorders>
            <w:vAlign w:val="center"/>
          </w:tcPr>
          <w:p w:rsidR="00471626" w:rsidRPr="0042301C" w:rsidRDefault="00471626" w:rsidP="004D1209">
            <w:pPr>
              <w:pStyle w:val="142"/>
              <w:jc w:val="right"/>
            </w:pPr>
            <w:r w:rsidRPr="0042301C">
              <w:t>1</w:t>
            </w:r>
          </w:p>
        </w:tc>
        <w:tc>
          <w:tcPr>
            <w:tcW w:w="1559" w:type="dxa"/>
            <w:tcBorders>
              <w:top w:val="single" w:sz="6" w:space="0" w:color="000000"/>
              <w:bottom w:val="single" w:sz="6" w:space="0" w:color="000000"/>
            </w:tcBorders>
            <w:vAlign w:val="center"/>
          </w:tcPr>
          <w:p w:rsidR="00471626" w:rsidRPr="0042301C" w:rsidRDefault="00471626" w:rsidP="004D1209">
            <w:pPr>
              <w:pStyle w:val="142"/>
              <w:jc w:val="right"/>
            </w:pPr>
            <w:r w:rsidRPr="0042301C">
              <w:t>30</w:t>
            </w:r>
          </w:p>
        </w:tc>
        <w:tc>
          <w:tcPr>
            <w:tcW w:w="1701" w:type="dxa"/>
            <w:tcBorders>
              <w:top w:val="single" w:sz="6" w:space="0" w:color="000000"/>
              <w:bottom w:val="single" w:sz="6" w:space="0" w:color="000000"/>
            </w:tcBorders>
            <w:vAlign w:val="center"/>
          </w:tcPr>
          <w:p w:rsidR="00471626" w:rsidRPr="0042301C" w:rsidRDefault="00471626" w:rsidP="004D1209">
            <w:pPr>
              <w:pStyle w:val="142"/>
              <w:jc w:val="right"/>
            </w:pPr>
            <w:r w:rsidRPr="00831147">
              <w:t>0.32</w:t>
            </w:r>
          </w:p>
        </w:tc>
      </w:tr>
      <w:tr w:rsidR="00471626" w:rsidRPr="00A73D18" w:rsidTr="004D1209">
        <w:trPr>
          <w:trHeight w:val="283"/>
        </w:trPr>
        <w:tc>
          <w:tcPr>
            <w:tcW w:w="1390" w:type="dxa"/>
            <w:tcBorders>
              <w:top w:val="single" w:sz="6" w:space="0" w:color="000000"/>
              <w:bottom w:val="single" w:sz="6" w:space="0" w:color="000000"/>
            </w:tcBorders>
            <w:shd w:val="clear" w:color="auto" w:fill="auto"/>
            <w:vAlign w:val="center"/>
          </w:tcPr>
          <w:p w:rsidR="00471626" w:rsidRPr="00A73D18" w:rsidRDefault="00471626" w:rsidP="004D1209">
            <w:pPr>
              <w:pStyle w:val="142"/>
            </w:pPr>
            <w:r>
              <w:rPr>
                <w:rFonts w:hint="eastAsia"/>
              </w:rPr>
              <w:t>112年度</w:t>
            </w:r>
          </w:p>
        </w:tc>
        <w:tc>
          <w:tcPr>
            <w:tcW w:w="1418" w:type="dxa"/>
            <w:tcBorders>
              <w:top w:val="single" w:sz="6" w:space="0" w:color="000000"/>
              <w:bottom w:val="single" w:sz="6" w:space="0" w:color="000000"/>
            </w:tcBorders>
            <w:shd w:val="clear" w:color="auto" w:fill="auto"/>
            <w:noWrap/>
            <w:vAlign w:val="center"/>
          </w:tcPr>
          <w:p w:rsidR="00471626" w:rsidRPr="0042301C" w:rsidRDefault="00471626" w:rsidP="004D1209">
            <w:pPr>
              <w:pStyle w:val="142"/>
              <w:jc w:val="right"/>
            </w:pPr>
            <w:r w:rsidRPr="0042301C">
              <w:t>8,039</w:t>
            </w:r>
          </w:p>
        </w:tc>
        <w:tc>
          <w:tcPr>
            <w:tcW w:w="1559" w:type="dxa"/>
            <w:tcBorders>
              <w:top w:val="single" w:sz="6" w:space="0" w:color="000000"/>
              <w:bottom w:val="single" w:sz="6" w:space="0" w:color="000000"/>
            </w:tcBorders>
            <w:vAlign w:val="center"/>
          </w:tcPr>
          <w:p w:rsidR="00471626" w:rsidRPr="0042301C" w:rsidRDefault="00471626" w:rsidP="004D1209">
            <w:pPr>
              <w:pStyle w:val="142"/>
              <w:jc w:val="right"/>
            </w:pPr>
            <w:r w:rsidRPr="0042301C">
              <w:t>10,774</w:t>
            </w:r>
          </w:p>
        </w:tc>
        <w:tc>
          <w:tcPr>
            <w:tcW w:w="1276" w:type="dxa"/>
            <w:tcBorders>
              <w:top w:val="single" w:sz="6" w:space="0" w:color="000000"/>
              <w:bottom w:val="single" w:sz="6" w:space="0" w:color="000000"/>
            </w:tcBorders>
            <w:vAlign w:val="center"/>
          </w:tcPr>
          <w:p w:rsidR="00471626" w:rsidRPr="0042301C" w:rsidRDefault="00471626" w:rsidP="004D1209">
            <w:pPr>
              <w:pStyle w:val="142"/>
              <w:jc w:val="right"/>
            </w:pPr>
            <w:r w:rsidRPr="0042301C">
              <w:t>21</w:t>
            </w:r>
          </w:p>
        </w:tc>
        <w:tc>
          <w:tcPr>
            <w:tcW w:w="1559" w:type="dxa"/>
            <w:tcBorders>
              <w:top w:val="single" w:sz="6" w:space="0" w:color="000000"/>
              <w:bottom w:val="single" w:sz="6" w:space="0" w:color="000000"/>
            </w:tcBorders>
            <w:vAlign w:val="center"/>
          </w:tcPr>
          <w:p w:rsidR="00471626" w:rsidRPr="0042301C" w:rsidRDefault="00471626" w:rsidP="004D1209">
            <w:pPr>
              <w:pStyle w:val="142"/>
              <w:jc w:val="right"/>
            </w:pPr>
            <w:r w:rsidRPr="0042301C">
              <w:t>3,417</w:t>
            </w:r>
          </w:p>
        </w:tc>
        <w:tc>
          <w:tcPr>
            <w:tcW w:w="1701" w:type="dxa"/>
            <w:tcBorders>
              <w:top w:val="single" w:sz="6" w:space="0" w:color="000000"/>
              <w:bottom w:val="single" w:sz="6" w:space="0" w:color="000000"/>
            </w:tcBorders>
            <w:vAlign w:val="center"/>
          </w:tcPr>
          <w:p w:rsidR="00471626" w:rsidRPr="0042301C" w:rsidRDefault="00471626" w:rsidP="004D1209">
            <w:pPr>
              <w:pStyle w:val="142"/>
              <w:jc w:val="right"/>
            </w:pPr>
            <w:r w:rsidRPr="00831147">
              <w:t>31.72</w:t>
            </w:r>
          </w:p>
        </w:tc>
      </w:tr>
      <w:tr w:rsidR="00471626" w:rsidRPr="00A73D18" w:rsidTr="004D1209">
        <w:trPr>
          <w:trHeight w:val="283"/>
        </w:trPr>
        <w:tc>
          <w:tcPr>
            <w:tcW w:w="1390" w:type="dxa"/>
            <w:tcBorders>
              <w:top w:val="single" w:sz="6" w:space="0" w:color="000000"/>
              <w:bottom w:val="single" w:sz="6" w:space="0" w:color="000000"/>
            </w:tcBorders>
            <w:shd w:val="clear" w:color="auto" w:fill="auto"/>
            <w:vAlign w:val="center"/>
          </w:tcPr>
          <w:p w:rsidR="00471626" w:rsidRPr="00A73D18" w:rsidRDefault="00471626" w:rsidP="004D1209">
            <w:pPr>
              <w:pStyle w:val="142"/>
            </w:pPr>
            <w:r>
              <w:rPr>
                <w:rFonts w:hint="eastAsia"/>
              </w:rPr>
              <w:t>113年度</w:t>
            </w:r>
          </w:p>
        </w:tc>
        <w:tc>
          <w:tcPr>
            <w:tcW w:w="1418" w:type="dxa"/>
            <w:tcBorders>
              <w:top w:val="single" w:sz="6" w:space="0" w:color="000000"/>
              <w:bottom w:val="single" w:sz="6" w:space="0" w:color="000000"/>
            </w:tcBorders>
            <w:shd w:val="clear" w:color="auto" w:fill="auto"/>
            <w:noWrap/>
            <w:vAlign w:val="center"/>
          </w:tcPr>
          <w:p w:rsidR="00471626" w:rsidRPr="0042301C" w:rsidRDefault="00471626" w:rsidP="004D1209">
            <w:pPr>
              <w:pStyle w:val="142"/>
              <w:jc w:val="right"/>
            </w:pPr>
            <w:r w:rsidRPr="0042301C">
              <w:t>13,499</w:t>
            </w:r>
          </w:p>
        </w:tc>
        <w:tc>
          <w:tcPr>
            <w:tcW w:w="1559" w:type="dxa"/>
            <w:tcBorders>
              <w:top w:val="single" w:sz="6" w:space="0" w:color="000000"/>
              <w:bottom w:val="single" w:sz="6" w:space="0" w:color="000000"/>
            </w:tcBorders>
            <w:vAlign w:val="center"/>
          </w:tcPr>
          <w:p w:rsidR="00471626" w:rsidRPr="0042301C" w:rsidRDefault="00471626" w:rsidP="004D1209">
            <w:pPr>
              <w:pStyle w:val="142"/>
              <w:jc w:val="right"/>
            </w:pPr>
            <w:r w:rsidRPr="0042301C">
              <w:t>15,538</w:t>
            </w:r>
          </w:p>
        </w:tc>
        <w:tc>
          <w:tcPr>
            <w:tcW w:w="1276" w:type="dxa"/>
            <w:tcBorders>
              <w:top w:val="single" w:sz="6" w:space="0" w:color="000000"/>
              <w:bottom w:val="single" w:sz="6" w:space="0" w:color="000000"/>
            </w:tcBorders>
            <w:vAlign w:val="center"/>
          </w:tcPr>
          <w:p w:rsidR="00471626" w:rsidRPr="0042301C" w:rsidRDefault="00471626" w:rsidP="004D1209">
            <w:pPr>
              <w:pStyle w:val="142"/>
              <w:jc w:val="right"/>
            </w:pPr>
            <w:r w:rsidRPr="0042301C">
              <w:t>345</w:t>
            </w:r>
          </w:p>
        </w:tc>
        <w:tc>
          <w:tcPr>
            <w:tcW w:w="1559" w:type="dxa"/>
            <w:tcBorders>
              <w:top w:val="single" w:sz="6" w:space="0" w:color="000000"/>
              <w:bottom w:val="single" w:sz="6" w:space="0" w:color="000000"/>
            </w:tcBorders>
            <w:vAlign w:val="center"/>
          </w:tcPr>
          <w:p w:rsidR="00471626" w:rsidRPr="0042301C" w:rsidRDefault="00471626" w:rsidP="004D1209">
            <w:pPr>
              <w:pStyle w:val="142"/>
              <w:jc w:val="right"/>
            </w:pPr>
            <w:r w:rsidRPr="0042301C">
              <w:t>6,857</w:t>
            </w:r>
          </w:p>
        </w:tc>
        <w:tc>
          <w:tcPr>
            <w:tcW w:w="1701" w:type="dxa"/>
            <w:tcBorders>
              <w:top w:val="single" w:sz="6" w:space="0" w:color="000000"/>
              <w:bottom w:val="single" w:sz="6" w:space="0" w:color="000000"/>
            </w:tcBorders>
            <w:vAlign w:val="center"/>
          </w:tcPr>
          <w:p w:rsidR="00471626" w:rsidRPr="0042301C" w:rsidRDefault="00471626" w:rsidP="004D1209">
            <w:pPr>
              <w:pStyle w:val="142"/>
              <w:jc w:val="right"/>
            </w:pPr>
            <w:r w:rsidRPr="00831147">
              <w:t>44.13</w:t>
            </w:r>
          </w:p>
        </w:tc>
      </w:tr>
      <w:tr w:rsidR="00471626" w:rsidRPr="00A73D18" w:rsidTr="004D1209">
        <w:trPr>
          <w:trHeight w:val="283"/>
        </w:trPr>
        <w:tc>
          <w:tcPr>
            <w:tcW w:w="1390" w:type="dxa"/>
            <w:tcBorders>
              <w:top w:val="single" w:sz="6" w:space="0" w:color="000000"/>
              <w:bottom w:val="single" w:sz="6" w:space="0" w:color="000000"/>
            </w:tcBorders>
            <w:shd w:val="clear" w:color="auto" w:fill="auto"/>
            <w:vAlign w:val="center"/>
          </w:tcPr>
          <w:p w:rsidR="00471626" w:rsidRDefault="00471626" w:rsidP="004D1209">
            <w:pPr>
              <w:pStyle w:val="142"/>
            </w:pPr>
            <w:r>
              <w:rPr>
                <w:rFonts w:hint="eastAsia"/>
              </w:rPr>
              <w:t>113年度</w:t>
            </w:r>
          </w:p>
          <w:p w:rsidR="00471626" w:rsidRDefault="00471626" w:rsidP="004D1209">
            <w:pPr>
              <w:pStyle w:val="142"/>
            </w:pPr>
            <w:r>
              <w:rPr>
                <w:rFonts w:hint="eastAsia"/>
              </w:rPr>
              <w:t>截至6月底</w:t>
            </w:r>
          </w:p>
        </w:tc>
        <w:tc>
          <w:tcPr>
            <w:tcW w:w="1418" w:type="dxa"/>
            <w:tcBorders>
              <w:top w:val="single" w:sz="6" w:space="0" w:color="000000"/>
              <w:bottom w:val="single" w:sz="6" w:space="0" w:color="000000"/>
            </w:tcBorders>
            <w:shd w:val="clear" w:color="auto" w:fill="auto"/>
            <w:noWrap/>
            <w:vAlign w:val="center"/>
          </w:tcPr>
          <w:p w:rsidR="00471626" w:rsidRPr="0042301C" w:rsidRDefault="00471626" w:rsidP="004D1209">
            <w:pPr>
              <w:pStyle w:val="142"/>
              <w:jc w:val="right"/>
            </w:pPr>
            <w:r w:rsidRPr="0042301C">
              <w:t>5,906</w:t>
            </w:r>
          </w:p>
        </w:tc>
        <w:tc>
          <w:tcPr>
            <w:tcW w:w="1559" w:type="dxa"/>
            <w:tcBorders>
              <w:top w:val="single" w:sz="6" w:space="0" w:color="000000"/>
              <w:bottom w:val="single" w:sz="6" w:space="0" w:color="000000"/>
            </w:tcBorders>
            <w:vAlign w:val="center"/>
          </w:tcPr>
          <w:p w:rsidR="00471626" w:rsidRPr="0042301C" w:rsidRDefault="00471626" w:rsidP="004D1209">
            <w:pPr>
              <w:pStyle w:val="142"/>
              <w:jc w:val="right"/>
            </w:pPr>
            <w:r w:rsidRPr="0042301C">
              <w:t>6,473</w:t>
            </w:r>
          </w:p>
        </w:tc>
        <w:tc>
          <w:tcPr>
            <w:tcW w:w="1276" w:type="dxa"/>
            <w:tcBorders>
              <w:top w:val="single" w:sz="6" w:space="0" w:color="000000"/>
              <w:bottom w:val="single" w:sz="6" w:space="0" w:color="000000"/>
            </w:tcBorders>
            <w:vAlign w:val="center"/>
          </w:tcPr>
          <w:p w:rsidR="00471626" w:rsidRPr="0042301C" w:rsidRDefault="00471626" w:rsidP="004D1209">
            <w:pPr>
              <w:pStyle w:val="142"/>
              <w:jc w:val="right"/>
            </w:pPr>
            <w:r w:rsidRPr="0042301C">
              <w:t>0</w:t>
            </w:r>
          </w:p>
        </w:tc>
        <w:tc>
          <w:tcPr>
            <w:tcW w:w="1559" w:type="dxa"/>
            <w:tcBorders>
              <w:top w:val="single" w:sz="6" w:space="0" w:color="000000"/>
              <w:bottom w:val="single" w:sz="6" w:space="0" w:color="000000"/>
            </w:tcBorders>
            <w:vAlign w:val="center"/>
          </w:tcPr>
          <w:p w:rsidR="00471626" w:rsidRPr="0042301C" w:rsidRDefault="00471626" w:rsidP="004D1209">
            <w:pPr>
              <w:pStyle w:val="142"/>
              <w:jc w:val="right"/>
            </w:pPr>
            <w:r w:rsidRPr="0042301C">
              <w:t>0</w:t>
            </w:r>
          </w:p>
        </w:tc>
        <w:tc>
          <w:tcPr>
            <w:tcW w:w="1701" w:type="dxa"/>
            <w:tcBorders>
              <w:top w:val="single" w:sz="6" w:space="0" w:color="000000"/>
              <w:bottom w:val="single" w:sz="6" w:space="0" w:color="000000"/>
            </w:tcBorders>
            <w:vAlign w:val="center"/>
          </w:tcPr>
          <w:p w:rsidR="00471626" w:rsidRPr="0042301C" w:rsidRDefault="00471626" w:rsidP="004D1209">
            <w:pPr>
              <w:pStyle w:val="142"/>
              <w:jc w:val="right"/>
            </w:pPr>
            <w:r w:rsidRPr="00831147">
              <w:t>0.00</w:t>
            </w:r>
          </w:p>
        </w:tc>
      </w:tr>
      <w:tr w:rsidR="00471626" w:rsidRPr="00A73D18" w:rsidTr="004D1209">
        <w:trPr>
          <w:trHeight w:val="283"/>
        </w:trPr>
        <w:tc>
          <w:tcPr>
            <w:tcW w:w="1390" w:type="dxa"/>
            <w:tcBorders>
              <w:top w:val="single" w:sz="6" w:space="0" w:color="000000"/>
              <w:bottom w:val="single" w:sz="12" w:space="0" w:color="000000"/>
            </w:tcBorders>
            <w:shd w:val="clear" w:color="auto" w:fill="auto"/>
            <w:vAlign w:val="center"/>
          </w:tcPr>
          <w:p w:rsidR="00471626" w:rsidRDefault="00471626" w:rsidP="004D1209">
            <w:pPr>
              <w:pStyle w:val="142"/>
            </w:pPr>
            <w:r>
              <w:rPr>
                <w:rFonts w:hint="eastAsia"/>
              </w:rPr>
              <w:t>114年度</w:t>
            </w:r>
          </w:p>
          <w:p w:rsidR="00471626" w:rsidRDefault="00471626" w:rsidP="004D1209">
            <w:pPr>
              <w:pStyle w:val="142"/>
            </w:pPr>
            <w:r>
              <w:rPr>
                <w:rFonts w:hint="eastAsia"/>
              </w:rPr>
              <w:t>截至6月底</w:t>
            </w:r>
          </w:p>
        </w:tc>
        <w:tc>
          <w:tcPr>
            <w:tcW w:w="1418" w:type="dxa"/>
            <w:tcBorders>
              <w:top w:val="single" w:sz="6" w:space="0" w:color="000000"/>
              <w:bottom w:val="single" w:sz="12" w:space="0" w:color="000000"/>
            </w:tcBorders>
            <w:shd w:val="clear" w:color="auto" w:fill="auto"/>
            <w:noWrap/>
            <w:vAlign w:val="center"/>
          </w:tcPr>
          <w:p w:rsidR="00471626" w:rsidRPr="0042301C" w:rsidRDefault="00471626" w:rsidP="004D1209">
            <w:pPr>
              <w:pStyle w:val="142"/>
              <w:jc w:val="right"/>
            </w:pPr>
            <w:r w:rsidRPr="0042301C">
              <w:t>7,835</w:t>
            </w:r>
          </w:p>
        </w:tc>
        <w:tc>
          <w:tcPr>
            <w:tcW w:w="1559" w:type="dxa"/>
            <w:tcBorders>
              <w:top w:val="single" w:sz="6" w:space="0" w:color="000000"/>
              <w:bottom w:val="single" w:sz="12" w:space="0" w:color="000000"/>
            </w:tcBorders>
            <w:vAlign w:val="center"/>
          </w:tcPr>
          <w:p w:rsidR="00471626" w:rsidRPr="0042301C" w:rsidRDefault="00471626" w:rsidP="004D1209">
            <w:pPr>
              <w:pStyle w:val="142"/>
              <w:jc w:val="right"/>
            </w:pPr>
            <w:r w:rsidRPr="0042301C">
              <w:t>7,389</w:t>
            </w:r>
          </w:p>
        </w:tc>
        <w:tc>
          <w:tcPr>
            <w:tcW w:w="1276" w:type="dxa"/>
            <w:tcBorders>
              <w:top w:val="single" w:sz="6" w:space="0" w:color="000000"/>
              <w:bottom w:val="single" w:sz="12" w:space="0" w:color="000000"/>
            </w:tcBorders>
            <w:vAlign w:val="center"/>
          </w:tcPr>
          <w:p w:rsidR="00471626" w:rsidRPr="0042301C" w:rsidRDefault="00471626" w:rsidP="004D1209">
            <w:pPr>
              <w:pStyle w:val="142"/>
              <w:jc w:val="right"/>
            </w:pPr>
            <w:r w:rsidRPr="0042301C">
              <w:t>0</w:t>
            </w:r>
          </w:p>
        </w:tc>
        <w:tc>
          <w:tcPr>
            <w:tcW w:w="1559" w:type="dxa"/>
            <w:tcBorders>
              <w:top w:val="single" w:sz="6" w:space="0" w:color="000000"/>
              <w:bottom w:val="single" w:sz="12" w:space="0" w:color="000000"/>
            </w:tcBorders>
            <w:vAlign w:val="center"/>
          </w:tcPr>
          <w:p w:rsidR="00471626" w:rsidRPr="0042301C" w:rsidRDefault="00471626" w:rsidP="004D1209">
            <w:pPr>
              <w:pStyle w:val="142"/>
              <w:jc w:val="right"/>
            </w:pPr>
            <w:r w:rsidRPr="0042301C">
              <w:t>0</w:t>
            </w:r>
          </w:p>
        </w:tc>
        <w:tc>
          <w:tcPr>
            <w:tcW w:w="1701" w:type="dxa"/>
            <w:tcBorders>
              <w:top w:val="single" w:sz="6" w:space="0" w:color="000000"/>
              <w:bottom w:val="single" w:sz="12" w:space="0" w:color="000000"/>
            </w:tcBorders>
            <w:vAlign w:val="center"/>
          </w:tcPr>
          <w:p w:rsidR="00471626" w:rsidRPr="0042301C" w:rsidRDefault="00471626" w:rsidP="004D1209">
            <w:pPr>
              <w:pStyle w:val="142"/>
              <w:jc w:val="right"/>
            </w:pPr>
            <w:r w:rsidRPr="00831147">
              <w:t>0.00</w:t>
            </w:r>
          </w:p>
        </w:tc>
      </w:tr>
    </w:tbl>
    <w:p w:rsidR="00471626" w:rsidRPr="00EA25D2" w:rsidRDefault="00471626" w:rsidP="004D1209">
      <w:pPr>
        <w:pStyle w:val="142"/>
        <w:ind w:leftChars="-50" w:left="1074" w:rightChars="-50" w:right="-142" w:hangingChars="500" w:hanging="1216"/>
      </w:pPr>
      <w:r w:rsidRPr="006C601C">
        <w:rPr>
          <w:rFonts w:hint="eastAsia"/>
        </w:rPr>
        <w:t>資料</w:t>
      </w:r>
      <w:r w:rsidRPr="006C601C">
        <w:rPr>
          <w:rFonts w:ascii="Times New Roman" w:hint="eastAsia"/>
          <w:snapToGrid/>
          <w:szCs w:val="24"/>
        </w:rPr>
        <w:t>來源</w:t>
      </w:r>
      <w:r>
        <w:rPr>
          <w:rFonts w:ascii="Times New Roman" w:hint="eastAsia"/>
          <w:snapToGrid/>
          <w:szCs w:val="24"/>
        </w:rPr>
        <w:t>：金管會保險局</w:t>
      </w:r>
      <w:r w:rsidRPr="00B41C6D">
        <w:rPr>
          <w:szCs w:val="24"/>
        </w:rPr>
        <w:t xml:space="preserve"> (114</w:t>
      </w:r>
      <w:r>
        <w:rPr>
          <w:rFonts w:hint="eastAsia"/>
          <w:szCs w:val="24"/>
        </w:rPr>
        <w:t>年8月12日提供)</w:t>
      </w:r>
      <w:r w:rsidRPr="00CA261A">
        <w:rPr>
          <w:rFonts w:ascii="Times New Roman" w:hint="eastAsia"/>
          <w:snapToGrid/>
          <w:szCs w:val="24"/>
        </w:rPr>
        <w:t>。</w:t>
      </w:r>
    </w:p>
    <w:p w:rsidR="00471626" w:rsidRDefault="00471626" w:rsidP="004D1209">
      <w:pPr>
        <w:pStyle w:val="21"/>
        <w:spacing w:beforeLines="20" w:before="102" w:line="360" w:lineRule="exact"/>
        <w:ind w:leftChars="-50" w:left="567" w:rightChars="-100" w:right="-283" w:hangingChars="250" w:hanging="709"/>
        <w:rPr>
          <w:snapToGrid/>
        </w:rPr>
      </w:pPr>
      <w:r>
        <w:rPr>
          <w:rFonts w:hint="eastAsia"/>
          <w:b/>
        </w:rPr>
        <w:t>表6  110年</w:t>
      </w:r>
      <w:r w:rsidRPr="000B3E75">
        <w:rPr>
          <w:rFonts w:hint="eastAsia"/>
          <w:b/>
        </w:rPr>
        <w:t>度</w:t>
      </w:r>
      <w:r>
        <w:rPr>
          <w:rFonts w:hint="eastAsia"/>
          <w:b/>
        </w:rPr>
        <w:t xml:space="preserve">至114年6月底機動車輛附加颱風、洪水險之保費收入及理賠概況表                          </w:t>
      </w:r>
      <w:r w:rsidRPr="005E55E3">
        <w:rPr>
          <w:rFonts w:hint="eastAsia"/>
          <w:snapToGrid/>
          <w:szCs w:val="24"/>
        </w:rPr>
        <w:t>單位：</w:t>
      </w:r>
      <w:r>
        <w:rPr>
          <w:rFonts w:hint="eastAsia"/>
          <w:snapToGrid/>
          <w:szCs w:val="24"/>
        </w:rPr>
        <w:t>件；新臺幣千元；%</w:t>
      </w:r>
      <w:r>
        <w:rPr>
          <w:rFonts w:hint="eastAsia"/>
          <w:snapToGrid/>
        </w:rPr>
        <w:t xml:space="preserve"> </w:t>
      </w:r>
    </w:p>
    <w:tbl>
      <w:tblPr>
        <w:tblW w:w="8903" w:type="dxa"/>
        <w:tblInd w:w="-57"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CellMar>
          <w:left w:w="57" w:type="dxa"/>
          <w:right w:w="57" w:type="dxa"/>
        </w:tblCellMar>
        <w:tblLook w:val="04A0" w:firstRow="1" w:lastRow="0" w:firstColumn="1" w:lastColumn="0" w:noHBand="0" w:noVBand="1"/>
      </w:tblPr>
      <w:tblGrid>
        <w:gridCol w:w="1390"/>
        <w:gridCol w:w="1418"/>
        <w:gridCol w:w="1559"/>
        <w:gridCol w:w="1276"/>
        <w:gridCol w:w="1559"/>
        <w:gridCol w:w="1701"/>
      </w:tblGrid>
      <w:tr w:rsidR="00471626" w:rsidRPr="00A73D18" w:rsidTr="004D1209">
        <w:trPr>
          <w:trHeight w:val="227"/>
          <w:tblHeader/>
        </w:trPr>
        <w:tc>
          <w:tcPr>
            <w:tcW w:w="1390" w:type="dxa"/>
            <w:tcBorders>
              <w:top w:val="single" w:sz="12" w:space="0" w:color="000000"/>
              <w:bottom w:val="single" w:sz="6" w:space="0" w:color="000000"/>
              <w:tl2br w:val="single" w:sz="6" w:space="0" w:color="000000"/>
            </w:tcBorders>
            <w:shd w:val="clear" w:color="auto" w:fill="auto"/>
          </w:tcPr>
          <w:p w:rsidR="00471626" w:rsidRDefault="00471626" w:rsidP="004D1209">
            <w:pPr>
              <w:pStyle w:val="142"/>
              <w:jc w:val="both"/>
              <w:rPr>
                <w:b/>
                <w:bCs/>
              </w:rPr>
            </w:pPr>
            <w:r>
              <w:rPr>
                <w:rFonts w:hint="eastAsia"/>
                <w:b/>
                <w:bCs/>
              </w:rPr>
              <w:t xml:space="preserve">      項目</w:t>
            </w:r>
          </w:p>
          <w:p w:rsidR="00471626" w:rsidRPr="008A468A" w:rsidRDefault="00471626" w:rsidP="004D1209">
            <w:pPr>
              <w:pStyle w:val="142"/>
              <w:jc w:val="both"/>
              <w:rPr>
                <w:b/>
                <w:bCs/>
              </w:rPr>
            </w:pPr>
            <w:r>
              <w:rPr>
                <w:rFonts w:hint="eastAsia"/>
                <w:b/>
                <w:bCs/>
              </w:rPr>
              <w:t>年度</w:t>
            </w:r>
          </w:p>
        </w:tc>
        <w:tc>
          <w:tcPr>
            <w:tcW w:w="1418" w:type="dxa"/>
            <w:tcBorders>
              <w:top w:val="single" w:sz="12" w:space="0" w:color="000000"/>
              <w:bottom w:val="single" w:sz="6" w:space="0" w:color="000000"/>
            </w:tcBorders>
            <w:shd w:val="clear" w:color="auto" w:fill="auto"/>
            <w:vAlign w:val="center"/>
          </w:tcPr>
          <w:p w:rsidR="00471626" w:rsidRPr="008A468A" w:rsidRDefault="00471626" w:rsidP="004D1209">
            <w:pPr>
              <w:pStyle w:val="142"/>
              <w:jc w:val="center"/>
              <w:rPr>
                <w:b/>
                <w:bCs/>
              </w:rPr>
            </w:pPr>
            <w:r>
              <w:rPr>
                <w:rFonts w:hint="eastAsia"/>
                <w:b/>
                <w:bCs/>
              </w:rPr>
              <w:t>簽單件數</w:t>
            </w:r>
          </w:p>
        </w:tc>
        <w:tc>
          <w:tcPr>
            <w:tcW w:w="1559" w:type="dxa"/>
            <w:tcBorders>
              <w:top w:val="single" w:sz="12" w:space="0" w:color="000000"/>
              <w:bottom w:val="single" w:sz="6" w:space="0" w:color="000000"/>
            </w:tcBorders>
            <w:shd w:val="clear" w:color="auto" w:fill="auto"/>
            <w:vAlign w:val="center"/>
          </w:tcPr>
          <w:p w:rsidR="00471626" w:rsidRPr="008A468A" w:rsidRDefault="00471626" w:rsidP="004D1209">
            <w:pPr>
              <w:pStyle w:val="142"/>
              <w:jc w:val="center"/>
              <w:rPr>
                <w:b/>
                <w:bCs/>
              </w:rPr>
            </w:pPr>
            <w:r>
              <w:rPr>
                <w:rFonts w:hint="eastAsia"/>
                <w:b/>
                <w:bCs/>
              </w:rPr>
              <w:t>保費收入(A)</w:t>
            </w:r>
          </w:p>
        </w:tc>
        <w:tc>
          <w:tcPr>
            <w:tcW w:w="1276" w:type="dxa"/>
            <w:tcBorders>
              <w:top w:val="single" w:sz="12" w:space="0" w:color="000000"/>
              <w:bottom w:val="single" w:sz="6" w:space="0" w:color="000000"/>
            </w:tcBorders>
            <w:vAlign w:val="center"/>
          </w:tcPr>
          <w:p w:rsidR="00471626" w:rsidRPr="008A468A" w:rsidRDefault="00471626" w:rsidP="004D1209">
            <w:pPr>
              <w:pStyle w:val="142"/>
              <w:jc w:val="center"/>
              <w:rPr>
                <w:b/>
                <w:bCs/>
              </w:rPr>
            </w:pPr>
            <w:r>
              <w:rPr>
                <w:rFonts w:hint="eastAsia"/>
                <w:b/>
                <w:bCs/>
              </w:rPr>
              <w:t>理賠件數</w:t>
            </w:r>
          </w:p>
        </w:tc>
        <w:tc>
          <w:tcPr>
            <w:tcW w:w="1559" w:type="dxa"/>
            <w:tcBorders>
              <w:top w:val="single" w:sz="12" w:space="0" w:color="000000"/>
              <w:bottom w:val="single" w:sz="6" w:space="0" w:color="000000"/>
            </w:tcBorders>
            <w:vAlign w:val="center"/>
          </w:tcPr>
          <w:p w:rsidR="00471626" w:rsidRPr="008A468A" w:rsidRDefault="00471626" w:rsidP="004D1209">
            <w:pPr>
              <w:pStyle w:val="142"/>
              <w:jc w:val="center"/>
              <w:rPr>
                <w:b/>
                <w:bCs/>
              </w:rPr>
            </w:pPr>
            <w:r>
              <w:rPr>
                <w:rFonts w:hint="eastAsia"/>
                <w:b/>
                <w:bCs/>
              </w:rPr>
              <w:t>理賠金額(B)</w:t>
            </w:r>
          </w:p>
        </w:tc>
        <w:tc>
          <w:tcPr>
            <w:tcW w:w="1701" w:type="dxa"/>
            <w:tcBorders>
              <w:top w:val="single" w:sz="12" w:space="0" w:color="000000"/>
              <w:bottom w:val="single" w:sz="6" w:space="0" w:color="000000"/>
            </w:tcBorders>
            <w:vAlign w:val="center"/>
          </w:tcPr>
          <w:p w:rsidR="00471626" w:rsidRDefault="00471626" w:rsidP="004D1209">
            <w:pPr>
              <w:pStyle w:val="142"/>
              <w:jc w:val="center"/>
              <w:rPr>
                <w:b/>
                <w:bCs/>
              </w:rPr>
            </w:pPr>
            <w:r>
              <w:rPr>
                <w:rFonts w:hint="eastAsia"/>
                <w:b/>
                <w:bCs/>
              </w:rPr>
              <w:t>損失率(B)/(A)</w:t>
            </w:r>
          </w:p>
        </w:tc>
      </w:tr>
      <w:tr w:rsidR="00471626" w:rsidRPr="00A73D18" w:rsidTr="004D1209">
        <w:trPr>
          <w:trHeight w:val="283"/>
        </w:trPr>
        <w:tc>
          <w:tcPr>
            <w:tcW w:w="1390" w:type="dxa"/>
            <w:tcBorders>
              <w:top w:val="single" w:sz="6" w:space="0" w:color="000000"/>
              <w:bottom w:val="single" w:sz="6" w:space="0" w:color="000000"/>
            </w:tcBorders>
            <w:shd w:val="clear" w:color="auto" w:fill="auto"/>
            <w:vAlign w:val="center"/>
          </w:tcPr>
          <w:p w:rsidR="00471626" w:rsidRPr="00A73D18" w:rsidRDefault="00471626" w:rsidP="004D1209">
            <w:pPr>
              <w:pStyle w:val="142"/>
            </w:pPr>
            <w:r>
              <w:rPr>
                <w:rFonts w:hint="eastAsia"/>
              </w:rPr>
              <w:t>110年度</w:t>
            </w:r>
          </w:p>
        </w:tc>
        <w:tc>
          <w:tcPr>
            <w:tcW w:w="1418" w:type="dxa"/>
            <w:tcBorders>
              <w:top w:val="single" w:sz="6" w:space="0" w:color="000000"/>
              <w:bottom w:val="single" w:sz="6" w:space="0" w:color="000000"/>
            </w:tcBorders>
            <w:shd w:val="clear" w:color="auto" w:fill="auto"/>
            <w:noWrap/>
            <w:vAlign w:val="center"/>
          </w:tcPr>
          <w:p w:rsidR="00471626" w:rsidRPr="0042301C" w:rsidRDefault="00471626" w:rsidP="004D1209">
            <w:pPr>
              <w:pStyle w:val="142"/>
              <w:jc w:val="right"/>
            </w:pPr>
            <w:r w:rsidRPr="007527DD">
              <w:t>44,491</w:t>
            </w:r>
          </w:p>
        </w:tc>
        <w:tc>
          <w:tcPr>
            <w:tcW w:w="1559" w:type="dxa"/>
            <w:tcBorders>
              <w:top w:val="single" w:sz="6" w:space="0" w:color="000000"/>
              <w:bottom w:val="single" w:sz="6" w:space="0" w:color="000000"/>
            </w:tcBorders>
            <w:vAlign w:val="center"/>
          </w:tcPr>
          <w:p w:rsidR="00471626" w:rsidRPr="0042301C" w:rsidRDefault="00471626" w:rsidP="004D1209">
            <w:pPr>
              <w:pStyle w:val="142"/>
              <w:jc w:val="right"/>
            </w:pPr>
            <w:r w:rsidRPr="007527DD">
              <w:t>200,746</w:t>
            </w:r>
          </w:p>
        </w:tc>
        <w:tc>
          <w:tcPr>
            <w:tcW w:w="1276" w:type="dxa"/>
            <w:tcBorders>
              <w:top w:val="single" w:sz="6" w:space="0" w:color="000000"/>
              <w:bottom w:val="single" w:sz="6" w:space="0" w:color="000000"/>
            </w:tcBorders>
            <w:vAlign w:val="center"/>
          </w:tcPr>
          <w:p w:rsidR="00471626" w:rsidRPr="0042301C" w:rsidRDefault="00471626" w:rsidP="004D1209">
            <w:pPr>
              <w:pStyle w:val="142"/>
              <w:jc w:val="right"/>
            </w:pPr>
            <w:r w:rsidRPr="007527DD">
              <w:t>16</w:t>
            </w:r>
          </w:p>
        </w:tc>
        <w:tc>
          <w:tcPr>
            <w:tcW w:w="1559" w:type="dxa"/>
            <w:tcBorders>
              <w:top w:val="single" w:sz="6" w:space="0" w:color="000000"/>
              <w:bottom w:val="single" w:sz="6" w:space="0" w:color="000000"/>
            </w:tcBorders>
            <w:vAlign w:val="center"/>
          </w:tcPr>
          <w:p w:rsidR="00471626" w:rsidRPr="0042301C" w:rsidRDefault="00471626" w:rsidP="004D1209">
            <w:pPr>
              <w:pStyle w:val="142"/>
              <w:jc w:val="right"/>
            </w:pPr>
            <w:r w:rsidRPr="007527DD">
              <w:t>8,317</w:t>
            </w:r>
          </w:p>
        </w:tc>
        <w:tc>
          <w:tcPr>
            <w:tcW w:w="1701" w:type="dxa"/>
            <w:tcBorders>
              <w:top w:val="single" w:sz="6" w:space="0" w:color="000000"/>
              <w:bottom w:val="single" w:sz="6" w:space="0" w:color="000000"/>
            </w:tcBorders>
            <w:vAlign w:val="center"/>
          </w:tcPr>
          <w:p w:rsidR="00471626" w:rsidRPr="0042301C" w:rsidRDefault="00471626" w:rsidP="004D1209">
            <w:pPr>
              <w:pStyle w:val="142"/>
              <w:jc w:val="right"/>
            </w:pPr>
            <w:r w:rsidRPr="007527DD">
              <w:t>4.14</w:t>
            </w:r>
          </w:p>
        </w:tc>
      </w:tr>
      <w:tr w:rsidR="00471626" w:rsidRPr="00A73D18" w:rsidTr="004D1209">
        <w:trPr>
          <w:trHeight w:val="283"/>
        </w:trPr>
        <w:tc>
          <w:tcPr>
            <w:tcW w:w="1390" w:type="dxa"/>
            <w:tcBorders>
              <w:top w:val="single" w:sz="6" w:space="0" w:color="000000"/>
              <w:bottom w:val="single" w:sz="6" w:space="0" w:color="000000"/>
            </w:tcBorders>
            <w:shd w:val="clear" w:color="auto" w:fill="auto"/>
            <w:vAlign w:val="center"/>
          </w:tcPr>
          <w:p w:rsidR="00471626" w:rsidRPr="00A73D18" w:rsidRDefault="00471626" w:rsidP="004D1209">
            <w:pPr>
              <w:pStyle w:val="142"/>
            </w:pPr>
            <w:r>
              <w:rPr>
                <w:rFonts w:hint="eastAsia"/>
              </w:rPr>
              <w:t>111年度</w:t>
            </w:r>
          </w:p>
        </w:tc>
        <w:tc>
          <w:tcPr>
            <w:tcW w:w="1418" w:type="dxa"/>
            <w:tcBorders>
              <w:top w:val="single" w:sz="6" w:space="0" w:color="000000"/>
              <w:bottom w:val="single" w:sz="6" w:space="0" w:color="000000"/>
            </w:tcBorders>
            <w:shd w:val="clear" w:color="auto" w:fill="auto"/>
            <w:noWrap/>
            <w:vAlign w:val="center"/>
          </w:tcPr>
          <w:p w:rsidR="00471626" w:rsidRPr="0042301C" w:rsidRDefault="00471626" w:rsidP="004D1209">
            <w:pPr>
              <w:pStyle w:val="142"/>
              <w:jc w:val="right"/>
            </w:pPr>
            <w:r w:rsidRPr="007527DD">
              <w:t>47,632</w:t>
            </w:r>
          </w:p>
        </w:tc>
        <w:tc>
          <w:tcPr>
            <w:tcW w:w="1559" w:type="dxa"/>
            <w:tcBorders>
              <w:top w:val="single" w:sz="6" w:space="0" w:color="000000"/>
              <w:bottom w:val="single" w:sz="6" w:space="0" w:color="000000"/>
            </w:tcBorders>
            <w:vAlign w:val="center"/>
          </w:tcPr>
          <w:p w:rsidR="00471626" w:rsidRPr="0042301C" w:rsidRDefault="00471626" w:rsidP="004D1209">
            <w:pPr>
              <w:pStyle w:val="142"/>
              <w:jc w:val="right"/>
            </w:pPr>
            <w:r w:rsidRPr="007527DD">
              <w:t>230,969</w:t>
            </w:r>
          </w:p>
        </w:tc>
        <w:tc>
          <w:tcPr>
            <w:tcW w:w="1276" w:type="dxa"/>
            <w:tcBorders>
              <w:top w:val="single" w:sz="6" w:space="0" w:color="000000"/>
              <w:bottom w:val="single" w:sz="6" w:space="0" w:color="000000"/>
            </w:tcBorders>
            <w:vAlign w:val="center"/>
          </w:tcPr>
          <w:p w:rsidR="00471626" w:rsidRPr="0042301C" w:rsidRDefault="00471626" w:rsidP="004D1209">
            <w:pPr>
              <w:pStyle w:val="142"/>
              <w:jc w:val="right"/>
            </w:pPr>
            <w:r w:rsidRPr="007527DD">
              <w:t>8</w:t>
            </w:r>
          </w:p>
        </w:tc>
        <w:tc>
          <w:tcPr>
            <w:tcW w:w="1559" w:type="dxa"/>
            <w:tcBorders>
              <w:top w:val="single" w:sz="6" w:space="0" w:color="000000"/>
              <w:bottom w:val="single" w:sz="6" w:space="0" w:color="000000"/>
            </w:tcBorders>
            <w:vAlign w:val="center"/>
          </w:tcPr>
          <w:p w:rsidR="00471626" w:rsidRPr="0042301C" w:rsidRDefault="00471626" w:rsidP="004D1209">
            <w:pPr>
              <w:pStyle w:val="142"/>
              <w:jc w:val="right"/>
            </w:pPr>
            <w:r w:rsidRPr="007527DD">
              <w:t>865</w:t>
            </w:r>
          </w:p>
        </w:tc>
        <w:tc>
          <w:tcPr>
            <w:tcW w:w="1701" w:type="dxa"/>
            <w:tcBorders>
              <w:top w:val="single" w:sz="6" w:space="0" w:color="000000"/>
              <w:bottom w:val="single" w:sz="6" w:space="0" w:color="000000"/>
            </w:tcBorders>
            <w:vAlign w:val="center"/>
          </w:tcPr>
          <w:p w:rsidR="00471626" w:rsidRPr="0042301C" w:rsidRDefault="00471626" w:rsidP="004D1209">
            <w:pPr>
              <w:pStyle w:val="142"/>
              <w:jc w:val="right"/>
            </w:pPr>
            <w:r w:rsidRPr="007527DD">
              <w:t>0.37</w:t>
            </w:r>
          </w:p>
        </w:tc>
      </w:tr>
      <w:tr w:rsidR="00471626" w:rsidRPr="00A73D18" w:rsidTr="004D1209">
        <w:trPr>
          <w:trHeight w:val="283"/>
        </w:trPr>
        <w:tc>
          <w:tcPr>
            <w:tcW w:w="1390" w:type="dxa"/>
            <w:tcBorders>
              <w:top w:val="single" w:sz="6" w:space="0" w:color="000000"/>
              <w:bottom w:val="single" w:sz="6" w:space="0" w:color="000000"/>
            </w:tcBorders>
            <w:shd w:val="clear" w:color="auto" w:fill="auto"/>
            <w:vAlign w:val="center"/>
          </w:tcPr>
          <w:p w:rsidR="00471626" w:rsidRPr="00A73D18" w:rsidRDefault="00471626" w:rsidP="004D1209">
            <w:pPr>
              <w:pStyle w:val="142"/>
            </w:pPr>
            <w:r>
              <w:rPr>
                <w:rFonts w:hint="eastAsia"/>
              </w:rPr>
              <w:t>112年度</w:t>
            </w:r>
          </w:p>
        </w:tc>
        <w:tc>
          <w:tcPr>
            <w:tcW w:w="1418" w:type="dxa"/>
            <w:tcBorders>
              <w:top w:val="single" w:sz="6" w:space="0" w:color="000000"/>
              <w:bottom w:val="single" w:sz="6" w:space="0" w:color="000000"/>
            </w:tcBorders>
            <w:shd w:val="clear" w:color="auto" w:fill="auto"/>
            <w:noWrap/>
            <w:vAlign w:val="center"/>
          </w:tcPr>
          <w:p w:rsidR="00471626" w:rsidRPr="0042301C" w:rsidRDefault="00471626" w:rsidP="004D1209">
            <w:pPr>
              <w:pStyle w:val="142"/>
              <w:jc w:val="right"/>
            </w:pPr>
            <w:r w:rsidRPr="007527DD">
              <w:t>57,097</w:t>
            </w:r>
          </w:p>
        </w:tc>
        <w:tc>
          <w:tcPr>
            <w:tcW w:w="1559" w:type="dxa"/>
            <w:tcBorders>
              <w:top w:val="single" w:sz="6" w:space="0" w:color="000000"/>
              <w:bottom w:val="single" w:sz="6" w:space="0" w:color="000000"/>
            </w:tcBorders>
            <w:vAlign w:val="center"/>
          </w:tcPr>
          <w:p w:rsidR="00471626" w:rsidRPr="0042301C" w:rsidRDefault="00471626" w:rsidP="004D1209">
            <w:pPr>
              <w:pStyle w:val="142"/>
              <w:jc w:val="right"/>
            </w:pPr>
            <w:r w:rsidRPr="007527DD">
              <w:t>331,261</w:t>
            </w:r>
          </w:p>
        </w:tc>
        <w:tc>
          <w:tcPr>
            <w:tcW w:w="1276" w:type="dxa"/>
            <w:tcBorders>
              <w:top w:val="single" w:sz="6" w:space="0" w:color="000000"/>
              <w:bottom w:val="single" w:sz="6" w:space="0" w:color="000000"/>
            </w:tcBorders>
            <w:vAlign w:val="center"/>
          </w:tcPr>
          <w:p w:rsidR="00471626" w:rsidRPr="0042301C" w:rsidRDefault="00471626" w:rsidP="004D1209">
            <w:pPr>
              <w:pStyle w:val="142"/>
              <w:jc w:val="right"/>
            </w:pPr>
            <w:r w:rsidRPr="007527DD">
              <w:t>44</w:t>
            </w:r>
          </w:p>
        </w:tc>
        <w:tc>
          <w:tcPr>
            <w:tcW w:w="1559" w:type="dxa"/>
            <w:tcBorders>
              <w:top w:val="single" w:sz="6" w:space="0" w:color="000000"/>
              <w:bottom w:val="single" w:sz="6" w:space="0" w:color="000000"/>
            </w:tcBorders>
            <w:vAlign w:val="center"/>
          </w:tcPr>
          <w:p w:rsidR="00471626" w:rsidRPr="0042301C" w:rsidRDefault="00471626" w:rsidP="004D1209">
            <w:pPr>
              <w:pStyle w:val="142"/>
              <w:jc w:val="right"/>
            </w:pPr>
            <w:r w:rsidRPr="007527DD">
              <w:t>3,130</w:t>
            </w:r>
          </w:p>
        </w:tc>
        <w:tc>
          <w:tcPr>
            <w:tcW w:w="1701" w:type="dxa"/>
            <w:tcBorders>
              <w:top w:val="single" w:sz="6" w:space="0" w:color="000000"/>
              <w:bottom w:val="single" w:sz="6" w:space="0" w:color="000000"/>
            </w:tcBorders>
            <w:vAlign w:val="center"/>
          </w:tcPr>
          <w:p w:rsidR="00471626" w:rsidRPr="0042301C" w:rsidRDefault="00471626" w:rsidP="004D1209">
            <w:pPr>
              <w:pStyle w:val="142"/>
              <w:jc w:val="right"/>
            </w:pPr>
            <w:r w:rsidRPr="007527DD">
              <w:t>0.94</w:t>
            </w:r>
          </w:p>
        </w:tc>
      </w:tr>
      <w:tr w:rsidR="00471626" w:rsidRPr="00A73D18" w:rsidTr="004D1209">
        <w:trPr>
          <w:trHeight w:val="283"/>
        </w:trPr>
        <w:tc>
          <w:tcPr>
            <w:tcW w:w="1390" w:type="dxa"/>
            <w:tcBorders>
              <w:top w:val="single" w:sz="6" w:space="0" w:color="000000"/>
              <w:bottom w:val="single" w:sz="6" w:space="0" w:color="000000"/>
            </w:tcBorders>
            <w:shd w:val="clear" w:color="auto" w:fill="auto"/>
            <w:vAlign w:val="center"/>
          </w:tcPr>
          <w:p w:rsidR="00471626" w:rsidRPr="00A73D18" w:rsidRDefault="00471626" w:rsidP="004D1209">
            <w:pPr>
              <w:pStyle w:val="142"/>
            </w:pPr>
            <w:r>
              <w:rPr>
                <w:rFonts w:hint="eastAsia"/>
              </w:rPr>
              <w:t>113年度</w:t>
            </w:r>
          </w:p>
        </w:tc>
        <w:tc>
          <w:tcPr>
            <w:tcW w:w="1418" w:type="dxa"/>
            <w:tcBorders>
              <w:top w:val="single" w:sz="6" w:space="0" w:color="000000"/>
              <w:bottom w:val="single" w:sz="6" w:space="0" w:color="000000"/>
            </w:tcBorders>
            <w:shd w:val="clear" w:color="auto" w:fill="auto"/>
            <w:noWrap/>
            <w:vAlign w:val="center"/>
          </w:tcPr>
          <w:p w:rsidR="00471626" w:rsidRPr="0042301C" w:rsidRDefault="00471626" w:rsidP="004D1209">
            <w:pPr>
              <w:pStyle w:val="142"/>
              <w:jc w:val="right"/>
            </w:pPr>
            <w:r w:rsidRPr="007527DD">
              <w:t>71,098</w:t>
            </w:r>
          </w:p>
        </w:tc>
        <w:tc>
          <w:tcPr>
            <w:tcW w:w="1559" w:type="dxa"/>
            <w:tcBorders>
              <w:top w:val="single" w:sz="6" w:space="0" w:color="000000"/>
              <w:bottom w:val="single" w:sz="6" w:space="0" w:color="000000"/>
            </w:tcBorders>
            <w:vAlign w:val="center"/>
          </w:tcPr>
          <w:p w:rsidR="00471626" w:rsidRPr="0042301C" w:rsidRDefault="00471626" w:rsidP="004D1209">
            <w:pPr>
              <w:pStyle w:val="142"/>
              <w:jc w:val="right"/>
            </w:pPr>
            <w:r w:rsidRPr="007527DD">
              <w:t>445,587</w:t>
            </w:r>
          </w:p>
        </w:tc>
        <w:tc>
          <w:tcPr>
            <w:tcW w:w="1276" w:type="dxa"/>
            <w:tcBorders>
              <w:top w:val="single" w:sz="6" w:space="0" w:color="000000"/>
              <w:bottom w:val="single" w:sz="6" w:space="0" w:color="000000"/>
            </w:tcBorders>
            <w:vAlign w:val="center"/>
          </w:tcPr>
          <w:p w:rsidR="00471626" w:rsidRPr="0042301C" w:rsidRDefault="00471626" w:rsidP="004D1209">
            <w:pPr>
              <w:pStyle w:val="142"/>
              <w:jc w:val="right"/>
            </w:pPr>
            <w:r w:rsidRPr="007527DD">
              <w:t>229</w:t>
            </w:r>
          </w:p>
        </w:tc>
        <w:tc>
          <w:tcPr>
            <w:tcW w:w="1559" w:type="dxa"/>
            <w:tcBorders>
              <w:top w:val="single" w:sz="6" w:space="0" w:color="000000"/>
              <w:bottom w:val="single" w:sz="6" w:space="0" w:color="000000"/>
            </w:tcBorders>
            <w:vAlign w:val="center"/>
          </w:tcPr>
          <w:p w:rsidR="00471626" w:rsidRPr="0042301C" w:rsidRDefault="00471626" w:rsidP="004D1209">
            <w:pPr>
              <w:pStyle w:val="142"/>
              <w:jc w:val="right"/>
            </w:pPr>
            <w:r w:rsidRPr="007527DD">
              <w:t>35,291</w:t>
            </w:r>
          </w:p>
        </w:tc>
        <w:tc>
          <w:tcPr>
            <w:tcW w:w="1701" w:type="dxa"/>
            <w:tcBorders>
              <w:top w:val="single" w:sz="6" w:space="0" w:color="000000"/>
              <w:bottom w:val="single" w:sz="6" w:space="0" w:color="000000"/>
            </w:tcBorders>
            <w:vAlign w:val="center"/>
          </w:tcPr>
          <w:p w:rsidR="00471626" w:rsidRPr="0042301C" w:rsidRDefault="00471626" w:rsidP="004D1209">
            <w:pPr>
              <w:pStyle w:val="142"/>
              <w:jc w:val="right"/>
            </w:pPr>
            <w:r w:rsidRPr="007527DD">
              <w:t>7.92</w:t>
            </w:r>
          </w:p>
        </w:tc>
      </w:tr>
      <w:tr w:rsidR="00471626" w:rsidRPr="00A73D18" w:rsidTr="004D1209">
        <w:trPr>
          <w:trHeight w:val="227"/>
        </w:trPr>
        <w:tc>
          <w:tcPr>
            <w:tcW w:w="1390" w:type="dxa"/>
            <w:tcBorders>
              <w:top w:val="single" w:sz="6" w:space="0" w:color="000000"/>
              <w:bottom w:val="single" w:sz="6" w:space="0" w:color="000000"/>
            </w:tcBorders>
            <w:shd w:val="clear" w:color="auto" w:fill="auto"/>
            <w:vAlign w:val="center"/>
          </w:tcPr>
          <w:p w:rsidR="00471626" w:rsidRDefault="00471626" w:rsidP="004D1209">
            <w:pPr>
              <w:pStyle w:val="142"/>
            </w:pPr>
            <w:r>
              <w:rPr>
                <w:rFonts w:hint="eastAsia"/>
              </w:rPr>
              <w:t>113年度</w:t>
            </w:r>
          </w:p>
          <w:p w:rsidR="00471626" w:rsidRDefault="00471626" w:rsidP="004D1209">
            <w:pPr>
              <w:pStyle w:val="142"/>
            </w:pPr>
            <w:r>
              <w:rPr>
                <w:rFonts w:hint="eastAsia"/>
              </w:rPr>
              <w:t>截至6月底</w:t>
            </w:r>
          </w:p>
        </w:tc>
        <w:tc>
          <w:tcPr>
            <w:tcW w:w="1418" w:type="dxa"/>
            <w:tcBorders>
              <w:top w:val="single" w:sz="6" w:space="0" w:color="000000"/>
              <w:bottom w:val="single" w:sz="6" w:space="0" w:color="000000"/>
            </w:tcBorders>
            <w:shd w:val="clear" w:color="auto" w:fill="auto"/>
            <w:noWrap/>
            <w:vAlign w:val="center"/>
          </w:tcPr>
          <w:p w:rsidR="00471626" w:rsidRPr="0042301C" w:rsidRDefault="00471626" w:rsidP="004D1209">
            <w:pPr>
              <w:pStyle w:val="142"/>
              <w:jc w:val="right"/>
            </w:pPr>
            <w:r w:rsidRPr="007527DD">
              <w:t>34,965</w:t>
            </w:r>
          </w:p>
        </w:tc>
        <w:tc>
          <w:tcPr>
            <w:tcW w:w="1559" w:type="dxa"/>
            <w:tcBorders>
              <w:top w:val="single" w:sz="6" w:space="0" w:color="000000"/>
              <w:bottom w:val="single" w:sz="6" w:space="0" w:color="000000"/>
            </w:tcBorders>
            <w:vAlign w:val="center"/>
          </w:tcPr>
          <w:p w:rsidR="00471626" w:rsidRPr="0042301C" w:rsidRDefault="00471626" w:rsidP="004D1209">
            <w:pPr>
              <w:pStyle w:val="142"/>
              <w:jc w:val="right"/>
            </w:pPr>
            <w:r w:rsidRPr="007527DD">
              <w:t>221,779</w:t>
            </w:r>
          </w:p>
        </w:tc>
        <w:tc>
          <w:tcPr>
            <w:tcW w:w="1276" w:type="dxa"/>
            <w:tcBorders>
              <w:top w:val="single" w:sz="6" w:space="0" w:color="000000"/>
              <w:bottom w:val="single" w:sz="6" w:space="0" w:color="000000"/>
            </w:tcBorders>
            <w:vAlign w:val="center"/>
          </w:tcPr>
          <w:p w:rsidR="00471626" w:rsidRPr="0042301C" w:rsidRDefault="00471626" w:rsidP="004D1209">
            <w:pPr>
              <w:pStyle w:val="142"/>
              <w:jc w:val="right"/>
            </w:pPr>
            <w:r w:rsidRPr="007527DD">
              <w:t>22</w:t>
            </w:r>
          </w:p>
        </w:tc>
        <w:tc>
          <w:tcPr>
            <w:tcW w:w="1559" w:type="dxa"/>
            <w:tcBorders>
              <w:top w:val="single" w:sz="6" w:space="0" w:color="000000"/>
              <w:bottom w:val="single" w:sz="6" w:space="0" w:color="000000"/>
            </w:tcBorders>
            <w:vAlign w:val="center"/>
          </w:tcPr>
          <w:p w:rsidR="00471626" w:rsidRPr="0042301C" w:rsidRDefault="00471626" w:rsidP="004D1209">
            <w:pPr>
              <w:pStyle w:val="142"/>
              <w:jc w:val="right"/>
            </w:pPr>
            <w:r w:rsidRPr="007527DD">
              <w:t>1,343</w:t>
            </w:r>
          </w:p>
        </w:tc>
        <w:tc>
          <w:tcPr>
            <w:tcW w:w="1701" w:type="dxa"/>
            <w:tcBorders>
              <w:top w:val="single" w:sz="6" w:space="0" w:color="000000"/>
              <w:bottom w:val="single" w:sz="6" w:space="0" w:color="000000"/>
            </w:tcBorders>
            <w:vAlign w:val="center"/>
          </w:tcPr>
          <w:p w:rsidR="00471626" w:rsidRPr="0042301C" w:rsidRDefault="00471626" w:rsidP="004D1209">
            <w:pPr>
              <w:pStyle w:val="142"/>
              <w:jc w:val="right"/>
            </w:pPr>
            <w:r w:rsidRPr="007527DD">
              <w:t>0.61</w:t>
            </w:r>
          </w:p>
        </w:tc>
      </w:tr>
      <w:tr w:rsidR="00471626" w:rsidRPr="00A73D18" w:rsidTr="004D1209">
        <w:trPr>
          <w:trHeight w:val="227"/>
        </w:trPr>
        <w:tc>
          <w:tcPr>
            <w:tcW w:w="1390" w:type="dxa"/>
            <w:tcBorders>
              <w:top w:val="single" w:sz="6" w:space="0" w:color="000000"/>
              <w:bottom w:val="single" w:sz="12" w:space="0" w:color="000000"/>
            </w:tcBorders>
            <w:shd w:val="clear" w:color="auto" w:fill="auto"/>
            <w:vAlign w:val="center"/>
          </w:tcPr>
          <w:p w:rsidR="00471626" w:rsidRDefault="00471626" w:rsidP="004D1209">
            <w:pPr>
              <w:pStyle w:val="142"/>
            </w:pPr>
            <w:r>
              <w:rPr>
                <w:rFonts w:hint="eastAsia"/>
              </w:rPr>
              <w:t>114年度</w:t>
            </w:r>
          </w:p>
          <w:p w:rsidR="00471626" w:rsidRDefault="00471626" w:rsidP="004D1209">
            <w:pPr>
              <w:pStyle w:val="142"/>
            </w:pPr>
            <w:r>
              <w:rPr>
                <w:rFonts w:hint="eastAsia"/>
              </w:rPr>
              <w:t>截至6月底</w:t>
            </w:r>
          </w:p>
        </w:tc>
        <w:tc>
          <w:tcPr>
            <w:tcW w:w="1418" w:type="dxa"/>
            <w:tcBorders>
              <w:top w:val="single" w:sz="6" w:space="0" w:color="000000"/>
              <w:bottom w:val="single" w:sz="12" w:space="0" w:color="000000"/>
            </w:tcBorders>
            <w:shd w:val="clear" w:color="auto" w:fill="auto"/>
            <w:noWrap/>
            <w:vAlign w:val="center"/>
          </w:tcPr>
          <w:p w:rsidR="00471626" w:rsidRPr="0042301C" w:rsidRDefault="00471626" w:rsidP="004D1209">
            <w:pPr>
              <w:pStyle w:val="142"/>
              <w:jc w:val="right"/>
            </w:pPr>
            <w:r w:rsidRPr="007527DD">
              <w:t>39,464</w:t>
            </w:r>
          </w:p>
        </w:tc>
        <w:tc>
          <w:tcPr>
            <w:tcW w:w="1559" w:type="dxa"/>
            <w:tcBorders>
              <w:top w:val="single" w:sz="6" w:space="0" w:color="000000"/>
              <w:bottom w:val="single" w:sz="12" w:space="0" w:color="000000"/>
            </w:tcBorders>
            <w:vAlign w:val="center"/>
          </w:tcPr>
          <w:p w:rsidR="00471626" w:rsidRPr="0042301C" w:rsidRDefault="00471626" w:rsidP="004D1209">
            <w:pPr>
              <w:pStyle w:val="142"/>
              <w:jc w:val="right"/>
            </w:pPr>
            <w:r w:rsidRPr="007527DD">
              <w:t>243,866</w:t>
            </w:r>
          </w:p>
        </w:tc>
        <w:tc>
          <w:tcPr>
            <w:tcW w:w="1276" w:type="dxa"/>
            <w:tcBorders>
              <w:top w:val="single" w:sz="6" w:space="0" w:color="000000"/>
              <w:bottom w:val="single" w:sz="12" w:space="0" w:color="000000"/>
            </w:tcBorders>
            <w:vAlign w:val="center"/>
          </w:tcPr>
          <w:p w:rsidR="00471626" w:rsidRPr="0042301C" w:rsidRDefault="00471626" w:rsidP="004D1209">
            <w:pPr>
              <w:pStyle w:val="142"/>
              <w:jc w:val="right"/>
            </w:pPr>
            <w:r w:rsidRPr="007527DD">
              <w:t>108</w:t>
            </w:r>
          </w:p>
        </w:tc>
        <w:tc>
          <w:tcPr>
            <w:tcW w:w="1559" w:type="dxa"/>
            <w:tcBorders>
              <w:top w:val="single" w:sz="6" w:space="0" w:color="000000"/>
              <w:bottom w:val="single" w:sz="12" w:space="0" w:color="000000"/>
            </w:tcBorders>
            <w:vAlign w:val="center"/>
          </w:tcPr>
          <w:p w:rsidR="00471626" w:rsidRPr="0042301C" w:rsidRDefault="00471626" w:rsidP="004D1209">
            <w:pPr>
              <w:pStyle w:val="142"/>
              <w:jc w:val="right"/>
            </w:pPr>
            <w:r w:rsidRPr="007527DD">
              <w:t>17,402</w:t>
            </w:r>
          </w:p>
        </w:tc>
        <w:tc>
          <w:tcPr>
            <w:tcW w:w="1701" w:type="dxa"/>
            <w:tcBorders>
              <w:top w:val="single" w:sz="6" w:space="0" w:color="000000"/>
              <w:bottom w:val="single" w:sz="12" w:space="0" w:color="000000"/>
            </w:tcBorders>
            <w:vAlign w:val="center"/>
          </w:tcPr>
          <w:p w:rsidR="00471626" w:rsidRPr="0042301C" w:rsidRDefault="00471626" w:rsidP="004D1209">
            <w:pPr>
              <w:pStyle w:val="142"/>
              <w:jc w:val="right"/>
            </w:pPr>
            <w:r w:rsidRPr="007527DD">
              <w:t>7.14</w:t>
            </w:r>
          </w:p>
        </w:tc>
      </w:tr>
    </w:tbl>
    <w:p w:rsidR="00471626" w:rsidRPr="00F53F39" w:rsidRDefault="00471626" w:rsidP="004D1209">
      <w:pPr>
        <w:pStyle w:val="142"/>
        <w:ind w:leftChars="-50" w:left="1074" w:rightChars="-50" w:right="-142" w:hangingChars="500" w:hanging="1216"/>
        <w:rPr>
          <w:rFonts w:ascii="Times New Roman"/>
          <w:snapToGrid/>
          <w:szCs w:val="24"/>
        </w:rPr>
      </w:pPr>
      <w:r>
        <w:rPr>
          <w:rFonts w:ascii="Times New Roman" w:hint="eastAsia"/>
          <w:snapToGrid/>
          <w:szCs w:val="24"/>
        </w:rPr>
        <w:t>說</w:t>
      </w:r>
      <w:r>
        <w:rPr>
          <w:rFonts w:ascii="Times New Roman" w:hint="eastAsia"/>
          <w:snapToGrid/>
          <w:szCs w:val="24"/>
        </w:rPr>
        <w:t xml:space="preserve">    </w:t>
      </w:r>
      <w:r>
        <w:rPr>
          <w:rFonts w:ascii="Times New Roman" w:hint="eastAsia"/>
          <w:snapToGrid/>
          <w:szCs w:val="24"/>
        </w:rPr>
        <w:t>明</w:t>
      </w:r>
      <w:r w:rsidRPr="006C601C">
        <w:rPr>
          <w:rFonts w:ascii="Times New Roman" w:hint="eastAsia"/>
          <w:snapToGrid/>
          <w:szCs w:val="24"/>
        </w:rPr>
        <w:t>：</w:t>
      </w:r>
      <w:r>
        <w:rPr>
          <w:rFonts w:ascii="Times New Roman" w:hint="eastAsia"/>
          <w:snapToGrid/>
          <w:szCs w:val="24"/>
        </w:rPr>
        <w:t>本表所稱附加投保颱風、洪水險係</w:t>
      </w:r>
      <w:r w:rsidRPr="00F53F39">
        <w:rPr>
          <w:rFonts w:ascii="Times New Roman" w:hint="eastAsia"/>
          <w:snapToGrid/>
          <w:szCs w:val="24"/>
        </w:rPr>
        <w:t>指車體損失險</w:t>
      </w:r>
      <w:r>
        <w:rPr>
          <w:rFonts w:ascii="Times New Roman" w:hint="eastAsia"/>
          <w:snapToGrid/>
          <w:szCs w:val="24"/>
        </w:rPr>
        <w:t>之</w:t>
      </w:r>
      <w:r w:rsidRPr="00F53F39">
        <w:rPr>
          <w:rFonts w:ascii="Times New Roman" w:hint="eastAsia"/>
          <w:snapToGrid/>
          <w:szCs w:val="24"/>
        </w:rPr>
        <w:t>颱風、地震、海嘯、冰雹、洪水或因雨積水附加條款。</w:t>
      </w:r>
    </w:p>
    <w:p w:rsidR="00471626" w:rsidRPr="00EA25D2" w:rsidRDefault="00471626" w:rsidP="004D1209">
      <w:pPr>
        <w:pStyle w:val="142"/>
        <w:ind w:leftChars="-50" w:left="1074" w:rightChars="-50" w:right="-142" w:hangingChars="500" w:hanging="1216"/>
      </w:pPr>
      <w:r w:rsidRPr="006C601C">
        <w:rPr>
          <w:rFonts w:hint="eastAsia"/>
        </w:rPr>
        <w:t>資料</w:t>
      </w:r>
      <w:r w:rsidRPr="006C601C">
        <w:rPr>
          <w:rFonts w:ascii="Times New Roman" w:hint="eastAsia"/>
          <w:snapToGrid/>
          <w:szCs w:val="24"/>
        </w:rPr>
        <w:t>來源</w:t>
      </w:r>
      <w:r>
        <w:rPr>
          <w:rFonts w:ascii="Times New Roman" w:hint="eastAsia"/>
          <w:snapToGrid/>
          <w:szCs w:val="24"/>
        </w:rPr>
        <w:t>：金管會保險局</w:t>
      </w:r>
      <w:r w:rsidRPr="00B41C6D">
        <w:rPr>
          <w:szCs w:val="24"/>
        </w:rPr>
        <w:t xml:space="preserve"> (114</w:t>
      </w:r>
      <w:r>
        <w:rPr>
          <w:rFonts w:hint="eastAsia"/>
          <w:szCs w:val="24"/>
        </w:rPr>
        <w:t>年8月12日提供)</w:t>
      </w:r>
      <w:r w:rsidRPr="00CA261A">
        <w:rPr>
          <w:rFonts w:ascii="Times New Roman" w:hint="eastAsia"/>
          <w:snapToGrid/>
          <w:szCs w:val="24"/>
        </w:rPr>
        <w:t>。</w:t>
      </w:r>
    </w:p>
    <w:p w:rsidR="00471626" w:rsidRPr="001001C8" w:rsidRDefault="00471626" w:rsidP="004D1209">
      <w:pPr>
        <w:ind w:left="566" w:firstLine="566"/>
      </w:pPr>
      <w:r>
        <w:rPr>
          <w:rFonts w:hint="eastAsia"/>
        </w:rPr>
        <w:t>綜上，我國民眾對於房屋、汽(機)車投保颱風洪水相關保險之比率偏低，鑑於</w:t>
      </w:r>
      <w:r w:rsidRPr="000C536C">
        <w:rPr>
          <w:rFonts w:hint="eastAsia"/>
        </w:rPr>
        <w:t>天</w:t>
      </w:r>
      <w:r>
        <w:rPr>
          <w:rFonts w:hint="eastAsia"/>
        </w:rPr>
        <w:t>災之發生雖難以預測，然</w:t>
      </w:r>
      <w:r w:rsidRPr="000C536C">
        <w:rPr>
          <w:rFonts w:hint="eastAsia"/>
        </w:rPr>
        <w:t>風險可以管理</w:t>
      </w:r>
      <w:r>
        <w:rPr>
          <w:rFonts w:hint="eastAsia"/>
        </w:rPr>
        <w:t>，除完善相關</w:t>
      </w:r>
      <w:r w:rsidRPr="00B65261">
        <w:rPr>
          <w:rFonts w:hint="eastAsia"/>
        </w:rPr>
        <w:t>防災規劃</w:t>
      </w:r>
      <w:r>
        <w:rPr>
          <w:rFonts w:hint="eastAsia"/>
        </w:rPr>
        <w:t>外</w:t>
      </w:r>
      <w:r w:rsidRPr="00B65261">
        <w:rPr>
          <w:rFonts w:hint="eastAsia"/>
        </w:rPr>
        <w:t>，透過保險</w:t>
      </w:r>
      <w:r>
        <w:rPr>
          <w:rFonts w:hint="eastAsia"/>
        </w:rPr>
        <w:t>機制可強化民眾財產安全之保障，亦有助於減輕政府因天災所致之財政負擔，爰宜持續加強推廣；另考量近年住宅火災保險加保</w:t>
      </w:r>
      <w:r w:rsidRPr="006D7F39">
        <w:rPr>
          <w:rFonts w:hint="eastAsia"/>
        </w:rPr>
        <w:t>「超額颱風及洪水保險附加條款」</w:t>
      </w:r>
      <w:r>
        <w:rPr>
          <w:rFonts w:hint="eastAsia"/>
        </w:rPr>
        <w:t>及汽(機)車附加投保</w:t>
      </w:r>
      <w:r w:rsidRPr="00C961A0">
        <w:rPr>
          <w:rFonts w:hint="eastAsia"/>
        </w:rPr>
        <w:t>颱風、洪水險</w:t>
      </w:r>
      <w:r>
        <w:rPr>
          <w:rFonts w:hint="eastAsia"/>
        </w:rPr>
        <w:t>之損失率均偏低，除持續督導業者確實依相關規定釐訂並檢討費率外，允宜適時研議調降保費或其他相關政策方案之可行性，以鼓勵民眾踴躍並充分投保，進而達成大數法則之數量效果。</w:t>
      </w:r>
    </w:p>
    <w:p w:rsidR="00471626" w:rsidRPr="001001C8" w:rsidRDefault="00471626" w:rsidP="004D1209">
      <w:pPr>
        <w:pStyle w:val="af1"/>
        <w:rPr>
          <w:b/>
          <w:sz w:val="28"/>
        </w:rPr>
      </w:pPr>
      <w:r w:rsidRPr="001001C8">
        <w:rPr>
          <w:rFonts w:hint="eastAsia"/>
        </w:rPr>
        <w:t>(分機：</w:t>
      </w:r>
      <w:r>
        <w:rPr>
          <w:rFonts w:hint="eastAsia"/>
        </w:rPr>
        <w:t>8660 翁珮珊</w:t>
      </w:r>
      <w:r w:rsidRPr="001001C8">
        <w:rPr>
          <w:rFonts w:hint="eastAsia"/>
        </w:rPr>
        <w:t>)</w:t>
      </w:r>
    </w:p>
    <w:p w:rsidR="00471626" w:rsidRDefault="00471626">
      <w:pPr>
        <w:pStyle w:val="23"/>
        <w:sectPr w:rsidR="00471626" w:rsidSect="00883BE0">
          <w:headerReference w:type="even" r:id="rId20"/>
          <w:headerReference w:type="default" r:id="rId21"/>
          <w:footerReference w:type="even" r:id="rId22"/>
          <w:footerReference w:type="default" r:id="rId23"/>
          <w:headerReference w:type="first" r:id="rId24"/>
          <w:footerReference w:type="first" r:id="rId25"/>
          <w:footnotePr>
            <w:numRestart w:val="eachSect"/>
          </w:footnotePr>
          <w:pgSz w:w="11906" w:h="16838" w:code="9"/>
          <w:pgMar w:top="1701" w:right="1701" w:bottom="1701" w:left="1701" w:header="0" w:footer="1134" w:gutter="0"/>
          <w:cols w:space="425"/>
          <w:docGrid w:type="linesAndChars" w:linePitch="510" w:charSpace="658"/>
        </w:sectPr>
      </w:pPr>
    </w:p>
    <w:p w:rsidR="00471626" w:rsidRPr="00597031" w:rsidRDefault="00471626" w:rsidP="004D1209">
      <w:pPr>
        <w:pStyle w:val="14"/>
        <w:ind w:left="567" w:hanging="567"/>
      </w:pPr>
      <w:bookmarkStart w:id="20" w:name="_Toc206930274"/>
      <w:r>
        <w:rPr>
          <w:rFonts w:hint="eastAsia"/>
        </w:rPr>
        <w:t>四</w:t>
      </w:r>
      <w:r w:rsidRPr="00597031">
        <w:rPr>
          <w:rFonts w:hint="eastAsia"/>
        </w:rPr>
        <w:t>、為有效迅速完成災後重建工作並保障民眾生命財產安全，允宜借鏡</w:t>
      </w:r>
      <w:r>
        <w:rPr>
          <w:rFonts w:hint="eastAsia"/>
        </w:rPr>
        <w:t>過</w:t>
      </w:r>
      <w:r w:rsidRPr="00597031">
        <w:rPr>
          <w:rFonts w:hint="eastAsia"/>
        </w:rPr>
        <w:t>往災後重建及水患治理相關特別預算執行經驗，強化計畫審核與管考機制</w:t>
      </w:r>
      <w:r>
        <w:rPr>
          <w:rFonts w:hint="eastAsia"/>
        </w:rPr>
        <w:t>，並改善治水缺失，俾提升執行成效</w:t>
      </w:r>
      <w:bookmarkEnd w:id="20"/>
    </w:p>
    <w:p w:rsidR="00471626" w:rsidRDefault="00471626" w:rsidP="004D1209">
      <w:pPr>
        <w:ind w:left="566" w:firstLine="566"/>
      </w:pPr>
      <w:r w:rsidRPr="007E41F1">
        <w:rPr>
          <w:rFonts w:hint="eastAsia"/>
          <w:shd w:val="clear" w:color="auto" w:fill="FFFFFF"/>
        </w:rPr>
        <w:t>為有效、迅速推動丹娜絲颱風及七二八豪雨災後之災區復原重建工作</w:t>
      </w:r>
      <w:r>
        <w:rPr>
          <w:rFonts w:hint="eastAsia"/>
          <w:shd w:val="clear" w:color="auto" w:fill="FFFFFF"/>
        </w:rPr>
        <w:t>，中央政府依本特別條例第5條第1項提出總經費600億元之特別預算案，用於農業設施、電力系統、電信系統及有線廣播電視系統、自來水、瓦斯及燃氣設施、家園及公共設施、水利設施、道路及交通、環境衛生復原、社會復原及產業促進等重建工作之推動。茲說明如下：</w:t>
      </w:r>
      <w:r>
        <w:t xml:space="preserve"> </w:t>
      </w:r>
    </w:p>
    <w:p w:rsidR="00471626" w:rsidRPr="00436342" w:rsidRDefault="00471626" w:rsidP="004D1209">
      <w:pPr>
        <w:pStyle w:val="aa"/>
        <w:ind w:left="849" w:hanging="283"/>
        <w:rPr>
          <w:b/>
        </w:rPr>
      </w:pPr>
      <w:r w:rsidRPr="00436342">
        <w:rPr>
          <w:rFonts w:hint="eastAsia"/>
          <w:b/>
        </w:rPr>
        <w:t>(一)</w:t>
      </w:r>
      <w:r>
        <w:rPr>
          <w:rFonts w:hint="eastAsia"/>
          <w:b/>
        </w:rPr>
        <w:t>為順遂推動本特別預算復原重建工作，允宜參考</w:t>
      </w:r>
      <w:r w:rsidRPr="00436342">
        <w:rPr>
          <w:rFonts w:hint="eastAsia"/>
          <w:b/>
        </w:rPr>
        <w:t>莫拉克</w:t>
      </w:r>
      <w:r>
        <w:rPr>
          <w:rFonts w:hint="eastAsia"/>
          <w:b/>
        </w:rPr>
        <w:t>特別預算</w:t>
      </w:r>
      <w:r w:rsidRPr="00436342">
        <w:rPr>
          <w:rFonts w:hint="eastAsia"/>
          <w:b/>
        </w:rPr>
        <w:t>執行</w:t>
      </w:r>
      <w:r>
        <w:rPr>
          <w:rFonts w:hint="eastAsia"/>
          <w:b/>
        </w:rPr>
        <w:t>經驗</w:t>
      </w:r>
      <w:r w:rsidRPr="00436342">
        <w:rPr>
          <w:rFonts w:hint="eastAsia"/>
          <w:b/>
        </w:rPr>
        <w:t>，加強計畫</w:t>
      </w:r>
      <w:r>
        <w:rPr>
          <w:rFonts w:hint="eastAsia"/>
          <w:b/>
        </w:rPr>
        <w:t>審核與管考機制</w:t>
      </w:r>
      <w:r w:rsidRPr="00436342">
        <w:rPr>
          <w:rFonts w:hint="eastAsia"/>
          <w:b/>
        </w:rPr>
        <w:t>，並積極周妥完備復原重建計畫相關給與辦法</w:t>
      </w:r>
    </w:p>
    <w:p w:rsidR="00471626" w:rsidRDefault="00471626" w:rsidP="004D1209">
      <w:pPr>
        <w:pStyle w:val="123"/>
        <w:ind w:left="1133" w:hanging="283"/>
      </w:pPr>
      <w:r>
        <w:rPr>
          <w:rFonts w:hint="eastAsia"/>
        </w:rPr>
        <w:t>1.為推動莫拉克颱風災後重建工作，中央政府依莫拉克颱風災後重建特別條例編列特別預算(98至101年度)(下稱莫拉克特別預算)，執行42項業務計畫，實施結果計25項業務計畫因計畫期程延長，未屆完成期限，或因執行進度落後，仍須留待以後年度繼續執行。究其執行進度落後原因包括經費核定較慢影響後續採購作業、前置或規劃設計進度落後、工期管控未盡覈實、變更設計而延宕工期、工程履約管理欠佳等缺失；</w:t>
      </w:r>
      <w:r w:rsidRPr="0093221D">
        <w:rPr>
          <w:rFonts w:hint="eastAsia"/>
        </w:rPr>
        <w:t>另執行產業觀光紓困方案因申請情形不如預期，致預算執行率偏低，經交通部觀光局函覆審計部略以，爾後若有涉及補貼相關措施，將詳實估列並落實政策宣導</w:t>
      </w:r>
      <w:r>
        <w:rPr>
          <w:rStyle w:val="af9"/>
        </w:rPr>
        <w:footnoteReference w:customMarkFollows="1" w:id="17"/>
        <w:t>1</w:t>
      </w:r>
      <w:r w:rsidRPr="0093221D">
        <w:rPr>
          <w:rFonts w:hint="eastAsia"/>
        </w:rPr>
        <w:t xml:space="preserve">。衡酌本特別預算亦用於災區復原重建工作，並涉及補助等給與措施，允宜借鏡以往莫拉克特別預算執行經驗，強化重建計畫之審核與管考機制。 </w:t>
      </w:r>
    </w:p>
    <w:p w:rsidR="00471626" w:rsidRPr="00436342" w:rsidRDefault="00471626" w:rsidP="004D1209">
      <w:pPr>
        <w:pStyle w:val="123"/>
        <w:ind w:left="1133" w:hanging="283"/>
        <w:rPr>
          <w:color w:val="FF0000"/>
          <w:lang w:eastAsia="zh-HK"/>
        </w:rPr>
      </w:pPr>
      <w:r>
        <w:rPr>
          <w:rFonts w:hint="eastAsia"/>
        </w:rPr>
        <w:t>2.依114年8月19日公布施行之本特別條例第4條第2項及第8條第1項規定：「</w:t>
      </w:r>
      <w:r w:rsidRPr="00AE63CC">
        <w:rPr>
          <w:rFonts w:hint="eastAsia"/>
        </w:rPr>
        <w:t>辦理前項復原重建項目發給津貼、補助、救助、慰助金、</w:t>
      </w:r>
      <w:r>
        <w:rPr>
          <w:rFonts w:hint="eastAsia"/>
        </w:rPr>
        <w:t>工資及其他給與之資格條件、基準、金額、應檢附文件、得委任、委託或委辦事項及其他相關事項之辦法，由各中央執行機關定之。」、「依本條例編列預算之中央各部會，應於本條例施行後兩個月內提出災後復原重建計畫。」爰此，各部會允宜積極周妥完備災後復原重建計畫及發給津貼補助等給與相關辦法，以利重建工作之推動。</w:t>
      </w:r>
    </w:p>
    <w:p w:rsidR="00471626" w:rsidRPr="005861F3" w:rsidRDefault="00471626" w:rsidP="004D1209">
      <w:pPr>
        <w:pStyle w:val="aa"/>
        <w:ind w:left="849" w:hanging="283"/>
        <w:rPr>
          <w:b/>
        </w:rPr>
      </w:pPr>
      <w:r w:rsidRPr="005861F3">
        <w:rPr>
          <w:rFonts w:hint="eastAsia"/>
          <w:b/>
        </w:rPr>
        <w:t>(二)長期以特別預算推動水患治理計畫，惟部分類同執行缺失多年仍存或重複發生，亟待積極改善</w:t>
      </w:r>
      <w:r>
        <w:rPr>
          <w:rFonts w:hint="eastAsia"/>
          <w:b/>
        </w:rPr>
        <w:t>，俾提升治</w:t>
      </w:r>
      <w:r w:rsidRPr="005861F3">
        <w:rPr>
          <w:rFonts w:hint="eastAsia"/>
          <w:b/>
        </w:rPr>
        <w:t>水品質及成效</w:t>
      </w:r>
    </w:p>
    <w:p w:rsidR="00471626" w:rsidRDefault="00471626" w:rsidP="004D1209">
      <w:pPr>
        <w:pStyle w:val="21"/>
        <w:ind w:left="850" w:firstLine="566"/>
      </w:pPr>
      <w:r>
        <w:rPr>
          <w:rFonts w:hint="eastAsia"/>
        </w:rPr>
        <w:t>政府長期以特別預算推動水患治理計畫，惟</w:t>
      </w:r>
      <w:r w:rsidRPr="001D546B">
        <w:rPr>
          <w:rFonts w:hint="eastAsia"/>
        </w:rPr>
        <w:t>114年7至8月間丹娜絲颱風及連續強降雨，</w:t>
      </w:r>
      <w:r>
        <w:rPr>
          <w:rFonts w:hint="eastAsia"/>
        </w:rPr>
        <w:t>仍</w:t>
      </w:r>
      <w:r w:rsidRPr="001D546B">
        <w:rPr>
          <w:rFonts w:hint="eastAsia"/>
        </w:rPr>
        <w:t>導致</w:t>
      </w:r>
      <w:r>
        <w:rPr>
          <w:rFonts w:hint="eastAsia"/>
        </w:rPr>
        <w:t>中南部等致災地區</w:t>
      </w:r>
      <w:r w:rsidRPr="001D546B">
        <w:rPr>
          <w:rFonts w:hint="eastAsia"/>
        </w:rPr>
        <w:t>淹水、積水狀況，</w:t>
      </w:r>
      <w:r>
        <w:rPr>
          <w:rFonts w:hint="eastAsia"/>
        </w:rPr>
        <w:t>且</w:t>
      </w:r>
      <w:r w:rsidRPr="001D546B">
        <w:rPr>
          <w:rFonts w:hint="eastAsia"/>
        </w:rPr>
        <w:t>道路、水利及農牧設施等均蒙受重大損失</w:t>
      </w:r>
      <w:r>
        <w:rPr>
          <w:rFonts w:hint="eastAsia"/>
        </w:rPr>
        <w:t>。綜覽監察院調查糾正報告及歷年審計部審核報告，治水相關特別預算之執行雖具整治工作之初步成效，惟存有部分類同缺失多年未解或重複發生情形，有待積極改善以</w:t>
      </w:r>
      <w:r w:rsidRPr="00F06C9E">
        <w:rPr>
          <w:rFonts w:hint="eastAsia"/>
        </w:rPr>
        <w:t>有效提升治水整體品質及成效</w:t>
      </w:r>
      <w:r>
        <w:rPr>
          <w:rFonts w:hint="eastAsia"/>
        </w:rPr>
        <w:t>。茲闡述如下：</w:t>
      </w:r>
    </w:p>
    <w:p w:rsidR="00471626" w:rsidRDefault="00471626" w:rsidP="004D1209">
      <w:pPr>
        <w:pStyle w:val="123"/>
        <w:ind w:left="1133" w:hanging="283"/>
      </w:pPr>
      <w:r>
        <w:rPr>
          <w:rFonts w:hint="eastAsia"/>
        </w:rPr>
        <w:t>1.</w:t>
      </w:r>
      <w:r w:rsidRPr="0000308A">
        <w:rPr>
          <w:rFonts w:hint="eastAsia"/>
        </w:rPr>
        <w:t>為治理河川及區域排水，中央政府自95年起推動「易淹水地區水患治理計畫」及「流域綜合治理計畫」，各編列特別預算1</w:t>
      </w:r>
      <w:r w:rsidRPr="0000308A">
        <w:t>,</w:t>
      </w:r>
      <w:r w:rsidRPr="0000308A">
        <w:rPr>
          <w:rFonts w:hint="eastAsia"/>
        </w:rPr>
        <w:t>159.2億元及659.5億元</w:t>
      </w:r>
      <w:r>
        <w:rPr>
          <w:rFonts w:hint="eastAsia"/>
        </w:rPr>
        <w:t>(詳表1)</w:t>
      </w:r>
      <w:r w:rsidRPr="0000308A">
        <w:rPr>
          <w:rFonts w:hint="eastAsia"/>
        </w:rPr>
        <w:t>。106年起續編列前瞻基礎建設計畫</w:t>
      </w:r>
      <w:r>
        <w:rPr>
          <w:rFonts w:hint="eastAsia"/>
        </w:rPr>
        <w:t>第1至4期</w:t>
      </w:r>
      <w:r w:rsidRPr="0000308A">
        <w:rPr>
          <w:rFonts w:hint="eastAsia"/>
        </w:rPr>
        <w:t>特別預算辦理「縣市管河川及區域排水整體改善計畫」</w:t>
      </w:r>
      <w:r>
        <w:rPr>
          <w:rFonts w:hint="eastAsia"/>
        </w:rPr>
        <w:t>，迄113年底共編列775.32億元，累計執行數759.67億元，第5期(114年度)編列168.41億元(詳表2)，顯見投入資源龐鉅。</w:t>
      </w:r>
    </w:p>
    <w:p w:rsidR="00471626" w:rsidRPr="000C4DC5" w:rsidRDefault="00471626" w:rsidP="004D1209">
      <w:pPr>
        <w:pStyle w:val="123"/>
        <w:ind w:left="1133" w:hanging="283"/>
        <w:rPr>
          <w:color w:val="000000"/>
        </w:rPr>
      </w:pPr>
      <w:r w:rsidRPr="000C4DC5">
        <w:rPr>
          <w:rFonts w:hint="eastAsia"/>
          <w:color w:val="000000"/>
        </w:rPr>
        <w:t>2.依監察院98年</w:t>
      </w:r>
      <w:r>
        <w:rPr>
          <w:rFonts w:hint="eastAsia"/>
          <w:color w:val="000000"/>
        </w:rPr>
        <w:t>8</w:t>
      </w:r>
      <w:r w:rsidRPr="000C4DC5">
        <w:rPr>
          <w:rFonts w:hint="eastAsia"/>
          <w:color w:val="000000"/>
        </w:rPr>
        <w:t>月</w:t>
      </w:r>
      <w:r>
        <w:rPr>
          <w:rFonts w:hint="eastAsia"/>
          <w:color w:val="000000"/>
        </w:rPr>
        <w:t>5日</w:t>
      </w:r>
      <w:r w:rsidRPr="000C4DC5">
        <w:rPr>
          <w:rFonts w:hint="eastAsia"/>
          <w:color w:val="000000"/>
        </w:rPr>
        <w:t>字號098財正0035號糾正案文略以，自95年度執行「易淹水地區水患治理計畫」3年以來，各機關執行過程所遭遇問題瓶頸不外：居民陳情或抗爭、管線遷移協調不及、都市計畫變更程序冗長、用地取得及地上物補償作業延誤、工地或承包廠商財務狀況不佳等困難，且類同問題由第1階段延續至第2階段仍屢見不鮮，足徵相關機關未落實調查、規劃及協調等前置作業，且督考回饋機制效能不彰，影響計畫順遂推動執行；另各部會執行相關違失包含未督促所屬善盡執行機關能事，導致計畫執行進度多有落後，影響治水成效與施政形象。</w:t>
      </w:r>
    </w:p>
    <w:p w:rsidR="00471626" w:rsidRDefault="00471626" w:rsidP="004D1209">
      <w:pPr>
        <w:pStyle w:val="123"/>
        <w:ind w:left="1133" w:hanging="283"/>
      </w:pPr>
      <w:r>
        <w:rPr>
          <w:rFonts w:hint="eastAsia"/>
        </w:rPr>
        <w:t>3.綜觀審計部95至113年度就</w:t>
      </w:r>
      <w:r w:rsidRPr="0000308A">
        <w:rPr>
          <w:rFonts w:hint="eastAsia"/>
        </w:rPr>
        <w:t>「易淹水地區水患治理計畫」及「流域綜合治理計畫」</w:t>
      </w:r>
      <w:r>
        <w:rPr>
          <w:rFonts w:hint="eastAsia"/>
        </w:rPr>
        <w:t>、「前瞻基礎建設計畫」等各期特別決算審核報告所陳各部會辦理治水計畫相關工作缺失大致包括執行進度落後、審核管考機制待強化、近年全臺淹水面積仍巨而有待優化治水策略及防(減)災作為、工程施工品質亟待加強督促及檢討改進、全國未施作雨水下水道仍多及早期系統尚未重新檢討，仍見類同缺失重複發生情形(詳表3)。</w:t>
      </w:r>
    </w:p>
    <w:p w:rsidR="00471626" w:rsidRDefault="00471626" w:rsidP="004D1209">
      <w:pPr>
        <w:ind w:left="566" w:firstLine="566"/>
      </w:pPr>
      <w:r w:rsidRPr="000008F7">
        <w:rPr>
          <w:rFonts w:hint="eastAsia"/>
        </w:rPr>
        <w:t>綜上，中央政府編列</w:t>
      </w:r>
      <w:r>
        <w:rPr>
          <w:rFonts w:hint="eastAsia"/>
        </w:rPr>
        <w:t>本</w:t>
      </w:r>
      <w:r w:rsidRPr="000008F7">
        <w:rPr>
          <w:rFonts w:hint="eastAsia"/>
        </w:rPr>
        <w:t>特別預算</w:t>
      </w:r>
      <w:r>
        <w:rPr>
          <w:rFonts w:hint="eastAsia"/>
        </w:rPr>
        <w:t>案</w:t>
      </w:r>
      <w:r w:rsidRPr="000008F7">
        <w:rPr>
          <w:rFonts w:hint="eastAsia"/>
        </w:rPr>
        <w:t>以推動災區復原重建工作，衡酌過往莫拉克風災後重建特別條例編列特別預算推動災後重建工作，以及「易淹水地區水患治理計畫」及「流域綜合治理計畫」、「前瞻基礎建設計畫」等特別預算推動水患治理工作，</w:t>
      </w:r>
      <w:r>
        <w:rPr>
          <w:rFonts w:hint="eastAsia"/>
        </w:rPr>
        <w:t>存有執行進度落後或</w:t>
      </w:r>
      <w:r w:rsidRPr="000008F7">
        <w:rPr>
          <w:rFonts w:hint="eastAsia"/>
        </w:rPr>
        <w:t>部分類同執行缺失多年</w:t>
      </w:r>
      <w:r>
        <w:rPr>
          <w:rFonts w:hint="eastAsia"/>
        </w:rPr>
        <w:t>未解</w:t>
      </w:r>
      <w:r w:rsidRPr="000008F7">
        <w:rPr>
          <w:rFonts w:hint="eastAsia"/>
        </w:rPr>
        <w:t>或重複發生</w:t>
      </w:r>
      <w:r>
        <w:rPr>
          <w:rFonts w:hint="eastAsia"/>
        </w:rPr>
        <w:t>情形</w:t>
      </w:r>
      <w:r w:rsidRPr="000008F7">
        <w:rPr>
          <w:rFonts w:hint="eastAsia"/>
        </w:rPr>
        <w:t>，為有效迅速完成重建工作並降低水患威脅以保障民眾生命財產安全，允宜借鏡過往執行經驗，強化計畫審核執行與管考機制，周妥完備復原重建計畫相關給與辦法，並改善治水缺失，以利提升執行成效。</w:t>
      </w:r>
    </w:p>
    <w:p w:rsidR="00471626" w:rsidRDefault="00471626" w:rsidP="004D1209">
      <w:pPr>
        <w:ind w:left="566" w:firstLine="566"/>
      </w:pPr>
    </w:p>
    <w:p w:rsidR="00BE2482" w:rsidRPr="006E66D4" w:rsidRDefault="00BE2482" w:rsidP="004D1209">
      <w:pPr>
        <w:ind w:left="566" w:firstLine="566"/>
        <w:rPr>
          <w:rFonts w:hint="eastAsia"/>
        </w:rPr>
      </w:pPr>
    </w:p>
    <w:p w:rsidR="00471626" w:rsidRPr="0038623C" w:rsidRDefault="00471626" w:rsidP="004D1209">
      <w:pPr>
        <w:spacing w:beforeLines="30" w:before="153" w:line="360" w:lineRule="exact"/>
        <w:ind w:leftChars="0" w:left="743" w:hangingChars="262" w:hanging="743"/>
        <w:rPr>
          <w:b/>
        </w:rPr>
      </w:pPr>
      <w:r w:rsidRPr="0038623C">
        <w:rPr>
          <w:rFonts w:hint="eastAsia"/>
          <w:b/>
        </w:rPr>
        <w:t>表1  中央政府95至108年度以特別預算推動水患治理計畫彙整表</w:t>
      </w:r>
    </w:p>
    <w:p w:rsidR="00471626" w:rsidRPr="001B623F" w:rsidRDefault="00471626" w:rsidP="004D1209">
      <w:pPr>
        <w:adjustRightInd w:val="0"/>
        <w:spacing w:line="360" w:lineRule="exact"/>
        <w:ind w:leftChars="-49" w:left="0" w:rightChars="2" w:right="6" w:hangingChars="59" w:hanging="139"/>
        <w:jc w:val="right"/>
        <w:rPr>
          <w:rFonts w:hAnsi="標楷體"/>
          <w:color w:val="000000"/>
          <w:spacing w:val="-4"/>
          <w:sz w:val="24"/>
          <w:szCs w:val="24"/>
        </w:rPr>
      </w:pPr>
      <w:r w:rsidRPr="001B623F">
        <w:rPr>
          <w:rFonts w:hAnsi="標楷體" w:hint="eastAsia"/>
          <w:color w:val="000000"/>
          <w:spacing w:val="-4"/>
          <w:sz w:val="24"/>
          <w:szCs w:val="24"/>
        </w:rPr>
        <w:t>單位：新臺幣億元</w:t>
      </w:r>
    </w:p>
    <w:tbl>
      <w:tblPr>
        <w:tblW w:w="8511" w:type="dxa"/>
        <w:tblInd w:w="28" w:type="dxa"/>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CellMar>
          <w:left w:w="28" w:type="dxa"/>
          <w:right w:w="28" w:type="dxa"/>
        </w:tblCellMar>
        <w:tblLook w:val="04A0" w:firstRow="1" w:lastRow="0" w:firstColumn="1" w:lastColumn="0" w:noHBand="0" w:noVBand="1"/>
      </w:tblPr>
      <w:tblGrid>
        <w:gridCol w:w="2552"/>
        <w:gridCol w:w="992"/>
        <w:gridCol w:w="1559"/>
        <w:gridCol w:w="1732"/>
        <w:gridCol w:w="1676"/>
      </w:tblGrid>
      <w:tr w:rsidR="00471626" w:rsidRPr="001B623F" w:rsidTr="004D1209">
        <w:trPr>
          <w:tblHeader/>
        </w:trPr>
        <w:tc>
          <w:tcPr>
            <w:tcW w:w="3544" w:type="dxa"/>
            <w:gridSpan w:val="2"/>
            <w:tcBorders>
              <w:top w:val="single" w:sz="12" w:space="0" w:color="auto"/>
              <w:bottom w:val="single" w:sz="2" w:space="0" w:color="auto"/>
            </w:tcBorders>
            <w:vAlign w:val="center"/>
          </w:tcPr>
          <w:p w:rsidR="00471626" w:rsidRPr="001B623F" w:rsidRDefault="00471626" w:rsidP="004D1209">
            <w:pPr>
              <w:pStyle w:val="142"/>
              <w:ind w:rightChars="-29" w:right="-82"/>
              <w:jc w:val="center"/>
              <w:rPr>
                <w:snapToGrid/>
                <w:color w:val="000000"/>
                <w:szCs w:val="24"/>
              </w:rPr>
            </w:pPr>
            <w:r w:rsidRPr="001B623F">
              <w:rPr>
                <w:rFonts w:hint="eastAsia"/>
                <w:snapToGrid/>
                <w:color w:val="000000"/>
                <w:szCs w:val="24"/>
              </w:rPr>
              <w:t>計畫</w:t>
            </w:r>
            <w:r w:rsidRPr="001B623F">
              <w:rPr>
                <w:rFonts w:hint="eastAsia"/>
                <w:snapToGrid/>
                <w:color w:val="000000"/>
                <w:szCs w:val="24"/>
                <w:lang w:eastAsia="zh-HK"/>
              </w:rPr>
              <w:t>名稱</w:t>
            </w:r>
          </w:p>
        </w:tc>
        <w:tc>
          <w:tcPr>
            <w:tcW w:w="1559" w:type="dxa"/>
            <w:tcBorders>
              <w:top w:val="single" w:sz="12" w:space="0" w:color="auto"/>
              <w:bottom w:val="single" w:sz="2" w:space="0" w:color="auto"/>
            </w:tcBorders>
            <w:shd w:val="clear" w:color="auto" w:fill="auto"/>
            <w:vAlign w:val="center"/>
          </w:tcPr>
          <w:p w:rsidR="00471626" w:rsidRPr="001B623F" w:rsidRDefault="00471626" w:rsidP="004D1209">
            <w:pPr>
              <w:pStyle w:val="142"/>
              <w:jc w:val="center"/>
              <w:rPr>
                <w:snapToGrid/>
                <w:color w:val="000000"/>
                <w:szCs w:val="24"/>
              </w:rPr>
            </w:pPr>
            <w:r w:rsidRPr="001B623F">
              <w:rPr>
                <w:snapToGrid/>
                <w:color w:val="000000"/>
                <w:szCs w:val="24"/>
              </w:rPr>
              <w:t>執行年度</w:t>
            </w:r>
          </w:p>
        </w:tc>
        <w:tc>
          <w:tcPr>
            <w:tcW w:w="1732" w:type="dxa"/>
            <w:tcBorders>
              <w:top w:val="single" w:sz="12" w:space="0" w:color="auto"/>
              <w:bottom w:val="single" w:sz="2" w:space="0" w:color="auto"/>
            </w:tcBorders>
            <w:shd w:val="clear" w:color="auto" w:fill="auto"/>
            <w:vAlign w:val="center"/>
          </w:tcPr>
          <w:p w:rsidR="00471626" w:rsidRPr="001B623F" w:rsidRDefault="00471626" w:rsidP="004D1209">
            <w:pPr>
              <w:pStyle w:val="142"/>
              <w:jc w:val="center"/>
              <w:rPr>
                <w:snapToGrid/>
                <w:color w:val="000000"/>
                <w:szCs w:val="24"/>
              </w:rPr>
            </w:pPr>
            <w:r w:rsidRPr="001B623F">
              <w:rPr>
                <w:rFonts w:hint="eastAsia"/>
                <w:snapToGrid/>
                <w:color w:val="000000"/>
                <w:szCs w:val="24"/>
              </w:rPr>
              <w:t>預算數</w:t>
            </w:r>
          </w:p>
        </w:tc>
        <w:tc>
          <w:tcPr>
            <w:tcW w:w="1676" w:type="dxa"/>
            <w:tcBorders>
              <w:top w:val="single" w:sz="12" w:space="0" w:color="auto"/>
              <w:bottom w:val="single" w:sz="2" w:space="0" w:color="auto"/>
            </w:tcBorders>
            <w:shd w:val="clear" w:color="auto" w:fill="auto"/>
            <w:vAlign w:val="center"/>
          </w:tcPr>
          <w:p w:rsidR="00471626" w:rsidRPr="001B623F" w:rsidRDefault="00471626" w:rsidP="004D1209">
            <w:pPr>
              <w:pStyle w:val="142"/>
              <w:ind w:leftChars="-9" w:left="-25"/>
              <w:jc w:val="center"/>
              <w:rPr>
                <w:snapToGrid/>
                <w:color w:val="000000"/>
                <w:szCs w:val="24"/>
              </w:rPr>
            </w:pPr>
            <w:r w:rsidRPr="001B623F">
              <w:rPr>
                <w:rFonts w:hAnsi="標楷體"/>
                <w:snapToGrid/>
                <w:color w:val="000000"/>
                <w:szCs w:val="24"/>
              </w:rPr>
              <w:t>決算數</w:t>
            </w:r>
          </w:p>
        </w:tc>
      </w:tr>
      <w:tr w:rsidR="00471626" w:rsidRPr="001B623F" w:rsidTr="004D1209">
        <w:tc>
          <w:tcPr>
            <w:tcW w:w="2552" w:type="dxa"/>
            <w:vMerge w:val="restart"/>
            <w:tcBorders>
              <w:top w:val="single" w:sz="2" w:space="0" w:color="auto"/>
            </w:tcBorders>
            <w:vAlign w:val="center"/>
          </w:tcPr>
          <w:p w:rsidR="00471626" w:rsidRPr="001B623F" w:rsidRDefault="00471626" w:rsidP="004D1209">
            <w:pPr>
              <w:pStyle w:val="142"/>
              <w:ind w:rightChars="-29" w:right="-82"/>
              <w:jc w:val="center"/>
              <w:rPr>
                <w:snapToGrid/>
                <w:color w:val="000000"/>
                <w:szCs w:val="24"/>
              </w:rPr>
            </w:pPr>
            <w:r w:rsidRPr="001B623F">
              <w:rPr>
                <w:rFonts w:hint="eastAsia"/>
                <w:snapToGrid/>
                <w:color w:val="000000"/>
                <w:szCs w:val="24"/>
              </w:rPr>
              <w:t>易淹水地區水患</w:t>
            </w:r>
          </w:p>
          <w:p w:rsidR="00471626" w:rsidRPr="001B623F" w:rsidRDefault="00471626" w:rsidP="004D1209">
            <w:pPr>
              <w:pStyle w:val="142"/>
              <w:ind w:rightChars="-29" w:right="-82"/>
              <w:jc w:val="center"/>
              <w:rPr>
                <w:snapToGrid/>
                <w:color w:val="000000"/>
                <w:szCs w:val="24"/>
              </w:rPr>
            </w:pPr>
            <w:r w:rsidRPr="001B623F">
              <w:rPr>
                <w:rFonts w:hint="eastAsia"/>
                <w:snapToGrid/>
                <w:color w:val="000000"/>
                <w:szCs w:val="24"/>
              </w:rPr>
              <w:t>治理計畫</w:t>
            </w:r>
          </w:p>
        </w:tc>
        <w:tc>
          <w:tcPr>
            <w:tcW w:w="992" w:type="dxa"/>
            <w:tcBorders>
              <w:top w:val="single" w:sz="2" w:space="0" w:color="auto"/>
              <w:bottom w:val="single" w:sz="2" w:space="0" w:color="auto"/>
            </w:tcBorders>
            <w:shd w:val="clear" w:color="auto" w:fill="auto"/>
            <w:vAlign w:val="center"/>
            <w:hideMark/>
          </w:tcPr>
          <w:p w:rsidR="00471626" w:rsidRPr="001B623F" w:rsidRDefault="00471626" w:rsidP="004D1209">
            <w:pPr>
              <w:pStyle w:val="142"/>
              <w:ind w:rightChars="-29" w:right="-82"/>
              <w:jc w:val="center"/>
              <w:rPr>
                <w:snapToGrid/>
                <w:color w:val="000000"/>
                <w:szCs w:val="24"/>
              </w:rPr>
            </w:pPr>
            <w:r w:rsidRPr="001B623F">
              <w:rPr>
                <w:rFonts w:hint="eastAsia"/>
                <w:snapToGrid/>
                <w:color w:val="000000"/>
                <w:szCs w:val="24"/>
              </w:rPr>
              <w:t>第1期</w:t>
            </w:r>
          </w:p>
        </w:tc>
        <w:tc>
          <w:tcPr>
            <w:tcW w:w="1559" w:type="dxa"/>
            <w:tcBorders>
              <w:top w:val="single" w:sz="2" w:space="0" w:color="auto"/>
              <w:bottom w:val="single" w:sz="2" w:space="0" w:color="auto"/>
            </w:tcBorders>
            <w:shd w:val="clear" w:color="auto" w:fill="auto"/>
            <w:vAlign w:val="center"/>
          </w:tcPr>
          <w:p w:rsidR="00471626" w:rsidRPr="001B623F" w:rsidRDefault="00471626" w:rsidP="004D1209">
            <w:pPr>
              <w:pStyle w:val="142"/>
              <w:jc w:val="center"/>
              <w:rPr>
                <w:snapToGrid/>
                <w:color w:val="000000"/>
                <w:szCs w:val="24"/>
              </w:rPr>
            </w:pPr>
            <w:r w:rsidRPr="001B623F">
              <w:rPr>
                <w:rFonts w:hint="eastAsia"/>
                <w:snapToGrid/>
                <w:color w:val="000000"/>
                <w:szCs w:val="24"/>
              </w:rPr>
              <w:t>95-96</w:t>
            </w:r>
          </w:p>
        </w:tc>
        <w:tc>
          <w:tcPr>
            <w:tcW w:w="1732" w:type="dxa"/>
            <w:tcBorders>
              <w:top w:val="single" w:sz="2" w:space="0" w:color="auto"/>
              <w:bottom w:val="single" w:sz="2" w:space="0" w:color="auto"/>
            </w:tcBorders>
            <w:shd w:val="clear" w:color="auto" w:fill="auto"/>
            <w:vAlign w:val="center"/>
          </w:tcPr>
          <w:p w:rsidR="00471626" w:rsidRPr="001B623F" w:rsidRDefault="00471626" w:rsidP="004D1209">
            <w:pPr>
              <w:pStyle w:val="142"/>
              <w:ind w:rightChars="15" w:right="42"/>
              <w:jc w:val="right"/>
              <w:rPr>
                <w:snapToGrid/>
                <w:color w:val="000000"/>
                <w:szCs w:val="24"/>
              </w:rPr>
            </w:pPr>
            <w:r w:rsidRPr="001B623F">
              <w:rPr>
                <w:rFonts w:hint="eastAsia"/>
                <w:snapToGrid/>
                <w:color w:val="000000"/>
                <w:szCs w:val="24"/>
              </w:rPr>
              <w:t>309.65</w:t>
            </w:r>
          </w:p>
        </w:tc>
        <w:tc>
          <w:tcPr>
            <w:tcW w:w="1676" w:type="dxa"/>
            <w:tcBorders>
              <w:top w:val="single" w:sz="2" w:space="0" w:color="auto"/>
              <w:bottom w:val="single" w:sz="2" w:space="0" w:color="auto"/>
            </w:tcBorders>
            <w:shd w:val="clear" w:color="auto" w:fill="auto"/>
            <w:vAlign w:val="center"/>
          </w:tcPr>
          <w:p w:rsidR="00471626" w:rsidRPr="001B623F" w:rsidRDefault="00471626" w:rsidP="004D1209">
            <w:pPr>
              <w:pStyle w:val="142"/>
              <w:jc w:val="right"/>
              <w:rPr>
                <w:snapToGrid/>
                <w:color w:val="000000"/>
                <w:szCs w:val="24"/>
              </w:rPr>
            </w:pPr>
            <w:r w:rsidRPr="001B623F">
              <w:rPr>
                <w:rFonts w:hint="eastAsia"/>
                <w:snapToGrid/>
                <w:color w:val="000000"/>
                <w:szCs w:val="24"/>
              </w:rPr>
              <w:t>303.29</w:t>
            </w:r>
          </w:p>
        </w:tc>
      </w:tr>
      <w:tr w:rsidR="00471626" w:rsidRPr="001B623F" w:rsidTr="004D1209">
        <w:tc>
          <w:tcPr>
            <w:tcW w:w="2552" w:type="dxa"/>
            <w:vMerge/>
            <w:vAlign w:val="center"/>
          </w:tcPr>
          <w:p w:rsidR="00471626" w:rsidRPr="001B623F" w:rsidRDefault="00471626" w:rsidP="004D1209">
            <w:pPr>
              <w:pStyle w:val="142"/>
              <w:ind w:rightChars="-29" w:right="-82"/>
              <w:jc w:val="center"/>
              <w:rPr>
                <w:snapToGrid/>
                <w:color w:val="000000"/>
                <w:szCs w:val="24"/>
              </w:rPr>
            </w:pPr>
          </w:p>
        </w:tc>
        <w:tc>
          <w:tcPr>
            <w:tcW w:w="992" w:type="dxa"/>
            <w:tcBorders>
              <w:top w:val="single" w:sz="2" w:space="0" w:color="auto"/>
              <w:bottom w:val="single" w:sz="2" w:space="0" w:color="auto"/>
            </w:tcBorders>
            <w:shd w:val="clear" w:color="auto" w:fill="auto"/>
            <w:vAlign w:val="center"/>
          </w:tcPr>
          <w:p w:rsidR="00471626" w:rsidRPr="001B623F" w:rsidRDefault="00471626" w:rsidP="004D1209">
            <w:pPr>
              <w:pStyle w:val="142"/>
              <w:ind w:rightChars="-29" w:right="-82"/>
              <w:jc w:val="center"/>
              <w:rPr>
                <w:snapToGrid/>
                <w:color w:val="000000"/>
                <w:szCs w:val="24"/>
              </w:rPr>
            </w:pPr>
            <w:r w:rsidRPr="001B623F">
              <w:rPr>
                <w:rFonts w:hint="eastAsia"/>
                <w:snapToGrid/>
                <w:color w:val="000000"/>
                <w:szCs w:val="24"/>
              </w:rPr>
              <w:t>第2期</w:t>
            </w:r>
          </w:p>
        </w:tc>
        <w:tc>
          <w:tcPr>
            <w:tcW w:w="1559" w:type="dxa"/>
            <w:tcBorders>
              <w:top w:val="single" w:sz="2" w:space="0" w:color="auto"/>
              <w:bottom w:val="single" w:sz="2" w:space="0" w:color="auto"/>
            </w:tcBorders>
            <w:shd w:val="clear" w:color="auto" w:fill="auto"/>
            <w:vAlign w:val="center"/>
          </w:tcPr>
          <w:p w:rsidR="00471626" w:rsidRPr="001B623F" w:rsidRDefault="00471626" w:rsidP="004D1209">
            <w:pPr>
              <w:pStyle w:val="142"/>
              <w:jc w:val="center"/>
              <w:rPr>
                <w:snapToGrid/>
                <w:color w:val="000000"/>
                <w:szCs w:val="24"/>
              </w:rPr>
            </w:pPr>
            <w:r w:rsidRPr="001B623F">
              <w:rPr>
                <w:rFonts w:hint="eastAsia"/>
                <w:snapToGrid/>
                <w:color w:val="000000"/>
                <w:szCs w:val="24"/>
              </w:rPr>
              <w:t>97-99</w:t>
            </w:r>
          </w:p>
        </w:tc>
        <w:tc>
          <w:tcPr>
            <w:tcW w:w="1732" w:type="dxa"/>
            <w:tcBorders>
              <w:top w:val="single" w:sz="2" w:space="0" w:color="auto"/>
              <w:bottom w:val="single" w:sz="2" w:space="0" w:color="auto"/>
            </w:tcBorders>
            <w:shd w:val="clear" w:color="auto" w:fill="auto"/>
            <w:vAlign w:val="center"/>
          </w:tcPr>
          <w:p w:rsidR="00471626" w:rsidRPr="001B623F" w:rsidRDefault="00471626" w:rsidP="004D1209">
            <w:pPr>
              <w:pStyle w:val="142"/>
              <w:ind w:rightChars="15" w:right="42"/>
              <w:jc w:val="right"/>
              <w:rPr>
                <w:snapToGrid/>
                <w:color w:val="000000"/>
                <w:szCs w:val="24"/>
              </w:rPr>
            </w:pPr>
            <w:r w:rsidRPr="001B623F">
              <w:rPr>
                <w:rFonts w:hint="eastAsia"/>
                <w:snapToGrid/>
                <w:color w:val="000000"/>
                <w:szCs w:val="24"/>
              </w:rPr>
              <w:t>445.00</w:t>
            </w:r>
          </w:p>
        </w:tc>
        <w:tc>
          <w:tcPr>
            <w:tcW w:w="1676" w:type="dxa"/>
            <w:tcBorders>
              <w:top w:val="single" w:sz="2" w:space="0" w:color="auto"/>
              <w:bottom w:val="single" w:sz="2" w:space="0" w:color="auto"/>
            </w:tcBorders>
            <w:shd w:val="clear" w:color="auto" w:fill="auto"/>
            <w:vAlign w:val="center"/>
          </w:tcPr>
          <w:p w:rsidR="00471626" w:rsidRPr="001B623F" w:rsidRDefault="00471626" w:rsidP="004D1209">
            <w:pPr>
              <w:pStyle w:val="142"/>
              <w:ind w:rightChars="15" w:right="42"/>
              <w:jc w:val="right"/>
              <w:rPr>
                <w:snapToGrid/>
                <w:color w:val="000000"/>
                <w:szCs w:val="24"/>
              </w:rPr>
            </w:pPr>
            <w:r w:rsidRPr="001B623F">
              <w:rPr>
                <w:rFonts w:hint="eastAsia"/>
                <w:snapToGrid/>
                <w:color w:val="000000"/>
                <w:szCs w:val="24"/>
              </w:rPr>
              <w:t>435.02</w:t>
            </w:r>
          </w:p>
        </w:tc>
      </w:tr>
      <w:tr w:rsidR="00471626" w:rsidRPr="001B623F" w:rsidTr="004D1209">
        <w:tc>
          <w:tcPr>
            <w:tcW w:w="2552" w:type="dxa"/>
            <w:vMerge/>
            <w:vAlign w:val="center"/>
          </w:tcPr>
          <w:p w:rsidR="00471626" w:rsidRPr="001B623F" w:rsidRDefault="00471626" w:rsidP="004D1209">
            <w:pPr>
              <w:pStyle w:val="142"/>
              <w:ind w:rightChars="-29" w:right="-82"/>
              <w:jc w:val="center"/>
              <w:rPr>
                <w:snapToGrid/>
                <w:color w:val="000000"/>
                <w:szCs w:val="24"/>
              </w:rPr>
            </w:pPr>
          </w:p>
        </w:tc>
        <w:tc>
          <w:tcPr>
            <w:tcW w:w="992" w:type="dxa"/>
            <w:tcBorders>
              <w:top w:val="single" w:sz="2" w:space="0" w:color="auto"/>
              <w:bottom w:val="single" w:sz="2" w:space="0" w:color="auto"/>
            </w:tcBorders>
            <w:shd w:val="clear" w:color="auto" w:fill="auto"/>
            <w:vAlign w:val="center"/>
          </w:tcPr>
          <w:p w:rsidR="00471626" w:rsidRPr="001B623F" w:rsidRDefault="00471626" w:rsidP="004D1209">
            <w:pPr>
              <w:pStyle w:val="142"/>
              <w:ind w:rightChars="-29" w:right="-82"/>
              <w:jc w:val="center"/>
              <w:rPr>
                <w:snapToGrid/>
                <w:color w:val="000000"/>
                <w:szCs w:val="24"/>
              </w:rPr>
            </w:pPr>
            <w:r w:rsidRPr="001B623F">
              <w:rPr>
                <w:rFonts w:hint="eastAsia"/>
                <w:snapToGrid/>
                <w:color w:val="000000"/>
                <w:szCs w:val="24"/>
              </w:rPr>
              <w:t>第3期</w:t>
            </w:r>
          </w:p>
        </w:tc>
        <w:tc>
          <w:tcPr>
            <w:tcW w:w="1559" w:type="dxa"/>
            <w:tcBorders>
              <w:top w:val="single" w:sz="2" w:space="0" w:color="auto"/>
              <w:bottom w:val="single" w:sz="2" w:space="0" w:color="auto"/>
            </w:tcBorders>
            <w:shd w:val="clear" w:color="auto" w:fill="auto"/>
            <w:vAlign w:val="center"/>
          </w:tcPr>
          <w:p w:rsidR="00471626" w:rsidRPr="001B623F" w:rsidRDefault="00471626" w:rsidP="004D1209">
            <w:pPr>
              <w:pStyle w:val="142"/>
              <w:jc w:val="center"/>
              <w:rPr>
                <w:snapToGrid/>
                <w:color w:val="000000"/>
                <w:szCs w:val="24"/>
              </w:rPr>
            </w:pPr>
            <w:r w:rsidRPr="001B623F">
              <w:rPr>
                <w:rFonts w:hint="eastAsia"/>
                <w:snapToGrid/>
                <w:color w:val="000000"/>
                <w:szCs w:val="24"/>
              </w:rPr>
              <w:t>100-102</w:t>
            </w:r>
          </w:p>
        </w:tc>
        <w:tc>
          <w:tcPr>
            <w:tcW w:w="1732" w:type="dxa"/>
            <w:tcBorders>
              <w:top w:val="single" w:sz="2" w:space="0" w:color="auto"/>
              <w:bottom w:val="single" w:sz="2" w:space="0" w:color="auto"/>
            </w:tcBorders>
            <w:shd w:val="clear" w:color="auto" w:fill="auto"/>
            <w:vAlign w:val="center"/>
          </w:tcPr>
          <w:p w:rsidR="00471626" w:rsidRPr="001B623F" w:rsidRDefault="00471626" w:rsidP="004D1209">
            <w:pPr>
              <w:pStyle w:val="142"/>
              <w:ind w:rightChars="15" w:right="42"/>
              <w:jc w:val="right"/>
              <w:rPr>
                <w:snapToGrid/>
                <w:color w:val="000000"/>
                <w:szCs w:val="24"/>
              </w:rPr>
            </w:pPr>
            <w:r w:rsidRPr="001B623F">
              <w:rPr>
                <w:rFonts w:hint="eastAsia"/>
                <w:snapToGrid/>
                <w:color w:val="000000"/>
                <w:szCs w:val="24"/>
              </w:rPr>
              <w:t>404.55</w:t>
            </w:r>
          </w:p>
        </w:tc>
        <w:tc>
          <w:tcPr>
            <w:tcW w:w="1676" w:type="dxa"/>
            <w:tcBorders>
              <w:top w:val="single" w:sz="2" w:space="0" w:color="auto"/>
              <w:bottom w:val="single" w:sz="2" w:space="0" w:color="auto"/>
            </w:tcBorders>
            <w:shd w:val="clear" w:color="auto" w:fill="auto"/>
            <w:vAlign w:val="center"/>
          </w:tcPr>
          <w:p w:rsidR="00471626" w:rsidRPr="001B623F" w:rsidRDefault="00471626" w:rsidP="004D1209">
            <w:pPr>
              <w:pStyle w:val="142"/>
              <w:ind w:rightChars="15" w:right="42"/>
              <w:jc w:val="right"/>
              <w:rPr>
                <w:snapToGrid/>
                <w:color w:val="000000"/>
                <w:szCs w:val="24"/>
              </w:rPr>
            </w:pPr>
            <w:r w:rsidRPr="001B623F">
              <w:rPr>
                <w:rFonts w:hint="eastAsia"/>
                <w:snapToGrid/>
                <w:color w:val="000000"/>
                <w:szCs w:val="24"/>
              </w:rPr>
              <w:t>376.21</w:t>
            </w:r>
          </w:p>
        </w:tc>
      </w:tr>
      <w:tr w:rsidR="00471626" w:rsidRPr="001B623F" w:rsidTr="004D1209">
        <w:tc>
          <w:tcPr>
            <w:tcW w:w="2552" w:type="dxa"/>
            <w:vMerge/>
            <w:tcBorders>
              <w:bottom w:val="double" w:sz="4" w:space="0" w:color="auto"/>
            </w:tcBorders>
            <w:vAlign w:val="center"/>
          </w:tcPr>
          <w:p w:rsidR="00471626" w:rsidRPr="001B623F" w:rsidRDefault="00471626" w:rsidP="004D1209">
            <w:pPr>
              <w:pStyle w:val="142"/>
              <w:ind w:rightChars="-29" w:right="-82"/>
              <w:jc w:val="center"/>
              <w:rPr>
                <w:snapToGrid/>
                <w:color w:val="000000"/>
                <w:szCs w:val="24"/>
              </w:rPr>
            </w:pPr>
          </w:p>
        </w:tc>
        <w:tc>
          <w:tcPr>
            <w:tcW w:w="992" w:type="dxa"/>
            <w:tcBorders>
              <w:top w:val="single" w:sz="2" w:space="0" w:color="auto"/>
              <w:bottom w:val="double" w:sz="4" w:space="0" w:color="auto"/>
            </w:tcBorders>
            <w:shd w:val="clear" w:color="auto" w:fill="auto"/>
            <w:vAlign w:val="center"/>
          </w:tcPr>
          <w:p w:rsidR="00471626" w:rsidRPr="00CA62E3" w:rsidRDefault="00471626" w:rsidP="004D1209">
            <w:pPr>
              <w:pStyle w:val="142"/>
              <w:ind w:rightChars="-29" w:right="-82"/>
              <w:jc w:val="center"/>
              <w:rPr>
                <w:b/>
                <w:snapToGrid/>
                <w:color w:val="000000"/>
                <w:szCs w:val="24"/>
              </w:rPr>
            </w:pPr>
            <w:r w:rsidRPr="00CA62E3">
              <w:rPr>
                <w:rFonts w:hint="eastAsia"/>
                <w:b/>
                <w:snapToGrid/>
                <w:color w:val="000000"/>
                <w:szCs w:val="24"/>
              </w:rPr>
              <w:t>小計</w:t>
            </w:r>
          </w:p>
        </w:tc>
        <w:tc>
          <w:tcPr>
            <w:tcW w:w="1559" w:type="dxa"/>
            <w:tcBorders>
              <w:top w:val="single" w:sz="2" w:space="0" w:color="auto"/>
              <w:bottom w:val="double" w:sz="4" w:space="0" w:color="auto"/>
            </w:tcBorders>
            <w:shd w:val="clear" w:color="auto" w:fill="auto"/>
            <w:vAlign w:val="center"/>
          </w:tcPr>
          <w:p w:rsidR="00471626" w:rsidRPr="00CA62E3" w:rsidRDefault="00471626" w:rsidP="004D1209">
            <w:pPr>
              <w:pStyle w:val="142"/>
              <w:jc w:val="center"/>
              <w:rPr>
                <w:b/>
                <w:snapToGrid/>
                <w:color w:val="000000"/>
                <w:szCs w:val="24"/>
              </w:rPr>
            </w:pPr>
            <w:r w:rsidRPr="00CA62E3">
              <w:rPr>
                <w:rFonts w:hint="eastAsia"/>
                <w:b/>
                <w:snapToGrid/>
                <w:color w:val="000000"/>
                <w:szCs w:val="24"/>
              </w:rPr>
              <w:t>95-102</w:t>
            </w:r>
          </w:p>
        </w:tc>
        <w:tc>
          <w:tcPr>
            <w:tcW w:w="1732" w:type="dxa"/>
            <w:tcBorders>
              <w:top w:val="single" w:sz="2" w:space="0" w:color="auto"/>
              <w:bottom w:val="double" w:sz="4" w:space="0" w:color="auto"/>
            </w:tcBorders>
            <w:shd w:val="clear" w:color="auto" w:fill="auto"/>
            <w:vAlign w:val="center"/>
          </w:tcPr>
          <w:p w:rsidR="00471626" w:rsidRPr="00CA62E3" w:rsidRDefault="00471626" w:rsidP="004D1209">
            <w:pPr>
              <w:pStyle w:val="142"/>
              <w:ind w:rightChars="15" w:right="42"/>
              <w:jc w:val="right"/>
              <w:rPr>
                <w:b/>
                <w:snapToGrid/>
                <w:color w:val="000000"/>
                <w:szCs w:val="24"/>
              </w:rPr>
            </w:pPr>
            <w:r w:rsidRPr="00CA62E3">
              <w:rPr>
                <w:rFonts w:hint="eastAsia"/>
                <w:b/>
                <w:snapToGrid/>
                <w:color w:val="000000"/>
                <w:szCs w:val="24"/>
              </w:rPr>
              <w:t>1,159.20</w:t>
            </w:r>
          </w:p>
        </w:tc>
        <w:tc>
          <w:tcPr>
            <w:tcW w:w="1676" w:type="dxa"/>
            <w:tcBorders>
              <w:top w:val="single" w:sz="2" w:space="0" w:color="auto"/>
              <w:bottom w:val="double" w:sz="4" w:space="0" w:color="auto"/>
            </w:tcBorders>
            <w:shd w:val="clear" w:color="auto" w:fill="auto"/>
            <w:vAlign w:val="center"/>
          </w:tcPr>
          <w:p w:rsidR="00471626" w:rsidRPr="00CA62E3" w:rsidRDefault="00471626" w:rsidP="004D1209">
            <w:pPr>
              <w:pStyle w:val="142"/>
              <w:ind w:rightChars="15" w:right="42"/>
              <w:jc w:val="right"/>
              <w:rPr>
                <w:b/>
                <w:snapToGrid/>
                <w:color w:val="000000"/>
                <w:szCs w:val="24"/>
              </w:rPr>
            </w:pPr>
            <w:r w:rsidRPr="00CA62E3">
              <w:rPr>
                <w:rFonts w:hint="eastAsia"/>
                <w:b/>
                <w:snapToGrid/>
                <w:color w:val="000000"/>
                <w:szCs w:val="24"/>
              </w:rPr>
              <w:t>1,114.52</w:t>
            </w:r>
          </w:p>
        </w:tc>
      </w:tr>
      <w:tr w:rsidR="00471626" w:rsidRPr="001B623F" w:rsidTr="004D1209">
        <w:tc>
          <w:tcPr>
            <w:tcW w:w="2552" w:type="dxa"/>
            <w:vMerge w:val="restart"/>
            <w:tcBorders>
              <w:top w:val="double" w:sz="4" w:space="0" w:color="auto"/>
            </w:tcBorders>
            <w:vAlign w:val="center"/>
          </w:tcPr>
          <w:p w:rsidR="00471626" w:rsidRPr="001B623F" w:rsidRDefault="00471626" w:rsidP="004D1209">
            <w:pPr>
              <w:pStyle w:val="142"/>
              <w:ind w:rightChars="-29" w:right="-82"/>
              <w:jc w:val="center"/>
              <w:rPr>
                <w:snapToGrid/>
                <w:color w:val="000000"/>
                <w:szCs w:val="24"/>
              </w:rPr>
            </w:pPr>
            <w:r w:rsidRPr="001B623F">
              <w:rPr>
                <w:rFonts w:hint="eastAsia"/>
                <w:snapToGrid/>
                <w:color w:val="000000"/>
                <w:szCs w:val="24"/>
              </w:rPr>
              <w:t>流域綜合治理計畫</w:t>
            </w:r>
          </w:p>
        </w:tc>
        <w:tc>
          <w:tcPr>
            <w:tcW w:w="992" w:type="dxa"/>
            <w:tcBorders>
              <w:top w:val="double" w:sz="4" w:space="0" w:color="auto"/>
            </w:tcBorders>
            <w:shd w:val="clear" w:color="auto" w:fill="auto"/>
            <w:vAlign w:val="center"/>
            <w:hideMark/>
          </w:tcPr>
          <w:p w:rsidR="00471626" w:rsidRPr="001B623F" w:rsidRDefault="00471626" w:rsidP="004D1209">
            <w:pPr>
              <w:pStyle w:val="142"/>
              <w:ind w:rightChars="-29" w:right="-82"/>
              <w:jc w:val="center"/>
              <w:rPr>
                <w:snapToGrid/>
                <w:color w:val="000000"/>
                <w:szCs w:val="24"/>
              </w:rPr>
            </w:pPr>
            <w:r w:rsidRPr="001B623F">
              <w:rPr>
                <w:rFonts w:hint="eastAsia"/>
                <w:snapToGrid/>
                <w:color w:val="000000"/>
                <w:szCs w:val="24"/>
              </w:rPr>
              <w:t>第1期</w:t>
            </w:r>
          </w:p>
        </w:tc>
        <w:tc>
          <w:tcPr>
            <w:tcW w:w="1559" w:type="dxa"/>
            <w:tcBorders>
              <w:top w:val="double" w:sz="4" w:space="0" w:color="auto"/>
            </w:tcBorders>
            <w:shd w:val="clear" w:color="auto" w:fill="auto"/>
            <w:vAlign w:val="center"/>
          </w:tcPr>
          <w:p w:rsidR="00471626" w:rsidRPr="001B623F" w:rsidRDefault="00471626" w:rsidP="004D1209">
            <w:pPr>
              <w:pStyle w:val="142"/>
              <w:ind w:leftChars="-9" w:left="-25" w:rightChars="-4" w:right="-11"/>
              <w:jc w:val="center"/>
              <w:rPr>
                <w:snapToGrid/>
                <w:color w:val="000000"/>
                <w:szCs w:val="24"/>
              </w:rPr>
            </w:pPr>
            <w:r w:rsidRPr="001B623F">
              <w:rPr>
                <w:rFonts w:hint="eastAsia"/>
                <w:snapToGrid/>
                <w:color w:val="000000"/>
                <w:szCs w:val="24"/>
              </w:rPr>
              <w:t>103/6月-104</w:t>
            </w:r>
          </w:p>
        </w:tc>
        <w:tc>
          <w:tcPr>
            <w:tcW w:w="1732" w:type="dxa"/>
            <w:tcBorders>
              <w:top w:val="double" w:sz="4" w:space="0" w:color="auto"/>
            </w:tcBorders>
            <w:shd w:val="clear" w:color="auto" w:fill="auto"/>
            <w:vAlign w:val="center"/>
          </w:tcPr>
          <w:p w:rsidR="00471626" w:rsidRPr="001B623F" w:rsidRDefault="00471626" w:rsidP="004D1209">
            <w:pPr>
              <w:pStyle w:val="142"/>
              <w:ind w:rightChars="15" w:right="42"/>
              <w:jc w:val="right"/>
              <w:rPr>
                <w:snapToGrid/>
                <w:color w:val="000000"/>
                <w:szCs w:val="24"/>
              </w:rPr>
            </w:pPr>
            <w:r w:rsidRPr="001B623F">
              <w:rPr>
                <w:rFonts w:hint="eastAsia"/>
                <w:snapToGrid/>
                <w:color w:val="000000"/>
                <w:szCs w:val="24"/>
              </w:rPr>
              <w:t>126.49</w:t>
            </w:r>
          </w:p>
        </w:tc>
        <w:tc>
          <w:tcPr>
            <w:tcW w:w="1676" w:type="dxa"/>
            <w:tcBorders>
              <w:top w:val="double" w:sz="4" w:space="0" w:color="auto"/>
            </w:tcBorders>
            <w:shd w:val="clear" w:color="auto" w:fill="auto"/>
            <w:vAlign w:val="center"/>
          </w:tcPr>
          <w:p w:rsidR="00471626" w:rsidRPr="001B623F" w:rsidRDefault="00471626" w:rsidP="004D1209">
            <w:pPr>
              <w:pStyle w:val="142"/>
              <w:ind w:rightChars="15" w:right="42"/>
              <w:jc w:val="right"/>
              <w:rPr>
                <w:snapToGrid/>
                <w:color w:val="000000"/>
                <w:szCs w:val="24"/>
              </w:rPr>
            </w:pPr>
            <w:r w:rsidRPr="001B623F">
              <w:rPr>
                <w:rFonts w:hint="eastAsia"/>
                <w:snapToGrid/>
                <w:color w:val="000000"/>
                <w:szCs w:val="24"/>
              </w:rPr>
              <w:t>121.78</w:t>
            </w:r>
          </w:p>
        </w:tc>
      </w:tr>
      <w:tr w:rsidR="00471626" w:rsidRPr="001B623F" w:rsidTr="004D1209">
        <w:tc>
          <w:tcPr>
            <w:tcW w:w="2552" w:type="dxa"/>
            <w:vMerge/>
            <w:vAlign w:val="center"/>
          </w:tcPr>
          <w:p w:rsidR="00471626" w:rsidRPr="001B623F" w:rsidRDefault="00471626" w:rsidP="004D1209">
            <w:pPr>
              <w:pStyle w:val="142"/>
              <w:ind w:rightChars="-29" w:right="-82"/>
              <w:jc w:val="both"/>
              <w:rPr>
                <w:snapToGrid/>
                <w:color w:val="000000"/>
                <w:szCs w:val="24"/>
              </w:rPr>
            </w:pPr>
          </w:p>
        </w:tc>
        <w:tc>
          <w:tcPr>
            <w:tcW w:w="992" w:type="dxa"/>
            <w:shd w:val="clear" w:color="auto" w:fill="auto"/>
            <w:vAlign w:val="center"/>
            <w:hideMark/>
          </w:tcPr>
          <w:p w:rsidR="00471626" w:rsidRPr="001B623F" w:rsidRDefault="00471626" w:rsidP="004D1209">
            <w:pPr>
              <w:pStyle w:val="142"/>
              <w:ind w:rightChars="-29" w:right="-82"/>
              <w:jc w:val="center"/>
              <w:rPr>
                <w:snapToGrid/>
                <w:color w:val="000000"/>
                <w:szCs w:val="24"/>
              </w:rPr>
            </w:pPr>
            <w:r w:rsidRPr="001B623F">
              <w:rPr>
                <w:rFonts w:hint="eastAsia"/>
                <w:snapToGrid/>
                <w:color w:val="000000"/>
                <w:szCs w:val="24"/>
              </w:rPr>
              <w:t>第2期</w:t>
            </w:r>
          </w:p>
        </w:tc>
        <w:tc>
          <w:tcPr>
            <w:tcW w:w="1559" w:type="dxa"/>
            <w:shd w:val="clear" w:color="auto" w:fill="auto"/>
            <w:vAlign w:val="center"/>
          </w:tcPr>
          <w:p w:rsidR="00471626" w:rsidRPr="001B623F" w:rsidRDefault="00471626" w:rsidP="004D1209">
            <w:pPr>
              <w:pStyle w:val="142"/>
              <w:jc w:val="center"/>
              <w:rPr>
                <w:snapToGrid/>
                <w:color w:val="000000"/>
                <w:szCs w:val="24"/>
              </w:rPr>
            </w:pPr>
            <w:r w:rsidRPr="001B623F">
              <w:rPr>
                <w:rFonts w:hint="eastAsia"/>
                <w:snapToGrid/>
                <w:color w:val="000000"/>
                <w:szCs w:val="24"/>
              </w:rPr>
              <w:t>105-106</w:t>
            </w:r>
          </w:p>
        </w:tc>
        <w:tc>
          <w:tcPr>
            <w:tcW w:w="1732" w:type="dxa"/>
            <w:shd w:val="clear" w:color="auto" w:fill="auto"/>
            <w:vAlign w:val="center"/>
          </w:tcPr>
          <w:p w:rsidR="00471626" w:rsidRPr="001B623F" w:rsidRDefault="00471626" w:rsidP="004D1209">
            <w:pPr>
              <w:pStyle w:val="142"/>
              <w:ind w:rightChars="15" w:right="42"/>
              <w:jc w:val="right"/>
              <w:rPr>
                <w:snapToGrid/>
                <w:color w:val="000000"/>
                <w:szCs w:val="24"/>
              </w:rPr>
            </w:pPr>
            <w:r w:rsidRPr="001B623F">
              <w:rPr>
                <w:rFonts w:hint="eastAsia"/>
                <w:snapToGrid/>
                <w:color w:val="000000"/>
                <w:szCs w:val="24"/>
              </w:rPr>
              <w:t>298.23</w:t>
            </w:r>
          </w:p>
        </w:tc>
        <w:tc>
          <w:tcPr>
            <w:tcW w:w="1676" w:type="dxa"/>
            <w:shd w:val="clear" w:color="auto" w:fill="auto"/>
            <w:vAlign w:val="center"/>
          </w:tcPr>
          <w:p w:rsidR="00471626" w:rsidRPr="001B623F" w:rsidRDefault="00471626" w:rsidP="004D1209">
            <w:pPr>
              <w:pStyle w:val="142"/>
              <w:ind w:rightChars="15" w:right="42"/>
              <w:jc w:val="right"/>
              <w:rPr>
                <w:snapToGrid/>
                <w:color w:val="000000"/>
                <w:szCs w:val="24"/>
              </w:rPr>
            </w:pPr>
            <w:r w:rsidRPr="001B623F">
              <w:rPr>
                <w:rFonts w:hint="eastAsia"/>
                <w:snapToGrid/>
                <w:color w:val="000000"/>
                <w:szCs w:val="24"/>
              </w:rPr>
              <w:t>286.98</w:t>
            </w:r>
          </w:p>
        </w:tc>
      </w:tr>
      <w:tr w:rsidR="00471626" w:rsidRPr="001B623F" w:rsidTr="004D1209">
        <w:tc>
          <w:tcPr>
            <w:tcW w:w="2552" w:type="dxa"/>
            <w:vMerge/>
            <w:vAlign w:val="center"/>
          </w:tcPr>
          <w:p w:rsidR="00471626" w:rsidRPr="001B623F" w:rsidRDefault="00471626" w:rsidP="004D1209">
            <w:pPr>
              <w:pStyle w:val="142"/>
              <w:ind w:rightChars="-29" w:right="-82"/>
              <w:jc w:val="both"/>
              <w:rPr>
                <w:snapToGrid/>
                <w:color w:val="000000"/>
                <w:szCs w:val="24"/>
              </w:rPr>
            </w:pPr>
          </w:p>
        </w:tc>
        <w:tc>
          <w:tcPr>
            <w:tcW w:w="992" w:type="dxa"/>
            <w:shd w:val="clear" w:color="auto" w:fill="auto"/>
            <w:vAlign w:val="center"/>
            <w:hideMark/>
          </w:tcPr>
          <w:p w:rsidR="00471626" w:rsidRPr="001B623F" w:rsidRDefault="00471626" w:rsidP="004D1209">
            <w:pPr>
              <w:pStyle w:val="142"/>
              <w:ind w:rightChars="-29" w:right="-82"/>
              <w:jc w:val="center"/>
              <w:rPr>
                <w:snapToGrid/>
                <w:color w:val="000000"/>
                <w:szCs w:val="24"/>
              </w:rPr>
            </w:pPr>
            <w:r w:rsidRPr="001B623F">
              <w:rPr>
                <w:rFonts w:hint="eastAsia"/>
                <w:snapToGrid/>
                <w:color w:val="000000"/>
                <w:szCs w:val="24"/>
              </w:rPr>
              <w:t>第3期</w:t>
            </w:r>
          </w:p>
        </w:tc>
        <w:tc>
          <w:tcPr>
            <w:tcW w:w="1559" w:type="dxa"/>
            <w:shd w:val="clear" w:color="auto" w:fill="auto"/>
            <w:vAlign w:val="center"/>
          </w:tcPr>
          <w:p w:rsidR="00471626" w:rsidRPr="001B623F" w:rsidRDefault="00471626" w:rsidP="004D1209">
            <w:pPr>
              <w:pStyle w:val="142"/>
              <w:jc w:val="center"/>
              <w:rPr>
                <w:snapToGrid/>
                <w:color w:val="000000"/>
                <w:szCs w:val="24"/>
              </w:rPr>
            </w:pPr>
            <w:r w:rsidRPr="001B623F">
              <w:rPr>
                <w:rFonts w:hint="eastAsia"/>
                <w:snapToGrid/>
                <w:color w:val="000000"/>
                <w:szCs w:val="24"/>
              </w:rPr>
              <w:t>107-108</w:t>
            </w:r>
          </w:p>
        </w:tc>
        <w:tc>
          <w:tcPr>
            <w:tcW w:w="1732" w:type="dxa"/>
            <w:shd w:val="clear" w:color="auto" w:fill="auto"/>
            <w:vAlign w:val="center"/>
          </w:tcPr>
          <w:p w:rsidR="00471626" w:rsidRPr="001B623F" w:rsidRDefault="00471626" w:rsidP="004D1209">
            <w:pPr>
              <w:pStyle w:val="142"/>
              <w:ind w:rightChars="15" w:right="42"/>
              <w:jc w:val="right"/>
              <w:rPr>
                <w:snapToGrid/>
                <w:color w:val="000000"/>
                <w:szCs w:val="24"/>
              </w:rPr>
            </w:pPr>
            <w:r w:rsidRPr="001B623F">
              <w:rPr>
                <w:rFonts w:hint="eastAsia"/>
                <w:snapToGrid/>
                <w:color w:val="000000"/>
                <w:szCs w:val="24"/>
              </w:rPr>
              <w:t>234.78</w:t>
            </w:r>
          </w:p>
        </w:tc>
        <w:tc>
          <w:tcPr>
            <w:tcW w:w="1676" w:type="dxa"/>
            <w:shd w:val="clear" w:color="auto" w:fill="auto"/>
            <w:vAlign w:val="center"/>
          </w:tcPr>
          <w:p w:rsidR="00471626" w:rsidRPr="001B623F" w:rsidRDefault="00471626" w:rsidP="004D1209">
            <w:pPr>
              <w:pStyle w:val="142"/>
              <w:ind w:rightChars="15" w:right="42"/>
              <w:jc w:val="right"/>
              <w:rPr>
                <w:snapToGrid/>
                <w:color w:val="000000"/>
                <w:szCs w:val="24"/>
              </w:rPr>
            </w:pPr>
            <w:r w:rsidRPr="001B623F">
              <w:rPr>
                <w:rFonts w:hint="eastAsia"/>
                <w:snapToGrid/>
                <w:color w:val="000000"/>
                <w:szCs w:val="24"/>
              </w:rPr>
              <w:t>229.81</w:t>
            </w:r>
          </w:p>
        </w:tc>
      </w:tr>
      <w:tr w:rsidR="00471626" w:rsidRPr="001B623F" w:rsidTr="004D1209">
        <w:tc>
          <w:tcPr>
            <w:tcW w:w="2552" w:type="dxa"/>
            <w:vMerge/>
            <w:tcBorders>
              <w:bottom w:val="single" w:sz="12" w:space="0" w:color="auto"/>
            </w:tcBorders>
            <w:vAlign w:val="center"/>
          </w:tcPr>
          <w:p w:rsidR="00471626" w:rsidRPr="001B623F" w:rsidRDefault="00471626" w:rsidP="004D1209">
            <w:pPr>
              <w:pStyle w:val="142"/>
              <w:ind w:rightChars="-29" w:right="-82"/>
              <w:jc w:val="both"/>
              <w:rPr>
                <w:snapToGrid/>
                <w:color w:val="000000"/>
                <w:szCs w:val="24"/>
              </w:rPr>
            </w:pPr>
          </w:p>
        </w:tc>
        <w:tc>
          <w:tcPr>
            <w:tcW w:w="992" w:type="dxa"/>
            <w:tcBorders>
              <w:bottom w:val="single" w:sz="12" w:space="0" w:color="auto"/>
            </w:tcBorders>
            <w:shd w:val="clear" w:color="auto" w:fill="auto"/>
            <w:vAlign w:val="center"/>
          </w:tcPr>
          <w:p w:rsidR="00471626" w:rsidRPr="00CA62E3" w:rsidRDefault="00471626" w:rsidP="004D1209">
            <w:pPr>
              <w:pStyle w:val="142"/>
              <w:ind w:rightChars="-29" w:right="-82"/>
              <w:jc w:val="center"/>
              <w:rPr>
                <w:b/>
                <w:snapToGrid/>
                <w:color w:val="000000"/>
                <w:szCs w:val="24"/>
              </w:rPr>
            </w:pPr>
            <w:r w:rsidRPr="00CA62E3">
              <w:rPr>
                <w:rFonts w:hint="eastAsia"/>
                <w:b/>
                <w:snapToGrid/>
                <w:color w:val="000000"/>
                <w:szCs w:val="24"/>
              </w:rPr>
              <w:t>小計</w:t>
            </w:r>
          </w:p>
        </w:tc>
        <w:tc>
          <w:tcPr>
            <w:tcW w:w="1559" w:type="dxa"/>
            <w:tcBorders>
              <w:bottom w:val="single" w:sz="12" w:space="0" w:color="auto"/>
            </w:tcBorders>
            <w:shd w:val="clear" w:color="auto" w:fill="auto"/>
            <w:vAlign w:val="center"/>
          </w:tcPr>
          <w:p w:rsidR="00471626" w:rsidRPr="00CA62E3" w:rsidRDefault="00471626" w:rsidP="004D1209">
            <w:pPr>
              <w:pStyle w:val="142"/>
              <w:ind w:leftChars="-9" w:left="-25" w:rightChars="-4" w:right="-11"/>
              <w:jc w:val="center"/>
              <w:rPr>
                <w:b/>
                <w:snapToGrid/>
                <w:color w:val="000000"/>
                <w:szCs w:val="24"/>
              </w:rPr>
            </w:pPr>
            <w:r w:rsidRPr="00CA62E3">
              <w:rPr>
                <w:rFonts w:hint="eastAsia"/>
                <w:b/>
                <w:snapToGrid/>
                <w:color w:val="000000"/>
                <w:szCs w:val="24"/>
              </w:rPr>
              <w:t>103/6月-108</w:t>
            </w:r>
          </w:p>
        </w:tc>
        <w:tc>
          <w:tcPr>
            <w:tcW w:w="1732" w:type="dxa"/>
            <w:tcBorders>
              <w:bottom w:val="single" w:sz="12" w:space="0" w:color="auto"/>
            </w:tcBorders>
            <w:shd w:val="clear" w:color="auto" w:fill="auto"/>
            <w:vAlign w:val="center"/>
          </w:tcPr>
          <w:p w:rsidR="00471626" w:rsidRPr="00CA62E3" w:rsidRDefault="00471626" w:rsidP="004D1209">
            <w:pPr>
              <w:pStyle w:val="142"/>
              <w:ind w:rightChars="15" w:right="42"/>
              <w:jc w:val="right"/>
              <w:rPr>
                <w:b/>
                <w:snapToGrid/>
                <w:color w:val="000000"/>
                <w:szCs w:val="24"/>
              </w:rPr>
            </w:pPr>
            <w:r w:rsidRPr="00CA62E3">
              <w:rPr>
                <w:rFonts w:hint="eastAsia"/>
                <w:b/>
                <w:snapToGrid/>
                <w:color w:val="000000"/>
                <w:szCs w:val="24"/>
              </w:rPr>
              <w:t>659.50</w:t>
            </w:r>
          </w:p>
        </w:tc>
        <w:tc>
          <w:tcPr>
            <w:tcW w:w="1676" w:type="dxa"/>
            <w:tcBorders>
              <w:bottom w:val="single" w:sz="12" w:space="0" w:color="auto"/>
            </w:tcBorders>
            <w:shd w:val="clear" w:color="auto" w:fill="auto"/>
            <w:vAlign w:val="center"/>
          </w:tcPr>
          <w:p w:rsidR="00471626" w:rsidRPr="00CA62E3" w:rsidRDefault="00471626" w:rsidP="004D1209">
            <w:pPr>
              <w:pStyle w:val="142"/>
              <w:ind w:rightChars="15" w:right="42"/>
              <w:jc w:val="right"/>
              <w:rPr>
                <w:b/>
                <w:snapToGrid/>
                <w:color w:val="000000"/>
                <w:szCs w:val="24"/>
              </w:rPr>
            </w:pPr>
            <w:r w:rsidRPr="00CA62E3">
              <w:rPr>
                <w:rFonts w:hint="eastAsia"/>
                <w:b/>
                <w:snapToGrid/>
                <w:color w:val="000000"/>
                <w:szCs w:val="24"/>
              </w:rPr>
              <w:t>638.57</w:t>
            </w:r>
          </w:p>
        </w:tc>
      </w:tr>
    </w:tbl>
    <w:p w:rsidR="00471626" w:rsidRPr="001B623F" w:rsidRDefault="00471626" w:rsidP="004D1209">
      <w:pPr>
        <w:adjustRightInd w:val="0"/>
        <w:spacing w:line="280" w:lineRule="exact"/>
        <w:ind w:leftChars="0" w:left="1245" w:right="-1" w:hangingChars="512" w:hanging="1245"/>
        <w:rPr>
          <w:color w:val="000000"/>
          <w:sz w:val="24"/>
          <w:szCs w:val="24"/>
        </w:rPr>
      </w:pPr>
      <w:r w:rsidRPr="001B623F">
        <w:rPr>
          <w:rFonts w:hint="eastAsia"/>
          <w:color w:val="000000"/>
          <w:sz w:val="24"/>
          <w:szCs w:val="24"/>
        </w:rPr>
        <w:t>資料來源</w:t>
      </w:r>
      <w:r w:rsidRPr="001B623F">
        <w:rPr>
          <w:rFonts w:hAnsi="標楷體" w:hint="eastAsia"/>
          <w:color w:val="000000"/>
          <w:sz w:val="24"/>
          <w:szCs w:val="24"/>
        </w:rPr>
        <w:t>：</w:t>
      </w:r>
      <w:r>
        <w:rPr>
          <w:rFonts w:hAnsi="標楷體" w:hint="eastAsia"/>
          <w:color w:val="000000"/>
          <w:sz w:val="24"/>
          <w:szCs w:val="24"/>
        </w:rPr>
        <w:t>本中心</w:t>
      </w:r>
      <w:r w:rsidRPr="00550826">
        <w:rPr>
          <w:rFonts w:hAnsi="標楷體" w:hint="eastAsia"/>
          <w:color w:val="000000"/>
          <w:sz w:val="24"/>
          <w:szCs w:val="24"/>
        </w:rPr>
        <w:t>110年度中央政府總預算案整體評估報告</w:t>
      </w:r>
      <w:r>
        <w:rPr>
          <w:rFonts w:hAnsi="標楷體" w:hint="eastAsia"/>
          <w:color w:val="000000"/>
          <w:sz w:val="24"/>
          <w:szCs w:val="24"/>
        </w:rPr>
        <w:t>第142至143頁。</w:t>
      </w:r>
    </w:p>
    <w:p w:rsidR="00471626" w:rsidRDefault="00471626" w:rsidP="004D1209">
      <w:pPr>
        <w:spacing w:beforeLines="30" w:before="153" w:line="360" w:lineRule="exact"/>
        <w:ind w:leftChars="0" w:left="743" w:hangingChars="262" w:hanging="743"/>
      </w:pPr>
      <w:r w:rsidRPr="00053FEC">
        <w:rPr>
          <w:rFonts w:hint="eastAsia"/>
          <w:b/>
        </w:rPr>
        <w:t>表2  中央政府106至114年</w:t>
      </w:r>
      <w:r w:rsidRPr="00053FEC">
        <w:rPr>
          <w:rFonts w:hint="eastAsia"/>
          <w:b/>
          <w:color w:val="000000"/>
        </w:rPr>
        <w:t>以</w:t>
      </w:r>
      <w:r>
        <w:rPr>
          <w:rFonts w:hint="eastAsia"/>
          <w:b/>
          <w:color w:val="000000"/>
        </w:rPr>
        <w:t>前瞻基礎建設計畫</w:t>
      </w:r>
      <w:r w:rsidRPr="00053FEC">
        <w:rPr>
          <w:rFonts w:hint="eastAsia"/>
          <w:b/>
          <w:color w:val="000000"/>
        </w:rPr>
        <w:t>特別預算</w:t>
      </w:r>
      <w:r>
        <w:rPr>
          <w:rFonts w:hint="eastAsia"/>
          <w:b/>
          <w:color w:val="000000"/>
        </w:rPr>
        <w:t>辦理治水計畫</w:t>
      </w:r>
      <w:r w:rsidRPr="00053FEC">
        <w:rPr>
          <w:rFonts w:hint="eastAsia"/>
          <w:b/>
          <w:color w:val="000000"/>
        </w:rPr>
        <w:t>彙整表</w:t>
      </w:r>
      <w:r>
        <w:rPr>
          <w:rFonts w:hint="eastAsia"/>
          <w:b/>
          <w:color w:val="000000"/>
        </w:rPr>
        <w:t xml:space="preserve">                                  </w:t>
      </w:r>
      <w:r w:rsidRPr="00053FEC">
        <w:rPr>
          <w:rFonts w:hAnsi="標楷體" w:hint="eastAsia"/>
          <w:color w:val="000000"/>
          <w:spacing w:val="-4"/>
          <w:sz w:val="24"/>
          <w:szCs w:val="24"/>
        </w:rPr>
        <w:t>單位：新臺幣千元</w:t>
      </w:r>
      <w:r>
        <w:rPr>
          <w:rFonts w:hint="eastAsia"/>
        </w:rPr>
        <w:t xml:space="preserve"> </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409"/>
        <w:gridCol w:w="916"/>
        <w:gridCol w:w="829"/>
        <w:gridCol w:w="1240"/>
        <w:gridCol w:w="1232"/>
        <w:gridCol w:w="1225"/>
        <w:gridCol w:w="1688"/>
      </w:tblGrid>
      <w:tr w:rsidR="00471626" w:rsidRPr="002041EF" w:rsidTr="004D1209">
        <w:trPr>
          <w:tblHeader/>
        </w:trPr>
        <w:tc>
          <w:tcPr>
            <w:tcW w:w="1409" w:type="dxa"/>
            <w:vMerge w:val="restart"/>
            <w:shd w:val="clear" w:color="auto" w:fill="auto"/>
            <w:vAlign w:val="center"/>
          </w:tcPr>
          <w:p w:rsidR="00471626" w:rsidRPr="002041EF" w:rsidRDefault="00471626" w:rsidP="004D1209">
            <w:pPr>
              <w:pStyle w:val="142"/>
              <w:spacing w:line="260" w:lineRule="exact"/>
              <w:jc w:val="center"/>
              <w:rPr>
                <w:spacing w:val="-20"/>
              </w:rPr>
            </w:pPr>
            <w:r w:rsidRPr="002041EF">
              <w:rPr>
                <w:rFonts w:hint="eastAsia"/>
                <w:spacing w:val="-20"/>
              </w:rPr>
              <w:t>計畫名稱</w:t>
            </w:r>
          </w:p>
        </w:tc>
        <w:tc>
          <w:tcPr>
            <w:tcW w:w="916" w:type="dxa"/>
            <w:vMerge w:val="restart"/>
            <w:shd w:val="clear" w:color="auto" w:fill="auto"/>
            <w:vAlign w:val="center"/>
          </w:tcPr>
          <w:p w:rsidR="00471626" w:rsidRPr="002041EF" w:rsidRDefault="00471626" w:rsidP="004D1209">
            <w:pPr>
              <w:pStyle w:val="142"/>
              <w:spacing w:line="260" w:lineRule="exact"/>
              <w:jc w:val="center"/>
              <w:rPr>
                <w:spacing w:val="-20"/>
              </w:rPr>
            </w:pPr>
            <w:r w:rsidRPr="002041EF">
              <w:rPr>
                <w:rFonts w:hint="eastAsia"/>
                <w:spacing w:val="-20"/>
              </w:rPr>
              <w:t>執行</w:t>
            </w:r>
          </w:p>
          <w:p w:rsidR="00471626" w:rsidRPr="002041EF" w:rsidRDefault="00471626" w:rsidP="004D1209">
            <w:pPr>
              <w:pStyle w:val="142"/>
              <w:spacing w:line="260" w:lineRule="exact"/>
              <w:jc w:val="center"/>
              <w:rPr>
                <w:spacing w:val="-20"/>
              </w:rPr>
            </w:pPr>
            <w:r w:rsidRPr="002041EF">
              <w:rPr>
                <w:rFonts w:hint="eastAsia"/>
                <w:spacing w:val="-20"/>
              </w:rPr>
              <w:t>期間</w:t>
            </w:r>
          </w:p>
        </w:tc>
        <w:tc>
          <w:tcPr>
            <w:tcW w:w="2069" w:type="dxa"/>
            <w:gridSpan w:val="2"/>
            <w:shd w:val="clear" w:color="auto" w:fill="auto"/>
            <w:vAlign w:val="center"/>
          </w:tcPr>
          <w:p w:rsidR="00471626" w:rsidRPr="002041EF" w:rsidRDefault="00471626" w:rsidP="004D1209">
            <w:pPr>
              <w:pStyle w:val="142"/>
              <w:spacing w:line="260" w:lineRule="exact"/>
              <w:jc w:val="center"/>
              <w:rPr>
                <w:spacing w:val="-20"/>
              </w:rPr>
            </w:pPr>
            <w:r w:rsidRPr="002041EF">
              <w:rPr>
                <w:rFonts w:hint="eastAsia"/>
                <w:spacing w:val="-20"/>
              </w:rPr>
              <w:t>執行機關</w:t>
            </w:r>
          </w:p>
        </w:tc>
        <w:tc>
          <w:tcPr>
            <w:tcW w:w="2457" w:type="dxa"/>
            <w:gridSpan w:val="2"/>
            <w:shd w:val="clear" w:color="auto" w:fill="auto"/>
            <w:vAlign w:val="center"/>
          </w:tcPr>
          <w:p w:rsidR="00471626" w:rsidRPr="002041EF" w:rsidRDefault="00471626" w:rsidP="004D1209">
            <w:pPr>
              <w:pStyle w:val="142"/>
              <w:spacing w:line="260" w:lineRule="exact"/>
              <w:jc w:val="center"/>
              <w:rPr>
                <w:spacing w:val="-20"/>
              </w:rPr>
            </w:pPr>
            <w:r w:rsidRPr="002041EF">
              <w:rPr>
                <w:rFonts w:hint="eastAsia"/>
                <w:spacing w:val="-20"/>
              </w:rPr>
              <w:t>迄113年底執行概況</w:t>
            </w:r>
          </w:p>
        </w:tc>
        <w:tc>
          <w:tcPr>
            <w:tcW w:w="1688" w:type="dxa"/>
            <w:vMerge w:val="restart"/>
            <w:shd w:val="clear" w:color="auto" w:fill="auto"/>
            <w:vAlign w:val="center"/>
          </w:tcPr>
          <w:p w:rsidR="00471626" w:rsidRDefault="00471626" w:rsidP="004D1209">
            <w:pPr>
              <w:pStyle w:val="142"/>
              <w:spacing w:line="260" w:lineRule="exact"/>
              <w:jc w:val="center"/>
              <w:rPr>
                <w:spacing w:val="-20"/>
              </w:rPr>
            </w:pPr>
            <w:r w:rsidRPr="002041EF">
              <w:rPr>
                <w:rFonts w:hint="eastAsia"/>
                <w:spacing w:val="-20"/>
              </w:rPr>
              <w:t>1</w:t>
            </w:r>
            <w:r w:rsidRPr="002041EF">
              <w:rPr>
                <w:spacing w:val="-20"/>
              </w:rPr>
              <w:t>14</w:t>
            </w:r>
            <w:r w:rsidRPr="002041EF">
              <w:rPr>
                <w:rFonts w:hint="eastAsia"/>
                <w:spacing w:val="-20"/>
              </w:rPr>
              <w:t>年度</w:t>
            </w:r>
          </w:p>
          <w:p w:rsidR="00471626" w:rsidRPr="002041EF" w:rsidRDefault="00471626" w:rsidP="004D1209">
            <w:pPr>
              <w:pStyle w:val="142"/>
              <w:spacing w:line="260" w:lineRule="exact"/>
              <w:jc w:val="center"/>
              <w:rPr>
                <w:spacing w:val="-20"/>
              </w:rPr>
            </w:pPr>
            <w:r w:rsidRPr="002041EF">
              <w:rPr>
                <w:rFonts w:hint="eastAsia"/>
                <w:spacing w:val="-20"/>
              </w:rPr>
              <w:t>預算數</w:t>
            </w:r>
          </w:p>
        </w:tc>
      </w:tr>
      <w:tr w:rsidR="00471626" w:rsidRPr="002041EF" w:rsidTr="004D1209">
        <w:trPr>
          <w:tblHeader/>
        </w:trPr>
        <w:tc>
          <w:tcPr>
            <w:tcW w:w="1409" w:type="dxa"/>
            <w:vMerge/>
            <w:shd w:val="clear" w:color="auto" w:fill="auto"/>
            <w:vAlign w:val="center"/>
          </w:tcPr>
          <w:p w:rsidR="00471626" w:rsidRPr="002041EF" w:rsidRDefault="00471626" w:rsidP="004D1209">
            <w:pPr>
              <w:pStyle w:val="142"/>
              <w:spacing w:line="260" w:lineRule="exact"/>
              <w:jc w:val="center"/>
              <w:rPr>
                <w:spacing w:val="-20"/>
              </w:rPr>
            </w:pPr>
          </w:p>
        </w:tc>
        <w:tc>
          <w:tcPr>
            <w:tcW w:w="916" w:type="dxa"/>
            <w:vMerge/>
            <w:shd w:val="clear" w:color="auto" w:fill="auto"/>
            <w:vAlign w:val="center"/>
          </w:tcPr>
          <w:p w:rsidR="00471626" w:rsidRPr="002041EF" w:rsidRDefault="00471626" w:rsidP="004D1209">
            <w:pPr>
              <w:pStyle w:val="142"/>
              <w:spacing w:line="260" w:lineRule="exact"/>
              <w:jc w:val="center"/>
              <w:rPr>
                <w:spacing w:val="-20"/>
              </w:rPr>
            </w:pPr>
          </w:p>
        </w:tc>
        <w:tc>
          <w:tcPr>
            <w:tcW w:w="829" w:type="dxa"/>
            <w:shd w:val="clear" w:color="auto" w:fill="auto"/>
            <w:vAlign w:val="center"/>
          </w:tcPr>
          <w:p w:rsidR="00471626" w:rsidRPr="002041EF" w:rsidRDefault="00471626" w:rsidP="004D1209">
            <w:pPr>
              <w:pStyle w:val="142"/>
              <w:spacing w:line="260" w:lineRule="exact"/>
              <w:jc w:val="center"/>
              <w:rPr>
                <w:spacing w:val="-20"/>
              </w:rPr>
            </w:pPr>
            <w:r w:rsidRPr="002041EF">
              <w:rPr>
                <w:rFonts w:hint="eastAsia"/>
                <w:spacing w:val="-20"/>
              </w:rPr>
              <w:t>名稱</w:t>
            </w:r>
          </w:p>
        </w:tc>
        <w:tc>
          <w:tcPr>
            <w:tcW w:w="1240" w:type="dxa"/>
            <w:shd w:val="clear" w:color="auto" w:fill="auto"/>
            <w:vAlign w:val="center"/>
          </w:tcPr>
          <w:p w:rsidR="00471626" w:rsidRPr="002041EF" w:rsidRDefault="00471626" w:rsidP="004D1209">
            <w:pPr>
              <w:pStyle w:val="142"/>
              <w:spacing w:line="260" w:lineRule="exact"/>
              <w:jc w:val="center"/>
              <w:rPr>
                <w:spacing w:val="-20"/>
              </w:rPr>
            </w:pPr>
            <w:r w:rsidRPr="002041EF">
              <w:rPr>
                <w:rFonts w:hint="eastAsia"/>
                <w:spacing w:val="-20"/>
              </w:rPr>
              <w:t>分擔經費</w:t>
            </w:r>
          </w:p>
        </w:tc>
        <w:tc>
          <w:tcPr>
            <w:tcW w:w="1232" w:type="dxa"/>
            <w:shd w:val="clear" w:color="auto" w:fill="auto"/>
            <w:vAlign w:val="center"/>
          </w:tcPr>
          <w:p w:rsidR="00471626" w:rsidRPr="002041EF" w:rsidRDefault="00471626" w:rsidP="004D1209">
            <w:pPr>
              <w:pStyle w:val="142"/>
              <w:spacing w:line="260" w:lineRule="exact"/>
              <w:jc w:val="center"/>
              <w:rPr>
                <w:spacing w:val="-20"/>
              </w:rPr>
            </w:pPr>
            <w:r w:rsidRPr="002041EF">
              <w:rPr>
                <w:rFonts w:hint="eastAsia"/>
                <w:spacing w:val="-20"/>
              </w:rPr>
              <w:t>累計預算數</w:t>
            </w:r>
          </w:p>
        </w:tc>
        <w:tc>
          <w:tcPr>
            <w:tcW w:w="1225" w:type="dxa"/>
            <w:shd w:val="clear" w:color="auto" w:fill="auto"/>
            <w:vAlign w:val="center"/>
          </w:tcPr>
          <w:p w:rsidR="00471626" w:rsidRPr="002041EF" w:rsidRDefault="00471626" w:rsidP="004D1209">
            <w:pPr>
              <w:pStyle w:val="142"/>
              <w:spacing w:line="260" w:lineRule="exact"/>
              <w:jc w:val="center"/>
              <w:rPr>
                <w:spacing w:val="-20"/>
              </w:rPr>
            </w:pPr>
            <w:r w:rsidRPr="002041EF">
              <w:rPr>
                <w:rFonts w:hint="eastAsia"/>
                <w:spacing w:val="-20"/>
              </w:rPr>
              <w:t>累計執行數</w:t>
            </w:r>
          </w:p>
        </w:tc>
        <w:tc>
          <w:tcPr>
            <w:tcW w:w="1688" w:type="dxa"/>
            <w:vMerge/>
            <w:vAlign w:val="center"/>
          </w:tcPr>
          <w:p w:rsidR="00471626" w:rsidRPr="002041EF" w:rsidRDefault="00471626" w:rsidP="004D1209">
            <w:pPr>
              <w:pStyle w:val="142"/>
              <w:spacing w:line="260" w:lineRule="exact"/>
              <w:jc w:val="center"/>
              <w:rPr>
                <w:spacing w:val="-20"/>
              </w:rPr>
            </w:pPr>
          </w:p>
        </w:tc>
      </w:tr>
      <w:tr w:rsidR="00471626" w:rsidRPr="002041EF" w:rsidTr="004D1209">
        <w:tc>
          <w:tcPr>
            <w:tcW w:w="1409" w:type="dxa"/>
            <w:vMerge w:val="restart"/>
            <w:shd w:val="clear" w:color="auto" w:fill="auto"/>
            <w:vAlign w:val="center"/>
          </w:tcPr>
          <w:p w:rsidR="00471626" w:rsidRPr="002041EF" w:rsidRDefault="00471626" w:rsidP="004D1209">
            <w:pPr>
              <w:pStyle w:val="142"/>
              <w:spacing w:line="260" w:lineRule="exact"/>
              <w:jc w:val="both"/>
              <w:rPr>
                <w:spacing w:val="-20"/>
              </w:rPr>
            </w:pPr>
            <w:r w:rsidRPr="002041EF">
              <w:rPr>
                <w:rFonts w:hint="eastAsia"/>
                <w:spacing w:val="-20"/>
              </w:rPr>
              <w:t>縣市管河川及區域排水整體改善計畫</w:t>
            </w:r>
          </w:p>
        </w:tc>
        <w:tc>
          <w:tcPr>
            <w:tcW w:w="916" w:type="dxa"/>
            <w:vMerge w:val="restart"/>
            <w:shd w:val="clear" w:color="auto" w:fill="auto"/>
            <w:vAlign w:val="center"/>
          </w:tcPr>
          <w:p w:rsidR="00471626" w:rsidRPr="002041EF" w:rsidRDefault="00471626" w:rsidP="004D1209">
            <w:pPr>
              <w:pStyle w:val="142"/>
              <w:spacing w:line="260" w:lineRule="exact"/>
              <w:jc w:val="center"/>
              <w:rPr>
                <w:spacing w:val="-20"/>
              </w:rPr>
            </w:pPr>
            <w:r w:rsidRPr="002041EF">
              <w:rPr>
                <w:rFonts w:hint="eastAsia"/>
                <w:spacing w:val="-20"/>
              </w:rPr>
              <w:t>106.9-</w:t>
            </w:r>
          </w:p>
          <w:p w:rsidR="00471626" w:rsidRPr="002041EF" w:rsidRDefault="00471626" w:rsidP="004D1209">
            <w:pPr>
              <w:pStyle w:val="142"/>
              <w:spacing w:line="260" w:lineRule="exact"/>
              <w:jc w:val="center"/>
              <w:rPr>
                <w:spacing w:val="-20"/>
              </w:rPr>
            </w:pPr>
            <w:r w:rsidRPr="002041EF">
              <w:rPr>
                <w:rFonts w:hint="eastAsia"/>
                <w:spacing w:val="-20"/>
              </w:rPr>
              <w:t>114.8</w:t>
            </w:r>
          </w:p>
        </w:tc>
        <w:tc>
          <w:tcPr>
            <w:tcW w:w="829" w:type="dxa"/>
            <w:shd w:val="clear" w:color="auto" w:fill="auto"/>
            <w:vAlign w:val="center"/>
          </w:tcPr>
          <w:p w:rsidR="00471626" w:rsidRPr="002041EF" w:rsidRDefault="00471626" w:rsidP="004D1209">
            <w:pPr>
              <w:pStyle w:val="142"/>
              <w:spacing w:line="260" w:lineRule="exact"/>
              <w:jc w:val="center"/>
              <w:rPr>
                <w:spacing w:val="-20"/>
              </w:rPr>
            </w:pPr>
            <w:r w:rsidRPr="002041EF">
              <w:rPr>
                <w:rFonts w:hint="eastAsia"/>
                <w:spacing w:val="-20"/>
              </w:rPr>
              <w:t>水利署</w:t>
            </w:r>
          </w:p>
        </w:tc>
        <w:tc>
          <w:tcPr>
            <w:tcW w:w="1240" w:type="dxa"/>
            <w:shd w:val="clear" w:color="auto" w:fill="auto"/>
            <w:vAlign w:val="center"/>
          </w:tcPr>
          <w:p w:rsidR="00471626" w:rsidRPr="002041EF" w:rsidRDefault="00471626" w:rsidP="004D1209">
            <w:pPr>
              <w:pStyle w:val="142"/>
              <w:spacing w:line="260" w:lineRule="exact"/>
              <w:jc w:val="right"/>
              <w:rPr>
                <w:spacing w:val="-20"/>
              </w:rPr>
            </w:pPr>
            <w:r w:rsidRPr="002041EF">
              <w:rPr>
                <w:rFonts w:hint="eastAsia"/>
                <w:spacing w:val="-20"/>
              </w:rPr>
              <w:t>590億元</w:t>
            </w:r>
          </w:p>
        </w:tc>
        <w:tc>
          <w:tcPr>
            <w:tcW w:w="1232" w:type="dxa"/>
            <w:shd w:val="clear" w:color="auto" w:fill="auto"/>
            <w:vAlign w:val="center"/>
          </w:tcPr>
          <w:p w:rsidR="00471626" w:rsidRPr="002041EF" w:rsidRDefault="00471626" w:rsidP="004D1209">
            <w:pPr>
              <w:pStyle w:val="142"/>
              <w:spacing w:line="260" w:lineRule="exact"/>
              <w:jc w:val="right"/>
              <w:rPr>
                <w:spacing w:val="-20"/>
              </w:rPr>
            </w:pPr>
            <w:r w:rsidRPr="002041EF">
              <w:rPr>
                <w:spacing w:val="-20"/>
              </w:rPr>
              <w:t>49,807,000</w:t>
            </w:r>
          </w:p>
        </w:tc>
        <w:tc>
          <w:tcPr>
            <w:tcW w:w="1225" w:type="dxa"/>
            <w:shd w:val="clear" w:color="auto" w:fill="auto"/>
            <w:vAlign w:val="center"/>
          </w:tcPr>
          <w:p w:rsidR="00471626" w:rsidRPr="002041EF" w:rsidRDefault="00471626" w:rsidP="004D1209">
            <w:pPr>
              <w:pStyle w:val="142"/>
              <w:spacing w:line="260" w:lineRule="exact"/>
              <w:jc w:val="right"/>
              <w:rPr>
                <w:spacing w:val="-20"/>
              </w:rPr>
            </w:pPr>
            <w:r w:rsidRPr="002041EF">
              <w:rPr>
                <w:rFonts w:hint="eastAsia"/>
                <w:spacing w:val="-20"/>
              </w:rPr>
              <w:t>49,</w:t>
            </w:r>
            <w:r w:rsidRPr="002041EF">
              <w:rPr>
                <w:spacing w:val="-20"/>
              </w:rPr>
              <w:t>399,595</w:t>
            </w:r>
          </w:p>
        </w:tc>
        <w:tc>
          <w:tcPr>
            <w:tcW w:w="1688" w:type="dxa"/>
            <w:vAlign w:val="center"/>
          </w:tcPr>
          <w:p w:rsidR="00471626" w:rsidRPr="002041EF" w:rsidRDefault="00471626" w:rsidP="004D1209">
            <w:pPr>
              <w:pStyle w:val="142"/>
              <w:spacing w:line="260" w:lineRule="exact"/>
              <w:jc w:val="right"/>
              <w:rPr>
                <w:spacing w:val="-20"/>
              </w:rPr>
            </w:pPr>
            <w:r w:rsidRPr="002041EF">
              <w:rPr>
                <w:spacing w:val="-20"/>
              </w:rPr>
              <w:t>10,1</w:t>
            </w:r>
            <w:r>
              <w:rPr>
                <w:rFonts w:hint="eastAsia"/>
                <w:spacing w:val="-20"/>
              </w:rPr>
              <w:t>09</w:t>
            </w:r>
            <w:r w:rsidRPr="002041EF">
              <w:rPr>
                <w:spacing w:val="-20"/>
              </w:rPr>
              <w:t>,000</w:t>
            </w:r>
          </w:p>
        </w:tc>
      </w:tr>
      <w:tr w:rsidR="00471626" w:rsidRPr="002041EF" w:rsidTr="004D1209">
        <w:tc>
          <w:tcPr>
            <w:tcW w:w="1409" w:type="dxa"/>
            <w:vMerge/>
            <w:shd w:val="clear" w:color="auto" w:fill="auto"/>
            <w:vAlign w:val="center"/>
          </w:tcPr>
          <w:p w:rsidR="00471626" w:rsidRPr="002041EF" w:rsidRDefault="00471626" w:rsidP="004D1209">
            <w:pPr>
              <w:pStyle w:val="142"/>
              <w:spacing w:line="260" w:lineRule="exact"/>
              <w:jc w:val="both"/>
              <w:rPr>
                <w:spacing w:val="-20"/>
              </w:rPr>
            </w:pPr>
          </w:p>
        </w:tc>
        <w:tc>
          <w:tcPr>
            <w:tcW w:w="916" w:type="dxa"/>
            <w:vMerge/>
            <w:shd w:val="clear" w:color="auto" w:fill="auto"/>
            <w:vAlign w:val="center"/>
          </w:tcPr>
          <w:p w:rsidR="00471626" w:rsidRPr="002041EF" w:rsidRDefault="00471626" w:rsidP="004D1209">
            <w:pPr>
              <w:pStyle w:val="142"/>
              <w:spacing w:line="260" w:lineRule="exact"/>
              <w:jc w:val="center"/>
              <w:rPr>
                <w:spacing w:val="-20"/>
              </w:rPr>
            </w:pPr>
          </w:p>
        </w:tc>
        <w:tc>
          <w:tcPr>
            <w:tcW w:w="829" w:type="dxa"/>
            <w:shd w:val="clear" w:color="auto" w:fill="auto"/>
            <w:vAlign w:val="center"/>
          </w:tcPr>
          <w:p w:rsidR="00471626" w:rsidRPr="002041EF" w:rsidRDefault="00471626" w:rsidP="004D1209">
            <w:pPr>
              <w:pStyle w:val="142"/>
              <w:spacing w:line="260" w:lineRule="exact"/>
              <w:jc w:val="center"/>
              <w:rPr>
                <w:spacing w:val="-20"/>
              </w:rPr>
            </w:pPr>
            <w:r w:rsidRPr="002041EF">
              <w:rPr>
                <w:rFonts w:hint="eastAsia"/>
                <w:spacing w:val="-20"/>
              </w:rPr>
              <w:t>國土署</w:t>
            </w:r>
          </w:p>
        </w:tc>
        <w:tc>
          <w:tcPr>
            <w:tcW w:w="1240" w:type="dxa"/>
            <w:shd w:val="clear" w:color="auto" w:fill="auto"/>
            <w:vAlign w:val="center"/>
          </w:tcPr>
          <w:p w:rsidR="00471626" w:rsidRPr="002041EF" w:rsidRDefault="00471626" w:rsidP="004D1209">
            <w:pPr>
              <w:pStyle w:val="142"/>
              <w:spacing w:line="260" w:lineRule="exact"/>
              <w:jc w:val="right"/>
              <w:rPr>
                <w:spacing w:val="-20"/>
              </w:rPr>
            </w:pPr>
            <w:r w:rsidRPr="002041EF">
              <w:rPr>
                <w:rFonts w:hint="eastAsia"/>
                <w:spacing w:val="-20"/>
              </w:rPr>
              <w:t>280億元</w:t>
            </w:r>
          </w:p>
        </w:tc>
        <w:tc>
          <w:tcPr>
            <w:tcW w:w="1232" w:type="dxa"/>
            <w:shd w:val="clear" w:color="auto" w:fill="auto"/>
            <w:vAlign w:val="center"/>
          </w:tcPr>
          <w:p w:rsidR="00471626" w:rsidRPr="002041EF" w:rsidRDefault="00471626" w:rsidP="004D1209">
            <w:pPr>
              <w:pStyle w:val="142"/>
              <w:spacing w:line="260" w:lineRule="exact"/>
              <w:jc w:val="right"/>
              <w:rPr>
                <w:spacing w:val="-20"/>
              </w:rPr>
            </w:pPr>
            <w:r w:rsidRPr="002041EF">
              <w:rPr>
                <w:spacing w:val="-20"/>
              </w:rPr>
              <w:t>18,914,740</w:t>
            </w:r>
          </w:p>
        </w:tc>
        <w:tc>
          <w:tcPr>
            <w:tcW w:w="1225" w:type="dxa"/>
            <w:shd w:val="clear" w:color="auto" w:fill="auto"/>
            <w:vAlign w:val="center"/>
          </w:tcPr>
          <w:p w:rsidR="00471626" w:rsidRPr="002041EF" w:rsidRDefault="00471626" w:rsidP="004D1209">
            <w:pPr>
              <w:pStyle w:val="142"/>
              <w:spacing w:line="260" w:lineRule="exact"/>
              <w:jc w:val="right"/>
              <w:rPr>
                <w:spacing w:val="-20"/>
              </w:rPr>
            </w:pPr>
            <w:r w:rsidRPr="002041EF">
              <w:rPr>
                <w:rFonts w:hint="eastAsia"/>
                <w:spacing w:val="-20"/>
              </w:rPr>
              <w:t>18,</w:t>
            </w:r>
            <w:r w:rsidRPr="002041EF">
              <w:rPr>
                <w:spacing w:val="-20"/>
              </w:rPr>
              <w:t>117,669</w:t>
            </w:r>
          </w:p>
        </w:tc>
        <w:tc>
          <w:tcPr>
            <w:tcW w:w="1688" w:type="dxa"/>
            <w:vAlign w:val="center"/>
          </w:tcPr>
          <w:p w:rsidR="00471626" w:rsidRPr="002041EF" w:rsidRDefault="00471626" w:rsidP="004D1209">
            <w:pPr>
              <w:pStyle w:val="142"/>
              <w:spacing w:line="260" w:lineRule="exact"/>
              <w:jc w:val="right"/>
              <w:rPr>
                <w:spacing w:val="-20"/>
              </w:rPr>
            </w:pPr>
            <w:r w:rsidRPr="002041EF">
              <w:rPr>
                <w:spacing w:val="-20"/>
              </w:rPr>
              <w:t>3,</w:t>
            </w:r>
            <w:r>
              <w:rPr>
                <w:rFonts w:hint="eastAsia"/>
                <w:spacing w:val="-20"/>
              </w:rPr>
              <w:t>299</w:t>
            </w:r>
            <w:r w:rsidRPr="002041EF">
              <w:rPr>
                <w:spacing w:val="-20"/>
              </w:rPr>
              <w:t>,000</w:t>
            </w:r>
          </w:p>
        </w:tc>
      </w:tr>
      <w:tr w:rsidR="00471626" w:rsidRPr="002041EF" w:rsidTr="004D1209">
        <w:tc>
          <w:tcPr>
            <w:tcW w:w="1409" w:type="dxa"/>
            <w:vMerge/>
            <w:shd w:val="clear" w:color="auto" w:fill="auto"/>
            <w:vAlign w:val="center"/>
          </w:tcPr>
          <w:p w:rsidR="00471626" w:rsidRPr="002041EF" w:rsidRDefault="00471626" w:rsidP="004D1209">
            <w:pPr>
              <w:pStyle w:val="142"/>
              <w:spacing w:line="260" w:lineRule="exact"/>
              <w:jc w:val="both"/>
              <w:rPr>
                <w:spacing w:val="-20"/>
              </w:rPr>
            </w:pPr>
          </w:p>
        </w:tc>
        <w:tc>
          <w:tcPr>
            <w:tcW w:w="916" w:type="dxa"/>
            <w:vMerge/>
            <w:shd w:val="clear" w:color="auto" w:fill="auto"/>
            <w:vAlign w:val="center"/>
          </w:tcPr>
          <w:p w:rsidR="00471626" w:rsidRPr="002041EF" w:rsidRDefault="00471626" w:rsidP="004D1209">
            <w:pPr>
              <w:pStyle w:val="142"/>
              <w:spacing w:line="260" w:lineRule="exact"/>
              <w:jc w:val="center"/>
              <w:rPr>
                <w:spacing w:val="-20"/>
              </w:rPr>
            </w:pPr>
          </w:p>
        </w:tc>
        <w:tc>
          <w:tcPr>
            <w:tcW w:w="829" w:type="dxa"/>
            <w:shd w:val="clear" w:color="auto" w:fill="auto"/>
            <w:vAlign w:val="center"/>
          </w:tcPr>
          <w:p w:rsidR="00471626" w:rsidRPr="002041EF" w:rsidRDefault="00471626" w:rsidP="004D1209">
            <w:pPr>
              <w:pStyle w:val="142"/>
              <w:spacing w:line="260" w:lineRule="exact"/>
              <w:jc w:val="center"/>
              <w:rPr>
                <w:spacing w:val="-20"/>
              </w:rPr>
            </w:pPr>
            <w:r w:rsidRPr="002041EF">
              <w:rPr>
                <w:rFonts w:hint="eastAsia"/>
                <w:spacing w:val="-20"/>
              </w:rPr>
              <w:t>農業部</w:t>
            </w:r>
          </w:p>
        </w:tc>
        <w:tc>
          <w:tcPr>
            <w:tcW w:w="1240" w:type="dxa"/>
            <w:vMerge w:val="restart"/>
            <w:shd w:val="clear" w:color="auto" w:fill="auto"/>
            <w:vAlign w:val="center"/>
          </w:tcPr>
          <w:p w:rsidR="00471626" w:rsidRPr="002041EF" w:rsidRDefault="00471626" w:rsidP="004D1209">
            <w:pPr>
              <w:pStyle w:val="142"/>
              <w:spacing w:line="260" w:lineRule="exact"/>
              <w:jc w:val="right"/>
              <w:rPr>
                <w:spacing w:val="-20"/>
              </w:rPr>
            </w:pPr>
            <w:r w:rsidRPr="002041EF">
              <w:rPr>
                <w:rFonts w:hint="eastAsia"/>
                <w:spacing w:val="-20"/>
              </w:rPr>
              <w:t>124億元</w:t>
            </w:r>
          </w:p>
        </w:tc>
        <w:tc>
          <w:tcPr>
            <w:tcW w:w="1232" w:type="dxa"/>
            <w:shd w:val="clear" w:color="auto" w:fill="auto"/>
            <w:vAlign w:val="center"/>
          </w:tcPr>
          <w:p w:rsidR="00471626" w:rsidRPr="002041EF" w:rsidRDefault="00471626" w:rsidP="004D1209">
            <w:pPr>
              <w:pStyle w:val="142"/>
              <w:spacing w:line="260" w:lineRule="exact"/>
              <w:jc w:val="right"/>
              <w:rPr>
                <w:spacing w:val="-20"/>
              </w:rPr>
            </w:pPr>
            <w:r w:rsidRPr="002041EF">
              <w:rPr>
                <w:rFonts w:hint="eastAsia"/>
                <w:spacing w:val="-20"/>
              </w:rPr>
              <w:t>2</w:t>
            </w:r>
            <w:r w:rsidRPr="002041EF">
              <w:rPr>
                <w:spacing w:val="-20"/>
              </w:rPr>
              <w:t>,946,000</w:t>
            </w:r>
          </w:p>
        </w:tc>
        <w:tc>
          <w:tcPr>
            <w:tcW w:w="1225" w:type="dxa"/>
            <w:shd w:val="clear" w:color="auto" w:fill="auto"/>
            <w:vAlign w:val="center"/>
          </w:tcPr>
          <w:p w:rsidR="00471626" w:rsidRPr="002041EF" w:rsidRDefault="00471626" w:rsidP="004D1209">
            <w:pPr>
              <w:pStyle w:val="142"/>
              <w:spacing w:line="260" w:lineRule="exact"/>
              <w:jc w:val="right"/>
              <w:rPr>
                <w:spacing w:val="-20"/>
              </w:rPr>
            </w:pPr>
            <w:r w:rsidRPr="002041EF">
              <w:rPr>
                <w:spacing w:val="-20"/>
              </w:rPr>
              <w:t>2,859,910</w:t>
            </w:r>
          </w:p>
        </w:tc>
        <w:tc>
          <w:tcPr>
            <w:tcW w:w="1688" w:type="dxa"/>
            <w:vAlign w:val="center"/>
          </w:tcPr>
          <w:p w:rsidR="00471626" w:rsidRPr="002041EF" w:rsidRDefault="00471626" w:rsidP="004D1209">
            <w:pPr>
              <w:pStyle w:val="142"/>
              <w:spacing w:line="260" w:lineRule="exact"/>
              <w:jc w:val="right"/>
              <w:rPr>
                <w:spacing w:val="-20"/>
              </w:rPr>
            </w:pPr>
            <w:r w:rsidRPr="002041EF">
              <w:rPr>
                <w:rFonts w:hint="eastAsia"/>
                <w:spacing w:val="-20"/>
              </w:rPr>
              <w:t>-</w:t>
            </w:r>
          </w:p>
        </w:tc>
      </w:tr>
      <w:tr w:rsidR="00471626" w:rsidRPr="002041EF" w:rsidTr="004D1209">
        <w:tc>
          <w:tcPr>
            <w:tcW w:w="1409" w:type="dxa"/>
            <w:vMerge/>
            <w:shd w:val="clear" w:color="auto" w:fill="auto"/>
            <w:vAlign w:val="center"/>
          </w:tcPr>
          <w:p w:rsidR="00471626" w:rsidRPr="002041EF" w:rsidRDefault="00471626" w:rsidP="004D1209">
            <w:pPr>
              <w:pStyle w:val="142"/>
              <w:spacing w:line="260" w:lineRule="exact"/>
              <w:jc w:val="both"/>
              <w:rPr>
                <w:spacing w:val="-20"/>
              </w:rPr>
            </w:pPr>
          </w:p>
        </w:tc>
        <w:tc>
          <w:tcPr>
            <w:tcW w:w="916" w:type="dxa"/>
            <w:vMerge/>
            <w:shd w:val="clear" w:color="auto" w:fill="auto"/>
            <w:vAlign w:val="center"/>
          </w:tcPr>
          <w:p w:rsidR="00471626" w:rsidRPr="002041EF" w:rsidRDefault="00471626" w:rsidP="004D1209">
            <w:pPr>
              <w:pStyle w:val="142"/>
              <w:spacing w:line="260" w:lineRule="exact"/>
              <w:jc w:val="center"/>
              <w:rPr>
                <w:spacing w:val="-20"/>
              </w:rPr>
            </w:pPr>
          </w:p>
        </w:tc>
        <w:tc>
          <w:tcPr>
            <w:tcW w:w="829" w:type="dxa"/>
            <w:shd w:val="clear" w:color="auto" w:fill="auto"/>
            <w:vAlign w:val="center"/>
          </w:tcPr>
          <w:p w:rsidR="00471626" w:rsidRPr="002041EF" w:rsidRDefault="00471626" w:rsidP="004D1209">
            <w:pPr>
              <w:pStyle w:val="142"/>
              <w:spacing w:line="260" w:lineRule="exact"/>
              <w:jc w:val="center"/>
              <w:rPr>
                <w:spacing w:val="-20"/>
              </w:rPr>
            </w:pPr>
            <w:r w:rsidRPr="002041EF">
              <w:rPr>
                <w:rFonts w:hint="eastAsia"/>
                <w:spacing w:val="-20"/>
              </w:rPr>
              <w:t>林業保育署</w:t>
            </w:r>
          </w:p>
        </w:tc>
        <w:tc>
          <w:tcPr>
            <w:tcW w:w="1240" w:type="dxa"/>
            <w:vMerge/>
            <w:shd w:val="clear" w:color="auto" w:fill="auto"/>
            <w:vAlign w:val="center"/>
          </w:tcPr>
          <w:p w:rsidR="00471626" w:rsidRPr="002041EF" w:rsidRDefault="00471626" w:rsidP="004D1209">
            <w:pPr>
              <w:pStyle w:val="142"/>
              <w:spacing w:line="260" w:lineRule="exact"/>
              <w:jc w:val="right"/>
              <w:rPr>
                <w:spacing w:val="-20"/>
              </w:rPr>
            </w:pPr>
          </w:p>
        </w:tc>
        <w:tc>
          <w:tcPr>
            <w:tcW w:w="1232" w:type="dxa"/>
            <w:shd w:val="clear" w:color="auto" w:fill="auto"/>
            <w:vAlign w:val="center"/>
          </w:tcPr>
          <w:p w:rsidR="00471626" w:rsidRPr="002041EF" w:rsidRDefault="00471626" w:rsidP="004D1209">
            <w:pPr>
              <w:pStyle w:val="142"/>
              <w:spacing w:line="260" w:lineRule="exact"/>
              <w:jc w:val="right"/>
              <w:rPr>
                <w:spacing w:val="-20"/>
              </w:rPr>
            </w:pPr>
            <w:r w:rsidRPr="002041EF">
              <w:rPr>
                <w:rFonts w:hint="eastAsia"/>
                <w:spacing w:val="-20"/>
              </w:rPr>
              <w:t>5</w:t>
            </w:r>
            <w:r w:rsidRPr="002041EF">
              <w:rPr>
                <w:spacing w:val="-20"/>
              </w:rPr>
              <w:t>13,800</w:t>
            </w:r>
          </w:p>
        </w:tc>
        <w:tc>
          <w:tcPr>
            <w:tcW w:w="1225" w:type="dxa"/>
            <w:shd w:val="clear" w:color="auto" w:fill="auto"/>
            <w:vAlign w:val="center"/>
          </w:tcPr>
          <w:p w:rsidR="00471626" w:rsidRPr="002041EF" w:rsidRDefault="00471626" w:rsidP="004D1209">
            <w:pPr>
              <w:pStyle w:val="142"/>
              <w:spacing w:line="260" w:lineRule="exact"/>
              <w:jc w:val="right"/>
              <w:rPr>
                <w:spacing w:val="-20"/>
              </w:rPr>
            </w:pPr>
            <w:r w:rsidRPr="002041EF">
              <w:rPr>
                <w:rFonts w:hint="eastAsia"/>
                <w:spacing w:val="-20"/>
              </w:rPr>
              <w:t>4</w:t>
            </w:r>
            <w:r w:rsidRPr="002041EF">
              <w:rPr>
                <w:spacing w:val="-20"/>
              </w:rPr>
              <w:t>89,785</w:t>
            </w:r>
          </w:p>
        </w:tc>
        <w:tc>
          <w:tcPr>
            <w:tcW w:w="1688" w:type="dxa"/>
            <w:vAlign w:val="center"/>
          </w:tcPr>
          <w:p w:rsidR="00471626" w:rsidRPr="002041EF" w:rsidRDefault="00471626" w:rsidP="004D1209">
            <w:pPr>
              <w:pStyle w:val="142"/>
              <w:spacing w:line="260" w:lineRule="exact"/>
              <w:jc w:val="right"/>
              <w:rPr>
                <w:spacing w:val="-20"/>
              </w:rPr>
            </w:pPr>
            <w:r w:rsidRPr="002041EF">
              <w:rPr>
                <w:spacing w:val="-20"/>
              </w:rPr>
              <w:t>341,267</w:t>
            </w:r>
          </w:p>
        </w:tc>
      </w:tr>
      <w:tr w:rsidR="00471626" w:rsidRPr="002041EF" w:rsidTr="004D1209">
        <w:tc>
          <w:tcPr>
            <w:tcW w:w="1409" w:type="dxa"/>
            <w:vMerge/>
            <w:shd w:val="clear" w:color="auto" w:fill="auto"/>
            <w:vAlign w:val="center"/>
          </w:tcPr>
          <w:p w:rsidR="00471626" w:rsidRPr="002041EF" w:rsidRDefault="00471626" w:rsidP="004D1209">
            <w:pPr>
              <w:pStyle w:val="142"/>
              <w:spacing w:line="260" w:lineRule="exact"/>
              <w:jc w:val="both"/>
              <w:rPr>
                <w:spacing w:val="-20"/>
              </w:rPr>
            </w:pPr>
          </w:p>
        </w:tc>
        <w:tc>
          <w:tcPr>
            <w:tcW w:w="916" w:type="dxa"/>
            <w:vMerge/>
            <w:shd w:val="clear" w:color="auto" w:fill="auto"/>
            <w:vAlign w:val="center"/>
          </w:tcPr>
          <w:p w:rsidR="00471626" w:rsidRPr="002041EF" w:rsidRDefault="00471626" w:rsidP="004D1209">
            <w:pPr>
              <w:pStyle w:val="142"/>
              <w:spacing w:line="260" w:lineRule="exact"/>
              <w:jc w:val="center"/>
              <w:rPr>
                <w:spacing w:val="-20"/>
              </w:rPr>
            </w:pPr>
          </w:p>
        </w:tc>
        <w:tc>
          <w:tcPr>
            <w:tcW w:w="829" w:type="dxa"/>
            <w:shd w:val="clear" w:color="auto" w:fill="auto"/>
            <w:vAlign w:val="center"/>
          </w:tcPr>
          <w:p w:rsidR="00471626" w:rsidRPr="002041EF" w:rsidRDefault="00471626" w:rsidP="004D1209">
            <w:pPr>
              <w:pStyle w:val="142"/>
              <w:spacing w:line="260" w:lineRule="exact"/>
              <w:jc w:val="center"/>
              <w:rPr>
                <w:spacing w:val="-20"/>
              </w:rPr>
            </w:pPr>
            <w:r w:rsidRPr="002041EF">
              <w:rPr>
                <w:rFonts w:hint="eastAsia"/>
                <w:spacing w:val="-20"/>
              </w:rPr>
              <w:t>農村水保署</w:t>
            </w:r>
          </w:p>
        </w:tc>
        <w:tc>
          <w:tcPr>
            <w:tcW w:w="1240" w:type="dxa"/>
            <w:vMerge/>
            <w:shd w:val="clear" w:color="auto" w:fill="auto"/>
            <w:vAlign w:val="center"/>
          </w:tcPr>
          <w:p w:rsidR="00471626" w:rsidRPr="002041EF" w:rsidRDefault="00471626" w:rsidP="004D1209">
            <w:pPr>
              <w:pStyle w:val="142"/>
              <w:spacing w:line="260" w:lineRule="exact"/>
              <w:jc w:val="right"/>
              <w:rPr>
                <w:spacing w:val="-20"/>
              </w:rPr>
            </w:pPr>
          </w:p>
        </w:tc>
        <w:tc>
          <w:tcPr>
            <w:tcW w:w="1232" w:type="dxa"/>
            <w:shd w:val="clear" w:color="auto" w:fill="auto"/>
            <w:vAlign w:val="center"/>
          </w:tcPr>
          <w:p w:rsidR="00471626" w:rsidRPr="002041EF" w:rsidRDefault="00471626" w:rsidP="004D1209">
            <w:pPr>
              <w:pStyle w:val="142"/>
              <w:spacing w:line="260" w:lineRule="exact"/>
              <w:jc w:val="right"/>
              <w:rPr>
                <w:spacing w:val="-20"/>
              </w:rPr>
            </w:pPr>
            <w:r w:rsidRPr="002041EF">
              <w:rPr>
                <w:rFonts w:hint="eastAsia"/>
                <w:spacing w:val="-20"/>
              </w:rPr>
              <w:t>2</w:t>
            </w:r>
            <w:r w:rsidRPr="002041EF">
              <w:rPr>
                <w:spacing w:val="-20"/>
              </w:rPr>
              <w:t>,322,850</w:t>
            </w:r>
          </w:p>
        </w:tc>
        <w:tc>
          <w:tcPr>
            <w:tcW w:w="1225" w:type="dxa"/>
            <w:shd w:val="clear" w:color="auto" w:fill="auto"/>
            <w:vAlign w:val="center"/>
          </w:tcPr>
          <w:p w:rsidR="00471626" w:rsidRPr="002041EF" w:rsidRDefault="00471626" w:rsidP="004D1209">
            <w:pPr>
              <w:pStyle w:val="142"/>
              <w:spacing w:line="260" w:lineRule="exact"/>
              <w:jc w:val="right"/>
              <w:rPr>
                <w:spacing w:val="-20"/>
              </w:rPr>
            </w:pPr>
            <w:r w:rsidRPr="002041EF">
              <w:rPr>
                <w:rFonts w:hint="eastAsia"/>
                <w:spacing w:val="-20"/>
              </w:rPr>
              <w:t>2</w:t>
            </w:r>
            <w:r w:rsidRPr="002041EF">
              <w:rPr>
                <w:spacing w:val="-20"/>
              </w:rPr>
              <w:t>,243,309</w:t>
            </w:r>
          </w:p>
        </w:tc>
        <w:tc>
          <w:tcPr>
            <w:tcW w:w="1688" w:type="dxa"/>
            <w:vAlign w:val="center"/>
          </w:tcPr>
          <w:p w:rsidR="00471626" w:rsidRPr="002041EF" w:rsidRDefault="00471626" w:rsidP="004D1209">
            <w:pPr>
              <w:pStyle w:val="142"/>
              <w:spacing w:line="260" w:lineRule="exact"/>
              <w:jc w:val="right"/>
              <w:rPr>
                <w:spacing w:val="-20"/>
              </w:rPr>
            </w:pPr>
            <w:r w:rsidRPr="002041EF">
              <w:rPr>
                <w:spacing w:val="-20"/>
              </w:rPr>
              <w:t>1,354,000</w:t>
            </w:r>
          </w:p>
        </w:tc>
      </w:tr>
      <w:tr w:rsidR="00471626" w:rsidRPr="002041EF" w:rsidTr="004D1209">
        <w:tc>
          <w:tcPr>
            <w:tcW w:w="1409" w:type="dxa"/>
            <w:vMerge/>
            <w:shd w:val="clear" w:color="auto" w:fill="auto"/>
            <w:vAlign w:val="center"/>
          </w:tcPr>
          <w:p w:rsidR="00471626" w:rsidRPr="002041EF" w:rsidRDefault="00471626" w:rsidP="004D1209">
            <w:pPr>
              <w:pStyle w:val="142"/>
              <w:spacing w:line="260" w:lineRule="exact"/>
              <w:jc w:val="both"/>
              <w:rPr>
                <w:spacing w:val="-20"/>
              </w:rPr>
            </w:pPr>
          </w:p>
        </w:tc>
        <w:tc>
          <w:tcPr>
            <w:tcW w:w="916" w:type="dxa"/>
            <w:vMerge/>
            <w:shd w:val="clear" w:color="auto" w:fill="auto"/>
            <w:vAlign w:val="center"/>
          </w:tcPr>
          <w:p w:rsidR="00471626" w:rsidRPr="002041EF" w:rsidRDefault="00471626" w:rsidP="004D1209">
            <w:pPr>
              <w:pStyle w:val="142"/>
              <w:spacing w:line="260" w:lineRule="exact"/>
              <w:jc w:val="center"/>
              <w:rPr>
                <w:spacing w:val="-20"/>
              </w:rPr>
            </w:pPr>
          </w:p>
        </w:tc>
        <w:tc>
          <w:tcPr>
            <w:tcW w:w="829" w:type="dxa"/>
            <w:shd w:val="clear" w:color="auto" w:fill="auto"/>
            <w:vAlign w:val="center"/>
          </w:tcPr>
          <w:p w:rsidR="00471626" w:rsidRPr="002041EF" w:rsidRDefault="00471626" w:rsidP="004D1209">
            <w:pPr>
              <w:pStyle w:val="142"/>
              <w:spacing w:line="260" w:lineRule="exact"/>
              <w:jc w:val="center"/>
              <w:rPr>
                <w:spacing w:val="-20"/>
              </w:rPr>
            </w:pPr>
            <w:r w:rsidRPr="002041EF">
              <w:rPr>
                <w:rFonts w:hint="eastAsia"/>
                <w:spacing w:val="-20"/>
              </w:rPr>
              <w:t>漁業署</w:t>
            </w:r>
          </w:p>
        </w:tc>
        <w:tc>
          <w:tcPr>
            <w:tcW w:w="1240" w:type="dxa"/>
            <w:vMerge/>
            <w:shd w:val="clear" w:color="auto" w:fill="auto"/>
            <w:vAlign w:val="center"/>
          </w:tcPr>
          <w:p w:rsidR="00471626" w:rsidRPr="002041EF" w:rsidRDefault="00471626" w:rsidP="004D1209">
            <w:pPr>
              <w:pStyle w:val="142"/>
              <w:spacing w:line="260" w:lineRule="exact"/>
              <w:jc w:val="right"/>
              <w:rPr>
                <w:spacing w:val="-20"/>
              </w:rPr>
            </w:pPr>
          </w:p>
        </w:tc>
        <w:tc>
          <w:tcPr>
            <w:tcW w:w="1232" w:type="dxa"/>
            <w:shd w:val="clear" w:color="auto" w:fill="auto"/>
            <w:vAlign w:val="center"/>
          </w:tcPr>
          <w:p w:rsidR="00471626" w:rsidRPr="002041EF" w:rsidRDefault="00471626" w:rsidP="004D1209">
            <w:pPr>
              <w:pStyle w:val="142"/>
              <w:spacing w:line="260" w:lineRule="exact"/>
              <w:jc w:val="right"/>
              <w:rPr>
                <w:spacing w:val="-20"/>
              </w:rPr>
            </w:pPr>
            <w:r w:rsidRPr="002041EF">
              <w:rPr>
                <w:rFonts w:hint="eastAsia"/>
                <w:spacing w:val="-20"/>
              </w:rPr>
              <w:t>9</w:t>
            </w:r>
            <w:r w:rsidRPr="002041EF">
              <w:rPr>
                <w:spacing w:val="-20"/>
              </w:rPr>
              <w:t>46,616</w:t>
            </w:r>
          </w:p>
        </w:tc>
        <w:tc>
          <w:tcPr>
            <w:tcW w:w="1225" w:type="dxa"/>
            <w:shd w:val="clear" w:color="auto" w:fill="auto"/>
            <w:vAlign w:val="center"/>
          </w:tcPr>
          <w:p w:rsidR="00471626" w:rsidRPr="002041EF" w:rsidRDefault="00471626" w:rsidP="004D1209">
            <w:pPr>
              <w:pStyle w:val="142"/>
              <w:spacing w:line="260" w:lineRule="exact"/>
              <w:jc w:val="right"/>
              <w:rPr>
                <w:spacing w:val="-20"/>
              </w:rPr>
            </w:pPr>
            <w:r w:rsidRPr="002041EF">
              <w:rPr>
                <w:rFonts w:hint="eastAsia"/>
                <w:spacing w:val="-20"/>
              </w:rPr>
              <w:t>7</w:t>
            </w:r>
            <w:r w:rsidRPr="002041EF">
              <w:rPr>
                <w:spacing w:val="-20"/>
              </w:rPr>
              <w:t>80,590</w:t>
            </w:r>
          </w:p>
        </w:tc>
        <w:tc>
          <w:tcPr>
            <w:tcW w:w="1688" w:type="dxa"/>
            <w:vAlign w:val="center"/>
          </w:tcPr>
          <w:p w:rsidR="00471626" w:rsidRPr="002041EF" w:rsidRDefault="00471626" w:rsidP="004D1209">
            <w:pPr>
              <w:pStyle w:val="142"/>
              <w:spacing w:line="260" w:lineRule="exact"/>
              <w:jc w:val="right"/>
              <w:rPr>
                <w:spacing w:val="-20"/>
              </w:rPr>
            </w:pPr>
            <w:r w:rsidRPr="002041EF">
              <w:rPr>
                <w:spacing w:val="-20"/>
              </w:rPr>
              <w:t>425,307</w:t>
            </w:r>
          </w:p>
        </w:tc>
      </w:tr>
      <w:tr w:rsidR="00471626" w:rsidRPr="002041EF" w:rsidTr="004D1209">
        <w:tc>
          <w:tcPr>
            <w:tcW w:w="1409" w:type="dxa"/>
            <w:vMerge/>
            <w:shd w:val="clear" w:color="auto" w:fill="auto"/>
            <w:vAlign w:val="center"/>
          </w:tcPr>
          <w:p w:rsidR="00471626" w:rsidRPr="002041EF" w:rsidRDefault="00471626" w:rsidP="004D1209">
            <w:pPr>
              <w:pStyle w:val="142"/>
              <w:spacing w:line="260" w:lineRule="exact"/>
              <w:jc w:val="both"/>
              <w:rPr>
                <w:spacing w:val="-20"/>
              </w:rPr>
            </w:pPr>
          </w:p>
        </w:tc>
        <w:tc>
          <w:tcPr>
            <w:tcW w:w="916" w:type="dxa"/>
            <w:vMerge/>
            <w:shd w:val="clear" w:color="auto" w:fill="auto"/>
            <w:vAlign w:val="center"/>
          </w:tcPr>
          <w:p w:rsidR="00471626" w:rsidRPr="002041EF" w:rsidRDefault="00471626" w:rsidP="004D1209">
            <w:pPr>
              <w:pStyle w:val="142"/>
              <w:spacing w:line="260" w:lineRule="exact"/>
              <w:jc w:val="center"/>
              <w:rPr>
                <w:spacing w:val="-20"/>
              </w:rPr>
            </w:pPr>
          </w:p>
        </w:tc>
        <w:tc>
          <w:tcPr>
            <w:tcW w:w="829" w:type="dxa"/>
            <w:shd w:val="clear" w:color="auto" w:fill="auto"/>
            <w:vAlign w:val="center"/>
          </w:tcPr>
          <w:p w:rsidR="00471626" w:rsidRPr="002041EF" w:rsidRDefault="00471626" w:rsidP="004D1209">
            <w:pPr>
              <w:pStyle w:val="142"/>
              <w:spacing w:line="260" w:lineRule="exact"/>
              <w:jc w:val="center"/>
              <w:rPr>
                <w:spacing w:val="-20"/>
              </w:rPr>
            </w:pPr>
            <w:r w:rsidRPr="002041EF">
              <w:rPr>
                <w:rFonts w:hint="eastAsia"/>
                <w:spacing w:val="-20"/>
              </w:rPr>
              <w:t>農水署</w:t>
            </w:r>
          </w:p>
        </w:tc>
        <w:tc>
          <w:tcPr>
            <w:tcW w:w="1240" w:type="dxa"/>
            <w:vMerge/>
            <w:shd w:val="clear" w:color="auto" w:fill="auto"/>
            <w:vAlign w:val="center"/>
          </w:tcPr>
          <w:p w:rsidR="00471626" w:rsidRPr="002041EF" w:rsidRDefault="00471626" w:rsidP="004D1209">
            <w:pPr>
              <w:pStyle w:val="142"/>
              <w:spacing w:line="260" w:lineRule="exact"/>
              <w:jc w:val="right"/>
              <w:rPr>
                <w:spacing w:val="-20"/>
              </w:rPr>
            </w:pPr>
          </w:p>
        </w:tc>
        <w:tc>
          <w:tcPr>
            <w:tcW w:w="1232" w:type="dxa"/>
            <w:shd w:val="clear" w:color="auto" w:fill="auto"/>
            <w:vAlign w:val="center"/>
          </w:tcPr>
          <w:p w:rsidR="00471626" w:rsidRPr="002041EF" w:rsidRDefault="00471626" w:rsidP="004D1209">
            <w:pPr>
              <w:pStyle w:val="142"/>
              <w:spacing w:line="260" w:lineRule="exact"/>
              <w:jc w:val="right"/>
              <w:rPr>
                <w:spacing w:val="-20"/>
              </w:rPr>
            </w:pPr>
            <w:r w:rsidRPr="002041EF">
              <w:rPr>
                <w:rFonts w:hint="eastAsia"/>
                <w:spacing w:val="-20"/>
              </w:rPr>
              <w:t>1</w:t>
            </w:r>
            <w:r w:rsidRPr="002041EF">
              <w:rPr>
                <w:spacing w:val="-20"/>
              </w:rPr>
              <w:t>,316,600</w:t>
            </w:r>
          </w:p>
        </w:tc>
        <w:tc>
          <w:tcPr>
            <w:tcW w:w="1225" w:type="dxa"/>
            <w:shd w:val="clear" w:color="auto" w:fill="auto"/>
            <w:vAlign w:val="center"/>
          </w:tcPr>
          <w:p w:rsidR="00471626" w:rsidRPr="002041EF" w:rsidRDefault="00471626" w:rsidP="004D1209">
            <w:pPr>
              <w:pStyle w:val="142"/>
              <w:spacing w:line="260" w:lineRule="exact"/>
              <w:jc w:val="right"/>
              <w:rPr>
                <w:spacing w:val="-20"/>
              </w:rPr>
            </w:pPr>
            <w:r w:rsidRPr="002041EF">
              <w:rPr>
                <w:rFonts w:hint="eastAsia"/>
                <w:spacing w:val="-20"/>
              </w:rPr>
              <w:t>1</w:t>
            </w:r>
            <w:r w:rsidRPr="002041EF">
              <w:rPr>
                <w:spacing w:val="-20"/>
              </w:rPr>
              <w:t>,311,546</w:t>
            </w:r>
          </w:p>
        </w:tc>
        <w:tc>
          <w:tcPr>
            <w:tcW w:w="1688" w:type="dxa"/>
            <w:vAlign w:val="center"/>
          </w:tcPr>
          <w:p w:rsidR="00471626" w:rsidRPr="002041EF" w:rsidRDefault="00471626" w:rsidP="004D1209">
            <w:pPr>
              <w:pStyle w:val="142"/>
              <w:spacing w:line="260" w:lineRule="exact"/>
              <w:jc w:val="right"/>
              <w:rPr>
                <w:spacing w:val="-20"/>
              </w:rPr>
            </w:pPr>
            <w:r w:rsidRPr="002041EF">
              <w:rPr>
                <w:spacing w:val="-20"/>
              </w:rPr>
              <w:t>1,061,426</w:t>
            </w:r>
          </w:p>
        </w:tc>
      </w:tr>
      <w:tr w:rsidR="00471626" w:rsidRPr="002041EF" w:rsidTr="004D1209">
        <w:tc>
          <w:tcPr>
            <w:tcW w:w="1409" w:type="dxa"/>
            <w:vMerge/>
            <w:shd w:val="clear" w:color="auto" w:fill="auto"/>
            <w:vAlign w:val="center"/>
          </w:tcPr>
          <w:p w:rsidR="00471626" w:rsidRPr="002041EF" w:rsidRDefault="00471626" w:rsidP="004D1209">
            <w:pPr>
              <w:pStyle w:val="142"/>
              <w:spacing w:line="260" w:lineRule="exact"/>
              <w:jc w:val="both"/>
              <w:rPr>
                <w:spacing w:val="-20"/>
              </w:rPr>
            </w:pPr>
          </w:p>
        </w:tc>
        <w:tc>
          <w:tcPr>
            <w:tcW w:w="916" w:type="dxa"/>
            <w:vMerge/>
            <w:shd w:val="clear" w:color="auto" w:fill="auto"/>
            <w:vAlign w:val="center"/>
          </w:tcPr>
          <w:p w:rsidR="00471626" w:rsidRPr="002041EF" w:rsidRDefault="00471626" w:rsidP="004D1209">
            <w:pPr>
              <w:pStyle w:val="142"/>
              <w:spacing w:line="260" w:lineRule="exact"/>
              <w:jc w:val="center"/>
              <w:rPr>
                <w:spacing w:val="-20"/>
              </w:rPr>
            </w:pPr>
          </w:p>
        </w:tc>
        <w:tc>
          <w:tcPr>
            <w:tcW w:w="829" w:type="dxa"/>
            <w:shd w:val="clear" w:color="auto" w:fill="auto"/>
            <w:vAlign w:val="center"/>
          </w:tcPr>
          <w:p w:rsidR="00471626" w:rsidRPr="002041EF" w:rsidRDefault="00471626" w:rsidP="004D1209">
            <w:pPr>
              <w:pStyle w:val="142"/>
              <w:spacing w:line="260" w:lineRule="exact"/>
              <w:jc w:val="center"/>
              <w:rPr>
                <w:spacing w:val="-20"/>
              </w:rPr>
            </w:pPr>
            <w:r w:rsidRPr="002041EF">
              <w:rPr>
                <w:rFonts w:hint="eastAsia"/>
                <w:spacing w:val="-20"/>
              </w:rPr>
              <w:t>公路局</w:t>
            </w:r>
          </w:p>
        </w:tc>
        <w:tc>
          <w:tcPr>
            <w:tcW w:w="1240" w:type="dxa"/>
            <w:shd w:val="clear" w:color="auto" w:fill="auto"/>
            <w:vAlign w:val="center"/>
          </w:tcPr>
          <w:p w:rsidR="00471626" w:rsidRPr="002041EF" w:rsidRDefault="00471626" w:rsidP="004D1209">
            <w:pPr>
              <w:pStyle w:val="142"/>
              <w:spacing w:line="260" w:lineRule="exact"/>
              <w:jc w:val="right"/>
              <w:rPr>
                <w:spacing w:val="-20"/>
              </w:rPr>
            </w:pPr>
            <w:r w:rsidRPr="002041EF">
              <w:rPr>
                <w:rFonts w:hint="eastAsia"/>
                <w:spacing w:val="-20"/>
              </w:rPr>
              <w:t>10億元</w:t>
            </w:r>
          </w:p>
        </w:tc>
        <w:tc>
          <w:tcPr>
            <w:tcW w:w="1232" w:type="dxa"/>
            <w:shd w:val="clear" w:color="auto" w:fill="auto"/>
            <w:vAlign w:val="center"/>
          </w:tcPr>
          <w:p w:rsidR="00471626" w:rsidRPr="002041EF" w:rsidRDefault="00471626" w:rsidP="004D1209">
            <w:pPr>
              <w:pStyle w:val="142"/>
              <w:spacing w:line="260" w:lineRule="exact"/>
              <w:jc w:val="right"/>
              <w:rPr>
                <w:spacing w:val="-20"/>
              </w:rPr>
            </w:pPr>
            <w:r w:rsidRPr="002041EF">
              <w:rPr>
                <w:spacing w:val="-20"/>
              </w:rPr>
              <w:t>764,129</w:t>
            </w:r>
          </w:p>
        </w:tc>
        <w:tc>
          <w:tcPr>
            <w:tcW w:w="1225" w:type="dxa"/>
            <w:shd w:val="clear" w:color="auto" w:fill="auto"/>
            <w:vAlign w:val="center"/>
          </w:tcPr>
          <w:p w:rsidR="00471626" w:rsidRPr="002041EF" w:rsidRDefault="00471626" w:rsidP="004D1209">
            <w:pPr>
              <w:pStyle w:val="142"/>
              <w:spacing w:line="260" w:lineRule="exact"/>
              <w:jc w:val="right"/>
              <w:rPr>
                <w:spacing w:val="-20"/>
              </w:rPr>
            </w:pPr>
            <w:r w:rsidRPr="002041EF">
              <w:rPr>
                <w:spacing w:val="-20"/>
              </w:rPr>
              <w:t>764,129</w:t>
            </w:r>
          </w:p>
        </w:tc>
        <w:tc>
          <w:tcPr>
            <w:tcW w:w="1688" w:type="dxa"/>
            <w:vAlign w:val="center"/>
          </w:tcPr>
          <w:p w:rsidR="00471626" w:rsidRPr="002041EF" w:rsidRDefault="00471626" w:rsidP="004D1209">
            <w:pPr>
              <w:pStyle w:val="142"/>
              <w:spacing w:line="260" w:lineRule="exact"/>
              <w:jc w:val="right"/>
              <w:rPr>
                <w:spacing w:val="-20"/>
              </w:rPr>
            </w:pPr>
            <w:r w:rsidRPr="002041EF">
              <w:rPr>
                <w:spacing w:val="-20"/>
              </w:rPr>
              <w:t>251,000</w:t>
            </w:r>
          </w:p>
        </w:tc>
      </w:tr>
      <w:tr w:rsidR="00471626" w:rsidRPr="002041EF" w:rsidTr="004D1209">
        <w:tc>
          <w:tcPr>
            <w:tcW w:w="1409" w:type="dxa"/>
            <w:vMerge/>
            <w:shd w:val="clear" w:color="auto" w:fill="auto"/>
            <w:vAlign w:val="center"/>
          </w:tcPr>
          <w:p w:rsidR="00471626" w:rsidRPr="002041EF" w:rsidRDefault="00471626" w:rsidP="004D1209">
            <w:pPr>
              <w:pStyle w:val="142"/>
              <w:spacing w:line="260" w:lineRule="exact"/>
              <w:jc w:val="both"/>
              <w:rPr>
                <w:spacing w:val="-20"/>
              </w:rPr>
            </w:pPr>
          </w:p>
        </w:tc>
        <w:tc>
          <w:tcPr>
            <w:tcW w:w="916" w:type="dxa"/>
            <w:vMerge/>
            <w:shd w:val="clear" w:color="auto" w:fill="auto"/>
            <w:vAlign w:val="center"/>
          </w:tcPr>
          <w:p w:rsidR="00471626" w:rsidRPr="002041EF" w:rsidRDefault="00471626" w:rsidP="004D1209">
            <w:pPr>
              <w:pStyle w:val="142"/>
              <w:spacing w:line="260" w:lineRule="exact"/>
              <w:jc w:val="center"/>
              <w:rPr>
                <w:spacing w:val="-20"/>
              </w:rPr>
            </w:pPr>
          </w:p>
        </w:tc>
        <w:tc>
          <w:tcPr>
            <w:tcW w:w="829" w:type="dxa"/>
            <w:shd w:val="clear" w:color="auto" w:fill="auto"/>
            <w:vAlign w:val="center"/>
          </w:tcPr>
          <w:p w:rsidR="00471626" w:rsidRPr="002041EF" w:rsidRDefault="00471626" w:rsidP="004D1209">
            <w:pPr>
              <w:pStyle w:val="142"/>
              <w:spacing w:line="260" w:lineRule="exact"/>
              <w:jc w:val="center"/>
              <w:rPr>
                <w:b/>
                <w:spacing w:val="-20"/>
              </w:rPr>
            </w:pPr>
            <w:r w:rsidRPr="002041EF">
              <w:rPr>
                <w:rFonts w:hint="eastAsia"/>
                <w:b/>
                <w:spacing w:val="-20"/>
              </w:rPr>
              <w:t>合計</w:t>
            </w:r>
          </w:p>
        </w:tc>
        <w:tc>
          <w:tcPr>
            <w:tcW w:w="1240" w:type="dxa"/>
            <w:shd w:val="clear" w:color="auto" w:fill="auto"/>
            <w:vAlign w:val="center"/>
          </w:tcPr>
          <w:p w:rsidR="00471626" w:rsidRPr="002041EF" w:rsidRDefault="00471626" w:rsidP="004D1209">
            <w:pPr>
              <w:pStyle w:val="142"/>
              <w:spacing w:line="260" w:lineRule="exact"/>
              <w:jc w:val="right"/>
              <w:rPr>
                <w:b/>
                <w:spacing w:val="-20"/>
              </w:rPr>
            </w:pPr>
            <w:r w:rsidRPr="002041EF">
              <w:rPr>
                <w:rFonts w:hint="eastAsia"/>
                <w:b/>
                <w:spacing w:val="-20"/>
              </w:rPr>
              <w:t>1</w:t>
            </w:r>
            <w:r w:rsidRPr="002041EF">
              <w:rPr>
                <w:b/>
                <w:spacing w:val="-20"/>
              </w:rPr>
              <w:t>,</w:t>
            </w:r>
            <w:r w:rsidRPr="002041EF">
              <w:rPr>
                <w:rFonts w:hint="eastAsia"/>
                <w:b/>
                <w:spacing w:val="-20"/>
              </w:rPr>
              <w:t>004億元</w:t>
            </w:r>
          </w:p>
        </w:tc>
        <w:tc>
          <w:tcPr>
            <w:tcW w:w="1232" w:type="dxa"/>
            <w:shd w:val="clear" w:color="auto" w:fill="auto"/>
            <w:vAlign w:val="center"/>
          </w:tcPr>
          <w:p w:rsidR="00471626" w:rsidRPr="002041EF" w:rsidRDefault="00471626" w:rsidP="004D1209">
            <w:pPr>
              <w:pStyle w:val="142"/>
              <w:spacing w:line="260" w:lineRule="exact"/>
              <w:jc w:val="right"/>
              <w:rPr>
                <w:b/>
                <w:spacing w:val="-20"/>
              </w:rPr>
            </w:pPr>
            <w:r w:rsidRPr="002041EF">
              <w:rPr>
                <w:b/>
                <w:spacing w:val="-20"/>
              </w:rPr>
              <w:t>77,531,735</w:t>
            </w:r>
          </w:p>
        </w:tc>
        <w:tc>
          <w:tcPr>
            <w:tcW w:w="1225" w:type="dxa"/>
            <w:shd w:val="clear" w:color="auto" w:fill="auto"/>
            <w:vAlign w:val="center"/>
          </w:tcPr>
          <w:p w:rsidR="00471626" w:rsidRPr="002041EF" w:rsidRDefault="00471626" w:rsidP="004D1209">
            <w:pPr>
              <w:pStyle w:val="142"/>
              <w:spacing w:line="260" w:lineRule="exact"/>
              <w:jc w:val="right"/>
              <w:rPr>
                <w:b/>
                <w:spacing w:val="-20"/>
              </w:rPr>
            </w:pPr>
            <w:r w:rsidRPr="002041EF">
              <w:rPr>
                <w:b/>
                <w:spacing w:val="-20"/>
              </w:rPr>
              <w:t>75,966,533</w:t>
            </w:r>
          </w:p>
        </w:tc>
        <w:tc>
          <w:tcPr>
            <w:tcW w:w="1688" w:type="dxa"/>
            <w:vAlign w:val="center"/>
          </w:tcPr>
          <w:p w:rsidR="00471626" w:rsidRPr="002041EF" w:rsidRDefault="00471626" w:rsidP="004D1209">
            <w:pPr>
              <w:pStyle w:val="142"/>
              <w:spacing w:line="260" w:lineRule="exact"/>
              <w:jc w:val="right"/>
              <w:rPr>
                <w:b/>
                <w:spacing w:val="-20"/>
              </w:rPr>
            </w:pPr>
            <w:r>
              <w:rPr>
                <w:b/>
                <w:spacing w:val="-20"/>
              </w:rPr>
              <w:t>16,84</w:t>
            </w:r>
            <w:r>
              <w:rPr>
                <w:rFonts w:hint="eastAsia"/>
                <w:b/>
                <w:spacing w:val="-20"/>
              </w:rPr>
              <w:t>1</w:t>
            </w:r>
            <w:r w:rsidRPr="002041EF">
              <w:rPr>
                <w:b/>
                <w:spacing w:val="-20"/>
              </w:rPr>
              <w:t>,000</w:t>
            </w:r>
          </w:p>
        </w:tc>
      </w:tr>
    </w:tbl>
    <w:p w:rsidR="00471626" w:rsidRDefault="00471626" w:rsidP="004D1209">
      <w:pPr>
        <w:pStyle w:val="142"/>
        <w:ind w:left="1204" w:hangingChars="495" w:hanging="1204"/>
      </w:pPr>
      <w:r>
        <w:rPr>
          <w:rFonts w:hint="eastAsia"/>
        </w:rPr>
        <w:t>資料來源：本中心「</w:t>
      </w:r>
      <w:r w:rsidRPr="00980A9A">
        <w:rPr>
          <w:rFonts w:hint="eastAsia"/>
        </w:rPr>
        <w:t>近年中央政府重大治水計畫推動及執行概況之探討</w:t>
      </w:r>
      <w:r>
        <w:rPr>
          <w:rFonts w:hint="eastAsia"/>
        </w:rPr>
        <w:t>」專題報告第6頁。</w:t>
      </w:r>
    </w:p>
    <w:p w:rsidR="00471626" w:rsidRPr="0038623C" w:rsidRDefault="00471626" w:rsidP="004D1209">
      <w:pPr>
        <w:spacing w:beforeLines="30" w:before="153" w:line="360" w:lineRule="exact"/>
        <w:ind w:leftChars="0" w:left="771" w:hangingChars="272" w:hanging="771"/>
        <w:rPr>
          <w:b/>
        </w:rPr>
      </w:pPr>
      <w:r w:rsidRPr="0038623C">
        <w:rPr>
          <w:rFonts w:hint="eastAsia"/>
          <w:b/>
        </w:rPr>
        <w:t>表3  審計部就中央政府95至113年度以特別預算推動水患治理計畫執行情形之審核意見摘要彙整表</w:t>
      </w:r>
    </w:p>
    <w:tbl>
      <w:tblPr>
        <w:tblW w:w="0" w:type="auto"/>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368"/>
        <w:gridCol w:w="7167"/>
      </w:tblGrid>
      <w:tr w:rsidR="00471626" w:rsidRPr="006C116B" w:rsidTr="004D1209">
        <w:trPr>
          <w:jc w:val="center"/>
        </w:trPr>
        <w:tc>
          <w:tcPr>
            <w:tcW w:w="8535" w:type="dxa"/>
            <w:gridSpan w:val="2"/>
            <w:shd w:val="clear" w:color="auto" w:fill="auto"/>
          </w:tcPr>
          <w:p w:rsidR="00471626" w:rsidRPr="006C116B" w:rsidRDefault="00471626" w:rsidP="004D1209">
            <w:pPr>
              <w:pStyle w:val="142"/>
              <w:jc w:val="both"/>
              <w:rPr>
                <w:b/>
              </w:rPr>
            </w:pPr>
            <w:r w:rsidRPr="006C116B">
              <w:rPr>
                <w:rFonts w:hint="eastAsia"/>
                <w:b/>
              </w:rPr>
              <w:t>中央政府易淹水地區水患治理計畫特別決算審核</w:t>
            </w:r>
            <w:r>
              <w:rPr>
                <w:rFonts w:hint="eastAsia"/>
                <w:b/>
              </w:rPr>
              <w:t>意見</w:t>
            </w:r>
            <w:r w:rsidRPr="006C116B">
              <w:rPr>
                <w:rFonts w:hint="eastAsia"/>
                <w:b/>
              </w:rPr>
              <w:t>摘要</w:t>
            </w:r>
          </w:p>
        </w:tc>
      </w:tr>
      <w:tr w:rsidR="00471626" w:rsidTr="004D1209">
        <w:trPr>
          <w:jc w:val="center"/>
        </w:trPr>
        <w:tc>
          <w:tcPr>
            <w:tcW w:w="1368" w:type="dxa"/>
            <w:shd w:val="clear" w:color="auto" w:fill="auto"/>
            <w:vAlign w:val="center"/>
          </w:tcPr>
          <w:p w:rsidR="00471626" w:rsidRDefault="00471626" w:rsidP="004D1209">
            <w:pPr>
              <w:pStyle w:val="142"/>
              <w:jc w:val="center"/>
            </w:pPr>
            <w:r w:rsidRPr="00B04591">
              <w:rPr>
                <w:rFonts w:hint="eastAsia"/>
              </w:rPr>
              <w:t>第1期</w:t>
            </w:r>
            <w:r w:rsidRPr="000726ED">
              <w:rPr>
                <w:rFonts w:hint="eastAsia"/>
                <w:sz w:val="20"/>
                <w:szCs w:val="20"/>
              </w:rPr>
              <w:t>(95-96年)</w:t>
            </w:r>
          </w:p>
        </w:tc>
        <w:tc>
          <w:tcPr>
            <w:tcW w:w="7167" w:type="dxa"/>
            <w:shd w:val="clear" w:color="auto" w:fill="auto"/>
          </w:tcPr>
          <w:p w:rsidR="00471626" w:rsidRDefault="00471626" w:rsidP="004D1209">
            <w:pPr>
              <w:pStyle w:val="142"/>
              <w:ind w:left="233" w:hangingChars="96" w:hanging="233"/>
              <w:jc w:val="both"/>
            </w:pPr>
            <w:r>
              <w:rPr>
                <w:rFonts w:hint="eastAsia"/>
              </w:rPr>
              <w:t>1.</w:t>
            </w:r>
            <w:r w:rsidRPr="00B04591">
              <w:rPr>
                <w:rFonts w:hint="eastAsia"/>
              </w:rPr>
              <w:t>計畫之規劃與預算編列規模有欠覈實，影響施政效能。</w:t>
            </w:r>
          </w:p>
          <w:p w:rsidR="00471626" w:rsidRDefault="00471626" w:rsidP="004D1209">
            <w:pPr>
              <w:pStyle w:val="142"/>
              <w:ind w:left="233" w:hangingChars="96" w:hanging="233"/>
              <w:jc w:val="both"/>
            </w:pPr>
            <w:r>
              <w:rPr>
                <w:rFonts w:hint="eastAsia"/>
              </w:rPr>
              <w:t>2.水系及事業海堤工程經費未配合計畫期程編列，致預算</w:t>
            </w:r>
            <w:r w:rsidRPr="00993FE6">
              <w:rPr>
                <w:rFonts w:hint="eastAsia"/>
                <w:b/>
              </w:rPr>
              <w:t>執行進度嚴重落後</w:t>
            </w:r>
            <w:r>
              <w:rPr>
                <w:rFonts w:hint="eastAsia"/>
              </w:rPr>
              <w:t>。</w:t>
            </w:r>
          </w:p>
          <w:p w:rsidR="00471626" w:rsidRDefault="00471626" w:rsidP="004D1209">
            <w:pPr>
              <w:pStyle w:val="142"/>
              <w:ind w:left="233" w:hangingChars="96" w:hanging="233"/>
              <w:jc w:val="both"/>
            </w:pPr>
            <w:r>
              <w:rPr>
                <w:rFonts w:hint="eastAsia"/>
              </w:rPr>
              <w:t>3.</w:t>
            </w:r>
            <w:r w:rsidRPr="00B04591">
              <w:rPr>
                <w:rFonts w:hint="eastAsia"/>
              </w:rPr>
              <w:t>綜合治理規劃及審查遲未完成，影響治理進度</w:t>
            </w:r>
            <w:r>
              <w:rPr>
                <w:rFonts w:hint="eastAsia"/>
              </w:rPr>
              <w:t>。</w:t>
            </w:r>
          </w:p>
          <w:p w:rsidR="00471626" w:rsidRDefault="00471626" w:rsidP="004D1209">
            <w:pPr>
              <w:pStyle w:val="142"/>
              <w:ind w:left="233" w:hangingChars="96" w:hanging="233"/>
              <w:jc w:val="both"/>
            </w:pPr>
            <w:r>
              <w:rPr>
                <w:rFonts w:hint="eastAsia"/>
              </w:rPr>
              <w:t>4.地方政府未配合籌措工程用地費及</w:t>
            </w:r>
            <w:r w:rsidRPr="00993FE6">
              <w:rPr>
                <w:rFonts w:hint="eastAsia"/>
                <w:b/>
              </w:rPr>
              <w:t>工程用地未取得</w:t>
            </w:r>
            <w:r>
              <w:rPr>
                <w:rFonts w:hint="eastAsia"/>
              </w:rPr>
              <w:t>，影響計畫執行進度與成效。</w:t>
            </w:r>
          </w:p>
          <w:p w:rsidR="00471626" w:rsidRDefault="00471626" w:rsidP="004D1209">
            <w:pPr>
              <w:pStyle w:val="142"/>
              <w:ind w:left="233" w:hangingChars="96" w:hanging="233"/>
              <w:jc w:val="both"/>
            </w:pPr>
            <w:r>
              <w:rPr>
                <w:rFonts w:hint="eastAsia"/>
              </w:rPr>
              <w:t>5.</w:t>
            </w:r>
            <w:r w:rsidRPr="00B04591">
              <w:rPr>
                <w:rFonts w:hint="eastAsia"/>
              </w:rPr>
              <w:t>工作計畫未依查核項目確實審查，影響計畫執行效率</w:t>
            </w:r>
            <w:r>
              <w:rPr>
                <w:rFonts w:hint="eastAsia"/>
              </w:rPr>
              <w:t>。</w:t>
            </w:r>
          </w:p>
        </w:tc>
      </w:tr>
      <w:tr w:rsidR="00471626" w:rsidTr="004D1209">
        <w:trPr>
          <w:jc w:val="center"/>
        </w:trPr>
        <w:tc>
          <w:tcPr>
            <w:tcW w:w="1368" w:type="dxa"/>
            <w:shd w:val="clear" w:color="auto" w:fill="auto"/>
            <w:vAlign w:val="center"/>
          </w:tcPr>
          <w:p w:rsidR="00471626" w:rsidRDefault="00471626" w:rsidP="004D1209">
            <w:pPr>
              <w:pStyle w:val="142"/>
              <w:jc w:val="center"/>
            </w:pPr>
            <w:r w:rsidRPr="005F496D">
              <w:rPr>
                <w:rFonts w:hint="eastAsia"/>
                <w:snapToGrid/>
                <w:color w:val="000000"/>
                <w:szCs w:val="24"/>
              </w:rPr>
              <w:t>第2 期</w:t>
            </w:r>
            <w:r w:rsidRPr="000726ED">
              <w:rPr>
                <w:rFonts w:hint="eastAsia"/>
                <w:sz w:val="20"/>
                <w:szCs w:val="20"/>
              </w:rPr>
              <w:t>(97-99年)</w:t>
            </w:r>
          </w:p>
        </w:tc>
        <w:tc>
          <w:tcPr>
            <w:tcW w:w="7167" w:type="dxa"/>
            <w:shd w:val="clear" w:color="auto" w:fill="auto"/>
          </w:tcPr>
          <w:p w:rsidR="00471626" w:rsidRDefault="00471626" w:rsidP="004D1209">
            <w:pPr>
              <w:pStyle w:val="142"/>
              <w:ind w:left="248" w:hangingChars="102" w:hanging="248"/>
              <w:jc w:val="both"/>
            </w:pPr>
            <w:r>
              <w:rPr>
                <w:rFonts w:hint="eastAsia"/>
              </w:rPr>
              <w:t xml:space="preserve">1.水患治理工作已漸次完成並發揮功效，惟計畫規劃及執行過程仍間有未臻周妥，亟待檢討改善。 </w:t>
            </w:r>
          </w:p>
          <w:p w:rsidR="00471626" w:rsidRDefault="00471626" w:rsidP="004D1209">
            <w:pPr>
              <w:pStyle w:val="142"/>
              <w:ind w:left="248" w:hangingChars="102" w:hanging="248"/>
              <w:jc w:val="both"/>
            </w:pPr>
            <w:r>
              <w:rPr>
                <w:rFonts w:hint="eastAsia"/>
              </w:rPr>
              <w:t>2.經費資源未擴增卻一再擴大治理範圍，致計畫執行偏離系統性整治目的。</w:t>
            </w:r>
          </w:p>
          <w:p w:rsidR="00471626" w:rsidRDefault="00471626" w:rsidP="004D1209">
            <w:pPr>
              <w:pStyle w:val="142"/>
              <w:ind w:left="219" w:hangingChars="90" w:hanging="219"/>
              <w:jc w:val="both"/>
            </w:pPr>
            <w:r>
              <w:rPr>
                <w:rFonts w:hint="eastAsia"/>
              </w:rPr>
              <w:t>3.經濟部水利署治理工程堤頂高程低於治理規劃標準，致通洪斷面不足，潛存洪災風險，有待檢討改善。</w:t>
            </w:r>
          </w:p>
          <w:p w:rsidR="00471626" w:rsidRDefault="00471626" w:rsidP="004D1209">
            <w:pPr>
              <w:pStyle w:val="142"/>
              <w:ind w:left="233" w:hangingChars="96" w:hanging="233"/>
              <w:jc w:val="both"/>
            </w:pPr>
            <w:r>
              <w:rPr>
                <w:rFonts w:hint="eastAsia"/>
              </w:rPr>
              <w:t>4.經濟部水利署</w:t>
            </w:r>
            <w:r w:rsidRPr="00993FE6">
              <w:rPr>
                <w:rFonts w:hint="eastAsia"/>
                <w:b/>
              </w:rPr>
              <w:t>執行進度迭有落後</w:t>
            </w:r>
            <w:r>
              <w:rPr>
                <w:rFonts w:hint="eastAsia"/>
              </w:rPr>
              <w:t>情事，所提增加執行量能等改善措施成效未彰，影響計畫執行進度與成效。</w:t>
            </w:r>
          </w:p>
          <w:p w:rsidR="00471626" w:rsidRDefault="00471626" w:rsidP="004D1209">
            <w:pPr>
              <w:pStyle w:val="142"/>
              <w:ind w:left="248" w:hangingChars="102" w:hanging="248"/>
              <w:jc w:val="both"/>
            </w:pPr>
            <w:r>
              <w:rPr>
                <w:rFonts w:hint="eastAsia"/>
              </w:rPr>
              <w:t>5.經濟部水利署</w:t>
            </w:r>
            <w:r w:rsidRPr="00993FE6">
              <w:rPr>
                <w:rFonts w:hint="eastAsia"/>
                <w:b/>
              </w:rPr>
              <w:t>未覈實辦理計畫提報及審議作業</w:t>
            </w:r>
            <w:r>
              <w:rPr>
                <w:rFonts w:hint="eastAsia"/>
              </w:rPr>
              <w:t>，延宕治理工程作業時效。</w:t>
            </w:r>
          </w:p>
          <w:p w:rsidR="00471626" w:rsidRDefault="00471626" w:rsidP="004D1209">
            <w:pPr>
              <w:pStyle w:val="142"/>
              <w:ind w:left="248" w:hangingChars="102" w:hanging="248"/>
              <w:jc w:val="both"/>
            </w:pPr>
            <w:r>
              <w:rPr>
                <w:rFonts w:hint="eastAsia"/>
              </w:rPr>
              <w:t>6.經濟部水利署未有效督促地方政府加速執行疏濬清淤及應急工程，潛存洪災風險。</w:t>
            </w:r>
          </w:p>
        </w:tc>
      </w:tr>
      <w:tr w:rsidR="00471626" w:rsidTr="004D1209">
        <w:trPr>
          <w:jc w:val="center"/>
        </w:trPr>
        <w:tc>
          <w:tcPr>
            <w:tcW w:w="1368" w:type="dxa"/>
            <w:shd w:val="clear" w:color="auto" w:fill="auto"/>
            <w:vAlign w:val="center"/>
          </w:tcPr>
          <w:p w:rsidR="00471626" w:rsidRDefault="00471626" w:rsidP="004D1209">
            <w:pPr>
              <w:pStyle w:val="142"/>
              <w:jc w:val="center"/>
            </w:pPr>
            <w:r>
              <w:rPr>
                <w:rFonts w:hint="eastAsia"/>
              </w:rPr>
              <w:t>第3期</w:t>
            </w:r>
            <w:r w:rsidRPr="000726ED">
              <w:rPr>
                <w:rFonts w:hint="eastAsia"/>
                <w:sz w:val="20"/>
                <w:szCs w:val="20"/>
              </w:rPr>
              <w:t>(100-102年)</w:t>
            </w:r>
          </w:p>
        </w:tc>
        <w:tc>
          <w:tcPr>
            <w:tcW w:w="7167" w:type="dxa"/>
            <w:shd w:val="clear" w:color="auto" w:fill="auto"/>
          </w:tcPr>
          <w:p w:rsidR="00471626" w:rsidRDefault="00471626" w:rsidP="004D1209">
            <w:pPr>
              <w:pStyle w:val="142"/>
              <w:ind w:left="233" w:hangingChars="96" w:hanging="233"/>
              <w:jc w:val="both"/>
            </w:pPr>
            <w:r>
              <w:rPr>
                <w:rFonts w:hint="eastAsia"/>
              </w:rPr>
              <w:t>1.水患治理工作已初步發揮整治成效，惟部分工作計畫預算</w:t>
            </w:r>
            <w:r w:rsidRPr="00993FE6">
              <w:rPr>
                <w:rFonts w:hint="eastAsia"/>
                <w:b/>
              </w:rPr>
              <w:t>執行進度落後</w:t>
            </w:r>
            <w:r>
              <w:rPr>
                <w:rFonts w:hint="eastAsia"/>
              </w:rPr>
              <w:t>，尚有部分治理工程未完成，亟待檢討改善。</w:t>
            </w:r>
          </w:p>
          <w:p w:rsidR="00471626" w:rsidRDefault="00471626" w:rsidP="004D1209">
            <w:pPr>
              <w:pStyle w:val="142"/>
              <w:ind w:left="248" w:hangingChars="102" w:hanging="248"/>
              <w:jc w:val="both"/>
            </w:pPr>
            <w:r>
              <w:rPr>
                <w:rFonts w:hint="eastAsia"/>
              </w:rPr>
              <w:t>2.</w:t>
            </w:r>
            <w:r w:rsidRPr="00FC6CDD">
              <w:rPr>
                <w:rFonts w:hint="eastAsia"/>
              </w:rPr>
              <w:t>各類排水設施之介面及保護標準不一，亟待通盤檢討協調整合。</w:t>
            </w:r>
          </w:p>
          <w:p w:rsidR="00471626" w:rsidRDefault="00471626" w:rsidP="004D1209">
            <w:pPr>
              <w:pStyle w:val="142"/>
              <w:ind w:left="248" w:hangingChars="102" w:hanging="248"/>
              <w:jc w:val="both"/>
            </w:pPr>
            <w:r>
              <w:rPr>
                <w:rFonts w:hint="eastAsia"/>
              </w:rPr>
              <w:t>3.地方政府經管水利設施維護管理作業間有欠周，亟待經濟部水利署</w:t>
            </w:r>
            <w:r w:rsidRPr="00993FE6">
              <w:rPr>
                <w:rFonts w:hint="eastAsia"/>
                <w:b/>
              </w:rPr>
              <w:t>強化監督維護管理機制</w:t>
            </w:r>
            <w:r>
              <w:rPr>
                <w:rFonts w:hint="eastAsia"/>
              </w:rPr>
              <w:t>，俾確保已興建完成之相關設施於颱洪期間發揮功能。</w:t>
            </w:r>
          </w:p>
          <w:p w:rsidR="00471626" w:rsidRDefault="00471626" w:rsidP="004D1209">
            <w:pPr>
              <w:pStyle w:val="142"/>
              <w:ind w:left="248" w:hangingChars="102" w:hanging="248"/>
              <w:jc w:val="both"/>
            </w:pPr>
            <w:r>
              <w:rPr>
                <w:rFonts w:hint="eastAsia"/>
              </w:rPr>
              <w:t>4.經濟部水利署未依各該水系規劃之輕重緩急程度次第推動，致治水經費未充分發揮最佳效益。</w:t>
            </w:r>
          </w:p>
          <w:p w:rsidR="00471626" w:rsidRPr="00FC6CDD" w:rsidRDefault="00471626" w:rsidP="004D1209">
            <w:pPr>
              <w:pStyle w:val="142"/>
              <w:ind w:left="248" w:hangingChars="102" w:hanging="248"/>
              <w:jc w:val="both"/>
            </w:pPr>
            <w:r>
              <w:rPr>
                <w:rFonts w:hint="eastAsia"/>
              </w:rPr>
              <w:t>5.經濟部水利署執行治理及應急工程，已陸續完成多項水利設施，惟</w:t>
            </w:r>
            <w:r w:rsidRPr="00993FE6">
              <w:rPr>
                <w:rFonts w:hint="eastAsia"/>
                <w:b/>
              </w:rPr>
              <w:t>部分工程進度迭有落後</w:t>
            </w:r>
            <w:r>
              <w:rPr>
                <w:rFonts w:hint="eastAsia"/>
              </w:rPr>
              <w:t>，影響計畫執行成效及預期目標。</w:t>
            </w:r>
          </w:p>
        </w:tc>
      </w:tr>
      <w:tr w:rsidR="00471626" w:rsidRPr="006C116B" w:rsidTr="004D1209">
        <w:trPr>
          <w:jc w:val="center"/>
        </w:trPr>
        <w:tc>
          <w:tcPr>
            <w:tcW w:w="8535" w:type="dxa"/>
            <w:gridSpan w:val="2"/>
            <w:shd w:val="clear" w:color="auto" w:fill="auto"/>
          </w:tcPr>
          <w:p w:rsidR="00471626" w:rsidRPr="006C116B" w:rsidRDefault="00471626" w:rsidP="004D1209">
            <w:pPr>
              <w:pStyle w:val="142"/>
              <w:jc w:val="both"/>
              <w:rPr>
                <w:b/>
              </w:rPr>
            </w:pPr>
            <w:r w:rsidRPr="006C116B">
              <w:rPr>
                <w:rFonts w:hint="eastAsia"/>
                <w:b/>
                <w:snapToGrid/>
                <w:color w:val="000000"/>
                <w:szCs w:val="24"/>
              </w:rPr>
              <w:t>流域綜合治理計畫特別決算審核</w:t>
            </w:r>
            <w:r>
              <w:rPr>
                <w:rFonts w:hint="eastAsia"/>
                <w:b/>
                <w:snapToGrid/>
                <w:color w:val="000000"/>
                <w:szCs w:val="24"/>
              </w:rPr>
              <w:t>意見</w:t>
            </w:r>
            <w:r w:rsidRPr="006C116B">
              <w:rPr>
                <w:rFonts w:hint="eastAsia"/>
                <w:b/>
                <w:snapToGrid/>
                <w:color w:val="000000"/>
                <w:szCs w:val="24"/>
              </w:rPr>
              <w:t>摘要</w:t>
            </w:r>
          </w:p>
        </w:tc>
      </w:tr>
      <w:tr w:rsidR="00471626" w:rsidTr="004D1209">
        <w:trPr>
          <w:jc w:val="center"/>
        </w:trPr>
        <w:tc>
          <w:tcPr>
            <w:tcW w:w="1368" w:type="dxa"/>
            <w:shd w:val="clear" w:color="auto" w:fill="auto"/>
            <w:vAlign w:val="center"/>
          </w:tcPr>
          <w:p w:rsidR="00471626" w:rsidRDefault="00471626" w:rsidP="004D1209">
            <w:pPr>
              <w:pStyle w:val="142"/>
              <w:jc w:val="center"/>
            </w:pPr>
            <w:r>
              <w:rPr>
                <w:rFonts w:hint="eastAsia"/>
              </w:rPr>
              <w:t>第1期</w:t>
            </w:r>
          </w:p>
          <w:p w:rsidR="00471626" w:rsidRDefault="00471626" w:rsidP="004D1209">
            <w:pPr>
              <w:pStyle w:val="142"/>
              <w:jc w:val="center"/>
            </w:pPr>
            <w:r w:rsidRPr="000726ED">
              <w:rPr>
                <w:rFonts w:hint="eastAsia"/>
                <w:sz w:val="20"/>
                <w:szCs w:val="20"/>
              </w:rPr>
              <w:t>(103年6月-104年)</w:t>
            </w:r>
          </w:p>
        </w:tc>
        <w:tc>
          <w:tcPr>
            <w:tcW w:w="7167" w:type="dxa"/>
            <w:shd w:val="clear" w:color="auto" w:fill="auto"/>
          </w:tcPr>
          <w:p w:rsidR="00471626" w:rsidRDefault="00471626" w:rsidP="004D1209">
            <w:pPr>
              <w:pStyle w:val="142"/>
              <w:ind w:left="248" w:hangingChars="102" w:hanging="248"/>
              <w:jc w:val="both"/>
            </w:pPr>
            <w:r>
              <w:rPr>
                <w:rFonts w:hint="eastAsia"/>
              </w:rPr>
              <w:t>1.</w:t>
            </w:r>
            <w:r w:rsidRPr="00627926">
              <w:rPr>
                <w:rFonts w:hint="eastAsia"/>
              </w:rPr>
              <w:t>流域綜合治理計畫持續推動易淹水地區相關規劃及檢討作業、應急及治理工程暨非工程措施，減緩水患威脅，惟整體預算</w:t>
            </w:r>
            <w:r w:rsidRPr="00993FE6">
              <w:rPr>
                <w:rFonts w:hint="eastAsia"/>
                <w:b/>
              </w:rPr>
              <w:t>執行率尚未如預期，標案完工率欠佳</w:t>
            </w:r>
            <w:r w:rsidRPr="00627926">
              <w:rPr>
                <w:rFonts w:hint="eastAsia"/>
              </w:rPr>
              <w:t>，亟待加速執行治理，保障人民生命財產安全。</w:t>
            </w:r>
          </w:p>
          <w:p w:rsidR="00471626" w:rsidRDefault="00471626" w:rsidP="004D1209">
            <w:pPr>
              <w:pStyle w:val="142"/>
              <w:ind w:left="248" w:hangingChars="102" w:hanging="248"/>
              <w:jc w:val="both"/>
            </w:pPr>
            <w:r>
              <w:rPr>
                <w:rFonts w:hint="eastAsia"/>
              </w:rPr>
              <w:t>2.</w:t>
            </w:r>
            <w:r w:rsidRPr="00627926">
              <w:rPr>
                <w:rFonts w:hint="eastAsia"/>
              </w:rPr>
              <w:t>水患治理工作已發揮初步整治成效，惟部分績效指標尚未達成目標值，</w:t>
            </w:r>
            <w:r w:rsidRPr="00993FE6">
              <w:rPr>
                <w:rFonts w:hint="eastAsia"/>
                <w:b/>
              </w:rPr>
              <w:t>近年淹水面積仍巨</w:t>
            </w:r>
            <w:r w:rsidRPr="00627926">
              <w:rPr>
                <w:rFonts w:hint="eastAsia"/>
              </w:rPr>
              <w:t>，為因應全球氣候快速變遷風險，</w:t>
            </w:r>
            <w:r w:rsidRPr="00993FE6">
              <w:rPr>
                <w:rFonts w:hint="eastAsia"/>
                <w:b/>
              </w:rPr>
              <w:t>亟須賡續策進防（減）災作為及治水方式，有效降低災害損失</w:t>
            </w:r>
            <w:r w:rsidRPr="00627926">
              <w:rPr>
                <w:rFonts w:hint="eastAsia"/>
              </w:rPr>
              <w:t>。</w:t>
            </w:r>
          </w:p>
          <w:p w:rsidR="00471626" w:rsidRDefault="00471626" w:rsidP="004D1209">
            <w:pPr>
              <w:pStyle w:val="142"/>
              <w:ind w:left="248" w:hangingChars="102" w:hanging="248"/>
              <w:jc w:val="both"/>
            </w:pPr>
            <w:r>
              <w:rPr>
                <w:rFonts w:hint="eastAsia"/>
              </w:rPr>
              <w:t>3.</w:t>
            </w:r>
            <w:r w:rsidRPr="00C82909">
              <w:rPr>
                <w:rFonts w:hint="eastAsia"/>
              </w:rPr>
              <w:t>地層下陷區已提高整治防護標準，惟部分地區地層下陷面積及速率漸趨擴大，遇颱風豪雨間有災情發生，亟待配合國土計畫法實施，賡續優化整體綜合治水策略，有效促進國土保育及永續發展。</w:t>
            </w:r>
          </w:p>
          <w:p w:rsidR="00471626" w:rsidRDefault="00471626" w:rsidP="004D1209">
            <w:pPr>
              <w:pStyle w:val="142"/>
              <w:ind w:left="248" w:hangingChars="102" w:hanging="248"/>
              <w:jc w:val="both"/>
            </w:pPr>
            <w:r>
              <w:rPr>
                <w:rFonts w:hint="eastAsia"/>
              </w:rPr>
              <w:t>4.</w:t>
            </w:r>
            <w:r w:rsidRPr="00627926">
              <w:rPr>
                <w:rFonts w:hint="eastAsia"/>
              </w:rPr>
              <w:t>河川及區域排水已治理長達10年餘，惟多數迄未公告河川區域及排水設施範圍，或未適時檢討變更，且間有違章建築尚待加強查緝及列管拆除，亟待督促檢討改善，俾落實河川及區域排水管理，有效維護優質水環境。</w:t>
            </w:r>
          </w:p>
          <w:p w:rsidR="00471626" w:rsidRDefault="00471626" w:rsidP="004D1209">
            <w:pPr>
              <w:pStyle w:val="142"/>
              <w:ind w:left="248" w:hangingChars="102" w:hanging="248"/>
              <w:jc w:val="both"/>
            </w:pPr>
            <w:r>
              <w:rPr>
                <w:rFonts w:hint="eastAsia"/>
              </w:rPr>
              <w:t>5.</w:t>
            </w:r>
            <w:r w:rsidRPr="00627926">
              <w:rPr>
                <w:rFonts w:hint="eastAsia"/>
              </w:rPr>
              <w:t>政府致力推動流域綜合治理計畫，惟部分工作計畫考評及機關訪查成績等第欠佳、</w:t>
            </w:r>
            <w:r w:rsidRPr="00993FE6">
              <w:rPr>
                <w:rFonts w:hint="eastAsia"/>
                <w:b/>
              </w:rPr>
              <w:t>工程施工品質查核成績乙等居多</w:t>
            </w:r>
            <w:r w:rsidRPr="00627926">
              <w:rPr>
                <w:rFonts w:hint="eastAsia"/>
              </w:rPr>
              <w:t>，亟待加強督促及通盤檢討改進，以有效提升治水整體品質及成效。</w:t>
            </w:r>
          </w:p>
          <w:p w:rsidR="00471626" w:rsidRDefault="00471626" w:rsidP="004D1209">
            <w:pPr>
              <w:pStyle w:val="142"/>
              <w:ind w:left="248" w:hangingChars="102" w:hanging="248"/>
              <w:jc w:val="both"/>
            </w:pPr>
            <w:r>
              <w:rPr>
                <w:rFonts w:hint="eastAsia"/>
              </w:rPr>
              <w:t>6.</w:t>
            </w:r>
            <w:r w:rsidRPr="00627926">
              <w:rPr>
                <w:rFonts w:hint="eastAsia"/>
              </w:rPr>
              <w:t>大型移動式抽水機已預佈全臺各地，惟部分市縣政府未於汛期前提報水災保全計畫、機組保管地點異動未及時登錄更新，或部分抽水機設備老舊且維護經費偏高等，不利防災應變期間之統籌調度，亟待檢討改善，以持續強化防災動能。</w:t>
            </w:r>
          </w:p>
          <w:p w:rsidR="00471626" w:rsidRDefault="00471626" w:rsidP="004D1209">
            <w:pPr>
              <w:pStyle w:val="142"/>
              <w:ind w:left="248" w:hangingChars="102" w:hanging="248"/>
              <w:jc w:val="both"/>
            </w:pPr>
            <w:r>
              <w:rPr>
                <w:rFonts w:hint="eastAsia"/>
              </w:rPr>
              <w:t>7.</w:t>
            </w:r>
            <w:r w:rsidRPr="00C82909">
              <w:rPr>
                <w:rFonts w:hint="eastAsia"/>
              </w:rPr>
              <w:t>經濟部水利署辦理河川區域排水管理及治理計畫，已增加易淹水地區保護面積，惟治理及應急工程間有進度落後、經費編列及運用未臻妥適等情事，亟待研謀改善，以利計畫順遂推展。</w:t>
            </w:r>
          </w:p>
          <w:p w:rsidR="00471626" w:rsidRDefault="00471626" w:rsidP="004D1209">
            <w:pPr>
              <w:pStyle w:val="142"/>
              <w:ind w:left="248" w:hangingChars="102" w:hanging="248"/>
              <w:jc w:val="both"/>
            </w:pPr>
            <w:r>
              <w:rPr>
                <w:rFonts w:hint="eastAsia"/>
              </w:rPr>
              <w:t>8.</w:t>
            </w:r>
            <w:r w:rsidRPr="00627926">
              <w:rPr>
                <w:rFonts w:hint="eastAsia"/>
              </w:rPr>
              <w:t>雨水下水道建設有助降低易淹水地區水患威脅，惟</w:t>
            </w:r>
            <w:r w:rsidRPr="00993FE6">
              <w:rPr>
                <w:rFonts w:hint="eastAsia"/>
                <w:b/>
              </w:rPr>
              <w:t>部分都市計畫核定內容未納入雨水下水道計畫，或早期完成之雨水下水道系統規劃重新檢討比率偏低</w:t>
            </w:r>
            <w:r w:rsidRPr="00627926">
              <w:rPr>
                <w:rFonts w:hint="eastAsia"/>
              </w:rPr>
              <w:t>，亟待檢討改進。</w:t>
            </w:r>
          </w:p>
          <w:p w:rsidR="00471626" w:rsidRDefault="00471626" w:rsidP="004D1209">
            <w:pPr>
              <w:pStyle w:val="142"/>
              <w:ind w:left="248" w:hangingChars="102" w:hanging="248"/>
              <w:jc w:val="both"/>
            </w:pPr>
            <w:r>
              <w:rPr>
                <w:rFonts w:hint="eastAsia"/>
              </w:rPr>
              <w:t>9.</w:t>
            </w:r>
            <w:r w:rsidRPr="00627926">
              <w:rPr>
                <w:rFonts w:hint="eastAsia"/>
              </w:rPr>
              <w:t>內政部營建署</w:t>
            </w:r>
            <w:r w:rsidRPr="00416FDC">
              <w:rPr>
                <w:rFonts w:hint="eastAsia"/>
                <w:b/>
              </w:rPr>
              <w:t>補助各市縣政府建置雨水下水道、滯洪池及抽水站等工程</w:t>
            </w:r>
            <w:r w:rsidRPr="00627926">
              <w:rPr>
                <w:rFonts w:hint="eastAsia"/>
              </w:rPr>
              <w:t>，有效降低都市計畫區淹水潛勢，</w:t>
            </w:r>
            <w:r w:rsidRPr="00416FDC">
              <w:rPr>
                <w:rFonts w:hint="eastAsia"/>
                <w:b/>
              </w:rPr>
              <w:t>惟補助審核作業未就計畫優先順序進行聯結，且裝設溢淹示警系統水位計之地點較為集中，</w:t>
            </w:r>
            <w:r w:rsidRPr="00627926">
              <w:rPr>
                <w:rFonts w:hint="eastAsia"/>
              </w:rPr>
              <w:t>減損預警廣度及防洪減災功能，有待檢討改進。</w:t>
            </w:r>
          </w:p>
          <w:p w:rsidR="00471626" w:rsidRDefault="00471626" w:rsidP="004D1209">
            <w:pPr>
              <w:pStyle w:val="142"/>
              <w:ind w:left="248" w:hangingChars="102" w:hanging="248"/>
              <w:jc w:val="both"/>
            </w:pPr>
            <w:r>
              <w:rPr>
                <w:rFonts w:hint="eastAsia"/>
              </w:rPr>
              <w:t>10.</w:t>
            </w:r>
            <w:r w:rsidRPr="00C82909">
              <w:rPr>
                <w:rFonts w:hint="eastAsia"/>
              </w:rPr>
              <w:t>農業委員會為強化流域整體治理，辦理農田排水、設施區域及農田排水瓶頸改善計畫，惟預算</w:t>
            </w:r>
            <w:r w:rsidRPr="00416FDC">
              <w:rPr>
                <w:rFonts w:hint="eastAsia"/>
                <w:b/>
              </w:rPr>
              <w:t>執行率欠佳</w:t>
            </w:r>
            <w:r w:rsidRPr="00C82909">
              <w:rPr>
                <w:rFonts w:hint="eastAsia"/>
              </w:rPr>
              <w:t>，增辦計畫未依優先順序建立備案計畫，亟待檢討改善。</w:t>
            </w:r>
          </w:p>
          <w:p w:rsidR="00471626" w:rsidRDefault="00471626" w:rsidP="004D1209">
            <w:pPr>
              <w:pStyle w:val="142"/>
              <w:ind w:left="248" w:hangingChars="102" w:hanging="248"/>
              <w:jc w:val="both"/>
            </w:pPr>
            <w:r>
              <w:rPr>
                <w:rFonts w:hint="eastAsia"/>
              </w:rPr>
              <w:t>11.</w:t>
            </w:r>
            <w:r w:rsidRPr="00C82909">
              <w:rPr>
                <w:rFonts w:hint="eastAsia"/>
              </w:rPr>
              <w:t>農業委員會漁業署為改善養殖漁業高淹水潛勢地區之水患問題，辦理水產養殖排水計畫，惟計畫核定遲延及部分工程多次流標或未取得接管同意書，致預算執行率欠佳，亟待研謀加強趕辦。</w:t>
            </w:r>
          </w:p>
        </w:tc>
      </w:tr>
      <w:tr w:rsidR="00471626" w:rsidTr="004D1209">
        <w:trPr>
          <w:jc w:val="center"/>
        </w:trPr>
        <w:tc>
          <w:tcPr>
            <w:tcW w:w="1368" w:type="dxa"/>
            <w:shd w:val="clear" w:color="auto" w:fill="auto"/>
            <w:vAlign w:val="center"/>
          </w:tcPr>
          <w:p w:rsidR="00471626" w:rsidRDefault="00471626" w:rsidP="004D1209">
            <w:pPr>
              <w:pStyle w:val="142"/>
              <w:jc w:val="center"/>
            </w:pPr>
            <w:r>
              <w:rPr>
                <w:rFonts w:hint="eastAsia"/>
              </w:rPr>
              <w:t>第2期</w:t>
            </w:r>
            <w:r w:rsidRPr="000726ED">
              <w:rPr>
                <w:rFonts w:hint="eastAsia"/>
                <w:sz w:val="20"/>
                <w:szCs w:val="20"/>
              </w:rPr>
              <w:t>(105-106年)</w:t>
            </w:r>
          </w:p>
        </w:tc>
        <w:tc>
          <w:tcPr>
            <w:tcW w:w="7167" w:type="dxa"/>
            <w:shd w:val="clear" w:color="auto" w:fill="auto"/>
          </w:tcPr>
          <w:p w:rsidR="00471626" w:rsidRDefault="00471626" w:rsidP="004D1209">
            <w:pPr>
              <w:pStyle w:val="142"/>
              <w:ind w:left="243" w:hangingChars="100" w:hanging="243"/>
              <w:jc w:val="both"/>
            </w:pPr>
            <w:r>
              <w:rPr>
                <w:rFonts w:hint="eastAsia"/>
              </w:rPr>
              <w:t>1.政府持續推動流域綜合治理計畫，加強水患防治工作，易淹水地區保護面積已增加4百餘平方公里，惟整體預算執行率未如預期，規劃（檢討）及治理工程標案完工（成）率欠佳，亟待加速執行治理，以保障民眾生命財產安全。</w:t>
            </w:r>
          </w:p>
          <w:p w:rsidR="00471626" w:rsidRDefault="00471626" w:rsidP="004D1209">
            <w:pPr>
              <w:pStyle w:val="142"/>
              <w:ind w:left="243" w:hangingChars="100" w:hanging="243"/>
              <w:jc w:val="both"/>
            </w:pPr>
            <w:r>
              <w:rPr>
                <w:rFonts w:hint="eastAsia"/>
              </w:rPr>
              <w:t>2.</w:t>
            </w:r>
            <w:r w:rsidRPr="00627926">
              <w:rPr>
                <w:rFonts w:hint="eastAsia"/>
              </w:rPr>
              <w:t>流域綜合治理成效已達計畫目標值，惟我國地層下陷區面積及速率益趨擴大，間有淹水災情傳出，亟待督促強化水利設施防護能力，賡續優化整體綜合治水策略，有效促進國土保育及永續發展。</w:t>
            </w:r>
          </w:p>
          <w:p w:rsidR="00471626" w:rsidRDefault="00471626" w:rsidP="004D1209">
            <w:pPr>
              <w:pStyle w:val="142"/>
              <w:ind w:left="243" w:hangingChars="100" w:hanging="243"/>
              <w:jc w:val="both"/>
            </w:pPr>
            <w:r>
              <w:rPr>
                <w:rFonts w:hint="eastAsia"/>
              </w:rPr>
              <w:t>3.</w:t>
            </w:r>
            <w:r w:rsidRPr="00627926">
              <w:rPr>
                <w:rFonts w:hint="eastAsia"/>
              </w:rPr>
              <w:t>流域綜合治理計畫涵蓋河川區域、雨水下水道、農田排水及治山防洪等治理工作，惟部分工作項目考評及機關訪查成績等第欠佳、</w:t>
            </w:r>
            <w:r w:rsidRPr="006D0FD2">
              <w:rPr>
                <w:rFonts w:hint="eastAsia"/>
                <w:b/>
              </w:rPr>
              <w:t>工程施工查核及督導評列乙等比率偏高</w:t>
            </w:r>
            <w:r w:rsidRPr="00627926">
              <w:rPr>
                <w:rFonts w:hint="eastAsia"/>
              </w:rPr>
              <w:t>，亟待督促檢討改善，以提升防洪工程品質，策進綜合治理成效。</w:t>
            </w:r>
          </w:p>
          <w:p w:rsidR="00471626" w:rsidRDefault="00471626" w:rsidP="004D1209">
            <w:pPr>
              <w:pStyle w:val="142"/>
              <w:ind w:left="243" w:hangingChars="100" w:hanging="243"/>
              <w:jc w:val="both"/>
            </w:pPr>
            <w:r>
              <w:rPr>
                <w:rFonts w:hint="eastAsia"/>
              </w:rPr>
              <w:t>4.</w:t>
            </w:r>
            <w:r w:rsidRPr="00627926">
              <w:rPr>
                <w:rFonts w:hint="eastAsia"/>
              </w:rPr>
              <w:t>水利署持續辦理河川及區域排水改善計畫，惟間有治理或應急工程</w:t>
            </w:r>
            <w:r w:rsidRPr="006D0FD2">
              <w:rPr>
                <w:rFonts w:hint="eastAsia"/>
                <w:b/>
              </w:rPr>
              <w:t>用地取得進度未如預期，或工程停工、進度落後、解約或取消施作</w:t>
            </w:r>
            <w:r w:rsidRPr="00627926">
              <w:rPr>
                <w:rFonts w:hint="eastAsia"/>
              </w:rPr>
              <w:t>，或支用不符規定等情，亟待加強督促研謀改善，俾提升計畫執行成效。</w:t>
            </w:r>
          </w:p>
          <w:p w:rsidR="00471626" w:rsidRDefault="00471626" w:rsidP="004D1209">
            <w:pPr>
              <w:pStyle w:val="142"/>
              <w:ind w:left="243" w:hangingChars="100" w:hanging="243"/>
              <w:jc w:val="both"/>
            </w:pPr>
            <w:r>
              <w:rPr>
                <w:rFonts w:hint="eastAsia"/>
              </w:rPr>
              <w:t>5.滯洪池兼具調洪及觀光遊憩功能，有助發展海綿城市，惟部分工程執行進度未如預期，或尚待規劃研議多功能土地運用，或後續維護管理作業未臻完備等，亟待檢討積極辦理，以利防洪治水與土地活化。</w:t>
            </w:r>
            <w:r>
              <w:rPr>
                <w:rFonts w:hint="eastAsia"/>
              </w:rPr>
              <w:tab/>
            </w:r>
          </w:p>
          <w:p w:rsidR="00471626" w:rsidRDefault="00471626" w:rsidP="004D1209">
            <w:pPr>
              <w:pStyle w:val="142"/>
              <w:ind w:left="243" w:hangingChars="100" w:hanging="243"/>
              <w:jc w:val="both"/>
            </w:pPr>
            <w:r>
              <w:rPr>
                <w:rFonts w:hint="eastAsia"/>
              </w:rPr>
              <w:t>6.營建署為強化都市防災、適災能力，提出都市總合治水綱要計畫，有助於我國邁向永續城市發展，惟該綱要草案遲未提報行政院核定，致相關推動工作未能落實執行，亟待積極趕辦。</w:t>
            </w:r>
            <w:r>
              <w:rPr>
                <w:rFonts w:hint="eastAsia"/>
              </w:rPr>
              <w:tab/>
            </w:r>
          </w:p>
          <w:p w:rsidR="00471626" w:rsidRDefault="00471626" w:rsidP="004D1209">
            <w:pPr>
              <w:pStyle w:val="142"/>
              <w:ind w:left="243" w:hangingChars="100" w:hanging="243"/>
              <w:jc w:val="both"/>
            </w:pPr>
            <w:r>
              <w:rPr>
                <w:rFonts w:hint="eastAsia"/>
              </w:rPr>
              <w:t>7.農委會推動設置生產減災設備及分散產區等治理措施，農糧作物保全面積已達預期目標，惟農業防災作為有欠積極、治理面積未及待改善面積之一成，亟待積極辦理。</w:t>
            </w:r>
            <w:r>
              <w:rPr>
                <w:rFonts w:hint="eastAsia"/>
              </w:rPr>
              <w:tab/>
            </w:r>
          </w:p>
          <w:p w:rsidR="00471626" w:rsidRDefault="00471626" w:rsidP="004D1209">
            <w:pPr>
              <w:pStyle w:val="142"/>
              <w:ind w:left="243" w:hangingChars="100" w:hanging="243"/>
              <w:jc w:val="both"/>
            </w:pPr>
            <w:r>
              <w:rPr>
                <w:rFonts w:hint="eastAsia"/>
              </w:rPr>
              <w:t>8.漁業署執行水產養殖排水計畫實際改善量值雖已達預計目標，惟預算執行結果應付保留數偏高，部分工程施工進度未如預期等，亟待檢討改善，以發揮計畫效益。</w:t>
            </w:r>
            <w:r>
              <w:rPr>
                <w:rFonts w:hint="eastAsia"/>
              </w:rPr>
              <w:tab/>
            </w:r>
          </w:p>
          <w:p w:rsidR="00471626" w:rsidRPr="00627926" w:rsidRDefault="00471626" w:rsidP="004D1209">
            <w:pPr>
              <w:pStyle w:val="142"/>
              <w:ind w:left="243" w:hangingChars="100" w:hanging="243"/>
              <w:jc w:val="both"/>
            </w:pPr>
            <w:r>
              <w:rPr>
                <w:rFonts w:hint="eastAsia"/>
              </w:rPr>
              <w:t>9.水保局辦理土石流防災專員培訓計畫，惟仍有部分土石流潛勢區村里未配置防災專員；部分土石流潛勢溪流影響範圍內仍有保全戶數之地區，未設置災害避難處所，亟待督促檢討改善，以提升防災效能。</w:t>
            </w:r>
          </w:p>
        </w:tc>
      </w:tr>
      <w:tr w:rsidR="00471626" w:rsidTr="004D1209">
        <w:trPr>
          <w:jc w:val="center"/>
        </w:trPr>
        <w:tc>
          <w:tcPr>
            <w:tcW w:w="1368" w:type="dxa"/>
            <w:shd w:val="clear" w:color="auto" w:fill="auto"/>
            <w:vAlign w:val="center"/>
          </w:tcPr>
          <w:p w:rsidR="00471626" w:rsidRDefault="00471626" w:rsidP="004D1209">
            <w:pPr>
              <w:pStyle w:val="142"/>
              <w:jc w:val="center"/>
            </w:pPr>
            <w:r>
              <w:rPr>
                <w:rFonts w:hint="eastAsia"/>
              </w:rPr>
              <w:t>第3期</w:t>
            </w:r>
            <w:r w:rsidRPr="000726ED">
              <w:rPr>
                <w:rFonts w:hint="eastAsia"/>
                <w:sz w:val="20"/>
                <w:szCs w:val="20"/>
              </w:rPr>
              <w:t>(107-108年)</w:t>
            </w:r>
          </w:p>
        </w:tc>
        <w:tc>
          <w:tcPr>
            <w:tcW w:w="7167" w:type="dxa"/>
            <w:shd w:val="clear" w:color="auto" w:fill="auto"/>
          </w:tcPr>
          <w:p w:rsidR="00471626" w:rsidRDefault="00471626" w:rsidP="00471626">
            <w:pPr>
              <w:pStyle w:val="142"/>
              <w:numPr>
                <w:ilvl w:val="0"/>
                <w:numId w:val="1"/>
              </w:numPr>
              <w:jc w:val="both"/>
            </w:pPr>
            <w:r>
              <w:rPr>
                <w:rFonts w:hint="eastAsia"/>
              </w:rPr>
              <w:t>政府持續辦理流域規劃及檢討作業、應急及治理工程暨非工程措施，有助減緩水患威脅，惟特別預算</w:t>
            </w:r>
            <w:r w:rsidRPr="006D0FD2">
              <w:rPr>
                <w:rFonts w:hint="eastAsia"/>
                <w:b/>
              </w:rPr>
              <w:t>執行率未及</w:t>
            </w:r>
            <w:r>
              <w:rPr>
                <w:rFonts w:hint="eastAsia"/>
                <w:b/>
              </w:rPr>
              <w:t>八</w:t>
            </w:r>
            <w:r w:rsidRPr="006D0FD2">
              <w:rPr>
                <w:rFonts w:hint="eastAsia"/>
                <w:b/>
              </w:rPr>
              <w:t>成，部分整治工作仍未完成</w:t>
            </w:r>
            <w:r>
              <w:rPr>
                <w:rFonts w:hint="eastAsia"/>
              </w:rPr>
              <w:t>，亟待研謀加速辦理，以提升綜合治水成效。</w:t>
            </w:r>
          </w:p>
          <w:p w:rsidR="00471626" w:rsidRDefault="00471626" w:rsidP="00471626">
            <w:pPr>
              <w:pStyle w:val="142"/>
              <w:numPr>
                <w:ilvl w:val="0"/>
                <w:numId w:val="1"/>
              </w:numPr>
              <w:jc w:val="both"/>
            </w:pPr>
            <w:r>
              <w:rPr>
                <w:rFonts w:hint="eastAsia"/>
              </w:rPr>
              <w:t>流域總體治水績效已達計畫目標值，惟</w:t>
            </w:r>
            <w:r w:rsidRPr="006D0FD2">
              <w:rPr>
                <w:rFonts w:hint="eastAsia"/>
                <w:b/>
              </w:rPr>
              <w:t>近年全臺淹水面積仍巨</w:t>
            </w:r>
            <w:r>
              <w:rPr>
                <w:rFonts w:hint="eastAsia"/>
              </w:rPr>
              <w:t>，部分區域存有防洪缺口，又受氣候變遷加劇影響，極端降雨頻傳，</w:t>
            </w:r>
            <w:r w:rsidRPr="006D0FD2">
              <w:rPr>
                <w:rFonts w:hint="eastAsia"/>
                <w:b/>
              </w:rPr>
              <w:t>亟待檢討優化治水策略及防（減）災作為</w:t>
            </w:r>
            <w:r>
              <w:rPr>
                <w:rFonts w:hint="eastAsia"/>
              </w:rPr>
              <w:t>，以保障民眾生命財產安全。</w:t>
            </w:r>
          </w:p>
          <w:p w:rsidR="00471626" w:rsidRDefault="00471626" w:rsidP="00471626">
            <w:pPr>
              <w:pStyle w:val="142"/>
              <w:numPr>
                <w:ilvl w:val="0"/>
                <w:numId w:val="1"/>
              </w:numPr>
              <w:jc w:val="both"/>
            </w:pPr>
            <w:r>
              <w:rPr>
                <w:rFonts w:hint="eastAsia"/>
              </w:rPr>
              <w:t>全國易淹水地區已依危害程度展開分級治理，惟歷時多年整治，優先治理區總體整治率僅三成餘，又部分區域排水系統仍未完成規劃檢討，亟待督促落實風險導向治水，以發揮最大整治效益。</w:t>
            </w:r>
          </w:p>
          <w:p w:rsidR="00471626" w:rsidRDefault="00471626" w:rsidP="00471626">
            <w:pPr>
              <w:pStyle w:val="142"/>
              <w:numPr>
                <w:ilvl w:val="0"/>
                <w:numId w:val="1"/>
              </w:numPr>
              <w:jc w:val="both"/>
            </w:pPr>
            <w:r>
              <w:rPr>
                <w:rFonts w:hint="eastAsia"/>
              </w:rPr>
              <w:t>治水工程已發揮災害防治效益，惟</w:t>
            </w:r>
            <w:r w:rsidRPr="006D0FD2">
              <w:rPr>
                <w:rFonts w:hint="eastAsia"/>
                <w:b/>
              </w:rPr>
              <w:t>工程施工查核及督導成績評列乙等比率仍高</w:t>
            </w:r>
            <w:r>
              <w:rPr>
                <w:rFonts w:hint="eastAsia"/>
              </w:rPr>
              <w:t>，且縣市管區排災損情形嚴重，亟待督促落實施工品質管理，並確實檢討致災原因，以提升工程品質及防汛能力。</w:t>
            </w:r>
          </w:p>
          <w:p w:rsidR="00471626" w:rsidRDefault="00471626" w:rsidP="00471626">
            <w:pPr>
              <w:pStyle w:val="142"/>
              <w:numPr>
                <w:ilvl w:val="0"/>
                <w:numId w:val="1"/>
              </w:numPr>
              <w:jc w:val="both"/>
            </w:pPr>
            <w:r>
              <w:rPr>
                <w:rFonts w:hint="eastAsia"/>
              </w:rPr>
              <w:t>水患自主防災社區有助提升居民防災應變能力，惟高淹水潛勢地區仍待推廣設置，又部分社區未落實填報運作資料或維運意願低落，亟待研謀完善補助機制及加強輔導，以利全民防災目標之達成。</w:t>
            </w:r>
          </w:p>
          <w:p w:rsidR="00471626" w:rsidRDefault="00471626" w:rsidP="00471626">
            <w:pPr>
              <w:pStyle w:val="142"/>
              <w:numPr>
                <w:ilvl w:val="0"/>
                <w:numId w:val="1"/>
              </w:numPr>
              <w:jc w:val="both"/>
            </w:pPr>
            <w:r w:rsidRPr="00863B35">
              <w:rPr>
                <w:rFonts w:hint="eastAsia"/>
                <w:b/>
              </w:rPr>
              <w:t>河川及區域排水改善計畫</w:t>
            </w:r>
            <w:r w:rsidRPr="007D3C54">
              <w:rPr>
                <w:rFonts w:hint="eastAsia"/>
              </w:rPr>
              <w:t>已完成多項防汛設施，惟</w:t>
            </w:r>
            <w:r w:rsidRPr="00863B35">
              <w:rPr>
                <w:rFonts w:hint="eastAsia"/>
                <w:b/>
              </w:rPr>
              <w:t>仍有抽水站尚未完工、用地空置未用或執行欠周情形</w:t>
            </w:r>
            <w:r w:rsidRPr="007D3C54">
              <w:rPr>
                <w:rFonts w:hint="eastAsia"/>
              </w:rPr>
              <w:t>，亟待督促策進用地取得作業及強化履約管理能力，以提升執行成效。</w:t>
            </w:r>
          </w:p>
          <w:p w:rsidR="00471626" w:rsidRDefault="00471626" w:rsidP="00471626">
            <w:pPr>
              <w:pStyle w:val="142"/>
              <w:numPr>
                <w:ilvl w:val="0"/>
                <w:numId w:val="1"/>
              </w:numPr>
            </w:pPr>
            <w:r>
              <w:rPr>
                <w:rFonts w:hint="eastAsia"/>
              </w:rPr>
              <w:t>營建署持續辦理</w:t>
            </w:r>
            <w:r w:rsidRPr="00863B35">
              <w:rPr>
                <w:rFonts w:hint="eastAsia"/>
                <w:b/>
              </w:rPr>
              <w:t>雨水下水道建設</w:t>
            </w:r>
            <w:r>
              <w:rPr>
                <w:rFonts w:hint="eastAsia"/>
              </w:rPr>
              <w:t>業務已有成效，惟間有</w:t>
            </w:r>
            <w:r w:rsidRPr="00863B35">
              <w:rPr>
                <w:rFonts w:hint="eastAsia"/>
                <w:b/>
              </w:rPr>
              <w:t>治理工程進度落後</w:t>
            </w:r>
            <w:r>
              <w:rPr>
                <w:rFonts w:hint="eastAsia"/>
              </w:rPr>
              <w:t>，</w:t>
            </w:r>
            <w:r w:rsidRPr="00863B35">
              <w:rPr>
                <w:rFonts w:hint="eastAsia"/>
                <w:b/>
              </w:rPr>
              <w:t>老舊抽水站更新比率偏低，雨水系統圖資尚未建置完成及公開資訊等</w:t>
            </w:r>
            <w:r>
              <w:rPr>
                <w:rFonts w:hint="eastAsia"/>
              </w:rPr>
              <w:t>，亟待督促研謀改善，建立良好防災機制。</w:t>
            </w:r>
          </w:p>
          <w:p w:rsidR="00471626" w:rsidRDefault="00471626" w:rsidP="00471626">
            <w:pPr>
              <w:pStyle w:val="142"/>
              <w:numPr>
                <w:ilvl w:val="0"/>
                <w:numId w:val="1"/>
              </w:numPr>
              <w:jc w:val="both"/>
            </w:pPr>
            <w:r>
              <w:rPr>
                <w:rFonts w:hint="eastAsia"/>
              </w:rPr>
              <w:t>水土保持局為因應水患治理需求，積極運用標餘款於第3期特別預算增辦治理工程，惟部分工程施工進度未如預期，亟待積極辦理，以有效控制土砂生產量，並提升預算執行績效。</w:t>
            </w:r>
          </w:p>
        </w:tc>
      </w:tr>
      <w:tr w:rsidR="00471626" w:rsidRPr="006C116B" w:rsidTr="004D1209">
        <w:trPr>
          <w:jc w:val="center"/>
        </w:trPr>
        <w:tc>
          <w:tcPr>
            <w:tcW w:w="8535" w:type="dxa"/>
            <w:gridSpan w:val="2"/>
            <w:shd w:val="clear" w:color="auto" w:fill="auto"/>
          </w:tcPr>
          <w:p w:rsidR="00471626" w:rsidRPr="006C116B" w:rsidRDefault="00471626" w:rsidP="004D1209">
            <w:pPr>
              <w:pStyle w:val="142"/>
              <w:jc w:val="both"/>
              <w:rPr>
                <w:b/>
              </w:rPr>
            </w:pPr>
            <w:r w:rsidRPr="006C116B">
              <w:rPr>
                <w:rFonts w:hint="eastAsia"/>
                <w:b/>
              </w:rPr>
              <w:t>前瞻基礎建設計畫特別決算審核</w:t>
            </w:r>
            <w:r>
              <w:rPr>
                <w:rFonts w:hint="eastAsia"/>
                <w:b/>
              </w:rPr>
              <w:t>意見</w:t>
            </w:r>
            <w:r w:rsidRPr="006C116B">
              <w:rPr>
                <w:rFonts w:hint="eastAsia"/>
                <w:b/>
              </w:rPr>
              <w:t>摘要(有關縣市管河川及區域排水整體改善計畫)</w:t>
            </w:r>
          </w:p>
        </w:tc>
      </w:tr>
      <w:tr w:rsidR="00471626" w:rsidTr="004D1209">
        <w:trPr>
          <w:jc w:val="center"/>
        </w:trPr>
        <w:tc>
          <w:tcPr>
            <w:tcW w:w="1368" w:type="dxa"/>
            <w:shd w:val="clear" w:color="auto" w:fill="auto"/>
            <w:vAlign w:val="center"/>
          </w:tcPr>
          <w:p w:rsidR="00471626" w:rsidRPr="0022214F" w:rsidRDefault="00471626" w:rsidP="004D1209">
            <w:pPr>
              <w:pStyle w:val="142"/>
              <w:jc w:val="center"/>
            </w:pPr>
            <w:r>
              <w:rPr>
                <w:rFonts w:hint="eastAsia"/>
              </w:rPr>
              <w:t>第3期</w:t>
            </w:r>
            <w:r w:rsidRPr="00CA62E3">
              <w:rPr>
                <w:rFonts w:hint="eastAsia"/>
                <w:sz w:val="20"/>
                <w:szCs w:val="20"/>
              </w:rPr>
              <w:t>(110-111年)</w:t>
            </w:r>
          </w:p>
        </w:tc>
        <w:tc>
          <w:tcPr>
            <w:tcW w:w="7167" w:type="dxa"/>
            <w:shd w:val="clear" w:color="auto" w:fill="auto"/>
          </w:tcPr>
          <w:p w:rsidR="00471626" w:rsidRDefault="00471626" w:rsidP="004D1209">
            <w:pPr>
              <w:pStyle w:val="142"/>
              <w:jc w:val="both"/>
            </w:pPr>
            <w:r>
              <w:rPr>
                <w:rFonts w:hint="eastAsia"/>
              </w:rPr>
              <w:t>營建署辦理「縣市管河川及區域排水整體改善計畫」，部分抽水站抽水機組設計未考量地層下陷嚴重區域，且建置年代久遠；六成以上地層下陷嚴重之鄉鎮區，其</w:t>
            </w:r>
            <w:r w:rsidRPr="006D0FD2">
              <w:rPr>
                <w:rFonts w:hint="eastAsia"/>
                <w:b/>
              </w:rPr>
              <w:t>雨水下水道系統逾10年尚未辦理檢討重新規劃</w:t>
            </w:r>
            <w:r>
              <w:rPr>
                <w:rFonts w:hint="eastAsia"/>
              </w:rPr>
              <w:t>，均待及早研謀因應。</w:t>
            </w:r>
          </w:p>
        </w:tc>
      </w:tr>
      <w:tr w:rsidR="00471626" w:rsidTr="004D1209">
        <w:trPr>
          <w:jc w:val="center"/>
        </w:trPr>
        <w:tc>
          <w:tcPr>
            <w:tcW w:w="1368" w:type="dxa"/>
            <w:shd w:val="clear" w:color="auto" w:fill="auto"/>
            <w:vAlign w:val="center"/>
          </w:tcPr>
          <w:p w:rsidR="00471626" w:rsidRDefault="00471626" w:rsidP="004D1209">
            <w:pPr>
              <w:pStyle w:val="142"/>
              <w:jc w:val="center"/>
            </w:pPr>
            <w:r>
              <w:rPr>
                <w:rFonts w:hint="eastAsia"/>
              </w:rPr>
              <w:t>第4期</w:t>
            </w:r>
            <w:r w:rsidRPr="000726ED">
              <w:rPr>
                <w:rFonts w:hint="eastAsia"/>
                <w:sz w:val="20"/>
                <w:szCs w:val="20"/>
              </w:rPr>
              <w:t>(112-113年)</w:t>
            </w:r>
          </w:p>
        </w:tc>
        <w:tc>
          <w:tcPr>
            <w:tcW w:w="7167" w:type="dxa"/>
            <w:shd w:val="clear" w:color="auto" w:fill="auto"/>
          </w:tcPr>
          <w:p w:rsidR="00471626" w:rsidRDefault="00471626" w:rsidP="004D1209">
            <w:pPr>
              <w:pStyle w:val="142"/>
              <w:jc w:val="both"/>
            </w:pPr>
            <w:r>
              <w:rPr>
                <w:rFonts w:hint="eastAsia"/>
              </w:rPr>
              <w:t>國土管理署為改善市區排水問題，補助各市縣政府規劃建設雨水下水道，惟</w:t>
            </w:r>
            <w:r w:rsidRPr="006D0FD2">
              <w:rPr>
                <w:rFonts w:hint="eastAsia"/>
                <w:b/>
              </w:rPr>
              <w:t>全國已規劃尚未施作之雨水下水道仍多，且部分周邊區域易有淹水情事</w:t>
            </w:r>
            <w:r w:rsidRPr="00492B40">
              <w:rPr>
                <w:rFonts w:hint="eastAsia"/>
                <w:b/>
              </w:rPr>
              <w:t>，又部分已建設雨水下水道幹線封牆中斷，無法發揮排水功能(註)</w:t>
            </w:r>
            <w:r>
              <w:rPr>
                <w:rFonts w:hint="eastAsia"/>
              </w:rPr>
              <w:t>，允宜持續輔導各市縣政府強化及完善雨水下水道系統，以減緩各地區淹水災害。</w:t>
            </w:r>
          </w:p>
          <w:p w:rsidR="00471626" w:rsidRDefault="00471626" w:rsidP="004D1209">
            <w:pPr>
              <w:pStyle w:val="142"/>
              <w:spacing w:beforeLines="30" w:before="153"/>
              <w:jc w:val="both"/>
            </w:pPr>
            <w:r>
              <w:rPr>
                <w:rFonts w:hint="eastAsia"/>
              </w:rPr>
              <w:t>註：</w:t>
            </w:r>
          </w:p>
          <w:p w:rsidR="00471626" w:rsidRDefault="00471626" w:rsidP="004D1209">
            <w:pPr>
              <w:pStyle w:val="142"/>
              <w:ind w:left="265" w:hangingChars="109" w:hanging="265"/>
              <w:jc w:val="both"/>
            </w:pPr>
            <w:r>
              <w:rPr>
                <w:rFonts w:hint="eastAsia"/>
              </w:rPr>
              <w:t>1.截至113年底止，都市計畫區內雨水下水道規劃建設總長度7,106.78公里，實際建設總長度 5,746.93公里，整體實施率雖達80.87%，惟</w:t>
            </w:r>
            <w:r w:rsidRPr="00510EEE">
              <w:rPr>
                <w:rFonts w:hint="eastAsia"/>
                <w:b/>
              </w:rPr>
              <w:t>已規劃尚未施作部分仍有1,359.85公里</w:t>
            </w:r>
            <w:r>
              <w:rPr>
                <w:rFonts w:hint="eastAsia"/>
              </w:rPr>
              <w:t>；其中，尚未施作長度前6名之市縣依序為高雄市（203.79公里）、臺南市（199.13公里）、臺中市（121.16公里）、屏東縣（104.77公里）、花蓮縣（90.50公里）、彰化縣（88.97公里）等6個市縣，合計808.32公里，占比為59.44%。</w:t>
            </w:r>
          </w:p>
          <w:p w:rsidR="00471626" w:rsidRDefault="00471626" w:rsidP="004D1209">
            <w:pPr>
              <w:pStyle w:val="142"/>
              <w:ind w:left="224" w:hangingChars="92" w:hanging="224"/>
              <w:jc w:val="both"/>
            </w:pPr>
            <w:r>
              <w:rPr>
                <w:rFonts w:hint="eastAsia"/>
              </w:rPr>
              <w:t>2.113年1至10月位於都市計畫區內之2,868處淹水案件中，計有：</w:t>
            </w:r>
          </w:p>
          <w:p w:rsidR="00471626" w:rsidRDefault="00471626" w:rsidP="004D1209">
            <w:pPr>
              <w:pStyle w:val="142"/>
              <w:ind w:left="574" w:hangingChars="236" w:hanging="574"/>
              <w:jc w:val="both"/>
            </w:pPr>
            <w:r>
              <w:rPr>
                <w:rFonts w:hint="eastAsia"/>
              </w:rPr>
              <w:t xml:space="preserve">  (1)</w:t>
            </w:r>
            <w:r w:rsidRPr="00492B40">
              <w:rPr>
                <w:rFonts w:hint="eastAsia"/>
                <w:b/>
              </w:rPr>
              <w:t>522處</w:t>
            </w:r>
            <w:r>
              <w:rPr>
                <w:rFonts w:hint="eastAsia"/>
              </w:rPr>
              <w:t>淹水地點周邊150公尺區域</w:t>
            </w:r>
            <w:r w:rsidRPr="00492B40">
              <w:rPr>
                <w:rFonts w:hint="eastAsia"/>
                <w:b/>
              </w:rPr>
              <w:t>未建置且亦未規劃雨水下水道</w:t>
            </w:r>
            <w:r>
              <w:rPr>
                <w:rFonts w:hint="eastAsia"/>
              </w:rPr>
              <w:t>，主要位於高雄市（120處）、臺南市（93處）、基隆市（93處）等3市；</w:t>
            </w:r>
          </w:p>
          <w:p w:rsidR="00471626" w:rsidRDefault="00471626" w:rsidP="004D1209">
            <w:pPr>
              <w:pStyle w:val="142"/>
              <w:ind w:left="574" w:hangingChars="236" w:hanging="574"/>
              <w:jc w:val="both"/>
            </w:pPr>
            <w:r>
              <w:rPr>
                <w:rFonts w:hint="eastAsia"/>
              </w:rPr>
              <w:t xml:space="preserve">  (2)</w:t>
            </w:r>
            <w:r w:rsidRPr="00492B40">
              <w:rPr>
                <w:rFonts w:hint="eastAsia"/>
                <w:b/>
              </w:rPr>
              <w:t>240處</w:t>
            </w:r>
            <w:r>
              <w:rPr>
                <w:rFonts w:hint="eastAsia"/>
              </w:rPr>
              <w:t>淹水地點周邊150公尺範圍</w:t>
            </w:r>
            <w:r w:rsidRPr="00492B40">
              <w:rPr>
                <w:rFonts w:hint="eastAsia"/>
                <w:b/>
              </w:rPr>
              <w:t>雖已規劃雨水下水道，惟尚未施作</w:t>
            </w:r>
            <w:r>
              <w:rPr>
                <w:rFonts w:hint="eastAsia"/>
              </w:rPr>
              <w:t>，主要位於臺南市（154 處，其中安南區及麻豆區合計146 處）、高雄市（30處，其中林園區16處）、臺中市（15 處）等3市；</w:t>
            </w:r>
          </w:p>
          <w:p w:rsidR="00471626" w:rsidRPr="00492B40" w:rsidRDefault="00471626" w:rsidP="004D1209">
            <w:pPr>
              <w:pStyle w:val="142"/>
              <w:ind w:left="574" w:hangingChars="236" w:hanging="574"/>
              <w:jc w:val="both"/>
            </w:pPr>
            <w:r>
              <w:rPr>
                <w:rFonts w:hint="eastAsia"/>
              </w:rPr>
              <w:t xml:space="preserve">  (3)另</w:t>
            </w:r>
            <w:r w:rsidRPr="00492B40">
              <w:rPr>
                <w:rFonts w:hint="eastAsia"/>
                <w:b/>
              </w:rPr>
              <w:t>已建置之雨水下水道</w:t>
            </w:r>
            <w:r>
              <w:rPr>
                <w:rFonts w:hint="eastAsia"/>
              </w:rPr>
              <w:t>周邊150公尺，仍有</w:t>
            </w:r>
            <w:r w:rsidRPr="00492B40">
              <w:rPr>
                <w:rFonts w:hint="eastAsia"/>
                <w:b/>
              </w:rPr>
              <w:t>2,106處</w:t>
            </w:r>
            <w:r>
              <w:rPr>
                <w:rFonts w:hint="eastAsia"/>
              </w:rPr>
              <w:t>地點</w:t>
            </w:r>
            <w:r w:rsidRPr="00492B40">
              <w:rPr>
                <w:rFonts w:hint="eastAsia"/>
                <w:b/>
              </w:rPr>
              <w:t>發生淹水</w:t>
            </w:r>
            <w:r>
              <w:rPr>
                <w:rFonts w:hint="eastAsia"/>
              </w:rPr>
              <w:t>情形，經抽查發現高雄市林園區港仔埔排水分區已建設之B幹線（港埔二路）、F幹線（沿海路三段）及F1支線等雨水下水道幹線，</w:t>
            </w:r>
            <w:r w:rsidRPr="00CD7627">
              <w:rPr>
                <w:rFonts w:hint="eastAsia"/>
                <w:b/>
              </w:rPr>
              <w:t>因下游之雨水下水道尚未施作，排水幹線無法連接至河川或出海口，致已建設完成之雨水下水道封牆中斷，無法發揮排水功能，衍生淹水情形</w:t>
            </w:r>
            <w:r>
              <w:rPr>
                <w:rFonts w:hint="eastAsia"/>
              </w:rPr>
              <w:t>。</w:t>
            </w:r>
          </w:p>
        </w:tc>
      </w:tr>
    </w:tbl>
    <w:p w:rsidR="00471626" w:rsidRDefault="00471626" w:rsidP="004D1209">
      <w:pPr>
        <w:pStyle w:val="142"/>
        <w:ind w:left="1204" w:hangingChars="495" w:hanging="1204"/>
      </w:pPr>
      <w:r>
        <w:rPr>
          <w:rFonts w:hint="eastAsia"/>
        </w:rPr>
        <w:t>說    明：</w:t>
      </w:r>
      <w:r w:rsidRPr="00F65D4F">
        <w:rPr>
          <w:rFonts w:hint="eastAsia"/>
        </w:rPr>
        <w:t>審計部前瞻基礎建設計畫第1、2期特別決算審核報告就「縣市管河川及區域排水整體改善計畫」尚無重要審核意見，爰上表未列摘要內容。</w:t>
      </w:r>
    </w:p>
    <w:p w:rsidR="00471626" w:rsidRDefault="00471626" w:rsidP="004D1209">
      <w:pPr>
        <w:pStyle w:val="142"/>
        <w:ind w:left="1204" w:hangingChars="495" w:hanging="1204"/>
      </w:pPr>
      <w:r>
        <w:rPr>
          <w:rFonts w:hint="eastAsia"/>
        </w:rPr>
        <w:t>資料來源：彙整自審計部</w:t>
      </w:r>
      <w:r w:rsidRPr="0000308A">
        <w:rPr>
          <w:rFonts w:hint="eastAsia"/>
        </w:rPr>
        <w:t>「易淹水地區水患治理計畫」及「流域綜合治理計畫」</w:t>
      </w:r>
      <w:r>
        <w:rPr>
          <w:rFonts w:hint="eastAsia"/>
        </w:rPr>
        <w:t>、「前瞻基礎建設計畫」等各期特別決算審核報告。</w:t>
      </w:r>
    </w:p>
    <w:p w:rsidR="00471626" w:rsidRPr="00DF500F" w:rsidRDefault="00471626" w:rsidP="004D1209">
      <w:pPr>
        <w:adjustRightInd w:val="0"/>
        <w:ind w:left="566" w:firstLine="486"/>
        <w:jc w:val="right"/>
      </w:pPr>
      <w:r w:rsidRPr="00106FE0">
        <w:rPr>
          <w:rFonts w:hint="eastAsia"/>
          <w:sz w:val="24"/>
          <w:szCs w:val="24"/>
        </w:rPr>
        <w:t>(分機：</w:t>
      </w:r>
      <w:r w:rsidRPr="00106FE0">
        <w:rPr>
          <w:rFonts w:hAnsi="標楷體" w:hint="eastAsia"/>
          <w:sz w:val="24"/>
          <w:szCs w:val="24"/>
        </w:rPr>
        <w:t>8653 江穗美</w:t>
      </w:r>
      <w:r w:rsidRPr="00106FE0">
        <w:rPr>
          <w:rFonts w:hint="eastAsia"/>
          <w:sz w:val="24"/>
          <w:szCs w:val="24"/>
        </w:rPr>
        <w:t>）</w:t>
      </w:r>
    </w:p>
    <w:p w:rsidR="00471626" w:rsidRDefault="00471626">
      <w:pPr>
        <w:pStyle w:val="23"/>
        <w:sectPr w:rsidR="00471626" w:rsidSect="00883BE0">
          <w:headerReference w:type="even" r:id="rId26"/>
          <w:headerReference w:type="default" r:id="rId27"/>
          <w:footerReference w:type="even" r:id="rId28"/>
          <w:footerReference w:type="default" r:id="rId29"/>
          <w:headerReference w:type="first" r:id="rId30"/>
          <w:footerReference w:type="first" r:id="rId31"/>
          <w:footnotePr>
            <w:numRestart w:val="eachSect"/>
          </w:footnotePr>
          <w:pgSz w:w="11906" w:h="16838" w:code="9"/>
          <w:pgMar w:top="1701" w:right="1701" w:bottom="1701" w:left="1701" w:header="0" w:footer="1134" w:gutter="0"/>
          <w:cols w:space="425"/>
          <w:docGrid w:type="linesAndChars" w:linePitch="510" w:charSpace="658"/>
        </w:sectPr>
      </w:pPr>
    </w:p>
    <w:p w:rsidR="00040D2E" w:rsidRPr="00722D8A" w:rsidRDefault="00040D2E" w:rsidP="004D1209">
      <w:pPr>
        <w:pStyle w:val="14"/>
        <w:ind w:left="567" w:hanging="567"/>
      </w:pPr>
      <w:bookmarkStart w:id="21" w:name="_Toc206930275"/>
      <w:r w:rsidRPr="00722D8A">
        <w:rPr>
          <w:rFonts w:hint="eastAsia"/>
        </w:rPr>
        <w:t>五、近年以特別條例提出特別預算有常態化現象；又近次特別預算多以非經常性財源充當經常支出，其整體比率逾五成，恐影響預算體制及財政健全</w:t>
      </w:r>
      <w:bookmarkEnd w:id="21"/>
    </w:p>
    <w:p w:rsidR="00040D2E" w:rsidRPr="00942CA8" w:rsidRDefault="00040D2E" w:rsidP="004D1209">
      <w:pPr>
        <w:ind w:left="566" w:firstLine="566"/>
      </w:pPr>
      <w:r w:rsidRPr="00942CA8">
        <w:rPr>
          <w:rFonts w:hint="eastAsia"/>
        </w:rPr>
        <w:t>預算法規定</w:t>
      </w:r>
      <w:r w:rsidRPr="00942CA8">
        <w:rPr>
          <w:rStyle w:val="af9"/>
        </w:rPr>
        <w:footnoteReference w:id="18"/>
      </w:r>
      <w:r w:rsidRPr="00942CA8">
        <w:rPr>
          <w:rFonts w:hint="eastAsia"/>
        </w:rPr>
        <w:t>政府預算編列以</w:t>
      </w:r>
      <w:r>
        <w:rPr>
          <w:rFonts w:hint="eastAsia"/>
        </w:rPr>
        <w:t>各</w:t>
      </w:r>
      <w:r w:rsidRPr="00942CA8">
        <w:rPr>
          <w:rFonts w:hint="eastAsia"/>
        </w:rPr>
        <w:t>會計年度辦理一次為原則，倘發生突發之緊急、重大事項，依預算法第83條規定，仍得於年度總預算外，</w:t>
      </w:r>
      <w:r>
        <w:rPr>
          <w:rFonts w:hint="eastAsia"/>
        </w:rPr>
        <w:t>依該</w:t>
      </w:r>
      <w:r w:rsidRPr="00942CA8">
        <w:rPr>
          <w:rFonts w:hint="eastAsia"/>
        </w:rPr>
        <w:t>條文</w:t>
      </w:r>
      <w:r>
        <w:rPr>
          <w:rFonts w:hint="eastAsia"/>
        </w:rPr>
        <w:t>之</w:t>
      </w:r>
      <w:r w:rsidRPr="00942CA8">
        <w:rPr>
          <w:rFonts w:hint="eastAsia"/>
        </w:rPr>
        <w:t>4款法定事由</w:t>
      </w:r>
      <w:r>
        <w:rPr>
          <w:rStyle w:val="af9"/>
        </w:rPr>
        <w:footnoteReference w:id="19"/>
      </w:r>
      <w:r w:rsidRPr="00942CA8">
        <w:rPr>
          <w:rFonts w:hint="eastAsia"/>
        </w:rPr>
        <w:t>提出特別預算</w:t>
      </w:r>
      <w:r>
        <w:rPr>
          <w:rFonts w:hint="eastAsia"/>
        </w:rPr>
        <w:t>，</w:t>
      </w:r>
      <w:r w:rsidRPr="00942CA8">
        <w:rPr>
          <w:rFonts w:hint="eastAsia"/>
        </w:rPr>
        <w:t>惟中央政府頻以特別條例提出特別預算，</w:t>
      </w:r>
      <w:r>
        <w:rPr>
          <w:rFonts w:hint="eastAsia"/>
        </w:rPr>
        <w:t>且</w:t>
      </w:r>
      <w:r w:rsidRPr="00942CA8">
        <w:rPr>
          <w:rFonts w:hint="eastAsia"/>
        </w:rPr>
        <w:t>多以舉借債務方式等非經常性財源支應</w:t>
      </w:r>
      <w:r>
        <w:rPr>
          <w:rFonts w:hint="eastAsia"/>
        </w:rPr>
        <w:t>，本特別預算案亦有此情形，容須通盤檢視，以維護國家良好財政體制</w:t>
      </w:r>
      <w:r w:rsidRPr="00942CA8">
        <w:rPr>
          <w:rFonts w:hint="eastAsia"/>
        </w:rPr>
        <w:t>。</w:t>
      </w:r>
      <w:r>
        <w:rPr>
          <w:rFonts w:hint="eastAsia"/>
        </w:rPr>
        <w:t>茲說明如下</w:t>
      </w:r>
      <w:r w:rsidRPr="00942CA8">
        <w:rPr>
          <w:rFonts w:hint="eastAsia"/>
        </w:rPr>
        <w:t>：</w:t>
      </w:r>
    </w:p>
    <w:p w:rsidR="00040D2E" w:rsidRPr="00F1116C" w:rsidRDefault="00040D2E" w:rsidP="004D1209">
      <w:pPr>
        <w:pStyle w:val="aa"/>
        <w:ind w:left="849" w:hanging="283"/>
        <w:rPr>
          <w:b/>
          <w:bCs/>
        </w:rPr>
      </w:pPr>
      <w:r w:rsidRPr="00F1116C">
        <w:rPr>
          <w:rFonts w:hint="eastAsia"/>
          <w:b/>
          <w:bCs/>
        </w:rPr>
        <w:t>(一)近年屢屢提出特別預算，114年度多達5項特別預算待執行</w:t>
      </w:r>
    </w:p>
    <w:p w:rsidR="00040D2E" w:rsidRDefault="00040D2E" w:rsidP="004D1209">
      <w:pPr>
        <w:pStyle w:val="21"/>
        <w:ind w:left="850" w:firstLine="566"/>
      </w:pPr>
      <w:r>
        <w:rPr>
          <w:rFonts w:hint="eastAsia"/>
        </w:rPr>
        <w:t>經統計</w:t>
      </w:r>
      <w:r w:rsidRPr="00942CA8">
        <w:rPr>
          <w:rFonts w:hint="eastAsia"/>
        </w:rPr>
        <w:t>90年至114年(近年，以下同)中央政府特別預算連同</w:t>
      </w:r>
      <w:r>
        <w:rPr>
          <w:rFonts w:hint="eastAsia"/>
        </w:rPr>
        <w:t>待編列之</w:t>
      </w:r>
      <w:r w:rsidRPr="00942CA8">
        <w:rPr>
          <w:rFonts w:hint="eastAsia"/>
        </w:rPr>
        <w:t>因應國際情勢強化經濟社會及民生國安韌性特別</w:t>
      </w:r>
      <w:r>
        <w:rPr>
          <w:rFonts w:hint="eastAsia"/>
        </w:rPr>
        <w:t>預算</w:t>
      </w:r>
      <w:r w:rsidRPr="00942CA8">
        <w:rPr>
          <w:rFonts w:hint="eastAsia"/>
        </w:rPr>
        <w:t>在內，預計</w:t>
      </w:r>
      <w:r>
        <w:rPr>
          <w:rFonts w:hint="eastAsia"/>
        </w:rPr>
        <w:t>有</w:t>
      </w:r>
      <w:r w:rsidRPr="00942CA8">
        <w:rPr>
          <w:rFonts w:hint="eastAsia"/>
        </w:rPr>
        <w:t>33項(詳表</w:t>
      </w:r>
      <w:r>
        <w:rPr>
          <w:rFonts w:hint="eastAsia"/>
        </w:rPr>
        <w:t>1</w:t>
      </w:r>
      <w:r w:rsidRPr="00942CA8">
        <w:rPr>
          <w:rFonts w:hint="eastAsia"/>
        </w:rPr>
        <w:t>)，</w:t>
      </w:r>
      <w:r>
        <w:rPr>
          <w:rFonts w:hint="eastAsia"/>
        </w:rPr>
        <w:t>前三大事由依序為</w:t>
      </w:r>
      <w:r w:rsidRPr="00942CA8">
        <w:rPr>
          <w:rFonts w:hint="eastAsia"/>
        </w:rPr>
        <w:t>「不定期或數年一次之重大政事」占16項(48%)</w:t>
      </w:r>
      <w:r>
        <w:rPr>
          <w:rFonts w:hint="eastAsia"/>
        </w:rPr>
        <w:t>、</w:t>
      </w:r>
      <w:r w:rsidRPr="00942CA8">
        <w:rPr>
          <w:rFonts w:hint="eastAsia"/>
        </w:rPr>
        <w:t>「國家經濟重大變故」占9項(2</w:t>
      </w:r>
      <w:r>
        <w:rPr>
          <w:rFonts w:hint="eastAsia"/>
        </w:rPr>
        <w:t>7</w:t>
      </w:r>
      <w:r w:rsidRPr="00942CA8">
        <w:rPr>
          <w:rFonts w:hint="eastAsia"/>
        </w:rPr>
        <w:t>%)</w:t>
      </w:r>
      <w:r>
        <w:rPr>
          <w:rFonts w:hint="eastAsia"/>
        </w:rPr>
        <w:t>，「重大災變」亦占6項(18%)；</w:t>
      </w:r>
      <w:r w:rsidRPr="00942CA8">
        <w:rPr>
          <w:rFonts w:hint="eastAsia"/>
        </w:rPr>
        <w:t>114年度中央政府</w:t>
      </w:r>
      <w:r>
        <w:rPr>
          <w:rFonts w:hint="eastAsia"/>
        </w:rPr>
        <w:t>待執行</w:t>
      </w:r>
      <w:r w:rsidRPr="00942CA8">
        <w:rPr>
          <w:rFonts w:hint="eastAsia"/>
        </w:rPr>
        <w:t>之特別預算達5項</w:t>
      </w:r>
      <w:r>
        <w:rPr>
          <w:rFonts w:hint="eastAsia"/>
        </w:rPr>
        <w:t>，當年度預算數高達2,187</w:t>
      </w:r>
      <w:r w:rsidRPr="00942CA8">
        <w:rPr>
          <w:rFonts w:hint="eastAsia"/>
        </w:rPr>
        <w:t>億元</w:t>
      </w:r>
      <w:r>
        <w:rPr>
          <w:rStyle w:val="af9"/>
        </w:rPr>
        <w:footnoteReference w:id="20"/>
      </w:r>
      <w:r>
        <w:rPr>
          <w:rFonts w:hint="eastAsia"/>
        </w:rPr>
        <w:t>(詳表1，第1、2、17、31及32項)</w:t>
      </w:r>
      <w:r w:rsidRPr="00942CA8">
        <w:rPr>
          <w:rFonts w:hint="eastAsia"/>
        </w:rPr>
        <w:t>，另有因應國際情勢強化經濟社會及民生國安韌性特別條例(上限5,450億元；行政院研擬特別條例修正草案</w:t>
      </w:r>
      <w:r>
        <w:rPr>
          <w:rFonts w:hint="eastAsia"/>
        </w:rPr>
        <w:t>提高</w:t>
      </w:r>
      <w:r w:rsidRPr="00942CA8">
        <w:rPr>
          <w:rFonts w:hint="eastAsia"/>
        </w:rPr>
        <w:t>上限數</w:t>
      </w:r>
      <w:r>
        <w:rPr>
          <w:rFonts w:hint="eastAsia"/>
        </w:rPr>
        <w:t>至</w:t>
      </w:r>
      <w:r w:rsidRPr="00942CA8">
        <w:rPr>
          <w:rFonts w:hint="eastAsia"/>
        </w:rPr>
        <w:t>5,900億元</w:t>
      </w:r>
      <w:r w:rsidRPr="00942CA8">
        <w:rPr>
          <w:rStyle w:val="af9"/>
        </w:rPr>
        <w:footnoteReference w:id="21"/>
      </w:r>
      <w:r w:rsidRPr="00942CA8">
        <w:rPr>
          <w:rFonts w:hint="eastAsia"/>
        </w:rPr>
        <w:t>)待編列，恐</w:t>
      </w:r>
      <w:r>
        <w:rPr>
          <w:rFonts w:hint="eastAsia"/>
        </w:rPr>
        <w:t>衝擊</w:t>
      </w:r>
      <w:r w:rsidRPr="00942CA8">
        <w:rPr>
          <w:rFonts w:hint="eastAsia"/>
        </w:rPr>
        <w:t>財政韌性</w:t>
      </w:r>
      <w:r>
        <w:rPr>
          <w:rFonts w:hint="eastAsia"/>
        </w:rPr>
        <w:t>。</w:t>
      </w:r>
    </w:p>
    <w:p w:rsidR="00040D2E" w:rsidRDefault="00040D2E" w:rsidP="004D1209">
      <w:pPr>
        <w:pStyle w:val="21"/>
        <w:ind w:left="850" w:firstLine="566"/>
      </w:pPr>
    </w:p>
    <w:p w:rsidR="00040D2E" w:rsidRPr="00942CA8" w:rsidRDefault="00040D2E" w:rsidP="004D1209">
      <w:pPr>
        <w:spacing w:line="460" w:lineRule="exact"/>
        <w:ind w:leftChars="0" w:left="278" w:hangingChars="98" w:hanging="278"/>
        <w:rPr>
          <w:sz w:val="26"/>
          <w:szCs w:val="26"/>
        </w:rPr>
      </w:pPr>
      <w:r w:rsidRPr="00942CA8">
        <w:rPr>
          <w:rFonts w:hAnsi="標楷體"/>
          <w:b/>
        </w:rPr>
        <w:t>表</w:t>
      </w:r>
      <w:r>
        <w:rPr>
          <w:rFonts w:hAnsi="標楷體" w:hint="eastAsia"/>
          <w:b/>
        </w:rPr>
        <w:t>1</w:t>
      </w:r>
      <w:r w:rsidRPr="00942CA8">
        <w:rPr>
          <w:rFonts w:hAnsi="標楷體" w:hint="eastAsia"/>
          <w:b/>
        </w:rPr>
        <w:t xml:space="preserve">  近年(</w:t>
      </w:r>
      <w:r w:rsidRPr="00942CA8">
        <w:rPr>
          <w:rFonts w:hAnsi="標楷體"/>
          <w:b/>
        </w:rPr>
        <w:t>90</w:t>
      </w:r>
      <w:r w:rsidRPr="00942CA8">
        <w:rPr>
          <w:rFonts w:hAnsi="標楷體" w:hint="eastAsia"/>
          <w:b/>
        </w:rPr>
        <w:t>年至114年)中央政府編列特別預算之法定事由分類表</w:t>
      </w:r>
    </w:p>
    <w:tbl>
      <w:tblPr>
        <w:tblW w:w="9399" w:type="dxa"/>
        <w:tblInd w:w="33"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CellMar>
          <w:left w:w="28" w:type="dxa"/>
          <w:right w:w="28" w:type="dxa"/>
        </w:tblCellMar>
        <w:tblLook w:val="0000" w:firstRow="0" w:lastRow="0" w:firstColumn="0" w:lastColumn="0" w:noHBand="0" w:noVBand="0"/>
      </w:tblPr>
      <w:tblGrid>
        <w:gridCol w:w="949"/>
        <w:gridCol w:w="949"/>
        <w:gridCol w:w="5567"/>
        <w:gridCol w:w="1271"/>
        <w:gridCol w:w="663"/>
      </w:tblGrid>
      <w:tr w:rsidR="00040D2E" w:rsidRPr="00942CA8" w:rsidTr="004D1209">
        <w:trPr>
          <w:trHeight w:val="20"/>
          <w:tblHeader/>
        </w:trPr>
        <w:tc>
          <w:tcPr>
            <w:tcW w:w="949" w:type="dxa"/>
            <w:tcBorders>
              <w:top w:val="single" w:sz="12" w:space="0" w:color="000000"/>
              <w:bottom w:val="single" w:sz="12" w:space="0" w:color="000000"/>
            </w:tcBorders>
          </w:tcPr>
          <w:p w:rsidR="00040D2E" w:rsidRPr="00CB68DE" w:rsidRDefault="00040D2E" w:rsidP="004D1209">
            <w:pPr>
              <w:pStyle w:val="142"/>
              <w:jc w:val="center"/>
              <w:rPr>
                <w:b/>
                <w:bCs/>
              </w:rPr>
            </w:pPr>
            <w:r w:rsidRPr="00CB68DE">
              <w:rPr>
                <w:rFonts w:hint="eastAsia"/>
                <w:b/>
                <w:bCs/>
              </w:rPr>
              <w:t>項次</w:t>
            </w:r>
          </w:p>
        </w:tc>
        <w:tc>
          <w:tcPr>
            <w:tcW w:w="949" w:type="dxa"/>
            <w:tcBorders>
              <w:top w:val="single" w:sz="12" w:space="0" w:color="000000"/>
              <w:bottom w:val="single" w:sz="12" w:space="0" w:color="000000"/>
            </w:tcBorders>
            <w:vAlign w:val="center"/>
          </w:tcPr>
          <w:p w:rsidR="00040D2E" w:rsidRPr="00CB68DE" w:rsidRDefault="00040D2E" w:rsidP="004D1209">
            <w:pPr>
              <w:pStyle w:val="142"/>
              <w:jc w:val="center"/>
              <w:rPr>
                <w:b/>
                <w:bCs/>
              </w:rPr>
            </w:pPr>
            <w:r w:rsidRPr="00CB68DE">
              <w:rPr>
                <w:rFonts w:hint="eastAsia"/>
                <w:b/>
                <w:bCs/>
              </w:rPr>
              <w:t>年度</w:t>
            </w:r>
          </w:p>
        </w:tc>
        <w:tc>
          <w:tcPr>
            <w:tcW w:w="5567" w:type="dxa"/>
            <w:tcBorders>
              <w:top w:val="single" w:sz="12" w:space="0" w:color="000000"/>
              <w:bottom w:val="single" w:sz="12" w:space="0" w:color="000000"/>
            </w:tcBorders>
            <w:vAlign w:val="center"/>
          </w:tcPr>
          <w:p w:rsidR="00040D2E" w:rsidRPr="00CB68DE" w:rsidRDefault="00040D2E" w:rsidP="004D1209">
            <w:pPr>
              <w:pStyle w:val="142"/>
              <w:jc w:val="center"/>
              <w:rPr>
                <w:b/>
                <w:bCs/>
              </w:rPr>
            </w:pPr>
            <w:r w:rsidRPr="00CB68DE">
              <w:rPr>
                <w:rFonts w:hint="eastAsia"/>
                <w:b/>
                <w:bCs/>
              </w:rPr>
              <w:t>名稱</w:t>
            </w:r>
          </w:p>
        </w:tc>
        <w:tc>
          <w:tcPr>
            <w:tcW w:w="1271" w:type="dxa"/>
            <w:tcBorders>
              <w:top w:val="single" w:sz="12" w:space="0" w:color="000000"/>
              <w:bottom w:val="single" w:sz="12" w:space="0" w:color="000000"/>
            </w:tcBorders>
            <w:vAlign w:val="center"/>
          </w:tcPr>
          <w:p w:rsidR="00040D2E" w:rsidRPr="00CB68DE" w:rsidRDefault="00040D2E" w:rsidP="004D1209">
            <w:pPr>
              <w:pStyle w:val="142"/>
              <w:jc w:val="center"/>
              <w:rPr>
                <w:b/>
                <w:bCs/>
              </w:rPr>
            </w:pPr>
            <w:r w:rsidRPr="00CB68DE">
              <w:rPr>
                <w:rFonts w:hint="eastAsia"/>
                <w:b/>
                <w:bCs/>
              </w:rPr>
              <w:t>分類</w:t>
            </w:r>
          </w:p>
        </w:tc>
        <w:tc>
          <w:tcPr>
            <w:tcW w:w="663" w:type="dxa"/>
            <w:tcBorders>
              <w:top w:val="single" w:sz="12" w:space="0" w:color="000000"/>
              <w:bottom w:val="single" w:sz="12" w:space="0" w:color="000000"/>
            </w:tcBorders>
            <w:vAlign w:val="center"/>
          </w:tcPr>
          <w:p w:rsidR="00040D2E" w:rsidRPr="00CB68DE" w:rsidRDefault="00040D2E" w:rsidP="004D1209">
            <w:pPr>
              <w:pStyle w:val="142"/>
              <w:jc w:val="center"/>
              <w:rPr>
                <w:b/>
                <w:bCs/>
              </w:rPr>
            </w:pPr>
            <w:r w:rsidRPr="00CB68DE">
              <w:rPr>
                <w:rFonts w:hint="eastAsia"/>
                <w:b/>
                <w:bCs/>
              </w:rPr>
              <w:t>項</w:t>
            </w:r>
            <w:r>
              <w:rPr>
                <w:rFonts w:hint="eastAsia"/>
                <w:b/>
                <w:bCs/>
              </w:rPr>
              <w:t>數</w:t>
            </w:r>
          </w:p>
        </w:tc>
      </w:tr>
      <w:tr w:rsidR="00040D2E" w:rsidRPr="00942CA8" w:rsidTr="004D1209">
        <w:trPr>
          <w:trHeight w:val="450"/>
        </w:trPr>
        <w:tc>
          <w:tcPr>
            <w:tcW w:w="949" w:type="dxa"/>
            <w:tcBorders>
              <w:top w:val="single" w:sz="12" w:space="0" w:color="000000"/>
            </w:tcBorders>
            <w:vAlign w:val="center"/>
          </w:tcPr>
          <w:p w:rsidR="00040D2E" w:rsidRPr="00141C35" w:rsidRDefault="00040D2E" w:rsidP="004D1209">
            <w:pPr>
              <w:pStyle w:val="142"/>
              <w:jc w:val="center"/>
              <w:rPr>
                <w:b/>
                <w:bCs/>
              </w:rPr>
            </w:pPr>
            <w:r>
              <w:rPr>
                <w:rFonts w:hint="eastAsia"/>
                <w:b/>
                <w:bCs/>
              </w:rPr>
              <w:t>1</w:t>
            </w:r>
          </w:p>
        </w:tc>
        <w:tc>
          <w:tcPr>
            <w:tcW w:w="949" w:type="dxa"/>
            <w:tcBorders>
              <w:top w:val="single" w:sz="12" w:space="0" w:color="000000"/>
            </w:tcBorders>
            <w:vAlign w:val="center"/>
          </w:tcPr>
          <w:p w:rsidR="00040D2E" w:rsidRPr="00141C35" w:rsidRDefault="00040D2E" w:rsidP="004D1209">
            <w:pPr>
              <w:pStyle w:val="142"/>
              <w:rPr>
                <w:b/>
                <w:bCs/>
              </w:rPr>
            </w:pPr>
            <w:r w:rsidRPr="00141C35">
              <w:rPr>
                <w:b/>
                <w:bCs/>
              </w:rPr>
              <w:t>109-115</w:t>
            </w:r>
          </w:p>
        </w:tc>
        <w:tc>
          <w:tcPr>
            <w:tcW w:w="5567" w:type="dxa"/>
            <w:tcBorders>
              <w:top w:val="single" w:sz="12" w:space="0" w:color="000000"/>
            </w:tcBorders>
            <w:vAlign w:val="center"/>
          </w:tcPr>
          <w:p w:rsidR="00040D2E" w:rsidRPr="00141C35" w:rsidRDefault="00040D2E" w:rsidP="004D1209">
            <w:pPr>
              <w:pStyle w:val="142"/>
              <w:ind w:left="243" w:hangingChars="100" w:hanging="243"/>
              <w:rPr>
                <w:b/>
                <w:bCs/>
              </w:rPr>
            </w:pPr>
            <w:r w:rsidRPr="00141C35">
              <w:rPr>
                <w:rFonts w:hint="eastAsia"/>
                <w:b/>
                <w:bCs/>
              </w:rPr>
              <w:t>1.中央政府新式戰機採購特別預算</w:t>
            </w:r>
          </w:p>
        </w:tc>
        <w:tc>
          <w:tcPr>
            <w:tcW w:w="1271" w:type="dxa"/>
            <w:vMerge w:val="restart"/>
            <w:tcBorders>
              <w:top w:val="single" w:sz="12" w:space="0" w:color="000000"/>
            </w:tcBorders>
            <w:vAlign w:val="center"/>
          </w:tcPr>
          <w:p w:rsidR="00040D2E" w:rsidRPr="00942CA8" w:rsidRDefault="00040D2E" w:rsidP="004D1209">
            <w:pPr>
              <w:pStyle w:val="142"/>
            </w:pPr>
            <w:r w:rsidRPr="00942CA8">
              <w:rPr>
                <w:rFonts w:hint="eastAsia"/>
              </w:rPr>
              <w:t>國防緊急設施或戰爭</w:t>
            </w:r>
          </w:p>
        </w:tc>
        <w:tc>
          <w:tcPr>
            <w:tcW w:w="663" w:type="dxa"/>
            <w:vMerge w:val="restart"/>
            <w:tcBorders>
              <w:top w:val="single" w:sz="12" w:space="0" w:color="000000"/>
            </w:tcBorders>
            <w:vAlign w:val="center"/>
          </w:tcPr>
          <w:p w:rsidR="00040D2E" w:rsidRPr="00942CA8" w:rsidRDefault="00040D2E" w:rsidP="004D1209">
            <w:pPr>
              <w:pStyle w:val="142"/>
              <w:jc w:val="center"/>
            </w:pPr>
            <w:r w:rsidRPr="00942CA8">
              <w:rPr>
                <w:rFonts w:hint="eastAsia"/>
              </w:rPr>
              <w:t>2</w:t>
            </w:r>
          </w:p>
        </w:tc>
      </w:tr>
      <w:tr w:rsidR="00040D2E" w:rsidRPr="00942CA8" w:rsidTr="004D1209">
        <w:trPr>
          <w:trHeight w:val="20"/>
        </w:trPr>
        <w:tc>
          <w:tcPr>
            <w:tcW w:w="949" w:type="dxa"/>
            <w:vAlign w:val="center"/>
          </w:tcPr>
          <w:p w:rsidR="00040D2E" w:rsidRPr="00141C35" w:rsidRDefault="00040D2E" w:rsidP="004D1209">
            <w:pPr>
              <w:pStyle w:val="142"/>
              <w:jc w:val="center"/>
              <w:rPr>
                <w:b/>
                <w:bCs/>
              </w:rPr>
            </w:pPr>
            <w:r>
              <w:rPr>
                <w:rFonts w:hint="eastAsia"/>
                <w:b/>
                <w:bCs/>
              </w:rPr>
              <w:t>2</w:t>
            </w:r>
          </w:p>
        </w:tc>
        <w:tc>
          <w:tcPr>
            <w:tcW w:w="949" w:type="dxa"/>
            <w:vAlign w:val="center"/>
          </w:tcPr>
          <w:p w:rsidR="00040D2E" w:rsidRPr="00141C35" w:rsidRDefault="00040D2E" w:rsidP="004D1209">
            <w:pPr>
              <w:pStyle w:val="142"/>
              <w:rPr>
                <w:b/>
                <w:bCs/>
              </w:rPr>
            </w:pPr>
            <w:r w:rsidRPr="00141C35">
              <w:rPr>
                <w:b/>
                <w:bCs/>
              </w:rPr>
              <w:t>111-115</w:t>
            </w:r>
          </w:p>
        </w:tc>
        <w:tc>
          <w:tcPr>
            <w:tcW w:w="5567" w:type="dxa"/>
            <w:vAlign w:val="center"/>
          </w:tcPr>
          <w:p w:rsidR="00040D2E" w:rsidRPr="00141C35" w:rsidRDefault="00040D2E" w:rsidP="004D1209">
            <w:pPr>
              <w:pStyle w:val="142"/>
              <w:ind w:left="243" w:hangingChars="100" w:hanging="243"/>
              <w:rPr>
                <w:b/>
                <w:bCs/>
              </w:rPr>
            </w:pPr>
            <w:r w:rsidRPr="00141C35">
              <w:rPr>
                <w:rFonts w:hint="eastAsia"/>
                <w:b/>
                <w:bCs/>
              </w:rPr>
              <w:t>2.中央政府海空戰力提升計畫採購特別預算</w:t>
            </w:r>
          </w:p>
        </w:tc>
        <w:tc>
          <w:tcPr>
            <w:tcW w:w="1271" w:type="dxa"/>
            <w:vMerge/>
            <w:vAlign w:val="center"/>
          </w:tcPr>
          <w:p w:rsidR="00040D2E" w:rsidRPr="00942CA8" w:rsidRDefault="00040D2E" w:rsidP="004D1209">
            <w:pPr>
              <w:pStyle w:val="142"/>
            </w:pPr>
          </w:p>
        </w:tc>
        <w:tc>
          <w:tcPr>
            <w:tcW w:w="663" w:type="dxa"/>
            <w:vMerge/>
            <w:vAlign w:val="center"/>
          </w:tcPr>
          <w:p w:rsidR="00040D2E" w:rsidRPr="00942CA8" w:rsidRDefault="00040D2E" w:rsidP="004D1209">
            <w:pPr>
              <w:pStyle w:val="142"/>
              <w:jc w:val="center"/>
            </w:pPr>
          </w:p>
        </w:tc>
      </w:tr>
      <w:tr w:rsidR="00040D2E" w:rsidRPr="00942CA8" w:rsidTr="004D1209">
        <w:trPr>
          <w:trHeight w:val="20"/>
        </w:trPr>
        <w:tc>
          <w:tcPr>
            <w:tcW w:w="949" w:type="dxa"/>
            <w:vAlign w:val="center"/>
          </w:tcPr>
          <w:p w:rsidR="00040D2E" w:rsidRPr="00942CA8" w:rsidRDefault="00040D2E" w:rsidP="004D1209">
            <w:pPr>
              <w:pStyle w:val="142"/>
              <w:jc w:val="center"/>
            </w:pPr>
            <w:r>
              <w:rPr>
                <w:rFonts w:hint="eastAsia"/>
              </w:rPr>
              <w:t>3</w:t>
            </w:r>
          </w:p>
        </w:tc>
        <w:tc>
          <w:tcPr>
            <w:tcW w:w="949" w:type="dxa"/>
            <w:vAlign w:val="center"/>
          </w:tcPr>
          <w:p w:rsidR="00040D2E" w:rsidRPr="00942CA8" w:rsidRDefault="00040D2E" w:rsidP="004D1209">
            <w:pPr>
              <w:pStyle w:val="142"/>
            </w:pPr>
            <w:r w:rsidRPr="00942CA8">
              <w:t>93</w:t>
            </w:r>
          </w:p>
        </w:tc>
        <w:tc>
          <w:tcPr>
            <w:tcW w:w="5567" w:type="dxa"/>
            <w:vAlign w:val="center"/>
          </w:tcPr>
          <w:p w:rsidR="00040D2E" w:rsidRPr="00942CA8" w:rsidRDefault="00040D2E" w:rsidP="004D1209">
            <w:pPr>
              <w:pStyle w:val="142"/>
              <w:ind w:left="243" w:hangingChars="100" w:hanging="243"/>
            </w:pPr>
            <w:r w:rsidRPr="00942CA8">
              <w:rPr>
                <w:rFonts w:hint="eastAsia"/>
              </w:rPr>
              <w:t>1.</w:t>
            </w:r>
            <w:r w:rsidRPr="00942CA8">
              <w:t>93</w:t>
            </w:r>
            <w:r w:rsidRPr="00942CA8">
              <w:rPr>
                <w:rFonts w:hint="eastAsia"/>
              </w:rPr>
              <w:t>年度中央政府擴大公共建設投資計畫特別預算</w:t>
            </w:r>
          </w:p>
        </w:tc>
        <w:tc>
          <w:tcPr>
            <w:tcW w:w="1271" w:type="dxa"/>
            <w:vMerge w:val="restart"/>
            <w:vAlign w:val="center"/>
          </w:tcPr>
          <w:p w:rsidR="00040D2E" w:rsidRPr="00942CA8" w:rsidRDefault="00040D2E" w:rsidP="004D1209">
            <w:pPr>
              <w:pStyle w:val="142"/>
            </w:pPr>
            <w:r w:rsidRPr="00942CA8">
              <w:rPr>
                <w:rFonts w:hint="eastAsia"/>
              </w:rPr>
              <w:t>國家經濟重大變故</w:t>
            </w:r>
          </w:p>
        </w:tc>
        <w:tc>
          <w:tcPr>
            <w:tcW w:w="663" w:type="dxa"/>
            <w:vMerge w:val="restart"/>
            <w:vAlign w:val="center"/>
          </w:tcPr>
          <w:p w:rsidR="00040D2E" w:rsidRPr="00942CA8" w:rsidRDefault="00040D2E" w:rsidP="004D1209">
            <w:pPr>
              <w:pStyle w:val="142"/>
              <w:jc w:val="center"/>
            </w:pPr>
            <w:r w:rsidRPr="00942CA8">
              <w:rPr>
                <w:rFonts w:hint="eastAsia"/>
              </w:rPr>
              <w:t>9</w:t>
            </w:r>
          </w:p>
        </w:tc>
      </w:tr>
      <w:tr w:rsidR="00040D2E" w:rsidRPr="00942CA8" w:rsidTr="004D1209">
        <w:trPr>
          <w:trHeight w:val="20"/>
        </w:trPr>
        <w:tc>
          <w:tcPr>
            <w:tcW w:w="949" w:type="dxa"/>
            <w:vAlign w:val="center"/>
          </w:tcPr>
          <w:p w:rsidR="00040D2E" w:rsidRPr="00942CA8" w:rsidRDefault="00040D2E" w:rsidP="004D1209">
            <w:pPr>
              <w:pStyle w:val="142"/>
              <w:jc w:val="center"/>
            </w:pPr>
            <w:r>
              <w:rPr>
                <w:rFonts w:hint="eastAsia"/>
              </w:rPr>
              <w:t>4</w:t>
            </w:r>
          </w:p>
        </w:tc>
        <w:tc>
          <w:tcPr>
            <w:tcW w:w="949" w:type="dxa"/>
            <w:vAlign w:val="center"/>
          </w:tcPr>
          <w:p w:rsidR="00040D2E" w:rsidRPr="00942CA8" w:rsidRDefault="00040D2E" w:rsidP="004D1209">
            <w:pPr>
              <w:pStyle w:val="142"/>
            </w:pPr>
            <w:r w:rsidRPr="00942CA8">
              <w:t>94</w:t>
            </w:r>
          </w:p>
        </w:tc>
        <w:tc>
          <w:tcPr>
            <w:tcW w:w="5567" w:type="dxa"/>
            <w:vAlign w:val="center"/>
          </w:tcPr>
          <w:p w:rsidR="00040D2E" w:rsidRPr="00942CA8" w:rsidRDefault="00040D2E" w:rsidP="004D1209">
            <w:pPr>
              <w:pStyle w:val="142"/>
              <w:ind w:left="243" w:hangingChars="100" w:hanging="243"/>
            </w:pPr>
            <w:r w:rsidRPr="00942CA8">
              <w:rPr>
                <w:rFonts w:hint="eastAsia"/>
              </w:rPr>
              <w:t>2.</w:t>
            </w:r>
            <w:r w:rsidRPr="00942CA8">
              <w:t>94</w:t>
            </w:r>
            <w:r w:rsidRPr="00942CA8">
              <w:rPr>
                <w:rFonts w:hint="eastAsia"/>
              </w:rPr>
              <w:t>年度中央政府擴大公共建設投資計畫特別預算</w:t>
            </w:r>
          </w:p>
        </w:tc>
        <w:tc>
          <w:tcPr>
            <w:tcW w:w="1271" w:type="dxa"/>
            <w:vMerge/>
            <w:vAlign w:val="center"/>
          </w:tcPr>
          <w:p w:rsidR="00040D2E" w:rsidRPr="00942CA8" w:rsidRDefault="00040D2E" w:rsidP="004D1209">
            <w:pPr>
              <w:pStyle w:val="142"/>
            </w:pPr>
          </w:p>
        </w:tc>
        <w:tc>
          <w:tcPr>
            <w:tcW w:w="663" w:type="dxa"/>
            <w:vMerge/>
            <w:vAlign w:val="center"/>
          </w:tcPr>
          <w:p w:rsidR="00040D2E" w:rsidRPr="00942CA8" w:rsidRDefault="00040D2E" w:rsidP="004D1209">
            <w:pPr>
              <w:pStyle w:val="142"/>
              <w:jc w:val="center"/>
            </w:pPr>
          </w:p>
        </w:tc>
      </w:tr>
      <w:tr w:rsidR="00040D2E" w:rsidRPr="00942CA8" w:rsidTr="004D1209">
        <w:trPr>
          <w:trHeight w:val="20"/>
        </w:trPr>
        <w:tc>
          <w:tcPr>
            <w:tcW w:w="949" w:type="dxa"/>
            <w:vAlign w:val="center"/>
          </w:tcPr>
          <w:p w:rsidR="00040D2E" w:rsidRPr="00942CA8" w:rsidRDefault="00040D2E" w:rsidP="004D1209">
            <w:pPr>
              <w:pStyle w:val="142"/>
              <w:jc w:val="center"/>
            </w:pPr>
            <w:r>
              <w:rPr>
                <w:rFonts w:hint="eastAsia"/>
              </w:rPr>
              <w:t>5</w:t>
            </w:r>
          </w:p>
        </w:tc>
        <w:tc>
          <w:tcPr>
            <w:tcW w:w="949" w:type="dxa"/>
            <w:vAlign w:val="center"/>
          </w:tcPr>
          <w:p w:rsidR="00040D2E" w:rsidRPr="00942CA8" w:rsidRDefault="00040D2E" w:rsidP="004D1209">
            <w:pPr>
              <w:pStyle w:val="142"/>
            </w:pPr>
            <w:r w:rsidRPr="00942CA8">
              <w:t>95</w:t>
            </w:r>
          </w:p>
        </w:tc>
        <w:tc>
          <w:tcPr>
            <w:tcW w:w="5567" w:type="dxa"/>
            <w:vAlign w:val="center"/>
          </w:tcPr>
          <w:p w:rsidR="00040D2E" w:rsidRPr="00942CA8" w:rsidRDefault="00040D2E" w:rsidP="004D1209">
            <w:pPr>
              <w:pStyle w:val="142"/>
              <w:ind w:left="243" w:hangingChars="100" w:hanging="243"/>
            </w:pPr>
            <w:r w:rsidRPr="00942CA8">
              <w:rPr>
                <w:rFonts w:hint="eastAsia"/>
              </w:rPr>
              <w:t>3.</w:t>
            </w:r>
            <w:r w:rsidRPr="00942CA8">
              <w:t>95</w:t>
            </w:r>
            <w:r w:rsidRPr="00942CA8">
              <w:rPr>
                <w:rFonts w:hint="eastAsia"/>
              </w:rPr>
              <w:t>年度中央政府擴大公共建設投資計畫特別預算</w:t>
            </w:r>
          </w:p>
        </w:tc>
        <w:tc>
          <w:tcPr>
            <w:tcW w:w="1271" w:type="dxa"/>
            <w:vMerge/>
            <w:vAlign w:val="center"/>
          </w:tcPr>
          <w:p w:rsidR="00040D2E" w:rsidRPr="00942CA8" w:rsidRDefault="00040D2E" w:rsidP="004D1209">
            <w:pPr>
              <w:pStyle w:val="142"/>
            </w:pPr>
          </w:p>
        </w:tc>
        <w:tc>
          <w:tcPr>
            <w:tcW w:w="663" w:type="dxa"/>
            <w:vMerge/>
            <w:vAlign w:val="center"/>
          </w:tcPr>
          <w:p w:rsidR="00040D2E" w:rsidRPr="00942CA8" w:rsidRDefault="00040D2E" w:rsidP="004D1209">
            <w:pPr>
              <w:pStyle w:val="142"/>
              <w:jc w:val="center"/>
            </w:pPr>
          </w:p>
        </w:tc>
      </w:tr>
      <w:tr w:rsidR="00040D2E" w:rsidRPr="00942CA8" w:rsidTr="004D1209">
        <w:trPr>
          <w:trHeight w:val="20"/>
        </w:trPr>
        <w:tc>
          <w:tcPr>
            <w:tcW w:w="949" w:type="dxa"/>
            <w:vAlign w:val="center"/>
          </w:tcPr>
          <w:p w:rsidR="00040D2E" w:rsidRPr="00942CA8" w:rsidRDefault="00040D2E" w:rsidP="004D1209">
            <w:pPr>
              <w:pStyle w:val="142"/>
              <w:jc w:val="center"/>
            </w:pPr>
            <w:r>
              <w:rPr>
                <w:rFonts w:hint="eastAsia"/>
              </w:rPr>
              <w:t>6</w:t>
            </w:r>
          </w:p>
        </w:tc>
        <w:tc>
          <w:tcPr>
            <w:tcW w:w="949" w:type="dxa"/>
            <w:vAlign w:val="center"/>
          </w:tcPr>
          <w:p w:rsidR="00040D2E" w:rsidRPr="00942CA8" w:rsidRDefault="00040D2E" w:rsidP="004D1209">
            <w:pPr>
              <w:pStyle w:val="142"/>
            </w:pPr>
            <w:r w:rsidRPr="00942CA8">
              <w:t>96</w:t>
            </w:r>
          </w:p>
        </w:tc>
        <w:tc>
          <w:tcPr>
            <w:tcW w:w="5567" w:type="dxa"/>
            <w:vAlign w:val="center"/>
          </w:tcPr>
          <w:p w:rsidR="00040D2E" w:rsidRPr="00942CA8" w:rsidRDefault="00040D2E" w:rsidP="004D1209">
            <w:pPr>
              <w:pStyle w:val="142"/>
              <w:ind w:left="243" w:hangingChars="100" w:hanging="243"/>
            </w:pPr>
            <w:r w:rsidRPr="00942CA8">
              <w:rPr>
                <w:rFonts w:hint="eastAsia"/>
              </w:rPr>
              <w:t>4.</w:t>
            </w:r>
            <w:r w:rsidRPr="00942CA8">
              <w:t>96</w:t>
            </w:r>
            <w:r w:rsidRPr="00942CA8">
              <w:rPr>
                <w:rFonts w:hint="eastAsia"/>
              </w:rPr>
              <w:t>年度中央政府擴大公共建設投資計畫特別預算</w:t>
            </w:r>
          </w:p>
        </w:tc>
        <w:tc>
          <w:tcPr>
            <w:tcW w:w="1271" w:type="dxa"/>
            <w:vMerge/>
            <w:vAlign w:val="center"/>
          </w:tcPr>
          <w:p w:rsidR="00040D2E" w:rsidRPr="00942CA8" w:rsidRDefault="00040D2E" w:rsidP="004D1209">
            <w:pPr>
              <w:pStyle w:val="142"/>
            </w:pPr>
          </w:p>
        </w:tc>
        <w:tc>
          <w:tcPr>
            <w:tcW w:w="663" w:type="dxa"/>
            <w:vMerge/>
            <w:vAlign w:val="center"/>
          </w:tcPr>
          <w:p w:rsidR="00040D2E" w:rsidRPr="00942CA8" w:rsidRDefault="00040D2E" w:rsidP="004D1209">
            <w:pPr>
              <w:pStyle w:val="142"/>
              <w:jc w:val="center"/>
            </w:pPr>
          </w:p>
        </w:tc>
      </w:tr>
      <w:tr w:rsidR="00040D2E" w:rsidRPr="00942CA8" w:rsidTr="004D1209">
        <w:trPr>
          <w:trHeight w:val="20"/>
        </w:trPr>
        <w:tc>
          <w:tcPr>
            <w:tcW w:w="949" w:type="dxa"/>
            <w:vAlign w:val="center"/>
          </w:tcPr>
          <w:p w:rsidR="00040D2E" w:rsidRPr="00942CA8" w:rsidRDefault="00040D2E" w:rsidP="004D1209">
            <w:pPr>
              <w:pStyle w:val="142"/>
              <w:jc w:val="center"/>
            </w:pPr>
            <w:r>
              <w:rPr>
                <w:rFonts w:hint="eastAsia"/>
              </w:rPr>
              <w:t>7</w:t>
            </w:r>
          </w:p>
        </w:tc>
        <w:tc>
          <w:tcPr>
            <w:tcW w:w="949" w:type="dxa"/>
            <w:vAlign w:val="center"/>
          </w:tcPr>
          <w:p w:rsidR="00040D2E" w:rsidRPr="00942CA8" w:rsidRDefault="00040D2E" w:rsidP="004D1209">
            <w:pPr>
              <w:pStyle w:val="142"/>
            </w:pPr>
            <w:r w:rsidRPr="00942CA8">
              <w:t>97</w:t>
            </w:r>
          </w:p>
        </w:tc>
        <w:tc>
          <w:tcPr>
            <w:tcW w:w="5567" w:type="dxa"/>
            <w:vAlign w:val="center"/>
          </w:tcPr>
          <w:p w:rsidR="00040D2E" w:rsidRPr="00942CA8" w:rsidRDefault="00040D2E" w:rsidP="004D1209">
            <w:pPr>
              <w:pStyle w:val="142"/>
              <w:ind w:left="243" w:hangingChars="100" w:hanging="243"/>
            </w:pPr>
            <w:r w:rsidRPr="00942CA8">
              <w:rPr>
                <w:rFonts w:hint="eastAsia"/>
              </w:rPr>
              <w:t>5.</w:t>
            </w:r>
            <w:r w:rsidRPr="00942CA8">
              <w:t>97</w:t>
            </w:r>
            <w:r w:rsidRPr="00942CA8">
              <w:rPr>
                <w:rFonts w:hint="eastAsia"/>
              </w:rPr>
              <w:t>年度中央政府擴大公共建設投資計畫特別預算修正版本</w:t>
            </w:r>
          </w:p>
        </w:tc>
        <w:tc>
          <w:tcPr>
            <w:tcW w:w="1271" w:type="dxa"/>
            <w:vMerge/>
            <w:vAlign w:val="center"/>
          </w:tcPr>
          <w:p w:rsidR="00040D2E" w:rsidRPr="00942CA8" w:rsidRDefault="00040D2E" w:rsidP="004D1209">
            <w:pPr>
              <w:pStyle w:val="142"/>
            </w:pPr>
          </w:p>
        </w:tc>
        <w:tc>
          <w:tcPr>
            <w:tcW w:w="663" w:type="dxa"/>
            <w:vMerge/>
            <w:vAlign w:val="center"/>
          </w:tcPr>
          <w:p w:rsidR="00040D2E" w:rsidRPr="00942CA8" w:rsidRDefault="00040D2E" w:rsidP="004D1209">
            <w:pPr>
              <w:pStyle w:val="142"/>
              <w:jc w:val="center"/>
            </w:pPr>
          </w:p>
        </w:tc>
      </w:tr>
      <w:tr w:rsidR="00040D2E" w:rsidRPr="00942CA8" w:rsidTr="004D1209">
        <w:trPr>
          <w:trHeight w:val="20"/>
        </w:trPr>
        <w:tc>
          <w:tcPr>
            <w:tcW w:w="949" w:type="dxa"/>
            <w:vAlign w:val="center"/>
          </w:tcPr>
          <w:p w:rsidR="00040D2E" w:rsidRPr="00942CA8" w:rsidRDefault="00040D2E" w:rsidP="004D1209">
            <w:pPr>
              <w:pStyle w:val="142"/>
              <w:jc w:val="center"/>
            </w:pPr>
            <w:r>
              <w:rPr>
                <w:rFonts w:hint="eastAsia"/>
              </w:rPr>
              <w:t>8</w:t>
            </w:r>
          </w:p>
        </w:tc>
        <w:tc>
          <w:tcPr>
            <w:tcW w:w="949" w:type="dxa"/>
            <w:vAlign w:val="center"/>
          </w:tcPr>
          <w:p w:rsidR="00040D2E" w:rsidRPr="00942CA8" w:rsidRDefault="00040D2E" w:rsidP="004D1209">
            <w:pPr>
              <w:pStyle w:val="142"/>
            </w:pPr>
            <w:r w:rsidRPr="00942CA8">
              <w:t>98</w:t>
            </w:r>
          </w:p>
        </w:tc>
        <w:tc>
          <w:tcPr>
            <w:tcW w:w="5567" w:type="dxa"/>
            <w:vAlign w:val="center"/>
          </w:tcPr>
          <w:p w:rsidR="00040D2E" w:rsidRPr="00942CA8" w:rsidRDefault="00040D2E" w:rsidP="004D1209">
            <w:pPr>
              <w:pStyle w:val="142"/>
              <w:ind w:left="243" w:hangingChars="100" w:hanging="243"/>
            </w:pPr>
            <w:r w:rsidRPr="00942CA8">
              <w:rPr>
                <w:rFonts w:hint="eastAsia"/>
              </w:rPr>
              <w:t>6.</w:t>
            </w:r>
            <w:r w:rsidRPr="00942CA8">
              <w:t>98</w:t>
            </w:r>
            <w:r w:rsidRPr="00942CA8">
              <w:rPr>
                <w:rFonts w:hint="eastAsia"/>
              </w:rPr>
              <w:t>年度中央政府振興經濟消費券發放特別預算</w:t>
            </w:r>
          </w:p>
        </w:tc>
        <w:tc>
          <w:tcPr>
            <w:tcW w:w="1271" w:type="dxa"/>
            <w:vMerge/>
            <w:vAlign w:val="center"/>
          </w:tcPr>
          <w:p w:rsidR="00040D2E" w:rsidRPr="00942CA8" w:rsidRDefault="00040D2E" w:rsidP="004D1209">
            <w:pPr>
              <w:pStyle w:val="142"/>
            </w:pPr>
          </w:p>
        </w:tc>
        <w:tc>
          <w:tcPr>
            <w:tcW w:w="663" w:type="dxa"/>
            <w:vMerge/>
            <w:vAlign w:val="center"/>
          </w:tcPr>
          <w:p w:rsidR="00040D2E" w:rsidRPr="00942CA8" w:rsidRDefault="00040D2E" w:rsidP="004D1209">
            <w:pPr>
              <w:pStyle w:val="142"/>
              <w:jc w:val="center"/>
            </w:pPr>
          </w:p>
        </w:tc>
      </w:tr>
      <w:tr w:rsidR="00040D2E" w:rsidRPr="00942CA8" w:rsidTr="004D1209">
        <w:trPr>
          <w:trHeight w:val="20"/>
        </w:trPr>
        <w:tc>
          <w:tcPr>
            <w:tcW w:w="949" w:type="dxa"/>
            <w:vAlign w:val="center"/>
          </w:tcPr>
          <w:p w:rsidR="00040D2E" w:rsidRPr="00942CA8" w:rsidRDefault="00040D2E" w:rsidP="004D1209">
            <w:pPr>
              <w:pStyle w:val="142"/>
              <w:jc w:val="center"/>
            </w:pPr>
            <w:r>
              <w:rPr>
                <w:rFonts w:hint="eastAsia"/>
              </w:rPr>
              <w:t>9</w:t>
            </w:r>
          </w:p>
        </w:tc>
        <w:tc>
          <w:tcPr>
            <w:tcW w:w="949" w:type="dxa"/>
            <w:vAlign w:val="center"/>
          </w:tcPr>
          <w:p w:rsidR="00040D2E" w:rsidRPr="00942CA8" w:rsidRDefault="00040D2E" w:rsidP="004D1209">
            <w:pPr>
              <w:pStyle w:val="142"/>
            </w:pPr>
            <w:r w:rsidRPr="00942CA8">
              <w:t>98</w:t>
            </w:r>
          </w:p>
        </w:tc>
        <w:tc>
          <w:tcPr>
            <w:tcW w:w="5567" w:type="dxa"/>
            <w:vAlign w:val="center"/>
          </w:tcPr>
          <w:p w:rsidR="00040D2E" w:rsidRPr="00942CA8" w:rsidRDefault="00040D2E" w:rsidP="004D1209">
            <w:pPr>
              <w:pStyle w:val="142"/>
              <w:ind w:left="243" w:hangingChars="100" w:hanging="243"/>
            </w:pPr>
            <w:r w:rsidRPr="00942CA8">
              <w:rPr>
                <w:rFonts w:hint="eastAsia"/>
              </w:rPr>
              <w:t>7.</w:t>
            </w:r>
            <w:r w:rsidRPr="00942CA8">
              <w:t>98</w:t>
            </w:r>
            <w:r w:rsidRPr="00942CA8">
              <w:rPr>
                <w:rFonts w:hint="eastAsia"/>
              </w:rPr>
              <w:t>年度中央政府振興經濟擴大公共建設特別預算</w:t>
            </w:r>
          </w:p>
        </w:tc>
        <w:tc>
          <w:tcPr>
            <w:tcW w:w="1271" w:type="dxa"/>
            <w:vMerge/>
            <w:vAlign w:val="center"/>
          </w:tcPr>
          <w:p w:rsidR="00040D2E" w:rsidRPr="00942CA8" w:rsidRDefault="00040D2E" w:rsidP="004D1209">
            <w:pPr>
              <w:pStyle w:val="142"/>
            </w:pPr>
          </w:p>
        </w:tc>
        <w:tc>
          <w:tcPr>
            <w:tcW w:w="663" w:type="dxa"/>
            <w:vMerge/>
            <w:vAlign w:val="center"/>
          </w:tcPr>
          <w:p w:rsidR="00040D2E" w:rsidRPr="00942CA8" w:rsidRDefault="00040D2E" w:rsidP="004D1209">
            <w:pPr>
              <w:pStyle w:val="142"/>
              <w:jc w:val="center"/>
            </w:pPr>
          </w:p>
        </w:tc>
      </w:tr>
      <w:tr w:rsidR="00040D2E" w:rsidRPr="00942CA8" w:rsidTr="004D1209">
        <w:trPr>
          <w:trHeight w:val="20"/>
        </w:trPr>
        <w:tc>
          <w:tcPr>
            <w:tcW w:w="949" w:type="dxa"/>
            <w:vAlign w:val="center"/>
          </w:tcPr>
          <w:p w:rsidR="00040D2E" w:rsidRPr="00942CA8" w:rsidRDefault="00040D2E" w:rsidP="004D1209">
            <w:pPr>
              <w:pStyle w:val="142"/>
              <w:jc w:val="center"/>
            </w:pPr>
            <w:r>
              <w:rPr>
                <w:rFonts w:hint="eastAsia"/>
              </w:rPr>
              <w:t>10</w:t>
            </w:r>
          </w:p>
        </w:tc>
        <w:tc>
          <w:tcPr>
            <w:tcW w:w="949" w:type="dxa"/>
            <w:vAlign w:val="center"/>
          </w:tcPr>
          <w:p w:rsidR="00040D2E" w:rsidRPr="00942CA8" w:rsidRDefault="00040D2E" w:rsidP="004D1209">
            <w:pPr>
              <w:pStyle w:val="142"/>
            </w:pPr>
            <w:r w:rsidRPr="00942CA8">
              <w:t>99</w:t>
            </w:r>
          </w:p>
        </w:tc>
        <w:tc>
          <w:tcPr>
            <w:tcW w:w="5567" w:type="dxa"/>
            <w:vAlign w:val="center"/>
          </w:tcPr>
          <w:p w:rsidR="00040D2E" w:rsidRPr="00942CA8" w:rsidRDefault="00040D2E" w:rsidP="004D1209">
            <w:pPr>
              <w:pStyle w:val="142"/>
              <w:ind w:left="243" w:hangingChars="100" w:hanging="243"/>
            </w:pPr>
            <w:r w:rsidRPr="00942CA8">
              <w:rPr>
                <w:rFonts w:hint="eastAsia"/>
              </w:rPr>
              <w:t>8.</w:t>
            </w:r>
            <w:r w:rsidRPr="00942CA8">
              <w:t>99</w:t>
            </w:r>
            <w:r w:rsidRPr="00942CA8">
              <w:rPr>
                <w:rFonts w:hint="eastAsia"/>
              </w:rPr>
              <w:t>年度中央政府振興經濟擴大公共建設特別預算</w:t>
            </w:r>
          </w:p>
        </w:tc>
        <w:tc>
          <w:tcPr>
            <w:tcW w:w="1271" w:type="dxa"/>
            <w:vMerge/>
            <w:vAlign w:val="center"/>
          </w:tcPr>
          <w:p w:rsidR="00040D2E" w:rsidRPr="00942CA8" w:rsidRDefault="00040D2E" w:rsidP="004D1209">
            <w:pPr>
              <w:pStyle w:val="142"/>
            </w:pPr>
          </w:p>
        </w:tc>
        <w:tc>
          <w:tcPr>
            <w:tcW w:w="663" w:type="dxa"/>
            <w:vMerge/>
            <w:vAlign w:val="center"/>
          </w:tcPr>
          <w:p w:rsidR="00040D2E" w:rsidRPr="00942CA8" w:rsidRDefault="00040D2E" w:rsidP="004D1209">
            <w:pPr>
              <w:pStyle w:val="142"/>
              <w:jc w:val="center"/>
            </w:pPr>
          </w:p>
        </w:tc>
      </w:tr>
      <w:tr w:rsidR="00040D2E" w:rsidRPr="00942CA8" w:rsidTr="004D1209">
        <w:trPr>
          <w:trHeight w:val="20"/>
        </w:trPr>
        <w:tc>
          <w:tcPr>
            <w:tcW w:w="949" w:type="dxa"/>
            <w:vAlign w:val="center"/>
          </w:tcPr>
          <w:p w:rsidR="00040D2E" w:rsidRPr="00942CA8" w:rsidRDefault="00040D2E" w:rsidP="004D1209">
            <w:pPr>
              <w:pStyle w:val="142"/>
              <w:jc w:val="center"/>
            </w:pPr>
            <w:r>
              <w:rPr>
                <w:rFonts w:hint="eastAsia"/>
              </w:rPr>
              <w:t>11</w:t>
            </w:r>
          </w:p>
        </w:tc>
        <w:tc>
          <w:tcPr>
            <w:tcW w:w="949" w:type="dxa"/>
            <w:vAlign w:val="center"/>
          </w:tcPr>
          <w:p w:rsidR="00040D2E" w:rsidRPr="00942CA8" w:rsidRDefault="00040D2E" w:rsidP="004D1209">
            <w:pPr>
              <w:pStyle w:val="142"/>
            </w:pPr>
            <w:r w:rsidRPr="00942CA8">
              <w:t>100</w:t>
            </w:r>
          </w:p>
        </w:tc>
        <w:tc>
          <w:tcPr>
            <w:tcW w:w="5567" w:type="dxa"/>
            <w:vAlign w:val="center"/>
          </w:tcPr>
          <w:p w:rsidR="00040D2E" w:rsidRPr="00942CA8" w:rsidRDefault="00040D2E" w:rsidP="004D1209">
            <w:pPr>
              <w:pStyle w:val="142"/>
              <w:ind w:left="235" w:hangingChars="100" w:hanging="235"/>
              <w:rPr>
                <w:spacing w:val="-4"/>
              </w:rPr>
            </w:pPr>
            <w:r w:rsidRPr="00942CA8">
              <w:rPr>
                <w:rFonts w:hint="eastAsia"/>
                <w:spacing w:val="-4"/>
              </w:rPr>
              <w:t>9.</w:t>
            </w:r>
            <w:r w:rsidRPr="00942CA8">
              <w:rPr>
                <w:spacing w:val="-4"/>
              </w:rPr>
              <w:t>100</w:t>
            </w:r>
            <w:r w:rsidRPr="00942CA8">
              <w:rPr>
                <w:rFonts w:hint="eastAsia"/>
                <w:spacing w:val="-4"/>
              </w:rPr>
              <w:t>年度中央政府振興經濟擴大公共建設特別預算</w:t>
            </w:r>
          </w:p>
        </w:tc>
        <w:tc>
          <w:tcPr>
            <w:tcW w:w="1271" w:type="dxa"/>
            <w:vMerge/>
            <w:vAlign w:val="center"/>
          </w:tcPr>
          <w:p w:rsidR="00040D2E" w:rsidRPr="00942CA8" w:rsidRDefault="00040D2E" w:rsidP="004D1209">
            <w:pPr>
              <w:pStyle w:val="142"/>
            </w:pPr>
          </w:p>
        </w:tc>
        <w:tc>
          <w:tcPr>
            <w:tcW w:w="663" w:type="dxa"/>
            <w:vMerge/>
            <w:vAlign w:val="center"/>
          </w:tcPr>
          <w:p w:rsidR="00040D2E" w:rsidRPr="00942CA8" w:rsidRDefault="00040D2E" w:rsidP="004D1209">
            <w:pPr>
              <w:pStyle w:val="142"/>
              <w:jc w:val="center"/>
            </w:pPr>
          </w:p>
        </w:tc>
      </w:tr>
      <w:tr w:rsidR="00040D2E" w:rsidRPr="00942CA8" w:rsidTr="004D1209">
        <w:trPr>
          <w:trHeight w:val="20"/>
        </w:trPr>
        <w:tc>
          <w:tcPr>
            <w:tcW w:w="949" w:type="dxa"/>
            <w:vAlign w:val="center"/>
          </w:tcPr>
          <w:p w:rsidR="00040D2E" w:rsidRPr="00942CA8" w:rsidRDefault="00040D2E" w:rsidP="004D1209">
            <w:pPr>
              <w:pStyle w:val="142"/>
              <w:jc w:val="center"/>
            </w:pPr>
            <w:r>
              <w:rPr>
                <w:rFonts w:hint="eastAsia"/>
              </w:rPr>
              <w:t>12</w:t>
            </w:r>
          </w:p>
        </w:tc>
        <w:tc>
          <w:tcPr>
            <w:tcW w:w="949" w:type="dxa"/>
            <w:shd w:val="clear" w:color="auto" w:fill="auto"/>
            <w:vAlign w:val="center"/>
          </w:tcPr>
          <w:p w:rsidR="00040D2E" w:rsidRPr="00942CA8" w:rsidRDefault="00040D2E" w:rsidP="004D1209">
            <w:pPr>
              <w:pStyle w:val="142"/>
            </w:pPr>
            <w:r w:rsidRPr="00942CA8">
              <w:t>90</w:t>
            </w:r>
          </w:p>
        </w:tc>
        <w:tc>
          <w:tcPr>
            <w:tcW w:w="5567" w:type="dxa"/>
            <w:shd w:val="clear" w:color="auto" w:fill="auto"/>
            <w:vAlign w:val="center"/>
          </w:tcPr>
          <w:p w:rsidR="00040D2E" w:rsidRPr="00942CA8" w:rsidRDefault="00040D2E" w:rsidP="004D1209">
            <w:pPr>
              <w:pStyle w:val="142"/>
              <w:ind w:left="243" w:hangingChars="100" w:hanging="243"/>
            </w:pPr>
            <w:r w:rsidRPr="00942CA8">
              <w:rPr>
                <w:rFonts w:hint="eastAsia"/>
              </w:rPr>
              <w:t>1.中央政府921震災災後重建特別預算</w:t>
            </w:r>
          </w:p>
        </w:tc>
        <w:tc>
          <w:tcPr>
            <w:tcW w:w="1271" w:type="dxa"/>
            <w:vMerge w:val="restart"/>
            <w:shd w:val="clear" w:color="auto" w:fill="auto"/>
            <w:vAlign w:val="center"/>
          </w:tcPr>
          <w:p w:rsidR="00040D2E" w:rsidRPr="00942CA8" w:rsidRDefault="00040D2E" w:rsidP="004D1209">
            <w:pPr>
              <w:pStyle w:val="142"/>
            </w:pPr>
            <w:r w:rsidRPr="00942CA8">
              <w:rPr>
                <w:rFonts w:hint="eastAsia"/>
              </w:rPr>
              <w:t>重大災變</w:t>
            </w:r>
          </w:p>
        </w:tc>
        <w:tc>
          <w:tcPr>
            <w:tcW w:w="663" w:type="dxa"/>
            <w:vMerge w:val="restart"/>
            <w:shd w:val="clear" w:color="auto" w:fill="auto"/>
            <w:vAlign w:val="center"/>
          </w:tcPr>
          <w:p w:rsidR="00040D2E" w:rsidRPr="00942CA8" w:rsidRDefault="00040D2E" w:rsidP="004D1209">
            <w:pPr>
              <w:pStyle w:val="142"/>
              <w:jc w:val="center"/>
            </w:pPr>
            <w:r w:rsidRPr="00942CA8">
              <w:rPr>
                <w:rFonts w:hint="eastAsia"/>
              </w:rPr>
              <w:t>6</w:t>
            </w:r>
          </w:p>
        </w:tc>
      </w:tr>
      <w:tr w:rsidR="00040D2E" w:rsidRPr="00942CA8" w:rsidTr="004D1209">
        <w:trPr>
          <w:trHeight w:val="20"/>
        </w:trPr>
        <w:tc>
          <w:tcPr>
            <w:tcW w:w="949" w:type="dxa"/>
            <w:vAlign w:val="center"/>
          </w:tcPr>
          <w:p w:rsidR="00040D2E" w:rsidRPr="00942CA8" w:rsidRDefault="00040D2E" w:rsidP="004D1209">
            <w:pPr>
              <w:pStyle w:val="142"/>
              <w:jc w:val="center"/>
            </w:pPr>
            <w:r>
              <w:rPr>
                <w:rFonts w:hint="eastAsia"/>
              </w:rPr>
              <w:t>13</w:t>
            </w:r>
          </w:p>
        </w:tc>
        <w:tc>
          <w:tcPr>
            <w:tcW w:w="949" w:type="dxa"/>
            <w:shd w:val="clear" w:color="auto" w:fill="auto"/>
            <w:vAlign w:val="center"/>
          </w:tcPr>
          <w:p w:rsidR="00040D2E" w:rsidRPr="00942CA8" w:rsidRDefault="00040D2E" w:rsidP="004D1209">
            <w:pPr>
              <w:pStyle w:val="142"/>
            </w:pPr>
            <w:r w:rsidRPr="00942CA8">
              <w:t>90</w:t>
            </w:r>
          </w:p>
        </w:tc>
        <w:tc>
          <w:tcPr>
            <w:tcW w:w="5567" w:type="dxa"/>
            <w:shd w:val="clear" w:color="auto" w:fill="auto"/>
            <w:vAlign w:val="center"/>
          </w:tcPr>
          <w:p w:rsidR="00040D2E" w:rsidRPr="00942CA8" w:rsidRDefault="00040D2E" w:rsidP="004D1209">
            <w:pPr>
              <w:pStyle w:val="142"/>
              <w:ind w:left="243" w:hangingChars="100" w:hanging="243"/>
            </w:pPr>
            <w:r w:rsidRPr="00942CA8">
              <w:rPr>
                <w:rFonts w:hint="eastAsia"/>
              </w:rPr>
              <w:t>2.中央政府921震災災後重建第2期特別預算</w:t>
            </w:r>
          </w:p>
        </w:tc>
        <w:tc>
          <w:tcPr>
            <w:tcW w:w="1271" w:type="dxa"/>
            <w:vMerge/>
            <w:shd w:val="clear" w:color="auto" w:fill="auto"/>
            <w:vAlign w:val="center"/>
          </w:tcPr>
          <w:p w:rsidR="00040D2E" w:rsidRPr="00942CA8" w:rsidRDefault="00040D2E" w:rsidP="004D1209">
            <w:pPr>
              <w:pStyle w:val="142"/>
            </w:pPr>
          </w:p>
        </w:tc>
        <w:tc>
          <w:tcPr>
            <w:tcW w:w="663" w:type="dxa"/>
            <w:vMerge/>
            <w:shd w:val="clear" w:color="auto" w:fill="auto"/>
            <w:vAlign w:val="center"/>
          </w:tcPr>
          <w:p w:rsidR="00040D2E" w:rsidRPr="00942CA8" w:rsidRDefault="00040D2E" w:rsidP="004D1209">
            <w:pPr>
              <w:pStyle w:val="142"/>
              <w:jc w:val="center"/>
            </w:pPr>
          </w:p>
        </w:tc>
      </w:tr>
      <w:tr w:rsidR="00040D2E" w:rsidRPr="00942CA8" w:rsidTr="004D1209">
        <w:trPr>
          <w:trHeight w:val="20"/>
        </w:trPr>
        <w:tc>
          <w:tcPr>
            <w:tcW w:w="949" w:type="dxa"/>
            <w:vAlign w:val="center"/>
          </w:tcPr>
          <w:p w:rsidR="00040D2E" w:rsidRPr="00942CA8" w:rsidRDefault="00040D2E" w:rsidP="004D1209">
            <w:pPr>
              <w:pStyle w:val="142"/>
              <w:jc w:val="center"/>
            </w:pPr>
            <w:r>
              <w:rPr>
                <w:rFonts w:hint="eastAsia"/>
              </w:rPr>
              <w:t>14</w:t>
            </w:r>
          </w:p>
        </w:tc>
        <w:tc>
          <w:tcPr>
            <w:tcW w:w="949" w:type="dxa"/>
            <w:shd w:val="clear" w:color="auto" w:fill="auto"/>
            <w:vAlign w:val="center"/>
          </w:tcPr>
          <w:p w:rsidR="00040D2E" w:rsidRPr="00942CA8" w:rsidRDefault="00040D2E" w:rsidP="004D1209">
            <w:pPr>
              <w:pStyle w:val="142"/>
            </w:pPr>
            <w:r w:rsidRPr="00942CA8">
              <w:t>92-93</w:t>
            </w:r>
          </w:p>
        </w:tc>
        <w:tc>
          <w:tcPr>
            <w:tcW w:w="5567" w:type="dxa"/>
            <w:shd w:val="clear" w:color="auto" w:fill="auto"/>
            <w:vAlign w:val="center"/>
          </w:tcPr>
          <w:p w:rsidR="00040D2E" w:rsidRPr="00942CA8" w:rsidRDefault="00040D2E" w:rsidP="004D1209">
            <w:pPr>
              <w:pStyle w:val="142"/>
              <w:ind w:left="223" w:hangingChars="100" w:hanging="223"/>
              <w:rPr>
                <w:spacing w:val="-10"/>
              </w:rPr>
            </w:pPr>
            <w:r w:rsidRPr="00942CA8">
              <w:rPr>
                <w:rFonts w:hint="eastAsia"/>
                <w:spacing w:val="-10"/>
              </w:rPr>
              <w:t>3.中央政府嚴重急性呼吸道症候群防治及紓困特別預算</w:t>
            </w:r>
          </w:p>
        </w:tc>
        <w:tc>
          <w:tcPr>
            <w:tcW w:w="1271" w:type="dxa"/>
            <w:vMerge/>
            <w:shd w:val="clear" w:color="auto" w:fill="auto"/>
            <w:vAlign w:val="center"/>
          </w:tcPr>
          <w:p w:rsidR="00040D2E" w:rsidRPr="00942CA8" w:rsidRDefault="00040D2E" w:rsidP="004D1209">
            <w:pPr>
              <w:pStyle w:val="142"/>
            </w:pPr>
          </w:p>
        </w:tc>
        <w:tc>
          <w:tcPr>
            <w:tcW w:w="663" w:type="dxa"/>
            <w:vMerge/>
            <w:shd w:val="clear" w:color="auto" w:fill="auto"/>
            <w:vAlign w:val="center"/>
          </w:tcPr>
          <w:p w:rsidR="00040D2E" w:rsidRPr="00942CA8" w:rsidRDefault="00040D2E" w:rsidP="004D1209">
            <w:pPr>
              <w:pStyle w:val="142"/>
              <w:jc w:val="center"/>
            </w:pPr>
          </w:p>
        </w:tc>
      </w:tr>
      <w:tr w:rsidR="00040D2E" w:rsidRPr="00942CA8" w:rsidTr="004D1209">
        <w:trPr>
          <w:trHeight w:val="20"/>
        </w:trPr>
        <w:tc>
          <w:tcPr>
            <w:tcW w:w="949" w:type="dxa"/>
            <w:vAlign w:val="center"/>
          </w:tcPr>
          <w:p w:rsidR="00040D2E" w:rsidRPr="00942CA8" w:rsidRDefault="00040D2E" w:rsidP="004D1209">
            <w:pPr>
              <w:pStyle w:val="142"/>
              <w:jc w:val="center"/>
            </w:pPr>
            <w:r>
              <w:rPr>
                <w:rFonts w:hint="eastAsia"/>
              </w:rPr>
              <w:t>15</w:t>
            </w:r>
          </w:p>
        </w:tc>
        <w:tc>
          <w:tcPr>
            <w:tcW w:w="949" w:type="dxa"/>
            <w:shd w:val="clear" w:color="auto" w:fill="auto"/>
            <w:vAlign w:val="center"/>
          </w:tcPr>
          <w:p w:rsidR="00040D2E" w:rsidRPr="00942CA8" w:rsidRDefault="00040D2E" w:rsidP="004D1209">
            <w:pPr>
              <w:pStyle w:val="142"/>
            </w:pPr>
            <w:r w:rsidRPr="00942CA8">
              <w:t>98-101</w:t>
            </w:r>
          </w:p>
        </w:tc>
        <w:tc>
          <w:tcPr>
            <w:tcW w:w="5567" w:type="dxa"/>
            <w:shd w:val="clear" w:color="auto" w:fill="auto"/>
            <w:vAlign w:val="center"/>
          </w:tcPr>
          <w:p w:rsidR="00040D2E" w:rsidRPr="00942CA8" w:rsidRDefault="00040D2E" w:rsidP="004D1209">
            <w:pPr>
              <w:pStyle w:val="142"/>
              <w:ind w:left="243" w:hangingChars="100" w:hanging="243"/>
            </w:pPr>
            <w:r w:rsidRPr="00942CA8">
              <w:rPr>
                <w:rFonts w:hint="eastAsia"/>
              </w:rPr>
              <w:t>4.莫拉克颱風災後重建特別預算</w:t>
            </w:r>
          </w:p>
        </w:tc>
        <w:tc>
          <w:tcPr>
            <w:tcW w:w="1271" w:type="dxa"/>
            <w:vMerge/>
            <w:shd w:val="clear" w:color="auto" w:fill="auto"/>
            <w:vAlign w:val="center"/>
          </w:tcPr>
          <w:p w:rsidR="00040D2E" w:rsidRPr="00942CA8" w:rsidRDefault="00040D2E" w:rsidP="004D1209">
            <w:pPr>
              <w:pStyle w:val="142"/>
            </w:pPr>
          </w:p>
        </w:tc>
        <w:tc>
          <w:tcPr>
            <w:tcW w:w="663" w:type="dxa"/>
            <w:vMerge/>
            <w:shd w:val="clear" w:color="auto" w:fill="auto"/>
            <w:vAlign w:val="center"/>
          </w:tcPr>
          <w:p w:rsidR="00040D2E" w:rsidRPr="00942CA8" w:rsidRDefault="00040D2E" w:rsidP="004D1209">
            <w:pPr>
              <w:pStyle w:val="142"/>
              <w:jc w:val="center"/>
            </w:pPr>
          </w:p>
        </w:tc>
      </w:tr>
      <w:tr w:rsidR="00040D2E" w:rsidRPr="00942CA8" w:rsidTr="004D1209">
        <w:trPr>
          <w:trHeight w:val="590"/>
        </w:trPr>
        <w:tc>
          <w:tcPr>
            <w:tcW w:w="949" w:type="dxa"/>
            <w:vAlign w:val="center"/>
          </w:tcPr>
          <w:p w:rsidR="00040D2E" w:rsidRPr="00942CA8" w:rsidRDefault="00040D2E" w:rsidP="004D1209">
            <w:pPr>
              <w:pStyle w:val="142"/>
              <w:jc w:val="center"/>
            </w:pPr>
            <w:r>
              <w:rPr>
                <w:rFonts w:hint="eastAsia"/>
              </w:rPr>
              <w:t>16</w:t>
            </w:r>
          </w:p>
        </w:tc>
        <w:tc>
          <w:tcPr>
            <w:tcW w:w="949" w:type="dxa"/>
            <w:shd w:val="clear" w:color="auto" w:fill="auto"/>
            <w:vAlign w:val="center"/>
          </w:tcPr>
          <w:p w:rsidR="00040D2E" w:rsidRPr="00942CA8" w:rsidRDefault="00040D2E" w:rsidP="004D1209">
            <w:pPr>
              <w:pStyle w:val="142"/>
            </w:pPr>
            <w:r w:rsidRPr="00942CA8">
              <w:t>109-11</w:t>
            </w:r>
            <w:r w:rsidRPr="00942CA8">
              <w:rPr>
                <w:rFonts w:hint="eastAsia"/>
              </w:rPr>
              <w:t>1</w:t>
            </w:r>
          </w:p>
        </w:tc>
        <w:tc>
          <w:tcPr>
            <w:tcW w:w="5567" w:type="dxa"/>
            <w:shd w:val="clear" w:color="auto" w:fill="auto"/>
            <w:vAlign w:val="center"/>
          </w:tcPr>
          <w:p w:rsidR="00040D2E" w:rsidRPr="00942CA8" w:rsidRDefault="00040D2E" w:rsidP="004D1209">
            <w:pPr>
              <w:pStyle w:val="142"/>
              <w:ind w:left="243" w:hangingChars="100" w:hanging="243"/>
            </w:pPr>
            <w:r w:rsidRPr="00942CA8">
              <w:rPr>
                <w:rFonts w:hint="eastAsia"/>
              </w:rPr>
              <w:t>5.中央政府嚴重特殊傳染性肺炎防治及紓困振興特別預算</w:t>
            </w:r>
            <w:r w:rsidRPr="00942CA8">
              <w:t>(</w:t>
            </w:r>
            <w:r w:rsidRPr="00942CA8">
              <w:rPr>
                <w:rFonts w:hint="eastAsia"/>
              </w:rPr>
              <w:t>含第</w:t>
            </w:r>
            <w:r w:rsidRPr="00942CA8">
              <w:t>1</w:t>
            </w:r>
            <w:r w:rsidRPr="00942CA8">
              <w:rPr>
                <w:rFonts w:hint="eastAsia"/>
              </w:rPr>
              <w:t>次至第</w:t>
            </w:r>
            <w:r w:rsidRPr="00942CA8">
              <w:t>4</w:t>
            </w:r>
            <w:r w:rsidRPr="00942CA8">
              <w:rPr>
                <w:rFonts w:hint="eastAsia"/>
              </w:rPr>
              <w:t>次追加預算</w:t>
            </w:r>
            <w:r w:rsidRPr="00942CA8">
              <w:t>)</w:t>
            </w:r>
          </w:p>
        </w:tc>
        <w:tc>
          <w:tcPr>
            <w:tcW w:w="1271" w:type="dxa"/>
            <w:vMerge/>
            <w:shd w:val="clear" w:color="auto" w:fill="auto"/>
            <w:vAlign w:val="center"/>
          </w:tcPr>
          <w:p w:rsidR="00040D2E" w:rsidRPr="00942CA8" w:rsidRDefault="00040D2E" w:rsidP="004D1209">
            <w:pPr>
              <w:pStyle w:val="142"/>
            </w:pPr>
          </w:p>
        </w:tc>
        <w:tc>
          <w:tcPr>
            <w:tcW w:w="663" w:type="dxa"/>
            <w:vMerge/>
            <w:shd w:val="clear" w:color="auto" w:fill="auto"/>
            <w:vAlign w:val="center"/>
          </w:tcPr>
          <w:p w:rsidR="00040D2E" w:rsidRPr="00942CA8" w:rsidRDefault="00040D2E" w:rsidP="004D1209">
            <w:pPr>
              <w:pStyle w:val="142"/>
              <w:jc w:val="center"/>
            </w:pPr>
          </w:p>
        </w:tc>
      </w:tr>
      <w:tr w:rsidR="00040D2E" w:rsidRPr="00942CA8" w:rsidTr="004D1209">
        <w:trPr>
          <w:trHeight w:val="233"/>
        </w:trPr>
        <w:tc>
          <w:tcPr>
            <w:tcW w:w="949" w:type="dxa"/>
            <w:vAlign w:val="center"/>
          </w:tcPr>
          <w:p w:rsidR="00040D2E" w:rsidRPr="00141C35" w:rsidRDefault="00040D2E" w:rsidP="004D1209">
            <w:pPr>
              <w:pStyle w:val="142"/>
              <w:jc w:val="center"/>
              <w:rPr>
                <w:b/>
                <w:bCs/>
              </w:rPr>
            </w:pPr>
            <w:r>
              <w:rPr>
                <w:rFonts w:hint="eastAsia"/>
                <w:b/>
                <w:bCs/>
              </w:rPr>
              <w:t>17</w:t>
            </w:r>
          </w:p>
        </w:tc>
        <w:tc>
          <w:tcPr>
            <w:tcW w:w="949" w:type="dxa"/>
            <w:shd w:val="clear" w:color="auto" w:fill="auto"/>
            <w:vAlign w:val="center"/>
          </w:tcPr>
          <w:p w:rsidR="00040D2E" w:rsidRPr="00141C35" w:rsidRDefault="00040D2E" w:rsidP="004D1209">
            <w:pPr>
              <w:pStyle w:val="142"/>
              <w:rPr>
                <w:b/>
                <w:bCs/>
              </w:rPr>
            </w:pPr>
            <w:r w:rsidRPr="00141C35">
              <w:rPr>
                <w:rFonts w:hint="eastAsia"/>
                <w:b/>
                <w:bCs/>
              </w:rPr>
              <w:t>114-116</w:t>
            </w:r>
          </w:p>
        </w:tc>
        <w:tc>
          <w:tcPr>
            <w:tcW w:w="5567" w:type="dxa"/>
            <w:shd w:val="clear" w:color="auto" w:fill="auto"/>
            <w:vAlign w:val="center"/>
          </w:tcPr>
          <w:p w:rsidR="00040D2E" w:rsidRPr="00141C35" w:rsidRDefault="00040D2E" w:rsidP="004D1209">
            <w:pPr>
              <w:pStyle w:val="142"/>
              <w:ind w:left="243" w:hangingChars="100" w:hanging="243"/>
              <w:rPr>
                <w:b/>
                <w:bCs/>
              </w:rPr>
            </w:pPr>
            <w:r w:rsidRPr="00141C35">
              <w:rPr>
                <w:rFonts w:hint="eastAsia"/>
                <w:b/>
                <w:bCs/>
              </w:rPr>
              <w:t>6.丹娜絲颱風及七二八豪雨災後復原重建特別預算</w:t>
            </w:r>
          </w:p>
        </w:tc>
        <w:tc>
          <w:tcPr>
            <w:tcW w:w="1271" w:type="dxa"/>
            <w:vMerge/>
            <w:shd w:val="clear" w:color="auto" w:fill="auto"/>
            <w:vAlign w:val="center"/>
          </w:tcPr>
          <w:p w:rsidR="00040D2E" w:rsidRPr="00942CA8" w:rsidRDefault="00040D2E" w:rsidP="004D1209">
            <w:pPr>
              <w:pStyle w:val="142"/>
            </w:pPr>
          </w:p>
        </w:tc>
        <w:tc>
          <w:tcPr>
            <w:tcW w:w="663" w:type="dxa"/>
            <w:vMerge/>
            <w:shd w:val="clear" w:color="auto" w:fill="auto"/>
            <w:vAlign w:val="center"/>
          </w:tcPr>
          <w:p w:rsidR="00040D2E" w:rsidRPr="00942CA8" w:rsidRDefault="00040D2E" w:rsidP="004D1209">
            <w:pPr>
              <w:pStyle w:val="142"/>
              <w:jc w:val="center"/>
            </w:pPr>
          </w:p>
        </w:tc>
      </w:tr>
      <w:tr w:rsidR="00040D2E" w:rsidRPr="00942CA8" w:rsidTr="004D1209">
        <w:trPr>
          <w:trHeight w:val="20"/>
        </w:trPr>
        <w:tc>
          <w:tcPr>
            <w:tcW w:w="949" w:type="dxa"/>
            <w:vAlign w:val="center"/>
          </w:tcPr>
          <w:p w:rsidR="00040D2E" w:rsidRPr="00942CA8" w:rsidRDefault="00040D2E" w:rsidP="004D1209">
            <w:pPr>
              <w:pStyle w:val="142"/>
              <w:jc w:val="center"/>
            </w:pPr>
            <w:r>
              <w:rPr>
                <w:rFonts w:hint="eastAsia"/>
              </w:rPr>
              <w:t>18</w:t>
            </w:r>
          </w:p>
        </w:tc>
        <w:tc>
          <w:tcPr>
            <w:tcW w:w="949" w:type="dxa"/>
            <w:shd w:val="clear" w:color="auto" w:fill="auto"/>
            <w:vAlign w:val="center"/>
          </w:tcPr>
          <w:p w:rsidR="00040D2E" w:rsidRPr="00942CA8" w:rsidRDefault="00040D2E" w:rsidP="004D1209">
            <w:pPr>
              <w:pStyle w:val="142"/>
            </w:pPr>
            <w:r w:rsidRPr="00942CA8">
              <w:t>91-94</w:t>
            </w:r>
          </w:p>
        </w:tc>
        <w:tc>
          <w:tcPr>
            <w:tcW w:w="5567" w:type="dxa"/>
            <w:shd w:val="clear" w:color="auto" w:fill="auto"/>
            <w:vAlign w:val="center"/>
          </w:tcPr>
          <w:p w:rsidR="00040D2E" w:rsidRPr="00942CA8" w:rsidRDefault="00040D2E" w:rsidP="004D1209">
            <w:pPr>
              <w:pStyle w:val="142"/>
              <w:ind w:left="223" w:hangingChars="100" w:hanging="223"/>
              <w:rPr>
                <w:spacing w:val="-10"/>
              </w:rPr>
            </w:pPr>
            <w:r w:rsidRPr="00942CA8">
              <w:rPr>
                <w:rFonts w:hint="eastAsia"/>
                <w:spacing w:val="-10"/>
              </w:rPr>
              <w:t>1.中央政府基隆河整體治理計畫（前期計畫）特別預算</w:t>
            </w:r>
          </w:p>
        </w:tc>
        <w:tc>
          <w:tcPr>
            <w:tcW w:w="1271" w:type="dxa"/>
            <w:vMerge w:val="restart"/>
            <w:shd w:val="clear" w:color="auto" w:fill="auto"/>
            <w:vAlign w:val="center"/>
          </w:tcPr>
          <w:p w:rsidR="00040D2E" w:rsidRPr="00942CA8" w:rsidRDefault="00040D2E" w:rsidP="004D1209">
            <w:pPr>
              <w:pStyle w:val="142"/>
            </w:pPr>
            <w:r w:rsidRPr="00942CA8">
              <w:rPr>
                <w:rFonts w:hint="eastAsia"/>
              </w:rPr>
              <w:t>不定期或數年一次之重大政事</w:t>
            </w:r>
          </w:p>
        </w:tc>
        <w:tc>
          <w:tcPr>
            <w:tcW w:w="663" w:type="dxa"/>
            <w:vMerge w:val="restart"/>
            <w:shd w:val="clear" w:color="auto" w:fill="auto"/>
            <w:vAlign w:val="center"/>
          </w:tcPr>
          <w:p w:rsidR="00040D2E" w:rsidRPr="00942CA8" w:rsidRDefault="00040D2E" w:rsidP="004D1209">
            <w:pPr>
              <w:pStyle w:val="142"/>
              <w:jc w:val="center"/>
            </w:pPr>
            <w:r w:rsidRPr="00942CA8">
              <w:rPr>
                <w:rFonts w:hint="eastAsia"/>
              </w:rPr>
              <w:t>16</w:t>
            </w:r>
          </w:p>
        </w:tc>
      </w:tr>
      <w:tr w:rsidR="00040D2E" w:rsidRPr="00942CA8" w:rsidTr="004D1209">
        <w:trPr>
          <w:trHeight w:val="20"/>
        </w:trPr>
        <w:tc>
          <w:tcPr>
            <w:tcW w:w="949" w:type="dxa"/>
            <w:vAlign w:val="center"/>
          </w:tcPr>
          <w:p w:rsidR="00040D2E" w:rsidRPr="00942CA8" w:rsidRDefault="00040D2E" w:rsidP="004D1209">
            <w:pPr>
              <w:pStyle w:val="142"/>
              <w:jc w:val="center"/>
            </w:pPr>
            <w:r>
              <w:rPr>
                <w:rFonts w:hint="eastAsia"/>
              </w:rPr>
              <w:t>19</w:t>
            </w:r>
          </w:p>
        </w:tc>
        <w:tc>
          <w:tcPr>
            <w:tcW w:w="949" w:type="dxa"/>
            <w:shd w:val="clear" w:color="auto" w:fill="auto"/>
            <w:vAlign w:val="center"/>
          </w:tcPr>
          <w:p w:rsidR="00040D2E" w:rsidRPr="00942CA8" w:rsidRDefault="00040D2E" w:rsidP="004D1209">
            <w:pPr>
              <w:pStyle w:val="142"/>
            </w:pPr>
            <w:r w:rsidRPr="00942CA8">
              <w:t>95-96</w:t>
            </w:r>
          </w:p>
        </w:tc>
        <w:tc>
          <w:tcPr>
            <w:tcW w:w="5567" w:type="dxa"/>
            <w:shd w:val="clear" w:color="auto" w:fill="auto"/>
            <w:vAlign w:val="center"/>
          </w:tcPr>
          <w:p w:rsidR="00040D2E" w:rsidRPr="00942CA8" w:rsidRDefault="00040D2E" w:rsidP="004D1209">
            <w:pPr>
              <w:pStyle w:val="142"/>
              <w:ind w:left="223" w:hangingChars="100" w:hanging="223"/>
              <w:rPr>
                <w:spacing w:val="-10"/>
              </w:rPr>
            </w:pPr>
            <w:r w:rsidRPr="00942CA8">
              <w:rPr>
                <w:rFonts w:hint="eastAsia"/>
                <w:spacing w:val="-10"/>
              </w:rPr>
              <w:t>2.中央政府易淹水地區水患治理計畫第1期特別預算</w:t>
            </w:r>
          </w:p>
        </w:tc>
        <w:tc>
          <w:tcPr>
            <w:tcW w:w="1271" w:type="dxa"/>
            <w:vMerge/>
            <w:shd w:val="clear" w:color="auto" w:fill="auto"/>
            <w:vAlign w:val="center"/>
          </w:tcPr>
          <w:p w:rsidR="00040D2E" w:rsidRPr="00942CA8" w:rsidRDefault="00040D2E" w:rsidP="004D1209">
            <w:pPr>
              <w:pStyle w:val="142"/>
            </w:pPr>
          </w:p>
        </w:tc>
        <w:tc>
          <w:tcPr>
            <w:tcW w:w="663" w:type="dxa"/>
            <w:vMerge/>
            <w:shd w:val="clear" w:color="auto" w:fill="auto"/>
          </w:tcPr>
          <w:p w:rsidR="00040D2E" w:rsidRPr="00942CA8" w:rsidRDefault="00040D2E" w:rsidP="004D1209">
            <w:pPr>
              <w:pStyle w:val="142"/>
              <w:jc w:val="center"/>
            </w:pPr>
          </w:p>
        </w:tc>
      </w:tr>
      <w:tr w:rsidR="00040D2E" w:rsidRPr="00942CA8" w:rsidTr="004D1209">
        <w:trPr>
          <w:trHeight w:val="20"/>
        </w:trPr>
        <w:tc>
          <w:tcPr>
            <w:tcW w:w="949" w:type="dxa"/>
            <w:vAlign w:val="center"/>
          </w:tcPr>
          <w:p w:rsidR="00040D2E" w:rsidRPr="00942CA8" w:rsidRDefault="00040D2E" w:rsidP="004D1209">
            <w:pPr>
              <w:pStyle w:val="142"/>
              <w:jc w:val="center"/>
            </w:pPr>
            <w:r>
              <w:rPr>
                <w:rFonts w:hint="eastAsia"/>
              </w:rPr>
              <w:t>20</w:t>
            </w:r>
          </w:p>
        </w:tc>
        <w:tc>
          <w:tcPr>
            <w:tcW w:w="949" w:type="dxa"/>
            <w:shd w:val="clear" w:color="auto" w:fill="auto"/>
            <w:vAlign w:val="center"/>
          </w:tcPr>
          <w:p w:rsidR="00040D2E" w:rsidRPr="00942CA8" w:rsidRDefault="00040D2E" w:rsidP="004D1209">
            <w:pPr>
              <w:pStyle w:val="142"/>
            </w:pPr>
            <w:r w:rsidRPr="00942CA8">
              <w:t>97-99</w:t>
            </w:r>
          </w:p>
        </w:tc>
        <w:tc>
          <w:tcPr>
            <w:tcW w:w="5567" w:type="dxa"/>
            <w:shd w:val="clear" w:color="auto" w:fill="auto"/>
            <w:vAlign w:val="center"/>
          </w:tcPr>
          <w:p w:rsidR="00040D2E" w:rsidRPr="00942CA8" w:rsidRDefault="00040D2E" w:rsidP="004D1209">
            <w:pPr>
              <w:pStyle w:val="142"/>
              <w:ind w:left="223" w:hangingChars="100" w:hanging="223"/>
              <w:rPr>
                <w:spacing w:val="-10"/>
              </w:rPr>
            </w:pPr>
            <w:r w:rsidRPr="00942CA8">
              <w:rPr>
                <w:rFonts w:hint="eastAsia"/>
                <w:spacing w:val="-10"/>
              </w:rPr>
              <w:t>3.中央政府易淹水地區水患治理計畫第2期特別預算</w:t>
            </w:r>
          </w:p>
        </w:tc>
        <w:tc>
          <w:tcPr>
            <w:tcW w:w="1271" w:type="dxa"/>
            <w:vMerge/>
            <w:shd w:val="clear" w:color="auto" w:fill="auto"/>
            <w:vAlign w:val="center"/>
          </w:tcPr>
          <w:p w:rsidR="00040D2E" w:rsidRPr="00942CA8" w:rsidRDefault="00040D2E" w:rsidP="004D1209">
            <w:pPr>
              <w:pStyle w:val="142"/>
            </w:pPr>
          </w:p>
        </w:tc>
        <w:tc>
          <w:tcPr>
            <w:tcW w:w="663" w:type="dxa"/>
            <w:vMerge/>
            <w:shd w:val="clear" w:color="auto" w:fill="auto"/>
          </w:tcPr>
          <w:p w:rsidR="00040D2E" w:rsidRPr="00942CA8" w:rsidRDefault="00040D2E" w:rsidP="004D1209">
            <w:pPr>
              <w:pStyle w:val="142"/>
              <w:jc w:val="center"/>
            </w:pPr>
          </w:p>
        </w:tc>
      </w:tr>
      <w:tr w:rsidR="00040D2E" w:rsidRPr="00942CA8" w:rsidTr="004D1209">
        <w:trPr>
          <w:trHeight w:val="20"/>
        </w:trPr>
        <w:tc>
          <w:tcPr>
            <w:tcW w:w="949" w:type="dxa"/>
            <w:vAlign w:val="center"/>
          </w:tcPr>
          <w:p w:rsidR="00040D2E" w:rsidRPr="00942CA8" w:rsidRDefault="00040D2E" w:rsidP="004D1209">
            <w:pPr>
              <w:pStyle w:val="142"/>
              <w:jc w:val="center"/>
            </w:pPr>
            <w:r>
              <w:rPr>
                <w:rFonts w:hint="eastAsia"/>
              </w:rPr>
              <w:t>21</w:t>
            </w:r>
          </w:p>
        </w:tc>
        <w:tc>
          <w:tcPr>
            <w:tcW w:w="949" w:type="dxa"/>
            <w:shd w:val="clear" w:color="auto" w:fill="auto"/>
            <w:vAlign w:val="center"/>
          </w:tcPr>
          <w:p w:rsidR="00040D2E" w:rsidRPr="00942CA8" w:rsidRDefault="00040D2E" w:rsidP="004D1209">
            <w:pPr>
              <w:pStyle w:val="142"/>
            </w:pPr>
            <w:r w:rsidRPr="00942CA8">
              <w:t>100-102</w:t>
            </w:r>
          </w:p>
        </w:tc>
        <w:tc>
          <w:tcPr>
            <w:tcW w:w="5567" w:type="dxa"/>
            <w:shd w:val="clear" w:color="auto" w:fill="auto"/>
            <w:vAlign w:val="center"/>
          </w:tcPr>
          <w:p w:rsidR="00040D2E" w:rsidRPr="00942CA8" w:rsidRDefault="00040D2E" w:rsidP="004D1209">
            <w:pPr>
              <w:pStyle w:val="142"/>
              <w:ind w:left="223" w:hangingChars="100" w:hanging="223"/>
              <w:rPr>
                <w:spacing w:val="-10"/>
              </w:rPr>
            </w:pPr>
            <w:r w:rsidRPr="00942CA8">
              <w:rPr>
                <w:rFonts w:hint="eastAsia"/>
                <w:spacing w:val="-10"/>
              </w:rPr>
              <w:t>4.中央政府易淹水地區水患治理計畫第3期特別預算</w:t>
            </w:r>
          </w:p>
        </w:tc>
        <w:tc>
          <w:tcPr>
            <w:tcW w:w="1271" w:type="dxa"/>
            <w:vMerge/>
            <w:shd w:val="clear" w:color="auto" w:fill="auto"/>
            <w:vAlign w:val="center"/>
          </w:tcPr>
          <w:p w:rsidR="00040D2E" w:rsidRPr="00942CA8" w:rsidRDefault="00040D2E" w:rsidP="004D1209">
            <w:pPr>
              <w:pStyle w:val="142"/>
            </w:pPr>
          </w:p>
        </w:tc>
        <w:tc>
          <w:tcPr>
            <w:tcW w:w="663" w:type="dxa"/>
            <w:vMerge/>
            <w:shd w:val="clear" w:color="auto" w:fill="auto"/>
          </w:tcPr>
          <w:p w:rsidR="00040D2E" w:rsidRPr="00942CA8" w:rsidRDefault="00040D2E" w:rsidP="004D1209">
            <w:pPr>
              <w:pStyle w:val="142"/>
              <w:jc w:val="center"/>
            </w:pPr>
          </w:p>
        </w:tc>
      </w:tr>
      <w:tr w:rsidR="00040D2E" w:rsidRPr="00942CA8" w:rsidTr="004D1209">
        <w:trPr>
          <w:trHeight w:val="20"/>
        </w:trPr>
        <w:tc>
          <w:tcPr>
            <w:tcW w:w="949" w:type="dxa"/>
            <w:vAlign w:val="center"/>
          </w:tcPr>
          <w:p w:rsidR="00040D2E" w:rsidRPr="00942CA8" w:rsidRDefault="00040D2E" w:rsidP="004D1209">
            <w:pPr>
              <w:pStyle w:val="142"/>
              <w:jc w:val="center"/>
            </w:pPr>
            <w:r>
              <w:rPr>
                <w:rFonts w:hint="eastAsia"/>
              </w:rPr>
              <w:t>22</w:t>
            </w:r>
          </w:p>
        </w:tc>
        <w:tc>
          <w:tcPr>
            <w:tcW w:w="949" w:type="dxa"/>
            <w:shd w:val="clear" w:color="auto" w:fill="auto"/>
            <w:vAlign w:val="center"/>
          </w:tcPr>
          <w:p w:rsidR="00040D2E" w:rsidRPr="00942CA8" w:rsidRDefault="00040D2E" w:rsidP="004D1209">
            <w:pPr>
              <w:pStyle w:val="142"/>
            </w:pPr>
            <w:r w:rsidRPr="00942CA8">
              <w:t>95-97</w:t>
            </w:r>
          </w:p>
        </w:tc>
        <w:tc>
          <w:tcPr>
            <w:tcW w:w="5567" w:type="dxa"/>
            <w:shd w:val="clear" w:color="auto" w:fill="auto"/>
            <w:vAlign w:val="center"/>
          </w:tcPr>
          <w:p w:rsidR="00040D2E" w:rsidRPr="00942CA8" w:rsidRDefault="00040D2E" w:rsidP="004D1209">
            <w:pPr>
              <w:pStyle w:val="142"/>
              <w:ind w:left="215" w:hangingChars="100" w:hanging="215"/>
              <w:rPr>
                <w:spacing w:val="-14"/>
              </w:rPr>
            </w:pPr>
            <w:r w:rsidRPr="00942CA8">
              <w:rPr>
                <w:rFonts w:hint="eastAsia"/>
                <w:spacing w:val="-14"/>
              </w:rPr>
              <w:t>5.中央政府石門水庫及其集水區整治計畫第1期特別預算</w:t>
            </w:r>
          </w:p>
        </w:tc>
        <w:tc>
          <w:tcPr>
            <w:tcW w:w="1271" w:type="dxa"/>
            <w:vMerge/>
            <w:shd w:val="clear" w:color="auto" w:fill="auto"/>
            <w:vAlign w:val="center"/>
          </w:tcPr>
          <w:p w:rsidR="00040D2E" w:rsidRPr="00942CA8" w:rsidRDefault="00040D2E" w:rsidP="004D1209">
            <w:pPr>
              <w:pStyle w:val="142"/>
            </w:pPr>
          </w:p>
        </w:tc>
        <w:tc>
          <w:tcPr>
            <w:tcW w:w="663" w:type="dxa"/>
            <w:vMerge/>
            <w:shd w:val="clear" w:color="auto" w:fill="auto"/>
          </w:tcPr>
          <w:p w:rsidR="00040D2E" w:rsidRPr="00942CA8" w:rsidRDefault="00040D2E" w:rsidP="004D1209">
            <w:pPr>
              <w:pStyle w:val="142"/>
              <w:jc w:val="center"/>
            </w:pPr>
          </w:p>
        </w:tc>
      </w:tr>
      <w:tr w:rsidR="00040D2E" w:rsidRPr="00942CA8" w:rsidTr="004D1209">
        <w:trPr>
          <w:trHeight w:val="20"/>
        </w:trPr>
        <w:tc>
          <w:tcPr>
            <w:tcW w:w="949" w:type="dxa"/>
            <w:vAlign w:val="center"/>
          </w:tcPr>
          <w:p w:rsidR="00040D2E" w:rsidRPr="00942CA8" w:rsidRDefault="00040D2E" w:rsidP="004D1209">
            <w:pPr>
              <w:pStyle w:val="142"/>
              <w:jc w:val="center"/>
            </w:pPr>
            <w:r>
              <w:rPr>
                <w:rFonts w:hint="eastAsia"/>
              </w:rPr>
              <w:t>23</w:t>
            </w:r>
          </w:p>
        </w:tc>
        <w:tc>
          <w:tcPr>
            <w:tcW w:w="949" w:type="dxa"/>
            <w:shd w:val="clear" w:color="auto" w:fill="auto"/>
            <w:vAlign w:val="center"/>
          </w:tcPr>
          <w:p w:rsidR="00040D2E" w:rsidRPr="00942CA8" w:rsidRDefault="00040D2E" w:rsidP="004D1209">
            <w:pPr>
              <w:pStyle w:val="142"/>
            </w:pPr>
            <w:r w:rsidRPr="00942CA8">
              <w:t>98-100</w:t>
            </w:r>
          </w:p>
        </w:tc>
        <w:tc>
          <w:tcPr>
            <w:tcW w:w="5567" w:type="dxa"/>
            <w:shd w:val="clear" w:color="auto" w:fill="auto"/>
            <w:vAlign w:val="center"/>
          </w:tcPr>
          <w:p w:rsidR="00040D2E" w:rsidRPr="00942CA8" w:rsidRDefault="00040D2E" w:rsidP="004D1209">
            <w:pPr>
              <w:pStyle w:val="142"/>
              <w:ind w:left="215" w:hangingChars="100" w:hanging="215"/>
              <w:rPr>
                <w:spacing w:val="-14"/>
              </w:rPr>
            </w:pPr>
            <w:r w:rsidRPr="00942CA8">
              <w:rPr>
                <w:rFonts w:hint="eastAsia"/>
                <w:spacing w:val="-14"/>
              </w:rPr>
              <w:t>6.中央政府石門水庫及其集水區整治計畫第2期特別預算</w:t>
            </w:r>
          </w:p>
        </w:tc>
        <w:tc>
          <w:tcPr>
            <w:tcW w:w="1271" w:type="dxa"/>
            <w:vMerge/>
            <w:shd w:val="clear" w:color="auto" w:fill="auto"/>
            <w:vAlign w:val="center"/>
          </w:tcPr>
          <w:p w:rsidR="00040D2E" w:rsidRPr="00942CA8" w:rsidRDefault="00040D2E" w:rsidP="004D1209">
            <w:pPr>
              <w:pStyle w:val="142"/>
            </w:pPr>
          </w:p>
        </w:tc>
        <w:tc>
          <w:tcPr>
            <w:tcW w:w="663" w:type="dxa"/>
            <w:vMerge/>
            <w:shd w:val="clear" w:color="auto" w:fill="auto"/>
          </w:tcPr>
          <w:p w:rsidR="00040D2E" w:rsidRPr="00942CA8" w:rsidRDefault="00040D2E" w:rsidP="004D1209">
            <w:pPr>
              <w:pStyle w:val="142"/>
              <w:jc w:val="center"/>
            </w:pPr>
          </w:p>
        </w:tc>
      </w:tr>
      <w:tr w:rsidR="00040D2E" w:rsidRPr="00942CA8" w:rsidTr="004D1209">
        <w:trPr>
          <w:trHeight w:val="20"/>
        </w:trPr>
        <w:tc>
          <w:tcPr>
            <w:tcW w:w="949" w:type="dxa"/>
            <w:vAlign w:val="center"/>
          </w:tcPr>
          <w:p w:rsidR="00040D2E" w:rsidRPr="00942CA8" w:rsidRDefault="00040D2E" w:rsidP="004D1209">
            <w:pPr>
              <w:pStyle w:val="142"/>
              <w:jc w:val="center"/>
            </w:pPr>
            <w:r>
              <w:rPr>
                <w:rFonts w:hint="eastAsia"/>
              </w:rPr>
              <w:t>24</w:t>
            </w:r>
          </w:p>
        </w:tc>
        <w:tc>
          <w:tcPr>
            <w:tcW w:w="949" w:type="dxa"/>
            <w:shd w:val="clear" w:color="auto" w:fill="auto"/>
            <w:vAlign w:val="center"/>
          </w:tcPr>
          <w:p w:rsidR="00040D2E" w:rsidRPr="00942CA8" w:rsidRDefault="00040D2E" w:rsidP="004D1209">
            <w:pPr>
              <w:pStyle w:val="142"/>
            </w:pPr>
            <w:r w:rsidRPr="00942CA8">
              <w:t>103-104</w:t>
            </w:r>
          </w:p>
        </w:tc>
        <w:tc>
          <w:tcPr>
            <w:tcW w:w="5567" w:type="dxa"/>
            <w:shd w:val="clear" w:color="auto" w:fill="auto"/>
            <w:vAlign w:val="center"/>
          </w:tcPr>
          <w:p w:rsidR="00040D2E" w:rsidRPr="00942CA8" w:rsidRDefault="00040D2E" w:rsidP="004D1209">
            <w:pPr>
              <w:pStyle w:val="142"/>
              <w:ind w:left="243" w:hangingChars="100" w:hanging="243"/>
            </w:pPr>
            <w:r w:rsidRPr="00942CA8">
              <w:rPr>
                <w:rFonts w:hint="eastAsia"/>
              </w:rPr>
              <w:t>7.中央政府流域綜合治理計畫第1期特別預算</w:t>
            </w:r>
          </w:p>
        </w:tc>
        <w:tc>
          <w:tcPr>
            <w:tcW w:w="1271" w:type="dxa"/>
            <w:vMerge/>
            <w:shd w:val="clear" w:color="auto" w:fill="auto"/>
            <w:vAlign w:val="center"/>
          </w:tcPr>
          <w:p w:rsidR="00040D2E" w:rsidRPr="00942CA8" w:rsidRDefault="00040D2E" w:rsidP="004D1209">
            <w:pPr>
              <w:pStyle w:val="142"/>
            </w:pPr>
          </w:p>
        </w:tc>
        <w:tc>
          <w:tcPr>
            <w:tcW w:w="663" w:type="dxa"/>
            <w:vMerge/>
            <w:shd w:val="clear" w:color="auto" w:fill="auto"/>
          </w:tcPr>
          <w:p w:rsidR="00040D2E" w:rsidRPr="00942CA8" w:rsidRDefault="00040D2E" w:rsidP="004D1209">
            <w:pPr>
              <w:pStyle w:val="142"/>
              <w:jc w:val="center"/>
            </w:pPr>
          </w:p>
        </w:tc>
      </w:tr>
      <w:tr w:rsidR="00040D2E" w:rsidRPr="00942CA8" w:rsidTr="004D1209">
        <w:trPr>
          <w:trHeight w:val="20"/>
        </w:trPr>
        <w:tc>
          <w:tcPr>
            <w:tcW w:w="949" w:type="dxa"/>
            <w:vAlign w:val="center"/>
          </w:tcPr>
          <w:p w:rsidR="00040D2E" w:rsidRPr="00942CA8" w:rsidRDefault="00040D2E" w:rsidP="004D1209">
            <w:pPr>
              <w:pStyle w:val="142"/>
              <w:jc w:val="center"/>
            </w:pPr>
            <w:r>
              <w:rPr>
                <w:rFonts w:hint="eastAsia"/>
              </w:rPr>
              <w:t>25</w:t>
            </w:r>
          </w:p>
        </w:tc>
        <w:tc>
          <w:tcPr>
            <w:tcW w:w="949" w:type="dxa"/>
            <w:shd w:val="clear" w:color="auto" w:fill="auto"/>
            <w:vAlign w:val="center"/>
          </w:tcPr>
          <w:p w:rsidR="00040D2E" w:rsidRPr="00942CA8" w:rsidRDefault="00040D2E" w:rsidP="004D1209">
            <w:pPr>
              <w:pStyle w:val="142"/>
            </w:pPr>
            <w:r w:rsidRPr="00942CA8">
              <w:t>105-106</w:t>
            </w:r>
          </w:p>
        </w:tc>
        <w:tc>
          <w:tcPr>
            <w:tcW w:w="5567" w:type="dxa"/>
            <w:shd w:val="clear" w:color="auto" w:fill="auto"/>
            <w:vAlign w:val="center"/>
          </w:tcPr>
          <w:p w:rsidR="00040D2E" w:rsidRPr="00942CA8" w:rsidRDefault="00040D2E" w:rsidP="004D1209">
            <w:pPr>
              <w:pStyle w:val="142"/>
              <w:ind w:left="243" w:hangingChars="100" w:hanging="243"/>
            </w:pPr>
            <w:r w:rsidRPr="00942CA8">
              <w:rPr>
                <w:rFonts w:hint="eastAsia"/>
              </w:rPr>
              <w:t>8.中央政府流域綜合治理計畫第2期特別預算</w:t>
            </w:r>
          </w:p>
        </w:tc>
        <w:tc>
          <w:tcPr>
            <w:tcW w:w="1271" w:type="dxa"/>
            <w:vMerge/>
            <w:shd w:val="clear" w:color="auto" w:fill="auto"/>
            <w:vAlign w:val="center"/>
          </w:tcPr>
          <w:p w:rsidR="00040D2E" w:rsidRPr="00942CA8" w:rsidRDefault="00040D2E" w:rsidP="004D1209">
            <w:pPr>
              <w:pStyle w:val="142"/>
            </w:pPr>
          </w:p>
        </w:tc>
        <w:tc>
          <w:tcPr>
            <w:tcW w:w="663" w:type="dxa"/>
            <w:vMerge/>
            <w:shd w:val="clear" w:color="auto" w:fill="auto"/>
          </w:tcPr>
          <w:p w:rsidR="00040D2E" w:rsidRPr="00942CA8" w:rsidRDefault="00040D2E" w:rsidP="004D1209">
            <w:pPr>
              <w:pStyle w:val="142"/>
              <w:jc w:val="center"/>
            </w:pPr>
          </w:p>
        </w:tc>
      </w:tr>
      <w:tr w:rsidR="00040D2E" w:rsidRPr="00942CA8" w:rsidTr="004D1209">
        <w:trPr>
          <w:trHeight w:val="20"/>
        </w:trPr>
        <w:tc>
          <w:tcPr>
            <w:tcW w:w="949" w:type="dxa"/>
            <w:vAlign w:val="center"/>
          </w:tcPr>
          <w:p w:rsidR="00040D2E" w:rsidRPr="00942CA8" w:rsidRDefault="00040D2E" w:rsidP="004D1209">
            <w:pPr>
              <w:pStyle w:val="142"/>
              <w:jc w:val="center"/>
            </w:pPr>
            <w:r>
              <w:rPr>
                <w:rFonts w:hint="eastAsia"/>
              </w:rPr>
              <w:t>26</w:t>
            </w:r>
          </w:p>
        </w:tc>
        <w:tc>
          <w:tcPr>
            <w:tcW w:w="949" w:type="dxa"/>
            <w:shd w:val="clear" w:color="auto" w:fill="auto"/>
            <w:vAlign w:val="center"/>
          </w:tcPr>
          <w:p w:rsidR="00040D2E" w:rsidRPr="00942CA8" w:rsidRDefault="00040D2E" w:rsidP="004D1209">
            <w:pPr>
              <w:pStyle w:val="142"/>
            </w:pPr>
            <w:r w:rsidRPr="00942CA8">
              <w:t>107-108</w:t>
            </w:r>
          </w:p>
        </w:tc>
        <w:tc>
          <w:tcPr>
            <w:tcW w:w="5567" w:type="dxa"/>
            <w:shd w:val="clear" w:color="auto" w:fill="auto"/>
            <w:vAlign w:val="center"/>
          </w:tcPr>
          <w:p w:rsidR="00040D2E" w:rsidRPr="00942CA8" w:rsidRDefault="00040D2E" w:rsidP="004D1209">
            <w:pPr>
              <w:pStyle w:val="142"/>
              <w:ind w:left="243" w:hangingChars="100" w:hanging="243"/>
            </w:pPr>
            <w:r w:rsidRPr="00942CA8">
              <w:rPr>
                <w:rFonts w:hint="eastAsia"/>
              </w:rPr>
              <w:t>9.中央政府流域綜合治理計畫第3期特別預算</w:t>
            </w:r>
          </w:p>
        </w:tc>
        <w:tc>
          <w:tcPr>
            <w:tcW w:w="1271" w:type="dxa"/>
            <w:vMerge/>
            <w:shd w:val="clear" w:color="auto" w:fill="auto"/>
            <w:vAlign w:val="center"/>
          </w:tcPr>
          <w:p w:rsidR="00040D2E" w:rsidRPr="00942CA8" w:rsidRDefault="00040D2E" w:rsidP="004D1209">
            <w:pPr>
              <w:pStyle w:val="142"/>
            </w:pPr>
          </w:p>
        </w:tc>
        <w:tc>
          <w:tcPr>
            <w:tcW w:w="663" w:type="dxa"/>
            <w:vMerge/>
            <w:shd w:val="clear" w:color="auto" w:fill="auto"/>
          </w:tcPr>
          <w:p w:rsidR="00040D2E" w:rsidRPr="00942CA8" w:rsidRDefault="00040D2E" w:rsidP="004D1209">
            <w:pPr>
              <w:pStyle w:val="142"/>
              <w:jc w:val="center"/>
            </w:pPr>
          </w:p>
        </w:tc>
      </w:tr>
      <w:tr w:rsidR="00040D2E" w:rsidRPr="00942CA8" w:rsidTr="004D1209">
        <w:trPr>
          <w:trHeight w:val="20"/>
        </w:trPr>
        <w:tc>
          <w:tcPr>
            <w:tcW w:w="949" w:type="dxa"/>
            <w:vAlign w:val="center"/>
          </w:tcPr>
          <w:p w:rsidR="00040D2E" w:rsidRPr="00942CA8" w:rsidRDefault="00040D2E" w:rsidP="004D1209">
            <w:pPr>
              <w:pStyle w:val="142"/>
              <w:jc w:val="center"/>
            </w:pPr>
            <w:r>
              <w:rPr>
                <w:rFonts w:hint="eastAsia"/>
              </w:rPr>
              <w:t>27</w:t>
            </w:r>
          </w:p>
        </w:tc>
        <w:tc>
          <w:tcPr>
            <w:tcW w:w="949" w:type="dxa"/>
            <w:shd w:val="clear" w:color="auto" w:fill="auto"/>
            <w:vAlign w:val="center"/>
          </w:tcPr>
          <w:p w:rsidR="00040D2E" w:rsidRPr="00942CA8" w:rsidRDefault="00040D2E" w:rsidP="004D1209">
            <w:pPr>
              <w:pStyle w:val="142"/>
            </w:pPr>
            <w:r w:rsidRPr="00942CA8">
              <w:t>106-107</w:t>
            </w:r>
          </w:p>
        </w:tc>
        <w:tc>
          <w:tcPr>
            <w:tcW w:w="5567" w:type="dxa"/>
            <w:shd w:val="clear" w:color="auto" w:fill="auto"/>
            <w:vAlign w:val="center"/>
          </w:tcPr>
          <w:p w:rsidR="00040D2E" w:rsidRPr="00942CA8" w:rsidRDefault="00040D2E" w:rsidP="004D1209">
            <w:pPr>
              <w:pStyle w:val="142"/>
              <w:ind w:left="243" w:hangingChars="100" w:hanging="243"/>
            </w:pPr>
            <w:r w:rsidRPr="00942CA8">
              <w:rPr>
                <w:rFonts w:hint="eastAsia"/>
              </w:rPr>
              <w:t>10.前瞻基礎建設計畫第1期特別預算</w:t>
            </w:r>
          </w:p>
        </w:tc>
        <w:tc>
          <w:tcPr>
            <w:tcW w:w="1271" w:type="dxa"/>
            <w:vMerge/>
            <w:shd w:val="clear" w:color="auto" w:fill="auto"/>
            <w:vAlign w:val="center"/>
          </w:tcPr>
          <w:p w:rsidR="00040D2E" w:rsidRPr="00942CA8" w:rsidRDefault="00040D2E" w:rsidP="004D1209">
            <w:pPr>
              <w:pStyle w:val="142"/>
            </w:pPr>
          </w:p>
        </w:tc>
        <w:tc>
          <w:tcPr>
            <w:tcW w:w="663" w:type="dxa"/>
            <w:vMerge/>
            <w:shd w:val="clear" w:color="auto" w:fill="auto"/>
          </w:tcPr>
          <w:p w:rsidR="00040D2E" w:rsidRPr="00942CA8" w:rsidRDefault="00040D2E" w:rsidP="004D1209">
            <w:pPr>
              <w:pStyle w:val="142"/>
              <w:jc w:val="center"/>
            </w:pPr>
          </w:p>
        </w:tc>
      </w:tr>
      <w:tr w:rsidR="00040D2E" w:rsidRPr="00942CA8" w:rsidTr="004D1209">
        <w:trPr>
          <w:trHeight w:val="20"/>
        </w:trPr>
        <w:tc>
          <w:tcPr>
            <w:tcW w:w="949" w:type="dxa"/>
            <w:vAlign w:val="center"/>
          </w:tcPr>
          <w:p w:rsidR="00040D2E" w:rsidRPr="00942CA8" w:rsidRDefault="00040D2E" w:rsidP="004D1209">
            <w:pPr>
              <w:pStyle w:val="142"/>
              <w:jc w:val="center"/>
            </w:pPr>
            <w:r>
              <w:rPr>
                <w:rFonts w:hint="eastAsia"/>
              </w:rPr>
              <w:t>28</w:t>
            </w:r>
          </w:p>
        </w:tc>
        <w:tc>
          <w:tcPr>
            <w:tcW w:w="949" w:type="dxa"/>
            <w:shd w:val="clear" w:color="auto" w:fill="auto"/>
            <w:vAlign w:val="center"/>
          </w:tcPr>
          <w:p w:rsidR="00040D2E" w:rsidRPr="00942CA8" w:rsidRDefault="00040D2E" w:rsidP="004D1209">
            <w:pPr>
              <w:pStyle w:val="142"/>
            </w:pPr>
            <w:r w:rsidRPr="00942CA8">
              <w:t>108-109</w:t>
            </w:r>
          </w:p>
        </w:tc>
        <w:tc>
          <w:tcPr>
            <w:tcW w:w="5567" w:type="dxa"/>
            <w:shd w:val="clear" w:color="auto" w:fill="auto"/>
            <w:vAlign w:val="center"/>
          </w:tcPr>
          <w:p w:rsidR="00040D2E" w:rsidRPr="00942CA8" w:rsidRDefault="00040D2E" w:rsidP="004D1209">
            <w:pPr>
              <w:pStyle w:val="142"/>
              <w:ind w:left="243" w:hangingChars="100" w:hanging="243"/>
            </w:pPr>
            <w:r w:rsidRPr="00942CA8">
              <w:rPr>
                <w:rFonts w:hint="eastAsia"/>
              </w:rPr>
              <w:t>11.前瞻基礎建設計畫第2期特別預算</w:t>
            </w:r>
          </w:p>
        </w:tc>
        <w:tc>
          <w:tcPr>
            <w:tcW w:w="1271" w:type="dxa"/>
            <w:vMerge/>
            <w:shd w:val="clear" w:color="auto" w:fill="auto"/>
            <w:vAlign w:val="center"/>
          </w:tcPr>
          <w:p w:rsidR="00040D2E" w:rsidRPr="00942CA8" w:rsidRDefault="00040D2E" w:rsidP="004D1209">
            <w:pPr>
              <w:pStyle w:val="142"/>
            </w:pPr>
          </w:p>
        </w:tc>
        <w:tc>
          <w:tcPr>
            <w:tcW w:w="663" w:type="dxa"/>
            <w:vMerge/>
            <w:shd w:val="clear" w:color="auto" w:fill="auto"/>
          </w:tcPr>
          <w:p w:rsidR="00040D2E" w:rsidRPr="00942CA8" w:rsidRDefault="00040D2E" w:rsidP="004D1209">
            <w:pPr>
              <w:pStyle w:val="142"/>
              <w:jc w:val="center"/>
            </w:pPr>
          </w:p>
        </w:tc>
      </w:tr>
      <w:tr w:rsidR="00040D2E" w:rsidRPr="00942CA8" w:rsidTr="004D1209">
        <w:trPr>
          <w:trHeight w:val="20"/>
        </w:trPr>
        <w:tc>
          <w:tcPr>
            <w:tcW w:w="949" w:type="dxa"/>
            <w:vAlign w:val="center"/>
          </w:tcPr>
          <w:p w:rsidR="00040D2E" w:rsidRPr="00942CA8" w:rsidRDefault="00040D2E" w:rsidP="004D1209">
            <w:pPr>
              <w:pStyle w:val="142"/>
              <w:jc w:val="center"/>
            </w:pPr>
            <w:r>
              <w:rPr>
                <w:rFonts w:hint="eastAsia"/>
              </w:rPr>
              <w:t>29</w:t>
            </w:r>
          </w:p>
        </w:tc>
        <w:tc>
          <w:tcPr>
            <w:tcW w:w="949" w:type="dxa"/>
            <w:shd w:val="clear" w:color="auto" w:fill="auto"/>
            <w:vAlign w:val="center"/>
          </w:tcPr>
          <w:p w:rsidR="00040D2E" w:rsidRPr="00942CA8" w:rsidRDefault="00040D2E" w:rsidP="004D1209">
            <w:pPr>
              <w:pStyle w:val="142"/>
            </w:pPr>
            <w:r w:rsidRPr="00942CA8">
              <w:t>110-111</w:t>
            </w:r>
          </w:p>
        </w:tc>
        <w:tc>
          <w:tcPr>
            <w:tcW w:w="5567" w:type="dxa"/>
            <w:shd w:val="clear" w:color="auto" w:fill="auto"/>
            <w:vAlign w:val="center"/>
          </w:tcPr>
          <w:p w:rsidR="00040D2E" w:rsidRPr="00942CA8" w:rsidRDefault="00040D2E" w:rsidP="004D1209">
            <w:pPr>
              <w:pStyle w:val="142"/>
              <w:ind w:left="243" w:hangingChars="100" w:hanging="243"/>
            </w:pPr>
            <w:r w:rsidRPr="00942CA8">
              <w:rPr>
                <w:rFonts w:hint="eastAsia"/>
              </w:rPr>
              <w:t>12.前瞻基礎建設計畫第3期特別預算</w:t>
            </w:r>
          </w:p>
        </w:tc>
        <w:tc>
          <w:tcPr>
            <w:tcW w:w="1271" w:type="dxa"/>
            <w:vMerge/>
            <w:shd w:val="clear" w:color="auto" w:fill="auto"/>
            <w:vAlign w:val="center"/>
          </w:tcPr>
          <w:p w:rsidR="00040D2E" w:rsidRPr="00942CA8" w:rsidRDefault="00040D2E" w:rsidP="004D1209">
            <w:pPr>
              <w:pStyle w:val="142"/>
            </w:pPr>
          </w:p>
        </w:tc>
        <w:tc>
          <w:tcPr>
            <w:tcW w:w="663" w:type="dxa"/>
            <w:vMerge/>
            <w:shd w:val="clear" w:color="auto" w:fill="auto"/>
          </w:tcPr>
          <w:p w:rsidR="00040D2E" w:rsidRPr="00942CA8" w:rsidRDefault="00040D2E" w:rsidP="004D1209">
            <w:pPr>
              <w:pStyle w:val="142"/>
              <w:jc w:val="center"/>
            </w:pPr>
          </w:p>
        </w:tc>
      </w:tr>
      <w:tr w:rsidR="00040D2E" w:rsidRPr="00942CA8" w:rsidTr="004D1209">
        <w:trPr>
          <w:trHeight w:val="20"/>
        </w:trPr>
        <w:tc>
          <w:tcPr>
            <w:tcW w:w="949" w:type="dxa"/>
            <w:vAlign w:val="center"/>
          </w:tcPr>
          <w:p w:rsidR="00040D2E" w:rsidRPr="00942CA8" w:rsidRDefault="00040D2E" w:rsidP="004D1209">
            <w:pPr>
              <w:pStyle w:val="142"/>
              <w:jc w:val="center"/>
            </w:pPr>
            <w:r>
              <w:rPr>
                <w:rFonts w:hint="eastAsia"/>
              </w:rPr>
              <w:t>30</w:t>
            </w:r>
          </w:p>
        </w:tc>
        <w:tc>
          <w:tcPr>
            <w:tcW w:w="949" w:type="dxa"/>
            <w:shd w:val="clear" w:color="auto" w:fill="auto"/>
            <w:vAlign w:val="center"/>
          </w:tcPr>
          <w:p w:rsidR="00040D2E" w:rsidRPr="00942CA8" w:rsidRDefault="00040D2E" w:rsidP="004D1209">
            <w:pPr>
              <w:pStyle w:val="142"/>
            </w:pPr>
            <w:r w:rsidRPr="00942CA8">
              <w:rPr>
                <w:rFonts w:hint="eastAsia"/>
              </w:rPr>
              <w:t>112-113</w:t>
            </w:r>
          </w:p>
        </w:tc>
        <w:tc>
          <w:tcPr>
            <w:tcW w:w="5567" w:type="dxa"/>
            <w:shd w:val="clear" w:color="auto" w:fill="auto"/>
            <w:vAlign w:val="center"/>
          </w:tcPr>
          <w:p w:rsidR="00040D2E" w:rsidRPr="00942CA8" w:rsidRDefault="00040D2E" w:rsidP="004D1209">
            <w:pPr>
              <w:pStyle w:val="142"/>
              <w:ind w:left="243" w:hangingChars="100" w:hanging="243"/>
            </w:pPr>
            <w:r w:rsidRPr="00942CA8">
              <w:rPr>
                <w:rFonts w:hint="eastAsia"/>
              </w:rPr>
              <w:t>13.前瞻基礎建設計畫第4期特別預算</w:t>
            </w:r>
          </w:p>
        </w:tc>
        <w:tc>
          <w:tcPr>
            <w:tcW w:w="1271" w:type="dxa"/>
            <w:vMerge/>
            <w:shd w:val="clear" w:color="auto" w:fill="auto"/>
            <w:vAlign w:val="center"/>
          </w:tcPr>
          <w:p w:rsidR="00040D2E" w:rsidRPr="00942CA8" w:rsidRDefault="00040D2E" w:rsidP="004D1209">
            <w:pPr>
              <w:pStyle w:val="142"/>
            </w:pPr>
          </w:p>
        </w:tc>
        <w:tc>
          <w:tcPr>
            <w:tcW w:w="663" w:type="dxa"/>
            <w:vMerge/>
            <w:shd w:val="clear" w:color="auto" w:fill="auto"/>
          </w:tcPr>
          <w:p w:rsidR="00040D2E" w:rsidRPr="00942CA8" w:rsidRDefault="00040D2E" w:rsidP="004D1209">
            <w:pPr>
              <w:pStyle w:val="142"/>
              <w:jc w:val="center"/>
            </w:pPr>
          </w:p>
        </w:tc>
      </w:tr>
      <w:tr w:rsidR="00040D2E" w:rsidRPr="00942CA8" w:rsidTr="004D1209">
        <w:trPr>
          <w:trHeight w:val="20"/>
        </w:trPr>
        <w:tc>
          <w:tcPr>
            <w:tcW w:w="949" w:type="dxa"/>
            <w:vAlign w:val="center"/>
          </w:tcPr>
          <w:p w:rsidR="00040D2E" w:rsidRPr="00CB68DE" w:rsidRDefault="00040D2E" w:rsidP="004D1209">
            <w:pPr>
              <w:pStyle w:val="142"/>
              <w:jc w:val="center"/>
              <w:rPr>
                <w:b/>
                <w:bCs/>
              </w:rPr>
            </w:pPr>
            <w:r w:rsidRPr="00CB68DE">
              <w:rPr>
                <w:rFonts w:hint="eastAsia"/>
                <w:b/>
                <w:bCs/>
              </w:rPr>
              <w:t>31</w:t>
            </w:r>
          </w:p>
        </w:tc>
        <w:tc>
          <w:tcPr>
            <w:tcW w:w="949" w:type="dxa"/>
            <w:shd w:val="clear" w:color="auto" w:fill="auto"/>
            <w:vAlign w:val="center"/>
          </w:tcPr>
          <w:p w:rsidR="00040D2E" w:rsidRPr="00CB68DE" w:rsidRDefault="00040D2E" w:rsidP="004D1209">
            <w:pPr>
              <w:pStyle w:val="142"/>
              <w:rPr>
                <w:b/>
                <w:bCs/>
              </w:rPr>
            </w:pPr>
            <w:r w:rsidRPr="00CB68DE">
              <w:rPr>
                <w:rFonts w:hint="eastAsia"/>
                <w:b/>
                <w:bCs/>
              </w:rPr>
              <w:t>114</w:t>
            </w:r>
          </w:p>
        </w:tc>
        <w:tc>
          <w:tcPr>
            <w:tcW w:w="5567" w:type="dxa"/>
            <w:shd w:val="clear" w:color="auto" w:fill="auto"/>
            <w:vAlign w:val="center"/>
          </w:tcPr>
          <w:p w:rsidR="00040D2E" w:rsidRPr="00CB68DE" w:rsidRDefault="00040D2E" w:rsidP="004D1209">
            <w:pPr>
              <w:pStyle w:val="142"/>
              <w:ind w:left="243" w:hangingChars="100" w:hanging="243"/>
              <w:rPr>
                <w:b/>
                <w:bCs/>
              </w:rPr>
            </w:pPr>
            <w:r w:rsidRPr="00CB68DE">
              <w:rPr>
                <w:rFonts w:hint="eastAsia"/>
                <w:b/>
                <w:bCs/>
              </w:rPr>
              <w:t>14.前瞻基礎建設計畫第5期特別預算</w:t>
            </w:r>
          </w:p>
        </w:tc>
        <w:tc>
          <w:tcPr>
            <w:tcW w:w="1271" w:type="dxa"/>
            <w:vMerge/>
            <w:shd w:val="clear" w:color="auto" w:fill="auto"/>
            <w:vAlign w:val="center"/>
          </w:tcPr>
          <w:p w:rsidR="00040D2E" w:rsidRPr="00942CA8" w:rsidRDefault="00040D2E" w:rsidP="004D1209">
            <w:pPr>
              <w:pStyle w:val="142"/>
            </w:pPr>
          </w:p>
        </w:tc>
        <w:tc>
          <w:tcPr>
            <w:tcW w:w="663" w:type="dxa"/>
            <w:vMerge/>
            <w:shd w:val="clear" w:color="auto" w:fill="auto"/>
          </w:tcPr>
          <w:p w:rsidR="00040D2E" w:rsidRPr="00942CA8" w:rsidRDefault="00040D2E" w:rsidP="004D1209">
            <w:pPr>
              <w:pStyle w:val="142"/>
              <w:jc w:val="center"/>
            </w:pPr>
          </w:p>
        </w:tc>
      </w:tr>
      <w:tr w:rsidR="00040D2E" w:rsidRPr="00942CA8" w:rsidTr="004D1209">
        <w:trPr>
          <w:trHeight w:val="20"/>
        </w:trPr>
        <w:tc>
          <w:tcPr>
            <w:tcW w:w="949" w:type="dxa"/>
            <w:vAlign w:val="center"/>
          </w:tcPr>
          <w:p w:rsidR="00040D2E" w:rsidRPr="00CB68DE" w:rsidRDefault="00040D2E" w:rsidP="004D1209">
            <w:pPr>
              <w:pStyle w:val="142"/>
              <w:jc w:val="center"/>
              <w:rPr>
                <w:b/>
                <w:bCs/>
              </w:rPr>
            </w:pPr>
            <w:r w:rsidRPr="00CB68DE">
              <w:rPr>
                <w:rFonts w:hint="eastAsia"/>
                <w:b/>
                <w:bCs/>
              </w:rPr>
              <w:t>32</w:t>
            </w:r>
          </w:p>
        </w:tc>
        <w:tc>
          <w:tcPr>
            <w:tcW w:w="949" w:type="dxa"/>
            <w:shd w:val="clear" w:color="auto" w:fill="auto"/>
            <w:vAlign w:val="center"/>
          </w:tcPr>
          <w:p w:rsidR="00040D2E" w:rsidRPr="00CB68DE" w:rsidRDefault="00040D2E" w:rsidP="004D1209">
            <w:pPr>
              <w:pStyle w:val="142"/>
              <w:rPr>
                <w:b/>
                <w:bCs/>
              </w:rPr>
            </w:pPr>
            <w:r w:rsidRPr="00CB68DE">
              <w:rPr>
                <w:rFonts w:hint="eastAsia"/>
                <w:b/>
                <w:bCs/>
              </w:rPr>
              <w:t>112-114</w:t>
            </w:r>
          </w:p>
        </w:tc>
        <w:tc>
          <w:tcPr>
            <w:tcW w:w="5567" w:type="dxa"/>
            <w:shd w:val="clear" w:color="auto" w:fill="auto"/>
            <w:vAlign w:val="center"/>
          </w:tcPr>
          <w:p w:rsidR="00040D2E" w:rsidRPr="00CB68DE" w:rsidRDefault="00040D2E" w:rsidP="004D1209">
            <w:pPr>
              <w:pStyle w:val="142"/>
              <w:ind w:left="243" w:hangingChars="100" w:hanging="243"/>
              <w:rPr>
                <w:b/>
                <w:bCs/>
              </w:rPr>
            </w:pPr>
            <w:r w:rsidRPr="00CB68DE">
              <w:rPr>
                <w:rFonts w:hint="eastAsia"/>
                <w:b/>
                <w:bCs/>
              </w:rPr>
              <w:t>15.中央政府疫後強化經濟與社會韌性及全民共享經濟成果特別預算</w:t>
            </w:r>
          </w:p>
        </w:tc>
        <w:tc>
          <w:tcPr>
            <w:tcW w:w="1271" w:type="dxa"/>
            <w:vMerge/>
            <w:shd w:val="clear" w:color="auto" w:fill="auto"/>
            <w:vAlign w:val="center"/>
          </w:tcPr>
          <w:p w:rsidR="00040D2E" w:rsidRPr="00942CA8" w:rsidRDefault="00040D2E" w:rsidP="004D1209">
            <w:pPr>
              <w:pStyle w:val="142"/>
            </w:pPr>
          </w:p>
        </w:tc>
        <w:tc>
          <w:tcPr>
            <w:tcW w:w="663" w:type="dxa"/>
            <w:vMerge/>
            <w:shd w:val="clear" w:color="auto" w:fill="auto"/>
          </w:tcPr>
          <w:p w:rsidR="00040D2E" w:rsidRPr="00942CA8" w:rsidRDefault="00040D2E" w:rsidP="004D1209">
            <w:pPr>
              <w:pStyle w:val="142"/>
              <w:jc w:val="center"/>
            </w:pPr>
          </w:p>
        </w:tc>
      </w:tr>
      <w:tr w:rsidR="00040D2E" w:rsidRPr="00942CA8" w:rsidTr="004D1209">
        <w:trPr>
          <w:trHeight w:val="20"/>
        </w:trPr>
        <w:tc>
          <w:tcPr>
            <w:tcW w:w="949" w:type="dxa"/>
            <w:vAlign w:val="center"/>
          </w:tcPr>
          <w:p w:rsidR="00040D2E" w:rsidRPr="00141C35" w:rsidRDefault="00040D2E" w:rsidP="004D1209">
            <w:pPr>
              <w:pStyle w:val="142"/>
              <w:jc w:val="center"/>
            </w:pPr>
            <w:r>
              <w:rPr>
                <w:rFonts w:hint="eastAsia"/>
              </w:rPr>
              <w:t>33</w:t>
            </w:r>
          </w:p>
        </w:tc>
        <w:tc>
          <w:tcPr>
            <w:tcW w:w="949" w:type="dxa"/>
            <w:shd w:val="clear" w:color="auto" w:fill="auto"/>
            <w:vAlign w:val="center"/>
          </w:tcPr>
          <w:p w:rsidR="00040D2E" w:rsidRPr="00141C35" w:rsidRDefault="00040D2E" w:rsidP="004D1209">
            <w:pPr>
              <w:pStyle w:val="142"/>
            </w:pPr>
            <w:r w:rsidRPr="00141C35">
              <w:rPr>
                <w:rFonts w:hint="eastAsia"/>
              </w:rPr>
              <w:t>114-116</w:t>
            </w:r>
          </w:p>
        </w:tc>
        <w:tc>
          <w:tcPr>
            <w:tcW w:w="5567" w:type="dxa"/>
            <w:shd w:val="clear" w:color="auto" w:fill="auto"/>
            <w:vAlign w:val="center"/>
          </w:tcPr>
          <w:p w:rsidR="00040D2E" w:rsidRPr="00141C35" w:rsidRDefault="00040D2E" w:rsidP="004D1209">
            <w:pPr>
              <w:pStyle w:val="142"/>
              <w:ind w:left="243" w:hangingChars="100" w:hanging="243"/>
            </w:pPr>
            <w:r w:rsidRPr="00141C35">
              <w:rPr>
                <w:rFonts w:hint="eastAsia"/>
              </w:rPr>
              <w:t>16.因應國際情勢強化經濟社會及民生國安韌性特別條例(預算待編列)</w:t>
            </w:r>
          </w:p>
        </w:tc>
        <w:tc>
          <w:tcPr>
            <w:tcW w:w="1271" w:type="dxa"/>
            <w:vMerge/>
            <w:shd w:val="clear" w:color="auto" w:fill="auto"/>
            <w:vAlign w:val="center"/>
          </w:tcPr>
          <w:p w:rsidR="00040D2E" w:rsidRPr="00942CA8" w:rsidRDefault="00040D2E" w:rsidP="004D1209">
            <w:pPr>
              <w:pStyle w:val="142"/>
            </w:pPr>
          </w:p>
        </w:tc>
        <w:tc>
          <w:tcPr>
            <w:tcW w:w="663" w:type="dxa"/>
            <w:vMerge/>
            <w:shd w:val="clear" w:color="auto" w:fill="auto"/>
            <w:vAlign w:val="center"/>
          </w:tcPr>
          <w:p w:rsidR="00040D2E" w:rsidRPr="00942CA8" w:rsidRDefault="00040D2E" w:rsidP="004D1209">
            <w:pPr>
              <w:pStyle w:val="142"/>
              <w:jc w:val="center"/>
            </w:pPr>
          </w:p>
        </w:tc>
      </w:tr>
      <w:tr w:rsidR="00040D2E" w:rsidRPr="00942CA8" w:rsidTr="004D1209">
        <w:trPr>
          <w:trHeight w:val="20"/>
        </w:trPr>
        <w:tc>
          <w:tcPr>
            <w:tcW w:w="8736" w:type="dxa"/>
            <w:gridSpan w:val="4"/>
          </w:tcPr>
          <w:p w:rsidR="00040D2E" w:rsidRPr="00942CA8" w:rsidRDefault="00040D2E" w:rsidP="004D1209">
            <w:pPr>
              <w:pStyle w:val="142"/>
              <w:jc w:val="center"/>
            </w:pPr>
            <w:r w:rsidRPr="00942CA8">
              <w:rPr>
                <w:rFonts w:hint="eastAsia"/>
              </w:rPr>
              <w:t>合    計</w:t>
            </w:r>
          </w:p>
        </w:tc>
        <w:tc>
          <w:tcPr>
            <w:tcW w:w="663" w:type="dxa"/>
            <w:shd w:val="clear" w:color="auto" w:fill="auto"/>
          </w:tcPr>
          <w:p w:rsidR="00040D2E" w:rsidRPr="00942CA8" w:rsidRDefault="00040D2E" w:rsidP="004D1209">
            <w:pPr>
              <w:pStyle w:val="142"/>
              <w:jc w:val="center"/>
            </w:pPr>
            <w:r w:rsidRPr="00942CA8">
              <w:rPr>
                <w:rFonts w:hint="eastAsia"/>
              </w:rPr>
              <w:t>33</w:t>
            </w:r>
          </w:p>
        </w:tc>
      </w:tr>
    </w:tbl>
    <w:p w:rsidR="00040D2E" w:rsidRPr="00942CA8" w:rsidRDefault="00040D2E" w:rsidP="004D1209">
      <w:pPr>
        <w:pStyle w:val="142"/>
        <w:ind w:left="1197" w:hangingChars="492" w:hanging="1197"/>
      </w:pPr>
      <w:r w:rsidRPr="00942CA8">
        <w:rPr>
          <w:rFonts w:hint="eastAsia"/>
        </w:rPr>
        <w:t>資料來源：行政院新聞稿、立法院公報、立法院議案關係文書；本中心整理。</w:t>
      </w:r>
    </w:p>
    <w:p w:rsidR="00040D2E" w:rsidRPr="00F1116C" w:rsidRDefault="00040D2E" w:rsidP="004D1209">
      <w:pPr>
        <w:pStyle w:val="aa"/>
        <w:ind w:left="849" w:hanging="283"/>
        <w:rPr>
          <w:b/>
          <w:bCs/>
        </w:rPr>
      </w:pPr>
      <w:r w:rsidRPr="00F1116C">
        <w:rPr>
          <w:rFonts w:hint="eastAsia"/>
          <w:b/>
          <w:bCs/>
        </w:rPr>
        <w:t>(二)近年頻繁辦理特別預算，有常態化現象，恐與預算單一性原則未盡相符</w:t>
      </w:r>
    </w:p>
    <w:p w:rsidR="00040D2E" w:rsidRDefault="00040D2E" w:rsidP="004D1209">
      <w:pPr>
        <w:pStyle w:val="21"/>
        <w:ind w:left="850" w:firstLine="566"/>
      </w:pPr>
      <w:r>
        <w:rPr>
          <w:rFonts w:hint="eastAsia"/>
        </w:rPr>
        <w:t>參照</w:t>
      </w:r>
      <w:r w:rsidRPr="00942CA8">
        <w:rPr>
          <w:rFonts w:hint="eastAsia"/>
        </w:rPr>
        <w:t>預算法第83條</w:t>
      </w:r>
      <w:r>
        <w:rPr>
          <w:rFonts w:hint="eastAsia"/>
        </w:rPr>
        <w:t>所列</w:t>
      </w:r>
      <w:r w:rsidRPr="00942CA8">
        <w:rPr>
          <w:rFonts w:hint="eastAsia"/>
        </w:rPr>
        <w:t>4款法定事由</w:t>
      </w:r>
      <w:r>
        <w:rPr>
          <w:rFonts w:hint="eastAsia"/>
        </w:rPr>
        <w:t>及</w:t>
      </w:r>
      <w:r w:rsidRPr="00942CA8">
        <w:rPr>
          <w:rFonts w:hint="eastAsia"/>
        </w:rPr>
        <w:t>87年9月11日司法院大法官釋字第463號解釋</w:t>
      </w:r>
      <w:r>
        <w:rPr>
          <w:rStyle w:val="af9"/>
        </w:rPr>
        <w:footnoteReference w:id="22"/>
      </w:r>
      <w:r w:rsidRPr="00942CA8">
        <w:rPr>
          <w:rFonts w:hint="eastAsia"/>
        </w:rPr>
        <w:t>，政府</w:t>
      </w:r>
      <w:r>
        <w:rPr>
          <w:rFonts w:hint="eastAsia"/>
        </w:rPr>
        <w:t>就未來1年間</w:t>
      </w:r>
      <w:r w:rsidRPr="00942CA8">
        <w:rPr>
          <w:rFonts w:hint="eastAsia"/>
        </w:rPr>
        <w:t>所有財政收支</w:t>
      </w:r>
      <w:r>
        <w:rPr>
          <w:rFonts w:hint="eastAsia"/>
        </w:rPr>
        <w:t>，</w:t>
      </w:r>
      <w:r w:rsidRPr="00942CA8">
        <w:rPr>
          <w:rFonts w:hint="eastAsia"/>
        </w:rPr>
        <w:t>原則上應納入單一預算，俾維年度預算整體性，倘有突發、緊急及重大事由，始提出特別預算，務求審慎嚴謹。</w:t>
      </w:r>
      <w:r>
        <w:rPr>
          <w:rFonts w:hint="eastAsia"/>
        </w:rPr>
        <w:t>惟我國卻有下列情形：</w:t>
      </w:r>
    </w:p>
    <w:p w:rsidR="00040D2E" w:rsidRDefault="00040D2E" w:rsidP="004D1209">
      <w:pPr>
        <w:pStyle w:val="123"/>
        <w:ind w:left="1133" w:hanging="283"/>
      </w:pPr>
      <w:r w:rsidRPr="00744E0C">
        <w:rPr>
          <w:rFonts w:hint="eastAsia"/>
          <w:b/>
          <w:bCs/>
        </w:rPr>
        <w:t>1.</w:t>
      </w:r>
      <w:r w:rsidRPr="0093350A">
        <w:rPr>
          <w:rFonts w:hint="eastAsia"/>
          <w:b/>
          <w:bCs/>
        </w:rPr>
        <w:t>提出特別預算</w:t>
      </w:r>
      <w:r w:rsidRPr="00744E0C">
        <w:rPr>
          <w:rFonts w:hint="eastAsia"/>
          <w:b/>
          <w:bCs/>
        </w:rPr>
        <w:t>次數頻繁且頻率提高：</w:t>
      </w:r>
      <w:r w:rsidRPr="00942CA8">
        <w:rPr>
          <w:rFonts w:hint="eastAsia"/>
        </w:rPr>
        <w:t>經統計歷年中央政府編列特別預算連同待編列預算之因應國際情勢強化經濟社會及民生國安韌性特別</w:t>
      </w:r>
      <w:r>
        <w:rPr>
          <w:rFonts w:hint="eastAsia"/>
        </w:rPr>
        <w:t>預算</w:t>
      </w:r>
      <w:r w:rsidRPr="00942CA8">
        <w:rPr>
          <w:rFonts w:hint="eastAsia"/>
        </w:rPr>
        <w:t>計60項次</w:t>
      </w:r>
      <w:r>
        <w:rPr>
          <w:rStyle w:val="af9"/>
        </w:rPr>
        <w:footnoteReference w:id="23"/>
      </w:r>
      <w:r w:rsidRPr="00942CA8">
        <w:rPr>
          <w:rFonts w:hint="eastAsia"/>
        </w:rPr>
        <w:t>，平均每年編列0.8次，茲以87年刪除「緊急重大工程」事由之預算法修正</w:t>
      </w:r>
      <w:r w:rsidRPr="00942CA8">
        <w:rPr>
          <w:rStyle w:val="af9"/>
        </w:rPr>
        <w:footnoteReference w:id="24"/>
      </w:r>
      <w:r>
        <w:rPr>
          <w:rFonts w:hint="eastAsia"/>
        </w:rPr>
        <w:t>前後劃分</w:t>
      </w:r>
      <w:r w:rsidRPr="00942CA8">
        <w:rPr>
          <w:rFonts w:hint="eastAsia"/>
        </w:rPr>
        <w:t>，修法前約48年</w:t>
      </w:r>
      <w:r>
        <w:rPr>
          <w:rFonts w:hint="eastAsia"/>
        </w:rPr>
        <w:t>編列</w:t>
      </w:r>
      <w:r w:rsidRPr="00942CA8">
        <w:rPr>
          <w:rFonts w:hint="eastAsia"/>
        </w:rPr>
        <w:t>27次，修法後</w:t>
      </w:r>
      <w:r>
        <w:rPr>
          <w:rFonts w:hint="eastAsia"/>
        </w:rPr>
        <w:t>(</w:t>
      </w:r>
      <w:r w:rsidRPr="00942CA8">
        <w:rPr>
          <w:rFonts w:hint="eastAsia"/>
        </w:rPr>
        <w:t>至114年</w:t>
      </w:r>
      <w:r>
        <w:rPr>
          <w:rFonts w:hint="eastAsia"/>
        </w:rPr>
        <w:t>)</w:t>
      </w:r>
      <w:r w:rsidRPr="00942CA8">
        <w:rPr>
          <w:rFonts w:hint="eastAsia"/>
        </w:rPr>
        <w:t>27年</w:t>
      </w:r>
      <w:r>
        <w:rPr>
          <w:rFonts w:hint="eastAsia"/>
        </w:rPr>
        <w:t>編列</w:t>
      </w:r>
      <w:r w:rsidRPr="00942CA8">
        <w:rPr>
          <w:rFonts w:hint="eastAsia"/>
        </w:rPr>
        <w:t>33次</w:t>
      </w:r>
      <w:r>
        <w:rPr>
          <w:rFonts w:hint="eastAsia"/>
        </w:rPr>
        <w:t>，由</w:t>
      </w:r>
      <w:r w:rsidRPr="00942CA8">
        <w:rPr>
          <w:rFonts w:hint="eastAsia"/>
        </w:rPr>
        <w:t>每年平均0.56次</w:t>
      </w:r>
      <w:r>
        <w:rPr>
          <w:rFonts w:hint="eastAsia"/>
        </w:rPr>
        <w:t>提高至</w:t>
      </w:r>
      <w:r w:rsidRPr="00942CA8">
        <w:rPr>
          <w:rFonts w:hint="eastAsia"/>
        </w:rPr>
        <w:t>1.22次(詳表</w:t>
      </w:r>
      <w:r>
        <w:rPr>
          <w:rFonts w:hint="eastAsia"/>
        </w:rPr>
        <w:t>2</w:t>
      </w:r>
      <w:r w:rsidRPr="00942CA8">
        <w:rPr>
          <w:rFonts w:hint="eastAsia"/>
        </w:rPr>
        <w:t>)</w:t>
      </w:r>
      <w:r>
        <w:rPr>
          <w:rFonts w:hint="eastAsia"/>
        </w:rPr>
        <w:t>。</w:t>
      </w:r>
    </w:p>
    <w:p w:rsidR="00040D2E" w:rsidRDefault="00040D2E" w:rsidP="004D1209">
      <w:pPr>
        <w:pStyle w:val="123"/>
        <w:ind w:left="1133" w:hanging="283"/>
      </w:pPr>
      <w:r w:rsidRPr="00744E0C">
        <w:rPr>
          <w:rFonts w:hint="eastAsia"/>
          <w:b/>
          <w:bCs/>
        </w:rPr>
        <w:t>2.特別預算已常態化</w:t>
      </w:r>
      <w:r>
        <w:rPr>
          <w:rFonts w:hint="eastAsia"/>
          <w:b/>
          <w:bCs/>
        </w:rPr>
        <w:t>編列</w:t>
      </w:r>
      <w:r w:rsidRPr="00744E0C">
        <w:rPr>
          <w:rFonts w:hint="eastAsia"/>
          <w:b/>
          <w:bCs/>
        </w:rPr>
        <w:t>：</w:t>
      </w:r>
      <w:r w:rsidRPr="00942CA8">
        <w:rPr>
          <w:rFonts w:hint="eastAsia"/>
        </w:rPr>
        <w:t>部分年度同時</w:t>
      </w:r>
      <w:r>
        <w:rPr>
          <w:rFonts w:hint="eastAsia"/>
        </w:rPr>
        <w:t>執行</w:t>
      </w:r>
      <w:r w:rsidRPr="00942CA8">
        <w:rPr>
          <w:rFonts w:hint="eastAsia"/>
        </w:rPr>
        <w:t>多項特別預算，如98年度</w:t>
      </w:r>
      <w:r>
        <w:rPr>
          <w:rFonts w:hint="eastAsia"/>
        </w:rPr>
        <w:t>執行</w:t>
      </w:r>
      <w:r w:rsidRPr="00942CA8">
        <w:rPr>
          <w:rFonts w:hint="eastAsia"/>
        </w:rPr>
        <w:t>5項(</w:t>
      </w:r>
      <w:r>
        <w:rPr>
          <w:rFonts w:hint="eastAsia"/>
        </w:rPr>
        <w:t>詳</w:t>
      </w:r>
      <w:r w:rsidRPr="00942CA8">
        <w:rPr>
          <w:rFonts w:hint="eastAsia"/>
        </w:rPr>
        <w:t>表1</w:t>
      </w:r>
      <w:r>
        <w:rPr>
          <w:rFonts w:hint="eastAsia"/>
        </w:rPr>
        <w:t>，</w:t>
      </w:r>
      <w:r w:rsidRPr="00942CA8">
        <w:rPr>
          <w:rFonts w:hint="eastAsia"/>
        </w:rPr>
        <w:t>第</w:t>
      </w:r>
      <w:r>
        <w:rPr>
          <w:rFonts w:hint="eastAsia"/>
        </w:rPr>
        <w:t>8、9、15、20及23項</w:t>
      </w:r>
      <w:r w:rsidRPr="00942CA8">
        <w:rPr>
          <w:rFonts w:hint="eastAsia"/>
        </w:rPr>
        <w:t>)，113年度(</w:t>
      </w:r>
      <w:r>
        <w:rPr>
          <w:rFonts w:hint="eastAsia"/>
        </w:rPr>
        <w:t>詳</w:t>
      </w:r>
      <w:r w:rsidRPr="00942CA8">
        <w:rPr>
          <w:rFonts w:hint="eastAsia"/>
        </w:rPr>
        <w:t>表1</w:t>
      </w:r>
      <w:r>
        <w:rPr>
          <w:rFonts w:hint="eastAsia"/>
        </w:rPr>
        <w:t>，</w:t>
      </w:r>
      <w:r w:rsidRPr="00942CA8">
        <w:rPr>
          <w:rFonts w:hint="eastAsia"/>
        </w:rPr>
        <w:t>第</w:t>
      </w:r>
      <w:r>
        <w:rPr>
          <w:rFonts w:hint="eastAsia"/>
        </w:rPr>
        <w:t>1、2、30及32</w:t>
      </w:r>
      <w:r w:rsidRPr="00942CA8">
        <w:rPr>
          <w:rFonts w:hint="eastAsia"/>
        </w:rPr>
        <w:t>項)</w:t>
      </w:r>
      <w:r>
        <w:rPr>
          <w:rFonts w:hint="eastAsia"/>
        </w:rPr>
        <w:t>執行4</w:t>
      </w:r>
      <w:r w:rsidRPr="00942CA8">
        <w:rPr>
          <w:rFonts w:hint="eastAsia"/>
        </w:rPr>
        <w:t>項及114年度含</w:t>
      </w:r>
      <w:r>
        <w:rPr>
          <w:rFonts w:hint="eastAsia"/>
        </w:rPr>
        <w:t>待編列之</w:t>
      </w:r>
      <w:r w:rsidRPr="000B7AB0">
        <w:rPr>
          <w:rFonts w:hint="eastAsia"/>
        </w:rPr>
        <w:t>因應國際情勢強化經濟社會及民生國安韌性特別</w:t>
      </w:r>
      <w:r>
        <w:rPr>
          <w:rFonts w:hint="eastAsia"/>
        </w:rPr>
        <w:t>預算</w:t>
      </w:r>
      <w:r w:rsidRPr="00942CA8">
        <w:rPr>
          <w:rFonts w:hint="eastAsia"/>
        </w:rPr>
        <w:t>(</w:t>
      </w:r>
      <w:r>
        <w:rPr>
          <w:rFonts w:hint="eastAsia"/>
        </w:rPr>
        <w:t>詳</w:t>
      </w:r>
      <w:r w:rsidRPr="00942CA8">
        <w:rPr>
          <w:rFonts w:hint="eastAsia"/>
        </w:rPr>
        <w:t>表1</w:t>
      </w:r>
      <w:r>
        <w:rPr>
          <w:rFonts w:hint="eastAsia"/>
        </w:rPr>
        <w:t>，</w:t>
      </w:r>
      <w:r w:rsidRPr="00942CA8">
        <w:rPr>
          <w:rFonts w:hint="eastAsia"/>
        </w:rPr>
        <w:t>第</w:t>
      </w:r>
      <w:r>
        <w:rPr>
          <w:rFonts w:hint="eastAsia"/>
        </w:rPr>
        <w:t>1、2、17、31、32及33</w:t>
      </w:r>
      <w:r w:rsidRPr="00942CA8">
        <w:rPr>
          <w:rFonts w:hint="eastAsia"/>
        </w:rPr>
        <w:t>項)存在6項特別預算待執行，</w:t>
      </w:r>
      <w:r>
        <w:rPr>
          <w:rFonts w:hint="eastAsia"/>
        </w:rPr>
        <w:t>有</w:t>
      </w:r>
      <w:r w:rsidRPr="00942CA8">
        <w:rPr>
          <w:rFonts w:hint="eastAsia"/>
        </w:rPr>
        <w:t>常態化</w:t>
      </w:r>
      <w:r>
        <w:rPr>
          <w:rFonts w:hint="eastAsia"/>
        </w:rPr>
        <w:t>現象</w:t>
      </w:r>
      <w:r w:rsidRPr="00942CA8">
        <w:rPr>
          <w:rStyle w:val="af9"/>
        </w:rPr>
        <w:footnoteReference w:id="25"/>
      </w:r>
      <w:r w:rsidRPr="00942CA8">
        <w:rPr>
          <w:rFonts w:hint="eastAsia"/>
        </w:rPr>
        <w:t>。</w:t>
      </w:r>
    </w:p>
    <w:p w:rsidR="00040D2E" w:rsidRPr="00942CA8" w:rsidRDefault="00040D2E" w:rsidP="004D1209">
      <w:pPr>
        <w:spacing w:line="460" w:lineRule="exact"/>
        <w:ind w:leftChars="-50" w:left="0" w:hangingChars="50" w:hanging="142"/>
        <w:rPr>
          <w:rFonts w:hAnsi="標楷體"/>
          <w:b/>
        </w:rPr>
      </w:pPr>
      <w:r w:rsidRPr="00942CA8">
        <w:rPr>
          <w:rFonts w:hAnsi="標楷體"/>
          <w:b/>
        </w:rPr>
        <w:t>表</w:t>
      </w:r>
      <w:r>
        <w:rPr>
          <w:rFonts w:hAnsi="標楷體" w:hint="eastAsia"/>
          <w:b/>
        </w:rPr>
        <w:t>2</w:t>
      </w:r>
      <w:r w:rsidRPr="00942CA8">
        <w:rPr>
          <w:rFonts w:hAnsi="標楷體" w:hint="eastAsia"/>
          <w:b/>
        </w:rPr>
        <w:t xml:space="preserve">  </w:t>
      </w:r>
      <w:r w:rsidRPr="00942CA8">
        <w:rPr>
          <w:rFonts w:hAnsi="標楷體"/>
          <w:b/>
        </w:rPr>
        <w:t>87年前後</w:t>
      </w:r>
      <w:r w:rsidRPr="00942CA8">
        <w:rPr>
          <w:rFonts w:hAnsi="標楷體" w:hint="eastAsia"/>
          <w:b/>
        </w:rPr>
        <w:t>期間中央政府</w:t>
      </w:r>
      <w:r w:rsidRPr="00942CA8">
        <w:rPr>
          <w:rFonts w:hAnsi="標楷體"/>
          <w:b/>
        </w:rPr>
        <w:t>特別預算</w:t>
      </w:r>
      <w:r w:rsidRPr="00942CA8">
        <w:rPr>
          <w:rFonts w:hAnsi="標楷體" w:hint="eastAsia"/>
          <w:b/>
        </w:rPr>
        <w:t>編列</w:t>
      </w:r>
      <w:r w:rsidRPr="00942CA8">
        <w:rPr>
          <w:rFonts w:hAnsi="標楷體"/>
          <w:b/>
        </w:rPr>
        <w:t>數量變化</w:t>
      </w:r>
      <w:r w:rsidRPr="00942CA8">
        <w:rPr>
          <w:rFonts w:hAnsi="標楷體" w:hint="eastAsia"/>
          <w:b/>
        </w:rPr>
        <w:t>情形表</w:t>
      </w:r>
    </w:p>
    <w:tbl>
      <w:tblPr>
        <w:tblW w:w="8613"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4A0" w:firstRow="1" w:lastRow="0" w:firstColumn="1" w:lastColumn="0" w:noHBand="0" w:noVBand="1"/>
      </w:tblPr>
      <w:tblGrid>
        <w:gridCol w:w="2943"/>
        <w:gridCol w:w="1985"/>
        <w:gridCol w:w="1843"/>
        <w:gridCol w:w="1842"/>
      </w:tblGrid>
      <w:tr w:rsidR="00040D2E" w:rsidRPr="00942CA8" w:rsidTr="004D1209">
        <w:tc>
          <w:tcPr>
            <w:tcW w:w="2943" w:type="dxa"/>
            <w:tcBorders>
              <w:top w:val="single" w:sz="12" w:space="0" w:color="000000"/>
              <w:bottom w:val="single" w:sz="12" w:space="0" w:color="000000"/>
            </w:tcBorders>
            <w:shd w:val="clear" w:color="auto" w:fill="auto"/>
            <w:vAlign w:val="center"/>
          </w:tcPr>
          <w:p w:rsidR="00040D2E" w:rsidRPr="00942CA8" w:rsidRDefault="00040D2E" w:rsidP="004D1209">
            <w:pPr>
              <w:pStyle w:val="200"/>
              <w:jc w:val="center"/>
              <w:rPr>
                <w:b/>
              </w:rPr>
            </w:pPr>
            <w:r w:rsidRPr="00942CA8">
              <w:rPr>
                <w:rFonts w:hint="eastAsia"/>
                <w:b/>
              </w:rPr>
              <w:t>項目</w:t>
            </w:r>
          </w:p>
        </w:tc>
        <w:tc>
          <w:tcPr>
            <w:tcW w:w="1985" w:type="dxa"/>
            <w:tcBorders>
              <w:top w:val="single" w:sz="12" w:space="0" w:color="000000"/>
              <w:bottom w:val="single" w:sz="12" w:space="0" w:color="000000"/>
            </w:tcBorders>
            <w:shd w:val="clear" w:color="auto" w:fill="auto"/>
            <w:vAlign w:val="center"/>
          </w:tcPr>
          <w:p w:rsidR="00040D2E" w:rsidRPr="00942CA8" w:rsidRDefault="00040D2E" w:rsidP="004D1209">
            <w:pPr>
              <w:pStyle w:val="200"/>
              <w:jc w:val="center"/>
              <w:rPr>
                <w:b/>
              </w:rPr>
            </w:pPr>
            <w:r w:rsidRPr="00942CA8">
              <w:rPr>
                <w:rFonts w:hint="eastAsia"/>
                <w:b/>
              </w:rPr>
              <w:t>40</w:t>
            </w:r>
            <w:r w:rsidRPr="00942CA8">
              <w:rPr>
                <w:b/>
              </w:rPr>
              <w:t>至87年度</w:t>
            </w:r>
          </w:p>
        </w:tc>
        <w:tc>
          <w:tcPr>
            <w:tcW w:w="1843" w:type="dxa"/>
            <w:tcBorders>
              <w:top w:val="single" w:sz="12" w:space="0" w:color="000000"/>
              <w:bottom w:val="single" w:sz="12" w:space="0" w:color="000000"/>
            </w:tcBorders>
            <w:shd w:val="clear" w:color="auto" w:fill="auto"/>
            <w:vAlign w:val="center"/>
          </w:tcPr>
          <w:p w:rsidR="00040D2E" w:rsidRPr="00942CA8" w:rsidRDefault="00040D2E" w:rsidP="004D1209">
            <w:pPr>
              <w:pStyle w:val="200"/>
              <w:jc w:val="center"/>
              <w:rPr>
                <w:b/>
              </w:rPr>
            </w:pPr>
            <w:r w:rsidRPr="00942CA8">
              <w:rPr>
                <w:b/>
              </w:rPr>
              <w:t>88至11</w:t>
            </w:r>
            <w:r w:rsidRPr="00942CA8">
              <w:rPr>
                <w:rFonts w:hint="eastAsia"/>
                <w:b/>
              </w:rPr>
              <w:t>4</w:t>
            </w:r>
            <w:r w:rsidRPr="00942CA8">
              <w:rPr>
                <w:b/>
              </w:rPr>
              <w:t>年度</w:t>
            </w:r>
          </w:p>
        </w:tc>
        <w:tc>
          <w:tcPr>
            <w:tcW w:w="1842" w:type="dxa"/>
            <w:tcBorders>
              <w:top w:val="single" w:sz="12" w:space="0" w:color="000000"/>
              <w:bottom w:val="single" w:sz="12" w:space="0" w:color="000000"/>
            </w:tcBorders>
            <w:vAlign w:val="center"/>
          </w:tcPr>
          <w:p w:rsidR="00040D2E" w:rsidRPr="00942CA8" w:rsidRDefault="00040D2E" w:rsidP="004D1209">
            <w:pPr>
              <w:pStyle w:val="200"/>
              <w:jc w:val="center"/>
              <w:rPr>
                <w:b/>
              </w:rPr>
            </w:pPr>
            <w:r w:rsidRPr="00942CA8">
              <w:rPr>
                <w:rFonts w:hint="eastAsia"/>
                <w:b/>
              </w:rPr>
              <w:t>合計</w:t>
            </w:r>
          </w:p>
        </w:tc>
      </w:tr>
      <w:tr w:rsidR="00040D2E" w:rsidRPr="00942CA8" w:rsidTr="004D1209">
        <w:tc>
          <w:tcPr>
            <w:tcW w:w="2943" w:type="dxa"/>
            <w:tcBorders>
              <w:top w:val="single" w:sz="12" w:space="0" w:color="000000"/>
            </w:tcBorders>
            <w:shd w:val="clear" w:color="auto" w:fill="auto"/>
            <w:vAlign w:val="center"/>
          </w:tcPr>
          <w:p w:rsidR="00040D2E" w:rsidRPr="00942CA8" w:rsidRDefault="00040D2E" w:rsidP="004D1209">
            <w:pPr>
              <w:pStyle w:val="200"/>
            </w:pPr>
            <w:r w:rsidRPr="00942CA8">
              <w:rPr>
                <w:rFonts w:hint="eastAsia"/>
              </w:rPr>
              <w:t>年數</w:t>
            </w:r>
          </w:p>
        </w:tc>
        <w:tc>
          <w:tcPr>
            <w:tcW w:w="1985" w:type="dxa"/>
            <w:tcBorders>
              <w:top w:val="single" w:sz="12" w:space="0" w:color="000000"/>
            </w:tcBorders>
            <w:shd w:val="clear" w:color="auto" w:fill="auto"/>
            <w:vAlign w:val="center"/>
          </w:tcPr>
          <w:p w:rsidR="00040D2E" w:rsidRPr="00942CA8" w:rsidRDefault="00040D2E" w:rsidP="004D1209">
            <w:pPr>
              <w:pStyle w:val="200"/>
              <w:jc w:val="right"/>
            </w:pPr>
            <w:r w:rsidRPr="00942CA8">
              <w:rPr>
                <w:rFonts w:hint="eastAsia"/>
              </w:rPr>
              <w:t>48年</w:t>
            </w:r>
          </w:p>
        </w:tc>
        <w:tc>
          <w:tcPr>
            <w:tcW w:w="1843" w:type="dxa"/>
            <w:tcBorders>
              <w:top w:val="single" w:sz="12" w:space="0" w:color="000000"/>
            </w:tcBorders>
            <w:shd w:val="clear" w:color="auto" w:fill="auto"/>
            <w:vAlign w:val="center"/>
          </w:tcPr>
          <w:p w:rsidR="00040D2E" w:rsidRPr="00942CA8" w:rsidRDefault="00040D2E" w:rsidP="004D1209">
            <w:pPr>
              <w:pStyle w:val="200"/>
              <w:jc w:val="right"/>
            </w:pPr>
            <w:r w:rsidRPr="00942CA8">
              <w:rPr>
                <w:rFonts w:hint="eastAsia"/>
              </w:rPr>
              <w:t>27年</w:t>
            </w:r>
          </w:p>
        </w:tc>
        <w:tc>
          <w:tcPr>
            <w:tcW w:w="1842" w:type="dxa"/>
            <w:tcBorders>
              <w:top w:val="single" w:sz="12" w:space="0" w:color="000000"/>
            </w:tcBorders>
            <w:vAlign w:val="center"/>
          </w:tcPr>
          <w:p w:rsidR="00040D2E" w:rsidRPr="00942CA8" w:rsidRDefault="00040D2E" w:rsidP="004D1209">
            <w:pPr>
              <w:pStyle w:val="200"/>
              <w:jc w:val="right"/>
            </w:pPr>
            <w:r w:rsidRPr="00942CA8">
              <w:rPr>
                <w:rFonts w:hint="eastAsia"/>
              </w:rPr>
              <w:t>75年</w:t>
            </w:r>
          </w:p>
        </w:tc>
      </w:tr>
      <w:tr w:rsidR="00040D2E" w:rsidRPr="00942CA8" w:rsidTr="004D1209">
        <w:tc>
          <w:tcPr>
            <w:tcW w:w="2943" w:type="dxa"/>
            <w:shd w:val="clear" w:color="auto" w:fill="auto"/>
            <w:vAlign w:val="center"/>
          </w:tcPr>
          <w:p w:rsidR="00040D2E" w:rsidRPr="00942CA8" w:rsidRDefault="00040D2E" w:rsidP="004D1209">
            <w:pPr>
              <w:pStyle w:val="200"/>
            </w:pPr>
            <w:r w:rsidRPr="00942CA8">
              <w:t>編列特別預算</w:t>
            </w:r>
            <w:r w:rsidRPr="00942CA8">
              <w:rPr>
                <w:rFonts w:hint="eastAsia"/>
              </w:rPr>
              <w:t>次數</w:t>
            </w:r>
          </w:p>
        </w:tc>
        <w:tc>
          <w:tcPr>
            <w:tcW w:w="1985" w:type="dxa"/>
            <w:shd w:val="clear" w:color="auto" w:fill="auto"/>
            <w:vAlign w:val="center"/>
          </w:tcPr>
          <w:p w:rsidR="00040D2E" w:rsidRPr="00942CA8" w:rsidRDefault="00040D2E" w:rsidP="004D1209">
            <w:pPr>
              <w:pStyle w:val="200"/>
              <w:jc w:val="right"/>
            </w:pPr>
            <w:r w:rsidRPr="00942CA8">
              <w:t>27</w:t>
            </w:r>
            <w:r w:rsidRPr="00942CA8">
              <w:rPr>
                <w:rFonts w:hint="eastAsia"/>
              </w:rPr>
              <w:t>次</w:t>
            </w:r>
          </w:p>
        </w:tc>
        <w:tc>
          <w:tcPr>
            <w:tcW w:w="1843" w:type="dxa"/>
            <w:shd w:val="clear" w:color="auto" w:fill="auto"/>
            <w:vAlign w:val="center"/>
          </w:tcPr>
          <w:p w:rsidR="00040D2E" w:rsidRPr="00942CA8" w:rsidRDefault="00040D2E" w:rsidP="004D1209">
            <w:pPr>
              <w:pStyle w:val="200"/>
              <w:jc w:val="right"/>
            </w:pPr>
            <w:r w:rsidRPr="00942CA8">
              <w:t>3</w:t>
            </w:r>
            <w:r w:rsidRPr="00942CA8">
              <w:rPr>
                <w:rFonts w:hint="eastAsia"/>
              </w:rPr>
              <w:t>3次</w:t>
            </w:r>
          </w:p>
        </w:tc>
        <w:tc>
          <w:tcPr>
            <w:tcW w:w="1842" w:type="dxa"/>
            <w:shd w:val="clear" w:color="auto" w:fill="auto"/>
            <w:vAlign w:val="center"/>
          </w:tcPr>
          <w:p w:rsidR="00040D2E" w:rsidRPr="00942CA8" w:rsidRDefault="00040D2E" w:rsidP="004D1209">
            <w:pPr>
              <w:pStyle w:val="200"/>
              <w:jc w:val="right"/>
            </w:pPr>
            <w:r w:rsidRPr="00942CA8">
              <w:rPr>
                <w:rFonts w:hint="eastAsia"/>
              </w:rPr>
              <w:t>60次</w:t>
            </w:r>
          </w:p>
        </w:tc>
      </w:tr>
      <w:tr w:rsidR="00040D2E" w:rsidRPr="00942CA8" w:rsidTr="004D1209">
        <w:tc>
          <w:tcPr>
            <w:tcW w:w="2943" w:type="dxa"/>
            <w:shd w:val="clear" w:color="auto" w:fill="auto"/>
            <w:vAlign w:val="center"/>
          </w:tcPr>
          <w:p w:rsidR="00040D2E" w:rsidRPr="00942CA8" w:rsidRDefault="00040D2E" w:rsidP="004D1209">
            <w:pPr>
              <w:pStyle w:val="200"/>
            </w:pPr>
            <w:r w:rsidRPr="00942CA8">
              <w:t>平均編列</w:t>
            </w:r>
            <w:r w:rsidRPr="00942CA8">
              <w:rPr>
                <w:rFonts w:hint="eastAsia"/>
              </w:rPr>
              <w:t>頻率(次/年)</w:t>
            </w:r>
          </w:p>
        </w:tc>
        <w:tc>
          <w:tcPr>
            <w:tcW w:w="1985" w:type="dxa"/>
            <w:shd w:val="clear" w:color="auto" w:fill="auto"/>
            <w:vAlign w:val="center"/>
          </w:tcPr>
          <w:p w:rsidR="00040D2E" w:rsidRPr="00942CA8" w:rsidRDefault="00040D2E" w:rsidP="004D1209">
            <w:pPr>
              <w:pStyle w:val="200"/>
              <w:jc w:val="right"/>
            </w:pPr>
            <w:r w:rsidRPr="00942CA8">
              <w:rPr>
                <w:rFonts w:hint="eastAsia"/>
              </w:rPr>
              <w:t>0.56次</w:t>
            </w:r>
          </w:p>
        </w:tc>
        <w:tc>
          <w:tcPr>
            <w:tcW w:w="1843" w:type="dxa"/>
            <w:shd w:val="clear" w:color="auto" w:fill="auto"/>
            <w:vAlign w:val="center"/>
          </w:tcPr>
          <w:p w:rsidR="00040D2E" w:rsidRPr="00942CA8" w:rsidRDefault="00040D2E" w:rsidP="004D1209">
            <w:pPr>
              <w:pStyle w:val="200"/>
              <w:jc w:val="right"/>
            </w:pPr>
            <w:r w:rsidRPr="00942CA8">
              <w:rPr>
                <w:rFonts w:hint="eastAsia"/>
              </w:rPr>
              <w:t>1.22次</w:t>
            </w:r>
          </w:p>
        </w:tc>
        <w:tc>
          <w:tcPr>
            <w:tcW w:w="1842" w:type="dxa"/>
            <w:shd w:val="clear" w:color="auto" w:fill="auto"/>
            <w:vAlign w:val="center"/>
          </w:tcPr>
          <w:p w:rsidR="00040D2E" w:rsidRPr="00942CA8" w:rsidRDefault="00040D2E" w:rsidP="004D1209">
            <w:pPr>
              <w:pStyle w:val="200"/>
              <w:jc w:val="right"/>
            </w:pPr>
            <w:r w:rsidRPr="00942CA8">
              <w:rPr>
                <w:rFonts w:hint="eastAsia"/>
              </w:rPr>
              <w:t>0.8次</w:t>
            </w:r>
          </w:p>
        </w:tc>
      </w:tr>
    </w:tbl>
    <w:p w:rsidR="00040D2E" w:rsidRPr="00942CA8" w:rsidRDefault="00040D2E" w:rsidP="004D1209">
      <w:pPr>
        <w:pStyle w:val="142"/>
        <w:ind w:leftChars="1" w:left="1175" w:hangingChars="482" w:hanging="1172"/>
      </w:pPr>
      <w:r w:rsidRPr="00942CA8">
        <w:rPr>
          <w:rFonts w:hint="eastAsia"/>
        </w:rPr>
        <w:t>說    明：配合87年10月29日預算法修正相關條文，政府會計年度自88下半年及89年度起由7月制改為曆年制。</w:t>
      </w:r>
    </w:p>
    <w:p w:rsidR="00040D2E" w:rsidRPr="00942CA8" w:rsidRDefault="00040D2E" w:rsidP="004D1209">
      <w:pPr>
        <w:pStyle w:val="142"/>
        <w:ind w:leftChars="1" w:left="1175" w:hangingChars="482" w:hanging="1172"/>
      </w:pPr>
      <w:r w:rsidRPr="00942CA8">
        <w:rPr>
          <w:rFonts w:hint="eastAsia"/>
        </w:rPr>
        <w:t>資料來源：本中心整理。</w:t>
      </w:r>
    </w:p>
    <w:p w:rsidR="00040D2E" w:rsidRPr="002145D2" w:rsidRDefault="00040D2E" w:rsidP="004D1209">
      <w:pPr>
        <w:pStyle w:val="aa"/>
        <w:ind w:left="849" w:hanging="283"/>
        <w:rPr>
          <w:b/>
          <w:bCs/>
        </w:rPr>
      </w:pPr>
      <w:r w:rsidRPr="002145D2">
        <w:rPr>
          <w:rFonts w:hint="eastAsia"/>
          <w:b/>
          <w:bCs/>
        </w:rPr>
        <w:t>(三)近年特別預算財源多為公債及賒借收入，近次16項特別預算中有8項全數舉債</w:t>
      </w:r>
    </w:p>
    <w:p w:rsidR="00040D2E" w:rsidRDefault="00040D2E" w:rsidP="004D1209">
      <w:pPr>
        <w:pStyle w:val="21"/>
        <w:ind w:left="850" w:firstLine="566"/>
      </w:pPr>
      <w:r w:rsidRPr="00942CA8">
        <w:rPr>
          <w:rFonts w:hint="eastAsia"/>
        </w:rPr>
        <w:t>公債及賒借收入</w:t>
      </w:r>
      <w:r>
        <w:rPr>
          <w:rFonts w:hint="eastAsia"/>
        </w:rPr>
        <w:t>並非預算法第6條所稱歲入</w:t>
      </w:r>
      <w:r w:rsidRPr="00942CA8">
        <w:rPr>
          <w:rStyle w:val="af9"/>
        </w:rPr>
        <w:footnoteReference w:id="26"/>
      </w:r>
      <w:r w:rsidRPr="00EC09BB">
        <w:rPr>
          <w:rFonts w:hint="eastAsia"/>
        </w:rPr>
        <w:t>，</w:t>
      </w:r>
      <w:r>
        <w:rPr>
          <w:rFonts w:hint="eastAsia"/>
        </w:rPr>
        <w:t>若能</w:t>
      </w:r>
      <w:r w:rsidRPr="00EC09BB">
        <w:rPr>
          <w:rFonts w:hint="eastAsia"/>
        </w:rPr>
        <w:t>用於資本支出</w:t>
      </w:r>
      <w:r>
        <w:rPr>
          <w:rFonts w:hint="eastAsia"/>
        </w:rPr>
        <w:t>，</w:t>
      </w:r>
      <w:r w:rsidRPr="00EC09BB">
        <w:rPr>
          <w:rFonts w:hint="eastAsia"/>
        </w:rPr>
        <w:t>創造經濟效益增加稅收</w:t>
      </w:r>
      <w:r>
        <w:rPr>
          <w:rFonts w:hint="eastAsia"/>
        </w:rPr>
        <w:t>或規費</w:t>
      </w:r>
      <w:r w:rsidRPr="00EC09BB">
        <w:rPr>
          <w:rFonts w:hint="eastAsia"/>
        </w:rPr>
        <w:t>以償還債務，</w:t>
      </w:r>
      <w:r>
        <w:rPr>
          <w:rFonts w:hint="eastAsia"/>
        </w:rPr>
        <w:t>將形成良性循環</w:t>
      </w:r>
      <w:r w:rsidRPr="00EC09BB">
        <w:rPr>
          <w:rFonts w:hint="eastAsia"/>
        </w:rPr>
        <w:t>。</w:t>
      </w:r>
      <w:r>
        <w:rPr>
          <w:rFonts w:hint="eastAsia"/>
        </w:rPr>
        <w:t>惟如表3所示，近年</w:t>
      </w:r>
      <w:r w:rsidRPr="00EC09BB">
        <w:rPr>
          <w:rFonts w:hint="eastAsia"/>
        </w:rPr>
        <w:t>16項</w:t>
      </w:r>
      <w:r w:rsidRPr="00942CA8">
        <w:rPr>
          <w:rStyle w:val="af9"/>
        </w:rPr>
        <w:footnoteReference w:id="27"/>
      </w:r>
      <w:r w:rsidRPr="00EC09BB">
        <w:rPr>
          <w:rFonts w:hint="eastAsia"/>
        </w:rPr>
        <w:t>特別預算</w:t>
      </w:r>
      <w:r>
        <w:rPr>
          <w:rFonts w:hint="eastAsia"/>
        </w:rPr>
        <w:t>(</w:t>
      </w:r>
      <w:r w:rsidRPr="00942CA8">
        <w:rPr>
          <w:rFonts w:hint="eastAsia"/>
        </w:rPr>
        <w:t>下稱近次特別預算</w:t>
      </w:r>
      <w:r>
        <w:rPr>
          <w:rFonts w:hint="eastAsia"/>
        </w:rPr>
        <w:t>)</w:t>
      </w:r>
      <w:r w:rsidRPr="00EC09BB">
        <w:rPr>
          <w:rFonts w:hint="eastAsia"/>
        </w:rPr>
        <w:t>中，</w:t>
      </w:r>
      <w:r w:rsidRPr="00942CA8">
        <w:rPr>
          <w:rFonts w:hint="eastAsia"/>
        </w:rPr>
        <w:t>除「流域綜合治理計畫特別預算」及「疫後強化經濟與社會韌性及全民共享經濟成果特別預算」</w:t>
      </w:r>
      <w:r>
        <w:rPr>
          <w:rFonts w:hint="eastAsia"/>
        </w:rPr>
        <w:t>外，</w:t>
      </w:r>
      <w:r w:rsidRPr="00EC09BB">
        <w:rPr>
          <w:rFonts w:hint="eastAsia"/>
        </w:rPr>
        <w:t>多數依賴舉債作為主要財源，</w:t>
      </w:r>
      <w:r w:rsidRPr="00942CA8">
        <w:rPr>
          <w:rFonts w:hint="eastAsia"/>
        </w:rPr>
        <w:t>占比均逾</w:t>
      </w:r>
      <w:r>
        <w:rPr>
          <w:rFonts w:hint="eastAsia"/>
        </w:rPr>
        <w:t>七</w:t>
      </w:r>
      <w:r w:rsidRPr="00942CA8">
        <w:rPr>
          <w:rFonts w:hint="eastAsia"/>
        </w:rPr>
        <w:t>成</w:t>
      </w:r>
      <w:r>
        <w:rPr>
          <w:rFonts w:hint="eastAsia"/>
        </w:rPr>
        <w:t>，本特別預算案、</w:t>
      </w:r>
      <w:r w:rsidRPr="008D438C">
        <w:rPr>
          <w:rFonts w:hint="eastAsia"/>
        </w:rPr>
        <w:t>921震災災後重建特別預算</w:t>
      </w:r>
      <w:r>
        <w:rPr>
          <w:rFonts w:hint="eastAsia"/>
        </w:rPr>
        <w:t>、</w:t>
      </w:r>
      <w:r w:rsidRPr="008D438C">
        <w:rPr>
          <w:rFonts w:hint="eastAsia"/>
        </w:rPr>
        <w:t>基隆河整體治理計畫(前期計畫)特別預算</w:t>
      </w:r>
      <w:r>
        <w:rPr>
          <w:rFonts w:hint="eastAsia"/>
        </w:rPr>
        <w:t>、</w:t>
      </w:r>
      <w:r w:rsidRPr="008D438C">
        <w:rPr>
          <w:rFonts w:hint="eastAsia"/>
        </w:rPr>
        <w:t>易淹水地區水患治理計畫特別預算</w:t>
      </w:r>
      <w:r>
        <w:rPr>
          <w:rFonts w:hint="eastAsia"/>
        </w:rPr>
        <w:t>及</w:t>
      </w:r>
      <w:r w:rsidRPr="008D438C">
        <w:rPr>
          <w:rFonts w:hint="eastAsia"/>
        </w:rPr>
        <w:t>振興經濟消費券發放特別預算</w:t>
      </w:r>
      <w:r>
        <w:rPr>
          <w:rFonts w:hint="eastAsia"/>
        </w:rPr>
        <w:t>等</w:t>
      </w:r>
      <w:r w:rsidRPr="00EC09BB">
        <w:rPr>
          <w:rFonts w:hint="eastAsia"/>
        </w:rPr>
        <w:t>8項</w:t>
      </w:r>
      <w:r>
        <w:rPr>
          <w:rFonts w:hint="eastAsia"/>
        </w:rPr>
        <w:t>特別預算則全數</w:t>
      </w:r>
      <w:r w:rsidRPr="00EC09BB">
        <w:rPr>
          <w:rFonts w:hint="eastAsia"/>
        </w:rPr>
        <w:t>舉債支應</w:t>
      </w:r>
      <w:r w:rsidRPr="00942CA8">
        <w:rPr>
          <w:rFonts w:hint="eastAsia"/>
        </w:rPr>
        <w:t>(詳表</w:t>
      </w:r>
      <w:r>
        <w:rPr>
          <w:rFonts w:hint="eastAsia"/>
        </w:rPr>
        <w:t>3</w:t>
      </w:r>
      <w:r w:rsidRPr="00942CA8">
        <w:rPr>
          <w:rFonts w:hint="eastAsia"/>
        </w:rPr>
        <w:t>，第1、2、5、7、8、11、14</w:t>
      </w:r>
      <w:r>
        <w:rPr>
          <w:rFonts w:hint="eastAsia"/>
        </w:rPr>
        <w:t>及16</w:t>
      </w:r>
      <w:r w:rsidRPr="00942CA8">
        <w:rPr>
          <w:rFonts w:hint="eastAsia"/>
        </w:rPr>
        <w:t>項)</w:t>
      </w:r>
      <w:r w:rsidRPr="00EC09BB">
        <w:rPr>
          <w:rFonts w:hint="eastAsia"/>
        </w:rPr>
        <w:t>，</w:t>
      </w:r>
      <w:r>
        <w:rPr>
          <w:rFonts w:hint="eastAsia"/>
        </w:rPr>
        <w:t>政府雖</w:t>
      </w:r>
      <w:r w:rsidRPr="00942CA8">
        <w:rPr>
          <w:rFonts w:hint="eastAsia"/>
        </w:rPr>
        <w:t>按年編列債務還本預算償還債務，惟</w:t>
      </w:r>
      <w:r>
        <w:rPr>
          <w:rFonts w:hint="eastAsia"/>
        </w:rPr>
        <w:t>若</w:t>
      </w:r>
      <w:r w:rsidRPr="00942CA8">
        <w:rPr>
          <w:rFonts w:hint="eastAsia"/>
        </w:rPr>
        <w:t>還本數額不及舉借數額</w:t>
      </w:r>
      <w:r>
        <w:rPr>
          <w:rFonts w:hint="eastAsia"/>
        </w:rPr>
        <w:t>時</w:t>
      </w:r>
      <w:r w:rsidRPr="00942CA8">
        <w:rPr>
          <w:rFonts w:hint="eastAsia"/>
        </w:rPr>
        <w:t>，恐影響財政健全。</w:t>
      </w:r>
    </w:p>
    <w:p w:rsidR="00040D2E" w:rsidRPr="00942CA8" w:rsidRDefault="00040D2E" w:rsidP="004D1209">
      <w:pPr>
        <w:ind w:leftChars="0" w:left="0" w:firstLineChars="0" w:firstLine="0"/>
        <w:jc w:val="left"/>
        <w:rPr>
          <w:rFonts w:hAnsi="標楷體"/>
          <w:snapToGrid/>
          <w:sz w:val="24"/>
          <w:szCs w:val="24"/>
        </w:rPr>
      </w:pPr>
      <w:r w:rsidRPr="00942CA8">
        <w:rPr>
          <w:rFonts w:hAnsi="標楷體" w:hint="eastAsia"/>
          <w:b/>
          <w:bCs/>
          <w:spacing w:val="1"/>
        </w:rPr>
        <w:t>表</w:t>
      </w:r>
      <w:r>
        <w:rPr>
          <w:rFonts w:hAnsi="標楷體" w:hint="eastAsia"/>
          <w:b/>
          <w:bCs/>
          <w:spacing w:val="1"/>
        </w:rPr>
        <w:t>3</w:t>
      </w:r>
      <w:r w:rsidRPr="00942CA8">
        <w:rPr>
          <w:rFonts w:hAnsi="標楷體" w:hint="eastAsia"/>
          <w:b/>
          <w:bCs/>
          <w:spacing w:val="1"/>
        </w:rPr>
        <w:t xml:space="preserve">  中央政府近次特別預算財源規劃情形表    </w:t>
      </w:r>
      <w:r w:rsidRPr="00942CA8">
        <w:rPr>
          <w:rFonts w:hAnsi="標楷體" w:hint="eastAsia"/>
          <w:snapToGrid/>
          <w:sz w:val="24"/>
          <w:szCs w:val="24"/>
        </w:rPr>
        <w:t>單位：新臺幣億元；%</w:t>
      </w:r>
    </w:p>
    <w:tbl>
      <w:tblPr>
        <w:tblW w:w="857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1729"/>
        <w:gridCol w:w="709"/>
        <w:gridCol w:w="740"/>
        <w:gridCol w:w="948"/>
        <w:gridCol w:w="780"/>
        <w:gridCol w:w="870"/>
        <w:gridCol w:w="941"/>
        <w:gridCol w:w="870"/>
        <w:gridCol w:w="992"/>
      </w:tblGrid>
      <w:tr w:rsidR="00040D2E" w:rsidRPr="00942CA8" w:rsidTr="004D1209">
        <w:trPr>
          <w:trHeight w:val="20"/>
          <w:tblHeader/>
        </w:trPr>
        <w:tc>
          <w:tcPr>
            <w:tcW w:w="1729" w:type="dxa"/>
            <w:vMerge w:val="restart"/>
            <w:shd w:val="clear" w:color="auto" w:fill="auto"/>
            <w:vAlign w:val="center"/>
          </w:tcPr>
          <w:p w:rsidR="00040D2E" w:rsidRPr="00C90F61" w:rsidRDefault="00040D2E" w:rsidP="004D1209">
            <w:pPr>
              <w:pStyle w:val="142"/>
              <w:jc w:val="center"/>
              <w:rPr>
                <w:b/>
                <w:bCs/>
                <w:snapToGrid/>
              </w:rPr>
            </w:pPr>
            <w:r w:rsidRPr="00C90F61">
              <w:rPr>
                <w:rFonts w:hint="eastAsia"/>
                <w:b/>
                <w:bCs/>
                <w:snapToGrid/>
              </w:rPr>
              <w:t>特別預算項次及名稱</w:t>
            </w:r>
          </w:p>
        </w:tc>
        <w:tc>
          <w:tcPr>
            <w:tcW w:w="4988" w:type="dxa"/>
            <w:gridSpan w:val="6"/>
            <w:shd w:val="clear" w:color="auto" w:fill="auto"/>
            <w:vAlign w:val="center"/>
          </w:tcPr>
          <w:p w:rsidR="00040D2E" w:rsidRPr="00C90F61" w:rsidRDefault="00040D2E" w:rsidP="004D1209">
            <w:pPr>
              <w:pStyle w:val="142"/>
              <w:jc w:val="center"/>
              <w:rPr>
                <w:b/>
                <w:bCs/>
                <w:snapToGrid/>
                <w:spacing w:val="-20"/>
              </w:rPr>
            </w:pPr>
            <w:r w:rsidRPr="00C90F61">
              <w:rPr>
                <w:rFonts w:hint="eastAsia"/>
                <w:b/>
                <w:bCs/>
                <w:snapToGrid/>
                <w:spacing w:val="-20"/>
              </w:rPr>
              <w:t>財源籌措項目</w:t>
            </w:r>
          </w:p>
        </w:tc>
        <w:tc>
          <w:tcPr>
            <w:tcW w:w="870" w:type="dxa"/>
            <w:vMerge w:val="restart"/>
            <w:tcBorders>
              <w:top w:val="single" w:sz="12" w:space="0" w:color="auto"/>
              <w:right w:val="single" w:sz="12" w:space="0" w:color="auto"/>
            </w:tcBorders>
            <w:shd w:val="clear" w:color="auto" w:fill="auto"/>
            <w:noWrap/>
            <w:vAlign w:val="center"/>
          </w:tcPr>
          <w:p w:rsidR="00040D2E" w:rsidRPr="00C90F61" w:rsidRDefault="00040D2E" w:rsidP="004D1209">
            <w:pPr>
              <w:pStyle w:val="142"/>
              <w:jc w:val="center"/>
              <w:rPr>
                <w:b/>
                <w:bCs/>
                <w:snapToGrid/>
                <w:spacing w:val="-20"/>
              </w:rPr>
            </w:pPr>
            <w:r w:rsidRPr="00C90F61">
              <w:rPr>
                <w:rFonts w:hint="eastAsia"/>
                <w:b/>
                <w:bCs/>
                <w:snapToGrid/>
                <w:spacing w:val="-20"/>
              </w:rPr>
              <w:t>合</w:t>
            </w:r>
            <w:r w:rsidRPr="00C90F61">
              <w:rPr>
                <w:b/>
                <w:bCs/>
                <w:snapToGrid/>
                <w:spacing w:val="-20"/>
              </w:rPr>
              <w:t xml:space="preserve"> </w:t>
            </w:r>
            <w:r w:rsidRPr="00C90F61">
              <w:rPr>
                <w:rFonts w:hint="eastAsia"/>
                <w:b/>
                <w:bCs/>
                <w:snapToGrid/>
                <w:spacing w:val="-20"/>
              </w:rPr>
              <w:t>計</w:t>
            </w:r>
            <w:r w:rsidRPr="00C90F61">
              <w:rPr>
                <w:b/>
                <w:bCs/>
                <w:snapToGrid/>
                <w:spacing w:val="-20"/>
              </w:rPr>
              <w:t>(G)</w:t>
            </w:r>
          </w:p>
        </w:tc>
        <w:tc>
          <w:tcPr>
            <w:tcW w:w="992" w:type="dxa"/>
            <w:vMerge w:val="restart"/>
            <w:tcBorders>
              <w:left w:val="single" w:sz="12" w:space="0" w:color="auto"/>
            </w:tcBorders>
            <w:shd w:val="clear" w:color="auto" w:fill="auto"/>
            <w:vAlign w:val="center"/>
          </w:tcPr>
          <w:p w:rsidR="00040D2E" w:rsidRPr="00C90F61" w:rsidRDefault="00040D2E" w:rsidP="004D1209">
            <w:pPr>
              <w:pStyle w:val="142"/>
              <w:jc w:val="center"/>
              <w:rPr>
                <w:b/>
                <w:bCs/>
                <w:snapToGrid/>
                <w:spacing w:val="-20"/>
              </w:rPr>
            </w:pPr>
            <w:r w:rsidRPr="00C90F61">
              <w:rPr>
                <w:rFonts w:hint="eastAsia"/>
                <w:b/>
                <w:bCs/>
                <w:snapToGrid/>
                <w:spacing w:val="-20"/>
              </w:rPr>
              <w:t>公債及賒借收入占財源(E/G)</w:t>
            </w:r>
          </w:p>
        </w:tc>
      </w:tr>
      <w:tr w:rsidR="00040D2E" w:rsidRPr="00942CA8" w:rsidTr="004D1209">
        <w:trPr>
          <w:trHeight w:val="20"/>
          <w:tblHeader/>
        </w:trPr>
        <w:tc>
          <w:tcPr>
            <w:tcW w:w="1729" w:type="dxa"/>
            <w:vMerge/>
            <w:tcBorders>
              <w:bottom w:val="single" w:sz="12" w:space="0" w:color="auto"/>
            </w:tcBorders>
            <w:vAlign w:val="center"/>
          </w:tcPr>
          <w:p w:rsidR="00040D2E" w:rsidRPr="00942CA8" w:rsidRDefault="00040D2E" w:rsidP="004D1209">
            <w:pPr>
              <w:pStyle w:val="142"/>
              <w:rPr>
                <w:snapToGrid/>
                <w:spacing w:val="-20"/>
              </w:rPr>
            </w:pPr>
          </w:p>
        </w:tc>
        <w:tc>
          <w:tcPr>
            <w:tcW w:w="709" w:type="dxa"/>
            <w:tcBorders>
              <w:bottom w:val="single" w:sz="12" w:space="0" w:color="auto"/>
            </w:tcBorders>
            <w:shd w:val="clear" w:color="auto" w:fill="auto"/>
            <w:vAlign w:val="center"/>
          </w:tcPr>
          <w:p w:rsidR="00040D2E" w:rsidRPr="00C90F61" w:rsidRDefault="00040D2E" w:rsidP="004D1209">
            <w:pPr>
              <w:pStyle w:val="142"/>
              <w:jc w:val="center"/>
              <w:rPr>
                <w:b/>
                <w:bCs/>
                <w:snapToGrid/>
                <w:spacing w:val="-20"/>
              </w:rPr>
            </w:pPr>
            <w:r w:rsidRPr="00C90F61">
              <w:rPr>
                <w:rFonts w:hint="eastAsia"/>
                <w:b/>
                <w:bCs/>
                <w:snapToGrid/>
                <w:spacing w:val="-20"/>
              </w:rPr>
              <w:t>稅課收入(A)</w:t>
            </w:r>
          </w:p>
        </w:tc>
        <w:tc>
          <w:tcPr>
            <w:tcW w:w="740" w:type="dxa"/>
            <w:tcBorders>
              <w:bottom w:val="single" w:sz="12" w:space="0" w:color="auto"/>
            </w:tcBorders>
            <w:shd w:val="clear" w:color="auto" w:fill="auto"/>
            <w:vAlign w:val="center"/>
          </w:tcPr>
          <w:p w:rsidR="00040D2E" w:rsidRPr="00C90F61" w:rsidRDefault="00040D2E" w:rsidP="004D1209">
            <w:pPr>
              <w:pStyle w:val="142"/>
              <w:jc w:val="center"/>
              <w:rPr>
                <w:b/>
                <w:bCs/>
                <w:snapToGrid/>
                <w:spacing w:val="-20"/>
              </w:rPr>
            </w:pPr>
            <w:r w:rsidRPr="00C90F61">
              <w:rPr>
                <w:rFonts w:hint="eastAsia"/>
                <w:b/>
                <w:bCs/>
                <w:snapToGrid/>
                <w:spacing w:val="-20"/>
              </w:rPr>
              <w:t>財產收入(B)</w:t>
            </w:r>
          </w:p>
        </w:tc>
        <w:tc>
          <w:tcPr>
            <w:tcW w:w="948" w:type="dxa"/>
            <w:tcBorders>
              <w:bottom w:val="single" w:sz="12" w:space="0" w:color="auto"/>
            </w:tcBorders>
            <w:shd w:val="clear" w:color="auto" w:fill="auto"/>
            <w:vAlign w:val="center"/>
          </w:tcPr>
          <w:p w:rsidR="00040D2E" w:rsidRPr="00C90F61" w:rsidRDefault="00040D2E" w:rsidP="004D1209">
            <w:pPr>
              <w:pStyle w:val="142"/>
              <w:jc w:val="center"/>
              <w:rPr>
                <w:b/>
                <w:bCs/>
                <w:snapToGrid/>
                <w:spacing w:val="-20"/>
              </w:rPr>
            </w:pPr>
            <w:r w:rsidRPr="00C90F61">
              <w:rPr>
                <w:rFonts w:hint="eastAsia"/>
                <w:b/>
                <w:bCs/>
                <w:snapToGrid/>
                <w:spacing w:val="-20"/>
              </w:rPr>
              <w:t>營業盈餘及事業收入</w:t>
            </w:r>
            <w:r w:rsidRPr="00C90F61">
              <w:rPr>
                <w:b/>
                <w:bCs/>
                <w:snapToGrid/>
                <w:spacing w:val="-20"/>
              </w:rPr>
              <w:t>(C)</w:t>
            </w:r>
          </w:p>
        </w:tc>
        <w:tc>
          <w:tcPr>
            <w:tcW w:w="780" w:type="dxa"/>
            <w:tcBorders>
              <w:bottom w:val="single" w:sz="12" w:space="0" w:color="auto"/>
            </w:tcBorders>
            <w:shd w:val="clear" w:color="auto" w:fill="auto"/>
            <w:vAlign w:val="center"/>
          </w:tcPr>
          <w:p w:rsidR="00040D2E" w:rsidRPr="00C90F61" w:rsidRDefault="00040D2E" w:rsidP="004D1209">
            <w:pPr>
              <w:pStyle w:val="142"/>
              <w:jc w:val="center"/>
              <w:rPr>
                <w:b/>
                <w:bCs/>
                <w:snapToGrid/>
                <w:spacing w:val="-20"/>
              </w:rPr>
            </w:pPr>
            <w:r w:rsidRPr="00C90F61">
              <w:rPr>
                <w:rFonts w:hint="eastAsia"/>
                <w:b/>
                <w:bCs/>
                <w:snapToGrid/>
                <w:spacing w:val="-20"/>
              </w:rPr>
              <w:t>其他收入(D)</w:t>
            </w:r>
          </w:p>
        </w:tc>
        <w:tc>
          <w:tcPr>
            <w:tcW w:w="870" w:type="dxa"/>
            <w:tcBorders>
              <w:bottom w:val="single" w:sz="12" w:space="0" w:color="auto"/>
            </w:tcBorders>
            <w:shd w:val="clear" w:color="auto" w:fill="auto"/>
            <w:vAlign w:val="center"/>
          </w:tcPr>
          <w:p w:rsidR="00040D2E" w:rsidRPr="00C90F61" w:rsidRDefault="00040D2E" w:rsidP="004D1209">
            <w:pPr>
              <w:pStyle w:val="142"/>
              <w:jc w:val="center"/>
              <w:rPr>
                <w:b/>
                <w:bCs/>
                <w:snapToGrid/>
                <w:spacing w:val="-20"/>
              </w:rPr>
            </w:pPr>
            <w:r w:rsidRPr="00C90F61">
              <w:rPr>
                <w:rFonts w:hint="eastAsia"/>
                <w:b/>
                <w:bCs/>
                <w:snapToGrid/>
                <w:spacing w:val="-20"/>
              </w:rPr>
              <w:t>公債及賒借收入(E)</w:t>
            </w:r>
          </w:p>
        </w:tc>
        <w:tc>
          <w:tcPr>
            <w:tcW w:w="941" w:type="dxa"/>
            <w:tcBorders>
              <w:bottom w:val="single" w:sz="12" w:space="0" w:color="auto"/>
            </w:tcBorders>
            <w:shd w:val="clear" w:color="auto" w:fill="auto"/>
            <w:vAlign w:val="center"/>
          </w:tcPr>
          <w:p w:rsidR="00040D2E" w:rsidRPr="00C90F61" w:rsidRDefault="00040D2E" w:rsidP="004D1209">
            <w:pPr>
              <w:pStyle w:val="142"/>
              <w:jc w:val="center"/>
              <w:rPr>
                <w:b/>
                <w:bCs/>
                <w:snapToGrid/>
                <w:spacing w:val="-20"/>
              </w:rPr>
            </w:pPr>
            <w:r w:rsidRPr="00C90F61">
              <w:rPr>
                <w:rFonts w:hint="eastAsia"/>
                <w:b/>
                <w:bCs/>
                <w:snapToGrid/>
                <w:spacing w:val="-20"/>
              </w:rPr>
              <w:t>移用以前年度歲計賸餘(F)</w:t>
            </w:r>
          </w:p>
        </w:tc>
        <w:tc>
          <w:tcPr>
            <w:tcW w:w="870" w:type="dxa"/>
            <w:vMerge/>
            <w:tcBorders>
              <w:bottom w:val="single" w:sz="12" w:space="0" w:color="auto"/>
              <w:right w:val="single" w:sz="12" w:space="0" w:color="auto"/>
            </w:tcBorders>
            <w:vAlign w:val="center"/>
          </w:tcPr>
          <w:p w:rsidR="00040D2E" w:rsidRPr="00942CA8" w:rsidRDefault="00040D2E" w:rsidP="004D1209">
            <w:pPr>
              <w:pStyle w:val="142"/>
              <w:rPr>
                <w:snapToGrid/>
                <w:spacing w:val="-20"/>
              </w:rPr>
            </w:pPr>
          </w:p>
        </w:tc>
        <w:tc>
          <w:tcPr>
            <w:tcW w:w="992" w:type="dxa"/>
            <w:vMerge/>
            <w:tcBorders>
              <w:left w:val="single" w:sz="12" w:space="0" w:color="auto"/>
              <w:bottom w:val="single" w:sz="12" w:space="0" w:color="auto"/>
            </w:tcBorders>
            <w:vAlign w:val="center"/>
          </w:tcPr>
          <w:p w:rsidR="00040D2E" w:rsidRPr="00942CA8" w:rsidRDefault="00040D2E" w:rsidP="004D1209">
            <w:pPr>
              <w:pStyle w:val="142"/>
              <w:rPr>
                <w:snapToGrid/>
                <w:spacing w:val="-20"/>
              </w:rPr>
            </w:pPr>
          </w:p>
        </w:tc>
      </w:tr>
      <w:tr w:rsidR="00040D2E" w:rsidRPr="00942CA8" w:rsidTr="004D1209">
        <w:trPr>
          <w:trHeight w:val="20"/>
        </w:trPr>
        <w:tc>
          <w:tcPr>
            <w:tcW w:w="1729" w:type="dxa"/>
            <w:tcBorders>
              <w:top w:val="single" w:sz="12" w:space="0" w:color="auto"/>
              <w:bottom w:val="single" w:sz="6" w:space="0" w:color="auto"/>
            </w:tcBorders>
            <w:shd w:val="clear" w:color="auto" w:fill="auto"/>
            <w:vAlign w:val="center"/>
          </w:tcPr>
          <w:p w:rsidR="00040D2E" w:rsidRPr="00942CA8" w:rsidRDefault="00040D2E" w:rsidP="004D1209">
            <w:pPr>
              <w:pStyle w:val="142"/>
              <w:rPr>
                <w:snapToGrid/>
                <w:spacing w:val="-20"/>
              </w:rPr>
            </w:pPr>
            <w:r w:rsidRPr="00942CA8">
              <w:rPr>
                <w:rFonts w:hint="eastAsia"/>
                <w:snapToGrid/>
                <w:spacing w:val="-20"/>
              </w:rPr>
              <w:t>1.921震災災後重建特別預算</w:t>
            </w:r>
            <w:r w:rsidRPr="00942CA8">
              <w:rPr>
                <w:snapToGrid/>
                <w:spacing w:val="-20"/>
              </w:rPr>
              <w:t>(</w:t>
            </w:r>
            <w:r w:rsidRPr="00942CA8">
              <w:rPr>
                <w:rFonts w:hint="eastAsia"/>
                <w:snapToGrid/>
                <w:spacing w:val="-20"/>
              </w:rPr>
              <w:t>含第2期</w:t>
            </w:r>
            <w:r w:rsidRPr="00942CA8">
              <w:rPr>
                <w:snapToGrid/>
                <w:spacing w:val="-20"/>
              </w:rPr>
              <w:t>)</w:t>
            </w:r>
          </w:p>
        </w:tc>
        <w:tc>
          <w:tcPr>
            <w:tcW w:w="709" w:type="dxa"/>
            <w:tcBorders>
              <w:top w:val="single" w:sz="12" w:space="0" w:color="auto"/>
              <w:bottom w:val="single" w:sz="6" w:space="0" w:color="auto"/>
            </w:tcBorders>
            <w:shd w:val="clear" w:color="auto" w:fill="auto"/>
            <w:noWrap/>
            <w:vAlign w:val="center"/>
          </w:tcPr>
          <w:p w:rsidR="00040D2E" w:rsidRPr="00942CA8" w:rsidRDefault="00040D2E" w:rsidP="004D1209">
            <w:pPr>
              <w:pStyle w:val="142"/>
              <w:jc w:val="right"/>
              <w:rPr>
                <w:snapToGrid/>
                <w:spacing w:val="-20"/>
              </w:rPr>
            </w:pPr>
            <w:r w:rsidRPr="00942CA8">
              <w:rPr>
                <w:rFonts w:hint="eastAsia"/>
                <w:snapToGrid/>
                <w:spacing w:val="-20"/>
              </w:rPr>
              <w:t>0</w:t>
            </w:r>
          </w:p>
        </w:tc>
        <w:tc>
          <w:tcPr>
            <w:tcW w:w="740" w:type="dxa"/>
            <w:tcBorders>
              <w:top w:val="single" w:sz="12" w:space="0" w:color="auto"/>
              <w:bottom w:val="single" w:sz="6" w:space="0" w:color="auto"/>
            </w:tcBorders>
            <w:shd w:val="clear" w:color="auto" w:fill="auto"/>
            <w:vAlign w:val="center"/>
          </w:tcPr>
          <w:p w:rsidR="00040D2E" w:rsidRPr="00942CA8" w:rsidRDefault="00040D2E" w:rsidP="004D1209">
            <w:pPr>
              <w:pStyle w:val="142"/>
              <w:jc w:val="right"/>
              <w:rPr>
                <w:snapToGrid/>
                <w:spacing w:val="-20"/>
              </w:rPr>
            </w:pPr>
            <w:r w:rsidRPr="00942CA8">
              <w:rPr>
                <w:rFonts w:hint="eastAsia"/>
                <w:snapToGrid/>
                <w:spacing w:val="-20"/>
              </w:rPr>
              <w:t>0</w:t>
            </w:r>
          </w:p>
        </w:tc>
        <w:tc>
          <w:tcPr>
            <w:tcW w:w="948" w:type="dxa"/>
            <w:tcBorders>
              <w:top w:val="single" w:sz="12" w:space="0" w:color="auto"/>
              <w:bottom w:val="single" w:sz="6" w:space="0" w:color="auto"/>
            </w:tcBorders>
            <w:shd w:val="clear" w:color="auto" w:fill="auto"/>
            <w:vAlign w:val="center"/>
          </w:tcPr>
          <w:p w:rsidR="00040D2E" w:rsidRPr="00942CA8" w:rsidRDefault="00040D2E" w:rsidP="004D1209">
            <w:pPr>
              <w:pStyle w:val="142"/>
              <w:jc w:val="right"/>
              <w:rPr>
                <w:snapToGrid/>
                <w:spacing w:val="-20"/>
              </w:rPr>
            </w:pPr>
            <w:r w:rsidRPr="00942CA8">
              <w:rPr>
                <w:rFonts w:hint="eastAsia"/>
                <w:snapToGrid/>
                <w:spacing w:val="-20"/>
              </w:rPr>
              <w:t>0</w:t>
            </w:r>
          </w:p>
        </w:tc>
        <w:tc>
          <w:tcPr>
            <w:tcW w:w="780" w:type="dxa"/>
            <w:tcBorders>
              <w:top w:val="single" w:sz="12" w:space="0" w:color="auto"/>
              <w:bottom w:val="single" w:sz="6" w:space="0" w:color="auto"/>
            </w:tcBorders>
            <w:shd w:val="clear" w:color="auto" w:fill="auto"/>
            <w:vAlign w:val="center"/>
          </w:tcPr>
          <w:p w:rsidR="00040D2E" w:rsidRPr="00942CA8" w:rsidRDefault="00040D2E" w:rsidP="004D1209">
            <w:pPr>
              <w:pStyle w:val="142"/>
              <w:jc w:val="right"/>
              <w:rPr>
                <w:snapToGrid/>
                <w:spacing w:val="-20"/>
              </w:rPr>
            </w:pPr>
            <w:r w:rsidRPr="00942CA8">
              <w:rPr>
                <w:rFonts w:hint="eastAsia"/>
                <w:snapToGrid/>
                <w:spacing w:val="-20"/>
              </w:rPr>
              <w:t>0</w:t>
            </w:r>
          </w:p>
        </w:tc>
        <w:tc>
          <w:tcPr>
            <w:tcW w:w="870" w:type="dxa"/>
            <w:tcBorders>
              <w:top w:val="single" w:sz="12" w:space="0" w:color="auto"/>
              <w:bottom w:val="single" w:sz="6" w:space="0" w:color="auto"/>
            </w:tcBorders>
            <w:shd w:val="clear" w:color="auto" w:fill="auto"/>
            <w:noWrap/>
            <w:vAlign w:val="center"/>
          </w:tcPr>
          <w:p w:rsidR="00040D2E" w:rsidRPr="00942CA8" w:rsidRDefault="00040D2E" w:rsidP="004D1209">
            <w:pPr>
              <w:pStyle w:val="142"/>
              <w:jc w:val="right"/>
              <w:rPr>
                <w:snapToGrid/>
                <w:spacing w:val="-20"/>
              </w:rPr>
            </w:pPr>
            <w:r w:rsidRPr="00942CA8">
              <w:rPr>
                <w:snapToGrid/>
                <w:spacing w:val="-20"/>
              </w:rPr>
              <w:t>1,000.00</w:t>
            </w:r>
          </w:p>
        </w:tc>
        <w:tc>
          <w:tcPr>
            <w:tcW w:w="941" w:type="dxa"/>
            <w:tcBorders>
              <w:top w:val="single" w:sz="12" w:space="0" w:color="auto"/>
              <w:bottom w:val="single" w:sz="6" w:space="0" w:color="auto"/>
            </w:tcBorders>
            <w:shd w:val="clear" w:color="auto" w:fill="auto"/>
            <w:noWrap/>
            <w:vAlign w:val="center"/>
          </w:tcPr>
          <w:p w:rsidR="00040D2E" w:rsidRPr="00942CA8" w:rsidRDefault="00040D2E" w:rsidP="004D1209">
            <w:pPr>
              <w:pStyle w:val="142"/>
              <w:jc w:val="right"/>
              <w:rPr>
                <w:snapToGrid/>
                <w:spacing w:val="-20"/>
              </w:rPr>
            </w:pPr>
            <w:r w:rsidRPr="00942CA8">
              <w:rPr>
                <w:rFonts w:hint="eastAsia"/>
                <w:snapToGrid/>
                <w:spacing w:val="-20"/>
              </w:rPr>
              <w:t>0</w:t>
            </w:r>
          </w:p>
        </w:tc>
        <w:tc>
          <w:tcPr>
            <w:tcW w:w="870" w:type="dxa"/>
            <w:tcBorders>
              <w:top w:val="single" w:sz="12" w:space="0" w:color="auto"/>
              <w:bottom w:val="single" w:sz="6" w:space="0" w:color="auto"/>
              <w:right w:val="single" w:sz="12" w:space="0" w:color="auto"/>
            </w:tcBorders>
            <w:shd w:val="clear" w:color="auto" w:fill="auto"/>
            <w:noWrap/>
            <w:vAlign w:val="center"/>
          </w:tcPr>
          <w:p w:rsidR="00040D2E" w:rsidRPr="00942CA8" w:rsidRDefault="00040D2E" w:rsidP="004D1209">
            <w:pPr>
              <w:pStyle w:val="142"/>
              <w:jc w:val="right"/>
              <w:rPr>
                <w:snapToGrid/>
                <w:spacing w:val="-20"/>
              </w:rPr>
            </w:pPr>
            <w:r w:rsidRPr="00942CA8">
              <w:rPr>
                <w:snapToGrid/>
                <w:spacing w:val="-20"/>
              </w:rPr>
              <w:t>1,000.00</w:t>
            </w:r>
          </w:p>
        </w:tc>
        <w:tc>
          <w:tcPr>
            <w:tcW w:w="992" w:type="dxa"/>
            <w:tcBorders>
              <w:top w:val="single" w:sz="12" w:space="0" w:color="auto"/>
              <w:left w:val="single" w:sz="12" w:space="0" w:color="auto"/>
              <w:bottom w:val="single" w:sz="6" w:space="0" w:color="auto"/>
            </w:tcBorders>
            <w:shd w:val="clear" w:color="auto" w:fill="auto"/>
            <w:noWrap/>
            <w:vAlign w:val="center"/>
          </w:tcPr>
          <w:p w:rsidR="00040D2E" w:rsidRPr="00716DCB" w:rsidRDefault="00040D2E" w:rsidP="004D1209">
            <w:pPr>
              <w:pStyle w:val="142"/>
              <w:jc w:val="right"/>
              <w:rPr>
                <w:snapToGrid/>
                <w:spacing w:val="-20"/>
                <w:highlight w:val="lightGray"/>
              </w:rPr>
            </w:pPr>
            <w:r w:rsidRPr="00716DCB">
              <w:rPr>
                <w:snapToGrid/>
                <w:spacing w:val="-20"/>
                <w:highlight w:val="lightGray"/>
              </w:rPr>
              <w:t xml:space="preserve">100.00 </w:t>
            </w:r>
          </w:p>
        </w:tc>
      </w:tr>
      <w:tr w:rsidR="00040D2E" w:rsidRPr="00942CA8" w:rsidTr="004D1209">
        <w:trPr>
          <w:trHeight w:val="20"/>
        </w:trPr>
        <w:tc>
          <w:tcPr>
            <w:tcW w:w="1729" w:type="dxa"/>
            <w:tcBorders>
              <w:top w:val="single" w:sz="6" w:space="0" w:color="auto"/>
            </w:tcBorders>
            <w:shd w:val="clear" w:color="auto" w:fill="auto"/>
            <w:vAlign w:val="center"/>
          </w:tcPr>
          <w:p w:rsidR="00040D2E" w:rsidRPr="00942CA8" w:rsidRDefault="00040D2E" w:rsidP="004D1209">
            <w:pPr>
              <w:pStyle w:val="142"/>
              <w:rPr>
                <w:snapToGrid/>
                <w:spacing w:val="-20"/>
              </w:rPr>
            </w:pPr>
            <w:r w:rsidRPr="00942CA8">
              <w:rPr>
                <w:rFonts w:hint="eastAsia"/>
                <w:snapToGrid/>
                <w:spacing w:val="-20"/>
              </w:rPr>
              <w:t>2.</w:t>
            </w:r>
            <w:bookmarkStart w:id="22" w:name="_Hlk206752535"/>
            <w:r w:rsidRPr="00942CA8">
              <w:rPr>
                <w:rFonts w:hint="eastAsia"/>
                <w:snapToGrid/>
                <w:spacing w:val="-20"/>
              </w:rPr>
              <w:t>基隆河整體治理計畫</w:t>
            </w:r>
            <w:r w:rsidRPr="00942CA8">
              <w:rPr>
                <w:snapToGrid/>
                <w:spacing w:val="-20"/>
              </w:rPr>
              <w:t>(</w:t>
            </w:r>
            <w:r w:rsidRPr="00942CA8">
              <w:rPr>
                <w:rFonts w:hint="eastAsia"/>
                <w:snapToGrid/>
                <w:spacing w:val="-20"/>
              </w:rPr>
              <w:t>前期計畫</w:t>
            </w:r>
            <w:r w:rsidRPr="00942CA8">
              <w:rPr>
                <w:snapToGrid/>
                <w:spacing w:val="-20"/>
              </w:rPr>
              <w:t>)</w:t>
            </w:r>
            <w:r w:rsidRPr="00942CA8">
              <w:rPr>
                <w:rFonts w:hint="eastAsia"/>
                <w:snapToGrid/>
                <w:spacing w:val="-20"/>
              </w:rPr>
              <w:t>特別預算</w:t>
            </w:r>
            <w:bookmarkEnd w:id="22"/>
          </w:p>
        </w:tc>
        <w:tc>
          <w:tcPr>
            <w:tcW w:w="709" w:type="dxa"/>
            <w:tcBorders>
              <w:top w:val="single" w:sz="6" w:space="0" w:color="auto"/>
            </w:tcBorders>
            <w:shd w:val="clear" w:color="auto" w:fill="auto"/>
            <w:noWrap/>
            <w:vAlign w:val="center"/>
          </w:tcPr>
          <w:p w:rsidR="00040D2E" w:rsidRPr="00942CA8" w:rsidRDefault="00040D2E" w:rsidP="004D1209">
            <w:pPr>
              <w:pStyle w:val="142"/>
              <w:jc w:val="right"/>
              <w:rPr>
                <w:snapToGrid/>
                <w:spacing w:val="-20"/>
              </w:rPr>
            </w:pPr>
            <w:r w:rsidRPr="00942CA8">
              <w:rPr>
                <w:rFonts w:hint="eastAsia"/>
                <w:snapToGrid/>
                <w:spacing w:val="-20"/>
              </w:rPr>
              <w:t>0</w:t>
            </w:r>
          </w:p>
        </w:tc>
        <w:tc>
          <w:tcPr>
            <w:tcW w:w="740" w:type="dxa"/>
            <w:tcBorders>
              <w:top w:val="single" w:sz="6" w:space="0" w:color="auto"/>
            </w:tcBorders>
            <w:shd w:val="clear" w:color="auto" w:fill="auto"/>
            <w:vAlign w:val="center"/>
          </w:tcPr>
          <w:p w:rsidR="00040D2E" w:rsidRPr="00942CA8" w:rsidRDefault="00040D2E" w:rsidP="004D1209">
            <w:pPr>
              <w:pStyle w:val="142"/>
              <w:jc w:val="right"/>
              <w:rPr>
                <w:snapToGrid/>
                <w:spacing w:val="-20"/>
              </w:rPr>
            </w:pPr>
            <w:r w:rsidRPr="00942CA8">
              <w:rPr>
                <w:rFonts w:hint="eastAsia"/>
                <w:snapToGrid/>
                <w:spacing w:val="-20"/>
              </w:rPr>
              <w:t>0</w:t>
            </w:r>
          </w:p>
        </w:tc>
        <w:tc>
          <w:tcPr>
            <w:tcW w:w="948" w:type="dxa"/>
            <w:tcBorders>
              <w:top w:val="single" w:sz="6" w:space="0" w:color="auto"/>
            </w:tcBorders>
            <w:shd w:val="clear" w:color="auto" w:fill="auto"/>
            <w:vAlign w:val="center"/>
          </w:tcPr>
          <w:p w:rsidR="00040D2E" w:rsidRPr="00942CA8" w:rsidRDefault="00040D2E" w:rsidP="004D1209">
            <w:pPr>
              <w:pStyle w:val="142"/>
              <w:jc w:val="right"/>
              <w:rPr>
                <w:snapToGrid/>
                <w:spacing w:val="-20"/>
              </w:rPr>
            </w:pPr>
            <w:r w:rsidRPr="00942CA8">
              <w:rPr>
                <w:rFonts w:hint="eastAsia"/>
                <w:snapToGrid/>
                <w:spacing w:val="-20"/>
              </w:rPr>
              <w:t>0</w:t>
            </w:r>
          </w:p>
        </w:tc>
        <w:tc>
          <w:tcPr>
            <w:tcW w:w="780" w:type="dxa"/>
            <w:tcBorders>
              <w:top w:val="single" w:sz="6" w:space="0" w:color="auto"/>
            </w:tcBorders>
            <w:shd w:val="clear" w:color="auto" w:fill="auto"/>
            <w:vAlign w:val="center"/>
          </w:tcPr>
          <w:p w:rsidR="00040D2E" w:rsidRPr="00942CA8" w:rsidRDefault="00040D2E" w:rsidP="004D1209">
            <w:pPr>
              <w:pStyle w:val="142"/>
              <w:jc w:val="right"/>
              <w:rPr>
                <w:snapToGrid/>
                <w:spacing w:val="-20"/>
              </w:rPr>
            </w:pPr>
            <w:r w:rsidRPr="00942CA8">
              <w:rPr>
                <w:rFonts w:hint="eastAsia"/>
                <w:snapToGrid/>
                <w:spacing w:val="-20"/>
              </w:rPr>
              <w:t>0</w:t>
            </w:r>
          </w:p>
        </w:tc>
        <w:tc>
          <w:tcPr>
            <w:tcW w:w="870" w:type="dxa"/>
            <w:tcBorders>
              <w:top w:val="single" w:sz="6" w:space="0" w:color="auto"/>
            </w:tcBorders>
            <w:shd w:val="clear" w:color="auto" w:fill="auto"/>
            <w:noWrap/>
            <w:vAlign w:val="center"/>
          </w:tcPr>
          <w:p w:rsidR="00040D2E" w:rsidRPr="00942CA8" w:rsidRDefault="00040D2E" w:rsidP="004D1209">
            <w:pPr>
              <w:pStyle w:val="142"/>
              <w:jc w:val="right"/>
              <w:rPr>
                <w:snapToGrid/>
                <w:spacing w:val="-20"/>
              </w:rPr>
            </w:pPr>
            <w:r w:rsidRPr="00942CA8">
              <w:rPr>
                <w:snapToGrid/>
                <w:spacing w:val="-20"/>
              </w:rPr>
              <w:t>316.16</w:t>
            </w:r>
          </w:p>
        </w:tc>
        <w:tc>
          <w:tcPr>
            <w:tcW w:w="941" w:type="dxa"/>
            <w:tcBorders>
              <w:top w:val="single" w:sz="6" w:space="0" w:color="auto"/>
            </w:tcBorders>
            <w:shd w:val="clear" w:color="auto" w:fill="auto"/>
            <w:noWrap/>
            <w:vAlign w:val="center"/>
          </w:tcPr>
          <w:p w:rsidR="00040D2E" w:rsidRPr="00942CA8" w:rsidRDefault="00040D2E" w:rsidP="004D1209">
            <w:pPr>
              <w:pStyle w:val="142"/>
              <w:jc w:val="right"/>
              <w:rPr>
                <w:snapToGrid/>
                <w:spacing w:val="-20"/>
              </w:rPr>
            </w:pPr>
            <w:r w:rsidRPr="00942CA8">
              <w:rPr>
                <w:rFonts w:hint="eastAsia"/>
                <w:snapToGrid/>
                <w:spacing w:val="-20"/>
              </w:rPr>
              <w:t>0</w:t>
            </w:r>
          </w:p>
        </w:tc>
        <w:tc>
          <w:tcPr>
            <w:tcW w:w="870" w:type="dxa"/>
            <w:tcBorders>
              <w:top w:val="single" w:sz="6" w:space="0" w:color="auto"/>
              <w:right w:val="single" w:sz="12" w:space="0" w:color="auto"/>
            </w:tcBorders>
            <w:shd w:val="clear" w:color="auto" w:fill="auto"/>
            <w:noWrap/>
            <w:vAlign w:val="center"/>
          </w:tcPr>
          <w:p w:rsidR="00040D2E" w:rsidRPr="00942CA8" w:rsidRDefault="00040D2E" w:rsidP="004D1209">
            <w:pPr>
              <w:pStyle w:val="142"/>
              <w:jc w:val="right"/>
              <w:rPr>
                <w:snapToGrid/>
                <w:spacing w:val="-20"/>
              </w:rPr>
            </w:pPr>
            <w:r w:rsidRPr="00942CA8">
              <w:rPr>
                <w:snapToGrid/>
                <w:spacing w:val="-20"/>
              </w:rPr>
              <w:t>316.16</w:t>
            </w:r>
          </w:p>
        </w:tc>
        <w:tc>
          <w:tcPr>
            <w:tcW w:w="992" w:type="dxa"/>
            <w:tcBorders>
              <w:top w:val="single" w:sz="6" w:space="0" w:color="auto"/>
              <w:left w:val="single" w:sz="12" w:space="0" w:color="auto"/>
            </w:tcBorders>
            <w:shd w:val="clear" w:color="auto" w:fill="auto"/>
            <w:noWrap/>
            <w:vAlign w:val="center"/>
          </w:tcPr>
          <w:p w:rsidR="00040D2E" w:rsidRPr="00716DCB" w:rsidRDefault="00040D2E" w:rsidP="004D1209">
            <w:pPr>
              <w:pStyle w:val="142"/>
              <w:jc w:val="right"/>
              <w:rPr>
                <w:snapToGrid/>
                <w:spacing w:val="-20"/>
                <w:highlight w:val="lightGray"/>
              </w:rPr>
            </w:pPr>
            <w:r w:rsidRPr="00716DCB">
              <w:rPr>
                <w:snapToGrid/>
                <w:spacing w:val="-20"/>
                <w:highlight w:val="lightGray"/>
              </w:rPr>
              <w:t xml:space="preserve">100.00 </w:t>
            </w:r>
          </w:p>
        </w:tc>
      </w:tr>
      <w:tr w:rsidR="00040D2E" w:rsidRPr="00942CA8" w:rsidTr="004D1209">
        <w:trPr>
          <w:trHeight w:val="20"/>
        </w:trPr>
        <w:tc>
          <w:tcPr>
            <w:tcW w:w="1729" w:type="dxa"/>
            <w:shd w:val="clear" w:color="auto" w:fill="auto"/>
            <w:vAlign w:val="center"/>
          </w:tcPr>
          <w:p w:rsidR="00040D2E" w:rsidRPr="00942CA8" w:rsidRDefault="00040D2E" w:rsidP="004D1209">
            <w:pPr>
              <w:pStyle w:val="142"/>
              <w:rPr>
                <w:snapToGrid/>
                <w:spacing w:val="-20"/>
              </w:rPr>
            </w:pPr>
            <w:r w:rsidRPr="00942CA8">
              <w:rPr>
                <w:rFonts w:hint="eastAsia"/>
                <w:snapToGrid/>
                <w:spacing w:val="-20"/>
              </w:rPr>
              <w:t>3</w:t>
            </w:r>
            <w:r w:rsidRPr="00942CA8">
              <w:rPr>
                <w:rFonts w:hint="eastAsia"/>
                <w:snapToGrid/>
              </w:rPr>
              <w:t>.嚴重急性呼吸道症候群防治及紓困特別預算</w:t>
            </w:r>
          </w:p>
        </w:tc>
        <w:tc>
          <w:tcPr>
            <w:tcW w:w="709" w:type="dxa"/>
            <w:shd w:val="clear" w:color="auto" w:fill="auto"/>
            <w:noWrap/>
            <w:vAlign w:val="center"/>
          </w:tcPr>
          <w:p w:rsidR="00040D2E" w:rsidRPr="00942CA8" w:rsidRDefault="00040D2E" w:rsidP="004D1209">
            <w:pPr>
              <w:pStyle w:val="142"/>
              <w:jc w:val="right"/>
              <w:rPr>
                <w:snapToGrid/>
                <w:spacing w:val="-20"/>
              </w:rPr>
            </w:pPr>
            <w:r w:rsidRPr="00942CA8">
              <w:rPr>
                <w:rFonts w:hint="eastAsia"/>
                <w:snapToGrid/>
                <w:spacing w:val="-20"/>
              </w:rPr>
              <w:t>0</w:t>
            </w:r>
          </w:p>
        </w:tc>
        <w:tc>
          <w:tcPr>
            <w:tcW w:w="740" w:type="dxa"/>
            <w:shd w:val="clear" w:color="auto" w:fill="auto"/>
            <w:vAlign w:val="center"/>
          </w:tcPr>
          <w:p w:rsidR="00040D2E" w:rsidRPr="00942CA8" w:rsidRDefault="00040D2E" w:rsidP="004D1209">
            <w:pPr>
              <w:pStyle w:val="142"/>
              <w:jc w:val="right"/>
              <w:rPr>
                <w:snapToGrid/>
                <w:spacing w:val="-20"/>
              </w:rPr>
            </w:pPr>
            <w:r w:rsidRPr="00942CA8">
              <w:rPr>
                <w:rFonts w:hint="eastAsia"/>
                <w:snapToGrid/>
                <w:spacing w:val="-20"/>
              </w:rPr>
              <w:t>0</w:t>
            </w:r>
          </w:p>
        </w:tc>
        <w:tc>
          <w:tcPr>
            <w:tcW w:w="948" w:type="dxa"/>
            <w:shd w:val="clear" w:color="auto" w:fill="auto"/>
            <w:vAlign w:val="center"/>
          </w:tcPr>
          <w:p w:rsidR="00040D2E" w:rsidRPr="00942CA8" w:rsidRDefault="00040D2E" w:rsidP="004D1209">
            <w:pPr>
              <w:pStyle w:val="142"/>
              <w:jc w:val="right"/>
              <w:rPr>
                <w:snapToGrid/>
                <w:spacing w:val="-20"/>
              </w:rPr>
            </w:pPr>
            <w:r w:rsidRPr="00942CA8">
              <w:rPr>
                <w:snapToGrid/>
                <w:spacing w:val="-20"/>
              </w:rPr>
              <w:t>35.00</w:t>
            </w:r>
          </w:p>
        </w:tc>
        <w:tc>
          <w:tcPr>
            <w:tcW w:w="780" w:type="dxa"/>
            <w:shd w:val="clear" w:color="auto" w:fill="auto"/>
            <w:vAlign w:val="center"/>
          </w:tcPr>
          <w:p w:rsidR="00040D2E" w:rsidRPr="00942CA8" w:rsidRDefault="00040D2E" w:rsidP="004D1209">
            <w:pPr>
              <w:pStyle w:val="142"/>
              <w:jc w:val="right"/>
              <w:rPr>
                <w:snapToGrid/>
                <w:spacing w:val="-20"/>
              </w:rPr>
            </w:pPr>
            <w:r w:rsidRPr="00942CA8">
              <w:rPr>
                <w:rFonts w:hint="eastAsia"/>
                <w:snapToGrid/>
                <w:spacing w:val="-20"/>
              </w:rPr>
              <w:t>0</w:t>
            </w:r>
          </w:p>
        </w:tc>
        <w:tc>
          <w:tcPr>
            <w:tcW w:w="870" w:type="dxa"/>
            <w:shd w:val="clear" w:color="auto" w:fill="auto"/>
            <w:noWrap/>
            <w:vAlign w:val="center"/>
          </w:tcPr>
          <w:p w:rsidR="00040D2E" w:rsidRPr="00942CA8" w:rsidRDefault="00040D2E" w:rsidP="004D1209">
            <w:pPr>
              <w:pStyle w:val="142"/>
              <w:jc w:val="right"/>
              <w:rPr>
                <w:snapToGrid/>
                <w:spacing w:val="-20"/>
              </w:rPr>
            </w:pPr>
            <w:r w:rsidRPr="00942CA8">
              <w:rPr>
                <w:snapToGrid/>
                <w:spacing w:val="-20"/>
              </w:rPr>
              <w:t>430.00</w:t>
            </w:r>
          </w:p>
        </w:tc>
        <w:tc>
          <w:tcPr>
            <w:tcW w:w="941" w:type="dxa"/>
            <w:shd w:val="clear" w:color="auto" w:fill="auto"/>
            <w:noWrap/>
            <w:vAlign w:val="center"/>
          </w:tcPr>
          <w:p w:rsidR="00040D2E" w:rsidRPr="00942CA8" w:rsidRDefault="00040D2E" w:rsidP="004D1209">
            <w:pPr>
              <w:pStyle w:val="142"/>
              <w:jc w:val="right"/>
              <w:rPr>
                <w:snapToGrid/>
                <w:spacing w:val="-20"/>
              </w:rPr>
            </w:pPr>
            <w:r w:rsidRPr="00942CA8">
              <w:rPr>
                <w:snapToGrid/>
                <w:spacing w:val="-20"/>
              </w:rPr>
              <w:t>35.00</w:t>
            </w:r>
          </w:p>
        </w:tc>
        <w:tc>
          <w:tcPr>
            <w:tcW w:w="870" w:type="dxa"/>
            <w:tcBorders>
              <w:right w:val="single" w:sz="12" w:space="0" w:color="auto"/>
            </w:tcBorders>
            <w:shd w:val="clear" w:color="auto" w:fill="auto"/>
            <w:noWrap/>
            <w:vAlign w:val="center"/>
          </w:tcPr>
          <w:p w:rsidR="00040D2E" w:rsidRPr="00942CA8" w:rsidRDefault="00040D2E" w:rsidP="004D1209">
            <w:pPr>
              <w:pStyle w:val="142"/>
              <w:jc w:val="right"/>
              <w:rPr>
                <w:snapToGrid/>
                <w:spacing w:val="-20"/>
              </w:rPr>
            </w:pPr>
            <w:r w:rsidRPr="00942CA8">
              <w:rPr>
                <w:snapToGrid/>
                <w:spacing w:val="-20"/>
              </w:rPr>
              <w:t>500.00</w:t>
            </w:r>
          </w:p>
        </w:tc>
        <w:tc>
          <w:tcPr>
            <w:tcW w:w="992" w:type="dxa"/>
            <w:tcBorders>
              <w:left w:val="single" w:sz="12" w:space="0" w:color="auto"/>
            </w:tcBorders>
            <w:shd w:val="clear" w:color="auto" w:fill="auto"/>
            <w:noWrap/>
            <w:vAlign w:val="center"/>
          </w:tcPr>
          <w:p w:rsidR="00040D2E" w:rsidRPr="00942CA8" w:rsidRDefault="00040D2E" w:rsidP="004D1209">
            <w:pPr>
              <w:pStyle w:val="142"/>
              <w:jc w:val="right"/>
              <w:rPr>
                <w:snapToGrid/>
                <w:spacing w:val="-20"/>
              </w:rPr>
            </w:pPr>
            <w:r w:rsidRPr="00942CA8">
              <w:rPr>
                <w:snapToGrid/>
                <w:spacing w:val="-20"/>
              </w:rPr>
              <w:t xml:space="preserve">86.00 </w:t>
            </w:r>
          </w:p>
        </w:tc>
      </w:tr>
      <w:tr w:rsidR="00040D2E" w:rsidRPr="00942CA8" w:rsidTr="004D1209">
        <w:trPr>
          <w:trHeight w:val="20"/>
        </w:trPr>
        <w:tc>
          <w:tcPr>
            <w:tcW w:w="1729" w:type="dxa"/>
            <w:shd w:val="clear" w:color="auto" w:fill="auto"/>
            <w:vAlign w:val="center"/>
          </w:tcPr>
          <w:p w:rsidR="00040D2E" w:rsidRPr="00942CA8" w:rsidRDefault="00040D2E" w:rsidP="004D1209">
            <w:pPr>
              <w:pStyle w:val="142"/>
              <w:rPr>
                <w:snapToGrid/>
                <w:spacing w:val="-20"/>
              </w:rPr>
            </w:pPr>
            <w:r w:rsidRPr="00942CA8">
              <w:rPr>
                <w:rFonts w:hint="eastAsia"/>
                <w:snapToGrid/>
                <w:spacing w:val="-20"/>
              </w:rPr>
              <w:t>4.擴大公共建設投資計畫特別預算</w:t>
            </w:r>
          </w:p>
        </w:tc>
        <w:tc>
          <w:tcPr>
            <w:tcW w:w="709" w:type="dxa"/>
            <w:shd w:val="clear" w:color="auto" w:fill="auto"/>
            <w:noWrap/>
            <w:vAlign w:val="center"/>
          </w:tcPr>
          <w:p w:rsidR="00040D2E" w:rsidRPr="00942CA8" w:rsidRDefault="00040D2E" w:rsidP="004D1209">
            <w:pPr>
              <w:pStyle w:val="142"/>
              <w:jc w:val="right"/>
              <w:rPr>
                <w:snapToGrid/>
                <w:spacing w:val="-20"/>
              </w:rPr>
            </w:pPr>
            <w:r w:rsidRPr="00942CA8">
              <w:rPr>
                <w:rFonts w:hint="eastAsia"/>
                <w:snapToGrid/>
                <w:spacing w:val="-20"/>
              </w:rPr>
              <w:t>0</w:t>
            </w:r>
          </w:p>
        </w:tc>
        <w:tc>
          <w:tcPr>
            <w:tcW w:w="740" w:type="dxa"/>
            <w:shd w:val="clear" w:color="auto" w:fill="auto"/>
            <w:vAlign w:val="center"/>
          </w:tcPr>
          <w:p w:rsidR="00040D2E" w:rsidRPr="00942CA8" w:rsidRDefault="00040D2E" w:rsidP="004D1209">
            <w:pPr>
              <w:pStyle w:val="142"/>
              <w:jc w:val="right"/>
              <w:rPr>
                <w:snapToGrid/>
                <w:spacing w:val="-20"/>
              </w:rPr>
            </w:pPr>
            <w:r w:rsidRPr="00942CA8">
              <w:rPr>
                <w:rFonts w:hint="eastAsia"/>
                <w:snapToGrid/>
                <w:spacing w:val="-20"/>
              </w:rPr>
              <w:t>795</w:t>
            </w:r>
            <w:r w:rsidRPr="00942CA8">
              <w:rPr>
                <w:snapToGrid/>
                <w:spacing w:val="-20"/>
              </w:rPr>
              <w:t>.</w:t>
            </w:r>
            <w:r w:rsidRPr="00942CA8">
              <w:rPr>
                <w:rFonts w:hint="eastAsia"/>
                <w:snapToGrid/>
                <w:spacing w:val="-20"/>
              </w:rPr>
              <w:t>53</w:t>
            </w:r>
          </w:p>
        </w:tc>
        <w:tc>
          <w:tcPr>
            <w:tcW w:w="948" w:type="dxa"/>
            <w:shd w:val="clear" w:color="auto" w:fill="auto"/>
            <w:vAlign w:val="center"/>
          </w:tcPr>
          <w:p w:rsidR="00040D2E" w:rsidRPr="00942CA8" w:rsidRDefault="00040D2E" w:rsidP="004D1209">
            <w:pPr>
              <w:pStyle w:val="142"/>
              <w:jc w:val="right"/>
              <w:rPr>
                <w:snapToGrid/>
                <w:spacing w:val="-20"/>
              </w:rPr>
            </w:pPr>
            <w:r w:rsidRPr="00942CA8">
              <w:rPr>
                <w:snapToGrid/>
                <w:spacing w:val="-20"/>
              </w:rPr>
              <w:t>212.37</w:t>
            </w:r>
          </w:p>
        </w:tc>
        <w:tc>
          <w:tcPr>
            <w:tcW w:w="780" w:type="dxa"/>
            <w:shd w:val="clear" w:color="auto" w:fill="auto"/>
            <w:vAlign w:val="center"/>
          </w:tcPr>
          <w:p w:rsidR="00040D2E" w:rsidRPr="00942CA8" w:rsidRDefault="00040D2E" w:rsidP="004D1209">
            <w:pPr>
              <w:pStyle w:val="142"/>
              <w:jc w:val="right"/>
              <w:rPr>
                <w:snapToGrid/>
                <w:spacing w:val="-20"/>
              </w:rPr>
            </w:pPr>
            <w:r w:rsidRPr="00942CA8">
              <w:rPr>
                <w:rFonts w:hint="eastAsia"/>
                <w:snapToGrid/>
                <w:spacing w:val="-20"/>
              </w:rPr>
              <w:t>0</w:t>
            </w:r>
          </w:p>
        </w:tc>
        <w:tc>
          <w:tcPr>
            <w:tcW w:w="870" w:type="dxa"/>
            <w:shd w:val="clear" w:color="auto" w:fill="auto"/>
            <w:noWrap/>
            <w:vAlign w:val="center"/>
          </w:tcPr>
          <w:p w:rsidR="00040D2E" w:rsidRPr="00942CA8" w:rsidRDefault="00040D2E" w:rsidP="004D1209">
            <w:pPr>
              <w:pStyle w:val="142"/>
              <w:jc w:val="right"/>
              <w:rPr>
                <w:snapToGrid/>
                <w:spacing w:val="-20"/>
              </w:rPr>
            </w:pPr>
            <w:r w:rsidRPr="00942CA8">
              <w:rPr>
                <w:snapToGrid/>
                <w:spacing w:val="-20"/>
              </w:rPr>
              <w:t>3,</w:t>
            </w:r>
            <w:r w:rsidRPr="00942CA8">
              <w:rPr>
                <w:rFonts w:hint="eastAsia"/>
                <w:snapToGrid/>
                <w:spacing w:val="-20"/>
              </w:rPr>
              <w:t>292</w:t>
            </w:r>
            <w:r w:rsidRPr="00942CA8">
              <w:rPr>
                <w:snapToGrid/>
                <w:spacing w:val="-20"/>
              </w:rPr>
              <w:t>.</w:t>
            </w:r>
            <w:r w:rsidRPr="00942CA8">
              <w:rPr>
                <w:rFonts w:hint="eastAsia"/>
                <w:snapToGrid/>
                <w:spacing w:val="-20"/>
              </w:rPr>
              <w:t>10</w:t>
            </w:r>
          </w:p>
        </w:tc>
        <w:tc>
          <w:tcPr>
            <w:tcW w:w="941" w:type="dxa"/>
            <w:shd w:val="clear" w:color="auto" w:fill="auto"/>
            <w:noWrap/>
            <w:vAlign w:val="center"/>
          </w:tcPr>
          <w:p w:rsidR="00040D2E" w:rsidRPr="00942CA8" w:rsidRDefault="00040D2E" w:rsidP="004D1209">
            <w:pPr>
              <w:pStyle w:val="142"/>
              <w:jc w:val="right"/>
              <w:rPr>
                <w:snapToGrid/>
                <w:spacing w:val="-20"/>
              </w:rPr>
            </w:pPr>
            <w:r w:rsidRPr="00942CA8">
              <w:rPr>
                <w:rFonts w:hint="eastAsia"/>
                <w:snapToGrid/>
                <w:spacing w:val="-20"/>
              </w:rPr>
              <w:t>0</w:t>
            </w:r>
          </w:p>
        </w:tc>
        <w:tc>
          <w:tcPr>
            <w:tcW w:w="870" w:type="dxa"/>
            <w:tcBorders>
              <w:right w:val="single" w:sz="12" w:space="0" w:color="auto"/>
            </w:tcBorders>
            <w:shd w:val="clear" w:color="auto" w:fill="auto"/>
            <w:noWrap/>
            <w:vAlign w:val="center"/>
          </w:tcPr>
          <w:p w:rsidR="00040D2E" w:rsidRPr="00942CA8" w:rsidRDefault="00040D2E" w:rsidP="004D1209">
            <w:pPr>
              <w:pStyle w:val="142"/>
              <w:jc w:val="right"/>
              <w:rPr>
                <w:snapToGrid/>
                <w:spacing w:val="-20"/>
              </w:rPr>
            </w:pPr>
            <w:r w:rsidRPr="00942CA8">
              <w:rPr>
                <w:snapToGrid/>
                <w:spacing w:val="-20"/>
              </w:rPr>
              <w:t>4,</w:t>
            </w:r>
            <w:r w:rsidRPr="00942CA8">
              <w:rPr>
                <w:rFonts w:hint="eastAsia"/>
                <w:snapToGrid/>
                <w:spacing w:val="-20"/>
              </w:rPr>
              <w:t>300</w:t>
            </w:r>
            <w:r w:rsidRPr="00942CA8">
              <w:rPr>
                <w:snapToGrid/>
                <w:spacing w:val="-20"/>
              </w:rPr>
              <w:t>.</w:t>
            </w:r>
            <w:r w:rsidRPr="00942CA8">
              <w:rPr>
                <w:rFonts w:hint="eastAsia"/>
                <w:snapToGrid/>
                <w:spacing w:val="-20"/>
              </w:rPr>
              <w:t>00</w:t>
            </w:r>
          </w:p>
        </w:tc>
        <w:tc>
          <w:tcPr>
            <w:tcW w:w="992" w:type="dxa"/>
            <w:tcBorders>
              <w:left w:val="single" w:sz="12" w:space="0" w:color="auto"/>
            </w:tcBorders>
            <w:shd w:val="clear" w:color="auto" w:fill="auto"/>
            <w:noWrap/>
            <w:vAlign w:val="center"/>
          </w:tcPr>
          <w:p w:rsidR="00040D2E" w:rsidRPr="00942CA8" w:rsidRDefault="00040D2E" w:rsidP="004D1209">
            <w:pPr>
              <w:pStyle w:val="142"/>
              <w:jc w:val="right"/>
              <w:rPr>
                <w:snapToGrid/>
                <w:spacing w:val="-20"/>
              </w:rPr>
            </w:pPr>
            <w:r w:rsidRPr="00942CA8">
              <w:rPr>
                <w:rFonts w:hint="eastAsia"/>
                <w:snapToGrid/>
                <w:spacing w:val="-20"/>
              </w:rPr>
              <w:t>76</w:t>
            </w:r>
            <w:r w:rsidRPr="00942CA8">
              <w:rPr>
                <w:snapToGrid/>
                <w:spacing w:val="-20"/>
              </w:rPr>
              <w:t>.</w:t>
            </w:r>
            <w:r w:rsidRPr="00942CA8">
              <w:rPr>
                <w:rFonts w:hint="eastAsia"/>
                <w:snapToGrid/>
                <w:spacing w:val="-20"/>
              </w:rPr>
              <w:t>56</w:t>
            </w:r>
            <w:r w:rsidRPr="00942CA8">
              <w:rPr>
                <w:snapToGrid/>
                <w:spacing w:val="-20"/>
              </w:rPr>
              <w:t xml:space="preserve"> </w:t>
            </w:r>
          </w:p>
        </w:tc>
      </w:tr>
      <w:tr w:rsidR="00040D2E" w:rsidRPr="00942CA8" w:rsidTr="004D1209">
        <w:trPr>
          <w:trHeight w:val="20"/>
        </w:trPr>
        <w:tc>
          <w:tcPr>
            <w:tcW w:w="1729" w:type="dxa"/>
            <w:shd w:val="clear" w:color="auto" w:fill="auto"/>
            <w:vAlign w:val="center"/>
          </w:tcPr>
          <w:p w:rsidR="00040D2E" w:rsidRPr="00942CA8" w:rsidRDefault="00040D2E" w:rsidP="004D1209">
            <w:pPr>
              <w:pStyle w:val="142"/>
              <w:rPr>
                <w:snapToGrid/>
              </w:rPr>
            </w:pPr>
            <w:r w:rsidRPr="00942CA8">
              <w:rPr>
                <w:rFonts w:hint="eastAsia"/>
                <w:snapToGrid/>
              </w:rPr>
              <w:t>5.</w:t>
            </w:r>
            <w:bookmarkStart w:id="23" w:name="_Hlk206752560"/>
            <w:r w:rsidRPr="00942CA8">
              <w:rPr>
                <w:rFonts w:hint="eastAsia"/>
                <w:snapToGrid/>
              </w:rPr>
              <w:t>易淹水地區水患治理計畫特別預算</w:t>
            </w:r>
            <w:bookmarkEnd w:id="23"/>
          </w:p>
        </w:tc>
        <w:tc>
          <w:tcPr>
            <w:tcW w:w="709" w:type="dxa"/>
            <w:shd w:val="clear" w:color="auto" w:fill="auto"/>
            <w:noWrap/>
            <w:vAlign w:val="center"/>
          </w:tcPr>
          <w:p w:rsidR="00040D2E" w:rsidRPr="00942CA8" w:rsidRDefault="00040D2E" w:rsidP="004D1209">
            <w:pPr>
              <w:pStyle w:val="142"/>
              <w:jc w:val="right"/>
              <w:rPr>
                <w:snapToGrid/>
                <w:spacing w:val="-20"/>
              </w:rPr>
            </w:pPr>
            <w:r w:rsidRPr="00942CA8">
              <w:rPr>
                <w:rFonts w:hint="eastAsia"/>
                <w:snapToGrid/>
                <w:spacing w:val="-20"/>
              </w:rPr>
              <w:t>0</w:t>
            </w:r>
          </w:p>
        </w:tc>
        <w:tc>
          <w:tcPr>
            <w:tcW w:w="740" w:type="dxa"/>
            <w:shd w:val="clear" w:color="auto" w:fill="auto"/>
            <w:vAlign w:val="center"/>
          </w:tcPr>
          <w:p w:rsidR="00040D2E" w:rsidRPr="00942CA8" w:rsidRDefault="00040D2E" w:rsidP="004D1209">
            <w:pPr>
              <w:pStyle w:val="142"/>
              <w:jc w:val="right"/>
              <w:rPr>
                <w:snapToGrid/>
                <w:spacing w:val="-20"/>
              </w:rPr>
            </w:pPr>
            <w:r w:rsidRPr="00942CA8">
              <w:rPr>
                <w:rFonts w:hint="eastAsia"/>
                <w:snapToGrid/>
                <w:spacing w:val="-20"/>
              </w:rPr>
              <w:t>0</w:t>
            </w:r>
          </w:p>
        </w:tc>
        <w:tc>
          <w:tcPr>
            <w:tcW w:w="948" w:type="dxa"/>
            <w:shd w:val="clear" w:color="auto" w:fill="auto"/>
            <w:vAlign w:val="center"/>
          </w:tcPr>
          <w:p w:rsidR="00040D2E" w:rsidRPr="00942CA8" w:rsidRDefault="00040D2E" w:rsidP="004D1209">
            <w:pPr>
              <w:pStyle w:val="142"/>
              <w:jc w:val="right"/>
              <w:rPr>
                <w:snapToGrid/>
                <w:spacing w:val="-20"/>
              </w:rPr>
            </w:pPr>
            <w:r w:rsidRPr="00942CA8">
              <w:rPr>
                <w:rFonts w:hint="eastAsia"/>
                <w:snapToGrid/>
                <w:spacing w:val="-20"/>
              </w:rPr>
              <w:t>0</w:t>
            </w:r>
          </w:p>
        </w:tc>
        <w:tc>
          <w:tcPr>
            <w:tcW w:w="780" w:type="dxa"/>
            <w:shd w:val="clear" w:color="auto" w:fill="auto"/>
            <w:vAlign w:val="center"/>
          </w:tcPr>
          <w:p w:rsidR="00040D2E" w:rsidRPr="00942CA8" w:rsidRDefault="00040D2E" w:rsidP="004D1209">
            <w:pPr>
              <w:pStyle w:val="142"/>
              <w:jc w:val="right"/>
              <w:rPr>
                <w:snapToGrid/>
                <w:spacing w:val="-20"/>
              </w:rPr>
            </w:pPr>
            <w:r w:rsidRPr="00942CA8">
              <w:rPr>
                <w:rFonts w:hint="eastAsia"/>
                <w:snapToGrid/>
                <w:spacing w:val="-20"/>
              </w:rPr>
              <w:t>0</w:t>
            </w:r>
          </w:p>
        </w:tc>
        <w:tc>
          <w:tcPr>
            <w:tcW w:w="870" w:type="dxa"/>
            <w:shd w:val="clear" w:color="auto" w:fill="auto"/>
            <w:noWrap/>
            <w:vAlign w:val="center"/>
          </w:tcPr>
          <w:p w:rsidR="00040D2E" w:rsidRPr="00942CA8" w:rsidRDefault="00040D2E" w:rsidP="004D1209">
            <w:pPr>
              <w:pStyle w:val="142"/>
              <w:jc w:val="right"/>
              <w:rPr>
                <w:snapToGrid/>
                <w:spacing w:val="-20"/>
              </w:rPr>
            </w:pPr>
            <w:r w:rsidRPr="00942CA8">
              <w:rPr>
                <w:snapToGrid/>
                <w:spacing w:val="-20"/>
              </w:rPr>
              <w:t>1,159.20</w:t>
            </w:r>
          </w:p>
        </w:tc>
        <w:tc>
          <w:tcPr>
            <w:tcW w:w="941" w:type="dxa"/>
            <w:shd w:val="clear" w:color="auto" w:fill="auto"/>
            <w:noWrap/>
            <w:vAlign w:val="center"/>
          </w:tcPr>
          <w:p w:rsidR="00040D2E" w:rsidRPr="00942CA8" w:rsidRDefault="00040D2E" w:rsidP="004D1209">
            <w:pPr>
              <w:pStyle w:val="142"/>
              <w:jc w:val="right"/>
              <w:rPr>
                <w:snapToGrid/>
                <w:spacing w:val="-20"/>
              </w:rPr>
            </w:pPr>
            <w:r w:rsidRPr="00942CA8">
              <w:rPr>
                <w:rFonts w:hint="eastAsia"/>
                <w:snapToGrid/>
                <w:spacing w:val="-20"/>
              </w:rPr>
              <w:t>0</w:t>
            </w:r>
          </w:p>
        </w:tc>
        <w:tc>
          <w:tcPr>
            <w:tcW w:w="870" w:type="dxa"/>
            <w:tcBorders>
              <w:right w:val="single" w:sz="12" w:space="0" w:color="auto"/>
            </w:tcBorders>
            <w:shd w:val="clear" w:color="auto" w:fill="auto"/>
            <w:noWrap/>
            <w:vAlign w:val="center"/>
          </w:tcPr>
          <w:p w:rsidR="00040D2E" w:rsidRPr="00942CA8" w:rsidRDefault="00040D2E" w:rsidP="004D1209">
            <w:pPr>
              <w:pStyle w:val="142"/>
              <w:jc w:val="right"/>
              <w:rPr>
                <w:snapToGrid/>
                <w:spacing w:val="-20"/>
              </w:rPr>
            </w:pPr>
            <w:r w:rsidRPr="00942CA8">
              <w:rPr>
                <w:snapToGrid/>
                <w:spacing w:val="-20"/>
              </w:rPr>
              <w:t>1,159.20</w:t>
            </w:r>
          </w:p>
        </w:tc>
        <w:tc>
          <w:tcPr>
            <w:tcW w:w="992" w:type="dxa"/>
            <w:tcBorders>
              <w:left w:val="single" w:sz="12" w:space="0" w:color="auto"/>
            </w:tcBorders>
            <w:shd w:val="clear" w:color="auto" w:fill="auto"/>
            <w:noWrap/>
            <w:vAlign w:val="center"/>
          </w:tcPr>
          <w:p w:rsidR="00040D2E" w:rsidRPr="00716DCB" w:rsidRDefault="00040D2E" w:rsidP="004D1209">
            <w:pPr>
              <w:pStyle w:val="142"/>
              <w:jc w:val="right"/>
              <w:rPr>
                <w:snapToGrid/>
                <w:spacing w:val="-20"/>
                <w:highlight w:val="lightGray"/>
              </w:rPr>
            </w:pPr>
            <w:r w:rsidRPr="00716DCB">
              <w:rPr>
                <w:snapToGrid/>
                <w:spacing w:val="-20"/>
                <w:highlight w:val="lightGray"/>
              </w:rPr>
              <w:t xml:space="preserve">100.00 </w:t>
            </w:r>
          </w:p>
        </w:tc>
      </w:tr>
      <w:tr w:rsidR="00040D2E" w:rsidRPr="00942CA8" w:rsidTr="004D1209">
        <w:trPr>
          <w:trHeight w:val="20"/>
        </w:trPr>
        <w:tc>
          <w:tcPr>
            <w:tcW w:w="1729" w:type="dxa"/>
            <w:shd w:val="clear" w:color="auto" w:fill="auto"/>
            <w:vAlign w:val="center"/>
          </w:tcPr>
          <w:p w:rsidR="00040D2E" w:rsidRPr="00942CA8" w:rsidRDefault="00040D2E" w:rsidP="004D1209">
            <w:pPr>
              <w:pStyle w:val="142"/>
              <w:rPr>
                <w:snapToGrid/>
                <w:spacing w:val="-20"/>
              </w:rPr>
            </w:pPr>
            <w:r w:rsidRPr="00942CA8">
              <w:rPr>
                <w:rFonts w:hint="eastAsia"/>
                <w:snapToGrid/>
                <w:spacing w:val="-20"/>
              </w:rPr>
              <w:t>6.石門水庫及其集水區整治計畫特別預算</w:t>
            </w:r>
          </w:p>
        </w:tc>
        <w:tc>
          <w:tcPr>
            <w:tcW w:w="709" w:type="dxa"/>
            <w:shd w:val="clear" w:color="auto" w:fill="auto"/>
            <w:noWrap/>
            <w:vAlign w:val="center"/>
          </w:tcPr>
          <w:p w:rsidR="00040D2E" w:rsidRPr="00942CA8" w:rsidRDefault="00040D2E" w:rsidP="004D1209">
            <w:pPr>
              <w:pStyle w:val="142"/>
              <w:jc w:val="right"/>
              <w:rPr>
                <w:snapToGrid/>
                <w:spacing w:val="-20"/>
              </w:rPr>
            </w:pPr>
            <w:r w:rsidRPr="00942CA8">
              <w:rPr>
                <w:rFonts w:hint="eastAsia"/>
                <w:snapToGrid/>
                <w:spacing w:val="-20"/>
              </w:rPr>
              <w:t>0</w:t>
            </w:r>
          </w:p>
        </w:tc>
        <w:tc>
          <w:tcPr>
            <w:tcW w:w="740" w:type="dxa"/>
            <w:shd w:val="clear" w:color="auto" w:fill="auto"/>
            <w:vAlign w:val="center"/>
          </w:tcPr>
          <w:p w:rsidR="00040D2E" w:rsidRPr="00942CA8" w:rsidRDefault="00040D2E" w:rsidP="004D1209">
            <w:pPr>
              <w:pStyle w:val="142"/>
              <w:jc w:val="right"/>
              <w:rPr>
                <w:snapToGrid/>
                <w:spacing w:val="-20"/>
              </w:rPr>
            </w:pPr>
            <w:r w:rsidRPr="00942CA8">
              <w:rPr>
                <w:rFonts w:hint="eastAsia"/>
                <w:snapToGrid/>
                <w:spacing w:val="-20"/>
              </w:rPr>
              <w:t>0</w:t>
            </w:r>
          </w:p>
        </w:tc>
        <w:tc>
          <w:tcPr>
            <w:tcW w:w="948" w:type="dxa"/>
            <w:shd w:val="clear" w:color="auto" w:fill="auto"/>
            <w:vAlign w:val="center"/>
          </w:tcPr>
          <w:p w:rsidR="00040D2E" w:rsidRPr="00942CA8" w:rsidRDefault="00040D2E" w:rsidP="004D1209">
            <w:pPr>
              <w:pStyle w:val="142"/>
              <w:jc w:val="right"/>
              <w:rPr>
                <w:snapToGrid/>
                <w:spacing w:val="-20"/>
              </w:rPr>
            </w:pPr>
            <w:r w:rsidRPr="00942CA8">
              <w:rPr>
                <w:rFonts w:hint="eastAsia"/>
                <w:snapToGrid/>
                <w:spacing w:val="-20"/>
              </w:rPr>
              <w:t>0</w:t>
            </w:r>
          </w:p>
        </w:tc>
        <w:tc>
          <w:tcPr>
            <w:tcW w:w="780" w:type="dxa"/>
            <w:shd w:val="clear" w:color="auto" w:fill="auto"/>
            <w:vAlign w:val="center"/>
          </w:tcPr>
          <w:p w:rsidR="00040D2E" w:rsidRPr="00942CA8" w:rsidRDefault="00040D2E" w:rsidP="004D1209">
            <w:pPr>
              <w:pStyle w:val="142"/>
              <w:jc w:val="right"/>
              <w:rPr>
                <w:snapToGrid/>
                <w:spacing w:val="-20"/>
              </w:rPr>
            </w:pPr>
            <w:r w:rsidRPr="00942CA8">
              <w:rPr>
                <w:rFonts w:hint="eastAsia"/>
                <w:snapToGrid/>
                <w:spacing w:val="-20"/>
              </w:rPr>
              <w:t>0</w:t>
            </w:r>
          </w:p>
        </w:tc>
        <w:tc>
          <w:tcPr>
            <w:tcW w:w="870" w:type="dxa"/>
            <w:shd w:val="clear" w:color="auto" w:fill="auto"/>
            <w:noWrap/>
            <w:vAlign w:val="center"/>
          </w:tcPr>
          <w:p w:rsidR="00040D2E" w:rsidRPr="00942CA8" w:rsidRDefault="00040D2E" w:rsidP="004D1209">
            <w:pPr>
              <w:pStyle w:val="142"/>
              <w:jc w:val="right"/>
              <w:rPr>
                <w:snapToGrid/>
                <w:spacing w:val="-20"/>
              </w:rPr>
            </w:pPr>
            <w:r w:rsidRPr="00942CA8">
              <w:rPr>
                <w:snapToGrid/>
                <w:spacing w:val="-20"/>
              </w:rPr>
              <w:t>213.89</w:t>
            </w:r>
          </w:p>
        </w:tc>
        <w:tc>
          <w:tcPr>
            <w:tcW w:w="941" w:type="dxa"/>
            <w:shd w:val="clear" w:color="auto" w:fill="auto"/>
            <w:noWrap/>
            <w:vAlign w:val="center"/>
          </w:tcPr>
          <w:p w:rsidR="00040D2E" w:rsidRPr="00942CA8" w:rsidRDefault="00040D2E" w:rsidP="004D1209">
            <w:pPr>
              <w:pStyle w:val="142"/>
              <w:jc w:val="right"/>
              <w:rPr>
                <w:snapToGrid/>
                <w:spacing w:val="-20"/>
              </w:rPr>
            </w:pPr>
            <w:r w:rsidRPr="00942CA8">
              <w:rPr>
                <w:snapToGrid/>
                <w:spacing w:val="-20"/>
              </w:rPr>
              <w:t>36.11</w:t>
            </w:r>
          </w:p>
        </w:tc>
        <w:tc>
          <w:tcPr>
            <w:tcW w:w="870" w:type="dxa"/>
            <w:tcBorders>
              <w:right w:val="single" w:sz="12" w:space="0" w:color="auto"/>
            </w:tcBorders>
            <w:shd w:val="clear" w:color="auto" w:fill="auto"/>
            <w:noWrap/>
            <w:vAlign w:val="center"/>
          </w:tcPr>
          <w:p w:rsidR="00040D2E" w:rsidRPr="00942CA8" w:rsidRDefault="00040D2E" w:rsidP="004D1209">
            <w:pPr>
              <w:pStyle w:val="142"/>
              <w:jc w:val="right"/>
              <w:rPr>
                <w:snapToGrid/>
                <w:spacing w:val="-20"/>
              </w:rPr>
            </w:pPr>
            <w:r w:rsidRPr="00942CA8">
              <w:rPr>
                <w:snapToGrid/>
                <w:spacing w:val="-20"/>
              </w:rPr>
              <w:t>250.00</w:t>
            </w:r>
          </w:p>
        </w:tc>
        <w:tc>
          <w:tcPr>
            <w:tcW w:w="992" w:type="dxa"/>
            <w:tcBorders>
              <w:left w:val="single" w:sz="12" w:space="0" w:color="auto"/>
            </w:tcBorders>
            <w:shd w:val="clear" w:color="auto" w:fill="auto"/>
            <w:noWrap/>
            <w:vAlign w:val="center"/>
          </w:tcPr>
          <w:p w:rsidR="00040D2E" w:rsidRPr="00942CA8" w:rsidRDefault="00040D2E" w:rsidP="004D1209">
            <w:pPr>
              <w:pStyle w:val="142"/>
              <w:jc w:val="right"/>
              <w:rPr>
                <w:snapToGrid/>
                <w:spacing w:val="-20"/>
              </w:rPr>
            </w:pPr>
            <w:r w:rsidRPr="00942CA8">
              <w:rPr>
                <w:snapToGrid/>
                <w:spacing w:val="-20"/>
              </w:rPr>
              <w:t xml:space="preserve">85.56 </w:t>
            </w:r>
          </w:p>
        </w:tc>
      </w:tr>
      <w:tr w:rsidR="00040D2E" w:rsidRPr="00942CA8" w:rsidTr="004D1209">
        <w:trPr>
          <w:trHeight w:val="20"/>
        </w:trPr>
        <w:tc>
          <w:tcPr>
            <w:tcW w:w="1729" w:type="dxa"/>
            <w:shd w:val="clear" w:color="auto" w:fill="auto"/>
            <w:vAlign w:val="center"/>
          </w:tcPr>
          <w:p w:rsidR="00040D2E" w:rsidRPr="00942CA8" w:rsidRDefault="00040D2E" w:rsidP="004D1209">
            <w:pPr>
              <w:pStyle w:val="142"/>
              <w:rPr>
                <w:snapToGrid/>
              </w:rPr>
            </w:pPr>
            <w:r w:rsidRPr="00942CA8">
              <w:rPr>
                <w:rFonts w:hint="eastAsia"/>
                <w:snapToGrid/>
              </w:rPr>
              <w:t>7.振興經濟消費券發放特別預算</w:t>
            </w:r>
          </w:p>
        </w:tc>
        <w:tc>
          <w:tcPr>
            <w:tcW w:w="709" w:type="dxa"/>
            <w:shd w:val="clear" w:color="auto" w:fill="auto"/>
            <w:noWrap/>
            <w:vAlign w:val="center"/>
          </w:tcPr>
          <w:p w:rsidR="00040D2E" w:rsidRPr="00942CA8" w:rsidRDefault="00040D2E" w:rsidP="004D1209">
            <w:pPr>
              <w:pStyle w:val="142"/>
              <w:jc w:val="right"/>
              <w:rPr>
                <w:snapToGrid/>
                <w:spacing w:val="-20"/>
              </w:rPr>
            </w:pPr>
            <w:r w:rsidRPr="00942CA8">
              <w:rPr>
                <w:rFonts w:hint="eastAsia"/>
                <w:snapToGrid/>
                <w:spacing w:val="-20"/>
              </w:rPr>
              <w:t>0</w:t>
            </w:r>
          </w:p>
        </w:tc>
        <w:tc>
          <w:tcPr>
            <w:tcW w:w="740" w:type="dxa"/>
            <w:shd w:val="clear" w:color="auto" w:fill="auto"/>
            <w:vAlign w:val="center"/>
          </w:tcPr>
          <w:p w:rsidR="00040D2E" w:rsidRPr="00942CA8" w:rsidRDefault="00040D2E" w:rsidP="004D1209">
            <w:pPr>
              <w:pStyle w:val="142"/>
              <w:jc w:val="right"/>
              <w:rPr>
                <w:snapToGrid/>
                <w:spacing w:val="-20"/>
              </w:rPr>
            </w:pPr>
            <w:r w:rsidRPr="00942CA8">
              <w:rPr>
                <w:rFonts w:hint="eastAsia"/>
                <w:snapToGrid/>
                <w:spacing w:val="-20"/>
              </w:rPr>
              <w:t>0</w:t>
            </w:r>
          </w:p>
        </w:tc>
        <w:tc>
          <w:tcPr>
            <w:tcW w:w="948" w:type="dxa"/>
            <w:shd w:val="clear" w:color="auto" w:fill="auto"/>
            <w:vAlign w:val="center"/>
          </w:tcPr>
          <w:p w:rsidR="00040D2E" w:rsidRPr="00942CA8" w:rsidRDefault="00040D2E" w:rsidP="004D1209">
            <w:pPr>
              <w:pStyle w:val="142"/>
              <w:jc w:val="right"/>
              <w:rPr>
                <w:snapToGrid/>
                <w:spacing w:val="-20"/>
              </w:rPr>
            </w:pPr>
            <w:r w:rsidRPr="00942CA8">
              <w:rPr>
                <w:rFonts w:hint="eastAsia"/>
                <w:snapToGrid/>
                <w:spacing w:val="-20"/>
              </w:rPr>
              <w:t>0</w:t>
            </w:r>
          </w:p>
        </w:tc>
        <w:tc>
          <w:tcPr>
            <w:tcW w:w="780" w:type="dxa"/>
            <w:shd w:val="clear" w:color="auto" w:fill="auto"/>
            <w:vAlign w:val="center"/>
          </w:tcPr>
          <w:p w:rsidR="00040D2E" w:rsidRPr="00942CA8" w:rsidRDefault="00040D2E" w:rsidP="004D1209">
            <w:pPr>
              <w:pStyle w:val="142"/>
              <w:jc w:val="right"/>
              <w:rPr>
                <w:snapToGrid/>
                <w:spacing w:val="-20"/>
              </w:rPr>
            </w:pPr>
            <w:r w:rsidRPr="00942CA8">
              <w:rPr>
                <w:rFonts w:hint="eastAsia"/>
                <w:snapToGrid/>
                <w:spacing w:val="-20"/>
              </w:rPr>
              <w:t>0</w:t>
            </w:r>
          </w:p>
        </w:tc>
        <w:tc>
          <w:tcPr>
            <w:tcW w:w="870" w:type="dxa"/>
            <w:shd w:val="clear" w:color="auto" w:fill="auto"/>
            <w:noWrap/>
            <w:vAlign w:val="center"/>
          </w:tcPr>
          <w:p w:rsidR="00040D2E" w:rsidRPr="00942CA8" w:rsidRDefault="00040D2E" w:rsidP="004D1209">
            <w:pPr>
              <w:pStyle w:val="142"/>
              <w:jc w:val="right"/>
              <w:rPr>
                <w:snapToGrid/>
                <w:spacing w:val="-20"/>
              </w:rPr>
            </w:pPr>
            <w:r w:rsidRPr="00942CA8">
              <w:rPr>
                <w:snapToGrid/>
                <w:spacing w:val="-20"/>
              </w:rPr>
              <w:t>856.53</w:t>
            </w:r>
          </w:p>
        </w:tc>
        <w:tc>
          <w:tcPr>
            <w:tcW w:w="941" w:type="dxa"/>
            <w:shd w:val="clear" w:color="auto" w:fill="auto"/>
            <w:noWrap/>
            <w:vAlign w:val="center"/>
          </w:tcPr>
          <w:p w:rsidR="00040D2E" w:rsidRPr="00942CA8" w:rsidRDefault="00040D2E" w:rsidP="004D1209">
            <w:pPr>
              <w:pStyle w:val="142"/>
              <w:jc w:val="right"/>
              <w:rPr>
                <w:snapToGrid/>
                <w:spacing w:val="-20"/>
              </w:rPr>
            </w:pPr>
            <w:r w:rsidRPr="00942CA8">
              <w:rPr>
                <w:rFonts w:hint="eastAsia"/>
                <w:snapToGrid/>
                <w:spacing w:val="-20"/>
              </w:rPr>
              <w:t>0</w:t>
            </w:r>
          </w:p>
        </w:tc>
        <w:tc>
          <w:tcPr>
            <w:tcW w:w="870" w:type="dxa"/>
            <w:tcBorders>
              <w:right w:val="single" w:sz="12" w:space="0" w:color="auto"/>
            </w:tcBorders>
            <w:shd w:val="clear" w:color="auto" w:fill="auto"/>
            <w:noWrap/>
            <w:vAlign w:val="center"/>
          </w:tcPr>
          <w:p w:rsidR="00040D2E" w:rsidRPr="00942CA8" w:rsidRDefault="00040D2E" w:rsidP="004D1209">
            <w:pPr>
              <w:pStyle w:val="142"/>
              <w:jc w:val="right"/>
              <w:rPr>
                <w:snapToGrid/>
                <w:spacing w:val="-20"/>
              </w:rPr>
            </w:pPr>
            <w:r w:rsidRPr="00942CA8">
              <w:rPr>
                <w:snapToGrid/>
                <w:spacing w:val="-20"/>
              </w:rPr>
              <w:t>856.53</w:t>
            </w:r>
          </w:p>
        </w:tc>
        <w:tc>
          <w:tcPr>
            <w:tcW w:w="992" w:type="dxa"/>
            <w:tcBorders>
              <w:left w:val="single" w:sz="12" w:space="0" w:color="auto"/>
            </w:tcBorders>
            <w:shd w:val="clear" w:color="auto" w:fill="auto"/>
            <w:noWrap/>
            <w:vAlign w:val="center"/>
          </w:tcPr>
          <w:p w:rsidR="00040D2E" w:rsidRPr="00716DCB" w:rsidRDefault="00040D2E" w:rsidP="004D1209">
            <w:pPr>
              <w:pStyle w:val="142"/>
              <w:jc w:val="right"/>
              <w:rPr>
                <w:snapToGrid/>
                <w:spacing w:val="-20"/>
                <w:highlight w:val="lightGray"/>
              </w:rPr>
            </w:pPr>
            <w:r w:rsidRPr="00716DCB">
              <w:rPr>
                <w:snapToGrid/>
                <w:spacing w:val="-20"/>
                <w:highlight w:val="lightGray"/>
              </w:rPr>
              <w:t xml:space="preserve">100.00 </w:t>
            </w:r>
          </w:p>
        </w:tc>
      </w:tr>
      <w:tr w:rsidR="00040D2E" w:rsidRPr="00942CA8" w:rsidTr="004D1209">
        <w:trPr>
          <w:trHeight w:val="20"/>
        </w:trPr>
        <w:tc>
          <w:tcPr>
            <w:tcW w:w="1729" w:type="dxa"/>
            <w:shd w:val="clear" w:color="auto" w:fill="auto"/>
            <w:vAlign w:val="center"/>
          </w:tcPr>
          <w:p w:rsidR="00040D2E" w:rsidRPr="00942CA8" w:rsidRDefault="00040D2E" w:rsidP="004D1209">
            <w:pPr>
              <w:pStyle w:val="142"/>
              <w:rPr>
                <w:snapToGrid/>
                <w:spacing w:val="-20"/>
              </w:rPr>
            </w:pPr>
            <w:r w:rsidRPr="00942CA8">
              <w:rPr>
                <w:rFonts w:hint="eastAsia"/>
                <w:snapToGrid/>
                <w:spacing w:val="-20"/>
              </w:rPr>
              <w:t>8.振興經濟擴大公共建設特別預算</w:t>
            </w:r>
          </w:p>
        </w:tc>
        <w:tc>
          <w:tcPr>
            <w:tcW w:w="709" w:type="dxa"/>
            <w:shd w:val="clear" w:color="auto" w:fill="auto"/>
            <w:noWrap/>
            <w:vAlign w:val="center"/>
          </w:tcPr>
          <w:p w:rsidR="00040D2E" w:rsidRPr="00942CA8" w:rsidRDefault="00040D2E" w:rsidP="004D1209">
            <w:pPr>
              <w:pStyle w:val="142"/>
              <w:jc w:val="right"/>
              <w:rPr>
                <w:snapToGrid/>
                <w:spacing w:val="-20"/>
              </w:rPr>
            </w:pPr>
            <w:r w:rsidRPr="00942CA8">
              <w:rPr>
                <w:rFonts w:hint="eastAsia"/>
                <w:snapToGrid/>
                <w:spacing w:val="-20"/>
              </w:rPr>
              <w:t>0</w:t>
            </w:r>
          </w:p>
        </w:tc>
        <w:tc>
          <w:tcPr>
            <w:tcW w:w="740" w:type="dxa"/>
            <w:shd w:val="clear" w:color="auto" w:fill="auto"/>
            <w:vAlign w:val="center"/>
          </w:tcPr>
          <w:p w:rsidR="00040D2E" w:rsidRPr="00942CA8" w:rsidRDefault="00040D2E" w:rsidP="004D1209">
            <w:pPr>
              <w:pStyle w:val="142"/>
              <w:jc w:val="right"/>
              <w:rPr>
                <w:snapToGrid/>
                <w:spacing w:val="-20"/>
              </w:rPr>
            </w:pPr>
            <w:r w:rsidRPr="00942CA8">
              <w:rPr>
                <w:rFonts w:hint="eastAsia"/>
                <w:snapToGrid/>
                <w:spacing w:val="-20"/>
              </w:rPr>
              <w:t>0</w:t>
            </w:r>
          </w:p>
        </w:tc>
        <w:tc>
          <w:tcPr>
            <w:tcW w:w="948" w:type="dxa"/>
            <w:shd w:val="clear" w:color="auto" w:fill="auto"/>
            <w:vAlign w:val="center"/>
          </w:tcPr>
          <w:p w:rsidR="00040D2E" w:rsidRPr="00942CA8" w:rsidRDefault="00040D2E" w:rsidP="004D1209">
            <w:pPr>
              <w:pStyle w:val="142"/>
              <w:jc w:val="right"/>
              <w:rPr>
                <w:snapToGrid/>
                <w:spacing w:val="-20"/>
              </w:rPr>
            </w:pPr>
            <w:r w:rsidRPr="00942CA8">
              <w:rPr>
                <w:rFonts w:hint="eastAsia"/>
                <w:snapToGrid/>
                <w:spacing w:val="-20"/>
              </w:rPr>
              <w:t>0</w:t>
            </w:r>
          </w:p>
        </w:tc>
        <w:tc>
          <w:tcPr>
            <w:tcW w:w="780" w:type="dxa"/>
            <w:shd w:val="clear" w:color="auto" w:fill="auto"/>
            <w:vAlign w:val="center"/>
          </w:tcPr>
          <w:p w:rsidR="00040D2E" w:rsidRPr="00942CA8" w:rsidRDefault="00040D2E" w:rsidP="004D1209">
            <w:pPr>
              <w:pStyle w:val="142"/>
              <w:jc w:val="right"/>
              <w:rPr>
                <w:snapToGrid/>
                <w:spacing w:val="-20"/>
              </w:rPr>
            </w:pPr>
            <w:r w:rsidRPr="00942CA8">
              <w:rPr>
                <w:rFonts w:hint="eastAsia"/>
                <w:snapToGrid/>
                <w:spacing w:val="-20"/>
              </w:rPr>
              <w:t>0</w:t>
            </w:r>
          </w:p>
        </w:tc>
        <w:tc>
          <w:tcPr>
            <w:tcW w:w="870" w:type="dxa"/>
            <w:shd w:val="clear" w:color="auto" w:fill="auto"/>
            <w:noWrap/>
            <w:vAlign w:val="center"/>
          </w:tcPr>
          <w:p w:rsidR="00040D2E" w:rsidRPr="00942CA8" w:rsidRDefault="00040D2E" w:rsidP="004D1209">
            <w:pPr>
              <w:pStyle w:val="142"/>
              <w:jc w:val="right"/>
              <w:rPr>
                <w:snapToGrid/>
                <w:spacing w:val="-20"/>
              </w:rPr>
            </w:pPr>
            <w:r w:rsidRPr="00942CA8">
              <w:rPr>
                <w:snapToGrid/>
                <w:spacing w:val="-20"/>
              </w:rPr>
              <w:t>4,992.00</w:t>
            </w:r>
          </w:p>
        </w:tc>
        <w:tc>
          <w:tcPr>
            <w:tcW w:w="941" w:type="dxa"/>
            <w:shd w:val="clear" w:color="auto" w:fill="auto"/>
            <w:noWrap/>
            <w:vAlign w:val="center"/>
          </w:tcPr>
          <w:p w:rsidR="00040D2E" w:rsidRPr="00942CA8" w:rsidRDefault="00040D2E" w:rsidP="004D1209">
            <w:pPr>
              <w:pStyle w:val="142"/>
              <w:jc w:val="right"/>
              <w:rPr>
                <w:snapToGrid/>
                <w:spacing w:val="-20"/>
              </w:rPr>
            </w:pPr>
            <w:r w:rsidRPr="00942CA8">
              <w:rPr>
                <w:rFonts w:hint="eastAsia"/>
                <w:snapToGrid/>
                <w:spacing w:val="-20"/>
              </w:rPr>
              <w:t>0</w:t>
            </w:r>
          </w:p>
        </w:tc>
        <w:tc>
          <w:tcPr>
            <w:tcW w:w="870" w:type="dxa"/>
            <w:tcBorders>
              <w:right w:val="single" w:sz="12" w:space="0" w:color="auto"/>
            </w:tcBorders>
            <w:shd w:val="clear" w:color="auto" w:fill="auto"/>
            <w:noWrap/>
            <w:vAlign w:val="center"/>
          </w:tcPr>
          <w:p w:rsidR="00040D2E" w:rsidRPr="00942CA8" w:rsidRDefault="00040D2E" w:rsidP="004D1209">
            <w:pPr>
              <w:pStyle w:val="142"/>
              <w:jc w:val="right"/>
              <w:rPr>
                <w:snapToGrid/>
                <w:spacing w:val="-20"/>
              </w:rPr>
            </w:pPr>
            <w:r w:rsidRPr="00942CA8">
              <w:rPr>
                <w:snapToGrid/>
                <w:spacing w:val="-20"/>
              </w:rPr>
              <w:t>4,992.00</w:t>
            </w:r>
          </w:p>
        </w:tc>
        <w:tc>
          <w:tcPr>
            <w:tcW w:w="992" w:type="dxa"/>
            <w:tcBorders>
              <w:left w:val="single" w:sz="12" w:space="0" w:color="auto"/>
            </w:tcBorders>
            <w:shd w:val="clear" w:color="auto" w:fill="auto"/>
            <w:noWrap/>
            <w:vAlign w:val="center"/>
          </w:tcPr>
          <w:p w:rsidR="00040D2E" w:rsidRPr="00716DCB" w:rsidRDefault="00040D2E" w:rsidP="004D1209">
            <w:pPr>
              <w:pStyle w:val="142"/>
              <w:jc w:val="right"/>
              <w:rPr>
                <w:snapToGrid/>
                <w:spacing w:val="-20"/>
                <w:highlight w:val="lightGray"/>
              </w:rPr>
            </w:pPr>
            <w:r w:rsidRPr="00716DCB">
              <w:rPr>
                <w:snapToGrid/>
                <w:spacing w:val="-20"/>
                <w:highlight w:val="lightGray"/>
              </w:rPr>
              <w:t xml:space="preserve">100.00 </w:t>
            </w:r>
          </w:p>
        </w:tc>
      </w:tr>
      <w:tr w:rsidR="00040D2E" w:rsidRPr="00942CA8" w:rsidTr="004D1209">
        <w:trPr>
          <w:trHeight w:val="20"/>
        </w:trPr>
        <w:tc>
          <w:tcPr>
            <w:tcW w:w="1729" w:type="dxa"/>
            <w:shd w:val="clear" w:color="auto" w:fill="auto"/>
            <w:vAlign w:val="center"/>
          </w:tcPr>
          <w:p w:rsidR="00040D2E" w:rsidRPr="00942CA8" w:rsidRDefault="00040D2E" w:rsidP="004D1209">
            <w:pPr>
              <w:pStyle w:val="142"/>
              <w:rPr>
                <w:snapToGrid/>
              </w:rPr>
            </w:pPr>
            <w:r w:rsidRPr="00942CA8">
              <w:rPr>
                <w:rFonts w:hint="eastAsia"/>
                <w:snapToGrid/>
              </w:rPr>
              <w:t>9.莫拉克颱風災後重建特別預算</w:t>
            </w:r>
          </w:p>
        </w:tc>
        <w:tc>
          <w:tcPr>
            <w:tcW w:w="709" w:type="dxa"/>
            <w:shd w:val="clear" w:color="auto" w:fill="auto"/>
            <w:noWrap/>
            <w:vAlign w:val="center"/>
          </w:tcPr>
          <w:p w:rsidR="00040D2E" w:rsidRPr="00942CA8" w:rsidRDefault="00040D2E" w:rsidP="004D1209">
            <w:pPr>
              <w:pStyle w:val="142"/>
              <w:jc w:val="right"/>
              <w:rPr>
                <w:snapToGrid/>
                <w:spacing w:val="-20"/>
              </w:rPr>
            </w:pPr>
            <w:r w:rsidRPr="00942CA8">
              <w:rPr>
                <w:rFonts w:hint="eastAsia"/>
                <w:snapToGrid/>
                <w:spacing w:val="-20"/>
              </w:rPr>
              <w:t>0</w:t>
            </w:r>
          </w:p>
        </w:tc>
        <w:tc>
          <w:tcPr>
            <w:tcW w:w="740" w:type="dxa"/>
            <w:shd w:val="clear" w:color="auto" w:fill="auto"/>
            <w:vAlign w:val="center"/>
          </w:tcPr>
          <w:p w:rsidR="00040D2E" w:rsidRPr="00942CA8" w:rsidRDefault="00040D2E" w:rsidP="004D1209">
            <w:pPr>
              <w:pStyle w:val="142"/>
              <w:jc w:val="right"/>
              <w:rPr>
                <w:snapToGrid/>
                <w:spacing w:val="-20"/>
              </w:rPr>
            </w:pPr>
            <w:r w:rsidRPr="00942CA8">
              <w:rPr>
                <w:rFonts w:hint="eastAsia"/>
                <w:snapToGrid/>
                <w:spacing w:val="-20"/>
              </w:rPr>
              <w:t>0</w:t>
            </w:r>
          </w:p>
        </w:tc>
        <w:tc>
          <w:tcPr>
            <w:tcW w:w="948" w:type="dxa"/>
            <w:shd w:val="clear" w:color="auto" w:fill="auto"/>
            <w:vAlign w:val="center"/>
          </w:tcPr>
          <w:p w:rsidR="00040D2E" w:rsidRPr="00942CA8" w:rsidRDefault="00040D2E" w:rsidP="004D1209">
            <w:pPr>
              <w:pStyle w:val="142"/>
              <w:jc w:val="right"/>
              <w:rPr>
                <w:snapToGrid/>
                <w:spacing w:val="-20"/>
              </w:rPr>
            </w:pPr>
            <w:r w:rsidRPr="00942CA8">
              <w:rPr>
                <w:rFonts w:hint="eastAsia"/>
                <w:snapToGrid/>
                <w:spacing w:val="-20"/>
              </w:rPr>
              <w:t>0</w:t>
            </w:r>
          </w:p>
        </w:tc>
        <w:tc>
          <w:tcPr>
            <w:tcW w:w="780" w:type="dxa"/>
            <w:shd w:val="clear" w:color="auto" w:fill="auto"/>
            <w:vAlign w:val="center"/>
          </w:tcPr>
          <w:p w:rsidR="00040D2E" w:rsidRPr="00942CA8" w:rsidRDefault="00040D2E" w:rsidP="004D1209">
            <w:pPr>
              <w:pStyle w:val="142"/>
              <w:jc w:val="right"/>
              <w:rPr>
                <w:snapToGrid/>
                <w:spacing w:val="-20"/>
              </w:rPr>
            </w:pPr>
            <w:r w:rsidRPr="00942CA8">
              <w:rPr>
                <w:snapToGrid/>
                <w:spacing w:val="-20"/>
              </w:rPr>
              <w:t>0.28</w:t>
            </w:r>
          </w:p>
        </w:tc>
        <w:tc>
          <w:tcPr>
            <w:tcW w:w="870" w:type="dxa"/>
            <w:shd w:val="clear" w:color="auto" w:fill="auto"/>
            <w:noWrap/>
            <w:vAlign w:val="center"/>
          </w:tcPr>
          <w:p w:rsidR="00040D2E" w:rsidRPr="00942CA8" w:rsidRDefault="00040D2E" w:rsidP="004D1209">
            <w:pPr>
              <w:pStyle w:val="142"/>
              <w:jc w:val="right"/>
              <w:rPr>
                <w:snapToGrid/>
                <w:spacing w:val="-20"/>
              </w:rPr>
            </w:pPr>
            <w:r w:rsidRPr="00942CA8">
              <w:rPr>
                <w:snapToGrid/>
                <w:spacing w:val="-20"/>
              </w:rPr>
              <w:t>1,164.80</w:t>
            </w:r>
          </w:p>
        </w:tc>
        <w:tc>
          <w:tcPr>
            <w:tcW w:w="941" w:type="dxa"/>
            <w:shd w:val="clear" w:color="auto" w:fill="auto"/>
            <w:noWrap/>
            <w:vAlign w:val="center"/>
          </w:tcPr>
          <w:p w:rsidR="00040D2E" w:rsidRPr="00942CA8" w:rsidRDefault="00040D2E" w:rsidP="004D1209">
            <w:pPr>
              <w:pStyle w:val="142"/>
              <w:jc w:val="right"/>
              <w:rPr>
                <w:snapToGrid/>
                <w:spacing w:val="-20"/>
              </w:rPr>
            </w:pPr>
            <w:r w:rsidRPr="00942CA8">
              <w:rPr>
                <w:rFonts w:hint="eastAsia"/>
                <w:snapToGrid/>
                <w:spacing w:val="-20"/>
              </w:rPr>
              <w:t>0</w:t>
            </w:r>
          </w:p>
        </w:tc>
        <w:tc>
          <w:tcPr>
            <w:tcW w:w="870" w:type="dxa"/>
            <w:tcBorders>
              <w:right w:val="single" w:sz="12" w:space="0" w:color="auto"/>
            </w:tcBorders>
            <w:shd w:val="clear" w:color="auto" w:fill="auto"/>
            <w:noWrap/>
            <w:vAlign w:val="center"/>
          </w:tcPr>
          <w:p w:rsidR="00040D2E" w:rsidRPr="00942CA8" w:rsidRDefault="00040D2E" w:rsidP="004D1209">
            <w:pPr>
              <w:pStyle w:val="142"/>
              <w:jc w:val="right"/>
              <w:rPr>
                <w:snapToGrid/>
                <w:spacing w:val="-20"/>
              </w:rPr>
            </w:pPr>
            <w:r w:rsidRPr="00942CA8">
              <w:rPr>
                <w:snapToGrid/>
                <w:spacing w:val="-20"/>
              </w:rPr>
              <w:t>1,165.08</w:t>
            </w:r>
          </w:p>
        </w:tc>
        <w:tc>
          <w:tcPr>
            <w:tcW w:w="992" w:type="dxa"/>
            <w:tcBorders>
              <w:left w:val="single" w:sz="12" w:space="0" w:color="auto"/>
            </w:tcBorders>
            <w:shd w:val="clear" w:color="auto" w:fill="auto"/>
            <w:noWrap/>
            <w:vAlign w:val="center"/>
          </w:tcPr>
          <w:p w:rsidR="00040D2E" w:rsidRPr="00942CA8" w:rsidRDefault="00040D2E" w:rsidP="004D1209">
            <w:pPr>
              <w:pStyle w:val="142"/>
              <w:jc w:val="right"/>
              <w:rPr>
                <w:snapToGrid/>
                <w:spacing w:val="-20"/>
              </w:rPr>
            </w:pPr>
            <w:r w:rsidRPr="00942CA8">
              <w:rPr>
                <w:snapToGrid/>
                <w:spacing w:val="-20"/>
              </w:rPr>
              <w:t xml:space="preserve">99.98 </w:t>
            </w:r>
          </w:p>
        </w:tc>
      </w:tr>
      <w:tr w:rsidR="00040D2E" w:rsidRPr="00942CA8" w:rsidTr="004D1209">
        <w:trPr>
          <w:trHeight w:val="20"/>
        </w:trPr>
        <w:tc>
          <w:tcPr>
            <w:tcW w:w="1729" w:type="dxa"/>
            <w:shd w:val="clear" w:color="auto" w:fill="auto"/>
            <w:vAlign w:val="center"/>
          </w:tcPr>
          <w:p w:rsidR="00040D2E" w:rsidRPr="00942CA8" w:rsidRDefault="00040D2E" w:rsidP="004D1209">
            <w:pPr>
              <w:pStyle w:val="142"/>
              <w:rPr>
                <w:snapToGrid/>
                <w:spacing w:val="-20"/>
              </w:rPr>
            </w:pPr>
            <w:r w:rsidRPr="00942CA8">
              <w:rPr>
                <w:rFonts w:hint="eastAsia"/>
                <w:snapToGrid/>
                <w:spacing w:val="-20"/>
              </w:rPr>
              <w:t>10.流域綜合治理計畫特別預算</w:t>
            </w:r>
          </w:p>
        </w:tc>
        <w:tc>
          <w:tcPr>
            <w:tcW w:w="709" w:type="dxa"/>
            <w:shd w:val="clear" w:color="auto" w:fill="auto"/>
            <w:noWrap/>
            <w:vAlign w:val="center"/>
          </w:tcPr>
          <w:p w:rsidR="00040D2E" w:rsidRPr="00942CA8" w:rsidRDefault="00040D2E" w:rsidP="004D1209">
            <w:pPr>
              <w:pStyle w:val="142"/>
              <w:jc w:val="right"/>
              <w:rPr>
                <w:snapToGrid/>
                <w:spacing w:val="-20"/>
              </w:rPr>
            </w:pPr>
            <w:r w:rsidRPr="00942CA8">
              <w:rPr>
                <w:rFonts w:hint="eastAsia"/>
                <w:snapToGrid/>
                <w:spacing w:val="-20"/>
              </w:rPr>
              <w:t>329</w:t>
            </w:r>
            <w:r w:rsidRPr="00942CA8">
              <w:rPr>
                <w:snapToGrid/>
                <w:spacing w:val="-20"/>
              </w:rPr>
              <w:t>.5</w:t>
            </w:r>
            <w:r w:rsidRPr="00942CA8">
              <w:rPr>
                <w:rFonts w:hint="eastAsia"/>
                <w:snapToGrid/>
                <w:spacing w:val="-20"/>
              </w:rPr>
              <w:t>0</w:t>
            </w:r>
          </w:p>
        </w:tc>
        <w:tc>
          <w:tcPr>
            <w:tcW w:w="740" w:type="dxa"/>
            <w:shd w:val="clear" w:color="auto" w:fill="auto"/>
            <w:vAlign w:val="center"/>
          </w:tcPr>
          <w:p w:rsidR="00040D2E" w:rsidRPr="00942CA8" w:rsidRDefault="00040D2E" w:rsidP="004D1209">
            <w:pPr>
              <w:pStyle w:val="142"/>
              <w:jc w:val="right"/>
              <w:rPr>
                <w:snapToGrid/>
                <w:spacing w:val="-20"/>
              </w:rPr>
            </w:pPr>
            <w:r w:rsidRPr="00942CA8">
              <w:rPr>
                <w:rFonts w:hint="eastAsia"/>
                <w:snapToGrid/>
                <w:spacing w:val="-20"/>
              </w:rPr>
              <w:t>0</w:t>
            </w:r>
          </w:p>
        </w:tc>
        <w:tc>
          <w:tcPr>
            <w:tcW w:w="948" w:type="dxa"/>
            <w:shd w:val="clear" w:color="auto" w:fill="auto"/>
            <w:vAlign w:val="center"/>
          </w:tcPr>
          <w:p w:rsidR="00040D2E" w:rsidRPr="00942CA8" w:rsidRDefault="00040D2E" w:rsidP="004D1209">
            <w:pPr>
              <w:pStyle w:val="142"/>
              <w:jc w:val="right"/>
              <w:rPr>
                <w:snapToGrid/>
                <w:spacing w:val="-20"/>
              </w:rPr>
            </w:pPr>
            <w:r w:rsidRPr="00942CA8">
              <w:rPr>
                <w:rFonts w:hint="eastAsia"/>
                <w:snapToGrid/>
                <w:spacing w:val="-20"/>
              </w:rPr>
              <w:t>0</w:t>
            </w:r>
          </w:p>
        </w:tc>
        <w:tc>
          <w:tcPr>
            <w:tcW w:w="780" w:type="dxa"/>
            <w:shd w:val="clear" w:color="auto" w:fill="auto"/>
            <w:vAlign w:val="center"/>
          </w:tcPr>
          <w:p w:rsidR="00040D2E" w:rsidRPr="00942CA8" w:rsidRDefault="00040D2E" w:rsidP="004D1209">
            <w:pPr>
              <w:pStyle w:val="142"/>
              <w:jc w:val="right"/>
              <w:rPr>
                <w:snapToGrid/>
                <w:spacing w:val="-20"/>
              </w:rPr>
            </w:pPr>
            <w:r w:rsidRPr="00942CA8">
              <w:rPr>
                <w:rFonts w:hint="eastAsia"/>
                <w:snapToGrid/>
                <w:spacing w:val="-20"/>
              </w:rPr>
              <w:t>0</w:t>
            </w:r>
          </w:p>
        </w:tc>
        <w:tc>
          <w:tcPr>
            <w:tcW w:w="870" w:type="dxa"/>
            <w:shd w:val="clear" w:color="auto" w:fill="auto"/>
            <w:noWrap/>
            <w:vAlign w:val="center"/>
          </w:tcPr>
          <w:p w:rsidR="00040D2E" w:rsidRPr="00942CA8" w:rsidRDefault="00040D2E" w:rsidP="004D1209">
            <w:pPr>
              <w:pStyle w:val="142"/>
              <w:jc w:val="right"/>
              <w:rPr>
                <w:snapToGrid/>
                <w:spacing w:val="-20"/>
              </w:rPr>
            </w:pPr>
            <w:r w:rsidRPr="00942CA8">
              <w:rPr>
                <w:rFonts w:hint="eastAsia"/>
                <w:snapToGrid/>
                <w:spacing w:val="-20"/>
              </w:rPr>
              <w:t>330</w:t>
            </w:r>
            <w:r w:rsidRPr="00942CA8">
              <w:rPr>
                <w:snapToGrid/>
                <w:spacing w:val="-20"/>
              </w:rPr>
              <w:t>.</w:t>
            </w:r>
            <w:r w:rsidRPr="00942CA8">
              <w:rPr>
                <w:rFonts w:hint="eastAsia"/>
                <w:snapToGrid/>
                <w:spacing w:val="-20"/>
              </w:rPr>
              <w:t>00</w:t>
            </w:r>
          </w:p>
        </w:tc>
        <w:tc>
          <w:tcPr>
            <w:tcW w:w="941" w:type="dxa"/>
            <w:shd w:val="clear" w:color="auto" w:fill="auto"/>
            <w:noWrap/>
            <w:vAlign w:val="center"/>
          </w:tcPr>
          <w:p w:rsidR="00040D2E" w:rsidRPr="00942CA8" w:rsidRDefault="00040D2E" w:rsidP="004D1209">
            <w:pPr>
              <w:pStyle w:val="142"/>
              <w:jc w:val="right"/>
              <w:rPr>
                <w:snapToGrid/>
                <w:spacing w:val="-20"/>
              </w:rPr>
            </w:pPr>
            <w:r w:rsidRPr="00942CA8">
              <w:rPr>
                <w:rFonts w:hint="eastAsia"/>
                <w:snapToGrid/>
                <w:spacing w:val="-20"/>
              </w:rPr>
              <w:t>0</w:t>
            </w:r>
          </w:p>
        </w:tc>
        <w:tc>
          <w:tcPr>
            <w:tcW w:w="870" w:type="dxa"/>
            <w:tcBorders>
              <w:right w:val="single" w:sz="12" w:space="0" w:color="auto"/>
            </w:tcBorders>
            <w:shd w:val="clear" w:color="auto" w:fill="auto"/>
            <w:noWrap/>
            <w:vAlign w:val="center"/>
          </w:tcPr>
          <w:p w:rsidR="00040D2E" w:rsidRPr="00942CA8" w:rsidRDefault="00040D2E" w:rsidP="004D1209">
            <w:pPr>
              <w:pStyle w:val="142"/>
              <w:jc w:val="right"/>
              <w:rPr>
                <w:snapToGrid/>
                <w:spacing w:val="-20"/>
              </w:rPr>
            </w:pPr>
            <w:r w:rsidRPr="00942CA8">
              <w:rPr>
                <w:rFonts w:hint="eastAsia"/>
                <w:snapToGrid/>
                <w:spacing w:val="-20"/>
              </w:rPr>
              <w:t>659</w:t>
            </w:r>
            <w:r w:rsidRPr="00942CA8">
              <w:rPr>
                <w:snapToGrid/>
                <w:spacing w:val="-20"/>
              </w:rPr>
              <w:t>.</w:t>
            </w:r>
            <w:r w:rsidRPr="00942CA8">
              <w:rPr>
                <w:rFonts w:hint="eastAsia"/>
                <w:snapToGrid/>
                <w:spacing w:val="-20"/>
              </w:rPr>
              <w:t>50</w:t>
            </w:r>
          </w:p>
        </w:tc>
        <w:tc>
          <w:tcPr>
            <w:tcW w:w="992" w:type="dxa"/>
            <w:tcBorders>
              <w:left w:val="single" w:sz="12" w:space="0" w:color="auto"/>
            </w:tcBorders>
            <w:shd w:val="clear" w:color="auto" w:fill="auto"/>
            <w:noWrap/>
            <w:vAlign w:val="center"/>
          </w:tcPr>
          <w:p w:rsidR="00040D2E" w:rsidRPr="00716DCB" w:rsidRDefault="00040D2E" w:rsidP="004D1209">
            <w:pPr>
              <w:pStyle w:val="142"/>
              <w:jc w:val="right"/>
              <w:rPr>
                <w:snapToGrid/>
                <w:spacing w:val="-20"/>
                <w:highlight w:val="lightGray"/>
              </w:rPr>
            </w:pPr>
            <w:r w:rsidRPr="00716DCB">
              <w:rPr>
                <w:snapToGrid/>
                <w:spacing w:val="-20"/>
                <w:highlight w:val="lightGray"/>
              </w:rPr>
              <w:t>5</w:t>
            </w:r>
            <w:r w:rsidRPr="00716DCB">
              <w:rPr>
                <w:rFonts w:hint="eastAsia"/>
                <w:snapToGrid/>
                <w:spacing w:val="-20"/>
                <w:highlight w:val="lightGray"/>
              </w:rPr>
              <w:t>0</w:t>
            </w:r>
            <w:r w:rsidRPr="00716DCB">
              <w:rPr>
                <w:snapToGrid/>
                <w:spacing w:val="-20"/>
                <w:highlight w:val="lightGray"/>
              </w:rPr>
              <w:t>.</w:t>
            </w:r>
            <w:r w:rsidRPr="00716DCB">
              <w:rPr>
                <w:rFonts w:hint="eastAsia"/>
                <w:snapToGrid/>
                <w:spacing w:val="-20"/>
                <w:highlight w:val="lightGray"/>
              </w:rPr>
              <w:t>04</w:t>
            </w:r>
            <w:r w:rsidRPr="00716DCB">
              <w:rPr>
                <w:snapToGrid/>
                <w:spacing w:val="-20"/>
                <w:highlight w:val="lightGray"/>
              </w:rPr>
              <w:t xml:space="preserve"> </w:t>
            </w:r>
          </w:p>
        </w:tc>
      </w:tr>
      <w:tr w:rsidR="00040D2E" w:rsidRPr="00942CA8" w:rsidTr="004D1209">
        <w:trPr>
          <w:trHeight w:val="20"/>
        </w:trPr>
        <w:tc>
          <w:tcPr>
            <w:tcW w:w="1729" w:type="dxa"/>
            <w:shd w:val="clear" w:color="auto" w:fill="auto"/>
            <w:vAlign w:val="center"/>
          </w:tcPr>
          <w:p w:rsidR="00040D2E" w:rsidRPr="00942CA8" w:rsidRDefault="00040D2E" w:rsidP="004D1209">
            <w:pPr>
              <w:pStyle w:val="142"/>
              <w:rPr>
                <w:snapToGrid/>
                <w:spacing w:val="-20"/>
              </w:rPr>
            </w:pPr>
            <w:r w:rsidRPr="00942CA8">
              <w:rPr>
                <w:rFonts w:hint="eastAsia"/>
                <w:snapToGrid/>
                <w:spacing w:val="-20"/>
              </w:rPr>
              <w:t>11.前瞻基礎建設計畫</w:t>
            </w:r>
          </w:p>
        </w:tc>
        <w:tc>
          <w:tcPr>
            <w:tcW w:w="709" w:type="dxa"/>
            <w:shd w:val="clear" w:color="auto" w:fill="auto"/>
            <w:noWrap/>
            <w:vAlign w:val="center"/>
          </w:tcPr>
          <w:p w:rsidR="00040D2E" w:rsidRPr="00942CA8" w:rsidRDefault="00040D2E" w:rsidP="004D1209">
            <w:pPr>
              <w:pStyle w:val="142"/>
              <w:jc w:val="right"/>
              <w:rPr>
                <w:snapToGrid/>
                <w:spacing w:val="-20"/>
              </w:rPr>
            </w:pPr>
            <w:r w:rsidRPr="00942CA8">
              <w:rPr>
                <w:rFonts w:hint="eastAsia"/>
                <w:snapToGrid/>
                <w:spacing w:val="-20"/>
              </w:rPr>
              <w:t>0</w:t>
            </w:r>
          </w:p>
        </w:tc>
        <w:tc>
          <w:tcPr>
            <w:tcW w:w="740" w:type="dxa"/>
            <w:shd w:val="clear" w:color="auto" w:fill="auto"/>
            <w:vAlign w:val="center"/>
          </w:tcPr>
          <w:p w:rsidR="00040D2E" w:rsidRPr="00942CA8" w:rsidRDefault="00040D2E" w:rsidP="004D1209">
            <w:pPr>
              <w:pStyle w:val="142"/>
              <w:jc w:val="right"/>
              <w:rPr>
                <w:snapToGrid/>
                <w:spacing w:val="-20"/>
              </w:rPr>
            </w:pPr>
            <w:r w:rsidRPr="00942CA8">
              <w:rPr>
                <w:rFonts w:hint="eastAsia"/>
                <w:snapToGrid/>
                <w:spacing w:val="-20"/>
              </w:rPr>
              <w:t>0</w:t>
            </w:r>
          </w:p>
        </w:tc>
        <w:tc>
          <w:tcPr>
            <w:tcW w:w="948" w:type="dxa"/>
            <w:shd w:val="clear" w:color="auto" w:fill="auto"/>
            <w:vAlign w:val="center"/>
          </w:tcPr>
          <w:p w:rsidR="00040D2E" w:rsidRPr="00942CA8" w:rsidRDefault="00040D2E" w:rsidP="004D1209">
            <w:pPr>
              <w:pStyle w:val="142"/>
              <w:jc w:val="right"/>
              <w:rPr>
                <w:snapToGrid/>
                <w:spacing w:val="-20"/>
              </w:rPr>
            </w:pPr>
            <w:r w:rsidRPr="00942CA8">
              <w:rPr>
                <w:rFonts w:hint="eastAsia"/>
                <w:snapToGrid/>
                <w:spacing w:val="-20"/>
              </w:rPr>
              <w:t>0</w:t>
            </w:r>
          </w:p>
        </w:tc>
        <w:tc>
          <w:tcPr>
            <w:tcW w:w="780" w:type="dxa"/>
            <w:shd w:val="clear" w:color="auto" w:fill="auto"/>
            <w:vAlign w:val="center"/>
          </w:tcPr>
          <w:p w:rsidR="00040D2E" w:rsidRPr="00942CA8" w:rsidRDefault="00040D2E" w:rsidP="004D1209">
            <w:pPr>
              <w:pStyle w:val="142"/>
              <w:jc w:val="right"/>
              <w:rPr>
                <w:snapToGrid/>
                <w:spacing w:val="-20"/>
              </w:rPr>
            </w:pPr>
            <w:r w:rsidRPr="00942CA8">
              <w:rPr>
                <w:rFonts w:hint="eastAsia"/>
                <w:snapToGrid/>
                <w:spacing w:val="-20"/>
              </w:rPr>
              <w:t>0</w:t>
            </w:r>
          </w:p>
        </w:tc>
        <w:tc>
          <w:tcPr>
            <w:tcW w:w="870" w:type="dxa"/>
            <w:shd w:val="clear" w:color="auto" w:fill="auto"/>
            <w:noWrap/>
            <w:vAlign w:val="center"/>
          </w:tcPr>
          <w:p w:rsidR="00040D2E" w:rsidRPr="00942CA8" w:rsidRDefault="00040D2E" w:rsidP="004D1209">
            <w:pPr>
              <w:pStyle w:val="142"/>
              <w:jc w:val="right"/>
              <w:rPr>
                <w:snapToGrid/>
                <w:spacing w:val="-20"/>
              </w:rPr>
            </w:pPr>
            <w:r w:rsidRPr="00942CA8">
              <w:rPr>
                <w:snapToGrid/>
                <w:spacing w:val="-20"/>
              </w:rPr>
              <w:t>8</w:t>
            </w:r>
            <w:r w:rsidRPr="00942CA8">
              <w:rPr>
                <w:rFonts w:hint="eastAsia"/>
                <w:snapToGrid/>
                <w:spacing w:val="-20"/>
              </w:rPr>
              <w:t>,</w:t>
            </w:r>
            <w:r w:rsidRPr="00942CA8">
              <w:rPr>
                <w:snapToGrid/>
                <w:spacing w:val="-20"/>
              </w:rPr>
              <w:t>39</w:t>
            </w:r>
            <w:r w:rsidRPr="00942CA8">
              <w:rPr>
                <w:rFonts w:hint="eastAsia"/>
                <w:snapToGrid/>
                <w:spacing w:val="-20"/>
              </w:rPr>
              <w:t>8.36</w:t>
            </w:r>
          </w:p>
        </w:tc>
        <w:tc>
          <w:tcPr>
            <w:tcW w:w="941" w:type="dxa"/>
            <w:shd w:val="clear" w:color="auto" w:fill="auto"/>
            <w:noWrap/>
            <w:vAlign w:val="center"/>
          </w:tcPr>
          <w:p w:rsidR="00040D2E" w:rsidRPr="00942CA8" w:rsidRDefault="00040D2E" w:rsidP="004D1209">
            <w:pPr>
              <w:pStyle w:val="142"/>
              <w:jc w:val="right"/>
              <w:rPr>
                <w:snapToGrid/>
                <w:spacing w:val="-20"/>
              </w:rPr>
            </w:pPr>
            <w:r w:rsidRPr="00942CA8">
              <w:rPr>
                <w:rFonts w:hint="eastAsia"/>
                <w:snapToGrid/>
                <w:spacing w:val="-20"/>
              </w:rPr>
              <w:t>0</w:t>
            </w:r>
          </w:p>
        </w:tc>
        <w:tc>
          <w:tcPr>
            <w:tcW w:w="870" w:type="dxa"/>
            <w:tcBorders>
              <w:right w:val="single" w:sz="12" w:space="0" w:color="auto"/>
            </w:tcBorders>
            <w:shd w:val="clear" w:color="auto" w:fill="auto"/>
            <w:noWrap/>
            <w:vAlign w:val="center"/>
          </w:tcPr>
          <w:p w:rsidR="00040D2E" w:rsidRPr="00942CA8" w:rsidRDefault="00040D2E" w:rsidP="004D1209">
            <w:pPr>
              <w:pStyle w:val="142"/>
              <w:jc w:val="right"/>
              <w:rPr>
                <w:snapToGrid/>
                <w:spacing w:val="-20"/>
              </w:rPr>
            </w:pPr>
            <w:r w:rsidRPr="00942CA8">
              <w:rPr>
                <w:snapToGrid/>
                <w:spacing w:val="-20"/>
              </w:rPr>
              <w:t>8</w:t>
            </w:r>
            <w:r w:rsidRPr="00942CA8">
              <w:rPr>
                <w:rFonts w:hint="eastAsia"/>
                <w:snapToGrid/>
                <w:spacing w:val="-20"/>
              </w:rPr>
              <w:t>,</w:t>
            </w:r>
            <w:r w:rsidRPr="00942CA8">
              <w:rPr>
                <w:snapToGrid/>
                <w:spacing w:val="-20"/>
              </w:rPr>
              <w:t>39</w:t>
            </w:r>
            <w:r w:rsidRPr="00942CA8">
              <w:rPr>
                <w:rFonts w:hint="eastAsia"/>
                <w:snapToGrid/>
                <w:spacing w:val="-20"/>
              </w:rPr>
              <w:t>8.36</w:t>
            </w:r>
          </w:p>
        </w:tc>
        <w:tc>
          <w:tcPr>
            <w:tcW w:w="992" w:type="dxa"/>
            <w:tcBorders>
              <w:left w:val="single" w:sz="12" w:space="0" w:color="auto"/>
            </w:tcBorders>
            <w:shd w:val="clear" w:color="auto" w:fill="auto"/>
            <w:noWrap/>
            <w:vAlign w:val="center"/>
          </w:tcPr>
          <w:p w:rsidR="00040D2E" w:rsidRPr="00716DCB" w:rsidRDefault="00040D2E" w:rsidP="004D1209">
            <w:pPr>
              <w:pStyle w:val="142"/>
              <w:jc w:val="right"/>
              <w:rPr>
                <w:snapToGrid/>
                <w:spacing w:val="-20"/>
                <w:highlight w:val="lightGray"/>
              </w:rPr>
            </w:pPr>
            <w:r w:rsidRPr="00716DCB">
              <w:rPr>
                <w:rFonts w:hint="eastAsia"/>
                <w:snapToGrid/>
                <w:spacing w:val="-20"/>
                <w:highlight w:val="lightGray"/>
              </w:rPr>
              <w:t>100.00</w:t>
            </w:r>
          </w:p>
        </w:tc>
      </w:tr>
      <w:tr w:rsidR="00040D2E" w:rsidRPr="00942CA8" w:rsidTr="004D1209">
        <w:trPr>
          <w:trHeight w:val="20"/>
        </w:trPr>
        <w:tc>
          <w:tcPr>
            <w:tcW w:w="1729" w:type="dxa"/>
            <w:shd w:val="clear" w:color="auto" w:fill="auto"/>
            <w:vAlign w:val="center"/>
          </w:tcPr>
          <w:p w:rsidR="00040D2E" w:rsidRPr="00942CA8" w:rsidRDefault="00040D2E" w:rsidP="004D1209">
            <w:pPr>
              <w:pStyle w:val="142"/>
              <w:rPr>
                <w:snapToGrid/>
                <w:spacing w:val="-20"/>
              </w:rPr>
            </w:pPr>
            <w:r w:rsidRPr="00942CA8">
              <w:rPr>
                <w:rFonts w:hint="eastAsia"/>
                <w:snapToGrid/>
                <w:spacing w:val="-20"/>
              </w:rPr>
              <w:t>12.新式戰機採購特別預算</w:t>
            </w:r>
          </w:p>
        </w:tc>
        <w:tc>
          <w:tcPr>
            <w:tcW w:w="709" w:type="dxa"/>
            <w:shd w:val="clear" w:color="auto" w:fill="auto"/>
            <w:noWrap/>
            <w:vAlign w:val="center"/>
          </w:tcPr>
          <w:p w:rsidR="00040D2E" w:rsidRPr="00942CA8" w:rsidRDefault="00040D2E" w:rsidP="004D1209">
            <w:pPr>
              <w:pStyle w:val="142"/>
              <w:jc w:val="right"/>
              <w:rPr>
                <w:snapToGrid/>
                <w:spacing w:val="-20"/>
              </w:rPr>
            </w:pPr>
            <w:r w:rsidRPr="00942CA8">
              <w:rPr>
                <w:rFonts w:hint="eastAsia"/>
                <w:snapToGrid/>
                <w:spacing w:val="-20"/>
              </w:rPr>
              <w:t>0</w:t>
            </w:r>
          </w:p>
        </w:tc>
        <w:tc>
          <w:tcPr>
            <w:tcW w:w="740" w:type="dxa"/>
            <w:shd w:val="clear" w:color="auto" w:fill="auto"/>
            <w:vAlign w:val="center"/>
          </w:tcPr>
          <w:p w:rsidR="00040D2E" w:rsidRPr="00942CA8" w:rsidRDefault="00040D2E" w:rsidP="004D1209">
            <w:pPr>
              <w:pStyle w:val="142"/>
              <w:jc w:val="right"/>
              <w:rPr>
                <w:snapToGrid/>
                <w:spacing w:val="-20"/>
              </w:rPr>
            </w:pPr>
            <w:r w:rsidRPr="00942CA8">
              <w:rPr>
                <w:rFonts w:hint="eastAsia"/>
                <w:snapToGrid/>
                <w:spacing w:val="-20"/>
              </w:rPr>
              <w:t>0</w:t>
            </w:r>
          </w:p>
        </w:tc>
        <w:tc>
          <w:tcPr>
            <w:tcW w:w="948" w:type="dxa"/>
            <w:shd w:val="clear" w:color="auto" w:fill="auto"/>
            <w:vAlign w:val="center"/>
          </w:tcPr>
          <w:p w:rsidR="00040D2E" w:rsidRPr="00942CA8" w:rsidRDefault="00040D2E" w:rsidP="004D1209">
            <w:pPr>
              <w:pStyle w:val="142"/>
              <w:jc w:val="right"/>
              <w:rPr>
                <w:snapToGrid/>
                <w:spacing w:val="-20"/>
              </w:rPr>
            </w:pPr>
            <w:r w:rsidRPr="00942CA8">
              <w:rPr>
                <w:rFonts w:hint="eastAsia"/>
                <w:snapToGrid/>
                <w:spacing w:val="-20"/>
              </w:rPr>
              <w:t>0</w:t>
            </w:r>
          </w:p>
        </w:tc>
        <w:tc>
          <w:tcPr>
            <w:tcW w:w="780" w:type="dxa"/>
            <w:shd w:val="clear" w:color="auto" w:fill="auto"/>
            <w:vAlign w:val="center"/>
          </w:tcPr>
          <w:p w:rsidR="00040D2E" w:rsidRPr="00942CA8" w:rsidRDefault="00040D2E" w:rsidP="004D1209">
            <w:pPr>
              <w:pStyle w:val="142"/>
              <w:jc w:val="right"/>
              <w:rPr>
                <w:snapToGrid/>
                <w:spacing w:val="-20"/>
              </w:rPr>
            </w:pPr>
            <w:r w:rsidRPr="00942CA8">
              <w:rPr>
                <w:rFonts w:hint="eastAsia"/>
                <w:snapToGrid/>
                <w:spacing w:val="-20"/>
              </w:rPr>
              <w:t>0</w:t>
            </w:r>
          </w:p>
        </w:tc>
        <w:tc>
          <w:tcPr>
            <w:tcW w:w="870" w:type="dxa"/>
            <w:shd w:val="clear" w:color="auto" w:fill="auto"/>
            <w:noWrap/>
            <w:vAlign w:val="center"/>
          </w:tcPr>
          <w:p w:rsidR="00040D2E" w:rsidRPr="00942CA8" w:rsidRDefault="00040D2E" w:rsidP="004D1209">
            <w:pPr>
              <w:pStyle w:val="142"/>
              <w:jc w:val="right"/>
              <w:rPr>
                <w:snapToGrid/>
                <w:spacing w:val="-20"/>
              </w:rPr>
            </w:pPr>
            <w:r w:rsidRPr="00942CA8">
              <w:rPr>
                <w:rFonts w:hint="eastAsia"/>
                <w:snapToGrid/>
                <w:spacing w:val="-20"/>
              </w:rPr>
              <w:t>2,322.29</w:t>
            </w:r>
          </w:p>
        </w:tc>
        <w:tc>
          <w:tcPr>
            <w:tcW w:w="941" w:type="dxa"/>
            <w:shd w:val="clear" w:color="auto" w:fill="auto"/>
            <w:noWrap/>
            <w:vAlign w:val="center"/>
          </w:tcPr>
          <w:p w:rsidR="00040D2E" w:rsidRPr="00942CA8" w:rsidRDefault="00040D2E" w:rsidP="004D1209">
            <w:pPr>
              <w:pStyle w:val="142"/>
              <w:jc w:val="right"/>
              <w:rPr>
                <w:snapToGrid/>
                <w:spacing w:val="-20"/>
              </w:rPr>
            </w:pPr>
            <w:r w:rsidRPr="00942CA8">
              <w:rPr>
                <w:rFonts w:hint="eastAsia"/>
                <w:snapToGrid/>
                <w:spacing w:val="-20"/>
              </w:rPr>
              <w:t>150</w:t>
            </w:r>
          </w:p>
        </w:tc>
        <w:tc>
          <w:tcPr>
            <w:tcW w:w="870" w:type="dxa"/>
            <w:tcBorders>
              <w:right w:val="single" w:sz="12" w:space="0" w:color="auto"/>
            </w:tcBorders>
            <w:shd w:val="clear" w:color="auto" w:fill="auto"/>
            <w:noWrap/>
            <w:vAlign w:val="center"/>
          </w:tcPr>
          <w:p w:rsidR="00040D2E" w:rsidRPr="00942CA8" w:rsidRDefault="00040D2E" w:rsidP="004D1209">
            <w:pPr>
              <w:pStyle w:val="142"/>
              <w:jc w:val="right"/>
              <w:rPr>
                <w:snapToGrid/>
                <w:spacing w:val="-20"/>
              </w:rPr>
            </w:pPr>
            <w:r w:rsidRPr="00942CA8">
              <w:rPr>
                <w:rFonts w:hint="eastAsia"/>
                <w:snapToGrid/>
                <w:spacing w:val="-20"/>
              </w:rPr>
              <w:t>2,472.29</w:t>
            </w:r>
          </w:p>
        </w:tc>
        <w:tc>
          <w:tcPr>
            <w:tcW w:w="992" w:type="dxa"/>
            <w:tcBorders>
              <w:left w:val="single" w:sz="12" w:space="0" w:color="auto"/>
            </w:tcBorders>
            <w:shd w:val="clear" w:color="auto" w:fill="auto"/>
            <w:noWrap/>
            <w:vAlign w:val="center"/>
          </w:tcPr>
          <w:p w:rsidR="00040D2E" w:rsidRPr="00942CA8" w:rsidRDefault="00040D2E" w:rsidP="004D1209">
            <w:pPr>
              <w:pStyle w:val="142"/>
              <w:jc w:val="right"/>
              <w:rPr>
                <w:snapToGrid/>
                <w:spacing w:val="-20"/>
              </w:rPr>
            </w:pPr>
            <w:r w:rsidRPr="00942CA8">
              <w:rPr>
                <w:rFonts w:hint="eastAsia"/>
                <w:snapToGrid/>
                <w:spacing w:val="-20"/>
              </w:rPr>
              <w:t>93.93</w:t>
            </w:r>
          </w:p>
        </w:tc>
      </w:tr>
      <w:tr w:rsidR="00040D2E" w:rsidRPr="00942CA8" w:rsidTr="004D1209">
        <w:trPr>
          <w:trHeight w:val="20"/>
        </w:trPr>
        <w:tc>
          <w:tcPr>
            <w:tcW w:w="1729" w:type="dxa"/>
            <w:shd w:val="clear" w:color="auto" w:fill="auto"/>
            <w:vAlign w:val="center"/>
          </w:tcPr>
          <w:p w:rsidR="00040D2E" w:rsidRPr="00942CA8" w:rsidRDefault="00040D2E" w:rsidP="004D1209">
            <w:pPr>
              <w:pStyle w:val="142"/>
              <w:rPr>
                <w:snapToGrid/>
                <w:spacing w:val="-20"/>
              </w:rPr>
            </w:pPr>
            <w:r w:rsidRPr="00942CA8">
              <w:rPr>
                <w:rFonts w:hint="eastAsia"/>
                <w:snapToGrid/>
                <w:spacing w:val="-20"/>
              </w:rPr>
              <w:t>13.嚴重特殊傳染性肺炎防治及紓困振興特別預算</w:t>
            </w:r>
          </w:p>
        </w:tc>
        <w:tc>
          <w:tcPr>
            <w:tcW w:w="709" w:type="dxa"/>
            <w:shd w:val="clear" w:color="auto" w:fill="auto"/>
            <w:noWrap/>
            <w:vAlign w:val="center"/>
          </w:tcPr>
          <w:p w:rsidR="00040D2E" w:rsidRPr="00942CA8" w:rsidRDefault="00040D2E" w:rsidP="004D1209">
            <w:pPr>
              <w:pStyle w:val="142"/>
              <w:jc w:val="right"/>
              <w:rPr>
                <w:snapToGrid/>
                <w:spacing w:val="-20"/>
              </w:rPr>
            </w:pPr>
            <w:r w:rsidRPr="00942CA8">
              <w:rPr>
                <w:rFonts w:hint="eastAsia"/>
                <w:snapToGrid/>
                <w:spacing w:val="-20"/>
              </w:rPr>
              <w:t>0</w:t>
            </w:r>
          </w:p>
        </w:tc>
        <w:tc>
          <w:tcPr>
            <w:tcW w:w="740" w:type="dxa"/>
            <w:shd w:val="clear" w:color="auto" w:fill="auto"/>
            <w:vAlign w:val="center"/>
          </w:tcPr>
          <w:p w:rsidR="00040D2E" w:rsidRPr="00942CA8" w:rsidRDefault="00040D2E" w:rsidP="004D1209">
            <w:pPr>
              <w:pStyle w:val="142"/>
              <w:jc w:val="right"/>
              <w:rPr>
                <w:snapToGrid/>
                <w:spacing w:val="-20"/>
              </w:rPr>
            </w:pPr>
            <w:r w:rsidRPr="00942CA8">
              <w:rPr>
                <w:rFonts w:hint="eastAsia"/>
                <w:snapToGrid/>
                <w:spacing w:val="-20"/>
              </w:rPr>
              <w:t>0</w:t>
            </w:r>
          </w:p>
        </w:tc>
        <w:tc>
          <w:tcPr>
            <w:tcW w:w="948" w:type="dxa"/>
            <w:shd w:val="clear" w:color="auto" w:fill="auto"/>
            <w:vAlign w:val="center"/>
          </w:tcPr>
          <w:p w:rsidR="00040D2E" w:rsidRPr="00942CA8" w:rsidRDefault="00040D2E" w:rsidP="004D1209">
            <w:pPr>
              <w:pStyle w:val="142"/>
              <w:jc w:val="right"/>
              <w:rPr>
                <w:snapToGrid/>
                <w:spacing w:val="-20"/>
              </w:rPr>
            </w:pPr>
            <w:r w:rsidRPr="00942CA8">
              <w:rPr>
                <w:rFonts w:hint="eastAsia"/>
                <w:snapToGrid/>
                <w:spacing w:val="-20"/>
              </w:rPr>
              <w:t>0</w:t>
            </w:r>
          </w:p>
        </w:tc>
        <w:tc>
          <w:tcPr>
            <w:tcW w:w="780" w:type="dxa"/>
            <w:shd w:val="clear" w:color="auto" w:fill="auto"/>
            <w:vAlign w:val="center"/>
          </w:tcPr>
          <w:p w:rsidR="00040D2E" w:rsidRPr="00942CA8" w:rsidRDefault="00040D2E" w:rsidP="004D1209">
            <w:pPr>
              <w:pStyle w:val="142"/>
              <w:jc w:val="right"/>
              <w:rPr>
                <w:snapToGrid/>
                <w:spacing w:val="-20"/>
              </w:rPr>
            </w:pPr>
            <w:r w:rsidRPr="00942CA8">
              <w:rPr>
                <w:rFonts w:hint="eastAsia"/>
                <w:snapToGrid/>
                <w:spacing w:val="-20"/>
              </w:rPr>
              <w:t>0</w:t>
            </w:r>
          </w:p>
        </w:tc>
        <w:tc>
          <w:tcPr>
            <w:tcW w:w="870" w:type="dxa"/>
            <w:shd w:val="clear" w:color="auto" w:fill="auto"/>
            <w:noWrap/>
            <w:vAlign w:val="center"/>
          </w:tcPr>
          <w:p w:rsidR="00040D2E" w:rsidRPr="00942CA8" w:rsidRDefault="00040D2E" w:rsidP="004D1209">
            <w:pPr>
              <w:pStyle w:val="142"/>
              <w:jc w:val="right"/>
              <w:rPr>
                <w:snapToGrid/>
                <w:spacing w:val="-20"/>
              </w:rPr>
            </w:pPr>
            <w:r w:rsidRPr="00942CA8">
              <w:rPr>
                <w:rFonts w:hint="eastAsia"/>
                <w:snapToGrid/>
                <w:spacing w:val="-20"/>
              </w:rPr>
              <w:t>8,093.39</w:t>
            </w:r>
          </w:p>
        </w:tc>
        <w:tc>
          <w:tcPr>
            <w:tcW w:w="941" w:type="dxa"/>
            <w:shd w:val="clear" w:color="auto" w:fill="auto"/>
            <w:noWrap/>
            <w:vAlign w:val="center"/>
          </w:tcPr>
          <w:p w:rsidR="00040D2E" w:rsidRPr="00942CA8" w:rsidRDefault="00040D2E" w:rsidP="004D1209">
            <w:pPr>
              <w:pStyle w:val="142"/>
              <w:jc w:val="right"/>
              <w:rPr>
                <w:snapToGrid/>
                <w:spacing w:val="-20"/>
              </w:rPr>
            </w:pPr>
            <w:r w:rsidRPr="00942CA8">
              <w:rPr>
                <w:rFonts w:hint="eastAsia"/>
                <w:snapToGrid/>
                <w:spacing w:val="-20"/>
              </w:rPr>
              <w:t>300</w:t>
            </w:r>
          </w:p>
        </w:tc>
        <w:tc>
          <w:tcPr>
            <w:tcW w:w="870" w:type="dxa"/>
            <w:tcBorders>
              <w:right w:val="single" w:sz="12" w:space="0" w:color="auto"/>
            </w:tcBorders>
            <w:shd w:val="clear" w:color="auto" w:fill="auto"/>
            <w:noWrap/>
            <w:vAlign w:val="center"/>
          </w:tcPr>
          <w:p w:rsidR="00040D2E" w:rsidRPr="00942CA8" w:rsidRDefault="00040D2E" w:rsidP="004D1209">
            <w:pPr>
              <w:pStyle w:val="142"/>
              <w:jc w:val="right"/>
              <w:rPr>
                <w:snapToGrid/>
                <w:spacing w:val="-20"/>
              </w:rPr>
            </w:pPr>
            <w:r w:rsidRPr="00942CA8">
              <w:rPr>
                <w:rFonts w:hint="eastAsia"/>
                <w:snapToGrid/>
                <w:spacing w:val="-20"/>
              </w:rPr>
              <w:t>8,393.39</w:t>
            </w:r>
          </w:p>
        </w:tc>
        <w:tc>
          <w:tcPr>
            <w:tcW w:w="992" w:type="dxa"/>
            <w:tcBorders>
              <w:left w:val="single" w:sz="12" w:space="0" w:color="auto"/>
            </w:tcBorders>
            <w:shd w:val="clear" w:color="auto" w:fill="auto"/>
            <w:noWrap/>
            <w:vAlign w:val="center"/>
          </w:tcPr>
          <w:p w:rsidR="00040D2E" w:rsidRPr="00942CA8" w:rsidRDefault="00040D2E" w:rsidP="004D1209">
            <w:pPr>
              <w:pStyle w:val="142"/>
              <w:jc w:val="right"/>
              <w:rPr>
                <w:snapToGrid/>
                <w:spacing w:val="-20"/>
              </w:rPr>
            </w:pPr>
            <w:r w:rsidRPr="00942CA8">
              <w:rPr>
                <w:rFonts w:hint="eastAsia"/>
                <w:snapToGrid/>
                <w:spacing w:val="-20"/>
              </w:rPr>
              <w:t>96.43</w:t>
            </w:r>
          </w:p>
        </w:tc>
      </w:tr>
      <w:tr w:rsidR="00040D2E" w:rsidRPr="00942CA8" w:rsidTr="004D1209">
        <w:trPr>
          <w:trHeight w:val="20"/>
        </w:trPr>
        <w:tc>
          <w:tcPr>
            <w:tcW w:w="1729" w:type="dxa"/>
            <w:shd w:val="clear" w:color="auto" w:fill="auto"/>
            <w:vAlign w:val="center"/>
          </w:tcPr>
          <w:p w:rsidR="00040D2E" w:rsidRPr="00942CA8" w:rsidRDefault="00040D2E" w:rsidP="004D1209">
            <w:pPr>
              <w:pStyle w:val="142"/>
              <w:rPr>
                <w:snapToGrid/>
              </w:rPr>
            </w:pPr>
            <w:r w:rsidRPr="00942CA8">
              <w:rPr>
                <w:rFonts w:hint="eastAsia"/>
                <w:snapToGrid/>
              </w:rPr>
              <w:t>14.海空戰力提升計畫採購特別預算</w:t>
            </w:r>
          </w:p>
        </w:tc>
        <w:tc>
          <w:tcPr>
            <w:tcW w:w="709" w:type="dxa"/>
            <w:shd w:val="clear" w:color="auto" w:fill="auto"/>
            <w:noWrap/>
            <w:vAlign w:val="center"/>
          </w:tcPr>
          <w:p w:rsidR="00040D2E" w:rsidRPr="00942CA8" w:rsidRDefault="00040D2E" w:rsidP="004D1209">
            <w:pPr>
              <w:pStyle w:val="142"/>
              <w:jc w:val="right"/>
              <w:rPr>
                <w:snapToGrid/>
                <w:spacing w:val="-20"/>
              </w:rPr>
            </w:pPr>
            <w:r w:rsidRPr="00942CA8">
              <w:rPr>
                <w:rFonts w:hint="eastAsia"/>
                <w:snapToGrid/>
                <w:spacing w:val="-20"/>
              </w:rPr>
              <w:t>0</w:t>
            </w:r>
          </w:p>
        </w:tc>
        <w:tc>
          <w:tcPr>
            <w:tcW w:w="740" w:type="dxa"/>
            <w:shd w:val="clear" w:color="auto" w:fill="auto"/>
            <w:vAlign w:val="center"/>
          </w:tcPr>
          <w:p w:rsidR="00040D2E" w:rsidRPr="00942CA8" w:rsidRDefault="00040D2E" w:rsidP="004D1209">
            <w:pPr>
              <w:pStyle w:val="142"/>
              <w:jc w:val="right"/>
              <w:rPr>
                <w:snapToGrid/>
                <w:spacing w:val="-20"/>
              </w:rPr>
            </w:pPr>
            <w:r w:rsidRPr="00942CA8">
              <w:rPr>
                <w:rFonts w:hint="eastAsia"/>
                <w:snapToGrid/>
                <w:spacing w:val="-20"/>
              </w:rPr>
              <w:t>0</w:t>
            </w:r>
          </w:p>
        </w:tc>
        <w:tc>
          <w:tcPr>
            <w:tcW w:w="948" w:type="dxa"/>
            <w:shd w:val="clear" w:color="auto" w:fill="auto"/>
            <w:vAlign w:val="center"/>
          </w:tcPr>
          <w:p w:rsidR="00040D2E" w:rsidRPr="00942CA8" w:rsidRDefault="00040D2E" w:rsidP="004D1209">
            <w:pPr>
              <w:pStyle w:val="142"/>
              <w:jc w:val="right"/>
              <w:rPr>
                <w:snapToGrid/>
                <w:spacing w:val="-20"/>
              </w:rPr>
            </w:pPr>
            <w:r w:rsidRPr="00942CA8">
              <w:rPr>
                <w:rFonts w:hint="eastAsia"/>
                <w:snapToGrid/>
                <w:spacing w:val="-20"/>
              </w:rPr>
              <w:t>0</w:t>
            </w:r>
          </w:p>
        </w:tc>
        <w:tc>
          <w:tcPr>
            <w:tcW w:w="780" w:type="dxa"/>
            <w:shd w:val="clear" w:color="auto" w:fill="auto"/>
            <w:vAlign w:val="center"/>
          </w:tcPr>
          <w:p w:rsidR="00040D2E" w:rsidRPr="00942CA8" w:rsidRDefault="00040D2E" w:rsidP="004D1209">
            <w:pPr>
              <w:pStyle w:val="142"/>
              <w:jc w:val="right"/>
              <w:rPr>
                <w:snapToGrid/>
                <w:spacing w:val="-20"/>
              </w:rPr>
            </w:pPr>
            <w:r w:rsidRPr="00942CA8">
              <w:rPr>
                <w:rFonts w:hint="eastAsia"/>
                <w:snapToGrid/>
                <w:spacing w:val="-20"/>
              </w:rPr>
              <w:t>0</w:t>
            </w:r>
          </w:p>
        </w:tc>
        <w:tc>
          <w:tcPr>
            <w:tcW w:w="870" w:type="dxa"/>
            <w:shd w:val="clear" w:color="auto" w:fill="auto"/>
            <w:noWrap/>
            <w:vAlign w:val="center"/>
          </w:tcPr>
          <w:p w:rsidR="00040D2E" w:rsidRPr="00942CA8" w:rsidRDefault="00040D2E" w:rsidP="004D1209">
            <w:pPr>
              <w:pStyle w:val="142"/>
              <w:jc w:val="right"/>
              <w:rPr>
                <w:snapToGrid/>
                <w:spacing w:val="-20"/>
              </w:rPr>
            </w:pPr>
            <w:r w:rsidRPr="00942CA8">
              <w:rPr>
                <w:rFonts w:hint="eastAsia"/>
                <w:snapToGrid/>
                <w:spacing w:val="-20"/>
              </w:rPr>
              <w:t>2,369.60</w:t>
            </w:r>
          </w:p>
        </w:tc>
        <w:tc>
          <w:tcPr>
            <w:tcW w:w="941" w:type="dxa"/>
            <w:shd w:val="clear" w:color="auto" w:fill="auto"/>
            <w:noWrap/>
            <w:vAlign w:val="center"/>
          </w:tcPr>
          <w:p w:rsidR="00040D2E" w:rsidRPr="00942CA8" w:rsidRDefault="00040D2E" w:rsidP="004D1209">
            <w:pPr>
              <w:pStyle w:val="142"/>
              <w:jc w:val="right"/>
              <w:rPr>
                <w:snapToGrid/>
                <w:spacing w:val="-20"/>
              </w:rPr>
            </w:pPr>
            <w:r w:rsidRPr="00942CA8">
              <w:rPr>
                <w:rFonts w:hint="eastAsia"/>
                <w:snapToGrid/>
                <w:spacing w:val="-20"/>
              </w:rPr>
              <w:t>0</w:t>
            </w:r>
          </w:p>
        </w:tc>
        <w:tc>
          <w:tcPr>
            <w:tcW w:w="870" w:type="dxa"/>
            <w:tcBorders>
              <w:right w:val="single" w:sz="12" w:space="0" w:color="auto"/>
            </w:tcBorders>
            <w:shd w:val="clear" w:color="auto" w:fill="auto"/>
            <w:noWrap/>
            <w:vAlign w:val="center"/>
          </w:tcPr>
          <w:p w:rsidR="00040D2E" w:rsidRPr="00942CA8" w:rsidRDefault="00040D2E" w:rsidP="004D1209">
            <w:pPr>
              <w:pStyle w:val="142"/>
              <w:jc w:val="right"/>
              <w:rPr>
                <w:snapToGrid/>
                <w:spacing w:val="-20"/>
              </w:rPr>
            </w:pPr>
            <w:r w:rsidRPr="00942CA8">
              <w:rPr>
                <w:rFonts w:hint="eastAsia"/>
                <w:snapToGrid/>
                <w:spacing w:val="-20"/>
              </w:rPr>
              <w:t>2,369.60</w:t>
            </w:r>
          </w:p>
        </w:tc>
        <w:tc>
          <w:tcPr>
            <w:tcW w:w="992" w:type="dxa"/>
            <w:tcBorders>
              <w:left w:val="single" w:sz="12" w:space="0" w:color="auto"/>
            </w:tcBorders>
            <w:shd w:val="clear" w:color="auto" w:fill="auto"/>
            <w:noWrap/>
            <w:vAlign w:val="center"/>
          </w:tcPr>
          <w:p w:rsidR="00040D2E" w:rsidRPr="00716DCB" w:rsidRDefault="00040D2E" w:rsidP="004D1209">
            <w:pPr>
              <w:pStyle w:val="142"/>
              <w:jc w:val="right"/>
              <w:rPr>
                <w:snapToGrid/>
                <w:spacing w:val="-20"/>
                <w:highlight w:val="lightGray"/>
              </w:rPr>
            </w:pPr>
            <w:r w:rsidRPr="00716DCB">
              <w:rPr>
                <w:rFonts w:hint="eastAsia"/>
                <w:snapToGrid/>
                <w:spacing w:val="-20"/>
                <w:highlight w:val="lightGray"/>
              </w:rPr>
              <w:t>100.00</w:t>
            </w:r>
          </w:p>
        </w:tc>
      </w:tr>
      <w:tr w:rsidR="00040D2E" w:rsidRPr="00942CA8" w:rsidTr="004D1209">
        <w:trPr>
          <w:trHeight w:val="20"/>
        </w:trPr>
        <w:tc>
          <w:tcPr>
            <w:tcW w:w="1729" w:type="dxa"/>
            <w:shd w:val="clear" w:color="auto" w:fill="auto"/>
            <w:vAlign w:val="center"/>
          </w:tcPr>
          <w:p w:rsidR="00040D2E" w:rsidRPr="00942CA8" w:rsidRDefault="00040D2E" w:rsidP="004D1209">
            <w:pPr>
              <w:pStyle w:val="142"/>
              <w:rPr>
                <w:snapToGrid/>
                <w:spacing w:val="-20"/>
              </w:rPr>
            </w:pPr>
            <w:r w:rsidRPr="00942CA8">
              <w:rPr>
                <w:rFonts w:hint="eastAsia"/>
                <w:snapToGrid/>
                <w:spacing w:val="-20"/>
              </w:rPr>
              <w:t>15.疫後強化經濟與社會韌性及全民共享經濟成果特別預算</w:t>
            </w:r>
          </w:p>
        </w:tc>
        <w:tc>
          <w:tcPr>
            <w:tcW w:w="709" w:type="dxa"/>
            <w:shd w:val="clear" w:color="auto" w:fill="auto"/>
            <w:noWrap/>
            <w:vAlign w:val="center"/>
          </w:tcPr>
          <w:p w:rsidR="00040D2E" w:rsidRPr="00942CA8" w:rsidRDefault="00040D2E" w:rsidP="004D1209">
            <w:pPr>
              <w:pStyle w:val="142"/>
              <w:jc w:val="right"/>
              <w:rPr>
                <w:snapToGrid/>
                <w:spacing w:val="-20"/>
              </w:rPr>
            </w:pPr>
            <w:r w:rsidRPr="00942CA8">
              <w:rPr>
                <w:rFonts w:hint="eastAsia"/>
                <w:snapToGrid/>
                <w:spacing w:val="-20"/>
              </w:rPr>
              <w:t>0</w:t>
            </w:r>
          </w:p>
        </w:tc>
        <w:tc>
          <w:tcPr>
            <w:tcW w:w="740" w:type="dxa"/>
            <w:shd w:val="clear" w:color="auto" w:fill="auto"/>
            <w:vAlign w:val="center"/>
          </w:tcPr>
          <w:p w:rsidR="00040D2E" w:rsidRPr="00942CA8" w:rsidRDefault="00040D2E" w:rsidP="004D1209">
            <w:pPr>
              <w:pStyle w:val="142"/>
              <w:jc w:val="right"/>
              <w:rPr>
                <w:snapToGrid/>
                <w:spacing w:val="-20"/>
              </w:rPr>
            </w:pPr>
            <w:r w:rsidRPr="00942CA8">
              <w:rPr>
                <w:rFonts w:hint="eastAsia"/>
                <w:snapToGrid/>
                <w:spacing w:val="-20"/>
              </w:rPr>
              <w:t>0</w:t>
            </w:r>
          </w:p>
        </w:tc>
        <w:tc>
          <w:tcPr>
            <w:tcW w:w="948" w:type="dxa"/>
            <w:shd w:val="clear" w:color="auto" w:fill="auto"/>
            <w:vAlign w:val="center"/>
          </w:tcPr>
          <w:p w:rsidR="00040D2E" w:rsidRPr="00942CA8" w:rsidRDefault="00040D2E" w:rsidP="004D1209">
            <w:pPr>
              <w:pStyle w:val="142"/>
              <w:jc w:val="right"/>
              <w:rPr>
                <w:snapToGrid/>
                <w:spacing w:val="-20"/>
              </w:rPr>
            </w:pPr>
            <w:r w:rsidRPr="00942CA8">
              <w:rPr>
                <w:rFonts w:hint="eastAsia"/>
                <w:snapToGrid/>
                <w:spacing w:val="-20"/>
              </w:rPr>
              <w:t>0</w:t>
            </w:r>
          </w:p>
        </w:tc>
        <w:tc>
          <w:tcPr>
            <w:tcW w:w="780" w:type="dxa"/>
            <w:shd w:val="clear" w:color="auto" w:fill="auto"/>
            <w:vAlign w:val="center"/>
          </w:tcPr>
          <w:p w:rsidR="00040D2E" w:rsidRPr="00942CA8" w:rsidRDefault="00040D2E" w:rsidP="004D1209">
            <w:pPr>
              <w:pStyle w:val="142"/>
              <w:jc w:val="right"/>
              <w:rPr>
                <w:snapToGrid/>
                <w:spacing w:val="-20"/>
              </w:rPr>
            </w:pPr>
            <w:r w:rsidRPr="00942CA8">
              <w:rPr>
                <w:rFonts w:hint="eastAsia"/>
                <w:snapToGrid/>
                <w:spacing w:val="-20"/>
              </w:rPr>
              <w:t>0</w:t>
            </w:r>
          </w:p>
        </w:tc>
        <w:tc>
          <w:tcPr>
            <w:tcW w:w="870" w:type="dxa"/>
            <w:shd w:val="clear" w:color="auto" w:fill="auto"/>
            <w:noWrap/>
            <w:vAlign w:val="center"/>
          </w:tcPr>
          <w:p w:rsidR="00040D2E" w:rsidRPr="00942CA8" w:rsidRDefault="00040D2E" w:rsidP="004D1209">
            <w:pPr>
              <w:pStyle w:val="142"/>
              <w:jc w:val="right"/>
              <w:rPr>
                <w:snapToGrid/>
                <w:spacing w:val="-20"/>
              </w:rPr>
            </w:pPr>
            <w:r w:rsidRPr="00942CA8">
              <w:rPr>
                <w:rFonts w:hint="eastAsia"/>
                <w:snapToGrid/>
                <w:spacing w:val="-20"/>
              </w:rPr>
              <w:t>1,998.80</w:t>
            </w:r>
          </w:p>
        </w:tc>
        <w:tc>
          <w:tcPr>
            <w:tcW w:w="941" w:type="dxa"/>
            <w:shd w:val="clear" w:color="auto" w:fill="auto"/>
            <w:noWrap/>
            <w:vAlign w:val="center"/>
          </w:tcPr>
          <w:p w:rsidR="00040D2E" w:rsidRPr="00942CA8" w:rsidRDefault="00040D2E" w:rsidP="004D1209">
            <w:pPr>
              <w:pStyle w:val="142"/>
              <w:jc w:val="right"/>
              <w:rPr>
                <w:snapToGrid/>
                <w:spacing w:val="-20"/>
              </w:rPr>
            </w:pPr>
            <w:r w:rsidRPr="00942CA8">
              <w:rPr>
                <w:rFonts w:hint="eastAsia"/>
                <w:snapToGrid/>
                <w:spacing w:val="-20"/>
              </w:rPr>
              <w:t>1,800.00</w:t>
            </w:r>
          </w:p>
        </w:tc>
        <w:tc>
          <w:tcPr>
            <w:tcW w:w="870" w:type="dxa"/>
            <w:tcBorders>
              <w:right w:val="single" w:sz="12" w:space="0" w:color="auto"/>
            </w:tcBorders>
            <w:shd w:val="clear" w:color="auto" w:fill="auto"/>
            <w:noWrap/>
            <w:vAlign w:val="center"/>
          </w:tcPr>
          <w:p w:rsidR="00040D2E" w:rsidRPr="00942CA8" w:rsidRDefault="00040D2E" w:rsidP="004D1209">
            <w:pPr>
              <w:pStyle w:val="142"/>
              <w:jc w:val="right"/>
              <w:rPr>
                <w:snapToGrid/>
                <w:spacing w:val="-20"/>
              </w:rPr>
            </w:pPr>
            <w:r w:rsidRPr="00942CA8">
              <w:rPr>
                <w:rFonts w:hint="eastAsia"/>
                <w:snapToGrid/>
                <w:spacing w:val="-20"/>
              </w:rPr>
              <w:t>3,798.80</w:t>
            </w:r>
          </w:p>
        </w:tc>
        <w:tc>
          <w:tcPr>
            <w:tcW w:w="992" w:type="dxa"/>
            <w:tcBorders>
              <w:left w:val="single" w:sz="12" w:space="0" w:color="auto"/>
            </w:tcBorders>
            <w:shd w:val="clear" w:color="auto" w:fill="auto"/>
            <w:noWrap/>
            <w:vAlign w:val="center"/>
          </w:tcPr>
          <w:p w:rsidR="00040D2E" w:rsidRPr="00716DCB" w:rsidRDefault="00040D2E" w:rsidP="004D1209">
            <w:pPr>
              <w:pStyle w:val="142"/>
              <w:jc w:val="right"/>
              <w:rPr>
                <w:snapToGrid/>
                <w:spacing w:val="-20"/>
                <w:highlight w:val="lightGray"/>
              </w:rPr>
            </w:pPr>
            <w:r w:rsidRPr="00716DCB">
              <w:rPr>
                <w:rFonts w:hint="eastAsia"/>
                <w:snapToGrid/>
                <w:spacing w:val="-20"/>
                <w:highlight w:val="lightGray"/>
              </w:rPr>
              <w:t>52.62</w:t>
            </w:r>
          </w:p>
        </w:tc>
      </w:tr>
      <w:tr w:rsidR="00040D2E" w:rsidRPr="00942CA8" w:rsidTr="004D1209">
        <w:trPr>
          <w:trHeight w:val="20"/>
        </w:trPr>
        <w:tc>
          <w:tcPr>
            <w:tcW w:w="1729" w:type="dxa"/>
            <w:shd w:val="clear" w:color="auto" w:fill="auto"/>
            <w:vAlign w:val="center"/>
          </w:tcPr>
          <w:p w:rsidR="00040D2E" w:rsidRPr="00942CA8" w:rsidRDefault="00040D2E" w:rsidP="004D1209">
            <w:pPr>
              <w:pStyle w:val="142"/>
              <w:rPr>
                <w:snapToGrid/>
                <w:spacing w:val="-20"/>
              </w:rPr>
            </w:pPr>
            <w:r w:rsidRPr="00942CA8">
              <w:rPr>
                <w:rFonts w:hint="eastAsia"/>
                <w:snapToGrid/>
                <w:spacing w:val="-20"/>
              </w:rPr>
              <w:t>16.丹娜絲颱風及七二八豪雨災後復原重建特別預算</w:t>
            </w:r>
          </w:p>
        </w:tc>
        <w:tc>
          <w:tcPr>
            <w:tcW w:w="709" w:type="dxa"/>
            <w:shd w:val="clear" w:color="auto" w:fill="auto"/>
            <w:noWrap/>
            <w:vAlign w:val="center"/>
          </w:tcPr>
          <w:p w:rsidR="00040D2E" w:rsidRPr="00942CA8" w:rsidRDefault="00040D2E" w:rsidP="004D1209">
            <w:pPr>
              <w:pStyle w:val="142"/>
              <w:jc w:val="right"/>
              <w:rPr>
                <w:snapToGrid/>
                <w:spacing w:val="-20"/>
              </w:rPr>
            </w:pPr>
            <w:r w:rsidRPr="00942CA8">
              <w:rPr>
                <w:rFonts w:hint="eastAsia"/>
                <w:snapToGrid/>
                <w:spacing w:val="-20"/>
              </w:rPr>
              <w:t>0</w:t>
            </w:r>
          </w:p>
        </w:tc>
        <w:tc>
          <w:tcPr>
            <w:tcW w:w="740" w:type="dxa"/>
            <w:shd w:val="clear" w:color="auto" w:fill="auto"/>
            <w:vAlign w:val="center"/>
          </w:tcPr>
          <w:p w:rsidR="00040D2E" w:rsidRPr="00942CA8" w:rsidRDefault="00040D2E" w:rsidP="004D1209">
            <w:pPr>
              <w:pStyle w:val="142"/>
              <w:jc w:val="right"/>
              <w:rPr>
                <w:snapToGrid/>
                <w:spacing w:val="-20"/>
              </w:rPr>
            </w:pPr>
            <w:r w:rsidRPr="00942CA8">
              <w:rPr>
                <w:rFonts w:hint="eastAsia"/>
                <w:snapToGrid/>
                <w:spacing w:val="-20"/>
              </w:rPr>
              <w:t>0</w:t>
            </w:r>
          </w:p>
        </w:tc>
        <w:tc>
          <w:tcPr>
            <w:tcW w:w="948" w:type="dxa"/>
            <w:shd w:val="clear" w:color="auto" w:fill="auto"/>
            <w:vAlign w:val="center"/>
          </w:tcPr>
          <w:p w:rsidR="00040D2E" w:rsidRPr="00942CA8" w:rsidRDefault="00040D2E" w:rsidP="004D1209">
            <w:pPr>
              <w:pStyle w:val="142"/>
              <w:jc w:val="right"/>
              <w:rPr>
                <w:snapToGrid/>
                <w:spacing w:val="-20"/>
              </w:rPr>
            </w:pPr>
            <w:r w:rsidRPr="00942CA8">
              <w:rPr>
                <w:rFonts w:hint="eastAsia"/>
                <w:snapToGrid/>
                <w:spacing w:val="-20"/>
              </w:rPr>
              <w:t>0</w:t>
            </w:r>
          </w:p>
        </w:tc>
        <w:tc>
          <w:tcPr>
            <w:tcW w:w="780" w:type="dxa"/>
            <w:shd w:val="clear" w:color="auto" w:fill="auto"/>
            <w:vAlign w:val="center"/>
          </w:tcPr>
          <w:p w:rsidR="00040D2E" w:rsidRPr="00942CA8" w:rsidRDefault="00040D2E" w:rsidP="004D1209">
            <w:pPr>
              <w:pStyle w:val="142"/>
              <w:jc w:val="right"/>
              <w:rPr>
                <w:snapToGrid/>
                <w:spacing w:val="-20"/>
              </w:rPr>
            </w:pPr>
            <w:r w:rsidRPr="00942CA8">
              <w:rPr>
                <w:rFonts w:hint="eastAsia"/>
                <w:snapToGrid/>
                <w:spacing w:val="-20"/>
              </w:rPr>
              <w:t>0</w:t>
            </w:r>
          </w:p>
        </w:tc>
        <w:tc>
          <w:tcPr>
            <w:tcW w:w="870" w:type="dxa"/>
            <w:shd w:val="clear" w:color="auto" w:fill="auto"/>
            <w:noWrap/>
            <w:vAlign w:val="center"/>
          </w:tcPr>
          <w:p w:rsidR="00040D2E" w:rsidRPr="00942CA8" w:rsidRDefault="00040D2E" w:rsidP="004D1209">
            <w:pPr>
              <w:pStyle w:val="142"/>
              <w:jc w:val="right"/>
              <w:rPr>
                <w:snapToGrid/>
                <w:spacing w:val="-20"/>
              </w:rPr>
            </w:pPr>
            <w:r>
              <w:rPr>
                <w:rFonts w:hint="eastAsia"/>
                <w:snapToGrid/>
                <w:spacing w:val="-20"/>
              </w:rPr>
              <w:t>600.00</w:t>
            </w:r>
          </w:p>
        </w:tc>
        <w:tc>
          <w:tcPr>
            <w:tcW w:w="941" w:type="dxa"/>
            <w:shd w:val="clear" w:color="auto" w:fill="auto"/>
            <w:noWrap/>
            <w:vAlign w:val="center"/>
          </w:tcPr>
          <w:p w:rsidR="00040D2E" w:rsidRPr="00942CA8" w:rsidRDefault="00040D2E" w:rsidP="004D1209">
            <w:pPr>
              <w:pStyle w:val="142"/>
              <w:jc w:val="right"/>
              <w:rPr>
                <w:snapToGrid/>
                <w:spacing w:val="-20"/>
              </w:rPr>
            </w:pPr>
            <w:r w:rsidRPr="00942CA8">
              <w:rPr>
                <w:rFonts w:hint="eastAsia"/>
                <w:snapToGrid/>
                <w:spacing w:val="-20"/>
              </w:rPr>
              <w:t xml:space="preserve">  00</w:t>
            </w:r>
          </w:p>
        </w:tc>
        <w:tc>
          <w:tcPr>
            <w:tcW w:w="870" w:type="dxa"/>
            <w:tcBorders>
              <w:right w:val="single" w:sz="12" w:space="0" w:color="auto"/>
            </w:tcBorders>
            <w:shd w:val="clear" w:color="auto" w:fill="auto"/>
            <w:noWrap/>
            <w:vAlign w:val="center"/>
          </w:tcPr>
          <w:p w:rsidR="00040D2E" w:rsidRPr="00942CA8" w:rsidRDefault="00040D2E" w:rsidP="004D1209">
            <w:pPr>
              <w:pStyle w:val="142"/>
              <w:jc w:val="right"/>
              <w:rPr>
                <w:snapToGrid/>
                <w:spacing w:val="-20"/>
              </w:rPr>
            </w:pPr>
            <w:r>
              <w:rPr>
                <w:rFonts w:hint="eastAsia"/>
                <w:snapToGrid/>
                <w:spacing w:val="-20"/>
              </w:rPr>
              <w:t>600.00</w:t>
            </w:r>
          </w:p>
        </w:tc>
        <w:tc>
          <w:tcPr>
            <w:tcW w:w="992" w:type="dxa"/>
            <w:tcBorders>
              <w:left w:val="single" w:sz="12" w:space="0" w:color="auto"/>
            </w:tcBorders>
            <w:shd w:val="clear" w:color="auto" w:fill="auto"/>
            <w:noWrap/>
            <w:vAlign w:val="center"/>
          </w:tcPr>
          <w:p w:rsidR="00040D2E" w:rsidRPr="00716DCB" w:rsidRDefault="00040D2E" w:rsidP="004D1209">
            <w:pPr>
              <w:pStyle w:val="142"/>
              <w:jc w:val="right"/>
              <w:rPr>
                <w:snapToGrid/>
                <w:spacing w:val="-20"/>
                <w:highlight w:val="lightGray"/>
              </w:rPr>
            </w:pPr>
            <w:r w:rsidRPr="00716DCB">
              <w:rPr>
                <w:rFonts w:hint="eastAsia"/>
                <w:snapToGrid/>
                <w:spacing w:val="-20"/>
                <w:highlight w:val="lightGray"/>
              </w:rPr>
              <w:t>100.00%</w:t>
            </w:r>
          </w:p>
        </w:tc>
      </w:tr>
    </w:tbl>
    <w:p w:rsidR="00040D2E" w:rsidRPr="00942CA8" w:rsidRDefault="00040D2E" w:rsidP="004D1209">
      <w:pPr>
        <w:pStyle w:val="142"/>
      </w:pPr>
      <w:r w:rsidRPr="00942CA8">
        <w:rPr>
          <w:rFonts w:hint="eastAsia"/>
        </w:rPr>
        <w:t>資料來源：歷年中央政府各特別預算。</w:t>
      </w:r>
    </w:p>
    <w:p w:rsidR="00040D2E" w:rsidRPr="002145D2" w:rsidRDefault="00040D2E" w:rsidP="004D1209">
      <w:pPr>
        <w:pStyle w:val="aa"/>
        <w:ind w:left="849" w:hanging="283"/>
        <w:rPr>
          <w:b/>
          <w:bCs/>
        </w:rPr>
      </w:pPr>
      <w:r w:rsidRPr="002145D2">
        <w:rPr>
          <w:rFonts w:hint="eastAsia"/>
          <w:b/>
          <w:bCs/>
        </w:rPr>
        <w:t>(四)近次特別預算之經常收支短絀且擴增，顯示特別條例屢次排除預算法第23條規定限制，易使經常收支短絀情形惡化</w:t>
      </w:r>
    </w:p>
    <w:p w:rsidR="00040D2E" w:rsidRPr="00942CA8" w:rsidRDefault="00040D2E" w:rsidP="004D1209">
      <w:pPr>
        <w:pStyle w:val="21"/>
        <w:ind w:left="850" w:firstLine="566"/>
      </w:pPr>
      <w:r>
        <w:rPr>
          <w:rFonts w:hint="eastAsia"/>
        </w:rPr>
        <w:t>為求順利推動特別預算，常賦予編列彈性，</w:t>
      </w:r>
      <w:r w:rsidRPr="00942CA8">
        <w:rPr>
          <w:rFonts w:hint="eastAsia"/>
        </w:rPr>
        <w:t>經統計近次特別預算</w:t>
      </w:r>
      <w:r>
        <w:rPr>
          <w:rFonts w:hint="eastAsia"/>
        </w:rPr>
        <w:t>僅</w:t>
      </w:r>
      <w:r w:rsidRPr="00942CA8">
        <w:rPr>
          <w:rFonts w:hint="eastAsia"/>
        </w:rPr>
        <w:t>基隆河整體治理計畫、易淹水地區水患治理計畫及流域綜合治理計畫(詳表</w:t>
      </w:r>
      <w:r>
        <w:rPr>
          <w:rFonts w:hint="eastAsia"/>
        </w:rPr>
        <w:t>4</w:t>
      </w:r>
      <w:r w:rsidRPr="00942CA8">
        <w:rPr>
          <w:rFonts w:hint="eastAsia"/>
        </w:rPr>
        <w:t>，第2、5、10項)等3項特別預算未於各該特別條例中排除預算法第23條有關經常收支應保持平衡之規定外，</w:t>
      </w:r>
      <w:r>
        <w:rPr>
          <w:rFonts w:hint="eastAsia"/>
        </w:rPr>
        <w:t>其餘特別預算含本特別預算案在內</w:t>
      </w:r>
      <w:r w:rsidRPr="00942CA8">
        <w:rPr>
          <w:rFonts w:hint="eastAsia"/>
        </w:rPr>
        <w:t>均排除</w:t>
      </w:r>
      <w:r>
        <w:rPr>
          <w:rFonts w:hint="eastAsia"/>
        </w:rPr>
        <w:t>；惟各該特別預算</w:t>
      </w:r>
      <w:r w:rsidRPr="00942CA8">
        <w:rPr>
          <w:rFonts w:hint="eastAsia"/>
        </w:rPr>
        <w:t>經常收支多</w:t>
      </w:r>
      <w:r>
        <w:rPr>
          <w:rFonts w:hint="eastAsia"/>
        </w:rPr>
        <w:t>呈</w:t>
      </w:r>
      <w:r w:rsidRPr="00942CA8">
        <w:rPr>
          <w:rFonts w:hint="eastAsia"/>
        </w:rPr>
        <w:t>短絀，自「前瞻基礎建設計畫特別預算」起經常收支短絀</w:t>
      </w:r>
      <w:r>
        <w:rPr>
          <w:rFonts w:hint="eastAsia"/>
        </w:rPr>
        <w:t>已擴增至</w:t>
      </w:r>
      <w:r w:rsidRPr="00942CA8">
        <w:rPr>
          <w:rFonts w:hint="eastAsia"/>
        </w:rPr>
        <w:t>逾千億元，其中「嚴重特殊傳染性肺炎防治及紓困振興特別預算(含4次追加預算)」經常收支短絀達7,490億元(詳表</w:t>
      </w:r>
      <w:r>
        <w:rPr>
          <w:rFonts w:hint="eastAsia"/>
        </w:rPr>
        <w:t>4</w:t>
      </w:r>
      <w:r w:rsidRPr="00942CA8">
        <w:rPr>
          <w:rFonts w:hint="eastAsia"/>
        </w:rPr>
        <w:t>，第13項)</w:t>
      </w:r>
      <w:r>
        <w:rPr>
          <w:rFonts w:hint="eastAsia"/>
        </w:rPr>
        <w:t>，</w:t>
      </w:r>
      <w:r w:rsidRPr="00942CA8">
        <w:rPr>
          <w:rFonts w:hint="eastAsia"/>
        </w:rPr>
        <w:t>顯</w:t>
      </w:r>
      <w:r>
        <w:rPr>
          <w:rFonts w:hint="eastAsia"/>
        </w:rPr>
        <w:t>示</w:t>
      </w:r>
      <w:r w:rsidRPr="00942CA8">
        <w:rPr>
          <w:rFonts w:hint="eastAsia"/>
        </w:rPr>
        <w:t>特別條例</w:t>
      </w:r>
      <w:r>
        <w:rPr>
          <w:rFonts w:hint="eastAsia"/>
        </w:rPr>
        <w:t>屢次排除</w:t>
      </w:r>
      <w:r w:rsidRPr="00DF42CD">
        <w:t>限制規定</w:t>
      </w:r>
      <w:r>
        <w:rPr>
          <w:rFonts w:hint="eastAsia"/>
        </w:rPr>
        <w:t>，易使</w:t>
      </w:r>
      <w:r w:rsidRPr="00942CA8">
        <w:rPr>
          <w:rFonts w:hint="eastAsia"/>
        </w:rPr>
        <w:t>經常收支短絀</w:t>
      </w:r>
      <w:r>
        <w:rPr>
          <w:rFonts w:hint="eastAsia"/>
        </w:rPr>
        <w:t>情形惡化</w:t>
      </w:r>
      <w:r w:rsidRPr="00942CA8">
        <w:rPr>
          <w:rFonts w:hint="eastAsia"/>
        </w:rPr>
        <w:t>。</w:t>
      </w:r>
    </w:p>
    <w:p w:rsidR="00040D2E" w:rsidRPr="00942CA8" w:rsidRDefault="00040D2E" w:rsidP="004D1209">
      <w:pPr>
        <w:adjustRightInd w:val="0"/>
        <w:snapToGrid w:val="0"/>
        <w:ind w:leftChars="-200" w:left="253" w:hangingChars="289" w:hanging="819"/>
        <w:jc w:val="left"/>
        <w:rPr>
          <w:b/>
          <w:snapToGrid/>
        </w:rPr>
      </w:pPr>
      <w:r w:rsidRPr="00942CA8">
        <w:rPr>
          <w:rFonts w:hint="eastAsia"/>
          <w:b/>
          <w:snapToGrid/>
        </w:rPr>
        <w:t>表</w:t>
      </w:r>
      <w:r>
        <w:rPr>
          <w:rFonts w:hint="eastAsia"/>
          <w:b/>
          <w:snapToGrid/>
        </w:rPr>
        <w:t>4</w:t>
      </w:r>
      <w:r w:rsidRPr="00942CA8">
        <w:rPr>
          <w:rFonts w:hint="eastAsia"/>
          <w:b/>
          <w:snapToGrid/>
        </w:rPr>
        <w:t xml:space="preserve">  中央政府近次特別預算以非經常性財源充作經常支出情形表</w:t>
      </w:r>
    </w:p>
    <w:p w:rsidR="00040D2E" w:rsidRPr="00942CA8" w:rsidRDefault="00040D2E" w:rsidP="004D1209">
      <w:pPr>
        <w:adjustRightInd w:val="0"/>
        <w:snapToGrid w:val="0"/>
        <w:spacing w:line="300" w:lineRule="exact"/>
        <w:ind w:leftChars="-200" w:left="137" w:hangingChars="289" w:hanging="703"/>
        <w:jc w:val="right"/>
      </w:pPr>
      <w:r w:rsidRPr="00942CA8">
        <w:rPr>
          <w:rFonts w:hint="eastAsia"/>
          <w:snapToGrid/>
          <w:sz w:val="24"/>
          <w:szCs w:val="24"/>
        </w:rPr>
        <w:t>單位：新臺幣億元</w:t>
      </w:r>
      <w:r>
        <w:rPr>
          <w:rFonts w:hint="eastAsia"/>
          <w:snapToGrid/>
          <w:sz w:val="24"/>
          <w:szCs w:val="24"/>
        </w:rPr>
        <w:t>；%</w:t>
      </w:r>
    </w:p>
    <w:tbl>
      <w:tblPr>
        <w:tblW w:w="9051" w:type="dxa"/>
        <w:tblInd w:w="-51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637"/>
        <w:gridCol w:w="567"/>
        <w:gridCol w:w="851"/>
        <w:gridCol w:w="893"/>
        <w:gridCol w:w="551"/>
        <w:gridCol w:w="822"/>
        <w:gridCol w:w="880"/>
        <w:gridCol w:w="977"/>
        <w:gridCol w:w="881"/>
        <w:gridCol w:w="992"/>
      </w:tblGrid>
      <w:tr w:rsidR="00040D2E" w:rsidRPr="00942CA8" w:rsidTr="004D1209">
        <w:trPr>
          <w:trHeight w:val="439"/>
          <w:tblHeader/>
        </w:trPr>
        <w:tc>
          <w:tcPr>
            <w:tcW w:w="1637" w:type="dxa"/>
            <w:vMerge w:val="restart"/>
            <w:tcBorders>
              <w:top w:val="single" w:sz="12" w:space="0" w:color="auto"/>
              <w:bottom w:val="single" w:sz="6" w:space="0" w:color="auto"/>
            </w:tcBorders>
            <w:shd w:val="clear" w:color="auto" w:fill="auto"/>
            <w:vAlign w:val="center"/>
          </w:tcPr>
          <w:p w:rsidR="00040D2E" w:rsidRPr="00C90F61" w:rsidRDefault="00040D2E" w:rsidP="004D1209">
            <w:pPr>
              <w:pStyle w:val="142"/>
              <w:jc w:val="center"/>
              <w:rPr>
                <w:rFonts w:hAnsi="標楷體"/>
                <w:b/>
                <w:bCs/>
                <w:snapToGrid/>
                <w:spacing w:val="-6"/>
                <w:sz w:val="22"/>
                <w:szCs w:val="22"/>
              </w:rPr>
            </w:pPr>
            <w:r w:rsidRPr="00C90F61">
              <w:rPr>
                <w:rFonts w:hAnsi="標楷體" w:hint="eastAsia"/>
                <w:b/>
                <w:bCs/>
                <w:snapToGrid/>
                <w:spacing w:val="-6"/>
                <w:sz w:val="22"/>
                <w:szCs w:val="22"/>
              </w:rPr>
              <w:t>特別預算項次</w:t>
            </w:r>
          </w:p>
          <w:p w:rsidR="00040D2E" w:rsidRPr="00C90F61" w:rsidRDefault="00040D2E" w:rsidP="004D1209">
            <w:pPr>
              <w:pStyle w:val="142"/>
              <w:jc w:val="center"/>
              <w:rPr>
                <w:rFonts w:hAnsi="標楷體"/>
                <w:b/>
                <w:bCs/>
                <w:snapToGrid/>
                <w:spacing w:val="-6"/>
                <w:sz w:val="22"/>
                <w:szCs w:val="22"/>
              </w:rPr>
            </w:pPr>
            <w:r w:rsidRPr="00C90F61">
              <w:rPr>
                <w:rFonts w:hAnsi="標楷體" w:hint="eastAsia"/>
                <w:b/>
                <w:bCs/>
                <w:snapToGrid/>
                <w:spacing w:val="-6"/>
                <w:sz w:val="22"/>
                <w:szCs w:val="22"/>
              </w:rPr>
              <w:t>及名稱</w:t>
            </w:r>
          </w:p>
        </w:tc>
        <w:tc>
          <w:tcPr>
            <w:tcW w:w="567" w:type="dxa"/>
            <w:vMerge w:val="restart"/>
            <w:tcBorders>
              <w:top w:val="single" w:sz="12" w:space="0" w:color="auto"/>
              <w:bottom w:val="single" w:sz="6" w:space="0" w:color="auto"/>
            </w:tcBorders>
            <w:shd w:val="clear" w:color="auto" w:fill="auto"/>
            <w:vAlign w:val="center"/>
          </w:tcPr>
          <w:p w:rsidR="00040D2E" w:rsidRPr="00C90F61" w:rsidRDefault="00040D2E" w:rsidP="004D1209">
            <w:pPr>
              <w:pStyle w:val="142"/>
              <w:jc w:val="center"/>
              <w:rPr>
                <w:rFonts w:hAnsi="標楷體"/>
                <w:b/>
                <w:bCs/>
                <w:snapToGrid/>
                <w:spacing w:val="-6"/>
                <w:sz w:val="22"/>
                <w:szCs w:val="22"/>
              </w:rPr>
            </w:pPr>
            <w:r w:rsidRPr="00C90F61">
              <w:rPr>
                <w:rFonts w:hAnsi="標楷體" w:hint="eastAsia"/>
                <w:b/>
                <w:bCs/>
                <w:snapToGrid/>
                <w:spacing w:val="-6"/>
                <w:sz w:val="22"/>
                <w:szCs w:val="22"/>
              </w:rPr>
              <w:t>經常收入(A)</w:t>
            </w:r>
          </w:p>
        </w:tc>
        <w:tc>
          <w:tcPr>
            <w:tcW w:w="851" w:type="dxa"/>
            <w:vMerge w:val="restart"/>
            <w:tcBorders>
              <w:top w:val="single" w:sz="12" w:space="0" w:color="auto"/>
              <w:bottom w:val="single" w:sz="6" w:space="0" w:color="auto"/>
            </w:tcBorders>
            <w:shd w:val="clear" w:color="auto" w:fill="auto"/>
            <w:vAlign w:val="center"/>
          </w:tcPr>
          <w:p w:rsidR="00040D2E" w:rsidRPr="00C90F61" w:rsidRDefault="00040D2E" w:rsidP="004D1209">
            <w:pPr>
              <w:pStyle w:val="142"/>
              <w:jc w:val="center"/>
              <w:rPr>
                <w:rFonts w:hAnsi="標楷體"/>
                <w:b/>
                <w:bCs/>
                <w:snapToGrid/>
                <w:spacing w:val="-6"/>
                <w:sz w:val="22"/>
                <w:szCs w:val="22"/>
              </w:rPr>
            </w:pPr>
            <w:r w:rsidRPr="00C90F61">
              <w:rPr>
                <w:rFonts w:hAnsi="標楷體" w:hint="eastAsia"/>
                <w:b/>
                <w:bCs/>
                <w:snapToGrid/>
                <w:spacing w:val="-6"/>
                <w:sz w:val="22"/>
                <w:szCs w:val="22"/>
              </w:rPr>
              <w:t>經常支出(B)</w:t>
            </w:r>
          </w:p>
        </w:tc>
        <w:tc>
          <w:tcPr>
            <w:tcW w:w="893" w:type="dxa"/>
            <w:vMerge w:val="restart"/>
            <w:tcBorders>
              <w:top w:val="single" w:sz="12" w:space="0" w:color="auto"/>
              <w:bottom w:val="single" w:sz="6" w:space="0" w:color="auto"/>
            </w:tcBorders>
            <w:shd w:val="clear" w:color="auto" w:fill="auto"/>
            <w:vAlign w:val="center"/>
          </w:tcPr>
          <w:p w:rsidR="00040D2E" w:rsidRPr="00C90F61" w:rsidRDefault="00040D2E" w:rsidP="004D1209">
            <w:pPr>
              <w:pStyle w:val="142"/>
              <w:jc w:val="center"/>
              <w:rPr>
                <w:rFonts w:hAnsi="標楷體"/>
                <w:b/>
                <w:bCs/>
                <w:snapToGrid/>
                <w:spacing w:val="-6"/>
                <w:sz w:val="22"/>
                <w:szCs w:val="22"/>
              </w:rPr>
            </w:pPr>
            <w:r w:rsidRPr="00C90F61">
              <w:rPr>
                <w:rFonts w:hAnsi="標楷體" w:hint="eastAsia"/>
                <w:b/>
                <w:bCs/>
                <w:snapToGrid/>
                <w:spacing w:val="-6"/>
                <w:sz w:val="22"/>
                <w:szCs w:val="22"/>
              </w:rPr>
              <w:t>經常收支餘絀(C=A-B)</w:t>
            </w:r>
          </w:p>
        </w:tc>
        <w:tc>
          <w:tcPr>
            <w:tcW w:w="3230" w:type="dxa"/>
            <w:gridSpan w:val="4"/>
            <w:tcBorders>
              <w:top w:val="single" w:sz="12" w:space="0" w:color="auto"/>
              <w:bottom w:val="single" w:sz="6" w:space="0" w:color="auto"/>
            </w:tcBorders>
            <w:shd w:val="clear" w:color="auto" w:fill="auto"/>
            <w:vAlign w:val="center"/>
          </w:tcPr>
          <w:p w:rsidR="00040D2E" w:rsidRPr="00C90F61" w:rsidRDefault="00040D2E" w:rsidP="004D1209">
            <w:pPr>
              <w:pStyle w:val="142"/>
              <w:jc w:val="center"/>
              <w:rPr>
                <w:rFonts w:hAnsi="標楷體"/>
                <w:b/>
                <w:bCs/>
                <w:snapToGrid/>
                <w:spacing w:val="-6"/>
                <w:sz w:val="22"/>
                <w:szCs w:val="22"/>
              </w:rPr>
            </w:pPr>
            <w:r w:rsidRPr="00C90F61">
              <w:rPr>
                <w:rFonts w:hAnsi="標楷體" w:hint="eastAsia"/>
                <w:b/>
                <w:bCs/>
                <w:snapToGrid/>
                <w:spacing w:val="-6"/>
                <w:sz w:val="22"/>
                <w:szCs w:val="22"/>
              </w:rPr>
              <w:t>非經常性財源</w:t>
            </w:r>
          </w:p>
        </w:tc>
        <w:tc>
          <w:tcPr>
            <w:tcW w:w="881" w:type="dxa"/>
            <w:vMerge w:val="restart"/>
            <w:tcBorders>
              <w:top w:val="single" w:sz="12" w:space="0" w:color="auto"/>
              <w:bottom w:val="single" w:sz="12" w:space="0" w:color="auto"/>
            </w:tcBorders>
            <w:shd w:val="clear" w:color="auto" w:fill="auto"/>
            <w:vAlign w:val="center"/>
          </w:tcPr>
          <w:p w:rsidR="00040D2E" w:rsidRPr="00C90F61" w:rsidRDefault="00040D2E" w:rsidP="004D1209">
            <w:pPr>
              <w:pStyle w:val="142"/>
              <w:jc w:val="center"/>
              <w:rPr>
                <w:rFonts w:hAnsi="標楷體"/>
                <w:b/>
                <w:bCs/>
                <w:snapToGrid/>
                <w:spacing w:val="-6"/>
                <w:sz w:val="22"/>
                <w:szCs w:val="22"/>
              </w:rPr>
            </w:pPr>
            <w:r w:rsidRPr="00C90F61">
              <w:rPr>
                <w:rFonts w:hAnsi="標楷體" w:hint="eastAsia"/>
                <w:b/>
                <w:bCs/>
                <w:snapToGrid/>
                <w:spacing w:val="-6"/>
                <w:sz w:val="22"/>
                <w:szCs w:val="22"/>
              </w:rPr>
              <w:t>非經常性財源充作經常支出比率</w:t>
            </w:r>
            <w:r w:rsidRPr="00C90F61">
              <w:rPr>
                <w:rFonts w:hAnsi="標楷體" w:hint="eastAsia"/>
                <w:b/>
                <w:bCs/>
                <w:snapToGrid/>
                <w:spacing w:val="-6"/>
                <w:sz w:val="22"/>
                <w:szCs w:val="22"/>
              </w:rPr>
              <w:br/>
              <w:t>(-C/G)</w:t>
            </w:r>
          </w:p>
        </w:tc>
        <w:tc>
          <w:tcPr>
            <w:tcW w:w="992" w:type="dxa"/>
            <w:vMerge w:val="restart"/>
            <w:tcBorders>
              <w:top w:val="single" w:sz="12" w:space="0" w:color="auto"/>
              <w:bottom w:val="single" w:sz="12" w:space="0" w:color="auto"/>
            </w:tcBorders>
            <w:shd w:val="clear" w:color="auto" w:fill="auto"/>
          </w:tcPr>
          <w:p w:rsidR="00040D2E" w:rsidRPr="00C90F61" w:rsidRDefault="00040D2E" w:rsidP="004D1209">
            <w:pPr>
              <w:pStyle w:val="142"/>
              <w:jc w:val="center"/>
              <w:rPr>
                <w:rFonts w:hAnsi="標楷體"/>
                <w:b/>
                <w:bCs/>
                <w:snapToGrid/>
                <w:spacing w:val="-6"/>
                <w:sz w:val="22"/>
                <w:szCs w:val="22"/>
              </w:rPr>
            </w:pPr>
            <w:r w:rsidRPr="00C90F61">
              <w:rPr>
                <w:rFonts w:hAnsi="標楷體" w:hint="eastAsia"/>
                <w:b/>
                <w:bCs/>
                <w:spacing w:val="-6"/>
                <w:sz w:val="22"/>
                <w:szCs w:val="22"/>
              </w:rPr>
              <w:t>特別條例是否排除預算法第23條規定之適用</w:t>
            </w:r>
          </w:p>
        </w:tc>
      </w:tr>
      <w:tr w:rsidR="00040D2E" w:rsidRPr="00942CA8" w:rsidTr="004D1209">
        <w:trPr>
          <w:trHeight w:val="900"/>
          <w:tblHeader/>
        </w:trPr>
        <w:tc>
          <w:tcPr>
            <w:tcW w:w="1637" w:type="dxa"/>
            <w:vMerge/>
            <w:tcBorders>
              <w:top w:val="single" w:sz="6" w:space="0" w:color="auto"/>
              <w:bottom w:val="single" w:sz="12" w:space="0" w:color="auto"/>
            </w:tcBorders>
            <w:shd w:val="clear" w:color="auto" w:fill="auto"/>
            <w:vAlign w:val="center"/>
          </w:tcPr>
          <w:p w:rsidR="00040D2E" w:rsidRPr="00C90F61" w:rsidRDefault="00040D2E" w:rsidP="004D1209">
            <w:pPr>
              <w:pStyle w:val="142"/>
              <w:rPr>
                <w:rFonts w:hAnsi="標楷體"/>
                <w:snapToGrid/>
                <w:sz w:val="22"/>
                <w:szCs w:val="22"/>
              </w:rPr>
            </w:pPr>
          </w:p>
        </w:tc>
        <w:tc>
          <w:tcPr>
            <w:tcW w:w="567" w:type="dxa"/>
            <w:vMerge/>
            <w:tcBorders>
              <w:top w:val="single" w:sz="6" w:space="0" w:color="auto"/>
              <w:bottom w:val="single" w:sz="12" w:space="0" w:color="auto"/>
            </w:tcBorders>
            <w:shd w:val="clear" w:color="auto" w:fill="auto"/>
            <w:vAlign w:val="center"/>
          </w:tcPr>
          <w:p w:rsidR="00040D2E" w:rsidRPr="00C90F61" w:rsidRDefault="00040D2E" w:rsidP="004D1209">
            <w:pPr>
              <w:pStyle w:val="142"/>
              <w:rPr>
                <w:rFonts w:hAnsi="標楷體"/>
                <w:snapToGrid/>
                <w:sz w:val="22"/>
                <w:szCs w:val="22"/>
              </w:rPr>
            </w:pPr>
          </w:p>
        </w:tc>
        <w:tc>
          <w:tcPr>
            <w:tcW w:w="851" w:type="dxa"/>
            <w:vMerge/>
            <w:tcBorders>
              <w:top w:val="single" w:sz="6" w:space="0" w:color="auto"/>
              <w:bottom w:val="single" w:sz="12" w:space="0" w:color="auto"/>
            </w:tcBorders>
            <w:shd w:val="clear" w:color="auto" w:fill="auto"/>
            <w:vAlign w:val="center"/>
          </w:tcPr>
          <w:p w:rsidR="00040D2E" w:rsidRPr="00C90F61" w:rsidRDefault="00040D2E" w:rsidP="004D1209">
            <w:pPr>
              <w:pStyle w:val="142"/>
              <w:rPr>
                <w:rFonts w:hAnsi="標楷體"/>
                <w:snapToGrid/>
                <w:sz w:val="22"/>
                <w:szCs w:val="22"/>
              </w:rPr>
            </w:pPr>
          </w:p>
        </w:tc>
        <w:tc>
          <w:tcPr>
            <w:tcW w:w="893" w:type="dxa"/>
            <w:vMerge/>
            <w:tcBorders>
              <w:top w:val="single" w:sz="6" w:space="0" w:color="auto"/>
              <w:bottom w:val="single" w:sz="12" w:space="0" w:color="auto"/>
            </w:tcBorders>
            <w:shd w:val="clear" w:color="auto" w:fill="auto"/>
            <w:vAlign w:val="center"/>
          </w:tcPr>
          <w:p w:rsidR="00040D2E" w:rsidRPr="00C90F61" w:rsidRDefault="00040D2E" w:rsidP="004D1209">
            <w:pPr>
              <w:pStyle w:val="142"/>
              <w:rPr>
                <w:rFonts w:hAnsi="標楷體"/>
                <w:snapToGrid/>
                <w:sz w:val="22"/>
                <w:szCs w:val="22"/>
              </w:rPr>
            </w:pPr>
          </w:p>
        </w:tc>
        <w:tc>
          <w:tcPr>
            <w:tcW w:w="551" w:type="dxa"/>
            <w:tcBorders>
              <w:top w:val="single" w:sz="6" w:space="0" w:color="auto"/>
              <w:bottom w:val="single" w:sz="12" w:space="0" w:color="auto"/>
            </w:tcBorders>
            <w:shd w:val="clear" w:color="auto" w:fill="auto"/>
            <w:vAlign w:val="center"/>
          </w:tcPr>
          <w:p w:rsidR="00040D2E" w:rsidRPr="00C90F61" w:rsidRDefault="00040D2E" w:rsidP="004D1209">
            <w:pPr>
              <w:pStyle w:val="142"/>
              <w:jc w:val="center"/>
              <w:rPr>
                <w:rFonts w:hAnsi="標楷體"/>
                <w:b/>
                <w:bCs/>
                <w:snapToGrid/>
                <w:spacing w:val="-6"/>
                <w:sz w:val="22"/>
                <w:szCs w:val="22"/>
              </w:rPr>
            </w:pPr>
            <w:r w:rsidRPr="00C90F61">
              <w:rPr>
                <w:rFonts w:hAnsi="標楷體" w:hint="eastAsia"/>
                <w:b/>
                <w:bCs/>
                <w:snapToGrid/>
                <w:spacing w:val="-6"/>
                <w:sz w:val="22"/>
                <w:szCs w:val="22"/>
              </w:rPr>
              <w:t>資本收入(D)</w:t>
            </w:r>
          </w:p>
        </w:tc>
        <w:tc>
          <w:tcPr>
            <w:tcW w:w="822" w:type="dxa"/>
            <w:tcBorders>
              <w:top w:val="single" w:sz="6" w:space="0" w:color="auto"/>
              <w:bottom w:val="single" w:sz="12" w:space="0" w:color="auto"/>
            </w:tcBorders>
            <w:shd w:val="clear" w:color="auto" w:fill="auto"/>
            <w:vAlign w:val="center"/>
          </w:tcPr>
          <w:p w:rsidR="00040D2E" w:rsidRPr="00C90F61" w:rsidRDefault="00040D2E" w:rsidP="004D1209">
            <w:pPr>
              <w:pStyle w:val="142"/>
              <w:jc w:val="center"/>
              <w:rPr>
                <w:rFonts w:hAnsi="標楷體"/>
                <w:b/>
                <w:bCs/>
                <w:snapToGrid/>
                <w:spacing w:val="-6"/>
                <w:sz w:val="22"/>
                <w:szCs w:val="22"/>
              </w:rPr>
            </w:pPr>
            <w:r w:rsidRPr="00C90F61">
              <w:rPr>
                <w:rFonts w:hAnsi="標楷體" w:hint="eastAsia"/>
                <w:b/>
                <w:bCs/>
                <w:snapToGrid/>
                <w:spacing w:val="-6"/>
                <w:sz w:val="22"/>
                <w:szCs w:val="22"/>
              </w:rPr>
              <w:t>發行公債及借款(E)</w:t>
            </w:r>
          </w:p>
        </w:tc>
        <w:tc>
          <w:tcPr>
            <w:tcW w:w="880" w:type="dxa"/>
            <w:tcBorders>
              <w:top w:val="single" w:sz="6" w:space="0" w:color="auto"/>
              <w:bottom w:val="single" w:sz="12" w:space="0" w:color="auto"/>
            </w:tcBorders>
            <w:shd w:val="clear" w:color="auto" w:fill="auto"/>
            <w:vAlign w:val="center"/>
          </w:tcPr>
          <w:p w:rsidR="00040D2E" w:rsidRPr="00C90F61" w:rsidRDefault="00040D2E" w:rsidP="004D1209">
            <w:pPr>
              <w:pStyle w:val="142"/>
              <w:jc w:val="center"/>
              <w:rPr>
                <w:rFonts w:hAnsi="標楷體"/>
                <w:b/>
                <w:bCs/>
                <w:snapToGrid/>
                <w:spacing w:val="-6"/>
                <w:sz w:val="22"/>
                <w:szCs w:val="22"/>
              </w:rPr>
            </w:pPr>
            <w:r w:rsidRPr="00C90F61">
              <w:rPr>
                <w:rFonts w:hAnsi="標楷體" w:hint="eastAsia"/>
                <w:b/>
                <w:bCs/>
                <w:snapToGrid/>
                <w:spacing w:val="-6"/>
                <w:sz w:val="22"/>
                <w:szCs w:val="22"/>
              </w:rPr>
              <w:t>移用以前年度歲計賸餘(F)</w:t>
            </w:r>
          </w:p>
        </w:tc>
        <w:tc>
          <w:tcPr>
            <w:tcW w:w="977" w:type="dxa"/>
            <w:tcBorders>
              <w:top w:val="single" w:sz="6" w:space="0" w:color="auto"/>
              <w:bottom w:val="single" w:sz="12" w:space="0" w:color="auto"/>
            </w:tcBorders>
            <w:shd w:val="clear" w:color="auto" w:fill="auto"/>
            <w:vAlign w:val="center"/>
          </w:tcPr>
          <w:p w:rsidR="00040D2E" w:rsidRDefault="00040D2E" w:rsidP="004D1209">
            <w:pPr>
              <w:pStyle w:val="142"/>
              <w:jc w:val="center"/>
              <w:rPr>
                <w:rFonts w:hAnsi="標楷體"/>
                <w:b/>
                <w:bCs/>
                <w:snapToGrid/>
                <w:spacing w:val="-6"/>
                <w:sz w:val="22"/>
                <w:szCs w:val="22"/>
              </w:rPr>
            </w:pPr>
            <w:r w:rsidRPr="00C90F61">
              <w:rPr>
                <w:rFonts w:hAnsi="標楷體" w:hint="eastAsia"/>
                <w:b/>
                <w:bCs/>
                <w:snapToGrid/>
                <w:spacing w:val="-6"/>
                <w:sz w:val="22"/>
                <w:szCs w:val="22"/>
              </w:rPr>
              <w:t>小計</w:t>
            </w:r>
          </w:p>
          <w:p w:rsidR="00040D2E" w:rsidRPr="00C90F61" w:rsidRDefault="00040D2E" w:rsidP="004D1209">
            <w:pPr>
              <w:pStyle w:val="142"/>
              <w:jc w:val="center"/>
              <w:rPr>
                <w:rFonts w:hAnsi="標楷體"/>
                <w:b/>
                <w:bCs/>
                <w:snapToGrid/>
                <w:spacing w:val="-20"/>
                <w:sz w:val="22"/>
                <w:szCs w:val="22"/>
              </w:rPr>
            </w:pPr>
            <w:r w:rsidRPr="00C90F61">
              <w:rPr>
                <w:rFonts w:hAnsi="標楷體" w:hint="eastAsia"/>
                <w:b/>
                <w:bCs/>
                <w:snapToGrid/>
                <w:spacing w:val="-20"/>
                <w:sz w:val="22"/>
                <w:szCs w:val="22"/>
              </w:rPr>
              <w:t>(G=D+E+F)</w:t>
            </w:r>
          </w:p>
        </w:tc>
        <w:tc>
          <w:tcPr>
            <w:tcW w:w="881" w:type="dxa"/>
            <w:vMerge/>
            <w:tcBorders>
              <w:top w:val="single" w:sz="6" w:space="0" w:color="auto"/>
              <w:bottom w:val="single" w:sz="12" w:space="0" w:color="auto"/>
            </w:tcBorders>
            <w:shd w:val="clear" w:color="auto" w:fill="auto"/>
            <w:vAlign w:val="center"/>
          </w:tcPr>
          <w:p w:rsidR="00040D2E" w:rsidRPr="00C90F61" w:rsidRDefault="00040D2E" w:rsidP="004D1209">
            <w:pPr>
              <w:pStyle w:val="142"/>
              <w:rPr>
                <w:rFonts w:hAnsi="標楷體"/>
                <w:snapToGrid/>
                <w:sz w:val="22"/>
                <w:szCs w:val="22"/>
              </w:rPr>
            </w:pPr>
          </w:p>
        </w:tc>
        <w:tc>
          <w:tcPr>
            <w:tcW w:w="992" w:type="dxa"/>
            <w:vMerge/>
            <w:tcBorders>
              <w:top w:val="single" w:sz="6" w:space="0" w:color="auto"/>
              <w:bottom w:val="single" w:sz="12" w:space="0" w:color="auto"/>
            </w:tcBorders>
            <w:shd w:val="clear" w:color="auto" w:fill="auto"/>
            <w:vAlign w:val="center"/>
          </w:tcPr>
          <w:p w:rsidR="00040D2E" w:rsidRPr="00C90F61" w:rsidRDefault="00040D2E" w:rsidP="004D1209">
            <w:pPr>
              <w:pStyle w:val="142"/>
              <w:rPr>
                <w:rFonts w:hAnsi="標楷體"/>
                <w:snapToGrid/>
                <w:sz w:val="22"/>
                <w:szCs w:val="22"/>
              </w:rPr>
            </w:pPr>
          </w:p>
        </w:tc>
      </w:tr>
      <w:tr w:rsidR="00040D2E" w:rsidRPr="00942CA8" w:rsidTr="004D1209">
        <w:trPr>
          <w:trHeight w:val="428"/>
        </w:trPr>
        <w:tc>
          <w:tcPr>
            <w:tcW w:w="8059" w:type="dxa"/>
            <w:gridSpan w:val="9"/>
            <w:shd w:val="clear" w:color="auto" w:fill="auto"/>
            <w:vAlign w:val="center"/>
          </w:tcPr>
          <w:p w:rsidR="00040D2E" w:rsidRPr="00C90F61" w:rsidRDefault="00040D2E" w:rsidP="004D1209">
            <w:pPr>
              <w:pStyle w:val="142"/>
              <w:jc w:val="both"/>
              <w:rPr>
                <w:rFonts w:hAnsi="標楷體"/>
                <w:b/>
                <w:bCs/>
                <w:snapToGrid/>
                <w:sz w:val="22"/>
                <w:szCs w:val="22"/>
              </w:rPr>
            </w:pPr>
            <w:r w:rsidRPr="00C90F61">
              <w:rPr>
                <w:rFonts w:hAnsi="標楷體" w:hint="eastAsia"/>
                <w:b/>
                <w:bCs/>
                <w:snapToGrid/>
                <w:sz w:val="22"/>
                <w:szCs w:val="22"/>
              </w:rPr>
              <w:t>1</w:t>
            </w:r>
            <w:r w:rsidRPr="00C90F61">
              <w:rPr>
                <w:rFonts w:hAnsi="標楷體"/>
                <w:b/>
                <w:bCs/>
                <w:snapToGrid/>
                <w:sz w:val="22"/>
                <w:szCs w:val="22"/>
              </w:rPr>
              <w:t>.</w:t>
            </w:r>
            <w:bookmarkStart w:id="24" w:name="_Hlk206751829"/>
            <w:r w:rsidRPr="00C90F61">
              <w:rPr>
                <w:rFonts w:hAnsi="標楷體" w:hint="eastAsia"/>
                <w:b/>
                <w:bCs/>
                <w:snapToGrid/>
                <w:sz w:val="22"/>
                <w:szCs w:val="22"/>
              </w:rPr>
              <w:t>921震災災後重建特別預算</w:t>
            </w:r>
            <w:bookmarkEnd w:id="24"/>
            <w:r w:rsidRPr="00C90F61">
              <w:rPr>
                <w:rFonts w:hAnsi="標楷體" w:hint="eastAsia"/>
                <w:b/>
                <w:bCs/>
                <w:snapToGrid/>
                <w:sz w:val="22"/>
                <w:szCs w:val="22"/>
              </w:rPr>
              <w:t>(</w:t>
            </w:r>
            <w:r w:rsidRPr="00C90F61">
              <w:rPr>
                <w:rFonts w:hAnsi="標楷體"/>
                <w:b/>
                <w:bCs/>
                <w:snapToGrid/>
                <w:sz w:val="22"/>
                <w:szCs w:val="22"/>
              </w:rPr>
              <w:t>90)</w:t>
            </w:r>
          </w:p>
        </w:tc>
        <w:tc>
          <w:tcPr>
            <w:tcW w:w="992" w:type="dxa"/>
            <w:shd w:val="clear" w:color="auto" w:fill="auto"/>
            <w:vAlign w:val="center"/>
          </w:tcPr>
          <w:p w:rsidR="00040D2E" w:rsidRPr="00C90F61" w:rsidRDefault="00040D2E" w:rsidP="004D1209">
            <w:pPr>
              <w:pStyle w:val="142"/>
              <w:jc w:val="center"/>
              <w:rPr>
                <w:rFonts w:hAnsi="標楷體"/>
                <w:snapToGrid/>
                <w:sz w:val="22"/>
                <w:szCs w:val="22"/>
              </w:rPr>
            </w:pPr>
            <w:r w:rsidRPr="00C90F61">
              <w:rPr>
                <w:rFonts w:hAnsi="標楷體" w:hint="eastAsia"/>
                <w:snapToGrid/>
                <w:sz w:val="22"/>
                <w:szCs w:val="22"/>
              </w:rPr>
              <w:t>(</w:t>
            </w:r>
            <w:r>
              <w:rPr>
                <w:rFonts w:hAnsi="標楷體" w:hint="eastAsia"/>
                <w:snapToGrid/>
                <w:sz w:val="22"/>
                <w:szCs w:val="22"/>
              </w:rPr>
              <w:t>說明</w:t>
            </w:r>
            <w:r w:rsidRPr="00C90F61">
              <w:rPr>
                <w:rFonts w:hAnsi="標楷體" w:hint="eastAsia"/>
                <w:snapToGrid/>
                <w:sz w:val="22"/>
                <w:szCs w:val="22"/>
              </w:rPr>
              <w:t>2)</w:t>
            </w:r>
          </w:p>
        </w:tc>
      </w:tr>
      <w:tr w:rsidR="00040D2E" w:rsidRPr="00942CA8" w:rsidTr="004D1209">
        <w:trPr>
          <w:trHeight w:val="324"/>
        </w:trPr>
        <w:tc>
          <w:tcPr>
            <w:tcW w:w="1637" w:type="dxa"/>
            <w:shd w:val="clear" w:color="auto" w:fill="auto"/>
            <w:vAlign w:val="center"/>
          </w:tcPr>
          <w:p w:rsidR="00040D2E" w:rsidRPr="00C90F61" w:rsidRDefault="00040D2E" w:rsidP="004D1209">
            <w:pPr>
              <w:pStyle w:val="142"/>
              <w:jc w:val="both"/>
              <w:rPr>
                <w:rFonts w:hAnsi="標楷體"/>
                <w:snapToGrid/>
                <w:sz w:val="22"/>
                <w:szCs w:val="22"/>
              </w:rPr>
            </w:pPr>
            <w:r w:rsidRPr="00C90F61">
              <w:rPr>
                <w:rFonts w:hAnsi="標楷體" w:hint="eastAsia"/>
                <w:snapToGrid/>
                <w:sz w:val="22"/>
                <w:szCs w:val="22"/>
              </w:rPr>
              <w:t>2期合計</w:t>
            </w:r>
          </w:p>
        </w:tc>
        <w:tc>
          <w:tcPr>
            <w:tcW w:w="567" w:type="dxa"/>
            <w:shd w:val="clear" w:color="auto" w:fill="auto"/>
            <w:vAlign w:val="center"/>
          </w:tcPr>
          <w:p w:rsidR="00040D2E" w:rsidRPr="00C90F61" w:rsidRDefault="00040D2E" w:rsidP="004D1209">
            <w:pPr>
              <w:pStyle w:val="142"/>
              <w:jc w:val="right"/>
              <w:rPr>
                <w:rFonts w:hAnsi="標楷體"/>
                <w:snapToGrid/>
                <w:sz w:val="22"/>
                <w:szCs w:val="22"/>
              </w:rPr>
            </w:pPr>
            <w:r w:rsidRPr="00C90F61">
              <w:rPr>
                <w:rFonts w:hAnsi="標楷體" w:hint="eastAsia"/>
                <w:snapToGrid/>
                <w:sz w:val="22"/>
                <w:szCs w:val="22"/>
              </w:rPr>
              <w:t xml:space="preserve">0 </w:t>
            </w:r>
          </w:p>
        </w:tc>
        <w:tc>
          <w:tcPr>
            <w:tcW w:w="851" w:type="dxa"/>
            <w:shd w:val="clear" w:color="auto" w:fill="auto"/>
            <w:vAlign w:val="center"/>
          </w:tcPr>
          <w:p w:rsidR="00040D2E" w:rsidRPr="00C90F61" w:rsidRDefault="00040D2E" w:rsidP="004D1209">
            <w:pPr>
              <w:pStyle w:val="142"/>
              <w:jc w:val="right"/>
              <w:rPr>
                <w:rFonts w:hAnsi="標楷體"/>
                <w:snapToGrid/>
                <w:sz w:val="22"/>
                <w:szCs w:val="22"/>
              </w:rPr>
            </w:pPr>
            <w:r w:rsidRPr="00C90F61">
              <w:rPr>
                <w:rFonts w:hAnsi="標楷體" w:hint="eastAsia"/>
                <w:snapToGrid/>
                <w:sz w:val="22"/>
                <w:szCs w:val="22"/>
              </w:rPr>
              <w:t xml:space="preserve">332 </w:t>
            </w:r>
          </w:p>
        </w:tc>
        <w:tc>
          <w:tcPr>
            <w:tcW w:w="893" w:type="dxa"/>
            <w:shd w:val="clear" w:color="auto" w:fill="auto"/>
            <w:vAlign w:val="center"/>
          </w:tcPr>
          <w:p w:rsidR="00040D2E" w:rsidRPr="00C90F61" w:rsidRDefault="00040D2E" w:rsidP="004D1209">
            <w:pPr>
              <w:pStyle w:val="142"/>
              <w:jc w:val="right"/>
              <w:rPr>
                <w:rFonts w:hAnsi="標楷體"/>
                <w:snapToGrid/>
                <w:sz w:val="22"/>
                <w:szCs w:val="22"/>
              </w:rPr>
            </w:pPr>
            <w:r w:rsidRPr="00C90F61">
              <w:rPr>
                <w:rFonts w:hAnsi="標楷體" w:hint="eastAsia"/>
                <w:snapToGrid/>
                <w:sz w:val="22"/>
                <w:szCs w:val="22"/>
              </w:rPr>
              <w:t xml:space="preserve">-332 </w:t>
            </w:r>
          </w:p>
        </w:tc>
        <w:tc>
          <w:tcPr>
            <w:tcW w:w="551" w:type="dxa"/>
            <w:shd w:val="clear" w:color="auto" w:fill="auto"/>
            <w:vAlign w:val="center"/>
          </w:tcPr>
          <w:p w:rsidR="00040D2E" w:rsidRPr="00C90F61" w:rsidRDefault="00040D2E" w:rsidP="004D1209">
            <w:pPr>
              <w:pStyle w:val="142"/>
              <w:jc w:val="right"/>
              <w:rPr>
                <w:rFonts w:hAnsi="標楷體"/>
                <w:snapToGrid/>
                <w:sz w:val="22"/>
                <w:szCs w:val="22"/>
              </w:rPr>
            </w:pPr>
            <w:r w:rsidRPr="00C90F61">
              <w:rPr>
                <w:rFonts w:hAnsi="標楷體" w:hint="eastAsia"/>
                <w:snapToGrid/>
                <w:sz w:val="22"/>
                <w:szCs w:val="22"/>
              </w:rPr>
              <w:t xml:space="preserve">0　</w:t>
            </w:r>
          </w:p>
        </w:tc>
        <w:tc>
          <w:tcPr>
            <w:tcW w:w="822" w:type="dxa"/>
            <w:shd w:val="clear" w:color="auto" w:fill="auto"/>
            <w:vAlign w:val="center"/>
          </w:tcPr>
          <w:p w:rsidR="00040D2E" w:rsidRPr="00C90F61" w:rsidRDefault="00040D2E" w:rsidP="004D1209">
            <w:pPr>
              <w:pStyle w:val="142"/>
              <w:jc w:val="right"/>
              <w:rPr>
                <w:rFonts w:hAnsi="標楷體"/>
                <w:snapToGrid/>
                <w:sz w:val="22"/>
                <w:szCs w:val="22"/>
              </w:rPr>
            </w:pPr>
            <w:r w:rsidRPr="00C90F61">
              <w:rPr>
                <w:rFonts w:hAnsi="標楷體" w:hint="eastAsia"/>
                <w:snapToGrid/>
                <w:sz w:val="22"/>
                <w:szCs w:val="22"/>
              </w:rPr>
              <w:t xml:space="preserve">1,000 </w:t>
            </w:r>
          </w:p>
        </w:tc>
        <w:tc>
          <w:tcPr>
            <w:tcW w:w="880" w:type="dxa"/>
            <w:shd w:val="clear" w:color="auto" w:fill="auto"/>
            <w:vAlign w:val="center"/>
          </w:tcPr>
          <w:p w:rsidR="00040D2E" w:rsidRPr="00C90F61" w:rsidRDefault="00040D2E" w:rsidP="004D1209">
            <w:pPr>
              <w:pStyle w:val="142"/>
              <w:jc w:val="right"/>
              <w:rPr>
                <w:rFonts w:hAnsi="標楷體"/>
                <w:snapToGrid/>
                <w:sz w:val="22"/>
                <w:szCs w:val="22"/>
              </w:rPr>
            </w:pPr>
            <w:r w:rsidRPr="00C90F61">
              <w:rPr>
                <w:rFonts w:hAnsi="標楷體" w:hint="eastAsia"/>
                <w:snapToGrid/>
                <w:sz w:val="22"/>
                <w:szCs w:val="22"/>
              </w:rPr>
              <w:t xml:space="preserve">0　</w:t>
            </w:r>
          </w:p>
        </w:tc>
        <w:tc>
          <w:tcPr>
            <w:tcW w:w="977" w:type="dxa"/>
            <w:shd w:val="clear" w:color="auto" w:fill="auto"/>
            <w:vAlign w:val="center"/>
          </w:tcPr>
          <w:p w:rsidR="00040D2E" w:rsidRPr="00C90F61" w:rsidRDefault="00040D2E" w:rsidP="004D1209">
            <w:pPr>
              <w:pStyle w:val="142"/>
              <w:jc w:val="right"/>
              <w:rPr>
                <w:rFonts w:hAnsi="標楷體"/>
                <w:snapToGrid/>
                <w:sz w:val="22"/>
                <w:szCs w:val="22"/>
              </w:rPr>
            </w:pPr>
            <w:r w:rsidRPr="00C90F61">
              <w:rPr>
                <w:rFonts w:hAnsi="標楷體" w:hint="eastAsia"/>
                <w:snapToGrid/>
                <w:sz w:val="22"/>
                <w:szCs w:val="22"/>
              </w:rPr>
              <w:t xml:space="preserve">1,000 </w:t>
            </w:r>
          </w:p>
        </w:tc>
        <w:tc>
          <w:tcPr>
            <w:tcW w:w="881" w:type="dxa"/>
            <w:shd w:val="clear" w:color="auto" w:fill="auto"/>
            <w:noWrap/>
            <w:vAlign w:val="center"/>
          </w:tcPr>
          <w:p w:rsidR="00040D2E" w:rsidRPr="00C90F61" w:rsidRDefault="00040D2E" w:rsidP="004D1209">
            <w:pPr>
              <w:pStyle w:val="142"/>
              <w:jc w:val="right"/>
              <w:rPr>
                <w:rFonts w:hAnsi="標楷體"/>
                <w:snapToGrid/>
                <w:sz w:val="22"/>
                <w:szCs w:val="22"/>
              </w:rPr>
            </w:pPr>
            <w:r w:rsidRPr="00C90F61">
              <w:rPr>
                <w:rFonts w:hAnsi="標楷體" w:hint="eastAsia"/>
                <w:snapToGrid/>
                <w:sz w:val="22"/>
                <w:szCs w:val="22"/>
              </w:rPr>
              <w:t>33.20</w:t>
            </w:r>
          </w:p>
        </w:tc>
        <w:tc>
          <w:tcPr>
            <w:tcW w:w="992" w:type="dxa"/>
            <w:shd w:val="clear" w:color="auto" w:fill="auto"/>
          </w:tcPr>
          <w:p w:rsidR="00040D2E" w:rsidRPr="00C90F61" w:rsidRDefault="00040D2E" w:rsidP="004D1209">
            <w:pPr>
              <w:pStyle w:val="142"/>
              <w:jc w:val="center"/>
              <w:rPr>
                <w:rFonts w:hAnsi="標楷體"/>
                <w:snapToGrid/>
                <w:sz w:val="22"/>
                <w:szCs w:val="22"/>
              </w:rPr>
            </w:pPr>
          </w:p>
        </w:tc>
      </w:tr>
      <w:tr w:rsidR="00040D2E" w:rsidRPr="00942CA8" w:rsidTr="004D1209">
        <w:trPr>
          <w:trHeight w:val="972"/>
        </w:trPr>
        <w:tc>
          <w:tcPr>
            <w:tcW w:w="1637" w:type="dxa"/>
            <w:shd w:val="clear" w:color="auto" w:fill="auto"/>
            <w:vAlign w:val="center"/>
          </w:tcPr>
          <w:p w:rsidR="00040D2E" w:rsidRPr="00C90F61" w:rsidRDefault="00040D2E" w:rsidP="004D1209">
            <w:pPr>
              <w:pStyle w:val="142"/>
              <w:jc w:val="both"/>
              <w:rPr>
                <w:rFonts w:hAnsi="標楷體"/>
                <w:b/>
                <w:bCs/>
                <w:snapToGrid/>
                <w:sz w:val="22"/>
                <w:szCs w:val="22"/>
              </w:rPr>
            </w:pPr>
            <w:r w:rsidRPr="00C90F61">
              <w:rPr>
                <w:rFonts w:hAnsi="標楷體" w:hint="eastAsia"/>
                <w:b/>
                <w:bCs/>
                <w:snapToGrid/>
                <w:sz w:val="22"/>
                <w:szCs w:val="22"/>
              </w:rPr>
              <w:t>2</w:t>
            </w:r>
            <w:r w:rsidRPr="00C90F61">
              <w:rPr>
                <w:rFonts w:hAnsi="標楷體"/>
                <w:b/>
                <w:bCs/>
                <w:snapToGrid/>
                <w:sz w:val="22"/>
                <w:szCs w:val="22"/>
              </w:rPr>
              <w:t>.</w:t>
            </w:r>
            <w:r w:rsidRPr="00C90F61">
              <w:rPr>
                <w:rFonts w:hAnsi="標楷體" w:hint="eastAsia"/>
                <w:b/>
                <w:bCs/>
                <w:snapToGrid/>
                <w:sz w:val="22"/>
                <w:szCs w:val="22"/>
              </w:rPr>
              <w:t>基隆河整體治理計畫(前期計畫)特別預算(91-94)</w:t>
            </w:r>
          </w:p>
        </w:tc>
        <w:tc>
          <w:tcPr>
            <w:tcW w:w="567" w:type="dxa"/>
            <w:shd w:val="clear" w:color="auto" w:fill="auto"/>
            <w:vAlign w:val="center"/>
          </w:tcPr>
          <w:p w:rsidR="00040D2E" w:rsidRPr="00C90F61" w:rsidRDefault="00040D2E" w:rsidP="004D1209">
            <w:pPr>
              <w:pStyle w:val="142"/>
              <w:jc w:val="right"/>
              <w:rPr>
                <w:rFonts w:hAnsi="標楷體"/>
                <w:snapToGrid/>
                <w:sz w:val="22"/>
                <w:szCs w:val="22"/>
              </w:rPr>
            </w:pPr>
            <w:r w:rsidRPr="00C90F61">
              <w:rPr>
                <w:rFonts w:hAnsi="標楷體" w:hint="eastAsia"/>
                <w:snapToGrid/>
                <w:sz w:val="22"/>
                <w:szCs w:val="22"/>
              </w:rPr>
              <w:t xml:space="preserve">0 </w:t>
            </w:r>
          </w:p>
        </w:tc>
        <w:tc>
          <w:tcPr>
            <w:tcW w:w="851" w:type="dxa"/>
            <w:shd w:val="clear" w:color="auto" w:fill="auto"/>
            <w:vAlign w:val="center"/>
          </w:tcPr>
          <w:p w:rsidR="00040D2E" w:rsidRPr="00C90F61" w:rsidRDefault="00040D2E" w:rsidP="004D1209">
            <w:pPr>
              <w:pStyle w:val="142"/>
              <w:jc w:val="right"/>
              <w:rPr>
                <w:rFonts w:hAnsi="標楷體"/>
                <w:snapToGrid/>
                <w:sz w:val="22"/>
                <w:szCs w:val="22"/>
              </w:rPr>
            </w:pPr>
            <w:r w:rsidRPr="00C90F61">
              <w:rPr>
                <w:rFonts w:hAnsi="標楷體" w:hint="eastAsia"/>
                <w:snapToGrid/>
                <w:sz w:val="22"/>
                <w:szCs w:val="22"/>
              </w:rPr>
              <w:t xml:space="preserve">0 </w:t>
            </w:r>
          </w:p>
        </w:tc>
        <w:tc>
          <w:tcPr>
            <w:tcW w:w="893" w:type="dxa"/>
            <w:shd w:val="clear" w:color="auto" w:fill="auto"/>
            <w:vAlign w:val="center"/>
          </w:tcPr>
          <w:p w:rsidR="00040D2E" w:rsidRPr="00C90F61" w:rsidRDefault="00040D2E" w:rsidP="004D1209">
            <w:pPr>
              <w:pStyle w:val="142"/>
              <w:jc w:val="right"/>
              <w:rPr>
                <w:rFonts w:hAnsi="標楷體"/>
                <w:snapToGrid/>
                <w:sz w:val="22"/>
                <w:szCs w:val="22"/>
              </w:rPr>
            </w:pPr>
            <w:r w:rsidRPr="00C90F61">
              <w:rPr>
                <w:rFonts w:hAnsi="標楷體" w:hint="eastAsia"/>
                <w:snapToGrid/>
                <w:sz w:val="22"/>
                <w:szCs w:val="22"/>
              </w:rPr>
              <w:t xml:space="preserve">0 </w:t>
            </w:r>
          </w:p>
        </w:tc>
        <w:tc>
          <w:tcPr>
            <w:tcW w:w="551" w:type="dxa"/>
            <w:shd w:val="clear" w:color="auto" w:fill="auto"/>
            <w:vAlign w:val="center"/>
          </w:tcPr>
          <w:p w:rsidR="00040D2E" w:rsidRPr="00C90F61" w:rsidRDefault="00040D2E" w:rsidP="004D1209">
            <w:pPr>
              <w:pStyle w:val="142"/>
              <w:jc w:val="right"/>
              <w:rPr>
                <w:rFonts w:hAnsi="標楷體"/>
                <w:snapToGrid/>
                <w:sz w:val="22"/>
                <w:szCs w:val="22"/>
              </w:rPr>
            </w:pPr>
            <w:r w:rsidRPr="00C90F61">
              <w:rPr>
                <w:rFonts w:hAnsi="標楷體" w:hint="eastAsia"/>
                <w:snapToGrid/>
                <w:sz w:val="22"/>
                <w:szCs w:val="22"/>
              </w:rPr>
              <w:t xml:space="preserve">0　</w:t>
            </w:r>
          </w:p>
        </w:tc>
        <w:tc>
          <w:tcPr>
            <w:tcW w:w="822" w:type="dxa"/>
            <w:shd w:val="clear" w:color="auto" w:fill="auto"/>
            <w:vAlign w:val="center"/>
          </w:tcPr>
          <w:p w:rsidR="00040D2E" w:rsidRPr="00C90F61" w:rsidRDefault="00040D2E" w:rsidP="004D1209">
            <w:pPr>
              <w:pStyle w:val="142"/>
              <w:jc w:val="right"/>
              <w:rPr>
                <w:rFonts w:hAnsi="標楷體"/>
                <w:snapToGrid/>
                <w:sz w:val="22"/>
                <w:szCs w:val="22"/>
              </w:rPr>
            </w:pPr>
            <w:r w:rsidRPr="00C90F61">
              <w:rPr>
                <w:rFonts w:hAnsi="標楷體" w:hint="eastAsia"/>
                <w:snapToGrid/>
                <w:sz w:val="22"/>
                <w:szCs w:val="22"/>
              </w:rPr>
              <w:t xml:space="preserve">316 </w:t>
            </w:r>
          </w:p>
        </w:tc>
        <w:tc>
          <w:tcPr>
            <w:tcW w:w="880" w:type="dxa"/>
            <w:shd w:val="clear" w:color="auto" w:fill="auto"/>
            <w:vAlign w:val="center"/>
          </w:tcPr>
          <w:p w:rsidR="00040D2E" w:rsidRPr="00C90F61" w:rsidRDefault="00040D2E" w:rsidP="004D1209">
            <w:pPr>
              <w:pStyle w:val="142"/>
              <w:jc w:val="right"/>
              <w:rPr>
                <w:rFonts w:hAnsi="標楷體"/>
                <w:snapToGrid/>
                <w:sz w:val="22"/>
                <w:szCs w:val="22"/>
              </w:rPr>
            </w:pPr>
            <w:r w:rsidRPr="00C90F61">
              <w:rPr>
                <w:rFonts w:hAnsi="標楷體" w:hint="eastAsia"/>
                <w:snapToGrid/>
                <w:sz w:val="22"/>
                <w:szCs w:val="22"/>
              </w:rPr>
              <w:t xml:space="preserve">0　</w:t>
            </w:r>
          </w:p>
        </w:tc>
        <w:tc>
          <w:tcPr>
            <w:tcW w:w="977" w:type="dxa"/>
            <w:shd w:val="clear" w:color="auto" w:fill="auto"/>
            <w:vAlign w:val="center"/>
          </w:tcPr>
          <w:p w:rsidR="00040D2E" w:rsidRPr="00C90F61" w:rsidRDefault="00040D2E" w:rsidP="004D1209">
            <w:pPr>
              <w:pStyle w:val="142"/>
              <w:jc w:val="right"/>
              <w:rPr>
                <w:rFonts w:hAnsi="標楷體"/>
                <w:snapToGrid/>
                <w:sz w:val="22"/>
                <w:szCs w:val="22"/>
              </w:rPr>
            </w:pPr>
            <w:r w:rsidRPr="00C90F61">
              <w:rPr>
                <w:rFonts w:hAnsi="標楷體" w:hint="eastAsia"/>
                <w:snapToGrid/>
                <w:sz w:val="22"/>
                <w:szCs w:val="22"/>
              </w:rPr>
              <w:t xml:space="preserve">316 </w:t>
            </w:r>
          </w:p>
        </w:tc>
        <w:tc>
          <w:tcPr>
            <w:tcW w:w="881" w:type="dxa"/>
            <w:shd w:val="clear" w:color="auto" w:fill="auto"/>
            <w:noWrap/>
            <w:vAlign w:val="center"/>
          </w:tcPr>
          <w:p w:rsidR="00040D2E" w:rsidRPr="00C90F61" w:rsidRDefault="00040D2E" w:rsidP="004D1209">
            <w:pPr>
              <w:pStyle w:val="142"/>
              <w:jc w:val="right"/>
              <w:rPr>
                <w:rFonts w:hAnsi="標楷體"/>
                <w:snapToGrid/>
                <w:sz w:val="22"/>
                <w:szCs w:val="22"/>
              </w:rPr>
            </w:pPr>
            <w:r w:rsidRPr="00C90F61">
              <w:rPr>
                <w:rFonts w:hAnsi="標楷體" w:hint="eastAsia"/>
                <w:snapToGrid/>
                <w:sz w:val="22"/>
                <w:szCs w:val="22"/>
              </w:rPr>
              <w:t>0.00</w:t>
            </w:r>
          </w:p>
        </w:tc>
        <w:tc>
          <w:tcPr>
            <w:tcW w:w="992" w:type="dxa"/>
            <w:shd w:val="clear" w:color="auto" w:fill="auto"/>
            <w:vAlign w:val="center"/>
          </w:tcPr>
          <w:p w:rsidR="00040D2E" w:rsidRPr="00C90F61" w:rsidRDefault="00040D2E" w:rsidP="004D1209">
            <w:pPr>
              <w:pStyle w:val="142"/>
              <w:jc w:val="center"/>
              <w:rPr>
                <w:rFonts w:hAnsi="標楷體"/>
                <w:snapToGrid/>
                <w:sz w:val="22"/>
                <w:szCs w:val="22"/>
              </w:rPr>
            </w:pPr>
            <w:r w:rsidRPr="00C90F61">
              <w:rPr>
                <w:rFonts w:hAnsi="標楷體" w:hint="eastAsia"/>
                <w:snapToGrid/>
                <w:sz w:val="22"/>
                <w:szCs w:val="22"/>
              </w:rPr>
              <w:t>X</w:t>
            </w:r>
          </w:p>
        </w:tc>
      </w:tr>
      <w:tr w:rsidR="00040D2E" w:rsidRPr="00942CA8" w:rsidTr="004D1209">
        <w:trPr>
          <w:trHeight w:val="972"/>
        </w:trPr>
        <w:tc>
          <w:tcPr>
            <w:tcW w:w="1637" w:type="dxa"/>
            <w:shd w:val="clear" w:color="auto" w:fill="auto"/>
            <w:vAlign w:val="center"/>
          </w:tcPr>
          <w:p w:rsidR="00040D2E" w:rsidRPr="00C90F61" w:rsidRDefault="00040D2E" w:rsidP="004D1209">
            <w:pPr>
              <w:pStyle w:val="142"/>
              <w:jc w:val="both"/>
              <w:rPr>
                <w:rFonts w:hAnsi="標楷體"/>
                <w:b/>
                <w:bCs/>
                <w:snapToGrid/>
                <w:sz w:val="22"/>
                <w:szCs w:val="22"/>
              </w:rPr>
            </w:pPr>
            <w:r w:rsidRPr="00C90F61">
              <w:rPr>
                <w:rFonts w:hAnsi="標楷體" w:hint="eastAsia"/>
                <w:b/>
                <w:bCs/>
                <w:snapToGrid/>
                <w:sz w:val="22"/>
                <w:szCs w:val="22"/>
              </w:rPr>
              <w:t>3</w:t>
            </w:r>
            <w:r w:rsidRPr="00C90F61">
              <w:rPr>
                <w:rFonts w:hAnsi="標楷體"/>
                <w:b/>
                <w:bCs/>
                <w:snapToGrid/>
                <w:sz w:val="22"/>
                <w:szCs w:val="22"/>
              </w:rPr>
              <w:t>.</w:t>
            </w:r>
            <w:bookmarkStart w:id="25" w:name="_Hlk206751801"/>
            <w:r w:rsidRPr="00C90F61">
              <w:rPr>
                <w:rFonts w:hAnsi="標楷體" w:hint="eastAsia"/>
                <w:b/>
                <w:bCs/>
                <w:snapToGrid/>
                <w:sz w:val="22"/>
                <w:szCs w:val="22"/>
              </w:rPr>
              <w:t>嚴重急性呼吸道症候群防治及紓困特別預算</w:t>
            </w:r>
            <w:bookmarkEnd w:id="25"/>
            <w:r w:rsidRPr="00C90F61">
              <w:rPr>
                <w:rFonts w:hAnsi="標楷體" w:hint="eastAsia"/>
                <w:b/>
                <w:bCs/>
                <w:snapToGrid/>
                <w:sz w:val="22"/>
                <w:szCs w:val="22"/>
              </w:rPr>
              <w:t>(92-93)</w:t>
            </w:r>
          </w:p>
        </w:tc>
        <w:tc>
          <w:tcPr>
            <w:tcW w:w="567" w:type="dxa"/>
            <w:shd w:val="clear" w:color="auto" w:fill="auto"/>
            <w:vAlign w:val="center"/>
          </w:tcPr>
          <w:p w:rsidR="00040D2E" w:rsidRPr="00C90F61" w:rsidRDefault="00040D2E" w:rsidP="004D1209">
            <w:pPr>
              <w:pStyle w:val="142"/>
              <w:jc w:val="right"/>
              <w:rPr>
                <w:rFonts w:hAnsi="標楷體"/>
                <w:snapToGrid/>
                <w:sz w:val="22"/>
                <w:szCs w:val="22"/>
              </w:rPr>
            </w:pPr>
            <w:r w:rsidRPr="00C90F61">
              <w:rPr>
                <w:rFonts w:hAnsi="標楷體" w:hint="eastAsia"/>
                <w:snapToGrid/>
                <w:sz w:val="22"/>
                <w:szCs w:val="22"/>
              </w:rPr>
              <w:t xml:space="preserve">35 </w:t>
            </w:r>
          </w:p>
        </w:tc>
        <w:tc>
          <w:tcPr>
            <w:tcW w:w="851" w:type="dxa"/>
            <w:shd w:val="clear" w:color="auto" w:fill="auto"/>
            <w:vAlign w:val="center"/>
          </w:tcPr>
          <w:p w:rsidR="00040D2E" w:rsidRPr="00C90F61" w:rsidRDefault="00040D2E" w:rsidP="004D1209">
            <w:pPr>
              <w:pStyle w:val="142"/>
              <w:jc w:val="right"/>
              <w:rPr>
                <w:rFonts w:hAnsi="標楷體"/>
                <w:snapToGrid/>
                <w:sz w:val="22"/>
                <w:szCs w:val="22"/>
              </w:rPr>
            </w:pPr>
            <w:r w:rsidRPr="00C90F61">
              <w:rPr>
                <w:rFonts w:hAnsi="標楷體" w:hint="eastAsia"/>
                <w:snapToGrid/>
                <w:sz w:val="22"/>
                <w:szCs w:val="22"/>
              </w:rPr>
              <w:t xml:space="preserve">372 </w:t>
            </w:r>
          </w:p>
        </w:tc>
        <w:tc>
          <w:tcPr>
            <w:tcW w:w="893" w:type="dxa"/>
            <w:shd w:val="clear" w:color="auto" w:fill="auto"/>
            <w:vAlign w:val="center"/>
          </w:tcPr>
          <w:p w:rsidR="00040D2E" w:rsidRPr="00C90F61" w:rsidRDefault="00040D2E" w:rsidP="004D1209">
            <w:pPr>
              <w:pStyle w:val="142"/>
              <w:jc w:val="right"/>
              <w:rPr>
                <w:rFonts w:hAnsi="標楷體"/>
                <w:snapToGrid/>
                <w:sz w:val="22"/>
                <w:szCs w:val="22"/>
              </w:rPr>
            </w:pPr>
            <w:r w:rsidRPr="00C90F61">
              <w:rPr>
                <w:rFonts w:hAnsi="標楷體" w:hint="eastAsia"/>
                <w:snapToGrid/>
                <w:sz w:val="22"/>
                <w:szCs w:val="22"/>
              </w:rPr>
              <w:t xml:space="preserve">-337 </w:t>
            </w:r>
          </w:p>
        </w:tc>
        <w:tc>
          <w:tcPr>
            <w:tcW w:w="551" w:type="dxa"/>
            <w:shd w:val="clear" w:color="auto" w:fill="auto"/>
            <w:vAlign w:val="center"/>
          </w:tcPr>
          <w:p w:rsidR="00040D2E" w:rsidRPr="00C90F61" w:rsidRDefault="00040D2E" w:rsidP="004D1209">
            <w:pPr>
              <w:pStyle w:val="142"/>
              <w:jc w:val="right"/>
              <w:rPr>
                <w:rFonts w:hAnsi="標楷體"/>
                <w:snapToGrid/>
                <w:sz w:val="22"/>
                <w:szCs w:val="22"/>
              </w:rPr>
            </w:pPr>
            <w:r w:rsidRPr="00C90F61">
              <w:rPr>
                <w:rFonts w:hAnsi="標楷體" w:hint="eastAsia"/>
                <w:snapToGrid/>
                <w:sz w:val="22"/>
                <w:szCs w:val="22"/>
              </w:rPr>
              <w:t xml:space="preserve">0　</w:t>
            </w:r>
          </w:p>
        </w:tc>
        <w:tc>
          <w:tcPr>
            <w:tcW w:w="822" w:type="dxa"/>
            <w:shd w:val="clear" w:color="auto" w:fill="auto"/>
            <w:vAlign w:val="center"/>
          </w:tcPr>
          <w:p w:rsidR="00040D2E" w:rsidRPr="00C90F61" w:rsidRDefault="00040D2E" w:rsidP="004D1209">
            <w:pPr>
              <w:pStyle w:val="142"/>
              <w:jc w:val="right"/>
              <w:rPr>
                <w:rFonts w:hAnsi="標楷體"/>
                <w:snapToGrid/>
                <w:sz w:val="22"/>
                <w:szCs w:val="22"/>
              </w:rPr>
            </w:pPr>
            <w:r w:rsidRPr="00C90F61">
              <w:rPr>
                <w:rFonts w:hAnsi="標楷體" w:hint="eastAsia"/>
                <w:snapToGrid/>
                <w:sz w:val="22"/>
                <w:szCs w:val="22"/>
              </w:rPr>
              <w:t xml:space="preserve">430 </w:t>
            </w:r>
          </w:p>
        </w:tc>
        <w:tc>
          <w:tcPr>
            <w:tcW w:w="880" w:type="dxa"/>
            <w:shd w:val="clear" w:color="auto" w:fill="auto"/>
            <w:vAlign w:val="center"/>
          </w:tcPr>
          <w:p w:rsidR="00040D2E" w:rsidRPr="00C90F61" w:rsidRDefault="00040D2E" w:rsidP="004D1209">
            <w:pPr>
              <w:pStyle w:val="142"/>
              <w:jc w:val="right"/>
              <w:rPr>
                <w:rFonts w:hAnsi="標楷體"/>
                <w:snapToGrid/>
                <w:sz w:val="22"/>
                <w:szCs w:val="22"/>
              </w:rPr>
            </w:pPr>
            <w:r w:rsidRPr="00C90F61">
              <w:rPr>
                <w:rFonts w:hAnsi="標楷體" w:hint="eastAsia"/>
                <w:snapToGrid/>
                <w:sz w:val="22"/>
                <w:szCs w:val="22"/>
              </w:rPr>
              <w:t xml:space="preserve">35 </w:t>
            </w:r>
          </w:p>
        </w:tc>
        <w:tc>
          <w:tcPr>
            <w:tcW w:w="977" w:type="dxa"/>
            <w:shd w:val="clear" w:color="auto" w:fill="auto"/>
            <w:vAlign w:val="center"/>
          </w:tcPr>
          <w:p w:rsidR="00040D2E" w:rsidRPr="00C90F61" w:rsidRDefault="00040D2E" w:rsidP="004D1209">
            <w:pPr>
              <w:pStyle w:val="142"/>
              <w:jc w:val="right"/>
              <w:rPr>
                <w:rFonts w:hAnsi="標楷體"/>
                <w:snapToGrid/>
                <w:sz w:val="22"/>
                <w:szCs w:val="22"/>
              </w:rPr>
            </w:pPr>
            <w:r w:rsidRPr="00C90F61">
              <w:rPr>
                <w:rFonts w:hAnsi="標楷體" w:hint="eastAsia"/>
                <w:snapToGrid/>
                <w:sz w:val="22"/>
                <w:szCs w:val="22"/>
              </w:rPr>
              <w:t xml:space="preserve">465 </w:t>
            </w:r>
          </w:p>
        </w:tc>
        <w:tc>
          <w:tcPr>
            <w:tcW w:w="881" w:type="dxa"/>
            <w:shd w:val="clear" w:color="auto" w:fill="auto"/>
            <w:noWrap/>
            <w:vAlign w:val="center"/>
          </w:tcPr>
          <w:p w:rsidR="00040D2E" w:rsidRPr="00716DCB" w:rsidRDefault="00040D2E" w:rsidP="004D1209">
            <w:pPr>
              <w:pStyle w:val="142"/>
              <w:jc w:val="right"/>
              <w:rPr>
                <w:rFonts w:hAnsi="標楷體"/>
                <w:snapToGrid/>
                <w:sz w:val="22"/>
                <w:szCs w:val="22"/>
                <w:highlight w:val="lightGray"/>
              </w:rPr>
            </w:pPr>
            <w:r w:rsidRPr="00716DCB">
              <w:rPr>
                <w:rFonts w:hAnsi="標楷體" w:hint="eastAsia"/>
                <w:snapToGrid/>
                <w:sz w:val="22"/>
                <w:szCs w:val="22"/>
                <w:highlight w:val="lightGray"/>
              </w:rPr>
              <w:t>72.47</w:t>
            </w:r>
          </w:p>
        </w:tc>
        <w:tc>
          <w:tcPr>
            <w:tcW w:w="992" w:type="dxa"/>
            <w:shd w:val="clear" w:color="auto" w:fill="auto"/>
            <w:vAlign w:val="center"/>
          </w:tcPr>
          <w:p w:rsidR="00040D2E" w:rsidRPr="00C90F61" w:rsidRDefault="00040D2E" w:rsidP="004D1209">
            <w:pPr>
              <w:pStyle w:val="142"/>
              <w:jc w:val="center"/>
              <w:rPr>
                <w:rFonts w:hAnsi="標楷體"/>
                <w:snapToGrid/>
                <w:sz w:val="22"/>
                <w:szCs w:val="22"/>
              </w:rPr>
            </w:pPr>
            <w:r w:rsidRPr="00C90F61">
              <w:rPr>
                <w:rFonts w:hAnsi="標楷體" w:hint="eastAsia"/>
                <w:sz w:val="22"/>
                <w:szCs w:val="22"/>
              </w:rPr>
              <w:t>V</w:t>
            </w:r>
          </w:p>
        </w:tc>
      </w:tr>
      <w:tr w:rsidR="00040D2E" w:rsidRPr="00942CA8" w:rsidTr="004D1209">
        <w:trPr>
          <w:trHeight w:val="382"/>
        </w:trPr>
        <w:tc>
          <w:tcPr>
            <w:tcW w:w="8059" w:type="dxa"/>
            <w:gridSpan w:val="9"/>
            <w:shd w:val="clear" w:color="auto" w:fill="auto"/>
            <w:vAlign w:val="center"/>
          </w:tcPr>
          <w:p w:rsidR="00040D2E" w:rsidRPr="00C90F61" w:rsidRDefault="00040D2E" w:rsidP="004D1209">
            <w:pPr>
              <w:pStyle w:val="142"/>
              <w:jc w:val="both"/>
              <w:rPr>
                <w:rFonts w:hAnsi="標楷體"/>
                <w:b/>
                <w:bCs/>
                <w:snapToGrid/>
                <w:sz w:val="22"/>
                <w:szCs w:val="22"/>
              </w:rPr>
            </w:pPr>
            <w:r w:rsidRPr="00C90F61">
              <w:rPr>
                <w:rFonts w:hAnsi="標楷體" w:hint="eastAsia"/>
                <w:b/>
                <w:bCs/>
                <w:snapToGrid/>
                <w:sz w:val="22"/>
                <w:szCs w:val="22"/>
              </w:rPr>
              <w:t>4</w:t>
            </w:r>
            <w:r w:rsidRPr="00C90F61">
              <w:rPr>
                <w:rFonts w:hAnsi="標楷體"/>
                <w:b/>
                <w:bCs/>
                <w:snapToGrid/>
                <w:sz w:val="22"/>
                <w:szCs w:val="22"/>
              </w:rPr>
              <w:t>.</w:t>
            </w:r>
            <w:r w:rsidRPr="00C90F61">
              <w:rPr>
                <w:rFonts w:hAnsi="標楷體" w:hint="eastAsia"/>
                <w:b/>
                <w:bCs/>
                <w:snapToGrid/>
                <w:sz w:val="22"/>
                <w:szCs w:val="22"/>
              </w:rPr>
              <w:t>擴大公共建設投資計畫特別預算(</w:t>
            </w:r>
            <w:r w:rsidRPr="00C90F61">
              <w:rPr>
                <w:rFonts w:hAnsi="標楷體"/>
                <w:b/>
                <w:bCs/>
                <w:snapToGrid/>
                <w:sz w:val="22"/>
                <w:szCs w:val="22"/>
              </w:rPr>
              <w:t>93-97)</w:t>
            </w:r>
          </w:p>
        </w:tc>
        <w:tc>
          <w:tcPr>
            <w:tcW w:w="992" w:type="dxa"/>
            <w:shd w:val="clear" w:color="auto" w:fill="auto"/>
            <w:vAlign w:val="center"/>
          </w:tcPr>
          <w:p w:rsidR="00040D2E" w:rsidRPr="00C90F61" w:rsidRDefault="00040D2E" w:rsidP="004D1209">
            <w:pPr>
              <w:pStyle w:val="142"/>
              <w:jc w:val="center"/>
              <w:rPr>
                <w:rFonts w:hAnsi="標楷體"/>
                <w:snapToGrid/>
                <w:sz w:val="22"/>
                <w:szCs w:val="22"/>
              </w:rPr>
            </w:pPr>
            <w:r w:rsidRPr="00C90F61">
              <w:rPr>
                <w:rFonts w:hAnsi="標楷體" w:hint="eastAsia"/>
                <w:sz w:val="22"/>
                <w:szCs w:val="22"/>
              </w:rPr>
              <w:t>V</w:t>
            </w:r>
          </w:p>
        </w:tc>
      </w:tr>
      <w:tr w:rsidR="00040D2E" w:rsidRPr="00942CA8" w:rsidTr="004D1209">
        <w:trPr>
          <w:trHeight w:val="324"/>
        </w:trPr>
        <w:tc>
          <w:tcPr>
            <w:tcW w:w="1637" w:type="dxa"/>
            <w:shd w:val="clear" w:color="auto" w:fill="auto"/>
            <w:vAlign w:val="center"/>
          </w:tcPr>
          <w:p w:rsidR="00040D2E" w:rsidRPr="00C90F61" w:rsidRDefault="00040D2E" w:rsidP="004D1209">
            <w:pPr>
              <w:pStyle w:val="142"/>
              <w:jc w:val="both"/>
              <w:rPr>
                <w:rFonts w:hAnsi="標楷體"/>
                <w:snapToGrid/>
                <w:sz w:val="22"/>
                <w:szCs w:val="22"/>
              </w:rPr>
            </w:pPr>
            <w:r w:rsidRPr="00C90F61">
              <w:rPr>
                <w:rFonts w:hAnsi="標楷體" w:hint="eastAsia"/>
                <w:snapToGrid/>
                <w:sz w:val="22"/>
                <w:szCs w:val="22"/>
              </w:rPr>
              <w:t>5年合計</w:t>
            </w:r>
          </w:p>
        </w:tc>
        <w:tc>
          <w:tcPr>
            <w:tcW w:w="567" w:type="dxa"/>
            <w:shd w:val="clear" w:color="auto" w:fill="auto"/>
            <w:vAlign w:val="center"/>
          </w:tcPr>
          <w:p w:rsidR="00040D2E" w:rsidRPr="00C90F61" w:rsidRDefault="00040D2E" w:rsidP="004D1209">
            <w:pPr>
              <w:pStyle w:val="142"/>
              <w:jc w:val="right"/>
              <w:rPr>
                <w:rFonts w:hAnsi="標楷體"/>
                <w:snapToGrid/>
                <w:sz w:val="22"/>
                <w:szCs w:val="22"/>
              </w:rPr>
            </w:pPr>
            <w:r w:rsidRPr="00C90F61">
              <w:rPr>
                <w:rFonts w:hAnsi="標楷體" w:hint="eastAsia"/>
                <w:snapToGrid/>
                <w:sz w:val="22"/>
                <w:szCs w:val="22"/>
              </w:rPr>
              <w:t xml:space="preserve">212 </w:t>
            </w:r>
          </w:p>
        </w:tc>
        <w:tc>
          <w:tcPr>
            <w:tcW w:w="851" w:type="dxa"/>
            <w:shd w:val="clear" w:color="auto" w:fill="auto"/>
            <w:vAlign w:val="center"/>
          </w:tcPr>
          <w:p w:rsidR="00040D2E" w:rsidRPr="00C90F61" w:rsidRDefault="00040D2E" w:rsidP="004D1209">
            <w:pPr>
              <w:pStyle w:val="142"/>
              <w:jc w:val="right"/>
              <w:rPr>
                <w:rFonts w:hAnsi="標楷體"/>
                <w:snapToGrid/>
                <w:sz w:val="22"/>
                <w:szCs w:val="22"/>
              </w:rPr>
            </w:pPr>
            <w:r w:rsidRPr="00C90F61">
              <w:rPr>
                <w:rFonts w:hAnsi="標楷體" w:hint="eastAsia"/>
                <w:snapToGrid/>
                <w:sz w:val="22"/>
                <w:szCs w:val="22"/>
              </w:rPr>
              <w:t xml:space="preserve">379 </w:t>
            </w:r>
          </w:p>
        </w:tc>
        <w:tc>
          <w:tcPr>
            <w:tcW w:w="893" w:type="dxa"/>
            <w:shd w:val="clear" w:color="auto" w:fill="auto"/>
            <w:vAlign w:val="center"/>
          </w:tcPr>
          <w:p w:rsidR="00040D2E" w:rsidRPr="00C90F61" w:rsidRDefault="00040D2E" w:rsidP="004D1209">
            <w:pPr>
              <w:pStyle w:val="142"/>
              <w:jc w:val="right"/>
              <w:rPr>
                <w:rFonts w:hAnsi="標楷體"/>
                <w:snapToGrid/>
                <w:sz w:val="22"/>
                <w:szCs w:val="22"/>
              </w:rPr>
            </w:pPr>
            <w:r w:rsidRPr="00C90F61">
              <w:rPr>
                <w:rFonts w:hAnsi="標楷體" w:hint="eastAsia"/>
                <w:snapToGrid/>
                <w:sz w:val="22"/>
                <w:szCs w:val="22"/>
              </w:rPr>
              <w:t xml:space="preserve">-167 </w:t>
            </w:r>
          </w:p>
        </w:tc>
        <w:tc>
          <w:tcPr>
            <w:tcW w:w="551" w:type="dxa"/>
            <w:shd w:val="clear" w:color="auto" w:fill="auto"/>
            <w:vAlign w:val="center"/>
          </w:tcPr>
          <w:p w:rsidR="00040D2E" w:rsidRPr="00C90F61" w:rsidRDefault="00040D2E" w:rsidP="004D1209">
            <w:pPr>
              <w:pStyle w:val="142"/>
              <w:jc w:val="right"/>
              <w:rPr>
                <w:rFonts w:hAnsi="標楷體"/>
                <w:snapToGrid/>
                <w:sz w:val="22"/>
                <w:szCs w:val="22"/>
              </w:rPr>
            </w:pPr>
            <w:r w:rsidRPr="00C90F61">
              <w:rPr>
                <w:rFonts w:hAnsi="標楷體" w:hint="eastAsia"/>
                <w:snapToGrid/>
                <w:sz w:val="22"/>
                <w:szCs w:val="22"/>
              </w:rPr>
              <w:t xml:space="preserve">796 </w:t>
            </w:r>
          </w:p>
        </w:tc>
        <w:tc>
          <w:tcPr>
            <w:tcW w:w="822" w:type="dxa"/>
            <w:shd w:val="clear" w:color="auto" w:fill="auto"/>
            <w:vAlign w:val="center"/>
          </w:tcPr>
          <w:p w:rsidR="00040D2E" w:rsidRPr="00C90F61" w:rsidRDefault="00040D2E" w:rsidP="004D1209">
            <w:pPr>
              <w:pStyle w:val="142"/>
              <w:jc w:val="right"/>
              <w:rPr>
                <w:rFonts w:hAnsi="標楷體"/>
                <w:snapToGrid/>
                <w:sz w:val="22"/>
                <w:szCs w:val="22"/>
              </w:rPr>
            </w:pPr>
            <w:r w:rsidRPr="00C90F61">
              <w:rPr>
                <w:rFonts w:hAnsi="標楷體" w:hint="eastAsia"/>
                <w:snapToGrid/>
                <w:sz w:val="22"/>
                <w:szCs w:val="22"/>
              </w:rPr>
              <w:t xml:space="preserve">3,292 </w:t>
            </w:r>
          </w:p>
        </w:tc>
        <w:tc>
          <w:tcPr>
            <w:tcW w:w="880" w:type="dxa"/>
            <w:shd w:val="clear" w:color="auto" w:fill="auto"/>
            <w:vAlign w:val="center"/>
          </w:tcPr>
          <w:p w:rsidR="00040D2E" w:rsidRPr="00C90F61" w:rsidRDefault="00040D2E" w:rsidP="004D1209">
            <w:pPr>
              <w:pStyle w:val="142"/>
              <w:jc w:val="right"/>
              <w:rPr>
                <w:rFonts w:hAnsi="標楷體"/>
                <w:snapToGrid/>
                <w:sz w:val="22"/>
                <w:szCs w:val="22"/>
              </w:rPr>
            </w:pPr>
            <w:r w:rsidRPr="00C90F61">
              <w:rPr>
                <w:rFonts w:hAnsi="標楷體" w:hint="eastAsia"/>
                <w:snapToGrid/>
                <w:sz w:val="22"/>
                <w:szCs w:val="22"/>
              </w:rPr>
              <w:t xml:space="preserve">0 </w:t>
            </w:r>
          </w:p>
        </w:tc>
        <w:tc>
          <w:tcPr>
            <w:tcW w:w="977" w:type="dxa"/>
            <w:shd w:val="clear" w:color="auto" w:fill="auto"/>
            <w:vAlign w:val="center"/>
          </w:tcPr>
          <w:p w:rsidR="00040D2E" w:rsidRPr="00C90F61" w:rsidRDefault="00040D2E" w:rsidP="004D1209">
            <w:pPr>
              <w:pStyle w:val="142"/>
              <w:jc w:val="right"/>
              <w:rPr>
                <w:rFonts w:hAnsi="標楷體"/>
                <w:snapToGrid/>
                <w:sz w:val="22"/>
                <w:szCs w:val="22"/>
              </w:rPr>
            </w:pPr>
            <w:r w:rsidRPr="00C90F61">
              <w:rPr>
                <w:rFonts w:hAnsi="標楷體" w:hint="eastAsia"/>
                <w:snapToGrid/>
                <w:sz w:val="22"/>
                <w:szCs w:val="22"/>
              </w:rPr>
              <w:t xml:space="preserve">4,088 </w:t>
            </w:r>
          </w:p>
        </w:tc>
        <w:tc>
          <w:tcPr>
            <w:tcW w:w="881" w:type="dxa"/>
            <w:shd w:val="clear" w:color="auto" w:fill="auto"/>
            <w:noWrap/>
            <w:vAlign w:val="center"/>
          </w:tcPr>
          <w:p w:rsidR="00040D2E" w:rsidRPr="00C90F61" w:rsidRDefault="00040D2E" w:rsidP="004D1209">
            <w:pPr>
              <w:pStyle w:val="142"/>
              <w:jc w:val="right"/>
              <w:rPr>
                <w:rFonts w:hAnsi="標楷體"/>
                <w:snapToGrid/>
                <w:sz w:val="22"/>
                <w:szCs w:val="22"/>
              </w:rPr>
            </w:pPr>
            <w:r w:rsidRPr="00C90F61">
              <w:rPr>
                <w:rFonts w:hAnsi="標楷體" w:hint="eastAsia"/>
                <w:snapToGrid/>
                <w:sz w:val="22"/>
                <w:szCs w:val="22"/>
              </w:rPr>
              <w:t>4.09</w:t>
            </w:r>
          </w:p>
        </w:tc>
        <w:tc>
          <w:tcPr>
            <w:tcW w:w="992" w:type="dxa"/>
            <w:shd w:val="clear" w:color="auto" w:fill="auto"/>
          </w:tcPr>
          <w:p w:rsidR="00040D2E" w:rsidRPr="00C90F61" w:rsidRDefault="00040D2E" w:rsidP="004D1209">
            <w:pPr>
              <w:pStyle w:val="142"/>
              <w:jc w:val="center"/>
              <w:rPr>
                <w:rFonts w:hAnsi="標楷體"/>
                <w:snapToGrid/>
                <w:sz w:val="22"/>
                <w:szCs w:val="22"/>
              </w:rPr>
            </w:pPr>
          </w:p>
        </w:tc>
      </w:tr>
      <w:tr w:rsidR="00040D2E" w:rsidRPr="00942CA8" w:rsidTr="004D1209">
        <w:trPr>
          <w:trHeight w:val="454"/>
        </w:trPr>
        <w:tc>
          <w:tcPr>
            <w:tcW w:w="8059" w:type="dxa"/>
            <w:gridSpan w:val="9"/>
            <w:shd w:val="clear" w:color="auto" w:fill="auto"/>
            <w:vAlign w:val="center"/>
          </w:tcPr>
          <w:p w:rsidR="00040D2E" w:rsidRPr="00C90F61" w:rsidRDefault="00040D2E" w:rsidP="004D1209">
            <w:pPr>
              <w:pStyle w:val="142"/>
              <w:jc w:val="both"/>
              <w:rPr>
                <w:rFonts w:hAnsi="標楷體"/>
                <w:b/>
                <w:bCs/>
                <w:snapToGrid/>
                <w:sz w:val="22"/>
                <w:szCs w:val="22"/>
              </w:rPr>
            </w:pPr>
            <w:r w:rsidRPr="00C90F61">
              <w:rPr>
                <w:rFonts w:hAnsi="標楷體" w:hint="eastAsia"/>
                <w:b/>
                <w:bCs/>
                <w:snapToGrid/>
                <w:sz w:val="22"/>
                <w:szCs w:val="22"/>
              </w:rPr>
              <w:t>5</w:t>
            </w:r>
            <w:r w:rsidRPr="00C90F61">
              <w:rPr>
                <w:rFonts w:hAnsi="標楷體"/>
                <w:b/>
                <w:bCs/>
                <w:snapToGrid/>
                <w:sz w:val="22"/>
                <w:szCs w:val="22"/>
              </w:rPr>
              <w:t>.</w:t>
            </w:r>
            <w:bookmarkStart w:id="26" w:name="_Hlk160646614"/>
            <w:r w:rsidRPr="00C90F61">
              <w:rPr>
                <w:rFonts w:hAnsi="標楷體" w:hint="eastAsia"/>
                <w:b/>
                <w:bCs/>
                <w:snapToGrid/>
                <w:sz w:val="22"/>
                <w:szCs w:val="22"/>
              </w:rPr>
              <w:t>易淹水地區水患治理計畫特別預算</w:t>
            </w:r>
            <w:bookmarkEnd w:id="26"/>
            <w:r w:rsidRPr="00C90F61">
              <w:rPr>
                <w:rFonts w:hAnsi="標楷體" w:hint="eastAsia"/>
                <w:b/>
                <w:bCs/>
                <w:snapToGrid/>
                <w:sz w:val="22"/>
                <w:szCs w:val="22"/>
              </w:rPr>
              <w:t>(</w:t>
            </w:r>
            <w:r w:rsidRPr="00C90F61">
              <w:rPr>
                <w:rFonts w:hAnsi="標楷體"/>
                <w:b/>
                <w:bCs/>
                <w:snapToGrid/>
                <w:sz w:val="22"/>
                <w:szCs w:val="22"/>
              </w:rPr>
              <w:t>95-102)</w:t>
            </w:r>
          </w:p>
        </w:tc>
        <w:tc>
          <w:tcPr>
            <w:tcW w:w="992" w:type="dxa"/>
            <w:shd w:val="clear" w:color="auto" w:fill="auto"/>
            <w:vAlign w:val="center"/>
          </w:tcPr>
          <w:p w:rsidR="00040D2E" w:rsidRPr="00C90F61" w:rsidRDefault="00040D2E" w:rsidP="004D1209">
            <w:pPr>
              <w:pStyle w:val="142"/>
              <w:jc w:val="center"/>
              <w:rPr>
                <w:rFonts w:hAnsi="標楷體"/>
                <w:snapToGrid/>
                <w:sz w:val="22"/>
                <w:szCs w:val="22"/>
              </w:rPr>
            </w:pPr>
            <w:r w:rsidRPr="00C90F61">
              <w:rPr>
                <w:rFonts w:hAnsi="標楷體" w:hint="eastAsia"/>
                <w:snapToGrid/>
                <w:sz w:val="22"/>
                <w:szCs w:val="22"/>
              </w:rPr>
              <w:t>X</w:t>
            </w:r>
          </w:p>
        </w:tc>
      </w:tr>
      <w:tr w:rsidR="00040D2E" w:rsidRPr="00942CA8" w:rsidTr="004D1209">
        <w:trPr>
          <w:trHeight w:val="324"/>
        </w:trPr>
        <w:tc>
          <w:tcPr>
            <w:tcW w:w="1637" w:type="dxa"/>
            <w:shd w:val="clear" w:color="auto" w:fill="auto"/>
            <w:vAlign w:val="center"/>
          </w:tcPr>
          <w:p w:rsidR="00040D2E" w:rsidRPr="00C90F61" w:rsidRDefault="00040D2E" w:rsidP="004D1209">
            <w:pPr>
              <w:pStyle w:val="142"/>
              <w:jc w:val="both"/>
              <w:rPr>
                <w:rFonts w:hAnsi="標楷體"/>
                <w:snapToGrid/>
                <w:sz w:val="22"/>
                <w:szCs w:val="22"/>
              </w:rPr>
            </w:pPr>
            <w:r w:rsidRPr="00C90F61">
              <w:rPr>
                <w:rFonts w:hAnsi="標楷體" w:hint="eastAsia"/>
                <w:snapToGrid/>
                <w:sz w:val="22"/>
                <w:szCs w:val="22"/>
              </w:rPr>
              <w:t>3期合計</w:t>
            </w:r>
          </w:p>
        </w:tc>
        <w:tc>
          <w:tcPr>
            <w:tcW w:w="567" w:type="dxa"/>
            <w:shd w:val="clear" w:color="auto" w:fill="auto"/>
            <w:vAlign w:val="center"/>
          </w:tcPr>
          <w:p w:rsidR="00040D2E" w:rsidRPr="00C90F61" w:rsidRDefault="00040D2E" w:rsidP="004D1209">
            <w:pPr>
              <w:pStyle w:val="142"/>
              <w:jc w:val="right"/>
              <w:rPr>
                <w:rFonts w:hAnsi="標楷體"/>
                <w:snapToGrid/>
                <w:sz w:val="22"/>
                <w:szCs w:val="22"/>
              </w:rPr>
            </w:pPr>
            <w:r w:rsidRPr="00C90F61">
              <w:rPr>
                <w:rFonts w:hAnsi="標楷體" w:hint="eastAsia"/>
                <w:snapToGrid/>
                <w:sz w:val="22"/>
                <w:szCs w:val="22"/>
              </w:rPr>
              <w:t xml:space="preserve">0 </w:t>
            </w:r>
          </w:p>
        </w:tc>
        <w:tc>
          <w:tcPr>
            <w:tcW w:w="851" w:type="dxa"/>
            <w:shd w:val="clear" w:color="auto" w:fill="auto"/>
            <w:vAlign w:val="center"/>
          </w:tcPr>
          <w:p w:rsidR="00040D2E" w:rsidRPr="00C90F61" w:rsidRDefault="00040D2E" w:rsidP="004D1209">
            <w:pPr>
              <w:pStyle w:val="142"/>
              <w:jc w:val="right"/>
              <w:rPr>
                <w:rFonts w:hAnsi="標楷體"/>
                <w:snapToGrid/>
                <w:sz w:val="22"/>
                <w:szCs w:val="22"/>
              </w:rPr>
            </w:pPr>
            <w:r w:rsidRPr="00C90F61">
              <w:rPr>
                <w:rFonts w:hAnsi="標楷體" w:hint="eastAsia"/>
                <w:snapToGrid/>
                <w:sz w:val="22"/>
                <w:szCs w:val="22"/>
              </w:rPr>
              <w:t xml:space="preserve">0 </w:t>
            </w:r>
          </w:p>
        </w:tc>
        <w:tc>
          <w:tcPr>
            <w:tcW w:w="893" w:type="dxa"/>
            <w:shd w:val="clear" w:color="auto" w:fill="auto"/>
            <w:vAlign w:val="center"/>
          </w:tcPr>
          <w:p w:rsidR="00040D2E" w:rsidRPr="00C90F61" w:rsidRDefault="00040D2E" w:rsidP="004D1209">
            <w:pPr>
              <w:pStyle w:val="142"/>
              <w:jc w:val="right"/>
              <w:rPr>
                <w:rFonts w:hAnsi="標楷體"/>
                <w:snapToGrid/>
                <w:sz w:val="22"/>
                <w:szCs w:val="22"/>
              </w:rPr>
            </w:pPr>
            <w:r w:rsidRPr="00C90F61">
              <w:rPr>
                <w:rFonts w:hAnsi="標楷體" w:hint="eastAsia"/>
                <w:snapToGrid/>
                <w:sz w:val="22"/>
                <w:szCs w:val="22"/>
              </w:rPr>
              <w:t xml:space="preserve">0 </w:t>
            </w:r>
          </w:p>
        </w:tc>
        <w:tc>
          <w:tcPr>
            <w:tcW w:w="551" w:type="dxa"/>
            <w:shd w:val="clear" w:color="auto" w:fill="auto"/>
            <w:vAlign w:val="center"/>
          </w:tcPr>
          <w:p w:rsidR="00040D2E" w:rsidRPr="00C90F61" w:rsidRDefault="00040D2E" w:rsidP="004D1209">
            <w:pPr>
              <w:pStyle w:val="142"/>
              <w:jc w:val="right"/>
              <w:rPr>
                <w:rFonts w:hAnsi="標楷體"/>
                <w:snapToGrid/>
                <w:sz w:val="22"/>
                <w:szCs w:val="22"/>
              </w:rPr>
            </w:pPr>
            <w:r w:rsidRPr="00C90F61">
              <w:rPr>
                <w:rFonts w:hAnsi="標楷體" w:hint="eastAsia"/>
                <w:snapToGrid/>
                <w:sz w:val="22"/>
                <w:szCs w:val="22"/>
              </w:rPr>
              <w:t xml:space="preserve">0 </w:t>
            </w:r>
          </w:p>
        </w:tc>
        <w:tc>
          <w:tcPr>
            <w:tcW w:w="822" w:type="dxa"/>
            <w:shd w:val="clear" w:color="auto" w:fill="auto"/>
            <w:vAlign w:val="center"/>
          </w:tcPr>
          <w:p w:rsidR="00040D2E" w:rsidRPr="00C90F61" w:rsidRDefault="00040D2E" w:rsidP="004D1209">
            <w:pPr>
              <w:pStyle w:val="142"/>
              <w:jc w:val="right"/>
              <w:rPr>
                <w:rFonts w:hAnsi="標楷體"/>
                <w:snapToGrid/>
                <w:sz w:val="22"/>
                <w:szCs w:val="22"/>
              </w:rPr>
            </w:pPr>
            <w:r w:rsidRPr="00C90F61">
              <w:rPr>
                <w:rFonts w:hAnsi="標楷體" w:hint="eastAsia"/>
                <w:snapToGrid/>
                <w:sz w:val="22"/>
                <w:szCs w:val="22"/>
              </w:rPr>
              <w:t xml:space="preserve">1,159 </w:t>
            </w:r>
          </w:p>
        </w:tc>
        <w:tc>
          <w:tcPr>
            <w:tcW w:w="880" w:type="dxa"/>
            <w:shd w:val="clear" w:color="auto" w:fill="auto"/>
            <w:vAlign w:val="center"/>
          </w:tcPr>
          <w:p w:rsidR="00040D2E" w:rsidRPr="00C90F61" w:rsidRDefault="00040D2E" w:rsidP="004D1209">
            <w:pPr>
              <w:pStyle w:val="142"/>
              <w:jc w:val="right"/>
              <w:rPr>
                <w:rFonts w:hAnsi="標楷體"/>
                <w:snapToGrid/>
                <w:sz w:val="22"/>
                <w:szCs w:val="22"/>
              </w:rPr>
            </w:pPr>
            <w:r w:rsidRPr="00C90F61">
              <w:rPr>
                <w:rFonts w:hAnsi="標楷體" w:hint="eastAsia"/>
                <w:snapToGrid/>
                <w:sz w:val="22"/>
                <w:szCs w:val="22"/>
              </w:rPr>
              <w:t xml:space="preserve">0 </w:t>
            </w:r>
          </w:p>
        </w:tc>
        <w:tc>
          <w:tcPr>
            <w:tcW w:w="977" w:type="dxa"/>
            <w:shd w:val="clear" w:color="auto" w:fill="auto"/>
            <w:vAlign w:val="center"/>
          </w:tcPr>
          <w:p w:rsidR="00040D2E" w:rsidRPr="00C90F61" w:rsidRDefault="00040D2E" w:rsidP="004D1209">
            <w:pPr>
              <w:pStyle w:val="142"/>
              <w:jc w:val="right"/>
              <w:rPr>
                <w:rFonts w:hAnsi="標楷體"/>
                <w:snapToGrid/>
                <w:sz w:val="22"/>
                <w:szCs w:val="22"/>
              </w:rPr>
            </w:pPr>
            <w:r w:rsidRPr="00C90F61">
              <w:rPr>
                <w:rFonts w:hAnsi="標楷體" w:hint="eastAsia"/>
                <w:snapToGrid/>
                <w:sz w:val="22"/>
                <w:szCs w:val="22"/>
              </w:rPr>
              <w:t xml:space="preserve">1,159 </w:t>
            </w:r>
          </w:p>
        </w:tc>
        <w:tc>
          <w:tcPr>
            <w:tcW w:w="881" w:type="dxa"/>
            <w:shd w:val="clear" w:color="auto" w:fill="auto"/>
            <w:noWrap/>
            <w:vAlign w:val="center"/>
          </w:tcPr>
          <w:p w:rsidR="00040D2E" w:rsidRPr="00C90F61" w:rsidRDefault="00040D2E" w:rsidP="004D1209">
            <w:pPr>
              <w:pStyle w:val="142"/>
              <w:jc w:val="right"/>
              <w:rPr>
                <w:rFonts w:hAnsi="標楷體"/>
                <w:snapToGrid/>
                <w:sz w:val="22"/>
                <w:szCs w:val="22"/>
              </w:rPr>
            </w:pPr>
            <w:r w:rsidRPr="00C90F61">
              <w:rPr>
                <w:rFonts w:hAnsi="標楷體" w:hint="eastAsia"/>
                <w:snapToGrid/>
                <w:sz w:val="22"/>
                <w:szCs w:val="22"/>
              </w:rPr>
              <w:t>0.00</w:t>
            </w:r>
          </w:p>
        </w:tc>
        <w:tc>
          <w:tcPr>
            <w:tcW w:w="992" w:type="dxa"/>
            <w:shd w:val="clear" w:color="auto" w:fill="auto"/>
          </w:tcPr>
          <w:p w:rsidR="00040D2E" w:rsidRPr="00C90F61" w:rsidRDefault="00040D2E" w:rsidP="004D1209">
            <w:pPr>
              <w:pStyle w:val="142"/>
              <w:jc w:val="center"/>
              <w:rPr>
                <w:rFonts w:hAnsi="標楷體"/>
                <w:snapToGrid/>
                <w:sz w:val="22"/>
                <w:szCs w:val="22"/>
              </w:rPr>
            </w:pPr>
          </w:p>
        </w:tc>
      </w:tr>
      <w:tr w:rsidR="00040D2E" w:rsidRPr="00942CA8" w:rsidTr="004D1209">
        <w:trPr>
          <w:trHeight w:val="481"/>
        </w:trPr>
        <w:tc>
          <w:tcPr>
            <w:tcW w:w="8059" w:type="dxa"/>
            <w:gridSpan w:val="9"/>
            <w:shd w:val="clear" w:color="auto" w:fill="auto"/>
            <w:vAlign w:val="center"/>
          </w:tcPr>
          <w:p w:rsidR="00040D2E" w:rsidRPr="00C90F61" w:rsidRDefault="00040D2E" w:rsidP="004D1209">
            <w:pPr>
              <w:pStyle w:val="142"/>
              <w:jc w:val="both"/>
              <w:rPr>
                <w:rFonts w:hAnsi="標楷體"/>
                <w:b/>
                <w:bCs/>
                <w:snapToGrid/>
                <w:sz w:val="22"/>
                <w:szCs w:val="22"/>
              </w:rPr>
            </w:pPr>
            <w:r w:rsidRPr="00C90F61">
              <w:rPr>
                <w:rFonts w:hAnsi="標楷體" w:hint="eastAsia"/>
                <w:b/>
                <w:bCs/>
                <w:snapToGrid/>
                <w:sz w:val="22"/>
                <w:szCs w:val="22"/>
              </w:rPr>
              <w:t>6</w:t>
            </w:r>
            <w:r w:rsidRPr="00C90F61">
              <w:rPr>
                <w:rFonts w:hAnsi="標楷體"/>
                <w:b/>
                <w:bCs/>
                <w:snapToGrid/>
                <w:sz w:val="22"/>
                <w:szCs w:val="22"/>
              </w:rPr>
              <w:t>.</w:t>
            </w:r>
            <w:r w:rsidRPr="00C90F61">
              <w:rPr>
                <w:rFonts w:hAnsi="標楷體" w:hint="eastAsia"/>
                <w:b/>
                <w:bCs/>
                <w:snapToGrid/>
                <w:sz w:val="22"/>
                <w:szCs w:val="22"/>
              </w:rPr>
              <w:t>石門水庫及其集水區整治計畫特別預算(</w:t>
            </w:r>
            <w:r w:rsidRPr="00C90F61">
              <w:rPr>
                <w:rFonts w:hAnsi="標楷體"/>
                <w:b/>
                <w:bCs/>
                <w:snapToGrid/>
                <w:sz w:val="22"/>
                <w:szCs w:val="22"/>
              </w:rPr>
              <w:t>95-100)</w:t>
            </w:r>
          </w:p>
        </w:tc>
        <w:tc>
          <w:tcPr>
            <w:tcW w:w="992" w:type="dxa"/>
            <w:shd w:val="clear" w:color="auto" w:fill="auto"/>
            <w:vAlign w:val="center"/>
          </w:tcPr>
          <w:p w:rsidR="00040D2E" w:rsidRPr="00C90F61" w:rsidRDefault="00040D2E" w:rsidP="004D1209">
            <w:pPr>
              <w:pStyle w:val="142"/>
              <w:jc w:val="center"/>
              <w:rPr>
                <w:rFonts w:hAnsi="標楷體"/>
                <w:snapToGrid/>
                <w:sz w:val="22"/>
                <w:szCs w:val="22"/>
              </w:rPr>
            </w:pPr>
            <w:r w:rsidRPr="00C90F61">
              <w:rPr>
                <w:rFonts w:hAnsi="標楷體" w:hint="eastAsia"/>
                <w:sz w:val="22"/>
                <w:szCs w:val="22"/>
              </w:rPr>
              <w:t>V</w:t>
            </w:r>
          </w:p>
        </w:tc>
      </w:tr>
      <w:tr w:rsidR="00040D2E" w:rsidRPr="00942CA8" w:rsidTr="004D1209">
        <w:trPr>
          <w:trHeight w:val="324"/>
        </w:trPr>
        <w:tc>
          <w:tcPr>
            <w:tcW w:w="1637" w:type="dxa"/>
            <w:shd w:val="clear" w:color="auto" w:fill="auto"/>
            <w:vAlign w:val="center"/>
          </w:tcPr>
          <w:p w:rsidR="00040D2E" w:rsidRPr="00C90F61" w:rsidRDefault="00040D2E" w:rsidP="004D1209">
            <w:pPr>
              <w:pStyle w:val="142"/>
              <w:jc w:val="both"/>
              <w:rPr>
                <w:rFonts w:hAnsi="標楷體"/>
                <w:snapToGrid/>
                <w:sz w:val="22"/>
                <w:szCs w:val="22"/>
              </w:rPr>
            </w:pPr>
            <w:r w:rsidRPr="00C90F61">
              <w:rPr>
                <w:rFonts w:hAnsi="標楷體" w:hint="eastAsia"/>
                <w:snapToGrid/>
                <w:sz w:val="22"/>
                <w:szCs w:val="22"/>
              </w:rPr>
              <w:t>2期合計</w:t>
            </w:r>
          </w:p>
        </w:tc>
        <w:tc>
          <w:tcPr>
            <w:tcW w:w="567" w:type="dxa"/>
            <w:shd w:val="clear" w:color="auto" w:fill="auto"/>
            <w:vAlign w:val="center"/>
          </w:tcPr>
          <w:p w:rsidR="00040D2E" w:rsidRPr="00C90F61" w:rsidRDefault="00040D2E" w:rsidP="004D1209">
            <w:pPr>
              <w:pStyle w:val="142"/>
              <w:jc w:val="right"/>
              <w:rPr>
                <w:rFonts w:hAnsi="標楷體"/>
                <w:snapToGrid/>
                <w:sz w:val="22"/>
                <w:szCs w:val="22"/>
              </w:rPr>
            </w:pPr>
            <w:r w:rsidRPr="00C90F61">
              <w:rPr>
                <w:rFonts w:hAnsi="標楷體" w:hint="eastAsia"/>
                <w:snapToGrid/>
                <w:sz w:val="22"/>
                <w:szCs w:val="22"/>
              </w:rPr>
              <w:t xml:space="preserve">0 </w:t>
            </w:r>
          </w:p>
        </w:tc>
        <w:tc>
          <w:tcPr>
            <w:tcW w:w="851" w:type="dxa"/>
            <w:shd w:val="clear" w:color="auto" w:fill="auto"/>
            <w:vAlign w:val="center"/>
          </w:tcPr>
          <w:p w:rsidR="00040D2E" w:rsidRPr="00C90F61" w:rsidRDefault="00040D2E" w:rsidP="004D1209">
            <w:pPr>
              <w:pStyle w:val="142"/>
              <w:jc w:val="right"/>
              <w:rPr>
                <w:rFonts w:hAnsi="標楷體"/>
                <w:snapToGrid/>
                <w:sz w:val="22"/>
                <w:szCs w:val="22"/>
              </w:rPr>
            </w:pPr>
            <w:r w:rsidRPr="00C90F61">
              <w:rPr>
                <w:rFonts w:hAnsi="標楷體" w:hint="eastAsia"/>
                <w:snapToGrid/>
                <w:sz w:val="22"/>
                <w:szCs w:val="22"/>
              </w:rPr>
              <w:t xml:space="preserve">14 </w:t>
            </w:r>
          </w:p>
        </w:tc>
        <w:tc>
          <w:tcPr>
            <w:tcW w:w="893" w:type="dxa"/>
            <w:shd w:val="clear" w:color="auto" w:fill="auto"/>
            <w:vAlign w:val="center"/>
          </w:tcPr>
          <w:p w:rsidR="00040D2E" w:rsidRPr="00C90F61" w:rsidRDefault="00040D2E" w:rsidP="004D1209">
            <w:pPr>
              <w:pStyle w:val="142"/>
              <w:jc w:val="right"/>
              <w:rPr>
                <w:rFonts w:hAnsi="標楷體"/>
                <w:snapToGrid/>
                <w:sz w:val="22"/>
                <w:szCs w:val="22"/>
              </w:rPr>
            </w:pPr>
            <w:r w:rsidRPr="00C90F61">
              <w:rPr>
                <w:rFonts w:hAnsi="標楷體" w:hint="eastAsia"/>
                <w:snapToGrid/>
                <w:sz w:val="22"/>
                <w:szCs w:val="22"/>
              </w:rPr>
              <w:t xml:space="preserve">-14 </w:t>
            </w:r>
          </w:p>
        </w:tc>
        <w:tc>
          <w:tcPr>
            <w:tcW w:w="551" w:type="dxa"/>
            <w:shd w:val="clear" w:color="auto" w:fill="auto"/>
            <w:vAlign w:val="center"/>
          </w:tcPr>
          <w:p w:rsidR="00040D2E" w:rsidRPr="00C90F61" w:rsidRDefault="00040D2E" w:rsidP="004D1209">
            <w:pPr>
              <w:pStyle w:val="142"/>
              <w:jc w:val="right"/>
              <w:rPr>
                <w:rFonts w:hAnsi="標楷體"/>
                <w:snapToGrid/>
                <w:sz w:val="22"/>
                <w:szCs w:val="22"/>
              </w:rPr>
            </w:pPr>
            <w:r w:rsidRPr="00C90F61">
              <w:rPr>
                <w:rFonts w:hAnsi="標楷體" w:hint="eastAsia"/>
                <w:snapToGrid/>
                <w:sz w:val="22"/>
                <w:szCs w:val="22"/>
              </w:rPr>
              <w:t xml:space="preserve">0 </w:t>
            </w:r>
          </w:p>
        </w:tc>
        <w:tc>
          <w:tcPr>
            <w:tcW w:w="822" w:type="dxa"/>
            <w:shd w:val="clear" w:color="auto" w:fill="auto"/>
            <w:vAlign w:val="center"/>
          </w:tcPr>
          <w:p w:rsidR="00040D2E" w:rsidRPr="00C90F61" w:rsidRDefault="00040D2E" w:rsidP="004D1209">
            <w:pPr>
              <w:pStyle w:val="142"/>
              <w:jc w:val="right"/>
              <w:rPr>
                <w:rFonts w:hAnsi="標楷體"/>
                <w:snapToGrid/>
                <w:sz w:val="22"/>
                <w:szCs w:val="22"/>
              </w:rPr>
            </w:pPr>
            <w:r w:rsidRPr="00C90F61">
              <w:rPr>
                <w:rFonts w:hAnsi="標楷體" w:hint="eastAsia"/>
                <w:snapToGrid/>
                <w:sz w:val="22"/>
                <w:szCs w:val="22"/>
              </w:rPr>
              <w:t xml:space="preserve">214 </w:t>
            </w:r>
          </w:p>
        </w:tc>
        <w:tc>
          <w:tcPr>
            <w:tcW w:w="880" w:type="dxa"/>
            <w:shd w:val="clear" w:color="auto" w:fill="auto"/>
            <w:vAlign w:val="center"/>
          </w:tcPr>
          <w:p w:rsidR="00040D2E" w:rsidRPr="00C90F61" w:rsidRDefault="00040D2E" w:rsidP="004D1209">
            <w:pPr>
              <w:pStyle w:val="142"/>
              <w:jc w:val="right"/>
              <w:rPr>
                <w:rFonts w:hAnsi="標楷體"/>
                <w:snapToGrid/>
                <w:sz w:val="22"/>
                <w:szCs w:val="22"/>
              </w:rPr>
            </w:pPr>
            <w:r w:rsidRPr="00C90F61">
              <w:rPr>
                <w:rFonts w:hAnsi="標楷體" w:hint="eastAsia"/>
                <w:snapToGrid/>
                <w:sz w:val="22"/>
                <w:szCs w:val="22"/>
              </w:rPr>
              <w:t xml:space="preserve">36 </w:t>
            </w:r>
          </w:p>
        </w:tc>
        <w:tc>
          <w:tcPr>
            <w:tcW w:w="977" w:type="dxa"/>
            <w:shd w:val="clear" w:color="auto" w:fill="auto"/>
            <w:vAlign w:val="center"/>
          </w:tcPr>
          <w:p w:rsidR="00040D2E" w:rsidRPr="00C90F61" w:rsidRDefault="00040D2E" w:rsidP="004D1209">
            <w:pPr>
              <w:pStyle w:val="142"/>
              <w:jc w:val="right"/>
              <w:rPr>
                <w:rFonts w:hAnsi="標楷體"/>
                <w:snapToGrid/>
                <w:sz w:val="22"/>
                <w:szCs w:val="22"/>
              </w:rPr>
            </w:pPr>
            <w:r w:rsidRPr="00C90F61">
              <w:rPr>
                <w:rFonts w:hAnsi="標楷體" w:hint="eastAsia"/>
                <w:snapToGrid/>
                <w:sz w:val="22"/>
                <w:szCs w:val="22"/>
              </w:rPr>
              <w:t xml:space="preserve">250 </w:t>
            </w:r>
          </w:p>
        </w:tc>
        <w:tc>
          <w:tcPr>
            <w:tcW w:w="881" w:type="dxa"/>
            <w:shd w:val="clear" w:color="auto" w:fill="auto"/>
            <w:noWrap/>
            <w:vAlign w:val="center"/>
          </w:tcPr>
          <w:p w:rsidR="00040D2E" w:rsidRPr="00C90F61" w:rsidRDefault="00040D2E" w:rsidP="004D1209">
            <w:pPr>
              <w:pStyle w:val="142"/>
              <w:jc w:val="right"/>
              <w:rPr>
                <w:rFonts w:hAnsi="標楷體"/>
                <w:snapToGrid/>
                <w:sz w:val="22"/>
                <w:szCs w:val="22"/>
              </w:rPr>
            </w:pPr>
            <w:r w:rsidRPr="00C90F61">
              <w:rPr>
                <w:rFonts w:hAnsi="標楷體" w:hint="eastAsia"/>
                <w:snapToGrid/>
                <w:sz w:val="22"/>
                <w:szCs w:val="22"/>
              </w:rPr>
              <w:t>5.60</w:t>
            </w:r>
          </w:p>
        </w:tc>
        <w:tc>
          <w:tcPr>
            <w:tcW w:w="992" w:type="dxa"/>
            <w:shd w:val="clear" w:color="auto" w:fill="auto"/>
          </w:tcPr>
          <w:p w:rsidR="00040D2E" w:rsidRPr="00C90F61" w:rsidRDefault="00040D2E" w:rsidP="004D1209">
            <w:pPr>
              <w:pStyle w:val="142"/>
              <w:jc w:val="center"/>
              <w:rPr>
                <w:rFonts w:hAnsi="標楷體"/>
                <w:snapToGrid/>
                <w:sz w:val="22"/>
                <w:szCs w:val="22"/>
              </w:rPr>
            </w:pPr>
          </w:p>
        </w:tc>
      </w:tr>
      <w:tr w:rsidR="00040D2E" w:rsidRPr="00942CA8" w:rsidTr="004D1209">
        <w:trPr>
          <w:trHeight w:val="411"/>
        </w:trPr>
        <w:tc>
          <w:tcPr>
            <w:tcW w:w="1637" w:type="dxa"/>
            <w:shd w:val="clear" w:color="auto" w:fill="auto"/>
            <w:vAlign w:val="center"/>
          </w:tcPr>
          <w:p w:rsidR="00040D2E" w:rsidRPr="00C90F61" w:rsidRDefault="00040D2E" w:rsidP="004D1209">
            <w:pPr>
              <w:pStyle w:val="142"/>
              <w:jc w:val="both"/>
              <w:rPr>
                <w:rFonts w:hAnsi="標楷體"/>
                <w:b/>
                <w:bCs/>
                <w:snapToGrid/>
                <w:sz w:val="22"/>
                <w:szCs w:val="22"/>
              </w:rPr>
            </w:pPr>
            <w:r w:rsidRPr="00C90F61">
              <w:rPr>
                <w:rFonts w:hAnsi="標楷體" w:hint="eastAsia"/>
                <w:b/>
                <w:bCs/>
                <w:snapToGrid/>
                <w:sz w:val="22"/>
                <w:szCs w:val="22"/>
              </w:rPr>
              <w:t>7</w:t>
            </w:r>
            <w:r w:rsidRPr="00C90F61">
              <w:rPr>
                <w:rFonts w:hAnsi="標楷體"/>
                <w:b/>
                <w:bCs/>
                <w:snapToGrid/>
                <w:sz w:val="22"/>
                <w:szCs w:val="22"/>
              </w:rPr>
              <w:t>.</w:t>
            </w:r>
            <w:r w:rsidRPr="00C90F61">
              <w:rPr>
                <w:rFonts w:hAnsi="標楷體" w:hint="eastAsia"/>
                <w:b/>
                <w:bCs/>
                <w:snapToGrid/>
                <w:sz w:val="22"/>
                <w:szCs w:val="22"/>
              </w:rPr>
              <w:t>振興經濟消費券發放特別預算(98)</w:t>
            </w:r>
          </w:p>
        </w:tc>
        <w:tc>
          <w:tcPr>
            <w:tcW w:w="567" w:type="dxa"/>
            <w:shd w:val="clear" w:color="auto" w:fill="auto"/>
            <w:vAlign w:val="center"/>
          </w:tcPr>
          <w:p w:rsidR="00040D2E" w:rsidRPr="00C90F61" w:rsidRDefault="00040D2E" w:rsidP="004D1209">
            <w:pPr>
              <w:pStyle w:val="142"/>
              <w:jc w:val="right"/>
              <w:rPr>
                <w:rFonts w:hAnsi="標楷體"/>
                <w:snapToGrid/>
                <w:sz w:val="22"/>
                <w:szCs w:val="22"/>
              </w:rPr>
            </w:pPr>
            <w:r w:rsidRPr="00C90F61">
              <w:rPr>
                <w:rFonts w:hAnsi="標楷體" w:hint="eastAsia"/>
                <w:snapToGrid/>
                <w:sz w:val="22"/>
                <w:szCs w:val="22"/>
              </w:rPr>
              <w:t xml:space="preserve">0 </w:t>
            </w:r>
          </w:p>
        </w:tc>
        <w:tc>
          <w:tcPr>
            <w:tcW w:w="851" w:type="dxa"/>
            <w:shd w:val="clear" w:color="auto" w:fill="auto"/>
            <w:vAlign w:val="center"/>
          </w:tcPr>
          <w:p w:rsidR="00040D2E" w:rsidRPr="00C90F61" w:rsidRDefault="00040D2E" w:rsidP="004D1209">
            <w:pPr>
              <w:pStyle w:val="142"/>
              <w:jc w:val="right"/>
              <w:rPr>
                <w:rFonts w:hAnsi="標楷體"/>
                <w:snapToGrid/>
                <w:sz w:val="22"/>
                <w:szCs w:val="22"/>
              </w:rPr>
            </w:pPr>
            <w:r w:rsidRPr="00C90F61">
              <w:rPr>
                <w:rFonts w:hAnsi="標楷體" w:hint="eastAsia"/>
                <w:snapToGrid/>
                <w:sz w:val="22"/>
                <w:szCs w:val="22"/>
              </w:rPr>
              <w:t xml:space="preserve">857 </w:t>
            </w:r>
          </w:p>
        </w:tc>
        <w:tc>
          <w:tcPr>
            <w:tcW w:w="893" w:type="dxa"/>
            <w:shd w:val="clear" w:color="auto" w:fill="auto"/>
            <w:vAlign w:val="center"/>
          </w:tcPr>
          <w:p w:rsidR="00040D2E" w:rsidRPr="00C90F61" w:rsidRDefault="00040D2E" w:rsidP="004D1209">
            <w:pPr>
              <w:pStyle w:val="142"/>
              <w:jc w:val="right"/>
              <w:rPr>
                <w:rFonts w:hAnsi="標楷體"/>
                <w:snapToGrid/>
                <w:sz w:val="22"/>
                <w:szCs w:val="22"/>
              </w:rPr>
            </w:pPr>
            <w:r w:rsidRPr="00C90F61">
              <w:rPr>
                <w:rFonts w:hAnsi="標楷體" w:hint="eastAsia"/>
                <w:snapToGrid/>
                <w:sz w:val="22"/>
                <w:szCs w:val="22"/>
              </w:rPr>
              <w:t xml:space="preserve">-857 </w:t>
            </w:r>
          </w:p>
        </w:tc>
        <w:tc>
          <w:tcPr>
            <w:tcW w:w="551" w:type="dxa"/>
            <w:shd w:val="clear" w:color="auto" w:fill="auto"/>
            <w:vAlign w:val="center"/>
          </w:tcPr>
          <w:p w:rsidR="00040D2E" w:rsidRPr="00C90F61" w:rsidRDefault="00040D2E" w:rsidP="004D1209">
            <w:pPr>
              <w:pStyle w:val="142"/>
              <w:jc w:val="right"/>
              <w:rPr>
                <w:rFonts w:hAnsi="標楷體"/>
                <w:snapToGrid/>
                <w:sz w:val="22"/>
                <w:szCs w:val="22"/>
              </w:rPr>
            </w:pPr>
            <w:r w:rsidRPr="00C90F61">
              <w:rPr>
                <w:rFonts w:hAnsi="標楷體" w:hint="eastAsia"/>
                <w:snapToGrid/>
                <w:sz w:val="22"/>
                <w:szCs w:val="22"/>
              </w:rPr>
              <w:t xml:space="preserve">0 </w:t>
            </w:r>
          </w:p>
        </w:tc>
        <w:tc>
          <w:tcPr>
            <w:tcW w:w="822" w:type="dxa"/>
            <w:shd w:val="clear" w:color="auto" w:fill="auto"/>
            <w:vAlign w:val="center"/>
          </w:tcPr>
          <w:p w:rsidR="00040D2E" w:rsidRPr="00C90F61" w:rsidRDefault="00040D2E" w:rsidP="004D1209">
            <w:pPr>
              <w:pStyle w:val="142"/>
              <w:jc w:val="right"/>
              <w:rPr>
                <w:rFonts w:hAnsi="標楷體"/>
                <w:snapToGrid/>
                <w:sz w:val="22"/>
                <w:szCs w:val="22"/>
              </w:rPr>
            </w:pPr>
            <w:r w:rsidRPr="00C90F61">
              <w:rPr>
                <w:rFonts w:hAnsi="標楷體" w:hint="eastAsia"/>
                <w:snapToGrid/>
                <w:sz w:val="22"/>
                <w:szCs w:val="22"/>
              </w:rPr>
              <w:t xml:space="preserve">857 </w:t>
            </w:r>
          </w:p>
        </w:tc>
        <w:tc>
          <w:tcPr>
            <w:tcW w:w="880" w:type="dxa"/>
            <w:shd w:val="clear" w:color="auto" w:fill="auto"/>
            <w:vAlign w:val="center"/>
          </w:tcPr>
          <w:p w:rsidR="00040D2E" w:rsidRPr="00C90F61" w:rsidRDefault="00040D2E" w:rsidP="004D1209">
            <w:pPr>
              <w:pStyle w:val="142"/>
              <w:jc w:val="right"/>
              <w:rPr>
                <w:rFonts w:hAnsi="標楷體"/>
                <w:snapToGrid/>
                <w:sz w:val="22"/>
                <w:szCs w:val="22"/>
              </w:rPr>
            </w:pPr>
            <w:r w:rsidRPr="00C90F61">
              <w:rPr>
                <w:rFonts w:hAnsi="標楷體" w:hint="eastAsia"/>
                <w:snapToGrid/>
                <w:sz w:val="22"/>
                <w:szCs w:val="22"/>
              </w:rPr>
              <w:t xml:space="preserve">0 </w:t>
            </w:r>
          </w:p>
        </w:tc>
        <w:tc>
          <w:tcPr>
            <w:tcW w:w="977" w:type="dxa"/>
            <w:shd w:val="clear" w:color="auto" w:fill="auto"/>
            <w:vAlign w:val="center"/>
          </w:tcPr>
          <w:p w:rsidR="00040D2E" w:rsidRPr="00C90F61" w:rsidRDefault="00040D2E" w:rsidP="004D1209">
            <w:pPr>
              <w:pStyle w:val="142"/>
              <w:jc w:val="right"/>
              <w:rPr>
                <w:rFonts w:hAnsi="標楷體"/>
                <w:snapToGrid/>
                <w:sz w:val="22"/>
                <w:szCs w:val="22"/>
              </w:rPr>
            </w:pPr>
            <w:r w:rsidRPr="00C90F61">
              <w:rPr>
                <w:rFonts w:hAnsi="標楷體" w:hint="eastAsia"/>
                <w:snapToGrid/>
                <w:sz w:val="22"/>
                <w:szCs w:val="22"/>
              </w:rPr>
              <w:t xml:space="preserve">857 </w:t>
            </w:r>
          </w:p>
        </w:tc>
        <w:tc>
          <w:tcPr>
            <w:tcW w:w="881" w:type="dxa"/>
            <w:shd w:val="clear" w:color="auto" w:fill="auto"/>
            <w:noWrap/>
            <w:vAlign w:val="center"/>
          </w:tcPr>
          <w:p w:rsidR="00040D2E" w:rsidRPr="00716DCB" w:rsidRDefault="00040D2E" w:rsidP="004D1209">
            <w:pPr>
              <w:pStyle w:val="142"/>
              <w:jc w:val="right"/>
              <w:rPr>
                <w:rFonts w:hAnsi="標楷體"/>
                <w:snapToGrid/>
                <w:sz w:val="22"/>
                <w:szCs w:val="22"/>
                <w:highlight w:val="lightGray"/>
              </w:rPr>
            </w:pPr>
            <w:r w:rsidRPr="00716DCB">
              <w:rPr>
                <w:rFonts w:hAnsi="標楷體" w:hint="eastAsia"/>
                <w:snapToGrid/>
                <w:sz w:val="22"/>
                <w:szCs w:val="22"/>
                <w:highlight w:val="lightGray"/>
              </w:rPr>
              <w:t>100.00</w:t>
            </w:r>
          </w:p>
        </w:tc>
        <w:tc>
          <w:tcPr>
            <w:tcW w:w="992" w:type="dxa"/>
            <w:shd w:val="clear" w:color="auto" w:fill="auto"/>
            <w:vAlign w:val="center"/>
          </w:tcPr>
          <w:p w:rsidR="00040D2E" w:rsidRPr="00C90F61" w:rsidRDefault="00040D2E" w:rsidP="004D1209">
            <w:pPr>
              <w:pStyle w:val="142"/>
              <w:jc w:val="center"/>
              <w:rPr>
                <w:rFonts w:hAnsi="標楷體"/>
                <w:snapToGrid/>
                <w:sz w:val="22"/>
                <w:szCs w:val="22"/>
              </w:rPr>
            </w:pPr>
            <w:r w:rsidRPr="00C90F61">
              <w:rPr>
                <w:rFonts w:hAnsi="標楷體" w:hint="eastAsia"/>
                <w:sz w:val="22"/>
                <w:szCs w:val="22"/>
              </w:rPr>
              <w:t>V</w:t>
            </w:r>
          </w:p>
        </w:tc>
      </w:tr>
      <w:tr w:rsidR="00040D2E" w:rsidRPr="00942CA8" w:rsidTr="004D1209">
        <w:trPr>
          <w:trHeight w:val="394"/>
        </w:trPr>
        <w:tc>
          <w:tcPr>
            <w:tcW w:w="8059" w:type="dxa"/>
            <w:gridSpan w:val="9"/>
            <w:shd w:val="clear" w:color="auto" w:fill="auto"/>
            <w:vAlign w:val="center"/>
          </w:tcPr>
          <w:p w:rsidR="00040D2E" w:rsidRPr="00C90F61" w:rsidRDefault="00040D2E" w:rsidP="004D1209">
            <w:pPr>
              <w:pStyle w:val="142"/>
              <w:jc w:val="both"/>
              <w:rPr>
                <w:rFonts w:hAnsi="標楷體"/>
                <w:b/>
                <w:bCs/>
                <w:snapToGrid/>
                <w:sz w:val="22"/>
                <w:szCs w:val="22"/>
              </w:rPr>
            </w:pPr>
            <w:r w:rsidRPr="00C90F61">
              <w:rPr>
                <w:rFonts w:hAnsi="標楷體" w:hint="eastAsia"/>
                <w:b/>
                <w:bCs/>
                <w:snapToGrid/>
                <w:sz w:val="22"/>
                <w:szCs w:val="22"/>
              </w:rPr>
              <w:t>8</w:t>
            </w:r>
            <w:r w:rsidRPr="00C90F61">
              <w:rPr>
                <w:rFonts w:hAnsi="標楷體"/>
                <w:b/>
                <w:bCs/>
                <w:snapToGrid/>
                <w:sz w:val="22"/>
                <w:szCs w:val="22"/>
              </w:rPr>
              <w:t>.</w:t>
            </w:r>
            <w:r w:rsidRPr="00C90F61">
              <w:rPr>
                <w:rFonts w:hAnsi="標楷體" w:hint="eastAsia"/>
                <w:b/>
                <w:bCs/>
                <w:snapToGrid/>
                <w:sz w:val="22"/>
                <w:szCs w:val="22"/>
              </w:rPr>
              <w:t>振興經濟擴大公共建設特別預算(</w:t>
            </w:r>
            <w:r w:rsidRPr="00C90F61">
              <w:rPr>
                <w:rFonts w:hAnsi="標楷體"/>
                <w:b/>
                <w:bCs/>
                <w:snapToGrid/>
                <w:sz w:val="22"/>
                <w:szCs w:val="22"/>
              </w:rPr>
              <w:t>98-100)</w:t>
            </w:r>
          </w:p>
        </w:tc>
        <w:tc>
          <w:tcPr>
            <w:tcW w:w="992" w:type="dxa"/>
            <w:shd w:val="clear" w:color="auto" w:fill="auto"/>
            <w:vAlign w:val="center"/>
          </w:tcPr>
          <w:p w:rsidR="00040D2E" w:rsidRPr="00C90F61" w:rsidRDefault="00040D2E" w:rsidP="004D1209">
            <w:pPr>
              <w:pStyle w:val="142"/>
              <w:jc w:val="center"/>
              <w:rPr>
                <w:rFonts w:hAnsi="標楷體"/>
                <w:snapToGrid/>
                <w:sz w:val="22"/>
                <w:szCs w:val="22"/>
              </w:rPr>
            </w:pPr>
            <w:r w:rsidRPr="00C90F61">
              <w:rPr>
                <w:rFonts w:hAnsi="標楷體"/>
                <w:snapToGrid/>
                <w:sz w:val="22"/>
                <w:szCs w:val="22"/>
              </w:rPr>
              <w:t>V</w:t>
            </w:r>
          </w:p>
        </w:tc>
      </w:tr>
      <w:tr w:rsidR="00040D2E" w:rsidRPr="00942CA8" w:rsidTr="004D1209">
        <w:trPr>
          <w:trHeight w:val="324"/>
        </w:trPr>
        <w:tc>
          <w:tcPr>
            <w:tcW w:w="1637" w:type="dxa"/>
            <w:shd w:val="clear" w:color="auto" w:fill="auto"/>
            <w:vAlign w:val="center"/>
          </w:tcPr>
          <w:p w:rsidR="00040D2E" w:rsidRPr="00C90F61" w:rsidRDefault="00040D2E" w:rsidP="004D1209">
            <w:pPr>
              <w:pStyle w:val="142"/>
              <w:jc w:val="both"/>
              <w:rPr>
                <w:rFonts w:hAnsi="標楷體"/>
                <w:snapToGrid/>
                <w:sz w:val="22"/>
                <w:szCs w:val="22"/>
              </w:rPr>
            </w:pPr>
            <w:r w:rsidRPr="00C90F61">
              <w:rPr>
                <w:rFonts w:hAnsi="標楷體" w:hint="eastAsia"/>
                <w:snapToGrid/>
                <w:sz w:val="22"/>
                <w:szCs w:val="22"/>
              </w:rPr>
              <w:t>3年合計</w:t>
            </w:r>
          </w:p>
        </w:tc>
        <w:tc>
          <w:tcPr>
            <w:tcW w:w="567" w:type="dxa"/>
            <w:shd w:val="clear" w:color="auto" w:fill="auto"/>
            <w:vAlign w:val="center"/>
          </w:tcPr>
          <w:p w:rsidR="00040D2E" w:rsidRPr="00C90F61" w:rsidRDefault="00040D2E" w:rsidP="004D1209">
            <w:pPr>
              <w:pStyle w:val="142"/>
              <w:jc w:val="right"/>
              <w:rPr>
                <w:rFonts w:hAnsi="標楷體"/>
                <w:snapToGrid/>
                <w:sz w:val="22"/>
                <w:szCs w:val="22"/>
              </w:rPr>
            </w:pPr>
            <w:r w:rsidRPr="00C90F61">
              <w:rPr>
                <w:rFonts w:hAnsi="標楷體" w:hint="eastAsia"/>
                <w:snapToGrid/>
                <w:sz w:val="22"/>
                <w:szCs w:val="22"/>
              </w:rPr>
              <w:t xml:space="preserve">0 </w:t>
            </w:r>
          </w:p>
        </w:tc>
        <w:tc>
          <w:tcPr>
            <w:tcW w:w="851" w:type="dxa"/>
            <w:shd w:val="clear" w:color="auto" w:fill="auto"/>
            <w:vAlign w:val="center"/>
          </w:tcPr>
          <w:p w:rsidR="00040D2E" w:rsidRPr="00C90F61" w:rsidRDefault="00040D2E" w:rsidP="004D1209">
            <w:pPr>
              <w:pStyle w:val="142"/>
              <w:jc w:val="right"/>
              <w:rPr>
                <w:rFonts w:hAnsi="標楷體"/>
                <w:snapToGrid/>
                <w:sz w:val="22"/>
                <w:szCs w:val="22"/>
              </w:rPr>
            </w:pPr>
            <w:r w:rsidRPr="00C90F61">
              <w:rPr>
                <w:rFonts w:hAnsi="標楷體" w:hint="eastAsia"/>
                <w:snapToGrid/>
                <w:sz w:val="22"/>
                <w:szCs w:val="22"/>
              </w:rPr>
              <w:t xml:space="preserve">562 </w:t>
            </w:r>
          </w:p>
        </w:tc>
        <w:tc>
          <w:tcPr>
            <w:tcW w:w="893" w:type="dxa"/>
            <w:shd w:val="clear" w:color="auto" w:fill="auto"/>
            <w:vAlign w:val="center"/>
          </w:tcPr>
          <w:p w:rsidR="00040D2E" w:rsidRPr="00C90F61" w:rsidRDefault="00040D2E" w:rsidP="004D1209">
            <w:pPr>
              <w:pStyle w:val="142"/>
              <w:jc w:val="right"/>
              <w:rPr>
                <w:rFonts w:hAnsi="標楷體"/>
                <w:snapToGrid/>
                <w:sz w:val="22"/>
                <w:szCs w:val="22"/>
              </w:rPr>
            </w:pPr>
            <w:r w:rsidRPr="00C90F61">
              <w:rPr>
                <w:rFonts w:hAnsi="標楷體" w:hint="eastAsia"/>
                <w:snapToGrid/>
                <w:sz w:val="22"/>
                <w:szCs w:val="22"/>
              </w:rPr>
              <w:t xml:space="preserve">-562 </w:t>
            </w:r>
          </w:p>
        </w:tc>
        <w:tc>
          <w:tcPr>
            <w:tcW w:w="551" w:type="dxa"/>
            <w:shd w:val="clear" w:color="auto" w:fill="auto"/>
            <w:vAlign w:val="center"/>
          </w:tcPr>
          <w:p w:rsidR="00040D2E" w:rsidRPr="00C90F61" w:rsidRDefault="00040D2E" w:rsidP="004D1209">
            <w:pPr>
              <w:pStyle w:val="142"/>
              <w:jc w:val="right"/>
              <w:rPr>
                <w:rFonts w:hAnsi="標楷體"/>
                <w:snapToGrid/>
                <w:sz w:val="22"/>
                <w:szCs w:val="22"/>
              </w:rPr>
            </w:pPr>
            <w:r w:rsidRPr="00C90F61">
              <w:rPr>
                <w:rFonts w:hAnsi="標楷體" w:hint="eastAsia"/>
                <w:snapToGrid/>
                <w:sz w:val="22"/>
                <w:szCs w:val="22"/>
              </w:rPr>
              <w:t xml:space="preserve">0 </w:t>
            </w:r>
          </w:p>
        </w:tc>
        <w:tc>
          <w:tcPr>
            <w:tcW w:w="822" w:type="dxa"/>
            <w:shd w:val="clear" w:color="auto" w:fill="auto"/>
            <w:vAlign w:val="center"/>
          </w:tcPr>
          <w:p w:rsidR="00040D2E" w:rsidRPr="00C90F61" w:rsidRDefault="00040D2E" w:rsidP="004D1209">
            <w:pPr>
              <w:pStyle w:val="142"/>
              <w:jc w:val="right"/>
              <w:rPr>
                <w:rFonts w:hAnsi="標楷體"/>
                <w:snapToGrid/>
                <w:sz w:val="22"/>
                <w:szCs w:val="22"/>
              </w:rPr>
            </w:pPr>
            <w:r w:rsidRPr="00C90F61">
              <w:rPr>
                <w:rFonts w:hAnsi="標楷體" w:hint="eastAsia"/>
                <w:snapToGrid/>
                <w:sz w:val="22"/>
                <w:szCs w:val="22"/>
              </w:rPr>
              <w:t xml:space="preserve">4,992 </w:t>
            </w:r>
          </w:p>
        </w:tc>
        <w:tc>
          <w:tcPr>
            <w:tcW w:w="880" w:type="dxa"/>
            <w:shd w:val="clear" w:color="auto" w:fill="auto"/>
            <w:vAlign w:val="center"/>
          </w:tcPr>
          <w:p w:rsidR="00040D2E" w:rsidRPr="00C90F61" w:rsidRDefault="00040D2E" w:rsidP="004D1209">
            <w:pPr>
              <w:pStyle w:val="142"/>
              <w:jc w:val="right"/>
              <w:rPr>
                <w:rFonts w:hAnsi="標楷體"/>
                <w:snapToGrid/>
                <w:sz w:val="22"/>
                <w:szCs w:val="22"/>
              </w:rPr>
            </w:pPr>
            <w:r w:rsidRPr="00C90F61">
              <w:rPr>
                <w:rFonts w:hAnsi="標楷體" w:hint="eastAsia"/>
                <w:snapToGrid/>
                <w:sz w:val="22"/>
                <w:szCs w:val="22"/>
              </w:rPr>
              <w:t xml:space="preserve">0 </w:t>
            </w:r>
          </w:p>
        </w:tc>
        <w:tc>
          <w:tcPr>
            <w:tcW w:w="977" w:type="dxa"/>
            <w:shd w:val="clear" w:color="auto" w:fill="auto"/>
            <w:vAlign w:val="center"/>
          </w:tcPr>
          <w:p w:rsidR="00040D2E" w:rsidRPr="00C90F61" w:rsidRDefault="00040D2E" w:rsidP="004D1209">
            <w:pPr>
              <w:pStyle w:val="142"/>
              <w:jc w:val="right"/>
              <w:rPr>
                <w:rFonts w:hAnsi="標楷體"/>
                <w:snapToGrid/>
                <w:sz w:val="22"/>
                <w:szCs w:val="22"/>
              </w:rPr>
            </w:pPr>
            <w:r w:rsidRPr="00C90F61">
              <w:rPr>
                <w:rFonts w:hAnsi="標楷體" w:hint="eastAsia"/>
                <w:snapToGrid/>
                <w:sz w:val="22"/>
                <w:szCs w:val="22"/>
              </w:rPr>
              <w:t xml:space="preserve">4,992 </w:t>
            </w:r>
          </w:p>
        </w:tc>
        <w:tc>
          <w:tcPr>
            <w:tcW w:w="881" w:type="dxa"/>
            <w:shd w:val="clear" w:color="auto" w:fill="auto"/>
            <w:noWrap/>
            <w:vAlign w:val="center"/>
          </w:tcPr>
          <w:p w:rsidR="00040D2E" w:rsidRPr="00C90F61" w:rsidRDefault="00040D2E" w:rsidP="004D1209">
            <w:pPr>
              <w:pStyle w:val="142"/>
              <w:jc w:val="right"/>
              <w:rPr>
                <w:rFonts w:hAnsi="標楷體"/>
                <w:snapToGrid/>
                <w:sz w:val="22"/>
                <w:szCs w:val="22"/>
              </w:rPr>
            </w:pPr>
            <w:r w:rsidRPr="00C90F61">
              <w:rPr>
                <w:rFonts w:hAnsi="標楷體" w:hint="eastAsia"/>
                <w:snapToGrid/>
                <w:sz w:val="22"/>
                <w:szCs w:val="22"/>
              </w:rPr>
              <w:t>11.26</w:t>
            </w:r>
          </w:p>
        </w:tc>
        <w:tc>
          <w:tcPr>
            <w:tcW w:w="992" w:type="dxa"/>
            <w:shd w:val="clear" w:color="auto" w:fill="auto"/>
          </w:tcPr>
          <w:p w:rsidR="00040D2E" w:rsidRPr="00C90F61" w:rsidRDefault="00040D2E" w:rsidP="004D1209">
            <w:pPr>
              <w:pStyle w:val="142"/>
              <w:jc w:val="center"/>
              <w:rPr>
                <w:rFonts w:hAnsi="標楷體"/>
                <w:snapToGrid/>
                <w:sz w:val="22"/>
                <w:szCs w:val="22"/>
              </w:rPr>
            </w:pPr>
          </w:p>
        </w:tc>
      </w:tr>
      <w:tr w:rsidR="00040D2E" w:rsidRPr="00942CA8" w:rsidTr="004D1209">
        <w:trPr>
          <w:trHeight w:val="269"/>
        </w:trPr>
        <w:tc>
          <w:tcPr>
            <w:tcW w:w="1637" w:type="dxa"/>
            <w:shd w:val="clear" w:color="auto" w:fill="auto"/>
            <w:vAlign w:val="center"/>
          </w:tcPr>
          <w:p w:rsidR="00040D2E" w:rsidRPr="00C90F61" w:rsidRDefault="00040D2E" w:rsidP="004D1209">
            <w:pPr>
              <w:pStyle w:val="142"/>
              <w:jc w:val="both"/>
              <w:rPr>
                <w:rFonts w:hAnsi="標楷體"/>
                <w:b/>
                <w:bCs/>
                <w:snapToGrid/>
                <w:sz w:val="22"/>
                <w:szCs w:val="22"/>
              </w:rPr>
            </w:pPr>
            <w:r w:rsidRPr="00C90F61">
              <w:rPr>
                <w:rFonts w:hAnsi="標楷體" w:hint="eastAsia"/>
                <w:b/>
                <w:bCs/>
                <w:snapToGrid/>
                <w:sz w:val="22"/>
                <w:szCs w:val="22"/>
              </w:rPr>
              <w:t>9</w:t>
            </w:r>
            <w:r w:rsidRPr="00C90F61">
              <w:rPr>
                <w:rFonts w:hAnsi="標楷體"/>
                <w:b/>
                <w:bCs/>
                <w:snapToGrid/>
                <w:sz w:val="22"/>
                <w:szCs w:val="22"/>
              </w:rPr>
              <w:t>.</w:t>
            </w:r>
            <w:r w:rsidRPr="00C90F61">
              <w:rPr>
                <w:rFonts w:hAnsi="標楷體" w:hint="eastAsia"/>
                <w:b/>
                <w:bCs/>
                <w:snapToGrid/>
                <w:sz w:val="22"/>
                <w:szCs w:val="22"/>
              </w:rPr>
              <w:t>莫拉克颱風災後重建特別預算(98-101)</w:t>
            </w:r>
          </w:p>
        </w:tc>
        <w:tc>
          <w:tcPr>
            <w:tcW w:w="567" w:type="dxa"/>
            <w:shd w:val="clear" w:color="auto" w:fill="auto"/>
            <w:vAlign w:val="center"/>
          </w:tcPr>
          <w:p w:rsidR="00040D2E" w:rsidRPr="00C90F61" w:rsidRDefault="00040D2E" w:rsidP="004D1209">
            <w:pPr>
              <w:pStyle w:val="142"/>
              <w:jc w:val="right"/>
              <w:rPr>
                <w:rFonts w:hAnsi="標楷體"/>
                <w:snapToGrid/>
                <w:sz w:val="22"/>
                <w:szCs w:val="22"/>
              </w:rPr>
            </w:pPr>
            <w:r w:rsidRPr="00C90F61">
              <w:rPr>
                <w:rFonts w:hAnsi="標楷體" w:hint="eastAsia"/>
                <w:snapToGrid/>
                <w:sz w:val="22"/>
                <w:szCs w:val="22"/>
              </w:rPr>
              <w:t xml:space="preserve">0 </w:t>
            </w:r>
          </w:p>
        </w:tc>
        <w:tc>
          <w:tcPr>
            <w:tcW w:w="851" w:type="dxa"/>
            <w:shd w:val="clear" w:color="auto" w:fill="auto"/>
            <w:vAlign w:val="center"/>
          </w:tcPr>
          <w:p w:rsidR="00040D2E" w:rsidRPr="00C90F61" w:rsidRDefault="00040D2E" w:rsidP="004D1209">
            <w:pPr>
              <w:pStyle w:val="142"/>
              <w:jc w:val="right"/>
              <w:rPr>
                <w:rFonts w:hAnsi="標楷體"/>
                <w:snapToGrid/>
                <w:sz w:val="22"/>
                <w:szCs w:val="22"/>
              </w:rPr>
            </w:pPr>
            <w:r w:rsidRPr="00C90F61">
              <w:rPr>
                <w:rFonts w:hAnsi="標楷體" w:hint="eastAsia"/>
                <w:snapToGrid/>
                <w:sz w:val="22"/>
                <w:szCs w:val="22"/>
              </w:rPr>
              <w:t xml:space="preserve">409 </w:t>
            </w:r>
          </w:p>
        </w:tc>
        <w:tc>
          <w:tcPr>
            <w:tcW w:w="893" w:type="dxa"/>
            <w:shd w:val="clear" w:color="auto" w:fill="auto"/>
            <w:vAlign w:val="center"/>
          </w:tcPr>
          <w:p w:rsidR="00040D2E" w:rsidRPr="00C90F61" w:rsidRDefault="00040D2E" w:rsidP="004D1209">
            <w:pPr>
              <w:pStyle w:val="142"/>
              <w:jc w:val="right"/>
              <w:rPr>
                <w:rFonts w:hAnsi="標楷體"/>
                <w:snapToGrid/>
                <w:sz w:val="22"/>
                <w:szCs w:val="22"/>
              </w:rPr>
            </w:pPr>
            <w:r w:rsidRPr="00C90F61">
              <w:rPr>
                <w:rFonts w:hAnsi="標楷體" w:hint="eastAsia"/>
                <w:snapToGrid/>
                <w:sz w:val="22"/>
                <w:szCs w:val="22"/>
              </w:rPr>
              <w:t xml:space="preserve">-409 </w:t>
            </w:r>
          </w:p>
        </w:tc>
        <w:tc>
          <w:tcPr>
            <w:tcW w:w="551" w:type="dxa"/>
            <w:shd w:val="clear" w:color="auto" w:fill="auto"/>
            <w:vAlign w:val="center"/>
          </w:tcPr>
          <w:p w:rsidR="00040D2E" w:rsidRPr="00C90F61" w:rsidRDefault="00040D2E" w:rsidP="004D1209">
            <w:pPr>
              <w:pStyle w:val="142"/>
              <w:jc w:val="right"/>
              <w:rPr>
                <w:rFonts w:hAnsi="標楷體"/>
                <w:snapToGrid/>
                <w:sz w:val="22"/>
                <w:szCs w:val="22"/>
              </w:rPr>
            </w:pPr>
            <w:r w:rsidRPr="00C90F61">
              <w:rPr>
                <w:rFonts w:hAnsi="標楷體" w:hint="eastAsia"/>
                <w:snapToGrid/>
                <w:sz w:val="22"/>
                <w:szCs w:val="22"/>
              </w:rPr>
              <w:t xml:space="preserve">0 </w:t>
            </w:r>
          </w:p>
        </w:tc>
        <w:tc>
          <w:tcPr>
            <w:tcW w:w="822" w:type="dxa"/>
            <w:shd w:val="clear" w:color="auto" w:fill="auto"/>
            <w:vAlign w:val="center"/>
          </w:tcPr>
          <w:p w:rsidR="00040D2E" w:rsidRPr="00C90F61" w:rsidRDefault="00040D2E" w:rsidP="004D1209">
            <w:pPr>
              <w:pStyle w:val="142"/>
              <w:jc w:val="right"/>
              <w:rPr>
                <w:rFonts w:hAnsi="標楷體"/>
                <w:snapToGrid/>
                <w:sz w:val="22"/>
                <w:szCs w:val="22"/>
              </w:rPr>
            </w:pPr>
            <w:r w:rsidRPr="00C90F61">
              <w:rPr>
                <w:rFonts w:hAnsi="標楷體" w:hint="eastAsia"/>
                <w:snapToGrid/>
                <w:sz w:val="22"/>
                <w:szCs w:val="22"/>
              </w:rPr>
              <w:t xml:space="preserve">1,165 </w:t>
            </w:r>
          </w:p>
        </w:tc>
        <w:tc>
          <w:tcPr>
            <w:tcW w:w="880" w:type="dxa"/>
            <w:shd w:val="clear" w:color="auto" w:fill="auto"/>
            <w:vAlign w:val="center"/>
          </w:tcPr>
          <w:p w:rsidR="00040D2E" w:rsidRPr="00C90F61" w:rsidRDefault="00040D2E" w:rsidP="004D1209">
            <w:pPr>
              <w:pStyle w:val="142"/>
              <w:jc w:val="right"/>
              <w:rPr>
                <w:rFonts w:hAnsi="標楷體"/>
                <w:snapToGrid/>
                <w:sz w:val="22"/>
                <w:szCs w:val="22"/>
              </w:rPr>
            </w:pPr>
            <w:r w:rsidRPr="00C90F61">
              <w:rPr>
                <w:rFonts w:hAnsi="標楷體" w:hint="eastAsia"/>
                <w:snapToGrid/>
                <w:sz w:val="22"/>
                <w:szCs w:val="22"/>
              </w:rPr>
              <w:t xml:space="preserve">0 </w:t>
            </w:r>
          </w:p>
        </w:tc>
        <w:tc>
          <w:tcPr>
            <w:tcW w:w="977" w:type="dxa"/>
            <w:shd w:val="clear" w:color="auto" w:fill="auto"/>
            <w:vAlign w:val="center"/>
          </w:tcPr>
          <w:p w:rsidR="00040D2E" w:rsidRPr="00C90F61" w:rsidRDefault="00040D2E" w:rsidP="004D1209">
            <w:pPr>
              <w:pStyle w:val="142"/>
              <w:jc w:val="right"/>
              <w:rPr>
                <w:rFonts w:hAnsi="標楷體"/>
                <w:snapToGrid/>
                <w:sz w:val="22"/>
                <w:szCs w:val="22"/>
              </w:rPr>
            </w:pPr>
            <w:r w:rsidRPr="00C90F61">
              <w:rPr>
                <w:rFonts w:hAnsi="標楷體" w:hint="eastAsia"/>
                <w:snapToGrid/>
                <w:sz w:val="22"/>
                <w:szCs w:val="22"/>
              </w:rPr>
              <w:t xml:space="preserve">1,165 </w:t>
            </w:r>
          </w:p>
        </w:tc>
        <w:tc>
          <w:tcPr>
            <w:tcW w:w="881" w:type="dxa"/>
            <w:shd w:val="clear" w:color="auto" w:fill="auto"/>
            <w:noWrap/>
            <w:vAlign w:val="center"/>
          </w:tcPr>
          <w:p w:rsidR="00040D2E" w:rsidRPr="00C90F61" w:rsidRDefault="00040D2E" w:rsidP="004D1209">
            <w:pPr>
              <w:pStyle w:val="142"/>
              <w:jc w:val="right"/>
              <w:rPr>
                <w:rFonts w:hAnsi="標楷體"/>
                <w:snapToGrid/>
                <w:sz w:val="22"/>
                <w:szCs w:val="22"/>
              </w:rPr>
            </w:pPr>
            <w:r w:rsidRPr="00C90F61">
              <w:rPr>
                <w:rFonts w:hAnsi="標楷體" w:hint="eastAsia"/>
                <w:snapToGrid/>
                <w:sz w:val="22"/>
                <w:szCs w:val="22"/>
              </w:rPr>
              <w:t>35.11</w:t>
            </w:r>
          </w:p>
        </w:tc>
        <w:tc>
          <w:tcPr>
            <w:tcW w:w="992" w:type="dxa"/>
            <w:shd w:val="clear" w:color="auto" w:fill="auto"/>
            <w:vAlign w:val="center"/>
          </w:tcPr>
          <w:p w:rsidR="00040D2E" w:rsidRPr="00C90F61" w:rsidRDefault="00040D2E" w:rsidP="004D1209">
            <w:pPr>
              <w:pStyle w:val="142"/>
              <w:jc w:val="center"/>
              <w:rPr>
                <w:rFonts w:hAnsi="標楷體"/>
                <w:snapToGrid/>
                <w:sz w:val="22"/>
                <w:szCs w:val="22"/>
              </w:rPr>
            </w:pPr>
            <w:r w:rsidRPr="00C90F61">
              <w:rPr>
                <w:rFonts w:hAnsi="標楷體" w:hint="eastAsia"/>
                <w:sz w:val="22"/>
                <w:szCs w:val="22"/>
              </w:rPr>
              <w:t>V</w:t>
            </w:r>
          </w:p>
        </w:tc>
      </w:tr>
      <w:tr w:rsidR="00040D2E" w:rsidRPr="00942CA8" w:rsidTr="004D1209">
        <w:trPr>
          <w:trHeight w:val="455"/>
        </w:trPr>
        <w:tc>
          <w:tcPr>
            <w:tcW w:w="8059" w:type="dxa"/>
            <w:gridSpan w:val="9"/>
            <w:shd w:val="clear" w:color="auto" w:fill="auto"/>
            <w:vAlign w:val="center"/>
          </w:tcPr>
          <w:p w:rsidR="00040D2E" w:rsidRPr="00C90F61" w:rsidRDefault="00040D2E" w:rsidP="004D1209">
            <w:pPr>
              <w:pStyle w:val="142"/>
              <w:jc w:val="both"/>
              <w:rPr>
                <w:rFonts w:hAnsi="標楷體"/>
                <w:b/>
                <w:bCs/>
                <w:snapToGrid/>
                <w:sz w:val="22"/>
                <w:szCs w:val="22"/>
              </w:rPr>
            </w:pPr>
            <w:r w:rsidRPr="00C90F61">
              <w:rPr>
                <w:rFonts w:hAnsi="標楷體" w:hint="eastAsia"/>
                <w:b/>
                <w:bCs/>
                <w:snapToGrid/>
                <w:sz w:val="22"/>
                <w:szCs w:val="22"/>
              </w:rPr>
              <w:t>1</w:t>
            </w:r>
            <w:r w:rsidRPr="00C90F61">
              <w:rPr>
                <w:rFonts w:hAnsi="標楷體"/>
                <w:b/>
                <w:bCs/>
                <w:snapToGrid/>
                <w:sz w:val="22"/>
                <w:szCs w:val="22"/>
              </w:rPr>
              <w:t>0.</w:t>
            </w:r>
            <w:r w:rsidRPr="00C90F61">
              <w:rPr>
                <w:rFonts w:hAnsi="標楷體" w:hint="eastAsia"/>
                <w:b/>
                <w:bCs/>
                <w:snapToGrid/>
                <w:sz w:val="22"/>
                <w:szCs w:val="22"/>
              </w:rPr>
              <w:t>流域綜合治理計畫特別預算(</w:t>
            </w:r>
            <w:r w:rsidRPr="00C90F61">
              <w:rPr>
                <w:rFonts w:hAnsi="標楷體"/>
                <w:b/>
                <w:bCs/>
                <w:snapToGrid/>
                <w:sz w:val="22"/>
                <w:szCs w:val="22"/>
              </w:rPr>
              <w:t>103-108)</w:t>
            </w:r>
          </w:p>
        </w:tc>
        <w:tc>
          <w:tcPr>
            <w:tcW w:w="992" w:type="dxa"/>
            <w:shd w:val="clear" w:color="auto" w:fill="auto"/>
            <w:vAlign w:val="center"/>
          </w:tcPr>
          <w:p w:rsidR="00040D2E" w:rsidRPr="00C90F61" w:rsidRDefault="00040D2E" w:rsidP="004D1209">
            <w:pPr>
              <w:pStyle w:val="142"/>
              <w:jc w:val="center"/>
              <w:rPr>
                <w:rFonts w:hAnsi="標楷體"/>
                <w:snapToGrid/>
                <w:sz w:val="22"/>
                <w:szCs w:val="22"/>
              </w:rPr>
            </w:pPr>
            <w:r w:rsidRPr="00C90F61">
              <w:rPr>
                <w:rFonts w:hAnsi="標楷體" w:hint="eastAsia"/>
                <w:snapToGrid/>
                <w:sz w:val="22"/>
                <w:szCs w:val="22"/>
              </w:rPr>
              <w:t>X</w:t>
            </w:r>
          </w:p>
        </w:tc>
      </w:tr>
      <w:tr w:rsidR="00040D2E" w:rsidRPr="00942CA8" w:rsidTr="004D1209">
        <w:trPr>
          <w:trHeight w:val="324"/>
        </w:trPr>
        <w:tc>
          <w:tcPr>
            <w:tcW w:w="1637" w:type="dxa"/>
            <w:shd w:val="clear" w:color="auto" w:fill="auto"/>
            <w:vAlign w:val="center"/>
          </w:tcPr>
          <w:p w:rsidR="00040D2E" w:rsidRPr="00C90F61" w:rsidRDefault="00040D2E" w:rsidP="004D1209">
            <w:pPr>
              <w:pStyle w:val="142"/>
              <w:jc w:val="both"/>
              <w:rPr>
                <w:rFonts w:hAnsi="標楷體"/>
                <w:snapToGrid/>
                <w:sz w:val="22"/>
                <w:szCs w:val="22"/>
              </w:rPr>
            </w:pPr>
            <w:r w:rsidRPr="00C90F61">
              <w:rPr>
                <w:rFonts w:hAnsi="標楷體" w:hint="eastAsia"/>
                <w:snapToGrid/>
                <w:sz w:val="22"/>
                <w:szCs w:val="22"/>
              </w:rPr>
              <w:t>3期合計</w:t>
            </w:r>
          </w:p>
        </w:tc>
        <w:tc>
          <w:tcPr>
            <w:tcW w:w="567" w:type="dxa"/>
            <w:shd w:val="clear" w:color="auto" w:fill="auto"/>
            <w:vAlign w:val="center"/>
          </w:tcPr>
          <w:p w:rsidR="00040D2E" w:rsidRPr="00C90F61" w:rsidRDefault="00040D2E" w:rsidP="004D1209">
            <w:pPr>
              <w:pStyle w:val="142"/>
              <w:jc w:val="right"/>
              <w:rPr>
                <w:rFonts w:hAnsi="標楷體"/>
                <w:snapToGrid/>
                <w:sz w:val="22"/>
                <w:szCs w:val="22"/>
              </w:rPr>
            </w:pPr>
            <w:r w:rsidRPr="00C90F61">
              <w:rPr>
                <w:rFonts w:hAnsi="標楷體" w:hint="eastAsia"/>
                <w:snapToGrid/>
                <w:sz w:val="22"/>
                <w:szCs w:val="22"/>
              </w:rPr>
              <w:t xml:space="preserve">330 </w:t>
            </w:r>
          </w:p>
        </w:tc>
        <w:tc>
          <w:tcPr>
            <w:tcW w:w="851" w:type="dxa"/>
            <w:shd w:val="clear" w:color="auto" w:fill="auto"/>
            <w:vAlign w:val="center"/>
          </w:tcPr>
          <w:p w:rsidR="00040D2E" w:rsidRPr="00C90F61" w:rsidRDefault="00040D2E" w:rsidP="004D1209">
            <w:pPr>
              <w:pStyle w:val="142"/>
              <w:jc w:val="right"/>
              <w:rPr>
                <w:rFonts w:hAnsi="標楷體"/>
                <w:snapToGrid/>
                <w:sz w:val="22"/>
                <w:szCs w:val="22"/>
              </w:rPr>
            </w:pPr>
            <w:r w:rsidRPr="00C90F61">
              <w:rPr>
                <w:rFonts w:hAnsi="標楷體" w:hint="eastAsia"/>
                <w:snapToGrid/>
                <w:sz w:val="22"/>
                <w:szCs w:val="22"/>
              </w:rPr>
              <w:t xml:space="preserve">22 </w:t>
            </w:r>
          </w:p>
        </w:tc>
        <w:tc>
          <w:tcPr>
            <w:tcW w:w="893" w:type="dxa"/>
            <w:shd w:val="clear" w:color="auto" w:fill="auto"/>
            <w:vAlign w:val="center"/>
          </w:tcPr>
          <w:p w:rsidR="00040D2E" w:rsidRPr="00C90F61" w:rsidRDefault="00040D2E" w:rsidP="004D1209">
            <w:pPr>
              <w:pStyle w:val="142"/>
              <w:jc w:val="right"/>
              <w:rPr>
                <w:rFonts w:hAnsi="標楷體"/>
                <w:snapToGrid/>
                <w:sz w:val="22"/>
                <w:szCs w:val="22"/>
              </w:rPr>
            </w:pPr>
            <w:r w:rsidRPr="00C90F61">
              <w:rPr>
                <w:rFonts w:hAnsi="標楷體" w:hint="eastAsia"/>
                <w:snapToGrid/>
                <w:sz w:val="22"/>
                <w:szCs w:val="22"/>
              </w:rPr>
              <w:t xml:space="preserve">308 </w:t>
            </w:r>
          </w:p>
        </w:tc>
        <w:tc>
          <w:tcPr>
            <w:tcW w:w="551" w:type="dxa"/>
            <w:shd w:val="clear" w:color="auto" w:fill="auto"/>
            <w:vAlign w:val="center"/>
          </w:tcPr>
          <w:p w:rsidR="00040D2E" w:rsidRPr="00C90F61" w:rsidRDefault="00040D2E" w:rsidP="004D1209">
            <w:pPr>
              <w:pStyle w:val="142"/>
              <w:jc w:val="right"/>
              <w:rPr>
                <w:rFonts w:hAnsi="標楷體"/>
                <w:snapToGrid/>
                <w:sz w:val="22"/>
                <w:szCs w:val="22"/>
              </w:rPr>
            </w:pPr>
            <w:r w:rsidRPr="00C90F61">
              <w:rPr>
                <w:rFonts w:hAnsi="標楷體" w:hint="eastAsia"/>
                <w:snapToGrid/>
                <w:sz w:val="22"/>
                <w:szCs w:val="22"/>
              </w:rPr>
              <w:t xml:space="preserve">0 </w:t>
            </w:r>
          </w:p>
        </w:tc>
        <w:tc>
          <w:tcPr>
            <w:tcW w:w="822" w:type="dxa"/>
            <w:shd w:val="clear" w:color="auto" w:fill="auto"/>
            <w:vAlign w:val="center"/>
          </w:tcPr>
          <w:p w:rsidR="00040D2E" w:rsidRPr="00C90F61" w:rsidRDefault="00040D2E" w:rsidP="004D1209">
            <w:pPr>
              <w:pStyle w:val="142"/>
              <w:jc w:val="right"/>
              <w:rPr>
                <w:rFonts w:hAnsi="標楷體"/>
                <w:snapToGrid/>
                <w:sz w:val="22"/>
                <w:szCs w:val="22"/>
              </w:rPr>
            </w:pPr>
            <w:r w:rsidRPr="00C90F61">
              <w:rPr>
                <w:rFonts w:hAnsi="標楷體" w:hint="eastAsia"/>
                <w:snapToGrid/>
                <w:sz w:val="22"/>
                <w:szCs w:val="22"/>
              </w:rPr>
              <w:t xml:space="preserve">330 </w:t>
            </w:r>
          </w:p>
        </w:tc>
        <w:tc>
          <w:tcPr>
            <w:tcW w:w="880" w:type="dxa"/>
            <w:shd w:val="clear" w:color="auto" w:fill="auto"/>
            <w:vAlign w:val="center"/>
          </w:tcPr>
          <w:p w:rsidR="00040D2E" w:rsidRPr="00C90F61" w:rsidRDefault="00040D2E" w:rsidP="004D1209">
            <w:pPr>
              <w:pStyle w:val="142"/>
              <w:jc w:val="right"/>
              <w:rPr>
                <w:rFonts w:hAnsi="標楷體"/>
                <w:snapToGrid/>
                <w:sz w:val="22"/>
                <w:szCs w:val="22"/>
              </w:rPr>
            </w:pPr>
            <w:r w:rsidRPr="00C90F61">
              <w:rPr>
                <w:rFonts w:hAnsi="標楷體" w:hint="eastAsia"/>
                <w:snapToGrid/>
                <w:sz w:val="22"/>
                <w:szCs w:val="22"/>
              </w:rPr>
              <w:t xml:space="preserve">0 </w:t>
            </w:r>
          </w:p>
        </w:tc>
        <w:tc>
          <w:tcPr>
            <w:tcW w:w="977" w:type="dxa"/>
            <w:shd w:val="clear" w:color="auto" w:fill="auto"/>
            <w:vAlign w:val="center"/>
          </w:tcPr>
          <w:p w:rsidR="00040D2E" w:rsidRPr="00C90F61" w:rsidRDefault="00040D2E" w:rsidP="004D1209">
            <w:pPr>
              <w:pStyle w:val="142"/>
              <w:jc w:val="right"/>
              <w:rPr>
                <w:rFonts w:hAnsi="標楷體"/>
                <w:snapToGrid/>
                <w:sz w:val="22"/>
                <w:szCs w:val="22"/>
              </w:rPr>
            </w:pPr>
            <w:r w:rsidRPr="00C90F61">
              <w:rPr>
                <w:rFonts w:hAnsi="標楷體" w:hint="eastAsia"/>
                <w:snapToGrid/>
                <w:sz w:val="22"/>
                <w:szCs w:val="22"/>
              </w:rPr>
              <w:t xml:space="preserve">330 </w:t>
            </w:r>
          </w:p>
        </w:tc>
        <w:tc>
          <w:tcPr>
            <w:tcW w:w="881" w:type="dxa"/>
            <w:shd w:val="clear" w:color="auto" w:fill="auto"/>
            <w:noWrap/>
            <w:vAlign w:val="center"/>
          </w:tcPr>
          <w:p w:rsidR="00040D2E" w:rsidRPr="00C90F61" w:rsidRDefault="00040D2E" w:rsidP="004D1209">
            <w:pPr>
              <w:pStyle w:val="142"/>
              <w:jc w:val="right"/>
              <w:rPr>
                <w:rFonts w:hAnsi="標楷體"/>
                <w:snapToGrid/>
                <w:sz w:val="22"/>
                <w:szCs w:val="22"/>
              </w:rPr>
            </w:pPr>
            <w:r w:rsidRPr="00C90F61">
              <w:rPr>
                <w:rFonts w:hAnsi="標楷體" w:hint="eastAsia"/>
                <w:snapToGrid/>
                <w:sz w:val="22"/>
                <w:szCs w:val="22"/>
              </w:rPr>
              <w:t>-93.33</w:t>
            </w:r>
          </w:p>
        </w:tc>
        <w:tc>
          <w:tcPr>
            <w:tcW w:w="992" w:type="dxa"/>
            <w:shd w:val="clear" w:color="auto" w:fill="auto"/>
          </w:tcPr>
          <w:p w:rsidR="00040D2E" w:rsidRPr="00C90F61" w:rsidRDefault="00040D2E" w:rsidP="004D1209">
            <w:pPr>
              <w:pStyle w:val="142"/>
              <w:jc w:val="center"/>
              <w:rPr>
                <w:rFonts w:hAnsi="標楷體"/>
                <w:snapToGrid/>
                <w:sz w:val="22"/>
                <w:szCs w:val="22"/>
              </w:rPr>
            </w:pPr>
          </w:p>
        </w:tc>
      </w:tr>
      <w:tr w:rsidR="00040D2E" w:rsidRPr="00942CA8" w:rsidTr="004D1209">
        <w:trPr>
          <w:trHeight w:val="480"/>
        </w:trPr>
        <w:tc>
          <w:tcPr>
            <w:tcW w:w="8059" w:type="dxa"/>
            <w:gridSpan w:val="9"/>
            <w:shd w:val="clear" w:color="auto" w:fill="auto"/>
            <w:vAlign w:val="center"/>
          </w:tcPr>
          <w:p w:rsidR="00040D2E" w:rsidRPr="00C90F61" w:rsidRDefault="00040D2E" w:rsidP="004D1209">
            <w:pPr>
              <w:pStyle w:val="142"/>
              <w:jc w:val="both"/>
              <w:rPr>
                <w:rFonts w:hAnsi="標楷體"/>
                <w:b/>
                <w:bCs/>
                <w:snapToGrid/>
                <w:sz w:val="22"/>
                <w:szCs w:val="22"/>
              </w:rPr>
            </w:pPr>
            <w:r w:rsidRPr="00C90F61">
              <w:rPr>
                <w:rFonts w:hAnsi="標楷體" w:hint="eastAsia"/>
                <w:b/>
                <w:bCs/>
                <w:snapToGrid/>
                <w:sz w:val="22"/>
                <w:szCs w:val="22"/>
              </w:rPr>
              <w:t>1</w:t>
            </w:r>
            <w:r w:rsidRPr="00C90F61">
              <w:rPr>
                <w:rFonts w:hAnsi="標楷體"/>
                <w:b/>
                <w:bCs/>
                <w:snapToGrid/>
                <w:sz w:val="22"/>
                <w:szCs w:val="22"/>
              </w:rPr>
              <w:t>1.</w:t>
            </w:r>
            <w:r w:rsidRPr="00C90F61">
              <w:rPr>
                <w:rFonts w:hAnsi="標楷體" w:hint="eastAsia"/>
                <w:b/>
                <w:bCs/>
                <w:snapToGrid/>
                <w:sz w:val="22"/>
                <w:szCs w:val="22"/>
              </w:rPr>
              <w:t>前瞻基礎建設計畫特別預算(</w:t>
            </w:r>
            <w:r w:rsidRPr="00C90F61">
              <w:rPr>
                <w:rFonts w:hAnsi="標楷體"/>
                <w:b/>
                <w:bCs/>
                <w:snapToGrid/>
                <w:sz w:val="22"/>
                <w:szCs w:val="22"/>
              </w:rPr>
              <w:t>106-11</w:t>
            </w:r>
            <w:r w:rsidRPr="00C90F61">
              <w:rPr>
                <w:rFonts w:hAnsi="標楷體" w:hint="eastAsia"/>
                <w:b/>
                <w:bCs/>
                <w:snapToGrid/>
                <w:sz w:val="22"/>
                <w:szCs w:val="22"/>
              </w:rPr>
              <w:t>4</w:t>
            </w:r>
            <w:r w:rsidRPr="00C90F61">
              <w:rPr>
                <w:rFonts w:hAnsi="標楷體"/>
                <w:b/>
                <w:bCs/>
                <w:snapToGrid/>
                <w:sz w:val="22"/>
                <w:szCs w:val="22"/>
              </w:rPr>
              <w:t>)</w:t>
            </w:r>
          </w:p>
        </w:tc>
        <w:tc>
          <w:tcPr>
            <w:tcW w:w="992" w:type="dxa"/>
            <w:shd w:val="clear" w:color="auto" w:fill="auto"/>
            <w:vAlign w:val="center"/>
          </w:tcPr>
          <w:p w:rsidR="00040D2E" w:rsidRPr="00C90F61" w:rsidRDefault="00040D2E" w:rsidP="004D1209">
            <w:pPr>
              <w:pStyle w:val="142"/>
              <w:jc w:val="center"/>
              <w:rPr>
                <w:rFonts w:hAnsi="標楷體"/>
                <w:snapToGrid/>
                <w:sz w:val="22"/>
                <w:szCs w:val="22"/>
              </w:rPr>
            </w:pPr>
            <w:r w:rsidRPr="00C90F61">
              <w:rPr>
                <w:rFonts w:hAnsi="標楷體" w:hint="eastAsia"/>
                <w:sz w:val="22"/>
                <w:szCs w:val="22"/>
              </w:rPr>
              <w:t>V</w:t>
            </w:r>
          </w:p>
        </w:tc>
      </w:tr>
      <w:tr w:rsidR="00040D2E" w:rsidRPr="00942CA8" w:rsidTr="004D1209">
        <w:trPr>
          <w:trHeight w:val="324"/>
        </w:trPr>
        <w:tc>
          <w:tcPr>
            <w:tcW w:w="1637" w:type="dxa"/>
            <w:shd w:val="clear" w:color="auto" w:fill="auto"/>
            <w:vAlign w:val="center"/>
          </w:tcPr>
          <w:p w:rsidR="00040D2E" w:rsidRPr="00C90F61" w:rsidRDefault="00040D2E" w:rsidP="004D1209">
            <w:pPr>
              <w:pStyle w:val="142"/>
              <w:jc w:val="both"/>
              <w:rPr>
                <w:rFonts w:hAnsi="標楷體"/>
                <w:snapToGrid/>
                <w:sz w:val="22"/>
                <w:szCs w:val="22"/>
              </w:rPr>
            </w:pPr>
            <w:r w:rsidRPr="00C90F61">
              <w:rPr>
                <w:rFonts w:hAnsi="標楷體" w:hint="eastAsia"/>
                <w:snapToGrid/>
                <w:sz w:val="22"/>
                <w:szCs w:val="22"/>
              </w:rPr>
              <w:t>5期合計</w:t>
            </w:r>
          </w:p>
        </w:tc>
        <w:tc>
          <w:tcPr>
            <w:tcW w:w="567" w:type="dxa"/>
            <w:shd w:val="clear" w:color="auto" w:fill="auto"/>
            <w:vAlign w:val="center"/>
          </w:tcPr>
          <w:p w:rsidR="00040D2E" w:rsidRPr="00C90F61" w:rsidRDefault="00040D2E" w:rsidP="004D1209">
            <w:pPr>
              <w:pStyle w:val="142"/>
              <w:jc w:val="right"/>
              <w:rPr>
                <w:rFonts w:hAnsi="標楷體"/>
                <w:snapToGrid/>
                <w:sz w:val="22"/>
                <w:szCs w:val="22"/>
              </w:rPr>
            </w:pPr>
            <w:r w:rsidRPr="00C90F61">
              <w:rPr>
                <w:rFonts w:hAnsi="標楷體" w:hint="eastAsia"/>
                <w:snapToGrid/>
                <w:sz w:val="22"/>
                <w:szCs w:val="22"/>
              </w:rPr>
              <w:t xml:space="preserve">0 </w:t>
            </w:r>
          </w:p>
        </w:tc>
        <w:tc>
          <w:tcPr>
            <w:tcW w:w="851" w:type="dxa"/>
            <w:shd w:val="clear" w:color="auto" w:fill="auto"/>
            <w:vAlign w:val="center"/>
          </w:tcPr>
          <w:p w:rsidR="00040D2E" w:rsidRPr="00C90F61" w:rsidRDefault="00040D2E" w:rsidP="004D1209">
            <w:pPr>
              <w:pStyle w:val="142"/>
              <w:jc w:val="right"/>
              <w:rPr>
                <w:rFonts w:hAnsi="標楷體"/>
                <w:snapToGrid/>
                <w:sz w:val="22"/>
                <w:szCs w:val="22"/>
              </w:rPr>
            </w:pPr>
            <w:r w:rsidRPr="00C90F61">
              <w:rPr>
                <w:rFonts w:hAnsi="標楷體" w:hint="eastAsia"/>
                <w:snapToGrid/>
                <w:sz w:val="22"/>
                <w:szCs w:val="22"/>
              </w:rPr>
              <w:t xml:space="preserve">1,313 </w:t>
            </w:r>
          </w:p>
        </w:tc>
        <w:tc>
          <w:tcPr>
            <w:tcW w:w="893" w:type="dxa"/>
            <w:shd w:val="clear" w:color="auto" w:fill="auto"/>
            <w:vAlign w:val="center"/>
          </w:tcPr>
          <w:p w:rsidR="00040D2E" w:rsidRPr="00C90F61" w:rsidRDefault="00040D2E" w:rsidP="004D1209">
            <w:pPr>
              <w:pStyle w:val="142"/>
              <w:jc w:val="right"/>
              <w:rPr>
                <w:rFonts w:hAnsi="標楷體"/>
                <w:snapToGrid/>
                <w:sz w:val="22"/>
                <w:szCs w:val="22"/>
              </w:rPr>
            </w:pPr>
            <w:r w:rsidRPr="00C90F61">
              <w:rPr>
                <w:rFonts w:hAnsi="標楷體" w:hint="eastAsia"/>
                <w:snapToGrid/>
                <w:sz w:val="22"/>
                <w:szCs w:val="22"/>
              </w:rPr>
              <w:t xml:space="preserve">-1,313 </w:t>
            </w:r>
          </w:p>
        </w:tc>
        <w:tc>
          <w:tcPr>
            <w:tcW w:w="551" w:type="dxa"/>
            <w:shd w:val="clear" w:color="auto" w:fill="auto"/>
            <w:vAlign w:val="center"/>
          </w:tcPr>
          <w:p w:rsidR="00040D2E" w:rsidRPr="00C90F61" w:rsidRDefault="00040D2E" w:rsidP="004D1209">
            <w:pPr>
              <w:pStyle w:val="142"/>
              <w:jc w:val="right"/>
              <w:rPr>
                <w:rFonts w:hAnsi="標楷體"/>
                <w:snapToGrid/>
                <w:sz w:val="22"/>
                <w:szCs w:val="22"/>
              </w:rPr>
            </w:pPr>
            <w:r w:rsidRPr="00C90F61">
              <w:rPr>
                <w:rFonts w:hAnsi="標楷體" w:hint="eastAsia"/>
                <w:snapToGrid/>
                <w:sz w:val="22"/>
                <w:szCs w:val="22"/>
              </w:rPr>
              <w:t xml:space="preserve">0 </w:t>
            </w:r>
          </w:p>
        </w:tc>
        <w:tc>
          <w:tcPr>
            <w:tcW w:w="822" w:type="dxa"/>
            <w:shd w:val="clear" w:color="auto" w:fill="auto"/>
            <w:vAlign w:val="center"/>
          </w:tcPr>
          <w:p w:rsidR="00040D2E" w:rsidRPr="00C90F61" w:rsidRDefault="00040D2E" w:rsidP="004D1209">
            <w:pPr>
              <w:pStyle w:val="142"/>
              <w:jc w:val="right"/>
              <w:rPr>
                <w:rFonts w:hAnsi="標楷體"/>
                <w:snapToGrid/>
                <w:sz w:val="22"/>
                <w:szCs w:val="22"/>
              </w:rPr>
            </w:pPr>
            <w:r w:rsidRPr="00C90F61">
              <w:rPr>
                <w:rFonts w:hAnsi="標楷體" w:hint="eastAsia"/>
                <w:snapToGrid/>
                <w:sz w:val="22"/>
                <w:szCs w:val="22"/>
              </w:rPr>
              <w:t xml:space="preserve">8,398 </w:t>
            </w:r>
          </w:p>
        </w:tc>
        <w:tc>
          <w:tcPr>
            <w:tcW w:w="880" w:type="dxa"/>
            <w:shd w:val="clear" w:color="auto" w:fill="auto"/>
            <w:vAlign w:val="center"/>
          </w:tcPr>
          <w:p w:rsidR="00040D2E" w:rsidRPr="00C90F61" w:rsidRDefault="00040D2E" w:rsidP="004D1209">
            <w:pPr>
              <w:pStyle w:val="142"/>
              <w:jc w:val="right"/>
              <w:rPr>
                <w:rFonts w:hAnsi="標楷體"/>
                <w:snapToGrid/>
                <w:sz w:val="22"/>
                <w:szCs w:val="22"/>
              </w:rPr>
            </w:pPr>
            <w:r w:rsidRPr="00C90F61">
              <w:rPr>
                <w:rFonts w:hAnsi="標楷體" w:hint="eastAsia"/>
                <w:snapToGrid/>
                <w:sz w:val="22"/>
                <w:szCs w:val="22"/>
              </w:rPr>
              <w:t xml:space="preserve">0 </w:t>
            </w:r>
          </w:p>
        </w:tc>
        <w:tc>
          <w:tcPr>
            <w:tcW w:w="977" w:type="dxa"/>
            <w:shd w:val="clear" w:color="auto" w:fill="auto"/>
            <w:vAlign w:val="center"/>
          </w:tcPr>
          <w:p w:rsidR="00040D2E" w:rsidRPr="00C90F61" w:rsidRDefault="00040D2E" w:rsidP="004D1209">
            <w:pPr>
              <w:pStyle w:val="142"/>
              <w:jc w:val="right"/>
              <w:rPr>
                <w:rFonts w:hAnsi="標楷體"/>
                <w:snapToGrid/>
                <w:sz w:val="22"/>
                <w:szCs w:val="22"/>
              </w:rPr>
            </w:pPr>
            <w:r w:rsidRPr="00C90F61">
              <w:rPr>
                <w:rFonts w:hAnsi="標楷體" w:hint="eastAsia"/>
                <w:snapToGrid/>
                <w:sz w:val="22"/>
                <w:szCs w:val="22"/>
              </w:rPr>
              <w:t xml:space="preserve">8,398 </w:t>
            </w:r>
          </w:p>
        </w:tc>
        <w:tc>
          <w:tcPr>
            <w:tcW w:w="881" w:type="dxa"/>
            <w:shd w:val="clear" w:color="auto" w:fill="auto"/>
            <w:noWrap/>
            <w:vAlign w:val="center"/>
          </w:tcPr>
          <w:p w:rsidR="00040D2E" w:rsidRPr="00C90F61" w:rsidRDefault="00040D2E" w:rsidP="004D1209">
            <w:pPr>
              <w:pStyle w:val="142"/>
              <w:jc w:val="right"/>
              <w:rPr>
                <w:rFonts w:hAnsi="標楷體"/>
                <w:snapToGrid/>
                <w:sz w:val="22"/>
                <w:szCs w:val="22"/>
              </w:rPr>
            </w:pPr>
            <w:r w:rsidRPr="00C90F61">
              <w:rPr>
                <w:rFonts w:hAnsi="標楷體" w:hint="eastAsia"/>
                <w:snapToGrid/>
                <w:sz w:val="22"/>
                <w:szCs w:val="22"/>
              </w:rPr>
              <w:t>15.63</w:t>
            </w:r>
          </w:p>
        </w:tc>
        <w:tc>
          <w:tcPr>
            <w:tcW w:w="992" w:type="dxa"/>
            <w:shd w:val="clear" w:color="auto" w:fill="auto"/>
          </w:tcPr>
          <w:p w:rsidR="00040D2E" w:rsidRPr="00C90F61" w:rsidRDefault="00040D2E" w:rsidP="004D1209">
            <w:pPr>
              <w:pStyle w:val="142"/>
              <w:jc w:val="center"/>
              <w:rPr>
                <w:rFonts w:hAnsi="標楷體"/>
                <w:snapToGrid/>
                <w:sz w:val="22"/>
                <w:szCs w:val="22"/>
              </w:rPr>
            </w:pPr>
          </w:p>
        </w:tc>
      </w:tr>
      <w:tr w:rsidR="00040D2E" w:rsidRPr="00942CA8" w:rsidTr="004D1209">
        <w:trPr>
          <w:trHeight w:val="648"/>
        </w:trPr>
        <w:tc>
          <w:tcPr>
            <w:tcW w:w="1637" w:type="dxa"/>
            <w:shd w:val="clear" w:color="auto" w:fill="auto"/>
            <w:vAlign w:val="center"/>
          </w:tcPr>
          <w:p w:rsidR="00040D2E" w:rsidRPr="00C90F61" w:rsidRDefault="00040D2E" w:rsidP="004D1209">
            <w:pPr>
              <w:pStyle w:val="142"/>
              <w:jc w:val="both"/>
              <w:rPr>
                <w:rFonts w:hAnsi="標楷體"/>
                <w:b/>
                <w:bCs/>
                <w:snapToGrid/>
                <w:sz w:val="22"/>
                <w:szCs w:val="22"/>
              </w:rPr>
            </w:pPr>
            <w:r w:rsidRPr="00C90F61">
              <w:rPr>
                <w:rFonts w:hAnsi="標楷體" w:hint="eastAsia"/>
                <w:b/>
                <w:bCs/>
                <w:snapToGrid/>
                <w:sz w:val="22"/>
                <w:szCs w:val="22"/>
              </w:rPr>
              <w:t>1</w:t>
            </w:r>
            <w:r w:rsidRPr="00C90F61">
              <w:rPr>
                <w:rFonts w:hAnsi="標楷體"/>
                <w:b/>
                <w:bCs/>
                <w:snapToGrid/>
                <w:sz w:val="22"/>
                <w:szCs w:val="22"/>
              </w:rPr>
              <w:t>2.</w:t>
            </w:r>
            <w:bookmarkStart w:id="27" w:name="_Hlk161741193"/>
            <w:r w:rsidRPr="00C90F61">
              <w:rPr>
                <w:rFonts w:hAnsi="標楷體" w:hint="eastAsia"/>
                <w:b/>
                <w:bCs/>
                <w:snapToGrid/>
                <w:sz w:val="22"/>
                <w:szCs w:val="22"/>
              </w:rPr>
              <w:t>新式戰機採購特別預算</w:t>
            </w:r>
            <w:bookmarkEnd w:id="27"/>
            <w:r w:rsidRPr="00C90F61">
              <w:rPr>
                <w:rFonts w:hAnsi="標楷體" w:hint="eastAsia"/>
                <w:b/>
                <w:bCs/>
                <w:snapToGrid/>
                <w:sz w:val="22"/>
                <w:szCs w:val="22"/>
              </w:rPr>
              <w:t>(109-115)</w:t>
            </w:r>
          </w:p>
        </w:tc>
        <w:tc>
          <w:tcPr>
            <w:tcW w:w="567" w:type="dxa"/>
            <w:shd w:val="clear" w:color="auto" w:fill="auto"/>
            <w:vAlign w:val="center"/>
          </w:tcPr>
          <w:p w:rsidR="00040D2E" w:rsidRPr="00C90F61" w:rsidRDefault="00040D2E" w:rsidP="004D1209">
            <w:pPr>
              <w:pStyle w:val="142"/>
              <w:jc w:val="right"/>
              <w:rPr>
                <w:rFonts w:hAnsi="標楷體"/>
                <w:snapToGrid/>
                <w:sz w:val="22"/>
                <w:szCs w:val="22"/>
              </w:rPr>
            </w:pPr>
            <w:r w:rsidRPr="00C90F61">
              <w:rPr>
                <w:rFonts w:hAnsi="標楷體" w:hint="eastAsia"/>
                <w:snapToGrid/>
                <w:sz w:val="22"/>
                <w:szCs w:val="22"/>
              </w:rPr>
              <w:t xml:space="preserve">0 </w:t>
            </w:r>
          </w:p>
        </w:tc>
        <w:tc>
          <w:tcPr>
            <w:tcW w:w="851" w:type="dxa"/>
            <w:shd w:val="clear" w:color="auto" w:fill="auto"/>
            <w:vAlign w:val="center"/>
          </w:tcPr>
          <w:p w:rsidR="00040D2E" w:rsidRPr="00C90F61" w:rsidRDefault="00040D2E" w:rsidP="004D1209">
            <w:pPr>
              <w:pStyle w:val="142"/>
              <w:jc w:val="right"/>
              <w:rPr>
                <w:rFonts w:hAnsi="標楷體"/>
                <w:snapToGrid/>
                <w:sz w:val="22"/>
                <w:szCs w:val="22"/>
              </w:rPr>
            </w:pPr>
            <w:r w:rsidRPr="00C90F61">
              <w:rPr>
                <w:rFonts w:hAnsi="標楷體" w:hint="eastAsia"/>
                <w:snapToGrid/>
                <w:sz w:val="22"/>
                <w:szCs w:val="22"/>
              </w:rPr>
              <w:t xml:space="preserve">2,472 </w:t>
            </w:r>
          </w:p>
        </w:tc>
        <w:tc>
          <w:tcPr>
            <w:tcW w:w="893" w:type="dxa"/>
            <w:shd w:val="clear" w:color="auto" w:fill="auto"/>
            <w:vAlign w:val="center"/>
          </w:tcPr>
          <w:p w:rsidR="00040D2E" w:rsidRPr="00C90F61" w:rsidRDefault="00040D2E" w:rsidP="004D1209">
            <w:pPr>
              <w:pStyle w:val="142"/>
              <w:jc w:val="right"/>
              <w:rPr>
                <w:rFonts w:hAnsi="標楷體"/>
                <w:snapToGrid/>
                <w:sz w:val="22"/>
                <w:szCs w:val="22"/>
              </w:rPr>
            </w:pPr>
            <w:r w:rsidRPr="00C90F61">
              <w:rPr>
                <w:rFonts w:hAnsi="標楷體" w:hint="eastAsia"/>
                <w:snapToGrid/>
                <w:sz w:val="22"/>
                <w:szCs w:val="22"/>
              </w:rPr>
              <w:t xml:space="preserve">-2,472 </w:t>
            </w:r>
          </w:p>
        </w:tc>
        <w:tc>
          <w:tcPr>
            <w:tcW w:w="551" w:type="dxa"/>
            <w:shd w:val="clear" w:color="auto" w:fill="auto"/>
            <w:vAlign w:val="center"/>
          </w:tcPr>
          <w:p w:rsidR="00040D2E" w:rsidRPr="00C90F61" w:rsidRDefault="00040D2E" w:rsidP="004D1209">
            <w:pPr>
              <w:pStyle w:val="142"/>
              <w:jc w:val="right"/>
              <w:rPr>
                <w:rFonts w:hAnsi="標楷體"/>
                <w:snapToGrid/>
                <w:sz w:val="22"/>
                <w:szCs w:val="22"/>
              </w:rPr>
            </w:pPr>
            <w:r w:rsidRPr="00C90F61">
              <w:rPr>
                <w:rFonts w:hAnsi="標楷體" w:hint="eastAsia"/>
                <w:snapToGrid/>
                <w:sz w:val="22"/>
                <w:szCs w:val="22"/>
              </w:rPr>
              <w:t xml:space="preserve">0 </w:t>
            </w:r>
          </w:p>
        </w:tc>
        <w:tc>
          <w:tcPr>
            <w:tcW w:w="822" w:type="dxa"/>
            <w:shd w:val="clear" w:color="auto" w:fill="auto"/>
            <w:vAlign w:val="center"/>
          </w:tcPr>
          <w:p w:rsidR="00040D2E" w:rsidRPr="00C90F61" w:rsidRDefault="00040D2E" w:rsidP="004D1209">
            <w:pPr>
              <w:pStyle w:val="142"/>
              <w:jc w:val="right"/>
              <w:rPr>
                <w:rFonts w:hAnsi="標楷體"/>
                <w:snapToGrid/>
                <w:sz w:val="22"/>
                <w:szCs w:val="22"/>
              </w:rPr>
            </w:pPr>
            <w:r w:rsidRPr="00C90F61">
              <w:rPr>
                <w:rFonts w:hAnsi="標楷體" w:hint="eastAsia"/>
                <w:snapToGrid/>
                <w:sz w:val="22"/>
                <w:szCs w:val="22"/>
              </w:rPr>
              <w:t xml:space="preserve">2,322 </w:t>
            </w:r>
          </w:p>
        </w:tc>
        <w:tc>
          <w:tcPr>
            <w:tcW w:w="880" w:type="dxa"/>
            <w:shd w:val="clear" w:color="auto" w:fill="auto"/>
            <w:vAlign w:val="center"/>
          </w:tcPr>
          <w:p w:rsidR="00040D2E" w:rsidRPr="00C90F61" w:rsidRDefault="00040D2E" w:rsidP="004D1209">
            <w:pPr>
              <w:pStyle w:val="142"/>
              <w:jc w:val="right"/>
              <w:rPr>
                <w:rFonts w:hAnsi="標楷體"/>
                <w:snapToGrid/>
                <w:sz w:val="22"/>
                <w:szCs w:val="22"/>
              </w:rPr>
            </w:pPr>
            <w:r w:rsidRPr="00C90F61">
              <w:rPr>
                <w:rFonts w:hAnsi="標楷體" w:hint="eastAsia"/>
                <w:snapToGrid/>
                <w:sz w:val="22"/>
                <w:szCs w:val="22"/>
              </w:rPr>
              <w:t xml:space="preserve">150 </w:t>
            </w:r>
          </w:p>
        </w:tc>
        <w:tc>
          <w:tcPr>
            <w:tcW w:w="977" w:type="dxa"/>
            <w:shd w:val="clear" w:color="auto" w:fill="auto"/>
            <w:vAlign w:val="center"/>
          </w:tcPr>
          <w:p w:rsidR="00040D2E" w:rsidRPr="00C90F61" w:rsidRDefault="00040D2E" w:rsidP="004D1209">
            <w:pPr>
              <w:pStyle w:val="142"/>
              <w:jc w:val="right"/>
              <w:rPr>
                <w:rFonts w:hAnsi="標楷體"/>
                <w:snapToGrid/>
                <w:sz w:val="22"/>
                <w:szCs w:val="22"/>
              </w:rPr>
            </w:pPr>
            <w:r w:rsidRPr="00C90F61">
              <w:rPr>
                <w:rFonts w:hAnsi="標楷體"/>
                <w:snapToGrid/>
                <w:sz w:val="22"/>
                <w:szCs w:val="22"/>
              </w:rPr>
              <w:t>2</w:t>
            </w:r>
            <w:r w:rsidRPr="00C90F61">
              <w:rPr>
                <w:rFonts w:hAnsi="標楷體" w:hint="eastAsia"/>
                <w:snapToGrid/>
                <w:sz w:val="22"/>
                <w:szCs w:val="22"/>
              </w:rPr>
              <w:t>,</w:t>
            </w:r>
            <w:r w:rsidRPr="00C90F61">
              <w:rPr>
                <w:rFonts w:hAnsi="標楷體"/>
                <w:snapToGrid/>
                <w:sz w:val="22"/>
                <w:szCs w:val="22"/>
              </w:rPr>
              <w:t>472</w:t>
            </w:r>
            <w:r w:rsidRPr="00C90F61">
              <w:rPr>
                <w:rFonts w:hAnsi="標楷體" w:hint="eastAsia"/>
                <w:snapToGrid/>
                <w:sz w:val="22"/>
                <w:szCs w:val="22"/>
              </w:rPr>
              <w:t xml:space="preserve"> </w:t>
            </w:r>
          </w:p>
        </w:tc>
        <w:tc>
          <w:tcPr>
            <w:tcW w:w="881" w:type="dxa"/>
            <w:shd w:val="clear" w:color="auto" w:fill="auto"/>
            <w:noWrap/>
            <w:vAlign w:val="center"/>
          </w:tcPr>
          <w:p w:rsidR="00040D2E" w:rsidRPr="00716DCB" w:rsidRDefault="00040D2E" w:rsidP="004D1209">
            <w:pPr>
              <w:pStyle w:val="142"/>
              <w:jc w:val="right"/>
              <w:rPr>
                <w:rFonts w:hAnsi="標楷體"/>
                <w:snapToGrid/>
                <w:sz w:val="22"/>
                <w:szCs w:val="22"/>
                <w:highlight w:val="lightGray"/>
              </w:rPr>
            </w:pPr>
            <w:r w:rsidRPr="00716DCB">
              <w:rPr>
                <w:rFonts w:hAnsi="標楷體" w:hint="eastAsia"/>
                <w:snapToGrid/>
                <w:sz w:val="22"/>
                <w:szCs w:val="22"/>
                <w:highlight w:val="lightGray"/>
              </w:rPr>
              <w:t>100.00</w:t>
            </w:r>
          </w:p>
        </w:tc>
        <w:tc>
          <w:tcPr>
            <w:tcW w:w="992" w:type="dxa"/>
            <w:shd w:val="clear" w:color="auto" w:fill="auto"/>
            <w:vAlign w:val="center"/>
          </w:tcPr>
          <w:p w:rsidR="00040D2E" w:rsidRPr="00C90F61" w:rsidRDefault="00040D2E" w:rsidP="004D1209">
            <w:pPr>
              <w:pStyle w:val="142"/>
              <w:jc w:val="center"/>
              <w:rPr>
                <w:rFonts w:hAnsi="標楷體"/>
                <w:snapToGrid/>
                <w:sz w:val="22"/>
                <w:szCs w:val="22"/>
              </w:rPr>
            </w:pPr>
            <w:r w:rsidRPr="00C90F61">
              <w:rPr>
                <w:rFonts w:hAnsi="標楷體" w:hint="eastAsia"/>
                <w:sz w:val="22"/>
                <w:szCs w:val="22"/>
              </w:rPr>
              <w:t>V</w:t>
            </w:r>
          </w:p>
        </w:tc>
      </w:tr>
      <w:tr w:rsidR="00040D2E" w:rsidRPr="00942CA8" w:rsidTr="004D1209">
        <w:trPr>
          <w:trHeight w:val="391"/>
        </w:trPr>
        <w:tc>
          <w:tcPr>
            <w:tcW w:w="8059" w:type="dxa"/>
            <w:gridSpan w:val="9"/>
            <w:shd w:val="clear" w:color="auto" w:fill="auto"/>
            <w:vAlign w:val="center"/>
          </w:tcPr>
          <w:p w:rsidR="00040D2E" w:rsidRPr="00C90F61" w:rsidRDefault="00040D2E" w:rsidP="004D1209">
            <w:pPr>
              <w:pStyle w:val="142"/>
              <w:jc w:val="both"/>
              <w:rPr>
                <w:rFonts w:hAnsi="標楷體"/>
                <w:b/>
                <w:bCs/>
                <w:snapToGrid/>
                <w:sz w:val="22"/>
                <w:szCs w:val="22"/>
              </w:rPr>
            </w:pPr>
            <w:r w:rsidRPr="00C90F61">
              <w:rPr>
                <w:rFonts w:hAnsi="標楷體" w:hint="eastAsia"/>
                <w:b/>
                <w:bCs/>
                <w:snapToGrid/>
                <w:sz w:val="22"/>
                <w:szCs w:val="22"/>
              </w:rPr>
              <w:t>1</w:t>
            </w:r>
            <w:r w:rsidRPr="00C90F61">
              <w:rPr>
                <w:rFonts w:hAnsi="標楷體"/>
                <w:b/>
                <w:bCs/>
                <w:snapToGrid/>
                <w:sz w:val="22"/>
                <w:szCs w:val="22"/>
              </w:rPr>
              <w:t>3.</w:t>
            </w:r>
            <w:r w:rsidRPr="00C90F61">
              <w:rPr>
                <w:rFonts w:hAnsi="標楷體" w:hint="eastAsia"/>
                <w:b/>
                <w:bCs/>
                <w:snapToGrid/>
                <w:sz w:val="22"/>
                <w:szCs w:val="22"/>
              </w:rPr>
              <w:t>嚴重特殊傳染性肺炎防治及紓困振興特別預算(</w:t>
            </w:r>
            <w:r w:rsidRPr="00C90F61">
              <w:rPr>
                <w:rFonts w:hAnsi="標楷體"/>
                <w:b/>
                <w:bCs/>
                <w:snapToGrid/>
                <w:sz w:val="22"/>
                <w:szCs w:val="22"/>
              </w:rPr>
              <w:t>109-11</w:t>
            </w:r>
            <w:r>
              <w:rPr>
                <w:rFonts w:hAnsi="標楷體" w:hint="eastAsia"/>
                <w:b/>
                <w:bCs/>
                <w:snapToGrid/>
                <w:sz w:val="22"/>
                <w:szCs w:val="22"/>
              </w:rPr>
              <w:t>1</w:t>
            </w:r>
            <w:r w:rsidRPr="00C90F61">
              <w:rPr>
                <w:rFonts w:hAnsi="標楷體"/>
                <w:b/>
                <w:bCs/>
                <w:snapToGrid/>
                <w:sz w:val="22"/>
                <w:szCs w:val="22"/>
              </w:rPr>
              <w:t>)</w:t>
            </w:r>
          </w:p>
        </w:tc>
        <w:tc>
          <w:tcPr>
            <w:tcW w:w="992" w:type="dxa"/>
            <w:shd w:val="clear" w:color="auto" w:fill="auto"/>
            <w:vAlign w:val="center"/>
          </w:tcPr>
          <w:p w:rsidR="00040D2E" w:rsidRPr="00C90F61" w:rsidRDefault="00040D2E" w:rsidP="004D1209">
            <w:pPr>
              <w:pStyle w:val="142"/>
              <w:jc w:val="center"/>
              <w:rPr>
                <w:rFonts w:hAnsi="標楷體"/>
                <w:snapToGrid/>
                <w:sz w:val="22"/>
                <w:szCs w:val="22"/>
              </w:rPr>
            </w:pPr>
            <w:r w:rsidRPr="00C90F61">
              <w:rPr>
                <w:rFonts w:hAnsi="標楷體" w:hint="eastAsia"/>
                <w:sz w:val="22"/>
                <w:szCs w:val="22"/>
              </w:rPr>
              <w:t>V</w:t>
            </w:r>
          </w:p>
        </w:tc>
      </w:tr>
      <w:tr w:rsidR="00040D2E" w:rsidRPr="00942CA8" w:rsidTr="004D1209">
        <w:trPr>
          <w:trHeight w:val="324"/>
        </w:trPr>
        <w:tc>
          <w:tcPr>
            <w:tcW w:w="1637" w:type="dxa"/>
            <w:shd w:val="clear" w:color="auto" w:fill="auto"/>
            <w:vAlign w:val="center"/>
          </w:tcPr>
          <w:p w:rsidR="00040D2E" w:rsidRPr="00C90F61" w:rsidRDefault="00040D2E" w:rsidP="004D1209">
            <w:pPr>
              <w:pStyle w:val="142"/>
              <w:jc w:val="both"/>
              <w:rPr>
                <w:rFonts w:hAnsi="標楷體"/>
                <w:snapToGrid/>
                <w:sz w:val="22"/>
                <w:szCs w:val="22"/>
              </w:rPr>
            </w:pPr>
            <w:r w:rsidRPr="00C90F61">
              <w:rPr>
                <w:rFonts w:hAnsi="標楷體" w:hint="eastAsia"/>
                <w:snapToGrid/>
                <w:sz w:val="22"/>
                <w:szCs w:val="22"/>
              </w:rPr>
              <w:t>含4次追加合計</w:t>
            </w:r>
          </w:p>
        </w:tc>
        <w:tc>
          <w:tcPr>
            <w:tcW w:w="567" w:type="dxa"/>
            <w:shd w:val="clear" w:color="auto" w:fill="auto"/>
            <w:vAlign w:val="center"/>
          </w:tcPr>
          <w:p w:rsidR="00040D2E" w:rsidRPr="00C90F61" w:rsidRDefault="00040D2E" w:rsidP="004D1209">
            <w:pPr>
              <w:pStyle w:val="142"/>
              <w:jc w:val="right"/>
              <w:rPr>
                <w:rFonts w:hAnsi="標楷體"/>
                <w:snapToGrid/>
                <w:sz w:val="22"/>
                <w:szCs w:val="22"/>
              </w:rPr>
            </w:pPr>
            <w:r w:rsidRPr="00C90F61">
              <w:rPr>
                <w:rFonts w:hAnsi="標楷體" w:hint="eastAsia"/>
                <w:snapToGrid/>
                <w:sz w:val="22"/>
                <w:szCs w:val="22"/>
              </w:rPr>
              <w:t xml:space="preserve">0 </w:t>
            </w:r>
          </w:p>
        </w:tc>
        <w:tc>
          <w:tcPr>
            <w:tcW w:w="851" w:type="dxa"/>
            <w:shd w:val="clear" w:color="auto" w:fill="auto"/>
            <w:vAlign w:val="center"/>
          </w:tcPr>
          <w:p w:rsidR="00040D2E" w:rsidRPr="00C90F61" w:rsidRDefault="00040D2E" w:rsidP="004D1209">
            <w:pPr>
              <w:pStyle w:val="142"/>
              <w:jc w:val="right"/>
              <w:rPr>
                <w:rFonts w:hAnsi="標楷體"/>
                <w:snapToGrid/>
                <w:sz w:val="22"/>
                <w:szCs w:val="22"/>
              </w:rPr>
            </w:pPr>
            <w:r w:rsidRPr="00C90F61">
              <w:rPr>
                <w:rFonts w:hAnsi="標楷體" w:hint="eastAsia"/>
                <w:snapToGrid/>
                <w:sz w:val="22"/>
                <w:szCs w:val="22"/>
              </w:rPr>
              <w:t xml:space="preserve">7,490 </w:t>
            </w:r>
          </w:p>
        </w:tc>
        <w:tc>
          <w:tcPr>
            <w:tcW w:w="893" w:type="dxa"/>
            <w:shd w:val="clear" w:color="auto" w:fill="auto"/>
            <w:vAlign w:val="center"/>
          </w:tcPr>
          <w:p w:rsidR="00040D2E" w:rsidRPr="00716DCB" w:rsidRDefault="00040D2E" w:rsidP="004D1209">
            <w:pPr>
              <w:pStyle w:val="142"/>
              <w:jc w:val="right"/>
              <w:rPr>
                <w:rFonts w:hAnsi="標楷體"/>
                <w:snapToGrid/>
                <w:sz w:val="22"/>
                <w:szCs w:val="22"/>
                <w:highlight w:val="lightGray"/>
              </w:rPr>
            </w:pPr>
            <w:r w:rsidRPr="00716DCB">
              <w:rPr>
                <w:rFonts w:hAnsi="標楷體" w:hint="eastAsia"/>
                <w:snapToGrid/>
                <w:sz w:val="22"/>
                <w:szCs w:val="22"/>
                <w:highlight w:val="lightGray"/>
              </w:rPr>
              <w:t xml:space="preserve">-7,490 </w:t>
            </w:r>
          </w:p>
        </w:tc>
        <w:tc>
          <w:tcPr>
            <w:tcW w:w="551" w:type="dxa"/>
            <w:shd w:val="clear" w:color="auto" w:fill="auto"/>
            <w:vAlign w:val="center"/>
          </w:tcPr>
          <w:p w:rsidR="00040D2E" w:rsidRPr="00C90F61" w:rsidRDefault="00040D2E" w:rsidP="004D1209">
            <w:pPr>
              <w:pStyle w:val="142"/>
              <w:jc w:val="right"/>
              <w:rPr>
                <w:rFonts w:hAnsi="標楷體"/>
                <w:snapToGrid/>
                <w:sz w:val="22"/>
                <w:szCs w:val="22"/>
              </w:rPr>
            </w:pPr>
            <w:r w:rsidRPr="00C90F61">
              <w:rPr>
                <w:rFonts w:hAnsi="標楷體" w:hint="eastAsia"/>
                <w:snapToGrid/>
                <w:sz w:val="22"/>
                <w:szCs w:val="22"/>
              </w:rPr>
              <w:t xml:space="preserve">0 </w:t>
            </w:r>
          </w:p>
        </w:tc>
        <w:tc>
          <w:tcPr>
            <w:tcW w:w="822" w:type="dxa"/>
            <w:shd w:val="clear" w:color="auto" w:fill="auto"/>
            <w:vAlign w:val="center"/>
          </w:tcPr>
          <w:p w:rsidR="00040D2E" w:rsidRPr="00C90F61" w:rsidRDefault="00040D2E" w:rsidP="004D1209">
            <w:pPr>
              <w:pStyle w:val="142"/>
              <w:jc w:val="right"/>
              <w:rPr>
                <w:rFonts w:hAnsi="標楷體"/>
                <w:snapToGrid/>
                <w:sz w:val="22"/>
                <w:szCs w:val="22"/>
              </w:rPr>
            </w:pPr>
            <w:r w:rsidRPr="00C90F61">
              <w:rPr>
                <w:rFonts w:hAnsi="標楷體" w:hint="eastAsia"/>
                <w:snapToGrid/>
                <w:sz w:val="22"/>
                <w:szCs w:val="22"/>
              </w:rPr>
              <w:t xml:space="preserve">8,093 </w:t>
            </w:r>
          </w:p>
        </w:tc>
        <w:tc>
          <w:tcPr>
            <w:tcW w:w="880" w:type="dxa"/>
            <w:shd w:val="clear" w:color="auto" w:fill="auto"/>
            <w:vAlign w:val="center"/>
          </w:tcPr>
          <w:p w:rsidR="00040D2E" w:rsidRPr="00C90F61" w:rsidRDefault="00040D2E" w:rsidP="004D1209">
            <w:pPr>
              <w:pStyle w:val="142"/>
              <w:jc w:val="right"/>
              <w:rPr>
                <w:rFonts w:hAnsi="標楷體"/>
                <w:snapToGrid/>
                <w:sz w:val="22"/>
                <w:szCs w:val="22"/>
              </w:rPr>
            </w:pPr>
            <w:r w:rsidRPr="00C90F61">
              <w:rPr>
                <w:rFonts w:hAnsi="標楷體" w:hint="eastAsia"/>
                <w:snapToGrid/>
                <w:sz w:val="22"/>
                <w:szCs w:val="22"/>
              </w:rPr>
              <w:t xml:space="preserve">300 </w:t>
            </w:r>
          </w:p>
        </w:tc>
        <w:tc>
          <w:tcPr>
            <w:tcW w:w="977" w:type="dxa"/>
            <w:shd w:val="clear" w:color="auto" w:fill="auto"/>
            <w:vAlign w:val="center"/>
          </w:tcPr>
          <w:p w:rsidR="00040D2E" w:rsidRPr="00C90F61" w:rsidRDefault="00040D2E" w:rsidP="004D1209">
            <w:pPr>
              <w:pStyle w:val="142"/>
              <w:jc w:val="right"/>
              <w:rPr>
                <w:rFonts w:hAnsi="標楷體"/>
                <w:snapToGrid/>
                <w:sz w:val="22"/>
                <w:szCs w:val="22"/>
              </w:rPr>
            </w:pPr>
            <w:r w:rsidRPr="00C90F61">
              <w:rPr>
                <w:rFonts w:hAnsi="標楷體" w:hint="eastAsia"/>
                <w:snapToGrid/>
                <w:sz w:val="22"/>
                <w:szCs w:val="22"/>
              </w:rPr>
              <w:t xml:space="preserve">8,393 </w:t>
            </w:r>
          </w:p>
        </w:tc>
        <w:tc>
          <w:tcPr>
            <w:tcW w:w="881" w:type="dxa"/>
            <w:shd w:val="clear" w:color="auto" w:fill="auto"/>
            <w:noWrap/>
            <w:vAlign w:val="center"/>
          </w:tcPr>
          <w:p w:rsidR="00040D2E" w:rsidRPr="00716DCB" w:rsidRDefault="00040D2E" w:rsidP="004D1209">
            <w:pPr>
              <w:pStyle w:val="142"/>
              <w:jc w:val="right"/>
              <w:rPr>
                <w:rFonts w:hAnsi="標楷體"/>
                <w:snapToGrid/>
                <w:sz w:val="22"/>
                <w:szCs w:val="22"/>
                <w:highlight w:val="lightGray"/>
              </w:rPr>
            </w:pPr>
            <w:r w:rsidRPr="00716DCB">
              <w:rPr>
                <w:rFonts w:hAnsi="標楷體" w:hint="eastAsia"/>
                <w:snapToGrid/>
                <w:sz w:val="22"/>
                <w:szCs w:val="22"/>
                <w:highlight w:val="lightGray"/>
              </w:rPr>
              <w:t>89.24</w:t>
            </w:r>
          </w:p>
        </w:tc>
        <w:tc>
          <w:tcPr>
            <w:tcW w:w="992" w:type="dxa"/>
            <w:shd w:val="clear" w:color="auto" w:fill="auto"/>
          </w:tcPr>
          <w:p w:rsidR="00040D2E" w:rsidRPr="00C90F61" w:rsidRDefault="00040D2E" w:rsidP="004D1209">
            <w:pPr>
              <w:pStyle w:val="142"/>
              <w:jc w:val="center"/>
              <w:rPr>
                <w:rFonts w:hAnsi="標楷體"/>
                <w:snapToGrid/>
                <w:sz w:val="22"/>
                <w:szCs w:val="22"/>
              </w:rPr>
            </w:pPr>
          </w:p>
        </w:tc>
      </w:tr>
      <w:tr w:rsidR="00040D2E" w:rsidRPr="00942CA8" w:rsidTr="004D1209">
        <w:trPr>
          <w:trHeight w:val="411"/>
        </w:trPr>
        <w:tc>
          <w:tcPr>
            <w:tcW w:w="1637" w:type="dxa"/>
            <w:shd w:val="clear" w:color="auto" w:fill="auto"/>
            <w:vAlign w:val="center"/>
          </w:tcPr>
          <w:p w:rsidR="00040D2E" w:rsidRPr="00C90F61" w:rsidRDefault="00040D2E" w:rsidP="004D1209">
            <w:pPr>
              <w:pStyle w:val="142"/>
              <w:jc w:val="both"/>
              <w:rPr>
                <w:rFonts w:hAnsi="標楷體"/>
                <w:b/>
                <w:bCs/>
                <w:snapToGrid/>
                <w:sz w:val="22"/>
                <w:szCs w:val="22"/>
              </w:rPr>
            </w:pPr>
            <w:r w:rsidRPr="00C90F61">
              <w:rPr>
                <w:rFonts w:hAnsi="標楷體" w:hint="eastAsia"/>
                <w:b/>
                <w:bCs/>
                <w:snapToGrid/>
                <w:sz w:val="22"/>
                <w:szCs w:val="22"/>
              </w:rPr>
              <w:t>1</w:t>
            </w:r>
            <w:r w:rsidRPr="00C90F61">
              <w:rPr>
                <w:rFonts w:hAnsi="標楷體"/>
                <w:b/>
                <w:bCs/>
                <w:snapToGrid/>
                <w:sz w:val="22"/>
                <w:szCs w:val="22"/>
              </w:rPr>
              <w:t>4.</w:t>
            </w:r>
            <w:r w:rsidRPr="00C90F61">
              <w:rPr>
                <w:rFonts w:hAnsi="標楷體" w:hint="eastAsia"/>
                <w:b/>
                <w:bCs/>
                <w:snapToGrid/>
                <w:sz w:val="22"/>
                <w:szCs w:val="22"/>
              </w:rPr>
              <w:t>海空戰力提升計畫採購特別預算(111-115)</w:t>
            </w:r>
          </w:p>
        </w:tc>
        <w:tc>
          <w:tcPr>
            <w:tcW w:w="567" w:type="dxa"/>
            <w:shd w:val="clear" w:color="auto" w:fill="auto"/>
            <w:vAlign w:val="center"/>
          </w:tcPr>
          <w:p w:rsidR="00040D2E" w:rsidRPr="00C90F61" w:rsidRDefault="00040D2E" w:rsidP="004D1209">
            <w:pPr>
              <w:pStyle w:val="142"/>
              <w:jc w:val="right"/>
              <w:rPr>
                <w:rFonts w:hAnsi="標楷體"/>
                <w:snapToGrid/>
                <w:sz w:val="22"/>
                <w:szCs w:val="22"/>
              </w:rPr>
            </w:pPr>
            <w:r w:rsidRPr="00C90F61">
              <w:rPr>
                <w:rFonts w:hAnsi="標楷體" w:hint="eastAsia"/>
                <w:snapToGrid/>
                <w:sz w:val="22"/>
                <w:szCs w:val="22"/>
              </w:rPr>
              <w:t xml:space="preserve">0 </w:t>
            </w:r>
          </w:p>
        </w:tc>
        <w:tc>
          <w:tcPr>
            <w:tcW w:w="851" w:type="dxa"/>
            <w:shd w:val="clear" w:color="auto" w:fill="auto"/>
            <w:vAlign w:val="center"/>
          </w:tcPr>
          <w:p w:rsidR="00040D2E" w:rsidRPr="00C90F61" w:rsidRDefault="00040D2E" w:rsidP="004D1209">
            <w:pPr>
              <w:pStyle w:val="142"/>
              <w:jc w:val="right"/>
              <w:rPr>
                <w:rFonts w:hAnsi="標楷體"/>
                <w:snapToGrid/>
                <w:sz w:val="22"/>
                <w:szCs w:val="22"/>
              </w:rPr>
            </w:pPr>
            <w:r w:rsidRPr="00C90F61">
              <w:rPr>
                <w:rFonts w:hAnsi="標楷體" w:hint="eastAsia"/>
                <w:snapToGrid/>
                <w:sz w:val="22"/>
                <w:szCs w:val="22"/>
              </w:rPr>
              <w:t xml:space="preserve">2,370 </w:t>
            </w:r>
          </w:p>
        </w:tc>
        <w:tc>
          <w:tcPr>
            <w:tcW w:w="893" w:type="dxa"/>
            <w:shd w:val="clear" w:color="auto" w:fill="auto"/>
            <w:vAlign w:val="center"/>
          </w:tcPr>
          <w:p w:rsidR="00040D2E" w:rsidRPr="00C90F61" w:rsidRDefault="00040D2E" w:rsidP="004D1209">
            <w:pPr>
              <w:pStyle w:val="142"/>
              <w:jc w:val="right"/>
              <w:rPr>
                <w:rFonts w:hAnsi="標楷體"/>
                <w:snapToGrid/>
                <w:sz w:val="22"/>
                <w:szCs w:val="22"/>
              </w:rPr>
            </w:pPr>
            <w:r w:rsidRPr="00C90F61">
              <w:rPr>
                <w:rFonts w:hAnsi="標楷體" w:hint="eastAsia"/>
                <w:snapToGrid/>
                <w:sz w:val="22"/>
                <w:szCs w:val="22"/>
              </w:rPr>
              <w:t xml:space="preserve">-2,370 </w:t>
            </w:r>
          </w:p>
        </w:tc>
        <w:tc>
          <w:tcPr>
            <w:tcW w:w="551" w:type="dxa"/>
            <w:shd w:val="clear" w:color="auto" w:fill="auto"/>
            <w:vAlign w:val="center"/>
          </w:tcPr>
          <w:p w:rsidR="00040D2E" w:rsidRPr="00C90F61" w:rsidRDefault="00040D2E" w:rsidP="004D1209">
            <w:pPr>
              <w:pStyle w:val="142"/>
              <w:jc w:val="right"/>
              <w:rPr>
                <w:rFonts w:hAnsi="標楷體"/>
                <w:snapToGrid/>
                <w:sz w:val="22"/>
                <w:szCs w:val="22"/>
              </w:rPr>
            </w:pPr>
            <w:r w:rsidRPr="00C90F61">
              <w:rPr>
                <w:rFonts w:hAnsi="標楷體" w:hint="eastAsia"/>
                <w:snapToGrid/>
                <w:sz w:val="22"/>
                <w:szCs w:val="22"/>
              </w:rPr>
              <w:t xml:space="preserve">0 </w:t>
            </w:r>
          </w:p>
        </w:tc>
        <w:tc>
          <w:tcPr>
            <w:tcW w:w="822" w:type="dxa"/>
            <w:shd w:val="clear" w:color="auto" w:fill="auto"/>
            <w:vAlign w:val="center"/>
          </w:tcPr>
          <w:p w:rsidR="00040D2E" w:rsidRPr="00C90F61" w:rsidRDefault="00040D2E" w:rsidP="004D1209">
            <w:pPr>
              <w:pStyle w:val="142"/>
              <w:jc w:val="right"/>
              <w:rPr>
                <w:rFonts w:hAnsi="標楷體"/>
                <w:snapToGrid/>
                <w:sz w:val="22"/>
                <w:szCs w:val="22"/>
              </w:rPr>
            </w:pPr>
            <w:r w:rsidRPr="00C90F61">
              <w:rPr>
                <w:rFonts w:hAnsi="標楷體" w:hint="eastAsia"/>
                <w:snapToGrid/>
                <w:sz w:val="22"/>
                <w:szCs w:val="22"/>
              </w:rPr>
              <w:t xml:space="preserve">2,370 </w:t>
            </w:r>
          </w:p>
        </w:tc>
        <w:tc>
          <w:tcPr>
            <w:tcW w:w="880" w:type="dxa"/>
            <w:shd w:val="clear" w:color="auto" w:fill="auto"/>
            <w:vAlign w:val="center"/>
          </w:tcPr>
          <w:p w:rsidR="00040D2E" w:rsidRPr="00C90F61" w:rsidRDefault="00040D2E" w:rsidP="004D1209">
            <w:pPr>
              <w:pStyle w:val="142"/>
              <w:jc w:val="right"/>
              <w:rPr>
                <w:rFonts w:hAnsi="標楷體"/>
                <w:snapToGrid/>
                <w:sz w:val="22"/>
                <w:szCs w:val="22"/>
              </w:rPr>
            </w:pPr>
            <w:r w:rsidRPr="00C90F61">
              <w:rPr>
                <w:rFonts w:hAnsi="標楷體" w:hint="eastAsia"/>
                <w:snapToGrid/>
                <w:sz w:val="22"/>
                <w:szCs w:val="22"/>
              </w:rPr>
              <w:t xml:space="preserve">0 </w:t>
            </w:r>
          </w:p>
        </w:tc>
        <w:tc>
          <w:tcPr>
            <w:tcW w:w="977" w:type="dxa"/>
            <w:shd w:val="clear" w:color="auto" w:fill="auto"/>
            <w:vAlign w:val="center"/>
          </w:tcPr>
          <w:p w:rsidR="00040D2E" w:rsidRPr="00C90F61" w:rsidRDefault="00040D2E" w:rsidP="004D1209">
            <w:pPr>
              <w:pStyle w:val="142"/>
              <w:jc w:val="right"/>
              <w:rPr>
                <w:rFonts w:hAnsi="標楷體"/>
                <w:snapToGrid/>
                <w:sz w:val="22"/>
                <w:szCs w:val="22"/>
              </w:rPr>
            </w:pPr>
            <w:r w:rsidRPr="00C90F61">
              <w:rPr>
                <w:rFonts w:hAnsi="標楷體" w:hint="eastAsia"/>
                <w:snapToGrid/>
                <w:sz w:val="22"/>
                <w:szCs w:val="22"/>
              </w:rPr>
              <w:t xml:space="preserve">2,370 </w:t>
            </w:r>
          </w:p>
        </w:tc>
        <w:tc>
          <w:tcPr>
            <w:tcW w:w="881" w:type="dxa"/>
            <w:shd w:val="clear" w:color="auto" w:fill="auto"/>
            <w:noWrap/>
            <w:vAlign w:val="center"/>
          </w:tcPr>
          <w:p w:rsidR="00040D2E" w:rsidRPr="00716DCB" w:rsidRDefault="00040D2E" w:rsidP="004D1209">
            <w:pPr>
              <w:pStyle w:val="142"/>
              <w:jc w:val="right"/>
              <w:rPr>
                <w:rFonts w:hAnsi="標楷體"/>
                <w:snapToGrid/>
                <w:sz w:val="22"/>
                <w:szCs w:val="22"/>
                <w:highlight w:val="lightGray"/>
              </w:rPr>
            </w:pPr>
            <w:r w:rsidRPr="00716DCB">
              <w:rPr>
                <w:rFonts w:hAnsi="標楷體" w:hint="eastAsia"/>
                <w:snapToGrid/>
                <w:sz w:val="22"/>
                <w:szCs w:val="22"/>
                <w:highlight w:val="lightGray"/>
              </w:rPr>
              <w:t>100.00</w:t>
            </w:r>
          </w:p>
        </w:tc>
        <w:tc>
          <w:tcPr>
            <w:tcW w:w="992" w:type="dxa"/>
            <w:shd w:val="clear" w:color="auto" w:fill="auto"/>
            <w:vAlign w:val="center"/>
          </w:tcPr>
          <w:p w:rsidR="00040D2E" w:rsidRPr="00C90F61" w:rsidRDefault="00040D2E" w:rsidP="004D1209">
            <w:pPr>
              <w:pStyle w:val="142"/>
              <w:jc w:val="center"/>
              <w:rPr>
                <w:rFonts w:hAnsi="標楷體"/>
                <w:snapToGrid/>
                <w:sz w:val="22"/>
                <w:szCs w:val="22"/>
              </w:rPr>
            </w:pPr>
            <w:r w:rsidRPr="00C90F61">
              <w:rPr>
                <w:rFonts w:hAnsi="標楷體" w:hint="eastAsia"/>
                <w:sz w:val="22"/>
                <w:szCs w:val="22"/>
              </w:rPr>
              <w:t>V</w:t>
            </w:r>
          </w:p>
        </w:tc>
      </w:tr>
      <w:tr w:rsidR="00040D2E" w:rsidRPr="00942CA8" w:rsidTr="004D1209">
        <w:trPr>
          <w:trHeight w:val="1296"/>
        </w:trPr>
        <w:tc>
          <w:tcPr>
            <w:tcW w:w="1637" w:type="dxa"/>
            <w:shd w:val="clear" w:color="auto" w:fill="auto"/>
            <w:vAlign w:val="center"/>
          </w:tcPr>
          <w:p w:rsidR="00040D2E" w:rsidRPr="00C90F61" w:rsidRDefault="00040D2E" w:rsidP="004D1209">
            <w:pPr>
              <w:pStyle w:val="142"/>
              <w:jc w:val="both"/>
              <w:rPr>
                <w:rFonts w:hAnsi="標楷體"/>
                <w:b/>
                <w:bCs/>
                <w:snapToGrid/>
                <w:sz w:val="22"/>
                <w:szCs w:val="22"/>
              </w:rPr>
            </w:pPr>
            <w:r w:rsidRPr="00C90F61">
              <w:rPr>
                <w:rFonts w:hAnsi="標楷體" w:hint="eastAsia"/>
                <w:b/>
                <w:bCs/>
                <w:snapToGrid/>
                <w:sz w:val="22"/>
                <w:szCs w:val="22"/>
              </w:rPr>
              <w:t>1</w:t>
            </w:r>
            <w:r w:rsidRPr="00C90F61">
              <w:rPr>
                <w:rFonts w:hAnsi="標楷體"/>
                <w:b/>
                <w:bCs/>
                <w:snapToGrid/>
                <w:sz w:val="22"/>
                <w:szCs w:val="22"/>
              </w:rPr>
              <w:t>5.</w:t>
            </w:r>
            <w:r w:rsidRPr="00C90F61">
              <w:rPr>
                <w:rFonts w:hAnsi="標楷體" w:hint="eastAsia"/>
                <w:b/>
                <w:bCs/>
                <w:snapToGrid/>
                <w:sz w:val="22"/>
                <w:szCs w:val="22"/>
              </w:rPr>
              <w:t>疫後強化經濟與社會韌性及全民共享經濟成果特別預算(112-114)</w:t>
            </w:r>
          </w:p>
        </w:tc>
        <w:tc>
          <w:tcPr>
            <w:tcW w:w="567" w:type="dxa"/>
            <w:shd w:val="clear" w:color="auto" w:fill="auto"/>
            <w:vAlign w:val="center"/>
          </w:tcPr>
          <w:p w:rsidR="00040D2E" w:rsidRPr="00C90F61" w:rsidRDefault="00040D2E" w:rsidP="004D1209">
            <w:pPr>
              <w:pStyle w:val="142"/>
              <w:jc w:val="right"/>
              <w:rPr>
                <w:rFonts w:hAnsi="標楷體"/>
                <w:snapToGrid/>
                <w:sz w:val="22"/>
                <w:szCs w:val="22"/>
              </w:rPr>
            </w:pPr>
            <w:r w:rsidRPr="00C90F61">
              <w:rPr>
                <w:rFonts w:hAnsi="標楷體" w:hint="eastAsia"/>
                <w:snapToGrid/>
                <w:sz w:val="22"/>
                <w:szCs w:val="22"/>
              </w:rPr>
              <w:t xml:space="preserve">0 </w:t>
            </w:r>
          </w:p>
        </w:tc>
        <w:tc>
          <w:tcPr>
            <w:tcW w:w="851" w:type="dxa"/>
            <w:shd w:val="clear" w:color="auto" w:fill="auto"/>
            <w:vAlign w:val="center"/>
          </w:tcPr>
          <w:p w:rsidR="00040D2E" w:rsidRPr="00C90F61" w:rsidRDefault="00040D2E" w:rsidP="004D1209">
            <w:pPr>
              <w:pStyle w:val="142"/>
              <w:jc w:val="right"/>
              <w:rPr>
                <w:rFonts w:hAnsi="標楷體"/>
                <w:snapToGrid/>
                <w:sz w:val="22"/>
                <w:szCs w:val="22"/>
              </w:rPr>
            </w:pPr>
            <w:r w:rsidRPr="00C90F61">
              <w:rPr>
                <w:rFonts w:hAnsi="標楷體" w:hint="eastAsia"/>
                <w:snapToGrid/>
                <w:sz w:val="22"/>
                <w:szCs w:val="22"/>
              </w:rPr>
              <w:t xml:space="preserve">3,527 </w:t>
            </w:r>
          </w:p>
        </w:tc>
        <w:tc>
          <w:tcPr>
            <w:tcW w:w="893" w:type="dxa"/>
            <w:shd w:val="clear" w:color="auto" w:fill="auto"/>
            <w:vAlign w:val="center"/>
          </w:tcPr>
          <w:p w:rsidR="00040D2E" w:rsidRPr="00C90F61" w:rsidRDefault="00040D2E" w:rsidP="004D1209">
            <w:pPr>
              <w:pStyle w:val="142"/>
              <w:jc w:val="right"/>
              <w:rPr>
                <w:rFonts w:hAnsi="標楷體"/>
                <w:snapToGrid/>
                <w:sz w:val="22"/>
                <w:szCs w:val="22"/>
              </w:rPr>
            </w:pPr>
            <w:r w:rsidRPr="00C90F61">
              <w:rPr>
                <w:rFonts w:hAnsi="標楷體" w:hint="eastAsia"/>
                <w:snapToGrid/>
                <w:sz w:val="22"/>
                <w:szCs w:val="22"/>
              </w:rPr>
              <w:t xml:space="preserve">-3,527 </w:t>
            </w:r>
          </w:p>
        </w:tc>
        <w:tc>
          <w:tcPr>
            <w:tcW w:w="551" w:type="dxa"/>
            <w:shd w:val="clear" w:color="auto" w:fill="auto"/>
            <w:vAlign w:val="center"/>
          </w:tcPr>
          <w:p w:rsidR="00040D2E" w:rsidRPr="00C90F61" w:rsidRDefault="00040D2E" w:rsidP="004D1209">
            <w:pPr>
              <w:pStyle w:val="142"/>
              <w:jc w:val="right"/>
              <w:rPr>
                <w:rFonts w:hAnsi="標楷體"/>
                <w:snapToGrid/>
                <w:sz w:val="22"/>
                <w:szCs w:val="22"/>
              </w:rPr>
            </w:pPr>
            <w:r w:rsidRPr="00C90F61">
              <w:rPr>
                <w:rFonts w:hAnsi="標楷體" w:hint="eastAsia"/>
                <w:snapToGrid/>
                <w:sz w:val="22"/>
                <w:szCs w:val="22"/>
              </w:rPr>
              <w:t xml:space="preserve">0 </w:t>
            </w:r>
          </w:p>
        </w:tc>
        <w:tc>
          <w:tcPr>
            <w:tcW w:w="822" w:type="dxa"/>
            <w:shd w:val="clear" w:color="auto" w:fill="auto"/>
            <w:vAlign w:val="center"/>
          </w:tcPr>
          <w:p w:rsidR="00040D2E" w:rsidRPr="00C90F61" w:rsidRDefault="00040D2E" w:rsidP="004D1209">
            <w:pPr>
              <w:pStyle w:val="142"/>
              <w:jc w:val="right"/>
              <w:rPr>
                <w:rFonts w:hAnsi="標楷體"/>
                <w:snapToGrid/>
                <w:sz w:val="22"/>
                <w:szCs w:val="22"/>
              </w:rPr>
            </w:pPr>
            <w:r w:rsidRPr="00C90F61">
              <w:rPr>
                <w:rFonts w:hAnsi="標楷體" w:hint="eastAsia"/>
                <w:snapToGrid/>
                <w:sz w:val="22"/>
                <w:szCs w:val="22"/>
              </w:rPr>
              <w:t xml:space="preserve">1,999 </w:t>
            </w:r>
          </w:p>
        </w:tc>
        <w:tc>
          <w:tcPr>
            <w:tcW w:w="880" w:type="dxa"/>
            <w:shd w:val="clear" w:color="auto" w:fill="auto"/>
            <w:vAlign w:val="center"/>
          </w:tcPr>
          <w:p w:rsidR="00040D2E" w:rsidRPr="00C90F61" w:rsidRDefault="00040D2E" w:rsidP="004D1209">
            <w:pPr>
              <w:pStyle w:val="142"/>
              <w:jc w:val="right"/>
              <w:rPr>
                <w:rFonts w:hAnsi="標楷體"/>
                <w:snapToGrid/>
                <w:sz w:val="22"/>
                <w:szCs w:val="22"/>
              </w:rPr>
            </w:pPr>
            <w:r w:rsidRPr="00C90F61">
              <w:rPr>
                <w:rFonts w:hAnsi="標楷體" w:hint="eastAsia"/>
                <w:snapToGrid/>
                <w:sz w:val="22"/>
                <w:szCs w:val="22"/>
              </w:rPr>
              <w:t xml:space="preserve">1,800 </w:t>
            </w:r>
          </w:p>
        </w:tc>
        <w:tc>
          <w:tcPr>
            <w:tcW w:w="977" w:type="dxa"/>
            <w:shd w:val="clear" w:color="auto" w:fill="auto"/>
            <w:vAlign w:val="center"/>
          </w:tcPr>
          <w:p w:rsidR="00040D2E" w:rsidRPr="00C90F61" w:rsidRDefault="00040D2E" w:rsidP="004D1209">
            <w:pPr>
              <w:pStyle w:val="142"/>
              <w:jc w:val="right"/>
              <w:rPr>
                <w:rFonts w:hAnsi="標楷體"/>
                <w:snapToGrid/>
                <w:sz w:val="22"/>
                <w:szCs w:val="22"/>
              </w:rPr>
            </w:pPr>
            <w:r w:rsidRPr="00C90F61">
              <w:rPr>
                <w:rFonts w:hAnsi="標楷體" w:hint="eastAsia"/>
                <w:snapToGrid/>
                <w:sz w:val="22"/>
                <w:szCs w:val="22"/>
              </w:rPr>
              <w:t xml:space="preserve">3,799 </w:t>
            </w:r>
          </w:p>
        </w:tc>
        <w:tc>
          <w:tcPr>
            <w:tcW w:w="881" w:type="dxa"/>
            <w:shd w:val="clear" w:color="auto" w:fill="auto"/>
            <w:noWrap/>
            <w:vAlign w:val="center"/>
          </w:tcPr>
          <w:p w:rsidR="00040D2E" w:rsidRPr="00716DCB" w:rsidRDefault="00040D2E" w:rsidP="004D1209">
            <w:pPr>
              <w:pStyle w:val="142"/>
              <w:jc w:val="right"/>
              <w:rPr>
                <w:rFonts w:hAnsi="標楷體"/>
                <w:snapToGrid/>
                <w:sz w:val="22"/>
                <w:szCs w:val="22"/>
                <w:highlight w:val="lightGray"/>
              </w:rPr>
            </w:pPr>
            <w:r w:rsidRPr="00716DCB">
              <w:rPr>
                <w:rFonts w:hAnsi="標楷體" w:hint="eastAsia"/>
                <w:snapToGrid/>
                <w:sz w:val="22"/>
                <w:szCs w:val="22"/>
                <w:highlight w:val="lightGray"/>
              </w:rPr>
              <w:t>92.84</w:t>
            </w:r>
          </w:p>
        </w:tc>
        <w:tc>
          <w:tcPr>
            <w:tcW w:w="992" w:type="dxa"/>
            <w:shd w:val="clear" w:color="auto" w:fill="auto"/>
            <w:vAlign w:val="center"/>
          </w:tcPr>
          <w:p w:rsidR="00040D2E" w:rsidRPr="00C90F61" w:rsidRDefault="00040D2E" w:rsidP="004D1209">
            <w:pPr>
              <w:pStyle w:val="142"/>
              <w:jc w:val="center"/>
              <w:rPr>
                <w:rFonts w:hAnsi="標楷體"/>
                <w:snapToGrid/>
                <w:sz w:val="22"/>
                <w:szCs w:val="22"/>
              </w:rPr>
            </w:pPr>
            <w:r w:rsidRPr="00C90F61">
              <w:rPr>
                <w:rFonts w:hAnsi="標楷體" w:hint="eastAsia"/>
                <w:sz w:val="22"/>
                <w:szCs w:val="22"/>
              </w:rPr>
              <w:t>V</w:t>
            </w:r>
          </w:p>
        </w:tc>
      </w:tr>
      <w:tr w:rsidR="00040D2E" w:rsidRPr="00942CA8" w:rsidTr="004D1209">
        <w:trPr>
          <w:trHeight w:val="1296"/>
        </w:trPr>
        <w:tc>
          <w:tcPr>
            <w:tcW w:w="1637" w:type="dxa"/>
            <w:tcBorders>
              <w:bottom w:val="single" w:sz="6" w:space="0" w:color="auto"/>
            </w:tcBorders>
            <w:shd w:val="clear" w:color="auto" w:fill="auto"/>
            <w:vAlign w:val="center"/>
          </w:tcPr>
          <w:p w:rsidR="00040D2E" w:rsidRPr="00C90F61" w:rsidRDefault="00040D2E" w:rsidP="004D1209">
            <w:pPr>
              <w:pStyle w:val="142"/>
              <w:jc w:val="both"/>
              <w:rPr>
                <w:rFonts w:hAnsi="標楷體"/>
                <w:b/>
                <w:bCs/>
                <w:snapToGrid/>
                <w:sz w:val="22"/>
                <w:szCs w:val="22"/>
              </w:rPr>
            </w:pPr>
            <w:r w:rsidRPr="00C90F61">
              <w:rPr>
                <w:rFonts w:hAnsi="標楷體" w:hint="eastAsia"/>
                <w:b/>
                <w:bCs/>
                <w:snapToGrid/>
                <w:sz w:val="22"/>
                <w:szCs w:val="22"/>
              </w:rPr>
              <w:t>16.</w:t>
            </w:r>
            <w:bookmarkStart w:id="28" w:name="_Hlk205480106"/>
            <w:r w:rsidRPr="00C90F61">
              <w:rPr>
                <w:rFonts w:hAnsi="標楷體" w:hint="eastAsia"/>
                <w:b/>
                <w:bCs/>
                <w:snapToGrid/>
                <w:sz w:val="22"/>
                <w:szCs w:val="22"/>
              </w:rPr>
              <w:t>丹娜絲颱風及七二八豪雨災後復原重建特別</w:t>
            </w:r>
            <w:bookmarkEnd w:id="28"/>
            <w:r w:rsidRPr="00C90F61">
              <w:rPr>
                <w:rFonts w:hAnsi="標楷體" w:hint="eastAsia"/>
                <w:b/>
                <w:bCs/>
                <w:snapToGrid/>
                <w:sz w:val="22"/>
                <w:szCs w:val="22"/>
              </w:rPr>
              <w:t>預算（114-116）</w:t>
            </w:r>
          </w:p>
        </w:tc>
        <w:tc>
          <w:tcPr>
            <w:tcW w:w="567" w:type="dxa"/>
            <w:tcBorders>
              <w:bottom w:val="single" w:sz="6" w:space="0" w:color="auto"/>
            </w:tcBorders>
            <w:shd w:val="clear" w:color="auto" w:fill="auto"/>
            <w:vAlign w:val="center"/>
          </w:tcPr>
          <w:p w:rsidR="00040D2E" w:rsidRPr="00C90F61" w:rsidRDefault="00040D2E" w:rsidP="004D1209">
            <w:pPr>
              <w:pStyle w:val="142"/>
              <w:jc w:val="right"/>
              <w:rPr>
                <w:rFonts w:hAnsi="標楷體"/>
                <w:snapToGrid/>
                <w:sz w:val="22"/>
                <w:szCs w:val="22"/>
              </w:rPr>
            </w:pPr>
            <w:r w:rsidRPr="00C90F61">
              <w:rPr>
                <w:rFonts w:hAnsi="標楷體" w:hint="eastAsia"/>
                <w:snapToGrid/>
                <w:sz w:val="22"/>
                <w:szCs w:val="22"/>
              </w:rPr>
              <w:t>0</w:t>
            </w:r>
          </w:p>
        </w:tc>
        <w:tc>
          <w:tcPr>
            <w:tcW w:w="851" w:type="dxa"/>
            <w:tcBorders>
              <w:bottom w:val="single" w:sz="6" w:space="0" w:color="auto"/>
            </w:tcBorders>
            <w:shd w:val="clear" w:color="auto" w:fill="auto"/>
            <w:vAlign w:val="center"/>
          </w:tcPr>
          <w:p w:rsidR="00040D2E" w:rsidRPr="00C90F61" w:rsidRDefault="00040D2E" w:rsidP="004D1209">
            <w:pPr>
              <w:pStyle w:val="142"/>
              <w:jc w:val="right"/>
              <w:rPr>
                <w:rFonts w:hAnsi="標楷體"/>
                <w:snapToGrid/>
                <w:sz w:val="22"/>
                <w:szCs w:val="22"/>
              </w:rPr>
            </w:pPr>
            <w:r w:rsidRPr="00C90F61">
              <w:rPr>
                <w:rFonts w:hAnsi="標楷體" w:hint="eastAsia"/>
                <w:snapToGrid/>
                <w:sz w:val="22"/>
                <w:szCs w:val="22"/>
              </w:rPr>
              <w:t>288</w:t>
            </w:r>
          </w:p>
        </w:tc>
        <w:tc>
          <w:tcPr>
            <w:tcW w:w="893" w:type="dxa"/>
            <w:tcBorders>
              <w:bottom w:val="single" w:sz="6" w:space="0" w:color="auto"/>
            </w:tcBorders>
            <w:shd w:val="clear" w:color="auto" w:fill="auto"/>
            <w:vAlign w:val="center"/>
          </w:tcPr>
          <w:p w:rsidR="00040D2E" w:rsidRPr="00C90F61" w:rsidRDefault="00040D2E" w:rsidP="004D1209">
            <w:pPr>
              <w:pStyle w:val="142"/>
              <w:jc w:val="right"/>
              <w:rPr>
                <w:rFonts w:hAnsi="標楷體"/>
                <w:snapToGrid/>
                <w:sz w:val="22"/>
                <w:szCs w:val="22"/>
              </w:rPr>
            </w:pPr>
            <w:r w:rsidRPr="00C90F61">
              <w:rPr>
                <w:rFonts w:hAnsi="標楷體" w:hint="eastAsia"/>
                <w:snapToGrid/>
                <w:sz w:val="22"/>
                <w:szCs w:val="22"/>
              </w:rPr>
              <w:t>-288</w:t>
            </w:r>
          </w:p>
        </w:tc>
        <w:tc>
          <w:tcPr>
            <w:tcW w:w="551" w:type="dxa"/>
            <w:tcBorders>
              <w:bottom w:val="single" w:sz="6" w:space="0" w:color="auto"/>
            </w:tcBorders>
            <w:shd w:val="clear" w:color="auto" w:fill="auto"/>
            <w:vAlign w:val="center"/>
          </w:tcPr>
          <w:p w:rsidR="00040D2E" w:rsidRPr="00C90F61" w:rsidRDefault="00040D2E" w:rsidP="004D1209">
            <w:pPr>
              <w:pStyle w:val="142"/>
              <w:jc w:val="right"/>
              <w:rPr>
                <w:rFonts w:hAnsi="標楷體"/>
                <w:snapToGrid/>
                <w:sz w:val="22"/>
                <w:szCs w:val="22"/>
              </w:rPr>
            </w:pPr>
            <w:r w:rsidRPr="00C90F61">
              <w:rPr>
                <w:rFonts w:hAnsi="標楷體" w:hint="eastAsia"/>
                <w:snapToGrid/>
                <w:sz w:val="22"/>
                <w:szCs w:val="22"/>
              </w:rPr>
              <w:t>0</w:t>
            </w:r>
          </w:p>
        </w:tc>
        <w:tc>
          <w:tcPr>
            <w:tcW w:w="822" w:type="dxa"/>
            <w:tcBorders>
              <w:bottom w:val="single" w:sz="6" w:space="0" w:color="auto"/>
            </w:tcBorders>
            <w:shd w:val="clear" w:color="auto" w:fill="auto"/>
            <w:vAlign w:val="center"/>
          </w:tcPr>
          <w:p w:rsidR="00040D2E" w:rsidRPr="00C90F61" w:rsidRDefault="00040D2E" w:rsidP="004D1209">
            <w:pPr>
              <w:pStyle w:val="142"/>
              <w:jc w:val="right"/>
              <w:rPr>
                <w:rFonts w:hAnsi="標楷體"/>
                <w:snapToGrid/>
                <w:sz w:val="22"/>
                <w:szCs w:val="22"/>
              </w:rPr>
            </w:pPr>
            <w:r>
              <w:rPr>
                <w:rFonts w:hAnsi="標楷體" w:hint="eastAsia"/>
                <w:snapToGrid/>
                <w:sz w:val="22"/>
                <w:szCs w:val="22"/>
              </w:rPr>
              <w:t>600</w:t>
            </w:r>
          </w:p>
        </w:tc>
        <w:tc>
          <w:tcPr>
            <w:tcW w:w="880" w:type="dxa"/>
            <w:tcBorders>
              <w:bottom w:val="single" w:sz="6" w:space="0" w:color="auto"/>
            </w:tcBorders>
            <w:shd w:val="clear" w:color="auto" w:fill="auto"/>
            <w:vAlign w:val="center"/>
          </w:tcPr>
          <w:p w:rsidR="00040D2E" w:rsidRPr="00C90F61" w:rsidRDefault="00040D2E" w:rsidP="004D1209">
            <w:pPr>
              <w:pStyle w:val="142"/>
              <w:jc w:val="right"/>
              <w:rPr>
                <w:rFonts w:hAnsi="標楷體"/>
                <w:snapToGrid/>
                <w:sz w:val="22"/>
                <w:szCs w:val="22"/>
              </w:rPr>
            </w:pPr>
            <w:r w:rsidRPr="00C90F61">
              <w:rPr>
                <w:rFonts w:hAnsi="標楷體" w:hint="eastAsia"/>
                <w:snapToGrid/>
                <w:sz w:val="22"/>
                <w:szCs w:val="22"/>
              </w:rPr>
              <w:t>0</w:t>
            </w:r>
          </w:p>
        </w:tc>
        <w:tc>
          <w:tcPr>
            <w:tcW w:w="977" w:type="dxa"/>
            <w:tcBorders>
              <w:bottom w:val="single" w:sz="6" w:space="0" w:color="auto"/>
            </w:tcBorders>
            <w:shd w:val="clear" w:color="auto" w:fill="auto"/>
            <w:vAlign w:val="center"/>
          </w:tcPr>
          <w:p w:rsidR="00040D2E" w:rsidRPr="00C90F61" w:rsidRDefault="00040D2E" w:rsidP="004D1209">
            <w:pPr>
              <w:pStyle w:val="142"/>
              <w:jc w:val="right"/>
              <w:rPr>
                <w:rFonts w:hAnsi="標楷體"/>
                <w:snapToGrid/>
                <w:sz w:val="22"/>
                <w:szCs w:val="22"/>
              </w:rPr>
            </w:pPr>
            <w:r>
              <w:rPr>
                <w:rFonts w:hAnsi="標楷體" w:hint="eastAsia"/>
                <w:snapToGrid/>
                <w:sz w:val="22"/>
                <w:szCs w:val="22"/>
              </w:rPr>
              <w:t>600</w:t>
            </w:r>
          </w:p>
        </w:tc>
        <w:tc>
          <w:tcPr>
            <w:tcW w:w="881" w:type="dxa"/>
            <w:tcBorders>
              <w:bottom w:val="single" w:sz="6" w:space="0" w:color="auto"/>
            </w:tcBorders>
            <w:shd w:val="clear" w:color="auto" w:fill="auto"/>
            <w:noWrap/>
            <w:vAlign w:val="center"/>
          </w:tcPr>
          <w:p w:rsidR="00040D2E" w:rsidRPr="00716DCB" w:rsidRDefault="00040D2E" w:rsidP="004D1209">
            <w:pPr>
              <w:pStyle w:val="142"/>
              <w:jc w:val="right"/>
              <w:rPr>
                <w:rFonts w:hAnsi="標楷體"/>
                <w:snapToGrid/>
                <w:sz w:val="22"/>
                <w:szCs w:val="22"/>
                <w:highlight w:val="lightGray"/>
              </w:rPr>
            </w:pPr>
            <w:r w:rsidRPr="00716DCB">
              <w:rPr>
                <w:rFonts w:hAnsi="標楷體" w:hint="eastAsia"/>
                <w:snapToGrid/>
                <w:sz w:val="22"/>
                <w:szCs w:val="22"/>
                <w:highlight w:val="lightGray"/>
              </w:rPr>
              <w:t>48.00</w:t>
            </w:r>
          </w:p>
        </w:tc>
        <w:tc>
          <w:tcPr>
            <w:tcW w:w="992" w:type="dxa"/>
            <w:tcBorders>
              <w:bottom w:val="single" w:sz="6" w:space="0" w:color="auto"/>
            </w:tcBorders>
            <w:shd w:val="clear" w:color="auto" w:fill="auto"/>
            <w:vAlign w:val="center"/>
          </w:tcPr>
          <w:p w:rsidR="00040D2E" w:rsidRPr="00C90F61" w:rsidRDefault="00040D2E" w:rsidP="004D1209">
            <w:pPr>
              <w:pStyle w:val="142"/>
              <w:jc w:val="center"/>
              <w:rPr>
                <w:rFonts w:hAnsi="標楷體"/>
                <w:sz w:val="22"/>
                <w:szCs w:val="22"/>
              </w:rPr>
            </w:pPr>
            <w:r w:rsidRPr="00C90F61">
              <w:rPr>
                <w:rFonts w:hAnsi="標楷體" w:hint="eastAsia"/>
                <w:sz w:val="22"/>
                <w:szCs w:val="22"/>
              </w:rPr>
              <w:t>V</w:t>
            </w:r>
          </w:p>
        </w:tc>
      </w:tr>
      <w:tr w:rsidR="00040D2E" w:rsidRPr="00942CA8" w:rsidTr="004D1209">
        <w:trPr>
          <w:trHeight w:val="667"/>
        </w:trPr>
        <w:tc>
          <w:tcPr>
            <w:tcW w:w="1637" w:type="dxa"/>
            <w:tcBorders>
              <w:top w:val="single" w:sz="6" w:space="0" w:color="auto"/>
              <w:bottom w:val="single" w:sz="12" w:space="0" w:color="auto"/>
            </w:tcBorders>
            <w:shd w:val="clear" w:color="auto" w:fill="auto"/>
            <w:vAlign w:val="center"/>
          </w:tcPr>
          <w:p w:rsidR="00040D2E" w:rsidRPr="00C90F61" w:rsidRDefault="00040D2E" w:rsidP="004D1209">
            <w:pPr>
              <w:pStyle w:val="142"/>
              <w:rPr>
                <w:rFonts w:hAnsi="標楷體"/>
                <w:snapToGrid/>
                <w:sz w:val="22"/>
                <w:szCs w:val="22"/>
              </w:rPr>
            </w:pPr>
            <w:r w:rsidRPr="00C90F61">
              <w:rPr>
                <w:rFonts w:hAnsi="標楷體" w:hint="eastAsia"/>
                <w:snapToGrid/>
                <w:sz w:val="22"/>
                <w:szCs w:val="22"/>
              </w:rPr>
              <w:t>合計(說明3)</w:t>
            </w:r>
          </w:p>
        </w:tc>
        <w:tc>
          <w:tcPr>
            <w:tcW w:w="567" w:type="dxa"/>
            <w:tcBorders>
              <w:top w:val="single" w:sz="6" w:space="0" w:color="auto"/>
              <w:bottom w:val="single" w:sz="12" w:space="0" w:color="auto"/>
            </w:tcBorders>
            <w:shd w:val="clear" w:color="auto" w:fill="auto"/>
            <w:vAlign w:val="center"/>
          </w:tcPr>
          <w:p w:rsidR="00040D2E" w:rsidRPr="00C90F61" w:rsidRDefault="00040D2E" w:rsidP="004D1209">
            <w:pPr>
              <w:pStyle w:val="142"/>
              <w:jc w:val="right"/>
              <w:rPr>
                <w:rFonts w:hAnsi="標楷體"/>
                <w:snapToGrid/>
                <w:sz w:val="22"/>
                <w:szCs w:val="22"/>
              </w:rPr>
            </w:pPr>
            <w:r w:rsidRPr="00C90F61">
              <w:rPr>
                <w:rFonts w:hAnsi="標楷體" w:cs="新細明體" w:hint="eastAsia"/>
                <w:snapToGrid/>
                <w:kern w:val="0"/>
                <w:sz w:val="22"/>
                <w:szCs w:val="22"/>
              </w:rPr>
              <w:t>247</w:t>
            </w:r>
          </w:p>
        </w:tc>
        <w:tc>
          <w:tcPr>
            <w:tcW w:w="851" w:type="dxa"/>
            <w:tcBorders>
              <w:top w:val="single" w:sz="6" w:space="0" w:color="auto"/>
              <w:bottom w:val="single" w:sz="12" w:space="0" w:color="auto"/>
            </w:tcBorders>
            <w:shd w:val="clear" w:color="auto" w:fill="auto"/>
            <w:vAlign w:val="center"/>
          </w:tcPr>
          <w:p w:rsidR="00040D2E" w:rsidRPr="00C90F61" w:rsidRDefault="00040D2E" w:rsidP="004D1209">
            <w:pPr>
              <w:pStyle w:val="142"/>
              <w:jc w:val="right"/>
              <w:rPr>
                <w:rFonts w:hAnsi="標楷體"/>
                <w:snapToGrid/>
                <w:sz w:val="22"/>
                <w:szCs w:val="22"/>
              </w:rPr>
            </w:pPr>
            <w:r w:rsidRPr="00C90F61">
              <w:rPr>
                <w:rFonts w:hAnsi="標楷體" w:hint="eastAsia"/>
                <w:snapToGrid/>
                <w:sz w:val="22"/>
                <w:szCs w:val="22"/>
              </w:rPr>
              <w:t>20,385</w:t>
            </w:r>
          </w:p>
        </w:tc>
        <w:tc>
          <w:tcPr>
            <w:tcW w:w="893" w:type="dxa"/>
            <w:tcBorders>
              <w:top w:val="single" w:sz="6" w:space="0" w:color="auto"/>
              <w:bottom w:val="single" w:sz="12" w:space="0" w:color="auto"/>
            </w:tcBorders>
            <w:shd w:val="clear" w:color="auto" w:fill="auto"/>
            <w:vAlign w:val="center"/>
          </w:tcPr>
          <w:p w:rsidR="00040D2E" w:rsidRPr="00C90F61" w:rsidRDefault="00040D2E" w:rsidP="004D1209">
            <w:pPr>
              <w:pStyle w:val="142"/>
              <w:jc w:val="right"/>
              <w:rPr>
                <w:rFonts w:hAnsi="標楷體"/>
                <w:snapToGrid/>
                <w:sz w:val="22"/>
                <w:szCs w:val="22"/>
              </w:rPr>
            </w:pPr>
            <w:r w:rsidRPr="00C90F61">
              <w:rPr>
                <w:rFonts w:hAnsi="標楷體" w:cs="新細明體" w:hint="eastAsia"/>
                <w:snapToGrid/>
                <w:kern w:val="0"/>
                <w:sz w:val="22"/>
                <w:szCs w:val="22"/>
              </w:rPr>
              <w:t>-20,138</w:t>
            </w:r>
          </w:p>
        </w:tc>
        <w:tc>
          <w:tcPr>
            <w:tcW w:w="551" w:type="dxa"/>
            <w:tcBorders>
              <w:top w:val="single" w:sz="6" w:space="0" w:color="auto"/>
              <w:bottom w:val="single" w:sz="12" w:space="0" w:color="auto"/>
            </w:tcBorders>
            <w:shd w:val="clear" w:color="auto" w:fill="auto"/>
            <w:vAlign w:val="center"/>
          </w:tcPr>
          <w:p w:rsidR="00040D2E" w:rsidRPr="00C90F61" w:rsidRDefault="00040D2E" w:rsidP="004D1209">
            <w:pPr>
              <w:pStyle w:val="142"/>
              <w:jc w:val="right"/>
              <w:rPr>
                <w:rFonts w:hAnsi="標楷體"/>
                <w:snapToGrid/>
                <w:sz w:val="22"/>
                <w:szCs w:val="22"/>
              </w:rPr>
            </w:pPr>
            <w:r w:rsidRPr="00C90F61">
              <w:rPr>
                <w:rFonts w:hAnsi="標楷體" w:cs="新細明體" w:hint="eastAsia"/>
                <w:snapToGrid/>
                <w:kern w:val="0"/>
                <w:sz w:val="22"/>
                <w:szCs w:val="22"/>
              </w:rPr>
              <w:t>796</w:t>
            </w:r>
          </w:p>
        </w:tc>
        <w:tc>
          <w:tcPr>
            <w:tcW w:w="822" w:type="dxa"/>
            <w:tcBorders>
              <w:top w:val="single" w:sz="6" w:space="0" w:color="auto"/>
              <w:bottom w:val="single" w:sz="12" w:space="0" w:color="auto"/>
            </w:tcBorders>
            <w:shd w:val="clear" w:color="auto" w:fill="auto"/>
            <w:vAlign w:val="center"/>
          </w:tcPr>
          <w:p w:rsidR="00040D2E" w:rsidRPr="00C90F61" w:rsidRDefault="00040D2E" w:rsidP="004D1209">
            <w:pPr>
              <w:pStyle w:val="142"/>
              <w:jc w:val="right"/>
              <w:rPr>
                <w:rFonts w:hAnsi="標楷體"/>
                <w:snapToGrid/>
                <w:sz w:val="22"/>
                <w:szCs w:val="22"/>
              </w:rPr>
            </w:pPr>
            <w:r w:rsidRPr="00C90F61">
              <w:rPr>
                <w:rFonts w:hAnsi="標楷體" w:hint="eastAsia"/>
                <w:snapToGrid/>
                <w:sz w:val="22"/>
                <w:szCs w:val="22"/>
              </w:rPr>
              <w:t>35,</w:t>
            </w:r>
            <w:r>
              <w:rPr>
                <w:rFonts w:hAnsi="標楷體" w:hint="eastAsia"/>
                <w:snapToGrid/>
                <w:sz w:val="22"/>
                <w:szCs w:val="22"/>
              </w:rPr>
              <w:t>732</w:t>
            </w:r>
          </w:p>
        </w:tc>
        <w:tc>
          <w:tcPr>
            <w:tcW w:w="880" w:type="dxa"/>
            <w:tcBorders>
              <w:top w:val="single" w:sz="6" w:space="0" w:color="auto"/>
              <w:bottom w:val="single" w:sz="12" w:space="0" w:color="auto"/>
            </w:tcBorders>
            <w:shd w:val="clear" w:color="auto" w:fill="auto"/>
            <w:vAlign w:val="center"/>
          </w:tcPr>
          <w:p w:rsidR="00040D2E" w:rsidRPr="00C90F61" w:rsidRDefault="00040D2E" w:rsidP="004D1209">
            <w:pPr>
              <w:pStyle w:val="142"/>
              <w:jc w:val="right"/>
              <w:rPr>
                <w:rFonts w:hAnsi="標楷體"/>
                <w:snapToGrid/>
                <w:sz w:val="22"/>
                <w:szCs w:val="22"/>
              </w:rPr>
            </w:pPr>
            <w:r w:rsidRPr="00C90F61">
              <w:rPr>
                <w:rFonts w:hAnsi="標楷體" w:cs="新細明體" w:hint="eastAsia"/>
                <w:snapToGrid/>
                <w:kern w:val="0"/>
                <w:sz w:val="22"/>
                <w:szCs w:val="22"/>
              </w:rPr>
              <w:t>2,321</w:t>
            </w:r>
          </w:p>
        </w:tc>
        <w:tc>
          <w:tcPr>
            <w:tcW w:w="977" w:type="dxa"/>
            <w:tcBorders>
              <w:top w:val="single" w:sz="6" w:space="0" w:color="auto"/>
              <w:bottom w:val="single" w:sz="12" w:space="0" w:color="auto"/>
            </w:tcBorders>
            <w:shd w:val="clear" w:color="auto" w:fill="auto"/>
            <w:vAlign w:val="center"/>
          </w:tcPr>
          <w:p w:rsidR="00040D2E" w:rsidRPr="00C90F61" w:rsidRDefault="00040D2E" w:rsidP="004D1209">
            <w:pPr>
              <w:pStyle w:val="142"/>
              <w:jc w:val="right"/>
              <w:rPr>
                <w:rFonts w:hAnsi="標楷體"/>
                <w:snapToGrid/>
                <w:sz w:val="22"/>
                <w:szCs w:val="22"/>
              </w:rPr>
            </w:pPr>
            <w:r w:rsidRPr="00C90F61">
              <w:rPr>
                <w:rFonts w:hAnsi="標楷體" w:cs="新細明體" w:hint="eastAsia"/>
                <w:snapToGrid/>
                <w:kern w:val="0"/>
                <w:sz w:val="22"/>
                <w:szCs w:val="22"/>
              </w:rPr>
              <w:t>38,</w:t>
            </w:r>
            <w:r>
              <w:rPr>
                <w:rFonts w:hAnsi="標楷體" w:cs="新細明體" w:hint="eastAsia"/>
                <w:snapToGrid/>
                <w:kern w:val="0"/>
                <w:sz w:val="22"/>
                <w:szCs w:val="22"/>
              </w:rPr>
              <w:t>849</w:t>
            </w:r>
          </w:p>
        </w:tc>
        <w:tc>
          <w:tcPr>
            <w:tcW w:w="881" w:type="dxa"/>
            <w:tcBorders>
              <w:top w:val="single" w:sz="6" w:space="0" w:color="auto"/>
              <w:bottom w:val="single" w:sz="12" w:space="0" w:color="auto"/>
            </w:tcBorders>
            <w:shd w:val="clear" w:color="auto" w:fill="auto"/>
            <w:noWrap/>
            <w:vAlign w:val="center"/>
          </w:tcPr>
          <w:p w:rsidR="00040D2E" w:rsidRPr="00716DCB" w:rsidRDefault="00040D2E" w:rsidP="004D1209">
            <w:pPr>
              <w:pStyle w:val="142"/>
              <w:jc w:val="right"/>
              <w:rPr>
                <w:rFonts w:hAnsi="標楷體"/>
                <w:snapToGrid/>
                <w:sz w:val="22"/>
                <w:szCs w:val="22"/>
                <w:highlight w:val="lightGray"/>
              </w:rPr>
            </w:pPr>
            <w:r w:rsidRPr="00716DCB">
              <w:rPr>
                <w:rFonts w:hAnsi="標楷體" w:hint="eastAsia"/>
                <w:snapToGrid/>
                <w:sz w:val="22"/>
                <w:szCs w:val="22"/>
                <w:highlight w:val="lightGray"/>
              </w:rPr>
              <w:t>51.84</w:t>
            </w:r>
          </w:p>
        </w:tc>
        <w:tc>
          <w:tcPr>
            <w:tcW w:w="992" w:type="dxa"/>
            <w:tcBorders>
              <w:top w:val="single" w:sz="6" w:space="0" w:color="auto"/>
              <w:bottom w:val="single" w:sz="12" w:space="0" w:color="auto"/>
            </w:tcBorders>
            <w:shd w:val="clear" w:color="auto" w:fill="auto"/>
            <w:vAlign w:val="center"/>
          </w:tcPr>
          <w:p w:rsidR="00040D2E" w:rsidRPr="00C90F61" w:rsidRDefault="00040D2E" w:rsidP="004D1209">
            <w:pPr>
              <w:pStyle w:val="142"/>
              <w:jc w:val="center"/>
              <w:rPr>
                <w:rFonts w:hAnsi="標楷體"/>
                <w:sz w:val="22"/>
                <w:szCs w:val="22"/>
              </w:rPr>
            </w:pPr>
          </w:p>
        </w:tc>
      </w:tr>
    </w:tbl>
    <w:p w:rsidR="00040D2E" w:rsidRPr="00942CA8" w:rsidRDefault="00040D2E" w:rsidP="004D1209">
      <w:pPr>
        <w:pStyle w:val="142"/>
        <w:ind w:leftChars="-178" w:left="-1" w:hangingChars="207" w:hanging="503"/>
        <w:jc w:val="both"/>
      </w:pPr>
      <w:r w:rsidRPr="00942CA8">
        <w:rPr>
          <w:rFonts w:hint="eastAsia"/>
        </w:rPr>
        <w:t>說　　明：1.表內金額均為預算數，並四捨五入</w:t>
      </w:r>
      <w:r w:rsidRPr="00942CA8">
        <w:rPr>
          <w:rFonts w:hAnsi="標楷體" w:hint="eastAsia"/>
        </w:rPr>
        <w:t>至新臺幣億元。</w:t>
      </w:r>
    </w:p>
    <w:p w:rsidR="00040D2E" w:rsidRPr="00942CA8" w:rsidRDefault="00040D2E" w:rsidP="004D1209">
      <w:pPr>
        <w:pStyle w:val="142"/>
        <w:ind w:leftChars="241" w:left="880" w:hangingChars="81" w:hanging="197"/>
        <w:jc w:val="both"/>
        <w:rPr>
          <w:rFonts w:hAnsi="標楷體"/>
        </w:rPr>
      </w:pPr>
      <w:r w:rsidRPr="00942CA8">
        <w:rPr>
          <w:rFonts w:hint="eastAsia"/>
        </w:rPr>
        <w:t>2.921震災重建暫行條例第69條第2項規定：「中華民國90年度災區復建所需經費新臺幣1</w:t>
      </w:r>
      <w:r w:rsidRPr="00942CA8">
        <w:t>,000</w:t>
      </w:r>
      <w:r w:rsidRPr="00942CA8">
        <w:rPr>
          <w:rFonts w:hint="eastAsia"/>
        </w:rPr>
        <w:t>億元，應循特別預算程序辦理，不受預算</w:t>
      </w:r>
      <w:r w:rsidRPr="00942CA8">
        <w:rPr>
          <w:rFonts w:hAnsi="標楷體" w:hint="eastAsia"/>
        </w:rPr>
        <w:t>法及公共債務法之限制。</w:t>
      </w:r>
      <w:r w:rsidRPr="00942CA8">
        <w:rPr>
          <w:rFonts w:hAnsi="標楷體"/>
        </w:rPr>
        <w:t>…</w:t>
      </w:r>
      <w:r w:rsidRPr="00942CA8">
        <w:rPr>
          <w:rFonts w:hAnsi="標楷體" w:hint="eastAsia"/>
        </w:rPr>
        <w:t>。」</w:t>
      </w:r>
    </w:p>
    <w:p w:rsidR="00040D2E" w:rsidRPr="00942CA8" w:rsidRDefault="00040D2E" w:rsidP="004D1209">
      <w:pPr>
        <w:pStyle w:val="142"/>
        <w:ind w:leftChars="241" w:left="880" w:hangingChars="81" w:hanging="197"/>
        <w:jc w:val="both"/>
        <w:rPr>
          <w:rFonts w:hAnsi="標楷體"/>
        </w:rPr>
      </w:pPr>
      <w:r w:rsidRPr="00942CA8">
        <w:rPr>
          <w:rFonts w:hAnsi="標楷體" w:hint="eastAsia"/>
        </w:rPr>
        <w:t>3.表內合計數不含第2項「基隆河整體治理計畫(前期計畫)特別預算(91-94)」、第5項「易淹水地區水患治理計畫特別預算(95-102)」及第10項「流域綜合治理計畫特別預算(103-108)」，因</w:t>
      </w:r>
      <w:r>
        <w:rPr>
          <w:rFonts w:hAnsi="標楷體" w:hint="eastAsia"/>
        </w:rPr>
        <w:t>該</w:t>
      </w:r>
      <w:r w:rsidRPr="00942CA8">
        <w:rPr>
          <w:rFonts w:hAnsi="標楷體" w:hint="eastAsia"/>
        </w:rPr>
        <w:t>等特別預算經常收支為平衡或賸餘，未有以非經常性財源充當經常支出之情形。</w:t>
      </w:r>
    </w:p>
    <w:p w:rsidR="00040D2E" w:rsidRPr="00942CA8" w:rsidRDefault="00040D2E" w:rsidP="004D1209">
      <w:pPr>
        <w:pStyle w:val="142"/>
        <w:ind w:leftChars="-178" w:left="-1" w:hangingChars="207" w:hanging="503"/>
      </w:pPr>
      <w:r w:rsidRPr="00942CA8">
        <w:rPr>
          <w:rFonts w:hint="eastAsia"/>
        </w:rPr>
        <w:t>資料來源：歷年行政院編中央政府特別預算。</w:t>
      </w:r>
    </w:p>
    <w:p w:rsidR="00040D2E" w:rsidRPr="002145D2" w:rsidRDefault="00040D2E" w:rsidP="004D1209">
      <w:pPr>
        <w:pStyle w:val="aa"/>
        <w:ind w:left="849" w:hanging="283"/>
        <w:rPr>
          <w:b/>
          <w:bCs/>
        </w:rPr>
      </w:pPr>
      <w:r w:rsidRPr="002145D2">
        <w:rPr>
          <w:b/>
          <w:bCs/>
        </w:rPr>
        <w:t>(</w:t>
      </w:r>
      <w:r w:rsidRPr="002145D2">
        <w:rPr>
          <w:rFonts w:hint="eastAsia"/>
          <w:b/>
          <w:bCs/>
        </w:rPr>
        <w:t>五</w:t>
      </w:r>
      <w:r w:rsidRPr="002145D2">
        <w:rPr>
          <w:b/>
          <w:bCs/>
        </w:rPr>
        <w:t>)</w:t>
      </w:r>
      <w:r w:rsidRPr="002145D2">
        <w:rPr>
          <w:rFonts w:hint="eastAsia"/>
          <w:b/>
          <w:bCs/>
        </w:rPr>
        <w:t>近次16項特別預算中有13項特別預算以非經常性財源充作經常支出，其整體比率逾</w:t>
      </w:r>
      <w:r w:rsidR="00956A35">
        <w:rPr>
          <w:rFonts w:hint="eastAsia"/>
          <w:b/>
          <w:bCs/>
        </w:rPr>
        <w:t>五</w:t>
      </w:r>
      <w:r w:rsidRPr="002145D2">
        <w:rPr>
          <w:rFonts w:hint="eastAsia"/>
          <w:b/>
          <w:bCs/>
        </w:rPr>
        <w:t>成</w:t>
      </w:r>
    </w:p>
    <w:p w:rsidR="00040D2E" w:rsidRPr="00942CA8" w:rsidRDefault="00040D2E" w:rsidP="004D1209">
      <w:pPr>
        <w:pStyle w:val="21"/>
        <w:ind w:left="850" w:firstLine="566"/>
      </w:pPr>
      <w:r w:rsidRPr="00942CA8">
        <w:rPr>
          <w:rFonts w:hint="eastAsia"/>
        </w:rPr>
        <w:t>經常支出多屬維持現況運作，不</w:t>
      </w:r>
      <w:r>
        <w:rPr>
          <w:rFonts w:hint="eastAsia"/>
        </w:rPr>
        <w:t>宜</w:t>
      </w:r>
      <w:r w:rsidRPr="00942CA8">
        <w:rPr>
          <w:rFonts w:hint="eastAsia"/>
        </w:rPr>
        <w:t>由非經常性財源</w:t>
      </w:r>
      <w:r w:rsidRPr="00942CA8">
        <w:rPr>
          <w:rStyle w:val="af9"/>
        </w:rPr>
        <w:footnoteReference w:id="28"/>
      </w:r>
      <w:r w:rsidRPr="00942CA8">
        <w:rPr>
          <w:rFonts w:hint="eastAsia"/>
        </w:rPr>
        <w:t>支應，以</w:t>
      </w:r>
      <w:r>
        <w:rPr>
          <w:rFonts w:hint="eastAsia"/>
        </w:rPr>
        <w:t>利經資門收支對應，避免陷入財政結構性危機</w:t>
      </w:r>
      <w:r w:rsidRPr="00942CA8">
        <w:rPr>
          <w:rFonts w:hint="eastAsia"/>
        </w:rPr>
        <w:t>。</w:t>
      </w:r>
      <w:r w:rsidRPr="00E85BA5">
        <w:rPr>
          <w:rFonts w:hint="eastAsia"/>
        </w:rPr>
        <w:t>經統計近次16項特別預算中，</w:t>
      </w:r>
      <w:r>
        <w:rPr>
          <w:rFonts w:hint="eastAsia"/>
        </w:rPr>
        <w:t>除</w:t>
      </w:r>
      <w:r w:rsidRPr="00B13D2A">
        <w:rPr>
          <w:rFonts w:hint="eastAsia"/>
        </w:rPr>
        <w:t>流域綜合治理計畫特別預算</w:t>
      </w:r>
      <w:r>
        <w:rPr>
          <w:rFonts w:hint="eastAsia"/>
        </w:rPr>
        <w:t>、</w:t>
      </w:r>
      <w:r w:rsidRPr="00E85BA5">
        <w:rPr>
          <w:rFonts w:hint="eastAsia"/>
        </w:rPr>
        <w:t>基隆河整體治理計畫(前期計畫)及易淹水地區水患治理計畫特別預算等</w:t>
      </w:r>
      <w:r>
        <w:rPr>
          <w:rFonts w:hint="eastAsia"/>
        </w:rPr>
        <w:t>3</w:t>
      </w:r>
      <w:r w:rsidRPr="00E85BA5">
        <w:rPr>
          <w:rFonts w:hint="eastAsia"/>
        </w:rPr>
        <w:t>項</w:t>
      </w:r>
      <w:r>
        <w:rPr>
          <w:rFonts w:hint="eastAsia"/>
        </w:rPr>
        <w:t>特別預算外，本特別預算案、</w:t>
      </w:r>
      <w:r w:rsidRPr="008678AE">
        <w:rPr>
          <w:rFonts w:hint="eastAsia"/>
        </w:rPr>
        <w:t>921震災災後重建特別預算</w:t>
      </w:r>
      <w:r>
        <w:rPr>
          <w:rFonts w:hint="eastAsia"/>
        </w:rPr>
        <w:t>、</w:t>
      </w:r>
      <w:r w:rsidRPr="008678AE">
        <w:rPr>
          <w:rFonts w:hint="eastAsia"/>
        </w:rPr>
        <w:t>嚴重急性呼吸道症候群防治及紓困特別預算</w:t>
      </w:r>
      <w:r>
        <w:rPr>
          <w:rFonts w:hint="eastAsia"/>
        </w:rPr>
        <w:t>、</w:t>
      </w:r>
      <w:r w:rsidRPr="008678AE">
        <w:rPr>
          <w:rFonts w:hint="eastAsia"/>
        </w:rPr>
        <w:t>擴大公共建設投資計畫特別預算</w:t>
      </w:r>
      <w:r>
        <w:rPr>
          <w:rFonts w:hint="eastAsia"/>
        </w:rPr>
        <w:t>等13</w:t>
      </w:r>
      <w:r w:rsidRPr="00E85BA5">
        <w:rPr>
          <w:rFonts w:hint="eastAsia"/>
        </w:rPr>
        <w:t>項</w:t>
      </w:r>
      <w:r>
        <w:rPr>
          <w:rFonts w:hint="eastAsia"/>
        </w:rPr>
        <w:t>特別預算皆以</w:t>
      </w:r>
      <w:r w:rsidRPr="00E85BA5">
        <w:rPr>
          <w:rFonts w:hint="eastAsia"/>
        </w:rPr>
        <w:t>資本收入、公債與賒借收入及以前年度歲計賸餘</w:t>
      </w:r>
      <w:r>
        <w:rPr>
          <w:rFonts w:hint="eastAsia"/>
        </w:rPr>
        <w:t>等</w:t>
      </w:r>
      <w:r w:rsidRPr="00E85BA5">
        <w:rPr>
          <w:rFonts w:hint="eastAsia"/>
        </w:rPr>
        <w:t>非經常性財源充作經常支出</w:t>
      </w:r>
      <w:r>
        <w:rPr>
          <w:rFonts w:hint="eastAsia"/>
        </w:rPr>
        <w:t>(詳表4，第1、3、4、6、7、8、9、11、12、13、14、15及16項)，</w:t>
      </w:r>
      <w:r w:rsidRPr="00E85BA5">
        <w:rPr>
          <w:rFonts w:hint="eastAsia"/>
        </w:rPr>
        <w:t>整體非經常財源充作經常支出比率逾</w:t>
      </w:r>
      <w:r>
        <w:rPr>
          <w:rFonts w:hint="eastAsia"/>
        </w:rPr>
        <w:t>五</w:t>
      </w:r>
      <w:r w:rsidRPr="00E85BA5">
        <w:rPr>
          <w:rFonts w:hint="eastAsia"/>
        </w:rPr>
        <w:t>成(</w:t>
      </w:r>
      <w:r>
        <w:rPr>
          <w:rFonts w:hint="eastAsia"/>
        </w:rPr>
        <w:t>51.84</w:t>
      </w:r>
      <w:r w:rsidRPr="00E85BA5">
        <w:rPr>
          <w:rFonts w:hint="eastAsia"/>
        </w:rPr>
        <w:t>%)</w:t>
      </w:r>
      <w:r>
        <w:rPr>
          <w:rFonts w:hint="eastAsia"/>
        </w:rPr>
        <w:t>，若</w:t>
      </w:r>
      <w:r w:rsidRPr="00E85BA5">
        <w:rPr>
          <w:rFonts w:hint="eastAsia"/>
        </w:rPr>
        <w:t>經濟效益未及舉債期間，恐加重後代債務負擔。</w:t>
      </w:r>
    </w:p>
    <w:p w:rsidR="00040D2E" w:rsidRPr="00942CA8" w:rsidRDefault="00040D2E" w:rsidP="004D1209">
      <w:pPr>
        <w:ind w:left="566" w:firstLine="566"/>
      </w:pPr>
      <w:r w:rsidRPr="00942CA8">
        <w:rPr>
          <w:rFonts w:hint="eastAsia"/>
        </w:rPr>
        <w:t>綜上，政府</w:t>
      </w:r>
      <w:r>
        <w:rPr>
          <w:rFonts w:hint="eastAsia"/>
        </w:rPr>
        <w:t>預算以年度單一性為原則</w:t>
      </w:r>
      <w:r w:rsidRPr="00942CA8">
        <w:rPr>
          <w:rFonts w:hint="eastAsia"/>
        </w:rPr>
        <w:t>，特別預算</w:t>
      </w:r>
      <w:r>
        <w:rPr>
          <w:rFonts w:hint="eastAsia"/>
        </w:rPr>
        <w:t>則為彈性預算機制之</w:t>
      </w:r>
      <w:r w:rsidRPr="00942CA8">
        <w:rPr>
          <w:rFonts w:hint="eastAsia"/>
        </w:rPr>
        <w:t>最後手段</w:t>
      </w:r>
      <w:r>
        <w:rPr>
          <w:rFonts w:hint="eastAsia"/>
        </w:rPr>
        <w:t>，以期嚴謹審慎，惟近年</w:t>
      </w:r>
      <w:r w:rsidRPr="00942CA8">
        <w:rPr>
          <w:rFonts w:hint="eastAsia"/>
        </w:rPr>
        <w:t>特別預算</w:t>
      </w:r>
      <w:r>
        <w:rPr>
          <w:rFonts w:hint="eastAsia"/>
        </w:rPr>
        <w:t>有</w:t>
      </w:r>
      <w:r w:rsidRPr="00942CA8">
        <w:rPr>
          <w:rFonts w:hint="eastAsia"/>
        </w:rPr>
        <w:t>常態化現象，114年度</w:t>
      </w:r>
      <w:r>
        <w:rPr>
          <w:rFonts w:hint="eastAsia"/>
        </w:rPr>
        <w:t>含本特別預算案在內共有</w:t>
      </w:r>
      <w:r w:rsidRPr="00942CA8">
        <w:rPr>
          <w:rFonts w:hint="eastAsia"/>
        </w:rPr>
        <w:t>5項</w:t>
      </w:r>
      <w:r>
        <w:rPr>
          <w:rFonts w:hint="eastAsia"/>
        </w:rPr>
        <w:t>特別預算待執行，另有</w:t>
      </w:r>
      <w:r w:rsidRPr="00942CA8">
        <w:rPr>
          <w:rFonts w:hint="eastAsia"/>
        </w:rPr>
        <w:t>因應國際情勢強化經濟社會及民生國安韌性特別</w:t>
      </w:r>
      <w:r>
        <w:rPr>
          <w:rFonts w:hint="eastAsia"/>
        </w:rPr>
        <w:t>預算待編列；</w:t>
      </w:r>
      <w:r w:rsidRPr="00942CA8">
        <w:rPr>
          <w:rFonts w:hint="eastAsia"/>
        </w:rPr>
        <w:t>又近次特別預算之財源多為公債及賒借收入</w:t>
      </w:r>
      <w:r>
        <w:rPr>
          <w:rFonts w:hint="eastAsia"/>
        </w:rPr>
        <w:t>等非經常性財源</w:t>
      </w:r>
      <w:r w:rsidRPr="00942CA8">
        <w:rPr>
          <w:rFonts w:hint="eastAsia"/>
        </w:rPr>
        <w:t>，其經常收支多呈短絀</w:t>
      </w:r>
      <w:r>
        <w:rPr>
          <w:rFonts w:hint="eastAsia"/>
        </w:rPr>
        <w:t>且</w:t>
      </w:r>
      <w:r w:rsidRPr="00942CA8">
        <w:rPr>
          <w:rFonts w:hint="eastAsia"/>
        </w:rPr>
        <w:t>擴增，</w:t>
      </w:r>
      <w:r>
        <w:rPr>
          <w:rFonts w:hint="eastAsia"/>
        </w:rPr>
        <w:t>其</w:t>
      </w:r>
      <w:r w:rsidRPr="00942CA8">
        <w:rPr>
          <w:rFonts w:hint="eastAsia"/>
        </w:rPr>
        <w:t>以非經常性財源充當經常支出之整體比</w:t>
      </w:r>
      <w:r>
        <w:rPr>
          <w:rFonts w:hint="eastAsia"/>
        </w:rPr>
        <w:t>率</w:t>
      </w:r>
      <w:r w:rsidRPr="00942CA8">
        <w:rPr>
          <w:rFonts w:hint="eastAsia"/>
        </w:rPr>
        <w:t>更逾</w:t>
      </w:r>
      <w:r>
        <w:rPr>
          <w:rFonts w:hint="eastAsia"/>
        </w:rPr>
        <w:t>五</w:t>
      </w:r>
      <w:r w:rsidRPr="00942CA8">
        <w:rPr>
          <w:rFonts w:hint="eastAsia"/>
        </w:rPr>
        <w:t>成，允宜</w:t>
      </w:r>
      <w:r>
        <w:rPr>
          <w:rFonts w:hint="eastAsia"/>
        </w:rPr>
        <w:t>謹慎提出</w:t>
      </w:r>
      <w:r w:rsidRPr="00942CA8">
        <w:rPr>
          <w:rFonts w:hint="eastAsia"/>
        </w:rPr>
        <w:t>特別預算，俾維</w:t>
      </w:r>
      <w:r>
        <w:rPr>
          <w:rFonts w:hint="eastAsia"/>
        </w:rPr>
        <w:t>預算</w:t>
      </w:r>
      <w:r w:rsidRPr="00942CA8">
        <w:rPr>
          <w:rFonts w:hint="eastAsia"/>
        </w:rPr>
        <w:t>體制及財政健全。</w:t>
      </w:r>
    </w:p>
    <w:p w:rsidR="00040D2E" w:rsidRPr="00942CA8" w:rsidRDefault="00040D2E" w:rsidP="004D1209">
      <w:pPr>
        <w:pStyle w:val="af1"/>
        <w:ind w:left="1699" w:hanging="566"/>
      </w:pPr>
      <w:r w:rsidRPr="00942CA8">
        <w:rPr>
          <w:rFonts w:hint="eastAsia"/>
        </w:rPr>
        <w:t>(分機：1933 張峻萍)</w:t>
      </w:r>
    </w:p>
    <w:p w:rsidR="00040D2E" w:rsidRDefault="00040D2E" w:rsidP="00040D2E">
      <w:pPr>
        <w:pStyle w:val="23"/>
        <w:sectPr w:rsidR="00040D2E" w:rsidSect="00883BE0">
          <w:headerReference w:type="even" r:id="rId32"/>
          <w:headerReference w:type="default" r:id="rId33"/>
          <w:footerReference w:type="even" r:id="rId34"/>
          <w:footerReference w:type="default" r:id="rId35"/>
          <w:headerReference w:type="first" r:id="rId36"/>
          <w:footerReference w:type="first" r:id="rId37"/>
          <w:footnotePr>
            <w:numRestart w:val="eachSect"/>
          </w:footnotePr>
          <w:pgSz w:w="11906" w:h="16838" w:code="9"/>
          <w:pgMar w:top="1701" w:right="1701" w:bottom="1701" w:left="1701" w:header="0" w:footer="1134" w:gutter="0"/>
          <w:cols w:space="425"/>
          <w:docGrid w:type="linesAndChars" w:linePitch="510" w:charSpace="658"/>
        </w:sectPr>
      </w:pPr>
    </w:p>
    <w:p w:rsidR="00040D2E" w:rsidRDefault="00040D2E" w:rsidP="004D1209">
      <w:pPr>
        <w:pStyle w:val="14"/>
        <w:ind w:left="567" w:hanging="567"/>
      </w:pPr>
      <w:bookmarkStart w:id="29" w:name="_Toc173403083"/>
      <w:bookmarkStart w:id="30" w:name="_Toc206930276"/>
      <w:bookmarkStart w:id="31" w:name="_Toc215475737"/>
      <w:bookmarkStart w:id="32" w:name="_Toc216756479"/>
      <w:r>
        <w:rPr>
          <w:rFonts w:hint="eastAsia"/>
        </w:rPr>
        <w:t>六、</w:t>
      </w:r>
      <w:bookmarkEnd w:id="29"/>
      <w:r w:rsidRPr="00325B7A">
        <w:rPr>
          <w:rFonts w:hint="eastAsia"/>
        </w:rPr>
        <w:t>為</w:t>
      </w:r>
      <w:r>
        <w:rPr>
          <w:rFonts w:hint="eastAsia"/>
        </w:rPr>
        <w:t>提升</w:t>
      </w:r>
      <w:r w:rsidRPr="00325B7A">
        <w:rPr>
          <w:rFonts w:hint="eastAsia"/>
        </w:rPr>
        <w:t>重建效益並避免資源浪費</w:t>
      </w:r>
      <w:r>
        <w:rPr>
          <w:rFonts w:hint="eastAsia"/>
        </w:rPr>
        <w:t>，</w:t>
      </w:r>
      <w:r w:rsidRPr="000D7778">
        <w:rPr>
          <w:rFonts w:hint="eastAsia"/>
        </w:rPr>
        <w:t>允宜</w:t>
      </w:r>
      <w:r>
        <w:rPr>
          <w:rFonts w:hint="eastAsia"/>
        </w:rPr>
        <w:t>研謀</w:t>
      </w:r>
      <w:r w:rsidRPr="000D7778">
        <w:rPr>
          <w:rFonts w:hint="eastAsia"/>
        </w:rPr>
        <w:t>增進</w:t>
      </w:r>
      <w:r>
        <w:rPr>
          <w:rFonts w:hint="eastAsia"/>
        </w:rPr>
        <w:t>公共</w:t>
      </w:r>
      <w:r w:rsidRPr="00325B7A">
        <w:rPr>
          <w:rFonts w:hint="eastAsia"/>
        </w:rPr>
        <w:t>工程</w:t>
      </w:r>
      <w:r w:rsidRPr="000D7778">
        <w:rPr>
          <w:rFonts w:hint="eastAsia"/>
        </w:rPr>
        <w:t>因應氣候變遷之調適能力</w:t>
      </w:r>
      <w:r>
        <w:rPr>
          <w:rFonts w:hint="eastAsia"/>
        </w:rPr>
        <w:t>，並落實</w:t>
      </w:r>
      <w:r w:rsidRPr="00325B7A">
        <w:rPr>
          <w:rFonts w:hint="eastAsia"/>
        </w:rPr>
        <w:t>管</w:t>
      </w:r>
      <w:r>
        <w:rPr>
          <w:rFonts w:hint="eastAsia"/>
        </w:rPr>
        <w:t>考</w:t>
      </w:r>
      <w:r w:rsidRPr="00325B7A">
        <w:rPr>
          <w:rFonts w:hint="eastAsia"/>
        </w:rPr>
        <w:t>作業</w:t>
      </w:r>
      <w:r>
        <w:rPr>
          <w:rFonts w:hint="eastAsia"/>
        </w:rPr>
        <w:t>；另</w:t>
      </w:r>
      <w:r w:rsidRPr="000D7778">
        <w:rPr>
          <w:rFonts w:hint="eastAsia"/>
        </w:rPr>
        <w:t>災後復原計畫多集中於高風險區域</w:t>
      </w:r>
      <w:r>
        <w:rPr>
          <w:rFonts w:hint="eastAsia"/>
        </w:rPr>
        <w:t>，允宜於</w:t>
      </w:r>
      <w:r w:rsidRPr="00ED0A49">
        <w:rPr>
          <w:rFonts w:hint="eastAsia"/>
        </w:rPr>
        <w:t>兼顧工安前提下，加強管控施工進度</w:t>
      </w:r>
      <w:bookmarkEnd w:id="30"/>
    </w:p>
    <w:p w:rsidR="00040D2E" w:rsidRDefault="00040D2E" w:rsidP="004D1209">
      <w:pPr>
        <w:ind w:left="566" w:firstLine="566"/>
        <w:rPr>
          <w:rFonts w:hAnsi="標楷體"/>
        </w:rPr>
      </w:pPr>
      <w:r w:rsidRPr="00846ABE">
        <w:rPr>
          <w:rFonts w:hint="eastAsia"/>
        </w:rPr>
        <w:t>為</w:t>
      </w:r>
      <w:r w:rsidRPr="009D2CDB">
        <w:rPr>
          <w:rFonts w:hint="eastAsia"/>
        </w:rPr>
        <w:t>因</w:t>
      </w:r>
      <w:r>
        <w:rPr>
          <w:rFonts w:hint="eastAsia"/>
        </w:rPr>
        <w:t>應</w:t>
      </w:r>
      <w:r w:rsidRPr="009D2CDB">
        <w:rPr>
          <w:rFonts w:hint="eastAsia"/>
        </w:rPr>
        <w:t>丹娜絲颱風及七二八豪雨災害</w:t>
      </w:r>
      <w:r>
        <w:rPr>
          <w:rFonts w:hint="eastAsia"/>
        </w:rPr>
        <w:t>導致公共工程嚴重毀損，中央政府於本特別預算案編列所管</w:t>
      </w:r>
      <w:r w:rsidRPr="001C57FF">
        <w:rPr>
          <w:rFonts w:hint="eastAsia"/>
        </w:rPr>
        <w:t>公共工程</w:t>
      </w:r>
      <w:r>
        <w:rPr>
          <w:rFonts w:hint="eastAsia"/>
        </w:rPr>
        <w:t>復原重建經費</w:t>
      </w:r>
      <w:r w:rsidRPr="00ED266E">
        <w:rPr>
          <w:rFonts w:hint="eastAsia"/>
        </w:rPr>
        <w:t>41億4,431萬2千元</w:t>
      </w:r>
      <w:r>
        <w:rPr>
          <w:rFonts w:hint="eastAsia"/>
        </w:rPr>
        <w:t>。另為加速復原重建，於</w:t>
      </w:r>
      <w:r w:rsidRPr="001C57FF">
        <w:rPr>
          <w:rFonts w:hint="eastAsia"/>
        </w:rPr>
        <w:t>114年度總預算</w:t>
      </w:r>
      <w:r>
        <w:rPr>
          <w:rFonts w:hint="eastAsia"/>
        </w:rPr>
        <w:t>項下支應</w:t>
      </w:r>
      <w:r w:rsidRPr="00ED266E">
        <w:rPr>
          <w:rFonts w:hint="eastAsia"/>
        </w:rPr>
        <w:t>2億5,086萬1千元</w:t>
      </w:r>
      <w:r>
        <w:rPr>
          <w:rFonts w:hint="eastAsia"/>
        </w:rPr>
        <w:t>，包含原編預算數</w:t>
      </w:r>
      <w:r w:rsidRPr="00ED266E">
        <w:rPr>
          <w:rFonts w:hint="eastAsia"/>
        </w:rPr>
        <w:t>7,609萬元</w:t>
      </w:r>
      <w:r>
        <w:rPr>
          <w:rFonts w:hint="eastAsia"/>
        </w:rPr>
        <w:t>、經費流用</w:t>
      </w:r>
      <w:r w:rsidRPr="00ED266E">
        <w:rPr>
          <w:rFonts w:hint="eastAsia"/>
        </w:rPr>
        <w:t>1億7,447萬1千元</w:t>
      </w:r>
      <w:r>
        <w:rPr>
          <w:rFonts w:hint="eastAsia"/>
        </w:rPr>
        <w:t>及動支預備金</w:t>
      </w:r>
      <w:r w:rsidRPr="00ED266E">
        <w:rPr>
          <w:rFonts w:hint="eastAsia"/>
        </w:rPr>
        <w:t>30萬元</w:t>
      </w:r>
      <w:r>
        <w:rPr>
          <w:rFonts w:hint="eastAsia"/>
        </w:rPr>
        <w:t>，加計本特別預算案合共</w:t>
      </w:r>
      <w:r w:rsidRPr="00ED266E">
        <w:rPr>
          <w:rFonts w:hint="eastAsia"/>
        </w:rPr>
        <w:t>43億9,517萬3千元</w:t>
      </w:r>
      <w:r>
        <w:rPr>
          <w:rFonts w:hint="eastAsia"/>
        </w:rPr>
        <w:t>(詳表1</w:t>
      </w:r>
      <w:r>
        <w:t>)</w:t>
      </w:r>
      <w:r w:rsidRPr="00846ABE">
        <w:rPr>
          <w:rFonts w:hint="eastAsia"/>
        </w:rPr>
        <w:t>。</w:t>
      </w:r>
      <w:r>
        <w:rPr>
          <w:rFonts w:hint="eastAsia"/>
        </w:rPr>
        <w:t>經查</w:t>
      </w:r>
      <w:r w:rsidRPr="00846ABE">
        <w:rPr>
          <w:rFonts w:hAnsi="標楷體" w:hint="eastAsia"/>
        </w:rPr>
        <w:t>：</w:t>
      </w:r>
    </w:p>
    <w:p w:rsidR="00040D2E" w:rsidRPr="007A5E51" w:rsidRDefault="00040D2E" w:rsidP="004D1209">
      <w:pPr>
        <w:pStyle w:val="21"/>
        <w:ind w:leftChars="0" w:left="757" w:hangingChars="267" w:hanging="757"/>
      </w:pPr>
      <w:r w:rsidRPr="007A5E51">
        <w:rPr>
          <w:rFonts w:hint="eastAsia"/>
          <w:b/>
        </w:rPr>
        <w:t>表</w:t>
      </w:r>
      <w:r>
        <w:rPr>
          <w:b/>
        </w:rPr>
        <w:t>1</w:t>
      </w:r>
      <w:r w:rsidRPr="007A5E51">
        <w:rPr>
          <w:b/>
        </w:rPr>
        <w:t xml:space="preserve">  </w:t>
      </w:r>
      <w:r>
        <w:rPr>
          <w:rFonts w:hint="eastAsia"/>
          <w:b/>
        </w:rPr>
        <w:t>因應</w:t>
      </w:r>
      <w:r w:rsidRPr="00DF4365">
        <w:rPr>
          <w:rFonts w:hint="eastAsia"/>
          <w:b/>
        </w:rPr>
        <w:t>丹娜絲颱風及七二八豪雨災後復原重建</w:t>
      </w:r>
      <w:r>
        <w:rPr>
          <w:rFonts w:hint="eastAsia"/>
          <w:b/>
        </w:rPr>
        <w:t>，中央政府</w:t>
      </w:r>
      <w:bookmarkStart w:id="33" w:name="_Hlk206686500"/>
      <w:r>
        <w:rPr>
          <w:rFonts w:hint="eastAsia"/>
          <w:b/>
        </w:rPr>
        <w:t>公共工程</w:t>
      </w:r>
      <w:bookmarkEnd w:id="33"/>
      <w:r>
        <w:rPr>
          <w:rFonts w:hint="eastAsia"/>
          <w:b/>
        </w:rPr>
        <w:t>損害、搶救相關預算編列及動支情形一覽表</w:t>
      </w:r>
      <w:r>
        <w:rPr>
          <w:b/>
        </w:rPr>
        <w:t xml:space="preserve">    </w:t>
      </w:r>
      <w:r w:rsidRPr="00DF4365">
        <w:rPr>
          <w:rFonts w:hint="eastAsia"/>
          <w:sz w:val="24"/>
          <w:szCs w:val="24"/>
        </w:rPr>
        <w:t>單位：新臺幣千元</w:t>
      </w:r>
    </w:p>
    <w:tbl>
      <w:tblPr>
        <w:tblW w:w="8745"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675"/>
        <w:gridCol w:w="816"/>
        <w:gridCol w:w="1310"/>
        <w:gridCol w:w="662"/>
        <w:gridCol w:w="916"/>
        <w:gridCol w:w="1116"/>
        <w:gridCol w:w="1116"/>
        <w:gridCol w:w="1056"/>
        <w:gridCol w:w="1078"/>
      </w:tblGrid>
      <w:tr w:rsidR="00040D2E" w:rsidRPr="00106FD6" w:rsidTr="00716DCB">
        <w:trPr>
          <w:trHeight w:val="312"/>
        </w:trPr>
        <w:tc>
          <w:tcPr>
            <w:tcW w:w="675" w:type="dxa"/>
            <w:vMerge w:val="restart"/>
            <w:shd w:val="clear" w:color="auto" w:fill="auto"/>
            <w:vAlign w:val="center"/>
            <w:hideMark/>
          </w:tcPr>
          <w:p w:rsidR="00040D2E" w:rsidRPr="00716DCB" w:rsidRDefault="00040D2E" w:rsidP="00716DCB">
            <w:pPr>
              <w:pStyle w:val="142"/>
              <w:ind w:leftChars="-25" w:left="-71" w:rightChars="-25" w:right="-71"/>
              <w:jc w:val="center"/>
              <w:rPr>
                <w:rFonts w:hAnsi="Calibri"/>
                <w:b/>
                <w:bCs/>
                <w:spacing w:val="-20"/>
              </w:rPr>
            </w:pPr>
            <w:r w:rsidRPr="00716DCB">
              <w:rPr>
                <w:rFonts w:hAnsi="Calibri" w:hint="eastAsia"/>
                <w:b/>
                <w:bCs/>
                <w:spacing w:val="-20"/>
              </w:rPr>
              <w:t>機關</w:t>
            </w:r>
          </w:p>
          <w:p w:rsidR="00040D2E" w:rsidRPr="00716DCB" w:rsidRDefault="00040D2E" w:rsidP="00716DCB">
            <w:pPr>
              <w:pStyle w:val="142"/>
              <w:ind w:leftChars="-25" w:left="-71" w:rightChars="-25" w:right="-71"/>
              <w:jc w:val="center"/>
              <w:rPr>
                <w:rFonts w:hAnsi="Calibri"/>
                <w:b/>
                <w:bCs/>
                <w:spacing w:val="-20"/>
              </w:rPr>
            </w:pPr>
            <w:r w:rsidRPr="00716DCB">
              <w:rPr>
                <w:rFonts w:hAnsi="Calibri" w:hint="eastAsia"/>
                <w:b/>
                <w:bCs/>
                <w:spacing w:val="-20"/>
              </w:rPr>
              <w:t>名稱</w:t>
            </w:r>
          </w:p>
        </w:tc>
        <w:tc>
          <w:tcPr>
            <w:tcW w:w="3704" w:type="dxa"/>
            <w:gridSpan w:val="4"/>
            <w:shd w:val="clear" w:color="auto" w:fill="auto"/>
            <w:vAlign w:val="center"/>
            <w:hideMark/>
          </w:tcPr>
          <w:p w:rsidR="00040D2E" w:rsidRPr="00716DCB" w:rsidRDefault="00040D2E" w:rsidP="00716DCB">
            <w:pPr>
              <w:pStyle w:val="142"/>
              <w:jc w:val="center"/>
              <w:rPr>
                <w:rFonts w:hAnsi="Calibri"/>
                <w:b/>
                <w:bCs/>
                <w:spacing w:val="-20"/>
              </w:rPr>
            </w:pPr>
            <w:r w:rsidRPr="00716DCB">
              <w:rPr>
                <w:rFonts w:hAnsi="Calibri" w:hint="eastAsia"/>
                <w:b/>
                <w:bCs/>
                <w:spacing w:val="-20"/>
              </w:rPr>
              <w:t>114年度總預算</w:t>
            </w:r>
          </w:p>
        </w:tc>
        <w:tc>
          <w:tcPr>
            <w:tcW w:w="3288" w:type="dxa"/>
            <w:gridSpan w:val="3"/>
            <w:shd w:val="clear" w:color="auto" w:fill="auto"/>
            <w:vAlign w:val="center"/>
            <w:hideMark/>
          </w:tcPr>
          <w:p w:rsidR="00040D2E" w:rsidRPr="00716DCB" w:rsidRDefault="00040D2E" w:rsidP="00716DCB">
            <w:pPr>
              <w:pStyle w:val="142"/>
              <w:jc w:val="center"/>
              <w:rPr>
                <w:rFonts w:hAnsi="Calibri"/>
                <w:b/>
                <w:bCs/>
                <w:spacing w:val="-20"/>
              </w:rPr>
            </w:pPr>
            <w:r w:rsidRPr="00716DCB">
              <w:rPr>
                <w:rFonts w:hAnsi="Calibri" w:hint="eastAsia"/>
                <w:b/>
                <w:bCs/>
                <w:spacing w:val="-20"/>
              </w:rPr>
              <w:t>本特別預算案</w:t>
            </w:r>
          </w:p>
        </w:tc>
        <w:tc>
          <w:tcPr>
            <w:tcW w:w="1078" w:type="dxa"/>
            <w:vMerge w:val="restart"/>
            <w:shd w:val="clear" w:color="auto" w:fill="auto"/>
            <w:noWrap/>
            <w:vAlign w:val="center"/>
            <w:hideMark/>
          </w:tcPr>
          <w:p w:rsidR="00040D2E" w:rsidRPr="00716DCB" w:rsidRDefault="00040D2E" w:rsidP="00716DCB">
            <w:pPr>
              <w:pStyle w:val="142"/>
              <w:ind w:leftChars="-25" w:left="-71"/>
              <w:jc w:val="center"/>
              <w:rPr>
                <w:rFonts w:hAnsi="Calibri"/>
                <w:b/>
                <w:bCs/>
                <w:spacing w:val="-20"/>
              </w:rPr>
            </w:pPr>
            <w:r w:rsidRPr="00716DCB">
              <w:rPr>
                <w:rFonts w:hAnsi="Calibri" w:hint="eastAsia"/>
                <w:b/>
                <w:bCs/>
                <w:spacing w:val="-20"/>
              </w:rPr>
              <w:t>合計</w:t>
            </w:r>
          </w:p>
        </w:tc>
      </w:tr>
      <w:tr w:rsidR="00040D2E" w:rsidRPr="00106FD6" w:rsidTr="00716DCB">
        <w:trPr>
          <w:trHeight w:val="312"/>
        </w:trPr>
        <w:tc>
          <w:tcPr>
            <w:tcW w:w="675" w:type="dxa"/>
            <w:vMerge/>
            <w:shd w:val="clear" w:color="auto" w:fill="auto"/>
            <w:hideMark/>
          </w:tcPr>
          <w:p w:rsidR="00040D2E" w:rsidRPr="00716DCB" w:rsidRDefault="00040D2E" w:rsidP="00716DCB">
            <w:pPr>
              <w:pStyle w:val="142"/>
              <w:ind w:leftChars="-25" w:left="-71" w:rightChars="-25" w:right="-71"/>
              <w:rPr>
                <w:rFonts w:hAnsi="Calibri"/>
                <w:spacing w:val="-20"/>
              </w:rPr>
            </w:pPr>
          </w:p>
        </w:tc>
        <w:tc>
          <w:tcPr>
            <w:tcW w:w="816" w:type="dxa"/>
            <w:shd w:val="clear" w:color="auto" w:fill="auto"/>
            <w:vAlign w:val="center"/>
            <w:hideMark/>
          </w:tcPr>
          <w:p w:rsidR="00040D2E" w:rsidRPr="00716DCB" w:rsidRDefault="00040D2E" w:rsidP="00716DCB">
            <w:pPr>
              <w:pStyle w:val="142"/>
              <w:ind w:leftChars="-50" w:left="-142" w:rightChars="-50" w:right="-142"/>
              <w:jc w:val="center"/>
              <w:rPr>
                <w:rFonts w:hAnsi="Calibri"/>
                <w:b/>
                <w:bCs/>
                <w:spacing w:val="-20"/>
              </w:rPr>
            </w:pPr>
            <w:r w:rsidRPr="00716DCB">
              <w:rPr>
                <w:rFonts w:hAnsi="Calibri" w:hint="eastAsia"/>
                <w:b/>
                <w:bCs/>
                <w:spacing w:val="-20"/>
              </w:rPr>
              <w:t>原編</w:t>
            </w:r>
          </w:p>
          <w:p w:rsidR="00040D2E" w:rsidRPr="00716DCB" w:rsidRDefault="00040D2E" w:rsidP="00716DCB">
            <w:pPr>
              <w:pStyle w:val="142"/>
              <w:ind w:leftChars="-50" w:left="-142" w:rightChars="-50" w:right="-142"/>
              <w:jc w:val="center"/>
              <w:rPr>
                <w:rFonts w:hAnsi="Calibri"/>
                <w:b/>
                <w:bCs/>
                <w:spacing w:val="-20"/>
              </w:rPr>
            </w:pPr>
            <w:r w:rsidRPr="00716DCB">
              <w:rPr>
                <w:rFonts w:hAnsi="Calibri" w:hint="eastAsia"/>
                <w:b/>
                <w:bCs/>
                <w:spacing w:val="-20"/>
              </w:rPr>
              <w:t>預算數</w:t>
            </w:r>
          </w:p>
        </w:tc>
        <w:tc>
          <w:tcPr>
            <w:tcW w:w="1310" w:type="dxa"/>
            <w:shd w:val="clear" w:color="auto" w:fill="auto"/>
            <w:vAlign w:val="center"/>
            <w:hideMark/>
          </w:tcPr>
          <w:p w:rsidR="00040D2E" w:rsidRPr="00716DCB" w:rsidRDefault="00040D2E" w:rsidP="00716DCB">
            <w:pPr>
              <w:pStyle w:val="142"/>
              <w:ind w:leftChars="-50" w:left="-142" w:rightChars="-50" w:right="-142"/>
              <w:jc w:val="center"/>
              <w:rPr>
                <w:rFonts w:hAnsi="Calibri"/>
                <w:b/>
                <w:bCs/>
                <w:spacing w:val="-22"/>
              </w:rPr>
            </w:pPr>
            <w:r w:rsidRPr="00716DCB">
              <w:rPr>
                <w:rFonts w:hAnsi="Calibri" w:hint="eastAsia"/>
                <w:b/>
                <w:bCs/>
                <w:spacing w:val="-22"/>
              </w:rPr>
              <w:t>經費流用數</w:t>
            </w:r>
          </w:p>
          <w:p w:rsidR="00040D2E" w:rsidRPr="00716DCB" w:rsidRDefault="00040D2E" w:rsidP="00716DCB">
            <w:pPr>
              <w:pStyle w:val="142"/>
              <w:ind w:leftChars="-50" w:left="-142" w:rightChars="-50" w:right="-142"/>
              <w:jc w:val="center"/>
              <w:rPr>
                <w:rFonts w:hAnsi="Calibri"/>
                <w:b/>
                <w:bCs/>
                <w:spacing w:val="-22"/>
              </w:rPr>
            </w:pPr>
            <w:r w:rsidRPr="00716DCB">
              <w:rPr>
                <w:rFonts w:hAnsi="Calibri" w:hint="eastAsia"/>
                <w:b/>
                <w:bCs/>
                <w:spacing w:val="-22"/>
              </w:rPr>
              <w:t>(含移緩濟急)</w:t>
            </w:r>
          </w:p>
        </w:tc>
        <w:tc>
          <w:tcPr>
            <w:tcW w:w="662" w:type="dxa"/>
            <w:shd w:val="clear" w:color="auto" w:fill="auto"/>
            <w:vAlign w:val="center"/>
            <w:hideMark/>
          </w:tcPr>
          <w:p w:rsidR="00040D2E" w:rsidRPr="00716DCB" w:rsidRDefault="00040D2E" w:rsidP="00716DCB">
            <w:pPr>
              <w:pStyle w:val="142"/>
              <w:ind w:leftChars="-50" w:left="-142" w:rightChars="-50" w:right="-142"/>
              <w:jc w:val="center"/>
              <w:rPr>
                <w:rFonts w:hAnsi="Calibri"/>
                <w:b/>
                <w:bCs/>
                <w:spacing w:val="-20"/>
              </w:rPr>
            </w:pPr>
            <w:r w:rsidRPr="00716DCB">
              <w:rPr>
                <w:rFonts w:hAnsi="Calibri" w:hint="eastAsia"/>
                <w:b/>
                <w:bCs/>
                <w:spacing w:val="-20"/>
              </w:rPr>
              <w:t>動支預備金</w:t>
            </w:r>
          </w:p>
        </w:tc>
        <w:tc>
          <w:tcPr>
            <w:tcW w:w="916" w:type="dxa"/>
            <w:shd w:val="clear" w:color="auto" w:fill="auto"/>
            <w:vAlign w:val="center"/>
            <w:hideMark/>
          </w:tcPr>
          <w:p w:rsidR="00040D2E" w:rsidRPr="00716DCB" w:rsidRDefault="00040D2E" w:rsidP="00716DCB">
            <w:pPr>
              <w:pStyle w:val="142"/>
              <w:ind w:leftChars="-50" w:left="-142" w:rightChars="-50" w:right="-142"/>
              <w:jc w:val="center"/>
              <w:rPr>
                <w:rFonts w:hAnsi="Calibri"/>
                <w:b/>
                <w:bCs/>
                <w:spacing w:val="-20"/>
              </w:rPr>
            </w:pPr>
            <w:r w:rsidRPr="00716DCB">
              <w:rPr>
                <w:rFonts w:hAnsi="Calibri" w:hint="eastAsia"/>
                <w:b/>
                <w:bCs/>
                <w:spacing w:val="-20"/>
              </w:rPr>
              <w:t>小計</w:t>
            </w:r>
          </w:p>
        </w:tc>
        <w:tc>
          <w:tcPr>
            <w:tcW w:w="1116" w:type="dxa"/>
            <w:shd w:val="clear" w:color="auto" w:fill="auto"/>
            <w:vAlign w:val="center"/>
            <w:hideMark/>
          </w:tcPr>
          <w:p w:rsidR="00040D2E" w:rsidRPr="00716DCB" w:rsidRDefault="00040D2E" w:rsidP="00716DCB">
            <w:pPr>
              <w:pStyle w:val="142"/>
              <w:ind w:leftChars="-50" w:left="-142" w:rightChars="-50" w:right="-142"/>
              <w:jc w:val="center"/>
              <w:rPr>
                <w:rFonts w:hAnsi="Calibri"/>
                <w:b/>
                <w:bCs/>
                <w:spacing w:val="-20"/>
              </w:rPr>
            </w:pPr>
            <w:r w:rsidRPr="00716DCB">
              <w:rPr>
                <w:rFonts w:hAnsi="Calibri" w:hint="eastAsia"/>
                <w:b/>
                <w:bCs/>
                <w:spacing w:val="-20"/>
              </w:rPr>
              <w:t>114年度</w:t>
            </w:r>
          </w:p>
        </w:tc>
        <w:tc>
          <w:tcPr>
            <w:tcW w:w="1116" w:type="dxa"/>
            <w:shd w:val="clear" w:color="auto" w:fill="auto"/>
            <w:vAlign w:val="center"/>
            <w:hideMark/>
          </w:tcPr>
          <w:p w:rsidR="00040D2E" w:rsidRPr="00716DCB" w:rsidRDefault="00040D2E" w:rsidP="00716DCB">
            <w:pPr>
              <w:pStyle w:val="142"/>
              <w:ind w:leftChars="-50" w:left="-142" w:rightChars="-50" w:right="-142"/>
              <w:jc w:val="center"/>
              <w:rPr>
                <w:rFonts w:hAnsi="Calibri"/>
                <w:b/>
                <w:bCs/>
                <w:spacing w:val="-20"/>
              </w:rPr>
            </w:pPr>
            <w:r w:rsidRPr="00716DCB">
              <w:rPr>
                <w:rFonts w:hAnsi="Calibri" w:hint="eastAsia"/>
                <w:b/>
                <w:bCs/>
                <w:spacing w:val="-20"/>
              </w:rPr>
              <w:t>115年度</w:t>
            </w:r>
          </w:p>
          <w:p w:rsidR="00040D2E" w:rsidRPr="00716DCB" w:rsidRDefault="00040D2E" w:rsidP="00716DCB">
            <w:pPr>
              <w:pStyle w:val="142"/>
              <w:ind w:leftChars="-50" w:left="-142" w:rightChars="-50" w:right="-142"/>
              <w:jc w:val="center"/>
              <w:rPr>
                <w:rFonts w:hAnsi="Calibri"/>
                <w:b/>
                <w:bCs/>
                <w:spacing w:val="-20"/>
              </w:rPr>
            </w:pPr>
            <w:r w:rsidRPr="00716DCB">
              <w:rPr>
                <w:rFonts w:hAnsi="Calibri" w:hint="eastAsia"/>
                <w:b/>
                <w:bCs/>
                <w:spacing w:val="-20"/>
              </w:rPr>
              <w:t>以後合計數</w:t>
            </w:r>
          </w:p>
        </w:tc>
        <w:tc>
          <w:tcPr>
            <w:tcW w:w="1056" w:type="dxa"/>
            <w:shd w:val="clear" w:color="auto" w:fill="auto"/>
            <w:noWrap/>
            <w:vAlign w:val="center"/>
            <w:hideMark/>
          </w:tcPr>
          <w:p w:rsidR="00040D2E" w:rsidRPr="00716DCB" w:rsidRDefault="00040D2E" w:rsidP="00716DCB">
            <w:pPr>
              <w:pStyle w:val="142"/>
              <w:ind w:leftChars="-25" w:left="-71" w:rightChars="-50" w:right="-142"/>
              <w:jc w:val="center"/>
              <w:rPr>
                <w:rFonts w:hAnsi="Calibri"/>
                <w:b/>
                <w:bCs/>
                <w:spacing w:val="-20"/>
              </w:rPr>
            </w:pPr>
            <w:r w:rsidRPr="00716DCB">
              <w:rPr>
                <w:rFonts w:hAnsi="Calibri" w:hint="eastAsia"/>
                <w:b/>
                <w:bCs/>
                <w:spacing w:val="-20"/>
              </w:rPr>
              <w:t>小計</w:t>
            </w:r>
          </w:p>
        </w:tc>
        <w:tc>
          <w:tcPr>
            <w:tcW w:w="1078" w:type="dxa"/>
            <w:vMerge/>
            <w:shd w:val="clear" w:color="auto" w:fill="auto"/>
            <w:vAlign w:val="center"/>
            <w:hideMark/>
          </w:tcPr>
          <w:p w:rsidR="00040D2E" w:rsidRPr="00716DCB" w:rsidRDefault="00040D2E" w:rsidP="00716DCB">
            <w:pPr>
              <w:pStyle w:val="142"/>
              <w:ind w:leftChars="-25" w:left="-71"/>
              <w:jc w:val="center"/>
              <w:rPr>
                <w:rFonts w:hAnsi="Calibri"/>
                <w:b/>
                <w:bCs/>
                <w:spacing w:val="-20"/>
              </w:rPr>
            </w:pPr>
          </w:p>
        </w:tc>
      </w:tr>
      <w:tr w:rsidR="00040D2E" w:rsidRPr="00106FD6" w:rsidTr="00716DCB">
        <w:trPr>
          <w:trHeight w:val="312"/>
        </w:trPr>
        <w:tc>
          <w:tcPr>
            <w:tcW w:w="675" w:type="dxa"/>
            <w:shd w:val="clear" w:color="auto" w:fill="auto"/>
            <w:hideMark/>
          </w:tcPr>
          <w:p w:rsidR="00040D2E" w:rsidRPr="00716DCB" w:rsidRDefault="00040D2E" w:rsidP="00716DCB">
            <w:pPr>
              <w:pStyle w:val="142"/>
              <w:ind w:leftChars="-25" w:left="-71" w:rightChars="-25" w:right="-71"/>
              <w:rPr>
                <w:rFonts w:hAnsi="Calibri"/>
                <w:spacing w:val="-20"/>
              </w:rPr>
            </w:pPr>
            <w:r w:rsidRPr="00716DCB">
              <w:rPr>
                <w:rFonts w:hAnsi="Calibri" w:hint="eastAsia"/>
                <w:spacing w:val="-20"/>
              </w:rPr>
              <w:t>原民會</w:t>
            </w:r>
          </w:p>
        </w:tc>
        <w:tc>
          <w:tcPr>
            <w:tcW w:w="816" w:type="dxa"/>
            <w:shd w:val="clear" w:color="auto" w:fill="auto"/>
            <w:vAlign w:val="center"/>
            <w:hideMark/>
          </w:tcPr>
          <w:p w:rsidR="00040D2E" w:rsidRPr="00716DCB" w:rsidRDefault="00040D2E" w:rsidP="00716DCB">
            <w:pPr>
              <w:pStyle w:val="142"/>
              <w:jc w:val="right"/>
              <w:rPr>
                <w:rFonts w:hAnsi="Calibri"/>
                <w:spacing w:val="-20"/>
              </w:rPr>
            </w:pPr>
            <w:r w:rsidRPr="00716DCB">
              <w:rPr>
                <w:rFonts w:hAnsi="Calibri" w:hint="eastAsia"/>
                <w:spacing w:val="-20"/>
              </w:rPr>
              <w:t>0</w:t>
            </w:r>
          </w:p>
        </w:tc>
        <w:tc>
          <w:tcPr>
            <w:tcW w:w="1310" w:type="dxa"/>
            <w:shd w:val="clear" w:color="auto" w:fill="auto"/>
            <w:vAlign w:val="center"/>
            <w:hideMark/>
          </w:tcPr>
          <w:p w:rsidR="00040D2E" w:rsidRPr="00716DCB" w:rsidRDefault="00040D2E" w:rsidP="00716DCB">
            <w:pPr>
              <w:pStyle w:val="142"/>
              <w:jc w:val="right"/>
              <w:rPr>
                <w:rFonts w:hAnsi="Calibri"/>
                <w:spacing w:val="-20"/>
              </w:rPr>
            </w:pPr>
            <w:r w:rsidRPr="00716DCB">
              <w:rPr>
                <w:rFonts w:hAnsi="Calibri" w:hint="eastAsia"/>
                <w:spacing w:val="-20"/>
              </w:rPr>
              <w:t>0</w:t>
            </w:r>
          </w:p>
        </w:tc>
        <w:tc>
          <w:tcPr>
            <w:tcW w:w="662" w:type="dxa"/>
            <w:shd w:val="clear" w:color="auto" w:fill="auto"/>
            <w:vAlign w:val="center"/>
            <w:hideMark/>
          </w:tcPr>
          <w:p w:rsidR="00040D2E" w:rsidRPr="00716DCB" w:rsidRDefault="00040D2E" w:rsidP="00716DCB">
            <w:pPr>
              <w:pStyle w:val="142"/>
              <w:jc w:val="right"/>
              <w:rPr>
                <w:rFonts w:hAnsi="Calibri"/>
                <w:spacing w:val="-20"/>
              </w:rPr>
            </w:pPr>
            <w:r w:rsidRPr="00716DCB">
              <w:rPr>
                <w:rFonts w:hAnsi="Calibri" w:hint="eastAsia"/>
                <w:spacing w:val="-20"/>
              </w:rPr>
              <w:t>0</w:t>
            </w:r>
          </w:p>
        </w:tc>
        <w:tc>
          <w:tcPr>
            <w:tcW w:w="916" w:type="dxa"/>
            <w:shd w:val="clear" w:color="auto" w:fill="auto"/>
            <w:vAlign w:val="center"/>
            <w:hideMark/>
          </w:tcPr>
          <w:p w:rsidR="00040D2E" w:rsidRPr="00716DCB" w:rsidRDefault="00040D2E" w:rsidP="00716DCB">
            <w:pPr>
              <w:pStyle w:val="142"/>
              <w:jc w:val="right"/>
              <w:rPr>
                <w:rFonts w:hAnsi="Calibri"/>
                <w:spacing w:val="-20"/>
              </w:rPr>
            </w:pPr>
            <w:r w:rsidRPr="00716DCB">
              <w:rPr>
                <w:rFonts w:hAnsi="Calibri" w:hint="eastAsia"/>
                <w:spacing w:val="-20"/>
              </w:rPr>
              <w:t>0</w:t>
            </w:r>
          </w:p>
        </w:tc>
        <w:tc>
          <w:tcPr>
            <w:tcW w:w="1116" w:type="dxa"/>
            <w:shd w:val="clear" w:color="auto" w:fill="auto"/>
            <w:vAlign w:val="center"/>
            <w:hideMark/>
          </w:tcPr>
          <w:p w:rsidR="00040D2E" w:rsidRPr="00716DCB" w:rsidRDefault="00040D2E" w:rsidP="00716DCB">
            <w:pPr>
              <w:pStyle w:val="142"/>
              <w:jc w:val="right"/>
              <w:rPr>
                <w:rFonts w:hAnsi="Calibri"/>
                <w:spacing w:val="-20"/>
              </w:rPr>
            </w:pPr>
            <w:r w:rsidRPr="00716DCB">
              <w:rPr>
                <w:rFonts w:hAnsi="Calibri" w:hint="eastAsia"/>
                <w:spacing w:val="-20"/>
              </w:rPr>
              <w:t>31,500</w:t>
            </w:r>
          </w:p>
        </w:tc>
        <w:tc>
          <w:tcPr>
            <w:tcW w:w="1116" w:type="dxa"/>
            <w:shd w:val="clear" w:color="auto" w:fill="auto"/>
            <w:vAlign w:val="center"/>
            <w:hideMark/>
          </w:tcPr>
          <w:p w:rsidR="00040D2E" w:rsidRPr="00716DCB" w:rsidRDefault="00040D2E" w:rsidP="00716DCB">
            <w:pPr>
              <w:pStyle w:val="142"/>
              <w:jc w:val="right"/>
              <w:rPr>
                <w:rFonts w:hAnsi="Calibri"/>
                <w:spacing w:val="-20"/>
              </w:rPr>
            </w:pPr>
            <w:r w:rsidRPr="00716DCB">
              <w:rPr>
                <w:rFonts w:hAnsi="Calibri" w:hint="eastAsia"/>
                <w:spacing w:val="-20"/>
              </w:rPr>
              <w:t>0</w:t>
            </w:r>
          </w:p>
        </w:tc>
        <w:tc>
          <w:tcPr>
            <w:tcW w:w="1056" w:type="dxa"/>
            <w:shd w:val="clear" w:color="auto" w:fill="auto"/>
            <w:noWrap/>
            <w:vAlign w:val="center"/>
            <w:hideMark/>
          </w:tcPr>
          <w:p w:rsidR="00040D2E" w:rsidRPr="00716DCB" w:rsidRDefault="00040D2E" w:rsidP="00716DCB">
            <w:pPr>
              <w:pStyle w:val="142"/>
              <w:ind w:leftChars="-25" w:left="-71"/>
              <w:jc w:val="right"/>
              <w:rPr>
                <w:rFonts w:hAnsi="Calibri"/>
                <w:spacing w:val="-20"/>
              </w:rPr>
            </w:pPr>
            <w:r w:rsidRPr="00716DCB">
              <w:rPr>
                <w:rFonts w:hAnsi="Calibri" w:hint="eastAsia"/>
                <w:spacing w:val="-20"/>
              </w:rPr>
              <w:t>31,500</w:t>
            </w:r>
          </w:p>
        </w:tc>
        <w:tc>
          <w:tcPr>
            <w:tcW w:w="1078" w:type="dxa"/>
            <w:shd w:val="clear" w:color="auto" w:fill="auto"/>
            <w:noWrap/>
            <w:vAlign w:val="center"/>
            <w:hideMark/>
          </w:tcPr>
          <w:p w:rsidR="00040D2E" w:rsidRPr="00716DCB" w:rsidRDefault="00040D2E" w:rsidP="00716DCB">
            <w:pPr>
              <w:pStyle w:val="142"/>
              <w:ind w:leftChars="-25" w:left="-71"/>
              <w:jc w:val="right"/>
              <w:rPr>
                <w:rFonts w:hAnsi="Calibri"/>
                <w:spacing w:val="-20"/>
              </w:rPr>
            </w:pPr>
            <w:r w:rsidRPr="00716DCB">
              <w:rPr>
                <w:rFonts w:hAnsi="Calibri" w:hint="eastAsia"/>
                <w:spacing w:val="-20"/>
              </w:rPr>
              <w:t>31,500</w:t>
            </w:r>
          </w:p>
        </w:tc>
      </w:tr>
      <w:tr w:rsidR="00040D2E" w:rsidRPr="00106FD6" w:rsidTr="00716DCB">
        <w:trPr>
          <w:trHeight w:val="312"/>
        </w:trPr>
        <w:tc>
          <w:tcPr>
            <w:tcW w:w="675" w:type="dxa"/>
            <w:shd w:val="clear" w:color="auto" w:fill="auto"/>
            <w:hideMark/>
          </w:tcPr>
          <w:p w:rsidR="00040D2E" w:rsidRPr="00716DCB" w:rsidRDefault="00040D2E" w:rsidP="00716DCB">
            <w:pPr>
              <w:pStyle w:val="142"/>
              <w:ind w:leftChars="-25" w:left="-71" w:rightChars="-25" w:right="-71"/>
              <w:rPr>
                <w:rFonts w:hAnsi="Calibri"/>
                <w:spacing w:val="-20"/>
              </w:rPr>
            </w:pPr>
            <w:r w:rsidRPr="00716DCB">
              <w:rPr>
                <w:rFonts w:hAnsi="Calibri" w:hint="eastAsia"/>
                <w:spacing w:val="-20"/>
              </w:rPr>
              <w:t>內政部</w:t>
            </w:r>
          </w:p>
        </w:tc>
        <w:tc>
          <w:tcPr>
            <w:tcW w:w="816" w:type="dxa"/>
            <w:shd w:val="clear" w:color="auto" w:fill="auto"/>
            <w:vAlign w:val="center"/>
            <w:hideMark/>
          </w:tcPr>
          <w:p w:rsidR="00040D2E" w:rsidRPr="00716DCB" w:rsidRDefault="00040D2E" w:rsidP="00716DCB">
            <w:pPr>
              <w:pStyle w:val="142"/>
              <w:jc w:val="right"/>
              <w:rPr>
                <w:rFonts w:hAnsi="Calibri"/>
                <w:spacing w:val="-20"/>
              </w:rPr>
            </w:pPr>
            <w:r w:rsidRPr="00716DCB">
              <w:rPr>
                <w:rFonts w:hAnsi="Calibri" w:hint="eastAsia"/>
                <w:spacing w:val="-20"/>
              </w:rPr>
              <w:t>0</w:t>
            </w:r>
          </w:p>
        </w:tc>
        <w:tc>
          <w:tcPr>
            <w:tcW w:w="1310" w:type="dxa"/>
            <w:shd w:val="clear" w:color="auto" w:fill="auto"/>
            <w:vAlign w:val="center"/>
            <w:hideMark/>
          </w:tcPr>
          <w:p w:rsidR="00040D2E" w:rsidRPr="00716DCB" w:rsidRDefault="00040D2E" w:rsidP="00716DCB">
            <w:pPr>
              <w:pStyle w:val="142"/>
              <w:jc w:val="right"/>
              <w:rPr>
                <w:rFonts w:hAnsi="Calibri"/>
                <w:spacing w:val="-20"/>
              </w:rPr>
            </w:pPr>
            <w:r w:rsidRPr="00716DCB">
              <w:rPr>
                <w:rFonts w:hAnsi="Calibri" w:hint="eastAsia"/>
                <w:spacing w:val="-20"/>
              </w:rPr>
              <w:t>22,850</w:t>
            </w:r>
          </w:p>
        </w:tc>
        <w:tc>
          <w:tcPr>
            <w:tcW w:w="662" w:type="dxa"/>
            <w:shd w:val="clear" w:color="auto" w:fill="auto"/>
            <w:vAlign w:val="center"/>
            <w:hideMark/>
          </w:tcPr>
          <w:p w:rsidR="00040D2E" w:rsidRPr="00716DCB" w:rsidRDefault="00040D2E" w:rsidP="00716DCB">
            <w:pPr>
              <w:pStyle w:val="142"/>
              <w:jc w:val="right"/>
              <w:rPr>
                <w:rFonts w:hAnsi="Calibri"/>
                <w:spacing w:val="-20"/>
              </w:rPr>
            </w:pPr>
            <w:r w:rsidRPr="00716DCB">
              <w:rPr>
                <w:rFonts w:hAnsi="Calibri" w:hint="eastAsia"/>
                <w:spacing w:val="-20"/>
              </w:rPr>
              <w:t>0</w:t>
            </w:r>
          </w:p>
        </w:tc>
        <w:tc>
          <w:tcPr>
            <w:tcW w:w="916" w:type="dxa"/>
            <w:shd w:val="clear" w:color="auto" w:fill="auto"/>
            <w:vAlign w:val="center"/>
            <w:hideMark/>
          </w:tcPr>
          <w:p w:rsidR="00040D2E" w:rsidRPr="00716DCB" w:rsidRDefault="00040D2E" w:rsidP="00716DCB">
            <w:pPr>
              <w:pStyle w:val="142"/>
              <w:jc w:val="right"/>
              <w:rPr>
                <w:rFonts w:hAnsi="Calibri"/>
                <w:spacing w:val="-20"/>
              </w:rPr>
            </w:pPr>
            <w:r w:rsidRPr="00716DCB">
              <w:rPr>
                <w:rFonts w:hAnsi="Calibri" w:hint="eastAsia"/>
                <w:spacing w:val="-20"/>
              </w:rPr>
              <w:t>22,850</w:t>
            </w:r>
          </w:p>
        </w:tc>
        <w:tc>
          <w:tcPr>
            <w:tcW w:w="1116" w:type="dxa"/>
            <w:shd w:val="clear" w:color="auto" w:fill="auto"/>
            <w:vAlign w:val="center"/>
            <w:hideMark/>
          </w:tcPr>
          <w:p w:rsidR="00040D2E" w:rsidRPr="00716DCB" w:rsidRDefault="00040D2E" w:rsidP="00716DCB">
            <w:pPr>
              <w:pStyle w:val="142"/>
              <w:jc w:val="right"/>
              <w:rPr>
                <w:rFonts w:hAnsi="Calibri"/>
                <w:spacing w:val="-20"/>
              </w:rPr>
            </w:pPr>
            <w:r w:rsidRPr="00716DCB">
              <w:rPr>
                <w:rFonts w:hAnsi="Calibri" w:hint="eastAsia"/>
                <w:spacing w:val="-20"/>
              </w:rPr>
              <w:t>0</w:t>
            </w:r>
          </w:p>
        </w:tc>
        <w:tc>
          <w:tcPr>
            <w:tcW w:w="1116" w:type="dxa"/>
            <w:shd w:val="clear" w:color="auto" w:fill="auto"/>
            <w:vAlign w:val="center"/>
            <w:hideMark/>
          </w:tcPr>
          <w:p w:rsidR="00040D2E" w:rsidRPr="00716DCB" w:rsidRDefault="00040D2E" w:rsidP="00716DCB">
            <w:pPr>
              <w:pStyle w:val="142"/>
              <w:jc w:val="right"/>
              <w:rPr>
                <w:rFonts w:hAnsi="Calibri"/>
                <w:spacing w:val="-20"/>
              </w:rPr>
            </w:pPr>
            <w:r w:rsidRPr="00716DCB">
              <w:rPr>
                <w:rFonts w:hAnsi="Calibri" w:hint="eastAsia"/>
                <w:spacing w:val="-20"/>
              </w:rPr>
              <w:t>0</w:t>
            </w:r>
          </w:p>
        </w:tc>
        <w:tc>
          <w:tcPr>
            <w:tcW w:w="1056" w:type="dxa"/>
            <w:shd w:val="clear" w:color="auto" w:fill="auto"/>
            <w:noWrap/>
            <w:vAlign w:val="center"/>
            <w:hideMark/>
          </w:tcPr>
          <w:p w:rsidR="00040D2E" w:rsidRPr="00716DCB" w:rsidRDefault="00040D2E" w:rsidP="00716DCB">
            <w:pPr>
              <w:pStyle w:val="142"/>
              <w:ind w:leftChars="-25" w:left="-71"/>
              <w:jc w:val="right"/>
              <w:rPr>
                <w:rFonts w:hAnsi="Calibri"/>
                <w:spacing w:val="-20"/>
              </w:rPr>
            </w:pPr>
            <w:r w:rsidRPr="00716DCB">
              <w:rPr>
                <w:rFonts w:hAnsi="Calibri" w:hint="eastAsia"/>
                <w:spacing w:val="-20"/>
              </w:rPr>
              <w:t>0</w:t>
            </w:r>
          </w:p>
        </w:tc>
        <w:tc>
          <w:tcPr>
            <w:tcW w:w="1078" w:type="dxa"/>
            <w:shd w:val="clear" w:color="auto" w:fill="auto"/>
            <w:noWrap/>
            <w:vAlign w:val="center"/>
            <w:hideMark/>
          </w:tcPr>
          <w:p w:rsidR="00040D2E" w:rsidRPr="00716DCB" w:rsidRDefault="00040D2E" w:rsidP="00716DCB">
            <w:pPr>
              <w:pStyle w:val="142"/>
              <w:ind w:leftChars="-25" w:left="-71"/>
              <w:jc w:val="right"/>
              <w:rPr>
                <w:rFonts w:hAnsi="Calibri"/>
                <w:spacing w:val="-20"/>
              </w:rPr>
            </w:pPr>
            <w:r w:rsidRPr="00716DCB">
              <w:rPr>
                <w:rFonts w:hAnsi="Calibri" w:hint="eastAsia"/>
                <w:spacing w:val="-20"/>
              </w:rPr>
              <w:t>22,850</w:t>
            </w:r>
          </w:p>
        </w:tc>
      </w:tr>
      <w:tr w:rsidR="00040D2E" w:rsidRPr="00106FD6" w:rsidTr="00716DCB">
        <w:trPr>
          <w:trHeight w:val="312"/>
        </w:trPr>
        <w:tc>
          <w:tcPr>
            <w:tcW w:w="675" w:type="dxa"/>
            <w:shd w:val="clear" w:color="auto" w:fill="auto"/>
            <w:hideMark/>
          </w:tcPr>
          <w:p w:rsidR="00040D2E" w:rsidRPr="00716DCB" w:rsidRDefault="00040D2E" w:rsidP="00716DCB">
            <w:pPr>
              <w:pStyle w:val="142"/>
              <w:ind w:leftChars="-25" w:left="-71" w:rightChars="-25" w:right="-71"/>
              <w:rPr>
                <w:rFonts w:hAnsi="Calibri"/>
                <w:spacing w:val="-20"/>
              </w:rPr>
            </w:pPr>
            <w:r w:rsidRPr="00716DCB">
              <w:rPr>
                <w:rFonts w:hAnsi="Calibri" w:hint="eastAsia"/>
                <w:spacing w:val="-20"/>
              </w:rPr>
              <w:t>教育部</w:t>
            </w:r>
          </w:p>
        </w:tc>
        <w:tc>
          <w:tcPr>
            <w:tcW w:w="816" w:type="dxa"/>
            <w:shd w:val="clear" w:color="auto" w:fill="auto"/>
            <w:vAlign w:val="center"/>
            <w:hideMark/>
          </w:tcPr>
          <w:p w:rsidR="00040D2E" w:rsidRPr="00716DCB" w:rsidRDefault="00040D2E" w:rsidP="00716DCB">
            <w:pPr>
              <w:pStyle w:val="142"/>
              <w:jc w:val="right"/>
              <w:rPr>
                <w:rFonts w:hAnsi="Calibri"/>
                <w:spacing w:val="-20"/>
              </w:rPr>
            </w:pPr>
            <w:r w:rsidRPr="00716DCB">
              <w:rPr>
                <w:rFonts w:hAnsi="Calibri" w:hint="eastAsia"/>
                <w:spacing w:val="-20"/>
              </w:rPr>
              <w:t>60,310</w:t>
            </w:r>
          </w:p>
        </w:tc>
        <w:tc>
          <w:tcPr>
            <w:tcW w:w="1310" w:type="dxa"/>
            <w:shd w:val="clear" w:color="auto" w:fill="auto"/>
            <w:vAlign w:val="center"/>
            <w:hideMark/>
          </w:tcPr>
          <w:p w:rsidR="00040D2E" w:rsidRPr="00716DCB" w:rsidRDefault="00040D2E" w:rsidP="00716DCB">
            <w:pPr>
              <w:pStyle w:val="142"/>
              <w:jc w:val="right"/>
              <w:rPr>
                <w:rFonts w:hAnsi="Calibri"/>
                <w:spacing w:val="-20"/>
              </w:rPr>
            </w:pPr>
            <w:r w:rsidRPr="00716DCB">
              <w:rPr>
                <w:rFonts w:hAnsi="Calibri" w:hint="eastAsia"/>
                <w:spacing w:val="-20"/>
              </w:rPr>
              <w:t>0</w:t>
            </w:r>
          </w:p>
        </w:tc>
        <w:tc>
          <w:tcPr>
            <w:tcW w:w="662" w:type="dxa"/>
            <w:shd w:val="clear" w:color="auto" w:fill="auto"/>
            <w:vAlign w:val="center"/>
            <w:hideMark/>
          </w:tcPr>
          <w:p w:rsidR="00040D2E" w:rsidRPr="00716DCB" w:rsidRDefault="00040D2E" w:rsidP="00716DCB">
            <w:pPr>
              <w:pStyle w:val="142"/>
              <w:jc w:val="right"/>
              <w:rPr>
                <w:rFonts w:hAnsi="Calibri"/>
                <w:spacing w:val="-20"/>
              </w:rPr>
            </w:pPr>
            <w:r w:rsidRPr="00716DCB">
              <w:rPr>
                <w:rFonts w:hAnsi="Calibri" w:hint="eastAsia"/>
                <w:spacing w:val="-20"/>
              </w:rPr>
              <w:t>0</w:t>
            </w:r>
          </w:p>
        </w:tc>
        <w:tc>
          <w:tcPr>
            <w:tcW w:w="916" w:type="dxa"/>
            <w:shd w:val="clear" w:color="auto" w:fill="auto"/>
            <w:vAlign w:val="center"/>
            <w:hideMark/>
          </w:tcPr>
          <w:p w:rsidR="00040D2E" w:rsidRPr="00716DCB" w:rsidRDefault="00040D2E" w:rsidP="00716DCB">
            <w:pPr>
              <w:pStyle w:val="142"/>
              <w:jc w:val="right"/>
              <w:rPr>
                <w:rFonts w:hAnsi="Calibri"/>
                <w:spacing w:val="-20"/>
              </w:rPr>
            </w:pPr>
            <w:r w:rsidRPr="00716DCB">
              <w:rPr>
                <w:rFonts w:hAnsi="Calibri" w:hint="eastAsia"/>
                <w:spacing w:val="-20"/>
              </w:rPr>
              <w:t>60,310</w:t>
            </w:r>
          </w:p>
        </w:tc>
        <w:tc>
          <w:tcPr>
            <w:tcW w:w="1116" w:type="dxa"/>
            <w:shd w:val="clear" w:color="auto" w:fill="auto"/>
            <w:vAlign w:val="center"/>
            <w:hideMark/>
          </w:tcPr>
          <w:p w:rsidR="00040D2E" w:rsidRPr="00716DCB" w:rsidRDefault="00040D2E" w:rsidP="00716DCB">
            <w:pPr>
              <w:pStyle w:val="142"/>
              <w:jc w:val="right"/>
              <w:rPr>
                <w:rFonts w:hAnsi="Calibri"/>
                <w:spacing w:val="-20"/>
              </w:rPr>
            </w:pPr>
            <w:r w:rsidRPr="00716DCB">
              <w:rPr>
                <w:rFonts w:hAnsi="Calibri" w:hint="eastAsia"/>
                <w:spacing w:val="-20"/>
              </w:rPr>
              <w:t>0</w:t>
            </w:r>
          </w:p>
        </w:tc>
        <w:tc>
          <w:tcPr>
            <w:tcW w:w="1116" w:type="dxa"/>
            <w:shd w:val="clear" w:color="auto" w:fill="auto"/>
            <w:vAlign w:val="center"/>
            <w:hideMark/>
          </w:tcPr>
          <w:p w:rsidR="00040D2E" w:rsidRPr="00716DCB" w:rsidRDefault="00040D2E" w:rsidP="00716DCB">
            <w:pPr>
              <w:pStyle w:val="142"/>
              <w:jc w:val="right"/>
              <w:rPr>
                <w:rFonts w:hAnsi="Calibri"/>
                <w:spacing w:val="-20"/>
              </w:rPr>
            </w:pPr>
            <w:r w:rsidRPr="00716DCB">
              <w:rPr>
                <w:rFonts w:hAnsi="Calibri" w:hint="eastAsia"/>
                <w:spacing w:val="-20"/>
              </w:rPr>
              <w:t>0</w:t>
            </w:r>
          </w:p>
        </w:tc>
        <w:tc>
          <w:tcPr>
            <w:tcW w:w="1056" w:type="dxa"/>
            <w:shd w:val="clear" w:color="auto" w:fill="auto"/>
            <w:noWrap/>
            <w:vAlign w:val="center"/>
            <w:hideMark/>
          </w:tcPr>
          <w:p w:rsidR="00040D2E" w:rsidRPr="00716DCB" w:rsidRDefault="00040D2E" w:rsidP="00716DCB">
            <w:pPr>
              <w:pStyle w:val="142"/>
              <w:ind w:leftChars="-25" w:left="-71"/>
              <w:jc w:val="right"/>
              <w:rPr>
                <w:rFonts w:hAnsi="Calibri"/>
                <w:spacing w:val="-20"/>
              </w:rPr>
            </w:pPr>
            <w:r w:rsidRPr="00716DCB">
              <w:rPr>
                <w:rFonts w:hAnsi="Calibri" w:hint="eastAsia"/>
                <w:spacing w:val="-20"/>
              </w:rPr>
              <w:t>0</w:t>
            </w:r>
          </w:p>
        </w:tc>
        <w:tc>
          <w:tcPr>
            <w:tcW w:w="1078" w:type="dxa"/>
            <w:shd w:val="clear" w:color="auto" w:fill="auto"/>
            <w:noWrap/>
            <w:vAlign w:val="center"/>
            <w:hideMark/>
          </w:tcPr>
          <w:p w:rsidR="00040D2E" w:rsidRPr="00716DCB" w:rsidRDefault="00040D2E" w:rsidP="00716DCB">
            <w:pPr>
              <w:pStyle w:val="142"/>
              <w:ind w:leftChars="-25" w:left="-71"/>
              <w:jc w:val="right"/>
              <w:rPr>
                <w:rFonts w:hAnsi="Calibri"/>
                <w:spacing w:val="-20"/>
              </w:rPr>
            </w:pPr>
            <w:r w:rsidRPr="00716DCB">
              <w:rPr>
                <w:rFonts w:hAnsi="Calibri" w:hint="eastAsia"/>
                <w:spacing w:val="-20"/>
              </w:rPr>
              <w:t>60,310</w:t>
            </w:r>
          </w:p>
        </w:tc>
      </w:tr>
      <w:tr w:rsidR="00040D2E" w:rsidRPr="00106FD6" w:rsidTr="00716DCB">
        <w:trPr>
          <w:trHeight w:val="312"/>
        </w:trPr>
        <w:tc>
          <w:tcPr>
            <w:tcW w:w="675" w:type="dxa"/>
            <w:shd w:val="clear" w:color="auto" w:fill="auto"/>
            <w:hideMark/>
          </w:tcPr>
          <w:p w:rsidR="00040D2E" w:rsidRPr="00716DCB" w:rsidRDefault="00040D2E" w:rsidP="00716DCB">
            <w:pPr>
              <w:pStyle w:val="142"/>
              <w:ind w:leftChars="-25" w:left="-71" w:rightChars="-25" w:right="-71"/>
              <w:rPr>
                <w:rFonts w:hAnsi="Calibri"/>
                <w:spacing w:val="-20"/>
              </w:rPr>
            </w:pPr>
            <w:r w:rsidRPr="00716DCB">
              <w:rPr>
                <w:rFonts w:hAnsi="Calibri" w:hint="eastAsia"/>
                <w:spacing w:val="-20"/>
              </w:rPr>
              <w:t>交通部</w:t>
            </w:r>
          </w:p>
        </w:tc>
        <w:tc>
          <w:tcPr>
            <w:tcW w:w="816" w:type="dxa"/>
            <w:shd w:val="clear" w:color="auto" w:fill="auto"/>
            <w:vAlign w:val="center"/>
            <w:hideMark/>
          </w:tcPr>
          <w:p w:rsidR="00040D2E" w:rsidRPr="00716DCB" w:rsidRDefault="00040D2E" w:rsidP="00716DCB">
            <w:pPr>
              <w:pStyle w:val="142"/>
              <w:jc w:val="right"/>
              <w:rPr>
                <w:rFonts w:hAnsi="Calibri"/>
                <w:spacing w:val="-20"/>
              </w:rPr>
            </w:pPr>
            <w:r w:rsidRPr="00716DCB">
              <w:rPr>
                <w:rFonts w:hAnsi="Calibri" w:hint="eastAsia"/>
                <w:spacing w:val="-20"/>
              </w:rPr>
              <w:t>15,780</w:t>
            </w:r>
          </w:p>
        </w:tc>
        <w:tc>
          <w:tcPr>
            <w:tcW w:w="1310" w:type="dxa"/>
            <w:shd w:val="clear" w:color="auto" w:fill="auto"/>
            <w:vAlign w:val="center"/>
            <w:hideMark/>
          </w:tcPr>
          <w:p w:rsidR="00040D2E" w:rsidRPr="00716DCB" w:rsidRDefault="00040D2E" w:rsidP="00716DCB">
            <w:pPr>
              <w:pStyle w:val="142"/>
              <w:jc w:val="right"/>
              <w:rPr>
                <w:rFonts w:hAnsi="Calibri"/>
                <w:spacing w:val="-20"/>
              </w:rPr>
            </w:pPr>
            <w:r w:rsidRPr="00716DCB">
              <w:rPr>
                <w:rFonts w:hAnsi="Calibri" w:hint="eastAsia"/>
                <w:spacing w:val="-20"/>
              </w:rPr>
              <w:t>0</w:t>
            </w:r>
          </w:p>
        </w:tc>
        <w:tc>
          <w:tcPr>
            <w:tcW w:w="662" w:type="dxa"/>
            <w:shd w:val="clear" w:color="auto" w:fill="auto"/>
            <w:vAlign w:val="center"/>
            <w:hideMark/>
          </w:tcPr>
          <w:p w:rsidR="00040D2E" w:rsidRPr="00716DCB" w:rsidRDefault="00040D2E" w:rsidP="00716DCB">
            <w:pPr>
              <w:pStyle w:val="142"/>
              <w:jc w:val="right"/>
              <w:rPr>
                <w:rFonts w:hAnsi="Calibri"/>
                <w:spacing w:val="-20"/>
              </w:rPr>
            </w:pPr>
            <w:r w:rsidRPr="00716DCB">
              <w:rPr>
                <w:rFonts w:hAnsi="Calibri" w:hint="eastAsia"/>
                <w:spacing w:val="-20"/>
              </w:rPr>
              <w:t>0</w:t>
            </w:r>
          </w:p>
        </w:tc>
        <w:tc>
          <w:tcPr>
            <w:tcW w:w="916" w:type="dxa"/>
            <w:shd w:val="clear" w:color="auto" w:fill="auto"/>
            <w:vAlign w:val="center"/>
            <w:hideMark/>
          </w:tcPr>
          <w:p w:rsidR="00040D2E" w:rsidRPr="00716DCB" w:rsidRDefault="00040D2E" w:rsidP="00716DCB">
            <w:pPr>
              <w:pStyle w:val="142"/>
              <w:jc w:val="right"/>
              <w:rPr>
                <w:rFonts w:hAnsi="Calibri"/>
                <w:spacing w:val="-20"/>
              </w:rPr>
            </w:pPr>
            <w:r w:rsidRPr="00716DCB">
              <w:rPr>
                <w:rFonts w:hAnsi="Calibri" w:hint="eastAsia"/>
                <w:spacing w:val="-20"/>
              </w:rPr>
              <w:t>15,780</w:t>
            </w:r>
          </w:p>
        </w:tc>
        <w:tc>
          <w:tcPr>
            <w:tcW w:w="1116" w:type="dxa"/>
            <w:shd w:val="clear" w:color="auto" w:fill="auto"/>
            <w:vAlign w:val="center"/>
            <w:hideMark/>
          </w:tcPr>
          <w:p w:rsidR="00040D2E" w:rsidRPr="00716DCB" w:rsidRDefault="00040D2E" w:rsidP="00716DCB">
            <w:pPr>
              <w:pStyle w:val="142"/>
              <w:jc w:val="right"/>
              <w:rPr>
                <w:rFonts w:hAnsi="Calibri"/>
                <w:spacing w:val="-20"/>
              </w:rPr>
            </w:pPr>
            <w:r w:rsidRPr="00716DCB">
              <w:rPr>
                <w:rFonts w:hAnsi="Calibri" w:hint="eastAsia"/>
                <w:spacing w:val="-20"/>
              </w:rPr>
              <w:t>1,050,000</w:t>
            </w:r>
          </w:p>
        </w:tc>
        <w:tc>
          <w:tcPr>
            <w:tcW w:w="1116" w:type="dxa"/>
            <w:shd w:val="clear" w:color="auto" w:fill="auto"/>
            <w:vAlign w:val="center"/>
            <w:hideMark/>
          </w:tcPr>
          <w:p w:rsidR="00040D2E" w:rsidRPr="00716DCB" w:rsidRDefault="00040D2E" w:rsidP="00716DCB">
            <w:pPr>
              <w:pStyle w:val="142"/>
              <w:jc w:val="right"/>
              <w:rPr>
                <w:rFonts w:hAnsi="Calibri"/>
                <w:spacing w:val="-20"/>
              </w:rPr>
            </w:pPr>
            <w:r w:rsidRPr="00716DCB">
              <w:rPr>
                <w:rFonts w:hAnsi="Calibri" w:hint="eastAsia"/>
                <w:spacing w:val="-20"/>
              </w:rPr>
              <w:t>2,812,812</w:t>
            </w:r>
          </w:p>
        </w:tc>
        <w:tc>
          <w:tcPr>
            <w:tcW w:w="1056" w:type="dxa"/>
            <w:shd w:val="clear" w:color="auto" w:fill="auto"/>
            <w:noWrap/>
            <w:vAlign w:val="center"/>
            <w:hideMark/>
          </w:tcPr>
          <w:p w:rsidR="00040D2E" w:rsidRPr="00716DCB" w:rsidRDefault="00040D2E" w:rsidP="00716DCB">
            <w:pPr>
              <w:pStyle w:val="142"/>
              <w:ind w:leftChars="-25" w:left="-71"/>
              <w:jc w:val="right"/>
              <w:rPr>
                <w:rFonts w:hAnsi="Calibri"/>
                <w:spacing w:val="-20"/>
              </w:rPr>
            </w:pPr>
            <w:r w:rsidRPr="00716DCB">
              <w:rPr>
                <w:rFonts w:hAnsi="Calibri" w:hint="eastAsia"/>
                <w:spacing w:val="-20"/>
              </w:rPr>
              <w:t>3,862,812</w:t>
            </w:r>
          </w:p>
        </w:tc>
        <w:tc>
          <w:tcPr>
            <w:tcW w:w="1078" w:type="dxa"/>
            <w:shd w:val="clear" w:color="auto" w:fill="auto"/>
            <w:noWrap/>
            <w:vAlign w:val="center"/>
            <w:hideMark/>
          </w:tcPr>
          <w:p w:rsidR="00040D2E" w:rsidRPr="00716DCB" w:rsidRDefault="00040D2E" w:rsidP="00716DCB">
            <w:pPr>
              <w:pStyle w:val="142"/>
              <w:ind w:leftChars="-25" w:left="-71"/>
              <w:jc w:val="right"/>
              <w:rPr>
                <w:rFonts w:hAnsi="Calibri"/>
                <w:spacing w:val="-20"/>
              </w:rPr>
            </w:pPr>
            <w:r w:rsidRPr="00716DCB">
              <w:rPr>
                <w:rFonts w:hAnsi="Calibri" w:hint="eastAsia"/>
                <w:spacing w:val="-20"/>
              </w:rPr>
              <w:t>3,878,592</w:t>
            </w:r>
          </w:p>
        </w:tc>
      </w:tr>
      <w:tr w:rsidR="00040D2E" w:rsidRPr="00106FD6" w:rsidTr="00716DCB">
        <w:trPr>
          <w:trHeight w:val="312"/>
        </w:trPr>
        <w:tc>
          <w:tcPr>
            <w:tcW w:w="675" w:type="dxa"/>
            <w:shd w:val="clear" w:color="auto" w:fill="auto"/>
            <w:hideMark/>
          </w:tcPr>
          <w:p w:rsidR="00040D2E" w:rsidRPr="00716DCB" w:rsidRDefault="00040D2E" w:rsidP="00716DCB">
            <w:pPr>
              <w:pStyle w:val="142"/>
              <w:ind w:leftChars="-25" w:left="-71" w:rightChars="-25" w:right="-71"/>
              <w:rPr>
                <w:rFonts w:hAnsi="Calibri"/>
                <w:spacing w:val="-20"/>
              </w:rPr>
            </w:pPr>
            <w:r w:rsidRPr="00716DCB">
              <w:rPr>
                <w:rFonts w:hAnsi="Calibri" w:hint="eastAsia"/>
                <w:spacing w:val="-20"/>
              </w:rPr>
              <w:t>農業部</w:t>
            </w:r>
          </w:p>
        </w:tc>
        <w:tc>
          <w:tcPr>
            <w:tcW w:w="816" w:type="dxa"/>
            <w:shd w:val="clear" w:color="auto" w:fill="auto"/>
            <w:vAlign w:val="center"/>
            <w:hideMark/>
          </w:tcPr>
          <w:p w:rsidR="00040D2E" w:rsidRPr="00716DCB" w:rsidRDefault="00040D2E" w:rsidP="00716DCB">
            <w:pPr>
              <w:pStyle w:val="142"/>
              <w:jc w:val="right"/>
              <w:rPr>
                <w:rFonts w:hAnsi="Calibri"/>
                <w:spacing w:val="-20"/>
              </w:rPr>
            </w:pPr>
            <w:r w:rsidRPr="00716DCB">
              <w:rPr>
                <w:rFonts w:hAnsi="Calibri" w:hint="eastAsia"/>
                <w:spacing w:val="-20"/>
              </w:rPr>
              <w:t>0</w:t>
            </w:r>
          </w:p>
        </w:tc>
        <w:tc>
          <w:tcPr>
            <w:tcW w:w="1310" w:type="dxa"/>
            <w:shd w:val="clear" w:color="auto" w:fill="auto"/>
            <w:vAlign w:val="center"/>
            <w:hideMark/>
          </w:tcPr>
          <w:p w:rsidR="00040D2E" w:rsidRPr="00716DCB" w:rsidRDefault="00040D2E" w:rsidP="00716DCB">
            <w:pPr>
              <w:pStyle w:val="142"/>
              <w:jc w:val="right"/>
              <w:rPr>
                <w:rFonts w:hAnsi="Calibri"/>
                <w:spacing w:val="-20"/>
              </w:rPr>
            </w:pPr>
            <w:r w:rsidRPr="00716DCB">
              <w:rPr>
                <w:rFonts w:hAnsi="Calibri" w:hint="eastAsia"/>
                <w:spacing w:val="-20"/>
              </w:rPr>
              <w:t>151,621</w:t>
            </w:r>
          </w:p>
        </w:tc>
        <w:tc>
          <w:tcPr>
            <w:tcW w:w="662" w:type="dxa"/>
            <w:shd w:val="clear" w:color="auto" w:fill="auto"/>
            <w:vAlign w:val="center"/>
            <w:hideMark/>
          </w:tcPr>
          <w:p w:rsidR="00040D2E" w:rsidRPr="00716DCB" w:rsidRDefault="00040D2E" w:rsidP="00716DCB">
            <w:pPr>
              <w:pStyle w:val="142"/>
              <w:jc w:val="right"/>
              <w:rPr>
                <w:rFonts w:hAnsi="Calibri"/>
                <w:spacing w:val="-20"/>
              </w:rPr>
            </w:pPr>
            <w:r w:rsidRPr="00716DCB">
              <w:rPr>
                <w:rFonts w:hAnsi="Calibri" w:hint="eastAsia"/>
                <w:spacing w:val="-20"/>
              </w:rPr>
              <w:t>300</w:t>
            </w:r>
          </w:p>
        </w:tc>
        <w:tc>
          <w:tcPr>
            <w:tcW w:w="916" w:type="dxa"/>
            <w:shd w:val="clear" w:color="auto" w:fill="auto"/>
            <w:vAlign w:val="center"/>
            <w:hideMark/>
          </w:tcPr>
          <w:p w:rsidR="00040D2E" w:rsidRPr="00716DCB" w:rsidRDefault="00040D2E" w:rsidP="00716DCB">
            <w:pPr>
              <w:pStyle w:val="142"/>
              <w:jc w:val="right"/>
              <w:rPr>
                <w:rFonts w:hAnsi="Calibri"/>
                <w:spacing w:val="-20"/>
              </w:rPr>
            </w:pPr>
            <w:r w:rsidRPr="00716DCB">
              <w:rPr>
                <w:rFonts w:hAnsi="Calibri" w:hint="eastAsia"/>
                <w:spacing w:val="-20"/>
              </w:rPr>
              <w:t>151,921</w:t>
            </w:r>
          </w:p>
        </w:tc>
        <w:tc>
          <w:tcPr>
            <w:tcW w:w="1116" w:type="dxa"/>
            <w:shd w:val="clear" w:color="auto" w:fill="auto"/>
            <w:vAlign w:val="center"/>
            <w:hideMark/>
          </w:tcPr>
          <w:p w:rsidR="00040D2E" w:rsidRPr="00716DCB" w:rsidRDefault="00040D2E" w:rsidP="00716DCB">
            <w:pPr>
              <w:pStyle w:val="142"/>
              <w:jc w:val="right"/>
              <w:rPr>
                <w:rFonts w:hAnsi="Calibri"/>
                <w:spacing w:val="-20"/>
              </w:rPr>
            </w:pPr>
            <w:r w:rsidRPr="00716DCB">
              <w:rPr>
                <w:rFonts w:hAnsi="Calibri" w:hint="eastAsia"/>
                <w:spacing w:val="-20"/>
              </w:rPr>
              <w:t>80,000</w:t>
            </w:r>
          </w:p>
        </w:tc>
        <w:tc>
          <w:tcPr>
            <w:tcW w:w="1116" w:type="dxa"/>
            <w:shd w:val="clear" w:color="auto" w:fill="auto"/>
            <w:vAlign w:val="center"/>
            <w:hideMark/>
          </w:tcPr>
          <w:p w:rsidR="00040D2E" w:rsidRPr="00716DCB" w:rsidRDefault="00040D2E" w:rsidP="00716DCB">
            <w:pPr>
              <w:pStyle w:val="142"/>
              <w:jc w:val="right"/>
              <w:rPr>
                <w:rFonts w:hAnsi="Calibri"/>
                <w:spacing w:val="-20"/>
              </w:rPr>
            </w:pPr>
            <w:r w:rsidRPr="00716DCB">
              <w:rPr>
                <w:rFonts w:hAnsi="Calibri" w:hint="eastAsia"/>
                <w:spacing w:val="-20"/>
              </w:rPr>
              <w:t>170,000</w:t>
            </w:r>
          </w:p>
        </w:tc>
        <w:tc>
          <w:tcPr>
            <w:tcW w:w="1056" w:type="dxa"/>
            <w:shd w:val="clear" w:color="auto" w:fill="auto"/>
            <w:noWrap/>
            <w:vAlign w:val="center"/>
            <w:hideMark/>
          </w:tcPr>
          <w:p w:rsidR="00040D2E" w:rsidRPr="00716DCB" w:rsidRDefault="00040D2E" w:rsidP="00716DCB">
            <w:pPr>
              <w:pStyle w:val="142"/>
              <w:ind w:leftChars="-25" w:left="-71"/>
              <w:jc w:val="right"/>
              <w:rPr>
                <w:rFonts w:hAnsi="Calibri"/>
                <w:spacing w:val="-20"/>
              </w:rPr>
            </w:pPr>
            <w:r w:rsidRPr="00716DCB">
              <w:rPr>
                <w:rFonts w:hAnsi="Calibri" w:hint="eastAsia"/>
                <w:spacing w:val="-20"/>
              </w:rPr>
              <w:t>250,000</w:t>
            </w:r>
          </w:p>
        </w:tc>
        <w:tc>
          <w:tcPr>
            <w:tcW w:w="1078" w:type="dxa"/>
            <w:shd w:val="clear" w:color="auto" w:fill="auto"/>
            <w:noWrap/>
            <w:vAlign w:val="center"/>
            <w:hideMark/>
          </w:tcPr>
          <w:p w:rsidR="00040D2E" w:rsidRPr="00716DCB" w:rsidRDefault="00040D2E" w:rsidP="00716DCB">
            <w:pPr>
              <w:pStyle w:val="142"/>
              <w:ind w:leftChars="-25" w:left="-71"/>
              <w:jc w:val="right"/>
              <w:rPr>
                <w:rFonts w:hAnsi="Calibri"/>
                <w:spacing w:val="-20"/>
              </w:rPr>
            </w:pPr>
            <w:r w:rsidRPr="00716DCB">
              <w:rPr>
                <w:rFonts w:hAnsi="Calibri" w:hint="eastAsia"/>
                <w:spacing w:val="-20"/>
              </w:rPr>
              <w:t>401,921</w:t>
            </w:r>
          </w:p>
        </w:tc>
      </w:tr>
      <w:tr w:rsidR="00040D2E" w:rsidRPr="00106FD6" w:rsidTr="00716DCB">
        <w:trPr>
          <w:trHeight w:val="312"/>
        </w:trPr>
        <w:tc>
          <w:tcPr>
            <w:tcW w:w="675" w:type="dxa"/>
            <w:shd w:val="clear" w:color="auto" w:fill="auto"/>
            <w:hideMark/>
          </w:tcPr>
          <w:p w:rsidR="00040D2E" w:rsidRPr="00716DCB" w:rsidRDefault="00040D2E" w:rsidP="00716DCB">
            <w:pPr>
              <w:pStyle w:val="142"/>
              <w:ind w:leftChars="-25" w:left="-71" w:rightChars="-25" w:right="-71"/>
              <w:rPr>
                <w:rFonts w:hAnsi="Calibri"/>
                <w:spacing w:val="-20"/>
              </w:rPr>
            </w:pPr>
            <w:r w:rsidRPr="00716DCB">
              <w:rPr>
                <w:rFonts w:hAnsi="Calibri" w:hint="eastAsia"/>
                <w:spacing w:val="-20"/>
              </w:rPr>
              <w:t>合計</w:t>
            </w:r>
          </w:p>
        </w:tc>
        <w:tc>
          <w:tcPr>
            <w:tcW w:w="816" w:type="dxa"/>
            <w:shd w:val="clear" w:color="auto" w:fill="auto"/>
            <w:vAlign w:val="center"/>
            <w:hideMark/>
          </w:tcPr>
          <w:p w:rsidR="00040D2E" w:rsidRPr="00716DCB" w:rsidRDefault="00040D2E" w:rsidP="00716DCB">
            <w:pPr>
              <w:pStyle w:val="142"/>
              <w:jc w:val="right"/>
              <w:rPr>
                <w:rFonts w:hAnsi="Calibri"/>
                <w:spacing w:val="-20"/>
              </w:rPr>
            </w:pPr>
            <w:r w:rsidRPr="00716DCB">
              <w:rPr>
                <w:rFonts w:hAnsi="Calibri" w:hint="eastAsia"/>
                <w:spacing w:val="-20"/>
              </w:rPr>
              <w:t>76,090</w:t>
            </w:r>
          </w:p>
        </w:tc>
        <w:tc>
          <w:tcPr>
            <w:tcW w:w="1310" w:type="dxa"/>
            <w:shd w:val="clear" w:color="auto" w:fill="auto"/>
            <w:vAlign w:val="center"/>
            <w:hideMark/>
          </w:tcPr>
          <w:p w:rsidR="00040D2E" w:rsidRPr="00716DCB" w:rsidRDefault="00040D2E" w:rsidP="00716DCB">
            <w:pPr>
              <w:pStyle w:val="142"/>
              <w:jc w:val="right"/>
              <w:rPr>
                <w:rFonts w:hAnsi="Calibri"/>
                <w:spacing w:val="-20"/>
              </w:rPr>
            </w:pPr>
            <w:r w:rsidRPr="00716DCB">
              <w:rPr>
                <w:rFonts w:hAnsi="Calibri" w:hint="eastAsia"/>
                <w:spacing w:val="-20"/>
              </w:rPr>
              <w:t>174,471</w:t>
            </w:r>
          </w:p>
        </w:tc>
        <w:tc>
          <w:tcPr>
            <w:tcW w:w="662" w:type="dxa"/>
            <w:shd w:val="clear" w:color="auto" w:fill="auto"/>
            <w:vAlign w:val="center"/>
            <w:hideMark/>
          </w:tcPr>
          <w:p w:rsidR="00040D2E" w:rsidRPr="00716DCB" w:rsidRDefault="00040D2E" w:rsidP="00716DCB">
            <w:pPr>
              <w:pStyle w:val="142"/>
              <w:jc w:val="right"/>
              <w:rPr>
                <w:rFonts w:hAnsi="Calibri"/>
                <w:spacing w:val="-20"/>
              </w:rPr>
            </w:pPr>
            <w:r w:rsidRPr="00716DCB">
              <w:rPr>
                <w:rFonts w:hAnsi="Calibri" w:hint="eastAsia"/>
                <w:spacing w:val="-20"/>
              </w:rPr>
              <w:t>300</w:t>
            </w:r>
          </w:p>
        </w:tc>
        <w:tc>
          <w:tcPr>
            <w:tcW w:w="916" w:type="dxa"/>
            <w:shd w:val="clear" w:color="auto" w:fill="auto"/>
            <w:vAlign w:val="center"/>
            <w:hideMark/>
          </w:tcPr>
          <w:p w:rsidR="00040D2E" w:rsidRPr="00716DCB" w:rsidRDefault="00040D2E" w:rsidP="00716DCB">
            <w:pPr>
              <w:pStyle w:val="142"/>
              <w:jc w:val="right"/>
              <w:rPr>
                <w:rFonts w:hAnsi="Calibri"/>
                <w:spacing w:val="-20"/>
              </w:rPr>
            </w:pPr>
            <w:r w:rsidRPr="00716DCB">
              <w:rPr>
                <w:rFonts w:hAnsi="Calibri" w:hint="eastAsia"/>
                <w:spacing w:val="-20"/>
              </w:rPr>
              <w:t>250,861</w:t>
            </w:r>
          </w:p>
        </w:tc>
        <w:tc>
          <w:tcPr>
            <w:tcW w:w="1116" w:type="dxa"/>
            <w:shd w:val="clear" w:color="auto" w:fill="auto"/>
            <w:vAlign w:val="center"/>
            <w:hideMark/>
          </w:tcPr>
          <w:p w:rsidR="00040D2E" w:rsidRPr="00716DCB" w:rsidRDefault="00040D2E" w:rsidP="00716DCB">
            <w:pPr>
              <w:pStyle w:val="142"/>
              <w:jc w:val="right"/>
              <w:rPr>
                <w:rFonts w:hAnsi="Calibri"/>
                <w:spacing w:val="-20"/>
              </w:rPr>
            </w:pPr>
            <w:r w:rsidRPr="00716DCB">
              <w:rPr>
                <w:rFonts w:hAnsi="Calibri" w:hint="eastAsia"/>
                <w:spacing w:val="-20"/>
              </w:rPr>
              <w:t>1,161,500</w:t>
            </w:r>
          </w:p>
        </w:tc>
        <w:tc>
          <w:tcPr>
            <w:tcW w:w="1116" w:type="dxa"/>
            <w:shd w:val="clear" w:color="auto" w:fill="auto"/>
            <w:vAlign w:val="center"/>
            <w:hideMark/>
          </w:tcPr>
          <w:p w:rsidR="00040D2E" w:rsidRPr="00716DCB" w:rsidRDefault="00040D2E" w:rsidP="00716DCB">
            <w:pPr>
              <w:pStyle w:val="142"/>
              <w:jc w:val="right"/>
              <w:rPr>
                <w:rFonts w:hAnsi="Calibri"/>
                <w:spacing w:val="-20"/>
              </w:rPr>
            </w:pPr>
            <w:r w:rsidRPr="00716DCB">
              <w:rPr>
                <w:rFonts w:hAnsi="Calibri" w:hint="eastAsia"/>
                <w:spacing w:val="-20"/>
              </w:rPr>
              <w:t>2,982,812</w:t>
            </w:r>
          </w:p>
        </w:tc>
        <w:tc>
          <w:tcPr>
            <w:tcW w:w="1056" w:type="dxa"/>
            <w:shd w:val="clear" w:color="auto" w:fill="auto"/>
            <w:noWrap/>
            <w:vAlign w:val="center"/>
            <w:hideMark/>
          </w:tcPr>
          <w:p w:rsidR="00040D2E" w:rsidRPr="00716DCB" w:rsidRDefault="00040D2E" w:rsidP="00716DCB">
            <w:pPr>
              <w:pStyle w:val="142"/>
              <w:ind w:leftChars="-25" w:left="-71"/>
              <w:jc w:val="right"/>
              <w:rPr>
                <w:rFonts w:hAnsi="Calibri"/>
                <w:spacing w:val="-20"/>
              </w:rPr>
            </w:pPr>
            <w:r w:rsidRPr="00716DCB">
              <w:rPr>
                <w:rFonts w:hAnsi="Calibri" w:hint="eastAsia"/>
                <w:spacing w:val="-20"/>
              </w:rPr>
              <w:t>4,144,312</w:t>
            </w:r>
          </w:p>
        </w:tc>
        <w:tc>
          <w:tcPr>
            <w:tcW w:w="1078" w:type="dxa"/>
            <w:shd w:val="clear" w:color="auto" w:fill="auto"/>
            <w:noWrap/>
            <w:vAlign w:val="center"/>
            <w:hideMark/>
          </w:tcPr>
          <w:p w:rsidR="00040D2E" w:rsidRPr="00716DCB" w:rsidRDefault="00040D2E" w:rsidP="00716DCB">
            <w:pPr>
              <w:pStyle w:val="142"/>
              <w:ind w:leftChars="-25" w:left="-71"/>
              <w:jc w:val="right"/>
              <w:rPr>
                <w:rFonts w:hAnsi="Calibri"/>
                <w:spacing w:val="-20"/>
              </w:rPr>
            </w:pPr>
            <w:r w:rsidRPr="00716DCB">
              <w:rPr>
                <w:rFonts w:hAnsi="Calibri" w:hint="eastAsia"/>
                <w:spacing w:val="-20"/>
              </w:rPr>
              <w:t>4,395,173</w:t>
            </w:r>
          </w:p>
        </w:tc>
      </w:tr>
    </w:tbl>
    <w:p w:rsidR="00040D2E" w:rsidRDefault="00040D2E" w:rsidP="004D1209">
      <w:pPr>
        <w:pStyle w:val="142"/>
        <w:ind w:left="1418" w:hangingChars="583" w:hanging="1418"/>
        <w:jc w:val="both"/>
      </w:pPr>
      <w:r>
        <w:rPr>
          <w:rFonts w:hint="eastAsia"/>
        </w:rPr>
        <w:t xml:space="preserve">說 </w:t>
      </w:r>
      <w:r>
        <w:t xml:space="preserve">   </w:t>
      </w:r>
      <w:r>
        <w:rPr>
          <w:rFonts w:hint="eastAsia"/>
        </w:rPr>
        <w:t>明：1</w:t>
      </w:r>
      <w:r>
        <w:t>.</w:t>
      </w:r>
      <w:r>
        <w:rPr>
          <w:rFonts w:hint="eastAsia"/>
        </w:rPr>
        <w:t>本表僅調查編列本特別預算案之機關，其中通傳會、工程會、經濟部、環境部、文化部未編列所管</w:t>
      </w:r>
      <w:r w:rsidRPr="00ED18CB">
        <w:rPr>
          <w:rFonts w:hint="eastAsia"/>
        </w:rPr>
        <w:t>公共工程損害、搶救</w:t>
      </w:r>
      <w:r>
        <w:rPr>
          <w:rFonts w:hint="eastAsia"/>
        </w:rPr>
        <w:t>等</w:t>
      </w:r>
      <w:r w:rsidRPr="00ED18CB">
        <w:rPr>
          <w:rFonts w:hint="eastAsia"/>
        </w:rPr>
        <w:t>相關預算</w:t>
      </w:r>
      <w:r>
        <w:rPr>
          <w:rFonts w:hint="eastAsia"/>
        </w:rPr>
        <w:t>。</w:t>
      </w:r>
    </w:p>
    <w:p w:rsidR="00040D2E" w:rsidRDefault="00040D2E" w:rsidP="004D1209">
      <w:pPr>
        <w:pStyle w:val="142"/>
        <w:ind w:leftChars="420" w:left="1427" w:hangingChars="98" w:hanging="238"/>
        <w:jc w:val="both"/>
      </w:pPr>
      <w:r>
        <w:rPr>
          <w:rFonts w:hint="eastAsia"/>
        </w:rPr>
        <w:t>2</w:t>
      </w:r>
      <w:r>
        <w:t>.</w:t>
      </w:r>
      <w:r>
        <w:rPr>
          <w:rFonts w:hint="eastAsia"/>
        </w:rPr>
        <w:t>表內資料不含補助其他單位公共工程經費。</w:t>
      </w:r>
    </w:p>
    <w:p w:rsidR="00040D2E" w:rsidRDefault="00040D2E" w:rsidP="004D1209">
      <w:pPr>
        <w:pStyle w:val="142"/>
        <w:ind w:left="647" w:hanging="647"/>
        <w:jc w:val="both"/>
      </w:pPr>
      <w:r>
        <w:rPr>
          <w:rFonts w:hint="eastAsia"/>
        </w:rPr>
        <w:t>資料來源：表內各部會提供，本中心整理。</w:t>
      </w:r>
    </w:p>
    <w:p w:rsidR="00040D2E" w:rsidRPr="002145D2" w:rsidRDefault="00040D2E" w:rsidP="004D1209">
      <w:pPr>
        <w:pStyle w:val="aa"/>
        <w:ind w:left="849" w:hanging="283"/>
        <w:rPr>
          <w:b/>
          <w:bCs/>
        </w:rPr>
      </w:pPr>
      <w:r w:rsidRPr="002145D2">
        <w:rPr>
          <w:rFonts w:hint="eastAsia"/>
          <w:b/>
          <w:bCs/>
        </w:rPr>
        <w:t>(一)因丹娜絲颱風及七二八豪雨災害，中央政府所管公共工程災損達4</w:t>
      </w:r>
      <w:r w:rsidRPr="002145D2">
        <w:rPr>
          <w:b/>
          <w:bCs/>
        </w:rPr>
        <w:t>7</w:t>
      </w:r>
      <w:r w:rsidRPr="002145D2">
        <w:rPr>
          <w:rFonts w:hint="eastAsia"/>
          <w:b/>
          <w:bCs/>
        </w:rPr>
        <w:t>億餘元</w:t>
      </w:r>
    </w:p>
    <w:p w:rsidR="00040D2E" w:rsidRDefault="00040D2E" w:rsidP="004D1209">
      <w:pPr>
        <w:pStyle w:val="21"/>
        <w:ind w:left="850" w:firstLine="566"/>
      </w:pPr>
      <w:r w:rsidRPr="00775D8A">
        <w:rPr>
          <w:rFonts w:hint="eastAsia"/>
        </w:rPr>
        <w:t>中央政府各機關因丹娜絲颱風及七二八豪雨受損</w:t>
      </w:r>
      <w:r>
        <w:rPr>
          <w:rFonts w:hint="eastAsia"/>
        </w:rPr>
        <w:t>之</w:t>
      </w:r>
      <w:r w:rsidRPr="00775D8A">
        <w:rPr>
          <w:rFonts w:hint="eastAsia"/>
        </w:rPr>
        <w:t>公共工程</w:t>
      </w:r>
      <w:r>
        <w:rPr>
          <w:rFonts w:hint="eastAsia"/>
        </w:rPr>
        <w:t>達4</w:t>
      </w:r>
      <w:r>
        <w:t>7</w:t>
      </w:r>
      <w:r>
        <w:rPr>
          <w:rFonts w:hint="eastAsia"/>
        </w:rPr>
        <w:t>億餘元，</w:t>
      </w:r>
      <w:r w:rsidRPr="00775D8A">
        <w:rPr>
          <w:rFonts w:hint="eastAsia"/>
        </w:rPr>
        <w:t>受損項目</w:t>
      </w:r>
      <w:r>
        <w:rPr>
          <w:rFonts w:hint="eastAsia"/>
        </w:rPr>
        <w:t>包括</w:t>
      </w:r>
      <w:r w:rsidRPr="00775D8A">
        <w:rPr>
          <w:rFonts w:hint="eastAsia"/>
        </w:rPr>
        <w:t>道路塌陷、校舍損毀、護岸坍方、</w:t>
      </w:r>
      <w:r w:rsidRPr="00DE4132">
        <w:rPr>
          <w:rFonts w:hint="eastAsia"/>
        </w:rPr>
        <w:t>河床淤高嚴重</w:t>
      </w:r>
      <w:r>
        <w:rPr>
          <w:rFonts w:hint="eastAsia"/>
        </w:rPr>
        <w:t>而</w:t>
      </w:r>
      <w:r w:rsidRPr="00775D8A">
        <w:rPr>
          <w:rFonts w:hint="eastAsia"/>
        </w:rPr>
        <w:t>橋梁改建、林道復建及灌溉設施</w:t>
      </w:r>
      <w:r>
        <w:rPr>
          <w:rFonts w:hint="eastAsia"/>
        </w:rPr>
        <w:t>損壞</w:t>
      </w:r>
      <w:r w:rsidRPr="00775D8A">
        <w:rPr>
          <w:rFonts w:hint="eastAsia"/>
        </w:rPr>
        <w:t>等</w:t>
      </w:r>
      <w:r>
        <w:rPr>
          <w:rFonts w:hint="eastAsia"/>
        </w:rPr>
        <w:t>，預計</w:t>
      </w:r>
      <w:r w:rsidRPr="00945554">
        <w:rPr>
          <w:rFonts w:hint="eastAsia"/>
        </w:rPr>
        <w:t>復原重建</w:t>
      </w:r>
      <w:r w:rsidRPr="00775D8A">
        <w:rPr>
          <w:rFonts w:hint="eastAsia"/>
        </w:rPr>
        <w:t>工程</w:t>
      </w:r>
      <w:r>
        <w:rPr>
          <w:rFonts w:hint="eastAsia"/>
        </w:rPr>
        <w:t>最遲</w:t>
      </w:r>
      <w:r w:rsidRPr="00775D8A">
        <w:rPr>
          <w:rFonts w:hint="eastAsia"/>
        </w:rPr>
        <w:t>於116年</w:t>
      </w:r>
      <w:r>
        <w:rPr>
          <w:rFonts w:hint="eastAsia"/>
        </w:rPr>
        <w:t>底前</w:t>
      </w:r>
      <w:r w:rsidRPr="00775D8A">
        <w:rPr>
          <w:rFonts w:hint="eastAsia"/>
        </w:rPr>
        <w:t>完工</w:t>
      </w:r>
      <w:r>
        <w:rPr>
          <w:rFonts w:hint="eastAsia"/>
        </w:rPr>
        <w:t>。</w:t>
      </w:r>
      <w:r w:rsidRPr="00775D8A">
        <w:rPr>
          <w:rFonts w:hint="eastAsia"/>
        </w:rPr>
        <w:t>其中</w:t>
      </w:r>
      <w:r>
        <w:rPr>
          <w:rFonts w:hint="eastAsia"/>
        </w:rPr>
        <w:t>以</w:t>
      </w:r>
      <w:r w:rsidRPr="00775D8A">
        <w:rPr>
          <w:rFonts w:hint="eastAsia"/>
        </w:rPr>
        <w:t>交通部公路局</w:t>
      </w:r>
      <w:r>
        <w:rPr>
          <w:rFonts w:hint="eastAsia"/>
        </w:rPr>
        <w:t>及所屬</w:t>
      </w:r>
      <w:r w:rsidRPr="00775D8A">
        <w:rPr>
          <w:rFonts w:hint="eastAsia"/>
        </w:rPr>
        <w:t>辦理</w:t>
      </w:r>
      <w:r w:rsidRPr="0058533C">
        <w:rPr>
          <w:rFonts w:hint="eastAsia"/>
        </w:rPr>
        <w:t>台29線4.5K路基流失</w:t>
      </w:r>
      <w:r>
        <w:rPr>
          <w:rFonts w:hint="eastAsia"/>
        </w:rPr>
        <w:t>等1</w:t>
      </w:r>
      <w:r>
        <w:t>8</w:t>
      </w:r>
      <w:r>
        <w:rPr>
          <w:rFonts w:hint="eastAsia"/>
        </w:rPr>
        <w:t>路段，合計災損</w:t>
      </w:r>
      <w:r w:rsidRPr="00775D8A">
        <w:rPr>
          <w:rFonts w:hint="eastAsia"/>
        </w:rPr>
        <w:t>38.6億元</w:t>
      </w:r>
      <w:r>
        <w:rPr>
          <w:rFonts w:hint="eastAsia"/>
        </w:rPr>
        <w:t>為最高(詳表</w:t>
      </w:r>
      <w:r>
        <w:t>2)</w:t>
      </w:r>
      <w:r w:rsidRPr="00775D8A">
        <w:rPr>
          <w:rFonts w:hint="eastAsia"/>
        </w:rPr>
        <w:t>，</w:t>
      </w:r>
      <w:r>
        <w:rPr>
          <w:rFonts w:hint="eastAsia"/>
        </w:rPr>
        <w:t>並</w:t>
      </w:r>
      <w:r w:rsidRPr="00775D8A">
        <w:rPr>
          <w:rFonts w:hint="eastAsia"/>
        </w:rPr>
        <w:t>預計115年底前</w:t>
      </w:r>
      <w:r>
        <w:rPr>
          <w:rFonts w:hint="eastAsia"/>
        </w:rPr>
        <w:t>修復</w:t>
      </w:r>
      <w:r w:rsidRPr="00775D8A">
        <w:rPr>
          <w:rFonts w:hint="eastAsia"/>
        </w:rPr>
        <w:t>完成。</w:t>
      </w:r>
    </w:p>
    <w:p w:rsidR="00040D2E" w:rsidRPr="007A5E51" w:rsidRDefault="00040D2E" w:rsidP="004D1209">
      <w:pPr>
        <w:pStyle w:val="21"/>
        <w:ind w:leftChars="0" w:left="867" w:hangingChars="306" w:hanging="867"/>
      </w:pPr>
      <w:r w:rsidRPr="007A5E51">
        <w:rPr>
          <w:rFonts w:hint="eastAsia"/>
          <w:b/>
        </w:rPr>
        <w:t>表</w:t>
      </w:r>
      <w:r>
        <w:rPr>
          <w:b/>
        </w:rPr>
        <w:t>2</w:t>
      </w:r>
      <w:r w:rsidRPr="007A5E51">
        <w:rPr>
          <w:b/>
        </w:rPr>
        <w:t xml:space="preserve">  </w:t>
      </w:r>
      <w:r>
        <w:rPr>
          <w:rFonts w:hint="eastAsia"/>
          <w:b/>
        </w:rPr>
        <w:t>中央政府所管公共工程</w:t>
      </w:r>
      <w:r w:rsidRPr="00CF3B9C">
        <w:rPr>
          <w:rFonts w:hint="eastAsia"/>
          <w:b/>
        </w:rPr>
        <w:t>因丹娜絲颱風及七二八豪雨災</w:t>
      </w:r>
      <w:r>
        <w:rPr>
          <w:rFonts w:hint="eastAsia"/>
          <w:b/>
        </w:rPr>
        <w:t>害</w:t>
      </w:r>
      <w:r w:rsidRPr="004D714B">
        <w:rPr>
          <w:rFonts w:hint="eastAsia"/>
          <w:b/>
        </w:rPr>
        <w:t>受損項目及預計完工情形一覽表</w:t>
      </w:r>
      <w:r>
        <w:rPr>
          <w:rFonts w:hint="eastAsia"/>
          <w:b/>
        </w:rPr>
        <w:t xml:space="preserve"> </w:t>
      </w:r>
      <w:r>
        <w:rPr>
          <w:b/>
        </w:rPr>
        <w:t xml:space="preserve">                  </w:t>
      </w:r>
      <w:r w:rsidRPr="00CF3B9C">
        <w:rPr>
          <w:rFonts w:hint="eastAsia"/>
          <w:sz w:val="24"/>
          <w:szCs w:val="24"/>
        </w:rPr>
        <w:t>單位：新臺幣千元</w:t>
      </w:r>
    </w:p>
    <w:tbl>
      <w:tblPr>
        <w:tblW w:w="8506"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1701"/>
        <w:gridCol w:w="3686"/>
        <w:gridCol w:w="1134"/>
        <w:gridCol w:w="1985"/>
      </w:tblGrid>
      <w:tr w:rsidR="00040D2E" w:rsidRPr="008E179B" w:rsidTr="004D1209">
        <w:trPr>
          <w:trHeight w:val="227"/>
          <w:tblHeader/>
        </w:trPr>
        <w:tc>
          <w:tcPr>
            <w:tcW w:w="1701" w:type="dxa"/>
            <w:shd w:val="clear" w:color="auto" w:fill="auto"/>
            <w:tcMar>
              <w:top w:w="0" w:type="dxa"/>
              <w:left w:w="108" w:type="dxa"/>
              <w:bottom w:w="0" w:type="dxa"/>
              <w:right w:w="108" w:type="dxa"/>
            </w:tcMar>
            <w:vAlign w:val="center"/>
          </w:tcPr>
          <w:p w:rsidR="00040D2E" w:rsidRPr="000253C2" w:rsidRDefault="00040D2E" w:rsidP="004D1209">
            <w:pPr>
              <w:pStyle w:val="142"/>
              <w:jc w:val="center"/>
              <w:rPr>
                <w:b/>
                <w:bCs/>
              </w:rPr>
            </w:pPr>
            <w:r w:rsidRPr="000253C2">
              <w:rPr>
                <w:rFonts w:hint="eastAsia"/>
                <w:b/>
                <w:bCs/>
              </w:rPr>
              <w:t>執行機關</w:t>
            </w:r>
          </w:p>
        </w:tc>
        <w:tc>
          <w:tcPr>
            <w:tcW w:w="3686" w:type="dxa"/>
            <w:vAlign w:val="center"/>
          </w:tcPr>
          <w:p w:rsidR="00040D2E" w:rsidRPr="000253C2" w:rsidRDefault="00040D2E" w:rsidP="004D1209">
            <w:pPr>
              <w:pStyle w:val="142"/>
              <w:jc w:val="center"/>
              <w:rPr>
                <w:b/>
                <w:bCs/>
              </w:rPr>
            </w:pPr>
            <w:r w:rsidRPr="000253C2">
              <w:rPr>
                <w:b/>
                <w:bCs/>
              </w:rPr>
              <w:t>受損項目</w:t>
            </w:r>
          </w:p>
        </w:tc>
        <w:tc>
          <w:tcPr>
            <w:tcW w:w="1134" w:type="dxa"/>
            <w:vAlign w:val="center"/>
          </w:tcPr>
          <w:p w:rsidR="00040D2E" w:rsidRPr="000253C2" w:rsidRDefault="00040D2E" w:rsidP="004D1209">
            <w:pPr>
              <w:pStyle w:val="142"/>
              <w:jc w:val="center"/>
              <w:rPr>
                <w:b/>
                <w:bCs/>
              </w:rPr>
            </w:pPr>
            <w:r w:rsidRPr="000253C2">
              <w:rPr>
                <w:rFonts w:hint="eastAsia"/>
                <w:b/>
                <w:bCs/>
              </w:rPr>
              <w:t>災損金額</w:t>
            </w:r>
          </w:p>
        </w:tc>
        <w:tc>
          <w:tcPr>
            <w:tcW w:w="1985" w:type="dxa"/>
            <w:shd w:val="clear" w:color="auto" w:fill="auto"/>
            <w:tcMar>
              <w:top w:w="0" w:type="dxa"/>
              <w:left w:w="108" w:type="dxa"/>
              <w:bottom w:w="0" w:type="dxa"/>
              <w:right w:w="108" w:type="dxa"/>
            </w:tcMar>
            <w:vAlign w:val="center"/>
          </w:tcPr>
          <w:p w:rsidR="00040D2E" w:rsidRPr="000253C2" w:rsidRDefault="00040D2E" w:rsidP="004D1209">
            <w:pPr>
              <w:pStyle w:val="142"/>
              <w:jc w:val="center"/>
              <w:rPr>
                <w:b/>
                <w:bCs/>
              </w:rPr>
            </w:pPr>
            <w:r w:rsidRPr="000253C2">
              <w:rPr>
                <w:b/>
                <w:bCs/>
              </w:rPr>
              <w:t>預計</w:t>
            </w:r>
            <w:r w:rsidRPr="000253C2">
              <w:rPr>
                <w:rFonts w:hint="eastAsia"/>
                <w:b/>
                <w:bCs/>
              </w:rPr>
              <w:t>全數</w:t>
            </w:r>
            <w:r w:rsidRPr="000253C2">
              <w:rPr>
                <w:b/>
                <w:bCs/>
              </w:rPr>
              <w:t>完工日</w:t>
            </w:r>
          </w:p>
          <w:p w:rsidR="00040D2E" w:rsidRPr="000253C2" w:rsidRDefault="00040D2E" w:rsidP="004D1209">
            <w:pPr>
              <w:pStyle w:val="142"/>
              <w:jc w:val="center"/>
              <w:rPr>
                <w:b/>
                <w:bCs/>
              </w:rPr>
            </w:pPr>
            <w:r w:rsidRPr="000253C2">
              <w:rPr>
                <w:b/>
                <w:bCs/>
              </w:rPr>
              <w:t>(恢復原狀)</w:t>
            </w:r>
          </w:p>
        </w:tc>
      </w:tr>
      <w:tr w:rsidR="00040D2E" w:rsidRPr="008E179B" w:rsidTr="004D1209">
        <w:trPr>
          <w:trHeight w:val="227"/>
        </w:trPr>
        <w:tc>
          <w:tcPr>
            <w:tcW w:w="1701" w:type="dxa"/>
            <w:shd w:val="clear" w:color="auto" w:fill="auto"/>
            <w:tcMar>
              <w:top w:w="0" w:type="dxa"/>
              <w:left w:w="108" w:type="dxa"/>
              <w:bottom w:w="0" w:type="dxa"/>
              <w:right w:w="108" w:type="dxa"/>
            </w:tcMar>
            <w:vAlign w:val="center"/>
          </w:tcPr>
          <w:p w:rsidR="00040D2E" w:rsidRPr="008E179B" w:rsidRDefault="00040D2E" w:rsidP="004D1209">
            <w:pPr>
              <w:pStyle w:val="142"/>
              <w:jc w:val="both"/>
            </w:pPr>
            <w:r>
              <w:rPr>
                <w:rFonts w:hint="eastAsia"/>
              </w:rPr>
              <w:t>原民會</w:t>
            </w:r>
            <w:r w:rsidRPr="00810416">
              <w:rPr>
                <w:rFonts w:hint="eastAsia"/>
              </w:rPr>
              <w:t>原住民族文化發展中心</w:t>
            </w:r>
          </w:p>
        </w:tc>
        <w:tc>
          <w:tcPr>
            <w:tcW w:w="3686" w:type="dxa"/>
            <w:vAlign w:val="center"/>
          </w:tcPr>
          <w:p w:rsidR="00040D2E" w:rsidRPr="008E179B" w:rsidRDefault="00040D2E" w:rsidP="004D1209">
            <w:pPr>
              <w:pStyle w:val="142"/>
              <w:jc w:val="both"/>
            </w:pPr>
            <w:r w:rsidRPr="00810416">
              <w:rPr>
                <w:rFonts w:hint="eastAsia"/>
              </w:rPr>
              <w:t>園區道路路面塌陷</w:t>
            </w:r>
            <w:r>
              <w:rPr>
                <w:rFonts w:hint="eastAsia"/>
              </w:rPr>
              <w:t>、</w:t>
            </w:r>
            <w:r w:rsidRPr="00810416">
              <w:rPr>
                <w:rFonts w:hint="eastAsia"/>
              </w:rPr>
              <w:t>河床抽水馬達、供水管線、儲水塔及攔水壩破損</w:t>
            </w:r>
            <w:r>
              <w:rPr>
                <w:rFonts w:hint="eastAsia"/>
              </w:rPr>
              <w:t>等</w:t>
            </w:r>
          </w:p>
        </w:tc>
        <w:tc>
          <w:tcPr>
            <w:tcW w:w="1134" w:type="dxa"/>
            <w:vAlign w:val="center"/>
          </w:tcPr>
          <w:p w:rsidR="00040D2E" w:rsidRPr="008E179B" w:rsidRDefault="00040D2E" w:rsidP="004D1209">
            <w:pPr>
              <w:pStyle w:val="142"/>
              <w:jc w:val="right"/>
            </w:pPr>
            <w:r>
              <w:rPr>
                <w:rFonts w:hint="eastAsia"/>
              </w:rPr>
              <w:t>3</w:t>
            </w:r>
            <w:r>
              <w:t>1</w:t>
            </w:r>
            <w:r w:rsidRPr="00810416">
              <w:t>,</w:t>
            </w:r>
            <w:r>
              <w:t>500</w:t>
            </w:r>
          </w:p>
        </w:tc>
        <w:tc>
          <w:tcPr>
            <w:tcW w:w="1985" w:type="dxa"/>
            <w:shd w:val="clear" w:color="auto" w:fill="auto"/>
            <w:tcMar>
              <w:top w:w="0" w:type="dxa"/>
              <w:left w:w="108" w:type="dxa"/>
              <w:bottom w:w="0" w:type="dxa"/>
              <w:right w:w="108" w:type="dxa"/>
            </w:tcMar>
            <w:vAlign w:val="center"/>
          </w:tcPr>
          <w:p w:rsidR="00040D2E" w:rsidRPr="008E179B" w:rsidRDefault="00040D2E" w:rsidP="004D1209">
            <w:pPr>
              <w:pStyle w:val="142"/>
              <w:jc w:val="both"/>
            </w:pPr>
            <w:r w:rsidRPr="00810416">
              <w:t>115</w:t>
            </w:r>
            <w:r>
              <w:rPr>
                <w:rFonts w:hint="eastAsia"/>
              </w:rPr>
              <w:t>年</w:t>
            </w:r>
            <w:r w:rsidRPr="00810416">
              <w:t>9</w:t>
            </w:r>
            <w:r>
              <w:rPr>
                <w:rFonts w:hint="eastAsia"/>
              </w:rPr>
              <w:t>月</w:t>
            </w:r>
            <w:r w:rsidRPr="00810416">
              <w:t>30</w:t>
            </w:r>
            <w:r>
              <w:rPr>
                <w:rFonts w:hint="eastAsia"/>
              </w:rPr>
              <w:t>日前</w:t>
            </w:r>
          </w:p>
        </w:tc>
      </w:tr>
      <w:tr w:rsidR="00040D2E" w:rsidRPr="008E179B" w:rsidTr="004D1209">
        <w:trPr>
          <w:trHeight w:val="227"/>
        </w:trPr>
        <w:tc>
          <w:tcPr>
            <w:tcW w:w="1701" w:type="dxa"/>
            <w:shd w:val="clear" w:color="auto" w:fill="auto"/>
            <w:tcMar>
              <w:top w:w="0" w:type="dxa"/>
              <w:left w:w="108" w:type="dxa"/>
              <w:bottom w:w="0" w:type="dxa"/>
              <w:right w:w="108" w:type="dxa"/>
            </w:tcMar>
            <w:vAlign w:val="center"/>
          </w:tcPr>
          <w:p w:rsidR="00040D2E" w:rsidRPr="00810416" w:rsidRDefault="00040D2E" w:rsidP="004D1209">
            <w:pPr>
              <w:pStyle w:val="142"/>
              <w:jc w:val="both"/>
            </w:pPr>
            <w:r>
              <w:rPr>
                <w:rFonts w:hint="eastAsia"/>
              </w:rPr>
              <w:t>內政部</w:t>
            </w:r>
            <w:r w:rsidRPr="00810416">
              <w:rPr>
                <w:rFonts w:hint="eastAsia"/>
              </w:rPr>
              <w:t>國家公園署</w:t>
            </w:r>
          </w:p>
        </w:tc>
        <w:tc>
          <w:tcPr>
            <w:tcW w:w="3686" w:type="dxa"/>
            <w:vAlign w:val="center"/>
          </w:tcPr>
          <w:p w:rsidR="00040D2E" w:rsidRPr="00810416" w:rsidRDefault="00040D2E" w:rsidP="004D1209">
            <w:pPr>
              <w:pStyle w:val="142"/>
              <w:jc w:val="both"/>
            </w:pPr>
            <w:r w:rsidRPr="00810416">
              <w:rPr>
                <w:rFonts w:hint="eastAsia"/>
              </w:rPr>
              <w:t>管理站設施損壞</w:t>
            </w:r>
            <w:r>
              <w:rPr>
                <w:rFonts w:hint="eastAsia"/>
              </w:rPr>
              <w:t>、</w:t>
            </w:r>
            <w:r w:rsidRPr="00810416">
              <w:rPr>
                <w:rFonts w:hint="eastAsia"/>
              </w:rPr>
              <w:t>步道與減浪設施修復</w:t>
            </w:r>
            <w:r>
              <w:rPr>
                <w:rFonts w:hint="eastAsia"/>
              </w:rPr>
              <w:t>及</w:t>
            </w:r>
            <w:r w:rsidRPr="009E6E8F">
              <w:rPr>
                <w:rFonts w:hint="eastAsia"/>
              </w:rPr>
              <w:t>東嶼坪服務中心屋頂維修等</w:t>
            </w:r>
          </w:p>
        </w:tc>
        <w:tc>
          <w:tcPr>
            <w:tcW w:w="1134" w:type="dxa"/>
            <w:vAlign w:val="center"/>
          </w:tcPr>
          <w:p w:rsidR="00040D2E" w:rsidRDefault="00040D2E" w:rsidP="004D1209">
            <w:pPr>
              <w:pStyle w:val="142"/>
              <w:jc w:val="right"/>
            </w:pPr>
            <w:r w:rsidRPr="009E6E8F">
              <w:t>40,850</w:t>
            </w:r>
          </w:p>
        </w:tc>
        <w:tc>
          <w:tcPr>
            <w:tcW w:w="1985" w:type="dxa"/>
            <w:shd w:val="clear" w:color="auto" w:fill="auto"/>
            <w:tcMar>
              <w:top w:w="0" w:type="dxa"/>
              <w:left w:w="108" w:type="dxa"/>
              <w:bottom w:w="0" w:type="dxa"/>
              <w:right w:w="108" w:type="dxa"/>
            </w:tcMar>
            <w:vAlign w:val="center"/>
          </w:tcPr>
          <w:p w:rsidR="00040D2E" w:rsidRPr="00810416" w:rsidRDefault="00040D2E" w:rsidP="004D1209">
            <w:pPr>
              <w:pStyle w:val="142"/>
              <w:jc w:val="both"/>
            </w:pPr>
            <w:r w:rsidRPr="009E6E8F">
              <w:rPr>
                <w:rFonts w:hint="eastAsia"/>
              </w:rPr>
              <w:t>115年第</w:t>
            </w:r>
            <w:r>
              <w:rPr>
                <w:rFonts w:hint="eastAsia"/>
              </w:rPr>
              <w:t>3</w:t>
            </w:r>
            <w:r w:rsidRPr="009E6E8F">
              <w:rPr>
                <w:rFonts w:hint="eastAsia"/>
              </w:rPr>
              <w:t>季</w:t>
            </w:r>
            <w:r>
              <w:rPr>
                <w:rFonts w:hint="eastAsia"/>
              </w:rPr>
              <w:t>前</w:t>
            </w:r>
          </w:p>
        </w:tc>
      </w:tr>
      <w:tr w:rsidR="00040D2E" w:rsidRPr="008E179B" w:rsidTr="004D1209">
        <w:trPr>
          <w:trHeight w:val="227"/>
        </w:trPr>
        <w:tc>
          <w:tcPr>
            <w:tcW w:w="1701" w:type="dxa"/>
            <w:shd w:val="clear" w:color="auto" w:fill="auto"/>
            <w:tcMar>
              <w:top w:w="0" w:type="dxa"/>
              <w:left w:w="108" w:type="dxa"/>
              <w:bottom w:w="0" w:type="dxa"/>
              <w:right w:w="108" w:type="dxa"/>
            </w:tcMar>
            <w:vAlign w:val="center"/>
          </w:tcPr>
          <w:p w:rsidR="00040D2E" w:rsidRDefault="00040D2E" w:rsidP="004D1209">
            <w:pPr>
              <w:pStyle w:val="142"/>
              <w:jc w:val="both"/>
            </w:pPr>
            <w:r>
              <w:rPr>
                <w:rFonts w:hint="eastAsia"/>
              </w:rPr>
              <w:t>教育部</w:t>
            </w:r>
            <w:r w:rsidRPr="00026907">
              <w:rPr>
                <w:rFonts w:hint="eastAsia"/>
              </w:rPr>
              <w:t>國民及學前教育署</w:t>
            </w:r>
          </w:p>
        </w:tc>
        <w:tc>
          <w:tcPr>
            <w:tcW w:w="3686" w:type="dxa"/>
            <w:vAlign w:val="center"/>
          </w:tcPr>
          <w:p w:rsidR="00040D2E" w:rsidRPr="00810416" w:rsidRDefault="00040D2E" w:rsidP="004D1209">
            <w:pPr>
              <w:pStyle w:val="142"/>
              <w:jc w:val="both"/>
            </w:pPr>
            <w:r w:rsidRPr="00026907">
              <w:rPr>
                <w:rFonts w:hint="eastAsia"/>
              </w:rPr>
              <w:t>學校教室之天花板、採光罩、屋頂、校園內相關設施設備毀損等</w:t>
            </w:r>
          </w:p>
        </w:tc>
        <w:tc>
          <w:tcPr>
            <w:tcW w:w="1134" w:type="dxa"/>
            <w:vAlign w:val="center"/>
          </w:tcPr>
          <w:p w:rsidR="00040D2E" w:rsidRPr="009E6E8F" w:rsidRDefault="00040D2E" w:rsidP="004D1209">
            <w:pPr>
              <w:pStyle w:val="142"/>
              <w:jc w:val="right"/>
            </w:pPr>
            <w:r w:rsidRPr="00026907">
              <w:rPr>
                <w:rFonts w:hint="eastAsia"/>
              </w:rPr>
              <w:t>60,310</w:t>
            </w:r>
          </w:p>
        </w:tc>
        <w:tc>
          <w:tcPr>
            <w:tcW w:w="1985" w:type="dxa"/>
            <w:shd w:val="clear" w:color="auto" w:fill="auto"/>
            <w:tcMar>
              <w:top w:w="0" w:type="dxa"/>
              <w:left w:w="108" w:type="dxa"/>
              <w:bottom w:w="0" w:type="dxa"/>
              <w:right w:w="108" w:type="dxa"/>
            </w:tcMar>
            <w:vAlign w:val="center"/>
          </w:tcPr>
          <w:p w:rsidR="00040D2E" w:rsidRPr="009E6E8F" w:rsidRDefault="00040D2E" w:rsidP="004D1209">
            <w:pPr>
              <w:pStyle w:val="142"/>
              <w:jc w:val="both"/>
            </w:pPr>
            <w:r w:rsidRPr="00026907">
              <w:rPr>
                <w:rFonts w:hint="eastAsia"/>
              </w:rPr>
              <w:t>115年3月31日</w:t>
            </w:r>
            <w:r>
              <w:rPr>
                <w:rFonts w:hint="eastAsia"/>
              </w:rPr>
              <w:t>前</w:t>
            </w:r>
          </w:p>
        </w:tc>
      </w:tr>
      <w:tr w:rsidR="00040D2E" w:rsidRPr="008E179B" w:rsidTr="004D1209">
        <w:trPr>
          <w:trHeight w:val="227"/>
        </w:trPr>
        <w:tc>
          <w:tcPr>
            <w:tcW w:w="1701" w:type="dxa"/>
            <w:shd w:val="clear" w:color="auto" w:fill="auto"/>
            <w:tcMar>
              <w:top w:w="0" w:type="dxa"/>
              <w:left w:w="108" w:type="dxa"/>
              <w:bottom w:w="0" w:type="dxa"/>
              <w:right w:w="108" w:type="dxa"/>
            </w:tcMar>
            <w:vAlign w:val="center"/>
          </w:tcPr>
          <w:p w:rsidR="00040D2E" w:rsidRDefault="00040D2E" w:rsidP="004D1209">
            <w:pPr>
              <w:pStyle w:val="142"/>
              <w:jc w:val="both"/>
            </w:pPr>
            <w:r>
              <w:rPr>
                <w:rFonts w:hint="eastAsia"/>
              </w:rPr>
              <w:t>經濟部水利署及所屬</w:t>
            </w:r>
          </w:p>
        </w:tc>
        <w:tc>
          <w:tcPr>
            <w:tcW w:w="3686" w:type="dxa"/>
            <w:vAlign w:val="center"/>
          </w:tcPr>
          <w:p w:rsidR="00040D2E" w:rsidRPr="00026907" w:rsidRDefault="00040D2E" w:rsidP="004D1209">
            <w:pPr>
              <w:pStyle w:val="142"/>
              <w:jc w:val="both"/>
            </w:pPr>
            <w:r w:rsidRPr="00B65022">
              <w:rPr>
                <w:rFonts w:hint="eastAsia"/>
              </w:rPr>
              <w:t>荖濃溪新威低水護岸</w:t>
            </w:r>
            <w:r>
              <w:rPr>
                <w:rFonts w:hint="eastAsia"/>
              </w:rPr>
              <w:t>、</w:t>
            </w:r>
            <w:r w:rsidRPr="00B65022">
              <w:rPr>
                <w:rFonts w:hint="eastAsia"/>
              </w:rPr>
              <w:t>龜一號護岸S8丁壩工</w:t>
            </w:r>
            <w:r>
              <w:rPr>
                <w:rFonts w:hint="eastAsia"/>
              </w:rPr>
              <w:t>等</w:t>
            </w:r>
          </w:p>
        </w:tc>
        <w:tc>
          <w:tcPr>
            <w:tcW w:w="1134" w:type="dxa"/>
            <w:vAlign w:val="center"/>
          </w:tcPr>
          <w:p w:rsidR="00040D2E" w:rsidRPr="00026907" w:rsidRDefault="00040D2E" w:rsidP="004D1209">
            <w:pPr>
              <w:pStyle w:val="142"/>
              <w:jc w:val="right"/>
            </w:pPr>
            <w:r w:rsidRPr="00B65022">
              <w:t>308,000</w:t>
            </w:r>
          </w:p>
        </w:tc>
        <w:tc>
          <w:tcPr>
            <w:tcW w:w="1985" w:type="dxa"/>
            <w:shd w:val="clear" w:color="auto" w:fill="auto"/>
            <w:tcMar>
              <w:top w:w="0" w:type="dxa"/>
              <w:left w:w="108" w:type="dxa"/>
              <w:bottom w:w="0" w:type="dxa"/>
              <w:right w:w="108" w:type="dxa"/>
            </w:tcMar>
            <w:vAlign w:val="center"/>
          </w:tcPr>
          <w:p w:rsidR="00040D2E" w:rsidRPr="00026907" w:rsidRDefault="00040D2E" w:rsidP="004D1209">
            <w:pPr>
              <w:pStyle w:val="142"/>
              <w:jc w:val="both"/>
            </w:pPr>
            <w:r>
              <w:rPr>
                <w:rFonts w:hint="eastAsia"/>
              </w:rPr>
              <w:t>1</w:t>
            </w:r>
            <w:r>
              <w:t>15</w:t>
            </w:r>
            <w:r>
              <w:rPr>
                <w:rFonts w:hint="eastAsia"/>
              </w:rPr>
              <w:t>年4月3</w:t>
            </w:r>
            <w:r>
              <w:t>0</w:t>
            </w:r>
            <w:r>
              <w:rPr>
                <w:rFonts w:hint="eastAsia"/>
              </w:rPr>
              <w:t>日前</w:t>
            </w:r>
          </w:p>
        </w:tc>
      </w:tr>
      <w:tr w:rsidR="00040D2E" w:rsidRPr="008E179B" w:rsidTr="004D1209">
        <w:trPr>
          <w:trHeight w:val="227"/>
        </w:trPr>
        <w:tc>
          <w:tcPr>
            <w:tcW w:w="1701" w:type="dxa"/>
            <w:shd w:val="clear" w:color="auto" w:fill="auto"/>
            <w:tcMar>
              <w:top w:w="0" w:type="dxa"/>
              <w:left w:w="108" w:type="dxa"/>
              <w:bottom w:w="0" w:type="dxa"/>
              <w:right w:w="108" w:type="dxa"/>
            </w:tcMar>
            <w:vAlign w:val="center"/>
          </w:tcPr>
          <w:p w:rsidR="00040D2E" w:rsidRDefault="00040D2E" w:rsidP="004D1209">
            <w:pPr>
              <w:pStyle w:val="142"/>
              <w:jc w:val="both"/>
            </w:pPr>
            <w:r>
              <w:rPr>
                <w:rFonts w:hint="eastAsia"/>
              </w:rPr>
              <w:t>交通部觀光署及所屬</w:t>
            </w:r>
          </w:p>
        </w:tc>
        <w:tc>
          <w:tcPr>
            <w:tcW w:w="3686" w:type="dxa"/>
            <w:vAlign w:val="center"/>
          </w:tcPr>
          <w:p w:rsidR="00040D2E" w:rsidRPr="00B65022" w:rsidRDefault="00040D2E" w:rsidP="004D1209">
            <w:pPr>
              <w:pStyle w:val="142"/>
              <w:jc w:val="both"/>
            </w:pPr>
            <w:r>
              <w:rPr>
                <w:rFonts w:hint="eastAsia"/>
              </w:rPr>
              <w:t>園區</w:t>
            </w:r>
            <w:r w:rsidRPr="000253C2">
              <w:rPr>
                <w:rFonts w:hint="eastAsia"/>
              </w:rPr>
              <w:t>步道部分基礎流失</w:t>
            </w:r>
            <w:r>
              <w:rPr>
                <w:rFonts w:hint="eastAsia"/>
              </w:rPr>
              <w:t>、北門行政園區、布袋管理站及七股遊客中心之建物設施損壞等</w:t>
            </w:r>
          </w:p>
        </w:tc>
        <w:tc>
          <w:tcPr>
            <w:tcW w:w="1134" w:type="dxa"/>
            <w:vAlign w:val="center"/>
          </w:tcPr>
          <w:p w:rsidR="00040D2E" w:rsidRPr="00B65022" w:rsidRDefault="00040D2E" w:rsidP="004D1209">
            <w:pPr>
              <w:pStyle w:val="142"/>
              <w:jc w:val="right"/>
            </w:pPr>
            <w:r w:rsidRPr="00DB62D0">
              <w:t>21,</w:t>
            </w:r>
            <w:r>
              <w:t>280</w:t>
            </w:r>
          </w:p>
        </w:tc>
        <w:tc>
          <w:tcPr>
            <w:tcW w:w="1985" w:type="dxa"/>
            <w:shd w:val="clear" w:color="auto" w:fill="auto"/>
            <w:tcMar>
              <w:top w:w="0" w:type="dxa"/>
              <w:left w:w="108" w:type="dxa"/>
              <w:bottom w:w="0" w:type="dxa"/>
              <w:right w:w="108" w:type="dxa"/>
            </w:tcMar>
            <w:vAlign w:val="center"/>
          </w:tcPr>
          <w:p w:rsidR="00040D2E" w:rsidRDefault="00040D2E" w:rsidP="004D1209">
            <w:pPr>
              <w:pStyle w:val="142"/>
              <w:jc w:val="both"/>
            </w:pPr>
            <w:r>
              <w:rPr>
                <w:rFonts w:hint="eastAsia"/>
              </w:rPr>
              <w:t>1</w:t>
            </w:r>
            <w:r>
              <w:t>1</w:t>
            </w:r>
            <w:r>
              <w:rPr>
                <w:rFonts w:hint="eastAsia"/>
              </w:rPr>
              <w:t>4年12月</w:t>
            </w:r>
            <w:r>
              <w:t>31</w:t>
            </w:r>
            <w:r>
              <w:rPr>
                <w:rFonts w:hint="eastAsia"/>
              </w:rPr>
              <w:t>日前</w:t>
            </w:r>
          </w:p>
        </w:tc>
      </w:tr>
      <w:tr w:rsidR="00040D2E" w:rsidRPr="008E179B" w:rsidTr="004D1209">
        <w:trPr>
          <w:trHeight w:val="227"/>
        </w:trPr>
        <w:tc>
          <w:tcPr>
            <w:tcW w:w="1701" w:type="dxa"/>
            <w:shd w:val="clear" w:color="auto" w:fill="auto"/>
            <w:tcMar>
              <w:top w:w="0" w:type="dxa"/>
              <w:left w:w="108" w:type="dxa"/>
              <w:bottom w:w="0" w:type="dxa"/>
              <w:right w:w="108" w:type="dxa"/>
            </w:tcMar>
            <w:vAlign w:val="center"/>
          </w:tcPr>
          <w:p w:rsidR="00040D2E" w:rsidRPr="00810416" w:rsidRDefault="00040D2E" w:rsidP="004D1209">
            <w:pPr>
              <w:pStyle w:val="142"/>
              <w:jc w:val="both"/>
            </w:pPr>
            <w:r>
              <w:rPr>
                <w:rFonts w:hint="eastAsia"/>
              </w:rPr>
              <w:t>交通部公路局及所屬</w:t>
            </w:r>
          </w:p>
        </w:tc>
        <w:tc>
          <w:tcPr>
            <w:tcW w:w="3686" w:type="dxa"/>
            <w:vAlign w:val="center"/>
          </w:tcPr>
          <w:p w:rsidR="00040D2E" w:rsidRPr="00810416" w:rsidRDefault="00040D2E" w:rsidP="004D1209">
            <w:pPr>
              <w:pStyle w:val="142"/>
              <w:jc w:val="both"/>
            </w:pPr>
            <w:r w:rsidRPr="00810416">
              <w:rPr>
                <w:rFonts w:hint="eastAsia"/>
              </w:rPr>
              <w:t>台29線4.5K路基流失</w:t>
            </w:r>
            <w:r>
              <w:rPr>
                <w:rFonts w:hint="eastAsia"/>
              </w:rPr>
              <w:t>、</w:t>
            </w:r>
            <w:r w:rsidRPr="00810416">
              <w:rPr>
                <w:rFonts w:hint="eastAsia"/>
              </w:rPr>
              <w:t>民生橋河床淤高嚴重，辦理橋梁改建</w:t>
            </w:r>
            <w:r>
              <w:rPr>
                <w:rFonts w:hint="eastAsia"/>
              </w:rPr>
              <w:t>及</w:t>
            </w:r>
            <w:r w:rsidRPr="00810416">
              <w:rPr>
                <w:rFonts w:hint="eastAsia"/>
              </w:rPr>
              <w:t>台20線52K~141K段路基流失、坍方搶修</w:t>
            </w:r>
            <w:r>
              <w:rPr>
                <w:rFonts w:hint="eastAsia"/>
              </w:rPr>
              <w:t>等</w:t>
            </w:r>
          </w:p>
        </w:tc>
        <w:tc>
          <w:tcPr>
            <w:tcW w:w="1134" w:type="dxa"/>
            <w:vAlign w:val="center"/>
          </w:tcPr>
          <w:p w:rsidR="00040D2E" w:rsidRDefault="00040D2E" w:rsidP="004D1209">
            <w:pPr>
              <w:pStyle w:val="142"/>
              <w:jc w:val="right"/>
            </w:pPr>
            <w:r w:rsidRPr="00810416">
              <w:t>3,862,812</w:t>
            </w:r>
          </w:p>
        </w:tc>
        <w:tc>
          <w:tcPr>
            <w:tcW w:w="1985" w:type="dxa"/>
            <w:shd w:val="clear" w:color="auto" w:fill="auto"/>
            <w:tcMar>
              <w:top w:w="0" w:type="dxa"/>
              <w:left w:w="108" w:type="dxa"/>
              <w:bottom w:w="0" w:type="dxa"/>
              <w:right w:w="108" w:type="dxa"/>
            </w:tcMar>
            <w:vAlign w:val="center"/>
          </w:tcPr>
          <w:p w:rsidR="00040D2E" w:rsidRPr="00810416" w:rsidRDefault="00040D2E" w:rsidP="004D1209">
            <w:pPr>
              <w:pStyle w:val="142"/>
              <w:jc w:val="both"/>
            </w:pPr>
            <w:r w:rsidRPr="00810416">
              <w:t>115</w:t>
            </w:r>
            <w:r>
              <w:rPr>
                <w:rFonts w:hint="eastAsia"/>
              </w:rPr>
              <w:t>年</w:t>
            </w:r>
            <w:r w:rsidRPr="00810416">
              <w:t>12</w:t>
            </w:r>
            <w:r>
              <w:rPr>
                <w:rFonts w:hint="eastAsia"/>
              </w:rPr>
              <w:t>月</w:t>
            </w:r>
            <w:r w:rsidRPr="00810416">
              <w:t>31</w:t>
            </w:r>
            <w:r>
              <w:rPr>
                <w:rFonts w:hint="eastAsia"/>
              </w:rPr>
              <w:t>日前</w:t>
            </w:r>
          </w:p>
        </w:tc>
      </w:tr>
      <w:tr w:rsidR="00040D2E" w:rsidTr="004D1209">
        <w:trPr>
          <w:trHeight w:val="227"/>
        </w:trPr>
        <w:tc>
          <w:tcPr>
            <w:tcW w:w="1701" w:type="dxa"/>
            <w:shd w:val="clear" w:color="auto" w:fill="auto"/>
            <w:tcMar>
              <w:top w:w="0" w:type="dxa"/>
              <w:left w:w="108" w:type="dxa"/>
              <w:bottom w:w="0" w:type="dxa"/>
              <w:right w:w="108" w:type="dxa"/>
            </w:tcMar>
            <w:vAlign w:val="center"/>
          </w:tcPr>
          <w:p w:rsidR="00040D2E" w:rsidRPr="00026907" w:rsidRDefault="00040D2E" w:rsidP="004D1209">
            <w:pPr>
              <w:pStyle w:val="142"/>
              <w:jc w:val="both"/>
            </w:pPr>
            <w:r w:rsidRPr="00B234A2">
              <w:rPr>
                <w:rFonts w:hint="eastAsia"/>
              </w:rPr>
              <w:t>農業部</w:t>
            </w:r>
            <w:r w:rsidRPr="00DB62D0">
              <w:rPr>
                <w:rFonts w:hint="eastAsia"/>
              </w:rPr>
              <w:t>林業及自然保育署</w:t>
            </w:r>
          </w:p>
        </w:tc>
        <w:tc>
          <w:tcPr>
            <w:tcW w:w="3686" w:type="dxa"/>
            <w:vAlign w:val="center"/>
          </w:tcPr>
          <w:p w:rsidR="00040D2E" w:rsidRPr="00026907" w:rsidRDefault="00040D2E" w:rsidP="004D1209">
            <w:pPr>
              <w:pStyle w:val="142"/>
              <w:jc w:val="both"/>
            </w:pPr>
            <w:r w:rsidRPr="00DB62D0">
              <w:rPr>
                <w:rFonts w:hint="eastAsia"/>
              </w:rPr>
              <w:t>高雄市藤枝聯外道路</w:t>
            </w:r>
            <w:r>
              <w:rPr>
                <w:rFonts w:hint="eastAsia"/>
              </w:rPr>
              <w:t>及</w:t>
            </w:r>
            <w:r w:rsidRPr="00DB62D0">
              <w:rPr>
                <w:rFonts w:hint="eastAsia"/>
              </w:rPr>
              <w:t>屏東縣大漢林道沿線復建</w:t>
            </w:r>
            <w:r>
              <w:rPr>
                <w:rFonts w:hint="eastAsia"/>
              </w:rPr>
              <w:t>等</w:t>
            </w:r>
          </w:p>
        </w:tc>
        <w:tc>
          <w:tcPr>
            <w:tcW w:w="1134" w:type="dxa"/>
            <w:vAlign w:val="center"/>
          </w:tcPr>
          <w:p w:rsidR="00040D2E" w:rsidRPr="00026907" w:rsidRDefault="00040D2E" w:rsidP="004D1209">
            <w:pPr>
              <w:pStyle w:val="142"/>
              <w:jc w:val="right"/>
            </w:pPr>
            <w:r w:rsidRPr="00DB62D0">
              <w:t>72,000</w:t>
            </w:r>
          </w:p>
        </w:tc>
        <w:tc>
          <w:tcPr>
            <w:tcW w:w="1985" w:type="dxa"/>
            <w:shd w:val="clear" w:color="auto" w:fill="auto"/>
            <w:tcMar>
              <w:top w:w="0" w:type="dxa"/>
              <w:left w:w="108" w:type="dxa"/>
              <w:bottom w:w="0" w:type="dxa"/>
              <w:right w:w="108" w:type="dxa"/>
            </w:tcMar>
            <w:vAlign w:val="center"/>
          </w:tcPr>
          <w:p w:rsidR="00040D2E" w:rsidRPr="00026907" w:rsidRDefault="00040D2E" w:rsidP="004D1209">
            <w:pPr>
              <w:pStyle w:val="142"/>
              <w:jc w:val="both"/>
            </w:pPr>
            <w:r w:rsidRPr="00DB62D0">
              <w:rPr>
                <w:rFonts w:hint="eastAsia"/>
              </w:rPr>
              <w:t>115年6月底</w:t>
            </w:r>
          </w:p>
        </w:tc>
      </w:tr>
      <w:tr w:rsidR="00040D2E" w:rsidTr="004D1209">
        <w:trPr>
          <w:trHeight w:val="227"/>
        </w:trPr>
        <w:tc>
          <w:tcPr>
            <w:tcW w:w="1701" w:type="dxa"/>
            <w:shd w:val="clear" w:color="auto" w:fill="auto"/>
            <w:tcMar>
              <w:top w:w="0" w:type="dxa"/>
              <w:left w:w="108" w:type="dxa"/>
              <w:bottom w:w="0" w:type="dxa"/>
              <w:right w:w="108" w:type="dxa"/>
            </w:tcMar>
            <w:vAlign w:val="center"/>
          </w:tcPr>
          <w:p w:rsidR="00040D2E" w:rsidRPr="00DB62D0" w:rsidRDefault="00040D2E" w:rsidP="004D1209">
            <w:pPr>
              <w:pStyle w:val="142"/>
              <w:jc w:val="both"/>
            </w:pPr>
            <w:r w:rsidRPr="00B234A2">
              <w:rPr>
                <w:rFonts w:hint="eastAsia"/>
              </w:rPr>
              <w:t>農業部</w:t>
            </w:r>
            <w:r w:rsidRPr="00DB62D0">
              <w:rPr>
                <w:rFonts w:hint="eastAsia"/>
              </w:rPr>
              <w:t>農村發展及水土保持署</w:t>
            </w:r>
          </w:p>
        </w:tc>
        <w:tc>
          <w:tcPr>
            <w:tcW w:w="3686" w:type="dxa"/>
            <w:vAlign w:val="center"/>
          </w:tcPr>
          <w:p w:rsidR="00040D2E" w:rsidRPr="00DB62D0" w:rsidRDefault="00040D2E" w:rsidP="004D1209">
            <w:pPr>
              <w:pStyle w:val="142"/>
              <w:jc w:val="both"/>
            </w:pPr>
            <w:r w:rsidRPr="00DB62D0">
              <w:rPr>
                <w:rFonts w:hint="eastAsia"/>
              </w:rPr>
              <w:t>農路設施</w:t>
            </w:r>
          </w:p>
        </w:tc>
        <w:tc>
          <w:tcPr>
            <w:tcW w:w="1134" w:type="dxa"/>
            <w:vAlign w:val="center"/>
          </w:tcPr>
          <w:p w:rsidR="00040D2E" w:rsidRPr="00DB62D0" w:rsidRDefault="00040D2E" w:rsidP="004D1209">
            <w:pPr>
              <w:pStyle w:val="142"/>
              <w:jc w:val="right"/>
            </w:pPr>
            <w:r w:rsidRPr="00DB62D0">
              <w:t>100,000</w:t>
            </w:r>
          </w:p>
        </w:tc>
        <w:tc>
          <w:tcPr>
            <w:tcW w:w="1985" w:type="dxa"/>
            <w:shd w:val="clear" w:color="auto" w:fill="auto"/>
            <w:tcMar>
              <w:top w:w="0" w:type="dxa"/>
              <w:left w:w="108" w:type="dxa"/>
              <w:bottom w:w="0" w:type="dxa"/>
              <w:right w:w="108" w:type="dxa"/>
            </w:tcMar>
            <w:vAlign w:val="center"/>
          </w:tcPr>
          <w:p w:rsidR="00040D2E" w:rsidRPr="00DB62D0" w:rsidRDefault="00040D2E" w:rsidP="004D1209">
            <w:pPr>
              <w:pStyle w:val="142"/>
              <w:jc w:val="both"/>
            </w:pPr>
            <w:r w:rsidRPr="00DB62D0">
              <w:rPr>
                <w:rFonts w:hint="eastAsia"/>
              </w:rPr>
              <w:t>115年底</w:t>
            </w:r>
          </w:p>
        </w:tc>
      </w:tr>
      <w:tr w:rsidR="00040D2E" w:rsidTr="004D1209">
        <w:trPr>
          <w:trHeight w:val="227"/>
        </w:trPr>
        <w:tc>
          <w:tcPr>
            <w:tcW w:w="1701" w:type="dxa"/>
            <w:shd w:val="clear" w:color="auto" w:fill="auto"/>
            <w:tcMar>
              <w:top w:w="0" w:type="dxa"/>
              <w:left w:w="108" w:type="dxa"/>
              <w:bottom w:w="0" w:type="dxa"/>
              <w:right w:w="108" w:type="dxa"/>
            </w:tcMar>
            <w:vAlign w:val="center"/>
          </w:tcPr>
          <w:p w:rsidR="00040D2E" w:rsidRPr="00DB62D0" w:rsidRDefault="00040D2E" w:rsidP="004D1209">
            <w:pPr>
              <w:pStyle w:val="142"/>
              <w:jc w:val="both"/>
            </w:pPr>
            <w:r w:rsidRPr="00B234A2">
              <w:rPr>
                <w:rFonts w:hint="eastAsia"/>
              </w:rPr>
              <w:t>農業部</w:t>
            </w:r>
            <w:r w:rsidRPr="00DB62D0">
              <w:rPr>
                <w:rFonts w:hint="eastAsia"/>
              </w:rPr>
              <w:t>水產試驗所</w:t>
            </w:r>
          </w:p>
        </w:tc>
        <w:tc>
          <w:tcPr>
            <w:tcW w:w="3686" w:type="dxa"/>
            <w:vAlign w:val="center"/>
          </w:tcPr>
          <w:p w:rsidR="00040D2E" w:rsidRPr="00DB62D0" w:rsidRDefault="00040D2E" w:rsidP="004D1209">
            <w:pPr>
              <w:pStyle w:val="142"/>
              <w:jc w:val="both"/>
            </w:pPr>
            <w:r w:rsidRPr="00DB62D0">
              <w:rPr>
                <w:rFonts w:hint="eastAsia"/>
              </w:rPr>
              <w:t>海水養殖研究中心災害復原工程</w:t>
            </w:r>
            <w:r>
              <w:rPr>
                <w:rFonts w:hint="eastAsia"/>
              </w:rPr>
              <w:t>等</w:t>
            </w:r>
          </w:p>
        </w:tc>
        <w:tc>
          <w:tcPr>
            <w:tcW w:w="1134" w:type="dxa"/>
            <w:vAlign w:val="center"/>
          </w:tcPr>
          <w:p w:rsidR="00040D2E" w:rsidRPr="00DB62D0" w:rsidRDefault="00040D2E" w:rsidP="004D1209">
            <w:pPr>
              <w:pStyle w:val="142"/>
              <w:jc w:val="right"/>
            </w:pPr>
            <w:r w:rsidRPr="00DB62D0">
              <w:t>48,009</w:t>
            </w:r>
          </w:p>
        </w:tc>
        <w:tc>
          <w:tcPr>
            <w:tcW w:w="1985" w:type="dxa"/>
            <w:shd w:val="clear" w:color="auto" w:fill="auto"/>
            <w:tcMar>
              <w:top w:w="0" w:type="dxa"/>
              <w:left w:w="108" w:type="dxa"/>
              <w:bottom w:w="0" w:type="dxa"/>
              <w:right w:w="108" w:type="dxa"/>
            </w:tcMar>
            <w:vAlign w:val="center"/>
          </w:tcPr>
          <w:p w:rsidR="00040D2E" w:rsidRPr="00DB62D0" w:rsidRDefault="00040D2E" w:rsidP="004D1209">
            <w:pPr>
              <w:pStyle w:val="142"/>
              <w:jc w:val="both"/>
            </w:pPr>
            <w:r w:rsidRPr="00DB62D0">
              <w:rPr>
                <w:rFonts w:hint="eastAsia"/>
              </w:rPr>
              <w:t>11</w:t>
            </w:r>
            <w:r>
              <w:t>4</w:t>
            </w:r>
            <w:r w:rsidRPr="00DB62D0">
              <w:rPr>
                <w:rFonts w:hint="eastAsia"/>
              </w:rPr>
              <w:t>年底</w:t>
            </w:r>
          </w:p>
        </w:tc>
      </w:tr>
      <w:tr w:rsidR="00040D2E" w:rsidTr="004D1209">
        <w:trPr>
          <w:trHeight w:val="227"/>
        </w:trPr>
        <w:tc>
          <w:tcPr>
            <w:tcW w:w="1701" w:type="dxa"/>
            <w:shd w:val="clear" w:color="auto" w:fill="auto"/>
            <w:tcMar>
              <w:top w:w="0" w:type="dxa"/>
              <w:left w:w="108" w:type="dxa"/>
              <w:bottom w:w="0" w:type="dxa"/>
              <w:right w:w="108" w:type="dxa"/>
            </w:tcMar>
            <w:vAlign w:val="center"/>
          </w:tcPr>
          <w:p w:rsidR="00040D2E" w:rsidRPr="00DB62D0" w:rsidRDefault="00040D2E" w:rsidP="004D1209">
            <w:pPr>
              <w:pStyle w:val="142"/>
              <w:jc w:val="both"/>
            </w:pPr>
            <w:r w:rsidRPr="00B234A2">
              <w:rPr>
                <w:rFonts w:hint="eastAsia"/>
              </w:rPr>
              <w:t>農業部</w:t>
            </w:r>
            <w:r w:rsidRPr="00DB62D0">
              <w:rPr>
                <w:rFonts w:hint="eastAsia"/>
              </w:rPr>
              <w:t>生物多樣性研究所</w:t>
            </w:r>
          </w:p>
        </w:tc>
        <w:tc>
          <w:tcPr>
            <w:tcW w:w="3686" w:type="dxa"/>
            <w:vAlign w:val="center"/>
          </w:tcPr>
          <w:p w:rsidR="00040D2E" w:rsidRPr="00DB62D0" w:rsidRDefault="00040D2E" w:rsidP="004D1209">
            <w:pPr>
              <w:pStyle w:val="142"/>
              <w:jc w:val="both"/>
            </w:pPr>
            <w:r w:rsidRPr="00DB62D0">
              <w:rPr>
                <w:rFonts w:hint="eastAsia"/>
              </w:rPr>
              <w:t>黑面琵鷺展示館及七股研究中心建物及園區系統設備整修</w:t>
            </w:r>
            <w:r>
              <w:rPr>
                <w:rFonts w:hint="eastAsia"/>
              </w:rPr>
              <w:t>等</w:t>
            </w:r>
          </w:p>
        </w:tc>
        <w:tc>
          <w:tcPr>
            <w:tcW w:w="1134" w:type="dxa"/>
            <w:vAlign w:val="center"/>
          </w:tcPr>
          <w:p w:rsidR="00040D2E" w:rsidRPr="00DB62D0" w:rsidRDefault="00040D2E" w:rsidP="004D1209">
            <w:pPr>
              <w:pStyle w:val="142"/>
              <w:jc w:val="right"/>
            </w:pPr>
            <w:r w:rsidRPr="00DB62D0">
              <w:t>60,020</w:t>
            </w:r>
          </w:p>
        </w:tc>
        <w:tc>
          <w:tcPr>
            <w:tcW w:w="1985" w:type="dxa"/>
            <w:shd w:val="clear" w:color="auto" w:fill="auto"/>
            <w:tcMar>
              <w:top w:w="0" w:type="dxa"/>
              <w:left w:w="108" w:type="dxa"/>
              <w:bottom w:w="0" w:type="dxa"/>
              <w:right w:w="108" w:type="dxa"/>
            </w:tcMar>
            <w:vAlign w:val="center"/>
          </w:tcPr>
          <w:p w:rsidR="00040D2E" w:rsidRPr="00DB62D0" w:rsidRDefault="00040D2E" w:rsidP="004D1209">
            <w:pPr>
              <w:pStyle w:val="142"/>
              <w:jc w:val="both"/>
            </w:pPr>
            <w:r w:rsidRPr="00DB62D0">
              <w:rPr>
                <w:rFonts w:hint="eastAsia"/>
              </w:rPr>
              <w:t>116年底</w:t>
            </w:r>
          </w:p>
        </w:tc>
      </w:tr>
      <w:tr w:rsidR="00040D2E" w:rsidTr="004D1209">
        <w:trPr>
          <w:trHeight w:val="227"/>
        </w:trPr>
        <w:tc>
          <w:tcPr>
            <w:tcW w:w="1701" w:type="dxa"/>
            <w:shd w:val="clear" w:color="auto" w:fill="auto"/>
            <w:tcMar>
              <w:top w:w="0" w:type="dxa"/>
              <w:left w:w="108" w:type="dxa"/>
              <w:bottom w:w="0" w:type="dxa"/>
              <w:right w:w="108" w:type="dxa"/>
            </w:tcMar>
            <w:vAlign w:val="center"/>
          </w:tcPr>
          <w:p w:rsidR="00040D2E" w:rsidRPr="00DB62D0" w:rsidRDefault="00040D2E" w:rsidP="004D1209">
            <w:pPr>
              <w:pStyle w:val="142"/>
              <w:jc w:val="both"/>
            </w:pPr>
            <w:r w:rsidRPr="00B234A2">
              <w:rPr>
                <w:rFonts w:hint="eastAsia"/>
              </w:rPr>
              <w:t>農業部</w:t>
            </w:r>
            <w:r w:rsidRPr="00DB62D0">
              <w:rPr>
                <w:rFonts w:hint="eastAsia"/>
              </w:rPr>
              <w:t>臺南區農業改良場</w:t>
            </w:r>
          </w:p>
        </w:tc>
        <w:tc>
          <w:tcPr>
            <w:tcW w:w="3686" w:type="dxa"/>
            <w:vAlign w:val="center"/>
          </w:tcPr>
          <w:p w:rsidR="00040D2E" w:rsidRPr="00DB62D0" w:rsidRDefault="00040D2E" w:rsidP="004D1209">
            <w:pPr>
              <w:pStyle w:val="142"/>
              <w:jc w:val="both"/>
            </w:pPr>
            <w:r w:rsidRPr="00DB62D0">
              <w:rPr>
                <w:rFonts w:hint="eastAsia"/>
              </w:rPr>
              <w:t>義竹分場蘆筍研究館及各棟建築物鐵門損壞更換</w:t>
            </w:r>
            <w:r>
              <w:rPr>
                <w:rFonts w:hint="eastAsia"/>
              </w:rPr>
              <w:t>、</w:t>
            </w:r>
            <w:r w:rsidRPr="00DB62D0">
              <w:rPr>
                <w:rFonts w:hint="eastAsia"/>
              </w:rPr>
              <w:t>朴子分場風速計修復</w:t>
            </w:r>
            <w:r>
              <w:rPr>
                <w:rFonts w:hint="eastAsia"/>
              </w:rPr>
              <w:t>等</w:t>
            </w:r>
          </w:p>
        </w:tc>
        <w:tc>
          <w:tcPr>
            <w:tcW w:w="1134" w:type="dxa"/>
            <w:vAlign w:val="center"/>
          </w:tcPr>
          <w:p w:rsidR="00040D2E" w:rsidRPr="00DB62D0" w:rsidRDefault="00040D2E" w:rsidP="004D1209">
            <w:pPr>
              <w:pStyle w:val="142"/>
              <w:jc w:val="right"/>
            </w:pPr>
            <w:r w:rsidRPr="00DB62D0">
              <w:t>21,892</w:t>
            </w:r>
          </w:p>
        </w:tc>
        <w:tc>
          <w:tcPr>
            <w:tcW w:w="1985" w:type="dxa"/>
            <w:shd w:val="clear" w:color="auto" w:fill="auto"/>
            <w:tcMar>
              <w:top w:w="0" w:type="dxa"/>
              <w:left w:w="108" w:type="dxa"/>
              <w:bottom w:w="0" w:type="dxa"/>
              <w:right w:w="108" w:type="dxa"/>
            </w:tcMar>
            <w:vAlign w:val="center"/>
          </w:tcPr>
          <w:p w:rsidR="00040D2E" w:rsidRPr="00DB62D0" w:rsidRDefault="00040D2E" w:rsidP="004D1209">
            <w:pPr>
              <w:pStyle w:val="142"/>
              <w:jc w:val="both"/>
            </w:pPr>
            <w:r>
              <w:rPr>
                <w:rFonts w:hint="eastAsia"/>
              </w:rPr>
              <w:t>於1年內完工</w:t>
            </w:r>
          </w:p>
        </w:tc>
      </w:tr>
      <w:tr w:rsidR="00040D2E" w:rsidTr="004D1209">
        <w:trPr>
          <w:trHeight w:val="227"/>
        </w:trPr>
        <w:tc>
          <w:tcPr>
            <w:tcW w:w="1701" w:type="dxa"/>
            <w:shd w:val="clear" w:color="auto" w:fill="auto"/>
            <w:tcMar>
              <w:top w:w="0" w:type="dxa"/>
              <w:left w:w="108" w:type="dxa"/>
              <w:bottom w:w="0" w:type="dxa"/>
              <w:right w:w="108" w:type="dxa"/>
            </w:tcMar>
            <w:vAlign w:val="center"/>
          </w:tcPr>
          <w:p w:rsidR="00040D2E" w:rsidRPr="00DB62D0" w:rsidRDefault="00040D2E" w:rsidP="004D1209">
            <w:pPr>
              <w:pStyle w:val="142"/>
              <w:jc w:val="both"/>
            </w:pPr>
            <w:r w:rsidRPr="00B234A2">
              <w:rPr>
                <w:rFonts w:hint="eastAsia"/>
              </w:rPr>
              <w:t>農業部</w:t>
            </w:r>
            <w:r w:rsidRPr="00DB62D0">
              <w:rPr>
                <w:rFonts w:hint="eastAsia"/>
              </w:rPr>
              <w:t>農田水利署</w:t>
            </w:r>
          </w:p>
        </w:tc>
        <w:tc>
          <w:tcPr>
            <w:tcW w:w="3686" w:type="dxa"/>
            <w:vAlign w:val="center"/>
          </w:tcPr>
          <w:p w:rsidR="00040D2E" w:rsidRPr="00DB62D0" w:rsidRDefault="00040D2E" w:rsidP="004D1209">
            <w:pPr>
              <w:pStyle w:val="142"/>
              <w:jc w:val="both"/>
            </w:pPr>
            <w:r w:rsidRPr="00DB62D0">
              <w:rPr>
                <w:rFonts w:hint="eastAsia"/>
              </w:rPr>
              <w:t>灌溉排水設施復原重建</w:t>
            </w:r>
          </w:p>
        </w:tc>
        <w:tc>
          <w:tcPr>
            <w:tcW w:w="1134" w:type="dxa"/>
            <w:vAlign w:val="center"/>
          </w:tcPr>
          <w:p w:rsidR="00040D2E" w:rsidRPr="00DB62D0" w:rsidRDefault="00040D2E" w:rsidP="004D1209">
            <w:pPr>
              <w:pStyle w:val="142"/>
              <w:jc w:val="right"/>
            </w:pPr>
            <w:r w:rsidRPr="00DB62D0">
              <w:t>100,000</w:t>
            </w:r>
          </w:p>
        </w:tc>
        <w:tc>
          <w:tcPr>
            <w:tcW w:w="1985" w:type="dxa"/>
            <w:shd w:val="clear" w:color="auto" w:fill="auto"/>
            <w:tcMar>
              <w:top w:w="0" w:type="dxa"/>
              <w:left w:w="108" w:type="dxa"/>
              <w:bottom w:w="0" w:type="dxa"/>
              <w:right w:w="108" w:type="dxa"/>
            </w:tcMar>
            <w:vAlign w:val="center"/>
          </w:tcPr>
          <w:p w:rsidR="00040D2E" w:rsidRDefault="00040D2E" w:rsidP="004D1209">
            <w:pPr>
              <w:pStyle w:val="142"/>
              <w:jc w:val="both"/>
            </w:pPr>
            <w:r w:rsidRPr="00DB62D0">
              <w:rPr>
                <w:rFonts w:hint="eastAsia"/>
              </w:rPr>
              <w:t>115年底</w:t>
            </w:r>
          </w:p>
        </w:tc>
      </w:tr>
      <w:tr w:rsidR="00040D2E" w:rsidTr="004D1209">
        <w:trPr>
          <w:trHeight w:val="283"/>
        </w:trPr>
        <w:tc>
          <w:tcPr>
            <w:tcW w:w="5387" w:type="dxa"/>
            <w:gridSpan w:val="2"/>
            <w:shd w:val="clear" w:color="auto" w:fill="auto"/>
            <w:tcMar>
              <w:top w:w="0" w:type="dxa"/>
              <w:left w:w="108" w:type="dxa"/>
              <w:bottom w:w="0" w:type="dxa"/>
              <w:right w:w="108" w:type="dxa"/>
            </w:tcMar>
            <w:vAlign w:val="center"/>
          </w:tcPr>
          <w:p w:rsidR="00040D2E" w:rsidRDefault="00040D2E" w:rsidP="004D1209">
            <w:pPr>
              <w:pStyle w:val="142"/>
              <w:jc w:val="center"/>
            </w:pPr>
            <w:r>
              <w:rPr>
                <w:rFonts w:hint="eastAsia"/>
              </w:rPr>
              <w:t>合計</w:t>
            </w:r>
          </w:p>
        </w:tc>
        <w:tc>
          <w:tcPr>
            <w:tcW w:w="1134" w:type="dxa"/>
            <w:vAlign w:val="center"/>
          </w:tcPr>
          <w:p w:rsidR="00040D2E" w:rsidRPr="00DB62D0" w:rsidRDefault="00040D2E" w:rsidP="004D1209">
            <w:pPr>
              <w:pStyle w:val="142"/>
              <w:jc w:val="right"/>
            </w:pPr>
            <w:r w:rsidRPr="00DA4906">
              <w:t>4,</w:t>
            </w:r>
            <w:r>
              <w:t>726</w:t>
            </w:r>
            <w:r w:rsidRPr="00DA4906">
              <w:t>,673</w:t>
            </w:r>
          </w:p>
        </w:tc>
        <w:tc>
          <w:tcPr>
            <w:tcW w:w="1985" w:type="dxa"/>
            <w:shd w:val="clear" w:color="auto" w:fill="auto"/>
            <w:tcMar>
              <w:top w:w="0" w:type="dxa"/>
              <w:left w:w="108" w:type="dxa"/>
              <w:bottom w:w="0" w:type="dxa"/>
              <w:right w:w="108" w:type="dxa"/>
            </w:tcMar>
            <w:vAlign w:val="center"/>
          </w:tcPr>
          <w:p w:rsidR="00040D2E" w:rsidRDefault="00040D2E" w:rsidP="004D1209">
            <w:pPr>
              <w:pStyle w:val="142"/>
            </w:pPr>
          </w:p>
        </w:tc>
      </w:tr>
    </w:tbl>
    <w:p w:rsidR="00040D2E" w:rsidRDefault="00040D2E" w:rsidP="004D1209">
      <w:pPr>
        <w:pStyle w:val="142"/>
        <w:ind w:left="647" w:hanging="647"/>
      </w:pPr>
      <w:r>
        <w:rPr>
          <w:rFonts w:hint="eastAsia"/>
        </w:rPr>
        <w:t xml:space="preserve">說 </w:t>
      </w:r>
      <w:r>
        <w:t xml:space="preserve">   </w:t>
      </w:r>
      <w:r>
        <w:rPr>
          <w:rFonts w:hint="eastAsia"/>
        </w:rPr>
        <w:t>明：1</w:t>
      </w:r>
      <w:r>
        <w:t>.</w:t>
      </w:r>
      <w:r>
        <w:rPr>
          <w:rFonts w:hint="eastAsia"/>
        </w:rPr>
        <w:t>本表僅調查編列本特別預算案各主管機關所管之公共工程。</w:t>
      </w:r>
    </w:p>
    <w:p w:rsidR="00040D2E" w:rsidRDefault="00040D2E" w:rsidP="004D1209">
      <w:pPr>
        <w:pStyle w:val="142"/>
        <w:ind w:leftChars="420" w:left="1427" w:hangingChars="98" w:hanging="238"/>
        <w:jc w:val="both"/>
      </w:pPr>
      <w:r>
        <w:rPr>
          <w:rFonts w:hint="eastAsia"/>
        </w:rPr>
        <w:t>2</w:t>
      </w:r>
      <w:r>
        <w:t>.</w:t>
      </w:r>
      <w:r w:rsidRPr="0036533B">
        <w:rPr>
          <w:rFonts w:hint="eastAsia"/>
        </w:rPr>
        <w:t>經濟部水利署</w:t>
      </w:r>
      <w:r>
        <w:rPr>
          <w:rFonts w:hint="eastAsia"/>
        </w:rPr>
        <w:t>之受損項目</w:t>
      </w:r>
      <w:r w:rsidRPr="0036533B">
        <w:rPr>
          <w:rFonts w:hint="eastAsia"/>
        </w:rPr>
        <w:t>由「中央管流域整體改善與調適計畫(110</w:t>
      </w:r>
      <w:r>
        <w:rPr>
          <w:rFonts w:hint="eastAsia"/>
        </w:rPr>
        <w:t>至</w:t>
      </w:r>
      <w:r w:rsidRPr="0036533B">
        <w:rPr>
          <w:rFonts w:hint="eastAsia"/>
        </w:rPr>
        <w:t>115年)」項下支應。</w:t>
      </w:r>
    </w:p>
    <w:p w:rsidR="00040D2E" w:rsidRDefault="00040D2E" w:rsidP="004D1209">
      <w:pPr>
        <w:pStyle w:val="142"/>
        <w:ind w:left="647" w:hanging="647"/>
      </w:pPr>
      <w:r>
        <w:rPr>
          <w:rFonts w:hint="eastAsia"/>
        </w:rPr>
        <w:t>資料來源：表內各機關提供，本中心整理。</w:t>
      </w:r>
    </w:p>
    <w:p w:rsidR="00040D2E" w:rsidRDefault="00040D2E" w:rsidP="004D1209">
      <w:pPr>
        <w:pStyle w:val="aa"/>
        <w:ind w:left="849" w:hanging="283"/>
        <w:rPr>
          <w:snapToGrid/>
        </w:rPr>
      </w:pPr>
    </w:p>
    <w:p w:rsidR="00040D2E" w:rsidRDefault="00040D2E" w:rsidP="004D1209">
      <w:pPr>
        <w:pStyle w:val="aa"/>
        <w:ind w:left="849" w:hanging="283"/>
        <w:rPr>
          <w:snapToGrid/>
        </w:rPr>
      </w:pPr>
    </w:p>
    <w:p w:rsidR="00040D2E" w:rsidRPr="002145D2" w:rsidRDefault="00040D2E" w:rsidP="004D1209">
      <w:pPr>
        <w:pStyle w:val="aa"/>
        <w:ind w:left="849" w:hanging="283"/>
        <w:rPr>
          <w:b/>
          <w:bCs/>
          <w:snapToGrid/>
        </w:rPr>
      </w:pPr>
      <w:r w:rsidRPr="002145D2">
        <w:rPr>
          <w:rFonts w:hint="eastAsia"/>
          <w:b/>
          <w:bCs/>
          <w:snapToGrid/>
        </w:rPr>
        <w:t>(二)鑑於莫拉克颱風重建工程有部分工程完工後，因後續豪雨再次造成災損及工程延宕等情形，允宜積極加強工程管考作業</w:t>
      </w:r>
    </w:p>
    <w:p w:rsidR="00040D2E" w:rsidRDefault="00040D2E" w:rsidP="004D1209">
      <w:pPr>
        <w:pStyle w:val="21"/>
        <w:ind w:left="850" w:firstLine="566"/>
        <w:rPr>
          <w:snapToGrid/>
        </w:rPr>
      </w:pPr>
      <w:r w:rsidRPr="009F6BEA">
        <w:rPr>
          <w:rFonts w:hint="eastAsia"/>
          <w:snapToGrid/>
        </w:rPr>
        <w:t>審計部</w:t>
      </w:r>
      <w:r>
        <w:rPr>
          <w:rFonts w:hint="eastAsia"/>
          <w:snapToGrid/>
        </w:rPr>
        <w:t>於</w:t>
      </w:r>
      <w:r w:rsidRPr="00ED0A49">
        <w:rPr>
          <w:rFonts w:hint="eastAsia"/>
          <w:snapToGrid/>
        </w:rPr>
        <w:t>中央政府莫拉克颱風災後重建特別決算審核報告</w:t>
      </w:r>
      <w:r>
        <w:rPr>
          <w:rFonts w:hint="eastAsia"/>
          <w:snapToGrid/>
        </w:rPr>
        <w:t>指出</w:t>
      </w:r>
      <w:r w:rsidRPr="00A805DD">
        <w:rPr>
          <w:rFonts w:hint="eastAsia"/>
          <w:snapToGrid/>
        </w:rPr>
        <w:t>，</w:t>
      </w:r>
      <w:r w:rsidRPr="004D7A8E">
        <w:rPr>
          <w:rFonts w:hint="eastAsia"/>
          <w:snapToGrid/>
        </w:rPr>
        <w:t>各級政府辦理莫拉克颱風災後公共設施重</w:t>
      </w:r>
      <w:r>
        <w:rPr>
          <w:rFonts w:hint="eastAsia"/>
          <w:snapToGrid/>
        </w:rPr>
        <w:t>(</w:t>
      </w:r>
      <w:r w:rsidRPr="004D7A8E">
        <w:rPr>
          <w:rFonts w:hint="eastAsia"/>
          <w:snapToGrid/>
        </w:rPr>
        <w:t>復</w:t>
      </w:r>
      <w:r>
        <w:rPr>
          <w:rFonts w:hint="eastAsia"/>
          <w:snapToGrid/>
        </w:rPr>
        <w:t>)</w:t>
      </w:r>
      <w:r w:rsidRPr="004D7A8E">
        <w:rPr>
          <w:rFonts w:hint="eastAsia"/>
          <w:snapToGrid/>
        </w:rPr>
        <w:t>建工程</w:t>
      </w:r>
      <w:r>
        <w:rPr>
          <w:rFonts w:hint="eastAsia"/>
          <w:snapToGrid/>
        </w:rPr>
        <w:t>有多項缺失(詳表3</w:t>
      </w:r>
      <w:r>
        <w:rPr>
          <w:snapToGrid/>
        </w:rPr>
        <w:t>)</w:t>
      </w:r>
      <w:r>
        <w:rPr>
          <w:rFonts w:hint="eastAsia"/>
          <w:snapToGrid/>
        </w:rPr>
        <w:t>，其中部分</w:t>
      </w:r>
      <w:r w:rsidRPr="00303CA4">
        <w:rPr>
          <w:rFonts w:hint="eastAsia"/>
          <w:snapToGrid/>
        </w:rPr>
        <w:t>機關</w:t>
      </w:r>
      <w:r>
        <w:rPr>
          <w:rFonts w:hint="eastAsia"/>
          <w:snapToGrid/>
        </w:rPr>
        <w:t>於</w:t>
      </w:r>
      <w:r w:rsidRPr="00303CA4">
        <w:rPr>
          <w:rFonts w:hint="eastAsia"/>
          <w:snapToGrid/>
        </w:rPr>
        <w:t>經費核定、規劃設計、招標決標、施工管理及後續驗收等</w:t>
      </w:r>
      <w:r>
        <w:rPr>
          <w:rFonts w:hint="eastAsia"/>
          <w:snapToGrid/>
        </w:rPr>
        <w:t>存有</w:t>
      </w:r>
      <w:r w:rsidRPr="00303CA4">
        <w:rPr>
          <w:rFonts w:hint="eastAsia"/>
          <w:snapToGrid/>
        </w:rPr>
        <w:t>缺失</w:t>
      </w:r>
      <w:r>
        <w:rPr>
          <w:rFonts w:hint="eastAsia"/>
          <w:snapToGrid/>
        </w:rPr>
        <w:t>；</w:t>
      </w:r>
      <w:r w:rsidRPr="00303CA4">
        <w:rPr>
          <w:rFonts w:hint="eastAsia"/>
          <w:snapToGrid/>
        </w:rPr>
        <w:t>因經費核定延宕或規劃設計進度落後，影響採購與工程進度；亦有因招標決標不積極、底價訂定不合理或工期管控不嚴，導致工程進度落後。另有案件因工程用地未及時取得或設計疏失須變更設計，延宕工期並增加行政處理負擔</w:t>
      </w:r>
      <w:r>
        <w:rPr>
          <w:rFonts w:hint="eastAsia"/>
          <w:snapToGrid/>
        </w:rPr>
        <w:t>；復</w:t>
      </w:r>
      <w:r w:rsidRPr="00303CA4">
        <w:rPr>
          <w:rFonts w:hint="eastAsia"/>
          <w:snapToGrid/>
        </w:rPr>
        <w:t>有工程雖完成</w:t>
      </w:r>
      <w:r>
        <w:rPr>
          <w:rFonts w:hint="eastAsia"/>
          <w:snapToGrid/>
        </w:rPr>
        <w:t>，惟</w:t>
      </w:r>
      <w:r w:rsidRPr="00303CA4">
        <w:rPr>
          <w:rFonts w:hint="eastAsia"/>
          <w:snapToGrid/>
        </w:rPr>
        <w:t>因後續豪雨再度受損，突顯永續規劃及防災設計</w:t>
      </w:r>
      <w:r>
        <w:rPr>
          <w:rFonts w:hint="eastAsia"/>
          <w:snapToGrid/>
        </w:rPr>
        <w:t>之</w:t>
      </w:r>
      <w:r w:rsidRPr="00303CA4">
        <w:rPr>
          <w:rFonts w:hint="eastAsia"/>
          <w:snapToGrid/>
        </w:rPr>
        <w:t>重要。</w:t>
      </w:r>
      <w:r>
        <w:rPr>
          <w:rFonts w:hint="eastAsia"/>
          <w:snapToGrid/>
        </w:rPr>
        <w:t>為</w:t>
      </w:r>
      <w:r w:rsidRPr="00303CA4">
        <w:rPr>
          <w:rFonts w:hint="eastAsia"/>
          <w:snapToGrid/>
        </w:rPr>
        <w:t>確保重建效益並避免資源浪費</w:t>
      </w:r>
      <w:r>
        <w:rPr>
          <w:rFonts w:hint="eastAsia"/>
          <w:snapToGrid/>
        </w:rPr>
        <w:t>，各機關允宜強化</w:t>
      </w:r>
      <w:r w:rsidRPr="00303CA4">
        <w:rPr>
          <w:rFonts w:hint="eastAsia"/>
          <w:snapToGrid/>
        </w:rPr>
        <w:t>經費核撥、規劃設計、採購程序、工期控管及履約管理</w:t>
      </w:r>
      <w:r>
        <w:rPr>
          <w:rFonts w:hint="eastAsia"/>
          <w:snapToGrid/>
        </w:rPr>
        <w:t>等相關管考作業</w:t>
      </w:r>
      <w:r w:rsidRPr="00303CA4">
        <w:rPr>
          <w:rFonts w:hint="eastAsia"/>
          <w:snapToGrid/>
        </w:rPr>
        <w:t>。</w:t>
      </w:r>
    </w:p>
    <w:p w:rsidR="00040D2E" w:rsidRPr="00227381" w:rsidRDefault="00040D2E" w:rsidP="004D1209">
      <w:pPr>
        <w:spacing w:line="480" w:lineRule="exact"/>
        <w:ind w:leftChars="-1" w:left="785" w:hangingChars="278" w:hanging="788"/>
        <w:jc w:val="left"/>
        <w:rPr>
          <w:rFonts w:hAnsi="標楷體"/>
          <w:sz w:val="24"/>
          <w:szCs w:val="24"/>
        </w:rPr>
      </w:pPr>
      <w:r w:rsidRPr="00227381">
        <w:rPr>
          <w:rFonts w:hAnsi="標楷體" w:hint="eastAsia"/>
          <w:b/>
          <w:lang w:eastAsia="zh-HK"/>
        </w:rPr>
        <w:t>表</w:t>
      </w:r>
      <w:r>
        <w:rPr>
          <w:rFonts w:hAnsi="標楷體"/>
          <w:b/>
        </w:rPr>
        <w:t>3</w:t>
      </w:r>
      <w:r w:rsidRPr="00227381">
        <w:rPr>
          <w:rFonts w:hAnsi="標楷體" w:hint="eastAsia"/>
          <w:b/>
        </w:rPr>
        <w:t xml:space="preserve">  </w:t>
      </w:r>
      <w:r w:rsidRPr="00ED0A49">
        <w:rPr>
          <w:rFonts w:hAnsi="標楷體" w:hint="eastAsia"/>
          <w:b/>
        </w:rPr>
        <w:t>101年度各級政府辦理莫拉克颱風災後公共設施重（復）建工程缺失彙整表</w:t>
      </w:r>
    </w:p>
    <w:tbl>
      <w:tblPr>
        <w:tblW w:w="853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3572"/>
        <w:gridCol w:w="4961"/>
      </w:tblGrid>
      <w:tr w:rsidR="00040D2E" w:rsidRPr="00FF19F0" w:rsidTr="004D1209">
        <w:trPr>
          <w:trHeight w:val="340"/>
          <w:tblHeader/>
        </w:trPr>
        <w:tc>
          <w:tcPr>
            <w:tcW w:w="3572" w:type="dxa"/>
            <w:shd w:val="clear" w:color="auto" w:fill="auto"/>
            <w:vAlign w:val="center"/>
            <w:hideMark/>
          </w:tcPr>
          <w:p w:rsidR="00040D2E" w:rsidRPr="00ED0A49" w:rsidRDefault="00040D2E" w:rsidP="004D1209">
            <w:pPr>
              <w:pStyle w:val="142"/>
              <w:jc w:val="center"/>
              <w:rPr>
                <w:b/>
                <w:bCs/>
              </w:rPr>
            </w:pPr>
            <w:r w:rsidRPr="00ED0A49">
              <w:rPr>
                <w:rFonts w:hint="eastAsia"/>
                <w:b/>
                <w:bCs/>
              </w:rPr>
              <w:t>缺失內容摘要</w:t>
            </w:r>
          </w:p>
        </w:tc>
        <w:tc>
          <w:tcPr>
            <w:tcW w:w="4961" w:type="dxa"/>
            <w:shd w:val="clear" w:color="auto" w:fill="auto"/>
            <w:vAlign w:val="center"/>
            <w:hideMark/>
          </w:tcPr>
          <w:p w:rsidR="00040D2E" w:rsidRPr="00ED0A49" w:rsidRDefault="00040D2E" w:rsidP="004D1209">
            <w:pPr>
              <w:pStyle w:val="142"/>
              <w:jc w:val="center"/>
              <w:rPr>
                <w:b/>
                <w:bCs/>
              </w:rPr>
            </w:pPr>
            <w:r w:rsidRPr="00ED0A49">
              <w:rPr>
                <w:rFonts w:hint="eastAsia"/>
                <w:b/>
                <w:bCs/>
              </w:rPr>
              <w:t>主要缺失機關</w:t>
            </w:r>
          </w:p>
        </w:tc>
      </w:tr>
      <w:tr w:rsidR="00040D2E" w:rsidRPr="00FF19F0" w:rsidTr="004D1209">
        <w:trPr>
          <w:trHeight w:val="20"/>
        </w:trPr>
        <w:tc>
          <w:tcPr>
            <w:tcW w:w="3572" w:type="dxa"/>
            <w:shd w:val="clear" w:color="auto" w:fill="auto"/>
            <w:vAlign w:val="center"/>
            <w:hideMark/>
          </w:tcPr>
          <w:p w:rsidR="00040D2E" w:rsidRPr="00FF19F0" w:rsidRDefault="00040D2E" w:rsidP="004D1209">
            <w:pPr>
              <w:pStyle w:val="142"/>
              <w:ind w:left="236" w:hangingChars="97" w:hanging="236"/>
            </w:pPr>
            <w:r w:rsidRPr="00FF19F0">
              <w:rPr>
                <w:rFonts w:hint="eastAsia"/>
              </w:rPr>
              <w:t>1.經費核定較慢致影響後續採購作業</w:t>
            </w:r>
          </w:p>
        </w:tc>
        <w:tc>
          <w:tcPr>
            <w:tcW w:w="4961" w:type="dxa"/>
            <w:shd w:val="clear" w:color="auto" w:fill="auto"/>
            <w:vAlign w:val="center"/>
            <w:hideMark/>
          </w:tcPr>
          <w:p w:rsidR="00040D2E" w:rsidRPr="00FF19F0" w:rsidRDefault="00040D2E" w:rsidP="004D1209">
            <w:pPr>
              <w:pStyle w:val="142"/>
            </w:pPr>
            <w:r w:rsidRPr="00FF19F0">
              <w:rPr>
                <w:rFonts w:hint="eastAsia"/>
              </w:rPr>
              <w:t>高雄市政府海洋局；高雄市政府原住民事務委員會；高雄市政府工務局；屏東縣政府；屏東縣春日鄉公所</w:t>
            </w:r>
          </w:p>
        </w:tc>
      </w:tr>
      <w:tr w:rsidR="00040D2E" w:rsidRPr="00FF19F0" w:rsidTr="004D1209">
        <w:trPr>
          <w:trHeight w:val="20"/>
        </w:trPr>
        <w:tc>
          <w:tcPr>
            <w:tcW w:w="3572" w:type="dxa"/>
            <w:shd w:val="clear" w:color="auto" w:fill="auto"/>
            <w:vAlign w:val="center"/>
            <w:hideMark/>
          </w:tcPr>
          <w:p w:rsidR="00040D2E" w:rsidRPr="00FF19F0" w:rsidRDefault="00040D2E" w:rsidP="004D1209">
            <w:pPr>
              <w:pStyle w:val="142"/>
              <w:ind w:left="236" w:hangingChars="97" w:hanging="236"/>
            </w:pPr>
            <w:r w:rsidRPr="00FF19F0">
              <w:rPr>
                <w:rFonts w:hint="eastAsia"/>
              </w:rPr>
              <w:t>2.前置或規劃設計進度落後</w:t>
            </w:r>
          </w:p>
        </w:tc>
        <w:tc>
          <w:tcPr>
            <w:tcW w:w="4961" w:type="dxa"/>
            <w:shd w:val="clear" w:color="auto" w:fill="auto"/>
            <w:vAlign w:val="center"/>
            <w:hideMark/>
          </w:tcPr>
          <w:p w:rsidR="00040D2E" w:rsidRPr="00FF19F0" w:rsidRDefault="00040D2E" w:rsidP="004D1209">
            <w:pPr>
              <w:pStyle w:val="142"/>
            </w:pPr>
            <w:r w:rsidRPr="00FF19F0">
              <w:rPr>
                <w:rFonts w:hint="eastAsia"/>
              </w:rPr>
              <w:t>高雄市政府原住民事務委員會；屏東縣政府；行政院農業委員會林務局嘉義林區管理處</w:t>
            </w:r>
          </w:p>
        </w:tc>
      </w:tr>
      <w:tr w:rsidR="00040D2E" w:rsidRPr="00FF19F0" w:rsidTr="004D1209">
        <w:trPr>
          <w:trHeight w:val="20"/>
        </w:trPr>
        <w:tc>
          <w:tcPr>
            <w:tcW w:w="3572" w:type="dxa"/>
            <w:shd w:val="clear" w:color="auto" w:fill="auto"/>
            <w:vAlign w:val="center"/>
            <w:hideMark/>
          </w:tcPr>
          <w:p w:rsidR="00040D2E" w:rsidRPr="00FF19F0" w:rsidRDefault="00040D2E" w:rsidP="004D1209">
            <w:pPr>
              <w:pStyle w:val="142"/>
              <w:ind w:left="236" w:hangingChars="97" w:hanging="236"/>
            </w:pPr>
            <w:r w:rsidRPr="00FF19F0">
              <w:rPr>
                <w:rFonts w:hint="eastAsia"/>
              </w:rPr>
              <w:t>3.招標、決標、訂約、開工未盡積極妥適</w:t>
            </w:r>
          </w:p>
        </w:tc>
        <w:tc>
          <w:tcPr>
            <w:tcW w:w="4961" w:type="dxa"/>
            <w:shd w:val="clear" w:color="auto" w:fill="auto"/>
            <w:vAlign w:val="center"/>
            <w:hideMark/>
          </w:tcPr>
          <w:p w:rsidR="00040D2E" w:rsidRPr="00FF19F0" w:rsidRDefault="00040D2E" w:rsidP="004D1209">
            <w:pPr>
              <w:pStyle w:val="142"/>
            </w:pPr>
            <w:r w:rsidRPr="00FF19F0">
              <w:rPr>
                <w:rFonts w:hint="eastAsia"/>
              </w:rPr>
              <w:t>交通部公路總局第五區養護工程處；嘉義縣政府；屏東縣政府</w:t>
            </w:r>
          </w:p>
        </w:tc>
      </w:tr>
      <w:tr w:rsidR="00040D2E" w:rsidRPr="00FF19F0" w:rsidTr="004D1209">
        <w:trPr>
          <w:trHeight w:val="20"/>
        </w:trPr>
        <w:tc>
          <w:tcPr>
            <w:tcW w:w="3572" w:type="dxa"/>
            <w:shd w:val="clear" w:color="auto" w:fill="auto"/>
            <w:vAlign w:val="center"/>
            <w:hideMark/>
          </w:tcPr>
          <w:p w:rsidR="00040D2E" w:rsidRPr="00FF19F0" w:rsidRDefault="00040D2E" w:rsidP="004D1209">
            <w:pPr>
              <w:pStyle w:val="142"/>
              <w:ind w:left="236" w:hangingChars="97" w:hanging="236"/>
            </w:pPr>
            <w:r w:rsidRPr="00FF19F0">
              <w:rPr>
                <w:rFonts w:hint="eastAsia"/>
              </w:rPr>
              <w:t>4.底價訂定程序未盡合理或有異常偏高情事</w:t>
            </w:r>
          </w:p>
        </w:tc>
        <w:tc>
          <w:tcPr>
            <w:tcW w:w="4961" w:type="dxa"/>
            <w:shd w:val="clear" w:color="auto" w:fill="auto"/>
            <w:vAlign w:val="center"/>
            <w:hideMark/>
          </w:tcPr>
          <w:p w:rsidR="00040D2E" w:rsidRPr="00FF19F0" w:rsidRDefault="00040D2E" w:rsidP="004D1209">
            <w:pPr>
              <w:pStyle w:val="142"/>
            </w:pPr>
            <w:r w:rsidRPr="00FF19F0">
              <w:rPr>
                <w:rFonts w:hint="eastAsia"/>
              </w:rPr>
              <w:t>嘉義縣政府</w:t>
            </w:r>
          </w:p>
        </w:tc>
      </w:tr>
      <w:tr w:rsidR="00040D2E" w:rsidRPr="00FF19F0" w:rsidTr="004D1209">
        <w:trPr>
          <w:trHeight w:val="20"/>
        </w:trPr>
        <w:tc>
          <w:tcPr>
            <w:tcW w:w="3572" w:type="dxa"/>
            <w:shd w:val="clear" w:color="auto" w:fill="auto"/>
            <w:vAlign w:val="center"/>
            <w:hideMark/>
          </w:tcPr>
          <w:p w:rsidR="00040D2E" w:rsidRPr="00FF19F0" w:rsidRDefault="00040D2E" w:rsidP="004D1209">
            <w:pPr>
              <w:pStyle w:val="142"/>
              <w:ind w:left="236" w:hangingChars="97" w:hanging="236"/>
            </w:pPr>
            <w:r w:rsidRPr="00FF19F0">
              <w:rPr>
                <w:rFonts w:hint="eastAsia"/>
              </w:rPr>
              <w:t>5.工期管控未盡覈實</w:t>
            </w:r>
          </w:p>
        </w:tc>
        <w:tc>
          <w:tcPr>
            <w:tcW w:w="4961" w:type="dxa"/>
            <w:shd w:val="clear" w:color="auto" w:fill="auto"/>
            <w:vAlign w:val="center"/>
            <w:hideMark/>
          </w:tcPr>
          <w:p w:rsidR="00040D2E" w:rsidRPr="00FF19F0" w:rsidRDefault="00040D2E" w:rsidP="004D1209">
            <w:pPr>
              <w:pStyle w:val="142"/>
            </w:pPr>
            <w:r w:rsidRPr="00FF19F0">
              <w:rPr>
                <w:rFonts w:hint="eastAsia"/>
              </w:rPr>
              <w:t>彰化縣政府；高雄市政府海洋局；屏東縣政府</w:t>
            </w:r>
          </w:p>
        </w:tc>
      </w:tr>
      <w:tr w:rsidR="00040D2E" w:rsidRPr="00FF19F0" w:rsidTr="004D1209">
        <w:trPr>
          <w:trHeight w:val="20"/>
        </w:trPr>
        <w:tc>
          <w:tcPr>
            <w:tcW w:w="3572" w:type="dxa"/>
            <w:shd w:val="clear" w:color="auto" w:fill="auto"/>
            <w:vAlign w:val="center"/>
            <w:hideMark/>
          </w:tcPr>
          <w:p w:rsidR="00040D2E" w:rsidRPr="00FF19F0" w:rsidRDefault="00040D2E" w:rsidP="004D1209">
            <w:pPr>
              <w:pStyle w:val="142"/>
              <w:ind w:left="236" w:hangingChars="97" w:hanging="236"/>
            </w:pPr>
            <w:r w:rsidRPr="00FF19F0">
              <w:rPr>
                <w:rFonts w:hint="eastAsia"/>
              </w:rPr>
              <w:t>6.因工程用地未取得或其他因素發包後解除契約</w:t>
            </w:r>
          </w:p>
        </w:tc>
        <w:tc>
          <w:tcPr>
            <w:tcW w:w="4961" w:type="dxa"/>
            <w:shd w:val="clear" w:color="auto" w:fill="auto"/>
            <w:vAlign w:val="center"/>
            <w:hideMark/>
          </w:tcPr>
          <w:p w:rsidR="00040D2E" w:rsidRPr="00FF19F0" w:rsidRDefault="00040D2E" w:rsidP="004D1209">
            <w:pPr>
              <w:pStyle w:val="142"/>
            </w:pPr>
            <w:r w:rsidRPr="00FF19F0">
              <w:rPr>
                <w:rFonts w:hint="eastAsia"/>
              </w:rPr>
              <w:t>屏東縣政府</w:t>
            </w:r>
          </w:p>
        </w:tc>
      </w:tr>
      <w:tr w:rsidR="00040D2E" w:rsidRPr="00FF19F0" w:rsidTr="004D1209">
        <w:trPr>
          <w:trHeight w:val="20"/>
        </w:trPr>
        <w:tc>
          <w:tcPr>
            <w:tcW w:w="3572" w:type="dxa"/>
            <w:shd w:val="clear" w:color="auto" w:fill="auto"/>
            <w:vAlign w:val="center"/>
            <w:hideMark/>
          </w:tcPr>
          <w:p w:rsidR="00040D2E" w:rsidRPr="00FF19F0" w:rsidRDefault="00040D2E" w:rsidP="004D1209">
            <w:pPr>
              <w:pStyle w:val="142"/>
              <w:ind w:left="236" w:hangingChars="97" w:hanging="236"/>
            </w:pPr>
            <w:r w:rsidRPr="00FF19F0">
              <w:rPr>
                <w:rFonts w:hint="eastAsia"/>
              </w:rPr>
              <w:t>7.設計疏失致須變更設計進而延宕完工期程</w:t>
            </w:r>
          </w:p>
        </w:tc>
        <w:tc>
          <w:tcPr>
            <w:tcW w:w="4961" w:type="dxa"/>
            <w:shd w:val="clear" w:color="auto" w:fill="auto"/>
            <w:vAlign w:val="center"/>
            <w:hideMark/>
          </w:tcPr>
          <w:p w:rsidR="00040D2E" w:rsidRPr="00FF19F0" w:rsidRDefault="00040D2E" w:rsidP="004D1209">
            <w:pPr>
              <w:pStyle w:val="142"/>
            </w:pPr>
            <w:r w:rsidRPr="00FF19F0">
              <w:rPr>
                <w:rFonts w:hint="eastAsia"/>
              </w:rPr>
              <w:t>交通部公路總局第三區養護工程處；高雄市政府海洋局</w:t>
            </w:r>
          </w:p>
        </w:tc>
      </w:tr>
      <w:tr w:rsidR="00040D2E" w:rsidRPr="00FF19F0" w:rsidTr="004D1209">
        <w:trPr>
          <w:trHeight w:val="20"/>
        </w:trPr>
        <w:tc>
          <w:tcPr>
            <w:tcW w:w="3572" w:type="dxa"/>
            <w:shd w:val="clear" w:color="auto" w:fill="auto"/>
            <w:vAlign w:val="center"/>
            <w:hideMark/>
          </w:tcPr>
          <w:p w:rsidR="00040D2E" w:rsidRPr="00FF19F0" w:rsidRDefault="00040D2E" w:rsidP="004D1209">
            <w:pPr>
              <w:pStyle w:val="142"/>
              <w:ind w:left="236" w:hangingChars="97" w:hanging="236"/>
            </w:pPr>
            <w:r w:rsidRPr="00FF19F0">
              <w:rPr>
                <w:rFonts w:hint="eastAsia"/>
              </w:rPr>
              <w:t>8.變更設計行政作業延宕</w:t>
            </w:r>
          </w:p>
        </w:tc>
        <w:tc>
          <w:tcPr>
            <w:tcW w:w="4961" w:type="dxa"/>
            <w:shd w:val="clear" w:color="auto" w:fill="auto"/>
            <w:vAlign w:val="center"/>
            <w:hideMark/>
          </w:tcPr>
          <w:p w:rsidR="00040D2E" w:rsidRPr="00FF19F0" w:rsidRDefault="00040D2E" w:rsidP="004D1209">
            <w:pPr>
              <w:pStyle w:val="142"/>
            </w:pPr>
            <w:r w:rsidRPr="00FF19F0">
              <w:rPr>
                <w:rFonts w:hint="eastAsia"/>
              </w:rPr>
              <w:t>交通部公路總局第五區養護工程處；行政院農業委員會林務局嘉義林區管理處；嘉義縣政府；臺東縣政府</w:t>
            </w:r>
          </w:p>
        </w:tc>
      </w:tr>
      <w:tr w:rsidR="00040D2E" w:rsidRPr="00FF19F0" w:rsidTr="004D1209">
        <w:trPr>
          <w:trHeight w:val="20"/>
        </w:trPr>
        <w:tc>
          <w:tcPr>
            <w:tcW w:w="3572" w:type="dxa"/>
            <w:shd w:val="clear" w:color="auto" w:fill="auto"/>
            <w:vAlign w:val="center"/>
            <w:hideMark/>
          </w:tcPr>
          <w:p w:rsidR="00040D2E" w:rsidRPr="00FF19F0" w:rsidRDefault="00040D2E" w:rsidP="004D1209">
            <w:pPr>
              <w:pStyle w:val="142"/>
              <w:ind w:left="236" w:hangingChars="97" w:hanging="236"/>
            </w:pPr>
            <w:r w:rsidRPr="00FF19F0">
              <w:rPr>
                <w:rFonts w:hint="eastAsia"/>
              </w:rPr>
              <w:t>9.預算執行率或工程進度落後係因人為因素所致</w:t>
            </w:r>
          </w:p>
        </w:tc>
        <w:tc>
          <w:tcPr>
            <w:tcW w:w="4961" w:type="dxa"/>
            <w:shd w:val="clear" w:color="auto" w:fill="auto"/>
            <w:vAlign w:val="center"/>
            <w:hideMark/>
          </w:tcPr>
          <w:p w:rsidR="00040D2E" w:rsidRPr="00FF19F0" w:rsidRDefault="00040D2E" w:rsidP="004D1209">
            <w:pPr>
              <w:pStyle w:val="142"/>
            </w:pPr>
            <w:r w:rsidRPr="00FF19F0">
              <w:rPr>
                <w:rFonts w:hint="eastAsia"/>
              </w:rPr>
              <w:t>南投縣魚池鄉公所；嘉義縣政府；高雄市政府原住民事務委員會；屏東縣政府；臺東縣金峰鄉公所</w:t>
            </w:r>
          </w:p>
        </w:tc>
      </w:tr>
      <w:tr w:rsidR="00040D2E" w:rsidRPr="00FF19F0" w:rsidTr="004D1209">
        <w:trPr>
          <w:trHeight w:val="20"/>
        </w:trPr>
        <w:tc>
          <w:tcPr>
            <w:tcW w:w="3572" w:type="dxa"/>
            <w:shd w:val="clear" w:color="auto" w:fill="auto"/>
            <w:vAlign w:val="center"/>
            <w:hideMark/>
          </w:tcPr>
          <w:p w:rsidR="00040D2E" w:rsidRPr="00FF19F0" w:rsidRDefault="00040D2E" w:rsidP="004D1209">
            <w:pPr>
              <w:pStyle w:val="142"/>
              <w:ind w:left="350" w:hangingChars="144" w:hanging="350"/>
            </w:pPr>
            <w:r w:rsidRPr="00FF19F0">
              <w:rPr>
                <w:rFonts w:hint="eastAsia"/>
              </w:rPr>
              <w:t>10.進度落後或延遲完工嚴重影響預定效益</w:t>
            </w:r>
          </w:p>
        </w:tc>
        <w:tc>
          <w:tcPr>
            <w:tcW w:w="4961" w:type="dxa"/>
            <w:shd w:val="clear" w:color="auto" w:fill="auto"/>
            <w:vAlign w:val="center"/>
            <w:hideMark/>
          </w:tcPr>
          <w:p w:rsidR="00040D2E" w:rsidRPr="00FF19F0" w:rsidRDefault="00040D2E" w:rsidP="004D1209">
            <w:pPr>
              <w:pStyle w:val="142"/>
            </w:pPr>
            <w:r w:rsidRPr="00FF19F0">
              <w:rPr>
                <w:rFonts w:hint="eastAsia"/>
              </w:rPr>
              <w:t>交通部公路總局第三區養護工程處；雲林縣政府；行政院農業委員會林務局嘉義林區管理處</w:t>
            </w:r>
          </w:p>
        </w:tc>
      </w:tr>
      <w:tr w:rsidR="00040D2E" w:rsidRPr="00FF19F0" w:rsidTr="004D1209">
        <w:trPr>
          <w:trHeight w:val="20"/>
        </w:trPr>
        <w:tc>
          <w:tcPr>
            <w:tcW w:w="3572" w:type="dxa"/>
            <w:shd w:val="clear" w:color="auto" w:fill="auto"/>
            <w:vAlign w:val="center"/>
            <w:hideMark/>
          </w:tcPr>
          <w:p w:rsidR="00040D2E" w:rsidRPr="00FF19F0" w:rsidRDefault="00040D2E" w:rsidP="004D1209">
            <w:pPr>
              <w:pStyle w:val="142"/>
              <w:ind w:left="350" w:hangingChars="144" w:hanging="350"/>
            </w:pPr>
            <w:r w:rsidRPr="00FF19F0">
              <w:rPr>
                <w:rFonts w:hint="eastAsia"/>
              </w:rPr>
              <w:t>11.災損原委可歸責原設施施工品質不良或管理不善</w:t>
            </w:r>
          </w:p>
        </w:tc>
        <w:tc>
          <w:tcPr>
            <w:tcW w:w="4961" w:type="dxa"/>
            <w:shd w:val="clear" w:color="auto" w:fill="auto"/>
            <w:vAlign w:val="center"/>
            <w:hideMark/>
          </w:tcPr>
          <w:p w:rsidR="00040D2E" w:rsidRPr="00FF19F0" w:rsidRDefault="00040D2E" w:rsidP="004D1209">
            <w:pPr>
              <w:pStyle w:val="142"/>
            </w:pPr>
            <w:r w:rsidRPr="00FF19F0">
              <w:rPr>
                <w:rFonts w:hint="eastAsia"/>
              </w:rPr>
              <w:t>雲林縣政府</w:t>
            </w:r>
          </w:p>
        </w:tc>
      </w:tr>
      <w:tr w:rsidR="00040D2E" w:rsidRPr="00FF19F0" w:rsidTr="004D1209">
        <w:trPr>
          <w:trHeight w:val="20"/>
        </w:trPr>
        <w:tc>
          <w:tcPr>
            <w:tcW w:w="3572" w:type="dxa"/>
            <w:shd w:val="clear" w:color="auto" w:fill="auto"/>
            <w:vAlign w:val="center"/>
            <w:hideMark/>
          </w:tcPr>
          <w:p w:rsidR="00040D2E" w:rsidRPr="00FF19F0" w:rsidRDefault="00040D2E" w:rsidP="004D1209">
            <w:pPr>
              <w:pStyle w:val="142"/>
              <w:ind w:left="350" w:hangingChars="144" w:hanging="350"/>
            </w:pPr>
            <w:r w:rsidRPr="00FF19F0">
              <w:rPr>
                <w:rFonts w:hint="eastAsia"/>
              </w:rPr>
              <w:t>12.採購緣由非屬莫拉克颱風災損</w:t>
            </w:r>
          </w:p>
        </w:tc>
        <w:tc>
          <w:tcPr>
            <w:tcW w:w="4961" w:type="dxa"/>
            <w:shd w:val="clear" w:color="auto" w:fill="auto"/>
            <w:vAlign w:val="center"/>
            <w:hideMark/>
          </w:tcPr>
          <w:p w:rsidR="00040D2E" w:rsidRPr="00FF19F0" w:rsidRDefault="00040D2E" w:rsidP="004D1209">
            <w:pPr>
              <w:pStyle w:val="142"/>
            </w:pPr>
            <w:r w:rsidRPr="00FF19F0">
              <w:rPr>
                <w:rFonts w:hint="eastAsia"/>
              </w:rPr>
              <w:t>內政部消防署；高雄市政府海洋局</w:t>
            </w:r>
          </w:p>
        </w:tc>
      </w:tr>
      <w:tr w:rsidR="00040D2E" w:rsidRPr="00FF19F0" w:rsidTr="004D1209">
        <w:trPr>
          <w:trHeight w:val="20"/>
        </w:trPr>
        <w:tc>
          <w:tcPr>
            <w:tcW w:w="3572" w:type="dxa"/>
            <w:shd w:val="clear" w:color="auto" w:fill="auto"/>
            <w:vAlign w:val="center"/>
            <w:hideMark/>
          </w:tcPr>
          <w:p w:rsidR="00040D2E" w:rsidRPr="00FF19F0" w:rsidRDefault="00040D2E" w:rsidP="004D1209">
            <w:pPr>
              <w:pStyle w:val="142"/>
              <w:ind w:left="350" w:hangingChars="144" w:hanging="350"/>
            </w:pPr>
            <w:r w:rsidRPr="00FF19F0">
              <w:rPr>
                <w:rFonts w:hint="eastAsia"/>
              </w:rPr>
              <w:t>13.機關未確實填報工程會管考系統資料</w:t>
            </w:r>
          </w:p>
        </w:tc>
        <w:tc>
          <w:tcPr>
            <w:tcW w:w="4961" w:type="dxa"/>
            <w:shd w:val="clear" w:color="auto" w:fill="auto"/>
            <w:vAlign w:val="center"/>
            <w:hideMark/>
          </w:tcPr>
          <w:p w:rsidR="00040D2E" w:rsidRPr="00FF19F0" w:rsidRDefault="00040D2E" w:rsidP="004D1209">
            <w:pPr>
              <w:pStyle w:val="142"/>
            </w:pPr>
            <w:r w:rsidRPr="00FF19F0">
              <w:rPr>
                <w:rFonts w:hint="eastAsia"/>
              </w:rPr>
              <w:t>雲林縣口湖鄉公所；臺南市政府農業局</w:t>
            </w:r>
          </w:p>
        </w:tc>
      </w:tr>
      <w:tr w:rsidR="00040D2E" w:rsidRPr="00FF19F0" w:rsidTr="004D1209">
        <w:trPr>
          <w:trHeight w:val="20"/>
        </w:trPr>
        <w:tc>
          <w:tcPr>
            <w:tcW w:w="3572" w:type="dxa"/>
            <w:shd w:val="clear" w:color="auto" w:fill="auto"/>
            <w:vAlign w:val="center"/>
            <w:hideMark/>
          </w:tcPr>
          <w:p w:rsidR="00040D2E" w:rsidRPr="00FF19F0" w:rsidRDefault="00040D2E" w:rsidP="004D1209">
            <w:pPr>
              <w:pStyle w:val="142"/>
              <w:ind w:left="350" w:hangingChars="144" w:hanging="350"/>
            </w:pPr>
            <w:r w:rsidRPr="00FF19F0">
              <w:rPr>
                <w:rFonts w:hint="eastAsia"/>
              </w:rPr>
              <w:t>14.</w:t>
            </w:r>
            <w:r w:rsidRPr="00070E77">
              <w:rPr>
                <w:rFonts w:hint="eastAsia"/>
              </w:rPr>
              <w:t>重建工程完工後，因後續豪雨再次造成災損</w:t>
            </w:r>
          </w:p>
        </w:tc>
        <w:tc>
          <w:tcPr>
            <w:tcW w:w="4961" w:type="dxa"/>
            <w:shd w:val="clear" w:color="auto" w:fill="auto"/>
            <w:vAlign w:val="center"/>
            <w:hideMark/>
          </w:tcPr>
          <w:p w:rsidR="00040D2E" w:rsidRPr="00FF19F0" w:rsidRDefault="00040D2E" w:rsidP="004D1209">
            <w:pPr>
              <w:pStyle w:val="142"/>
            </w:pPr>
            <w:r w:rsidRPr="00FF19F0">
              <w:rPr>
                <w:rFonts w:hint="eastAsia"/>
              </w:rPr>
              <w:t>交通部公路總局第三區養護工程處；南投縣信義鄉公所；南投縣政府</w:t>
            </w:r>
          </w:p>
        </w:tc>
      </w:tr>
      <w:tr w:rsidR="00040D2E" w:rsidRPr="00FF19F0" w:rsidTr="004D1209">
        <w:trPr>
          <w:trHeight w:val="20"/>
        </w:trPr>
        <w:tc>
          <w:tcPr>
            <w:tcW w:w="3572" w:type="dxa"/>
            <w:shd w:val="clear" w:color="auto" w:fill="auto"/>
            <w:vAlign w:val="center"/>
            <w:hideMark/>
          </w:tcPr>
          <w:p w:rsidR="00040D2E" w:rsidRPr="00FF19F0" w:rsidRDefault="00040D2E" w:rsidP="004D1209">
            <w:pPr>
              <w:pStyle w:val="142"/>
              <w:ind w:left="350" w:hangingChars="144" w:hanging="350"/>
            </w:pPr>
            <w:r w:rsidRPr="00FF19F0">
              <w:rPr>
                <w:rFonts w:hint="eastAsia"/>
              </w:rPr>
              <w:t>15.招標決標作業（如：廠商資格訂定、資格審查、履約保證、變更設計議價、監辦等）未盡周延妥適</w:t>
            </w:r>
          </w:p>
        </w:tc>
        <w:tc>
          <w:tcPr>
            <w:tcW w:w="4961" w:type="dxa"/>
            <w:shd w:val="clear" w:color="auto" w:fill="auto"/>
            <w:vAlign w:val="center"/>
            <w:hideMark/>
          </w:tcPr>
          <w:p w:rsidR="00040D2E" w:rsidRPr="00FF19F0" w:rsidRDefault="00040D2E" w:rsidP="004D1209">
            <w:pPr>
              <w:pStyle w:val="142"/>
            </w:pPr>
            <w:r w:rsidRPr="00FF19F0">
              <w:rPr>
                <w:rFonts w:hint="eastAsia"/>
              </w:rPr>
              <w:t>內政部消防署；彰化縣政府；雲林縣口湖鄉公所；臺東縣太麻里鄉公所</w:t>
            </w:r>
          </w:p>
        </w:tc>
      </w:tr>
      <w:tr w:rsidR="00040D2E" w:rsidRPr="00FF19F0" w:rsidTr="004D1209">
        <w:trPr>
          <w:trHeight w:val="20"/>
        </w:trPr>
        <w:tc>
          <w:tcPr>
            <w:tcW w:w="3572" w:type="dxa"/>
            <w:shd w:val="clear" w:color="auto" w:fill="auto"/>
            <w:vAlign w:val="center"/>
            <w:hideMark/>
          </w:tcPr>
          <w:p w:rsidR="00040D2E" w:rsidRPr="00FF19F0" w:rsidRDefault="00040D2E" w:rsidP="004D1209">
            <w:pPr>
              <w:pStyle w:val="142"/>
              <w:ind w:left="350" w:hangingChars="144" w:hanging="350"/>
            </w:pPr>
            <w:r w:rsidRPr="00FF19F0">
              <w:rPr>
                <w:rFonts w:hint="eastAsia"/>
              </w:rPr>
              <w:t>16.履約管理（如：監造、保險、估驗計價、材料試驗、廠商自主檢查、品管與安衛作業等）或驗收作業未覈實</w:t>
            </w:r>
          </w:p>
        </w:tc>
        <w:tc>
          <w:tcPr>
            <w:tcW w:w="4961" w:type="dxa"/>
            <w:shd w:val="clear" w:color="auto" w:fill="auto"/>
            <w:vAlign w:val="center"/>
            <w:hideMark/>
          </w:tcPr>
          <w:p w:rsidR="00040D2E" w:rsidRPr="00FF19F0" w:rsidRDefault="00040D2E" w:rsidP="004D1209">
            <w:pPr>
              <w:pStyle w:val="142"/>
            </w:pPr>
            <w:r w:rsidRPr="00FF19F0">
              <w:rPr>
                <w:rFonts w:hint="eastAsia"/>
              </w:rPr>
              <w:t>彰化縣政府；雲林縣口湖鄉公所；屏東縣政府</w:t>
            </w:r>
          </w:p>
        </w:tc>
      </w:tr>
    </w:tbl>
    <w:p w:rsidR="00040D2E" w:rsidRDefault="00040D2E" w:rsidP="004D1209">
      <w:pPr>
        <w:pStyle w:val="142"/>
        <w:ind w:left="1204" w:hangingChars="495" w:hanging="1204"/>
        <w:jc w:val="both"/>
      </w:pPr>
      <w:r>
        <w:rPr>
          <w:rFonts w:hint="eastAsia"/>
        </w:rPr>
        <w:t xml:space="preserve">說 </w:t>
      </w:r>
      <w:r>
        <w:t xml:space="preserve">   </w:t>
      </w:r>
      <w:r>
        <w:rPr>
          <w:rFonts w:hint="eastAsia"/>
        </w:rPr>
        <w:t>明：</w:t>
      </w:r>
      <w:r w:rsidRPr="00430AC6">
        <w:rPr>
          <w:rFonts w:hint="eastAsia"/>
        </w:rPr>
        <w:t>交通部公路局組織法於112年9月15日施行，修正後公路總局更名為公路局，</w:t>
      </w:r>
      <w:r>
        <w:rPr>
          <w:rFonts w:hint="eastAsia"/>
        </w:rPr>
        <w:t>其中</w:t>
      </w:r>
      <w:r w:rsidRPr="00FF19F0">
        <w:rPr>
          <w:rFonts w:hint="eastAsia"/>
        </w:rPr>
        <w:t>第三區養護工程處</w:t>
      </w:r>
      <w:r>
        <w:rPr>
          <w:rFonts w:hint="eastAsia"/>
        </w:rPr>
        <w:t>改為</w:t>
      </w:r>
      <w:r w:rsidRPr="00430AC6">
        <w:rPr>
          <w:rFonts w:hint="eastAsia"/>
        </w:rPr>
        <w:t>南區養護工程分局</w:t>
      </w:r>
      <w:r>
        <w:rPr>
          <w:rFonts w:hint="eastAsia"/>
        </w:rPr>
        <w:t>、</w:t>
      </w:r>
      <w:r w:rsidRPr="00FF19F0">
        <w:rPr>
          <w:rFonts w:hint="eastAsia"/>
        </w:rPr>
        <w:t>第五區養護工程處</w:t>
      </w:r>
      <w:r>
        <w:rPr>
          <w:rFonts w:hint="eastAsia"/>
        </w:rPr>
        <w:t>改為雲嘉南區養護工程分局；</w:t>
      </w:r>
      <w:r w:rsidRPr="00D827F8">
        <w:rPr>
          <w:rFonts w:hint="eastAsia"/>
        </w:rPr>
        <w:t>農業部與所屬機關</w:t>
      </w:r>
      <w:r>
        <w:rPr>
          <w:rFonts w:hint="eastAsia"/>
        </w:rPr>
        <w:t>(</w:t>
      </w:r>
      <w:r w:rsidRPr="00D827F8">
        <w:rPr>
          <w:rFonts w:hint="eastAsia"/>
        </w:rPr>
        <w:t>構</w:t>
      </w:r>
      <w:r>
        <w:rPr>
          <w:rFonts w:hint="eastAsia"/>
        </w:rPr>
        <w:t>)</w:t>
      </w:r>
      <w:r w:rsidRPr="00D827F8">
        <w:rPr>
          <w:rFonts w:hint="eastAsia"/>
        </w:rPr>
        <w:t>組織法</w:t>
      </w:r>
      <w:r>
        <w:rPr>
          <w:rFonts w:hint="eastAsia"/>
        </w:rPr>
        <w:t>於</w:t>
      </w:r>
      <w:r w:rsidRPr="00D827F8">
        <w:rPr>
          <w:rFonts w:hint="eastAsia"/>
        </w:rPr>
        <w:t>112年8月1日施行</w:t>
      </w:r>
      <w:r>
        <w:rPr>
          <w:rFonts w:hint="eastAsia"/>
        </w:rPr>
        <w:t>，其中</w:t>
      </w:r>
      <w:r w:rsidRPr="00D827F8">
        <w:rPr>
          <w:rFonts w:hint="eastAsia"/>
        </w:rPr>
        <w:t>行政院農業委員會林務局嘉義林區管理處</w:t>
      </w:r>
      <w:r>
        <w:rPr>
          <w:rFonts w:hint="eastAsia"/>
        </w:rPr>
        <w:t>改為</w:t>
      </w:r>
      <w:r w:rsidRPr="00D827F8">
        <w:rPr>
          <w:rFonts w:hint="eastAsia"/>
        </w:rPr>
        <w:t>農業部林業及自然保育署嘉義分署</w:t>
      </w:r>
      <w:r>
        <w:rPr>
          <w:rFonts w:hint="eastAsia"/>
        </w:rPr>
        <w:t>。</w:t>
      </w:r>
    </w:p>
    <w:p w:rsidR="00040D2E" w:rsidRDefault="00040D2E" w:rsidP="004D1209">
      <w:pPr>
        <w:pStyle w:val="142"/>
        <w:ind w:left="1204" w:hangingChars="495" w:hanging="1204"/>
      </w:pPr>
      <w:r w:rsidRPr="00227381">
        <w:rPr>
          <w:rFonts w:hint="eastAsia"/>
        </w:rPr>
        <w:t>資料來源：</w:t>
      </w:r>
      <w:r>
        <w:rPr>
          <w:rFonts w:hint="eastAsia"/>
        </w:rPr>
        <w:t>審計部中央政府莫拉克颱風災後重建特別決算審核報告</w:t>
      </w:r>
      <w:r w:rsidRPr="00227381">
        <w:rPr>
          <w:rFonts w:hint="eastAsia"/>
        </w:rPr>
        <w:t>。</w:t>
      </w:r>
    </w:p>
    <w:p w:rsidR="00040D2E" w:rsidRPr="002145D2" w:rsidRDefault="00040D2E" w:rsidP="004D1209">
      <w:pPr>
        <w:pStyle w:val="aa"/>
        <w:ind w:left="849" w:hanging="283"/>
        <w:rPr>
          <w:b/>
          <w:bCs/>
          <w:snapToGrid/>
        </w:rPr>
      </w:pPr>
      <w:r w:rsidRPr="002145D2">
        <w:rPr>
          <w:rFonts w:hint="eastAsia"/>
          <w:b/>
          <w:bCs/>
          <w:snapToGrid/>
        </w:rPr>
        <w:t>(三</w:t>
      </w:r>
      <w:r w:rsidRPr="002145D2">
        <w:rPr>
          <w:b/>
          <w:bCs/>
          <w:snapToGrid/>
        </w:rPr>
        <w:t>)</w:t>
      </w:r>
      <w:bookmarkStart w:id="34" w:name="_Hlk205455812"/>
      <w:r w:rsidRPr="002145D2">
        <w:rPr>
          <w:rFonts w:hint="eastAsia"/>
          <w:b/>
          <w:bCs/>
          <w:snapToGrid/>
        </w:rPr>
        <w:t>為避免極端氣候事件頻繁發生致公共工程產生嚴重損害，允宜增進公共工程因應氣候變遷之調適能力，並強化總預算執行之彈性</w:t>
      </w:r>
      <w:bookmarkEnd w:id="34"/>
      <w:r w:rsidRPr="002145D2">
        <w:rPr>
          <w:rFonts w:hint="eastAsia"/>
          <w:b/>
          <w:bCs/>
          <w:snapToGrid/>
        </w:rPr>
        <w:t>，避免災害重建特別預算編列常態化</w:t>
      </w:r>
    </w:p>
    <w:p w:rsidR="00040D2E" w:rsidRPr="005E04C5" w:rsidRDefault="00040D2E" w:rsidP="004D1209">
      <w:pPr>
        <w:pStyle w:val="21"/>
        <w:ind w:left="850" w:firstLine="566"/>
        <w:rPr>
          <w:snapToGrid/>
        </w:rPr>
      </w:pPr>
      <w:r>
        <w:rPr>
          <w:rFonts w:hint="eastAsia"/>
          <w:snapToGrid/>
        </w:rPr>
        <w:t>據國科會</w:t>
      </w:r>
      <w:r w:rsidRPr="00324224">
        <w:rPr>
          <w:rFonts w:hint="eastAsia"/>
          <w:snapToGrid/>
        </w:rPr>
        <w:t>及環境部</w:t>
      </w:r>
      <w:r>
        <w:rPr>
          <w:rFonts w:hint="eastAsia"/>
          <w:snapToGrid/>
        </w:rPr>
        <w:t>於1</w:t>
      </w:r>
      <w:r>
        <w:rPr>
          <w:snapToGrid/>
        </w:rPr>
        <w:t>13</w:t>
      </w:r>
      <w:r>
        <w:rPr>
          <w:rFonts w:hint="eastAsia"/>
          <w:snapToGrid/>
        </w:rPr>
        <w:t>年</w:t>
      </w:r>
      <w:r w:rsidRPr="00324224">
        <w:rPr>
          <w:rFonts w:hint="eastAsia"/>
          <w:snapToGrid/>
        </w:rPr>
        <w:t>共同發布</w:t>
      </w:r>
      <w:r>
        <w:rPr>
          <w:rFonts w:hint="eastAsia"/>
          <w:snapToGrid/>
        </w:rPr>
        <w:t>之「</w:t>
      </w:r>
      <w:r w:rsidRPr="00324224">
        <w:rPr>
          <w:rFonts w:hint="eastAsia"/>
          <w:snapToGrid/>
        </w:rPr>
        <w:t>國家氣候變遷科學報告2024：現象、衝擊與調適</w:t>
      </w:r>
      <w:r>
        <w:rPr>
          <w:rFonts w:hint="eastAsia"/>
          <w:snapToGrid/>
        </w:rPr>
        <w:t>」指出，</w:t>
      </w:r>
      <w:r w:rsidRPr="00324224">
        <w:rPr>
          <w:rFonts w:hint="eastAsia"/>
          <w:snapToGrid/>
        </w:rPr>
        <w:t>聯合國政府間氣候變遷專門委員會(Intergovernmental Panel on Climate Change, IPCC)於</w:t>
      </w:r>
      <w:r>
        <w:rPr>
          <w:snapToGrid/>
        </w:rPr>
        <w:t>110</w:t>
      </w:r>
      <w:r w:rsidRPr="00324224">
        <w:rPr>
          <w:rFonts w:hint="eastAsia"/>
          <w:snapToGrid/>
        </w:rPr>
        <w:t>年公布之第</w:t>
      </w:r>
      <w:r>
        <w:rPr>
          <w:rFonts w:hint="eastAsia"/>
          <w:snapToGrid/>
        </w:rPr>
        <w:t>6</w:t>
      </w:r>
      <w:r w:rsidRPr="00324224">
        <w:rPr>
          <w:rFonts w:hint="eastAsia"/>
          <w:snapToGrid/>
        </w:rPr>
        <w:t>次評估報告(The 6th Assessment Report, AR6)預測，未來全球溫度將朝向加速暖化及降雨型態極端化</w:t>
      </w:r>
      <w:r>
        <w:rPr>
          <w:rFonts w:hint="eastAsia"/>
          <w:snapToGrid/>
        </w:rPr>
        <w:t>，且</w:t>
      </w:r>
      <w:r w:rsidRPr="00324224">
        <w:rPr>
          <w:rFonts w:hint="eastAsia"/>
          <w:snapToGrid/>
        </w:rPr>
        <w:t>年總降雨量</w:t>
      </w:r>
      <w:r>
        <w:rPr>
          <w:rFonts w:hint="eastAsia"/>
          <w:snapToGrid/>
        </w:rPr>
        <w:t>、</w:t>
      </w:r>
      <w:r w:rsidRPr="00324224">
        <w:rPr>
          <w:rFonts w:hint="eastAsia"/>
          <w:snapToGrid/>
        </w:rPr>
        <w:t>單日暴雨強度將增加</w:t>
      </w:r>
      <w:r>
        <w:rPr>
          <w:rFonts w:hint="eastAsia"/>
          <w:snapToGrid/>
        </w:rPr>
        <w:t>，形成</w:t>
      </w:r>
      <w:r w:rsidRPr="00324224">
        <w:rPr>
          <w:rFonts w:hint="eastAsia"/>
          <w:snapToGrid/>
        </w:rPr>
        <w:t>影響臺灣颱風個數減少，</w:t>
      </w:r>
      <w:r>
        <w:rPr>
          <w:rFonts w:hint="eastAsia"/>
          <w:snapToGrid/>
        </w:rPr>
        <w:t>而</w:t>
      </w:r>
      <w:r w:rsidRPr="00324224">
        <w:rPr>
          <w:rFonts w:hint="eastAsia"/>
          <w:snapToGrid/>
        </w:rPr>
        <w:t>強颱比例增加</w:t>
      </w:r>
      <w:r>
        <w:rPr>
          <w:rFonts w:hint="eastAsia"/>
          <w:snapToGrid/>
        </w:rPr>
        <w:t>之情形，顯示</w:t>
      </w:r>
      <w:r w:rsidRPr="000B20D8">
        <w:rPr>
          <w:rFonts w:hint="eastAsia"/>
          <w:snapToGrid/>
        </w:rPr>
        <w:t>極端</w:t>
      </w:r>
      <w:r>
        <w:rPr>
          <w:rFonts w:hint="eastAsia"/>
          <w:snapToGrid/>
        </w:rPr>
        <w:t>氣候恐成為</w:t>
      </w:r>
      <w:r w:rsidRPr="000B20D8">
        <w:rPr>
          <w:rFonts w:hint="eastAsia"/>
          <w:snapToGrid/>
        </w:rPr>
        <w:t>常態</w:t>
      </w:r>
      <w:r>
        <w:rPr>
          <w:rFonts w:hint="eastAsia"/>
          <w:snapToGrid/>
        </w:rPr>
        <w:t>。另環境部「</w:t>
      </w:r>
      <w:r w:rsidRPr="00FE5904">
        <w:rPr>
          <w:rFonts w:hint="eastAsia"/>
          <w:snapToGrid/>
        </w:rPr>
        <w:t>國家氣候變遷調適行動計畫（112</w:t>
      </w:r>
      <w:r>
        <w:rPr>
          <w:rFonts w:hint="eastAsia"/>
          <w:snapToGrid/>
        </w:rPr>
        <w:t>至</w:t>
      </w:r>
      <w:r w:rsidRPr="00FE5904">
        <w:rPr>
          <w:rFonts w:hint="eastAsia"/>
          <w:snapToGrid/>
        </w:rPr>
        <w:t>115年）</w:t>
      </w:r>
      <w:r>
        <w:rPr>
          <w:rFonts w:hint="eastAsia"/>
          <w:snapToGrid/>
        </w:rPr>
        <w:t>」將</w:t>
      </w:r>
      <w:r w:rsidRPr="006F2F59">
        <w:rPr>
          <w:rFonts w:hint="eastAsia"/>
          <w:snapToGrid/>
        </w:rPr>
        <w:t>提升維生基礎設施因應氣候變遷之調適能力</w:t>
      </w:r>
      <w:r>
        <w:rPr>
          <w:rFonts w:hint="eastAsia"/>
          <w:snapToGrid/>
        </w:rPr>
        <w:t>列為目標之一</w:t>
      </w:r>
      <w:r w:rsidRPr="000B20D8">
        <w:rPr>
          <w:rFonts w:hint="eastAsia"/>
          <w:snapToGrid/>
        </w:rPr>
        <w:t>，</w:t>
      </w:r>
      <w:r>
        <w:rPr>
          <w:rFonts w:hint="eastAsia"/>
          <w:snapToGrid/>
        </w:rPr>
        <w:t>為避免</w:t>
      </w:r>
      <w:r w:rsidRPr="006F2F59">
        <w:rPr>
          <w:rFonts w:hint="eastAsia"/>
          <w:snapToGrid/>
        </w:rPr>
        <w:t>極端氣候事件頻繁發生，對公共工程</w:t>
      </w:r>
      <w:r>
        <w:rPr>
          <w:rFonts w:hint="eastAsia"/>
          <w:snapToGrid/>
        </w:rPr>
        <w:t>造成</w:t>
      </w:r>
      <w:r w:rsidRPr="006F2F59">
        <w:rPr>
          <w:rFonts w:hint="eastAsia"/>
          <w:snapToGrid/>
        </w:rPr>
        <w:t>嚴重損害</w:t>
      </w:r>
      <w:r>
        <w:rPr>
          <w:rFonts w:hint="eastAsia"/>
          <w:snapToGrid/>
        </w:rPr>
        <w:t>，</w:t>
      </w:r>
      <w:r w:rsidRPr="000B20D8">
        <w:rPr>
          <w:rFonts w:hint="eastAsia"/>
          <w:snapToGrid/>
        </w:rPr>
        <w:t>允宜</w:t>
      </w:r>
      <w:r>
        <w:rPr>
          <w:rFonts w:hint="eastAsia"/>
          <w:snapToGrid/>
        </w:rPr>
        <w:t>持續增進公共工程</w:t>
      </w:r>
      <w:r w:rsidRPr="0056764D">
        <w:rPr>
          <w:rFonts w:hint="eastAsia"/>
          <w:snapToGrid/>
        </w:rPr>
        <w:t>因應氣候變遷之調適能力</w:t>
      </w:r>
      <w:r>
        <w:rPr>
          <w:rFonts w:hint="eastAsia"/>
          <w:snapToGrid/>
        </w:rPr>
        <w:t>，並</w:t>
      </w:r>
      <w:r w:rsidRPr="000B20D8">
        <w:rPr>
          <w:rFonts w:hint="eastAsia"/>
          <w:snapToGrid/>
        </w:rPr>
        <w:t>強化總預算編列及執行之彈性</w:t>
      </w:r>
      <w:r>
        <w:rPr>
          <w:rFonts w:hint="eastAsia"/>
          <w:snapToGrid/>
        </w:rPr>
        <w:t>，避免災害重建特別預算編列常態化。</w:t>
      </w:r>
    </w:p>
    <w:p w:rsidR="00040D2E" w:rsidRPr="002145D2" w:rsidRDefault="00040D2E" w:rsidP="004D1209">
      <w:pPr>
        <w:pStyle w:val="aa"/>
        <w:ind w:left="849" w:hanging="283"/>
        <w:rPr>
          <w:b/>
          <w:bCs/>
          <w:snapToGrid/>
        </w:rPr>
      </w:pPr>
      <w:r w:rsidRPr="002145D2">
        <w:rPr>
          <w:rFonts w:hint="eastAsia"/>
          <w:b/>
          <w:bCs/>
          <w:snapToGrid/>
        </w:rPr>
        <w:t>(四)災後復原計畫多集中於山區、河川沿線等高風險區域，允宜強化施工安全，於兼顧工安前提下，加強管控施工進度</w:t>
      </w:r>
    </w:p>
    <w:p w:rsidR="00040D2E" w:rsidRDefault="00040D2E" w:rsidP="004D1209">
      <w:pPr>
        <w:pStyle w:val="21"/>
        <w:ind w:left="850" w:firstLine="566"/>
      </w:pPr>
      <w:r>
        <w:rPr>
          <w:rFonts w:hint="eastAsia"/>
        </w:rPr>
        <w:t>勞動部1</w:t>
      </w:r>
      <w:r>
        <w:t>14</w:t>
      </w:r>
      <w:r>
        <w:rPr>
          <w:rFonts w:hint="eastAsia"/>
        </w:rPr>
        <w:t>年7月7日新聞稿指出，</w:t>
      </w:r>
      <w:bookmarkStart w:id="35" w:name="_Hlk206690234"/>
      <w:r w:rsidRPr="00281208">
        <w:rPr>
          <w:rFonts w:hint="eastAsia"/>
        </w:rPr>
        <w:t>颱風所帶來強風、豪雨及颱風過後從事災害搶修及復建工作極易發生職業災害</w:t>
      </w:r>
      <w:bookmarkEnd w:id="35"/>
      <w:r w:rsidRPr="00281208">
        <w:rPr>
          <w:rFonts w:hint="eastAsia"/>
        </w:rPr>
        <w:t>，</w:t>
      </w:r>
      <w:r>
        <w:rPr>
          <w:rFonts w:hint="eastAsia"/>
        </w:rPr>
        <w:t>並</w:t>
      </w:r>
      <w:r w:rsidRPr="00281208">
        <w:rPr>
          <w:rFonts w:hint="eastAsia"/>
        </w:rPr>
        <w:t>呼籲雇主應加強各項防災及應變措施，如有外勤作業，應在合理可行範圍內，採取必要</w:t>
      </w:r>
      <w:r>
        <w:rPr>
          <w:rFonts w:hint="eastAsia"/>
        </w:rPr>
        <w:t>之</w:t>
      </w:r>
      <w:r w:rsidRPr="00281208">
        <w:rPr>
          <w:rFonts w:hint="eastAsia"/>
        </w:rPr>
        <w:t>預防設備或措施</w:t>
      </w:r>
      <w:r>
        <w:rPr>
          <w:rFonts w:hint="eastAsia"/>
        </w:rPr>
        <w:t>。另</w:t>
      </w:r>
      <w:r w:rsidRPr="001A3D5C">
        <w:rPr>
          <w:rFonts w:hint="eastAsia"/>
        </w:rPr>
        <w:t>109至113年由政府興辦之公共工程每年發生重大職災介於32至39件間，導致死亡人數介於32至40人間，受傷人數介於2至11人間。112年公共工程重大職災死亡32人，雖較109至111年減少8.57%至20%，惟113年仍維持32人</w:t>
      </w:r>
      <w:r>
        <w:rPr>
          <w:rFonts w:hint="eastAsia"/>
        </w:rPr>
        <w:t>(詳表4</w:t>
      </w:r>
      <w:r>
        <w:t>)</w:t>
      </w:r>
      <w:r>
        <w:rPr>
          <w:rFonts w:hint="eastAsia"/>
        </w:rPr>
        <w:t>，其中重</w:t>
      </w:r>
      <w:r w:rsidRPr="00281208">
        <w:rPr>
          <w:rFonts w:hint="eastAsia"/>
        </w:rPr>
        <w:t>大職災類型</w:t>
      </w:r>
      <w:r>
        <w:rPr>
          <w:rFonts w:hint="eastAsia"/>
        </w:rPr>
        <w:t>每年</w:t>
      </w:r>
      <w:r w:rsidRPr="00281208">
        <w:rPr>
          <w:rFonts w:hint="eastAsia"/>
        </w:rPr>
        <w:t>均以墜落、滾落導致死亡人數最多</w:t>
      </w:r>
      <w:r>
        <w:rPr>
          <w:rFonts w:hint="eastAsia"/>
        </w:rPr>
        <w:t>。然</w:t>
      </w:r>
      <w:r w:rsidRPr="00ED0A49">
        <w:rPr>
          <w:rFonts w:hint="eastAsia"/>
        </w:rPr>
        <w:t>災後復原計畫</w:t>
      </w:r>
      <w:r>
        <w:rPr>
          <w:rFonts w:hint="eastAsia"/>
        </w:rPr>
        <w:t>相關公共工程</w:t>
      </w:r>
      <w:r w:rsidRPr="00ED0A49">
        <w:rPr>
          <w:rFonts w:hint="eastAsia"/>
        </w:rPr>
        <w:t>多集中於山區、河川沿線</w:t>
      </w:r>
      <w:r>
        <w:rPr>
          <w:rFonts w:hint="eastAsia"/>
        </w:rPr>
        <w:t>等</w:t>
      </w:r>
      <w:r w:rsidRPr="00ED0A49">
        <w:rPr>
          <w:rFonts w:hint="eastAsia"/>
        </w:rPr>
        <w:t>高風險區域，</w:t>
      </w:r>
      <w:r>
        <w:rPr>
          <w:rFonts w:hint="eastAsia"/>
        </w:rPr>
        <w:t>易因</w:t>
      </w:r>
      <w:r w:rsidRPr="00ED0A49">
        <w:rPr>
          <w:rFonts w:hint="eastAsia"/>
        </w:rPr>
        <w:t>天候不良與趕工</w:t>
      </w:r>
      <w:r>
        <w:rPr>
          <w:rFonts w:hint="eastAsia"/>
        </w:rPr>
        <w:t>增加施</w:t>
      </w:r>
      <w:r w:rsidRPr="00ED0A49">
        <w:rPr>
          <w:rFonts w:hint="eastAsia"/>
        </w:rPr>
        <w:t>工風險</w:t>
      </w:r>
      <w:r w:rsidRPr="00281208">
        <w:rPr>
          <w:rFonts w:hint="eastAsia"/>
        </w:rPr>
        <w:t>，允宜強化施工安全，</w:t>
      </w:r>
      <w:r>
        <w:rPr>
          <w:rFonts w:hint="eastAsia"/>
        </w:rPr>
        <w:t>並</w:t>
      </w:r>
      <w:r w:rsidRPr="00281208">
        <w:rPr>
          <w:rFonts w:hint="eastAsia"/>
        </w:rPr>
        <w:t>於兼顧工安前提下，加強管控施工進度</w:t>
      </w:r>
      <w:r>
        <w:rPr>
          <w:rFonts w:hint="eastAsia"/>
        </w:rPr>
        <w:t>。</w:t>
      </w:r>
    </w:p>
    <w:p w:rsidR="00040D2E" w:rsidRDefault="00040D2E" w:rsidP="004D1209">
      <w:pPr>
        <w:pStyle w:val="21"/>
        <w:ind w:leftChars="0" w:left="1023" w:hangingChars="361" w:hanging="1023"/>
        <w:rPr>
          <w:b/>
          <w:bCs/>
          <w:snapToGrid/>
        </w:rPr>
      </w:pPr>
      <w:r>
        <w:rPr>
          <w:rFonts w:hint="eastAsia"/>
          <w:b/>
        </w:rPr>
        <w:t>表</w:t>
      </w:r>
      <w:r>
        <w:rPr>
          <w:b/>
        </w:rPr>
        <w:t xml:space="preserve">4  </w:t>
      </w:r>
      <w:r w:rsidRPr="008E6D8A">
        <w:rPr>
          <w:b/>
          <w:bCs/>
          <w:snapToGrid/>
        </w:rPr>
        <w:t>109</w:t>
      </w:r>
      <w:r w:rsidRPr="008E6D8A">
        <w:rPr>
          <w:rFonts w:hint="eastAsia"/>
          <w:b/>
          <w:bCs/>
          <w:snapToGrid/>
        </w:rPr>
        <w:t>至1</w:t>
      </w:r>
      <w:r w:rsidRPr="008E6D8A">
        <w:rPr>
          <w:b/>
          <w:bCs/>
          <w:snapToGrid/>
        </w:rPr>
        <w:t>13</w:t>
      </w:r>
      <w:r>
        <w:rPr>
          <w:rFonts w:hint="eastAsia"/>
          <w:b/>
          <w:bCs/>
          <w:snapToGrid/>
        </w:rPr>
        <w:t>年</w:t>
      </w:r>
      <w:r w:rsidRPr="001A3D5C">
        <w:rPr>
          <w:rFonts w:hint="eastAsia"/>
          <w:b/>
          <w:bCs/>
          <w:snapToGrid/>
        </w:rPr>
        <w:t>政府興辦之</w:t>
      </w:r>
      <w:r w:rsidRPr="008E6D8A">
        <w:rPr>
          <w:rFonts w:hint="eastAsia"/>
          <w:b/>
          <w:bCs/>
          <w:snapToGrid/>
        </w:rPr>
        <w:t>公共工程重大職災傷亡統計</w:t>
      </w:r>
      <w:r>
        <w:rPr>
          <w:rFonts w:hint="eastAsia"/>
          <w:b/>
          <w:bCs/>
          <w:snapToGrid/>
        </w:rPr>
        <w:t>概況表</w:t>
      </w:r>
    </w:p>
    <w:p w:rsidR="00040D2E" w:rsidRPr="00D42A4C" w:rsidRDefault="00040D2E" w:rsidP="004D1209">
      <w:pPr>
        <w:pStyle w:val="142"/>
        <w:ind w:left="647" w:hanging="647"/>
        <w:jc w:val="right"/>
        <w:rPr>
          <w:b/>
          <w:bCs/>
          <w:snapToGrid/>
        </w:rPr>
      </w:pPr>
      <w:r w:rsidRPr="00D42A4C">
        <w:rPr>
          <w:rFonts w:hint="eastAsia"/>
          <w:snapToGrid/>
        </w:rPr>
        <w:t>單位：件；人</w:t>
      </w:r>
    </w:p>
    <w:tbl>
      <w:tblPr>
        <w:tblW w:w="8497" w:type="dxa"/>
        <w:tblInd w:w="12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2708"/>
        <w:gridCol w:w="1134"/>
        <w:gridCol w:w="1134"/>
        <w:gridCol w:w="1134"/>
        <w:gridCol w:w="1134"/>
        <w:gridCol w:w="1253"/>
      </w:tblGrid>
      <w:tr w:rsidR="00040D2E" w:rsidTr="004D1209">
        <w:trPr>
          <w:trHeight w:val="311"/>
        </w:trPr>
        <w:tc>
          <w:tcPr>
            <w:tcW w:w="2708" w:type="dxa"/>
            <w:tcBorders>
              <w:top w:val="single" w:sz="12" w:space="0" w:color="auto"/>
              <w:bottom w:val="single" w:sz="4" w:space="0" w:color="auto"/>
              <w:tl2br w:val="single" w:sz="4" w:space="0" w:color="auto"/>
            </w:tcBorders>
            <w:shd w:val="clear" w:color="auto" w:fill="auto"/>
            <w:vAlign w:val="center"/>
          </w:tcPr>
          <w:p w:rsidR="00040D2E" w:rsidRPr="00B65022" w:rsidRDefault="00040D2E" w:rsidP="004D1209">
            <w:pPr>
              <w:pStyle w:val="142"/>
              <w:ind w:left="646" w:hanging="646"/>
              <w:rPr>
                <w:b/>
                <w:bCs/>
              </w:rPr>
            </w:pPr>
            <w:r w:rsidRPr="00B65022">
              <w:rPr>
                <w:rFonts w:hint="eastAsia"/>
                <w:b/>
                <w:bCs/>
              </w:rPr>
              <w:t xml:space="preserve">                年</w:t>
            </w:r>
          </w:p>
          <w:p w:rsidR="00040D2E" w:rsidRPr="00B65022" w:rsidRDefault="00040D2E" w:rsidP="004D1209">
            <w:pPr>
              <w:pStyle w:val="142"/>
              <w:ind w:left="646" w:hanging="646"/>
              <w:rPr>
                <w:b/>
                <w:bCs/>
              </w:rPr>
            </w:pPr>
            <w:r w:rsidRPr="00B65022">
              <w:rPr>
                <w:rFonts w:hint="eastAsia"/>
                <w:b/>
                <w:bCs/>
              </w:rPr>
              <w:t>項目</w:t>
            </w:r>
          </w:p>
        </w:tc>
        <w:tc>
          <w:tcPr>
            <w:tcW w:w="1134" w:type="dxa"/>
            <w:shd w:val="clear" w:color="auto" w:fill="auto"/>
            <w:vAlign w:val="center"/>
          </w:tcPr>
          <w:p w:rsidR="00040D2E" w:rsidRPr="00B65022" w:rsidRDefault="00040D2E" w:rsidP="004D1209">
            <w:pPr>
              <w:pStyle w:val="142"/>
              <w:ind w:left="646" w:hanging="646"/>
              <w:jc w:val="center"/>
              <w:rPr>
                <w:b/>
                <w:bCs/>
              </w:rPr>
            </w:pPr>
            <w:r w:rsidRPr="00B65022">
              <w:rPr>
                <w:rFonts w:hint="eastAsia"/>
                <w:b/>
                <w:bCs/>
              </w:rPr>
              <w:t>1</w:t>
            </w:r>
            <w:r w:rsidRPr="00B65022">
              <w:rPr>
                <w:b/>
                <w:bCs/>
              </w:rPr>
              <w:t>09</w:t>
            </w:r>
          </w:p>
        </w:tc>
        <w:tc>
          <w:tcPr>
            <w:tcW w:w="1134" w:type="dxa"/>
            <w:shd w:val="clear" w:color="auto" w:fill="auto"/>
            <w:vAlign w:val="center"/>
          </w:tcPr>
          <w:p w:rsidR="00040D2E" w:rsidRPr="00B65022" w:rsidRDefault="00040D2E" w:rsidP="004D1209">
            <w:pPr>
              <w:pStyle w:val="142"/>
              <w:ind w:left="646" w:hanging="646"/>
              <w:jc w:val="center"/>
              <w:rPr>
                <w:b/>
                <w:bCs/>
              </w:rPr>
            </w:pPr>
            <w:r w:rsidRPr="00B65022">
              <w:rPr>
                <w:rFonts w:hint="eastAsia"/>
                <w:b/>
                <w:bCs/>
              </w:rPr>
              <w:t>1</w:t>
            </w:r>
            <w:r w:rsidRPr="00B65022">
              <w:rPr>
                <w:b/>
                <w:bCs/>
              </w:rPr>
              <w:t>10</w:t>
            </w:r>
          </w:p>
        </w:tc>
        <w:tc>
          <w:tcPr>
            <w:tcW w:w="1134" w:type="dxa"/>
            <w:shd w:val="clear" w:color="auto" w:fill="auto"/>
            <w:vAlign w:val="center"/>
          </w:tcPr>
          <w:p w:rsidR="00040D2E" w:rsidRPr="00B65022" w:rsidRDefault="00040D2E" w:rsidP="004D1209">
            <w:pPr>
              <w:pStyle w:val="142"/>
              <w:ind w:left="646" w:hanging="646"/>
              <w:jc w:val="center"/>
              <w:rPr>
                <w:b/>
                <w:bCs/>
              </w:rPr>
            </w:pPr>
            <w:r w:rsidRPr="00B65022">
              <w:rPr>
                <w:rFonts w:hint="eastAsia"/>
                <w:b/>
                <w:bCs/>
              </w:rPr>
              <w:t>1</w:t>
            </w:r>
            <w:r w:rsidRPr="00B65022">
              <w:rPr>
                <w:b/>
                <w:bCs/>
              </w:rPr>
              <w:t>11</w:t>
            </w:r>
          </w:p>
        </w:tc>
        <w:tc>
          <w:tcPr>
            <w:tcW w:w="1134" w:type="dxa"/>
            <w:shd w:val="clear" w:color="auto" w:fill="auto"/>
            <w:vAlign w:val="center"/>
          </w:tcPr>
          <w:p w:rsidR="00040D2E" w:rsidRPr="00B65022" w:rsidRDefault="00040D2E" w:rsidP="004D1209">
            <w:pPr>
              <w:pStyle w:val="142"/>
              <w:ind w:left="646" w:hanging="646"/>
              <w:jc w:val="center"/>
              <w:rPr>
                <w:b/>
                <w:bCs/>
              </w:rPr>
            </w:pPr>
            <w:r w:rsidRPr="00B65022">
              <w:rPr>
                <w:rFonts w:hint="eastAsia"/>
                <w:b/>
                <w:bCs/>
              </w:rPr>
              <w:t>1</w:t>
            </w:r>
            <w:r w:rsidRPr="00B65022">
              <w:rPr>
                <w:b/>
                <w:bCs/>
              </w:rPr>
              <w:t>12</w:t>
            </w:r>
          </w:p>
        </w:tc>
        <w:tc>
          <w:tcPr>
            <w:tcW w:w="1253" w:type="dxa"/>
            <w:shd w:val="clear" w:color="auto" w:fill="auto"/>
            <w:vAlign w:val="center"/>
          </w:tcPr>
          <w:p w:rsidR="00040D2E" w:rsidRPr="00B65022" w:rsidRDefault="00040D2E" w:rsidP="004D1209">
            <w:pPr>
              <w:pStyle w:val="142"/>
              <w:ind w:left="646" w:hanging="646"/>
              <w:jc w:val="center"/>
              <w:rPr>
                <w:b/>
                <w:bCs/>
              </w:rPr>
            </w:pPr>
            <w:r w:rsidRPr="00B65022">
              <w:rPr>
                <w:rFonts w:hint="eastAsia"/>
                <w:b/>
                <w:bCs/>
              </w:rPr>
              <w:t>1</w:t>
            </w:r>
            <w:r w:rsidRPr="00B65022">
              <w:rPr>
                <w:b/>
                <w:bCs/>
              </w:rPr>
              <w:t>13</w:t>
            </w:r>
          </w:p>
        </w:tc>
      </w:tr>
      <w:tr w:rsidR="00040D2E" w:rsidTr="004D1209">
        <w:tc>
          <w:tcPr>
            <w:tcW w:w="2708" w:type="dxa"/>
            <w:tcBorders>
              <w:top w:val="single" w:sz="4" w:space="0" w:color="auto"/>
            </w:tcBorders>
            <w:shd w:val="clear" w:color="auto" w:fill="auto"/>
            <w:vAlign w:val="center"/>
          </w:tcPr>
          <w:p w:rsidR="00040D2E" w:rsidRDefault="00040D2E" w:rsidP="004D1209">
            <w:pPr>
              <w:pStyle w:val="142"/>
              <w:ind w:left="647" w:hanging="647"/>
            </w:pPr>
            <w:r>
              <w:rPr>
                <w:rFonts w:hint="eastAsia"/>
              </w:rPr>
              <w:t>件數</w:t>
            </w:r>
          </w:p>
        </w:tc>
        <w:tc>
          <w:tcPr>
            <w:tcW w:w="1134" w:type="dxa"/>
            <w:shd w:val="clear" w:color="auto" w:fill="auto"/>
            <w:vAlign w:val="center"/>
          </w:tcPr>
          <w:p w:rsidR="00040D2E" w:rsidRPr="004D182A" w:rsidRDefault="00040D2E" w:rsidP="004D1209">
            <w:pPr>
              <w:pStyle w:val="142"/>
              <w:ind w:left="647" w:hanging="647"/>
              <w:jc w:val="right"/>
              <w:rPr>
                <w:color w:val="000000"/>
              </w:rPr>
            </w:pPr>
            <w:r w:rsidRPr="004D182A">
              <w:rPr>
                <w:rFonts w:hint="eastAsia"/>
                <w:color w:val="000000"/>
              </w:rPr>
              <w:t>32</w:t>
            </w:r>
          </w:p>
        </w:tc>
        <w:tc>
          <w:tcPr>
            <w:tcW w:w="1134" w:type="dxa"/>
            <w:shd w:val="clear" w:color="auto" w:fill="auto"/>
            <w:vAlign w:val="center"/>
          </w:tcPr>
          <w:p w:rsidR="00040D2E" w:rsidRPr="004D182A" w:rsidRDefault="00040D2E" w:rsidP="004D1209">
            <w:pPr>
              <w:pStyle w:val="142"/>
              <w:ind w:left="647" w:hanging="647"/>
              <w:jc w:val="right"/>
              <w:rPr>
                <w:color w:val="000000"/>
              </w:rPr>
            </w:pPr>
            <w:r w:rsidRPr="004D182A">
              <w:rPr>
                <w:rFonts w:hint="eastAsia"/>
                <w:color w:val="000000"/>
              </w:rPr>
              <w:t>36</w:t>
            </w:r>
          </w:p>
        </w:tc>
        <w:tc>
          <w:tcPr>
            <w:tcW w:w="1134" w:type="dxa"/>
            <w:shd w:val="clear" w:color="auto" w:fill="auto"/>
            <w:vAlign w:val="center"/>
          </w:tcPr>
          <w:p w:rsidR="00040D2E" w:rsidRPr="004D182A" w:rsidRDefault="00040D2E" w:rsidP="004D1209">
            <w:pPr>
              <w:pStyle w:val="142"/>
              <w:ind w:left="647" w:hanging="647"/>
              <w:jc w:val="right"/>
              <w:rPr>
                <w:color w:val="000000"/>
              </w:rPr>
            </w:pPr>
            <w:r w:rsidRPr="004D182A">
              <w:rPr>
                <w:rFonts w:hint="eastAsia"/>
                <w:color w:val="000000"/>
              </w:rPr>
              <w:t>39</w:t>
            </w:r>
          </w:p>
        </w:tc>
        <w:tc>
          <w:tcPr>
            <w:tcW w:w="1134" w:type="dxa"/>
            <w:shd w:val="clear" w:color="auto" w:fill="auto"/>
            <w:vAlign w:val="center"/>
          </w:tcPr>
          <w:p w:rsidR="00040D2E" w:rsidRPr="004D182A" w:rsidRDefault="00040D2E" w:rsidP="004D1209">
            <w:pPr>
              <w:pStyle w:val="142"/>
              <w:ind w:left="647" w:hanging="647"/>
              <w:jc w:val="right"/>
              <w:rPr>
                <w:color w:val="000000"/>
              </w:rPr>
            </w:pPr>
            <w:r w:rsidRPr="004D182A">
              <w:rPr>
                <w:rFonts w:hint="eastAsia"/>
                <w:color w:val="000000"/>
              </w:rPr>
              <w:t>34</w:t>
            </w:r>
          </w:p>
        </w:tc>
        <w:tc>
          <w:tcPr>
            <w:tcW w:w="1253" w:type="dxa"/>
            <w:shd w:val="clear" w:color="auto" w:fill="auto"/>
            <w:vAlign w:val="center"/>
          </w:tcPr>
          <w:p w:rsidR="00040D2E" w:rsidRPr="004D182A" w:rsidRDefault="00040D2E" w:rsidP="004D1209">
            <w:pPr>
              <w:pStyle w:val="142"/>
              <w:ind w:left="647" w:hanging="647"/>
              <w:jc w:val="right"/>
              <w:rPr>
                <w:color w:val="000000"/>
              </w:rPr>
            </w:pPr>
            <w:r w:rsidRPr="004D182A">
              <w:rPr>
                <w:rFonts w:hint="eastAsia"/>
                <w:color w:val="000000"/>
              </w:rPr>
              <w:t>32</w:t>
            </w:r>
          </w:p>
        </w:tc>
      </w:tr>
      <w:tr w:rsidR="00040D2E" w:rsidTr="004D1209">
        <w:tc>
          <w:tcPr>
            <w:tcW w:w="2708" w:type="dxa"/>
            <w:shd w:val="clear" w:color="auto" w:fill="auto"/>
            <w:vAlign w:val="center"/>
          </w:tcPr>
          <w:p w:rsidR="00040D2E" w:rsidRDefault="00040D2E" w:rsidP="004D1209">
            <w:pPr>
              <w:pStyle w:val="142"/>
              <w:ind w:left="647" w:hanging="647"/>
            </w:pPr>
            <w:r>
              <w:rPr>
                <w:rFonts w:hint="eastAsia"/>
              </w:rPr>
              <w:t>死亡人數</w:t>
            </w:r>
          </w:p>
        </w:tc>
        <w:tc>
          <w:tcPr>
            <w:tcW w:w="1134" w:type="dxa"/>
            <w:shd w:val="clear" w:color="auto" w:fill="auto"/>
            <w:vAlign w:val="center"/>
          </w:tcPr>
          <w:p w:rsidR="00040D2E" w:rsidRPr="004D182A" w:rsidRDefault="00040D2E" w:rsidP="004D1209">
            <w:pPr>
              <w:pStyle w:val="142"/>
              <w:ind w:left="647" w:hanging="647"/>
              <w:jc w:val="right"/>
              <w:rPr>
                <w:color w:val="000000"/>
              </w:rPr>
            </w:pPr>
            <w:r w:rsidRPr="004D182A">
              <w:rPr>
                <w:rFonts w:hint="eastAsia"/>
                <w:color w:val="000000"/>
              </w:rPr>
              <w:t>35</w:t>
            </w:r>
          </w:p>
        </w:tc>
        <w:tc>
          <w:tcPr>
            <w:tcW w:w="1134" w:type="dxa"/>
            <w:shd w:val="clear" w:color="auto" w:fill="auto"/>
            <w:vAlign w:val="center"/>
          </w:tcPr>
          <w:p w:rsidR="00040D2E" w:rsidRPr="004D182A" w:rsidRDefault="00040D2E" w:rsidP="004D1209">
            <w:pPr>
              <w:pStyle w:val="142"/>
              <w:ind w:left="647" w:hanging="647"/>
              <w:jc w:val="right"/>
              <w:rPr>
                <w:color w:val="000000"/>
              </w:rPr>
            </w:pPr>
            <w:r w:rsidRPr="004D182A">
              <w:rPr>
                <w:rFonts w:hint="eastAsia"/>
                <w:color w:val="000000"/>
              </w:rPr>
              <w:t>39</w:t>
            </w:r>
          </w:p>
        </w:tc>
        <w:tc>
          <w:tcPr>
            <w:tcW w:w="1134" w:type="dxa"/>
            <w:shd w:val="clear" w:color="auto" w:fill="auto"/>
            <w:vAlign w:val="center"/>
          </w:tcPr>
          <w:p w:rsidR="00040D2E" w:rsidRPr="004D182A" w:rsidRDefault="00040D2E" w:rsidP="004D1209">
            <w:pPr>
              <w:pStyle w:val="142"/>
              <w:ind w:left="647" w:hanging="647"/>
              <w:jc w:val="right"/>
              <w:rPr>
                <w:color w:val="000000"/>
              </w:rPr>
            </w:pPr>
            <w:r w:rsidRPr="004D182A">
              <w:rPr>
                <w:rFonts w:hint="eastAsia"/>
                <w:color w:val="000000"/>
              </w:rPr>
              <w:t>40</w:t>
            </w:r>
          </w:p>
        </w:tc>
        <w:tc>
          <w:tcPr>
            <w:tcW w:w="1134" w:type="dxa"/>
            <w:shd w:val="clear" w:color="auto" w:fill="auto"/>
            <w:vAlign w:val="center"/>
          </w:tcPr>
          <w:p w:rsidR="00040D2E" w:rsidRPr="004D182A" w:rsidRDefault="00040D2E" w:rsidP="004D1209">
            <w:pPr>
              <w:pStyle w:val="142"/>
              <w:ind w:left="647" w:hanging="647"/>
              <w:jc w:val="right"/>
              <w:rPr>
                <w:color w:val="000000"/>
              </w:rPr>
            </w:pPr>
            <w:r w:rsidRPr="004D182A">
              <w:rPr>
                <w:rFonts w:hint="eastAsia"/>
                <w:color w:val="000000"/>
              </w:rPr>
              <w:t>32</w:t>
            </w:r>
          </w:p>
        </w:tc>
        <w:tc>
          <w:tcPr>
            <w:tcW w:w="1253" w:type="dxa"/>
            <w:shd w:val="clear" w:color="auto" w:fill="auto"/>
            <w:vAlign w:val="center"/>
          </w:tcPr>
          <w:p w:rsidR="00040D2E" w:rsidRPr="004D182A" w:rsidRDefault="00040D2E" w:rsidP="004D1209">
            <w:pPr>
              <w:pStyle w:val="142"/>
              <w:ind w:left="647" w:hanging="647"/>
              <w:jc w:val="right"/>
              <w:rPr>
                <w:color w:val="000000"/>
              </w:rPr>
            </w:pPr>
            <w:r w:rsidRPr="004D182A">
              <w:rPr>
                <w:rFonts w:hint="eastAsia"/>
                <w:color w:val="000000"/>
              </w:rPr>
              <w:t>32</w:t>
            </w:r>
          </w:p>
        </w:tc>
      </w:tr>
      <w:tr w:rsidR="00040D2E" w:rsidTr="004D1209">
        <w:tc>
          <w:tcPr>
            <w:tcW w:w="2708" w:type="dxa"/>
            <w:shd w:val="clear" w:color="auto" w:fill="auto"/>
            <w:vAlign w:val="center"/>
          </w:tcPr>
          <w:p w:rsidR="00040D2E" w:rsidRDefault="00040D2E" w:rsidP="004D1209">
            <w:pPr>
              <w:pStyle w:val="142"/>
              <w:ind w:left="647" w:hanging="647"/>
            </w:pPr>
            <w:r>
              <w:rPr>
                <w:rFonts w:hint="eastAsia"/>
              </w:rPr>
              <w:t>受傷人數</w:t>
            </w:r>
          </w:p>
        </w:tc>
        <w:tc>
          <w:tcPr>
            <w:tcW w:w="1134" w:type="dxa"/>
            <w:shd w:val="clear" w:color="auto" w:fill="auto"/>
            <w:vAlign w:val="center"/>
          </w:tcPr>
          <w:p w:rsidR="00040D2E" w:rsidRPr="004D182A" w:rsidRDefault="00040D2E" w:rsidP="004D1209">
            <w:pPr>
              <w:pStyle w:val="142"/>
              <w:ind w:left="647" w:hanging="647"/>
              <w:jc w:val="right"/>
              <w:rPr>
                <w:color w:val="000000"/>
              </w:rPr>
            </w:pPr>
            <w:r w:rsidRPr="004D182A">
              <w:rPr>
                <w:rFonts w:hint="eastAsia"/>
                <w:color w:val="000000"/>
              </w:rPr>
              <w:t>4</w:t>
            </w:r>
          </w:p>
        </w:tc>
        <w:tc>
          <w:tcPr>
            <w:tcW w:w="1134" w:type="dxa"/>
            <w:shd w:val="clear" w:color="auto" w:fill="auto"/>
            <w:vAlign w:val="center"/>
          </w:tcPr>
          <w:p w:rsidR="00040D2E" w:rsidRPr="004D182A" w:rsidRDefault="00040D2E" w:rsidP="004D1209">
            <w:pPr>
              <w:pStyle w:val="142"/>
              <w:ind w:left="647" w:hanging="647"/>
              <w:jc w:val="right"/>
              <w:rPr>
                <w:color w:val="000000"/>
              </w:rPr>
            </w:pPr>
            <w:r w:rsidRPr="004D182A">
              <w:rPr>
                <w:rFonts w:hint="eastAsia"/>
                <w:color w:val="000000"/>
              </w:rPr>
              <w:t>3</w:t>
            </w:r>
          </w:p>
        </w:tc>
        <w:tc>
          <w:tcPr>
            <w:tcW w:w="1134" w:type="dxa"/>
            <w:shd w:val="clear" w:color="auto" w:fill="auto"/>
            <w:vAlign w:val="center"/>
          </w:tcPr>
          <w:p w:rsidR="00040D2E" w:rsidRPr="004D182A" w:rsidRDefault="00040D2E" w:rsidP="004D1209">
            <w:pPr>
              <w:pStyle w:val="142"/>
              <w:ind w:left="647" w:hanging="647"/>
              <w:jc w:val="right"/>
              <w:rPr>
                <w:color w:val="000000"/>
              </w:rPr>
            </w:pPr>
            <w:r w:rsidRPr="004D182A">
              <w:rPr>
                <w:rFonts w:hint="eastAsia"/>
                <w:color w:val="000000"/>
              </w:rPr>
              <w:t>11</w:t>
            </w:r>
          </w:p>
        </w:tc>
        <w:tc>
          <w:tcPr>
            <w:tcW w:w="1134" w:type="dxa"/>
            <w:shd w:val="clear" w:color="auto" w:fill="auto"/>
            <w:vAlign w:val="center"/>
          </w:tcPr>
          <w:p w:rsidR="00040D2E" w:rsidRPr="004D182A" w:rsidRDefault="00040D2E" w:rsidP="004D1209">
            <w:pPr>
              <w:pStyle w:val="142"/>
              <w:ind w:left="647" w:hanging="647"/>
              <w:jc w:val="right"/>
              <w:rPr>
                <w:color w:val="000000"/>
              </w:rPr>
            </w:pPr>
            <w:r w:rsidRPr="004D182A">
              <w:rPr>
                <w:rFonts w:hint="eastAsia"/>
                <w:color w:val="000000"/>
              </w:rPr>
              <w:t>8</w:t>
            </w:r>
          </w:p>
        </w:tc>
        <w:tc>
          <w:tcPr>
            <w:tcW w:w="1253" w:type="dxa"/>
            <w:shd w:val="clear" w:color="auto" w:fill="auto"/>
            <w:vAlign w:val="center"/>
          </w:tcPr>
          <w:p w:rsidR="00040D2E" w:rsidRPr="004D182A" w:rsidRDefault="00040D2E" w:rsidP="004D1209">
            <w:pPr>
              <w:pStyle w:val="142"/>
              <w:ind w:left="647" w:hanging="647"/>
              <w:jc w:val="right"/>
              <w:rPr>
                <w:color w:val="000000"/>
              </w:rPr>
            </w:pPr>
            <w:r w:rsidRPr="004D182A">
              <w:rPr>
                <w:rFonts w:hint="eastAsia"/>
                <w:color w:val="000000"/>
              </w:rPr>
              <w:t>2</w:t>
            </w:r>
          </w:p>
        </w:tc>
      </w:tr>
    </w:tbl>
    <w:p w:rsidR="00040D2E" w:rsidRDefault="00040D2E" w:rsidP="004D1209">
      <w:pPr>
        <w:pStyle w:val="142"/>
        <w:ind w:left="1204" w:hangingChars="495" w:hanging="1204"/>
        <w:jc w:val="both"/>
      </w:pPr>
      <w:r>
        <w:rPr>
          <w:rFonts w:hint="eastAsia"/>
        </w:rPr>
        <w:t xml:space="preserve">說 </w:t>
      </w:r>
      <w:r>
        <w:t xml:space="preserve">   </w:t>
      </w:r>
      <w:r>
        <w:rPr>
          <w:rFonts w:hint="eastAsia"/>
        </w:rPr>
        <w:t>明：</w:t>
      </w:r>
      <w:r w:rsidRPr="00A43048">
        <w:rPr>
          <w:rFonts w:hint="eastAsia"/>
        </w:rPr>
        <w:t>本案提供公共工程重大職災死亡資料明細以勞動統計年報資料為主。</w:t>
      </w:r>
    </w:p>
    <w:p w:rsidR="00040D2E" w:rsidRPr="00427ED4" w:rsidRDefault="00040D2E" w:rsidP="004D1209">
      <w:pPr>
        <w:pStyle w:val="142"/>
        <w:ind w:leftChars="10" w:left="1259" w:hangingChars="506" w:hanging="1231"/>
        <w:jc w:val="both"/>
      </w:pPr>
      <w:r w:rsidRPr="00441D6C">
        <w:rPr>
          <w:rFonts w:hint="eastAsia"/>
        </w:rPr>
        <w:t>資料來源：</w:t>
      </w:r>
      <w:r>
        <w:rPr>
          <w:rFonts w:hint="eastAsia"/>
        </w:rPr>
        <w:t>勞動部。</w:t>
      </w:r>
    </w:p>
    <w:p w:rsidR="00040D2E" w:rsidRDefault="00040D2E" w:rsidP="004D1209">
      <w:pPr>
        <w:ind w:left="566" w:firstLine="566"/>
      </w:pPr>
      <w:r>
        <w:rPr>
          <w:rFonts w:hint="eastAsia"/>
        </w:rPr>
        <w:t>綜上，</w:t>
      </w:r>
      <w:r w:rsidRPr="00685F84">
        <w:rPr>
          <w:rFonts w:hint="eastAsia"/>
        </w:rPr>
        <w:t>丹娜絲颱風及七二八豪雨</w:t>
      </w:r>
      <w:r>
        <w:rPr>
          <w:rFonts w:hint="eastAsia"/>
        </w:rPr>
        <w:t>致</w:t>
      </w:r>
      <w:r w:rsidRPr="00685F84">
        <w:rPr>
          <w:rFonts w:hint="eastAsia"/>
        </w:rPr>
        <w:t>中央政府所管公共工程災損達47億2,667萬3千元</w:t>
      </w:r>
      <w:r>
        <w:rPr>
          <w:rFonts w:hint="eastAsia"/>
        </w:rPr>
        <w:t>，爰</w:t>
      </w:r>
      <w:r w:rsidRPr="00DE4132">
        <w:rPr>
          <w:rFonts w:hint="eastAsia"/>
        </w:rPr>
        <w:t>中央政府於本特別預算案編列</w:t>
      </w:r>
      <w:r>
        <w:rPr>
          <w:rFonts w:hint="eastAsia"/>
        </w:rPr>
        <w:t>前揭</w:t>
      </w:r>
      <w:r w:rsidRPr="00DE4132">
        <w:rPr>
          <w:rFonts w:hint="eastAsia"/>
        </w:rPr>
        <w:t>公共工程復原重建經費41億4,431萬2千元</w:t>
      </w:r>
      <w:r>
        <w:rPr>
          <w:rFonts w:hint="eastAsia"/>
        </w:rPr>
        <w:t>，鑒於</w:t>
      </w:r>
      <w:r w:rsidRPr="00DE4132">
        <w:rPr>
          <w:rFonts w:hint="eastAsia"/>
        </w:rPr>
        <w:t>莫拉克颱風重建工程有部分工程完工後，因後續豪雨再次造成災損及工程延宕等情形</w:t>
      </w:r>
      <w:r>
        <w:rPr>
          <w:rFonts w:hint="eastAsia"/>
        </w:rPr>
        <w:t>，</w:t>
      </w:r>
      <w:r w:rsidRPr="00DE4132">
        <w:rPr>
          <w:rFonts w:hint="eastAsia"/>
        </w:rPr>
        <w:t>為提升重建效益並避免資源浪費，允宜研謀增進公共工程因應氣候變遷之調適能力</w:t>
      </w:r>
      <w:r>
        <w:rPr>
          <w:rFonts w:hint="eastAsia"/>
        </w:rPr>
        <w:t>，並落實管考</w:t>
      </w:r>
      <w:r w:rsidRPr="00DE4132">
        <w:rPr>
          <w:rFonts w:hint="eastAsia"/>
        </w:rPr>
        <w:t>作業；另</w:t>
      </w:r>
      <w:r w:rsidRPr="00002FA8">
        <w:rPr>
          <w:rFonts w:hint="eastAsia"/>
        </w:rPr>
        <w:t>颱風所帶來強風、豪雨及颱風過後從事災害搶修及復建工作極易發生職業災害</w:t>
      </w:r>
      <w:r w:rsidRPr="00DE4132">
        <w:rPr>
          <w:rFonts w:hint="eastAsia"/>
        </w:rPr>
        <w:t>，允宜於兼顧工安前提下，加強管控施工進度</w:t>
      </w:r>
      <w:r>
        <w:rPr>
          <w:rFonts w:hint="eastAsia"/>
        </w:rPr>
        <w:t>。</w:t>
      </w:r>
    </w:p>
    <w:bookmarkEnd w:id="31"/>
    <w:bookmarkEnd w:id="32"/>
    <w:p w:rsidR="00040D2E" w:rsidRPr="009D47A5" w:rsidRDefault="00040D2E" w:rsidP="004D1209">
      <w:pPr>
        <w:pStyle w:val="af1"/>
        <w:rPr>
          <w:rFonts w:hAnsi="標楷體"/>
          <w:snapToGrid/>
        </w:rPr>
      </w:pPr>
      <w:r>
        <w:rPr>
          <w:rFonts w:hint="eastAsia"/>
        </w:rPr>
        <w:t>(</w:t>
      </w:r>
      <w:r w:rsidRPr="001B1352">
        <w:rPr>
          <w:rFonts w:hint="eastAsia"/>
        </w:rPr>
        <w:t>分機：</w:t>
      </w:r>
      <w:r w:rsidRPr="00C341E6">
        <w:rPr>
          <w:rFonts w:hint="eastAsia"/>
        </w:rPr>
        <w:t>86</w:t>
      </w:r>
      <w:r w:rsidRPr="00C341E6">
        <w:t>59</w:t>
      </w:r>
      <w:r w:rsidRPr="00C341E6">
        <w:rPr>
          <w:rFonts w:hint="eastAsia"/>
        </w:rPr>
        <w:t xml:space="preserve"> 黃鈞毅</w:t>
      </w:r>
      <w:r>
        <w:rPr>
          <w:rFonts w:hint="eastAsia"/>
        </w:rPr>
        <w:t>)</w:t>
      </w:r>
    </w:p>
    <w:p w:rsidR="00040D2E" w:rsidRDefault="00040D2E" w:rsidP="00040D2E">
      <w:pPr>
        <w:pStyle w:val="23"/>
        <w:sectPr w:rsidR="00040D2E" w:rsidSect="00883BE0">
          <w:headerReference w:type="even" r:id="rId38"/>
          <w:headerReference w:type="default" r:id="rId39"/>
          <w:footerReference w:type="even" r:id="rId40"/>
          <w:footerReference w:type="default" r:id="rId41"/>
          <w:headerReference w:type="first" r:id="rId42"/>
          <w:footerReference w:type="first" r:id="rId43"/>
          <w:footnotePr>
            <w:numRestart w:val="eachSect"/>
          </w:footnotePr>
          <w:pgSz w:w="11906" w:h="16838" w:code="9"/>
          <w:pgMar w:top="1701" w:right="1701" w:bottom="1701" w:left="1701" w:header="0" w:footer="1134" w:gutter="0"/>
          <w:cols w:space="425"/>
          <w:docGrid w:type="linesAndChars" w:linePitch="510" w:charSpace="658"/>
        </w:sectPr>
      </w:pPr>
    </w:p>
    <w:p w:rsidR="00040D2E" w:rsidRDefault="00040D2E" w:rsidP="004D1209">
      <w:pPr>
        <w:pStyle w:val="14"/>
        <w:ind w:left="567" w:hanging="567"/>
      </w:pPr>
      <w:bookmarkStart w:id="36" w:name="_Toc206930277"/>
      <w:r>
        <w:rPr>
          <w:rFonts w:hint="eastAsia"/>
        </w:rPr>
        <w:t>七</w:t>
      </w:r>
      <w:r w:rsidRPr="00B0399B">
        <w:rPr>
          <w:rFonts w:hint="eastAsia"/>
        </w:rPr>
        <w:t>、</w:t>
      </w:r>
      <w:bookmarkStart w:id="37" w:name="_Hlk206158901"/>
      <w:r>
        <w:rPr>
          <w:rFonts w:hint="eastAsia"/>
        </w:rPr>
        <w:t>截至114年7月底止，114年度稅課收入預算達成率為92.7%</w:t>
      </w:r>
      <w:bookmarkEnd w:id="37"/>
      <w:r>
        <w:rPr>
          <w:rFonts w:hint="eastAsia"/>
        </w:rPr>
        <w:t>，創近6年新低，</w:t>
      </w:r>
      <w:r w:rsidRPr="00C50765">
        <w:rPr>
          <w:rFonts w:hint="eastAsia"/>
        </w:rPr>
        <w:t>允宜</w:t>
      </w:r>
      <w:r>
        <w:rPr>
          <w:rFonts w:hint="eastAsia"/>
        </w:rPr>
        <w:t>覈實給予各項</w:t>
      </w:r>
      <w:r w:rsidRPr="008E586D">
        <w:rPr>
          <w:rFonts w:hint="eastAsia"/>
        </w:rPr>
        <w:t>補助</w:t>
      </w:r>
      <w:r>
        <w:rPr>
          <w:rFonts w:hint="eastAsia"/>
        </w:rPr>
        <w:t>並撙節支用，</w:t>
      </w:r>
      <w:r w:rsidRPr="00CD7063">
        <w:rPr>
          <w:rFonts w:hint="eastAsia"/>
        </w:rPr>
        <w:t>杜絕消化預算及重複申請</w:t>
      </w:r>
      <w:r>
        <w:rPr>
          <w:rFonts w:hint="eastAsia"/>
        </w:rPr>
        <w:t>等</w:t>
      </w:r>
      <w:r w:rsidRPr="00CD7063">
        <w:rPr>
          <w:rFonts w:hint="eastAsia"/>
        </w:rPr>
        <w:t>情事</w:t>
      </w:r>
      <w:r>
        <w:rPr>
          <w:rFonts w:hint="eastAsia"/>
        </w:rPr>
        <w:t>，以減緩債務累積</w:t>
      </w:r>
      <w:bookmarkEnd w:id="36"/>
    </w:p>
    <w:p w:rsidR="00040D2E" w:rsidRDefault="00040D2E" w:rsidP="004D1209">
      <w:pPr>
        <w:ind w:left="566" w:firstLine="566"/>
      </w:pPr>
      <w:r>
        <w:rPr>
          <w:rFonts w:hint="eastAsia"/>
        </w:rPr>
        <w:t>本</w:t>
      </w:r>
      <w:r w:rsidRPr="00471FA7">
        <w:rPr>
          <w:rFonts w:hint="eastAsia"/>
        </w:rPr>
        <w:t>特別條例</w:t>
      </w:r>
      <w:r>
        <w:rPr>
          <w:rFonts w:hint="eastAsia"/>
        </w:rPr>
        <w:t>第1條第1項規定：「</w:t>
      </w:r>
      <w:r w:rsidRPr="00471FA7">
        <w:rPr>
          <w:rFonts w:hint="eastAsia"/>
        </w:rPr>
        <w:t>為安全、有效、迅速推動丹娜絲颱風及七二八豪雨之災後復原重建工作及災民救助，落實專款專用並強化監督，特制定本條例。</w:t>
      </w:r>
      <w:r>
        <w:rPr>
          <w:rFonts w:hint="eastAsia"/>
        </w:rPr>
        <w:t>」同法第5條第1項前段規定：「</w:t>
      </w:r>
      <w:r w:rsidRPr="00471FA7">
        <w:rPr>
          <w:rFonts w:hint="eastAsia"/>
        </w:rPr>
        <w:t>本條例所需經費上限為新臺幣</w:t>
      </w:r>
      <w:r>
        <w:rPr>
          <w:rFonts w:hint="eastAsia"/>
        </w:rPr>
        <w:t>600</w:t>
      </w:r>
      <w:r w:rsidRPr="00471FA7">
        <w:rPr>
          <w:rFonts w:hint="eastAsia"/>
        </w:rPr>
        <w:t>億元，得視情勢變化擬訂相關計畫，分期編列特別預算；</w:t>
      </w:r>
      <w:r w:rsidRPr="00471FA7">
        <w:rPr>
          <w:rFonts w:hAnsi="標楷體"/>
        </w:rPr>
        <w:t>……</w:t>
      </w:r>
      <w:r w:rsidRPr="00471FA7">
        <w:rPr>
          <w:rFonts w:hint="eastAsia"/>
        </w:rPr>
        <w:t>。</w:t>
      </w:r>
      <w:r>
        <w:rPr>
          <w:rFonts w:hint="eastAsia"/>
        </w:rPr>
        <w:t>」爰行政院於114年8月21日提出</w:t>
      </w:r>
      <w:r w:rsidRPr="00203F93">
        <w:rPr>
          <w:rFonts w:hint="eastAsia"/>
        </w:rPr>
        <w:t>本特別預算案</w:t>
      </w:r>
      <w:r>
        <w:rPr>
          <w:rFonts w:hint="eastAsia"/>
        </w:rPr>
        <w:t>，送請本院審議，其中歲出編列600億元，全數以舉借債務支應</w:t>
      </w:r>
      <w:r w:rsidRPr="006F2294">
        <w:rPr>
          <w:rFonts w:hint="eastAsia"/>
          <w:color w:val="000000"/>
        </w:rPr>
        <w:t>。經查</w:t>
      </w:r>
      <w:r w:rsidRPr="00D5390F">
        <w:rPr>
          <w:rFonts w:hint="eastAsia"/>
          <w:color w:val="000000"/>
        </w:rPr>
        <w:t>：</w:t>
      </w:r>
    </w:p>
    <w:p w:rsidR="00040D2E" w:rsidRPr="007F601D" w:rsidRDefault="00040D2E" w:rsidP="004D1209">
      <w:pPr>
        <w:pStyle w:val="aa"/>
        <w:ind w:left="849" w:hanging="283"/>
        <w:rPr>
          <w:b/>
          <w:bCs/>
        </w:rPr>
      </w:pPr>
      <w:r>
        <w:rPr>
          <w:rFonts w:hint="eastAsia"/>
          <w:b/>
          <w:bCs/>
        </w:rPr>
        <w:t>(一)近4年度</w:t>
      </w:r>
      <w:r w:rsidRPr="0022666C">
        <w:rPr>
          <w:rFonts w:hint="eastAsia"/>
          <w:b/>
          <w:bCs/>
        </w:rPr>
        <w:t>中央政府</w:t>
      </w:r>
      <w:r w:rsidRPr="00846FD0">
        <w:rPr>
          <w:rFonts w:hint="eastAsia"/>
          <w:b/>
          <w:bCs/>
        </w:rPr>
        <w:t>稅課收入審定決算數</w:t>
      </w:r>
      <w:r>
        <w:rPr>
          <w:rFonts w:hint="eastAsia"/>
          <w:b/>
          <w:bCs/>
        </w:rPr>
        <w:t>均</w:t>
      </w:r>
      <w:r w:rsidRPr="0022666C">
        <w:rPr>
          <w:rFonts w:hint="eastAsia"/>
          <w:b/>
          <w:bCs/>
        </w:rPr>
        <w:t>超過</w:t>
      </w:r>
      <w:r>
        <w:rPr>
          <w:rFonts w:hint="eastAsia"/>
          <w:b/>
          <w:bCs/>
        </w:rPr>
        <w:t>法定</w:t>
      </w:r>
      <w:r w:rsidRPr="0022666C">
        <w:rPr>
          <w:rFonts w:hint="eastAsia"/>
          <w:b/>
          <w:bCs/>
        </w:rPr>
        <w:t>預算數，惟因執行特別預算，同期間</w:t>
      </w:r>
      <w:bookmarkStart w:id="38" w:name="_Hlk205571073"/>
      <w:r w:rsidRPr="0022666C">
        <w:rPr>
          <w:rFonts w:hint="eastAsia"/>
          <w:b/>
          <w:bCs/>
        </w:rPr>
        <w:t>一年以上公共債務未償餘額實際數仍逐年增加</w:t>
      </w:r>
      <w:bookmarkEnd w:id="38"/>
      <w:r w:rsidRPr="0022666C">
        <w:rPr>
          <w:rFonts w:hint="eastAsia"/>
          <w:b/>
          <w:bCs/>
        </w:rPr>
        <w:t>，合計增加</w:t>
      </w:r>
      <w:r>
        <w:rPr>
          <w:rFonts w:hint="eastAsia"/>
          <w:b/>
          <w:bCs/>
        </w:rPr>
        <w:t>1</w:t>
      </w:r>
      <w:r w:rsidRPr="0022666C">
        <w:rPr>
          <w:rFonts w:hint="eastAsia"/>
          <w:b/>
          <w:bCs/>
        </w:rPr>
        <w:t>,</w:t>
      </w:r>
      <w:r>
        <w:rPr>
          <w:rFonts w:hint="eastAsia"/>
          <w:b/>
          <w:bCs/>
        </w:rPr>
        <w:t>632</w:t>
      </w:r>
      <w:r w:rsidRPr="0022666C">
        <w:rPr>
          <w:rFonts w:hint="eastAsia"/>
          <w:b/>
          <w:bCs/>
        </w:rPr>
        <w:t>億元</w:t>
      </w:r>
    </w:p>
    <w:p w:rsidR="00040D2E" w:rsidRPr="00C73C0B" w:rsidRDefault="00040D2E" w:rsidP="004D1209">
      <w:pPr>
        <w:pStyle w:val="21"/>
        <w:ind w:left="850" w:firstLine="566"/>
      </w:pPr>
      <w:r w:rsidRPr="00D10FFE">
        <w:rPr>
          <w:rFonts w:hint="eastAsia"/>
          <w:color w:val="000000"/>
        </w:rPr>
        <w:t>據審計部近</w:t>
      </w:r>
      <w:r>
        <w:rPr>
          <w:rFonts w:hint="eastAsia"/>
          <w:color w:val="000000"/>
        </w:rPr>
        <w:t>4</w:t>
      </w:r>
      <w:r w:rsidRPr="00D10FFE">
        <w:rPr>
          <w:rFonts w:hint="eastAsia"/>
          <w:color w:val="000000"/>
        </w:rPr>
        <w:t>年</w:t>
      </w:r>
      <w:r>
        <w:rPr>
          <w:rFonts w:hint="eastAsia"/>
          <w:color w:val="000000"/>
        </w:rPr>
        <w:t>度</w:t>
      </w:r>
      <w:r w:rsidRPr="00D10FFE">
        <w:rPr>
          <w:rFonts w:hint="eastAsia"/>
          <w:color w:val="000000"/>
        </w:rPr>
        <w:t>(1</w:t>
      </w:r>
      <w:r>
        <w:rPr>
          <w:rFonts w:hint="eastAsia"/>
          <w:color w:val="000000"/>
        </w:rPr>
        <w:t>10至</w:t>
      </w:r>
      <w:r w:rsidRPr="00D10FFE">
        <w:rPr>
          <w:rFonts w:hint="eastAsia"/>
          <w:color w:val="000000"/>
        </w:rPr>
        <w:t>11</w:t>
      </w:r>
      <w:r>
        <w:rPr>
          <w:rFonts w:hint="eastAsia"/>
          <w:color w:val="000000"/>
        </w:rPr>
        <w:t>3</w:t>
      </w:r>
      <w:r w:rsidRPr="00D10FFE">
        <w:rPr>
          <w:rFonts w:hint="eastAsia"/>
          <w:color w:val="000000"/>
        </w:rPr>
        <w:t>年</w:t>
      </w:r>
      <w:r>
        <w:rPr>
          <w:rFonts w:hint="eastAsia"/>
          <w:color w:val="000000"/>
        </w:rPr>
        <w:t>度，以下同</w:t>
      </w:r>
      <w:r w:rsidRPr="00D10FFE">
        <w:rPr>
          <w:rFonts w:hint="eastAsia"/>
          <w:color w:val="000000"/>
        </w:rPr>
        <w:t>)</w:t>
      </w:r>
      <w:r>
        <w:rPr>
          <w:rFonts w:hint="eastAsia"/>
          <w:color w:val="000000"/>
        </w:rPr>
        <w:t>中央政府總決算審核報告，</w:t>
      </w:r>
      <w:r w:rsidRPr="00D10FFE">
        <w:rPr>
          <w:rFonts w:hint="eastAsia"/>
          <w:color w:val="000000"/>
        </w:rPr>
        <w:t>稅課收入</w:t>
      </w:r>
      <w:r>
        <w:rPr>
          <w:rFonts w:hint="eastAsia"/>
          <w:color w:val="000000"/>
        </w:rPr>
        <w:t>審定決算</w:t>
      </w:r>
      <w:r w:rsidRPr="00D10FFE">
        <w:rPr>
          <w:rFonts w:hint="eastAsia"/>
          <w:color w:val="000000"/>
        </w:rPr>
        <w:t>數</w:t>
      </w:r>
      <w:r>
        <w:rPr>
          <w:rFonts w:hint="eastAsia"/>
          <w:color w:val="000000"/>
        </w:rPr>
        <w:t>自110年度之2兆37億餘元，逐年攀升至113年度之2兆6,897億餘元</w:t>
      </w:r>
      <w:r w:rsidRPr="00D10FFE">
        <w:rPr>
          <w:rFonts w:hint="eastAsia"/>
          <w:color w:val="000000"/>
        </w:rPr>
        <w:t>，</w:t>
      </w:r>
      <w:r>
        <w:rPr>
          <w:rFonts w:hint="eastAsia"/>
          <w:color w:val="000000"/>
        </w:rPr>
        <w:t>4年間成長6,859億餘元(增幅34.2%)；同期間</w:t>
      </w:r>
      <w:r w:rsidRPr="00D10FFE">
        <w:rPr>
          <w:rFonts w:hint="eastAsia"/>
          <w:color w:val="000000"/>
        </w:rPr>
        <w:t>稅</w:t>
      </w:r>
      <w:r>
        <w:rPr>
          <w:rFonts w:hint="eastAsia"/>
          <w:color w:val="000000"/>
        </w:rPr>
        <w:t>課</w:t>
      </w:r>
      <w:r w:rsidRPr="00D10FFE">
        <w:rPr>
          <w:rFonts w:hint="eastAsia"/>
          <w:color w:val="000000"/>
        </w:rPr>
        <w:t>收</w:t>
      </w:r>
      <w:r>
        <w:rPr>
          <w:rFonts w:hint="eastAsia"/>
          <w:color w:val="000000"/>
        </w:rPr>
        <w:t>入審定決算</w:t>
      </w:r>
      <w:r w:rsidRPr="00D10FFE">
        <w:rPr>
          <w:rFonts w:hint="eastAsia"/>
          <w:color w:val="000000"/>
        </w:rPr>
        <w:t>數高出</w:t>
      </w:r>
      <w:r>
        <w:rPr>
          <w:rFonts w:hint="eastAsia"/>
          <w:color w:val="000000"/>
        </w:rPr>
        <w:t>法定</w:t>
      </w:r>
      <w:r w:rsidRPr="00D10FFE">
        <w:rPr>
          <w:rFonts w:hint="eastAsia"/>
          <w:color w:val="000000"/>
        </w:rPr>
        <w:t>預算數金額介於</w:t>
      </w:r>
      <w:r>
        <w:rPr>
          <w:rFonts w:hint="eastAsia"/>
          <w:color w:val="000000"/>
        </w:rPr>
        <w:t>2,933</w:t>
      </w:r>
      <w:r w:rsidRPr="00D10FFE">
        <w:rPr>
          <w:rFonts w:hint="eastAsia"/>
          <w:color w:val="000000"/>
        </w:rPr>
        <w:t>億</w:t>
      </w:r>
      <w:r>
        <w:rPr>
          <w:rFonts w:hint="eastAsia"/>
          <w:color w:val="000000"/>
        </w:rPr>
        <w:t>餘</w:t>
      </w:r>
      <w:r w:rsidRPr="00D10FFE">
        <w:rPr>
          <w:rFonts w:hint="eastAsia"/>
          <w:color w:val="000000"/>
        </w:rPr>
        <w:t>元至4,002億</w:t>
      </w:r>
      <w:r>
        <w:rPr>
          <w:rFonts w:hint="eastAsia"/>
          <w:color w:val="000000"/>
        </w:rPr>
        <w:t>餘</w:t>
      </w:r>
      <w:r w:rsidRPr="00D10FFE">
        <w:rPr>
          <w:rFonts w:hint="eastAsia"/>
          <w:color w:val="000000"/>
        </w:rPr>
        <w:t>元間</w:t>
      </w:r>
      <w:r>
        <w:rPr>
          <w:rFonts w:hint="eastAsia"/>
          <w:color w:val="000000"/>
        </w:rPr>
        <w:t>(增幅介於13.4%至21.0%間)</w:t>
      </w:r>
      <w:r w:rsidRPr="00D10FFE">
        <w:rPr>
          <w:rFonts w:hint="eastAsia"/>
          <w:color w:val="000000"/>
        </w:rPr>
        <w:t>，合計</w:t>
      </w:r>
      <w:bookmarkStart w:id="39" w:name="_Hlk206164896"/>
      <w:r>
        <w:rPr>
          <w:rFonts w:hint="eastAsia"/>
          <w:color w:val="000000"/>
        </w:rPr>
        <w:t>達1兆3</w:t>
      </w:r>
      <w:r w:rsidRPr="00D10FFE">
        <w:rPr>
          <w:color w:val="000000"/>
        </w:rPr>
        <w:t>,9</w:t>
      </w:r>
      <w:r>
        <w:rPr>
          <w:rFonts w:hint="eastAsia"/>
          <w:color w:val="000000"/>
        </w:rPr>
        <w:t>45</w:t>
      </w:r>
      <w:r w:rsidRPr="00D10FFE">
        <w:rPr>
          <w:rFonts w:hint="eastAsia"/>
          <w:color w:val="000000"/>
        </w:rPr>
        <w:t>億</w:t>
      </w:r>
      <w:r>
        <w:rPr>
          <w:rFonts w:hint="eastAsia"/>
          <w:color w:val="000000"/>
        </w:rPr>
        <w:t>餘</w:t>
      </w:r>
      <w:r w:rsidRPr="00D10FFE">
        <w:rPr>
          <w:rFonts w:hint="eastAsia"/>
          <w:color w:val="000000"/>
        </w:rPr>
        <w:t>元</w:t>
      </w:r>
      <w:bookmarkEnd w:id="39"/>
      <w:r w:rsidRPr="00D10FFE">
        <w:rPr>
          <w:rFonts w:hint="eastAsia"/>
          <w:color w:val="000000"/>
        </w:rPr>
        <w:t>(詳表1)</w:t>
      </w:r>
      <w:r>
        <w:rPr>
          <w:rFonts w:hint="eastAsia"/>
          <w:color w:val="000000"/>
        </w:rPr>
        <w:t>。</w:t>
      </w:r>
      <w:r w:rsidRPr="00D10FFE">
        <w:rPr>
          <w:rFonts w:hint="eastAsia"/>
          <w:color w:val="000000"/>
        </w:rPr>
        <w:t>爰近</w:t>
      </w:r>
      <w:r>
        <w:rPr>
          <w:rFonts w:hint="eastAsia"/>
          <w:color w:val="000000"/>
        </w:rPr>
        <w:t>4</w:t>
      </w:r>
      <w:r w:rsidRPr="00D10FFE">
        <w:rPr>
          <w:rFonts w:hint="eastAsia"/>
          <w:color w:val="000000"/>
        </w:rPr>
        <w:t>年</w:t>
      </w:r>
      <w:r>
        <w:rPr>
          <w:rFonts w:hint="eastAsia"/>
          <w:color w:val="000000"/>
        </w:rPr>
        <w:t>度</w:t>
      </w:r>
      <w:r w:rsidRPr="00D10FFE">
        <w:rPr>
          <w:rFonts w:hint="eastAsia"/>
          <w:color w:val="000000"/>
        </w:rPr>
        <w:t>中央政府總預算原編列債務</w:t>
      </w:r>
      <w:r>
        <w:rPr>
          <w:rFonts w:hint="eastAsia"/>
          <w:color w:val="000000"/>
        </w:rPr>
        <w:t>之</w:t>
      </w:r>
      <w:r w:rsidRPr="00D10FFE">
        <w:rPr>
          <w:rFonts w:hint="eastAsia"/>
          <w:color w:val="000000"/>
        </w:rPr>
        <w:t>舉借</w:t>
      </w:r>
      <w:r w:rsidRPr="00D10FFE">
        <w:rPr>
          <w:rStyle w:val="af9"/>
          <w:color w:val="000000"/>
        </w:rPr>
        <w:footnoteReference w:id="29"/>
      </w:r>
      <w:r>
        <w:rPr>
          <w:rFonts w:hint="eastAsia"/>
          <w:color w:val="000000"/>
        </w:rPr>
        <w:t>及</w:t>
      </w:r>
      <w:r w:rsidRPr="008E2AF3">
        <w:rPr>
          <w:rFonts w:hint="eastAsia"/>
          <w:color w:val="000000"/>
        </w:rPr>
        <w:t>移用以前年度歲計</w:t>
      </w:r>
      <w:r>
        <w:rPr>
          <w:rFonts w:hint="eastAsia"/>
          <w:color w:val="000000"/>
        </w:rPr>
        <w:t>賸餘</w:t>
      </w:r>
      <w:r>
        <w:rPr>
          <w:rStyle w:val="af9"/>
          <w:color w:val="000000"/>
        </w:rPr>
        <w:footnoteReference w:id="30"/>
      </w:r>
      <w:r w:rsidRPr="00D10FFE">
        <w:rPr>
          <w:rFonts w:hint="eastAsia"/>
          <w:color w:val="000000"/>
        </w:rPr>
        <w:t>皆因稅收執行</w:t>
      </w:r>
      <w:r>
        <w:rPr>
          <w:rFonts w:hint="eastAsia"/>
          <w:color w:val="000000"/>
        </w:rPr>
        <w:t>情形</w:t>
      </w:r>
      <w:r w:rsidRPr="00D10FFE">
        <w:rPr>
          <w:rFonts w:hint="eastAsia"/>
          <w:color w:val="000000"/>
        </w:rPr>
        <w:t>良好而未</w:t>
      </w:r>
      <w:r>
        <w:rPr>
          <w:rFonts w:hint="eastAsia"/>
          <w:color w:val="000000"/>
        </w:rPr>
        <w:t>予</w:t>
      </w:r>
      <w:r w:rsidRPr="00D10FFE">
        <w:rPr>
          <w:rFonts w:hint="eastAsia"/>
          <w:color w:val="000000"/>
        </w:rPr>
        <w:t>執行。</w:t>
      </w:r>
      <w:hyperlink r:id="rId44" w:history="1"/>
    </w:p>
    <w:p w:rsidR="00040D2E" w:rsidRDefault="00040D2E" w:rsidP="004D1209">
      <w:pPr>
        <w:pStyle w:val="21"/>
        <w:ind w:left="850" w:firstLine="566"/>
        <w:rPr>
          <w:color w:val="000000"/>
        </w:rPr>
      </w:pPr>
      <w:r>
        <w:rPr>
          <w:rFonts w:hint="eastAsia"/>
        </w:rPr>
        <w:t>另</w:t>
      </w:r>
      <w:r w:rsidRPr="004E77E5">
        <w:rPr>
          <w:rFonts w:hint="eastAsia"/>
        </w:rPr>
        <w:t>近年度</w:t>
      </w:r>
      <w:r w:rsidRPr="00E039A6">
        <w:rPr>
          <w:rFonts w:hint="eastAsia"/>
        </w:rPr>
        <w:t>中央政府稅課收入審定決算數</w:t>
      </w:r>
      <w:r>
        <w:rPr>
          <w:rFonts w:hint="eastAsia"/>
        </w:rPr>
        <w:t>雖</w:t>
      </w:r>
      <w:r w:rsidRPr="00E039A6">
        <w:rPr>
          <w:rFonts w:hint="eastAsia"/>
        </w:rPr>
        <w:t>均超過法定預算數</w:t>
      </w:r>
      <w:r w:rsidRPr="004E77E5">
        <w:rPr>
          <w:rFonts w:hint="eastAsia"/>
        </w:rPr>
        <w:t>，惟因執行嚴重特殊傳染性肺炎防治及紓困振興、前瞻基礎建設計畫、新式戰機採購及海空戰力提升計畫等特別預算，</w:t>
      </w:r>
      <w:r w:rsidRPr="00D10FFE">
        <w:rPr>
          <w:rFonts w:hint="eastAsia"/>
          <w:color w:val="000000"/>
        </w:rPr>
        <w:t>中央政府一年以上公共債務未償餘額實際數自1</w:t>
      </w:r>
      <w:r>
        <w:rPr>
          <w:rFonts w:hint="eastAsia"/>
          <w:color w:val="000000"/>
        </w:rPr>
        <w:t>10</w:t>
      </w:r>
      <w:r w:rsidRPr="00D10FFE">
        <w:rPr>
          <w:rFonts w:hint="eastAsia"/>
          <w:color w:val="000000"/>
        </w:rPr>
        <w:t>年底之5兆</w:t>
      </w:r>
      <w:r>
        <w:rPr>
          <w:rFonts w:hint="eastAsia"/>
          <w:color w:val="000000"/>
        </w:rPr>
        <w:t>6</w:t>
      </w:r>
      <w:r w:rsidRPr="00D10FFE">
        <w:rPr>
          <w:rFonts w:hint="eastAsia"/>
          <w:color w:val="000000"/>
        </w:rPr>
        <w:t>,</w:t>
      </w:r>
      <w:r>
        <w:rPr>
          <w:rFonts w:hint="eastAsia"/>
          <w:color w:val="000000"/>
        </w:rPr>
        <w:t>948</w:t>
      </w:r>
      <w:r w:rsidRPr="00D10FFE">
        <w:rPr>
          <w:rFonts w:hint="eastAsia"/>
          <w:color w:val="000000"/>
        </w:rPr>
        <w:t>億元</w:t>
      </w:r>
      <w:r>
        <w:rPr>
          <w:rFonts w:hint="eastAsia"/>
          <w:color w:val="000000"/>
        </w:rPr>
        <w:t>(詳表1)</w:t>
      </w:r>
      <w:r w:rsidRPr="00D10FFE">
        <w:rPr>
          <w:rFonts w:hint="eastAsia"/>
          <w:color w:val="000000"/>
        </w:rPr>
        <w:t>，</w:t>
      </w:r>
      <w:r>
        <w:rPr>
          <w:rFonts w:hint="eastAsia"/>
          <w:color w:val="000000"/>
        </w:rPr>
        <w:t>逐年</w:t>
      </w:r>
      <w:r w:rsidRPr="00D10FFE">
        <w:rPr>
          <w:rFonts w:hint="eastAsia"/>
          <w:color w:val="000000"/>
        </w:rPr>
        <w:t>上升至1</w:t>
      </w:r>
      <w:r>
        <w:rPr>
          <w:rFonts w:hint="eastAsia"/>
          <w:color w:val="000000"/>
        </w:rPr>
        <w:t>13</w:t>
      </w:r>
      <w:r w:rsidRPr="00D10FFE">
        <w:rPr>
          <w:rFonts w:hint="eastAsia"/>
          <w:color w:val="000000"/>
        </w:rPr>
        <w:t>年底之5兆</w:t>
      </w:r>
      <w:r>
        <w:rPr>
          <w:rFonts w:hint="eastAsia"/>
          <w:color w:val="000000"/>
        </w:rPr>
        <w:t>8</w:t>
      </w:r>
      <w:r w:rsidRPr="00D10FFE">
        <w:rPr>
          <w:rFonts w:hint="eastAsia"/>
          <w:color w:val="000000"/>
        </w:rPr>
        <w:t>,</w:t>
      </w:r>
      <w:r>
        <w:rPr>
          <w:rFonts w:hint="eastAsia"/>
          <w:color w:val="000000"/>
        </w:rPr>
        <w:t>580</w:t>
      </w:r>
      <w:r w:rsidRPr="00D10FFE">
        <w:rPr>
          <w:rFonts w:hint="eastAsia"/>
          <w:color w:val="000000"/>
        </w:rPr>
        <w:t>億元，合計增加</w:t>
      </w:r>
      <w:r>
        <w:rPr>
          <w:rFonts w:hint="eastAsia"/>
          <w:color w:val="000000"/>
        </w:rPr>
        <w:t>1</w:t>
      </w:r>
      <w:r w:rsidRPr="00D10FFE">
        <w:rPr>
          <w:rFonts w:hint="eastAsia"/>
          <w:color w:val="000000"/>
        </w:rPr>
        <w:t>,</w:t>
      </w:r>
      <w:r>
        <w:rPr>
          <w:rFonts w:hint="eastAsia"/>
          <w:color w:val="000000"/>
        </w:rPr>
        <w:t>632</w:t>
      </w:r>
      <w:r w:rsidRPr="00D10FFE">
        <w:rPr>
          <w:rFonts w:hint="eastAsia"/>
          <w:color w:val="000000"/>
        </w:rPr>
        <w:t>億元(增幅</w:t>
      </w:r>
      <w:r>
        <w:rPr>
          <w:rFonts w:hint="eastAsia"/>
          <w:color w:val="000000"/>
        </w:rPr>
        <w:t>2.9</w:t>
      </w:r>
      <w:r w:rsidRPr="00D10FFE">
        <w:rPr>
          <w:rFonts w:hint="eastAsia"/>
          <w:color w:val="000000"/>
        </w:rPr>
        <w:t>%)</w:t>
      </w:r>
      <w:r>
        <w:rPr>
          <w:rFonts w:hint="eastAsia"/>
          <w:color w:val="000000"/>
        </w:rPr>
        <w:t>；</w:t>
      </w:r>
      <w:r w:rsidRPr="00D10FFE">
        <w:rPr>
          <w:rFonts w:hint="eastAsia"/>
          <w:color w:val="000000"/>
        </w:rPr>
        <w:t>進一步觀察各年</w:t>
      </w:r>
      <w:r>
        <w:rPr>
          <w:rFonts w:hint="eastAsia"/>
          <w:color w:val="000000"/>
        </w:rPr>
        <w:t>變化</w:t>
      </w:r>
      <w:r w:rsidRPr="00D10FFE">
        <w:rPr>
          <w:rFonts w:hint="eastAsia"/>
          <w:color w:val="000000"/>
        </w:rPr>
        <w:t>情形，111年</w:t>
      </w:r>
      <w:r>
        <w:rPr>
          <w:rFonts w:hint="eastAsia"/>
          <w:color w:val="000000"/>
        </w:rPr>
        <w:t>底</w:t>
      </w:r>
      <w:r w:rsidRPr="00D10FFE">
        <w:rPr>
          <w:rFonts w:hint="eastAsia"/>
          <w:color w:val="000000"/>
        </w:rPr>
        <w:t>僅</w:t>
      </w:r>
      <w:r>
        <w:rPr>
          <w:rFonts w:hint="eastAsia"/>
          <w:color w:val="000000"/>
        </w:rPr>
        <w:t>較110年底</w:t>
      </w:r>
      <w:r w:rsidRPr="00D10FFE">
        <w:rPr>
          <w:rFonts w:hint="eastAsia"/>
          <w:color w:val="000000"/>
        </w:rPr>
        <w:t>微幅增加50億元，</w:t>
      </w:r>
      <w:r>
        <w:rPr>
          <w:rFonts w:hint="eastAsia"/>
          <w:color w:val="000000"/>
        </w:rPr>
        <w:t>110及</w:t>
      </w:r>
      <w:r w:rsidRPr="00D10FFE">
        <w:rPr>
          <w:rFonts w:hint="eastAsia"/>
          <w:color w:val="000000"/>
        </w:rPr>
        <w:t>11</w:t>
      </w:r>
      <w:r>
        <w:rPr>
          <w:rFonts w:hint="eastAsia"/>
          <w:color w:val="000000"/>
        </w:rPr>
        <w:t>2</w:t>
      </w:r>
      <w:r w:rsidRPr="00D10FFE">
        <w:rPr>
          <w:rFonts w:hint="eastAsia"/>
          <w:color w:val="000000"/>
        </w:rPr>
        <w:t>年</w:t>
      </w:r>
      <w:r>
        <w:rPr>
          <w:rFonts w:hint="eastAsia"/>
          <w:color w:val="000000"/>
        </w:rPr>
        <w:t>底較前一年度</w:t>
      </w:r>
      <w:r w:rsidRPr="00D10FFE">
        <w:rPr>
          <w:rFonts w:hint="eastAsia"/>
          <w:color w:val="000000"/>
        </w:rPr>
        <w:t>增加較多，分別增加</w:t>
      </w:r>
      <w:r>
        <w:rPr>
          <w:rFonts w:hint="eastAsia"/>
          <w:color w:val="000000"/>
        </w:rPr>
        <w:t>2</w:t>
      </w:r>
      <w:r w:rsidRPr="00D10FFE">
        <w:rPr>
          <w:color w:val="000000"/>
        </w:rPr>
        <w:t>,</w:t>
      </w:r>
      <w:r>
        <w:rPr>
          <w:rFonts w:hint="eastAsia"/>
          <w:color w:val="000000"/>
        </w:rPr>
        <w:t>170</w:t>
      </w:r>
      <w:r w:rsidRPr="00D10FFE">
        <w:rPr>
          <w:rFonts w:hint="eastAsia"/>
          <w:color w:val="000000"/>
        </w:rPr>
        <w:t>億元(增幅</w:t>
      </w:r>
      <w:r>
        <w:rPr>
          <w:rFonts w:hint="eastAsia"/>
          <w:color w:val="000000"/>
        </w:rPr>
        <w:t>4.0</w:t>
      </w:r>
      <w:r w:rsidRPr="00D10FFE">
        <w:rPr>
          <w:rFonts w:hint="eastAsia"/>
          <w:color w:val="000000"/>
        </w:rPr>
        <w:t>%)</w:t>
      </w:r>
      <w:r>
        <w:rPr>
          <w:rFonts w:hint="eastAsia"/>
          <w:color w:val="000000"/>
        </w:rPr>
        <w:t>及1</w:t>
      </w:r>
      <w:r w:rsidRPr="00D10FFE">
        <w:rPr>
          <w:color w:val="000000"/>
        </w:rPr>
        <w:t>,</w:t>
      </w:r>
      <w:r>
        <w:rPr>
          <w:rFonts w:hint="eastAsia"/>
          <w:color w:val="000000"/>
        </w:rPr>
        <w:t>190</w:t>
      </w:r>
      <w:r w:rsidRPr="00D10FFE">
        <w:rPr>
          <w:rFonts w:hint="eastAsia"/>
          <w:color w:val="000000"/>
        </w:rPr>
        <w:t>億元(增幅</w:t>
      </w:r>
      <w:r>
        <w:rPr>
          <w:rFonts w:hint="eastAsia"/>
          <w:color w:val="000000"/>
        </w:rPr>
        <w:t>2.1</w:t>
      </w:r>
      <w:r w:rsidRPr="00D10FFE">
        <w:rPr>
          <w:rFonts w:hint="eastAsia"/>
          <w:color w:val="000000"/>
        </w:rPr>
        <w:t>%)。</w:t>
      </w:r>
    </w:p>
    <w:p w:rsidR="00040D2E" w:rsidRPr="009576B3" w:rsidRDefault="00040D2E" w:rsidP="004D1209">
      <w:pPr>
        <w:pStyle w:val="21"/>
        <w:ind w:leftChars="0" w:left="0" w:firstLineChars="0" w:firstLine="0"/>
      </w:pPr>
      <w:r w:rsidRPr="008A7D16">
        <w:rPr>
          <w:rFonts w:hint="eastAsia"/>
          <w:b/>
        </w:rPr>
        <w:t>表</w:t>
      </w:r>
      <w:r>
        <w:rPr>
          <w:rFonts w:hint="eastAsia"/>
          <w:b/>
        </w:rPr>
        <w:t xml:space="preserve">1  </w:t>
      </w:r>
      <w:r w:rsidRPr="0022666C">
        <w:rPr>
          <w:rFonts w:hint="eastAsia"/>
          <w:b/>
        </w:rPr>
        <w:t>中央政府</w:t>
      </w:r>
      <w:r>
        <w:rPr>
          <w:rFonts w:hint="eastAsia"/>
          <w:b/>
        </w:rPr>
        <w:t>110至113年度</w:t>
      </w:r>
      <w:r w:rsidRPr="0022666C">
        <w:rPr>
          <w:rFonts w:hint="eastAsia"/>
          <w:b/>
        </w:rPr>
        <w:t>稅課收入預</w:t>
      </w:r>
      <w:r>
        <w:rPr>
          <w:rFonts w:hint="eastAsia"/>
          <w:b/>
        </w:rPr>
        <w:t>、</w:t>
      </w:r>
      <w:r w:rsidRPr="0022666C">
        <w:rPr>
          <w:rFonts w:hint="eastAsia"/>
          <w:b/>
        </w:rPr>
        <w:t>決算數概況表</w:t>
      </w:r>
    </w:p>
    <w:p w:rsidR="00040D2E" w:rsidRDefault="00040D2E" w:rsidP="004D1209">
      <w:pPr>
        <w:spacing w:line="280" w:lineRule="exact"/>
        <w:ind w:leftChars="0" w:left="0" w:firstLineChars="0" w:firstLine="0"/>
        <w:jc w:val="right"/>
        <w:rPr>
          <w:sz w:val="24"/>
        </w:rPr>
      </w:pPr>
      <w:r w:rsidRPr="0022666C">
        <w:rPr>
          <w:rFonts w:hint="eastAsia"/>
          <w:bCs/>
          <w:sz w:val="24"/>
          <w:szCs w:val="24"/>
        </w:rPr>
        <w:t>單位：新臺幣</w:t>
      </w:r>
      <w:r>
        <w:rPr>
          <w:rFonts w:hint="eastAsia"/>
          <w:bCs/>
          <w:sz w:val="24"/>
          <w:szCs w:val="24"/>
        </w:rPr>
        <w:t>千</w:t>
      </w:r>
      <w:r w:rsidRPr="0022666C">
        <w:rPr>
          <w:rFonts w:hint="eastAsia"/>
          <w:bCs/>
          <w:sz w:val="24"/>
          <w:szCs w:val="24"/>
        </w:rPr>
        <w:t>元</w:t>
      </w:r>
      <w:r>
        <w:rPr>
          <w:rFonts w:hint="eastAsia"/>
          <w:bCs/>
          <w:sz w:val="24"/>
          <w:szCs w:val="24"/>
        </w:rPr>
        <w:t>；%</w:t>
      </w:r>
    </w:p>
    <w:tbl>
      <w:tblPr>
        <w:tblW w:w="8618" w:type="dxa"/>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Layout w:type="fixed"/>
        <w:tblLook w:val="0000" w:firstRow="0" w:lastRow="0" w:firstColumn="0" w:lastColumn="0" w:noHBand="0" w:noVBand="0"/>
      </w:tblPr>
      <w:tblGrid>
        <w:gridCol w:w="737"/>
        <w:gridCol w:w="1719"/>
        <w:gridCol w:w="1720"/>
        <w:gridCol w:w="1720"/>
        <w:gridCol w:w="1073"/>
        <w:gridCol w:w="1649"/>
      </w:tblGrid>
      <w:tr w:rsidR="00040D2E" w:rsidRPr="00D10FFE">
        <w:trPr>
          <w:trHeight w:val="340"/>
          <w:tblHeader/>
        </w:trPr>
        <w:tc>
          <w:tcPr>
            <w:tcW w:w="737" w:type="dxa"/>
            <w:vAlign w:val="center"/>
          </w:tcPr>
          <w:p w:rsidR="00040D2E" w:rsidRPr="00D10FFE" w:rsidRDefault="00040D2E">
            <w:pPr>
              <w:spacing w:line="280" w:lineRule="exact"/>
              <w:ind w:leftChars="0" w:left="0" w:firstLineChars="0" w:firstLine="0"/>
              <w:jc w:val="center"/>
              <w:rPr>
                <w:b/>
                <w:color w:val="000000"/>
                <w:sz w:val="24"/>
              </w:rPr>
            </w:pPr>
            <w:r w:rsidRPr="00D10FFE">
              <w:rPr>
                <w:rFonts w:hint="eastAsia"/>
                <w:b/>
                <w:color w:val="000000"/>
                <w:sz w:val="24"/>
              </w:rPr>
              <w:t>年度</w:t>
            </w:r>
          </w:p>
        </w:tc>
        <w:tc>
          <w:tcPr>
            <w:tcW w:w="1719" w:type="dxa"/>
            <w:vAlign w:val="center"/>
          </w:tcPr>
          <w:p w:rsidR="00040D2E" w:rsidRPr="00D10FFE" w:rsidRDefault="00040D2E">
            <w:pPr>
              <w:spacing w:line="280" w:lineRule="exact"/>
              <w:ind w:leftChars="0" w:left="0" w:firstLineChars="0" w:firstLine="0"/>
              <w:jc w:val="center"/>
              <w:rPr>
                <w:color w:val="000000"/>
                <w:sz w:val="24"/>
              </w:rPr>
            </w:pPr>
            <w:r>
              <w:rPr>
                <w:rFonts w:hint="eastAsia"/>
                <w:b/>
                <w:color w:val="000000"/>
                <w:sz w:val="24"/>
              </w:rPr>
              <w:t>法定</w:t>
            </w:r>
            <w:r w:rsidRPr="00D10FFE">
              <w:rPr>
                <w:rFonts w:hint="eastAsia"/>
                <w:b/>
                <w:color w:val="000000"/>
                <w:sz w:val="24"/>
              </w:rPr>
              <w:t>預算數</w:t>
            </w:r>
            <w:r>
              <w:rPr>
                <w:rFonts w:hint="eastAsia"/>
                <w:b/>
                <w:color w:val="000000"/>
                <w:sz w:val="24"/>
              </w:rPr>
              <w:t>A</w:t>
            </w:r>
          </w:p>
        </w:tc>
        <w:tc>
          <w:tcPr>
            <w:tcW w:w="1720" w:type="dxa"/>
            <w:vAlign w:val="center"/>
          </w:tcPr>
          <w:p w:rsidR="00040D2E" w:rsidRPr="00D10FFE" w:rsidRDefault="00040D2E">
            <w:pPr>
              <w:spacing w:line="280" w:lineRule="exact"/>
              <w:ind w:leftChars="0" w:left="0" w:firstLineChars="0" w:firstLine="0"/>
              <w:jc w:val="center"/>
              <w:rPr>
                <w:color w:val="000000"/>
                <w:sz w:val="24"/>
              </w:rPr>
            </w:pPr>
            <w:r>
              <w:rPr>
                <w:rFonts w:hint="eastAsia"/>
                <w:b/>
                <w:color w:val="000000"/>
                <w:sz w:val="24"/>
              </w:rPr>
              <w:t>審定</w:t>
            </w:r>
            <w:r w:rsidRPr="00D10FFE">
              <w:rPr>
                <w:rFonts w:hint="eastAsia"/>
                <w:b/>
                <w:color w:val="000000"/>
                <w:sz w:val="24"/>
              </w:rPr>
              <w:t>決算數</w:t>
            </w:r>
            <w:r>
              <w:rPr>
                <w:rFonts w:hint="eastAsia"/>
                <w:b/>
                <w:color w:val="000000"/>
                <w:sz w:val="24"/>
              </w:rPr>
              <w:t>B</w:t>
            </w:r>
          </w:p>
        </w:tc>
        <w:tc>
          <w:tcPr>
            <w:tcW w:w="1720" w:type="dxa"/>
            <w:vAlign w:val="center"/>
          </w:tcPr>
          <w:p w:rsidR="00040D2E" w:rsidRPr="00D10FFE" w:rsidRDefault="00040D2E">
            <w:pPr>
              <w:spacing w:line="280" w:lineRule="exact"/>
              <w:ind w:leftChars="0" w:left="0" w:firstLineChars="0" w:firstLine="0"/>
              <w:jc w:val="center"/>
              <w:rPr>
                <w:color w:val="000000"/>
                <w:sz w:val="24"/>
              </w:rPr>
            </w:pPr>
            <w:r>
              <w:rPr>
                <w:rFonts w:hint="eastAsia"/>
                <w:b/>
                <w:color w:val="000000"/>
                <w:sz w:val="24"/>
              </w:rPr>
              <w:t>B-A</w:t>
            </w:r>
          </w:p>
        </w:tc>
        <w:tc>
          <w:tcPr>
            <w:tcW w:w="1073" w:type="dxa"/>
            <w:vAlign w:val="center"/>
          </w:tcPr>
          <w:p w:rsidR="00040D2E" w:rsidRPr="00D10FFE" w:rsidRDefault="00040D2E">
            <w:pPr>
              <w:spacing w:line="280" w:lineRule="exact"/>
              <w:ind w:leftChars="0" w:left="0" w:firstLineChars="0" w:firstLine="0"/>
              <w:jc w:val="center"/>
              <w:rPr>
                <w:color w:val="000000"/>
                <w:sz w:val="24"/>
              </w:rPr>
            </w:pPr>
            <w:r>
              <w:rPr>
                <w:rFonts w:hint="eastAsia"/>
                <w:b/>
                <w:color w:val="000000"/>
                <w:sz w:val="24"/>
              </w:rPr>
              <w:t>(B-A)/A</w:t>
            </w:r>
          </w:p>
        </w:tc>
        <w:tc>
          <w:tcPr>
            <w:tcW w:w="1649" w:type="dxa"/>
          </w:tcPr>
          <w:p w:rsidR="00040D2E" w:rsidRDefault="00040D2E">
            <w:pPr>
              <w:spacing w:line="280" w:lineRule="exact"/>
              <w:ind w:leftChars="0" w:left="0" w:firstLineChars="0" w:firstLine="0"/>
              <w:rPr>
                <w:b/>
                <w:color w:val="000000"/>
                <w:sz w:val="24"/>
              </w:rPr>
            </w:pPr>
            <w:r>
              <w:rPr>
                <w:rFonts w:hint="eastAsia"/>
                <w:b/>
                <w:color w:val="000000"/>
                <w:sz w:val="24"/>
              </w:rPr>
              <w:t>該年底之一年以上債務未償餘額實際數(億元)</w:t>
            </w:r>
          </w:p>
        </w:tc>
      </w:tr>
      <w:tr w:rsidR="00040D2E" w:rsidRPr="00D10FFE">
        <w:trPr>
          <w:trHeight w:val="340"/>
        </w:trPr>
        <w:tc>
          <w:tcPr>
            <w:tcW w:w="737" w:type="dxa"/>
            <w:vAlign w:val="center"/>
          </w:tcPr>
          <w:p w:rsidR="00040D2E" w:rsidRPr="00D10FFE" w:rsidRDefault="00040D2E">
            <w:pPr>
              <w:spacing w:line="280" w:lineRule="exact"/>
              <w:ind w:leftChars="0" w:left="0" w:firstLineChars="0" w:firstLine="0"/>
              <w:jc w:val="center"/>
              <w:rPr>
                <w:b/>
                <w:color w:val="000000"/>
                <w:sz w:val="24"/>
              </w:rPr>
            </w:pPr>
            <w:r w:rsidRPr="00D10FFE">
              <w:rPr>
                <w:rFonts w:hint="eastAsia"/>
                <w:b/>
                <w:color w:val="000000"/>
                <w:sz w:val="24"/>
              </w:rPr>
              <w:t>1</w:t>
            </w:r>
            <w:r>
              <w:rPr>
                <w:rFonts w:hint="eastAsia"/>
                <w:b/>
                <w:color w:val="000000"/>
                <w:sz w:val="24"/>
              </w:rPr>
              <w:t>10</w:t>
            </w:r>
          </w:p>
        </w:tc>
        <w:tc>
          <w:tcPr>
            <w:tcW w:w="1719" w:type="dxa"/>
            <w:vAlign w:val="center"/>
          </w:tcPr>
          <w:p w:rsidR="00040D2E" w:rsidRPr="00226234" w:rsidRDefault="00040D2E">
            <w:pPr>
              <w:spacing w:line="280" w:lineRule="exact"/>
              <w:ind w:leftChars="0" w:left="0" w:firstLineChars="0" w:firstLine="0"/>
              <w:jc w:val="right"/>
              <w:rPr>
                <w:color w:val="000000"/>
                <w:spacing w:val="-6"/>
                <w:sz w:val="24"/>
                <w:szCs w:val="24"/>
              </w:rPr>
            </w:pPr>
            <w:r w:rsidRPr="00226234">
              <w:rPr>
                <w:color w:val="000000"/>
                <w:spacing w:val="-6"/>
                <w:sz w:val="24"/>
                <w:szCs w:val="24"/>
              </w:rPr>
              <w:t>1</w:t>
            </w:r>
            <w:r w:rsidRPr="00226234">
              <w:rPr>
                <w:rFonts w:hint="eastAsia"/>
                <w:color w:val="000000"/>
                <w:spacing w:val="-6"/>
                <w:sz w:val="24"/>
                <w:szCs w:val="24"/>
              </w:rPr>
              <w:t>,</w:t>
            </w:r>
            <w:r w:rsidRPr="00226234">
              <w:rPr>
                <w:color w:val="000000"/>
                <w:spacing w:val="-6"/>
                <w:sz w:val="24"/>
                <w:szCs w:val="24"/>
              </w:rPr>
              <w:t>678</w:t>
            </w:r>
            <w:r w:rsidRPr="00226234">
              <w:rPr>
                <w:rFonts w:hint="eastAsia"/>
                <w:color w:val="000000"/>
                <w:spacing w:val="-6"/>
                <w:sz w:val="24"/>
                <w:szCs w:val="24"/>
              </w:rPr>
              <w:t>,</w:t>
            </w:r>
            <w:r w:rsidRPr="00226234">
              <w:rPr>
                <w:color w:val="000000"/>
                <w:spacing w:val="-6"/>
                <w:sz w:val="24"/>
                <w:szCs w:val="24"/>
              </w:rPr>
              <w:t>5</w:t>
            </w:r>
            <w:r w:rsidRPr="00226234">
              <w:rPr>
                <w:rFonts w:hint="eastAsia"/>
                <w:color w:val="000000"/>
                <w:spacing w:val="-6"/>
                <w:sz w:val="24"/>
                <w:szCs w:val="24"/>
              </w:rPr>
              <w:t>42,000</w:t>
            </w:r>
          </w:p>
        </w:tc>
        <w:tc>
          <w:tcPr>
            <w:tcW w:w="1720" w:type="dxa"/>
            <w:vAlign w:val="center"/>
          </w:tcPr>
          <w:p w:rsidR="00040D2E" w:rsidRPr="00226234" w:rsidRDefault="00040D2E">
            <w:pPr>
              <w:spacing w:line="280" w:lineRule="exact"/>
              <w:ind w:leftChars="0" w:left="0" w:firstLineChars="0" w:firstLine="0"/>
              <w:jc w:val="right"/>
              <w:rPr>
                <w:color w:val="000000"/>
                <w:spacing w:val="-6"/>
                <w:sz w:val="24"/>
                <w:szCs w:val="24"/>
              </w:rPr>
            </w:pPr>
            <w:r w:rsidRPr="00226234">
              <w:rPr>
                <w:rFonts w:hint="eastAsia"/>
                <w:color w:val="000000"/>
                <w:spacing w:val="-6"/>
                <w:sz w:val="24"/>
                <w:szCs w:val="24"/>
              </w:rPr>
              <w:t>2,</w:t>
            </w:r>
            <w:r w:rsidRPr="00226234">
              <w:rPr>
                <w:color w:val="000000"/>
                <w:spacing w:val="-6"/>
                <w:sz w:val="24"/>
                <w:szCs w:val="24"/>
              </w:rPr>
              <w:t>003</w:t>
            </w:r>
            <w:r w:rsidRPr="00226234">
              <w:rPr>
                <w:rFonts w:hint="eastAsia"/>
                <w:color w:val="000000"/>
                <w:spacing w:val="-6"/>
                <w:sz w:val="24"/>
                <w:szCs w:val="24"/>
              </w:rPr>
              <w:t>,781,918</w:t>
            </w:r>
          </w:p>
        </w:tc>
        <w:tc>
          <w:tcPr>
            <w:tcW w:w="1720" w:type="dxa"/>
            <w:vAlign w:val="center"/>
          </w:tcPr>
          <w:p w:rsidR="00040D2E" w:rsidRPr="00226234" w:rsidRDefault="00040D2E">
            <w:pPr>
              <w:spacing w:line="280" w:lineRule="exact"/>
              <w:ind w:leftChars="0" w:left="0" w:firstLineChars="0" w:firstLine="0"/>
              <w:jc w:val="right"/>
              <w:rPr>
                <w:color w:val="000000"/>
                <w:spacing w:val="-6"/>
                <w:sz w:val="24"/>
                <w:szCs w:val="24"/>
              </w:rPr>
            </w:pPr>
            <w:r w:rsidRPr="00226234">
              <w:rPr>
                <w:rFonts w:hint="eastAsia"/>
                <w:color w:val="000000"/>
                <w:spacing w:val="-6"/>
                <w:sz w:val="24"/>
                <w:szCs w:val="24"/>
              </w:rPr>
              <w:t>3</w:t>
            </w:r>
            <w:r w:rsidRPr="00226234">
              <w:rPr>
                <w:color w:val="000000"/>
                <w:spacing w:val="-6"/>
                <w:sz w:val="24"/>
                <w:szCs w:val="24"/>
              </w:rPr>
              <w:t>25</w:t>
            </w:r>
            <w:r w:rsidRPr="00226234">
              <w:rPr>
                <w:rFonts w:hint="eastAsia"/>
                <w:color w:val="000000"/>
                <w:spacing w:val="-6"/>
                <w:sz w:val="24"/>
                <w:szCs w:val="24"/>
              </w:rPr>
              <w:t>,239,918</w:t>
            </w:r>
          </w:p>
        </w:tc>
        <w:tc>
          <w:tcPr>
            <w:tcW w:w="1073" w:type="dxa"/>
            <w:vAlign w:val="center"/>
          </w:tcPr>
          <w:p w:rsidR="00040D2E" w:rsidRPr="00226234" w:rsidRDefault="00040D2E">
            <w:pPr>
              <w:spacing w:line="280" w:lineRule="exact"/>
              <w:ind w:leftChars="0" w:left="0" w:firstLineChars="0" w:firstLine="0"/>
              <w:jc w:val="right"/>
              <w:rPr>
                <w:color w:val="000000"/>
                <w:sz w:val="24"/>
                <w:szCs w:val="24"/>
              </w:rPr>
            </w:pPr>
            <w:r w:rsidRPr="00226234">
              <w:rPr>
                <w:rFonts w:hint="eastAsia"/>
                <w:color w:val="000000"/>
                <w:sz w:val="24"/>
                <w:szCs w:val="24"/>
              </w:rPr>
              <w:t>19.</w:t>
            </w:r>
            <w:r>
              <w:rPr>
                <w:rFonts w:hint="eastAsia"/>
                <w:color w:val="000000"/>
                <w:sz w:val="24"/>
                <w:szCs w:val="24"/>
              </w:rPr>
              <w:t>4</w:t>
            </w:r>
          </w:p>
        </w:tc>
        <w:tc>
          <w:tcPr>
            <w:tcW w:w="1649" w:type="dxa"/>
            <w:vAlign w:val="center"/>
          </w:tcPr>
          <w:p w:rsidR="00040D2E" w:rsidRPr="00226234" w:rsidRDefault="00040D2E">
            <w:pPr>
              <w:spacing w:line="280" w:lineRule="exact"/>
              <w:ind w:leftChars="0" w:left="0" w:firstLineChars="0" w:firstLine="0"/>
              <w:jc w:val="right"/>
              <w:rPr>
                <w:color w:val="000000"/>
                <w:sz w:val="24"/>
                <w:szCs w:val="24"/>
              </w:rPr>
            </w:pPr>
            <w:r w:rsidRPr="00226234">
              <w:rPr>
                <w:rFonts w:hint="eastAsia"/>
                <w:color w:val="000000"/>
                <w:sz w:val="24"/>
                <w:szCs w:val="24"/>
              </w:rPr>
              <w:t>56,948</w:t>
            </w:r>
          </w:p>
        </w:tc>
      </w:tr>
      <w:tr w:rsidR="00040D2E" w:rsidRPr="00D10FFE">
        <w:trPr>
          <w:trHeight w:val="340"/>
        </w:trPr>
        <w:tc>
          <w:tcPr>
            <w:tcW w:w="737" w:type="dxa"/>
            <w:vAlign w:val="center"/>
          </w:tcPr>
          <w:p w:rsidR="00040D2E" w:rsidRPr="00D10FFE" w:rsidRDefault="00040D2E">
            <w:pPr>
              <w:spacing w:line="280" w:lineRule="exact"/>
              <w:ind w:leftChars="0" w:left="0" w:firstLineChars="0" w:firstLine="0"/>
              <w:jc w:val="center"/>
              <w:rPr>
                <w:b/>
                <w:color w:val="000000"/>
                <w:sz w:val="24"/>
              </w:rPr>
            </w:pPr>
            <w:r w:rsidRPr="00D10FFE">
              <w:rPr>
                <w:rFonts w:hint="eastAsia"/>
                <w:b/>
                <w:color w:val="000000"/>
                <w:sz w:val="24"/>
              </w:rPr>
              <w:t>1</w:t>
            </w:r>
            <w:r>
              <w:rPr>
                <w:rFonts w:hint="eastAsia"/>
                <w:b/>
                <w:color w:val="000000"/>
                <w:sz w:val="24"/>
              </w:rPr>
              <w:t>11</w:t>
            </w:r>
          </w:p>
        </w:tc>
        <w:tc>
          <w:tcPr>
            <w:tcW w:w="1719" w:type="dxa"/>
            <w:vAlign w:val="center"/>
          </w:tcPr>
          <w:p w:rsidR="00040D2E" w:rsidRPr="00226234" w:rsidRDefault="00040D2E">
            <w:pPr>
              <w:spacing w:line="280" w:lineRule="exact"/>
              <w:ind w:leftChars="0" w:left="0" w:firstLineChars="0" w:firstLine="0"/>
              <w:jc w:val="right"/>
              <w:rPr>
                <w:color w:val="000000"/>
                <w:spacing w:val="-6"/>
                <w:sz w:val="24"/>
                <w:szCs w:val="24"/>
              </w:rPr>
            </w:pPr>
            <w:r w:rsidRPr="00226234">
              <w:rPr>
                <w:rFonts w:hint="eastAsia"/>
                <w:color w:val="000000"/>
                <w:spacing w:val="-6"/>
                <w:sz w:val="24"/>
                <w:szCs w:val="24"/>
              </w:rPr>
              <w:t>1,9</w:t>
            </w:r>
            <w:r w:rsidRPr="00226234">
              <w:rPr>
                <w:color w:val="000000"/>
                <w:spacing w:val="-6"/>
                <w:sz w:val="24"/>
                <w:szCs w:val="24"/>
              </w:rPr>
              <w:t>03</w:t>
            </w:r>
            <w:r w:rsidRPr="00226234">
              <w:rPr>
                <w:rFonts w:hint="eastAsia"/>
                <w:color w:val="000000"/>
                <w:spacing w:val="-6"/>
                <w:sz w:val="24"/>
                <w:szCs w:val="24"/>
              </w:rPr>
              <w:t>,767,300</w:t>
            </w:r>
          </w:p>
        </w:tc>
        <w:tc>
          <w:tcPr>
            <w:tcW w:w="1720" w:type="dxa"/>
            <w:vAlign w:val="center"/>
          </w:tcPr>
          <w:p w:rsidR="00040D2E" w:rsidRPr="00226234" w:rsidRDefault="00040D2E">
            <w:pPr>
              <w:spacing w:line="280" w:lineRule="exact"/>
              <w:ind w:leftChars="0" w:left="0" w:firstLineChars="0" w:firstLine="0"/>
              <w:jc w:val="right"/>
              <w:rPr>
                <w:color w:val="000000"/>
                <w:spacing w:val="-6"/>
                <w:sz w:val="24"/>
                <w:szCs w:val="24"/>
              </w:rPr>
            </w:pPr>
            <w:r w:rsidRPr="00226234">
              <w:rPr>
                <w:rFonts w:hint="eastAsia"/>
                <w:color w:val="000000"/>
                <w:spacing w:val="-6"/>
                <w:sz w:val="24"/>
                <w:szCs w:val="24"/>
              </w:rPr>
              <w:t>2,3</w:t>
            </w:r>
            <w:r w:rsidRPr="00226234">
              <w:rPr>
                <w:color w:val="000000"/>
                <w:spacing w:val="-6"/>
                <w:sz w:val="24"/>
                <w:szCs w:val="24"/>
              </w:rPr>
              <w:t>04</w:t>
            </w:r>
            <w:r w:rsidRPr="00226234">
              <w:rPr>
                <w:rFonts w:hint="eastAsia"/>
                <w:color w:val="000000"/>
                <w:spacing w:val="-6"/>
                <w:sz w:val="24"/>
                <w:szCs w:val="24"/>
              </w:rPr>
              <w:t>,</w:t>
            </w:r>
            <w:r w:rsidRPr="00226234">
              <w:rPr>
                <w:color w:val="000000"/>
                <w:spacing w:val="-6"/>
                <w:sz w:val="24"/>
                <w:szCs w:val="24"/>
              </w:rPr>
              <w:t>0</w:t>
            </w:r>
            <w:r w:rsidRPr="00226234">
              <w:rPr>
                <w:rFonts w:hint="eastAsia"/>
                <w:color w:val="000000"/>
                <w:spacing w:val="-6"/>
                <w:sz w:val="24"/>
                <w:szCs w:val="24"/>
              </w:rPr>
              <w:t>02,320</w:t>
            </w:r>
          </w:p>
        </w:tc>
        <w:tc>
          <w:tcPr>
            <w:tcW w:w="1720" w:type="dxa"/>
            <w:vAlign w:val="center"/>
          </w:tcPr>
          <w:p w:rsidR="00040D2E" w:rsidRPr="00226234" w:rsidRDefault="00040D2E">
            <w:pPr>
              <w:spacing w:line="280" w:lineRule="exact"/>
              <w:ind w:leftChars="0" w:left="0" w:firstLineChars="0" w:firstLine="0"/>
              <w:jc w:val="right"/>
              <w:rPr>
                <w:color w:val="000000"/>
                <w:spacing w:val="-6"/>
                <w:sz w:val="24"/>
                <w:szCs w:val="24"/>
              </w:rPr>
            </w:pPr>
            <w:r w:rsidRPr="00226234">
              <w:rPr>
                <w:color w:val="000000"/>
                <w:spacing w:val="-6"/>
                <w:sz w:val="24"/>
                <w:szCs w:val="24"/>
              </w:rPr>
              <w:t>400</w:t>
            </w:r>
            <w:r w:rsidRPr="00226234">
              <w:rPr>
                <w:rFonts w:hint="eastAsia"/>
                <w:color w:val="000000"/>
                <w:spacing w:val="-6"/>
                <w:sz w:val="24"/>
                <w:szCs w:val="24"/>
              </w:rPr>
              <w:t>,</w:t>
            </w:r>
            <w:r w:rsidRPr="00226234">
              <w:rPr>
                <w:color w:val="000000"/>
                <w:spacing w:val="-6"/>
                <w:sz w:val="24"/>
                <w:szCs w:val="24"/>
              </w:rPr>
              <w:t>2</w:t>
            </w:r>
            <w:r w:rsidRPr="00226234">
              <w:rPr>
                <w:rFonts w:hint="eastAsia"/>
                <w:color w:val="000000"/>
                <w:spacing w:val="-6"/>
                <w:sz w:val="24"/>
                <w:szCs w:val="24"/>
              </w:rPr>
              <w:t>35,020</w:t>
            </w:r>
          </w:p>
        </w:tc>
        <w:tc>
          <w:tcPr>
            <w:tcW w:w="1073" w:type="dxa"/>
            <w:vAlign w:val="center"/>
          </w:tcPr>
          <w:p w:rsidR="00040D2E" w:rsidRPr="00226234" w:rsidRDefault="00040D2E">
            <w:pPr>
              <w:spacing w:line="280" w:lineRule="exact"/>
              <w:ind w:leftChars="0" w:left="0" w:firstLineChars="0" w:firstLine="0"/>
              <w:jc w:val="right"/>
              <w:rPr>
                <w:color w:val="000000"/>
                <w:sz w:val="24"/>
                <w:szCs w:val="24"/>
              </w:rPr>
            </w:pPr>
            <w:r w:rsidRPr="00226234">
              <w:rPr>
                <w:rFonts w:hint="eastAsia"/>
                <w:color w:val="000000"/>
                <w:sz w:val="24"/>
                <w:szCs w:val="24"/>
              </w:rPr>
              <w:t>21.0</w:t>
            </w:r>
          </w:p>
        </w:tc>
        <w:tc>
          <w:tcPr>
            <w:tcW w:w="1649" w:type="dxa"/>
            <w:vAlign w:val="center"/>
          </w:tcPr>
          <w:p w:rsidR="00040D2E" w:rsidRPr="00226234" w:rsidRDefault="00040D2E">
            <w:pPr>
              <w:spacing w:line="280" w:lineRule="exact"/>
              <w:ind w:leftChars="0" w:left="0" w:firstLineChars="0" w:firstLine="0"/>
              <w:jc w:val="right"/>
              <w:rPr>
                <w:color w:val="000000"/>
                <w:sz w:val="24"/>
                <w:szCs w:val="24"/>
              </w:rPr>
            </w:pPr>
            <w:r w:rsidRPr="00226234">
              <w:rPr>
                <w:rFonts w:hint="eastAsia"/>
                <w:color w:val="000000"/>
                <w:sz w:val="24"/>
                <w:szCs w:val="24"/>
              </w:rPr>
              <w:t>56,998</w:t>
            </w:r>
          </w:p>
        </w:tc>
      </w:tr>
      <w:tr w:rsidR="00040D2E" w:rsidRPr="00D10FFE">
        <w:trPr>
          <w:trHeight w:val="340"/>
        </w:trPr>
        <w:tc>
          <w:tcPr>
            <w:tcW w:w="737" w:type="dxa"/>
            <w:vAlign w:val="center"/>
          </w:tcPr>
          <w:p w:rsidR="00040D2E" w:rsidRPr="00D10FFE" w:rsidRDefault="00040D2E">
            <w:pPr>
              <w:spacing w:line="280" w:lineRule="exact"/>
              <w:ind w:leftChars="0" w:left="0" w:firstLineChars="0" w:firstLine="0"/>
              <w:jc w:val="center"/>
              <w:rPr>
                <w:b/>
                <w:color w:val="000000"/>
                <w:sz w:val="24"/>
              </w:rPr>
            </w:pPr>
            <w:r w:rsidRPr="00D10FFE">
              <w:rPr>
                <w:rFonts w:hint="eastAsia"/>
                <w:b/>
                <w:color w:val="000000"/>
                <w:sz w:val="24"/>
              </w:rPr>
              <w:t>1</w:t>
            </w:r>
            <w:r>
              <w:rPr>
                <w:rFonts w:hint="eastAsia"/>
                <w:b/>
                <w:color w:val="000000"/>
                <w:sz w:val="24"/>
              </w:rPr>
              <w:t>12</w:t>
            </w:r>
          </w:p>
        </w:tc>
        <w:tc>
          <w:tcPr>
            <w:tcW w:w="1719" w:type="dxa"/>
            <w:vAlign w:val="center"/>
          </w:tcPr>
          <w:p w:rsidR="00040D2E" w:rsidRPr="00226234" w:rsidRDefault="00040D2E">
            <w:pPr>
              <w:spacing w:line="280" w:lineRule="exact"/>
              <w:ind w:leftChars="0" w:left="0" w:firstLineChars="0" w:firstLine="0"/>
              <w:jc w:val="right"/>
              <w:rPr>
                <w:color w:val="000000"/>
                <w:spacing w:val="-6"/>
                <w:sz w:val="24"/>
                <w:szCs w:val="24"/>
              </w:rPr>
            </w:pPr>
            <w:r w:rsidRPr="00226234">
              <w:rPr>
                <w:rFonts w:hint="eastAsia"/>
                <w:color w:val="000000"/>
                <w:spacing w:val="-6"/>
                <w:sz w:val="24"/>
                <w:szCs w:val="24"/>
              </w:rPr>
              <w:t>2,194,910,000</w:t>
            </w:r>
          </w:p>
        </w:tc>
        <w:tc>
          <w:tcPr>
            <w:tcW w:w="1720" w:type="dxa"/>
            <w:vAlign w:val="center"/>
          </w:tcPr>
          <w:p w:rsidR="00040D2E" w:rsidRPr="00226234" w:rsidRDefault="00040D2E">
            <w:pPr>
              <w:spacing w:line="280" w:lineRule="exact"/>
              <w:ind w:leftChars="0" w:left="0" w:firstLineChars="0" w:firstLine="0"/>
              <w:jc w:val="right"/>
              <w:rPr>
                <w:color w:val="000000"/>
                <w:spacing w:val="-6"/>
                <w:sz w:val="24"/>
                <w:szCs w:val="24"/>
              </w:rPr>
            </w:pPr>
            <w:r w:rsidRPr="00226234">
              <w:rPr>
                <w:rFonts w:hint="eastAsia"/>
                <w:color w:val="000000"/>
                <w:spacing w:val="-6"/>
                <w:sz w:val="24"/>
                <w:szCs w:val="24"/>
              </w:rPr>
              <w:t>2,488,277,928</w:t>
            </w:r>
          </w:p>
        </w:tc>
        <w:tc>
          <w:tcPr>
            <w:tcW w:w="1720" w:type="dxa"/>
            <w:vAlign w:val="center"/>
          </w:tcPr>
          <w:p w:rsidR="00040D2E" w:rsidRPr="00226234" w:rsidRDefault="00040D2E">
            <w:pPr>
              <w:spacing w:line="280" w:lineRule="exact"/>
              <w:ind w:leftChars="0" w:left="0" w:firstLineChars="0" w:firstLine="0"/>
              <w:jc w:val="right"/>
              <w:rPr>
                <w:color w:val="000000"/>
                <w:spacing w:val="-6"/>
                <w:sz w:val="24"/>
                <w:szCs w:val="24"/>
              </w:rPr>
            </w:pPr>
            <w:r w:rsidRPr="00226234">
              <w:rPr>
                <w:rFonts w:hint="eastAsia"/>
                <w:color w:val="000000"/>
                <w:spacing w:val="-6"/>
                <w:sz w:val="24"/>
                <w:szCs w:val="24"/>
              </w:rPr>
              <w:t>293,367,928</w:t>
            </w:r>
          </w:p>
        </w:tc>
        <w:tc>
          <w:tcPr>
            <w:tcW w:w="1073" w:type="dxa"/>
            <w:vAlign w:val="center"/>
          </w:tcPr>
          <w:p w:rsidR="00040D2E" w:rsidRPr="00226234" w:rsidRDefault="00040D2E">
            <w:pPr>
              <w:spacing w:line="280" w:lineRule="exact"/>
              <w:ind w:leftChars="0" w:left="0" w:firstLineChars="0" w:firstLine="0"/>
              <w:jc w:val="right"/>
              <w:rPr>
                <w:color w:val="000000"/>
                <w:sz w:val="24"/>
                <w:szCs w:val="24"/>
              </w:rPr>
            </w:pPr>
            <w:r w:rsidRPr="00226234">
              <w:rPr>
                <w:rFonts w:hint="eastAsia"/>
                <w:color w:val="000000"/>
                <w:sz w:val="24"/>
                <w:szCs w:val="24"/>
              </w:rPr>
              <w:t>13.</w:t>
            </w:r>
            <w:r>
              <w:rPr>
                <w:rFonts w:hint="eastAsia"/>
                <w:color w:val="000000"/>
                <w:sz w:val="24"/>
                <w:szCs w:val="24"/>
              </w:rPr>
              <w:t>4</w:t>
            </w:r>
          </w:p>
        </w:tc>
        <w:tc>
          <w:tcPr>
            <w:tcW w:w="1649" w:type="dxa"/>
            <w:vAlign w:val="center"/>
          </w:tcPr>
          <w:p w:rsidR="00040D2E" w:rsidRPr="00226234" w:rsidRDefault="00040D2E">
            <w:pPr>
              <w:spacing w:line="280" w:lineRule="exact"/>
              <w:ind w:leftChars="0" w:left="0" w:firstLineChars="0" w:firstLine="0"/>
              <w:jc w:val="right"/>
              <w:rPr>
                <w:color w:val="000000"/>
                <w:sz w:val="24"/>
                <w:szCs w:val="24"/>
              </w:rPr>
            </w:pPr>
            <w:r w:rsidRPr="00226234">
              <w:rPr>
                <w:rFonts w:hint="eastAsia"/>
                <w:color w:val="000000"/>
                <w:sz w:val="24"/>
                <w:szCs w:val="24"/>
              </w:rPr>
              <w:t>58,188</w:t>
            </w:r>
          </w:p>
        </w:tc>
      </w:tr>
      <w:tr w:rsidR="00040D2E" w:rsidRPr="00D10FFE">
        <w:trPr>
          <w:trHeight w:val="340"/>
        </w:trPr>
        <w:tc>
          <w:tcPr>
            <w:tcW w:w="737" w:type="dxa"/>
            <w:vAlign w:val="center"/>
          </w:tcPr>
          <w:p w:rsidR="00040D2E" w:rsidRPr="00D10FFE" w:rsidRDefault="00040D2E">
            <w:pPr>
              <w:spacing w:line="280" w:lineRule="exact"/>
              <w:ind w:leftChars="0" w:left="0" w:firstLineChars="0" w:firstLine="0"/>
              <w:jc w:val="center"/>
              <w:rPr>
                <w:b/>
                <w:color w:val="000000"/>
                <w:sz w:val="24"/>
              </w:rPr>
            </w:pPr>
            <w:r w:rsidRPr="00D10FFE">
              <w:rPr>
                <w:rFonts w:hint="eastAsia"/>
                <w:b/>
                <w:color w:val="000000"/>
                <w:sz w:val="24"/>
              </w:rPr>
              <w:t>11</w:t>
            </w:r>
            <w:r>
              <w:rPr>
                <w:rFonts w:hint="eastAsia"/>
                <w:b/>
                <w:color w:val="000000"/>
                <w:sz w:val="24"/>
              </w:rPr>
              <w:t>3</w:t>
            </w:r>
          </w:p>
        </w:tc>
        <w:tc>
          <w:tcPr>
            <w:tcW w:w="1719" w:type="dxa"/>
            <w:vAlign w:val="center"/>
          </w:tcPr>
          <w:p w:rsidR="00040D2E" w:rsidRPr="00226234" w:rsidRDefault="00040D2E">
            <w:pPr>
              <w:spacing w:line="280" w:lineRule="exact"/>
              <w:ind w:leftChars="0" w:left="0" w:firstLineChars="0" w:firstLine="0"/>
              <w:jc w:val="right"/>
              <w:rPr>
                <w:color w:val="000000"/>
                <w:spacing w:val="-6"/>
                <w:sz w:val="24"/>
                <w:szCs w:val="24"/>
              </w:rPr>
            </w:pPr>
            <w:r w:rsidRPr="00226234">
              <w:rPr>
                <w:rFonts w:hint="eastAsia"/>
                <w:color w:val="000000"/>
                <w:spacing w:val="-6"/>
                <w:sz w:val="24"/>
                <w:szCs w:val="24"/>
              </w:rPr>
              <w:t>2,314,020,000</w:t>
            </w:r>
          </w:p>
        </w:tc>
        <w:tc>
          <w:tcPr>
            <w:tcW w:w="1720" w:type="dxa"/>
            <w:vAlign w:val="center"/>
          </w:tcPr>
          <w:p w:rsidR="00040D2E" w:rsidRPr="00226234" w:rsidRDefault="00040D2E">
            <w:pPr>
              <w:spacing w:line="280" w:lineRule="exact"/>
              <w:ind w:leftChars="0" w:left="0" w:firstLineChars="0" w:firstLine="0"/>
              <w:jc w:val="right"/>
              <w:rPr>
                <w:color w:val="000000"/>
                <w:spacing w:val="-6"/>
                <w:sz w:val="24"/>
                <w:szCs w:val="24"/>
              </w:rPr>
            </w:pPr>
            <w:r w:rsidRPr="00226234">
              <w:rPr>
                <w:rFonts w:hint="eastAsia"/>
                <w:color w:val="000000"/>
                <w:spacing w:val="-6"/>
                <w:sz w:val="24"/>
                <w:szCs w:val="24"/>
              </w:rPr>
              <w:t>2,689,755,526</w:t>
            </w:r>
          </w:p>
        </w:tc>
        <w:tc>
          <w:tcPr>
            <w:tcW w:w="1720" w:type="dxa"/>
            <w:vAlign w:val="center"/>
          </w:tcPr>
          <w:p w:rsidR="00040D2E" w:rsidRPr="00226234" w:rsidRDefault="00040D2E">
            <w:pPr>
              <w:spacing w:line="280" w:lineRule="exact"/>
              <w:ind w:leftChars="0" w:left="0" w:firstLineChars="0" w:firstLine="0"/>
              <w:jc w:val="right"/>
              <w:rPr>
                <w:color w:val="000000"/>
                <w:spacing w:val="-6"/>
                <w:sz w:val="24"/>
                <w:szCs w:val="24"/>
              </w:rPr>
            </w:pPr>
            <w:r w:rsidRPr="00226234">
              <w:rPr>
                <w:rFonts w:hint="eastAsia"/>
                <w:color w:val="000000"/>
                <w:spacing w:val="-6"/>
                <w:sz w:val="24"/>
                <w:szCs w:val="24"/>
              </w:rPr>
              <w:t>375,735,526</w:t>
            </w:r>
          </w:p>
        </w:tc>
        <w:tc>
          <w:tcPr>
            <w:tcW w:w="1073" w:type="dxa"/>
            <w:vAlign w:val="center"/>
          </w:tcPr>
          <w:p w:rsidR="00040D2E" w:rsidRPr="00226234" w:rsidRDefault="00040D2E">
            <w:pPr>
              <w:spacing w:line="280" w:lineRule="exact"/>
              <w:ind w:leftChars="0" w:left="0" w:firstLineChars="0" w:firstLine="0"/>
              <w:jc w:val="right"/>
              <w:rPr>
                <w:color w:val="000000"/>
                <w:sz w:val="24"/>
                <w:szCs w:val="24"/>
              </w:rPr>
            </w:pPr>
            <w:r w:rsidRPr="00226234">
              <w:rPr>
                <w:rFonts w:hint="eastAsia"/>
                <w:color w:val="000000"/>
                <w:sz w:val="24"/>
                <w:szCs w:val="24"/>
              </w:rPr>
              <w:t>16.2</w:t>
            </w:r>
          </w:p>
        </w:tc>
        <w:tc>
          <w:tcPr>
            <w:tcW w:w="1649" w:type="dxa"/>
            <w:vAlign w:val="center"/>
          </w:tcPr>
          <w:p w:rsidR="00040D2E" w:rsidRPr="00226234" w:rsidRDefault="00040D2E">
            <w:pPr>
              <w:spacing w:line="280" w:lineRule="exact"/>
              <w:ind w:leftChars="0" w:left="0" w:firstLineChars="0" w:firstLine="0"/>
              <w:jc w:val="right"/>
              <w:rPr>
                <w:color w:val="000000"/>
                <w:sz w:val="24"/>
                <w:szCs w:val="24"/>
              </w:rPr>
            </w:pPr>
            <w:r w:rsidRPr="00226234">
              <w:rPr>
                <w:rFonts w:hint="eastAsia"/>
                <w:color w:val="000000"/>
                <w:sz w:val="24"/>
                <w:szCs w:val="24"/>
              </w:rPr>
              <w:t>58,580</w:t>
            </w:r>
          </w:p>
        </w:tc>
      </w:tr>
      <w:tr w:rsidR="00040D2E" w:rsidRPr="00D10FFE">
        <w:trPr>
          <w:trHeight w:val="340"/>
        </w:trPr>
        <w:tc>
          <w:tcPr>
            <w:tcW w:w="737" w:type="dxa"/>
            <w:vAlign w:val="center"/>
          </w:tcPr>
          <w:p w:rsidR="00040D2E" w:rsidRPr="00D10FFE" w:rsidRDefault="00040D2E">
            <w:pPr>
              <w:spacing w:line="280" w:lineRule="exact"/>
              <w:ind w:leftChars="0" w:left="0" w:firstLineChars="0" w:firstLine="0"/>
              <w:jc w:val="center"/>
              <w:rPr>
                <w:b/>
                <w:color w:val="000000"/>
                <w:sz w:val="24"/>
              </w:rPr>
            </w:pPr>
            <w:r w:rsidRPr="00D10FFE">
              <w:rPr>
                <w:rFonts w:hint="eastAsia"/>
                <w:b/>
                <w:color w:val="000000"/>
                <w:sz w:val="24"/>
              </w:rPr>
              <w:t>合計</w:t>
            </w:r>
          </w:p>
        </w:tc>
        <w:tc>
          <w:tcPr>
            <w:tcW w:w="1719" w:type="dxa"/>
            <w:vAlign w:val="center"/>
          </w:tcPr>
          <w:p w:rsidR="00040D2E" w:rsidRPr="00226234" w:rsidRDefault="00040D2E">
            <w:pPr>
              <w:spacing w:line="280" w:lineRule="exact"/>
              <w:ind w:leftChars="0" w:left="0" w:firstLineChars="0" w:firstLine="0"/>
              <w:jc w:val="right"/>
              <w:rPr>
                <w:color w:val="000000"/>
                <w:spacing w:val="-6"/>
                <w:sz w:val="24"/>
                <w:szCs w:val="24"/>
              </w:rPr>
            </w:pPr>
            <w:r w:rsidRPr="00226234">
              <w:rPr>
                <w:rFonts w:hint="eastAsia"/>
                <w:color w:val="000000"/>
                <w:spacing w:val="-6"/>
                <w:sz w:val="24"/>
                <w:szCs w:val="24"/>
              </w:rPr>
              <w:t>8,091,239,300</w:t>
            </w:r>
          </w:p>
        </w:tc>
        <w:tc>
          <w:tcPr>
            <w:tcW w:w="1720" w:type="dxa"/>
            <w:vAlign w:val="center"/>
          </w:tcPr>
          <w:p w:rsidR="00040D2E" w:rsidRPr="00226234" w:rsidRDefault="00040D2E">
            <w:pPr>
              <w:spacing w:line="280" w:lineRule="exact"/>
              <w:ind w:leftChars="0" w:left="0" w:firstLineChars="0" w:firstLine="0"/>
              <w:jc w:val="right"/>
              <w:rPr>
                <w:color w:val="000000"/>
                <w:spacing w:val="-6"/>
                <w:sz w:val="24"/>
                <w:szCs w:val="24"/>
              </w:rPr>
            </w:pPr>
            <w:r w:rsidRPr="00226234">
              <w:rPr>
                <w:rFonts w:hint="eastAsia"/>
                <w:color w:val="000000"/>
                <w:spacing w:val="-6"/>
                <w:sz w:val="24"/>
                <w:szCs w:val="24"/>
              </w:rPr>
              <w:t>9,485,817,692</w:t>
            </w:r>
          </w:p>
        </w:tc>
        <w:tc>
          <w:tcPr>
            <w:tcW w:w="1720" w:type="dxa"/>
            <w:vAlign w:val="center"/>
          </w:tcPr>
          <w:p w:rsidR="00040D2E" w:rsidRPr="00226234" w:rsidRDefault="00040D2E">
            <w:pPr>
              <w:spacing w:line="280" w:lineRule="exact"/>
              <w:ind w:leftChars="0" w:left="0" w:firstLineChars="0" w:firstLine="0"/>
              <w:jc w:val="right"/>
              <w:rPr>
                <w:color w:val="000000"/>
                <w:spacing w:val="-6"/>
                <w:sz w:val="24"/>
                <w:szCs w:val="24"/>
              </w:rPr>
            </w:pPr>
            <w:r w:rsidRPr="00226234">
              <w:rPr>
                <w:rFonts w:hint="eastAsia"/>
                <w:color w:val="000000"/>
                <w:spacing w:val="-6"/>
                <w:sz w:val="24"/>
                <w:szCs w:val="24"/>
              </w:rPr>
              <w:t>1</w:t>
            </w:r>
            <w:r w:rsidRPr="00226234">
              <w:rPr>
                <w:color w:val="000000"/>
                <w:spacing w:val="-6"/>
                <w:sz w:val="24"/>
                <w:szCs w:val="24"/>
              </w:rPr>
              <w:t>,</w:t>
            </w:r>
            <w:r w:rsidRPr="00226234">
              <w:rPr>
                <w:rFonts w:hint="eastAsia"/>
                <w:color w:val="000000"/>
                <w:spacing w:val="-6"/>
                <w:sz w:val="24"/>
                <w:szCs w:val="24"/>
              </w:rPr>
              <w:t>394,578,392</w:t>
            </w:r>
          </w:p>
        </w:tc>
        <w:tc>
          <w:tcPr>
            <w:tcW w:w="1073" w:type="dxa"/>
            <w:vAlign w:val="center"/>
          </w:tcPr>
          <w:p w:rsidR="00040D2E" w:rsidRPr="00226234" w:rsidRDefault="00040D2E">
            <w:pPr>
              <w:spacing w:line="280" w:lineRule="exact"/>
              <w:ind w:leftChars="0" w:left="0" w:firstLineChars="0" w:firstLine="0"/>
              <w:jc w:val="right"/>
              <w:rPr>
                <w:color w:val="000000"/>
                <w:sz w:val="24"/>
                <w:szCs w:val="24"/>
              </w:rPr>
            </w:pPr>
            <w:r w:rsidRPr="00226234">
              <w:rPr>
                <w:rFonts w:hint="eastAsia"/>
                <w:color w:val="000000"/>
                <w:sz w:val="24"/>
                <w:szCs w:val="24"/>
              </w:rPr>
              <w:t>17.2</w:t>
            </w:r>
          </w:p>
        </w:tc>
        <w:tc>
          <w:tcPr>
            <w:tcW w:w="1649" w:type="dxa"/>
            <w:vAlign w:val="center"/>
          </w:tcPr>
          <w:p w:rsidR="00040D2E" w:rsidRPr="00226234" w:rsidRDefault="00040D2E">
            <w:pPr>
              <w:spacing w:line="280" w:lineRule="exact"/>
              <w:ind w:leftChars="0" w:left="0" w:firstLineChars="0" w:firstLine="0"/>
              <w:jc w:val="right"/>
              <w:rPr>
                <w:color w:val="000000"/>
                <w:sz w:val="24"/>
                <w:szCs w:val="24"/>
              </w:rPr>
            </w:pPr>
            <w:r w:rsidRPr="00226234">
              <w:rPr>
                <w:rFonts w:hint="eastAsia"/>
                <w:color w:val="000000"/>
                <w:sz w:val="24"/>
                <w:szCs w:val="24"/>
              </w:rPr>
              <w:t>-</w:t>
            </w:r>
          </w:p>
        </w:tc>
      </w:tr>
    </w:tbl>
    <w:p w:rsidR="00040D2E" w:rsidRDefault="00040D2E" w:rsidP="004D1209">
      <w:pPr>
        <w:pStyle w:val="142"/>
        <w:rPr>
          <w:b/>
          <w:bCs/>
        </w:rPr>
      </w:pPr>
      <w:r w:rsidRPr="00D10FFE">
        <w:rPr>
          <w:rFonts w:hint="eastAsia"/>
          <w:snapToGrid/>
        </w:rPr>
        <w:t>資料來源：</w:t>
      </w:r>
      <w:r>
        <w:rPr>
          <w:rFonts w:hint="eastAsia"/>
          <w:snapToGrid/>
        </w:rPr>
        <w:t>整理自</w:t>
      </w:r>
      <w:r w:rsidRPr="00D10FFE">
        <w:rPr>
          <w:rFonts w:hint="eastAsia"/>
          <w:snapToGrid/>
        </w:rPr>
        <w:t>審計部</w:t>
      </w:r>
      <w:r>
        <w:rPr>
          <w:rFonts w:hint="eastAsia"/>
          <w:snapToGrid/>
        </w:rPr>
        <w:t>各年</w:t>
      </w:r>
      <w:r w:rsidRPr="00D10FFE">
        <w:rPr>
          <w:rFonts w:hint="eastAsia"/>
          <w:snapToGrid/>
        </w:rPr>
        <w:t>度中央政府總決算審核報告</w:t>
      </w:r>
      <w:r>
        <w:rPr>
          <w:rFonts w:hint="eastAsia"/>
          <w:snapToGrid/>
        </w:rPr>
        <w:t>。</w:t>
      </w:r>
    </w:p>
    <w:p w:rsidR="00040D2E" w:rsidRDefault="00040D2E" w:rsidP="004D1209">
      <w:pPr>
        <w:pStyle w:val="aa"/>
        <w:ind w:left="849" w:hanging="283"/>
        <w:rPr>
          <w:b/>
          <w:color w:val="000000"/>
          <w:spacing w:val="-2"/>
        </w:rPr>
      </w:pPr>
      <w:r>
        <w:rPr>
          <w:rFonts w:hint="eastAsia"/>
          <w:b/>
        </w:rPr>
        <w:t>(二)</w:t>
      </w:r>
      <w:r w:rsidRPr="002C2BD1">
        <w:rPr>
          <w:rFonts w:hint="eastAsia"/>
          <w:b/>
          <w:color w:val="000000"/>
          <w:spacing w:val="-2"/>
        </w:rPr>
        <w:t>截至114年7月底止，</w:t>
      </w:r>
      <w:r>
        <w:rPr>
          <w:rFonts w:hint="eastAsia"/>
          <w:b/>
          <w:color w:val="000000"/>
          <w:spacing w:val="-2"/>
        </w:rPr>
        <w:t>中央政府稅課收入</w:t>
      </w:r>
      <w:r w:rsidRPr="002C2BD1">
        <w:rPr>
          <w:rFonts w:hint="eastAsia"/>
          <w:b/>
          <w:color w:val="000000"/>
          <w:spacing w:val="-2"/>
        </w:rPr>
        <w:t>預算</w:t>
      </w:r>
      <w:r>
        <w:rPr>
          <w:rFonts w:hint="eastAsia"/>
          <w:b/>
          <w:color w:val="000000"/>
          <w:spacing w:val="-2"/>
        </w:rPr>
        <w:t>達成</w:t>
      </w:r>
      <w:r w:rsidRPr="002C2BD1">
        <w:rPr>
          <w:rFonts w:hint="eastAsia"/>
          <w:b/>
          <w:color w:val="000000"/>
          <w:spacing w:val="-2"/>
        </w:rPr>
        <w:t>率僅92.7%</w:t>
      </w:r>
      <w:r>
        <w:rPr>
          <w:rFonts w:hint="eastAsia"/>
          <w:b/>
          <w:color w:val="000000"/>
          <w:spacing w:val="-2"/>
        </w:rPr>
        <w:t>，創近6年同期新低，稅收情形容待審慎觀察</w:t>
      </w:r>
    </w:p>
    <w:p w:rsidR="00040D2E" w:rsidRDefault="00040D2E" w:rsidP="004D1209">
      <w:pPr>
        <w:pStyle w:val="21"/>
        <w:ind w:left="850" w:firstLine="566"/>
        <w:rPr>
          <w:bCs/>
        </w:rPr>
      </w:pPr>
      <w:r>
        <w:rPr>
          <w:rFonts w:hint="eastAsia"/>
          <w:bCs/>
        </w:rPr>
        <w:t>據</w:t>
      </w:r>
      <w:r w:rsidRPr="00C54D86">
        <w:rPr>
          <w:rFonts w:hint="eastAsia"/>
          <w:bCs/>
        </w:rPr>
        <w:t>財政部</w:t>
      </w:r>
      <w:r>
        <w:rPr>
          <w:rFonts w:hint="eastAsia"/>
          <w:bCs/>
        </w:rPr>
        <w:t>公布「</w:t>
      </w:r>
      <w:r w:rsidRPr="00C54D86">
        <w:rPr>
          <w:rFonts w:hint="eastAsia"/>
          <w:bCs/>
        </w:rPr>
        <w:t>11</w:t>
      </w:r>
      <w:r>
        <w:rPr>
          <w:rFonts w:hint="eastAsia"/>
          <w:bCs/>
        </w:rPr>
        <w:t>4</w:t>
      </w:r>
      <w:r w:rsidRPr="00C54D86">
        <w:rPr>
          <w:rFonts w:hint="eastAsia"/>
          <w:bCs/>
        </w:rPr>
        <w:t>年7月全國賦稅收入初步統計</w:t>
      </w:r>
      <w:r>
        <w:rPr>
          <w:rFonts w:hint="eastAsia"/>
          <w:bCs/>
        </w:rPr>
        <w:t>」，114年1</w:t>
      </w:r>
      <w:r w:rsidRPr="00C54D86">
        <w:rPr>
          <w:rFonts w:hint="eastAsia"/>
          <w:bCs/>
        </w:rPr>
        <w:t>至</w:t>
      </w:r>
      <w:r>
        <w:rPr>
          <w:rFonts w:hint="eastAsia"/>
          <w:bCs/>
        </w:rPr>
        <w:t>7</w:t>
      </w:r>
      <w:r w:rsidRPr="00C54D86">
        <w:rPr>
          <w:rFonts w:hint="eastAsia"/>
          <w:bCs/>
        </w:rPr>
        <w:t>月累計實徵淨額</w:t>
      </w:r>
      <w:r>
        <w:rPr>
          <w:rFonts w:hint="eastAsia"/>
          <w:bCs/>
        </w:rPr>
        <w:t>為</w:t>
      </w:r>
      <w:r w:rsidRPr="00C54D86">
        <w:rPr>
          <w:rFonts w:hint="eastAsia"/>
          <w:bCs/>
        </w:rPr>
        <w:t>2兆3,021億元，較</w:t>
      </w:r>
      <w:r>
        <w:rPr>
          <w:rFonts w:hint="eastAsia"/>
          <w:bCs/>
        </w:rPr>
        <w:t>去(113)年</w:t>
      </w:r>
      <w:r w:rsidRPr="00C54D86">
        <w:rPr>
          <w:rFonts w:hint="eastAsia"/>
          <w:bCs/>
        </w:rPr>
        <w:t>同期減少</w:t>
      </w:r>
      <w:r>
        <w:rPr>
          <w:rFonts w:hint="eastAsia"/>
          <w:bCs/>
        </w:rPr>
        <w:t>490</w:t>
      </w:r>
      <w:r w:rsidRPr="00C54D86">
        <w:rPr>
          <w:rFonts w:hint="eastAsia"/>
          <w:bCs/>
        </w:rPr>
        <w:t>億元(</w:t>
      </w:r>
      <w:r>
        <w:rPr>
          <w:rFonts w:hint="eastAsia"/>
          <w:bCs/>
        </w:rPr>
        <w:t>減幅</w:t>
      </w:r>
      <w:r w:rsidRPr="00C54D86">
        <w:rPr>
          <w:rFonts w:hint="eastAsia"/>
          <w:bCs/>
        </w:rPr>
        <w:t>2.1%)</w:t>
      </w:r>
      <w:r>
        <w:rPr>
          <w:rFonts w:hint="eastAsia"/>
          <w:bCs/>
        </w:rPr>
        <w:t>，</w:t>
      </w:r>
      <w:r w:rsidRPr="00C54D86">
        <w:rPr>
          <w:rFonts w:hint="eastAsia"/>
          <w:bCs/>
        </w:rPr>
        <w:t>占累計分配預算數93.8%</w:t>
      </w:r>
      <w:r>
        <w:rPr>
          <w:rFonts w:hint="eastAsia"/>
          <w:bCs/>
        </w:rPr>
        <w:t>，其中以證券交易稅減少352億元</w:t>
      </w:r>
      <w:r w:rsidRPr="00C54D86">
        <w:rPr>
          <w:rFonts w:hint="eastAsia"/>
          <w:bCs/>
        </w:rPr>
        <w:t>(</w:t>
      </w:r>
      <w:r>
        <w:rPr>
          <w:rFonts w:hint="eastAsia"/>
          <w:bCs/>
        </w:rPr>
        <w:t>減幅</w:t>
      </w:r>
      <w:r w:rsidRPr="00C54D86">
        <w:rPr>
          <w:rFonts w:hint="eastAsia"/>
          <w:bCs/>
        </w:rPr>
        <w:t>2</w:t>
      </w:r>
      <w:r>
        <w:rPr>
          <w:rFonts w:hint="eastAsia"/>
          <w:bCs/>
        </w:rPr>
        <w:t>0.</w:t>
      </w:r>
      <w:r w:rsidRPr="00C54D86">
        <w:rPr>
          <w:rFonts w:hint="eastAsia"/>
          <w:bCs/>
        </w:rPr>
        <w:t>1%)</w:t>
      </w:r>
      <w:r>
        <w:rPr>
          <w:rFonts w:hint="eastAsia"/>
          <w:bCs/>
        </w:rPr>
        <w:t>、營利事業所得稅減少241億元</w:t>
      </w:r>
      <w:r w:rsidRPr="00C54D86">
        <w:rPr>
          <w:rFonts w:hint="eastAsia"/>
          <w:bCs/>
        </w:rPr>
        <w:t>(</w:t>
      </w:r>
      <w:r>
        <w:rPr>
          <w:rFonts w:hint="eastAsia"/>
          <w:bCs/>
        </w:rPr>
        <w:t>減幅3.6</w:t>
      </w:r>
      <w:r w:rsidRPr="00C54D86">
        <w:rPr>
          <w:rFonts w:hint="eastAsia"/>
          <w:bCs/>
        </w:rPr>
        <w:t>%)</w:t>
      </w:r>
      <w:r>
        <w:rPr>
          <w:rFonts w:hint="eastAsia"/>
          <w:bCs/>
        </w:rPr>
        <w:t>及貨物稅減少124億元</w:t>
      </w:r>
      <w:r w:rsidRPr="00C54D86">
        <w:rPr>
          <w:rFonts w:hint="eastAsia"/>
          <w:bCs/>
        </w:rPr>
        <w:t>(</w:t>
      </w:r>
      <w:r>
        <w:rPr>
          <w:rFonts w:hint="eastAsia"/>
          <w:bCs/>
        </w:rPr>
        <w:t>減幅</w:t>
      </w:r>
      <w:r w:rsidRPr="00C54D86">
        <w:rPr>
          <w:rFonts w:hint="eastAsia"/>
          <w:bCs/>
        </w:rPr>
        <w:t>1</w:t>
      </w:r>
      <w:r>
        <w:rPr>
          <w:rFonts w:hint="eastAsia"/>
          <w:bCs/>
        </w:rPr>
        <w:t>2.8</w:t>
      </w:r>
      <w:r w:rsidRPr="00C54D86">
        <w:rPr>
          <w:rFonts w:hint="eastAsia"/>
          <w:bCs/>
        </w:rPr>
        <w:t>%)</w:t>
      </w:r>
      <w:r>
        <w:rPr>
          <w:rFonts w:hint="eastAsia"/>
          <w:bCs/>
        </w:rPr>
        <w:t>較多；至中央政府1</w:t>
      </w:r>
      <w:r w:rsidRPr="00C54D86">
        <w:rPr>
          <w:rFonts w:hint="eastAsia"/>
          <w:bCs/>
        </w:rPr>
        <w:t>至</w:t>
      </w:r>
      <w:r>
        <w:rPr>
          <w:rFonts w:hint="eastAsia"/>
          <w:bCs/>
        </w:rPr>
        <w:t>7</w:t>
      </w:r>
      <w:r w:rsidRPr="00C54D86">
        <w:rPr>
          <w:rFonts w:hint="eastAsia"/>
          <w:bCs/>
        </w:rPr>
        <w:t>月累計實徵淨額</w:t>
      </w:r>
      <w:r>
        <w:rPr>
          <w:rFonts w:hint="eastAsia"/>
          <w:bCs/>
        </w:rPr>
        <w:t>1</w:t>
      </w:r>
      <w:r w:rsidRPr="00C54D86">
        <w:rPr>
          <w:rFonts w:hint="eastAsia"/>
          <w:bCs/>
        </w:rPr>
        <w:t>兆</w:t>
      </w:r>
      <w:r>
        <w:rPr>
          <w:rFonts w:hint="eastAsia"/>
          <w:bCs/>
        </w:rPr>
        <w:t>6</w:t>
      </w:r>
      <w:r w:rsidRPr="00C54D86">
        <w:rPr>
          <w:rFonts w:hint="eastAsia"/>
          <w:bCs/>
        </w:rPr>
        <w:t>,</w:t>
      </w:r>
      <w:r>
        <w:rPr>
          <w:rFonts w:hint="eastAsia"/>
          <w:bCs/>
        </w:rPr>
        <w:t>890</w:t>
      </w:r>
      <w:r w:rsidRPr="00C54D86">
        <w:rPr>
          <w:rFonts w:hint="eastAsia"/>
          <w:bCs/>
        </w:rPr>
        <w:t>億元，</w:t>
      </w:r>
      <w:r>
        <w:rPr>
          <w:rFonts w:hint="eastAsia"/>
          <w:bCs/>
        </w:rPr>
        <w:t>亦</w:t>
      </w:r>
      <w:r w:rsidRPr="00C54D86">
        <w:rPr>
          <w:rFonts w:hint="eastAsia"/>
          <w:bCs/>
        </w:rPr>
        <w:t>較</w:t>
      </w:r>
      <w:r>
        <w:rPr>
          <w:rFonts w:hint="eastAsia"/>
          <w:bCs/>
        </w:rPr>
        <w:t>去</w:t>
      </w:r>
      <w:r w:rsidRPr="00C54D86">
        <w:rPr>
          <w:rFonts w:hint="eastAsia"/>
          <w:bCs/>
        </w:rPr>
        <w:t>年同期減少</w:t>
      </w:r>
      <w:r>
        <w:rPr>
          <w:rFonts w:hint="eastAsia"/>
          <w:bCs/>
        </w:rPr>
        <w:t>257</w:t>
      </w:r>
      <w:r w:rsidRPr="00C54D86">
        <w:rPr>
          <w:rFonts w:hint="eastAsia"/>
          <w:bCs/>
        </w:rPr>
        <w:t>億元(</w:t>
      </w:r>
      <w:r>
        <w:rPr>
          <w:rFonts w:hint="eastAsia"/>
          <w:bCs/>
        </w:rPr>
        <w:t>減幅</w:t>
      </w:r>
      <w:r w:rsidRPr="00C54D86">
        <w:rPr>
          <w:rFonts w:hint="eastAsia"/>
          <w:bCs/>
        </w:rPr>
        <w:t>1</w:t>
      </w:r>
      <w:r>
        <w:rPr>
          <w:rFonts w:hint="eastAsia"/>
          <w:bCs/>
        </w:rPr>
        <w:t>.5</w:t>
      </w:r>
      <w:r w:rsidRPr="00C54D86">
        <w:rPr>
          <w:rFonts w:hint="eastAsia"/>
          <w:bCs/>
        </w:rPr>
        <w:t>%)</w:t>
      </w:r>
      <w:r>
        <w:rPr>
          <w:rFonts w:hint="eastAsia"/>
          <w:bCs/>
        </w:rPr>
        <w:t>，</w:t>
      </w:r>
      <w:r w:rsidRPr="00C54D86">
        <w:rPr>
          <w:rFonts w:hint="eastAsia"/>
          <w:bCs/>
        </w:rPr>
        <w:t>占累計分配預算數</w:t>
      </w:r>
      <w:r>
        <w:rPr>
          <w:rFonts w:hint="eastAsia"/>
          <w:bCs/>
        </w:rPr>
        <w:t>僅</w:t>
      </w:r>
      <w:r w:rsidRPr="00C54D86">
        <w:rPr>
          <w:rFonts w:hint="eastAsia"/>
          <w:bCs/>
        </w:rPr>
        <w:t>9</w:t>
      </w:r>
      <w:r>
        <w:rPr>
          <w:rFonts w:hint="eastAsia"/>
          <w:bCs/>
        </w:rPr>
        <w:t>2.7</w:t>
      </w:r>
      <w:r w:rsidRPr="00C54D86">
        <w:rPr>
          <w:rFonts w:hint="eastAsia"/>
          <w:bCs/>
        </w:rPr>
        <w:t>%</w:t>
      </w:r>
      <w:r>
        <w:rPr>
          <w:rFonts w:hint="eastAsia"/>
          <w:bCs/>
        </w:rPr>
        <w:t>，創近6年</w:t>
      </w:r>
      <w:r w:rsidRPr="00C54D86">
        <w:rPr>
          <w:rFonts w:hint="eastAsia"/>
          <w:bCs/>
          <w:color w:val="000000"/>
          <w:spacing w:val="-2"/>
        </w:rPr>
        <w:t>(109至114年)</w:t>
      </w:r>
      <w:r>
        <w:rPr>
          <w:rFonts w:hint="eastAsia"/>
          <w:bCs/>
        </w:rPr>
        <w:t>同期新低</w:t>
      </w:r>
      <w:r>
        <w:rPr>
          <w:rStyle w:val="af9"/>
          <w:bCs/>
        </w:rPr>
        <w:footnoteReference w:id="31"/>
      </w:r>
      <w:r>
        <w:rPr>
          <w:rFonts w:hint="eastAsia"/>
          <w:bCs/>
        </w:rPr>
        <w:t>。</w:t>
      </w:r>
    </w:p>
    <w:p w:rsidR="00040D2E" w:rsidRDefault="00040D2E" w:rsidP="004D1209">
      <w:pPr>
        <w:pStyle w:val="21"/>
        <w:ind w:left="850" w:firstLine="566"/>
        <w:rPr>
          <w:bCs/>
        </w:rPr>
      </w:pPr>
      <w:r>
        <w:rPr>
          <w:rFonts w:hint="eastAsia"/>
          <w:bCs/>
        </w:rPr>
        <w:t>財政部進一步說明</w:t>
      </w:r>
      <w:r>
        <w:rPr>
          <w:rStyle w:val="af9"/>
          <w:bCs/>
        </w:rPr>
        <w:footnoteReference w:id="32"/>
      </w:r>
      <w:r>
        <w:rPr>
          <w:rFonts w:hint="eastAsia"/>
          <w:bCs/>
        </w:rPr>
        <w:t>，</w:t>
      </w:r>
      <w:r w:rsidRPr="00E4128C">
        <w:rPr>
          <w:rFonts w:hint="eastAsia"/>
          <w:bCs/>
        </w:rPr>
        <w:t>近期投資、消費</w:t>
      </w:r>
      <w:r>
        <w:rPr>
          <w:rFonts w:hint="eastAsia"/>
          <w:bCs/>
        </w:rPr>
        <w:t>及</w:t>
      </w:r>
      <w:r w:rsidRPr="00E4128C">
        <w:rPr>
          <w:rFonts w:hint="eastAsia"/>
          <w:bCs/>
        </w:rPr>
        <w:t>購屋信心都轉趨保守，證</w:t>
      </w:r>
      <w:r>
        <w:rPr>
          <w:rFonts w:hint="eastAsia"/>
          <w:bCs/>
        </w:rPr>
        <w:t>券</w:t>
      </w:r>
      <w:r w:rsidRPr="00E4128C">
        <w:rPr>
          <w:rFonts w:hint="eastAsia"/>
          <w:bCs/>
        </w:rPr>
        <w:t>交</w:t>
      </w:r>
      <w:r>
        <w:rPr>
          <w:rFonts w:hint="eastAsia"/>
          <w:bCs/>
        </w:rPr>
        <w:t>易</w:t>
      </w:r>
      <w:r w:rsidRPr="00E4128C">
        <w:rPr>
          <w:rFonts w:hint="eastAsia"/>
          <w:bCs/>
        </w:rPr>
        <w:t>稅、貨物稅</w:t>
      </w:r>
      <w:r>
        <w:rPr>
          <w:rFonts w:hint="eastAsia"/>
          <w:bCs/>
        </w:rPr>
        <w:t>及</w:t>
      </w:r>
      <w:r w:rsidRPr="00E4128C">
        <w:rPr>
          <w:rFonts w:hint="eastAsia"/>
          <w:bCs/>
        </w:rPr>
        <w:t>房市相關稅收都減少，另為因應美國關稅政策影響，</w:t>
      </w:r>
      <w:r>
        <w:rPr>
          <w:rFonts w:hint="eastAsia"/>
          <w:bCs/>
        </w:rPr>
        <w:t>及</w:t>
      </w:r>
      <w:r w:rsidRPr="00E4128C">
        <w:rPr>
          <w:rFonts w:hint="eastAsia"/>
          <w:bCs/>
        </w:rPr>
        <w:t>配合實施延分期繳納措施，</w:t>
      </w:r>
      <w:r>
        <w:rPr>
          <w:rFonts w:hint="eastAsia"/>
          <w:bCs/>
        </w:rPr>
        <w:t>許多</w:t>
      </w:r>
      <w:r w:rsidRPr="00E4128C">
        <w:rPr>
          <w:rFonts w:hint="eastAsia"/>
          <w:bCs/>
        </w:rPr>
        <w:t>因素交互影響之下，</w:t>
      </w:r>
      <w:r>
        <w:rPr>
          <w:rFonts w:hint="eastAsia"/>
          <w:bCs/>
        </w:rPr>
        <w:t>114</w:t>
      </w:r>
      <w:r w:rsidRPr="00E4128C">
        <w:rPr>
          <w:rFonts w:hint="eastAsia"/>
          <w:bCs/>
        </w:rPr>
        <w:t>年</w:t>
      </w:r>
      <w:r>
        <w:rPr>
          <w:rFonts w:hint="eastAsia"/>
          <w:bCs/>
        </w:rPr>
        <w:t>度</w:t>
      </w:r>
      <w:r w:rsidRPr="00E4128C">
        <w:rPr>
          <w:rFonts w:hint="eastAsia"/>
          <w:bCs/>
        </w:rPr>
        <w:t>整體稅收可能會受到壓制，不過因為外在不確定因素非常多，</w:t>
      </w:r>
      <w:r>
        <w:rPr>
          <w:rFonts w:hint="eastAsia"/>
          <w:bCs/>
        </w:rPr>
        <w:t>因此仍需</w:t>
      </w:r>
      <w:r w:rsidRPr="00E4128C">
        <w:rPr>
          <w:rFonts w:hint="eastAsia"/>
          <w:bCs/>
        </w:rPr>
        <w:t>再持續觀察未來證</w:t>
      </w:r>
      <w:r>
        <w:rPr>
          <w:rFonts w:hint="eastAsia"/>
          <w:bCs/>
        </w:rPr>
        <w:t>券</w:t>
      </w:r>
      <w:r w:rsidRPr="00E4128C">
        <w:rPr>
          <w:rFonts w:hint="eastAsia"/>
          <w:bCs/>
        </w:rPr>
        <w:t>交</w:t>
      </w:r>
      <w:r>
        <w:rPr>
          <w:rFonts w:hint="eastAsia"/>
          <w:bCs/>
        </w:rPr>
        <w:t>易</w:t>
      </w:r>
      <w:r w:rsidRPr="00E4128C">
        <w:rPr>
          <w:rFonts w:hint="eastAsia"/>
          <w:bCs/>
        </w:rPr>
        <w:t>稅、營</w:t>
      </w:r>
      <w:r>
        <w:rPr>
          <w:rFonts w:hint="eastAsia"/>
          <w:bCs/>
        </w:rPr>
        <w:t>利事業</w:t>
      </w:r>
      <w:r w:rsidRPr="00E4128C">
        <w:rPr>
          <w:rFonts w:hint="eastAsia"/>
          <w:bCs/>
        </w:rPr>
        <w:t>所</w:t>
      </w:r>
      <w:r>
        <w:rPr>
          <w:rFonts w:hint="eastAsia"/>
          <w:bCs/>
        </w:rPr>
        <w:t>得</w:t>
      </w:r>
      <w:r w:rsidRPr="00E4128C">
        <w:rPr>
          <w:rFonts w:hint="eastAsia"/>
          <w:bCs/>
        </w:rPr>
        <w:t>稅暫繳實徵狀況</w:t>
      </w:r>
      <w:r>
        <w:rPr>
          <w:rFonts w:hint="eastAsia"/>
          <w:bCs/>
        </w:rPr>
        <w:t>。</w:t>
      </w:r>
    </w:p>
    <w:p w:rsidR="00040D2E" w:rsidRDefault="00040D2E" w:rsidP="004D1209">
      <w:pPr>
        <w:pStyle w:val="aa"/>
        <w:ind w:left="849" w:hanging="283"/>
        <w:rPr>
          <w:b/>
        </w:rPr>
      </w:pPr>
      <w:r>
        <w:rPr>
          <w:rFonts w:hint="eastAsia"/>
          <w:b/>
        </w:rPr>
        <w:t>(三)中央政府應</w:t>
      </w:r>
      <w:r w:rsidRPr="00CD7063">
        <w:rPr>
          <w:rFonts w:hint="eastAsia"/>
          <w:b/>
        </w:rPr>
        <w:t>確實審</w:t>
      </w:r>
      <w:r>
        <w:rPr>
          <w:rFonts w:hint="eastAsia"/>
          <w:b/>
        </w:rPr>
        <w:t>核</w:t>
      </w:r>
      <w:r w:rsidRPr="00CD7063">
        <w:rPr>
          <w:rFonts w:hint="eastAsia"/>
          <w:b/>
        </w:rPr>
        <w:t>地方執行機關提報之相關資料</w:t>
      </w:r>
      <w:r>
        <w:rPr>
          <w:rFonts w:hint="eastAsia"/>
          <w:b/>
        </w:rPr>
        <w:t>，覈實給予地方補助，且地方政府</w:t>
      </w:r>
      <w:r w:rsidRPr="001717EC">
        <w:rPr>
          <w:rFonts w:hint="eastAsia"/>
          <w:b/>
        </w:rPr>
        <w:t>應依補助之目的及項目支用</w:t>
      </w:r>
      <w:r>
        <w:rPr>
          <w:rFonts w:hint="eastAsia"/>
          <w:b/>
        </w:rPr>
        <w:t>，不得移作他用，以確保預算資源用於災害復原及重建，杜絕消化預算及重複申請</w:t>
      </w:r>
      <w:r w:rsidRPr="00A302FE">
        <w:rPr>
          <w:rFonts w:hint="eastAsia"/>
          <w:b/>
        </w:rPr>
        <w:t>等</w:t>
      </w:r>
      <w:r>
        <w:rPr>
          <w:rFonts w:hint="eastAsia"/>
          <w:b/>
        </w:rPr>
        <w:t>情事</w:t>
      </w:r>
    </w:p>
    <w:p w:rsidR="00040D2E" w:rsidRDefault="00040D2E" w:rsidP="004D1209">
      <w:pPr>
        <w:pStyle w:val="21"/>
        <w:ind w:left="850" w:firstLine="566"/>
        <w:rPr>
          <w:rFonts w:hAnsi="標楷體"/>
        </w:rPr>
      </w:pPr>
      <w:r>
        <w:rPr>
          <w:rFonts w:hAnsi="標楷體" w:hint="eastAsia"/>
        </w:rPr>
        <w:t>本</w:t>
      </w:r>
      <w:r w:rsidRPr="000B1515">
        <w:rPr>
          <w:rFonts w:hAnsi="標楷體"/>
        </w:rPr>
        <w:t>特別條例</w:t>
      </w:r>
      <w:r>
        <w:rPr>
          <w:rFonts w:hAnsi="標楷體" w:hint="eastAsia"/>
        </w:rPr>
        <w:t>第1條第2項前段規定：「</w:t>
      </w:r>
      <w:r w:rsidRPr="006E3385">
        <w:rPr>
          <w:rFonts w:hAnsi="標楷體" w:hint="eastAsia"/>
        </w:rPr>
        <w:t>本條例未規定者，依災害防救法及其他相關法律之規定辦理。</w:t>
      </w:r>
      <w:r>
        <w:rPr>
          <w:rFonts w:hAnsi="標楷體"/>
        </w:rPr>
        <w:t>……</w:t>
      </w:r>
      <w:r>
        <w:rPr>
          <w:rFonts w:hAnsi="標楷體" w:hint="eastAsia"/>
        </w:rPr>
        <w:t>。」同法第5條第1項後段規定：「</w:t>
      </w:r>
      <w:r>
        <w:rPr>
          <w:rFonts w:hAnsi="標楷體"/>
        </w:rPr>
        <w:t>……</w:t>
      </w:r>
      <w:r>
        <w:rPr>
          <w:rFonts w:hAnsi="標楷體" w:hint="eastAsia"/>
        </w:rPr>
        <w:t>；</w:t>
      </w:r>
      <w:r w:rsidRPr="00162913">
        <w:rPr>
          <w:rFonts w:hAnsi="標楷體"/>
        </w:rPr>
        <w:t>其預算編製與執行不受預算法第</w:t>
      </w:r>
      <w:r>
        <w:rPr>
          <w:rFonts w:hAnsi="標楷體" w:hint="eastAsia"/>
        </w:rPr>
        <w:t>23</w:t>
      </w:r>
      <w:r w:rsidRPr="00162913">
        <w:rPr>
          <w:rFonts w:hAnsi="標楷體"/>
        </w:rPr>
        <w:t>條、第</w:t>
      </w:r>
      <w:r>
        <w:rPr>
          <w:rFonts w:hAnsi="標楷體" w:hint="eastAsia"/>
        </w:rPr>
        <w:t>62</w:t>
      </w:r>
      <w:r w:rsidRPr="00162913">
        <w:rPr>
          <w:rFonts w:hAnsi="標楷體"/>
        </w:rPr>
        <w:t>條及第</w:t>
      </w:r>
      <w:r>
        <w:rPr>
          <w:rFonts w:hAnsi="標楷體" w:hint="eastAsia"/>
        </w:rPr>
        <w:t>63</w:t>
      </w:r>
      <w:r w:rsidRPr="00162913">
        <w:rPr>
          <w:rFonts w:hAnsi="標楷體"/>
        </w:rPr>
        <w:t>條規定之限制。</w:t>
      </w:r>
      <w:r>
        <w:rPr>
          <w:rFonts w:hAnsi="標楷體" w:hint="eastAsia"/>
        </w:rPr>
        <w:t>」同條第4項前段規定：「</w:t>
      </w:r>
      <w:r w:rsidRPr="001717EC">
        <w:rPr>
          <w:rFonts w:hAnsi="標楷體" w:hint="eastAsia"/>
        </w:rPr>
        <w:t>地方執行機關辦理本條例及災害防救法規定事項所需經費，中央政府得</w:t>
      </w:r>
      <w:r w:rsidRPr="001717EC">
        <w:rPr>
          <w:rFonts w:hAnsi="標楷體" w:hint="eastAsia"/>
          <w:b/>
          <w:bCs/>
        </w:rPr>
        <w:t>覈實給予補助</w:t>
      </w:r>
      <w:r w:rsidRPr="001E7B8F">
        <w:rPr>
          <w:rFonts w:hAnsi="標楷體" w:hint="eastAsia"/>
        </w:rPr>
        <w:t>。</w:t>
      </w:r>
      <w:r>
        <w:rPr>
          <w:rFonts w:hAnsi="標楷體"/>
        </w:rPr>
        <w:t>……</w:t>
      </w:r>
      <w:r>
        <w:rPr>
          <w:rFonts w:hAnsi="標楷體" w:hint="eastAsia"/>
        </w:rPr>
        <w:t>。」同條第6項規定：「</w:t>
      </w:r>
      <w:r w:rsidRPr="001E7B8F">
        <w:rPr>
          <w:rFonts w:hAnsi="標楷體" w:hint="eastAsia"/>
        </w:rPr>
        <w:t>中央政府補助地方執行機關之經費</w:t>
      </w:r>
      <w:r>
        <w:rPr>
          <w:rFonts w:hAnsi="標楷體" w:hint="eastAsia"/>
        </w:rPr>
        <w:t>，</w:t>
      </w:r>
      <w:r w:rsidRPr="001E7B8F">
        <w:rPr>
          <w:rFonts w:hAnsi="標楷體" w:hint="eastAsia"/>
        </w:rPr>
        <w:t>地方執行機關應依補助之目的及項目支用</w:t>
      </w:r>
      <w:r>
        <w:rPr>
          <w:rFonts w:hAnsi="標楷體" w:hint="eastAsia"/>
        </w:rPr>
        <w:t>，</w:t>
      </w:r>
      <w:r w:rsidRPr="001E7B8F">
        <w:rPr>
          <w:rFonts w:hAnsi="標楷體" w:hint="eastAsia"/>
        </w:rPr>
        <w:t>不得移作他用。</w:t>
      </w:r>
      <w:r>
        <w:rPr>
          <w:rFonts w:hAnsi="標楷體" w:hint="eastAsia"/>
        </w:rPr>
        <w:t>」</w:t>
      </w:r>
    </w:p>
    <w:p w:rsidR="00040D2E" w:rsidRPr="00CD7063" w:rsidRDefault="00040D2E" w:rsidP="004D1209">
      <w:pPr>
        <w:pStyle w:val="21"/>
        <w:ind w:left="850" w:firstLine="566"/>
        <w:rPr>
          <w:bCs/>
        </w:rPr>
      </w:pPr>
      <w:r>
        <w:rPr>
          <w:rFonts w:hAnsi="標楷體" w:hint="eastAsia"/>
        </w:rPr>
        <w:t>本特別</w:t>
      </w:r>
      <w:r w:rsidRPr="00162913">
        <w:rPr>
          <w:rFonts w:hAnsi="標楷體"/>
        </w:rPr>
        <w:t>預算</w:t>
      </w:r>
      <w:r>
        <w:rPr>
          <w:rFonts w:hAnsi="標楷體" w:hint="eastAsia"/>
        </w:rPr>
        <w:t>案</w:t>
      </w:r>
      <w:r w:rsidRPr="00162913">
        <w:rPr>
          <w:rFonts w:hAnsi="標楷體"/>
        </w:rPr>
        <w:t>編製與執行不受預算法第</w:t>
      </w:r>
      <w:r>
        <w:rPr>
          <w:rFonts w:hAnsi="標楷體" w:hint="eastAsia"/>
        </w:rPr>
        <w:t>23</w:t>
      </w:r>
      <w:r w:rsidRPr="00162913">
        <w:rPr>
          <w:rFonts w:hAnsi="標楷體"/>
        </w:rPr>
        <w:t>條、第</w:t>
      </w:r>
      <w:r>
        <w:rPr>
          <w:rFonts w:hAnsi="標楷體" w:hint="eastAsia"/>
        </w:rPr>
        <w:t>62</w:t>
      </w:r>
      <w:r w:rsidRPr="00162913">
        <w:rPr>
          <w:rFonts w:hAnsi="標楷體"/>
        </w:rPr>
        <w:t>條及第</w:t>
      </w:r>
      <w:r>
        <w:rPr>
          <w:rFonts w:hAnsi="標楷體" w:hint="eastAsia"/>
        </w:rPr>
        <w:t>63</w:t>
      </w:r>
      <w:r w:rsidRPr="00162913">
        <w:rPr>
          <w:rFonts w:hAnsi="標楷體"/>
        </w:rPr>
        <w:t>條規定之限制</w:t>
      </w:r>
      <w:r>
        <w:rPr>
          <w:rFonts w:hAnsi="標楷體" w:hint="eastAsia"/>
        </w:rPr>
        <w:t>，揆其立法意旨，係為</w:t>
      </w:r>
      <w:r>
        <w:rPr>
          <w:rFonts w:hAnsi="標楷體" w:hint="eastAsia"/>
          <w:kern w:val="0"/>
          <w:lang w:eastAsia="zh-HK"/>
        </w:rPr>
        <w:t>迅速</w:t>
      </w:r>
      <w:r w:rsidRPr="008A209D">
        <w:rPr>
          <w:rFonts w:hAnsi="標楷體" w:hint="eastAsia"/>
          <w:kern w:val="0"/>
          <w:lang w:eastAsia="zh-HK"/>
        </w:rPr>
        <w:t>籌措災區復原重建工作所需經費</w:t>
      </w:r>
      <w:r>
        <w:rPr>
          <w:rFonts w:hAnsi="標楷體" w:hint="eastAsia"/>
          <w:kern w:val="0"/>
          <w:lang w:eastAsia="zh-HK"/>
        </w:rPr>
        <w:t>所給予之彈性規定，且為全面性便利</w:t>
      </w:r>
      <w:r w:rsidRPr="000B1515">
        <w:rPr>
          <w:rFonts w:hAnsi="標楷體"/>
        </w:rPr>
        <w:t>災後復原重建</w:t>
      </w:r>
      <w:r>
        <w:rPr>
          <w:rFonts w:hAnsi="標楷體" w:hint="eastAsia"/>
        </w:rPr>
        <w:t>事宜，本</w:t>
      </w:r>
      <w:r w:rsidRPr="000B1515">
        <w:rPr>
          <w:rFonts w:hAnsi="標楷體"/>
        </w:rPr>
        <w:t>特別條例</w:t>
      </w:r>
      <w:r>
        <w:rPr>
          <w:rFonts w:hAnsi="標楷體" w:hint="eastAsia"/>
        </w:rPr>
        <w:t>未規定者，</w:t>
      </w:r>
      <w:r w:rsidRPr="002A2216">
        <w:rPr>
          <w:rFonts w:hAnsi="標楷體" w:hint="eastAsia"/>
        </w:rPr>
        <w:t>依災害防救法</w:t>
      </w:r>
      <w:r>
        <w:rPr>
          <w:rFonts w:hAnsi="標楷體" w:hint="eastAsia"/>
        </w:rPr>
        <w:t>及</w:t>
      </w:r>
      <w:r w:rsidRPr="002A2216">
        <w:rPr>
          <w:rFonts w:hAnsi="標楷體" w:hint="eastAsia"/>
        </w:rPr>
        <w:t>其他相關法律之規定辦理</w:t>
      </w:r>
      <w:r>
        <w:rPr>
          <w:rFonts w:hAnsi="標楷體" w:hint="eastAsia"/>
          <w:kern w:val="0"/>
          <w:lang w:eastAsia="zh-HK"/>
        </w:rPr>
        <w:t>；又</w:t>
      </w:r>
      <w:r>
        <w:rPr>
          <w:rFonts w:hAnsi="標楷體" w:hint="eastAsia"/>
        </w:rPr>
        <w:t>鑒於預算經費若遭挪用，不僅未能將經費確實</w:t>
      </w:r>
      <w:r w:rsidRPr="00162913">
        <w:rPr>
          <w:rFonts w:hint="eastAsia"/>
          <w:bCs/>
        </w:rPr>
        <w:t>用於災害復原及重建</w:t>
      </w:r>
      <w:r>
        <w:rPr>
          <w:rFonts w:hint="eastAsia"/>
          <w:bCs/>
        </w:rPr>
        <w:t>，亦恐有重複申請補助經費之虞，故</w:t>
      </w:r>
      <w:r>
        <w:rPr>
          <w:rFonts w:hAnsi="標楷體" w:hint="eastAsia"/>
          <w:kern w:val="0"/>
          <w:lang w:eastAsia="zh-HK"/>
        </w:rPr>
        <w:t>規定</w:t>
      </w:r>
      <w:r w:rsidRPr="001E7B8F">
        <w:rPr>
          <w:rFonts w:hAnsi="標楷體" w:hint="eastAsia"/>
        </w:rPr>
        <w:t>中央政府得</w:t>
      </w:r>
      <w:r w:rsidRPr="008E586D">
        <w:rPr>
          <w:rFonts w:hAnsi="標楷體" w:hint="eastAsia"/>
        </w:rPr>
        <w:t>覈實補助</w:t>
      </w:r>
      <w:r w:rsidRPr="001E7B8F">
        <w:rPr>
          <w:rFonts w:hAnsi="標楷體" w:hint="eastAsia"/>
        </w:rPr>
        <w:t>地方執行機關辦理本條例及災害防救法規定事項所需經費</w:t>
      </w:r>
      <w:r>
        <w:rPr>
          <w:rFonts w:hAnsi="標楷體" w:hint="eastAsia"/>
        </w:rPr>
        <w:t>，</w:t>
      </w:r>
      <w:r w:rsidRPr="001E7B8F">
        <w:rPr>
          <w:rFonts w:hAnsi="標楷體" w:hint="eastAsia"/>
        </w:rPr>
        <w:t>地方執行機關應依補助之目的及項目支用</w:t>
      </w:r>
      <w:r>
        <w:rPr>
          <w:rFonts w:hAnsi="標楷體" w:hint="eastAsia"/>
        </w:rPr>
        <w:t>，</w:t>
      </w:r>
      <w:r w:rsidRPr="001E7B8F">
        <w:rPr>
          <w:rFonts w:hAnsi="標楷體" w:hint="eastAsia"/>
        </w:rPr>
        <w:t>不得移作他用</w:t>
      </w:r>
      <w:r>
        <w:rPr>
          <w:rFonts w:hAnsi="標楷體" w:hint="eastAsia"/>
        </w:rPr>
        <w:t>。</w:t>
      </w:r>
      <w:r w:rsidRPr="00CD7063">
        <w:rPr>
          <w:rFonts w:hint="eastAsia"/>
          <w:bCs/>
        </w:rPr>
        <w:t>是以，中央</w:t>
      </w:r>
      <w:r>
        <w:rPr>
          <w:rFonts w:hint="eastAsia"/>
          <w:bCs/>
        </w:rPr>
        <w:t>政府對</w:t>
      </w:r>
      <w:r w:rsidRPr="00CD7063">
        <w:rPr>
          <w:rFonts w:hint="eastAsia"/>
          <w:bCs/>
        </w:rPr>
        <w:t>於地方</w:t>
      </w:r>
      <w:r>
        <w:rPr>
          <w:rFonts w:hint="eastAsia"/>
          <w:bCs/>
        </w:rPr>
        <w:t>執行機關根據本條例規定</w:t>
      </w:r>
      <w:r w:rsidRPr="00CD7063">
        <w:rPr>
          <w:rFonts w:hint="eastAsia"/>
          <w:bCs/>
        </w:rPr>
        <w:t>提報之相關</w:t>
      </w:r>
      <w:r>
        <w:rPr>
          <w:rFonts w:hint="eastAsia"/>
          <w:bCs/>
        </w:rPr>
        <w:t>經費需求，應從速詳予</w:t>
      </w:r>
      <w:r w:rsidRPr="00CD7063">
        <w:rPr>
          <w:rFonts w:hint="eastAsia"/>
          <w:bCs/>
        </w:rPr>
        <w:t>審核，</w:t>
      </w:r>
      <w:r>
        <w:rPr>
          <w:rFonts w:hint="eastAsia"/>
          <w:bCs/>
        </w:rPr>
        <w:t>並</w:t>
      </w:r>
      <w:r w:rsidRPr="00CD7063">
        <w:rPr>
          <w:rFonts w:hint="eastAsia"/>
          <w:bCs/>
        </w:rPr>
        <w:t>管控地方</w:t>
      </w:r>
      <w:r>
        <w:rPr>
          <w:rFonts w:hint="eastAsia"/>
          <w:bCs/>
        </w:rPr>
        <w:t>執行機關所</w:t>
      </w:r>
      <w:r w:rsidRPr="00CD7063">
        <w:rPr>
          <w:rFonts w:hint="eastAsia"/>
          <w:bCs/>
        </w:rPr>
        <w:t>提報</w:t>
      </w:r>
      <w:r>
        <w:rPr>
          <w:rFonts w:hint="eastAsia"/>
          <w:bCs/>
        </w:rPr>
        <w:t>之</w:t>
      </w:r>
      <w:r w:rsidRPr="00CD7063">
        <w:rPr>
          <w:rFonts w:hint="eastAsia"/>
          <w:bCs/>
        </w:rPr>
        <w:t>報表及支用補助款情形，</w:t>
      </w:r>
      <w:r>
        <w:rPr>
          <w:rFonts w:hint="eastAsia"/>
          <w:bCs/>
        </w:rPr>
        <w:t>務將</w:t>
      </w:r>
      <w:r w:rsidRPr="008E586D">
        <w:rPr>
          <w:rFonts w:hint="eastAsia"/>
          <w:bCs/>
        </w:rPr>
        <w:t>預算資源</w:t>
      </w:r>
      <w:r w:rsidRPr="00CD7063">
        <w:rPr>
          <w:rFonts w:hint="eastAsia"/>
          <w:bCs/>
        </w:rPr>
        <w:t>用於災害復原</w:t>
      </w:r>
      <w:r>
        <w:rPr>
          <w:rFonts w:hint="eastAsia"/>
          <w:bCs/>
        </w:rPr>
        <w:t>、</w:t>
      </w:r>
      <w:r w:rsidRPr="00CD7063">
        <w:rPr>
          <w:rFonts w:hint="eastAsia"/>
          <w:bCs/>
        </w:rPr>
        <w:t>重建</w:t>
      </w:r>
      <w:r w:rsidRPr="001E7B8F">
        <w:rPr>
          <w:rFonts w:hAnsi="標楷體" w:hint="eastAsia"/>
        </w:rPr>
        <w:t>及災害防救法規定事項</w:t>
      </w:r>
      <w:r w:rsidRPr="00CD7063">
        <w:rPr>
          <w:rFonts w:hint="eastAsia"/>
          <w:bCs/>
        </w:rPr>
        <w:t>，</w:t>
      </w:r>
      <w:r>
        <w:rPr>
          <w:rFonts w:hint="eastAsia"/>
          <w:bCs/>
        </w:rPr>
        <w:t>杜絕</w:t>
      </w:r>
      <w:r w:rsidRPr="00CD7063">
        <w:rPr>
          <w:rFonts w:hint="eastAsia"/>
          <w:bCs/>
        </w:rPr>
        <w:t>消化預算及重複申請</w:t>
      </w:r>
      <w:r>
        <w:rPr>
          <w:rFonts w:hint="eastAsia"/>
          <w:bCs/>
        </w:rPr>
        <w:t>等</w:t>
      </w:r>
      <w:r w:rsidRPr="00CD7063">
        <w:rPr>
          <w:rFonts w:hint="eastAsia"/>
          <w:bCs/>
        </w:rPr>
        <w:t>情事</w:t>
      </w:r>
      <w:r>
        <w:rPr>
          <w:rFonts w:hint="eastAsia"/>
          <w:bCs/>
        </w:rPr>
        <w:t>。</w:t>
      </w:r>
    </w:p>
    <w:p w:rsidR="00040D2E" w:rsidRDefault="00040D2E" w:rsidP="004D1209">
      <w:pPr>
        <w:ind w:left="566" w:firstLine="566"/>
        <w:rPr>
          <w:sz w:val="24"/>
          <w:szCs w:val="24"/>
        </w:rPr>
      </w:pPr>
      <w:r w:rsidRPr="00C43466">
        <w:rPr>
          <w:rFonts w:hint="eastAsia"/>
        </w:rPr>
        <w:t>綜上，</w:t>
      </w:r>
      <w:r w:rsidRPr="004E77E5">
        <w:rPr>
          <w:rFonts w:hint="eastAsia"/>
        </w:rPr>
        <w:t>近</w:t>
      </w:r>
      <w:r>
        <w:rPr>
          <w:rFonts w:hint="eastAsia"/>
        </w:rPr>
        <w:t>4</w:t>
      </w:r>
      <w:r w:rsidRPr="004E77E5">
        <w:rPr>
          <w:rFonts w:hint="eastAsia"/>
        </w:rPr>
        <w:t>年度</w:t>
      </w:r>
      <w:r w:rsidRPr="00E039A6">
        <w:rPr>
          <w:rFonts w:hint="eastAsia"/>
        </w:rPr>
        <w:t>中央政府稅課收入審定決算數均超過法定預算數</w:t>
      </w:r>
      <w:r w:rsidRPr="004E77E5">
        <w:rPr>
          <w:rFonts w:hint="eastAsia"/>
        </w:rPr>
        <w:t>，</w:t>
      </w:r>
      <w:r>
        <w:rPr>
          <w:rFonts w:hint="eastAsia"/>
        </w:rPr>
        <w:t>合計</w:t>
      </w:r>
      <w:r w:rsidRPr="00C9004A">
        <w:rPr>
          <w:rFonts w:hint="eastAsia"/>
        </w:rPr>
        <w:t>達1兆3,945億餘元</w:t>
      </w:r>
      <w:r>
        <w:rPr>
          <w:rFonts w:hint="eastAsia"/>
        </w:rPr>
        <w:t>，</w:t>
      </w:r>
      <w:r w:rsidRPr="004E77E5">
        <w:rPr>
          <w:rFonts w:hint="eastAsia"/>
        </w:rPr>
        <w:t>惟因執行嚴重特殊傳染性肺炎防治及紓困振興、前瞻基礎建設計畫、新式戰機採購及海空戰力提升計畫等特別預算，債務未償餘額仍持續攀升</w:t>
      </w:r>
      <w:r>
        <w:rPr>
          <w:rFonts w:hint="eastAsia"/>
        </w:rPr>
        <w:t>，且114年1至7月</w:t>
      </w:r>
      <w:r w:rsidRPr="00C9004A">
        <w:rPr>
          <w:rFonts w:hint="eastAsia"/>
        </w:rPr>
        <w:t>中央政府稅課收入預算</w:t>
      </w:r>
      <w:r>
        <w:rPr>
          <w:rFonts w:hint="eastAsia"/>
        </w:rPr>
        <w:t>達成</w:t>
      </w:r>
      <w:r w:rsidRPr="008C2E5C">
        <w:rPr>
          <w:rFonts w:hint="eastAsia"/>
        </w:rPr>
        <w:t>率</w:t>
      </w:r>
      <w:r>
        <w:rPr>
          <w:rFonts w:hint="eastAsia"/>
        </w:rPr>
        <w:t>為</w:t>
      </w:r>
      <w:r w:rsidRPr="008C2E5C">
        <w:rPr>
          <w:rFonts w:hint="eastAsia"/>
        </w:rPr>
        <w:t>92.7%，創近6年同期新低，稅收情形容待審慎觀察</w:t>
      </w:r>
      <w:r>
        <w:rPr>
          <w:rFonts w:hint="eastAsia"/>
        </w:rPr>
        <w:t>；又</w:t>
      </w:r>
      <w:r w:rsidRPr="008C2E5C">
        <w:rPr>
          <w:rFonts w:hint="eastAsia"/>
        </w:rPr>
        <w:t>本特別預算案</w:t>
      </w:r>
      <w:r>
        <w:rPr>
          <w:rFonts w:hAnsi="標楷體" w:cs="新細明體" w:hint="eastAsia"/>
        </w:rPr>
        <w:t>所需財源，</w:t>
      </w:r>
      <w:r w:rsidRPr="008C2E5C">
        <w:rPr>
          <w:rFonts w:hint="eastAsia"/>
        </w:rPr>
        <w:t>預計</w:t>
      </w:r>
      <w:r>
        <w:rPr>
          <w:rFonts w:hint="eastAsia"/>
        </w:rPr>
        <w:t>全數以</w:t>
      </w:r>
      <w:r w:rsidRPr="008C2E5C">
        <w:rPr>
          <w:rFonts w:hint="eastAsia"/>
        </w:rPr>
        <w:t>舉借債務</w:t>
      </w:r>
      <w:r>
        <w:rPr>
          <w:rFonts w:hint="eastAsia"/>
        </w:rPr>
        <w:t>支應</w:t>
      </w:r>
      <w:r w:rsidRPr="008C2E5C">
        <w:rPr>
          <w:rFonts w:hint="eastAsia"/>
        </w:rPr>
        <w:t>，爰中央政府應確實審核地方執行機關提報之相關資料，</w:t>
      </w:r>
      <w:r w:rsidRPr="00D25AC3">
        <w:rPr>
          <w:rFonts w:hint="eastAsia"/>
        </w:rPr>
        <w:t>覈實給予各項補助並撙節支用</w:t>
      </w:r>
      <w:r w:rsidRPr="008C2E5C">
        <w:rPr>
          <w:rFonts w:hint="eastAsia"/>
        </w:rPr>
        <w:t>，</w:t>
      </w:r>
      <w:r w:rsidRPr="00D25AC3">
        <w:rPr>
          <w:rFonts w:hint="eastAsia"/>
        </w:rPr>
        <w:t>杜絕消化預算及重複申請</w:t>
      </w:r>
      <w:r>
        <w:rPr>
          <w:rFonts w:hint="eastAsia"/>
        </w:rPr>
        <w:t>等</w:t>
      </w:r>
      <w:r w:rsidRPr="00D25AC3">
        <w:rPr>
          <w:rFonts w:hint="eastAsia"/>
        </w:rPr>
        <w:t>情事，以減緩債務累積</w:t>
      </w:r>
      <w:r>
        <w:rPr>
          <w:rFonts w:hint="eastAsia"/>
        </w:rPr>
        <w:t>。</w:t>
      </w:r>
    </w:p>
    <w:p w:rsidR="00040D2E" w:rsidRDefault="00040D2E" w:rsidP="004D1209">
      <w:pPr>
        <w:pStyle w:val="af1"/>
        <w:rPr>
          <w:rFonts w:hAnsi="標楷體"/>
          <w:color w:val="000000"/>
        </w:rPr>
      </w:pPr>
      <w:r w:rsidRPr="00EB137C">
        <w:rPr>
          <w:rFonts w:hint="eastAsia"/>
        </w:rPr>
        <w:t>(分機：8661 鄧凱文)</w:t>
      </w:r>
    </w:p>
    <w:p w:rsidR="00040D2E" w:rsidRDefault="00040D2E" w:rsidP="00040D2E">
      <w:pPr>
        <w:pStyle w:val="23"/>
        <w:sectPr w:rsidR="00040D2E" w:rsidSect="00883BE0">
          <w:headerReference w:type="even" r:id="rId45"/>
          <w:headerReference w:type="default" r:id="rId46"/>
          <w:footerReference w:type="even" r:id="rId47"/>
          <w:footerReference w:type="default" r:id="rId48"/>
          <w:headerReference w:type="first" r:id="rId49"/>
          <w:footerReference w:type="first" r:id="rId50"/>
          <w:footnotePr>
            <w:numRestart w:val="eachSect"/>
          </w:footnotePr>
          <w:pgSz w:w="11906" w:h="16838" w:code="9"/>
          <w:pgMar w:top="1701" w:right="1701" w:bottom="1701" w:left="1701" w:header="0" w:footer="1134" w:gutter="0"/>
          <w:cols w:space="425"/>
          <w:docGrid w:type="linesAndChars" w:linePitch="510" w:charSpace="658"/>
        </w:sectPr>
      </w:pPr>
    </w:p>
    <w:p w:rsidR="00040D2E" w:rsidRDefault="00040D2E" w:rsidP="001740F1">
      <w:pPr>
        <w:pStyle w:val="14"/>
        <w:spacing w:line="520" w:lineRule="exact"/>
        <w:ind w:left="567" w:hanging="567"/>
        <w:rPr>
          <w:snapToGrid/>
        </w:rPr>
      </w:pPr>
      <w:bookmarkStart w:id="40" w:name="_Toc206930278"/>
      <w:r>
        <w:rPr>
          <w:rFonts w:hint="eastAsia"/>
        </w:rPr>
        <w:t>八、編列預備金30億元，惟未有災後復原重建計畫為編列準據，且所占比重相較偏高，其妥適性待酌，允宜妥善運用災害準備金及彈性預算機制，以支應所需</w:t>
      </w:r>
      <w:bookmarkEnd w:id="40"/>
    </w:p>
    <w:p w:rsidR="00040D2E" w:rsidRDefault="00040D2E" w:rsidP="001740F1">
      <w:pPr>
        <w:spacing w:line="520" w:lineRule="exact"/>
        <w:ind w:left="566" w:firstLine="566"/>
      </w:pPr>
      <w:r>
        <w:rPr>
          <w:rFonts w:hint="eastAsia"/>
        </w:rPr>
        <w:t>本特別預算案編列預備金30億元，占本預算案歲出600億元之5%，據該案之歲出機關別預算表說明</w:t>
      </w:r>
      <w:r>
        <w:rPr>
          <w:rStyle w:val="af9"/>
        </w:rPr>
        <w:footnoteReference w:id="33"/>
      </w:r>
      <w:r>
        <w:rPr>
          <w:rFonts w:hint="eastAsia"/>
        </w:rPr>
        <w:t>，係用於本特別預算期間，各項工作經費執行所需。經查：</w:t>
      </w:r>
    </w:p>
    <w:p w:rsidR="00040D2E" w:rsidRPr="009C5905" w:rsidRDefault="00040D2E" w:rsidP="001740F1">
      <w:pPr>
        <w:pStyle w:val="aa"/>
        <w:spacing w:line="520" w:lineRule="exact"/>
        <w:ind w:left="849" w:hanging="283"/>
        <w:rPr>
          <w:b/>
          <w:bCs/>
        </w:rPr>
      </w:pPr>
      <w:r w:rsidRPr="009C5905">
        <w:rPr>
          <w:rFonts w:hint="eastAsia"/>
          <w:b/>
          <w:bCs/>
        </w:rPr>
        <w:t>(一)</w:t>
      </w:r>
      <w:r w:rsidRPr="00B641AD">
        <w:rPr>
          <w:rFonts w:hint="eastAsia"/>
          <w:b/>
          <w:bCs/>
        </w:rPr>
        <w:t>預備金屬備用性質，未有相關災後復原重建計畫為編列準據，卻編列預備金30億元，容與本特別條例及預算法規定未盡相合</w:t>
      </w:r>
    </w:p>
    <w:p w:rsidR="00040D2E" w:rsidRDefault="00040D2E" w:rsidP="001740F1">
      <w:pPr>
        <w:pStyle w:val="21"/>
        <w:spacing w:line="520" w:lineRule="exact"/>
        <w:ind w:left="850" w:firstLine="566"/>
      </w:pPr>
      <w:r>
        <w:rPr>
          <w:rFonts w:hint="eastAsia"/>
        </w:rPr>
        <w:t>預算法第</w:t>
      </w:r>
      <w:r w:rsidRPr="007C30C8">
        <w:rPr>
          <w:rFonts w:hint="eastAsia"/>
        </w:rPr>
        <w:t>32條規定：「各主管機關遵照施政方針，</w:t>
      </w:r>
      <w:r>
        <w:t>…</w:t>
      </w:r>
      <w:r w:rsidRPr="007C30C8">
        <w:rPr>
          <w:rFonts w:hint="eastAsia"/>
        </w:rPr>
        <w:t>擬定其所主管範圍內之施政計畫</w:t>
      </w:r>
      <w:r>
        <w:t>…</w:t>
      </w:r>
      <w:r w:rsidRPr="007C30C8">
        <w:rPr>
          <w:rFonts w:hint="eastAsia"/>
        </w:rPr>
        <w:t>。」及第36條規定：「</w:t>
      </w:r>
      <w:r>
        <w:t>…</w:t>
      </w:r>
      <w:r w:rsidRPr="007C30C8">
        <w:rPr>
          <w:rFonts w:hint="eastAsia"/>
        </w:rPr>
        <w:t>各依計畫</w:t>
      </w:r>
      <w:r>
        <w:t>…</w:t>
      </w:r>
      <w:r w:rsidRPr="007C30C8">
        <w:rPr>
          <w:rFonts w:hint="eastAsia"/>
        </w:rPr>
        <w:t>擬編下年度之預算。」</w:t>
      </w:r>
      <w:r>
        <w:rPr>
          <w:rFonts w:hint="eastAsia"/>
        </w:rPr>
        <w:t>另本特別條例第5條第1項規定：「本條例所需經費上限為新臺幣600億元，得視情勢變化</w:t>
      </w:r>
      <w:r w:rsidRPr="006D2366">
        <w:rPr>
          <w:rFonts w:hint="eastAsia"/>
          <w:u w:val="single"/>
        </w:rPr>
        <w:t>擬訂相關計畫</w:t>
      </w:r>
      <w:r>
        <w:rPr>
          <w:rFonts w:hint="eastAsia"/>
        </w:rPr>
        <w:t>，分期編列特別預算；</w:t>
      </w:r>
      <w:r>
        <w:t>…</w:t>
      </w:r>
      <w:r>
        <w:rPr>
          <w:rFonts w:hint="eastAsia"/>
        </w:rPr>
        <w:t>。」該條例第8條第1項並規定：「依本條例編列預算之中央各部會，應於本條例施行後兩個月內</w:t>
      </w:r>
      <w:r w:rsidRPr="006D2366">
        <w:rPr>
          <w:rFonts w:hint="eastAsia"/>
          <w:u w:val="single"/>
        </w:rPr>
        <w:t>提出災後復原重建計畫</w:t>
      </w:r>
      <w:r>
        <w:rPr>
          <w:rFonts w:hint="eastAsia"/>
        </w:rPr>
        <w:t>。」準此，政府預算之編列應有計畫為準據，故本特別預算案宜按災後復原重建計畫編列所需預算。惟本特別預算案於尚無復原重建計畫之下，卻編列30億元預備金，由於預備金屬備用性質，並非依據計畫予以編列，容與預算法及本特別條例規定未盡相合。</w:t>
      </w:r>
    </w:p>
    <w:p w:rsidR="00040D2E" w:rsidRDefault="00040D2E" w:rsidP="001740F1">
      <w:pPr>
        <w:pStyle w:val="21"/>
        <w:spacing w:line="520" w:lineRule="exact"/>
        <w:ind w:left="850" w:firstLine="566"/>
      </w:pPr>
      <w:r>
        <w:rPr>
          <w:rFonts w:hint="eastAsia"/>
        </w:rPr>
        <w:t>另有關預備金之設定，依據預算法第22條第1項規定</w:t>
      </w:r>
      <w:r>
        <w:rPr>
          <w:rStyle w:val="af9"/>
        </w:rPr>
        <w:footnoteReference w:id="34"/>
      </w:r>
      <w:r>
        <w:rPr>
          <w:rFonts w:hint="eastAsia"/>
        </w:rPr>
        <w:t>略以，第一預備金係在各機關單位預算中設定；第二預備金則於總預算中設定。爰此，特別預算與單位預算及總預算之性質有異，且據</w:t>
      </w:r>
      <w:bookmarkStart w:id="41" w:name="_Hlk206757984"/>
      <w:r>
        <w:rPr>
          <w:rFonts w:hint="eastAsia"/>
        </w:rPr>
        <w:t>預算法第84條規定</w:t>
      </w:r>
      <w:bookmarkEnd w:id="41"/>
      <w:r>
        <w:rPr>
          <w:rStyle w:val="af9"/>
        </w:rPr>
        <w:footnoteReference w:id="35"/>
      </w:r>
      <w:r>
        <w:rPr>
          <w:rFonts w:hint="eastAsia"/>
        </w:rPr>
        <w:t>，特別預算「審議程序」準用總預算之規定，然有關特別預算之編製，法無明文得準用總預算之規定，故本特別預算案編列預備金之妥適性待酌。</w:t>
      </w:r>
    </w:p>
    <w:p w:rsidR="00040D2E" w:rsidRPr="00601E04" w:rsidRDefault="00040D2E" w:rsidP="004D1209">
      <w:pPr>
        <w:pStyle w:val="aa"/>
        <w:ind w:left="849" w:hanging="283"/>
        <w:rPr>
          <w:b/>
          <w:bCs/>
        </w:rPr>
      </w:pPr>
      <w:r w:rsidRPr="00601E04">
        <w:rPr>
          <w:rFonts w:hint="eastAsia"/>
          <w:b/>
          <w:bCs/>
        </w:rPr>
        <w:t>(二)本特別預算案編列預備金</w:t>
      </w:r>
      <w:r>
        <w:rPr>
          <w:rFonts w:hint="eastAsia"/>
          <w:b/>
          <w:bCs/>
        </w:rPr>
        <w:t>之占比為5%</w:t>
      </w:r>
      <w:r w:rsidRPr="00601E04">
        <w:rPr>
          <w:rFonts w:hint="eastAsia"/>
          <w:b/>
          <w:bCs/>
        </w:rPr>
        <w:t>，相較歷次災害特別預算及中央政府總預算之預備金占比，顯屬偏高</w:t>
      </w:r>
      <w:r>
        <w:rPr>
          <w:rFonts w:hint="eastAsia"/>
          <w:b/>
          <w:bCs/>
        </w:rPr>
        <w:t>，其妥適性容有討論空間</w:t>
      </w:r>
    </w:p>
    <w:p w:rsidR="00040D2E" w:rsidRDefault="00040D2E" w:rsidP="004D1209">
      <w:pPr>
        <w:pStyle w:val="21"/>
        <w:ind w:left="850" w:firstLine="566"/>
      </w:pPr>
      <w:r>
        <w:rPr>
          <w:rFonts w:hint="eastAsia"/>
        </w:rPr>
        <w:t>本特別預算案編列預備金30億元，占預算案歲出600億元之5%。經查，我國往年亦曾數次因應災害發生而編列特別預算，且編有預備金項目(詳表1)，其金額及占該預算數比率分別略述如下：</w:t>
      </w:r>
      <w:r w:rsidRPr="007F778D">
        <w:rPr>
          <w:rFonts w:hint="eastAsia"/>
        </w:rPr>
        <w:t>中央政府口蹄疫危機處理特別預算</w:t>
      </w:r>
      <w:r>
        <w:rPr>
          <w:rFonts w:hint="eastAsia"/>
        </w:rPr>
        <w:t>編列預備金5億元，占比4.8%、</w:t>
      </w:r>
      <w:r w:rsidRPr="00BA6BB5">
        <w:rPr>
          <w:rFonts w:hint="eastAsia"/>
        </w:rPr>
        <w:t>中央政府九二一震災災後重建第</w:t>
      </w:r>
      <w:r>
        <w:rPr>
          <w:rFonts w:hint="eastAsia"/>
        </w:rPr>
        <w:t>一、</w:t>
      </w:r>
      <w:r w:rsidRPr="00BA6BB5">
        <w:rPr>
          <w:rFonts w:hint="eastAsia"/>
        </w:rPr>
        <w:t>二期特別</w:t>
      </w:r>
      <w:r>
        <w:rPr>
          <w:rFonts w:hint="eastAsia"/>
        </w:rPr>
        <w:t>預</w:t>
      </w:r>
      <w:r w:rsidRPr="007F778D">
        <w:rPr>
          <w:rFonts w:hint="eastAsia"/>
        </w:rPr>
        <w:t>算</w:t>
      </w:r>
      <w:r>
        <w:rPr>
          <w:rFonts w:hint="eastAsia"/>
        </w:rPr>
        <w:t>編列預備金15億元，占比1.5%，及</w:t>
      </w:r>
      <w:r w:rsidRPr="00A23194">
        <w:rPr>
          <w:rFonts w:hint="eastAsia"/>
        </w:rPr>
        <w:t>中央政府莫拉克颱風災後重建特別預算</w:t>
      </w:r>
      <w:r>
        <w:rPr>
          <w:rFonts w:hint="eastAsia"/>
        </w:rPr>
        <w:t>(下稱</w:t>
      </w:r>
      <w:r w:rsidRPr="00A23194">
        <w:rPr>
          <w:rFonts w:hint="eastAsia"/>
        </w:rPr>
        <w:t>莫拉克</w:t>
      </w:r>
      <w:r>
        <w:rPr>
          <w:rFonts w:hint="eastAsia"/>
        </w:rPr>
        <w:t>特別預算)編列預備金30億元，占比2.6%。此外，中央政府總預算所編第二預備金，係屬於未明列支出目的之準備性質經費，倘有符合預算法第70條各款情形之一者</w:t>
      </w:r>
      <w:r>
        <w:rPr>
          <w:rStyle w:val="af9"/>
        </w:rPr>
        <w:footnoteReference w:id="36"/>
      </w:r>
      <w:r>
        <w:rPr>
          <w:rFonts w:hint="eastAsia"/>
        </w:rPr>
        <w:t>，得經行政院核准動支第二預備金。揆諸近10年中央政府總預算關於災害準備金及第二預備金之編列情形(詳表2)，105至110年度及113年度之災害準備金加計第二預備金之預算數合計均為94億元，111及112年度略增至124億元，至114年度則為近10年最高，達130億元，其占中央政府總預算數之比率介於0.330%至0.551%之間。</w:t>
      </w:r>
    </w:p>
    <w:p w:rsidR="00040D2E" w:rsidRPr="00D77818" w:rsidRDefault="00040D2E" w:rsidP="004D1209">
      <w:pPr>
        <w:pStyle w:val="21"/>
        <w:ind w:left="850" w:firstLine="566"/>
      </w:pPr>
      <w:r>
        <w:rPr>
          <w:rFonts w:hint="eastAsia"/>
        </w:rPr>
        <w:t>以預算數觀之，本特別預算案編列之預備金30億元，其金額與</w:t>
      </w:r>
      <w:r w:rsidRPr="00A23194">
        <w:rPr>
          <w:rFonts w:hint="eastAsia"/>
        </w:rPr>
        <w:t>莫拉克</w:t>
      </w:r>
      <w:r>
        <w:rPr>
          <w:rFonts w:hint="eastAsia"/>
        </w:rPr>
        <w:t>特別預算相同，同為歷次</w:t>
      </w:r>
      <w:r w:rsidRPr="009A3541">
        <w:rPr>
          <w:rFonts w:hint="eastAsia"/>
        </w:rPr>
        <w:t>災害特別預算</w:t>
      </w:r>
      <w:r>
        <w:rPr>
          <w:rFonts w:hint="eastAsia"/>
        </w:rPr>
        <w:t>之預備金規模最高者；如以占比分析，本特別預算案編列之預備金占比5%，與前述歷次</w:t>
      </w:r>
      <w:r w:rsidRPr="009A3541">
        <w:rPr>
          <w:rFonts w:hint="eastAsia"/>
        </w:rPr>
        <w:t>災害特別預算</w:t>
      </w:r>
      <w:r>
        <w:rPr>
          <w:rFonts w:hint="eastAsia"/>
        </w:rPr>
        <w:t>編列之預備金占比介於1.5至4.8%，以及中央政府總預算之預備金占比介於0.33至0.551%相較，則明顯偏高，</w:t>
      </w:r>
      <w:r w:rsidRPr="007B6212">
        <w:rPr>
          <w:rFonts w:hint="eastAsia"/>
        </w:rPr>
        <w:t>其</w:t>
      </w:r>
      <w:r>
        <w:rPr>
          <w:rFonts w:hint="eastAsia"/>
        </w:rPr>
        <w:t>妥適</w:t>
      </w:r>
      <w:r w:rsidRPr="007B6212">
        <w:rPr>
          <w:rFonts w:hint="eastAsia"/>
        </w:rPr>
        <w:t>性容有討論空間</w:t>
      </w:r>
      <w:r>
        <w:rPr>
          <w:rFonts w:hint="eastAsia"/>
        </w:rPr>
        <w:t>。</w:t>
      </w:r>
    </w:p>
    <w:p w:rsidR="00040D2E" w:rsidRDefault="00040D2E" w:rsidP="004D1209">
      <w:pPr>
        <w:ind w:leftChars="0" w:left="567" w:hangingChars="200" w:hanging="567"/>
      </w:pPr>
      <w:r w:rsidRPr="00B0061D">
        <w:rPr>
          <w:rFonts w:hint="eastAsia"/>
          <w:b/>
          <w:bCs/>
        </w:rPr>
        <w:t>表</w:t>
      </w:r>
      <w:r>
        <w:rPr>
          <w:rFonts w:hint="eastAsia"/>
          <w:b/>
          <w:bCs/>
        </w:rPr>
        <w:t>1</w:t>
      </w:r>
      <w:r w:rsidRPr="00B0061D">
        <w:rPr>
          <w:rFonts w:hint="eastAsia"/>
          <w:b/>
          <w:bCs/>
        </w:rPr>
        <w:t xml:space="preserve">  </w:t>
      </w:r>
      <w:r>
        <w:rPr>
          <w:rFonts w:hint="eastAsia"/>
          <w:b/>
          <w:bCs/>
        </w:rPr>
        <w:t>災害</w:t>
      </w:r>
      <w:r w:rsidRPr="00B0061D">
        <w:rPr>
          <w:rFonts w:hint="eastAsia"/>
          <w:b/>
          <w:bCs/>
        </w:rPr>
        <w:t>特別預算編列預備金之概況表</w:t>
      </w:r>
      <w:r>
        <w:rPr>
          <w:rFonts w:hint="eastAsia"/>
        </w:rPr>
        <w:t xml:space="preserve">         </w:t>
      </w:r>
      <w:r w:rsidRPr="00B0061D">
        <w:rPr>
          <w:rFonts w:hint="eastAsia"/>
          <w:sz w:val="24"/>
          <w:szCs w:val="24"/>
        </w:rPr>
        <w:t>單位：新臺幣千元；%</w:t>
      </w:r>
    </w:p>
    <w:tbl>
      <w:tblPr>
        <w:tblW w:w="8505" w:type="dxa"/>
        <w:tblInd w:w="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02"/>
        <w:gridCol w:w="1985"/>
        <w:gridCol w:w="1984"/>
        <w:gridCol w:w="1134"/>
      </w:tblGrid>
      <w:tr w:rsidR="00040D2E" w:rsidTr="004D1209">
        <w:tc>
          <w:tcPr>
            <w:tcW w:w="3402" w:type="dxa"/>
            <w:vMerge w:val="restart"/>
            <w:tcBorders>
              <w:top w:val="single" w:sz="12" w:space="0" w:color="auto"/>
              <w:left w:val="single" w:sz="12" w:space="0" w:color="auto"/>
            </w:tcBorders>
            <w:shd w:val="clear" w:color="auto" w:fill="auto"/>
            <w:vAlign w:val="center"/>
          </w:tcPr>
          <w:p w:rsidR="00040D2E" w:rsidRDefault="00040D2E" w:rsidP="004D1209">
            <w:pPr>
              <w:pStyle w:val="142"/>
              <w:jc w:val="center"/>
            </w:pPr>
            <w:r>
              <w:rPr>
                <w:rFonts w:hint="eastAsia"/>
              </w:rPr>
              <w:t>項目</w:t>
            </w:r>
          </w:p>
        </w:tc>
        <w:tc>
          <w:tcPr>
            <w:tcW w:w="1985" w:type="dxa"/>
            <w:vMerge w:val="restart"/>
            <w:tcBorders>
              <w:top w:val="single" w:sz="12" w:space="0" w:color="auto"/>
              <w:right w:val="nil"/>
            </w:tcBorders>
            <w:shd w:val="clear" w:color="auto" w:fill="auto"/>
            <w:vAlign w:val="center"/>
          </w:tcPr>
          <w:p w:rsidR="00040D2E" w:rsidRDefault="00040D2E" w:rsidP="004D1209">
            <w:pPr>
              <w:pStyle w:val="142"/>
              <w:jc w:val="center"/>
            </w:pPr>
            <w:r>
              <w:rPr>
                <w:rFonts w:hint="eastAsia"/>
              </w:rPr>
              <w:t>預算數</w:t>
            </w:r>
          </w:p>
        </w:tc>
        <w:tc>
          <w:tcPr>
            <w:tcW w:w="1984" w:type="dxa"/>
            <w:tcBorders>
              <w:top w:val="single" w:sz="12" w:space="0" w:color="auto"/>
              <w:left w:val="nil"/>
              <w:right w:val="nil"/>
            </w:tcBorders>
            <w:shd w:val="clear" w:color="auto" w:fill="auto"/>
          </w:tcPr>
          <w:p w:rsidR="00040D2E" w:rsidRDefault="00040D2E" w:rsidP="004D1209">
            <w:pPr>
              <w:pStyle w:val="142"/>
            </w:pPr>
          </w:p>
        </w:tc>
        <w:tc>
          <w:tcPr>
            <w:tcW w:w="1134" w:type="dxa"/>
            <w:tcBorders>
              <w:top w:val="single" w:sz="12" w:space="0" w:color="auto"/>
              <w:left w:val="nil"/>
              <w:right w:val="single" w:sz="12" w:space="0" w:color="auto"/>
            </w:tcBorders>
            <w:shd w:val="clear" w:color="auto" w:fill="auto"/>
          </w:tcPr>
          <w:p w:rsidR="00040D2E" w:rsidRDefault="00040D2E" w:rsidP="004D1209">
            <w:pPr>
              <w:pStyle w:val="142"/>
            </w:pPr>
          </w:p>
        </w:tc>
      </w:tr>
      <w:tr w:rsidR="00040D2E" w:rsidTr="004D1209">
        <w:tc>
          <w:tcPr>
            <w:tcW w:w="3402" w:type="dxa"/>
            <w:vMerge/>
            <w:tcBorders>
              <w:left w:val="single" w:sz="12" w:space="0" w:color="auto"/>
            </w:tcBorders>
            <w:shd w:val="clear" w:color="auto" w:fill="auto"/>
          </w:tcPr>
          <w:p w:rsidR="00040D2E" w:rsidRDefault="00040D2E" w:rsidP="004D1209">
            <w:pPr>
              <w:pStyle w:val="142"/>
            </w:pPr>
          </w:p>
        </w:tc>
        <w:tc>
          <w:tcPr>
            <w:tcW w:w="1985" w:type="dxa"/>
            <w:vMerge/>
            <w:shd w:val="clear" w:color="auto" w:fill="auto"/>
            <w:vAlign w:val="center"/>
          </w:tcPr>
          <w:p w:rsidR="00040D2E" w:rsidRDefault="00040D2E" w:rsidP="004D1209">
            <w:pPr>
              <w:pStyle w:val="142"/>
              <w:jc w:val="center"/>
            </w:pPr>
          </w:p>
        </w:tc>
        <w:tc>
          <w:tcPr>
            <w:tcW w:w="1984" w:type="dxa"/>
            <w:shd w:val="clear" w:color="auto" w:fill="auto"/>
            <w:vAlign w:val="center"/>
          </w:tcPr>
          <w:p w:rsidR="00040D2E" w:rsidRDefault="00040D2E" w:rsidP="004D1209">
            <w:pPr>
              <w:pStyle w:val="142"/>
              <w:jc w:val="center"/>
            </w:pPr>
            <w:r>
              <w:rPr>
                <w:rFonts w:hint="eastAsia"/>
              </w:rPr>
              <w:t>預備金</w:t>
            </w:r>
          </w:p>
        </w:tc>
        <w:tc>
          <w:tcPr>
            <w:tcW w:w="1134" w:type="dxa"/>
            <w:tcBorders>
              <w:right w:val="single" w:sz="12" w:space="0" w:color="auto"/>
            </w:tcBorders>
            <w:shd w:val="clear" w:color="auto" w:fill="auto"/>
            <w:vAlign w:val="center"/>
          </w:tcPr>
          <w:p w:rsidR="00040D2E" w:rsidRPr="00181FCB" w:rsidRDefault="00040D2E" w:rsidP="004D1209">
            <w:pPr>
              <w:pStyle w:val="142"/>
              <w:jc w:val="center"/>
              <w:rPr>
                <w:spacing w:val="-10"/>
              </w:rPr>
            </w:pPr>
            <w:r w:rsidRPr="00181FCB">
              <w:rPr>
                <w:rFonts w:hint="eastAsia"/>
                <w:spacing w:val="-10"/>
              </w:rPr>
              <w:t>占比</w:t>
            </w:r>
          </w:p>
        </w:tc>
      </w:tr>
      <w:tr w:rsidR="00040D2E" w:rsidTr="004D1209">
        <w:tc>
          <w:tcPr>
            <w:tcW w:w="3402" w:type="dxa"/>
            <w:tcBorders>
              <w:left w:val="single" w:sz="12" w:space="0" w:color="auto"/>
            </w:tcBorders>
            <w:shd w:val="clear" w:color="auto" w:fill="auto"/>
          </w:tcPr>
          <w:p w:rsidR="00040D2E" w:rsidRDefault="00040D2E" w:rsidP="004D1209">
            <w:pPr>
              <w:pStyle w:val="142"/>
            </w:pPr>
            <w:r w:rsidRPr="007F778D">
              <w:rPr>
                <w:rFonts w:hint="eastAsia"/>
              </w:rPr>
              <w:t>中央政府口蹄疫危機處理特別預算</w:t>
            </w:r>
          </w:p>
        </w:tc>
        <w:tc>
          <w:tcPr>
            <w:tcW w:w="1985" w:type="dxa"/>
            <w:shd w:val="clear" w:color="auto" w:fill="auto"/>
            <w:vAlign w:val="center"/>
          </w:tcPr>
          <w:p w:rsidR="00040D2E" w:rsidRDefault="00040D2E" w:rsidP="004D1209">
            <w:pPr>
              <w:pStyle w:val="142"/>
              <w:jc w:val="right"/>
            </w:pPr>
            <w:r>
              <w:rPr>
                <w:rFonts w:hint="eastAsia"/>
              </w:rPr>
              <w:t>10</w:t>
            </w:r>
            <w:r>
              <w:t>,</w:t>
            </w:r>
            <w:r>
              <w:rPr>
                <w:rFonts w:hint="eastAsia"/>
              </w:rPr>
              <w:t>486</w:t>
            </w:r>
            <w:r>
              <w:t>,</w:t>
            </w:r>
            <w:r>
              <w:rPr>
                <w:rFonts w:hint="eastAsia"/>
              </w:rPr>
              <w:t>625</w:t>
            </w:r>
          </w:p>
        </w:tc>
        <w:tc>
          <w:tcPr>
            <w:tcW w:w="1984" w:type="dxa"/>
            <w:shd w:val="clear" w:color="auto" w:fill="auto"/>
            <w:vAlign w:val="center"/>
          </w:tcPr>
          <w:p w:rsidR="00040D2E" w:rsidRDefault="00040D2E" w:rsidP="004D1209">
            <w:pPr>
              <w:pStyle w:val="142"/>
              <w:jc w:val="right"/>
            </w:pPr>
            <w:r>
              <w:rPr>
                <w:rFonts w:hint="eastAsia"/>
              </w:rPr>
              <w:t>500</w:t>
            </w:r>
            <w:r>
              <w:t>,</w:t>
            </w:r>
            <w:r>
              <w:rPr>
                <w:rFonts w:hint="eastAsia"/>
              </w:rPr>
              <w:t>000</w:t>
            </w:r>
          </w:p>
        </w:tc>
        <w:tc>
          <w:tcPr>
            <w:tcW w:w="1134" w:type="dxa"/>
            <w:tcBorders>
              <w:right w:val="single" w:sz="12" w:space="0" w:color="auto"/>
            </w:tcBorders>
            <w:shd w:val="clear" w:color="auto" w:fill="auto"/>
            <w:vAlign w:val="center"/>
          </w:tcPr>
          <w:p w:rsidR="00040D2E" w:rsidRDefault="00040D2E" w:rsidP="004D1209">
            <w:pPr>
              <w:pStyle w:val="142"/>
              <w:jc w:val="right"/>
            </w:pPr>
            <w:r>
              <w:rPr>
                <w:rFonts w:hint="eastAsia"/>
              </w:rPr>
              <w:t>4.8</w:t>
            </w:r>
          </w:p>
        </w:tc>
      </w:tr>
      <w:tr w:rsidR="00040D2E" w:rsidTr="004D1209">
        <w:tc>
          <w:tcPr>
            <w:tcW w:w="3402" w:type="dxa"/>
            <w:tcBorders>
              <w:left w:val="single" w:sz="12" w:space="0" w:color="auto"/>
            </w:tcBorders>
            <w:shd w:val="clear" w:color="auto" w:fill="auto"/>
          </w:tcPr>
          <w:p w:rsidR="00040D2E" w:rsidRPr="00BA6BB5" w:rsidRDefault="00040D2E" w:rsidP="004D1209">
            <w:pPr>
              <w:pStyle w:val="142"/>
            </w:pPr>
            <w:r w:rsidRPr="00BA6BB5">
              <w:rPr>
                <w:rFonts w:hint="eastAsia"/>
              </w:rPr>
              <w:t>中央政府九二一震災災後重建第</w:t>
            </w:r>
            <w:r>
              <w:rPr>
                <w:rFonts w:hint="eastAsia"/>
              </w:rPr>
              <w:t>一、</w:t>
            </w:r>
            <w:r w:rsidRPr="00BA6BB5">
              <w:rPr>
                <w:rFonts w:hint="eastAsia"/>
              </w:rPr>
              <w:t>二期特別</w:t>
            </w:r>
            <w:r>
              <w:rPr>
                <w:rFonts w:hint="eastAsia"/>
              </w:rPr>
              <w:t>預</w:t>
            </w:r>
            <w:r w:rsidRPr="007F778D">
              <w:rPr>
                <w:rFonts w:hint="eastAsia"/>
              </w:rPr>
              <w:t>算</w:t>
            </w:r>
          </w:p>
        </w:tc>
        <w:tc>
          <w:tcPr>
            <w:tcW w:w="1985" w:type="dxa"/>
            <w:shd w:val="clear" w:color="auto" w:fill="auto"/>
            <w:vAlign w:val="center"/>
          </w:tcPr>
          <w:p w:rsidR="00040D2E" w:rsidRDefault="00040D2E" w:rsidP="004D1209">
            <w:pPr>
              <w:pStyle w:val="142"/>
              <w:jc w:val="right"/>
            </w:pPr>
            <w:r>
              <w:rPr>
                <w:rFonts w:hint="eastAsia"/>
              </w:rPr>
              <w:t>100</w:t>
            </w:r>
            <w:r>
              <w:t>,</w:t>
            </w:r>
            <w:r>
              <w:rPr>
                <w:rFonts w:hint="eastAsia"/>
              </w:rPr>
              <w:t>000</w:t>
            </w:r>
            <w:r>
              <w:t>,</w:t>
            </w:r>
            <w:r>
              <w:rPr>
                <w:rFonts w:hint="eastAsia"/>
              </w:rPr>
              <w:t>000</w:t>
            </w:r>
          </w:p>
        </w:tc>
        <w:tc>
          <w:tcPr>
            <w:tcW w:w="1984" w:type="dxa"/>
            <w:shd w:val="clear" w:color="auto" w:fill="auto"/>
            <w:vAlign w:val="center"/>
          </w:tcPr>
          <w:p w:rsidR="00040D2E" w:rsidRDefault="00040D2E" w:rsidP="004D1209">
            <w:pPr>
              <w:pStyle w:val="142"/>
              <w:jc w:val="right"/>
            </w:pPr>
            <w:r>
              <w:t>1,500,000</w:t>
            </w:r>
          </w:p>
        </w:tc>
        <w:tc>
          <w:tcPr>
            <w:tcW w:w="1134" w:type="dxa"/>
            <w:tcBorders>
              <w:right w:val="single" w:sz="12" w:space="0" w:color="auto"/>
            </w:tcBorders>
            <w:shd w:val="clear" w:color="auto" w:fill="auto"/>
            <w:vAlign w:val="center"/>
          </w:tcPr>
          <w:p w:rsidR="00040D2E" w:rsidRDefault="00040D2E" w:rsidP="004D1209">
            <w:pPr>
              <w:pStyle w:val="142"/>
              <w:jc w:val="right"/>
            </w:pPr>
            <w:r>
              <w:rPr>
                <w:rFonts w:hint="eastAsia"/>
              </w:rPr>
              <w:t>1</w:t>
            </w:r>
            <w:r>
              <w:t>.5</w:t>
            </w:r>
          </w:p>
        </w:tc>
      </w:tr>
      <w:tr w:rsidR="00040D2E" w:rsidRPr="004F2920" w:rsidTr="004D1209">
        <w:tc>
          <w:tcPr>
            <w:tcW w:w="3402" w:type="dxa"/>
            <w:tcBorders>
              <w:left w:val="single" w:sz="12" w:space="0" w:color="auto"/>
            </w:tcBorders>
            <w:shd w:val="clear" w:color="auto" w:fill="auto"/>
          </w:tcPr>
          <w:p w:rsidR="00040D2E" w:rsidRPr="004F2920" w:rsidRDefault="00040D2E" w:rsidP="004D1209">
            <w:pPr>
              <w:pStyle w:val="142"/>
            </w:pPr>
            <w:r w:rsidRPr="004F2920">
              <w:rPr>
                <w:rFonts w:hint="eastAsia"/>
              </w:rPr>
              <w:t>中央政府莫拉克颱風災後重建特別預算</w:t>
            </w:r>
          </w:p>
        </w:tc>
        <w:tc>
          <w:tcPr>
            <w:tcW w:w="1985" w:type="dxa"/>
            <w:shd w:val="clear" w:color="auto" w:fill="auto"/>
            <w:vAlign w:val="center"/>
          </w:tcPr>
          <w:p w:rsidR="00040D2E" w:rsidRPr="004F2920" w:rsidRDefault="00040D2E" w:rsidP="004D1209">
            <w:pPr>
              <w:pStyle w:val="142"/>
              <w:ind w:left="647" w:hanging="647"/>
              <w:jc w:val="right"/>
            </w:pPr>
            <w:r w:rsidRPr="004F2920">
              <w:rPr>
                <w:rFonts w:hint="eastAsia"/>
              </w:rPr>
              <w:t>116</w:t>
            </w:r>
            <w:r w:rsidRPr="004F2920">
              <w:t>,</w:t>
            </w:r>
            <w:r w:rsidRPr="004F2920">
              <w:rPr>
                <w:rFonts w:hint="eastAsia"/>
              </w:rPr>
              <w:t>508</w:t>
            </w:r>
            <w:r w:rsidRPr="004F2920">
              <w:t>,</w:t>
            </w:r>
            <w:r w:rsidRPr="004F2920">
              <w:rPr>
                <w:rFonts w:hint="eastAsia"/>
              </w:rPr>
              <w:t>241</w:t>
            </w:r>
          </w:p>
        </w:tc>
        <w:tc>
          <w:tcPr>
            <w:tcW w:w="1984" w:type="dxa"/>
            <w:shd w:val="clear" w:color="auto" w:fill="auto"/>
            <w:vAlign w:val="center"/>
          </w:tcPr>
          <w:p w:rsidR="00040D2E" w:rsidRPr="004F2920" w:rsidRDefault="00040D2E" w:rsidP="004D1209">
            <w:pPr>
              <w:pStyle w:val="142"/>
              <w:ind w:left="647" w:hanging="647"/>
              <w:jc w:val="right"/>
            </w:pPr>
            <w:r w:rsidRPr="004F2920">
              <w:rPr>
                <w:rFonts w:hint="eastAsia"/>
              </w:rPr>
              <w:t>3</w:t>
            </w:r>
            <w:r w:rsidRPr="004F2920">
              <w:t>,</w:t>
            </w:r>
            <w:r w:rsidRPr="004F2920">
              <w:rPr>
                <w:rFonts w:hint="eastAsia"/>
              </w:rPr>
              <w:t>000</w:t>
            </w:r>
            <w:r w:rsidRPr="004F2920">
              <w:t>,</w:t>
            </w:r>
            <w:r w:rsidRPr="004F2920">
              <w:rPr>
                <w:rFonts w:hint="eastAsia"/>
              </w:rPr>
              <w:t>000</w:t>
            </w:r>
          </w:p>
        </w:tc>
        <w:tc>
          <w:tcPr>
            <w:tcW w:w="1134" w:type="dxa"/>
            <w:tcBorders>
              <w:right w:val="single" w:sz="12" w:space="0" w:color="auto"/>
            </w:tcBorders>
            <w:shd w:val="clear" w:color="auto" w:fill="auto"/>
            <w:vAlign w:val="center"/>
          </w:tcPr>
          <w:p w:rsidR="00040D2E" w:rsidRPr="004F2920" w:rsidRDefault="00040D2E" w:rsidP="004D1209">
            <w:pPr>
              <w:pStyle w:val="142"/>
              <w:ind w:left="647" w:hanging="647"/>
              <w:jc w:val="right"/>
            </w:pPr>
            <w:r w:rsidRPr="004F2920">
              <w:rPr>
                <w:rFonts w:hint="eastAsia"/>
              </w:rPr>
              <w:t>2.6</w:t>
            </w:r>
          </w:p>
        </w:tc>
      </w:tr>
      <w:tr w:rsidR="00040D2E" w:rsidTr="004D1209">
        <w:trPr>
          <w:trHeight w:val="510"/>
        </w:trPr>
        <w:tc>
          <w:tcPr>
            <w:tcW w:w="3402" w:type="dxa"/>
            <w:tcBorders>
              <w:left w:val="single" w:sz="12" w:space="0" w:color="auto"/>
              <w:bottom w:val="single" w:sz="12" w:space="0" w:color="auto"/>
            </w:tcBorders>
            <w:shd w:val="clear" w:color="auto" w:fill="auto"/>
            <w:vAlign w:val="center"/>
          </w:tcPr>
          <w:p w:rsidR="00040D2E" w:rsidRPr="007F778D" w:rsidRDefault="00040D2E" w:rsidP="004D1209">
            <w:pPr>
              <w:pStyle w:val="142"/>
              <w:jc w:val="both"/>
            </w:pPr>
            <w:r>
              <w:rPr>
                <w:rFonts w:hint="eastAsia"/>
              </w:rPr>
              <w:t>本特別預算案</w:t>
            </w:r>
          </w:p>
        </w:tc>
        <w:tc>
          <w:tcPr>
            <w:tcW w:w="1985" w:type="dxa"/>
            <w:tcBorders>
              <w:bottom w:val="single" w:sz="12" w:space="0" w:color="auto"/>
            </w:tcBorders>
            <w:shd w:val="clear" w:color="auto" w:fill="auto"/>
            <w:vAlign w:val="center"/>
          </w:tcPr>
          <w:p w:rsidR="00040D2E" w:rsidRDefault="00040D2E" w:rsidP="004D1209">
            <w:pPr>
              <w:pStyle w:val="142"/>
              <w:ind w:left="647" w:hanging="647"/>
              <w:jc w:val="right"/>
            </w:pPr>
            <w:r>
              <w:rPr>
                <w:rFonts w:hint="eastAsia"/>
              </w:rPr>
              <w:t>60</w:t>
            </w:r>
            <w:r>
              <w:t>,</w:t>
            </w:r>
            <w:r>
              <w:rPr>
                <w:rFonts w:hint="eastAsia"/>
              </w:rPr>
              <w:t>000</w:t>
            </w:r>
            <w:r>
              <w:t>,</w:t>
            </w:r>
            <w:r>
              <w:rPr>
                <w:rFonts w:hint="eastAsia"/>
              </w:rPr>
              <w:t>000</w:t>
            </w:r>
          </w:p>
        </w:tc>
        <w:tc>
          <w:tcPr>
            <w:tcW w:w="1984" w:type="dxa"/>
            <w:tcBorders>
              <w:bottom w:val="single" w:sz="12" w:space="0" w:color="auto"/>
            </w:tcBorders>
            <w:shd w:val="clear" w:color="auto" w:fill="auto"/>
            <w:vAlign w:val="center"/>
          </w:tcPr>
          <w:p w:rsidR="00040D2E" w:rsidRDefault="00040D2E" w:rsidP="004D1209">
            <w:pPr>
              <w:pStyle w:val="142"/>
              <w:ind w:left="647" w:hanging="647"/>
              <w:jc w:val="right"/>
            </w:pPr>
            <w:r>
              <w:rPr>
                <w:rFonts w:hint="eastAsia"/>
              </w:rPr>
              <w:t>3</w:t>
            </w:r>
            <w:r>
              <w:t>,000,000</w:t>
            </w:r>
          </w:p>
        </w:tc>
        <w:tc>
          <w:tcPr>
            <w:tcW w:w="1134" w:type="dxa"/>
            <w:tcBorders>
              <w:bottom w:val="single" w:sz="12" w:space="0" w:color="auto"/>
              <w:right w:val="single" w:sz="12" w:space="0" w:color="auto"/>
            </w:tcBorders>
            <w:shd w:val="clear" w:color="auto" w:fill="auto"/>
            <w:vAlign w:val="center"/>
          </w:tcPr>
          <w:p w:rsidR="00040D2E" w:rsidRDefault="00040D2E" w:rsidP="004D1209">
            <w:pPr>
              <w:pStyle w:val="142"/>
              <w:ind w:left="647" w:hanging="647"/>
              <w:jc w:val="right"/>
            </w:pPr>
            <w:r>
              <w:rPr>
                <w:rFonts w:hint="eastAsia"/>
              </w:rPr>
              <w:t>5</w:t>
            </w:r>
            <w:r>
              <w:t>.0</w:t>
            </w:r>
          </w:p>
        </w:tc>
      </w:tr>
    </w:tbl>
    <w:p w:rsidR="00040D2E" w:rsidRDefault="00040D2E" w:rsidP="004D1209">
      <w:pPr>
        <w:pStyle w:val="142"/>
      </w:pPr>
      <w:r w:rsidRPr="00B0061D">
        <w:t>資料來源：各特別預算</w:t>
      </w:r>
      <w:r>
        <w:rPr>
          <w:rFonts w:hint="eastAsia"/>
        </w:rPr>
        <w:t>書，本中心整理</w:t>
      </w:r>
      <w:r w:rsidRPr="00B0061D">
        <w:t>。</w:t>
      </w:r>
    </w:p>
    <w:p w:rsidR="00040D2E" w:rsidRDefault="00040D2E" w:rsidP="004D1209">
      <w:pPr>
        <w:ind w:leftChars="0" w:left="0" w:firstLineChars="0" w:firstLine="0"/>
        <w:rPr>
          <w:b/>
          <w:bCs/>
        </w:rPr>
      </w:pPr>
      <w:r w:rsidRPr="00356322">
        <w:rPr>
          <w:rFonts w:hint="eastAsia"/>
          <w:b/>
          <w:bCs/>
        </w:rPr>
        <w:t>表</w:t>
      </w:r>
      <w:r>
        <w:rPr>
          <w:rFonts w:hint="eastAsia"/>
          <w:b/>
          <w:bCs/>
        </w:rPr>
        <w:t>2</w:t>
      </w:r>
      <w:r w:rsidRPr="00356322">
        <w:rPr>
          <w:rFonts w:hint="eastAsia"/>
          <w:b/>
          <w:bCs/>
        </w:rPr>
        <w:t xml:space="preserve">  近10年中央政府總預</w:t>
      </w:r>
      <w:r w:rsidRPr="00B55D8E">
        <w:rPr>
          <w:rFonts w:hint="eastAsia"/>
          <w:b/>
          <w:bCs/>
        </w:rPr>
        <w:t>算編列災害準備金及第二預備</w:t>
      </w:r>
      <w:r w:rsidRPr="00356322">
        <w:rPr>
          <w:rFonts w:hint="eastAsia"/>
          <w:b/>
          <w:bCs/>
        </w:rPr>
        <w:t>金情形表</w:t>
      </w:r>
    </w:p>
    <w:p w:rsidR="00040D2E" w:rsidRDefault="00040D2E" w:rsidP="004D1209">
      <w:pPr>
        <w:pStyle w:val="142"/>
        <w:jc w:val="right"/>
      </w:pPr>
      <w:r w:rsidRPr="00356322">
        <w:rPr>
          <w:rFonts w:hint="eastAsia"/>
        </w:rPr>
        <w:t>單位：新臺幣千元；%</w:t>
      </w:r>
    </w:p>
    <w:tbl>
      <w:tblPr>
        <w:tblW w:w="8443" w:type="dxa"/>
        <w:tblInd w:w="17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794"/>
        <w:gridCol w:w="1587"/>
        <w:gridCol w:w="1587"/>
        <w:gridCol w:w="1587"/>
        <w:gridCol w:w="1984"/>
        <w:gridCol w:w="904"/>
      </w:tblGrid>
      <w:tr w:rsidR="00040D2E" w:rsidTr="004D1209">
        <w:tc>
          <w:tcPr>
            <w:tcW w:w="794" w:type="dxa"/>
            <w:shd w:val="clear" w:color="auto" w:fill="auto"/>
            <w:vAlign w:val="center"/>
          </w:tcPr>
          <w:p w:rsidR="00040D2E" w:rsidRDefault="00040D2E" w:rsidP="004D1209">
            <w:pPr>
              <w:pStyle w:val="142"/>
              <w:ind w:left="647" w:hanging="647"/>
              <w:jc w:val="center"/>
            </w:pPr>
            <w:r>
              <w:rPr>
                <w:rFonts w:hint="eastAsia"/>
              </w:rPr>
              <w:t>年度</w:t>
            </w:r>
          </w:p>
        </w:tc>
        <w:tc>
          <w:tcPr>
            <w:tcW w:w="1587" w:type="dxa"/>
            <w:shd w:val="clear" w:color="auto" w:fill="auto"/>
            <w:vAlign w:val="center"/>
          </w:tcPr>
          <w:p w:rsidR="00040D2E" w:rsidRDefault="00040D2E" w:rsidP="004D1209">
            <w:pPr>
              <w:pStyle w:val="142"/>
              <w:ind w:left="647" w:hanging="647"/>
              <w:jc w:val="center"/>
            </w:pPr>
            <w:r>
              <w:rPr>
                <w:rFonts w:hint="eastAsia"/>
              </w:rPr>
              <w:t>災害準備金</w:t>
            </w:r>
          </w:p>
        </w:tc>
        <w:tc>
          <w:tcPr>
            <w:tcW w:w="1587" w:type="dxa"/>
            <w:shd w:val="clear" w:color="auto" w:fill="auto"/>
            <w:vAlign w:val="center"/>
          </w:tcPr>
          <w:p w:rsidR="00040D2E" w:rsidRDefault="00040D2E" w:rsidP="004D1209">
            <w:pPr>
              <w:pStyle w:val="142"/>
              <w:ind w:left="647" w:hanging="647"/>
              <w:jc w:val="center"/>
            </w:pPr>
            <w:r>
              <w:rPr>
                <w:rFonts w:hint="eastAsia"/>
              </w:rPr>
              <w:t>第二預備金</w:t>
            </w:r>
          </w:p>
        </w:tc>
        <w:tc>
          <w:tcPr>
            <w:tcW w:w="1587" w:type="dxa"/>
            <w:shd w:val="clear" w:color="auto" w:fill="auto"/>
            <w:vAlign w:val="center"/>
          </w:tcPr>
          <w:p w:rsidR="00040D2E" w:rsidRDefault="00040D2E" w:rsidP="004D1209">
            <w:pPr>
              <w:pStyle w:val="142"/>
              <w:ind w:left="647" w:hanging="647"/>
              <w:jc w:val="center"/>
            </w:pPr>
            <w:r>
              <w:rPr>
                <w:rFonts w:hint="eastAsia"/>
              </w:rPr>
              <w:t>合計</w:t>
            </w:r>
          </w:p>
        </w:tc>
        <w:tc>
          <w:tcPr>
            <w:tcW w:w="1984" w:type="dxa"/>
            <w:shd w:val="clear" w:color="auto" w:fill="auto"/>
            <w:vAlign w:val="center"/>
          </w:tcPr>
          <w:p w:rsidR="00040D2E" w:rsidRDefault="00040D2E" w:rsidP="004D1209">
            <w:pPr>
              <w:pStyle w:val="142"/>
              <w:ind w:left="647" w:hanging="647"/>
              <w:jc w:val="center"/>
            </w:pPr>
            <w:r>
              <w:rPr>
                <w:rFonts w:hint="eastAsia"/>
              </w:rPr>
              <w:t>歲出總額</w:t>
            </w:r>
          </w:p>
        </w:tc>
        <w:tc>
          <w:tcPr>
            <w:tcW w:w="904" w:type="dxa"/>
            <w:shd w:val="clear" w:color="auto" w:fill="auto"/>
            <w:vAlign w:val="center"/>
          </w:tcPr>
          <w:p w:rsidR="00040D2E" w:rsidRDefault="00040D2E" w:rsidP="004D1209">
            <w:pPr>
              <w:pStyle w:val="142"/>
              <w:ind w:left="647" w:hanging="647"/>
              <w:jc w:val="center"/>
            </w:pPr>
            <w:r>
              <w:rPr>
                <w:rFonts w:hint="eastAsia"/>
              </w:rPr>
              <w:t>占比</w:t>
            </w:r>
          </w:p>
        </w:tc>
      </w:tr>
      <w:tr w:rsidR="00040D2E" w:rsidTr="004D1209">
        <w:tc>
          <w:tcPr>
            <w:tcW w:w="794" w:type="dxa"/>
            <w:shd w:val="clear" w:color="auto" w:fill="auto"/>
            <w:vAlign w:val="center"/>
          </w:tcPr>
          <w:p w:rsidR="00040D2E" w:rsidRDefault="00040D2E" w:rsidP="004D1209">
            <w:pPr>
              <w:pStyle w:val="142"/>
              <w:ind w:left="647" w:hanging="647"/>
              <w:jc w:val="center"/>
            </w:pPr>
            <w:r>
              <w:rPr>
                <w:rFonts w:hint="eastAsia"/>
              </w:rPr>
              <w:t>105</w:t>
            </w:r>
          </w:p>
        </w:tc>
        <w:tc>
          <w:tcPr>
            <w:tcW w:w="1587" w:type="dxa"/>
            <w:shd w:val="clear" w:color="auto" w:fill="auto"/>
            <w:vAlign w:val="center"/>
          </w:tcPr>
          <w:p w:rsidR="00040D2E" w:rsidRDefault="00040D2E" w:rsidP="004D1209">
            <w:pPr>
              <w:pStyle w:val="142"/>
              <w:ind w:left="647" w:hanging="647"/>
              <w:jc w:val="right"/>
            </w:pPr>
            <w:r>
              <w:rPr>
                <w:rFonts w:hint="eastAsia"/>
              </w:rPr>
              <w:t>2</w:t>
            </w:r>
            <w:r>
              <w:t>,</w:t>
            </w:r>
            <w:r>
              <w:rPr>
                <w:rFonts w:hint="eastAsia"/>
              </w:rPr>
              <w:t>000</w:t>
            </w:r>
            <w:r>
              <w:t>,</w:t>
            </w:r>
            <w:r>
              <w:rPr>
                <w:rFonts w:hint="eastAsia"/>
              </w:rPr>
              <w:t>000</w:t>
            </w:r>
          </w:p>
        </w:tc>
        <w:tc>
          <w:tcPr>
            <w:tcW w:w="1587" w:type="dxa"/>
            <w:shd w:val="clear" w:color="auto" w:fill="auto"/>
            <w:vAlign w:val="center"/>
          </w:tcPr>
          <w:p w:rsidR="00040D2E" w:rsidRDefault="00040D2E" w:rsidP="004D1209">
            <w:pPr>
              <w:pStyle w:val="142"/>
              <w:ind w:left="647" w:hanging="647"/>
              <w:jc w:val="right"/>
            </w:pPr>
            <w:r>
              <w:rPr>
                <w:rFonts w:hint="eastAsia"/>
              </w:rPr>
              <w:t>7</w:t>
            </w:r>
            <w:r>
              <w:t>,</w:t>
            </w:r>
            <w:r>
              <w:rPr>
                <w:rFonts w:hint="eastAsia"/>
              </w:rPr>
              <w:t>400</w:t>
            </w:r>
            <w:r>
              <w:t>,</w:t>
            </w:r>
            <w:r>
              <w:rPr>
                <w:rFonts w:hint="eastAsia"/>
              </w:rPr>
              <w:t>000</w:t>
            </w:r>
          </w:p>
        </w:tc>
        <w:tc>
          <w:tcPr>
            <w:tcW w:w="1587" w:type="dxa"/>
            <w:shd w:val="clear" w:color="auto" w:fill="auto"/>
            <w:vAlign w:val="center"/>
          </w:tcPr>
          <w:p w:rsidR="00040D2E" w:rsidRDefault="00040D2E" w:rsidP="004D1209">
            <w:pPr>
              <w:pStyle w:val="142"/>
              <w:ind w:left="647" w:hanging="647"/>
              <w:jc w:val="right"/>
            </w:pPr>
            <w:r>
              <w:rPr>
                <w:rFonts w:hAnsi="標楷體" w:hint="eastAsia"/>
                <w:color w:val="000000"/>
              </w:rPr>
              <w:t>9,400,000</w:t>
            </w:r>
          </w:p>
        </w:tc>
        <w:tc>
          <w:tcPr>
            <w:tcW w:w="1984" w:type="dxa"/>
            <w:shd w:val="clear" w:color="auto" w:fill="auto"/>
            <w:vAlign w:val="center"/>
          </w:tcPr>
          <w:p w:rsidR="00040D2E" w:rsidRDefault="00040D2E" w:rsidP="004D1209">
            <w:pPr>
              <w:pStyle w:val="142"/>
              <w:ind w:left="647" w:hanging="647"/>
              <w:jc w:val="right"/>
            </w:pPr>
            <w:r>
              <w:rPr>
                <w:rFonts w:hint="eastAsia"/>
              </w:rPr>
              <w:t>1</w:t>
            </w:r>
            <w:r>
              <w:t>,975,866</w:t>
            </w:r>
            <w:r>
              <w:rPr>
                <w:rFonts w:hint="eastAsia"/>
              </w:rPr>
              <w:t>,</w:t>
            </w:r>
            <w:r>
              <w:t>301</w:t>
            </w:r>
          </w:p>
        </w:tc>
        <w:tc>
          <w:tcPr>
            <w:tcW w:w="904" w:type="dxa"/>
            <w:shd w:val="clear" w:color="auto" w:fill="auto"/>
            <w:vAlign w:val="center"/>
          </w:tcPr>
          <w:p w:rsidR="00040D2E" w:rsidRDefault="00040D2E" w:rsidP="004D1209">
            <w:pPr>
              <w:pStyle w:val="142"/>
              <w:ind w:left="647" w:hanging="647"/>
              <w:jc w:val="right"/>
            </w:pPr>
            <w:r>
              <w:rPr>
                <w:rFonts w:hAnsi="標楷體" w:hint="eastAsia"/>
                <w:color w:val="000000"/>
              </w:rPr>
              <w:t>0.476</w:t>
            </w:r>
          </w:p>
        </w:tc>
      </w:tr>
      <w:tr w:rsidR="00040D2E" w:rsidTr="004D1209">
        <w:tc>
          <w:tcPr>
            <w:tcW w:w="794" w:type="dxa"/>
            <w:shd w:val="clear" w:color="auto" w:fill="auto"/>
            <w:vAlign w:val="center"/>
          </w:tcPr>
          <w:p w:rsidR="00040D2E" w:rsidRDefault="00040D2E" w:rsidP="004D1209">
            <w:pPr>
              <w:pStyle w:val="142"/>
              <w:ind w:left="647" w:hanging="647"/>
              <w:jc w:val="center"/>
            </w:pPr>
            <w:r>
              <w:rPr>
                <w:rFonts w:hint="eastAsia"/>
              </w:rPr>
              <w:t>106</w:t>
            </w:r>
          </w:p>
        </w:tc>
        <w:tc>
          <w:tcPr>
            <w:tcW w:w="1587" w:type="dxa"/>
            <w:shd w:val="clear" w:color="auto" w:fill="auto"/>
            <w:vAlign w:val="center"/>
          </w:tcPr>
          <w:p w:rsidR="00040D2E" w:rsidRDefault="00040D2E" w:rsidP="004D1209">
            <w:pPr>
              <w:pStyle w:val="142"/>
              <w:ind w:left="647" w:hanging="647"/>
              <w:jc w:val="right"/>
            </w:pPr>
            <w:r>
              <w:rPr>
                <w:rFonts w:hint="eastAsia"/>
              </w:rPr>
              <w:t>2</w:t>
            </w:r>
            <w:r>
              <w:t>,</w:t>
            </w:r>
            <w:r>
              <w:rPr>
                <w:rFonts w:hint="eastAsia"/>
              </w:rPr>
              <w:t>000</w:t>
            </w:r>
            <w:r>
              <w:t>,</w:t>
            </w:r>
            <w:r>
              <w:rPr>
                <w:rFonts w:hint="eastAsia"/>
              </w:rPr>
              <w:t>000</w:t>
            </w:r>
          </w:p>
        </w:tc>
        <w:tc>
          <w:tcPr>
            <w:tcW w:w="1587" w:type="dxa"/>
            <w:shd w:val="clear" w:color="auto" w:fill="auto"/>
            <w:vAlign w:val="center"/>
          </w:tcPr>
          <w:p w:rsidR="00040D2E" w:rsidRDefault="00040D2E" w:rsidP="004D1209">
            <w:pPr>
              <w:pStyle w:val="142"/>
              <w:ind w:left="647" w:hanging="647"/>
              <w:jc w:val="right"/>
            </w:pPr>
            <w:r>
              <w:rPr>
                <w:rFonts w:hint="eastAsia"/>
              </w:rPr>
              <w:t>7</w:t>
            </w:r>
            <w:r>
              <w:t>,</w:t>
            </w:r>
            <w:r>
              <w:rPr>
                <w:rFonts w:hint="eastAsia"/>
              </w:rPr>
              <w:t>400</w:t>
            </w:r>
            <w:r>
              <w:t>,</w:t>
            </w:r>
            <w:r>
              <w:rPr>
                <w:rFonts w:hint="eastAsia"/>
              </w:rPr>
              <w:t>000</w:t>
            </w:r>
          </w:p>
        </w:tc>
        <w:tc>
          <w:tcPr>
            <w:tcW w:w="1587" w:type="dxa"/>
            <w:shd w:val="clear" w:color="auto" w:fill="auto"/>
            <w:vAlign w:val="center"/>
          </w:tcPr>
          <w:p w:rsidR="00040D2E" w:rsidRDefault="00040D2E" w:rsidP="004D1209">
            <w:pPr>
              <w:pStyle w:val="142"/>
              <w:ind w:left="647" w:hanging="647"/>
              <w:jc w:val="right"/>
            </w:pPr>
            <w:r>
              <w:rPr>
                <w:rFonts w:hAnsi="標楷體" w:hint="eastAsia"/>
                <w:color w:val="000000"/>
              </w:rPr>
              <w:t>9,400,000</w:t>
            </w:r>
          </w:p>
        </w:tc>
        <w:tc>
          <w:tcPr>
            <w:tcW w:w="1984" w:type="dxa"/>
            <w:shd w:val="clear" w:color="auto" w:fill="auto"/>
            <w:vAlign w:val="center"/>
          </w:tcPr>
          <w:p w:rsidR="00040D2E" w:rsidRDefault="00040D2E" w:rsidP="004D1209">
            <w:pPr>
              <w:pStyle w:val="142"/>
              <w:ind w:left="647" w:hanging="647"/>
              <w:jc w:val="right"/>
            </w:pPr>
            <w:r>
              <w:rPr>
                <w:rFonts w:hint="eastAsia"/>
              </w:rPr>
              <w:t>1</w:t>
            </w:r>
            <w:r>
              <w:t>,973,995,947</w:t>
            </w:r>
          </w:p>
        </w:tc>
        <w:tc>
          <w:tcPr>
            <w:tcW w:w="904" w:type="dxa"/>
            <w:shd w:val="clear" w:color="auto" w:fill="auto"/>
            <w:vAlign w:val="center"/>
          </w:tcPr>
          <w:p w:rsidR="00040D2E" w:rsidRDefault="00040D2E" w:rsidP="004D1209">
            <w:pPr>
              <w:pStyle w:val="142"/>
              <w:ind w:left="647" w:hanging="647"/>
              <w:jc w:val="right"/>
            </w:pPr>
            <w:r>
              <w:rPr>
                <w:rFonts w:hAnsi="標楷體" w:hint="eastAsia"/>
                <w:color w:val="000000"/>
              </w:rPr>
              <w:t>0.476</w:t>
            </w:r>
          </w:p>
        </w:tc>
      </w:tr>
      <w:tr w:rsidR="00040D2E" w:rsidTr="004D1209">
        <w:tc>
          <w:tcPr>
            <w:tcW w:w="794" w:type="dxa"/>
            <w:shd w:val="clear" w:color="auto" w:fill="auto"/>
            <w:vAlign w:val="center"/>
          </w:tcPr>
          <w:p w:rsidR="00040D2E" w:rsidRDefault="00040D2E" w:rsidP="004D1209">
            <w:pPr>
              <w:pStyle w:val="142"/>
              <w:ind w:left="647" w:hanging="647"/>
              <w:jc w:val="center"/>
            </w:pPr>
            <w:r>
              <w:rPr>
                <w:rFonts w:hint="eastAsia"/>
              </w:rPr>
              <w:t>107</w:t>
            </w:r>
          </w:p>
        </w:tc>
        <w:tc>
          <w:tcPr>
            <w:tcW w:w="1587" w:type="dxa"/>
            <w:shd w:val="clear" w:color="auto" w:fill="auto"/>
            <w:vAlign w:val="center"/>
          </w:tcPr>
          <w:p w:rsidR="00040D2E" w:rsidRDefault="00040D2E" w:rsidP="004D1209">
            <w:pPr>
              <w:pStyle w:val="142"/>
              <w:ind w:left="647" w:hanging="647"/>
              <w:jc w:val="right"/>
            </w:pPr>
            <w:r>
              <w:rPr>
                <w:rFonts w:hint="eastAsia"/>
              </w:rPr>
              <w:t>2</w:t>
            </w:r>
            <w:r>
              <w:t>,</w:t>
            </w:r>
            <w:r>
              <w:rPr>
                <w:rFonts w:hint="eastAsia"/>
              </w:rPr>
              <w:t>000</w:t>
            </w:r>
            <w:r>
              <w:t>,</w:t>
            </w:r>
            <w:r>
              <w:rPr>
                <w:rFonts w:hint="eastAsia"/>
              </w:rPr>
              <w:t>000</w:t>
            </w:r>
          </w:p>
        </w:tc>
        <w:tc>
          <w:tcPr>
            <w:tcW w:w="1587" w:type="dxa"/>
            <w:shd w:val="clear" w:color="auto" w:fill="auto"/>
            <w:vAlign w:val="center"/>
          </w:tcPr>
          <w:p w:rsidR="00040D2E" w:rsidRDefault="00040D2E" w:rsidP="004D1209">
            <w:pPr>
              <w:pStyle w:val="142"/>
              <w:ind w:left="647" w:hanging="647"/>
              <w:jc w:val="right"/>
            </w:pPr>
            <w:r>
              <w:rPr>
                <w:rFonts w:hint="eastAsia"/>
              </w:rPr>
              <w:t>7</w:t>
            </w:r>
            <w:r>
              <w:t>,</w:t>
            </w:r>
            <w:r>
              <w:rPr>
                <w:rFonts w:hint="eastAsia"/>
              </w:rPr>
              <w:t>400</w:t>
            </w:r>
            <w:r>
              <w:t>,</w:t>
            </w:r>
            <w:r>
              <w:rPr>
                <w:rFonts w:hint="eastAsia"/>
              </w:rPr>
              <w:t>000</w:t>
            </w:r>
          </w:p>
        </w:tc>
        <w:tc>
          <w:tcPr>
            <w:tcW w:w="1587" w:type="dxa"/>
            <w:shd w:val="clear" w:color="auto" w:fill="auto"/>
            <w:vAlign w:val="center"/>
          </w:tcPr>
          <w:p w:rsidR="00040D2E" w:rsidRDefault="00040D2E" w:rsidP="004D1209">
            <w:pPr>
              <w:pStyle w:val="142"/>
              <w:ind w:left="647" w:hanging="647"/>
              <w:jc w:val="right"/>
            </w:pPr>
            <w:r>
              <w:rPr>
                <w:rFonts w:hAnsi="標楷體" w:hint="eastAsia"/>
                <w:color w:val="000000"/>
              </w:rPr>
              <w:t>9,400,000</w:t>
            </w:r>
          </w:p>
        </w:tc>
        <w:tc>
          <w:tcPr>
            <w:tcW w:w="1984" w:type="dxa"/>
            <w:shd w:val="clear" w:color="auto" w:fill="auto"/>
            <w:vAlign w:val="center"/>
          </w:tcPr>
          <w:p w:rsidR="00040D2E" w:rsidRDefault="00040D2E" w:rsidP="004D1209">
            <w:pPr>
              <w:pStyle w:val="142"/>
              <w:ind w:left="647" w:hanging="647"/>
              <w:jc w:val="right"/>
            </w:pPr>
            <w:r>
              <w:rPr>
                <w:rFonts w:hint="eastAsia"/>
              </w:rPr>
              <w:t>1</w:t>
            </w:r>
            <w:r>
              <w:t>,966,862,309</w:t>
            </w:r>
          </w:p>
        </w:tc>
        <w:tc>
          <w:tcPr>
            <w:tcW w:w="904" w:type="dxa"/>
            <w:shd w:val="clear" w:color="auto" w:fill="auto"/>
            <w:vAlign w:val="center"/>
          </w:tcPr>
          <w:p w:rsidR="00040D2E" w:rsidRDefault="00040D2E" w:rsidP="004D1209">
            <w:pPr>
              <w:pStyle w:val="142"/>
              <w:ind w:left="647" w:hanging="647"/>
              <w:jc w:val="right"/>
            </w:pPr>
            <w:r>
              <w:rPr>
                <w:rFonts w:hAnsi="標楷體" w:hint="eastAsia"/>
                <w:color w:val="000000"/>
              </w:rPr>
              <w:t>0.478</w:t>
            </w:r>
          </w:p>
        </w:tc>
      </w:tr>
      <w:tr w:rsidR="00040D2E" w:rsidTr="004D1209">
        <w:tc>
          <w:tcPr>
            <w:tcW w:w="794" w:type="dxa"/>
            <w:shd w:val="clear" w:color="auto" w:fill="auto"/>
            <w:vAlign w:val="center"/>
          </w:tcPr>
          <w:p w:rsidR="00040D2E" w:rsidRDefault="00040D2E" w:rsidP="004D1209">
            <w:pPr>
              <w:pStyle w:val="142"/>
              <w:ind w:left="647" w:hanging="647"/>
              <w:jc w:val="center"/>
            </w:pPr>
            <w:r>
              <w:rPr>
                <w:rFonts w:hint="eastAsia"/>
              </w:rPr>
              <w:t>108</w:t>
            </w:r>
          </w:p>
        </w:tc>
        <w:tc>
          <w:tcPr>
            <w:tcW w:w="1587" w:type="dxa"/>
            <w:shd w:val="clear" w:color="auto" w:fill="auto"/>
            <w:vAlign w:val="center"/>
          </w:tcPr>
          <w:p w:rsidR="00040D2E" w:rsidRDefault="00040D2E" w:rsidP="004D1209">
            <w:pPr>
              <w:pStyle w:val="142"/>
              <w:ind w:left="647" w:hanging="647"/>
              <w:jc w:val="right"/>
            </w:pPr>
            <w:r>
              <w:rPr>
                <w:rFonts w:hint="eastAsia"/>
              </w:rPr>
              <w:t>2</w:t>
            </w:r>
            <w:r>
              <w:t>,</w:t>
            </w:r>
            <w:r>
              <w:rPr>
                <w:rFonts w:hint="eastAsia"/>
              </w:rPr>
              <w:t>000</w:t>
            </w:r>
            <w:r>
              <w:t>,</w:t>
            </w:r>
            <w:r>
              <w:rPr>
                <w:rFonts w:hint="eastAsia"/>
              </w:rPr>
              <w:t>000</w:t>
            </w:r>
          </w:p>
        </w:tc>
        <w:tc>
          <w:tcPr>
            <w:tcW w:w="1587" w:type="dxa"/>
            <w:shd w:val="clear" w:color="auto" w:fill="auto"/>
            <w:vAlign w:val="center"/>
          </w:tcPr>
          <w:p w:rsidR="00040D2E" w:rsidRDefault="00040D2E" w:rsidP="004D1209">
            <w:pPr>
              <w:pStyle w:val="142"/>
              <w:ind w:left="647" w:hanging="647"/>
              <w:jc w:val="right"/>
            </w:pPr>
            <w:r>
              <w:rPr>
                <w:rFonts w:hint="eastAsia"/>
              </w:rPr>
              <w:t>7</w:t>
            </w:r>
            <w:r>
              <w:t>,</w:t>
            </w:r>
            <w:r>
              <w:rPr>
                <w:rFonts w:hint="eastAsia"/>
              </w:rPr>
              <w:t>400</w:t>
            </w:r>
            <w:r>
              <w:t>,</w:t>
            </w:r>
            <w:r>
              <w:rPr>
                <w:rFonts w:hint="eastAsia"/>
              </w:rPr>
              <w:t>000</w:t>
            </w:r>
          </w:p>
        </w:tc>
        <w:tc>
          <w:tcPr>
            <w:tcW w:w="1587" w:type="dxa"/>
            <w:shd w:val="clear" w:color="auto" w:fill="auto"/>
            <w:vAlign w:val="center"/>
          </w:tcPr>
          <w:p w:rsidR="00040D2E" w:rsidRDefault="00040D2E" w:rsidP="004D1209">
            <w:pPr>
              <w:pStyle w:val="142"/>
              <w:ind w:left="647" w:hanging="647"/>
              <w:jc w:val="right"/>
            </w:pPr>
            <w:r>
              <w:rPr>
                <w:rFonts w:hAnsi="標楷體" w:hint="eastAsia"/>
                <w:color w:val="000000"/>
              </w:rPr>
              <w:t>9,400,000</w:t>
            </w:r>
          </w:p>
        </w:tc>
        <w:tc>
          <w:tcPr>
            <w:tcW w:w="1984" w:type="dxa"/>
            <w:shd w:val="clear" w:color="auto" w:fill="auto"/>
            <w:vAlign w:val="center"/>
          </w:tcPr>
          <w:p w:rsidR="00040D2E" w:rsidRDefault="00040D2E" w:rsidP="004D1209">
            <w:pPr>
              <w:pStyle w:val="142"/>
              <w:ind w:left="647" w:hanging="647"/>
              <w:jc w:val="right"/>
            </w:pPr>
            <w:r>
              <w:rPr>
                <w:rFonts w:hint="eastAsia"/>
              </w:rPr>
              <w:t>1</w:t>
            </w:r>
            <w:r>
              <w:t>,997,977,761</w:t>
            </w:r>
          </w:p>
        </w:tc>
        <w:tc>
          <w:tcPr>
            <w:tcW w:w="904" w:type="dxa"/>
            <w:shd w:val="clear" w:color="auto" w:fill="auto"/>
            <w:vAlign w:val="center"/>
          </w:tcPr>
          <w:p w:rsidR="00040D2E" w:rsidRDefault="00040D2E" w:rsidP="004D1209">
            <w:pPr>
              <w:pStyle w:val="142"/>
              <w:ind w:left="647" w:hanging="647"/>
              <w:jc w:val="right"/>
            </w:pPr>
            <w:r>
              <w:rPr>
                <w:rFonts w:hAnsi="標楷體" w:hint="eastAsia"/>
                <w:color w:val="000000"/>
              </w:rPr>
              <w:t>0.470</w:t>
            </w:r>
          </w:p>
        </w:tc>
      </w:tr>
      <w:tr w:rsidR="00040D2E" w:rsidTr="004D1209">
        <w:tc>
          <w:tcPr>
            <w:tcW w:w="794" w:type="dxa"/>
            <w:shd w:val="clear" w:color="auto" w:fill="auto"/>
            <w:vAlign w:val="center"/>
          </w:tcPr>
          <w:p w:rsidR="00040D2E" w:rsidRDefault="00040D2E" w:rsidP="004D1209">
            <w:pPr>
              <w:pStyle w:val="142"/>
              <w:ind w:left="647" w:hanging="647"/>
              <w:jc w:val="center"/>
            </w:pPr>
            <w:r>
              <w:rPr>
                <w:rFonts w:hint="eastAsia"/>
              </w:rPr>
              <w:t>109</w:t>
            </w:r>
          </w:p>
        </w:tc>
        <w:tc>
          <w:tcPr>
            <w:tcW w:w="1587" w:type="dxa"/>
            <w:shd w:val="clear" w:color="auto" w:fill="auto"/>
            <w:vAlign w:val="center"/>
          </w:tcPr>
          <w:p w:rsidR="00040D2E" w:rsidRDefault="00040D2E" w:rsidP="004D1209">
            <w:pPr>
              <w:pStyle w:val="142"/>
              <w:ind w:left="647" w:hanging="647"/>
              <w:jc w:val="right"/>
            </w:pPr>
            <w:r>
              <w:rPr>
                <w:rFonts w:hint="eastAsia"/>
              </w:rPr>
              <w:t>2</w:t>
            </w:r>
            <w:r>
              <w:t>,</w:t>
            </w:r>
            <w:r>
              <w:rPr>
                <w:rFonts w:hint="eastAsia"/>
              </w:rPr>
              <w:t>000</w:t>
            </w:r>
            <w:r>
              <w:t>,</w:t>
            </w:r>
            <w:r>
              <w:rPr>
                <w:rFonts w:hint="eastAsia"/>
              </w:rPr>
              <w:t>000</w:t>
            </w:r>
          </w:p>
        </w:tc>
        <w:tc>
          <w:tcPr>
            <w:tcW w:w="1587" w:type="dxa"/>
            <w:shd w:val="clear" w:color="auto" w:fill="auto"/>
            <w:vAlign w:val="center"/>
          </w:tcPr>
          <w:p w:rsidR="00040D2E" w:rsidRDefault="00040D2E" w:rsidP="004D1209">
            <w:pPr>
              <w:pStyle w:val="142"/>
              <w:ind w:left="647" w:hanging="647"/>
              <w:jc w:val="right"/>
            </w:pPr>
            <w:r>
              <w:rPr>
                <w:rFonts w:hint="eastAsia"/>
              </w:rPr>
              <w:t>7</w:t>
            </w:r>
            <w:r>
              <w:t>,</w:t>
            </w:r>
            <w:r>
              <w:rPr>
                <w:rFonts w:hint="eastAsia"/>
              </w:rPr>
              <w:t>400</w:t>
            </w:r>
            <w:r>
              <w:t>,</w:t>
            </w:r>
            <w:r>
              <w:rPr>
                <w:rFonts w:hint="eastAsia"/>
              </w:rPr>
              <w:t>000</w:t>
            </w:r>
          </w:p>
        </w:tc>
        <w:tc>
          <w:tcPr>
            <w:tcW w:w="1587" w:type="dxa"/>
            <w:shd w:val="clear" w:color="auto" w:fill="auto"/>
            <w:vAlign w:val="center"/>
          </w:tcPr>
          <w:p w:rsidR="00040D2E" w:rsidRDefault="00040D2E" w:rsidP="004D1209">
            <w:pPr>
              <w:pStyle w:val="142"/>
              <w:ind w:left="647" w:hanging="647"/>
              <w:jc w:val="right"/>
            </w:pPr>
            <w:r>
              <w:rPr>
                <w:rFonts w:hAnsi="標楷體" w:hint="eastAsia"/>
                <w:color w:val="000000"/>
              </w:rPr>
              <w:t>9,400,000</w:t>
            </w:r>
          </w:p>
        </w:tc>
        <w:tc>
          <w:tcPr>
            <w:tcW w:w="1984" w:type="dxa"/>
            <w:shd w:val="clear" w:color="auto" w:fill="auto"/>
            <w:vAlign w:val="center"/>
          </w:tcPr>
          <w:p w:rsidR="00040D2E" w:rsidRDefault="00040D2E" w:rsidP="004D1209">
            <w:pPr>
              <w:pStyle w:val="142"/>
              <w:ind w:left="647" w:hanging="647"/>
              <w:jc w:val="right"/>
            </w:pPr>
            <w:r>
              <w:rPr>
                <w:rFonts w:hint="eastAsia"/>
              </w:rPr>
              <w:t>2</w:t>
            </w:r>
            <w:r>
              <w:t>,077,568,744</w:t>
            </w:r>
          </w:p>
        </w:tc>
        <w:tc>
          <w:tcPr>
            <w:tcW w:w="904" w:type="dxa"/>
            <w:shd w:val="clear" w:color="auto" w:fill="auto"/>
            <w:vAlign w:val="center"/>
          </w:tcPr>
          <w:p w:rsidR="00040D2E" w:rsidRDefault="00040D2E" w:rsidP="004D1209">
            <w:pPr>
              <w:pStyle w:val="142"/>
              <w:ind w:left="647" w:hanging="647"/>
              <w:jc w:val="right"/>
            </w:pPr>
            <w:r>
              <w:rPr>
                <w:rFonts w:hAnsi="標楷體" w:hint="eastAsia"/>
                <w:color w:val="000000"/>
              </w:rPr>
              <w:t>0.452</w:t>
            </w:r>
          </w:p>
        </w:tc>
      </w:tr>
      <w:tr w:rsidR="00040D2E" w:rsidTr="004D1209">
        <w:tc>
          <w:tcPr>
            <w:tcW w:w="794" w:type="dxa"/>
            <w:shd w:val="clear" w:color="auto" w:fill="auto"/>
            <w:vAlign w:val="center"/>
          </w:tcPr>
          <w:p w:rsidR="00040D2E" w:rsidRDefault="00040D2E" w:rsidP="004D1209">
            <w:pPr>
              <w:pStyle w:val="142"/>
              <w:ind w:left="647" w:hanging="647"/>
              <w:jc w:val="center"/>
            </w:pPr>
            <w:r>
              <w:rPr>
                <w:rFonts w:hint="eastAsia"/>
              </w:rPr>
              <w:t>110</w:t>
            </w:r>
          </w:p>
        </w:tc>
        <w:tc>
          <w:tcPr>
            <w:tcW w:w="1587" w:type="dxa"/>
            <w:shd w:val="clear" w:color="auto" w:fill="auto"/>
            <w:vAlign w:val="center"/>
          </w:tcPr>
          <w:p w:rsidR="00040D2E" w:rsidRDefault="00040D2E" w:rsidP="004D1209">
            <w:pPr>
              <w:pStyle w:val="142"/>
              <w:ind w:left="647" w:hanging="647"/>
              <w:jc w:val="right"/>
            </w:pPr>
            <w:r>
              <w:rPr>
                <w:rFonts w:hint="eastAsia"/>
              </w:rPr>
              <w:t>2</w:t>
            </w:r>
            <w:r>
              <w:t>,</w:t>
            </w:r>
            <w:r>
              <w:rPr>
                <w:rFonts w:hint="eastAsia"/>
              </w:rPr>
              <w:t>000</w:t>
            </w:r>
            <w:r>
              <w:t>,</w:t>
            </w:r>
            <w:r>
              <w:rPr>
                <w:rFonts w:hint="eastAsia"/>
              </w:rPr>
              <w:t>000</w:t>
            </w:r>
          </w:p>
        </w:tc>
        <w:tc>
          <w:tcPr>
            <w:tcW w:w="1587" w:type="dxa"/>
            <w:shd w:val="clear" w:color="auto" w:fill="auto"/>
            <w:vAlign w:val="center"/>
          </w:tcPr>
          <w:p w:rsidR="00040D2E" w:rsidRDefault="00040D2E" w:rsidP="004D1209">
            <w:pPr>
              <w:pStyle w:val="142"/>
              <w:ind w:left="647" w:hanging="647"/>
              <w:jc w:val="right"/>
            </w:pPr>
            <w:r>
              <w:rPr>
                <w:rFonts w:hint="eastAsia"/>
              </w:rPr>
              <w:t>7</w:t>
            </w:r>
            <w:r>
              <w:t>,</w:t>
            </w:r>
            <w:r>
              <w:rPr>
                <w:rFonts w:hint="eastAsia"/>
              </w:rPr>
              <w:t>400</w:t>
            </w:r>
            <w:r>
              <w:t>,</w:t>
            </w:r>
            <w:r>
              <w:rPr>
                <w:rFonts w:hint="eastAsia"/>
              </w:rPr>
              <w:t>000</w:t>
            </w:r>
          </w:p>
        </w:tc>
        <w:tc>
          <w:tcPr>
            <w:tcW w:w="1587" w:type="dxa"/>
            <w:shd w:val="clear" w:color="auto" w:fill="auto"/>
            <w:vAlign w:val="center"/>
          </w:tcPr>
          <w:p w:rsidR="00040D2E" w:rsidRDefault="00040D2E" w:rsidP="004D1209">
            <w:pPr>
              <w:pStyle w:val="142"/>
              <w:ind w:left="647" w:hanging="647"/>
              <w:jc w:val="right"/>
            </w:pPr>
            <w:r>
              <w:rPr>
                <w:rFonts w:hAnsi="標楷體" w:hint="eastAsia"/>
                <w:color w:val="000000"/>
              </w:rPr>
              <w:t>9,400,000</w:t>
            </w:r>
          </w:p>
        </w:tc>
        <w:tc>
          <w:tcPr>
            <w:tcW w:w="1984" w:type="dxa"/>
            <w:shd w:val="clear" w:color="auto" w:fill="auto"/>
            <w:vAlign w:val="center"/>
          </w:tcPr>
          <w:p w:rsidR="00040D2E" w:rsidRDefault="00040D2E" w:rsidP="004D1209">
            <w:pPr>
              <w:pStyle w:val="142"/>
              <w:ind w:left="647" w:hanging="647"/>
              <w:jc w:val="right"/>
            </w:pPr>
            <w:r>
              <w:rPr>
                <w:rFonts w:hint="eastAsia"/>
              </w:rPr>
              <w:t>2</w:t>
            </w:r>
            <w:r>
              <w:t>,135,896,877</w:t>
            </w:r>
          </w:p>
        </w:tc>
        <w:tc>
          <w:tcPr>
            <w:tcW w:w="904" w:type="dxa"/>
            <w:shd w:val="clear" w:color="auto" w:fill="auto"/>
            <w:vAlign w:val="center"/>
          </w:tcPr>
          <w:p w:rsidR="00040D2E" w:rsidRDefault="00040D2E" w:rsidP="004D1209">
            <w:pPr>
              <w:pStyle w:val="142"/>
              <w:ind w:left="647" w:hanging="647"/>
              <w:jc w:val="right"/>
            </w:pPr>
            <w:r>
              <w:rPr>
                <w:rFonts w:hAnsi="標楷體" w:hint="eastAsia"/>
                <w:color w:val="000000"/>
              </w:rPr>
              <w:t>0.440</w:t>
            </w:r>
          </w:p>
        </w:tc>
      </w:tr>
      <w:tr w:rsidR="00040D2E" w:rsidTr="004D1209">
        <w:tc>
          <w:tcPr>
            <w:tcW w:w="794" w:type="dxa"/>
            <w:shd w:val="clear" w:color="auto" w:fill="auto"/>
            <w:vAlign w:val="center"/>
          </w:tcPr>
          <w:p w:rsidR="00040D2E" w:rsidRDefault="00040D2E" w:rsidP="004D1209">
            <w:pPr>
              <w:pStyle w:val="142"/>
              <w:ind w:left="647" w:hanging="647"/>
              <w:jc w:val="center"/>
            </w:pPr>
            <w:r>
              <w:rPr>
                <w:rFonts w:hint="eastAsia"/>
              </w:rPr>
              <w:t>111</w:t>
            </w:r>
          </w:p>
        </w:tc>
        <w:tc>
          <w:tcPr>
            <w:tcW w:w="1587" w:type="dxa"/>
            <w:shd w:val="clear" w:color="auto" w:fill="auto"/>
            <w:vAlign w:val="center"/>
          </w:tcPr>
          <w:p w:rsidR="00040D2E" w:rsidRDefault="00040D2E" w:rsidP="004D1209">
            <w:pPr>
              <w:pStyle w:val="142"/>
              <w:ind w:left="647" w:hanging="647"/>
              <w:jc w:val="right"/>
            </w:pPr>
            <w:r>
              <w:t>5,</w:t>
            </w:r>
            <w:r>
              <w:rPr>
                <w:rFonts w:hint="eastAsia"/>
              </w:rPr>
              <w:t>000</w:t>
            </w:r>
            <w:r>
              <w:t>,</w:t>
            </w:r>
            <w:r>
              <w:rPr>
                <w:rFonts w:hint="eastAsia"/>
              </w:rPr>
              <w:t>000</w:t>
            </w:r>
          </w:p>
        </w:tc>
        <w:tc>
          <w:tcPr>
            <w:tcW w:w="1587" w:type="dxa"/>
            <w:shd w:val="clear" w:color="auto" w:fill="auto"/>
            <w:vAlign w:val="center"/>
          </w:tcPr>
          <w:p w:rsidR="00040D2E" w:rsidRDefault="00040D2E" w:rsidP="004D1209">
            <w:pPr>
              <w:pStyle w:val="142"/>
              <w:ind w:left="647" w:hanging="647"/>
              <w:jc w:val="right"/>
            </w:pPr>
            <w:r>
              <w:rPr>
                <w:rFonts w:hint="eastAsia"/>
              </w:rPr>
              <w:t>7</w:t>
            </w:r>
            <w:r>
              <w:t>,</w:t>
            </w:r>
            <w:r>
              <w:rPr>
                <w:rFonts w:hint="eastAsia"/>
              </w:rPr>
              <w:t>400</w:t>
            </w:r>
            <w:r>
              <w:t>,</w:t>
            </w:r>
            <w:r>
              <w:rPr>
                <w:rFonts w:hint="eastAsia"/>
              </w:rPr>
              <w:t>000</w:t>
            </w:r>
          </w:p>
        </w:tc>
        <w:tc>
          <w:tcPr>
            <w:tcW w:w="1587" w:type="dxa"/>
            <w:shd w:val="clear" w:color="auto" w:fill="auto"/>
            <w:vAlign w:val="center"/>
          </w:tcPr>
          <w:p w:rsidR="00040D2E" w:rsidRDefault="00040D2E" w:rsidP="004D1209">
            <w:pPr>
              <w:pStyle w:val="142"/>
              <w:ind w:left="647" w:hanging="647"/>
              <w:jc w:val="right"/>
            </w:pPr>
            <w:r>
              <w:rPr>
                <w:rFonts w:hAnsi="標楷體" w:hint="eastAsia"/>
                <w:color w:val="000000"/>
              </w:rPr>
              <w:t>12,400,000</w:t>
            </w:r>
          </w:p>
        </w:tc>
        <w:tc>
          <w:tcPr>
            <w:tcW w:w="1984" w:type="dxa"/>
            <w:shd w:val="clear" w:color="auto" w:fill="auto"/>
            <w:vAlign w:val="center"/>
          </w:tcPr>
          <w:p w:rsidR="00040D2E" w:rsidRDefault="00040D2E" w:rsidP="004D1209">
            <w:pPr>
              <w:pStyle w:val="142"/>
              <w:ind w:left="647" w:hanging="647"/>
              <w:jc w:val="right"/>
            </w:pPr>
            <w:r>
              <w:rPr>
                <w:rFonts w:hint="eastAsia"/>
              </w:rPr>
              <w:t>2</w:t>
            </w:r>
            <w:r>
              <w:t>,251,064,897</w:t>
            </w:r>
          </w:p>
        </w:tc>
        <w:tc>
          <w:tcPr>
            <w:tcW w:w="904" w:type="dxa"/>
            <w:shd w:val="clear" w:color="auto" w:fill="auto"/>
            <w:vAlign w:val="center"/>
          </w:tcPr>
          <w:p w:rsidR="00040D2E" w:rsidRDefault="00040D2E" w:rsidP="004D1209">
            <w:pPr>
              <w:pStyle w:val="142"/>
              <w:ind w:left="647" w:hanging="647"/>
              <w:jc w:val="right"/>
            </w:pPr>
            <w:r>
              <w:rPr>
                <w:rFonts w:hAnsi="標楷體" w:hint="eastAsia"/>
                <w:color w:val="000000"/>
              </w:rPr>
              <w:t>0.551</w:t>
            </w:r>
          </w:p>
        </w:tc>
      </w:tr>
      <w:tr w:rsidR="00040D2E" w:rsidTr="004D1209">
        <w:tc>
          <w:tcPr>
            <w:tcW w:w="794" w:type="dxa"/>
            <w:shd w:val="clear" w:color="auto" w:fill="auto"/>
            <w:vAlign w:val="center"/>
          </w:tcPr>
          <w:p w:rsidR="00040D2E" w:rsidRDefault="00040D2E" w:rsidP="004D1209">
            <w:pPr>
              <w:pStyle w:val="142"/>
              <w:ind w:left="647" w:hanging="647"/>
              <w:jc w:val="center"/>
            </w:pPr>
            <w:r>
              <w:rPr>
                <w:rFonts w:hint="eastAsia"/>
              </w:rPr>
              <w:t>112</w:t>
            </w:r>
          </w:p>
        </w:tc>
        <w:tc>
          <w:tcPr>
            <w:tcW w:w="1587" w:type="dxa"/>
            <w:shd w:val="clear" w:color="auto" w:fill="auto"/>
            <w:vAlign w:val="center"/>
          </w:tcPr>
          <w:p w:rsidR="00040D2E" w:rsidRDefault="00040D2E" w:rsidP="004D1209">
            <w:pPr>
              <w:pStyle w:val="142"/>
              <w:ind w:left="647" w:hanging="647"/>
              <w:jc w:val="right"/>
            </w:pPr>
            <w:r>
              <w:t>5,</w:t>
            </w:r>
            <w:r>
              <w:rPr>
                <w:rFonts w:hint="eastAsia"/>
              </w:rPr>
              <w:t>000</w:t>
            </w:r>
            <w:r>
              <w:t>,</w:t>
            </w:r>
            <w:r>
              <w:rPr>
                <w:rFonts w:hint="eastAsia"/>
              </w:rPr>
              <w:t>000</w:t>
            </w:r>
          </w:p>
        </w:tc>
        <w:tc>
          <w:tcPr>
            <w:tcW w:w="1587" w:type="dxa"/>
            <w:shd w:val="clear" w:color="auto" w:fill="auto"/>
            <w:vAlign w:val="center"/>
          </w:tcPr>
          <w:p w:rsidR="00040D2E" w:rsidRDefault="00040D2E" w:rsidP="004D1209">
            <w:pPr>
              <w:pStyle w:val="142"/>
              <w:ind w:left="647" w:hanging="647"/>
              <w:jc w:val="right"/>
            </w:pPr>
            <w:r>
              <w:rPr>
                <w:rFonts w:hint="eastAsia"/>
              </w:rPr>
              <w:t>7</w:t>
            </w:r>
            <w:r>
              <w:t>,</w:t>
            </w:r>
            <w:r>
              <w:rPr>
                <w:rFonts w:hint="eastAsia"/>
              </w:rPr>
              <w:t>400</w:t>
            </w:r>
            <w:r>
              <w:t>,</w:t>
            </w:r>
            <w:r>
              <w:rPr>
                <w:rFonts w:hint="eastAsia"/>
              </w:rPr>
              <w:t>000</w:t>
            </w:r>
          </w:p>
        </w:tc>
        <w:tc>
          <w:tcPr>
            <w:tcW w:w="1587" w:type="dxa"/>
            <w:shd w:val="clear" w:color="auto" w:fill="auto"/>
            <w:vAlign w:val="center"/>
          </w:tcPr>
          <w:p w:rsidR="00040D2E" w:rsidRDefault="00040D2E" w:rsidP="004D1209">
            <w:pPr>
              <w:pStyle w:val="142"/>
              <w:ind w:left="647" w:hanging="647"/>
              <w:jc w:val="right"/>
            </w:pPr>
            <w:r>
              <w:rPr>
                <w:rFonts w:hAnsi="標楷體" w:hint="eastAsia"/>
                <w:color w:val="000000"/>
              </w:rPr>
              <w:t>12,400,000</w:t>
            </w:r>
          </w:p>
        </w:tc>
        <w:tc>
          <w:tcPr>
            <w:tcW w:w="1984" w:type="dxa"/>
            <w:shd w:val="clear" w:color="auto" w:fill="auto"/>
            <w:vAlign w:val="center"/>
          </w:tcPr>
          <w:p w:rsidR="00040D2E" w:rsidRDefault="00040D2E" w:rsidP="004D1209">
            <w:pPr>
              <w:pStyle w:val="142"/>
              <w:ind w:left="647" w:hanging="647"/>
              <w:jc w:val="right"/>
            </w:pPr>
            <w:r>
              <w:rPr>
                <w:rFonts w:hint="eastAsia"/>
              </w:rPr>
              <w:t>2</w:t>
            </w:r>
            <w:r>
              <w:t>,689,097,857</w:t>
            </w:r>
          </w:p>
        </w:tc>
        <w:tc>
          <w:tcPr>
            <w:tcW w:w="904" w:type="dxa"/>
            <w:shd w:val="clear" w:color="auto" w:fill="auto"/>
            <w:vAlign w:val="center"/>
          </w:tcPr>
          <w:p w:rsidR="00040D2E" w:rsidRDefault="00040D2E" w:rsidP="004D1209">
            <w:pPr>
              <w:pStyle w:val="142"/>
              <w:ind w:left="647" w:hanging="647"/>
              <w:jc w:val="right"/>
            </w:pPr>
            <w:r>
              <w:rPr>
                <w:rFonts w:hAnsi="標楷體" w:hint="eastAsia"/>
                <w:color w:val="000000"/>
              </w:rPr>
              <w:t>0.461</w:t>
            </w:r>
          </w:p>
        </w:tc>
      </w:tr>
      <w:tr w:rsidR="00040D2E" w:rsidTr="004D1209">
        <w:tc>
          <w:tcPr>
            <w:tcW w:w="794" w:type="dxa"/>
            <w:shd w:val="clear" w:color="auto" w:fill="auto"/>
            <w:vAlign w:val="center"/>
          </w:tcPr>
          <w:p w:rsidR="00040D2E" w:rsidRDefault="00040D2E" w:rsidP="004D1209">
            <w:pPr>
              <w:pStyle w:val="142"/>
              <w:ind w:left="647" w:hanging="647"/>
              <w:jc w:val="center"/>
            </w:pPr>
            <w:r>
              <w:rPr>
                <w:rFonts w:hint="eastAsia"/>
              </w:rPr>
              <w:t>113</w:t>
            </w:r>
          </w:p>
        </w:tc>
        <w:tc>
          <w:tcPr>
            <w:tcW w:w="1587" w:type="dxa"/>
            <w:shd w:val="clear" w:color="auto" w:fill="auto"/>
            <w:vAlign w:val="center"/>
          </w:tcPr>
          <w:p w:rsidR="00040D2E" w:rsidRDefault="00040D2E" w:rsidP="004D1209">
            <w:pPr>
              <w:pStyle w:val="142"/>
              <w:ind w:left="647" w:hanging="647"/>
              <w:jc w:val="right"/>
            </w:pPr>
            <w:r>
              <w:rPr>
                <w:rFonts w:hint="eastAsia"/>
              </w:rPr>
              <w:t>2</w:t>
            </w:r>
            <w:r>
              <w:t>,</w:t>
            </w:r>
            <w:r>
              <w:rPr>
                <w:rFonts w:hint="eastAsia"/>
              </w:rPr>
              <w:t>000</w:t>
            </w:r>
            <w:r>
              <w:t>,</w:t>
            </w:r>
            <w:r>
              <w:rPr>
                <w:rFonts w:hint="eastAsia"/>
              </w:rPr>
              <w:t>000</w:t>
            </w:r>
          </w:p>
        </w:tc>
        <w:tc>
          <w:tcPr>
            <w:tcW w:w="1587" w:type="dxa"/>
            <w:shd w:val="clear" w:color="auto" w:fill="auto"/>
            <w:vAlign w:val="center"/>
          </w:tcPr>
          <w:p w:rsidR="00040D2E" w:rsidRDefault="00040D2E" w:rsidP="004D1209">
            <w:pPr>
              <w:pStyle w:val="142"/>
              <w:ind w:left="647" w:hanging="647"/>
              <w:jc w:val="right"/>
            </w:pPr>
            <w:r>
              <w:rPr>
                <w:rFonts w:hint="eastAsia"/>
              </w:rPr>
              <w:t>7</w:t>
            </w:r>
            <w:r>
              <w:t>,</w:t>
            </w:r>
            <w:r>
              <w:rPr>
                <w:rFonts w:hint="eastAsia"/>
              </w:rPr>
              <w:t>400</w:t>
            </w:r>
            <w:r>
              <w:t>,</w:t>
            </w:r>
            <w:r>
              <w:rPr>
                <w:rFonts w:hint="eastAsia"/>
              </w:rPr>
              <w:t>000</w:t>
            </w:r>
          </w:p>
        </w:tc>
        <w:tc>
          <w:tcPr>
            <w:tcW w:w="1587" w:type="dxa"/>
            <w:shd w:val="clear" w:color="auto" w:fill="auto"/>
            <w:vAlign w:val="center"/>
          </w:tcPr>
          <w:p w:rsidR="00040D2E" w:rsidRDefault="00040D2E" w:rsidP="004D1209">
            <w:pPr>
              <w:pStyle w:val="142"/>
              <w:ind w:left="647" w:hanging="647"/>
              <w:jc w:val="right"/>
            </w:pPr>
            <w:r>
              <w:rPr>
                <w:rFonts w:hAnsi="標楷體" w:hint="eastAsia"/>
                <w:color w:val="000000"/>
              </w:rPr>
              <w:t>9,400,000</w:t>
            </w:r>
          </w:p>
        </w:tc>
        <w:tc>
          <w:tcPr>
            <w:tcW w:w="1984" w:type="dxa"/>
            <w:shd w:val="clear" w:color="auto" w:fill="auto"/>
            <w:vAlign w:val="center"/>
          </w:tcPr>
          <w:p w:rsidR="00040D2E" w:rsidRDefault="00040D2E" w:rsidP="004D1209">
            <w:pPr>
              <w:pStyle w:val="142"/>
              <w:ind w:left="647" w:hanging="647"/>
              <w:jc w:val="right"/>
            </w:pPr>
            <w:r>
              <w:rPr>
                <w:rFonts w:hint="eastAsia"/>
              </w:rPr>
              <w:t>2</w:t>
            </w:r>
            <w:r>
              <w:t>,</w:t>
            </w:r>
            <w:r>
              <w:rPr>
                <w:rFonts w:hint="eastAsia"/>
              </w:rPr>
              <w:t>851</w:t>
            </w:r>
            <w:r>
              <w:t>,</w:t>
            </w:r>
            <w:r>
              <w:rPr>
                <w:rFonts w:hint="eastAsia"/>
              </w:rPr>
              <w:t>855</w:t>
            </w:r>
            <w:r>
              <w:t>,</w:t>
            </w:r>
            <w:r>
              <w:rPr>
                <w:rFonts w:hint="eastAsia"/>
              </w:rPr>
              <w:t>874</w:t>
            </w:r>
          </w:p>
        </w:tc>
        <w:tc>
          <w:tcPr>
            <w:tcW w:w="904" w:type="dxa"/>
            <w:shd w:val="clear" w:color="auto" w:fill="auto"/>
            <w:vAlign w:val="center"/>
          </w:tcPr>
          <w:p w:rsidR="00040D2E" w:rsidRDefault="00040D2E" w:rsidP="004D1209">
            <w:pPr>
              <w:pStyle w:val="142"/>
              <w:ind w:left="647" w:hanging="647"/>
              <w:jc w:val="right"/>
            </w:pPr>
            <w:r>
              <w:rPr>
                <w:rFonts w:hAnsi="標楷體" w:hint="eastAsia"/>
                <w:color w:val="000000"/>
              </w:rPr>
              <w:t>0.330</w:t>
            </w:r>
          </w:p>
        </w:tc>
      </w:tr>
      <w:tr w:rsidR="00040D2E" w:rsidTr="004D1209">
        <w:tc>
          <w:tcPr>
            <w:tcW w:w="794" w:type="dxa"/>
            <w:shd w:val="clear" w:color="auto" w:fill="auto"/>
            <w:vAlign w:val="center"/>
          </w:tcPr>
          <w:p w:rsidR="00040D2E" w:rsidRDefault="00040D2E" w:rsidP="004D1209">
            <w:pPr>
              <w:pStyle w:val="142"/>
              <w:ind w:left="647" w:hanging="647"/>
              <w:jc w:val="center"/>
            </w:pPr>
            <w:r>
              <w:rPr>
                <w:rFonts w:hint="eastAsia"/>
              </w:rPr>
              <w:t>114</w:t>
            </w:r>
          </w:p>
        </w:tc>
        <w:tc>
          <w:tcPr>
            <w:tcW w:w="1587" w:type="dxa"/>
            <w:shd w:val="clear" w:color="auto" w:fill="auto"/>
            <w:vAlign w:val="center"/>
          </w:tcPr>
          <w:p w:rsidR="00040D2E" w:rsidRDefault="00040D2E" w:rsidP="004D1209">
            <w:pPr>
              <w:pStyle w:val="142"/>
              <w:ind w:left="647" w:hanging="647"/>
              <w:jc w:val="right"/>
            </w:pPr>
            <w:r>
              <w:t>5,</w:t>
            </w:r>
            <w:r>
              <w:rPr>
                <w:rFonts w:hint="eastAsia"/>
              </w:rPr>
              <w:t>000</w:t>
            </w:r>
            <w:r>
              <w:t>,</w:t>
            </w:r>
            <w:r>
              <w:rPr>
                <w:rFonts w:hint="eastAsia"/>
              </w:rPr>
              <w:t>000</w:t>
            </w:r>
          </w:p>
        </w:tc>
        <w:tc>
          <w:tcPr>
            <w:tcW w:w="1587" w:type="dxa"/>
            <w:shd w:val="clear" w:color="auto" w:fill="auto"/>
            <w:vAlign w:val="center"/>
          </w:tcPr>
          <w:p w:rsidR="00040D2E" w:rsidRDefault="00040D2E" w:rsidP="004D1209">
            <w:pPr>
              <w:pStyle w:val="142"/>
              <w:ind w:left="647" w:hanging="647"/>
              <w:jc w:val="right"/>
            </w:pPr>
            <w:r>
              <w:t>8,0</w:t>
            </w:r>
            <w:r>
              <w:rPr>
                <w:rFonts w:hint="eastAsia"/>
              </w:rPr>
              <w:t>00</w:t>
            </w:r>
            <w:r>
              <w:t>,</w:t>
            </w:r>
            <w:r>
              <w:rPr>
                <w:rFonts w:hint="eastAsia"/>
              </w:rPr>
              <w:t>000</w:t>
            </w:r>
          </w:p>
        </w:tc>
        <w:tc>
          <w:tcPr>
            <w:tcW w:w="1587" w:type="dxa"/>
            <w:shd w:val="clear" w:color="auto" w:fill="auto"/>
            <w:vAlign w:val="center"/>
          </w:tcPr>
          <w:p w:rsidR="00040D2E" w:rsidRDefault="00040D2E" w:rsidP="004D1209">
            <w:pPr>
              <w:pStyle w:val="142"/>
              <w:ind w:left="647" w:hanging="647"/>
              <w:jc w:val="right"/>
            </w:pPr>
            <w:r>
              <w:rPr>
                <w:rFonts w:hAnsi="標楷體" w:hint="eastAsia"/>
                <w:color w:val="000000"/>
              </w:rPr>
              <w:t>13,000,000</w:t>
            </w:r>
          </w:p>
        </w:tc>
        <w:tc>
          <w:tcPr>
            <w:tcW w:w="1984" w:type="dxa"/>
            <w:shd w:val="clear" w:color="auto" w:fill="auto"/>
            <w:vAlign w:val="center"/>
          </w:tcPr>
          <w:p w:rsidR="00040D2E" w:rsidRDefault="00040D2E" w:rsidP="004D1209">
            <w:pPr>
              <w:pStyle w:val="142"/>
              <w:ind w:left="647" w:hanging="647"/>
              <w:jc w:val="right"/>
            </w:pPr>
            <w:r>
              <w:rPr>
                <w:rFonts w:hint="eastAsia"/>
              </w:rPr>
              <w:t>2</w:t>
            </w:r>
            <w:r>
              <w:t>,924,966,563</w:t>
            </w:r>
          </w:p>
        </w:tc>
        <w:tc>
          <w:tcPr>
            <w:tcW w:w="904" w:type="dxa"/>
            <w:shd w:val="clear" w:color="auto" w:fill="auto"/>
            <w:vAlign w:val="center"/>
          </w:tcPr>
          <w:p w:rsidR="00040D2E" w:rsidRDefault="00040D2E" w:rsidP="004D1209">
            <w:pPr>
              <w:pStyle w:val="142"/>
              <w:ind w:left="647" w:hanging="647"/>
              <w:jc w:val="right"/>
            </w:pPr>
            <w:r>
              <w:rPr>
                <w:rFonts w:hAnsi="標楷體" w:hint="eastAsia"/>
                <w:color w:val="000000"/>
              </w:rPr>
              <w:t>0.444</w:t>
            </w:r>
          </w:p>
        </w:tc>
      </w:tr>
    </w:tbl>
    <w:p w:rsidR="00040D2E" w:rsidRDefault="00040D2E" w:rsidP="004D1209">
      <w:pPr>
        <w:pStyle w:val="142"/>
        <w:ind w:left="647" w:hanging="647"/>
      </w:pPr>
      <w:r>
        <w:rPr>
          <w:rFonts w:hint="eastAsia"/>
        </w:rPr>
        <w:t>資料來源：歷年中央政府總預算書，均為法定預算數，本中心整理。</w:t>
      </w:r>
    </w:p>
    <w:p w:rsidR="00040D2E" w:rsidRPr="007C64BD" w:rsidRDefault="00040D2E" w:rsidP="004D1209">
      <w:pPr>
        <w:pStyle w:val="aa"/>
        <w:ind w:left="849" w:hanging="283"/>
        <w:rPr>
          <w:b/>
          <w:bCs/>
        </w:rPr>
      </w:pPr>
      <w:r w:rsidRPr="007C64BD">
        <w:rPr>
          <w:rFonts w:hint="eastAsia"/>
          <w:b/>
          <w:bCs/>
        </w:rPr>
        <w:t>(三)災害防救法及特別條例均有移緩濟急之</w:t>
      </w:r>
      <w:r>
        <w:rPr>
          <w:rFonts w:hint="eastAsia"/>
          <w:b/>
          <w:bCs/>
        </w:rPr>
        <w:t>經費運用措施</w:t>
      </w:r>
      <w:r w:rsidRPr="007C64BD">
        <w:rPr>
          <w:rFonts w:hint="eastAsia"/>
          <w:b/>
          <w:bCs/>
        </w:rPr>
        <w:t>，且歷年災害準備金多有賸餘</w:t>
      </w:r>
      <w:r>
        <w:rPr>
          <w:rFonts w:hint="eastAsia"/>
          <w:b/>
          <w:bCs/>
        </w:rPr>
        <w:t>，宜妥善運用</w:t>
      </w:r>
      <w:r w:rsidRPr="007C64BD">
        <w:rPr>
          <w:rFonts w:hint="eastAsia"/>
          <w:b/>
          <w:bCs/>
        </w:rPr>
        <w:t>彈性預算機制</w:t>
      </w:r>
    </w:p>
    <w:p w:rsidR="00040D2E" w:rsidRDefault="00040D2E" w:rsidP="004D1209">
      <w:pPr>
        <w:pStyle w:val="21"/>
        <w:ind w:left="850" w:firstLine="566"/>
      </w:pPr>
      <w:r>
        <w:rPr>
          <w:rFonts w:hint="eastAsia"/>
        </w:rPr>
        <w:t>我國</w:t>
      </w:r>
      <w:r w:rsidRPr="008B6209">
        <w:rPr>
          <w:rFonts w:hint="eastAsia"/>
        </w:rPr>
        <w:t>為健全災害防救體制，強化災害防救功能，提升全民防災意識及災害應變能力，</w:t>
      </w:r>
      <w:r>
        <w:rPr>
          <w:rFonts w:hint="eastAsia"/>
        </w:rPr>
        <w:t>訂有災害防救法，依據該法第57條規定：「實施本法災害防救之經費，由各級政府按本法所定應辦事項，依法編列預算。各級政府編列之災害防救經費，如有不敷支應災害發生時之應變措施及災後之復原重建所需，應視需要情形調整當年度收支移緩濟急支應，不受預算法第62條及第63條規定之限制。」又參照</w:t>
      </w:r>
      <w:r w:rsidRPr="007C3335">
        <w:rPr>
          <w:rFonts w:hint="eastAsia"/>
        </w:rPr>
        <w:t>本</w:t>
      </w:r>
      <w:r>
        <w:rPr>
          <w:rFonts w:hint="eastAsia"/>
        </w:rPr>
        <w:t>特別</w:t>
      </w:r>
      <w:r w:rsidRPr="007C3335">
        <w:rPr>
          <w:rFonts w:hint="eastAsia"/>
        </w:rPr>
        <w:t>條例</w:t>
      </w:r>
      <w:r>
        <w:rPr>
          <w:rFonts w:hint="eastAsia"/>
        </w:rPr>
        <w:t>第5條第1項規定略以</w:t>
      </w:r>
      <w:r>
        <w:rPr>
          <w:rStyle w:val="af9"/>
        </w:rPr>
        <w:footnoteReference w:id="37"/>
      </w:r>
      <w:r>
        <w:rPr>
          <w:rFonts w:hint="eastAsia"/>
        </w:rPr>
        <w:t>，本特別</w:t>
      </w:r>
      <w:r>
        <w:t>預算編製及執行不受預算法第</w:t>
      </w:r>
      <w:r>
        <w:rPr>
          <w:rFonts w:hint="eastAsia"/>
        </w:rPr>
        <w:t>23</w:t>
      </w:r>
      <w:r>
        <w:t>條</w:t>
      </w:r>
      <w:r>
        <w:rPr>
          <w:rFonts w:hint="eastAsia"/>
        </w:rPr>
        <w:t>有關</w:t>
      </w:r>
      <w:r>
        <w:t>不得充經常支出、第</w:t>
      </w:r>
      <w:r>
        <w:rPr>
          <w:rFonts w:hint="eastAsia"/>
        </w:rPr>
        <w:t>62</w:t>
      </w:r>
      <w:r>
        <w:t>條</w:t>
      </w:r>
      <w:r>
        <w:rPr>
          <w:rFonts w:hint="eastAsia"/>
        </w:rPr>
        <w:t>有關</w:t>
      </w:r>
      <w:r>
        <w:t>各機關、各政事及計畫或業務科目間</w:t>
      </w:r>
      <w:r w:rsidRPr="00B65503">
        <w:t>不得流用</w:t>
      </w:r>
      <w:r>
        <w:rPr>
          <w:rFonts w:hint="eastAsia"/>
        </w:rPr>
        <w:t>，以及</w:t>
      </w:r>
      <w:r w:rsidRPr="00B65503">
        <w:t>第63條有關流用比率之限制。</w:t>
      </w:r>
    </w:p>
    <w:p w:rsidR="00040D2E" w:rsidRPr="00B65503" w:rsidRDefault="00040D2E" w:rsidP="004D1209">
      <w:pPr>
        <w:pStyle w:val="21"/>
        <w:ind w:left="850" w:firstLine="566"/>
      </w:pPr>
      <w:r>
        <w:rPr>
          <w:rFonts w:hint="eastAsia"/>
        </w:rPr>
        <w:t>另以近年災害準備金編列及執行情形觀之(詳表3)，109、110及113年度均以編列20億元為原則，111及112年度因應</w:t>
      </w:r>
      <w:r>
        <w:t>配合</w:t>
      </w:r>
      <w:r>
        <w:rPr>
          <w:rFonts w:hint="eastAsia"/>
        </w:rPr>
        <w:t>C</w:t>
      </w:r>
      <w:r>
        <w:t>ovid-19疫情需要</w:t>
      </w:r>
      <w:r>
        <w:rPr>
          <w:rFonts w:hint="eastAsia"/>
        </w:rPr>
        <w:t>增編至50億元，114年度則</w:t>
      </w:r>
      <w:r>
        <w:t>考量臺灣因位處地震帶及受極端氣候影響，各種災害頻傳且規模逐漸擴大，為及時因應緊急重大災害之需</w:t>
      </w:r>
      <w:r>
        <w:rPr>
          <w:rFonts w:hint="eastAsia"/>
        </w:rPr>
        <w:t>，亦增編至50億元；109至113年度之災害準備金除113年度全數執行完畢外，其餘年度均有賸餘，其中111及112年度之賸餘數分別為4億5</w:t>
      </w:r>
      <w:r>
        <w:t>,</w:t>
      </w:r>
      <w:r>
        <w:rPr>
          <w:rFonts w:hint="eastAsia"/>
        </w:rPr>
        <w:t>090萬9千元及4億2</w:t>
      </w:r>
      <w:r>
        <w:t>,</w:t>
      </w:r>
      <w:r>
        <w:rPr>
          <w:rFonts w:hint="eastAsia"/>
        </w:rPr>
        <w:t>256萬2千元，執行率各僅91.0%及91.5%，略低於其他年度。</w:t>
      </w:r>
      <w:r w:rsidRPr="00B65503">
        <w:t>爰此，</w:t>
      </w:r>
      <w:r w:rsidRPr="00B65503">
        <w:rPr>
          <w:rFonts w:hint="eastAsia"/>
        </w:rPr>
        <w:t>考量災害防救法及本特別條例均已有移緩濟急之</w:t>
      </w:r>
      <w:r>
        <w:rPr>
          <w:rFonts w:hint="eastAsia"/>
        </w:rPr>
        <w:t>經費運用措施</w:t>
      </w:r>
      <w:r w:rsidRPr="00B65503">
        <w:rPr>
          <w:rFonts w:hint="eastAsia"/>
        </w:rPr>
        <w:t>，且歷年災害準備金多有賸餘，</w:t>
      </w:r>
      <w:r>
        <w:rPr>
          <w:rFonts w:hint="eastAsia"/>
        </w:rPr>
        <w:t>114年度更已因應</w:t>
      </w:r>
      <w:r>
        <w:t>極端氣候</w:t>
      </w:r>
      <w:r>
        <w:rPr>
          <w:rFonts w:hint="eastAsia"/>
        </w:rPr>
        <w:t>可能致災之</w:t>
      </w:r>
      <w:r>
        <w:t>影響</w:t>
      </w:r>
      <w:r>
        <w:rPr>
          <w:rFonts w:hint="eastAsia"/>
        </w:rPr>
        <w:t>增編至50億元，爰允宜優先並妥善運用</w:t>
      </w:r>
      <w:r w:rsidRPr="00B65503">
        <w:rPr>
          <w:rFonts w:hint="eastAsia"/>
        </w:rPr>
        <w:t>彈性預算機制</w:t>
      </w:r>
      <w:r>
        <w:rPr>
          <w:rFonts w:hint="eastAsia"/>
        </w:rPr>
        <w:t>。</w:t>
      </w:r>
    </w:p>
    <w:p w:rsidR="00040D2E" w:rsidRDefault="00040D2E" w:rsidP="004D1209">
      <w:pPr>
        <w:ind w:leftChars="0" w:left="0" w:firstLineChars="0" w:firstLine="0"/>
      </w:pPr>
      <w:r w:rsidRPr="00356322">
        <w:rPr>
          <w:rFonts w:hint="eastAsia"/>
          <w:b/>
          <w:bCs/>
        </w:rPr>
        <w:t>表</w:t>
      </w:r>
      <w:r>
        <w:rPr>
          <w:rFonts w:hint="eastAsia"/>
          <w:b/>
          <w:bCs/>
        </w:rPr>
        <w:t>3</w:t>
      </w:r>
      <w:r w:rsidRPr="00356322">
        <w:rPr>
          <w:rFonts w:hint="eastAsia"/>
          <w:b/>
          <w:bCs/>
        </w:rPr>
        <w:t xml:space="preserve">  近</w:t>
      </w:r>
      <w:r>
        <w:rPr>
          <w:rFonts w:hint="eastAsia"/>
          <w:b/>
          <w:bCs/>
        </w:rPr>
        <w:t>5</w:t>
      </w:r>
      <w:r w:rsidRPr="00356322">
        <w:rPr>
          <w:rFonts w:hint="eastAsia"/>
          <w:b/>
          <w:bCs/>
        </w:rPr>
        <w:t>年</w:t>
      </w:r>
      <w:r>
        <w:rPr>
          <w:rFonts w:hint="eastAsia"/>
          <w:b/>
          <w:bCs/>
        </w:rPr>
        <w:t>災害準備金執行</w:t>
      </w:r>
      <w:r w:rsidRPr="00356322">
        <w:rPr>
          <w:rFonts w:hint="eastAsia"/>
          <w:b/>
          <w:bCs/>
        </w:rPr>
        <w:t>情形表</w:t>
      </w:r>
      <w:r>
        <w:rPr>
          <w:rFonts w:hint="eastAsia"/>
          <w:b/>
          <w:bCs/>
        </w:rPr>
        <w:t xml:space="preserve"> </w:t>
      </w:r>
      <w:r>
        <w:rPr>
          <w:b/>
          <w:bCs/>
        </w:rPr>
        <w:t xml:space="preserve">           </w:t>
      </w:r>
      <w:r w:rsidRPr="00356322">
        <w:rPr>
          <w:rFonts w:hint="eastAsia"/>
          <w:sz w:val="24"/>
          <w:szCs w:val="24"/>
        </w:rPr>
        <w:t>單位：新臺幣千元；%</w:t>
      </w:r>
    </w:p>
    <w:tbl>
      <w:tblPr>
        <w:tblW w:w="8443" w:type="dxa"/>
        <w:tblInd w:w="17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737"/>
        <w:gridCol w:w="1417"/>
        <w:gridCol w:w="1417"/>
        <w:gridCol w:w="1417"/>
        <w:gridCol w:w="1417"/>
        <w:gridCol w:w="964"/>
        <w:gridCol w:w="1074"/>
      </w:tblGrid>
      <w:tr w:rsidR="00040D2E" w:rsidRPr="00C87D3A" w:rsidTr="004D1209">
        <w:trPr>
          <w:tblHeader/>
        </w:trPr>
        <w:tc>
          <w:tcPr>
            <w:tcW w:w="737" w:type="dxa"/>
            <w:vMerge w:val="restart"/>
            <w:shd w:val="clear" w:color="auto" w:fill="auto"/>
            <w:vAlign w:val="center"/>
          </w:tcPr>
          <w:p w:rsidR="00040D2E" w:rsidRPr="00C87D3A" w:rsidRDefault="00040D2E" w:rsidP="004D1209">
            <w:pPr>
              <w:pStyle w:val="142"/>
              <w:ind w:left="647" w:hanging="647"/>
              <w:jc w:val="center"/>
            </w:pPr>
            <w:r w:rsidRPr="00C87D3A">
              <w:rPr>
                <w:rFonts w:hint="eastAsia"/>
              </w:rPr>
              <w:t>年度</w:t>
            </w:r>
          </w:p>
        </w:tc>
        <w:tc>
          <w:tcPr>
            <w:tcW w:w="1417" w:type="dxa"/>
            <w:vMerge w:val="restart"/>
            <w:shd w:val="clear" w:color="auto" w:fill="auto"/>
            <w:vAlign w:val="center"/>
          </w:tcPr>
          <w:p w:rsidR="00040D2E" w:rsidRPr="00C87D3A" w:rsidRDefault="00040D2E" w:rsidP="004D1209">
            <w:pPr>
              <w:pStyle w:val="142"/>
              <w:ind w:left="647" w:hanging="647"/>
              <w:jc w:val="center"/>
            </w:pPr>
            <w:r w:rsidRPr="00C87D3A">
              <w:rPr>
                <w:rFonts w:hint="eastAsia"/>
              </w:rPr>
              <w:t>預算數</w:t>
            </w:r>
          </w:p>
        </w:tc>
        <w:tc>
          <w:tcPr>
            <w:tcW w:w="4251" w:type="dxa"/>
            <w:gridSpan w:val="3"/>
            <w:shd w:val="clear" w:color="auto" w:fill="auto"/>
            <w:vAlign w:val="center"/>
          </w:tcPr>
          <w:p w:rsidR="00040D2E" w:rsidRPr="00C87D3A" w:rsidRDefault="00040D2E" w:rsidP="004D1209">
            <w:pPr>
              <w:pStyle w:val="142"/>
              <w:ind w:left="647" w:hanging="647"/>
              <w:jc w:val="center"/>
            </w:pPr>
            <w:r w:rsidRPr="00C87D3A">
              <w:rPr>
                <w:rFonts w:hint="eastAsia"/>
              </w:rPr>
              <w:t>決算數</w:t>
            </w:r>
          </w:p>
        </w:tc>
        <w:tc>
          <w:tcPr>
            <w:tcW w:w="964" w:type="dxa"/>
            <w:vMerge w:val="restart"/>
            <w:vAlign w:val="center"/>
          </w:tcPr>
          <w:p w:rsidR="00040D2E" w:rsidRPr="00DA735B" w:rsidRDefault="00040D2E" w:rsidP="004D1209">
            <w:pPr>
              <w:pStyle w:val="142"/>
            </w:pPr>
            <w:r w:rsidRPr="00DA735B">
              <w:rPr>
                <w:rFonts w:hint="eastAsia"/>
              </w:rPr>
              <w:t>執行率</w:t>
            </w:r>
          </w:p>
        </w:tc>
        <w:tc>
          <w:tcPr>
            <w:tcW w:w="1074" w:type="dxa"/>
            <w:vMerge w:val="restart"/>
            <w:shd w:val="clear" w:color="auto" w:fill="auto"/>
            <w:vAlign w:val="center"/>
          </w:tcPr>
          <w:p w:rsidR="00040D2E" w:rsidRPr="00C87D3A" w:rsidRDefault="00040D2E" w:rsidP="004D1209">
            <w:pPr>
              <w:pStyle w:val="142"/>
              <w:ind w:left="647" w:hanging="647"/>
              <w:jc w:val="center"/>
            </w:pPr>
            <w:r w:rsidRPr="00C87D3A">
              <w:t>賸餘數</w:t>
            </w:r>
          </w:p>
        </w:tc>
      </w:tr>
      <w:tr w:rsidR="00040D2E" w:rsidRPr="00C87D3A" w:rsidTr="004D1209">
        <w:trPr>
          <w:tblHeader/>
        </w:trPr>
        <w:tc>
          <w:tcPr>
            <w:tcW w:w="737" w:type="dxa"/>
            <w:vMerge/>
            <w:shd w:val="clear" w:color="auto" w:fill="auto"/>
            <w:vAlign w:val="center"/>
          </w:tcPr>
          <w:p w:rsidR="00040D2E" w:rsidRPr="00C87D3A" w:rsidRDefault="00040D2E" w:rsidP="004D1209">
            <w:pPr>
              <w:pStyle w:val="142"/>
              <w:ind w:left="647" w:hanging="647"/>
              <w:jc w:val="center"/>
            </w:pPr>
          </w:p>
        </w:tc>
        <w:tc>
          <w:tcPr>
            <w:tcW w:w="1417" w:type="dxa"/>
            <w:vMerge/>
            <w:shd w:val="clear" w:color="auto" w:fill="auto"/>
            <w:vAlign w:val="center"/>
          </w:tcPr>
          <w:p w:rsidR="00040D2E" w:rsidRPr="00C87D3A" w:rsidRDefault="00040D2E" w:rsidP="004D1209">
            <w:pPr>
              <w:pStyle w:val="142"/>
              <w:ind w:left="647" w:hanging="647"/>
            </w:pPr>
          </w:p>
        </w:tc>
        <w:tc>
          <w:tcPr>
            <w:tcW w:w="1417" w:type="dxa"/>
            <w:shd w:val="clear" w:color="auto" w:fill="auto"/>
            <w:vAlign w:val="center"/>
          </w:tcPr>
          <w:p w:rsidR="00040D2E" w:rsidRPr="00C87D3A" w:rsidRDefault="00040D2E" w:rsidP="004D1209">
            <w:pPr>
              <w:pStyle w:val="142"/>
              <w:ind w:left="647" w:hanging="647"/>
              <w:jc w:val="center"/>
            </w:pPr>
            <w:r w:rsidRPr="00C87D3A">
              <w:rPr>
                <w:rFonts w:hint="eastAsia"/>
              </w:rPr>
              <w:t>實現數</w:t>
            </w:r>
          </w:p>
        </w:tc>
        <w:tc>
          <w:tcPr>
            <w:tcW w:w="1417" w:type="dxa"/>
            <w:shd w:val="clear" w:color="auto" w:fill="auto"/>
            <w:vAlign w:val="center"/>
          </w:tcPr>
          <w:p w:rsidR="00040D2E" w:rsidRPr="00C87D3A" w:rsidRDefault="00040D2E" w:rsidP="004D1209">
            <w:pPr>
              <w:pStyle w:val="142"/>
              <w:ind w:left="647" w:hanging="647"/>
              <w:jc w:val="center"/>
            </w:pPr>
            <w:r w:rsidRPr="00C87D3A">
              <w:rPr>
                <w:rFonts w:hint="eastAsia"/>
              </w:rPr>
              <w:t>應付保留數</w:t>
            </w:r>
          </w:p>
        </w:tc>
        <w:tc>
          <w:tcPr>
            <w:tcW w:w="1417" w:type="dxa"/>
            <w:shd w:val="clear" w:color="auto" w:fill="auto"/>
            <w:vAlign w:val="center"/>
          </w:tcPr>
          <w:p w:rsidR="00040D2E" w:rsidRPr="00C87D3A" w:rsidRDefault="00040D2E" w:rsidP="004D1209">
            <w:pPr>
              <w:pStyle w:val="142"/>
              <w:ind w:left="647" w:hanging="647"/>
              <w:jc w:val="center"/>
            </w:pPr>
            <w:r w:rsidRPr="00C87D3A">
              <w:rPr>
                <w:rFonts w:hint="eastAsia"/>
              </w:rPr>
              <w:t>合計</w:t>
            </w:r>
          </w:p>
        </w:tc>
        <w:tc>
          <w:tcPr>
            <w:tcW w:w="964" w:type="dxa"/>
            <w:vMerge/>
          </w:tcPr>
          <w:p w:rsidR="00040D2E" w:rsidRPr="00C87D3A" w:rsidRDefault="00040D2E" w:rsidP="004D1209">
            <w:pPr>
              <w:pStyle w:val="142"/>
              <w:ind w:left="647" w:hanging="647"/>
            </w:pPr>
          </w:p>
        </w:tc>
        <w:tc>
          <w:tcPr>
            <w:tcW w:w="1074" w:type="dxa"/>
            <w:vMerge/>
            <w:shd w:val="clear" w:color="auto" w:fill="auto"/>
            <w:vAlign w:val="center"/>
          </w:tcPr>
          <w:p w:rsidR="00040D2E" w:rsidRPr="00C87D3A" w:rsidRDefault="00040D2E" w:rsidP="004D1209">
            <w:pPr>
              <w:pStyle w:val="142"/>
              <w:ind w:left="647" w:hanging="647"/>
              <w:jc w:val="center"/>
            </w:pPr>
          </w:p>
        </w:tc>
      </w:tr>
      <w:tr w:rsidR="00040D2E" w:rsidRPr="00C87D3A" w:rsidTr="004D1209">
        <w:tc>
          <w:tcPr>
            <w:tcW w:w="737" w:type="dxa"/>
            <w:shd w:val="clear" w:color="auto" w:fill="auto"/>
            <w:vAlign w:val="center"/>
          </w:tcPr>
          <w:p w:rsidR="00040D2E" w:rsidRPr="00C87D3A" w:rsidRDefault="00040D2E" w:rsidP="004D1209">
            <w:pPr>
              <w:pStyle w:val="142"/>
              <w:ind w:left="647" w:hanging="647"/>
              <w:jc w:val="center"/>
            </w:pPr>
            <w:r w:rsidRPr="00C87D3A">
              <w:rPr>
                <w:rFonts w:hint="eastAsia"/>
              </w:rPr>
              <w:t>1</w:t>
            </w:r>
            <w:r w:rsidRPr="00C87D3A">
              <w:t>09</w:t>
            </w:r>
          </w:p>
        </w:tc>
        <w:tc>
          <w:tcPr>
            <w:tcW w:w="1417" w:type="dxa"/>
            <w:shd w:val="clear" w:color="auto" w:fill="auto"/>
            <w:vAlign w:val="center"/>
          </w:tcPr>
          <w:p w:rsidR="00040D2E" w:rsidRPr="00C87D3A" w:rsidRDefault="00040D2E" w:rsidP="004D1209">
            <w:pPr>
              <w:pStyle w:val="142"/>
              <w:ind w:left="647" w:hanging="647"/>
              <w:jc w:val="right"/>
            </w:pPr>
            <w:r w:rsidRPr="00C87D3A">
              <w:rPr>
                <w:rFonts w:hint="eastAsia"/>
              </w:rPr>
              <w:t>2</w:t>
            </w:r>
            <w:r w:rsidRPr="00C87D3A">
              <w:t>,</w:t>
            </w:r>
            <w:r w:rsidRPr="00C87D3A">
              <w:rPr>
                <w:rFonts w:hint="eastAsia"/>
              </w:rPr>
              <w:t>000</w:t>
            </w:r>
            <w:r w:rsidRPr="00C87D3A">
              <w:t>,</w:t>
            </w:r>
            <w:r w:rsidRPr="00C87D3A">
              <w:rPr>
                <w:rFonts w:hint="eastAsia"/>
              </w:rPr>
              <w:t>000</w:t>
            </w:r>
          </w:p>
        </w:tc>
        <w:tc>
          <w:tcPr>
            <w:tcW w:w="1417" w:type="dxa"/>
            <w:shd w:val="clear" w:color="auto" w:fill="auto"/>
            <w:vAlign w:val="center"/>
          </w:tcPr>
          <w:p w:rsidR="00040D2E" w:rsidRPr="00C87D3A" w:rsidRDefault="00040D2E" w:rsidP="004D1209">
            <w:pPr>
              <w:pStyle w:val="142"/>
              <w:ind w:left="647" w:hanging="647"/>
              <w:jc w:val="right"/>
            </w:pPr>
            <w:r w:rsidRPr="00C87D3A">
              <w:rPr>
                <w:rFonts w:hint="eastAsia"/>
              </w:rPr>
              <w:t>2</w:t>
            </w:r>
            <w:r w:rsidRPr="00C87D3A">
              <w:t>66,83</w:t>
            </w:r>
            <w:r>
              <w:rPr>
                <w:rFonts w:hint="eastAsia"/>
              </w:rPr>
              <w:t>7</w:t>
            </w:r>
          </w:p>
        </w:tc>
        <w:tc>
          <w:tcPr>
            <w:tcW w:w="1417" w:type="dxa"/>
            <w:shd w:val="clear" w:color="auto" w:fill="auto"/>
            <w:vAlign w:val="center"/>
          </w:tcPr>
          <w:p w:rsidR="00040D2E" w:rsidRPr="00C87D3A" w:rsidRDefault="00040D2E" w:rsidP="004D1209">
            <w:pPr>
              <w:pStyle w:val="142"/>
              <w:ind w:left="647" w:hanging="647"/>
              <w:jc w:val="right"/>
            </w:pPr>
            <w:r w:rsidRPr="00C87D3A">
              <w:rPr>
                <w:rFonts w:hint="eastAsia"/>
              </w:rPr>
              <w:t>1</w:t>
            </w:r>
            <w:r w:rsidRPr="00C87D3A">
              <w:t>,573,49</w:t>
            </w:r>
            <w:r>
              <w:rPr>
                <w:rFonts w:hint="eastAsia"/>
              </w:rPr>
              <w:t>3</w:t>
            </w:r>
          </w:p>
        </w:tc>
        <w:tc>
          <w:tcPr>
            <w:tcW w:w="1417" w:type="dxa"/>
            <w:shd w:val="clear" w:color="auto" w:fill="auto"/>
            <w:vAlign w:val="center"/>
          </w:tcPr>
          <w:p w:rsidR="00040D2E" w:rsidRPr="00C87D3A" w:rsidRDefault="00040D2E" w:rsidP="004D1209">
            <w:pPr>
              <w:pStyle w:val="142"/>
              <w:ind w:left="647" w:hanging="647"/>
              <w:jc w:val="right"/>
            </w:pPr>
            <w:r w:rsidRPr="00C87D3A">
              <w:rPr>
                <w:rFonts w:hint="eastAsia"/>
              </w:rPr>
              <w:t>1</w:t>
            </w:r>
            <w:r w:rsidRPr="00C87D3A">
              <w:t>,840,3</w:t>
            </w:r>
            <w:r>
              <w:rPr>
                <w:rFonts w:hint="eastAsia"/>
              </w:rPr>
              <w:t>30</w:t>
            </w:r>
          </w:p>
        </w:tc>
        <w:tc>
          <w:tcPr>
            <w:tcW w:w="964" w:type="dxa"/>
            <w:vAlign w:val="center"/>
          </w:tcPr>
          <w:p w:rsidR="00040D2E" w:rsidRPr="00C87D3A" w:rsidRDefault="00040D2E" w:rsidP="004D1209">
            <w:pPr>
              <w:pStyle w:val="142"/>
              <w:ind w:left="647" w:hanging="647"/>
              <w:jc w:val="right"/>
            </w:pPr>
            <w:r>
              <w:rPr>
                <w:rFonts w:hAnsi="標楷體" w:hint="eastAsia"/>
                <w:color w:val="000000"/>
              </w:rPr>
              <w:t>92.0</w:t>
            </w:r>
          </w:p>
        </w:tc>
        <w:tc>
          <w:tcPr>
            <w:tcW w:w="1074" w:type="dxa"/>
            <w:shd w:val="clear" w:color="auto" w:fill="auto"/>
            <w:vAlign w:val="center"/>
          </w:tcPr>
          <w:p w:rsidR="00040D2E" w:rsidRPr="00C87D3A" w:rsidRDefault="00040D2E" w:rsidP="004D1209">
            <w:pPr>
              <w:pStyle w:val="142"/>
              <w:ind w:left="647" w:hanging="647"/>
              <w:jc w:val="right"/>
            </w:pPr>
            <w:r w:rsidRPr="00C87D3A">
              <w:rPr>
                <w:rFonts w:hint="eastAsia"/>
              </w:rPr>
              <w:t>159,67</w:t>
            </w:r>
            <w:r>
              <w:rPr>
                <w:rFonts w:hint="eastAsia"/>
              </w:rPr>
              <w:t>0</w:t>
            </w:r>
          </w:p>
        </w:tc>
      </w:tr>
      <w:tr w:rsidR="00040D2E" w:rsidRPr="00C87D3A" w:rsidTr="004D1209">
        <w:tc>
          <w:tcPr>
            <w:tcW w:w="737" w:type="dxa"/>
            <w:shd w:val="clear" w:color="auto" w:fill="auto"/>
            <w:vAlign w:val="center"/>
          </w:tcPr>
          <w:p w:rsidR="00040D2E" w:rsidRPr="00C87D3A" w:rsidRDefault="00040D2E" w:rsidP="004D1209">
            <w:pPr>
              <w:pStyle w:val="142"/>
              <w:ind w:left="647" w:hanging="647"/>
              <w:jc w:val="center"/>
            </w:pPr>
            <w:r w:rsidRPr="00C87D3A">
              <w:rPr>
                <w:rFonts w:hint="eastAsia"/>
              </w:rPr>
              <w:t>1</w:t>
            </w:r>
            <w:r w:rsidRPr="00C87D3A">
              <w:t>10</w:t>
            </w:r>
          </w:p>
        </w:tc>
        <w:tc>
          <w:tcPr>
            <w:tcW w:w="1417" w:type="dxa"/>
            <w:shd w:val="clear" w:color="auto" w:fill="auto"/>
            <w:vAlign w:val="center"/>
          </w:tcPr>
          <w:p w:rsidR="00040D2E" w:rsidRPr="00C87D3A" w:rsidRDefault="00040D2E" w:rsidP="004D1209">
            <w:pPr>
              <w:pStyle w:val="142"/>
              <w:ind w:left="647" w:hanging="647"/>
              <w:jc w:val="right"/>
            </w:pPr>
            <w:r w:rsidRPr="00C87D3A">
              <w:rPr>
                <w:rFonts w:hint="eastAsia"/>
              </w:rPr>
              <w:t>2</w:t>
            </w:r>
            <w:r w:rsidRPr="00C87D3A">
              <w:t>,</w:t>
            </w:r>
            <w:r w:rsidRPr="00C87D3A">
              <w:rPr>
                <w:rFonts w:hint="eastAsia"/>
              </w:rPr>
              <w:t>000</w:t>
            </w:r>
            <w:r w:rsidRPr="00C87D3A">
              <w:t>,</w:t>
            </w:r>
            <w:r w:rsidRPr="00C87D3A">
              <w:rPr>
                <w:rFonts w:hint="eastAsia"/>
              </w:rPr>
              <w:t>000</w:t>
            </w:r>
          </w:p>
        </w:tc>
        <w:tc>
          <w:tcPr>
            <w:tcW w:w="1417" w:type="dxa"/>
            <w:shd w:val="clear" w:color="auto" w:fill="auto"/>
            <w:vAlign w:val="center"/>
          </w:tcPr>
          <w:p w:rsidR="00040D2E" w:rsidRPr="00C87D3A" w:rsidRDefault="00040D2E" w:rsidP="004D1209">
            <w:pPr>
              <w:pStyle w:val="142"/>
              <w:ind w:left="647" w:hanging="647"/>
              <w:jc w:val="right"/>
            </w:pPr>
            <w:r w:rsidRPr="00C87D3A">
              <w:rPr>
                <w:rFonts w:hint="eastAsia"/>
              </w:rPr>
              <w:t>1</w:t>
            </w:r>
            <w:r w:rsidRPr="00C87D3A">
              <w:t>,995,33</w:t>
            </w:r>
            <w:r>
              <w:rPr>
                <w:rFonts w:hint="eastAsia"/>
              </w:rPr>
              <w:t>8</w:t>
            </w:r>
          </w:p>
        </w:tc>
        <w:tc>
          <w:tcPr>
            <w:tcW w:w="1417" w:type="dxa"/>
            <w:shd w:val="clear" w:color="auto" w:fill="auto"/>
            <w:vAlign w:val="center"/>
          </w:tcPr>
          <w:p w:rsidR="00040D2E" w:rsidRPr="00C87D3A" w:rsidRDefault="00040D2E" w:rsidP="004D1209">
            <w:pPr>
              <w:pStyle w:val="142"/>
              <w:ind w:left="647" w:hanging="647"/>
              <w:jc w:val="right"/>
            </w:pPr>
            <w:r w:rsidRPr="00C87D3A">
              <w:rPr>
                <w:rFonts w:hint="eastAsia"/>
              </w:rPr>
              <w:t>-</w:t>
            </w:r>
          </w:p>
        </w:tc>
        <w:tc>
          <w:tcPr>
            <w:tcW w:w="1417" w:type="dxa"/>
            <w:shd w:val="clear" w:color="auto" w:fill="auto"/>
            <w:vAlign w:val="center"/>
          </w:tcPr>
          <w:p w:rsidR="00040D2E" w:rsidRPr="00C87D3A" w:rsidRDefault="00040D2E" w:rsidP="004D1209">
            <w:pPr>
              <w:pStyle w:val="142"/>
              <w:ind w:left="647" w:hanging="647"/>
              <w:jc w:val="right"/>
            </w:pPr>
            <w:r w:rsidRPr="00C87D3A">
              <w:rPr>
                <w:rFonts w:hint="eastAsia"/>
              </w:rPr>
              <w:t>1</w:t>
            </w:r>
            <w:r w:rsidRPr="00C87D3A">
              <w:t>,995,33</w:t>
            </w:r>
            <w:r>
              <w:rPr>
                <w:rFonts w:hint="eastAsia"/>
              </w:rPr>
              <w:t>8</w:t>
            </w:r>
          </w:p>
        </w:tc>
        <w:tc>
          <w:tcPr>
            <w:tcW w:w="964" w:type="dxa"/>
            <w:vAlign w:val="center"/>
          </w:tcPr>
          <w:p w:rsidR="00040D2E" w:rsidRPr="00C87D3A" w:rsidRDefault="00040D2E" w:rsidP="004D1209">
            <w:pPr>
              <w:pStyle w:val="142"/>
              <w:ind w:left="647" w:hanging="647"/>
              <w:jc w:val="right"/>
            </w:pPr>
            <w:r>
              <w:rPr>
                <w:rFonts w:hAnsi="標楷體" w:hint="eastAsia"/>
                <w:color w:val="000000"/>
              </w:rPr>
              <w:t>99.8</w:t>
            </w:r>
          </w:p>
        </w:tc>
        <w:tc>
          <w:tcPr>
            <w:tcW w:w="1074" w:type="dxa"/>
            <w:shd w:val="clear" w:color="auto" w:fill="auto"/>
            <w:vAlign w:val="center"/>
          </w:tcPr>
          <w:p w:rsidR="00040D2E" w:rsidRPr="00C87D3A" w:rsidRDefault="00040D2E" w:rsidP="004D1209">
            <w:pPr>
              <w:pStyle w:val="142"/>
              <w:ind w:left="647" w:hanging="647"/>
              <w:jc w:val="right"/>
            </w:pPr>
            <w:r w:rsidRPr="00C87D3A">
              <w:rPr>
                <w:rFonts w:hint="eastAsia"/>
              </w:rPr>
              <w:t>4,66</w:t>
            </w:r>
            <w:r>
              <w:rPr>
                <w:rFonts w:hint="eastAsia"/>
              </w:rPr>
              <w:t>2</w:t>
            </w:r>
          </w:p>
        </w:tc>
      </w:tr>
      <w:tr w:rsidR="00040D2E" w:rsidRPr="00C87D3A" w:rsidTr="004D1209">
        <w:tc>
          <w:tcPr>
            <w:tcW w:w="737" w:type="dxa"/>
            <w:shd w:val="clear" w:color="auto" w:fill="auto"/>
            <w:vAlign w:val="center"/>
          </w:tcPr>
          <w:p w:rsidR="00040D2E" w:rsidRPr="00C87D3A" w:rsidRDefault="00040D2E" w:rsidP="004D1209">
            <w:pPr>
              <w:pStyle w:val="142"/>
              <w:ind w:left="647" w:hanging="647"/>
              <w:jc w:val="center"/>
            </w:pPr>
            <w:r w:rsidRPr="00C87D3A">
              <w:rPr>
                <w:rFonts w:hint="eastAsia"/>
              </w:rPr>
              <w:t>1</w:t>
            </w:r>
            <w:r w:rsidRPr="00C87D3A">
              <w:t>11</w:t>
            </w:r>
          </w:p>
        </w:tc>
        <w:tc>
          <w:tcPr>
            <w:tcW w:w="1417" w:type="dxa"/>
            <w:shd w:val="clear" w:color="auto" w:fill="auto"/>
            <w:vAlign w:val="center"/>
          </w:tcPr>
          <w:p w:rsidR="00040D2E" w:rsidRPr="00C87D3A" w:rsidRDefault="00040D2E" w:rsidP="004D1209">
            <w:pPr>
              <w:pStyle w:val="142"/>
              <w:ind w:left="647" w:hanging="647"/>
              <w:jc w:val="right"/>
            </w:pPr>
            <w:r w:rsidRPr="00C87D3A">
              <w:t>5,</w:t>
            </w:r>
            <w:r w:rsidRPr="00C87D3A">
              <w:rPr>
                <w:rFonts w:hint="eastAsia"/>
              </w:rPr>
              <w:t>000</w:t>
            </w:r>
            <w:r w:rsidRPr="00C87D3A">
              <w:t>,</w:t>
            </w:r>
            <w:r w:rsidRPr="00C87D3A">
              <w:rPr>
                <w:rFonts w:hint="eastAsia"/>
              </w:rPr>
              <w:t>000</w:t>
            </w:r>
          </w:p>
        </w:tc>
        <w:tc>
          <w:tcPr>
            <w:tcW w:w="1417" w:type="dxa"/>
            <w:shd w:val="clear" w:color="auto" w:fill="auto"/>
            <w:vAlign w:val="center"/>
          </w:tcPr>
          <w:p w:rsidR="00040D2E" w:rsidRPr="00C87D3A" w:rsidRDefault="00040D2E" w:rsidP="004D1209">
            <w:pPr>
              <w:pStyle w:val="142"/>
              <w:ind w:left="647" w:hanging="647"/>
              <w:jc w:val="right"/>
            </w:pPr>
            <w:r>
              <w:rPr>
                <w:rFonts w:hint="eastAsia"/>
              </w:rPr>
              <w:t>4</w:t>
            </w:r>
            <w:r>
              <w:t>,</w:t>
            </w:r>
            <w:r>
              <w:rPr>
                <w:rFonts w:hint="eastAsia"/>
              </w:rPr>
              <w:t>162,618</w:t>
            </w:r>
          </w:p>
        </w:tc>
        <w:tc>
          <w:tcPr>
            <w:tcW w:w="1417" w:type="dxa"/>
            <w:shd w:val="clear" w:color="auto" w:fill="auto"/>
            <w:vAlign w:val="center"/>
          </w:tcPr>
          <w:p w:rsidR="00040D2E" w:rsidRPr="00C87D3A" w:rsidRDefault="00040D2E" w:rsidP="004D1209">
            <w:pPr>
              <w:pStyle w:val="142"/>
              <w:ind w:left="647" w:hanging="647"/>
              <w:jc w:val="right"/>
            </w:pPr>
            <w:r>
              <w:rPr>
                <w:rFonts w:hint="eastAsia"/>
              </w:rPr>
              <w:t>386</w:t>
            </w:r>
            <w:r>
              <w:t>,</w:t>
            </w:r>
            <w:r>
              <w:rPr>
                <w:rFonts w:hint="eastAsia"/>
              </w:rPr>
              <w:t>473</w:t>
            </w:r>
          </w:p>
        </w:tc>
        <w:tc>
          <w:tcPr>
            <w:tcW w:w="1417" w:type="dxa"/>
            <w:shd w:val="clear" w:color="auto" w:fill="auto"/>
            <w:vAlign w:val="center"/>
          </w:tcPr>
          <w:p w:rsidR="00040D2E" w:rsidRPr="00C87D3A" w:rsidRDefault="00040D2E" w:rsidP="004D1209">
            <w:pPr>
              <w:pStyle w:val="142"/>
              <w:ind w:left="647" w:hanging="647"/>
              <w:jc w:val="right"/>
            </w:pPr>
            <w:r>
              <w:rPr>
                <w:rFonts w:hint="eastAsia"/>
              </w:rPr>
              <w:t>4,549</w:t>
            </w:r>
            <w:r>
              <w:t>,</w:t>
            </w:r>
            <w:r>
              <w:rPr>
                <w:rFonts w:hint="eastAsia"/>
              </w:rPr>
              <w:t>091</w:t>
            </w:r>
          </w:p>
        </w:tc>
        <w:tc>
          <w:tcPr>
            <w:tcW w:w="964" w:type="dxa"/>
            <w:vAlign w:val="center"/>
          </w:tcPr>
          <w:p w:rsidR="00040D2E" w:rsidRPr="00C87D3A" w:rsidRDefault="00040D2E" w:rsidP="004D1209">
            <w:pPr>
              <w:pStyle w:val="142"/>
              <w:ind w:left="647" w:hanging="647"/>
              <w:jc w:val="right"/>
            </w:pPr>
            <w:r>
              <w:rPr>
                <w:rFonts w:hint="eastAsia"/>
              </w:rPr>
              <w:t>9</w:t>
            </w:r>
            <w:r>
              <w:t>1.0</w:t>
            </w:r>
          </w:p>
        </w:tc>
        <w:tc>
          <w:tcPr>
            <w:tcW w:w="1074" w:type="dxa"/>
            <w:shd w:val="clear" w:color="auto" w:fill="auto"/>
            <w:vAlign w:val="center"/>
          </w:tcPr>
          <w:p w:rsidR="00040D2E" w:rsidRPr="00C87D3A" w:rsidRDefault="00040D2E" w:rsidP="004D1209">
            <w:pPr>
              <w:pStyle w:val="142"/>
              <w:ind w:left="647" w:hanging="647"/>
              <w:jc w:val="right"/>
            </w:pPr>
            <w:r>
              <w:rPr>
                <w:rFonts w:hint="eastAsia"/>
              </w:rPr>
              <w:t>4</w:t>
            </w:r>
            <w:r>
              <w:t>50</w:t>
            </w:r>
            <w:r>
              <w:rPr>
                <w:rFonts w:hint="eastAsia"/>
              </w:rPr>
              <w:t>,</w:t>
            </w:r>
            <w:r>
              <w:t>9</w:t>
            </w:r>
            <w:r>
              <w:rPr>
                <w:rFonts w:hint="eastAsia"/>
              </w:rPr>
              <w:t>0</w:t>
            </w:r>
            <w:r>
              <w:t>9</w:t>
            </w:r>
          </w:p>
        </w:tc>
      </w:tr>
      <w:tr w:rsidR="00040D2E" w:rsidRPr="00C87D3A" w:rsidTr="004D1209">
        <w:tc>
          <w:tcPr>
            <w:tcW w:w="737" w:type="dxa"/>
            <w:shd w:val="clear" w:color="auto" w:fill="auto"/>
            <w:vAlign w:val="center"/>
          </w:tcPr>
          <w:p w:rsidR="00040D2E" w:rsidRPr="00C87D3A" w:rsidRDefault="00040D2E" w:rsidP="004D1209">
            <w:pPr>
              <w:pStyle w:val="142"/>
              <w:ind w:left="647" w:hanging="647"/>
              <w:jc w:val="center"/>
            </w:pPr>
            <w:r w:rsidRPr="00C87D3A">
              <w:rPr>
                <w:rFonts w:hint="eastAsia"/>
              </w:rPr>
              <w:t>1</w:t>
            </w:r>
            <w:r w:rsidRPr="00C87D3A">
              <w:t>12</w:t>
            </w:r>
          </w:p>
        </w:tc>
        <w:tc>
          <w:tcPr>
            <w:tcW w:w="1417" w:type="dxa"/>
            <w:shd w:val="clear" w:color="auto" w:fill="auto"/>
            <w:vAlign w:val="center"/>
          </w:tcPr>
          <w:p w:rsidR="00040D2E" w:rsidRPr="00C87D3A" w:rsidRDefault="00040D2E" w:rsidP="004D1209">
            <w:pPr>
              <w:pStyle w:val="142"/>
              <w:ind w:left="647" w:hanging="647"/>
              <w:jc w:val="right"/>
            </w:pPr>
            <w:r w:rsidRPr="00C87D3A">
              <w:t>5,</w:t>
            </w:r>
            <w:r w:rsidRPr="00C87D3A">
              <w:rPr>
                <w:rFonts w:hint="eastAsia"/>
              </w:rPr>
              <w:t>000</w:t>
            </w:r>
            <w:r w:rsidRPr="00C87D3A">
              <w:t>,</w:t>
            </w:r>
            <w:r w:rsidRPr="00C87D3A">
              <w:rPr>
                <w:rFonts w:hint="eastAsia"/>
              </w:rPr>
              <w:t>000</w:t>
            </w:r>
          </w:p>
        </w:tc>
        <w:tc>
          <w:tcPr>
            <w:tcW w:w="1417" w:type="dxa"/>
            <w:shd w:val="clear" w:color="auto" w:fill="auto"/>
            <w:vAlign w:val="center"/>
          </w:tcPr>
          <w:p w:rsidR="00040D2E" w:rsidRPr="00C87D3A" w:rsidRDefault="00040D2E" w:rsidP="004D1209">
            <w:pPr>
              <w:pStyle w:val="142"/>
              <w:ind w:left="647" w:hanging="647"/>
              <w:jc w:val="right"/>
            </w:pPr>
            <w:r w:rsidRPr="00C87D3A">
              <w:rPr>
                <w:rFonts w:hint="eastAsia"/>
              </w:rPr>
              <w:t>3</w:t>
            </w:r>
            <w:r w:rsidRPr="00C87D3A">
              <w:t>,</w:t>
            </w:r>
            <w:r w:rsidRPr="00C87D3A">
              <w:rPr>
                <w:rFonts w:hint="eastAsia"/>
              </w:rPr>
              <w:t>457</w:t>
            </w:r>
            <w:r w:rsidRPr="00C87D3A">
              <w:t>,</w:t>
            </w:r>
            <w:r w:rsidRPr="00C87D3A">
              <w:rPr>
                <w:rFonts w:hint="eastAsia"/>
              </w:rPr>
              <w:t>438</w:t>
            </w:r>
          </w:p>
        </w:tc>
        <w:tc>
          <w:tcPr>
            <w:tcW w:w="1417" w:type="dxa"/>
            <w:shd w:val="clear" w:color="auto" w:fill="auto"/>
            <w:vAlign w:val="center"/>
          </w:tcPr>
          <w:p w:rsidR="00040D2E" w:rsidRPr="00C87D3A" w:rsidRDefault="00040D2E" w:rsidP="004D1209">
            <w:pPr>
              <w:pStyle w:val="142"/>
              <w:ind w:left="647" w:hanging="647"/>
              <w:jc w:val="right"/>
            </w:pPr>
            <w:r w:rsidRPr="00C87D3A">
              <w:rPr>
                <w:rFonts w:hint="eastAsia"/>
              </w:rPr>
              <w:t>1</w:t>
            </w:r>
            <w:r w:rsidRPr="00C87D3A">
              <w:t>,</w:t>
            </w:r>
            <w:r w:rsidRPr="00C87D3A">
              <w:rPr>
                <w:rFonts w:hint="eastAsia"/>
              </w:rPr>
              <w:t>120</w:t>
            </w:r>
            <w:r w:rsidRPr="00C87D3A">
              <w:t>,</w:t>
            </w:r>
            <w:r w:rsidRPr="00C87D3A">
              <w:rPr>
                <w:rFonts w:hint="eastAsia"/>
              </w:rPr>
              <w:t>000</w:t>
            </w:r>
          </w:p>
        </w:tc>
        <w:tc>
          <w:tcPr>
            <w:tcW w:w="1417" w:type="dxa"/>
            <w:shd w:val="clear" w:color="auto" w:fill="auto"/>
            <w:vAlign w:val="center"/>
          </w:tcPr>
          <w:p w:rsidR="00040D2E" w:rsidRPr="00C87D3A" w:rsidRDefault="00040D2E" w:rsidP="004D1209">
            <w:pPr>
              <w:pStyle w:val="142"/>
              <w:ind w:left="647" w:hanging="647"/>
              <w:jc w:val="right"/>
            </w:pPr>
            <w:r w:rsidRPr="00C87D3A">
              <w:rPr>
                <w:rFonts w:hint="eastAsia"/>
              </w:rPr>
              <w:t>4</w:t>
            </w:r>
            <w:r w:rsidRPr="00C87D3A">
              <w:t>,</w:t>
            </w:r>
            <w:r w:rsidRPr="00C87D3A">
              <w:rPr>
                <w:rFonts w:hint="eastAsia"/>
              </w:rPr>
              <w:t>577</w:t>
            </w:r>
            <w:r w:rsidRPr="00C87D3A">
              <w:t>,</w:t>
            </w:r>
            <w:r w:rsidRPr="00C87D3A">
              <w:rPr>
                <w:rFonts w:hint="eastAsia"/>
              </w:rPr>
              <w:t>438</w:t>
            </w:r>
          </w:p>
        </w:tc>
        <w:tc>
          <w:tcPr>
            <w:tcW w:w="964" w:type="dxa"/>
            <w:vAlign w:val="center"/>
          </w:tcPr>
          <w:p w:rsidR="00040D2E" w:rsidRPr="00C87D3A" w:rsidRDefault="00040D2E" w:rsidP="004D1209">
            <w:pPr>
              <w:pStyle w:val="142"/>
              <w:ind w:left="647" w:hanging="647"/>
              <w:jc w:val="right"/>
            </w:pPr>
            <w:r>
              <w:rPr>
                <w:rFonts w:hAnsi="標楷體" w:hint="eastAsia"/>
                <w:color w:val="000000"/>
              </w:rPr>
              <w:t>91.5</w:t>
            </w:r>
          </w:p>
        </w:tc>
        <w:tc>
          <w:tcPr>
            <w:tcW w:w="1074" w:type="dxa"/>
            <w:shd w:val="clear" w:color="auto" w:fill="auto"/>
            <w:vAlign w:val="center"/>
          </w:tcPr>
          <w:p w:rsidR="00040D2E" w:rsidRPr="00C87D3A" w:rsidRDefault="00040D2E" w:rsidP="004D1209">
            <w:pPr>
              <w:pStyle w:val="142"/>
              <w:ind w:left="647" w:hanging="647"/>
              <w:jc w:val="right"/>
            </w:pPr>
            <w:r w:rsidRPr="00C87D3A">
              <w:rPr>
                <w:rFonts w:hint="eastAsia"/>
              </w:rPr>
              <w:t>422,562</w:t>
            </w:r>
          </w:p>
        </w:tc>
      </w:tr>
      <w:tr w:rsidR="00040D2E" w:rsidRPr="00C87D3A" w:rsidTr="004D1209">
        <w:tc>
          <w:tcPr>
            <w:tcW w:w="737" w:type="dxa"/>
            <w:shd w:val="clear" w:color="auto" w:fill="auto"/>
            <w:vAlign w:val="center"/>
          </w:tcPr>
          <w:p w:rsidR="00040D2E" w:rsidRPr="00C87D3A" w:rsidRDefault="00040D2E" w:rsidP="004D1209">
            <w:pPr>
              <w:pStyle w:val="142"/>
              <w:ind w:left="647" w:hanging="647"/>
              <w:jc w:val="center"/>
            </w:pPr>
            <w:r w:rsidRPr="00C87D3A">
              <w:rPr>
                <w:rFonts w:hint="eastAsia"/>
              </w:rPr>
              <w:t>1</w:t>
            </w:r>
            <w:r w:rsidRPr="00C87D3A">
              <w:t>13</w:t>
            </w:r>
          </w:p>
        </w:tc>
        <w:tc>
          <w:tcPr>
            <w:tcW w:w="1417" w:type="dxa"/>
            <w:shd w:val="clear" w:color="auto" w:fill="auto"/>
            <w:vAlign w:val="center"/>
          </w:tcPr>
          <w:p w:rsidR="00040D2E" w:rsidRPr="00C87D3A" w:rsidRDefault="00040D2E" w:rsidP="004D1209">
            <w:pPr>
              <w:pStyle w:val="142"/>
              <w:ind w:left="647" w:hanging="647"/>
              <w:jc w:val="right"/>
            </w:pPr>
            <w:r w:rsidRPr="00C87D3A">
              <w:rPr>
                <w:rFonts w:hint="eastAsia"/>
              </w:rPr>
              <w:t>2</w:t>
            </w:r>
            <w:r w:rsidRPr="00C87D3A">
              <w:t>,</w:t>
            </w:r>
            <w:r w:rsidRPr="00C87D3A">
              <w:rPr>
                <w:rFonts w:hint="eastAsia"/>
              </w:rPr>
              <w:t>000</w:t>
            </w:r>
            <w:r w:rsidRPr="00C87D3A">
              <w:t>,</w:t>
            </w:r>
            <w:r w:rsidRPr="00C87D3A">
              <w:rPr>
                <w:rFonts w:hint="eastAsia"/>
              </w:rPr>
              <w:t>000</w:t>
            </w:r>
          </w:p>
        </w:tc>
        <w:tc>
          <w:tcPr>
            <w:tcW w:w="1417" w:type="dxa"/>
            <w:shd w:val="clear" w:color="auto" w:fill="auto"/>
            <w:vAlign w:val="center"/>
          </w:tcPr>
          <w:p w:rsidR="00040D2E" w:rsidRPr="00C87D3A" w:rsidRDefault="00040D2E" w:rsidP="004D1209">
            <w:pPr>
              <w:pStyle w:val="142"/>
              <w:ind w:left="647" w:hanging="647"/>
              <w:jc w:val="right"/>
            </w:pPr>
            <w:r w:rsidRPr="00C87D3A">
              <w:rPr>
                <w:rFonts w:hint="eastAsia"/>
              </w:rPr>
              <w:t>1</w:t>
            </w:r>
            <w:r w:rsidRPr="00C87D3A">
              <w:t>,</w:t>
            </w:r>
            <w:r w:rsidRPr="00C87D3A">
              <w:rPr>
                <w:rFonts w:hint="eastAsia"/>
              </w:rPr>
              <w:t>100</w:t>
            </w:r>
            <w:r w:rsidRPr="00C87D3A">
              <w:t>,</w:t>
            </w:r>
            <w:r w:rsidRPr="00C87D3A">
              <w:rPr>
                <w:rFonts w:hint="eastAsia"/>
              </w:rPr>
              <w:t>000</w:t>
            </w:r>
          </w:p>
        </w:tc>
        <w:tc>
          <w:tcPr>
            <w:tcW w:w="1417" w:type="dxa"/>
            <w:shd w:val="clear" w:color="auto" w:fill="auto"/>
            <w:vAlign w:val="center"/>
          </w:tcPr>
          <w:p w:rsidR="00040D2E" w:rsidRPr="00C87D3A" w:rsidRDefault="00040D2E" w:rsidP="004D1209">
            <w:pPr>
              <w:pStyle w:val="142"/>
              <w:ind w:left="647" w:hanging="647"/>
              <w:jc w:val="right"/>
            </w:pPr>
            <w:r w:rsidRPr="00C87D3A">
              <w:rPr>
                <w:rFonts w:hint="eastAsia"/>
              </w:rPr>
              <w:t>900</w:t>
            </w:r>
            <w:r w:rsidRPr="00C87D3A">
              <w:t>,</w:t>
            </w:r>
            <w:r w:rsidRPr="00C87D3A">
              <w:rPr>
                <w:rFonts w:hint="eastAsia"/>
              </w:rPr>
              <w:t>000</w:t>
            </w:r>
          </w:p>
        </w:tc>
        <w:tc>
          <w:tcPr>
            <w:tcW w:w="1417" w:type="dxa"/>
            <w:shd w:val="clear" w:color="auto" w:fill="auto"/>
            <w:vAlign w:val="center"/>
          </w:tcPr>
          <w:p w:rsidR="00040D2E" w:rsidRPr="00C87D3A" w:rsidRDefault="00040D2E" w:rsidP="004D1209">
            <w:pPr>
              <w:pStyle w:val="142"/>
              <w:ind w:left="647" w:hanging="647"/>
              <w:jc w:val="right"/>
            </w:pPr>
            <w:r w:rsidRPr="00C87D3A">
              <w:rPr>
                <w:rFonts w:hint="eastAsia"/>
              </w:rPr>
              <w:t>2</w:t>
            </w:r>
            <w:r w:rsidRPr="00C87D3A">
              <w:t>,</w:t>
            </w:r>
            <w:r w:rsidRPr="00C87D3A">
              <w:rPr>
                <w:rFonts w:hint="eastAsia"/>
              </w:rPr>
              <w:t>000</w:t>
            </w:r>
            <w:r w:rsidRPr="00C87D3A">
              <w:t>,</w:t>
            </w:r>
            <w:r w:rsidRPr="00C87D3A">
              <w:rPr>
                <w:rFonts w:hint="eastAsia"/>
              </w:rPr>
              <w:t>000</w:t>
            </w:r>
          </w:p>
        </w:tc>
        <w:tc>
          <w:tcPr>
            <w:tcW w:w="964" w:type="dxa"/>
            <w:vAlign w:val="center"/>
          </w:tcPr>
          <w:p w:rsidR="00040D2E" w:rsidRPr="00C87D3A" w:rsidRDefault="00040D2E" w:rsidP="004D1209">
            <w:pPr>
              <w:pStyle w:val="142"/>
              <w:ind w:left="647" w:hanging="647"/>
              <w:jc w:val="right"/>
            </w:pPr>
            <w:r>
              <w:rPr>
                <w:rFonts w:hAnsi="標楷體" w:hint="eastAsia"/>
                <w:color w:val="000000"/>
              </w:rPr>
              <w:t>100.0</w:t>
            </w:r>
          </w:p>
        </w:tc>
        <w:tc>
          <w:tcPr>
            <w:tcW w:w="1074" w:type="dxa"/>
            <w:shd w:val="clear" w:color="auto" w:fill="auto"/>
            <w:vAlign w:val="center"/>
          </w:tcPr>
          <w:p w:rsidR="00040D2E" w:rsidRPr="00C87D3A" w:rsidRDefault="00040D2E" w:rsidP="004D1209">
            <w:pPr>
              <w:pStyle w:val="142"/>
              <w:ind w:left="647" w:hanging="647"/>
              <w:jc w:val="right"/>
            </w:pPr>
            <w:r w:rsidRPr="00C87D3A">
              <w:rPr>
                <w:rFonts w:hint="eastAsia"/>
              </w:rPr>
              <w:t>0</w:t>
            </w:r>
          </w:p>
        </w:tc>
      </w:tr>
      <w:tr w:rsidR="00040D2E" w:rsidRPr="00C87D3A" w:rsidTr="004D1209">
        <w:tc>
          <w:tcPr>
            <w:tcW w:w="737" w:type="dxa"/>
            <w:shd w:val="clear" w:color="auto" w:fill="auto"/>
            <w:vAlign w:val="center"/>
          </w:tcPr>
          <w:p w:rsidR="00040D2E" w:rsidRPr="00C87D3A" w:rsidRDefault="00040D2E" w:rsidP="004D1209">
            <w:pPr>
              <w:pStyle w:val="142"/>
              <w:ind w:left="647" w:hanging="647"/>
              <w:jc w:val="center"/>
            </w:pPr>
            <w:r>
              <w:rPr>
                <w:rFonts w:hint="eastAsia"/>
              </w:rPr>
              <w:t>114</w:t>
            </w:r>
          </w:p>
        </w:tc>
        <w:tc>
          <w:tcPr>
            <w:tcW w:w="1417" w:type="dxa"/>
            <w:shd w:val="clear" w:color="auto" w:fill="auto"/>
            <w:vAlign w:val="center"/>
          </w:tcPr>
          <w:p w:rsidR="00040D2E" w:rsidRPr="00C87D3A" w:rsidRDefault="00040D2E" w:rsidP="004D1209">
            <w:pPr>
              <w:pStyle w:val="142"/>
              <w:ind w:left="647" w:hanging="647"/>
              <w:jc w:val="right"/>
            </w:pPr>
            <w:r>
              <w:t>5,</w:t>
            </w:r>
            <w:r>
              <w:rPr>
                <w:rFonts w:hint="eastAsia"/>
              </w:rPr>
              <w:t>000</w:t>
            </w:r>
            <w:r>
              <w:t>,</w:t>
            </w:r>
            <w:r>
              <w:rPr>
                <w:rFonts w:hint="eastAsia"/>
              </w:rPr>
              <w:t>000</w:t>
            </w:r>
          </w:p>
        </w:tc>
        <w:tc>
          <w:tcPr>
            <w:tcW w:w="1417" w:type="dxa"/>
            <w:shd w:val="clear" w:color="auto" w:fill="auto"/>
            <w:vAlign w:val="center"/>
          </w:tcPr>
          <w:p w:rsidR="00040D2E" w:rsidRPr="00C87D3A" w:rsidRDefault="00040D2E" w:rsidP="004D1209">
            <w:pPr>
              <w:pStyle w:val="142"/>
              <w:ind w:left="647" w:hanging="647"/>
              <w:jc w:val="right"/>
            </w:pPr>
            <w:r>
              <w:rPr>
                <w:rFonts w:hint="eastAsia"/>
              </w:rPr>
              <w:t>-</w:t>
            </w:r>
          </w:p>
        </w:tc>
        <w:tc>
          <w:tcPr>
            <w:tcW w:w="1417" w:type="dxa"/>
            <w:shd w:val="clear" w:color="auto" w:fill="auto"/>
            <w:vAlign w:val="center"/>
          </w:tcPr>
          <w:p w:rsidR="00040D2E" w:rsidRPr="00C87D3A" w:rsidRDefault="00040D2E" w:rsidP="004D1209">
            <w:pPr>
              <w:pStyle w:val="142"/>
              <w:ind w:left="647" w:hanging="647"/>
              <w:jc w:val="right"/>
            </w:pPr>
            <w:r>
              <w:rPr>
                <w:rFonts w:hint="eastAsia"/>
              </w:rPr>
              <w:t>-</w:t>
            </w:r>
          </w:p>
        </w:tc>
        <w:tc>
          <w:tcPr>
            <w:tcW w:w="1417" w:type="dxa"/>
            <w:shd w:val="clear" w:color="auto" w:fill="auto"/>
            <w:vAlign w:val="center"/>
          </w:tcPr>
          <w:p w:rsidR="00040D2E" w:rsidRPr="00C87D3A" w:rsidRDefault="00040D2E" w:rsidP="004D1209">
            <w:pPr>
              <w:pStyle w:val="142"/>
              <w:ind w:left="647" w:hanging="647"/>
              <w:jc w:val="right"/>
            </w:pPr>
            <w:r>
              <w:rPr>
                <w:rFonts w:hint="eastAsia"/>
              </w:rPr>
              <w:t>-</w:t>
            </w:r>
          </w:p>
        </w:tc>
        <w:tc>
          <w:tcPr>
            <w:tcW w:w="964" w:type="dxa"/>
            <w:vAlign w:val="center"/>
          </w:tcPr>
          <w:p w:rsidR="00040D2E" w:rsidRDefault="00040D2E" w:rsidP="004D1209">
            <w:pPr>
              <w:pStyle w:val="142"/>
              <w:ind w:left="647" w:hanging="647"/>
              <w:jc w:val="right"/>
              <w:rPr>
                <w:rFonts w:hAnsi="標楷體"/>
                <w:color w:val="000000"/>
              </w:rPr>
            </w:pPr>
            <w:r>
              <w:rPr>
                <w:rFonts w:hAnsi="標楷體" w:hint="eastAsia"/>
                <w:color w:val="000000"/>
              </w:rPr>
              <w:t>-</w:t>
            </w:r>
          </w:p>
        </w:tc>
        <w:tc>
          <w:tcPr>
            <w:tcW w:w="1074" w:type="dxa"/>
            <w:shd w:val="clear" w:color="auto" w:fill="auto"/>
            <w:vAlign w:val="center"/>
          </w:tcPr>
          <w:p w:rsidR="00040D2E" w:rsidRPr="00C87D3A" w:rsidRDefault="00040D2E" w:rsidP="004D1209">
            <w:pPr>
              <w:pStyle w:val="142"/>
              <w:ind w:left="647" w:hanging="647"/>
              <w:jc w:val="right"/>
            </w:pPr>
            <w:r>
              <w:rPr>
                <w:rFonts w:hint="eastAsia"/>
              </w:rPr>
              <w:t>-</w:t>
            </w:r>
          </w:p>
        </w:tc>
      </w:tr>
    </w:tbl>
    <w:p w:rsidR="00040D2E" w:rsidRDefault="00040D2E" w:rsidP="004D1209">
      <w:pPr>
        <w:pStyle w:val="142"/>
        <w:ind w:left="647" w:hanging="647"/>
      </w:pPr>
      <w:r>
        <w:rPr>
          <w:rFonts w:hint="eastAsia"/>
        </w:rPr>
        <w:t>資料來源：歷年中央政府總決算審核報告，本中心整理。</w:t>
      </w:r>
    </w:p>
    <w:p w:rsidR="00040D2E" w:rsidRDefault="00040D2E" w:rsidP="004D1209">
      <w:pPr>
        <w:ind w:left="566" w:firstLine="566"/>
      </w:pPr>
      <w:r>
        <w:rPr>
          <w:rFonts w:hint="eastAsia"/>
        </w:rPr>
        <w:t>綜上，本特別條預算案編列預備金30億元，惟其屬備用性質，未有相關災後復原重建計畫為編列準據，容與本特別條例及預算法規定未盡相合；又本特別預算案編列預備金占比為5%，對照</w:t>
      </w:r>
      <w:r w:rsidRPr="00890929">
        <w:rPr>
          <w:rFonts w:hint="eastAsia"/>
        </w:rPr>
        <w:t>歷次災害特別預算及中央政府總預算之預備金占比，</w:t>
      </w:r>
      <w:r>
        <w:rPr>
          <w:rFonts w:hint="eastAsia"/>
        </w:rPr>
        <w:t>似有偏高之虞，</w:t>
      </w:r>
      <w:r w:rsidRPr="00890929">
        <w:rPr>
          <w:rFonts w:hint="eastAsia"/>
        </w:rPr>
        <w:t>其</w:t>
      </w:r>
      <w:r>
        <w:rPr>
          <w:rFonts w:hint="eastAsia"/>
        </w:rPr>
        <w:t>妥適</w:t>
      </w:r>
      <w:r w:rsidRPr="00890929">
        <w:rPr>
          <w:rFonts w:hint="eastAsia"/>
        </w:rPr>
        <w:t>性容有討論空間</w:t>
      </w:r>
      <w:r>
        <w:rPr>
          <w:rFonts w:hint="eastAsia"/>
        </w:rPr>
        <w:t>；此外，</w:t>
      </w:r>
      <w:r w:rsidRPr="00F860A3">
        <w:rPr>
          <w:rFonts w:hint="eastAsia"/>
        </w:rPr>
        <w:t>災害防救法及</w:t>
      </w:r>
      <w:r>
        <w:rPr>
          <w:rFonts w:hint="eastAsia"/>
        </w:rPr>
        <w:t>本</w:t>
      </w:r>
      <w:r w:rsidRPr="00F860A3">
        <w:rPr>
          <w:rFonts w:hint="eastAsia"/>
        </w:rPr>
        <w:t>特別條例均</w:t>
      </w:r>
      <w:r>
        <w:rPr>
          <w:rFonts w:hint="eastAsia"/>
        </w:rPr>
        <w:t>訂</w:t>
      </w:r>
      <w:r w:rsidRPr="00F860A3">
        <w:rPr>
          <w:rFonts w:hint="eastAsia"/>
        </w:rPr>
        <w:t>有移緩濟急之</w:t>
      </w:r>
      <w:r>
        <w:rPr>
          <w:rFonts w:hint="eastAsia"/>
        </w:rPr>
        <w:t>經費運用</w:t>
      </w:r>
      <w:r w:rsidRPr="00F860A3">
        <w:rPr>
          <w:rFonts w:hint="eastAsia"/>
        </w:rPr>
        <w:t>措施</w:t>
      </w:r>
      <w:r>
        <w:rPr>
          <w:rFonts w:hint="eastAsia"/>
        </w:rPr>
        <w:t>，且近年災害準備金執行情形除113年度外均有賸餘數</w:t>
      </w:r>
      <w:r w:rsidRPr="00B65503">
        <w:rPr>
          <w:rFonts w:hint="eastAsia"/>
        </w:rPr>
        <w:t>，</w:t>
      </w:r>
      <w:r>
        <w:rPr>
          <w:rFonts w:hint="eastAsia"/>
        </w:rPr>
        <w:t>114年度更已因應</w:t>
      </w:r>
      <w:r>
        <w:t>極端氣候</w:t>
      </w:r>
      <w:r>
        <w:rPr>
          <w:rFonts w:hint="eastAsia"/>
        </w:rPr>
        <w:t>可能致災之</w:t>
      </w:r>
      <w:r>
        <w:t>影響</w:t>
      </w:r>
      <w:r>
        <w:rPr>
          <w:rFonts w:hint="eastAsia"/>
        </w:rPr>
        <w:t>增編至50億元，政府</w:t>
      </w:r>
      <w:r w:rsidRPr="00F860A3">
        <w:rPr>
          <w:rFonts w:hint="eastAsia"/>
        </w:rPr>
        <w:t>宜妥善運用</w:t>
      </w:r>
      <w:r>
        <w:rPr>
          <w:rFonts w:hint="eastAsia"/>
        </w:rPr>
        <w:t>彈性預算</w:t>
      </w:r>
      <w:r w:rsidRPr="00F860A3">
        <w:rPr>
          <w:rFonts w:hint="eastAsia"/>
        </w:rPr>
        <w:t>機制</w:t>
      </w:r>
      <w:r>
        <w:rPr>
          <w:rFonts w:hint="eastAsia"/>
        </w:rPr>
        <w:t>，以因應各項救災經費所需。</w:t>
      </w:r>
    </w:p>
    <w:p w:rsidR="00040D2E" w:rsidRPr="00890929" w:rsidRDefault="00040D2E" w:rsidP="004D1209">
      <w:pPr>
        <w:pStyle w:val="af1"/>
        <w:wordWrap w:val="0"/>
      </w:pPr>
      <w:r>
        <w:rPr>
          <w:rFonts w:hint="eastAsia"/>
        </w:rPr>
        <w:t>(分機：1934 劉宜姈)</w:t>
      </w:r>
    </w:p>
    <w:p w:rsidR="00040D2E" w:rsidRDefault="00040D2E" w:rsidP="00040D2E">
      <w:pPr>
        <w:pStyle w:val="23"/>
        <w:sectPr w:rsidR="00040D2E" w:rsidSect="00883BE0">
          <w:headerReference w:type="even" r:id="rId51"/>
          <w:headerReference w:type="default" r:id="rId52"/>
          <w:footerReference w:type="even" r:id="rId53"/>
          <w:footerReference w:type="default" r:id="rId54"/>
          <w:headerReference w:type="first" r:id="rId55"/>
          <w:footerReference w:type="first" r:id="rId56"/>
          <w:footnotePr>
            <w:numRestart w:val="eachSect"/>
          </w:footnotePr>
          <w:pgSz w:w="11906" w:h="16838" w:code="9"/>
          <w:pgMar w:top="1701" w:right="1701" w:bottom="1701" w:left="1701" w:header="0" w:footer="1134" w:gutter="0"/>
          <w:cols w:space="425"/>
          <w:docGrid w:type="linesAndChars" w:linePitch="510" w:charSpace="658"/>
        </w:sectPr>
      </w:pPr>
    </w:p>
    <w:p w:rsidR="00BB59A7" w:rsidRPr="00652046" w:rsidRDefault="00BB59A7" w:rsidP="004D1209">
      <w:pPr>
        <w:pStyle w:val="144"/>
        <w:ind w:left="567" w:hanging="567"/>
        <w:rPr>
          <w:snapToGrid/>
        </w:rPr>
      </w:pPr>
      <w:bookmarkStart w:id="42" w:name="_Toc206930279"/>
      <w:r w:rsidRPr="00652046">
        <w:rPr>
          <w:rFonts w:hint="eastAsia"/>
          <w:snapToGrid/>
        </w:rPr>
        <w:t>貳、各機關評估意見</w:t>
      </w:r>
      <w:bookmarkEnd w:id="42"/>
    </w:p>
    <w:p w:rsidR="00BB59A7" w:rsidRPr="00652046" w:rsidRDefault="00BB59A7" w:rsidP="004D1209">
      <w:pPr>
        <w:pStyle w:val="144"/>
        <w:ind w:left="567" w:hanging="567"/>
        <w:rPr>
          <w:snapToGrid/>
        </w:rPr>
      </w:pPr>
      <w:bookmarkStart w:id="43" w:name="_Toc206930280"/>
      <w:r w:rsidRPr="00652046">
        <w:rPr>
          <w:rFonts w:hint="eastAsia"/>
          <w:snapToGrid/>
        </w:rPr>
        <w:t>第1款、行政院主管</w:t>
      </w:r>
      <w:bookmarkEnd w:id="43"/>
    </w:p>
    <w:p w:rsidR="00BB59A7" w:rsidRPr="00652046" w:rsidRDefault="00BB59A7" w:rsidP="004D1209">
      <w:pPr>
        <w:pStyle w:val="ae"/>
        <w:ind w:firstLine="566"/>
      </w:pPr>
      <w:r w:rsidRPr="00652046">
        <w:rPr>
          <w:rFonts w:hint="eastAsia"/>
          <w:lang w:eastAsia="zh-HK"/>
        </w:rPr>
        <w:t>本特別預算案行政院主管</w:t>
      </w:r>
      <w:r w:rsidRPr="00652046">
        <w:rPr>
          <w:rFonts w:hint="eastAsia"/>
        </w:rPr>
        <w:t>編列49</w:t>
      </w:r>
      <w:r w:rsidRPr="00652046">
        <w:rPr>
          <w:rFonts w:hint="eastAsia"/>
          <w:lang w:eastAsia="zh-HK"/>
        </w:rPr>
        <w:t>億</w:t>
      </w:r>
      <w:r w:rsidRPr="00652046">
        <w:rPr>
          <w:rFonts w:hint="eastAsia"/>
        </w:rPr>
        <w:t>4,820</w:t>
      </w:r>
      <w:r w:rsidRPr="00652046">
        <w:rPr>
          <w:rFonts w:hint="eastAsia"/>
          <w:lang w:eastAsia="zh-HK"/>
        </w:rPr>
        <w:t>萬</w:t>
      </w:r>
      <w:r w:rsidRPr="00652046">
        <w:rPr>
          <w:rFonts w:hint="eastAsia"/>
        </w:rPr>
        <w:t>5</w:t>
      </w:r>
      <w:r w:rsidRPr="00652046">
        <w:rPr>
          <w:rFonts w:hint="eastAsia"/>
          <w:lang w:eastAsia="zh-HK"/>
        </w:rPr>
        <w:t>千元</w:t>
      </w:r>
      <w:r w:rsidRPr="00652046">
        <w:rPr>
          <w:rFonts w:hint="eastAsia"/>
        </w:rPr>
        <w:t>，</w:t>
      </w:r>
      <w:r w:rsidRPr="00652046">
        <w:rPr>
          <w:rFonts w:hint="eastAsia"/>
          <w:lang w:eastAsia="zh-HK"/>
        </w:rPr>
        <w:t>包括原住民族委員會</w:t>
      </w:r>
      <w:r w:rsidRPr="00652046">
        <w:rPr>
          <w:rFonts w:hint="eastAsia"/>
        </w:rPr>
        <w:t>(</w:t>
      </w:r>
      <w:r w:rsidRPr="00652046">
        <w:rPr>
          <w:rFonts w:hint="eastAsia"/>
          <w:lang w:eastAsia="zh-HK"/>
        </w:rPr>
        <w:t>以下簡稱原民會</w:t>
      </w:r>
      <w:r w:rsidRPr="00652046">
        <w:rPr>
          <w:rFonts w:hint="eastAsia"/>
        </w:rPr>
        <w:t>)</w:t>
      </w:r>
      <w:r w:rsidRPr="00652046">
        <w:t>45</w:t>
      </w:r>
      <w:r w:rsidRPr="00652046">
        <w:rPr>
          <w:rFonts w:hint="eastAsia"/>
        </w:rPr>
        <w:t>億</w:t>
      </w:r>
      <w:r w:rsidRPr="00652046">
        <w:t>1,820</w:t>
      </w:r>
      <w:r w:rsidRPr="00652046">
        <w:rPr>
          <w:rFonts w:hint="eastAsia"/>
        </w:rPr>
        <w:t>萬</w:t>
      </w:r>
      <w:r w:rsidRPr="00652046">
        <w:t>5</w:t>
      </w:r>
      <w:r w:rsidRPr="00652046">
        <w:rPr>
          <w:rFonts w:hint="eastAsia"/>
        </w:rPr>
        <w:t>千元、原住民族文化發展中心(以下簡稱原發中心)3,500萬元、國家通訊傳播委員會(以下簡稱通傳會)</w:t>
      </w:r>
      <w:r>
        <w:rPr>
          <w:rFonts w:hint="eastAsia"/>
        </w:rPr>
        <w:t>2億9,500萬元</w:t>
      </w:r>
      <w:r w:rsidRPr="00652046">
        <w:rPr>
          <w:rFonts w:hint="eastAsia"/>
        </w:rPr>
        <w:t>及公共工程委員會(以下簡稱工程會)</w:t>
      </w:r>
      <w:r>
        <w:rPr>
          <w:rFonts w:hint="eastAsia"/>
        </w:rPr>
        <w:t>1億元</w:t>
      </w:r>
      <w:r w:rsidRPr="00652046">
        <w:rPr>
          <w:rFonts w:hAnsi="標楷體" w:hint="eastAsia"/>
        </w:rPr>
        <w:t xml:space="preserve"> (</w:t>
      </w:r>
      <w:r w:rsidRPr="00652046">
        <w:rPr>
          <w:rFonts w:hAnsi="標楷體" w:hint="eastAsia"/>
          <w:lang w:eastAsia="zh-HK"/>
        </w:rPr>
        <w:t>詳表</w:t>
      </w:r>
      <w:r w:rsidRPr="00652046">
        <w:rPr>
          <w:rFonts w:hAnsi="標楷體" w:hint="eastAsia"/>
        </w:rPr>
        <w:t>1)</w:t>
      </w:r>
      <w:r w:rsidRPr="00652046">
        <w:rPr>
          <w:rFonts w:hint="eastAsia"/>
        </w:rPr>
        <w:t>。謹評析如後：</w:t>
      </w:r>
    </w:p>
    <w:p w:rsidR="00BB59A7" w:rsidRPr="00652046" w:rsidRDefault="00BB59A7" w:rsidP="004D1209">
      <w:pPr>
        <w:ind w:leftChars="0" w:left="567" w:hangingChars="200" w:hanging="567"/>
        <w:rPr>
          <w:bCs/>
          <w:sz w:val="24"/>
          <w:szCs w:val="24"/>
        </w:rPr>
      </w:pPr>
      <w:r w:rsidRPr="00652046">
        <w:rPr>
          <w:rFonts w:hint="eastAsia"/>
          <w:b/>
        </w:rPr>
        <w:t>表1  行政院主管本特別預算案編列情形表</w:t>
      </w:r>
      <w:r w:rsidRPr="00652046">
        <w:rPr>
          <w:rFonts w:hint="eastAsia"/>
        </w:rPr>
        <w:t xml:space="preserve">         </w:t>
      </w:r>
      <w:r w:rsidRPr="00652046">
        <w:rPr>
          <w:rFonts w:hint="eastAsia"/>
          <w:sz w:val="24"/>
          <w:szCs w:val="24"/>
        </w:rPr>
        <w:t xml:space="preserve"> </w:t>
      </w:r>
      <w:r w:rsidRPr="00652046">
        <w:rPr>
          <w:rFonts w:hint="eastAsia"/>
          <w:bCs/>
          <w:sz w:val="24"/>
          <w:szCs w:val="24"/>
        </w:rPr>
        <w:t>單位：新臺幣千元</w:t>
      </w:r>
    </w:p>
    <w:tbl>
      <w:tblPr>
        <w:tblW w:w="0" w:type="auto"/>
        <w:tblInd w:w="11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701"/>
        <w:gridCol w:w="1699"/>
        <w:gridCol w:w="1699"/>
        <w:gridCol w:w="1699"/>
        <w:gridCol w:w="1699"/>
      </w:tblGrid>
      <w:tr w:rsidR="00BB59A7" w:rsidRPr="00652046" w:rsidTr="004D1209">
        <w:tc>
          <w:tcPr>
            <w:tcW w:w="1701" w:type="dxa"/>
            <w:vMerge w:val="restart"/>
            <w:shd w:val="clear" w:color="auto" w:fill="auto"/>
            <w:vAlign w:val="center"/>
          </w:tcPr>
          <w:p w:rsidR="00BB59A7" w:rsidRPr="00652046" w:rsidRDefault="00BB59A7" w:rsidP="004D1209">
            <w:pPr>
              <w:pStyle w:val="142"/>
              <w:jc w:val="center"/>
              <w:rPr>
                <w:b/>
                <w:bCs/>
              </w:rPr>
            </w:pPr>
            <w:r w:rsidRPr="00652046">
              <w:rPr>
                <w:rFonts w:hint="eastAsia"/>
                <w:b/>
                <w:bCs/>
              </w:rPr>
              <w:t>機關名稱</w:t>
            </w:r>
          </w:p>
        </w:tc>
        <w:tc>
          <w:tcPr>
            <w:tcW w:w="1699" w:type="dxa"/>
            <w:vMerge w:val="restart"/>
            <w:shd w:val="clear" w:color="auto" w:fill="auto"/>
            <w:vAlign w:val="center"/>
          </w:tcPr>
          <w:p w:rsidR="00BB59A7" w:rsidRPr="00652046" w:rsidRDefault="00BB59A7" w:rsidP="004D1209">
            <w:pPr>
              <w:pStyle w:val="142"/>
              <w:jc w:val="center"/>
              <w:rPr>
                <w:b/>
                <w:bCs/>
              </w:rPr>
            </w:pPr>
            <w:r w:rsidRPr="00652046">
              <w:rPr>
                <w:rFonts w:hint="eastAsia"/>
                <w:b/>
                <w:bCs/>
              </w:rPr>
              <w:t>預算數</w:t>
            </w:r>
          </w:p>
        </w:tc>
        <w:tc>
          <w:tcPr>
            <w:tcW w:w="5097" w:type="dxa"/>
            <w:gridSpan w:val="3"/>
            <w:shd w:val="clear" w:color="auto" w:fill="auto"/>
            <w:vAlign w:val="center"/>
          </w:tcPr>
          <w:p w:rsidR="00BB59A7" w:rsidRPr="00652046" w:rsidRDefault="00BB59A7" w:rsidP="004D1209">
            <w:pPr>
              <w:pStyle w:val="142"/>
              <w:jc w:val="center"/>
              <w:rPr>
                <w:b/>
                <w:bCs/>
              </w:rPr>
            </w:pPr>
            <w:r w:rsidRPr="00652046">
              <w:rPr>
                <w:rFonts w:hint="eastAsia"/>
                <w:b/>
                <w:bCs/>
              </w:rPr>
              <w:t>分配數</w:t>
            </w:r>
          </w:p>
        </w:tc>
      </w:tr>
      <w:tr w:rsidR="00BB59A7" w:rsidRPr="00652046" w:rsidTr="004D1209">
        <w:tc>
          <w:tcPr>
            <w:tcW w:w="1701" w:type="dxa"/>
            <w:vMerge/>
            <w:shd w:val="clear" w:color="auto" w:fill="auto"/>
          </w:tcPr>
          <w:p w:rsidR="00BB59A7" w:rsidRPr="00652046" w:rsidRDefault="00BB59A7" w:rsidP="004D1209">
            <w:pPr>
              <w:pStyle w:val="142"/>
              <w:rPr>
                <w:b/>
                <w:bCs/>
              </w:rPr>
            </w:pPr>
          </w:p>
        </w:tc>
        <w:tc>
          <w:tcPr>
            <w:tcW w:w="1699" w:type="dxa"/>
            <w:vMerge/>
            <w:shd w:val="clear" w:color="auto" w:fill="auto"/>
            <w:vAlign w:val="center"/>
          </w:tcPr>
          <w:p w:rsidR="00BB59A7" w:rsidRPr="00652046" w:rsidRDefault="00BB59A7" w:rsidP="004D1209">
            <w:pPr>
              <w:pStyle w:val="142"/>
              <w:jc w:val="center"/>
              <w:rPr>
                <w:b/>
                <w:bCs/>
              </w:rPr>
            </w:pPr>
          </w:p>
        </w:tc>
        <w:tc>
          <w:tcPr>
            <w:tcW w:w="1699" w:type="dxa"/>
            <w:shd w:val="clear" w:color="auto" w:fill="auto"/>
            <w:vAlign w:val="center"/>
          </w:tcPr>
          <w:p w:rsidR="00BB59A7" w:rsidRPr="00652046" w:rsidRDefault="00BB59A7" w:rsidP="004D1209">
            <w:pPr>
              <w:pStyle w:val="142"/>
              <w:jc w:val="center"/>
              <w:rPr>
                <w:b/>
                <w:bCs/>
              </w:rPr>
            </w:pPr>
            <w:r w:rsidRPr="00652046">
              <w:rPr>
                <w:rFonts w:hint="eastAsia"/>
                <w:b/>
                <w:bCs/>
              </w:rPr>
              <w:t>114年度</w:t>
            </w:r>
          </w:p>
        </w:tc>
        <w:tc>
          <w:tcPr>
            <w:tcW w:w="1699" w:type="dxa"/>
            <w:shd w:val="clear" w:color="auto" w:fill="auto"/>
            <w:vAlign w:val="center"/>
          </w:tcPr>
          <w:p w:rsidR="00BB59A7" w:rsidRPr="00652046" w:rsidRDefault="00BB59A7" w:rsidP="004D1209">
            <w:pPr>
              <w:pStyle w:val="142"/>
              <w:jc w:val="center"/>
              <w:rPr>
                <w:b/>
                <w:bCs/>
              </w:rPr>
            </w:pPr>
            <w:r w:rsidRPr="00652046">
              <w:rPr>
                <w:rFonts w:hint="eastAsia"/>
                <w:b/>
                <w:bCs/>
              </w:rPr>
              <w:t>115年度</w:t>
            </w:r>
          </w:p>
        </w:tc>
        <w:tc>
          <w:tcPr>
            <w:tcW w:w="1699" w:type="dxa"/>
            <w:shd w:val="clear" w:color="auto" w:fill="auto"/>
            <w:vAlign w:val="center"/>
          </w:tcPr>
          <w:p w:rsidR="00BB59A7" w:rsidRPr="00652046" w:rsidRDefault="00BB59A7" w:rsidP="004D1209">
            <w:pPr>
              <w:pStyle w:val="142"/>
              <w:jc w:val="center"/>
              <w:rPr>
                <w:b/>
                <w:bCs/>
              </w:rPr>
            </w:pPr>
            <w:r w:rsidRPr="00652046">
              <w:rPr>
                <w:rFonts w:hint="eastAsia"/>
                <w:b/>
                <w:bCs/>
              </w:rPr>
              <w:t>116年度</w:t>
            </w:r>
          </w:p>
        </w:tc>
      </w:tr>
      <w:tr w:rsidR="00BB59A7" w:rsidRPr="00652046" w:rsidTr="004D1209">
        <w:tc>
          <w:tcPr>
            <w:tcW w:w="1701" w:type="dxa"/>
            <w:shd w:val="clear" w:color="auto" w:fill="auto"/>
          </w:tcPr>
          <w:p w:rsidR="00BB59A7" w:rsidRPr="00652046" w:rsidRDefault="00BB59A7" w:rsidP="004D1209">
            <w:pPr>
              <w:pStyle w:val="142"/>
            </w:pPr>
            <w:r w:rsidRPr="00652046">
              <w:rPr>
                <w:rFonts w:hint="eastAsia"/>
              </w:rPr>
              <w:t>原民會</w:t>
            </w:r>
          </w:p>
        </w:tc>
        <w:tc>
          <w:tcPr>
            <w:tcW w:w="1699" w:type="dxa"/>
            <w:shd w:val="clear" w:color="auto" w:fill="auto"/>
          </w:tcPr>
          <w:p w:rsidR="00BB59A7" w:rsidRPr="00652046" w:rsidRDefault="00BB59A7" w:rsidP="004D1209">
            <w:pPr>
              <w:pStyle w:val="142"/>
              <w:jc w:val="right"/>
            </w:pPr>
            <w:r w:rsidRPr="00652046">
              <w:t>4,518,205</w:t>
            </w:r>
          </w:p>
        </w:tc>
        <w:tc>
          <w:tcPr>
            <w:tcW w:w="1699" w:type="dxa"/>
            <w:shd w:val="clear" w:color="auto" w:fill="auto"/>
          </w:tcPr>
          <w:p w:rsidR="00BB59A7" w:rsidRPr="00652046" w:rsidRDefault="00BB59A7" w:rsidP="004D1209">
            <w:pPr>
              <w:pStyle w:val="142"/>
              <w:jc w:val="right"/>
            </w:pPr>
            <w:r w:rsidRPr="00652046">
              <w:t>1,457,748</w:t>
            </w:r>
          </w:p>
        </w:tc>
        <w:tc>
          <w:tcPr>
            <w:tcW w:w="1699" w:type="dxa"/>
            <w:shd w:val="clear" w:color="auto" w:fill="auto"/>
          </w:tcPr>
          <w:p w:rsidR="00BB59A7" w:rsidRPr="00652046" w:rsidRDefault="00BB59A7" w:rsidP="004D1209">
            <w:pPr>
              <w:pStyle w:val="142"/>
              <w:jc w:val="right"/>
            </w:pPr>
            <w:r w:rsidRPr="00652046">
              <w:t>2,438,946</w:t>
            </w:r>
          </w:p>
        </w:tc>
        <w:tc>
          <w:tcPr>
            <w:tcW w:w="1699" w:type="dxa"/>
            <w:shd w:val="clear" w:color="auto" w:fill="auto"/>
          </w:tcPr>
          <w:p w:rsidR="00BB59A7" w:rsidRPr="00652046" w:rsidRDefault="00BB59A7" w:rsidP="004D1209">
            <w:pPr>
              <w:pStyle w:val="142"/>
              <w:jc w:val="right"/>
            </w:pPr>
            <w:r w:rsidRPr="00652046">
              <w:t>621,511</w:t>
            </w:r>
          </w:p>
        </w:tc>
      </w:tr>
      <w:tr w:rsidR="00BB59A7" w:rsidRPr="00652046" w:rsidTr="004D1209">
        <w:tc>
          <w:tcPr>
            <w:tcW w:w="1701" w:type="dxa"/>
            <w:shd w:val="clear" w:color="auto" w:fill="auto"/>
          </w:tcPr>
          <w:p w:rsidR="00BB59A7" w:rsidRPr="00652046" w:rsidRDefault="00BB59A7" w:rsidP="004D1209">
            <w:pPr>
              <w:pStyle w:val="142"/>
            </w:pPr>
            <w:r w:rsidRPr="00652046">
              <w:rPr>
                <w:rFonts w:hint="eastAsia"/>
              </w:rPr>
              <w:t>原發中心</w:t>
            </w:r>
          </w:p>
        </w:tc>
        <w:tc>
          <w:tcPr>
            <w:tcW w:w="1699" w:type="dxa"/>
            <w:shd w:val="clear" w:color="auto" w:fill="auto"/>
            <w:vAlign w:val="center"/>
          </w:tcPr>
          <w:p w:rsidR="00BB59A7" w:rsidRPr="00652046" w:rsidRDefault="00BB59A7" w:rsidP="004D1209">
            <w:pPr>
              <w:pStyle w:val="142"/>
              <w:jc w:val="right"/>
            </w:pPr>
            <w:r w:rsidRPr="00652046">
              <w:rPr>
                <w:rFonts w:hint="eastAsia"/>
              </w:rPr>
              <w:t>35,000</w:t>
            </w:r>
          </w:p>
        </w:tc>
        <w:tc>
          <w:tcPr>
            <w:tcW w:w="1699" w:type="dxa"/>
            <w:shd w:val="clear" w:color="auto" w:fill="auto"/>
            <w:vAlign w:val="center"/>
          </w:tcPr>
          <w:p w:rsidR="00BB59A7" w:rsidRPr="00652046" w:rsidRDefault="00BB59A7" w:rsidP="004D1209">
            <w:pPr>
              <w:pStyle w:val="142"/>
              <w:jc w:val="right"/>
            </w:pPr>
            <w:r w:rsidRPr="00652046">
              <w:rPr>
                <w:rFonts w:hint="eastAsia"/>
              </w:rPr>
              <w:t>31,500</w:t>
            </w:r>
          </w:p>
        </w:tc>
        <w:tc>
          <w:tcPr>
            <w:tcW w:w="1699" w:type="dxa"/>
            <w:shd w:val="clear" w:color="auto" w:fill="auto"/>
            <w:vAlign w:val="center"/>
          </w:tcPr>
          <w:p w:rsidR="00BB59A7" w:rsidRPr="00652046" w:rsidRDefault="00BB59A7" w:rsidP="004D1209">
            <w:pPr>
              <w:pStyle w:val="142"/>
              <w:jc w:val="right"/>
            </w:pPr>
            <w:r w:rsidRPr="00652046">
              <w:rPr>
                <w:rFonts w:hint="eastAsia"/>
              </w:rPr>
              <w:t>3,500</w:t>
            </w:r>
          </w:p>
        </w:tc>
        <w:tc>
          <w:tcPr>
            <w:tcW w:w="1699" w:type="dxa"/>
            <w:shd w:val="clear" w:color="auto" w:fill="auto"/>
            <w:vAlign w:val="center"/>
          </w:tcPr>
          <w:p w:rsidR="00BB59A7" w:rsidRPr="00652046" w:rsidRDefault="00BB59A7" w:rsidP="004D1209">
            <w:pPr>
              <w:pStyle w:val="142"/>
              <w:jc w:val="right"/>
            </w:pPr>
            <w:r w:rsidRPr="00652046">
              <w:rPr>
                <w:rFonts w:hint="eastAsia"/>
              </w:rPr>
              <w:t>-</w:t>
            </w:r>
          </w:p>
        </w:tc>
      </w:tr>
      <w:tr w:rsidR="00BB59A7" w:rsidRPr="00652046" w:rsidTr="004D1209">
        <w:tc>
          <w:tcPr>
            <w:tcW w:w="1701" w:type="dxa"/>
            <w:shd w:val="clear" w:color="auto" w:fill="auto"/>
          </w:tcPr>
          <w:p w:rsidR="00BB59A7" w:rsidRPr="00652046" w:rsidRDefault="00BB59A7" w:rsidP="004D1209">
            <w:pPr>
              <w:pStyle w:val="142"/>
            </w:pPr>
            <w:r w:rsidRPr="00652046">
              <w:rPr>
                <w:rFonts w:hint="eastAsia"/>
              </w:rPr>
              <w:t>通傳會</w:t>
            </w:r>
          </w:p>
        </w:tc>
        <w:tc>
          <w:tcPr>
            <w:tcW w:w="1699" w:type="dxa"/>
            <w:shd w:val="clear" w:color="auto" w:fill="auto"/>
            <w:vAlign w:val="center"/>
          </w:tcPr>
          <w:p w:rsidR="00BB59A7" w:rsidRPr="00652046" w:rsidRDefault="00BB59A7" w:rsidP="004D1209">
            <w:pPr>
              <w:pStyle w:val="142"/>
              <w:jc w:val="right"/>
            </w:pPr>
            <w:r w:rsidRPr="00652046">
              <w:rPr>
                <w:rFonts w:hint="eastAsia"/>
              </w:rPr>
              <w:t>295,000</w:t>
            </w:r>
          </w:p>
        </w:tc>
        <w:tc>
          <w:tcPr>
            <w:tcW w:w="1699" w:type="dxa"/>
            <w:shd w:val="clear" w:color="auto" w:fill="auto"/>
            <w:vAlign w:val="center"/>
          </w:tcPr>
          <w:p w:rsidR="00BB59A7" w:rsidRPr="00652046" w:rsidRDefault="00BB59A7" w:rsidP="004D1209">
            <w:pPr>
              <w:pStyle w:val="142"/>
              <w:jc w:val="right"/>
            </w:pPr>
            <w:r w:rsidRPr="00652046">
              <w:rPr>
                <w:rFonts w:hint="eastAsia"/>
              </w:rPr>
              <w:t>205,000</w:t>
            </w:r>
          </w:p>
        </w:tc>
        <w:tc>
          <w:tcPr>
            <w:tcW w:w="1699" w:type="dxa"/>
            <w:shd w:val="clear" w:color="auto" w:fill="auto"/>
            <w:vAlign w:val="center"/>
          </w:tcPr>
          <w:p w:rsidR="00BB59A7" w:rsidRPr="00652046" w:rsidRDefault="00BB59A7" w:rsidP="004D1209">
            <w:pPr>
              <w:pStyle w:val="142"/>
              <w:jc w:val="right"/>
            </w:pPr>
            <w:r w:rsidRPr="00652046">
              <w:rPr>
                <w:rFonts w:hint="eastAsia"/>
              </w:rPr>
              <w:t>90,000</w:t>
            </w:r>
          </w:p>
        </w:tc>
        <w:tc>
          <w:tcPr>
            <w:tcW w:w="1699" w:type="dxa"/>
            <w:shd w:val="clear" w:color="auto" w:fill="auto"/>
            <w:vAlign w:val="center"/>
          </w:tcPr>
          <w:p w:rsidR="00BB59A7" w:rsidRPr="00652046" w:rsidRDefault="00BB59A7" w:rsidP="004D1209">
            <w:pPr>
              <w:pStyle w:val="142"/>
              <w:jc w:val="right"/>
            </w:pPr>
            <w:r w:rsidRPr="00652046">
              <w:rPr>
                <w:rFonts w:hint="eastAsia"/>
              </w:rPr>
              <w:t>-</w:t>
            </w:r>
          </w:p>
        </w:tc>
      </w:tr>
      <w:tr w:rsidR="00BB59A7" w:rsidRPr="00652046" w:rsidTr="004D1209">
        <w:tc>
          <w:tcPr>
            <w:tcW w:w="1701" w:type="dxa"/>
            <w:shd w:val="clear" w:color="auto" w:fill="auto"/>
          </w:tcPr>
          <w:p w:rsidR="00BB59A7" w:rsidRPr="00652046" w:rsidRDefault="00BB59A7" w:rsidP="004D1209">
            <w:pPr>
              <w:pStyle w:val="142"/>
            </w:pPr>
            <w:r w:rsidRPr="00652046">
              <w:rPr>
                <w:rFonts w:hint="eastAsia"/>
              </w:rPr>
              <w:t>工程會</w:t>
            </w:r>
          </w:p>
        </w:tc>
        <w:tc>
          <w:tcPr>
            <w:tcW w:w="1699" w:type="dxa"/>
            <w:shd w:val="clear" w:color="auto" w:fill="auto"/>
            <w:vAlign w:val="center"/>
          </w:tcPr>
          <w:p w:rsidR="00BB59A7" w:rsidRPr="00652046" w:rsidRDefault="00BB59A7" w:rsidP="004D1209">
            <w:pPr>
              <w:pStyle w:val="142"/>
              <w:jc w:val="right"/>
            </w:pPr>
            <w:r w:rsidRPr="00652046">
              <w:rPr>
                <w:rFonts w:hint="eastAsia"/>
              </w:rPr>
              <w:t>100,000</w:t>
            </w:r>
          </w:p>
        </w:tc>
        <w:tc>
          <w:tcPr>
            <w:tcW w:w="1699" w:type="dxa"/>
            <w:shd w:val="clear" w:color="auto" w:fill="auto"/>
            <w:vAlign w:val="center"/>
          </w:tcPr>
          <w:p w:rsidR="00BB59A7" w:rsidRPr="00652046" w:rsidRDefault="00BB59A7" w:rsidP="004D1209">
            <w:pPr>
              <w:pStyle w:val="142"/>
              <w:jc w:val="right"/>
            </w:pPr>
            <w:r w:rsidRPr="00652046">
              <w:rPr>
                <w:rFonts w:hint="eastAsia"/>
              </w:rPr>
              <w:t>17,280</w:t>
            </w:r>
          </w:p>
        </w:tc>
        <w:tc>
          <w:tcPr>
            <w:tcW w:w="1699" w:type="dxa"/>
            <w:shd w:val="clear" w:color="auto" w:fill="auto"/>
            <w:vAlign w:val="center"/>
          </w:tcPr>
          <w:p w:rsidR="00BB59A7" w:rsidRPr="00652046" w:rsidRDefault="00BB59A7" w:rsidP="004D1209">
            <w:pPr>
              <w:pStyle w:val="142"/>
              <w:jc w:val="right"/>
            </w:pPr>
            <w:r w:rsidRPr="00652046">
              <w:rPr>
                <w:rFonts w:hint="eastAsia"/>
              </w:rPr>
              <w:t>41,360</w:t>
            </w:r>
          </w:p>
        </w:tc>
        <w:tc>
          <w:tcPr>
            <w:tcW w:w="1699" w:type="dxa"/>
            <w:shd w:val="clear" w:color="auto" w:fill="auto"/>
            <w:vAlign w:val="center"/>
          </w:tcPr>
          <w:p w:rsidR="00BB59A7" w:rsidRPr="00652046" w:rsidRDefault="00BB59A7" w:rsidP="004D1209">
            <w:pPr>
              <w:pStyle w:val="142"/>
              <w:jc w:val="right"/>
            </w:pPr>
            <w:r w:rsidRPr="00652046">
              <w:rPr>
                <w:rFonts w:hint="eastAsia"/>
              </w:rPr>
              <w:t>41,360</w:t>
            </w:r>
          </w:p>
        </w:tc>
      </w:tr>
      <w:tr w:rsidR="00BB59A7" w:rsidRPr="00652046" w:rsidTr="004D1209">
        <w:tc>
          <w:tcPr>
            <w:tcW w:w="1701" w:type="dxa"/>
            <w:shd w:val="clear" w:color="auto" w:fill="auto"/>
            <w:vAlign w:val="center"/>
          </w:tcPr>
          <w:p w:rsidR="00BB59A7" w:rsidRPr="00652046" w:rsidRDefault="00BB59A7" w:rsidP="004D1209">
            <w:pPr>
              <w:pStyle w:val="142"/>
              <w:jc w:val="center"/>
            </w:pPr>
            <w:r w:rsidRPr="00652046">
              <w:rPr>
                <w:rFonts w:hint="eastAsia"/>
              </w:rPr>
              <w:t>合計</w:t>
            </w:r>
          </w:p>
        </w:tc>
        <w:tc>
          <w:tcPr>
            <w:tcW w:w="1699" w:type="dxa"/>
            <w:shd w:val="clear" w:color="auto" w:fill="auto"/>
            <w:vAlign w:val="center"/>
          </w:tcPr>
          <w:p w:rsidR="00BB59A7" w:rsidRPr="00652046" w:rsidRDefault="00BB59A7" w:rsidP="004D1209">
            <w:pPr>
              <w:pStyle w:val="142"/>
              <w:jc w:val="right"/>
            </w:pPr>
            <w:r w:rsidRPr="00652046">
              <w:rPr>
                <w:rFonts w:hint="eastAsia"/>
              </w:rPr>
              <w:t>4,948,205</w:t>
            </w:r>
          </w:p>
        </w:tc>
        <w:tc>
          <w:tcPr>
            <w:tcW w:w="1699" w:type="dxa"/>
            <w:shd w:val="clear" w:color="auto" w:fill="auto"/>
            <w:vAlign w:val="center"/>
          </w:tcPr>
          <w:p w:rsidR="00BB59A7" w:rsidRPr="00652046" w:rsidRDefault="00BB59A7" w:rsidP="004D1209">
            <w:pPr>
              <w:pStyle w:val="142"/>
              <w:jc w:val="right"/>
            </w:pPr>
            <w:r w:rsidRPr="00652046">
              <w:rPr>
                <w:rFonts w:hint="eastAsia"/>
              </w:rPr>
              <w:t>1,711,528</w:t>
            </w:r>
          </w:p>
        </w:tc>
        <w:tc>
          <w:tcPr>
            <w:tcW w:w="1699" w:type="dxa"/>
            <w:shd w:val="clear" w:color="auto" w:fill="auto"/>
            <w:vAlign w:val="center"/>
          </w:tcPr>
          <w:p w:rsidR="00BB59A7" w:rsidRPr="00652046" w:rsidRDefault="00BB59A7" w:rsidP="004D1209">
            <w:pPr>
              <w:pStyle w:val="142"/>
              <w:jc w:val="right"/>
            </w:pPr>
            <w:r w:rsidRPr="00652046">
              <w:rPr>
                <w:rFonts w:hint="eastAsia"/>
              </w:rPr>
              <w:t>2,573,806</w:t>
            </w:r>
          </w:p>
        </w:tc>
        <w:tc>
          <w:tcPr>
            <w:tcW w:w="1699" w:type="dxa"/>
            <w:shd w:val="clear" w:color="auto" w:fill="auto"/>
            <w:vAlign w:val="center"/>
          </w:tcPr>
          <w:p w:rsidR="00BB59A7" w:rsidRPr="00652046" w:rsidRDefault="00BB59A7" w:rsidP="004D1209">
            <w:pPr>
              <w:pStyle w:val="142"/>
              <w:jc w:val="right"/>
            </w:pPr>
            <w:r w:rsidRPr="00652046">
              <w:rPr>
                <w:rFonts w:hint="eastAsia"/>
              </w:rPr>
              <w:t>662,871</w:t>
            </w:r>
          </w:p>
        </w:tc>
      </w:tr>
    </w:tbl>
    <w:p w:rsidR="00BB59A7" w:rsidRPr="00652046" w:rsidRDefault="00BB59A7" w:rsidP="004D1209">
      <w:pPr>
        <w:pStyle w:val="142"/>
      </w:pPr>
      <w:r w:rsidRPr="00652046">
        <w:rPr>
          <w:rFonts w:hint="eastAsia"/>
        </w:rPr>
        <w:t>資料來源：</w:t>
      </w:r>
      <w:r w:rsidRPr="00652046">
        <w:rPr>
          <w:rFonts w:hAnsi="標楷體" w:hint="eastAsia"/>
        </w:rPr>
        <w:t>本特別預算案；本中心整理</w:t>
      </w:r>
      <w:r w:rsidRPr="00652046">
        <w:rPr>
          <w:rFonts w:hint="eastAsia"/>
        </w:rPr>
        <w:t>。</w:t>
      </w:r>
    </w:p>
    <w:p w:rsidR="00BB59A7" w:rsidRDefault="00BB59A7" w:rsidP="004D1209">
      <w:pPr>
        <w:pStyle w:val="a8"/>
        <w:ind w:left="567" w:hanging="567"/>
        <w:rPr>
          <w:rFonts w:hAnsi="標楷體"/>
        </w:rPr>
      </w:pPr>
      <w:r w:rsidRPr="00652046">
        <w:rPr>
          <w:rFonts w:hint="eastAsia"/>
        </w:rPr>
        <w:t>一、</w:t>
      </w:r>
      <w:r w:rsidRPr="005A5C06">
        <w:rPr>
          <w:rFonts w:hint="eastAsia"/>
        </w:rPr>
        <w:t>原民會辦理部落災後復建及受災區原住民族事業貸款</w:t>
      </w:r>
      <w:r>
        <w:rPr>
          <w:rFonts w:hint="eastAsia"/>
        </w:rPr>
        <w:t>與</w:t>
      </w:r>
      <w:r w:rsidRPr="005A5C06">
        <w:rPr>
          <w:rFonts w:hint="eastAsia"/>
        </w:rPr>
        <w:t>利息減免補貼，允宜加強復建工程之督導及妥善規劃</w:t>
      </w:r>
      <w:r>
        <w:rPr>
          <w:rFonts w:hint="eastAsia"/>
        </w:rPr>
        <w:t>貸款協助事宜</w:t>
      </w:r>
      <w:r w:rsidRPr="005A5C06">
        <w:rPr>
          <w:rFonts w:hint="eastAsia"/>
        </w:rPr>
        <w:t>，以確實掌握復建進度</w:t>
      </w:r>
      <w:r>
        <w:rPr>
          <w:rFonts w:hint="eastAsia"/>
        </w:rPr>
        <w:t>及</w:t>
      </w:r>
      <w:r w:rsidRPr="005A5C06">
        <w:rPr>
          <w:rFonts w:hint="eastAsia"/>
        </w:rPr>
        <w:t>持續支持原住民族經濟發展</w:t>
      </w:r>
    </w:p>
    <w:p w:rsidR="00BB59A7" w:rsidRPr="00652046" w:rsidRDefault="00BB59A7" w:rsidP="004D1209">
      <w:pPr>
        <w:ind w:left="566" w:firstLine="566"/>
      </w:pPr>
      <w:r w:rsidRPr="00652046">
        <w:rPr>
          <w:rFonts w:hint="eastAsia"/>
        </w:rPr>
        <w:t>原民會於本特別預算案編列</w:t>
      </w:r>
      <w:r w:rsidRPr="00652046">
        <w:t>45</w:t>
      </w:r>
      <w:r w:rsidRPr="00652046">
        <w:rPr>
          <w:rFonts w:hint="eastAsia"/>
        </w:rPr>
        <w:t>億</w:t>
      </w:r>
      <w:r w:rsidRPr="00652046">
        <w:t>1,820</w:t>
      </w:r>
      <w:r w:rsidRPr="00652046">
        <w:rPr>
          <w:rFonts w:hint="eastAsia"/>
        </w:rPr>
        <w:t>萬</w:t>
      </w:r>
      <w:r w:rsidRPr="00652046">
        <w:t>5</w:t>
      </w:r>
      <w:r w:rsidRPr="00652046">
        <w:rPr>
          <w:rFonts w:hint="eastAsia"/>
        </w:rPr>
        <w:t>千元，主要係</w:t>
      </w:r>
      <w:r>
        <w:rPr>
          <w:rFonts w:hint="eastAsia"/>
        </w:rPr>
        <w:t>辦理原住民族部落基礎設施、公共設施、聯絡道路、橋梁等災害搶修與復建及強化韌性工程、改善部落排水系統及強化防洪功能、</w:t>
      </w:r>
      <w:r w:rsidRPr="00652046">
        <w:rPr>
          <w:rFonts w:hint="eastAsia"/>
        </w:rPr>
        <w:t>辦理山坡地整治</w:t>
      </w:r>
      <w:r>
        <w:rPr>
          <w:rFonts w:hint="eastAsia"/>
        </w:rPr>
        <w:t>與邊坡防護</w:t>
      </w:r>
      <w:r w:rsidRPr="00652046">
        <w:rPr>
          <w:rFonts w:hint="eastAsia"/>
        </w:rPr>
        <w:t>及撥補原住民族綜合發展基金(以下簡稱原民基金)辦理受災區原住民族事業貸款及利息補貼等。</w:t>
      </w:r>
      <w:r>
        <w:rPr>
          <w:rFonts w:hint="eastAsia"/>
        </w:rPr>
        <w:t>經查</w:t>
      </w:r>
      <w:r w:rsidRPr="00652046">
        <w:rPr>
          <w:rFonts w:hint="eastAsia"/>
        </w:rPr>
        <w:t>：</w:t>
      </w:r>
    </w:p>
    <w:p w:rsidR="00BB59A7" w:rsidRPr="00652046" w:rsidRDefault="00BB59A7" w:rsidP="004D1209">
      <w:pPr>
        <w:pStyle w:val="aa"/>
        <w:ind w:left="849" w:hanging="283"/>
        <w:rPr>
          <w:rFonts w:hAnsi="標楷體"/>
          <w:b/>
        </w:rPr>
      </w:pPr>
      <w:r w:rsidRPr="00652046">
        <w:rPr>
          <w:rFonts w:hAnsi="標楷體" w:hint="eastAsia"/>
          <w:b/>
        </w:rPr>
        <w:t>(一)本特別預算案原民會編列</w:t>
      </w:r>
      <w:r>
        <w:rPr>
          <w:rFonts w:hAnsi="標楷體" w:hint="eastAsia"/>
          <w:b/>
        </w:rPr>
        <w:t>情形</w:t>
      </w:r>
    </w:p>
    <w:p w:rsidR="00BB59A7" w:rsidRPr="00652046" w:rsidRDefault="00BB59A7" w:rsidP="004D1209">
      <w:pPr>
        <w:pStyle w:val="21"/>
        <w:ind w:left="850" w:firstLine="566"/>
      </w:pPr>
      <w:r w:rsidRPr="00652046">
        <w:rPr>
          <w:rFonts w:hint="eastAsia"/>
        </w:rPr>
        <w:t>本特別預算案原民會編列</w:t>
      </w:r>
      <w:r w:rsidRPr="00652046">
        <w:t>45</w:t>
      </w:r>
      <w:r w:rsidRPr="00652046">
        <w:rPr>
          <w:rFonts w:hint="eastAsia"/>
        </w:rPr>
        <w:t>億</w:t>
      </w:r>
      <w:r w:rsidRPr="00652046">
        <w:t>1,820</w:t>
      </w:r>
      <w:r w:rsidRPr="00652046">
        <w:rPr>
          <w:rFonts w:hint="eastAsia"/>
        </w:rPr>
        <w:t>萬</w:t>
      </w:r>
      <w:r w:rsidRPr="00652046">
        <w:t>5</w:t>
      </w:r>
      <w:r w:rsidRPr="00652046">
        <w:rPr>
          <w:rFonts w:hint="eastAsia"/>
        </w:rPr>
        <w:t>千元，包括「家園及公共設施」4,000萬元、「水利設施」20億4,571萬1千元、「道路及交通」21億8,249萬4千元及「社會復原及產業促進」</w:t>
      </w:r>
      <w:r w:rsidRPr="00652046">
        <w:rPr>
          <w:rFonts w:hint="eastAsia"/>
          <w:bCs/>
          <w:snapToGrid/>
        </w:rPr>
        <w:t>2億5,000萬元，</w:t>
      </w:r>
      <w:r>
        <w:rPr>
          <w:rFonts w:hint="eastAsia"/>
          <w:bCs/>
          <w:snapToGrid/>
        </w:rPr>
        <w:t>預計</w:t>
      </w:r>
      <w:r w:rsidRPr="00652046">
        <w:rPr>
          <w:rFonts w:hint="eastAsia"/>
        </w:rPr>
        <w:t>辦理</w:t>
      </w:r>
      <w:r>
        <w:rPr>
          <w:rFonts w:hint="eastAsia"/>
        </w:rPr>
        <w:t>之</w:t>
      </w:r>
      <w:r w:rsidRPr="00652046">
        <w:rPr>
          <w:rFonts w:hint="eastAsia"/>
        </w:rPr>
        <w:t>工作內容及預算編列情形如表1</w:t>
      </w:r>
      <w:r w:rsidRPr="00652046">
        <w:rPr>
          <w:rFonts w:hint="eastAsia"/>
          <w:bCs/>
          <w:snapToGrid/>
        </w:rPr>
        <w:t>。</w:t>
      </w:r>
    </w:p>
    <w:p w:rsidR="00BB59A7" w:rsidRPr="00652046" w:rsidRDefault="00BB59A7" w:rsidP="004D1209">
      <w:pPr>
        <w:adjustRightInd w:val="0"/>
        <w:ind w:leftChars="0" w:left="1736" w:rightChars="-50" w:right="-142" w:hangingChars="713" w:hanging="1736"/>
        <w:rPr>
          <w:rFonts w:hAnsi="標楷體"/>
          <w:b/>
          <w:spacing w:val="-20"/>
        </w:rPr>
      </w:pPr>
      <w:bookmarkStart w:id="44" w:name="_Hlk206688876"/>
      <w:r w:rsidRPr="00652046">
        <w:rPr>
          <w:rFonts w:hAnsi="標楷體" w:hint="eastAsia"/>
          <w:b/>
          <w:spacing w:val="-20"/>
        </w:rPr>
        <w:t>表1  原民會於本特別預算案之預算</w:t>
      </w:r>
      <w:r>
        <w:rPr>
          <w:rFonts w:hAnsi="標楷體" w:hint="eastAsia"/>
          <w:b/>
          <w:spacing w:val="-20"/>
        </w:rPr>
        <w:t>案</w:t>
      </w:r>
      <w:r w:rsidRPr="00652046">
        <w:rPr>
          <w:rFonts w:hAnsi="標楷體" w:hint="eastAsia"/>
          <w:b/>
          <w:spacing w:val="-20"/>
        </w:rPr>
        <w:t xml:space="preserve">編列及工作內容明細表    </w:t>
      </w:r>
      <w:r w:rsidRPr="00652046">
        <w:rPr>
          <w:rFonts w:hAnsi="標楷體" w:hint="eastAsia"/>
          <w:sz w:val="24"/>
          <w:szCs w:val="24"/>
        </w:rPr>
        <w:t>單位：新臺幣千元</w:t>
      </w:r>
    </w:p>
    <w:tbl>
      <w:tblPr>
        <w:tblW w:w="8642" w:type="dxa"/>
        <w:tblInd w:w="3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3256"/>
        <w:gridCol w:w="1275"/>
        <w:gridCol w:w="4111"/>
      </w:tblGrid>
      <w:tr w:rsidR="00BB59A7" w:rsidRPr="00652046" w:rsidTr="004D1209">
        <w:trPr>
          <w:trHeight w:val="468"/>
        </w:trPr>
        <w:tc>
          <w:tcPr>
            <w:tcW w:w="3256" w:type="dxa"/>
            <w:shd w:val="clear" w:color="auto" w:fill="auto"/>
            <w:noWrap/>
            <w:vAlign w:val="center"/>
          </w:tcPr>
          <w:p w:rsidR="00BB59A7" w:rsidRPr="00652046" w:rsidRDefault="00BB59A7" w:rsidP="004D1209">
            <w:pPr>
              <w:pStyle w:val="142"/>
              <w:jc w:val="center"/>
              <w:rPr>
                <w:b/>
                <w:bCs/>
                <w:snapToGrid/>
              </w:rPr>
            </w:pPr>
            <w:r w:rsidRPr="00652046">
              <w:rPr>
                <w:rFonts w:hint="eastAsia"/>
                <w:b/>
                <w:bCs/>
                <w:snapToGrid/>
              </w:rPr>
              <w:t>科目名稱</w:t>
            </w:r>
          </w:p>
        </w:tc>
        <w:tc>
          <w:tcPr>
            <w:tcW w:w="1275" w:type="dxa"/>
            <w:shd w:val="clear" w:color="auto" w:fill="auto"/>
            <w:noWrap/>
            <w:vAlign w:val="center"/>
          </w:tcPr>
          <w:p w:rsidR="00BB59A7" w:rsidRPr="00652046" w:rsidRDefault="00BB59A7" w:rsidP="004D1209">
            <w:pPr>
              <w:pStyle w:val="142"/>
              <w:jc w:val="center"/>
              <w:rPr>
                <w:b/>
                <w:bCs/>
                <w:snapToGrid/>
              </w:rPr>
            </w:pPr>
            <w:r w:rsidRPr="00652046">
              <w:rPr>
                <w:rFonts w:hint="eastAsia"/>
                <w:b/>
                <w:bCs/>
                <w:snapToGrid/>
              </w:rPr>
              <w:t>預算數</w:t>
            </w:r>
          </w:p>
        </w:tc>
        <w:tc>
          <w:tcPr>
            <w:tcW w:w="4111" w:type="dxa"/>
            <w:shd w:val="clear" w:color="auto" w:fill="auto"/>
            <w:vAlign w:val="center"/>
          </w:tcPr>
          <w:p w:rsidR="00BB59A7" w:rsidRPr="00652046" w:rsidRDefault="00BB59A7" w:rsidP="004D1209">
            <w:pPr>
              <w:pStyle w:val="142"/>
              <w:jc w:val="center"/>
              <w:rPr>
                <w:b/>
                <w:bCs/>
                <w:snapToGrid/>
              </w:rPr>
            </w:pPr>
            <w:r w:rsidRPr="00652046">
              <w:rPr>
                <w:rFonts w:hint="eastAsia"/>
                <w:b/>
                <w:bCs/>
                <w:snapToGrid/>
              </w:rPr>
              <w:t>工作內容</w:t>
            </w:r>
          </w:p>
        </w:tc>
      </w:tr>
      <w:tr w:rsidR="00BB59A7" w:rsidRPr="00652046" w:rsidTr="004D1209">
        <w:trPr>
          <w:trHeight w:val="340"/>
        </w:trPr>
        <w:tc>
          <w:tcPr>
            <w:tcW w:w="3256" w:type="dxa"/>
            <w:shd w:val="clear" w:color="auto" w:fill="auto"/>
            <w:noWrap/>
            <w:vAlign w:val="center"/>
          </w:tcPr>
          <w:p w:rsidR="00BB59A7" w:rsidRPr="00652046" w:rsidRDefault="00BB59A7" w:rsidP="004D1209">
            <w:pPr>
              <w:pStyle w:val="142"/>
              <w:rPr>
                <w:bCs/>
                <w:snapToGrid/>
              </w:rPr>
            </w:pPr>
            <w:r w:rsidRPr="00652046">
              <w:rPr>
                <w:rFonts w:hint="eastAsia"/>
                <w:bCs/>
                <w:snapToGrid/>
              </w:rPr>
              <w:t>家園及公共設施</w:t>
            </w:r>
          </w:p>
        </w:tc>
        <w:tc>
          <w:tcPr>
            <w:tcW w:w="1275" w:type="dxa"/>
            <w:shd w:val="clear" w:color="auto" w:fill="auto"/>
            <w:noWrap/>
            <w:vAlign w:val="center"/>
          </w:tcPr>
          <w:p w:rsidR="00BB59A7" w:rsidRPr="00652046" w:rsidRDefault="00BB59A7" w:rsidP="004D1209">
            <w:pPr>
              <w:pStyle w:val="142"/>
              <w:jc w:val="right"/>
              <w:rPr>
                <w:snapToGrid/>
              </w:rPr>
            </w:pPr>
            <w:r w:rsidRPr="00652046">
              <w:rPr>
                <w:rFonts w:hint="eastAsia"/>
              </w:rPr>
              <w:t>40,000</w:t>
            </w:r>
          </w:p>
        </w:tc>
        <w:tc>
          <w:tcPr>
            <w:tcW w:w="4111" w:type="dxa"/>
            <w:shd w:val="clear" w:color="auto" w:fill="auto"/>
            <w:vAlign w:val="center"/>
          </w:tcPr>
          <w:p w:rsidR="00BB59A7" w:rsidRPr="00652046" w:rsidRDefault="00BB59A7" w:rsidP="004D1209">
            <w:pPr>
              <w:pStyle w:val="142"/>
              <w:jc w:val="both"/>
              <w:rPr>
                <w:snapToGrid/>
              </w:rPr>
            </w:pPr>
            <w:r w:rsidRPr="00652046">
              <w:rPr>
                <w:rFonts w:hint="eastAsia"/>
                <w:snapToGrid/>
              </w:rPr>
              <w:t>辦理原住民族文化健康站災後重建及設施(備)修繕。</w:t>
            </w:r>
          </w:p>
        </w:tc>
      </w:tr>
      <w:tr w:rsidR="00BB59A7" w:rsidRPr="00652046" w:rsidTr="004D1209">
        <w:trPr>
          <w:trHeight w:val="340"/>
        </w:trPr>
        <w:tc>
          <w:tcPr>
            <w:tcW w:w="3256" w:type="dxa"/>
            <w:shd w:val="clear" w:color="auto" w:fill="auto"/>
            <w:noWrap/>
            <w:vAlign w:val="center"/>
          </w:tcPr>
          <w:p w:rsidR="00BB59A7" w:rsidRPr="00652046" w:rsidRDefault="00BB59A7" w:rsidP="004D1209">
            <w:pPr>
              <w:pStyle w:val="142"/>
              <w:rPr>
                <w:bCs/>
                <w:snapToGrid/>
              </w:rPr>
            </w:pPr>
            <w:r w:rsidRPr="00652046">
              <w:rPr>
                <w:rFonts w:hint="eastAsia"/>
                <w:bCs/>
                <w:snapToGrid/>
              </w:rPr>
              <w:t>水利設施</w:t>
            </w:r>
          </w:p>
        </w:tc>
        <w:tc>
          <w:tcPr>
            <w:tcW w:w="1275" w:type="dxa"/>
            <w:shd w:val="clear" w:color="auto" w:fill="auto"/>
            <w:noWrap/>
            <w:vAlign w:val="center"/>
          </w:tcPr>
          <w:p w:rsidR="00BB59A7" w:rsidRPr="00652046" w:rsidRDefault="00BB59A7" w:rsidP="004D1209">
            <w:pPr>
              <w:pStyle w:val="142"/>
              <w:jc w:val="right"/>
              <w:rPr>
                <w:snapToGrid/>
              </w:rPr>
            </w:pPr>
            <w:r w:rsidRPr="00652046">
              <w:rPr>
                <w:rFonts w:hint="eastAsia"/>
              </w:rPr>
              <w:t>2,045,711</w:t>
            </w:r>
          </w:p>
        </w:tc>
        <w:tc>
          <w:tcPr>
            <w:tcW w:w="4111" w:type="dxa"/>
            <w:shd w:val="clear" w:color="auto" w:fill="auto"/>
            <w:vAlign w:val="center"/>
          </w:tcPr>
          <w:p w:rsidR="00BB59A7" w:rsidRPr="00652046" w:rsidRDefault="00BB59A7" w:rsidP="004D1209">
            <w:pPr>
              <w:pStyle w:val="142"/>
              <w:jc w:val="both"/>
              <w:rPr>
                <w:snapToGrid/>
              </w:rPr>
            </w:pPr>
            <w:r w:rsidRPr="00652046">
              <w:rPr>
                <w:rFonts w:hint="eastAsia"/>
                <w:snapToGrid/>
              </w:rPr>
              <w:t>改善部落排水系統及強化防洪功能，以及辦理山坡地整治及邊坡防護等。</w:t>
            </w:r>
          </w:p>
        </w:tc>
      </w:tr>
      <w:tr w:rsidR="00BB59A7" w:rsidRPr="00652046" w:rsidTr="004D1209">
        <w:trPr>
          <w:trHeight w:val="340"/>
        </w:trPr>
        <w:tc>
          <w:tcPr>
            <w:tcW w:w="3256" w:type="dxa"/>
            <w:shd w:val="clear" w:color="auto" w:fill="auto"/>
            <w:noWrap/>
            <w:vAlign w:val="center"/>
          </w:tcPr>
          <w:p w:rsidR="00BB59A7" w:rsidRPr="00652046" w:rsidRDefault="00BB59A7" w:rsidP="004D1209">
            <w:pPr>
              <w:pStyle w:val="142"/>
              <w:rPr>
                <w:bCs/>
                <w:snapToGrid/>
              </w:rPr>
            </w:pPr>
            <w:r w:rsidRPr="00652046">
              <w:rPr>
                <w:rFonts w:hint="eastAsia"/>
                <w:bCs/>
                <w:snapToGrid/>
              </w:rPr>
              <w:t>道路及交通</w:t>
            </w:r>
          </w:p>
        </w:tc>
        <w:tc>
          <w:tcPr>
            <w:tcW w:w="1275" w:type="dxa"/>
            <w:shd w:val="clear" w:color="auto" w:fill="auto"/>
            <w:noWrap/>
            <w:vAlign w:val="center"/>
          </w:tcPr>
          <w:p w:rsidR="00BB59A7" w:rsidRPr="00652046" w:rsidRDefault="00BB59A7" w:rsidP="004D1209">
            <w:pPr>
              <w:pStyle w:val="142"/>
              <w:jc w:val="right"/>
              <w:rPr>
                <w:snapToGrid/>
              </w:rPr>
            </w:pPr>
            <w:r w:rsidRPr="00652046">
              <w:rPr>
                <w:rFonts w:hint="eastAsia"/>
              </w:rPr>
              <w:t>2,182,494</w:t>
            </w:r>
          </w:p>
        </w:tc>
        <w:tc>
          <w:tcPr>
            <w:tcW w:w="4111" w:type="dxa"/>
            <w:shd w:val="clear" w:color="auto" w:fill="auto"/>
            <w:vAlign w:val="center"/>
          </w:tcPr>
          <w:p w:rsidR="00BB59A7" w:rsidRPr="00652046" w:rsidRDefault="00BB59A7" w:rsidP="004D1209">
            <w:pPr>
              <w:pStyle w:val="142"/>
              <w:jc w:val="both"/>
              <w:rPr>
                <w:snapToGrid/>
              </w:rPr>
            </w:pPr>
            <w:r w:rsidRPr="00652046">
              <w:rPr>
                <w:rFonts w:hint="eastAsia"/>
                <w:snapToGrid/>
              </w:rPr>
              <w:t>辦理原住民部落基礎建設、公共設施、聯絡道路、橋梁等災害搶修與復建及強韌工程。</w:t>
            </w:r>
          </w:p>
        </w:tc>
      </w:tr>
      <w:tr w:rsidR="00BB59A7" w:rsidRPr="00652046" w:rsidTr="004D1209">
        <w:trPr>
          <w:trHeight w:val="340"/>
        </w:trPr>
        <w:tc>
          <w:tcPr>
            <w:tcW w:w="3256" w:type="dxa"/>
            <w:shd w:val="clear" w:color="auto" w:fill="auto"/>
            <w:noWrap/>
            <w:vAlign w:val="center"/>
          </w:tcPr>
          <w:p w:rsidR="00BB59A7" w:rsidRPr="00652046" w:rsidRDefault="00BB59A7" w:rsidP="004D1209">
            <w:pPr>
              <w:pStyle w:val="142"/>
              <w:rPr>
                <w:snapToGrid/>
              </w:rPr>
            </w:pPr>
            <w:r w:rsidRPr="00652046">
              <w:rPr>
                <w:rFonts w:hint="eastAsia"/>
                <w:bCs/>
                <w:snapToGrid/>
              </w:rPr>
              <w:t>社會復原及產業促進</w:t>
            </w:r>
          </w:p>
        </w:tc>
        <w:tc>
          <w:tcPr>
            <w:tcW w:w="1275" w:type="dxa"/>
            <w:shd w:val="clear" w:color="auto" w:fill="auto"/>
            <w:noWrap/>
            <w:vAlign w:val="center"/>
          </w:tcPr>
          <w:p w:rsidR="00BB59A7" w:rsidRPr="00652046" w:rsidRDefault="00BB59A7" w:rsidP="004D1209">
            <w:pPr>
              <w:pStyle w:val="142"/>
              <w:jc w:val="right"/>
              <w:rPr>
                <w:bCs/>
                <w:snapToGrid/>
              </w:rPr>
            </w:pPr>
            <w:r w:rsidRPr="00652046">
              <w:rPr>
                <w:rFonts w:hint="eastAsia"/>
                <w:bCs/>
                <w:snapToGrid/>
              </w:rPr>
              <w:t>250,000</w:t>
            </w:r>
          </w:p>
        </w:tc>
        <w:tc>
          <w:tcPr>
            <w:tcW w:w="4111" w:type="dxa"/>
            <w:shd w:val="clear" w:color="auto" w:fill="auto"/>
            <w:vAlign w:val="center"/>
          </w:tcPr>
          <w:p w:rsidR="00BB59A7" w:rsidRPr="00652046" w:rsidRDefault="00BB59A7" w:rsidP="004D1209">
            <w:pPr>
              <w:pStyle w:val="142"/>
              <w:jc w:val="both"/>
              <w:rPr>
                <w:bCs/>
                <w:snapToGrid/>
              </w:rPr>
            </w:pPr>
          </w:p>
        </w:tc>
      </w:tr>
      <w:tr w:rsidR="00BB59A7" w:rsidRPr="00652046" w:rsidTr="004D1209">
        <w:trPr>
          <w:trHeight w:val="340"/>
        </w:trPr>
        <w:tc>
          <w:tcPr>
            <w:tcW w:w="3256" w:type="dxa"/>
            <w:shd w:val="clear" w:color="auto" w:fill="auto"/>
            <w:noWrap/>
            <w:vAlign w:val="center"/>
          </w:tcPr>
          <w:p w:rsidR="00BB59A7" w:rsidRPr="00652046" w:rsidRDefault="00BB59A7" w:rsidP="004D1209">
            <w:pPr>
              <w:pStyle w:val="142"/>
              <w:rPr>
                <w:snapToGrid/>
              </w:rPr>
            </w:pPr>
            <w:r w:rsidRPr="00652046">
              <w:rPr>
                <w:rFonts w:hint="eastAsia"/>
                <w:snapToGrid/>
              </w:rPr>
              <w:t xml:space="preserve">  1.事業貸款及利息補貼</w:t>
            </w:r>
          </w:p>
        </w:tc>
        <w:tc>
          <w:tcPr>
            <w:tcW w:w="1275" w:type="dxa"/>
            <w:shd w:val="clear" w:color="auto" w:fill="auto"/>
            <w:noWrap/>
            <w:vAlign w:val="center"/>
          </w:tcPr>
          <w:p w:rsidR="00BB59A7" w:rsidRPr="00652046" w:rsidRDefault="00BB59A7" w:rsidP="004D1209">
            <w:pPr>
              <w:pStyle w:val="142"/>
              <w:jc w:val="right"/>
              <w:rPr>
                <w:snapToGrid/>
              </w:rPr>
            </w:pPr>
            <w:r w:rsidRPr="00652046">
              <w:rPr>
                <w:rFonts w:hint="eastAsia"/>
                <w:snapToGrid/>
              </w:rPr>
              <w:t>208,140</w:t>
            </w:r>
          </w:p>
        </w:tc>
        <w:tc>
          <w:tcPr>
            <w:tcW w:w="4111" w:type="dxa"/>
            <w:shd w:val="clear" w:color="auto" w:fill="auto"/>
            <w:vAlign w:val="center"/>
          </w:tcPr>
          <w:p w:rsidR="00BB59A7" w:rsidRPr="00652046" w:rsidRDefault="00BB59A7" w:rsidP="004D1209">
            <w:pPr>
              <w:pStyle w:val="142"/>
              <w:jc w:val="both"/>
              <w:rPr>
                <w:snapToGrid/>
              </w:rPr>
            </w:pPr>
            <w:r w:rsidRPr="00652046">
              <w:rPr>
                <w:rFonts w:hint="eastAsia"/>
                <w:snapToGrid/>
              </w:rPr>
              <w:t>撥補原民基金辦理受災區原住民族事業貸款及利息</w:t>
            </w:r>
            <w:r>
              <w:rPr>
                <w:rFonts w:hint="eastAsia"/>
                <w:snapToGrid/>
              </w:rPr>
              <w:t>減免、</w:t>
            </w:r>
            <w:r w:rsidRPr="00652046">
              <w:rPr>
                <w:rFonts w:hint="eastAsia"/>
                <w:snapToGrid/>
              </w:rPr>
              <w:t>補貼。</w:t>
            </w:r>
          </w:p>
        </w:tc>
      </w:tr>
      <w:tr w:rsidR="00BB59A7" w:rsidRPr="00652046" w:rsidTr="004D1209">
        <w:trPr>
          <w:trHeight w:val="340"/>
        </w:trPr>
        <w:tc>
          <w:tcPr>
            <w:tcW w:w="3256" w:type="dxa"/>
            <w:shd w:val="clear" w:color="auto" w:fill="auto"/>
            <w:noWrap/>
            <w:vAlign w:val="center"/>
          </w:tcPr>
          <w:p w:rsidR="00BB59A7" w:rsidRPr="00652046" w:rsidRDefault="00BB59A7" w:rsidP="004D1209">
            <w:pPr>
              <w:pStyle w:val="142"/>
              <w:rPr>
                <w:snapToGrid/>
              </w:rPr>
            </w:pPr>
            <w:r w:rsidRPr="00652046">
              <w:rPr>
                <w:rFonts w:hint="eastAsia"/>
                <w:snapToGrid/>
              </w:rPr>
              <w:t xml:space="preserve">  2.觀光據點復原及產業促進</w:t>
            </w:r>
          </w:p>
        </w:tc>
        <w:tc>
          <w:tcPr>
            <w:tcW w:w="1275" w:type="dxa"/>
            <w:shd w:val="clear" w:color="auto" w:fill="auto"/>
            <w:noWrap/>
            <w:vAlign w:val="center"/>
          </w:tcPr>
          <w:p w:rsidR="00BB59A7" w:rsidRPr="00652046" w:rsidRDefault="00BB59A7" w:rsidP="004D1209">
            <w:pPr>
              <w:pStyle w:val="142"/>
              <w:jc w:val="right"/>
              <w:rPr>
                <w:snapToGrid/>
              </w:rPr>
            </w:pPr>
            <w:r w:rsidRPr="00652046">
              <w:rPr>
                <w:rFonts w:hint="eastAsia"/>
                <w:snapToGrid/>
              </w:rPr>
              <w:t>40,000</w:t>
            </w:r>
          </w:p>
        </w:tc>
        <w:tc>
          <w:tcPr>
            <w:tcW w:w="4111" w:type="dxa"/>
            <w:shd w:val="clear" w:color="auto" w:fill="auto"/>
            <w:vAlign w:val="center"/>
          </w:tcPr>
          <w:p w:rsidR="00BB59A7" w:rsidRPr="00652046" w:rsidRDefault="00BB59A7" w:rsidP="004D1209">
            <w:pPr>
              <w:pStyle w:val="142"/>
              <w:jc w:val="both"/>
              <w:rPr>
                <w:snapToGrid/>
              </w:rPr>
            </w:pPr>
            <w:r w:rsidRPr="00652046">
              <w:rPr>
                <w:rFonts w:hint="eastAsia"/>
                <w:snapToGrid/>
              </w:rPr>
              <w:t>辦理觀光服務據點設施優化整建與產業促進，以及文化生態旅遊與農產品推廣等。</w:t>
            </w:r>
          </w:p>
        </w:tc>
      </w:tr>
      <w:tr w:rsidR="00BB59A7" w:rsidRPr="00652046" w:rsidTr="004D1209">
        <w:trPr>
          <w:trHeight w:val="340"/>
        </w:trPr>
        <w:tc>
          <w:tcPr>
            <w:tcW w:w="3256" w:type="dxa"/>
            <w:shd w:val="clear" w:color="auto" w:fill="auto"/>
            <w:noWrap/>
            <w:vAlign w:val="center"/>
          </w:tcPr>
          <w:p w:rsidR="00BB59A7" w:rsidRPr="00652046" w:rsidRDefault="00BB59A7" w:rsidP="004D1209">
            <w:pPr>
              <w:pStyle w:val="142"/>
              <w:rPr>
                <w:snapToGrid/>
              </w:rPr>
            </w:pPr>
            <w:r w:rsidRPr="00652046">
              <w:rPr>
                <w:rFonts w:hint="eastAsia"/>
                <w:snapToGrid/>
              </w:rPr>
              <w:t xml:space="preserve">  3.社會扶助</w:t>
            </w:r>
          </w:p>
        </w:tc>
        <w:tc>
          <w:tcPr>
            <w:tcW w:w="1275" w:type="dxa"/>
            <w:shd w:val="clear" w:color="auto" w:fill="auto"/>
            <w:noWrap/>
            <w:vAlign w:val="center"/>
          </w:tcPr>
          <w:p w:rsidR="00BB59A7" w:rsidRPr="00652046" w:rsidRDefault="00BB59A7" w:rsidP="004D1209">
            <w:pPr>
              <w:pStyle w:val="142"/>
              <w:jc w:val="right"/>
              <w:rPr>
                <w:snapToGrid/>
              </w:rPr>
            </w:pPr>
            <w:r w:rsidRPr="00652046">
              <w:rPr>
                <w:rFonts w:hint="eastAsia"/>
                <w:snapToGrid/>
              </w:rPr>
              <w:t>1,860</w:t>
            </w:r>
          </w:p>
        </w:tc>
        <w:tc>
          <w:tcPr>
            <w:tcW w:w="4111" w:type="dxa"/>
            <w:shd w:val="clear" w:color="auto" w:fill="auto"/>
            <w:vAlign w:val="center"/>
          </w:tcPr>
          <w:p w:rsidR="00BB59A7" w:rsidRPr="00652046" w:rsidRDefault="00BB59A7" w:rsidP="004D1209">
            <w:pPr>
              <w:pStyle w:val="142"/>
              <w:jc w:val="both"/>
              <w:rPr>
                <w:snapToGrid/>
              </w:rPr>
            </w:pPr>
            <w:r w:rsidRPr="00652046">
              <w:rPr>
                <w:rFonts w:hint="eastAsia"/>
                <w:snapToGrid/>
              </w:rPr>
              <w:t>辦理原住民族地區受災戶因風災及水災導致生活陷入困境之急難救助。</w:t>
            </w:r>
          </w:p>
        </w:tc>
      </w:tr>
      <w:tr w:rsidR="00BB59A7" w:rsidRPr="00652046" w:rsidTr="004D1209">
        <w:trPr>
          <w:trHeight w:val="340"/>
        </w:trPr>
        <w:tc>
          <w:tcPr>
            <w:tcW w:w="3256" w:type="dxa"/>
            <w:shd w:val="clear" w:color="auto" w:fill="auto"/>
            <w:noWrap/>
            <w:vAlign w:val="center"/>
            <w:hideMark/>
          </w:tcPr>
          <w:p w:rsidR="00BB59A7" w:rsidRPr="00652046" w:rsidRDefault="00BB59A7" w:rsidP="004D1209">
            <w:pPr>
              <w:pStyle w:val="142"/>
              <w:jc w:val="center"/>
              <w:rPr>
                <w:b/>
                <w:bCs/>
                <w:snapToGrid/>
              </w:rPr>
            </w:pPr>
            <w:r w:rsidRPr="00652046">
              <w:rPr>
                <w:rFonts w:hint="eastAsia"/>
                <w:b/>
                <w:bCs/>
                <w:snapToGrid/>
              </w:rPr>
              <w:t>總計</w:t>
            </w:r>
          </w:p>
        </w:tc>
        <w:tc>
          <w:tcPr>
            <w:tcW w:w="1275" w:type="dxa"/>
            <w:shd w:val="clear" w:color="auto" w:fill="auto"/>
            <w:vAlign w:val="center"/>
          </w:tcPr>
          <w:p w:rsidR="00BB59A7" w:rsidRPr="00652046" w:rsidRDefault="00BB59A7" w:rsidP="004D1209">
            <w:pPr>
              <w:pStyle w:val="142"/>
              <w:jc w:val="right"/>
              <w:rPr>
                <w:b/>
                <w:bCs/>
                <w:snapToGrid/>
              </w:rPr>
            </w:pPr>
            <w:r w:rsidRPr="00652046">
              <w:rPr>
                <w:rFonts w:hint="eastAsia"/>
                <w:b/>
                <w:bCs/>
                <w:snapToGrid/>
              </w:rPr>
              <w:t>4,518,205</w:t>
            </w:r>
          </w:p>
        </w:tc>
        <w:tc>
          <w:tcPr>
            <w:tcW w:w="4111" w:type="dxa"/>
            <w:shd w:val="clear" w:color="auto" w:fill="auto"/>
            <w:vAlign w:val="center"/>
          </w:tcPr>
          <w:p w:rsidR="00BB59A7" w:rsidRPr="00652046" w:rsidRDefault="00BB59A7" w:rsidP="004D1209">
            <w:pPr>
              <w:pStyle w:val="142"/>
              <w:rPr>
                <w:b/>
                <w:bCs/>
                <w:snapToGrid/>
              </w:rPr>
            </w:pPr>
          </w:p>
        </w:tc>
      </w:tr>
    </w:tbl>
    <w:p w:rsidR="00BB59A7" w:rsidRPr="00652046" w:rsidRDefault="00BB59A7" w:rsidP="004D1209">
      <w:pPr>
        <w:spacing w:line="280" w:lineRule="exact"/>
        <w:ind w:leftChars="-5" w:left="251" w:hangingChars="109" w:hanging="265"/>
        <w:jc w:val="left"/>
        <w:rPr>
          <w:rFonts w:hAnsi="標楷體"/>
          <w:sz w:val="24"/>
        </w:rPr>
      </w:pPr>
      <w:r w:rsidRPr="00652046">
        <w:rPr>
          <w:rFonts w:hAnsi="標楷體" w:hint="eastAsia"/>
          <w:sz w:val="24"/>
        </w:rPr>
        <w:t>資料來源：本特別預算案；本中心整理。</w:t>
      </w:r>
    </w:p>
    <w:bookmarkEnd w:id="44"/>
    <w:p w:rsidR="00BB59A7" w:rsidRPr="00652046" w:rsidRDefault="00BB59A7" w:rsidP="004D1209">
      <w:pPr>
        <w:pStyle w:val="aa"/>
        <w:ind w:left="849" w:hanging="283"/>
        <w:rPr>
          <w:b/>
        </w:rPr>
      </w:pPr>
      <w:r w:rsidRPr="00652046">
        <w:rPr>
          <w:rFonts w:hint="eastAsia"/>
          <w:b/>
        </w:rPr>
        <w:t>(二)本次原住民族部落災後復建宜以莫拉克颱風災後重建經驗為鑑，加強督導與查核，確實掌握進度並確保資源有效運用，以提升災後重建整體成效</w:t>
      </w:r>
    </w:p>
    <w:p w:rsidR="00BB59A7" w:rsidRPr="00652046" w:rsidRDefault="00BB59A7" w:rsidP="004D1209">
      <w:pPr>
        <w:pStyle w:val="21"/>
        <w:ind w:left="850" w:firstLine="566"/>
      </w:pPr>
      <w:r w:rsidRPr="00652046">
        <w:rPr>
          <w:rFonts w:hint="eastAsia"/>
        </w:rPr>
        <w:t>原住民族部落多位於偏遠山區，此次丹娜絲颱風及後續西南氣流帶來之強降雨，造成多處部落地區面臨道路中斷及通訊斷絕之災害，原民會為改善部落排水系統</w:t>
      </w:r>
      <w:r>
        <w:rPr>
          <w:rFonts w:hint="eastAsia"/>
        </w:rPr>
        <w:t>與</w:t>
      </w:r>
      <w:r w:rsidRPr="00652046">
        <w:rPr>
          <w:rFonts w:hint="eastAsia"/>
        </w:rPr>
        <w:t>強化防洪功能</w:t>
      </w:r>
      <w:r>
        <w:rPr>
          <w:rFonts w:hint="eastAsia"/>
        </w:rPr>
        <w:t>、</w:t>
      </w:r>
      <w:r w:rsidRPr="00652046">
        <w:rPr>
          <w:rFonts w:hint="eastAsia"/>
        </w:rPr>
        <w:t>辦理山坡地整治</w:t>
      </w:r>
      <w:r>
        <w:rPr>
          <w:rFonts w:hint="eastAsia"/>
        </w:rPr>
        <w:t>與</w:t>
      </w:r>
      <w:r w:rsidRPr="00652046">
        <w:rPr>
          <w:rFonts w:hint="eastAsia"/>
        </w:rPr>
        <w:t>邊坡防護</w:t>
      </w:r>
      <w:r>
        <w:rPr>
          <w:rFonts w:hint="eastAsia"/>
        </w:rPr>
        <w:t>，</w:t>
      </w:r>
      <w:r w:rsidRPr="00652046">
        <w:rPr>
          <w:rFonts w:hint="eastAsia"/>
        </w:rPr>
        <w:t>及辦理原住民部落基礎建設、公共設施、聯絡道路、橋梁等災害搶修與復建</w:t>
      </w:r>
      <w:r>
        <w:rPr>
          <w:rFonts w:hint="eastAsia"/>
        </w:rPr>
        <w:t>與</w:t>
      </w:r>
      <w:r w:rsidRPr="00652046">
        <w:rPr>
          <w:rFonts w:hint="eastAsia"/>
        </w:rPr>
        <w:t>強韌工程等，於本特別預算編列「水利設施」20億4,571萬1千元及「道路及交通」21億8,249萬4千元，計畫期程及預算分配數如表2。</w:t>
      </w:r>
    </w:p>
    <w:p w:rsidR="00BB59A7" w:rsidRPr="00652046" w:rsidRDefault="00BB59A7" w:rsidP="004D1209">
      <w:pPr>
        <w:ind w:leftChars="0" w:left="601" w:hangingChars="247" w:hanging="601"/>
        <w:rPr>
          <w:rFonts w:hAnsi="標楷體"/>
          <w:b/>
          <w:spacing w:val="-20"/>
          <w:szCs w:val="20"/>
        </w:rPr>
      </w:pPr>
    </w:p>
    <w:p w:rsidR="00BB59A7" w:rsidRDefault="00BB59A7" w:rsidP="004D1209">
      <w:pPr>
        <w:ind w:leftChars="0" w:left="601" w:hangingChars="247" w:hanging="601"/>
        <w:rPr>
          <w:rFonts w:hAnsi="標楷體"/>
          <w:b/>
          <w:spacing w:val="-20"/>
          <w:szCs w:val="20"/>
        </w:rPr>
      </w:pPr>
    </w:p>
    <w:p w:rsidR="00BB59A7" w:rsidRPr="00652046" w:rsidRDefault="00BB59A7" w:rsidP="004D1209">
      <w:pPr>
        <w:ind w:leftChars="0" w:left="601" w:hangingChars="247" w:hanging="601"/>
        <w:rPr>
          <w:rFonts w:hAnsi="標楷體"/>
          <w:b/>
          <w:spacing w:val="-20"/>
          <w:szCs w:val="20"/>
        </w:rPr>
      </w:pPr>
    </w:p>
    <w:p w:rsidR="00BB59A7" w:rsidRPr="00652046" w:rsidRDefault="00BB59A7" w:rsidP="004D1209">
      <w:pPr>
        <w:ind w:leftChars="0" w:left="601" w:hangingChars="247" w:hanging="601"/>
        <w:rPr>
          <w:rFonts w:hAnsi="標楷體"/>
          <w:b/>
          <w:spacing w:val="-20"/>
          <w:szCs w:val="20"/>
        </w:rPr>
      </w:pPr>
    </w:p>
    <w:p w:rsidR="00BB59A7" w:rsidRPr="00652046" w:rsidRDefault="00BB59A7" w:rsidP="004D1209">
      <w:pPr>
        <w:ind w:leftChars="0" w:left="601" w:hangingChars="247" w:hanging="601"/>
        <w:rPr>
          <w:rFonts w:hAnsi="標楷體"/>
          <w:b/>
          <w:spacing w:val="-20"/>
        </w:rPr>
      </w:pPr>
      <w:r w:rsidRPr="00652046">
        <w:rPr>
          <w:rFonts w:hAnsi="標楷體" w:hint="eastAsia"/>
          <w:b/>
          <w:spacing w:val="-20"/>
          <w:szCs w:val="20"/>
        </w:rPr>
        <w:t xml:space="preserve">表2 </w:t>
      </w:r>
      <w:r w:rsidRPr="00652046">
        <w:rPr>
          <w:rFonts w:hAnsi="標楷體" w:hint="eastAsia"/>
          <w:b/>
          <w:szCs w:val="20"/>
        </w:rPr>
        <w:t>原民會於本特別預算</w:t>
      </w:r>
      <w:r>
        <w:rPr>
          <w:rFonts w:hAnsi="標楷體" w:hint="eastAsia"/>
          <w:b/>
          <w:szCs w:val="20"/>
        </w:rPr>
        <w:t>案</w:t>
      </w:r>
      <w:r w:rsidRPr="00652046">
        <w:rPr>
          <w:rFonts w:hAnsi="標楷體" w:hint="eastAsia"/>
          <w:b/>
          <w:szCs w:val="20"/>
        </w:rPr>
        <w:t>編列「水利設施」及「道路及交通」之工作內容細項及預算編列分配情形表</w:t>
      </w:r>
      <w:r w:rsidRPr="00652046">
        <w:rPr>
          <w:rFonts w:hAnsi="標楷體" w:hint="eastAsia"/>
          <w:b/>
          <w:spacing w:val="-20"/>
          <w:szCs w:val="20"/>
        </w:rPr>
        <w:t xml:space="preserve">                     </w:t>
      </w:r>
      <w:r w:rsidRPr="00652046">
        <w:rPr>
          <w:rFonts w:hint="eastAsia"/>
          <w:spacing w:val="-20"/>
          <w:sz w:val="24"/>
          <w:szCs w:val="24"/>
        </w:rPr>
        <w:t>單位：新</w:t>
      </w:r>
      <w:r>
        <w:rPr>
          <w:rFonts w:hint="eastAsia"/>
          <w:spacing w:val="-20"/>
          <w:sz w:val="24"/>
          <w:szCs w:val="24"/>
        </w:rPr>
        <w:t>臺</w:t>
      </w:r>
      <w:r w:rsidRPr="00652046">
        <w:rPr>
          <w:rFonts w:hint="eastAsia"/>
          <w:spacing w:val="-20"/>
          <w:sz w:val="24"/>
          <w:szCs w:val="24"/>
        </w:rPr>
        <w:t>幣千元</w:t>
      </w:r>
    </w:p>
    <w:tbl>
      <w:tblPr>
        <w:tblW w:w="8651" w:type="dxa"/>
        <w:tblInd w:w="9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260"/>
        <w:gridCol w:w="1894"/>
        <w:gridCol w:w="1132"/>
        <w:gridCol w:w="1257"/>
        <w:gridCol w:w="1000"/>
        <w:gridCol w:w="1129"/>
        <w:gridCol w:w="979"/>
      </w:tblGrid>
      <w:tr w:rsidR="00BB59A7" w:rsidRPr="00652046" w:rsidTr="004D1209">
        <w:trPr>
          <w:trHeight w:val="351"/>
          <w:tblHeader/>
        </w:trPr>
        <w:tc>
          <w:tcPr>
            <w:tcW w:w="1260" w:type="dxa"/>
            <w:vMerge w:val="restart"/>
            <w:shd w:val="clear" w:color="auto" w:fill="auto"/>
            <w:vAlign w:val="center"/>
          </w:tcPr>
          <w:p w:rsidR="00BB59A7" w:rsidRPr="00652046" w:rsidRDefault="00BB59A7" w:rsidP="004D1209">
            <w:pPr>
              <w:pStyle w:val="142"/>
              <w:jc w:val="center"/>
              <w:rPr>
                <w:b/>
                <w:bCs/>
                <w:spacing w:val="-20"/>
              </w:rPr>
            </w:pPr>
            <w:r w:rsidRPr="00652046">
              <w:rPr>
                <w:rFonts w:hint="eastAsia"/>
                <w:b/>
                <w:bCs/>
                <w:spacing w:val="-20"/>
              </w:rPr>
              <w:t>項目</w:t>
            </w:r>
          </w:p>
        </w:tc>
        <w:tc>
          <w:tcPr>
            <w:tcW w:w="1894" w:type="dxa"/>
            <w:vMerge w:val="restart"/>
            <w:shd w:val="clear" w:color="auto" w:fill="auto"/>
            <w:vAlign w:val="center"/>
          </w:tcPr>
          <w:p w:rsidR="00BB59A7" w:rsidRPr="00652046" w:rsidRDefault="00BB59A7" w:rsidP="004D1209">
            <w:pPr>
              <w:pStyle w:val="142"/>
              <w:jc w:val="center"/>
              <w:rPr>
                <w:b/>
                <w:bCs/>
                <w:spacing w:val="-20"/>
              </w:rPr>
            </w:pPr>
            <w:r w:rsidRPr="00652046">
              <w:rPr>
                <w:rFonts w:hint="eastAsia"/>
                <w:b/>
                <w:bCs/>
                <w:spacing w:val="-20"/>
              </w:rPr>
              <w:t>工作內容細項</w:t>
            </w:r>
          </w:p>
        </w:tc>
        <w:tc>
          <w:tcPr>
            <w:tcW w:w="2389" w:type="dxa"/>
            <w:gridSpan w:val="2"/>
            <w:vMerge w:val="restart"/>
            <w:shd w:val="clear" w:color="auto" w:fill="auto"/>
            <w:vAlign w:val="center"/>
          </w:tcPr>
          <w:p w:rsidR="00BB59A7" w:rsidRPr="00652046" w:rsidRDefault="00BB59A7" w:rsidP="004D1209">
            <w:pPr>
              <w:pStyle w:val="142"/>
              <w:jc w:val="center"/>
              <w:rPr>
                <w:b/>
                <w:bCs/>
                <w:spacing w:val="-20"/>
              </w:rPr>
            </w:pPr>
            <w:r w:rsidRPr="00652046">
              <w:rPr>
                <w:b/>
                <w:bCs/>
                <w:spacing w:val="-20"/>
              </w:rPr>
              <w:t>預算數</w:t>
            </w:r>
          </w:p>
        </w:tc>
        <w:tc>
          <w:tcPr>
            <w:tcW w:w="3108" w:type="dxa"/>
            <w:gridSpan w:val="3"/>
            <w:shd w:val="clear" w:color="auto" w:fill="auto"/>
            <w:vAlign w:val="center"/>
          </w:tcPr>
          <w:p w:rsidR="00BB59A7" w:rsidRPr="00652046" w:rsidRDefault="00BB59A7" w:rsidP="004D1209">
            <w:pPr>
              <w:pStyle w:val="142"/>
              <w:jc w:val="center"/>
              <w:rPr>
                <w:b/>
                <w:bCs/>
                <w:spacing w:val="-20"/>
              </w:rPr>
            </w:pPr>
            <w:r w:rsidRPr="00652046">
              <w:rPr>
                <w:rFonts w:hint="eastAsia"/>
                <w:b/>
                <w:bCs/>
                <w:spacing w:val="-20"/>
              </w:rPr>
              <w:t>分配數</w:t>
            </w:r>
          </w:p>
        </w:tc>
      </w:tr>
      <w:tr w:rsidR="00BB59A7" w:rsidRPr="00652046" w:rsidTr="004D1209">
        <w:trPr>
          <w:trHeight w:val="338"/>
          <w:tblHeader/>
        </w:trPr>
        <w:tc>
          <w:tcPr>
            <w:tcW w:w="1260" w:type="dxa"/>
            <w:vMerge/>
            <w:shd w:val="clear" w:color="auto" w:fill="auto"/>
            <w:vAlign w:val="center"/>
          </w:tcPr>
          <w:p w:rsidR="00BB59A7" w:rsidRPr="00652046" w:rsidRDefault="00BB59A7" w:rsidP="004D1209">
            <w:pPr>
              <w:pStyle w:val="142"/>
              <w:jc w:val="center"/>
              <w:rPr>
                <w:b/>
                <w:bCs/>
                <w:spacing w:val="-20"/>
              </w:rPr>
            </w:pPr>
          </w:p>
        </w:tc>
        <w:tc>
          <w:tcPr>
            <w:tcW w:w="1894" w:type="dxa"/>
            <w:vMerge/>
            <w:shd w:val="clear" w:color="auto" w:fill="auto"/>
            <w:vAlign w:val="center"/>
          </w:tcPr>
          <w:p w:rsidR="00BB59A7" w:rsidRPr="00652046" w:rsidRDefault="00BB59A7" w:rsidP="004D1209">
            <w:pPr>
              <w:pStyle w:val="142"/>
              <w:jc w:val="center"/>
              <w:rPr>
                <w:b/>
                <w:bCs/>
                <w:spacing w:val="-20"/>
              </w:rPr>
            </w:pPr>
          </w:p>
        </w:tc>
        <w:tc>
          <w:tcPr>
            <w:tcW w:w="2389" w:type="dxa"/>
            <w:gridSpan w:val="2"/>
            <w:vMerge/>
            <w:shd w:val="clear" w:color="auto" w:fill="auto"/>
            <w:vAlign w:val="center"/>
          </w:tcPr>
          <w:p w:rsidR="00BB59A7" w:rsidRPr="00652046" w:rsidRDefault="00BB59A7" w:rsidP="004D1209">
            <w:pPr>
              <w:pStyle w:val="142"/>
              <w:jc w:val="center"/>
              <w:rPr>
                <w:b/>
                <w:bCs/>
                <w:spacing w:val="-20"/>
              </w:rPr>
            </w:pPr>
          </w:p>
        </w:tc>
        <w:tc>
          <w:tcPr>
            <w:tcW w:w="1000" w:type="dxa"/>
            <w:shd w:val="clear" w:color="auto" w:fill="auto"/>
            <w:vAlign w:val="center"/>
          </w:tcPr>
          <w:p w:rsidR="00BB59A7" w:rsidRPr="00652046" w:rsidRDefault="00BB59A7" w:rsidP="004D1209">
            <w:pPr>
              <w:pStyle w:val="142"/>
              <w:jc w:val="center"/>
              <w:rPr>
                <w:b/>
                <w:bCs/>
                <w:spacing w:val="-20"/>
              </w:rPr>
            </w:pPr>
            <w:r w:rsidRPr="00652046">
              <w:rPr>
                <w:rFonts w:hint="eastAsia"/>
                <w:b/>
                <w:bCs/>
                <w:spacing w:val="-20"/>
              </w:rPr>
              <w:t>114年度</w:t>
            </w:r>
          </w:p>
        </w:tc>
        <w:tc>
          <w:tcPr>
            <w:tcW w:w="1129" w:type="dxa"/>
            <w:vAlign w:val="center"/>
          </w:tcPr>
          <w:p w:rsidR="00BB59A7" w:rsidRPr="00652046" w:rsidRDefault="00BB59A7" w:rsidP="004D1209">
            <w:pPr>
              <w:pStyle w:val="142"/>
              <w:jc w:val="center"/>
              <w:rPr>
                <w:b/>
                <w:bCs/>
                <w:spacing w:val="-20"/>
              </w:rPr>
            </w:pPr>
            <w:r w:rsidRPr="00652046">
              <w:rPr>
                <w:rFonts w:hint="eastAsia"/>
                <w:b/>
                <w:bCs/>
                <w:spacing w:val="-20"/>
              </w:rPr>
              <w:t>115年度</w:t>
            </w:r>
          </w:p>
        </w:tc>
        <w:tc>
          <w:tcPr>
            <w:tcW w:w="979" w:type="dxa"/>
            <w:shd w:val="clear" w:color="auto" w:fill="auto"/>
            <w:vAlign w:val="center"/>
          </w:tcPr>
          <w:p w:rsidR="00BB59A7" w:rsidRPr="00652046" w:rsidRDefault="00BB59A7" w:rsidP="004D1209">
            <w:pPr>
              <w:pStyle w:val="142"/>
              <w:jc w:val="center"/>
              <w:rPr>
                <w:b/>
                <w:bCs/>
                <w:spacing w:val="-20"/>
              </w:rPr>
            </w:pPr>
            <w:r w:rsidRPr="00652046">
              <w:rPr>
                <w:rFonts w:hint="eastAsia"/>
                <w:b/>
                <w:bCs/>
                <w:spacing w:val="-20"/>
              </w:rPr>
              <w:t>116年度</w:t>
            </w:r>
          </w:p>
        </w:tc>
      </w:tr>
      <w:tr w:rsidR="00BB59A7" w:rsidRPr="00652046" w:rsidTr="004D1209">
        <w:trPr>
          <w:trHeight w:val="1135"/>
        </w:trPr>
        <w:tc>
          <w:tcPr>
            <w:tcW w:w="1260" w:type="dxa"/>
            <w:vMerge w:val="restart"/>
            <w:shd w:val="clear" w:color="auto" w:fill="auto"/>
            <w:vAlign w:val="center"/>
          </w:tcPr>
          <w:p w:rsidR="00BB59A7" w:rsidRPr="00652046" w:rsidRDefault="00BB59A7" w:rsidP="004D1209">
            <w:pPr>
              <w:pStyle w:val="142"/>
              <w:jc w:val="both"/>
              <w:rPr>
                <w:b/>
                <w:snapToGrid/>
                <w:spacing w:val="-20"/>
              </w:rPr>
            </w:pPr>
            <w:r w:rsidRPr="00652046">
              <w:rPr>
                <w:rFonts w:hint="eastAsia"/>
                <w:b/>
                <w:snapToGrid/>
                <w:spacing w:val="-20"/>
              </w:rPr>
              <w:t>水利設施</w:t>
            </w:r>
          </w:p>
          <w:p w:rsidR="00BB59A7" w:rsidRPr="00652046" w:rsidRDefault="00BB59A7" w:rsidP="004D1209">
            <w:pPr>
              <w:pStyle w:val="142"/>
              <w:jc w:val="both"/>
              <w:rPr>
                <w:b/>
                <w:spacing w:val="-20"/>
              </w:rPr>
            </w:pPr>
            <w:r w:rsidRPr="00652046">
              <w:rPr>
                <w:rFonts w:hint="eastAsia"/>
                <w:snapToGrid/>
                <w:spacing w:val="-20"/>
              </w:rPr>
              <w:t>辦理部落排水、山坡地整治及邊坡防護等搶修、復建工程</w:t>
            </w:r>
          </w:p>
        </w:tc>
        <w:tc>
          <w:tcPr>
            <w:tcW w:w="1894" w:type="dxa"/>
            <w:shd w:val="clear" w:color="auto" w:fill="auto"/>
            <w:vAlign w:val="center"/>
          </w:tcPr>
          <w:p w:rsidR="00BB59A7" w:rsidRPr="00652046" w:rsidRDefault="00BB59A7" w:rsidP="004D1209">
            <w:pPr>
              <w:pStyle w:val="142"/>
              <w:ind w:left="207" w:hangingChars="102" w:hanging="207"/>
              <w:jc w:val="both"/>
              <w:rPr>
                <w:spacing w:val="-20"/>
              </w:rPr>
            </w:pPr>
            <w:r w:rsidRPr="00652046">
              <w:rPr>
                <w:rFonts w:hint="eastAsia"/>
                <w:spacing w:val="-20"/>
              </w:rPr>
              <w:t>1.委託專業團隊辦理</w:t>
            </w:r>
            <w:r>
              <w:rPr>
                <w:rFonts w:hint="eastAsia"/>
                <w:spacing w:val="-20"/>
              </w:rPr>
              <w:t>規劃</w:t>
            </w:r>
            <w:r w:rsidRPr="00652046">
              <w:rPr>
                <w:rFonts w:hint="eastAsia"/>
                <w:spacing w:val="-20"/>
              </w:rPr>
              <w:t>調查、技術審查及工程督導專業服務等。</w:t>
            </w:r>
          </w:p>
        </w:tc>
        <w:tc>
          <w:tcPr>
            <w:tcW w:w="1132" w:type="dxa"/>
            <w:shd w:val="clear" w:color="auto" w:fill="auto"/>
            <w:vAlign w:val="center"/>
          </w:tcPr>
          <w:p w:rsidR="00BB59A7" w:rsidRPr="00652046" w:rsidRDefault="00BB59A7" w:rsidP="004D1209">
            <w:pPr>
              <w:pStyle w:val="142"/>
              <w:jc w:val="right"/>
              <w:rPr>
                <w:spacing w:val="-20"/>
              </w:rPr>
            </w:pPr>
            <w:r w:rsidRPr="00652046">
              <w:rPr>
                <w:rFonts w:hint="eastAsia"/>
                <w:spacing w:val="-20"/>
              </w:rPr>
              <w:t>54,000</w:t>
            </w:r>
          </w:p>
        </w:tc>
        <w:tc>
          <w:tcPr>
            <w:tcW w:w="1257" w:type="dxa"/>
            <w:vMerge w:val="restart"/>
            <w:shd w:val="clear" w:color="auto" w:fill="auto"/>
            <w:vAlign w:val="center"/>
          </w:tcPr>
          <w:p w:rsidR="00BB59A7" w:rsidRPr="00652046" w:rsidRDefault="00BB59A7" w:rsidP="004D1209">
            <w:pPr>
              <w:pStyle w:val="142"/>
              <w:jc w:val="right"/>
              <w:rPr>
                <w:spacing w:val="-20"/>
              </w:rPr>
            </w:pPr>
            <w:r w:rsidRPr="00652046">
              <w:rPr>
                <w:rFonts w:hint="eastAsia"/>
                <w:spacing w:val="-20"/>
              </w:rPr>
              <w:t>2,045,711</w:t>
            </w:r>
          </w:p>
        </w:tc>
        <w:tc>
          <w:tcPr>
            <w:tcW w:w="1000" w:type="dxa"/>
            <w:vMerge w:val="restart"/>
            <w:shd w:val="clear" w:color="auto" w:fill="auto"/>
            <w:vAlign w:val="center"/>
          </w:tcPr>
          <w:p w:rsidR="00BB59A7" w:rsidRPr="00652046" w:rsidRDefault="00BB59A7" w:rsidP="004D1209">
            <w:pPr>
              <w:pStyle w:val="142"/>
              <w:jc w:val="right"/>
              <w:rPr>
                <w:spacing w:val="-20"/>
              </w:rPr>
            </w:pPr>
            <w:r w:rsidRPr="00652046">
              <w:rPr>
                <w:rFonts w:hint="eastAsia"/>
                <w:spacing w:val="-20"/>
              </w:rPr>
              <w:t>603,500</w:t>
            </w:r>
          </w:p>
        </w:tc>
        <w:tc>
          <w:tcPr>
            <w:tcW w:w="1129" w:type="dxa"/>
            <w:vMerge w:val="restart"/>
            <w:vAlign w:val="center"/>
          </w:tcPr>
          <w:p w:rsidR="00BB59A7" w:rsidRPr="00652046" w:rsidRDefault="00BB59A7" w:rsidP="004D1209">
            <w:pPr>
              <w:pStyle w:val="142"/>
              <w:jc w:val="right"/>
              <w:rPr>
                <w:spacing w:val="-20"/>
              </w:rPr>
            </w:pPr>
            <w:r w:rsidRPr="00652046">
              <w:rPr>
                <w:rFonts w:hint="eastAsia"/>
                <w:spacing w:val="-20"/>
              </w:rPr>
              <w:t>820,700</w:t>
            </w:r>
          </w:p>
        </w:tc>
        <w:tc>
          <w:tcPr>
            <w:tcW w:w="979" w:type="dxa"/>
            <w:vMerge w:val="restart"/>
            <w:shd w:val="clear" w:color="auto" w:fill="auto"/>
            <w:vAlign w:val="center"/>
          </w:tcPr>
          <w:p w:rsidR="00BB59A7" w:rsidRPr="00652046" w:rsidRDefault="00BB59A7" w:rsidP="004D1209">
            <w:pPr>
              <w:pStyle w:val="142"/>
              <w:jc w:val="right"/>
              <w:rPr>
                <w:spacing w:val="-20"/>
              </w:rPr>
            </w:pPr>
            <w:r w:rsidRPr="00652046">
              <w:rPr>
                <w:rFonts w:hint="eastAsia"/>
                <w:spacing w:val="-20"/>
              </w:rPr>
              <w:t>621,511</w:t>
            </w:r>
          </w:p>
        </w:tc>
      </w:tr>
      <w:tr w:rsidR="00BB59A7" w:rsidRPr="00652046" w:rsidTr="004D1209">
        <w:trPr>
          <w:trHeight w:val="406"/>
        </w:trPr>
        <w:tc>
          <w:tcPr>
            <w:tcW w:w="1260" w:type="dxa"/>
            <w:vMerge/>
            <w:shd w:val="clear" w:color="auto" w:fill="auto"/>
            <w:vAlign w:val="center"/>
          </w:tcPr>
          <w:p w:rsidR="00BB59A7" w:rsidRPr="00652046" w:rsidRDefault="00BB59A7" w:rsidP="004D1209">
            <w:pPr>
              <w:pStyle w:val="142"/>
              <w:rPr>
                <w:spacing w:val="-20"/>
              </w:rPr>
            </w:pPr>
          </w:p>
        </w:tc>
        <w:tc>
          <w:tcPr>
            <w:tcW w:w="1894" w:type="dxa"/>
            <w:shd w:val="clear" w:color="auto" w:fill="auto"/>
            <w:vAlign w:val="center"/>
          </w:tcPr>
          <w:p w:rsidR="00BB59A7" w:rsidRPr="00652046" w:rsidRDefault="00BB59A7" w:rsidP="004D1209">
            <w:pPr>
              <w:pStyle w:val="142"/>
              <w:ind w:left="207" w:hangingChars="102" w:hanging="207"/>
              <w:jc w:val="both"/>
              <w:rPr>
                <w:spacing w:val="-20"/>
              </w:rPr>
            </w:pPr>
            <w:r w:rsidRPr="00652046">
              <w:rPr>
                <w:rFonts w:hint="eastAsia"/>
                <w:spacing w:val="-20"/>
              </w:rPr>
              <w:t>2.補助地方政府辦理部落周邊排水改善、邊坡防護、營造韌性環境工程等。</w:t>
            </w:r>
          </w:p>
        </w:tc>
        <w:tc>
          <w:tcPr>
            <w:tcW w:w="1132" w:type="dxa"/>
            <w:shd w:val="clear" w:color="auto" w:fill="auto"/>
            <w:vAlign w:val="center"/>
          </w:tcPr>
          <w:p w:rsidR="00BB59A7" w:rsidRPr="00652046" w:rsidRDefault="00BB59A7" w:rsidP="004D1209">
            <w:pPr>
              <w:pStyle w:val="142"/>
              <w:jc w:val="right"/>
              <w:rPr>
                <w:spacing w:val="-20"/>
              </w:rPr>
            </w:pPr>
            <w:r w:rsidRPr="00652046">
              <w:rPr>
                <w:rFonts w:hint="eastAsia"/>
                <w:spacing w:val="-20"/>
              </w:rPr>
              <w:t>1,991,711</w:t>
            </w:r>
          </w:p>
        </w:tc>
        <w:tc>
          <w:tcPr>
            <w:tcW w:w="1257" w:type="dxa"/>
            <w:vMerge/>
            <w:shd w:val="clear" w:color="auto" w:fill="auto"/>
            <w:vAlign w:val="center"/>
          </w:tcPr>
          <w:p w:rsidR="00BB59A7" w:rsidRPr="00652046" w:rsidRDefault="00BB59A7" w:rsidP="004D1209">
            <w:pPr>
              <w:pStyle w:val="142"/>
              <w:jc w:val="right"/>
              <w:rPr>
                <w:spacing w:val="-20"/>
              </w:rPr>
            </w:pPr>
          </w:p>
        </w:tc>
        <w:tc>
          <w:tcPr>
            <w:tcW w:w="1000" w:type="dxa"/>
            <w:vMerge/>
            <w:shd w:val="clear" w:color="auto" w:fill="auto"/>
            <w:vAlign w:val="center"/>
          </w:tcPr>
          <w:p w:rsidR="00BB59A7" w:rsidRPr="00652046" w:rsidRDefault="00BB59A7" w:rsidP="004D1209">
            <w:pPr>
              <w:pStyle w:val="142"/>
              <w:jc w:val="right"/>
              <w:rPr>
                <w:spacing w:val="-20"/>
              </w:rPr>
            </w:pPr>
          </w:p>
        </w:tc>
        <w:tc>
          <w:tcPr>
            <w:tcW w:w="1129" w:type="dxa"/>
            <w:vMerge/>
            <w:vAlign w:val="center"/>
          </w:tcPr>
          <w:p w:rsidR="00BB59A7" w:rsidRPr="00652046" w:rsidRDefault="00BB59A7" w:rsidP="004D1209">
            <w:pPr>
              <w:pStyle w:val="142"/>
              <w:jc w:val="right"/>
              <w:rPr>
                <w:spacing w:val="-20"/>
              </w:rPr>
            </w:pPr>
          </w:p>
        </w:tc>
        <w:tc>
          <w:tcPr>
            <w:tcW w:w="979" w:type="dxa"/>
            <w:vMerge/>
            <w:shd w:val="clear" w:color="auto" w:fill="auto"/>
            <w:vAlign w:val="center"/>
          </w:tcPr>
          <w:p w:rsidR="00BB59A7" w:rsidRPr="00652046" w:rsidRDefault="00BB59A7" w:rsidP="004D1209">
            <w:pPr>
              <w:pStyle w:val="142"/>
              <w:jc w:val="right"/>
              <w:rPr>
                <w:spacing w:val="-20"/>
              </w:rPr>
            </w:pPr>
          </w:p>
        </w:tc>
      </w:tr>
      <w:tr w:rsidR="00BB59A7" w:rsidRPr="00652046" w:rsidTr="004D1209">
        <w:trPr>
          <w:trHeight w:val="406"/>
        </w:trPr>
        <w:tc>
          <w:tcPr>
            <w:tcW w:w="1260" w:type="dxa"/>
            <w:vMerge w:val="restart"/>
            <w:shd w:val="clear" w:color="auto" w:fill="auto"/>
            <w:vAlign w:val="center"/>
          </w:tcPr>
          <w:p w:rsidR="00BB59A7" w:rsidRPr="00652046" w:rsidRDefault="00BB59A7" w:rsidP="004D1209">
            <w:pPr>
              <w:pStyle w:val="142"/>
              <w:rPr>
                <w:b/>
                <w:snapToGrid/>
                <w:spacing w:val="-20"/>
              </w:rPr>
            </w:pPr>
            <w:r w:rsidRPr="00652046">
              <w:rPr>
                <w:rFonts w:hint="eastAsia"/>
                <w:b/>
                <w:snapToGrid/>
                <w:spacing w:val="-20"/>
              </w:rPr>
              <w:t>道路及交通</w:t>
            </w:r>
          </w:p>
          <w:p w:rsidR="00BB59A7" w:rsidRPr="00652046" w:rsidRDefault="00BB59A7" w:rsidP="004D1209">
            <w:pPr>
              <w:pStyle w:val="142"/>
              <w:jc w:val="both"/>
              <w:rPr>
                <w:b/>
                <w:snapToGrid/>
                <w:spacing w:val="-20"/>
              </w:rPr>
            </w:pPr>
            <w:r w:rsidRPr="00652046">
              <w:rPr>
                <w:rFonts w:hint="eastAsia"/>
                <w:snapToGrid/>
              </w:rPr>
              <w:t>辦理原住民部落聯絡道路、橋梁、基礎設施等搶修、復建工程</w:t>
            </w:r>
          </w:p>
        </w:tc>
        <w:tc>
          <w:tcPr>
            <w:tcW w:w="1894" w:type="dxa"/>
            <w:shd w:val="clear" w:color="auto" w:fill="auto"/>
            <w:vAlign w:val="center"/>
          </w:tcPr>
          <w:p w:rsidR="00BB59A7" w:rsidRPr="00652046" w:rsidRDefault="00BB59A7" w:rsidP="004D1209">
            <w:pPr>
              <w:pStyle w:val="142"/>
              <w:ind w:left="207" w:hangingChars="102" w:hanging="207"/>
              <w:jc w:val="both"/>
              <w:rPr>
                <w:spacing w:val="-20"/>
              </w:rPr>
            </w:pPr>
            <w:r w:rsidRPr="00652046">
              <w:rPr>
                <w:rFonts w:hint="eastAsia"/>
                <w:spacing w:val="-20"/>
              </w:rPr>
              <w:t>1.委託專業團隊辦理</w:t>
            </w:r>
            <w:r>
              <w:rPr>
                <w:rFonts w:hint="eastAsia"/>
                <w:spacing w:val="-20"/>
              </w:rPr>
              <w:t>規劃</w:t>
            </w:r>
            <w:r w:rsidRPr="00652046">
              <w:rPr>
                <w:rFonts w:hint="eastAsia"/>
                <w:spacing w:val="-20"/>
              </w:rPr>
              <w:t>調查、技術審查及工程督導專業服務等。</w:t>
            </w:r>
          </w:p>
        </w:tc>
        <w:tc>
          <w:tcPr>
            <w:tcW w:w="1132" w:type="dxa"/>
            <w:shd w:val="clear" w:color="auto" w:fill="auto"/>
            <w:vAlign w:val="center"/>
          </w:tcPr>
          <w:p w:rsidR="00BB59A7" w:rsidRPr="00652046" w:rsidRDefault="00BB59A7" w:rsidP="004D1209">
            <w:pPr>
              <w:pStyle w:val="142"/>
              <w:jc w:val="right"/>
              <w:rPr>
                <w:spacing w:val="-20"/>
              </w:rPr>
            </w:pPr>
            <w:r w:rsidRPr="00652046">
              <w:rPr>
                <w:rFonts w:hint="eastAsia"/>
                <w:spacing w:val="-20"/>
              </w:rPr>
              <w:t>36,000</w:t>
            </w:r>
          </w:p>
        </w:tc>
        <w:tc>
          <w:tcPr>
            <w:tcW w:w="1257" w:type="dxa"/>
            <w:vMerge w:val="restart"/>
            <w:shd w:val="clear" w:color="auto" w:fill="auto"/>
            <w:vAlign w:val="center"/>
          </w:tcPr>
          <w:p w:rsidR="00BB59A7" w:rsidRPr="00652046" w:rsidRDefault="00BB59A7" w:rsidP="004D1209">
            <w:pPr>
              <w:pStyle w:val="142"/>
              <w:jc w:val="right"/>
              <w:rPr>
                <w:spacing w:val="-20"/>
              </w:rPr>
            </w:pPr>
            <w:r w:rsidRPr="00652046">
              <w:rPr>
                <w:rFonts w:hint="eastAsia"/>
                <w:spacing w:val="-20"/>
              </w:rPr>
              <w:t>2,182,494</w:t>
            </w:r>
          </w:p>
        </w:tc>
        <w:tc>
          <w:tcPr>
            <w:tcW w:w="1000" w:type="dxa"/>
            <w:vMerge w:val="restart"/>
            <w:shd w:val="clear" w:color="auto" w:fill="auto"/>
            <w:vAlign w:val="center"/>
          </w:tcPr>
          <w:p w:rsidR="00BB59A7" w:rsidRPr="00652046" w:rsidRDefault="00BB59A7" w:rsidP="004D1209">
            <w:pPr>
              <w:pStyle w:val="142"/>
              <w:jc w:val="right"/>
              <w:rPr>
                <w:spacing w:val="-20"/>
              </w:rPr>
            </w:pPr>
            <w:r w:rsidRPr="00652046">
              <w:rPr>
                <w:rFonts w:hint="eastAsia"/>
                <w:spacing w:val="-20"/>
              </w:rPr>
              <w:t>651,148</w:t>
            </w:r>
          </w:p>
        </w:tc>
        <w:tc>
          <w:tcPr>
            <w:tcW w:w="1129" w:type="dxa"/>
            <w:vMerge w:val="restart"/>
            <w:vAlign w:val="center"/>
          </w:tcPr>
          <w:p w:rsidR="00BB59A7" w:rsidRPr="00652046" w:rsidRDefault="00BB59A7" w:rsidP="004D1209">
            <w:pPr>
              <w:pStyle w:val="142"/>
              <w:jc w:val="right"/>
              <w:rPr>
                <w:spacing w:val="-20"/>
              </w:rPr>
            </w:pPr>
            <w:r w:rsidRPr="00652046">
              <w:rPr>
                <w:rFonts w:hint="eastAsia"/>
                <w:spacing w:val="-20"/>
              </w:rPr>
              <w:t>1,531,346</w:t>
            </w:r>
          </w:p>
        </w:tc>
        <w:tc>
          <w:tcPr>
            <w:tcW w:w="979" w:type="dxa"/>
            <w:vMerge w:val="restart"/>
            <w:shd w:val="clear" w:color="auto" w:fill="auto"/>
            <w:vAlign w:val="center"/>
          </w:tcPr>
          <w:p w:rsidR="00BB59A7" w:rsidRPr="00652046" w:rsidRDefault="00BB59A7" w:rsidP="004D1209">
            <w:pPr>
              <w:pStyle w:val="142"/>
              <w:jc w:val="right"/>
              <w:rPr>
                <w:spacing w:val="-20"/>
              </w:rPr>
            </w:pPr>
            <w:r w:rsidRPr="00652046">
              <w:rPr>
                <w:rFonts w:hint="eastAsia"/>
                <w:spacing w:val="-20"/>
              </w:rPr>
              <w:t>-</w:t>
            </w:r>
          </w:p>
        </w:tc>
      </w:tr>
      <w:tr w:rsidR="00BB59A7" w:rsidRPr="00652046" w:rsidTr="004D1209">
        <w:trPr>
          <w:trHeight w:val="406"/>
        </w:trPr>
        <w:tc>
          <w:tcPr>
            <w:tcW w:w="1260" w:type="dxa"/>
            <w:vMerge/>
            <w:shd w:val="clear" w:color="auto" w:fill="auto"/>
            <w:vAlign w:val="center"/>
          </w:tcPr>
          <w:p w:rsidR="00BB59A7" w:rsidRPr="00652046" w:rsidRDefault="00BB59A7" w:rsidP="004D1209">
            <w:pPr>
              <w:pStyle w:val="142"/>
              <w:rPr>
                <w:b/>
                <w:snapToGrid/>
                <w:spacing w:val="-20"/>
              </w:rPr>
            </w:pPr>
          </w:p>
        </w:tc>
        <w:tc>
          <w:tcPr>
            <w:tcW w:w="1894" w:type="dxa"/>
            <w:shd w:val="clear" w:color="auto" w:fill="auto"/>
            <w:vAlign w:val="center"/>
          </w:tcPr>
          <w:p w:rsidR="00BB59A7" w:rsidRPr="00652046" w:rsidRDefault="00BB59A7" w:rsidP="004D1209">
            <w:pPr>
              <w:pStyle w:val="142"/>
              <w:ind w:left="207" w:hangingChars="102" w:hanging="207"/>
              <w:jc w:val="both"/>
              <w:rPr>
                <w:spacing w:val="-20"/>
              </w:rPr>
            </w:pPr>
            <w:r w:rsidRPr="00652046">
              <w:rPr>
                <w:rFonts w:hint="eastAsia"/>
                <w:spacing w:val="-20"/>
              </w:rPr>
              <w:t>2.補助地方政府辦理</w:t>
            </w:r>
            <w:r w:rsidRPr="00652046">
              <w:rPr>
                <w:rFonts w:hint="eastAsia"/>
                <w:snapToGrid/>
              </w:rPr>
              <w:t>聯絡道路、橋梁及部落基礎設施災害搶修與復建及補強工程等。</w:t>
            </w:r>
          </w:p>
        </w:tc>
        <w:tc>
          <w:tcPr>
            <w:tcW w:w="1132" w:type="dxa"/>
            <w:shd w:val="clear" w:color="auto" w:fill="auto"/>
            <w:vAlign w:val="center"/>
          </w:tcPr>
          <w:p w:rsidR="00BB59A7" w:rsidRPr="00652046" w:rsidRDefault="00BB59A7" w:rsidP="004D1209">
            <w:pPr>
              <w:pStyle w:val="142"/>
              <w:jc w:val="right"/>
              <w:rPr>
                <w:spacing w:val="-20"/>
              </w:rPr>
            </w:pPr>
            <w:r w:rsidRPr="00652046">
              <w:rPr>
                <w:rFonts w:hint="eastAsia"/>
                <w:spacing w:val="-20"/>
              </w:rPr>
              <w:t>2,146,494</w:t>
            </w:r>
          </w:p>
        </w:tc>
        <w:tc>
          <w:tcPr>
            <w:tcW w:w="1257" w:type="dxa"/>
            <w:vMerge/>
            <w:shd w:val="clear" w:color="auto" w:fill="auto"/>
            <w:vAlign w:val="center"/>
          </w:tcPr>
          <w:p w:rsidR="00BB59A7" w:rsidRPr="00652046" w:rsidRDefault="00BB59A7" w:rsidP="004D1209">
            <w:pPr>
              <w:pStyle w:val="142"/>
              <w:jc w:val="right"/>
              <w:rPr>
                <w:spacing w:val="-20"/>
              </w:rPr>
            </w:pPr>
          </w:p>
        </w:tc>
        <w:tc>
          <w:tcPr>
            <w:tcW w:w="1000" w:type="dxa"/>
            <w:vMerge/>
            <w:shd w:val="clear" w:color="auto" w:fill="auto"/>
            <w:vAlign w:val="center"/>
          </w:tcPr>
          <w:p w:rsidR="00BB59A7" w:rsidRPr="00652046" w:rsidRDefault="00BB59A7" w:rsidP="004D1209">
            <w:pPr>
              <w:pStyle w:val="142"/>
              <w:jc w:val="right"/>
              <w:rPr>
                <w:spacing w:val="-20"/>
              </w:rPr>
            </w:pPr>
          </w:p>
        </w:tc>
        <w:tc>
          <w:tcPr>
            <w:tcW w:w="1129" w:type="dxa"/>
            <w:vMerge/>
            <w:vAlign w:val="center"/>
          </w:tcPr>
          <w:p w:rsidR="00BB59A7" w:rsidRPr="00652046" w:rsidRDefault="00BB59A7" w:rsidP="004D1209">
            <w:pPr>
              <w:pStyle w:val="142"/>
              <w:jc w:val="right"/>
              <w:rPr>
                <w:spacing w:val="-20"/>
              </w:rPr>
            </w:pPr>
          </w:p>
        </w:tc>
        <w:tc>
          <w:tcPr>
            <w:tcW w:w="979" w:type="dxa"/>
            <w:vMerge/>
            <w:shd w:val="clear" w:color="auto" w:fill="auto"/>
            <w:vAlign w:val="center"/>
          </w:tcPr>
          <w:p w:rsidR="00BB59A7" w:rsidRPr="00652046" w:rsidRDefault="00BB59A7" w:rsidP="004D1209">
            <w:pPr>
              <w:pStyle w:val="142"/>
              <w:jc w:val="right"/>
              <w:rPr>
                <w:spacing w:val="-20"/>
              </w:rPr>
            </w:pPr>
          </w:p>
        </w:tc>
      </w:tr>
    </w:tbl>
    <w:p w:rsidR="00BB59A7" w:rsidRPr="00652046" w:rsidRDefault="00BB59A7" w:rsidP="004D1209">
      <w:pPr>
        <w:pStyle w:val="142"/>
      </w:pPr>
      <w:r w:rsidRPr="00652046">
        <w:rPr>
          <w:rFonts w:hint="eastAsia"/>
        </w:rPr>
        <w:t>資料來源：</w:t>
      </w:r>
      <w:r w:rsidRPr="00652046">
        <w:rPr>
          <w:rFonts w:hAnsi="標楷體" w:hint="eastAsia"/>
        </w:rPr>
        <w:t>本特別預算案；本中心整理。</w:t>
      </w:r>
    </w:p>
    <w:p w:rsidR="00BB59A7" w:rsidRPr="00652046" w:rsidRDefault="00BB59A7" w:rsidP="004D1209">
      <w:pPr>
        <w:pStyle w:val="21"/>
        <w:ind w:left="850" w:firstLine="566"/>
      </w:pPr>
      <w:r w:rsidRPr="00652046">
        <w:rPr>
          <w:rFonts w:hint="eastAsia"/>
        </w:rPr>
        <w:t>原民會</w:t>
      </w:r>
      <w:r>
        <w:rPr>
          <w:rFonts w:hint="eastAsia"/>
        </w:rPr>
        <w:t>於</w:t>
      </w:r>
      <w:r w:rsidRPr="00652046">
        <w:rPr>
          <w:rFonts w:hint="eastAsia"/>
        </w:rPr>
        <w:t>中央政府莫拉克颱風災後重建特別預算(98至101年度)</w:t>
      </w:r>
      <w:r>
        <w:rPr>
          <w:rFonts w:hint="eastAsia"/>
        </w:rPr>
        <w:t>編列之</w:t>
      </w:r>
      <w:r w:rsidRPr="00652046">
        <w:rPr>
          <w:rFonts w:hint="eastAsia"/>
        </w:rPr>
        <w:t>復建業務及災民救助及安置業務計畫，主要係辦理受災地區供水系統、聯絡道路、聚落基礎建設復建等工作，惟</w:t>
      </w:r>
      <w:r>
        <w:rPr>
          <w:rFonts w:hint="eastAsia"/>
        </w:rPr>
        <w:t>據審計部中央政府莫拉克颱風災後重建特別決算審核報告，</w:t>
      </w:r>
      <w:r w:rsidRPr="00652046">
        <w:rPr>
          <w:rFonts w:hint="eastAsia"/>
        </w:rPr>
        <w:t>截至101年底止，預算執行率偏低，僅69.97%；另該會執行原住民族地區供水系統復建等13項重要工作項目，其中聯絡道路復建工程等6項執行進度核有落後。爰原民會宜引以為鑒，本次執行災後復建等計畫時</w:t>
      </w:r>
      <w:r>
        <w:rPr>
          <w:rFonts w:hint="eastAsia"/>
        </w:rPr>
        <w:t>應</w:t>
      </w:r>
      <w:r w:rsidRPr="00652046">
        <w:rPr>
          <w:rFonts w:hint="eastAsia"/>
        </w:rPr>
        <w:t>積極</w:t>
      </w:r>
      <w:r w:rsidRPr="00652046">
        <w:t>督導各執行單位加強辦理，</w:t>
      </w:r>
      <w:r w:rsidRPr="00652046">
        <w:rPr>
          <w:rFonts w:hint="eastAsia"/>
        </w:rPr>
        <w:t>並</w:t>
      </w:r>
      <w:r w:rsidRPr="00652046">
        <w:t>持續赴各地方政府實地訪查及不定期派員查核災後復建工程之執行情形</w:t>
      </w:r>
      <w:r w:rsidRPr="00652046">
        <w:rPr>
          <w:rFonts w:hint="eastAsia"/>
        </w:rPr>
        <w:t>，俾利確實掌握計畫執行進度，確保資源有效運用，以提升災後重建整體成效。</w:t>
      </w:r>
    </w:p>
    <w:p w:rsidR="00BB59A7" w:rsidRPr="00652046" w:rsidRDefault="00BB59A7" w:rsidP="004D1209">
      <w:pPr>
        <w:pStyle w:val="aa"/>
        <w:ind w:left="849" w:hanging="283"/>
        <w:rPr>
          <w:b/>
        </w:rPr>
      </w:pPr>
      <w:r w:rsidRPr="00652046">
        <w:rPr>
          <w:rFonts w:hint="eastAsia"/>
          <w:b/>
        </w:rPr>
        <w:t>(三)原民基金近年</w:t>
      </w:r>
      <w:r>
        <w:rPr>
          <w:rFonts w:hAnsi="標楷體" w:hint="eastAsia"/>
          <w:b/>
        </w:rPr>
        <w:t>貸款</w:t>
      </w:r>
      <w:r w:rsidRPr="00652046">
        <w:rPr>
          <w:rFonts w:hint="eastAsia"/>
          <w:b/>
        </w:rPr>
        <w:t>業務收支短絀</w:t>
      </w:r>
      <w:r>
        <w:rPr>
          <w:rFonts w:hint="eastAsia"/>
          <w:b/>
        </w:rPr>
        <w:t>增加</w:t>
      </w:r>
      <w:r w:rsidRPr="00652046">
        <w:rPr>
          <w:rFonts w:hint="eastAsia"/>
          <w:b/>
        </w:rPr>
        <w:t>，</w:t>
      </w:r>
      <w:r>
        <w:rPr>
          <w:rFonts w:hint="eastAsia"/>
          <w:b/>
        </w:rPr>
        <w:t>本特別預算案編列</w:t>
      </w:r>
      <w:r w:rsidRPr="00FD1145">
        <w:rPr>
          <w:rFonts w:hint="eastAsia"/>
          <w:b/>
        </w:rPr>
        <w:t>事業貸款及利息</w:t>
      </w:r>
      <w:r>
        <w:rPr>
          <w:rFonts w:hint="eastAsia"/>
          <w:b/>
        </w:rPr>
        <w:t>減免</w:t>
      </w:r>
      <w:r w:rsidRPr="00FD1145">
        <w:rPr>
          <w:rFonts w:hint="eastAsia"/>
          <w:b/>
        </w:rPr>
        <w:t>補貼</w:t>
      </w:r>
      <w:r>
        <w:rPr>
          <w:rFonts w:hint="eastAsia"/>
          <w:b/>
        </w:rPr>
        <w:t>經費，</w:t>
      </w:r>
      <w:r w:rsidRPr="00652046">
        <w:rPr>
          <w:rFonts w:hint="eastAsia"/>
          <w:b/>
        </w:rPr>
        <w:t>允宜</w:t>
      </w:r>
      <w:r w:rsidRPr="00233EB1">
        <w:rPr>
          <w:rFonts w:hint="eastAsia"/>
          <w:b/>
        </w:rPr>
        <w:t>妥善規劃</w:t>
      </w:r>
      <w:r>
        <w:rPr>
          <w:rFonts w:hint="eastAsia"/>
          <w:b/>
        </w:rPr>
        <w:t>貸款協助事宜</w:t>
      </w:r>
      <w:r w:rsidRPr="00233EB1">
        <w:rPr>
          <w:rFonts w:hint="eastAsia"/>
          <w:b/>
        </w:rPr>
        <w:t>，確保能迅速有效支援原住民族事業</w:t>
      </w:r>
    </w:p>
    <w:p w:rsidR="00BB59A7" w:rsidRPr="00652046" w:rsidRDefault="00BB59A7" w:rsidP="004D1209">
      <w:pPr>
        <w:pStyle w:val="21"/>
        <w:ind w:left="850" w:firstLine="566"/>
      </w:pPr>
      <w:r w:rsidRPr="00652046">
        <w:rPr>
          <w:rFonts w:hint="eastAsia"/>
        </w:rPr>
        <w:t>原民會於本特別預算案「社會復原及產業促進」項下編列「事業貸款及利息補貼」2億814萬元，規劃撥補原民基金辦理受災區原住民族事業貸款、微型經濟活動貸款、信用保證核保戶與儲蓄互助社原住民族創業貸款相關利息減免及補貼等所需經費，計畫期程自114至115年度，分別編列1億7,664萬元及3,150萬元。</w:t>
      </w:r>
    </w:p>
    <w:p w:rsidR="00BB59A7" w:rsidRDefault="00BB59A7" w:rsidP="004D1209">
      <w:pPr>
        <w:pStyle w:val="21"/>
        <w:ind w:left="850" w:firstLine="566"/>
      </w:pPr>
      <w:r w:rsidRPr="00652046">
        <w:rPr>
          <w:rFonts w:hint="eastAsia"/>
        </w:rPr>
        <w:t>檢視近年貸款業務預算執行情形(詳表3</w:t>
      </w:r>
      <w:r w:rsidRPr="00652046">
        <w:t>)</w:t>
      </w:r>
      <w:r w:rsidRPr="00652046">
        <w:rPr>
          <w:rFonts w:hint="eastAsia"/>
        </w:rPr>
        <w:t>，自107年度決算短絀208萬4千元增加至1</w:t>
      </w:r>
      <w:r w:rsidRPr="00652046">
        <w:t>1</w:t>
      </w:r>
      <w:r w:rsidRPr="00652046">
        <w:rPr>
          <w:rFonts w:hint="eastAsia"/>
        </w:rPr>
        <w:t>0年度決算短絀6</w:t>
      </w:r>
      <w:r w:rsidRPr="00652046">
        <w:t>,806</w:t>
      </w:r>
      <w:r w:rsidRPr="00652046">
        <w:rPr>
          <w:rFonts w:hint="eastAsia"/>
        </w:rPr>
        <w:t>萬7千元，達近年高</w:t>
      </w:r>
      <w:r>
        <w:rPr>
          <w:rFonts w:hint="eastAsia"/>
        </w:rPr>
        <w:t>點</w:t>
      </w:r>
      <w:r w:rsidRPr="00652046">
        <w:rPr>
          <w:rFonts w:hint="eastAsia"/>
        </w:rPr>
        <w:t>後逐漸降低</w:t>
      </w:r>
      <w:r w:rsidRPr="00652046">
        <w:rPr>
          <w:rFonts w:hAnsi="標楷體" w:hint="eastAsia"/>
        </w:rPr>
        <w:t>，惟均逾5,000萬元，</w:t>
      </w:r>
      <w:r w:rsidRPr="00652046">
        <w:rPr>
          <w:rFonts w:hint="eastAsia"/>
        </w:rPr>
        <w:t>詢據原民會說明，業務收支短絀數擴大主要係109至112年期間配合行政院辦理「原住民族委員會因應嚴重特殊傳染性肺炎紓困方案」減收利息所致</w:t>
      </w:r>
      <w:r w:rsidRPr="00652046">
        <w:rPr>
          <w:rStyle w:val="af9"/>
        </w:rPr>
        <w:footnoteReference w:id="38"/>
      </w:r>
      <w:r w:rsidRPr="00652046">
        <w:rPr>
          <w:rFonts w:hint="eastAsia"/>
        </w:rPr>
        <w:t>，另113年度則係因提列呆帳2</w:t>
      </w:r>
      <w:r w:rsidRPr="00652046">
        <w:t>,</w:t>
      </w:r>
      <w:r w:rsidRPr="00652046">
        <w:rPr>
          <w:rFonts w:hint="eastAsia"/>
        </w:rPr>
        <w:t>500萬元</w:t>
      </w:r>
      <w:r w:rsidRPr="00652046">
        <w:rPr>
          <w:rStyle w:val="af9"/>
        </w:rPr>
        <w:footnoteReference w:id="39"/>
      </w:r>
      <w:r w:rsidRPr="00652046">
        <w:rPr>
          <w:rFonts w:hint="eastAsia"/>
        </w:rPr>
        <w:t>，致該年度短絀數增加。</w:t>
      </w:r>
    </w:p>
    <w:p w:rsidR="00BB59A7" w:rsidRPr="00652046" w:rsidRDefault="00BB59A7" w:rsidP="004D1209">
      <w:pPr>
        <w:pStyle w:val="21"/>
        <w:ind w:left="850" w:firstLine="566"/>
      </w:pPr>
      <w:r w:rsidRPr="00CC57B1">
        <w:rPr>
          <w:rFonts w:hint="eastAsia"/>
        </w:rPr>
        <w:t>丹娜絲颱風及七二八豪雨災後</w:t>
      </w:r>
      <w:r>
        <w:rPr>
          <w:rFonts w:hint="eastAsia"/>
        </w:rPr>
        <w:t>，造成部分原住民族地區因風災及水災導致生活及事業陷入困境，亟需辦理貸款以維生計，爰</w:t>
      </w:r>
      <w:r w:rsidRPr="00652046">
        <w:rPr>
          <w:rFonts w:hint="eastAsia"/>
        </w:rPr>
        <w:t>原民會於</w:t>
      </w:r>
      <w:bookmarkStart w:id="45" w:name="_Hlk206772141"/>
      <w:r w:rsidRPr="00652046">
        <w:rPr>
          <w:rFonts w:hint="eastAsia"/>
        </w:rPr>
        <w:t>本特別預算</w:t>
      </w:r>
      <w:r>
        <w:rPr>
          <w:rFonts w:hint="eastAsia"/>
        </w:rPr>
        <w:t>案編列撥補原民基金辦理</w:t>
      </w:r>
      <w:r w:rsidRPr="00652046">
        <w:rPr>
          <w:rFonts w:hint="eastAsia"/>
        </w:rPr>
        <w:t>相關貸款</w:t>
      </w:r>
      <w:r>
        <w:rPr>
          <w:rFonts w:hint="eastAsia"/>
        </w:rPr>
        <w:t>及利息</w:t>
      </w:r>
      <w:r w:rsidRPr="00652046">
        <w:rPr>
          <w:rFonts w:hint="eastAsia"/>
        </w:rPr>
        <w:t>減免補貼</w:t>
      </w:r>
      <w:r>
        <w:rPr>
          <w:rFonts w:hint="eastAsia"/>
        </w:rPr>
        <w:t>等所需經費，以</w:t>
      </w:r>
      <w:r w:rsidRPr="00652046">
        <w:rPr>
          <w:rFonts w:hAnsi="標楷體" w:hint="eastAsia"/>
        </w:rPr>
        <w:t>協助受災地區原住民族業者及微型經濟活動儘速復原</w:t>
      </w:r>
      <w:r w:rsidRPr="00652046">
        <w:rPr>
          <w:rFonts w:hint="eastAsia"/>
        </w:rPr>
        <w:t>，</w:t>
      </w:r>
      <w:r w:rsidRPr="00D34C90">
        <w:t>惟仍應妥善規劃</w:t>
      </w:r>
      <w:bookmarkEnd w:id="45"/>
      <w:r>
        <w:rPr>
          <w:rFonts w:hint="eastAsia"/>
        </w:rPr>
        <w:t>貸款協助事宜</w:t>
      </w:r>
      <w:r w:rsidRPr="00D34C90">
        <w:t>，確保能迅速有效支援原住民族事業，同時強化風險控管，維持基金財務健全，以持續支持原住民族經濟發展</w:t>
      </w:r>
      <w:r w:rsidRPr="00652046">
        <w:rPr>
          <w:rFonts w:hint="eastAsia"/>
        </w:rPr>
        <w:t>。</w:t>
      </w:r>
    </w:p>
    <w:p w:rsidR="00BB59A7" w:rsidRPr="00652046" w:rsidRDefault="00BB59A7" w:rsidP="004D1209">
      <w:pPr>
        <w:ind w:leftChars="50" w:left="849" w:firstLineChars="0" w:hanging="707"/>
        <w:rPr>
          <w:b/>
        </w:rPr>
      </w:pPr>
      <w:bookmarkStart w:id="46" w:name="_Hlk147934783"/>
      <w:r w:rsidRPr="00652046">
        <w:rPr>
          <w:rFonts w:hint="eastAsia"/>
          <w:b/>
        </w:rPr>
        <w:t>表3 近年原民基金貸款業務預算執行情形</w:t>
      </w:r>
      <w:r>
        <w:rPr>
          <w:rFonts w:hint="eastAsia"/>
          <w:b/>
        </w:rPr>
        <w:t>表</w:t>
      </w:r>
      <w:r w:rsidRPr="00652046">
        <w:rPr>
          <w:rFonts w:hint="eastAsia"/>
          <w:b/>
        </w:rPr>
        <w:t xml:space="preserve">        </w:t>
      </w:r>
      <w:r w:rsidRPr="00652046">
        <w:rPr>
          <w:rFonts w:hint="eastAsia"/>
          <w:sz w:val="24"/>
          <w:szCs w:val="24"/>
        </w:rPr>
        <w:t>單位：新臺幣千元</w:t>
      </w:r>
    </w:p>
    <w:tbl>
      <w:tblPr>
        <w:tblW w:w="8310" w:type="dxa"/>
        <w:tblInd w:w="15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870"/>
        <w:gridCol w:w="884"/>
        <w:gridCol w:w="884"/>
        <w:gridCol w:w="735"/>
        <w:gridCol w:w="1034"/>
        <w:gridCol w:w="884"/>
        <w:gridCol w:w="678"/>
        <w:gridCol w:w="840"/>
        <w:gridCol w:w="772"/>
        <w:gridCol w:w="729"/>
      </w:tblGrid>
      <w:tr w:rsidR="00BB59A7" w:rsidRPr="00652046" w:rsidTr="004D1209">
        <w:trPr>
          <w:trHeight w:val="20"/>
          <w:tblHeader/>
        </w:trPr>
        <w:tc>
          <w:tcPr>
            <w:tcW w:w="870" w:type="dxa"/>
            <w:vMerge w:val="restart"/>
            <w:shd w:val="clear" w:color="auto" w:fill="auto"/>
            <w:vAlign w:val="center"/>
          </w:tcPr>
          <w:p w:rsidR="00BB59A7" w:rsidRPr="00652046" w:rsidRDefault="00BB59A7" w:rsidP="004D1209">
            <w:pPr>
              <w:pStyle w:val="142"/>
              <w:jc w:val="center"/>
              <w:rPr>
                <w:b/>
                <w:bCs/>
                <w:snapToGrid/>
                <w:spacing w:val="-20"/>
              </w:rPr>
            </w:pPr>
            <w:r w:rsidRPr="00652046">
              <w:rPr>
                <w:rFonts w:hint="eastAsia"/>
                <w:b/>
                <w:bCs/>
                <w:snapToGrid/>
                <w:spacing w:val="-20"/>
              </w:rPr>
              <w:t>年度</w:t>
            </w:r>
          </w:p>
        </w:tc>
        <w:tc>
          <w:tcPr>
            <w:tcW w:w="2503" w:type="dxa"/>
            <w:gridSpan w:val="3"/>
            <w:shd w:val="clear" w:color="auto" w:fill="auto"/>
            <w:vAlign w:val="center"/>
          </w:tcPr>
          <w:p w:rsidR="00BB59A7" w:rsidRPr="00652046" w:rsidRDefault="00BB59A7" w:rsidP="004D1209">
            <w:pPr>
              <w:pStyle w:val="142"/>
              <w:jc w:val="center"/>
              <w:rPr>
                <w:b/>
                <w:bCs/>
                <w:snapToGrid/>
                <w:spacing w:val="-20"/>
              </w:rPr>
            </w:pPr>
            <w:r w:rsidRPr="00652046">
              <w:rPr>
                <w:rFonts w:hint="eastAsia"/>
                <w:b/>
                <w:bCs/>
                <w:snapToGrid/>
                <w:spacing w:val="-20"/>
              </w:rPr>
              <w:t>收入</w:t>
            </w:r>
          </w:p>
        </w:tc>
        <w:tc>
          <w:tcPr>
            <w:tcW w:w="4208" w:type="dxa"/>
            <w:gridSpan w:val="5"/>
            <w:shd w:val="clear" w:color="auto" w:fill="auto"/>
            <w:vAlign w:val="center"/>
          </w:tcPr>
          <w:p w:rsidR="00BB59A7" w:rsidRPr="00652046" w:rsidRDefault="00BB59A7" w:rsidP="004D1209">
            <w:pPr>
              <w:pStyle w:val="142"/>
              <w:jc w:val="center"/>
              <w:rPr>
                <w:b/>
                <w:bCs/>
                <w:snapToGrid/>
                <w:spacing w:val="-20"/>
              </w:rPr>
            </w:pPr>
            <w:r w:rsidRPr="00652046">
              <w:rPr>
                <w:rFonts w:hint="eastAsia"/>
                <w:b/>
                <w:bCs/>
                <w:snapToGrid/>
                <w:spacing w:val="-20"/>
              </w:rPr>
              <w:t>成本</w:t>
            </w:r>
          </w:p>
        </w:tc>
        <w:tc>
          <w:tcPr>
            <w:tcW w:w="729" w:type="dxa"/>
            <w:vMerge w:val="restart"/>
            <w:vAlign w:val="center"/>
          </w:tcPr>
          <w:p w:rsidR="00BB59A7" w:rsidRPr="00652046" w:rsidRDefault="00BB59A7" w:rsidP="004D1209">
            <w:pPr>
              <w:pStyle w:val="142"/>
              <w:jc w:val="center"/>
              <w:rPr>
                <w:b/>
                <w:bCs/>
                <w:snapToGrid/>
                <w:spacing w:val="-20"/>
              </w:rPr>
            </w:pPr>
            <w:r w:rsidRPr="00652046">
              <w:rPr>
                <w:rFonts w:hint="eastAsia"/>
                <w:b/>
                <w:bCs/>
                <w:snapToGrid/>
                <w:spacing w:val="-20"/>
              </w:rPr>
              <w:t>短絀</w:t>
            </w:r>
          </w:p>
        </w:tc>
      </w:tr>
      <w:tr w:rsidR="00BB59A7" w:rsidRPr="00652046" w:rsidTr="004D1209">
        <w:trPr>
          <w:trHeight w:val="1111"/>
          <w:tblHeader/>
        </w:trPr>
        <w:tc>
          <w:tcPr>
            <w:tcW w:w="870" w:type="dxa"/>
            <w:vMerge/>
            <w:shd w:val="clear" w:color="auto" w:fill="auto"/>
            <w:vAlign w:val="center"/>
            <w:hideMark/>
          </w:tcPr>
          <w:p w:rsidR="00BB59A7" w:rsidRPr="00652046" w:rsidRDefault="00BB59A7" w:rsidP="004D1209">
            <w:pPr>
              <w:pStyle w:val="142"/>
              <w:jc w:val="center"/>
              <w:rPr>
                <w:b/>
                <w:bCs/>
                <w:snapToGrid/>
                <w:spacing w:val="-20"/>
              </w:rPr>
            </w:pPr>
          </w:p>
        </w:tc>
        <w:tc>
          <w:tcPr>
            <w:tcW w:w="884" w:type="dxa"/>
            <w:shd w:val="clear" w:color="auto" w:fill="auto"/>
            <w:vAlign w:val="center"/>
            <w:hideMark/>
          </w:tcPr>
          <w:p w:rsidR="00BB59A7" w:rsidRPr="00652046" w:rsidRDefault="00BB59A7" w:rsidP="004D1209">
            <w:pPr>
              <w:pStyle w:val="142"/>
              <w:jc w:val="center"/>
              <w:rPr>
                <w:b/>
                <w:bCs/>
                <w:snapToGrid/>
                <w:spacing w:val="-20"/>
              </w:rPr>
            </w:pPr>
            <w:r w:rsidRPr="00652046">
              <w:rPr>
                <w:rFonts w:hint="eastAsia"/>
                <w:b/>
                <w:bCs/>
                <w:snapToGrid/>
                <w:spacing w:val="-20"/>
              </w:rPr>
              <w:t>小計</w:t>
            </w:r>
          </w:p>
        </w:tc>
        <w:tc>
          <w:tcPr>
            <w:tcW w:w="884" w:type="dxa"/>
            <w:shd w:val="clear" w:color="auto" w:fill="auto"/>
            <w:vAlign w:val="center"/>
            <w:hideMark/>
          </w:tcPr>
          <w:p w:rsidR="00BB59A7" w:rsidRPr="00652046" w:rsidRDefault="00BB59A7" w:rsidP="004D1209">
            <w:pPr>
              <w:pStyle w:val="142"/>
              <w:jc w:val="center"/>
              <w:rPr>
                <w:b/>
                <w:bCs/>
                <w:snapToGrid/>
                <w:spacing w:val="-20"/>
              </w:rPr>
            </w:pPr>
            <w:r w:rsidRPr="00652046">
              <w:rPr>
                <w:rFonts w:hint="eastAsia"/>
                <w:b/>
                <w:bCs/>
                <w:snapToGrid/>
                <w:spacing w:val="-20"/>
              </w:rPr>
              <w:t>投融資業務收入(利息收入)</w:t>
            </w:r>
          </w:p>
        </w:tc>
        <w:tc>
          <w:tcPr>
            <w:tcW w:w="735" w:type="dxa"/>
            <w:shd w:val="clear" w:color="auto" w:fill="auto"/>
            <w:vAlign w:val="center"/>
            <w:hideMark/>
          </w:tcPr>
          <w:p w:rsidR="00BB59A7" w:rsidRPr="00652046" w:rsidRDefault="00BB59A7" w:rsidP="004D1209">
            <w:pPr>
              <w:pStyle w:val="142"/>
              <w:jc w:val="center"/>
              <w:rPr>
                <w:b/>
                <w:bCs/>
                <w:snapToGrid/>
                <w:spacing w:val="-20"/>
              </w:rPr>
            </w:pPr>
            <w:r w:rsidRPr="00652046">
              <w:rPr>
                <w:rFonts w:hint="eastAsia"/>
                <w:b/>
                <w:bCs/>
                <w:snapToGrid/>
                <w:spacing w:val="-20"/>
              </w:rPr>
              <w:t>收回</w:t>
            </w:r>
          </w:p>
          <w:p w:rsidR="00BB59A7" w:rsidRPr="00652046" w:rsidRDefault="00BB59A7" w:rsidP="004D1209">
            <w:pPr>
              <w:pStyle w:val="142"/>
              <w:jc w:val="center"/>
              <w:rPr>
                <w:b/>
                <w:bCs/>
                <w:snapToGrid/>
                <w:spacing w:val="-20"/>
              </w:rPr>
            </w:pPr>
            <w:r w:rsidRPr="00652046">
              <w:rPr>
                <w:rFonts w:hint="eastAsia"/>
                <w:b/>
                <w:bCs/>
                <w:snapToGrid/>
                <w:spacing w:val="-20"/>
              </w:rPr>
              <w:t>呆帳</w:t>
            </w:r>
          </w:p>
        </w:tc>
        <w:tc>
          <w:tcPr>
            <w:tcW w:w="1034" w:type="dxa"/>
            <w:shd w:val="clear" w:color="auto" w:fill="auto"/>
            <w:vAlign w:val="center"/>
            <w:hideMark/>
          </w:tcPr>
          <w:p w:rsidR="00BB59A7" w:rsidRPr="00652046" w:rsidRDefault="00BB59A7" w:rsidP="004D1209">
            <w:pPr>
              <w:pStyle w:val="142"/>
              <w:jc w:val="center"/>
              <w:rPr>
                <w:b/>
                <w:bCs/>
                <w:snapToGrid/>
                <w:spacing w:val="-20"/>
              </w:rPr>
            </w:pPr>
            <w:r w:rsidRPr="00652046">
              <w:rPr>
                <w:rFonts w:hint="eastAsia"/>
                <w:b/>
                <w:bCs/>
                <w:snapToGrid/>
                <w:spacing w:val="-20"/>
              </w:rPr>
              <w:t>小計</w:t>
            </w:r>
          </w:p>
        </w:tc>
        <w:tc>
          <w:tcPr>
            <w:tcW w:w="884" w:type="dxa"/>
            <w:shd w:val="clear" w:color="auto" w:fill="auto"/>
            <w:vAlign w:val="center"/>
            <w:hideMark/>
          </w:tcPr>
          <w:p w:rsidR="00BB59A7" w:rsidRPr="00652046" w:rsidRDefault="00BB59A7" w:rsidP="004D1209">
            <w:pPr>
              <w:pStyle w:val="142"/>
              <w:ind w:rightChars="-3" w:right="-8"/>
              <w:jc w:val="center"/>
              <w:rPr>
                <w:b/>
                <w:bCs/>
                <w:snapToGrid/>
                <w:spacing w:val="-20"/>
              </w:rPr>
            </w:pPr>
            <w:r w:rsidRPr="00652046">
              <w:rPr>
                <w:rFonts w:hint="eastAsia"/>
                <w:b/>
                <w:bCs/>
                <w:snapToGrid/>
                <w:spacing w:val="-20"/>
              </w:rPr>
              <w:t>投融資業務成本</w:t>
            </w:r>
          </w:p>
        </w:tc>
        <w:tc>
          <w:tcPr>
            <w:tcW w:w="678" w:type="dxa"/>
            <w:shd w:val="clear" w:color="auto" w:fill="auto"/>
            <w:vAlign w:val="center"/>
            <w:hideMark/>
          </w:tcPr>
          <w:p w:rsidR="00BB59A7" w:rsidRPr="00652046" w:rsidRDefault="00BB59A7" w:rsidP="004D1209">
            <w:pPr>
              <w:pStyle w:val="142"/>
              <w:jc w:val="center"/>
              <w:rPr>
                <w:b/>
                <w:bCs/>
                <w:snapToGrid/>
                <w:spacing w:val="-20"/>
              </w:rPr>
            </w:pPr>
            <w:r w:rsidRPr="00652046">
              <w:rPr>
                <w:rFonts w:hint="eastAsia"/>
                <w:b/>
                <w:bCs/>
                <w:snapToGrid/>
                <w:spacing w:val="-20"/>
              </w:rPr>
              <w:t>提列</w:t>
            </w:r>
          </w:p>
          <w:p w:rsidR="00BB59A7" w:rsidRPr="00652046" w:rsidRDefault="00BB59A7" w:rsidP="004D1209">
            <w:pPr>
              <w:pStyle w:val="142"/>
              <w:jc w:val="center"/>
              <w:rPr>
                <w:b/>
                <w:bCs/>
                <w:snapToGrid/>
                <w:spacing w:val="-20"/>
              </w:rPr>
            </w:pPr>
            <w:r w:rsidRPr="00652046">
              <w:rPr>
                <w:rFonts w:hint="eastAsia"/>
                <w:b/>
                <w:bCs/>
                <w:snapToGrid/>
                <w:spacing w:val="-20"/>
              </w:rPr>
              <w:t>呆帳</w:t>
            </w:r>
          </w:p>
        </w:tc>
        <w:tc>
          <w:tcPr>
            <w:tcW w:w="840" w:type="dxa"/>
            <w:shd w:val="clear" w:color="auto" w:fill="auto"/>
            <w:vAlign w:val="center"/>
          </w:tcPr>
          <w:p w:rsidR="00BB59A7" w:rsidRPr="00652046" w:rsidRDefault="00BB59A7" w:rsidP="004D1209">
            <w:pPr>
              <w:pStyle w:val="142"/>
              <w:jc w:val="center"/>
              <w:rPr>
                <w:b/>
                <w:bCs/>
                <w:snapToGrid/>
                <w:spacing w:val="-20"/>
              </w:rPr>
            </w:pPr>
            <w:r w:rsidRPr="00652046">
              <w:rPr>
                <w:rFonts w:hint="eastAsia"/>
                <w:b/>
                <w:bCs/>
                <w:snapToGrid/>
                <w:spacing w:val="-20"/>
              </w:rPr>
              <w:t>行銷及費用-一般服務費(金融輔導員)</w:t>
            </w:r>
          </w:p>
        </w:tc>
        <w:tc>
          <w:tcPr>
            <w:tcW w:w="772" w:type="dxa"/>
            <w:shd w:val="clear" w:color="auto" w:fill="auto"/>
            <w:vAlign w:val="center"/>
            <w:hideMark/>
          </w:tcPr>
          <w:p w:rsidR="00BB59A7" w:rsidRPr="00652046" w:rsidRDefault="00BB59A7" w:rsidP="004D1209">
            <w:pPr>
              <w:pStyle w:val="142"/>
              <w:jc w:val="center"/>
              <w:rPr>
                <w:b/>
                <w:bCs/>
                <w:snapToGrid/>
                <w:spacing w:val="-20"/>
              </w:rPr>
            </w:pPr>
            <w:r w:rsidRPr="00652046">
              <w:rPr>
                <w:rFonts w:hint="eastAsia"/>
                <w:b/>
                <w:bCs/>
                <w:snapToGrid/>
                <w:spacing w:val="-20"/>
              </w:rPr>
              <w:t>管理及總務費用-一般服務費</w:t>
            </w:r>
          </w:p>
        </w:tc>
        <w:tc>
          <w:tcPr>
            <w:tcW w:w="729" w:type="dxa"/>
            <w:vMerge/>
            <w:vAlign w:val="center"/>
            <w:hideMark/>
          </w:tcPr>
          <w:p w:rsidR="00BB59A7" w:rsidRPr="00652046" w:rsidRDefault="00BB59A7" w:rsidP="004D1209">
            <w:pPr>
              <w:pStyle w:val="142"/>
              <w:jc w:val="distribute"/>
              <w:rPr>
                <w:snapToGrid/>
                <w:spacing w:val="-20"/>
              </w:rPr>
            </w:pPr>
          </w:p>
        </w:tc>
      </w:tr>
      <w:tr w:rsidR="00BB59A7" w:rsidRPr="00652046" w:rsidTr="004D1209">
        <w:trPr>
          <w:trHeight w:val="20"/>
        </w:trPr>
        <w:tc>
          <w:tcPr>
            <w:tcW w:w="870" w:type="dxa"/>
            <w:shd w:val="clear" w:color="auto" w:fill="auto"/>
            <w:vAlign w:val="center"/>
          </w:tcPr>
          <w:p w:rsidR="00BB59A7" w:rsidRPr="00652046" w:rsidRDefault="00BB59A7" w:rsidP="004D1209">
            <w:pPr>
              <w:pStyle w:val="142"/>
              <w:jc w:val="both"/>
              <w:rPr>
                <w:snapToGrid/>
                <w:spacing w:val="-20"/>
              </w:rPr>
            </w:pPr>
            <w:r w:rsidRPr="00652046">
              <w:rPr>
                <w:rFonts w:hint="eastAsia"/>
                <w:snapToGrid/>
                <w:spacing w:val="-20"/>
              </w:rPr>
              <w:t>107決算</w:t>
            </w:r>
          </w:p>
        </w:tc>
        <w:tc>
          <w:tcPr>
            <w:tcW w:w="884" w:type="dxa"/>
            <w:shd w:val="clear" w:color="auto" w:fill="auto"/>
            <w:vAlign w:val="center"/>
          </w:tcPr>
          <w:p w:rsidR="00BB59A7" w:rsidRPr="00652046" w:rsidRDefault="00BB59A7" w:rsidP="004D1209">
            <w:pPr>
              <w:pStyle w:val="142"/>
              <w:jc w:val="right"/>
              <w:rPr>
                <w:snapToGrid/>
                <w:spacing w:val="-20"/>
              </w:rPr>
            </w:pPr>
            <w:r w:rsidRPr="00652046">
              <w:rPr>
                <w:snapToGrid/>
                <w:spacing w:val="-20"/>
              </w:rPr>
              <w:t>30,209</w:t>
            </w:r>
          </w:p>
        </w:tc>
        <w:tc>
          <w:tcPr>
            <w:tcW w:w="884" w:type="dxa"/>
            <w:shd w:val="clear" w:color="auto" w:fill="auto"/>
            <w:vAlign w:val="center"/>
          </w:tcPr>
          <w:p w:rsidR="00BB59A7" w:rsidRPr="00652046" w:rsidRDefault="00BB59A7" w:rsidP="004D1209">
            <w:pPr>
              <w:pStyle w:val="142"/>
              <w:jc w:val="right"/>
              <w:rPr>
                <w:snapToGrid/>
                <w:spacing w:val="-20"/>
              </w:rPr>
            </w:pPr>
            <w:r w:rsidRPr="00652046">
              <w:rPr>
                <w:snapToGrid/>
                <w:spacing w:val="-20"/>
              </w:rPr>
              <w:t>25,628</w:t>
            </w:r>
          </w:p>
        </w:tc>
        <w:tc>
          <w:tcPr>
            <w:tcW w:w="735" w:type="dxa"/>
            <w:shd w:val="clear" w:color="auto" w:fill="auto"/>
            <w:vAlign w:val="center"/>
          </w:tcPr>
          <w:p w:rsidR="00BB59A7" w:rsidRPr="00652046" w:rsidRDefault="00BB59A7" w:rsidP="004D1209">
            <w:pPr>
              <w:pStyle w:val="142"/>
              <w:jc w:val="right"/>
              <w:rPr>
                <w:snapToGrid/>
                <w:spacing w:val="-20"/>
              </w:rPr>
            </w:pPr>
            <w:r w:rsidRPr="00652046">
              <w:rPr>
                <w:snapToGrid/>
                <w:spacing w:val="-20"/>
              </w:rPr>
              <w:t>4,581</w:t>
            </w:r>
          </w:p>
        </w:tc>
        <w:tc>
          <w:tcPr>
            <w:tcW w:w="1034" w:type="dxa"/>
            <w:shd w:val="clear" w:color="auto" w:fill="auto"/>
            <w:noWrap/>
            <w:vAlign w:val="center"/>
          </w:tcPr>
          <w:p w:rsidR="00BB59A7" w:rsidRPr="00652046" w:rsidRDefault="00BB59A7" w:rsidP="004D1209">
            <w:pPr>
              <w:pStyle w:val="142"/>
              <w:jc w:val="right"/>
              <w:rPr>
                <w:snapToGrid/>
                <w:spacing w:val="-20"/>
              </w:rPr>
            </w:pPr>
            <w:r w:rsidRPr="00652046">
              <w:rPr>
                <w:snapToGrid/>
                <w:spacing w:val="-20"/>
              </w:rPr>
              <w:t>32,293</w:t>
            </w:r>
          </w:p>
        </w:tc>
        <w:tc>
          <w:tcPr>
            <w:tcW w:w="884" w:type="dxa"/>
            <w:shd w:val="clear" w:color="auto" w:fill="auto"/>
            <w:noWrap/>
            <w:vAlign w:val="center"/>
          </w:tcPr>
          <w:p w:rsidR="00BB59A7" w:rsidRPr="00652046" w:rsidRDefault="00BB59A7" w:rsidP="004D1209">
            <w:pPr>
              <w:pStyle w:val="142"/>
              <w:jc w:val="right"/>
              <w:rPr>
                <w:snapToGrid/>
                <w:spacing w:val="-20"/>
              </w:rPr>
            </w:pPr>
            <w:r w:rsidRPr="00652046">
              <w:rPr>
                <w:snapToGrid/>
                <w:spacing w:val="-20"/>
              </w:rPr>
              <w:t>30,556</w:t>
            </w:r>
          </w:p>
        </w:tc>
        <w:tc>
          <w:tcPr>
            <w:tcW w:w="678" w:type="dxa"/>
            <w:shd w:val="clear" w:color="000000" w:fill="FFFFFF"/>
            <w:vAlign w:val="center"/>
          </w:tcPr>
          <w:p w:rsidR="00BB59A7" w:rsidRPr="00652046" w:rsidRDefault="00BB59A7" w:rsidP="004D1209">
            <w:pPr>
              <w:pStyle w:val="142"/>
              <w:jc w:val="right"/>
              <w:rPr>
                <w:snapToGrid/>
                <w:spacing w:val="-20"/>
              </w:rPr>
            </w:pPr>
            <w:r w:rsidRPr="00652046">
              <w:rPr>
                <w:rFonts w:hint="eastAsia"/>
                <w:snapToGrid/>
                <w:spacing w:val="-20"/>
              </w:rPr>
              <w:t>-</w:t>
            </w:r>
          </w:p>
        </w:tc>
        <w:tc>
          <w:tcPr>
            <w:tcW w:w="840" w:type="dxa"/>
            <w:shd w:val="clear" w:color="000000" w:fill="FFFFFF"/>
            <w:vAlign w:val="center"/>
          </w:tcPr>
          <w:p w:rsidR="00BB59A7" w:rsidRPr="00652046" w:rsidRDefault="00BB59A7" w:rsidP="004D1209">
            <w:pPr>
              <w:pStyle w:val="142"/>
              <w:jc w:val="right"/>
              <w:rPr>
                <w:snapToGrid/>
                <w:spacing w:val="-20"/>
              </w:rPr>
            </w:pPr>
            <w:r w:rsidRPr="00652046">
              <w:rPr>
                <w:rFonts w:hint="eastAsia"/>
                <w:snapToGrid/>
                <w:spacing w:val="-20"/>
              </w:rPr>
              <w:t>-</w:t>
            </w:r>
          </w:p>
        </w:tc>
        <w:tc>
          <w:tcPr>
            <w:tcW w:w="772" w:type="dxa"/>
            <w:shd w:val="clear" w:color="auto" w:fill="auto"/>
            <w:vAlign w:val="center"/>
          </w:tcPr>
          <w:p w:rsidR="00BB59A7" w:rsidRPr="00652046" w:rsidRDefault="00BB59A7" w:rsidP="004D1209">
            <w:pPr>
              <w:pStyle w:val="142"/>
              <w:jc w:val="right"/>
              <w:rPr>
                <w:snapToGrid/>
                <w:spacing w:val="-20"/>
              </w:rPr>
            </w:pPr>
            <w:r w:rsidRPr="00652046">
              <w:rPr>
                <w:snapToGrid/>
                <w:spacing w:val="-20"/>
              </w:rPr>
              <w:t>1,737</w:t>
            </w:r>
          </w:p>
        </w:tc>
        <w:tc>
          <w:tcPr>
            <w:tcW w:w="729" w:type="dxa"/>
            <w:shd w:val="clear" w:color="auto" w:fill="auto"/>
            <w:vAlign w:val="center"/>
          </w:tcPr>
          <w:p w:rsidR="00BB59A7" w:rsidRPr="00652046" w:rsidRDefault="00BB59A7" w:rsidP="004D1209">
            <w:pPr>
              <w:pStyle w:val="142"/>
              <w:jc w:val="right"/>
              <w:rPr>
                <w:snapToGrid/>
                <w:spacing w:val="-20"/>
              </w:rPr>
            </w:pPr>
            <w:r w:rsidRPr="00652046">
              <w:rPr>
                <w:snapToGrid/>
                <w:spacing w:val="-20"/>
              </w:rPr>
              <w:t>2,084</w:t>
            </w:r>
          </w:p>
        </w:tc>
      </w:tr>
      <w:tr w:rsidR="00BB59A7" w:rsidRPr="00652046" w:rsidTr="004D1209">
        <w:trPr>
          <w:trHeight w:val="20"/>
        </w:trPr>
        <w:tc>
          <w:tcPr>
            <w:tcW w:w="870" w:type="dxa"/>
            <w:shd w:val="clear" w:color="auto" w:fill="auto"/>
            <w:vAlign w:val="center"/>
          </w:tcPr>
          <w:p w:rsidR="00BB59A7" w:rsidRPr="00652046" w:rsidRDefault="00BB59A7" w:rsidP="004D1209">
            <w:pPr>
              <w:pStyle w:val="142"/>
              <w:jc w:val="both"/>
              <w:rPr>
                <w:snapToGrid/>
                <w:spacing w:val="-20"/>
              </w:rPr>
            </w:pPr>
            <w:r w:rsidRPr="00652046">
              <w:rPr>
                <w:rFonts w:hint="eastAsia"/>
                <w:snapToGrid/>
                <w:spacing w:val="-20"/>
              </w:rPr>
              <w:t>108決算</w:t>
            </w:r>
          </w:p>
        </w:tc>
        <w:tc>
          <w:tcPr>
            <w:tcW w:w="884" w:type="dxa"/>
            <w:shd w:val="clear" w:color="auto" w:fill="auto"/>
            <w:vAlign w:val="center"/>
          </w:tcPr>
          <w:p w:rsidR="00BB59A7" w:rsidRPr="00652046" w:rsidRDefault="00BB59A7" w:rsidP="004D1209">
            <w:pPr>
              <w:pStyle w:val="142"/>
              <w:jc w:val="right"/>
              <w:rPr>
                <w:snapToGrid/>
                <w:spacing w:val="-20"/>
              </w:rPr>
            </w:pPr>
            <w:r w:rsidRPr="00652046">
              <w:rPr>
                <w:snapToGrid/>
                <w:spacing w:val="-20"/>
              </w:rPr>
              <w:t>30,656</w:t>
            </w:r>
          </w:p>
        </w:tc>
        <w:tc>
          <w:tcPr>
            <w:tcW w:w="884" w:type="dxa"/>
            <w:shd w:val="clear" w:color="auto" w:fill="auto"/>
            <w:vAlign w:val="center"/>
          </w:tcPr>
          <w:p w:rsidR="00BB59A7" w:rsidRPr="00652046" w:rsidRDefault="00BB59A7" w:rsidP="004D1209">
            <w:pPr>
              <w:pStyle w:val="142"/>
              <w:jc w:val="right"/>
              <w:rPr>
                <w:snapToGrid/>
                <w:spacing w:val="-20"/>
              </w:rPr>
            </w:pPr>
            <w:r w:rsidRPr="00652046">
              <w:rPr>
                <w:snapToGrid/>
                <w:spacing w:val="-20"/>
              </w:rPr>
              <w:t>27,632</w:t>
            </w:r>
          </w:p>
        </w:tc>
        <w:tc>
          <w:tcPr>
            <w:tcW w:w="735" w:type="dxa"/>
            <w:shd w:val="clear" w:color="auto" w:fill="auto"/>
            <w:vAlign w:val="center"/>
          </w:tcPr>
          <w:p w:rsidR="00BB59A7" w:rsidRPr="00652046" w:rsidRDefault="00BB59A7" w:rsidP="004D1209">
            <w:pPr>
              <w:pStyle w:val="142"/>
              <w:jc w:val="right"/>
              <w:rPr>
                <w:snapToGrid/>
                <w:spacing w:val="-20"/>
              </w:rPr>
            </w:pPr>
            <w:r w:rsidRPr="00652046">
              <w:rPr>
                <w:snapToGrid/>
                <w:spacing w:val="-20"/>
              </w:rPr>
              <w:t>3,024</w:t>
            </w:r>
          </w:p>
        </w:tc>
        <w:tc>
          <w:tcPr>
            <w:tcW w:w="1034" w:type="dxa"/>
            <w:shd w:val="clear" w:color="auto" w:fill="auto"/>
            <w:noWrap/>
            <w:vAlign w:val="center"/>
          </w:tcPr>
          <w:p w:rsidR="00BB59A7" w:rsidRPr="00652046" w:rsidRDefault="00BB59A7" w:rsidP="004D1209">
            <w:pPr>
              <w:pStyle w:val="142"/>
              <w:jc w:val="right"/>
              <w:rPr>
                <w:snapToGrid/>
                <w:spacing w:val="-20"/>
              </w:rPr>
            </w:pPr>
            <w:r w:rsidRPr="00652046">
              <w:rPr>
                <w:snapToGrid/>
                <w:spacing w:val="-20"/>
              </w:rPr>
              <w:t>34,003</w:t>
            </w:r>
          </w:p>
        </w:tc>
        <w:tc>
          <w:tcPr>
            <w:tcW w:w="884" w:type="dxa"/>
            <w:shd w:val="clear" w:color="auto" w:fill="auto"/>
            <w:noWrap/>
            <w:vAlign w:val="center"/>
          </w:tcPr>
          <w:p w:rsidR="00BB59A7" w:rsidRPr="00652046" w:rsidRDefault="00BB59A7" w:rsidP="004D1209">
            <w:pPr>
              <w:pStyle w:val="142"/>
              <w:jc w:val="right"/>
              <w:rPr>
                <w:snapToGrid/>
                <w:spacing w:val="-20"/>
              </w:rPr>
            </w:pPr>
            <w:r w:rsidRPr="00652046">
              <w:rPr>
                <w:snapToGrid/>
                <w:spacing w:val="-20"/>
              </w:rPr>
              <w:t>32,228</w:t>
            </w:r>
          </w:p>
        </w:tc>
        <w:tc>
          <w:tcPr>
            <w:tcW w:w="678" w:type="dxa"/>
            <w:shd w:val="clear" w:color="000000" w:fill="FFFFFF"/>
            <w:vAlign w:val="center"/>
          </w:tcPr>
          <w:p w:rsidR="00BB59A7" w:rsidRPr="00652046" w:rsidRDefault="00BB59A7" w:rsidP="004D1209">
            <w:pPr>
              <w:pStyle w:val="142"/>
              <w:jc w:val="right"/>
              <w:rPr>
                <w:snapToGrid/>
                <w:spacing w:val="-20"/>
              </w:rPr>
            </w:pPr>
            <w:r w:rsidRPr="00652046">
              <w:rPr>
                <w:rFonts w:hint="eastAsia"/>
                <w:snapToGrid/>
                <w:spacing w:val="-20"/>
              </w:rPr>
              <w:t>-</w:t>
            </w:r>
          </w:p>
        </w:tc>
        <w:tc>
          <w:tcPr>
            <w:tcW w:w="840" w:type="dxa"/>
            <w:shd w:val="clear" w:color="000000" w:fill="FFFFFF"/>
            <w:vAlign w:val="center"/>
          </w:tcPr>
          <w:p w:rsidR="00BB59A7" w:rsidRPr="00652046" w:rsidRDefault="00BB59A7" w:rsidP="004D1209">
            <w:pPr>
              <w:pStyle w:val="142"/>
              <w:jc w:val="right"/>
              <w:rPr>
                <w:snapToGrid/>
                <w:spacing w:val="-20"/>
              </w:rPr>
            </w:pPr>
            <w:r w:rsidRPr="00652046">
              <w:rPr>
                <w:rFonts w:hint="eastAsia"/>
                <w:snapToGrid/>
                <w:spacing w:val="-20"/>
              </w:rPr>
              <w:t>-</w:t>
            </w:r>
          </w:p>
        </w:tc>
        <w:tc>
          <w:tcPr>
            <w:tcW w:w="772" w:type="dxa"/>
            <w:shd w:val="clear" w:color="auto" w:fill="auto"/>
            <w:vAlign w:val="center"/>
          </w:tcPr>
          <w:p w:rsidR="00BB59A7" w:rsidRPr="00652046" w:rsidRDefault="00BB59A7" w:rsidP="004D1209">
            <w:pPr>
              <w:pStyle w:val="142"/>
              <w:jc w:val="right"/>
              <w:rPr>
                <w:snapToGrid/>
                <w:spacing w:val="-20"/>
              </w:rPr>
            </w:pPr>
            <w:r w:rsidRPr="00652046">
              <w:rPr>
                <w:snapToGrid/>
                <w:spacing w:val="-20"/>
              </w:rPr>
              <w:t>1,775</w:t>
            </w:r>
          </w:p>
        </w:tc>
        <w:tc>
          <w:tcPr>
            <w:tcW w:w="729" w:type="dxa"/>
            <w:shd w:val="clear" w:color="auto" w:fill="auto"/>
            <w:vAlign w:val="center"/>
          </w:tcPr>
          <w:p w:rsidR="00BB59A7" w:rsidRPr="00652046" w:rsidRDefault="00BB59A7" w:rsidP="004D1209">
            <w:pPr>
              <w:pStyle w:val="142"/>
              <w:jc w:val="right"/>
              <w:rPr>
                <w:snapToGrid/>
                <w:spacing w:val="-20"/>
              </w:rPr>
            </w:pPr>
            <w:r w:rsidRPr="00652046">
              <w:rPr>
                <w:snapToGrid/>
                <w:spacing w:val="-20"/>
              </w:rPr>
              <w:t>3,347</w:t>
            </w:r>
          </w:p>
        </w:tc>
      </w:tr>
      <w:tr w:rsidR="00BB59A7" w:rsidRPr="00652046" w:rsidTr="004D1209">
        <w:trPr>
          <w:trHeight w:val="20"/>
        </w:trPr>
        <w:tc>
          <w:tcPr>
            <w:tcW w:w="870" w:type="dxa"/>
            <w:shd w:val="clear" w:color="auto" w:fill="auto"/>
            <w:vAlign w:val="center"/>
          </w:tcPr>
          <w:p w:rsidR="00BB59A7" w:rsidRPr="00652046" w:rsidRDefault="00BB59A7" w:rsidP="004D1209">
            <w:pPr>
              <w:pStyle w:val="142"/>
              <w:jc w:val="both"/>
              <w:rPr>
                <w:snapToGrid/>
                <w:spacing w:val="-20"/>
              </w:rPr>
            </w:pPr>
            <w:r w:rsidRPr="00652046">
              <w:rPr>
                <w:rFonts w:hint="eastAsia"/>
                <w:snapToGrid/>
                <w:spacing w:val="-20"/>
              </w:rPr>
              <w:t>109決算</w:t>
            </w:r>
          </w:p>
        </w:tc>
        <w:tc>
          <w:tcPr>
            <w:tcW w:w="884" w:type="dxa"/>
            <w:shd w:val="clear" w:color="auto" w:fill="auto"/>
            <w:vAlign w:val="center"/>
          </w:tcPr>
          <w:p w:rsidR="00BB59A7" w:rsidRPr="00652046" w:rsidRDefault="00BB59A7" w:rsidP="004D1209">
            <w:pPr>
              <w:pStyle w:val="142"/>
              <w:jc w:val="right"/>
              <w:rPr>
                <w:snapToGrid/>
                <w:spacing w:val="-20"/>
              </w:rPr>
            </w:pPr>
            <w:r w:rsidRPr="00652046">
              <w:rPr>
                <w:snapToGrid/>
                <w:spacing w:val="-20"/>
              </w:rPr>
              <w:t>22,346</w:t>
            </w:r>
          </w:p>
        </w:tc>
        <w:tc>
          <w:tcPr>
            <w:tcW w:w="884" w:type="dxa"/>
            <w:shd w:val="clear" w:color="auto" w:fill="auto"/>
            <w:vAlign w:val="center"/>
          </w:tcPr>
          <w:p w:rsidR="00BB59A7" w:rsidRPr="00652046" w:rsidRDefault="00BB59A7" w:rsidP="004D1209">
            <w:pPr>
              <w:pStyle w:val="142"/>
              <w:jc w:val="right"/>
              <w:rPr>
                <w:snapToGrid/>
                <w:spacing w:val="-20"/>
              </w:rPr>
            </w:pPr>
            <w:r w:rsidRPr="00652046">
              <w:rPr>
                <w:snapToGrid/>
                <w:spacing w:val="-20"/>
              </w:rPr>
              <w:t>16,830</w:t>
            </w:r>
          </w:p>
        </w:tc>
        <w:tc>
          <w:tcPr>
            <w:tcW w:w="735" w:type="dxa"/>
            <w:shd w:val="clear" w:color="auto" w:fill="auto"/>
            <w:vAlign w:val="center"/>
          </w:tcPr>
          <w:p w:rsidR="00BB59A7" w:rsidRPr="00652046" w:rsidRDefault="00BB59A7" w:rsidP="004D1209">
            <w:pPr>
              <w:pStyle w:val="142"/>
              <w:jc w:val="right"/>
              <w:rPr>
                <w:snapToGrid/>
                <w:spacing w:val="-20"/>
              </w:rPr>
            </w:pPr>
            <w:r w:rsidRPr="00652046">
              <w:rPr>
                <w:snapToGrid/>
                <w:spacing w:val="-20"/>
              </w:rPr>
              <w:t>5,516</w:t>
            </w:r>
          </w:p>
        </w:tc>
        <w:tc>
          <w:tcPr>
            <w:tcW w:w="1034" w:type="dxa"/>
            <w:shd w:val="clear" w:color="auto" w:fill="auto"/>
            <w:noWrap/>
            <w:vAlign w:val="center"/>
          </w:tcPr>
          <w:p w:rsidR="00BB59A7" w:rsidRPr="00652046" w:rsidRDefault="00BB59A7" w:rsidP="004D1209">
            <w:pPr>
              <w:pStyle w:val="142"/>
              <w:jc w:val="right"/>
              <w:rPr>
                <w:snapToGrid/>
                <w:spacing w:val="-20"/>
              </w:rPr>
            </w:pPr>
            <w:r w:rsidRPr="00652046">
              <w:rPr>
                <w:snapToGrid/>
                <w:spacing w:val="-20"/>
              </w:rPr>
              <w:t>34,814</w:t>
            </w:r>
          </w:p>
        </w:tc>
        <w:tc>
          <w:tcPr>
            <w:tcW w:w="884" w:type="dxa"/>
            <w:shd w:val="clear" w:color="auto" w:fill="auto"/>
            <w:noWrap/>
            <w:vAlign w:val="center"/>
          </w:tcPr>
          <w:p w:rsidR="00BB59A7" w:rsidRPr="00652046" w:rsidRDefault="00BB59A7" w:rsidP="004D1209">
            <w:pPr>
              <w:pStyle w:val="142"/>
              <w:jc w:val="right"/>
              <w:rPr>
                <w:snapToGrid/>
                <w:spacing w:val="-20"/>
              </w:rPr>
            </w:pPr>
            <w:r w:rsidRPr="00652046">
              <w:rPr>
                <w:snapToGrid/>
                <w:spacing w:val="-20"/>
              </w:rPr>
              <w:t>33,367</w:t>
            </w:r>
          </w:p>
        </w:tc>
        <w:tc>
          <w:tcPr>
            <w:tcW w:w="678" w:type="dxa"/>
            <w:shd w:val="clear" w:color="000000" w:fill="FFFFFF"/>
            <w:vAlign w:val="center"/>
          </w:tcPr>
          <w:p w:rsidR="00BB59A7" w:rsidRPr="00652046" w:rsidRDefault="00BB59A7" w:rsidP="004D1209">
            <w:pPr>
              <w:pStyle w:val="142"/>
              <w:jc w:val="right"/>
              <w:rPr>
                <w:snapToGrid/>
                <w:spacing w:val="-20"/>
              </w:rPr>
            </w:pPr>
            <w:r w:rsidRPr="00652046">
              <w:rPr>
                <w:rFonts w:hint="eastAsia"/>
                <w:snapToGrid/>
                <w:spacing w:val="-20"/>
              </w:rPr>
              <w:t>-</w:t>
            </w:r>
          </w:p>
        </w:tc>
        <w:tc>
          <w:tcPr>
            <w:tcW w:w="840" w:type="dxa"/>
            <w:shd w:val="clear" w:color="000000" w:fill="FFFFFF"/>
            <w:vAlign w:val="center"/>
          </w:tcPr>
          <w:p w:rsidR="00BB59A7" w:rsidRPr="00652046" w:rsidRDefault="00BB59A7" w:rsidP="004D1209">
            <w:pPr>
              <w:pStyle w:val="142"/>
              <w:jc w:val="right"/>
              <w:rPr>
                <w:snapToGrid/>
                <w:spacing w:val="-20"/>
              </w:rPr>
            </w:pPr>
            <w:r w:rsidRPr="00652046">
              <w:rPr>
                <w:rFonts w:hint="eastAsia"/>
                <w:snapToGrid/>
                <w:spacing w:val="-20"/>
              </w:rPr>
              <w:t>-</w:t>
            </w:r>
          </w:p>
        </w:tc>
        <w:tc>
          <w:tcPr>
            <w:tcW w:w="772" w:type="dxa"/>
            <w:shd w:val="clear" w:color="auto" w:fill="auto"/>
            <w:vAlign w:val="center"/>
          </w:tcPr>
          <w:p w:rsidR="00BB59A7" w:rsidRPr="00652046" w:rsidRDefault="00BB59A7" w:rsidP="004D1209">
            <w:pPr>
              <w:pStyle w:val="142"/>
              <w:jc w:val="right"/>
              <w:rPr>
                <w:snapToGrid/>
                <w:spacing w:val="-20"/>
              </w:rPr>
            </w:pPr>
            <w:r w:rsidRPr="00652046">
              <w:rPr>
                <w:snapToGrid/>
                <w:spacing w:val="-20"/>
              </w:rPr>
              <w:t>1,447</w:t>
            </w:r>
          </w:p>
        </w:tc>
        <w:tc>
          <w:tcPr>
            <w:tcW w:w="729" w:type="dxa"/>
            <w:shd w:val="clear" w:color="auto" w:fill="auto"/>
            <w:vAlign w:val="center"/>
          </w:tcPr>
          <w:p w:rsidR="00BB59A7" w:rsidRPr="00652046" w:rsidRDefault="00BB59A7" w:rsidP="004D1209">
            <w:pPr>
              <w:pStyle w:val="142"/>
              <w:jc w:val="right"/>
              <w:rPr>
                <w:snapToGrid/>
                <w:spacing w:val="-20"/>
              </w:rPr>
            </w:pPr>
            <w:r w:rsidRPr="00652046">
              <w:rPr>
                <w:snapToGrid/>
                <w:spacing w:val="-20"/>
              </w:rPr>
              <w:t>12,468</w:t>
            </w:r>
          </w:p>
        </w:tc>
      </w:tr>
      <w:tr w:rsidR="00BB59A7" w:rsidRPr="00652046" w:rsidTr="004D1209">
        <w:trPr>
          <w:trHeight w:val="20"/>
        </w:trPr>
        <w:tc>
          <w:tcPr>
            <w:tcW w:w="870" w:type="dxa"/>
            <w:shd w:val="clear" w:color="auto" w:fill="auto"/>
            <w:vAlign w:val="center"/>
          </w:tcPr>
          <w:p w:rsidR="00BB59A7" w:rsidRPr="00652046" w:rsidRDefault="00BB59A7" w:rsidP="004D1209">
            <w:pPr>
              <w:pStyle w:val="142"/>
              <w:jc w:val="both"/>
              <w:rPr>
                <w:snapToGrid/>
                <w:spacing w:val="-20"/>
              </w:rPr>
            </w:pPr>
            <w:r w:rsidRPr="00652046">
              <w:rPr>
                <w:rFonts w:hint="eastAsia"/>
                <w:snapToGrid/>
                <w:spacing w:val="-20"/>
              </w:rPr>
              <w:t>110決算</w:t>
            </w:r>
          </w:p>
        </w:tc>
        <w:tc>
          <w:tcPr>
            <w:tcW w:w="884" w:type="dxa"/>
            <w:shd w:val="clear" w:color="auto" w:fill="auto"/>
            <w:vAlign w:val="center"/>
          </w:tcPr>
          <w:p w:rsidR="00BB59A7" w:rsidRPr="00652046" w:rsidRDefault="00BB59A7" w:rsidP="004D1209">
            <w:pPr>
              <w:pStyle w:val="142"/>
              <w:jc w:val="right"/>
              <w:rPr>
                <w:snapToGrid/>
                <w:spacing w:val="-20"/>
              </w:rPr>
            </w:pPr>
            <w:r w:rsidRPr="00652046">
              <w:rPr>
                <w:snapToGrid/>
                <w:spacing w:val="-20"/>
              </w:rPr>
              <w:t>6,424</w:t>
            </w:r>
          </w:p>
        </w:tc>
        <w:tc>
          <w:tcPr>
            <w:tcW w:w="884" w:type="dxa"/>
            <w:shd w:val="clear" w:color="auto" w:fill="auto"/>
            <w:vAlign w:val="center"/>
          </w:tcPr>
          <w:p w:rsidR="00BB59A7" w:rsidRPr="00652046" w:rsidRDefault="00BB59A7" w:rsidP="004D1209">
            <w:pPr>
              <w:pStyle w:val="142"/>
              <w:jc w:val="right"/>
              <w:rPr>
                <w:snapToGrid/>
                <w:spacing w:val="-20"/>
              </w:rPr>
            </w:pPr>
            <w:r w:rsidRPr="00652046">
              <w:rPr>
                <w:snapToGrid/>
                <w:spacing w:val="-20"/>
              </w:rPr>
              <w:t>1,374</w:t>
            </w:r>
          </w:p>
        </w:tc>
        <w:tc>
          <w:tcPr>
            <w:tcW w:w="735" w:type="dxa"/>
            <w:shd w:val="clear" w:color="auto" w:fill="auto"/>
            <w:vAlign w:val="center"/>
          </w:tcPr>
          <w:p w:rsidR="00BB59A7" w:rsidRPr="00652046" w:rsidRDefault="00BB59A7" w:rsidP="004D1209">
            <w:pPr>
              <w:pStyle w:val="142"/>
              <w:jc w:val="right"/>
              <w:rPr>
                <w:snapToGrid/>
                <w:spacing w:val="-20"/>
              </w:rPr>
            </w:pPr>
            <w:r w:rsidRPr="00652046">
              <w:rPr>
                <w:snapToGrid/>
                <w:spacing w:val="-20"/>
              </w:rPr>
              <w:t>5,050</w:t>
            </w:r>
          </w:p>
        </w:tc>
        <w:tc>
          <w:tcPr>
            <w:tcW w:w="1034" w:type="dxa"/>
            <w:shd w:val="clear" w:color="auto" w:fill="auto"/>
            <w:noWrap/>
            <w:vAlign w:val="center"/>
          </w:tcPr>
          <w:p w:rsidR="00BB59A7" w:rsidRPr="00652046" w:rsidRDefault="00BB59A7" w:rsidP="004D1209">
            <w:pPr>
              <w:pStyle w:val="142"/>
              <w:jc w:val="right"/>
              <w:rPr>
                <w:snapToGrid/>
                <w:spacing w:val="-20"/>
              </w:rPr>
            </w:pPr>
            <w:r w:rsidRPr="00652046">
              <w:rPr>
                <w:snapToGrid/>
                <w:spacing w:val="-20"/>
              </w:rPr>
              <w:t>74,491</w:t>
            </w:r>
          </w:p>
        </w:tc>
        <w:tc>
          <w:tcPr>
            <w:tcW w:w="884" w:type="dxa"/>
            <w:shd w:val="clear" w:color="auto" w:fill="auto"/>
            <w:noWrap/>
            <w:vAlign w:val="center"/>
          </w:tcPr>
          <w:p w:rsidR="00BB59A7" w:rsidRPr="00652046" w:rsidRDefault="00BB59A7" w:rsidP="004D1209">
            <w:pPr>
              <w:pStyle w:val="142"/>
              <w:jc w:val="right"/>
              <w:rPr>
                <w:snapToGrid/>
                <w:spacing w:val="-20"/>
              </w:rPr>
            </w:pPr>
            <w:r w:rsidRPr="00652046">
              <w:rPr>
                <w:snapToGrid/>
                <w:spacing w:val="-20"/>
              </w:rPr>
              <w:t>35,544</w:t>
            </w:r>
          </w:p>
        </w:tc>
        <w:tc>
          <w:tcPr>
            <w:tcW w:w="678" w:type="dxa"/>
            <w:shd w:val="clear" w:color="000000" w:fill="FFFFFF"/>
            <w:vAlign w:val="center"/>
          </w:tcPr>
          <w:p w:rsidR="00BB59A7" w:rsidRPr="00652046" w:rsidRDefault="00BB59A7" w:rsidP="004D1209">
            <w:pPr>
              <w:pStyle w:val="142"/>
              <w:jc w:val="right"/>
              <w:rPr>
                <w:snapToGrid/>
                <w:spacing w:val="-20"/>
              </w:rPr>
            </w:pPr>
            <w:r w:rsidRPr="00652046">
              <w:rPr>
                <w:rFonts w:hint="eastAsia"/>
                <w:snapToGrid/>
                <w:spacing w:val="-20"/>
              </w:rPr>
              <w:t>-</w:t>
            </w:r>
          </w:p>
        </w:tc>
        <w:tc>
          <w:tcPr>
            <w:tcW w:w="840" w:type="dxa"/>
            <w:shd w:val="clear" w:color="000000" w:fill="FFFFFF"/>
            <w:vAlign w:val="center"/>
          </w:tcPr>
          <w:p w:rsidR="00BB59A7" w:rsidRPr="00652046" w:rsidRDefault="00BB59A7" w:rsidP="004D1209">
            <w:pPr>
              <w:pStyle w:val="142"/>
              <w:jc w:val="right"/>
              <w:rPr>
                <w:snapToGrid/>
                <w:spacing w:val="-20"/>
              </w:rPr>
            </w:pPr>
            <w:r w:rsidRPr="00652046">
              <w:rPr>
                <w:snapToGrid/>
                <w:spacing w:val="-20"/>
              </w:rPr>
              <w:t>37,295</w:t>
            </w:r>
          </w:p>
        </w:tc>
        <w:tc>
          <w:tcPr>
            <w:tcW w:w="772" w:type="dxa"/>
            <w:shd w:val="clear" w:color="auto" w:fill="auto"/>
            <w:vAlign w:val="center"/>
          </w:tcPr>
          <w:p w:rsidR="00BB59A7" w:rsidRPr="00652046" w:rsidRDefault="00BB59A7" w:rsidP="004D1209">
            <w:pPr>
              <w:pStyle w:val="142"/>
              <w:jc w:val="right"/>
              <w:rPr>
                <w:snapToGrid/>
                <w:spacing w:val="-20"/>
              </w:rPr>
            </w:pPr>
            <w:r w:rsidRPr="00652046">
              <w:rPr>
                <w:snapToGrid/>
                <w:spacing w:val="-20"/>
              </w:rPr>
              <w:t>1,652</w:t>
            </w:r>
          </w:p>
        </w:tc>
        <w:tc>
          <w:tcPr>
            <w:tcW w:w="729" w:type="dxa"/>
            <w:shd w:val="clear" w:color="auto" w:fill="auto"/>
            <w:vAlign w:val="center"/>
          </w:tcPr>
          <w:p w:rsidR="00BB59A7" w:rsidRPr="00652046" w:rsidRDefault="00BB59A7" w:rsidP="004D1209">
            <w:pPr>
              <w:pStyle w:val="142"/>
              <w:jc w:val="right"/>
              <w:rPr>
                <w:snapToGrid/>
                <w:spacing w:val="-20"/>
              </w:rPr>
            </w:pPr>
            <w:r w:rsidRPr="00652046">
              <w:rPr>
                <w:snapToGrid/>
                <w:spacing w:val="-20"/>
              </w:rPr>
              <w:t>68,067</w:t>
            </w:r>
          </w:p>
        </w:tc>
      </w:tr>
      <w:tr w:rsidR="00BB59A7" w:rsidRPr="00652046" w:rsidTr="004D1209">
        <w:trPr>
          <w:trHeight w:val="20"/>
        </w:trPr>
        <w:tc>
          <w:tcPr>
            <w:tcW w:w="870" w:type="dxa"/>
            <w:shd w:val="clear" w:color="auto" w:fill="auto"/>
            <w:noWrap/>
            <w:vAlign w:val="center"/>
            <w:hideMark/>
          </w:tcPr>
          <w:p w:rsidR="00BB59A7" w:rsidRPr="00652046" w:rsidRDefault="00BB59A7" w:rsidP="004D1209">
            <w:pPr>
              <w:pStyle w:val="142"/>
              <w:jc w:val="both"/>
              <w:rPr>
                <w:snapToGrid/>
                <w:spacing w:val="-20"/>
              </w:rPr>
            </w:pPr>
            <w:r w:rsidRPr="00652046">
              <w:rPr>
                <w:rFonts w:hint="eastAsia"/>
                <w:snapToGrid/>
                <w:spacing w:val="-20"/>
              </w:rPr>
              <w:t xml:space="preserve">111決算 </w:t>
            </w:r>
          </w:p>
        </w:tc>
        <w:tc>
          <w:tcPr>
            <w:tcW w:w="884" w:type="dxa"/>
            <w:shd w:val="clear" w:color="auto" w:fill="auto"/>
            <w:vAlign w:val="center"/>
            <w:hideMark/>
          </w:tcPr>
          <w:p w:rsidR="00BB59A7" w:rsidRPr="00652046" w:rsidRDefault="00BB59A7" w:rsidP="004D1209">
            <w:pPr>
              <w:pStyle w:val="142"/>
              <w:jc w:val="right"/>
              <w:rPr>
                <w:snapToGrid/>
                <w:spacing w:val="-20"/>
              </w:rPr>
            </w:pPr>
            <w:r w:rsidRPr="00652046">
              <w:rPr>
                <w:snapToGrid/>
                <w:spacing w:val="-20"/>
              </w:rPr>
              <w:t>5,451</w:t>
            </w:r>
          </w:p>
        </w:tc>
        <w:tc>
          <w:tcPr>
            <w:tcW w:w="884" w:type="dxa"/>
            <w:shd w:val="clear" w:color="auto" w:fill="auto"/>
            <w:vAlign w:val="center"/>
            <w:hideMark/>
          </w:tcPr>
          <w:p w:rsidR="00BB59A7" w:rsidRPr="00652046" w:rsidRDefault="00BB59A7" w:rsidP="004D1209">
            <w:pPr>
              <w:pStyle w:val="142"/>
              <w:jc w:val="right"/>
              <w:rPr>
                <w:snapToGrid/>
                <w:spacing w:val="-20"/>
              </w:rPr>
            </w:pPr>
            <w:r w:rsidRPr="00652046">
              <w:rPr>
                <w:snapToGrid/>
                <w:spacing w:val="-20"/>
              </w:rPr>
              <w:t>1,789</w:t>
            </w:r>
          </w:p>
        </w:tc>
        <w:tc>
          <w:tcPr>
            <w:tcW w:w="735" w:type="dxa"/>
            <w:shd w:val="clear" w:color="auto" w:fill="auto"/>
            <w:vAlign w:val="center"/>
            <w:hideMark/>
          </w:tcPr>
          <w:p w:rsidR="00BB59A7" w:rsidRPr="00652046" w:rsidRDefault="00BB59A7" w:rsidP="004D1209">
            <w:pPr>
              <w:pStyle w:val="142"/>
              <w:jc w:val="right"/>
              <w:rPr>
                <w:snapToGrid/>
                <w:spacing w:val="-20"/>
              </w:rPr>
            </w:pPr>
            <w:r w:rsidRPr="00652046">
              <w:rPr>
                <w:snapToGrid/>
                <w:spacing w:val="-20"/>
              </w:rPr>
              <w:t>3,662</w:t>
            </w:r>
          </w:p>
        </w:tc>
        <w:tc>
          <w:tcPr>
            <w:tcW w:w="1034" w:type="dxa"/>
            <w:shd w:val="clear" w:color="auto" w:fill="auto"/>
            <w:noWrap/>
            <w:vAlign w:val="center"/>
            <w:hideMark/>
          </w:tcPr>
          <w:p w:rsidR="00BB59A7" w:rsidRPr="00652046" w:rsidRDefault="00BB59A7" w:rsidP="004D1209">
            <w:pPr>
              <w:pStyle w:val="142"/>
              <w:jc w:val="right"/>
              <w:rPr>
                <w:snapToGrid/>
                <w:spacing w:val="-20"/>
              </w:rPr>
            </w:pPr>
            <w:r w:rsidRPr="00652046">
              <w:rPr>
                <w:snapToGrid/>
                <w:spacing w:val="-20"/>
              </w:rPr>
              <w:t>72,210</w:t>
            </w:r>
          </w:p>
        </w:tc>
        <w:tc>
          <w:tcPr>
            <w:tcW w:w="884" w:type="dxa"/>
            <w:shd w:val="clear" w:color="auto" w:fill="auto"/>
            <w:vAlign w:val="center"/>
            <w:hideMark/>
          </w:tcPr>
          <w:p w:rsidR="00BB59A7" w:rsidRPr="00652046" w:rsidRDefault="00BB59A7" w:rsidP="004D1209">
            <w:pPr>
              <w:pStyle w:val="142"/>
              <w:jc w:val="right"/>
              <w:rPr>
                <w:snapToGrid/>
                <w:spacing w:val="-20"/>
              </w:rPr>
            </w:pPr>
            <w:r w:rsidRPr="00652046">
              <w:rPr>
                <w:snapToGrid/>
                <w:spacing w:val="-20"/>
              </w:rPr>
              <w:t>37,554</w:t>
            </w:r>
          </w:p>
        </w:tc>
        <w:tc>
          <w:tcPr>
            <w:tcW w:w="678" w:type="dxa"/>
            <w:shd w:val="clear" w:color="auto" w:fill="auto"/>
            <w:vAlign w:val="center"/>
          </w:tcPr>
          <w:p w:rsidR="00BB59A7" w:rsidRPr="00652046" w:rsidRDefault="00BB59A7" w:rsidP="004D1209">
            <w:pPr>
              <w:pStyle w:val="142"/>
              <w:jc w:val="right"/>
              <w:rPr>
                <w:snapToGrid/>
                <w:spacing w:val="-20"/>
              </w:rPr>
            </w:pPr>
            <w:r w:rsidRPr="00652046">
              <w:rPr>
                <w:rFonts w:hint="eastAsia"/>
                <w:snapToGrid/>
                <w:spacing w:val="-20"/>
              </w:rPr>
              <w:t>-</w:t>
            </w:r>
          </w:p>
        </w:tc>
        <w:tc>
          <w:tcPr>
            <w:tcW w:w="840" w:type="dxa"/>
            <w:shd w:val="clear" w:color="auto" w:fill="auto"/>
            <w:vAlign w:val="center"/>
          </w:tcPr>
          <w:p w:rsidR="00BB59A7" w:rsidRPr="00652046" w:rsidRDefault="00BB59A7" w:rsidP="004D1209">
            <w:pPr>
              <w:pStyle w:val="142"/>
              <w:jc w:val="right"/>
              <w:rPr>
                <w:snapToGrid/>
                <w:spacing w:val="-20"/>
              </w:rPr>
            </w:pPr>
            <w:r w:rsidRPr="00652046">
              <w:rPr>
                <w:snapToGrid/>
                <w:spacing w:val="-20"/>
              </w:rPr>
              <w:t>33,040</w:t>
            </w:r>
          </w:p>
        </w:tc>
        <w:tc>
          <w:tcPr>
            <w:tcW w:w="772" w:type="dxa"/>
            <w:shd w:val="clear" w:color="auto" w:fill="auto"/>
            <w:vAlign w:val="center"/>
            <w:hideMark/>
          </w:tcPr>
          <w:p w:rsidR="00BB59A7" w:rsidRPr="00652046" w:rsidRDefault="00BB59A7" w:rsidP="004D1209">
            <w:pPr>
              <w:pStyle w:val="142"/>
              <w:jc w:val="right"/>
              <w:rPr>
                <w:snapToGrid/>
                <w:spacing w:val="-20"/>
              </w:rPr>
            </w:pPr>
            <w:r w:rsidRPr="00652046">
              <w:rPr>
                <w:snapToGrid/>
                <w:spacing w:val="-20"/>
              </w:rPr>
              <w:t>1,616</w:t>
            </w:r>
          </w:p>
        </w:tc>
        <w:tc>
          <w:tcPr>
            <w:tcW w:w="729" w:type="dxa"/>
            <w:shd w:val="clear" w:color="auto" w:fill="auto"/>
            <w:vAlign w:val="center"/>
            <w:hideMark/>
          </w:tcPr>
          <w:p w:rsidR="00BB59A7" w:rsidRPr="00652046" w:rsidRDefault="00BB59A7" w:rsidP="004D1209">
            <w:pPr>
              <w:pStyle w:val="142"/>
              <w:jc w:val="right"/>
              <w:rPr>
                <w:snapToGrid/>
                <w:spacing w:val="-20"/>
              </w:rPr>
            </w:pPr>
            <w:r w:rsidRPr="00652046">
              <w:rPr>
                <w:snapToGrid/>
                <w:spacing w:val="-20"/>
              </w:rPr>
              <w:t>66,759</w:t>
            </w:r>
          </w:p>
        </w:tc>
      </w:tr>
      <w:tr w:rsidR="00BB59A7" w:rsidRPr="00652046" w:rsidTr="004D1209">
        <w:trPr>
          <w:trHeight w:val="20"/>
        </w:trPr>
        <w:tc>
          <w:tcPr>
            <w:tcW w:w="870" w:type="dxa"/>
            <w:shd w:val="clear" w:color="auto" w:fill="auto"/>
            <w:noWrap/>
            <w:vAlign w:val="center"/>
          </w:tcPr>
          <w:p w:rsidR="00BB59A7" w:rsidRPr="00652046" w:rsidRDefault="00BB59A7" w:rsidP="004D1209">
            <w:pPr>
              <w:pStyle w:val="142"/>
              <w:jc w:val="both"/>
              <w:rPr>
                <w:snapToGrid/>
                <w:spacing w:val="-20"/>
              </w:rPr>
            </w:pPr>
            <w:r w:rsidRPr="00652046">
              <w:rPr>
                <w:rFonts w:hint="eastAsia"/>
                <w:snapToGrid/>
                <w:spacing w:val="-20"/>
              </w:rPr>
              <w:t>1</w:t>
            </w:r>
            <w:r w:rsidRPr="00652046">
              <w:rPr>
                <w:snapToGrid/>
                <w:spacing w:val="-20"/>
              </w:rPr>
              <w:t>12</w:t>
            </w:r>
            <w:r w:rsidRPr="00652046">
              <w:rPr>
                <w:rFonts w:hint="eastAsia"/>
                <w:snapToGrid/>
                <w:spacing w:val="-20"/>
              </w:rPr>
              <w:t>決算</w:t>
            </w:r>
          </w:p>
        </w:tc>
        <w:tc>
          <w:tcPr>
            <w:tcW w:w="884" w:type="dxa"/>
            <w:shd w:val="clear" w:color="auto" w:fill="auto"/>
            <w:vAlign w:val="center"/>
          </w:tcPr>
          <w:p w:rsidR="00BB59A7" w:rsidRPr="00652046" w:rsidRDefault="00BB59A7" w:rsidP="004D1209">
            <w:pPr>
              <w:pStyle w:val="142"/>
              <w:jc w:val="right"/>
              <w:rPr>
                <w:snapToGrid/>
                <w:spacing w:val="-20"/>
              </w:rPr>
            </w:pPr>
            <w:r w:rsidRPr="00652046">
              <w:rPr>
                <w:snapToGrid/>
                <w:spacing w:val="-20"/>
              </w:rPr>
              <w:t>24,096</w:t>
            </w:r>
          </w:p>
        </w:tc>
        <w:tc>
          <w:tcPr>
            <w:tcW w:w="884" w:type="dxa"/>
            <w:shd w:val="clear" w:color="auto" w:fill="auto"/>
            <w:vAlign w:val="center"/>
          </w:tcPr>
          <w:p w:rsidR="00BB59A7" w:rsidRPr="00652046" w:rsidRDefault="00BB59A7" w:rsidP="004D1209">
            <w:pPr>
              <w:pStyle w:val="142"/>
              <w:jc w:val="right"/>
              <w:rPr>
                <w:snapToGrid/>
                <w:spacing w:val="-20"/>
              </w:rPr>
            </w:pPr>
            <w:r w:rsidRPr="00652046">
              <w:rPr>
                <w:snapToGrid/>
                <w:spacing w:val="-20"/>
              </w:rPr>
              <w:t>20,335</w:t>
            </w:r>
          </w:p>
        </w:tc>
        <w:tc>
          <w:tcPr>
            <w:tcW w:w="735" w:type="dxa"/>
            <w:shd w:val="clear" w:color="auto" w:fill="auto"/>
            <w:vAlign w:val="center"/>
          </w:tcPr>
          <w:p w:rsidR="00BB59A7" w:rsidRPr="00652046" w:rsidRDefault="00BB59A7" w:rsidP="004D1209">
            <w:pPr>
              <w:pStyle w:val="142"/>
              <w:jc w:val="right"/>
              <w:rPr>
                <w:snapToGrid/>
                <w:spacing w:val="-20"/>
              </w:rPr>
            </w:pPr>
            <w:r w:rsidRPr="00652046">
              <w:rPr>
                <w:snapToGrid/>
                <w:spacing w:val="-20"/>
              </w:rPr>
              <w:t>3,761</w:t>
            </w:r>
          </w:p>
        </w:tc>
        <w:tc>
          <w:tcPr>
            <w:tcW w:w="1034" w:type="dxa"/>
            <w:shd w:val="clear" w:color="auto" w:fill="auto"/>
            <w:noWrap/>
            <w:vAlign w:val="center"/>
          </w:tcPr>
          <w:p w:rsidR="00BB59A7" w:rsidRPr="00652046" w:rsidRDefault="00BB59A7" w:rsidP="004D1209">
            <w:pPr>
              <w:pStyle w:val="142"/>
              <w:jc w:val="right"/>
              <w:rPr>
                <w:snapToGrid/>
                <w:spacing w:val="-20"/>
              </w:rPr>
            </w:pPr>
            <w:r w:rsidRPr="00652046">
              <w:rPr>
                <w:snapToGrid/>
                <w:spacing w:val="-20"/>
              </w:rPr>
              <w:t>79,704</w:t>
            </w:r>
          </w:p>
        </w:tc>
        <w:tc>
          <w:tcPr>
            <w:tcW w:w="884" w:type="dxa"/>
            <w:shd w:val="clear" w:color="auto" w:fill="auto"/>
            <w:vAlign w:val="center"/>
          </w:tcPr>
          <w:p w:rsidR="00BB59A7" w:rsidRPr="00652046" w:rsidRDefault="00BB59A7" w:rsidP="004D1209">
            <w:pPr>
              <w:pStyle w:val="142"/>
              <w:jc w:val="right"/>
              <w:rPr>
                <w:snapToGrid/>
                <w:spacing w:val="-20"/>
              </w:rPr>
            </w:pPr>
            <w:r w:rsidRPr="00652046">
              <w:rPr>
                <w:snapToGrid/>
                <w:spacing w:val="-20"/>
              </w:rPr>
              <w:t>41,103</w:t>
            </w:r>
          </w:p>
        </w:tc>
        <w:tc>
          <w:tcPr>
            <w:tcW w:w="678" w:type="dxa"/>
            <w:shd w:val="clear" w:color="auto" w:fill="auto"/>
            <w:vAlign w:val="center"/>
          </w:tcPr>
          <w:p w:rsidR="00BB59A7" w:rsidRPr="00652046" w:rsidRDefault="00BB59A7" w:rsidP="004D1209">
            <w:pPr>
              <w:pStyle w:val="142"/>
              <w:jc w:val="right"/>
              <w:rPr>
                <w:snapToGrid/>
                <w:spacing w:val="-20"/>
              </w:rPr>
            </w:pPr>
            <w:r w:rsidRPr="00652046">
              <w:rPr>
                <w:rFonts w:hint="eastAsia"/>
                <w:snapToGrid/>
                <w:spacing w:val="-20"/>
              </w:rPr>
              <w:t>-</w:t>
            </w:r>
          </w:p>
        </w:tc>
        <w:tc>
          <w:tcPr>
            <w:tcW w:w="840" w:type="dxa"/>
            <w:shd w:val="clear" w:color="auto" w:fill="auto"/>
            <w:vAlign w:val="center"/>
          </w:tcPr>
          <w:p w:rsidR="00BB59A7" w:rsidRPr="00652046" w:rsidRDefault="00BB59A7" w:rsidP="004D1209">
            <w:pPr>
              <w:pStyle w:val="142"/>
              <w:jc w:val="right"/>
              <w:rPr>
                <w:snapToGrid/>
                <w:spacing w:val="-20"/>
              </w:rPr>
            </w:pPr>
            <w:r w:rsidRPr="00652046">
              <w:rPr>
                <w:snapToGrid/>
                <w:spacing w:val="-20"/>
              </w:rPr>
              <w:t>36,831</w:t>
            </w:r>
          </w:p>
        </w:tc>
        <w:tc>
          <w:tcPr>
            <w:tcW w:w="772" w:type="dxa"/>
            <w:shd w:val="clear" w:color="auto" w:fill="auto"/>
            <w:vAlign w:val="center"/>
          </w:tcPr>
          <w:p w:rsidR="00BB59A7" w:rsidRPr="00652046" w:rsidRDefault="00BB59A7" w:rsidP="004D1209">
            <w:pPr>
              <w:pStyle w:val="142"/>
              <w:jc w:val="right"/>
              <w:rPr>
                <w:snapToGrid/>
                <w:spacing w:val="-20"/>
              </w:rPr>
            </w:pPr>
            <w:r w:rsidRPr="00652046">
              <w:rPr>
                <w:snapToGrid/>
                <w:spacing w:val="-20"/>
              </w:rPr>
              <w:t>1,770</w:t>
            </w:r>
          </w:p>
        </w:tc>
        <w:tc>
          <w:tcPr>
            <w:tcW w:w="729" w:type="dxa"/>
            <w:shd w:val="clear" w:color="auto" w:fill="auto"/>
            <w:vAlign w:val="center"/>
          </w:tcPr>
          <w:p w:rsidR="00BB59A7" w:rsidRPr="00652046" w:rsidRDefault="00BB59A7" w:rsidP="004D1209">
            <w:pPr>
              <w:pStyle w:val="142"/>
              <w:jc w:val="right"/>
              <w:rPr>
                <w:snapToGrid/>
                <w:spacing w:val="-20"/>
              </w:rPr>
            </w:pPr>
            <w:r w:rsidRPr="00652046">
              <w:rPr>
                <w:snapToGrid/>
                <w:spacing w:val="-20"/>
              </w:rPr>
              <w:t>55,608</w:t>
            </w:r>
          </w:p>
        </w:tc>
      </w:tr>
      <w:tr w:rsidR="00BB59A7" w:rsidRPr="00652046" w:rsidTr="004D1209">
        <w:trPr>
          <w:trHeight w:val="20"/>
        </w:trPr>
        <w:tc>
          <w:tcPr>
            <w:tcW w:w="870" w:type="dxa"/>
            <w:shd w:val="clear" w:color="auto" w:fill="auto"/>
            <w:noWrap/>
            <w:vAlign w:val="center"/>
          </w:tcPr>
          <w:p w:rsidR="00BB59A7" w:rsidRPr="00652046" w:rsidRDefault="00BB59A7" w:rsidP="004D1209">
            <w:pPr>
              <w:pStyle w:val="142"/>
              <w:jc w:val="both"/>
              <w:rPr>
                <w:snapToGrid/>
                <w:spacing w:val="-20"/>
              </w:rPr>
            </w:pPr>
            <w:r w:rsidRPr="00652046">
              <w:rPr>
                <w:rFonts w:hint="eastAsia"/>
                <w:snapToGrid/>
                <w:spacing w:val="-20"/>
              </w:rPr>
              <w:t>113決算</w:t>
            </w:r>
          </w:p>
        </w:tc>
        <w:tc>
          <w:tcPr>
            <w:tcW w:w="884" w:type="dxa"/>
            <w:shd w:val="clear" w:color="auto" w:fill="auto"/>
            <w:vAlign w:val="center"/>
          </w:tcPr>
          <w:p w:rsidR="00BB59A7" w:rsidRPr="00652046" w:rsidRDefault="00BB59A7" w:rsidP="004D1209">
            <w:pPr>
              <w:pStyle w:val="142"/>
              <w:jc w:val="right"/>
              <w:rPr>
                <w:snapToGrid/>
                <w:spacing w:val="-20"/>
              </w:rPr>
            </w:pPr>
            <w:r w:rsidRPr="00652046">
              <w:rPr>
                <w:snapToGrid/>
                <w:spacing w:val="-20"/>
              </w:rPr>
              <w:t>51,556</w:t>
            </w:r>
          </w:p>
        </w:tc>
        <w:tc>
          <w:tcPr>
            <w:tcW w:w="884" w:type="dxa"/>
            <w:shd w:val="clear" w:color="auto" w:fill="auto"/>
            <w:vAlign w:val="center"/>
          </w:tcPr>
          <w:p w:rsidR="00BB59A7" w:rsidRPr="00652046" w:rsidRDefault="00BB59A7" w:rsidP="004D1209">
            <w:pPr>
              <w:pStyle w:val="142"/>
              <w:jc w:val="right"/>
              <w:rPr>
                <w:snapToGrid/>
                <w:spacing w:val="-20"/>
              </w:rPr>
            </w:pPr>
            <w:r w:rsidRPr="00652046">
              <w:rPr>
                <w:snapToGrid/>
                <w:spacing w:val="-20"/>
              </w:rPr>
              <w:t xml:space="preserve">45,261              </w:t>
            </w:r>
          </w:p>
        </w:tc>
        <w:tc>
          <w:tcPr>
            <w:tcW w:w="735" w:type="dxa"/>
            <w:shd w:val="clear" w:color="auto" w:fill="auto"/>
            <w:vAlign w:val="center"/>
          </w:tcPr>
          <w:p w:rsidR="00BB59A7" w:rsidRPr="00652046" w:rsidRDefault="00BB59A7" w:rsidP="004D1209">
            <w:pPr>
              <w:pStyle w:val="142"/>
              <w:jc w:val="right"/>
              <w:rPr>
                <w:snapToGrid/>
                <w:spacing w:val="-20"/>
              </w:rPr>
            </w:pPr>
            <w:r w:rsidRPr="00652046">
              <w:rPr>
                <w:snapToGrid/>
                <w:spacing w:val="-20"/>
              </w:rPr>
              <w:t>6,295</w:t>
            </w:r>
          </w:p>
        </w:tc>
        <w:tc>
          <w:tcPr>
            <w:tcW w:w="1034" w:type="dxa"/>
            <w:shd w:val="clear" w:color="auto" w:fill="auto"/>
            <w:noWrap/>
            <w:vAlign w:val="center"/>
          </w:tcPr>
          <w:p w:rsidR="00BB59A7" w:rsidRPr="00652046" w:rsidRDefault="00BB59A7" w:rsidP="004D1209">
            <w:pPr>
              <w:pStyle w:val="142"/>
              <w:jc w:val="right"/>
              <w:rPr>
                <w:snapToGrid/>
                <w:spacing w:val="-20"/>
              </w:rPr>
            </w:pPr>
            <w:r w:rsidRPr="00652046">
              <w:rPr>
                <w:snapToGrid/>
                <w:spacing w:val="-20"/>
              </w:rPr>
              <w:t>105,905</w:t>
            </w:r>
          </w:p>
        </w:tc>
        <w:tc>
          <w:tcPr>
            <w:tcW w:w="884" w:type="dxa"/>
            <w:shd w:val="clear" w:color="auto" w:fill="auto"/>
            <w:vAlign w:val="center"/>
          </w:tcPr>
          <w:p w:rsidR="00BB59A7" w:rsidRPr="00652046" w:rsidRDefault="00BB59A7" w:rsidP="004D1209">
            <w:pPr>
              <w:pStyle w:val="142"/>
              <w:jc w:val="right"/>
              <w:rPr>
                <w:snapToGrid/>
                <w:spacing w:val="-20"/>
              </w:rPr>
            </w:pPr>
            <w:r w:rsidRPr="00652046">
              <w:rPr>
                <w:snapToGrid/>
                <w:spacing w:val="-20"/>
              </w:rPr>
              <w:t>44,934</w:t>
            </w:r>
          </w:p>
        </w:tc>
        <w:tc>
          <w:tcPr>
            <w:tcW w:w="678" w:type="dxa"/>
            <w:shd w:val="clear" w:color="auto" w:fill="auto"/>
            <w:vAlign w:val="center"/>
          </w:tcPr>
          <w:p w:rsidR="00BB59A7" w:rsidRPr="00652046" w:rsidRDefault="00BB59A7" w:rsidP="004D1209">
            <w:pPr>
              <w:pStyle w:val="142"/>
              <w:jc w:val="right"/>
              <w:rPr>
                <w:snapToGrid/>
                <w:spacing w:val="-20"/>
              </w:rPr>
            </w:pPr>
            <w:r w:rsidRPr="00652046">
              <w:rPr>
                <w:rFonts w:hint="eastAsia"/>
                <w:snapToGrid/>
                <w:spacing w:val="-20"/>
              </w:rPr>
              <w:t>25,000</w:t>
            </w:r>
          </w:p>
        </w:tc>
        <w:tc>
          <w:tcPr>
            <w:tcW w:w="840" w:type="dxa"/>
            <w:shd w:val="clear" w:color="auto" w:fill="auto"/>
            <w:vAlign w:val="center"/>
          </w:tcPr>
          <w:p w:rsidR="00BB59A7" w:rsidRPr="00652046" w:rsidRDefault="00BB59A7" w:rsidP="004D1209">
            <w:pPr>
              <w:pStyle w:val="142"/>
              <w:jc w:val="right"/>
              <w:rPr>
                <w:snapToGrid/>
                <w:spacing w:val="-20"/>
              </w:rPr>
            </w:pPr>
            <w:r w:rsidRPr="00652046">
              <w:rPr>
                <w:snapToGrid/>
                <w:spacing w:val="-20"/>
              </w:rPr>
              <w:t>34,499</w:t>
            </w:r>
          </w:p>
        </w:tc>
        <w:tc>
          <w:tcPr>
            <w:tcW w:w="772" w:type="dxa"/>
            <w:shd w:val="clear" w:color="auto" w:fill="auto"/>
            <w:vAlign w:val="center"/>
          </w:tcPr>
          <w:p w:rsidR="00BB59A7" w:rsidRPr="00652046" w:rsidRDefault="00BB59A7" w:rsidP="004D1209">
            <w:pPr>
              <w:pStyle w:val="142"/>
              <w:jc w:val="right"/>
              <w:rPr>
                <w:snapToGrid/>
                <w:spacing w:val="-20"/>
              </w:rPr>
            </w:pPr>
            <w:r w:rsidRPr="00652046">
              <w:rPr>
                <w:rFonts w:hint="eastAsia"/>
                <w:snapToGrid/>
                <w:spacing w:val="-20"/>
              </w:rPr>
              <w:t>1,472</w:t>
            </w:r>
          </w:p>
        </w:tc>
        <w:tc>
          <w:tcPr>
            <w:tcW w:w="729" w:type="dxa"/>
            <w:shd w:val="clear" w:color="auto" w:fill="auto"/>
            <w:vAlign w:val="center"/>
          </w:tcPr>
          <w:p w:rsidR="00BB59A7" w:rsidRPr="00652046" w:rsidRDefault="00BB59A7" w:rsidP="004D1209">
            <w:pPr>
              <w:pStyle w:val="142"/>
              <w:jc w:val="right"/>
              <w:rPr>
                <w:snapToGrid/>
                <w:spacing w:val="-20"/>
              </w:rPr>
            </w:pPr>
            <w:r w:rsidRPr="00652046">
              <w:rPr>
                <w:snapToGrid/>
                <w:spacing w:val="-20"/>
              </w:rPr>
              <w:t>54,349</w:t>
            </w:r>
          </w:p>
        </w:tc>
      </w:tr>
      <w:tr w:rsidR="00BB59A7" w:rsidRPr="00652046" w:rsidTr="004D1209">
        <w:trPr>
          <w:trHeight w:val="20"/>
        </w:trPr>
        <w:tc>
          <w:tcPr>
            <w:tcW w:w="870" w:type="dxa"/>
            <w:shd w:val="clear" w:color="auto" w:fill="auto"/>
            <w:noWrap/>
            <w:vAlign w:val="center"/>
          </w:tcPr>
          <w:p w:rsidR="00BB59A7" w:rsidRPr="00652046" w:rsidRDefault="00BB59A7" w:rsidP="004D1209">
            <w:pPr>
              <w:pStyle w:val="142"/>
              <w:rPr>
                <w:snapToGrid/>
                <w:spacing w:val="-20"/>
              </w:rPr>
            </w:pPr>
            <w:r w:rsidRPr="00652046">
              <w:rPr>
                <w:rFonts w:hint="eastAsia"/>
                <w:snapToGrid/>
                <w:spacing w:val="-20"/>
              </w:rPr>
              <w:t>114(1-7)執行情形</w:t>
            </w:r>
          </w:p>
        </w:tc>
        <w:tc>
          <w:tcPr>
            <w:tcW w:w="884" w:type="dxa"/>
            <w:shd w:val="clear" w:color="auto" w:fill="auto"/>
            <w:vAlign w:val="center"/>
          </w:tcPr>
          <w:p w:rsidR="00BB59A7" w:rsidRPr="00652046" w:rsidRDefault="00BB59A7" w:rsidP="004D1209">
            <w:pPr>
              <w:pStyle w:val="142"/>
              <w:jc w:val="right"/>
              <w:rPr>
                <w:snapToGrid/>
                <w:spacing w:val="-20"/>
              </w:rPr>
            </w:pPr>
            <w:r w:rsidRPr="00652046">
              <w:rPr>
                <w:snapToGrid/>
                <w:spacing w:val="-20"/>
              </w:rPr>
              <w:t>30,277</w:t>
            </w:r>
          </w:p>
        </w:tc>
        <w:tc>
          <w:tcPr>
            <w:tcW w:w="884" w:type="dxa"/>
            <w:shd w:val="clear" w:color="auto" w:fill="auto"/>
            <w:vAlign w:val="center"/>
          </w:tcPr>
          <w:p w:rsidR="00BB59A7" w:rsidRPr="00652046" w:rsidRDefault="00BB59A7" w:rsidP="004D1209">
            <w:pPr>
              <w:pStyle w:val="142"/>
              <w:jc w:val="right"/>
              <w:rPr>
                <w:snapToGrid/>
                <w:spacing w:val="-20"/>
              </w:rPr>
            </w:pPr>
            <w:r w:rsidRPr="00652046">
              <w:rPr>
                <w:snapToGrid/>
                <w:spacing w:val="-20"/>
              </w:rPr>
              <w:t xml:space="preserve">24,588    </w:t>
            </w:r>
          </w:p>
        </w:tc>
        <w:tc>
          <w:tcPr>
            <w:tcW w:w="735" w:type="dxa"/>
            <w:shd w:val="clear" w:color="auto" w:fill="auto"/>
            <w:vAlign w:val="center"/>
          </w:tcPr>
          <w:p w:rsidR="00BB59A7" w:rsidRPr="00652046" w:rsidRDefault="00BB59A7" w:rsidP="004D1209">
            <w:pPr>
              <w:pStyle w:val="142"/>
              <w:jc w:val="right"/>
              <w:rPr>
                <w:snapToGrid/>
                <w:spacing w:val="-20"/>
              </w:rPr>
            </w:pPr>
            <w:r w:rsidRPr="00652046">
              <w:rPr>
                <w:snapToGrid/>
                <w:spacing w:val="-20"/>
              </w:rPr>
              <w:t xml:space="preserve">5,689    </w:t>
            </w:r>
          </w:p>
        </w:tc>
        <w:tc>
          <w:tcPr>
            <w:tcW w:w="1034" w:type="dxa"/>
            <w:shd w:val="clear" w:color="auto" w:fill="auto"/>
            <w:noWrap/>
            <w:vAlign w:val="center"/>
          </w:tcPr>
          <w:p w:rsidR="00BB59A7" w:rsidRPr="00652046" w:rsidRDefault="00BB59A7" w:rsidP="004D1209">
            <w:pPr>
              <w:pStyle w:val="142"/>
              <w:jc w:val="right"/>
              <w:rPr>
                <w:snapToGrid/>
                <w:spacing w:val="-20"/>
              </w:rPr>
            </w:pPr>
            <w:r w:rsidRPr="00652046">
              <w:rPr>
                <w:snapToGrid/>
                <w:spacing w:val="-20"/>
              </w:rPr>
              <w:t>33,560</w:t>
            </w:r>
          </w:p>
        </w:tc>
        <w:tc>
          <w:tcPr>
            <w:tcW w:w="884" w:type="dxa"/>
            <w:shd w:val="clear" w:color="auto" w:fill="auto"/>
            <w:vAlign w:val="center"/>
          </w:tcPr>
          <w:p w:rsidR="00BB59A7" w:rsidRPr="00652046" w:rsidRDefault="00BB59A7" w:rsidP="004D1209">
            <w:pPr>
              <w:pStyle w:val="142"/>
              <w:jc w:val="right"/>
              <w:rPr>
                <w:snapToGrid/>
                <w:spacing w:val="-20"/>
              </w:rPr>
            </w:pPr>
            <w:r w:rsidRPr="00652046">
              <w:rPr>
                <w:snapToGrid/>
                <w:spacing w:val="-20"/>
              </w:rPr>
              <w:t xml:space="preserve">23,168             </w:t>
            </w:r>
          </w:p>
        </w:tc>
        <w:tc>
          <w:tcPr>
            <w:tcW w:w="678" w:type="dxa"/>
            <w:shd w:val="clear" w:color="auto" w:fill="auto"/>
            <w:vAlign w:val="center"/>
          </w:tcPr>
          <w:p w:rsidR="00BB59A7" w:rsidRPr="00652046" w:rsidRDefault="00BB59A7" w:rsidP="004D1209">
            <w:pPr>
              <w:pStyle w:val="142"/>
              <w:jc w:val="right"/>
              <w:rPr>
                <w:snapToGrid/>
                <w:spacing w:val="-20"/>
              </w:rPr>
            </w:pPr>
            <w:r w:rsidRPr="00652046">
              <w:rPr>
                <w:rFonts w:hint="eastAsia"/>
                <w:snapToGrid/>
                <w:spacing w:val="-20"/>
              </w:rPr>
              <w:t>-</w:t>
            </w:r>
          </w:p>
        </w:tc>
        <w:tc>
          <w:tcPr>
            <w:tcW w:w="840" w:type="dxa"/>
            <w:shd w:val="clear" w:color="auto" w:fill="auto"/>
            <w:vAlign w:val="center"/>
          </w:tcPr>
          <w:p w:rsidR="00BB59A7" w:rsidRPr="00652046" w:rsidRDefault="00BB59A7" w:rsidP="004D1209">
            <w:pPr>
              <w:pStyle w:val="142"/>
              <w:jc w:val="right"/>
              <w:rPr>
                <w:snapToGrid/>
                <w:spacing w:val="-20"/>
              </w:rPr>
            </w:pPr>
            <w:r w:rsidRPr="00652046">
              <w:rPr>
                <w:snapToGrid/>
                <w:spacing w:val="-20"/>
              </w:rPr>
              <w:t xml:space="preserve">9,871                     </w:t>
            </w:r>
          </w:p>
        </w:tc>
        <w:tc>
          <w:tcPr>
            <w:tcW w:w="772" w:type="dxa"/>
            <w:shd w:val="clear" w:color="auto" w:fill="auto"/>
            <w:vAlign w:val="center"/>
          </w:tcPr>
          <w:p w:rsidR="00BB59A7" w:rsidRPr="00652046" w:rsidRDefault="00BB59A7" w:rsidP="004D1209">
            <w:pPr>
              <w:pStyle w:val="142"/>
              <w:jc w:val="right"/>
              <w:rPr>
                <w:snapToGrid/>
                <w:spacing w:val="-20"/>
              </w:rPr>
            </w:pPr>
            <w:r w:rsidRPr="00652046">
              <w:rPr>
                <w:snapToGrid/>
                <w:spacing w:val="-20"/>
              </w:rPr>
              <w:t xml:space="preserve">521                      </w:t>
            </w:r>
          </w:p>
        </w:tc>
        <w:tc>
          <w:tcPr>
            <w:tcW w:w="729" w:type="dxa"/>
            <w:shd w:val="clear" w:color="auto" w:fill="auto"/>
            <w:vAlign w:val="center"/>
          </w:tcPr>
          <w:p w:rsidR="00BB59A7" w:rsidRPr="00652046" w:rsidRDefault="00BB59A7" w:rsidP="004D1209">
            <w:pPr>
              <w:pStyle w:val="142"/>
              <w:jc w:val="right"/>
              <w:rPr>
                <w:snapToGrid/>
                <w:spacing w:val="-20"/>
              </w:rPr>
            </w:pPr>
            <w:r w:rsidRPr="00652046">
              <w:rPr>
                <w:snapToGrid/>
                <w:spacing w:val="-20"/>
              </w:rPr>
              <w:t>3,283</w:t>
            </w:r>
          </w:p>
        </w:tc>
      </w:tr>
    </w:tbl>
    <w:p w:rsidR="00BB59A7" w:rsidRDefault="00BB59A7" w:rsidP="004D1209">
      <w:pPr>
        <w:pStyle w:val="142"/>
        <w:ind w:leftChars="30" w:left="1527" w:rightChars="49" w:right="139" w:hangingChars="593" w:hanging="1442"/>
        <w:jc w:val="both"/>
      </w:pPr>
      <w:r w:rsidRPr="00652046">
        <w:rPr>
          <w:rFonts w:hint="eastAsia"/>
        </w:rPr>
        <w:t xml:space="preserve">說 </w:t>
      </w:r>
      <w:r w:rsidRPr="00652046">
        <w:t xml:space="preserve">   </w:t>
      </w:r>
      <w:r w:rsidRPr="00652046">
        <w:rPr>
          <w:rFonts w:hint="eastAsia"/>
        </w:rPr>
        <w:t>明：</w:t>
      </w:r>
      <w:r>
        <w:rPr>
          <w:rFonts w:hint="eastAsia"/>
        </w:rPr>
        <w:t>1.</w:t>
      </w:r>
      <w:r w:rsidRPr="00CC57B1">
        <w:rPr>
          <w:rFonts w:hint="eastAsia"/>
        </w:rPr>
        <w:t>原住民族貸款業務之收入包括投融資業務收入(利息收入)及收回以前年度呆帳，支出包括給付承辦金融機構辦理原民基金各項貸款業務、進用原住民族金融輔導員就地協助原住民個人或企業辦理貸款諮詢及輔導陪伴等工作、進用勞務承攬人力協助辦理貸款及信用保證業務等所需費用</w:t>
      </w:r>
      <w:r>
        <w:rPr>
          <w:rFonts w:hint="eastAsia"/>
        </w:rPr>
        <w:t>。</w:t>
      </w:r>
    </w:p>
    <w:p w:rsidR="00BB59A7" w:rsidRPr="00652046" w:rsidRDefault="00BB59A7" w:rsidP="004D1209">
      <w:pPr>
        <w:pStyle w:val="142"/>
        <w:ind w:leftChars="459" w:left="1495" w:rightChars="49" w:right="139" w:hangingChars="80" w:hanging="195"/>
        <w:jc w:val="both"/>
      </w:pPr>
      <w:r>
        <w:rPr>
          <w:rFonts w:hint="eastAsia"/>
        </w:rPr>
        <w:t>2</w:t>
      </w:r>
      <w:r w:rsidRPr="00652046">
        <w:rPr>
          <w:rFonts w:hint="eastAsia"/>
        </w:rPr>
        <w:t>.109年至112年6月底配合行政院辦理紓困方案，減收利息</w:t>
      </w:r>
      <w:r w:rsidRPr="000C72FC">
        <w:rPr>
          <w:rFonts w:hint="eastAsia"/>
        </w:rPr>
        <w:t>。</w:t>
      </w:r>
    </w:p>
    <w:p w:rsidR="00BB59A7" w:rsidRPr="00652046" w:rsidRDefault="00BB59A7" w:rsidP="004D1209">
      <w:pPr>
        <w:pStyle w:val="142"/>
        <w:ind w:leftChars="459" w:left="1495" w:rightChars="49" w:right="139" w:hangingChars="80" w:hanging="195"/>
        <w:jc w:val="both"/>
      </w:pPr>
      <w:r>
        <w:rPr>
          <w:rFonts w:hint="eastAsia"/>
        </w:rPr>
        <w:t>3</w:t>
      </w:r>
      <w:r w:rsidRPr="00652046">
        <w:rPr>
          <w:rFonts w:hint="eastAsia"/>
        </w:rPr>
        <w:t>.1</w:t>
      </w:r>
      <w:r w:rsidRPr="00652046">
        <w:t>1</w:t>
      </w:r>
      <w:r w:rsidRPr="00652046">
        <w:rPr>
          <w:rFonts w:hint="eastAsia"/>
        </w:rPr>
        <w:t>4年1至</w:t>
      </w:r>
      <w:r w:rsidRPr="00652046">
        <w:t>7</w:t>
      </w:r>
      <w:r w:rsidRPr="00652046">
        <w:rPr>
          <w:rFonts w:hint="eastAsia"/>
        </w:rPr>
        <w:t>月管理及總務費用-一般服務費尚未有分攤數，係統一於年底分攤。</w:t>
      </w:r>
    </w:p>
    <w:bookmarkEnd w:id="46"/>
    <w:p w:rsidR="00BB59A7" w:rsidRPr="00652046" w:rsidRDefault="00BB59A7" w:rsidP="004D1209">
      <w:pPr>
        <w:pStyle w:val="142"/>
        <w:ind w:leftChars="30" w:left="1420" w:rightChars="49" w:right="139" w:hangingChars="549" w:hanging="1335"/>
        <w:jc w:val="both"/>
      </w:pPr>
      <w:r w:rsidRPr="00652046">
        <w:rPr>
          <w:rFonts w:hint="eastAsia"/>
        </w:rPr>
        <w:t>資料來源：原民會提供。</w:t>
      </w:r>
    </w:p>
    <w:p w:rsidR="00BB59A7" w:rsidRDefault="00BB59A7" w:rsidP="004D1209">
      <w:pPr>
        <w:ind w:left="566" w:firstLine="566"/>
        <w:rPr>
          <w:rFonts w:hAnsi="標楷體"/>
        </w:rPr>
      </w:pPr>
      <w:r w:rsidRPr="00652046">
        <w:rPr>
          <w:rFonts w:hAnsi="標楷體" w:hint="eastAsia"/>
        </w:rPr>
        <w:t>綜上，原民會因應丹娜絲颱風及後續西南氣流帶來強降雨為</w:t>
      </w:r>
      <w:r>
        <w:rPr>
          <w:rFonts w:hAnsi="標楷體" w:hint="eastAsia"/>
        </w:rPr>
        <w:t>原住民族</w:t>
      </w:r>
      <w:r w:rsidRPr="00652046">
        <w:rPr>
          <w:rFonts w:hAnsi="標楷體" w:hint="eastAsia"/>
        </w:rPr>
        <w:t>部落帶來之災害，於本特別預算案編列原住民族部落災後復建相關預算，允宜以莫拉克颱風災後重建經驗為鑑，加強督導與查核，確實掌握進度並確保資源有效運用，以提升整體災後重建成效；另原民會為協助受災地區原住民族業者及微型經濟活動儘速復原，於本特別預算案編列預算撥補原民基金辦理</w:t>
      </w:r>
      <w:r>
        <w:rPr>
          <w:rFonts w:hAnsi="標楷體" w:hint="eastAsia"/>
        </w:rPr>
        <w:t>受</w:t>
      </w:r>
      <w:r w:rsidRPr="00652046">
        <w:rPr>
          <w:rFonts w:hAnsi="標楷體" w:hint="eastAsia"/>
        </w:rPr>
        <w:t>災區事業貸款</w:t>
      </w:r>
      <w:r>
        <w:rPr>
          <w:rFonts w:hAnsi="標楷體" w:hint="eastAsia"/>
        </w:rPr>
        <w:t>及</w:t>
      </w:r>
      <w:r w:rsidRPr="00652046">
        <w:rPr>
          <w:rFonts w:hAnsi="標楷體" w:hint="eastAsia"/>
        </w:rPr>
        <w:t>利息減免補貼，惟近年原民基金貸款業務收支均呈短絀，</w:t>
      </w:r>
      <w:r>
        <w:rPr>
          <w:rFonts w:hAnsi="標楷體" w:hint="eastAsia"/>
        </w:rPr>
        <w:t>允宜</w:t>
      </w:r>
      <w:r w:rsidRPr="005A5C06">
        <w:rPr>
          <w:rFonts w:hAnsi="標楷體" w:hint="eastAsia"/>
        </w:rPr>
        <w:t>妥善規劃</w:t>
      </w:r>
      <w:r>
        <w:rPr>
          <w:rFonts w:hAnsi="標楷體" w:hint="eastAsia"/>
        </w:rPr>
        <w:t>貸款協助事宜</w:t>
      </w:r>
      <w:r w:rsidRPr="005A5C06">
        <w:rPr>
          <w:rFonts w:hAnsi="標楷體" w:hint="eastAsia"/>
        </w:rPr>
        <w:t>，確保能迅速有效支援原住民族事業，同時強化風險控管，維持基金財務健全，以持續支持原住民族經濟發展</w:t>
      </w:r>
      <w:r w:rsidRPr="00652046">
        <w:rPr>
          <w:rFonts w:hAnsi="標楷體" w:hint="eastAsia"/>
        </w:rPr>
        <w:t>。</w:t>
      </w:r>
    </w:p>
    <w:p w:rsidR="00BB59A7" w:rsidRPr="005F360A" w:rsidRDefault="00BB59A7" w:rsidP="004D1209">
      <w:pPr>
        <w:ind w:left="566" w:firstLine="566"/>
        <w:rPr>
          <w:rFonts w:hAnsi="標楷體"/>
        </w:rPr>
      </w:pPr>
    </w:p>
    <w:p w:rsidR="00BB59A7" w:rsidRPr="00652046" w:rsidRDefault="00BB59A7" w:rsidP="004D1209">
      <w:pPr>
        <w:pStyle w:val="a8"/>
        <w:ind w:left="567" w:hanging="567"/>
      </w:pPr>
      <w:r w:rsidRPr="00652046">
        <w:rPr>
          <w:rFonts w:hint="eastAsia"/>
        </w:rPr>
        <w:t>二、原發中心允宜加速文化園區災後復建之規劃設計及採購作業，並在施工期間注意安全防護與遊客動線規劃，以</w:t>
      </w:r>
      <w:r>
        <w:rPr>
          <w:rFonts w:hint="eastAsia"/>
        </w:rPr>
        <w:t>降低對</w:t>
      </w:r>
      <w:r w:rsidRPr="00652046">
        <w:rPr>
          <w:rFonts w:hint="eastAsia"/>
        </w:rPr>
        <w:t>園區營運之衝擊</w:t>
      </w:r>
    </w:p>
    <w:p w:rsidR="00BB59A7" w:rsidRPr="00652046" w:rsidRDefault="00BB59A7" w:rsidP="004D1209">
      <w:pPr>
        <w:ind w:left="566" w:firstLine="566"/>
      </w:pPr>
      <w:r w:rsidRPr="00652046">
        <w:rPr>
          <w:rFonts w:hint="eastAsia"/>
        </w:rPr>
        <w:t>原發中心於本特別預算案編列3,500萬元，主要係辦理臺灣原住民族文化園區(以下簡稱文化園區)內受損道路路面復建工程、園區建築物及地方文物館災後防水及復建工程。</w:t>
      </w:r>
    </w:p>
    <w:p w:rsidR="00BB59A7" w:rsidRPr="00652046" w:rsidRDefault="00BB59A7" w:rsidP="004D1209">
      <w:pPr>
        <w:ind w:left="566" w:firstLine="566"/>
      </w:pPr>
      <w:r w:rsidRPr="00652046">
        <w:rPr>
          <w:rFonts w:hint="eastAsia"/>
        </w:rPr>
        <w:t>文化園區</w:t>
      </w:r>
      <w:r>
        <w:rPr>
          <w:rFonts w:hint="eastAsia"/>
        </w:rPr>
        <w:t>為</w:t>
      </w:r>
      <w:r w:rsidRPr="00652046">
        <w:rPr>
          <w:rFonts w:hint="eastAsia"/>
        </w:rPr>
        <w:t>國內原住民族文化最具代表性之實地體驗場域，自76年開園以來，承載典藏保存著臺灣原住民16族之傳統生活文化、藝術、多元族群文化樣式及傳統歌舞等，惟園區不斷受到</w:t>
      </w:r>
      <w:r>
        <w:rPr>
          <w:rFonts w:hint="eastAsia"/>
        </w:rPr>
        <w:t>天</w:t>
      </w:r>
      <w:r w:rsidRPr="00652046">
        <w:rPr>
          <w:rFonts w:hint="eastAsia"/>
        </w:rPr>
        <w:t>災衝擊，許多設施已顯老舊破損，此次丹娜絲颱風及自7月28日起之嘉南高屏等市縣連續豪大雨，</w:t>
      </w:r>
      <w:r>
        <w:rPr>
          <w:rFonts w:hint="eastAsia"/>
        </w:rPr>
        <w:t>更</w:t>
      </w:r>
      <w:r w:rsidRPr="00652046">
        <w:rPr>
          <w:rFonts w:hint="eastAsia"/>
        </w:rPr>
        <w:t>造成位於屏東縣瑪家鄉之文化園區部分道路、排水系統及園區建築物受損，恐危及遊客及工作人員之安全。</w:t>
      </w:r>
    </w:p>
    <w:p w:rsidR="00BB59A7" w:rsidRDefault="00BB59A7" w:rsidP="004D1209">
      <w:pPr>
        <w:ind w:left="566" w:firstLine="566"/>
      </w:pPr>
      <w:r w:rsidRPr="00652046">
        <w:rPr>
          <w:rFonts w:hint="eastAsia"/>
        </w:rPr>
        <w:t>為確保園區營運之持續性與安全性，原發中心於本特別預算</w:t>
      </w:r>
      <w:r>
        <w:rPr>
          <w:rFonts w:hint="eastAsia"/>
        </w:rPr>
        <w:t>案</w:t>
      </w:r>
      <w:r w:rsidRPr="00652046">
        <w:rPr>
          <w:rFonts w:hint="eastAsia"/>
        </w:rPr>
        <w:t>編列相關</w:t>
      </w:r>
      <w:r>
        <w:rPr>
          <w:rFonts w:hint="eastAsia"/>
        </w:rPr>
        <w:t>經費</w:t>
      </w:r>
      <w:r w:rsidRPr="00652046">
        <w:rPr>
          <w:rFonts w:hint="eastAsia"/>
        </w:rPr>
        <w:t>辦理文化園區災後復建，其計畫期程及預算分配數如表</w:t>
      </w:r>
      <w:r>
        <w:rPr>
          <w:rFonts w:hint="eastAsia"/>
        </w:rPr>
        <w:t>1。經</w:t>
      </w:r>
      <w:r w:rsidRPr="00652046">
        <w:rPr>
          <w:rFonts w:hint="eastAsia"/>
        </w:rPr>
        <w:t>檢視</w:t>
      </w:r>
      <w:r>
        <w:rPr>
          <w:rFonts w:hint="eastAsia"/>
        </w:rPr>
        <w:t>該</w:t>
      </w:r>
      <w:r w:rsidRPr="00652046">
        <w:rPr>
          <w:rFonts w:hint="eastAsia"/>
        </w:rPr>
        <w:t>預算</w:t>
      </w:r>
      <w:r>
        <w:rPr>
          <w:rFonts w:hint="eastAsia"/>
        </w:rPr>
        <w:t>之</w:t>
      </w:r>
      <w:r w:rsidRPr="00652046">
        <w:rPr>
          <w:rFonts w:hint="eastAsia"/>
        </w:rPr>
        <w:t>分配</w:t>
      </w:r>
      <w:r>
        <w:rPr>
          <w:rFonts w:hint="eastAsia"/>
        </w:rPr>
        <w:t>，</w:t>
      </w:r>
      <w:r w:rsidRPr="00652046">
        <w:rPr>
          <w:rFonts w:hint="eastAsia"/>
        </w:rPr>
        <w:t>主要集中於114年度執行，惟</w:t>
      </w:r>
      <w:r>
        <w:rPr>
          <w:rFonts w:hint="eastAsia"/>
        </w:rPr>
        <w:t>現</w:t>
      </w:r>
      <w:r w:rsidRPr="00652046">
        <w:rPr>
          <w:rFonts w:hint="eastAsia"/>
        </w:rPr>
        <w:t>已屆114年8月底，距離本年度結束僅餘數月，工程設計、發包與施工進度恐面臨時程壓縮之困難，原發中心</w:t>
      </w:r>
      <w:r>
        <w:rPr>
          <w:rFonts w:hint="eastAsia"/>
        </w:rPr>
        <w:t>在</w:t>
      </w:r>
      <w:r w:rsidRPr="00652046">
        <w:rPr>
          <w:rFonts w:hint="eastAsia"/>
        </w:rPr>
        <w:t>兼顧工程品質與安全</w:t>
      </w:r>
      <w:r>
        <w:rPr>
          <w:rFonts w:hint="eastAsia"/>
        </w:rPr>
        <w:t>之前提下，</w:t>
      </w:r>
      <w:r w:rsidRPr="00652046">
        <w:rPr>
          <w:rFonts w:hint="eastAsia"/>
        </w:rPr>
        <w:t>允宜加速辦理規劃設計及相關採購作業</w:t>
      </w:r>
      <w:r>
        <w:rPr>
          <w:rFonts w:hint="eastAsia"/>
        </w:rPr>
        <w:t>；</w:t>
      </w:r>
      <w:r w:rsidRPr="00652046">
        <w:rPr>
          <w:rFonts w:hint="eastAsia"/>
        </w:rPr>
        <w:t>另文化園區修建期間，允宜注意施工安全防護措施並</w:t>
      </w:r>
      <w:r w:rsidRPr="00652046">
        <w:t>規劃遊客與施工區域</w:t>
      </w:r>
      <w:r w:rsidRPr="00652046">
        <w:rPr>
          <w:rFonts w:hint="eastAsia"/>
        </w:rPr>
        <w:t>之</w:t>
      </w:r>
      <w:r w:rsidRPr="00652046">
        <w:t>分隔動線</w:t>
      </w:r>
      <w:r w:rsidRPr="00652046">
        <w:rPr>
          <w:rFonts w:hint="eastAsia"/>
        </w:rPr>
        <w:t>，以</w:t>
      </w:r>
      <w:r>
        <w:rPr>
          <w:rFonts w:hint="eastAsia"/>
        </w:rPr>
        <w:t>維安全</w:t>
      </w:r>
      <w:r w:rsidRPr="00652046">
        <w:rPr>
          <w:rFonts w:hint="eastAsia"/>
        </w:rPr>
        <w:t>。</w:t>
      </w:r>
    </w:p>
    <w:p w:rsidR="00BB59A7" w:rsidRPr="00652046" w:rsidRDefault="00BB59A7" w:rsidP="004D1209">
      <w:pPr>
        <w:ind w:left="566" w:firstLine="566"/>
      </w:pPr>
      <w:r w:rsidRPr="00652046">
        <w:rPr>
          <w:rFonts w:hint="eastAsia"/>
        </w:rPr>
        <w:t>綜上，文化園區因丹娜絲颱風及自</w:t>
      </w:r>
      <w:r>
        <w:rPr>
          <w:rFonts w:hint="eastAsia"/>
        </w:rPr>
        <w:t>114年</w:t>
      </w:r>
      <w:r w:rsidRPr="00652046">
        <w:rPr>
          <w:rFonts w:hint="eastAsia"/>
        </w:rPr>
        <w:t>7月28日起之嘉南高屏等市縣連續豪大雨，造成園區部分道路、排水系統及園區建築物受損，恐危及遊客及工作人員之安全，原發中心於本特別預算案編列相關</w:t>
      </w:r>
      <w:r>
        <w:rPr>
          <w:rFonts w:hint="eastAsia"/>
        </w:rPr>
        <w:t>經費辦理</w:t>
      </w:r>
      <w:r w:rsidRPr="00652046">
        <w:rPr>
          <w:rFonts w:hint="eastAsia"/>
        </w:rPr>
        <w:t>文化園區災後復建，預算</w:t>
      </w:r>
      <w:r>
        <w:rPr>
          <w:rFonts w:hint="eastAsia"/>
        </w:rPr>
        <w:t>之</w:t>
      </w:r>
      <w:r w:rsidRPr="00652046">
        <w:rPr>
          <w:rFonts w:hint="eastAsia"/>
        </w:rPr>
        <w:t>分配</w:t>
      </w:r>
      <w:r>
        <w:rPr>
          <w:rFonts w:hint="eastAsia"/>
        </w:rPr>
        <w:t>，</w:t>
      </w:r>
      <w:r w:rsidRPr="00652046">
        <w:rPr>
          <w:rFonts w:hint="eastAsia"/>
        </w:rPr>
        <w:t>主要集中於114年度執行，考量</w:t>
      </w:r>
      <w:r>
        <w:rPr>
          <w:rFonts w:hint="eastAsia"/>
        </w:rPr>
        <w:t>現</w:t>
      </w:r>
      <w:r w:rsidRPr="00652046">
        <w:rPr>
          <w:rFonts w:hint="eastAsia"/>
        </w:rPr>
        <w:t>距本年度結束僅餘數月，</w:t>
      </w:r>
      <w:r>
        <w:rPr>
          <w:rFonts w:hint="eastAsia"/>
        </w:rPr>
        <w:t>在</w:t>
      </w:r>
      <w:r w:rsidRPr="00652046">
        <w:rPr>
          <w:rFonts w:hint="eastAsia"/>
        </w:rPr>
        <w:t>兼顧工程品質與安全</w:t>
      </w:r>
      <w:r>
        <w:rPr>
          <w:rFonts w:hint="eastAsia"/>
        </w:rPr>
        <w:t>之前提下</w:t>
      </w:r>
      <w:r w:rsidRPr="00652046">
        <w:rPr>
          <w:rFonts w:hint="eastAsia"/>
        </w:rPr>
        <w:t>，允宜加速規劃設計及採購作業，</w:t>
      </w:r>
      <w:r>
        <w:rPr>
          <w:rFonts w:hint="eastAsia"/>
        </w:rPr>
        <w:t>並</w:t>
      </w:r>
      <w:r w:rsidRPr="00652046">
        <w:rPr>
          <w:rFonts w:hint="eastAsia"/>
        </w:rPr>
        <w:t>在施工期間注意安全防護與遊客動線規劃，</w:t>
      </w:r>
      <w:r>
        <w:rPr>
          <w:rFonts w:hint="eastAsia"/>
        </w:rPr>
        <w:t>以降低對</w:t>
      </w:r>
      <w:r w:rsidRPr="00652046">
        <w:rPr>
          <w:rFonts w:hint="eastAsia"/>
        </w:rPr>
        <w:t>園區營運之衝擊。</w:t>
      </w:r>
    </w:p>
    <w:p w:rsidR="00BB59A7" w:rsidRPr="00652046" w:rsidRDefault="00BB59A7" w:rsidP="004D1209">
      <w:pPr>
        <w:ind w:leftChars="0" w:left="601" w:rightChars="-50" w:right="-142" w:hangingChars="247" w:hanging="601"/>
        <w:jc w:val="left"/>
        <w:rPr>
          <w:rFonts w:hAnsi="標楷體"/>
          <w:b/>
          <w:spacing w:val="-20"/>
        </w:rPr>
      </w:pPr>
      <w:r w:rsidRPr="00652046">
        <w:rPr>
          <w:rFonts w:hAnsi="標楷體" w:hint="eastAsia"/>
          <w:b/>
          <w:spacing w:val="-20"/>
        </w:rPr>
        <w:t>表</w:t>
      </w:r>
      <w:r>
        <w:rPr>
          <w:rFonts w:hAnsi="標楷體" w:hint="eastAsia"/>
          <w:b/>
          <w:spacing w:val="-20"/>
        </w:rPr>
        <w:t xml:space="preserve">1 </w:t>
      </w:r>
      <w:r w:rsidRPr="00652046">
        <w:rPr>
          <w:rFonts w:hAnsi="標楷體" w:hint="eastAsia"/>
          <w:b/>
          <w:spacing w:val="-20"/>
        </w:rPr>
        <w:t xml:space="preserve"> 原發中心於本特別預算</w:t>
      </w:r>
      <w:r>
        <w:rPr>
          <w:rFonts w:hAnsi="標楷體" w:hint="eastAsia"/>
          <w:b/>
          <w:spacing w:val="-20"/>
        </w:rPr>
        <w:t>案</w:t>
      </w:r>
      <w:r w:rsidRPr="00652046">
        <w:rPr>
          <w:rFonts w:hAnsi="標楷體" w:hint="eastAsia"/>
          <w:b/>
          <w:spacing w:val="-20"/>
        </w:rPr>
        <w:t>編列之工作內容細項及預算編列分配情形表</w:t>
      </w:r>
    </w:p>
    <w:p w:rsidR="00BB59A7" w:rsidRPr="00652046" w:rsidRDefault="00BB59A7" w:rsidP="004D1209">
      <w:pPr>
        <w:spacing w:line="280" w:lineRule="exact"/>
        <w:ind w:leftChars="0" w:left="502" w:rightChars="-50" w:right="-142" w:hangingChars="247" w:hanging="502"/>
        <w:jc w:val="right"/>
        <w:rPr>
          <w:rFonts w:hAnsi="標楷體"/>
          <w:b/>
          <w:spacing w:val="-20"/>
        </w:rPr>
      </w:pPr>
      <w:r w:rsidRPr="00652046">
        <w:rPr>
          <w:rFonts w:hint="eastAsia"/>
          <w:spacing w:val="-20"/>
          <w:sz w:val="24"/>
          <w:szCs w:val="24"/>
        </w:rPr>
        <w:t>單位：新</w:t>
      </w:r>
      <w:r>
        <w:rPr>
          <w:rFonts w:hint="eastAsia"/>
          <w:spacing w:val="-20"/>
          <w:sz w:val="24"/>
          <w:szCs w:val="24"/>
        </w:rPr>
        <w:t>臺</w:t>
      </w:r>
      <w:r w:rsidRPr="00652046">
        <w:rPr>
          <w:rFonts w:hint="eastAsia"/>
          <w:spacing w:val="-20"/>
          <w:sz w:val="24"/>
          <w:szCs w:val="24"/>
        </w:rPr>
        <w:t>幣千元</w:t>
      </w:r>
    </w:p>
    <w:tbl>
      <w:tblPr>
        <w:tblW w:w="8651" w:type="dxa"/>
        <w:tblInd w:w="9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260"/>
        <w:gridCol w:w="2298"/>
        <w:gridCol w:w="992"/>
        <w:gridCol w:w="993"/>
        <w:gridCol w:w="1000"/>
        <w:gridCol w:w="1129"/>
        <w:gridCol w:w="979"/>
      </w:tblGrid>
      <w:tr w:rsidR="00BB59A7" w:rsidRPr="00652046" w:rsidTr="004D1209">
        <w:trPr>
          <w:trHeight w:val="351"/>
          <w:tblHeader/>
        </w:trPr>
        <w:tc>
          <w:tcPr>
            <w:tcW w:w="1260" w:type="dxa"/>
            <w:vMerge w:val="restart"/>
            <w:shd w:val="clear" w:color="auto" w:fill="auto"/>
            <w:vAlign w:val="center"/>
          </w:tcPr>
          <w:p w:rsidR="00BB59A7" w:rsidRPr="00652046" w:rsidRDefault="00BB59A7" w:rsidP="004D1209">
            <w:pPr>
              <w:pStyle w:val="142"/>
              <w:jc w:val="center"/>
              <w:rPr>
                <w:b/>
                <w:bCs/>
                <w:spacing w:val="-20"/>
              </w:rPr>
            </w:pPr>
            <w:r w:rsidRPr="00652046">
              <w:rPr>
                <w:rFonts w:hint="eastAsia"/>
                <w:b/>
                <w:bCs/>
                <w:spacing w:val="-20"/>
              </w:rPr>
              <w:t>項目</w:t>
            </w:r>
          </w:p>
        </w:tc>
        <w:tc>
          <w:tcPr>
            <w:tcW w:w="2298" w:type="dxa"/>
            <w:vMerge w:val="restart"/>
            <w:shd w:val="clear" w:color="auto" w:fill="auto"/>
            <w:vAlign w:val="center"/>
          </w:tcPr>
          <w:p w:rsidR="00BB59A7" w:rsidRPr="00652046" w:rsidRDefault="00BB59A7" w:rsidP="004D1209">
            <w:pPr>
              <w:pStyle w:val="142"/>
              <w:jc w:val="center"/>
              <w:rPr>
                <w:b/>
                <w:bCs/>
                <w:spacing w:val="-20"/>
              </w:rPr>
            </w:pPr>
            <w:r w:rsidRPr="00652046">
              <w:rPr>
                <w:rFonts w:hint="eastAsia"/>
                <w:b/>
                <w:bCs/>
                <w:spacing w:val="-20"/>
              </w:rPr>
              <w:t>工作內容細項</w:t>
            </w:r>
          </w:p>
        </w:tc>
        <w:tc>
          <w:tcPr>
            <w:tcW w:w="1985" w:type="dxa"/>
            <w:gridSpan w:val="2"/>
            <w:vMerge w:val="restart"/>
            <w:shd w:val="clear" w:color="auto" w:fill="auto"/>
            <w:vAlign w:val="center"/>
          </w:tcPr>
          <w:p w:rsidR="00BB59A7" w:rsidRPr="00652046" w:rsidRDefault="00BB59A7" w:rsidP="004D1209">
            <w:pPr>
              <w:pStyle w:val="142"/>
              <w:jc w:val="center"/>
              <w:rPr>
                <w:b/>
                <w:bCs/>
                <w:spacing w:val="-20"/>
              </w:rPr>
            </w:pPr>
            <w:r w:rsidRPr="00652046">
              <w:rPr>
                <w:b/>
                <w:bCs/>
                <w:spacing w:val="-20"/>
              </w:rPr>
              <w:t>預算數</w:t>
            </w:r>
          </w:p>
        </w:tc>
        <w:tc>
          <w:tcPr>
            <w:tcW w:w="3108" w:type="dxa"/>
            <w:gridSpan w:val="3"/>
            <w:shd w:val="clear" w:color="auto" w:fill="auto"/>
            <w:vAlign w:val="center"/>
          </w:tcPr>
          <w:p w:rsidR="00BB59A7" w:rsidRPr="00652046" w:rsidRDefault="00BB59A7" w:rsidP="004D1209">
            <w:pPr>
              <w:pStyle w:val="142"/>
              <w:jc w:val="center"/>
              <w:rPr>
                <w:b/>
                <w:bCs/>
                <w:spacing w:val="-20"/>
              </w:rPr>
            </w:pPr>
            <w:r w:rsidRPr="00652046">
              <w:rPr>
                <w:rFonts w:hint="eastAsia"/>
                <w:b/>
                <w:bCs/>
                <w:spacing w:val="-20"/>
              </w:rPr>
              <w:t>分配數</w:t>
            </w:r>
          </w:p>
        </w:tc>
      </w:tr>
      <w:tr w:rsidR="00BB59A7" w:rsidRPr="00652046" w:rsidTr="004D1209">
        <w:trPr>
          <w:trHeight w:val="338"/>
          <w:tblHeader/>
        </w:trPr>
        <w:tc>
          <w:tcPr>
            <w:tcW w:w="1260" w:type="dxa"/>
            <w:vMerge/>
            <w:shd w:val="clear" w:color="auto" w:fill="auto"/>
            <w:vAlign w:val="center"/>
          </w:tcPr>
          <w:p w:rsidR="00BB59A7" w:rsidRPr="00652046" w:rsidRDefault="00BB59A7" w:rsidP="004D1209">
            <w:pPr>
              <w:pStyle w:val="142"/>
              <w:jc w:val="center"/>
              <w:rPr>
                <w:b/>
                <w:bCs/>
                <w:spacing w:val="-20"/>
              </w:rPr>
            </w:pPr>
          </w:p>
        </w:tc>
        <w:tc>
          <w:tcPr>
            <w:tcW w:w="2298" w:type="dxa"/>
            <w:vMerge/>
            <w:shd w:val="clear" w:color="auto" w:fill="auto"/>
            <w:vAlign w:val="center"/>
          </w:tcPr>
          <w:p w:rsidR="00BB59A7" w:rsidRPr="00652046" w:rsidRDefault="00BB59A7" w:rsidP="004D1209">
            <w:pPr>
              <w:pStyle w:val="142"/>
              <w:jc w:val="center"/>
              <w:rPr>
                <w:b/>
                <w:bCs/>
                <w:spacing w:val="-20"/>
              </w:rPr>
            </w:pPr>
          </w:p>
        </w:tc>
        <w:tc>
          <w:tcPr>
            <w:tcW w:w="1985" w:type="dxa"/>
            <w:gridSpan w:val="2"/>
            <w:vMerge/>
            <w:shd w:val="clear" w:color="auto" w:fill="auto"/>
            <w:vAlign w:val="center"/>
          </w:tcPr>
          <w:p w:rsidR="00BB59A7" w:rsidRPr="00652046" w:rsidRDefault="00BB59A7" w:rsidP="004D1209">
            <w:pPr>
              <w:pStyle w:val="142"/>
              <w:jc w:val="center"/>
              <w:rPr>
                <w:b/>
                <w:bCs/>
                <w:spacing w:val="-20"/>
              </w:rPr>
            </w:pPr>
          </w:p>
        </w:tc>
        <w:tc>
          <w:tcPr>
            <w:tcW w:w="1000" w:type="dxa"/>
            <w:shd w:val="clear" w:color="auto" w:fill="auto"/>
            <w:vAlign w:val="center"/>
          </w:tcPr>
          <w:p w:rsidR="00BB59A7" w:rsidRPr="00652046" w:rsidRDefault="00BB59A7" w:rsidP="004D1209">
            <w:pPr>
              <w:pStyle w:val="142"/>
              <w:jc w:val="center"/>
              <w:rPr>
                <w:b/>
                <w:bCs/>
                <w:spacing w:val="-20"/>
              </w:rPr>
            </w:pPr>
            <w:r w:rsidRPr="00652046">
              <w:rPr>
                <w:rFonts w:hint="eastAsia"/>
                <w:b/>
                <w:bCs/>
                <w:spacing w:val="-20"/>
              </w:rPr>
              <w:t>114年度</w:t>
            </w:r>
          </w:p>
        </w:tc>
        <w:tc>
          <w:tcPr>
            <w:tcW w:w="1129" w:type="dxa"/>
            <w:vAlign w:val="center"/>
          </w:tcPr>
          <w:p w:rsidR="00BB59A7" w:rsidRPr="00652046" w:rsidRDefault="00BB59A7" w:rsidP="004D1209">
            <w:pPr>
              <w:pStyle w:val="142"/>
              <w:jc w:val="center"/>
              <w:rPr>
                <w:b/>
                <w:bCs/>
                <w:spacing w:val="-20"/>
              </w:rPr>
            </w:pPr>
            <w:r w:rsidRPr="00652046">
              <w:rPr>
                <w:rFonts w:hint="eastAsia"/>
                <w:b/>
                <w:bCs/>
                <w:spacing w:val="-20"/>
              </w:rPr>
              <w:t>115年度</w:t>
            </w:r>
          </w:p>
        </w:tc>
        <w:tc>
          <w:tcPr>
            <w:tcW w:w="979" w:type="dxa"/>
            <w:shd w:val="clear" w:color="auto" w:fill="auto"/>
            <w:vAlign w:val="center"/>
          </w:tcPr>
          <w:p w:rsidR="00BB59A7" w:rsidRPr="00652046" w:rsidRDefault="00BB59A7" w:rsidP="004D1209">
            <w:pPr>
              <w:pStyle w:val="142"/>
              <w:jc w:val="center"/>
              <w:rPr>
                <w:b/>
                <w:bCs/>
                <w:spacing w:val="-20"/>
              </w:rPr>
            </w:pPr>
            <w:r w:rsidRPr="00652046">
              <w:rPr>
                <w:rFonts w:hint="eastAsia"/>
                <w:b/>
                <w:bCs/>
                <w:spacing w:val="-20"/>
              </w:rPr>
              <w:t>116年度</w:t>
            </w:r>
          </w:p>
        </w:tc>
      </w:tr>
      <w:tr w:rsidR="00BB59A7" w:rsidRPr="00652046" w:rsidTr="004D1209">
        <w:trPr>
          <w:trHeight w:val="1135"/>
        </w:trPr>
        <w:tc>
          <w:tcPr>
            <w:tcW w:w="1260" w:type="dxa"/>
            <w:vMerge w:val="restart"/>
            <w:shd w:val="clear" w:color="auto" w:fill="auto"/>
            <w:vAlign w:val="center"/>
          </w:tcPr>
          <w:p w:rsidR="00BB59A7" w:rsidRPr="00652046" w:rsidRDefault="00BB59A7" w:rsidP="004D1209">
            <w:pPr>
              <w:pStyle w:val="142"/>
              <w:jc w:val="both"/>
              <w:rPr>
                <w:b/>
                <w:snapToGrid/>
                <w:spacing w:val="-20"/>
              </w:rPr>
            </w:pPr>
            <w:r w:rsidRPr="00652046">
              <w:rPr>
                <w:rFonts w:hint="eastAsia"/>
                <w:b/>
                <w:snapToGrid/>
                <w:spacing w:val="-20"/>
              </w:rPr>
              <w:t>自然水、瓦斯及燃氣設施</w:t>
            </w:r>
          </w:p>
          <w:p w:rsidR="00BB59A7" w:rsidRPr="00652046" w:rsidRDefault="00BB59A7" w:rsidP="004D1209">
            <w:pPr>
              <w:pStyle w:val="142"/>
              <w:jc w:val="both"/>
              <w:rPr>
                <w:b/>
                <w:spacing w:val="-20"/>
              </w:rPr>
            </w:pPr>
            <w:r w:rsidRPr="00652046">
              <w:rPr>
                <w:rFonts w:hint="eastAsia"/>
                <w:snapToGrid/>
                <w:spacing w:val="-20"/>
              </w:rPr>
              <w:t>辦理</w:t>
            </w:r>
            <w:r>
              <w:rPr>
                <w:rFonts w:hint="eastAsia"/>
                <w:snapToGrid/>
                <w:spacing w:val="-20"/>
              </w:rPr>
              <w:t>園區</w:t>
            </w:r>
            <w:r w:rsidRPr="00652046">
              <w:rPr>
                <w:rFonts w:hint="eastAsia"/>
                <w:snapToGrid/>
                <w:spacing w:val="-20"/>
              </w:rPr>
              <w:t>河床供水系統復建及修繕工程等</w:t>
            </w:r>
          </w:p>
        </w:tc>
        <w:tc>
          <w:tcPr>
            <w:tcW w:w="2298" w:type="dxa"/>
            <w:shd w:val="clear" w:color="auto" w:fill="auto"/>
            <w:vAlign w:val="center"/>
          </w:tcPr>
          <w:p w:rsidR="00BB59A7" w:rsidRPr="00652046" w:rsidRDefault="00BB59A7" w:rsidP="004D1209">
            <w:pPr>
              <w:pStyle w:val="142"/>
              <w:ind w:left="207" w:hangingChars="102" w:hanging="207"/>
              <w:jc w:val="both"/>
              <w:rPr>
                <w:spacing w:val="-20"/>
              </w:rPr>
            </w:pPr>
            <w:r w:rsidRPr="00652046">
              <w:rPr>
                <w:rFonts w:hint="eastAsia"/>
                <w:spacing w:val="-20"/>
              </w:rPr>
              <w:t>1.辦理富谷灣區抽水</w:t>
            </w:r>
            <w:r>
              <w:rPr>
                <w:rFonts w:hint="eastAsia"/>
                <w:spacing w:val="-20"/>
              </w:rPr>
              <w:t>井</w:t>
            </w:r>
            <w:r w:rsidRPr="00652046">
              <w:rPr>
                <w:rFonts w:hint="eastAsia"/>
                <w:spacing w:val="-20"/>
              </w:rPr>
              <w:t>馬達、水管開挖及修復工程。</w:t>
            </w:r>
          </w:p>
        </w:tc>
        <w:tc>
          <w:tcPr>
            <w:tcW w:w="992" w:type="dxa"/>
            <w:shd w:val="clear" w:color="auto" w:fill="auto"/>
            <w:vAlign w:val="center"/>
          </w:tcPr>
          <w:p w:rsidR="00BB59A7" w:rsidRPr="00652046" w:rsidRDefault="00BB59A7" w:rsidP="004D1209">
            <w:pPr>
              <w:pStyle w:val="142"/>
              <w:jc w:val="right"/>
              <w:rPr>
                <w:spacing w:val="-20"/>
              </w:rPr>
            </w:pPr>
            <w:r w:rsidRPr="00652046">
              <w:rPr>
                <w:rFonts w:hint="eastAsia"/>
                <w:spacing w:val="-20"/>
              </w:rPr>
              <w:t>500</w:t>
            </w:r>
          </w:p>
        </w:tc>
        <w:tc>
          <w:tcPr>
            <w:tcW w:w="993" w:type="dxa"/>
            <w:vMerge w:val="restart"/>
            <w:shd w:val="clear" w:color="auto" w:fill="auto"/>
            <w:vAlign w:val="center"/>
          </w:tcPr>
          <w:p w:rsidR="00BB59A7" w:rsidRPr="00652046" w:rsidRDefault="00BB59A7" w:rsidP="004D1209">
            <w:pPr>
              <w:pStyle w:val="142"/>
              <w:jc w:val="right"/>
              <w:rPr>
                <w:spacing w:val="-20"/>
              </w:rPr>
            </w:pPr>
            <w:r w:rsidRPr="00652046">
              <w:rPr>
                <w:rFonts w:hint="eastAsia"/>
                <w:spacing w:val="-20"/>
              </w:rPr>
              <w:t>2,500</w:t>
            </w:r>
          </w:p>
        </w:tc>
        <w:tc>
          <w:tcPr>
            <w:tcW w:w="1000" w:type="dxa"/>
            <w:vMerge w:val="restart"/>
            <w:shd w:val="clear" w:color="auto" w:fill="auto"/>
            <w:vAlign w:val="center"/>
          </w:tcPr>
          <w:p w:rsidR="00BB59A7" w:rsidRPr="00652046" w:rsidRDefault="00BB59A7" w:rsidP="004D1209">
            <w:pPr>
              <w:pStyle w:val="142"/>
              <w:jc w:val="right"/>
              <w:rPr>
                <w:spacing w:val="-20"/>
              </w:rPr>
            </w:pPr>
            <w:r w:rsidRPr="00652046">
              <w:rPr>
                <w:rFonts w:hint="eastAsia"/>
                <w:spacing w:val="-20"/>
              </w:rPr>
              <w:t>2,500</w:t>
            </w:r>
          </w:p>
        </w:tc>
        <w:tc>
          <w:tcPr>
            <w:tcW w:w="1129" w:type="dxa"/>
            <w:vMerge w:val="restart"/>
            <w:vAlign w:val="center"/>
          </w:tcPr>
          <w:p w:rsidR="00BB59A7" w:rsidRPr="00652046" w:rsidRDefault="00BB59A7" w:rsidP="004D1209">
            <w:pPr>
              <w:pStyle w:val="142"/>
              <w:jc w:val="right"/>
              <w:rPr>
                <w:spacing w:val="-20"/>
              </w:rPr>
            </w:pPr>
            <w:r w:rsidRPr="00652046">
              <w:rPr>
                <w:rFonts w:hint="eastAsia"/>
                <w:spacing w:val="-20"/>
              </w:rPr>
              <w:t>-</w:t>
            </w:r>
          </w:p>
        </w:tc>
        <w:tc>
          <w:tcPr>
            <w:tcW w:w="979" w:type="dxa"/>
            <w:vMerge w:val="restart"/>
            <w:shd w:val="clear" w:color="auto" w:fill="auto"/>
            <w:vAlign w:val="center"/>
          </w:tcPr>
          <w:p w:rsidR="00BB59A7" w:rsidRPr="00652046" w:rsidRDefault="00BB59A7" w:rsidP="004D1209">
            <w:pPr>
              <w:pStyle w:val="142"/>
              <w:jc w:val="right"/>
              <w:rPr>
                <w:spacing w:val="-20"/>
              </w:rPr>
            </w:pPr>
            <w:r w:rsidRPr="00652046">
              <w:rPr>
                <w:rFonts w:hint="eastAsia"/>
                <w:spacing w:val="-20"/>
              </w:rPr>
              <w:t>-</w:t>
            </w:r>
          </w:p>
        </w:tc>
      </w:tr>
      <w:tr w:rsidR="00BB59A7" w:rsidRPr="00652046" w:rsidTr="004D1209">
        <w:trPr>
          <w:trHeight w:val="406"/>
        </w:trPr>
        <w:tc>
          <w:tcPr>
            <w:tcW w:w="1260" w:type="dxa"/>
            <w:vMerge/>
            <w:shd w:val="clear" w:color="auto" w:fill="auto"/>
            <w:vAlign w:val="center"/>
          </w:tcPr>
          <w:p w:rsidR="00BB59A7" w:rsidRPr="00652046" w:rsidRDefault="00BB59A7" w:rsidP="004D1209">
            <w:pPr>
              <w:pStyle w:val="142"/>
              <w:rPr>
                <w:spacing w:val="-20"/>
              </w:rPr>
            </w:pPr>
          </w:p>
        </w:tc>
        <w:tc>
          <w:tcPr>
            <w:tcW w:w="2298" w:type="dxa"/>
            <w:shd w:val="clear" w:color="auto" w:fill="auto"/>
            <w:vAlign w:val="center"/>
          </w:tcPr>
          <w:p w:rsidR="00BB59A7" w:rsidRPr="00652046" w:rsidRDefault="00BB59A7" w:rsidP="004D1209">
            <w:pPr>
              <w:pStyle w:val="142"/>
              <w:ind w:left="207" w:hangingChars="102" w:hanging="207"/>
              <w:jc w:val="both"/>
              <w:rPr>
                <w:spacing w:val="-20"/>
              </w:rPr>
            </w:pPr>
            <w:r w:rsidRPr="00652046">
              <w:rPr>
                <w:rFonts w:hint="eastAsia"/>
                <w:spacing w:val="-20"/>
              </w:rPr>
              <w:t>2.辦理儲水塔修復及攔水壩修建工程。</w:t>
            </w:r>
          </w:p>
        </w:tc>
        <w:tc>
          <w:tcPr>
            <w:tcW w:w="992" w:type="dxa"/>
            <w:shd w:val="clear" w:color="auto" w:fill="auto"/>
            <w:vAlign w:val="center"/>
          </w:tcPr>
          <w:p w:rsidR="00BB59A7" w:rsidRPr="00652046" w:rsidRDefault="00BB59A7" w:rsidP="004D1209">
            <w:pPr>
              <w:pStyle w:val="142"/>
              <w:jc w:val="right"/>
              <w:rPr>
                <w:spacing w:val="-20"/>
              </w:rPr>
            </w:pPr>
            <w:r w:rsidRPr="00652046">
              <w:rPr>
                <w:rFonts w:hint="eastAsia"/>
                <w:spacing w:val="-20"/>
              </w:rPr>
              <w:t>2,000</w:t>
            </w:r>
          </w:p>
        </w:tc>
        <w:tc>
          <w:tcPr>
            <w:tcW w:w="993" w:type="dxa"/>
            <w:vMerge/>
            <w:shd w:val="clear" w:color="auto" w:fill="auto"/>
            <w:vAlign w:val="center"/>
          </w:tcPr>
          <w:p w:rsidR="00BB59A7" w:rsidRPr="00652046" w:rsidRDefault="00BB59A7" w:rsidP="004D1209">
            <w:pPr>
              <w:pStyle w:val="142"/>
              <w:jc w:val="right"/>
              <w:rPr>
                <w:spacing w:val="-20"/>
              </w:rPr>
            </w:pPr>
          </w:p>
        </w:tc>
        <w:tc>
          <w:tcPr>
            <w:tcW w:w="1000" w:type="dxa"/>
            <w:vMerge/>
            <w:shd w:val="clear" w:color="auto" w:fill="auto"/>
            <w:vAlign w:val="center"/>
          </w:tcPr>
          <w:p w:rsidR="00BB59A7" w:rsidRPr="00652046" w:rsidRDefault="00BB59A7" w:rsidP="004D1209">
            <w:pPr>
              <w:pStyle w:val="142"/>
              <w:jc w:val="right"/>
              <w:rPr>
                <w:spacing w:val="-20"/>
              </w:rPr>
            </w:pPr>
          </w:p>
        </w:tc>
        <w:tc>
          <w:tcPr>
            <w:tcW w:w="1129" w:type="dxa"/>
            <w:vMerge/>
            <w:vAlign w:val="center"/>
          </w:tcPr>
          <w:p w:rsidR="00BB59A7" w:rsidRPr="00652046" w:rsidRDefault="00BB59A7" w:rsidP="004D1209">
            <w:pPr>
              <w:pStyle w:val="142"/>
              <w:jc w:val="right"/>
              <w:rPr>
                <w:spacing w:val="-20"/>
              </w:rPr>
            </w:pPr>
          </w:p>
        </w:tc>
        <w:tc>
          <w:tcPr>
            <w:tcW w:w="979" w:type="dxa"/>
            <w:vMerge/>
            <w:shd w:val="clear" w:color="auto" w:fill="auto"/>
            <w:vAlign w:val="center"/>
          </w:tcPr>
          <w:p w:rsidR="00BB59A7" w:rsidRPr="00652046" w:rsidRDefault="00BB59A7" w:rsidP="004D1209">
            <w:pPr>
              <w:pStyle w:val="142"/>
              <w:jc w:val="right"/>
              <w:rPr>
                <w:spacing w:val="-20"/>
              </w:rPr>
            </w:pPr>
          </w:p>
        </w:tc>
      </w:tr>
      <w:tr w:rsidR="00BB59A7" w:rsidRPr="00652046" w:rsidTr="004D1209">
        <w:trPr>
          <w:trHeight w:val="406"/>
        </w:trPr>
        <w:tc>
          <w:tcPr>
            <w:tcW w:w="1260" w:type="dxa"/>
            <w:vMerge w:val="restart"/>
            <w:shd w:val="clear" w:color="auto" w:fill="auto"/>
            <w:vAlign w:val="center"/>
          </w:tcPr>
          <w:p w:rsidR="00BB59A7" w:rsidRPr="00652046" w:rsidRDefault="00BB59A7" w:rsidP="004D1209">
            <w:pPr>
              <w:pStyle w:val="142"/>
              <w:jc w:val="both"/>
              <w:rPr>
                <w:b/>
                <w:snapToGrid/>
                <w:spacing w:val="-20"/>
              </w:rPr>
            </w:pPr>
            <w:r w:rsidRPr="00652046">
              <w:rPr>
                <w:rFonts w:hint="eastAsia"/>
                <w:b/>
                <w:snapToGrid/>
                <w:spacing w:val="-20"/>
              </w:rPr>
              <w:t>家園及公共設施</w:t>
            </w:r>
          </w:p>
          <w:p w:rsidR="00BB59A7" w:rsidRPr="00652046" w:rsidRDefault="00BB59A7" w:rsidP="004D1209">
            <w:pPr>
              <w:pStyle w:val="142"/>
              <w:jc w:val="both"/>
              <w:rPr>
                <w:b/>
                <w:snapToGrid/>
                <w:spacing w:val="-20"/>
              </w:rPr>
            </w:pPr>
            <w:r w:rsidRPr="00652046">
              <w:rPr>
                <w:rFonts w:hint="eastAsia"/>
                <w:snapToGrid/>
              </w:rPr>
              <w:t>辦理園區建築物及地方文物館災後防水、復建工程</w:t>
            </w:r>
          </w:p>
        </w:tc>
        <w:tc>
          <w:tcPr>
            <w:tcW w:w="2298" w:type="dxa"/>
            <w:shd w:val="clear" w:color="auto" w:fill="auto"/>
            <w:vAlign w:val="center"/>
          </w:tcPr>
          <w:p w:rsidR="00BB59A7" w:rsidRPr="00652046" w:rsidRDefault="00BB59A7" w:rsidP="004D1209">
            <w:pPr>
              <w:pStyle w:val="142"/>
              <w:ind w:left="207" w:hangingChars="102" w:hanging="207"/>
              <w:jc w:val="both"/>
              <w:rPr>
                <w:spacing w:val="-20"/>
              </w:rPr>
            </w:pPr>
            <w:r w:rsidRPr="00652046">
              <w:rPr>
                <w:rFonts w:hint="eastAsia"/>
                <w:spacing w:val="-20"/>
              </w:rPr>
              <w:t>1.辦理文物館及視聽室防水工程。</w:t>
            </w:r>
          </w:p>
        </w:tc>
        <w:tc>
          <w:tcPr>
            <w:tcW w:w="992" w:type="dxa"/>
            <w:shd w:val="clear" w:color="auto" w:fill="auto"/>
            <w:vAlign w:val="center"/>
          </w:tcPr>
          <w:p w:rsidR="00BB59A7" w:rsidRPr="00652046" w:rsidRDefault="00BB59A7" w:rsidP="004D1209">
            <w:pPr>
              <w:pStyle w:val="142"/>
              <w:jc w:val="right"/>
              <w:rPr>
                <w:spacing w:val="-20"/>
              </w:rPr>
            </w:pPr>
            <w:r w:rsidRPr="00652046">
              <w:rPr>
                <w:rFonts w:hint="eastAsia"/>
                <w:spacing w:val="-20"/>
              </w:rPr>
              <w:t>1,500</w:t>
            </w:r>
          </w:p>
        </w:tc>
        <w:tc>
          <w:tcPr>
            <w:tcW w:w="993" w:type="dxa"/>
            <w:vMerge w:val="restart"/>
            <w:shd w:val="clear" w:color="auto" w:fill="auto"/>
            <w:vAlign w:val="center"/>
          </w:tcPr>
          <w:p w:rsidR="00BB59A7" w:rsidRPr="00652046" w:rsidRDefault="00BB59A7" w:rsidP="004D1209">
            <w:pPr>
              <w:pStyle w:val="142"/>
              <w:jc w:val="right"/>
              <w:rPr>
                <w:spacing w:val="-20"/>
              </w:rPr>
            </w:pPr>
            <w:r w:rsidRPr="00652046">
              <w:rPr>
                <w:rFonts w:hint="eastAsia"/>
                <w:spacing w:val="-20"/>
              </w:rPr>
              <w:t>10,300</w:t>
            </w:r>
          </w:p>
        </w:tc>
        <w:tc>
          <w:tcPr>
            <w:tcW w:w="1000" w:type="dxa"/>
            <w:vMerge w:val="restart"/>
            <w:shd w:val="clear" w:color="auto" w:fill="auto"/>
            <w:vAlign w:val="center"/>
          </w:tcPr>
          <w:p w:rsidR="00BB59A7" w:rsidRPr="00652046" w:rsidRDefault="00BB59A7" w:rsidP="004D1209">
            <w:pPr>
              <w:pStyle w:val="142"/>
              <w:jc w:val="right"/>
              <w:rPr>
                <w:spacing w:val="-20"/>
              </w:rPr>
            </w:pPr>
            <w:r w:rsidRPr="00652046">
              <w:rPr>
                <w:rFonts w:hint="eastAsia"/>
                <w:spacing w:val="-20"/>
              </w:rPr>
              <w:t>6,800</w:t>
            </w:r>
          </w:p>
        </w:tc>
        <w:tc>
          <w:tcPr>
            <w:tcW w:w="1129" w:type="dxa"/>
            <w:vMerge w:val="restart"/>
            <w:vAlign w:val="center"/>
          </w:tcPr>
          <w:p w:rsidR="00BB59A7" w:rsidRPr="00652046" w:rsidRDefault="00BB59A7" w:rsidP="004D1209">
            <w:pPr>
              <w:pStyle w:val="142"/>
              <w:jc w:val="right"/>
              <w:rPr>
                <w:spacing w:val="-20"/>
              </w:rPr>
            </w:pPr>
            <w:r w:rsidRPr="00652046">
              <w:rPr>
                <w:rFonts w:hint="eastAsia"/>
                <w:spacing w:val="-20"/>
              </w:rPr>
              <w:t>3,500</w:t>
            </w:r>
          </w:p>
        </w:tc>
        <w:tc>
          <w:tcPr>
            <w:tcW w:w="979" w:type="dxa"/>
            <w:vMerge w:val="restart"/>
            <w:shd w:val="clear" w:color="auto" w:fill="auto"/>
            <w:vAlign w:val="center"/>
          </w:tcPr>
          <w:p w:rsidR="00BB59A7" w:rsidRPr="00652046" w:rsidRDefault="00BB59A7" w:rsidP="004D1209">
            <w:pPr>
              <w:pStyle w:val="142"/>
              <w:jc w:val="right"/>
              <w:rPr>
                <w:spacing w:val="-20"/>
              </w:rPr>
            </w:pPr>
            <w:r w:rsidRPr="00652046">
              <w:rPr>
                <w:rFonts w:hint="eastAsia"/>
                <w:spacing w:val="-20"/>
              </w:rPr>
              <w:t>-</w:t>
            </w:r>
          </w:p>
        </w:tc>
      </w:tr>
      <w:tr w:rsidR="00BB59A7" w:rsidRPr="00652046" w:rsidTr="004D1209">
        <w:trPr>
          <w:trHeight w:val="406"/>
        </w:trPr>
        <w:tc>
          <w:tcPr>
            <w:tcW w:w="1260" w:type="dxa"/>
            <w:vMerge/>
            <w:shd w:val="clear" w:color="auto" w:fill="auto"/>
            <w:vAlign w:val="center"/>
          </w:tcPr>
          <w:p w:rsidR="00BB59A7" w:rsidRPr="00652046" w:rsidRDefault="00BB59A7" w:rsidP="004D1209">
            <w:pPr>
              <w:pStyle w:val="142"/>
              <w:rPr>
                <w:b/>
                <w:snapToGrid/>
                <w:spacing w:val="-20"/>
              </w:rPr>
            </w:pPr>
          </w:p>
        </w:tc>
        <w:tc>
          <w:tcPr>
            <w:tcW w:w="2298" w:type="dxa"/>
            <w:shd w:val="clear" w:color="auto" w:fill="auto"/>
            <w:vAlign w:val="center"/>
          </w:tcPr>
          <w:p w:rsidR="00BB59A7" w:rsidRPr="00652046" w:rsidRDefault="00BB59A7" w:rsidP="004D1209">
            <w:pPr>
              <w:pStyle w:val="142"/>
              <w:ind w:left="207" w:hangingChars="102" w:hanging="207"/>
              <w:jc w:val="both"/>
              <w:rPr>
                <w:spacing w:val="-20"/>
              </w:rPr>
            </w:pPr>
            <w:r w:rsidRPr="00652046">
              <w:rPr>
                <w:rFonts w:hint="eastAsia"/>
                <w:spacing w:val="-20"/>
              </w:rPr>
              <w:t>2.辦理生態牆</w:t>
            </w:r>
            <w:r>
              <w:rPr>
                <w:rFonts w:hint="eastAsia"/>
                <w:spacing w:val="-20"/>
              </w:rPr>
              <w:t>面</w:t>
            </w:r>
            <w:r w:rsidRPr="00652046">
              <w:rPr>
                <w:rFonts w:hint="eastAsia"/>
                <w:spacing w:val="-20"/>
              </w:rPr>
              <w:t>及屋頂防水工程</w:t>
            </w:r>
            <w:r w:rsidRPr="00652046">
              <w:rPr>
                <w:rFonts w:hint="eastAsia"/>
                <w:snapToGrid/>
              </w:rPr>
              <w:t>。</w:t>
            </w:r>
          </w:p>
        </w:tc>
        <w:tc>
          <w:tcPr>
            <w:tcW w:w="992" w:type="dxa"/>
            <w:shd w:val="clear" w:color="auto" w:fill="auto"/>
            <w:vAlign w:val="center"/>
          </w:tcPr>
          <w:p w:rsidR="00BB59A7" w:rsidRPr="00652046" w:rsidRDefault="00BB59A7" w:rsidP="004D1209">
            <w:pPr>
              <w:pStyle w:val="142"/>
              <w:jc w:val="right"/>
              <w:rPr>
                <w:spacing w:val="-20"/>
              </w:rPr>
            </w:pPr>
            <w:r w:rsidRPr="00652046">
              <w:rPr>
                <w:rFonts w:hint="eastAsia"/>
                <w:spacing w:val="-20"/>
              </w:rPr>
              <w:t>1,000</w:t>
            </w:r>
          </w:p>
        </w:tc>
        <w:tc>
          <w:tcPr>
            <w:tcW w:w="993" w:type="dxa"/>
            <w:vMerge/>
            <w:shd w:val="clear" w:color="auto" w:fill="auto"/>
            <w:vAlign w:val="center"/>
          </w:tcPr>
          <w:p w:rsidR="00BB59A7" w:rsidRPr="00652046" w:rsidRDefault="00BB59A7" w:rsidP="004D1209">
            <w:pPr>
              <w:pStyle w:val="142"/>
              <w:jc w:val="right"/>
              <w:rPr>
                <w:spacing w:val="-20"/>
              </w:rPr>
            </w:pPr>
          </w:p>
        </w:tc>
        <w:tc>
          <w:tcPr>
            <w:tcW w:w="1000" w:type="dxa"/>
            <w:vMerge/>
            <w:shd w:val="clear" w:color="auto" w:fill="auto"/>
            <w:vAlign w:val="center"/>
          </w:tcPr>
          <w:p w:rsidR="00BB59A7" w:rsidRPr="00652046" w:rsidRDefault="00BB59A7" w:rsidP="004D1209">
            <w:pPr>
              <w:pStyle w:val="142"/>
              <w:jc w:val="right"/>
              <w:rPr>
                <w:spacing w:val="-20"/>
              </w:rPr>
            </w:pPr>
          </w:p>
        </w:tc>
        <w:tc>
          <w:tcPr>
            <w:tcW w:w="1129" w:type="dxa"/>
            <w:vMerge/>
            <w:vAlign w:val="center"/>
          </w:tcPr>
          <w:p w:rsidR="00BB59A7" w:rsidRPr="00652046" w:rsidRDefault="00BB59A7" w:rsidP="004D1209">
            <w:pPr>
              <w:pStyle w:val="142"/>
              <w:jc w:val="right"/>
              <w:rPr>
                <w:spacing w:val="-20"/>
              </w:rPr>
            </w:pPr>
          </w:p>
        </w:tc>
        <w:tc>
          <w:tcPr>
            <w:tcW w:w="979" w:type="dxa"/>
            <w:vMerge/>
            <w:shd w:val="clear" w:color="auto" w:fill="auto"/>
            <w:vAlign w:val="center"/>
          </w:tcPr>
          <w:p w:rsidR="00BB59A7" w:rsidRPr="00652046" w:rsidRDefault="00BB59A7" w:rsidP="004D1209">
            <w:pPr>
              <w:pStyle w:val="142"/>
              <w:jc w:val="right"/>
              <w:rPr>
                <w:spacing w:val="-20"/>
              </w:rPr>
            </w:pPr>
          </w:p>
        </w:tc>
      </w:tr>
      <w:tr w:rsidR="00BB59A7" w:rsidRPr="00652046" w:rsidTr="004D1209">
        <w:trPr>
          <w:trHeight w:val="406"/>
        </w:trPr>
        <w:tc>
          <w:tcPr>
            <w:tcW w:w="1260" w:type="dxa"/>
            <w:vMerge/>
            <w:shd w:val="clear" w:color="auto" w:fill="auto"/>
            <w:vAlign w:val="center"/>
          </w:tcPr>
          <w:p w:rsidR="00BB59A7" w:rsidRPr="00652046" w:rsidRDefault="00BB59A7" w:rsidP="004D1209">
            <w:pPr>
              <w:pStyle w:val="142"/>
              <w:rPr>
                <w:b/>
                <w:snapToGrid/>
                <w:spacing w:val="-20"/>
              </w:rPr>
            </w:pPr>
          </w:p>
        </w:tc>
        <w:tc>
          <w:tcPr>
            <w:tcW w:w="2298" w:type="dxa"/>
            <w:shd w:val="clear" w:color="auto" w:fill="auto"/>
            <w:vAlign w:val="center"/>
          </w:tcPr>
          <w:p w:rsidR="00BB59A7" w:rsidRPr="00652046" w:rsidRDefault="00BB59A7" w:rsidP="004D1209">
            <w:pPr>
              <w:pStyle w:val="142"/>
              <w:ind w:left="207" w:hangingChars="102" w:hanging="207"/>
              <w:jc w:val="both"/>
              <w:rPr>
                <w:spacing w:val="-20"/>
              </w:rPr>
            </w:pPr>
            <w:r w:rsidRPr="00652046">
              <w:rPr>
                <w:rFonts w:hint="eastAsia"/>
                <w:spacing w:val="-20"/>
              </w:rPr>
              <w:t>3.辦理園區傳統建築屋頂及牆面修繕工程。</w:t>
            </w:r>
          </w:p>
        </w:tc>
        <w:tc>
          <w:tcPr>
            <w:tcW w:w="992" w:type="dxa"/>
            <w:shd w:val="clear" w:color="auto" w:fill="auto"/>
            <w:vAlign w:val="center"/>
          </w:tcPr>
          <w:p w:rsidR="00BB59A7" w:rsidRPr="00652046" w:rsidRDefault="00BB59A7" w:rsidP="004D1209">
            <w:pPr>
              <w:pStyle w:val="142"/>
              <w:jc w:val="right"/>
              <w:rPr>
                <w:spacing w:val="-20"/>
              </w:rPr>
            </w:pPr>
            <w:r w:rsidRPr="00652046">
              <w:rPr>
                <w:rFonts w:hint="eastAsia"/>
                <w:spacing w:val="-20"/>
              </w:rPr>
              <w:t>3,500</w:t>
            </w:r>
          </w:p>
        </w:tc>
        <w:tc>
          <w:tcPr>
            <w:tcW w:w="993" w:type="dxa"/>
            <w:vMerge/>
            <w:shd w:val="clear" w:color="auto" w:fill="auto"/>
            <w:vAlign w:val="center"/>
          </w:tcPr>
          <w:p w:rsidR="00BB59A7" w:rsidRPr="00652046" w:rsidRDefault="00BB59A7" w:rsidP="004D1209">
            <w:pPr>
              <w:pStyle w:val="142"/>
              <w:jc w:val="right"/>
              <w:rPr>
                <w:spacing w:val="-20"/>
              </w:rPr>
            </w:pPr>
          </w:p>
        </w:tc>
        <w:tc>
          <w:tcPr>
            <w:tcW w:w="1000" w:type="dxa"/>
            <w:vMerge/>
            <w:shd w:val="clear" w:color="auto" w:fill="auto"/>
            <w:vAlign w:val="center"/>
          </w:tcPr>
          <w:p w:rsidR="00BB59A7" w:rsidRPr="00652046" w:rsidRDefault="00BB59A7" w:rsidP="004D1209">
            <w:pPr>
              <w:pStyle w:val="142"/>
              <w:jc w:val="right"/>
              <w:rPr>
                <w:spacing w:val="-20"/>
              </w:rPr>
            </w:pPr>
          </w:p>
        </w:tc>
        <w:tc>
          <w:tcPr>
            <w:tcW w:w="1129" w:type="dxa"/>
            <w:vMerge/>
            <w:vAlign w:val="center"/>
          </w:tcPr>
          <w:p w:rsidR="00BB59A7" w:rsidRPr="00652046" w:rsidRDefault="00BB59A7" w:rsidP="004D1209">
            <w:pPr>
              <w:pStyle w:val="142"/>
              <w:jc w:val="right"/>
              <w:rPr>
                <w:spacing w:val="-20"/>
              </w:rPr>
            </w:pPr>
          </w:p>
        </w:tc>
        <w:tc>
          <w:tcPr>
            <w:tcW w:w="979" w:type="dxa"/>
            <w:vMerge/>
            <w:shd w:val="clear" w:color="auto" w:fill="auto"/>
            <w:vAlign w:val="center"/>
          </w:tcPr>
          <w:p w:rsidR="00BB59A7" w:rsidRPr="00652046" w:rsidRDefault="00BB59A7" w:rsidP="004D1209">
            <w:pPr>
              <w:pStyle w:val="142"/>
              <w:jc w:val="right"/>
              <w:rPr>
                <w:spacing w:val="-20"/>
              </w:rPr>
            </w:pPr>
          </w:p>
        </w:tc>
      </w:tr>
      <w:tr w:rsidR="00BB59A7" w:rsidRPr="00652046" w:rsidTr="004D1209">
        <w:trPr>
          <w:trHeight w:val="406"/>
        </w:trPr>
        <w:tc>
          <w:tcPr>
            <w:tcW w:w="1260" w:type="dxa"/>
            <w:vMerge/>
            <w:shd w:val="clear" w:color="auto" w:fill="auto"/>
            <w:vAlign w:val="center"/>
          </w:tcPr>
          <w:p w:rsidR="00BB59A7" w:rsidRPr="00652046" w:rsidRDefault="00BB59A7" w:rsidP="004D1209">
            <w:pPr>
              <w:pStyle w:val="142"/>
              <w:rPr>
                <w:b/>
                <w:snapToGrid/>
                <w:spacing w:val="-20"/>
              </w:rPr>
            </w:pPr>
          </w:p>
        </w:tc>
        <w:tc>
          <w:tcPr>
            <w:tcW w:w="2298" w:type="dxa"/>
            <w:shd w:val="clear" w:color="auto" w:fill="auto"/>
            <w:vAlign w:val="center"/>
          </w:tcPr>
          <w:p w:rsidR="00BB59A7" w:rsidRPr="00652046" w:rsidRDefault="00BB59A7" w:rsidP="004D1209">
            <w:pPr>
              <w:pStyle w:val="142"/>
              <w:ind w:left="207" w:hangingChars="102" w:hanging="207"/>
              <w:jc w:val="both"/>
              <w:rPr>
                <w:spacing w:val="-20"/>
              </w:rPr>
            </w:pPr>
            <w:r w:rsidRPr="00652046">
              <w:rPr>
                <w:rFonts w:hint="eastAsia"/>
                <w:spacing w:val="-20"/>
              </w:rPr>
              <w:t>4.辦理行政大樓防水工程。</w:t>
            </w:r>
          </w:p>
        </w:tc>
        <w:tc>
          <w:tcPr>
            <w:tcW w:w="992" w:type="dxa"/>
            <w:shd w:val="clear" w:color="auto" w:fill="auto"/>
            <w:vAlign w:val="center"/>
          </w:tcPr>
          <w:p w:rsidR="00BB59A7" w:rsidRPr="00652046" w:rsidRDefault="00BB59A7" w:rsidP="004D1209">
            <w:pPr>
              <w:pStyle w:val="142"/>
              <w:jc w:val="right"/>
              <w:rPr>
                <w:spacing w:val="-20"/>
              </w:rPr>
            </w:pPr>
            <w:r w:rsidRPr="00652046">
              <w:rPr>
                <w:rFonts w:hint="eastAsia"/>
                <w:spacing w:val="-20"/>
              </w:rPr>
              <w:t>800</w:t>
            </w:r>
          </w:p>
        </w:tc>
        <w:tc>
          <w:tcPr>
            <w:tcW w:w="993" w:type="dxa"/>
            <w:vMerge/>
            <w:shd w:val="clear" w:color="auto" w:fill="auto"/>
            <w:vAlign w:val="center"/>
          </w:tcPr>
          <w:p w:rsidR="00BB59A7" w:rsidRPr="00652046" w:rsidRDefault="00BB59A7" w:rsidP="004D1209">
            <w:pPr>
              <w:pStyle w:val="142"/>
              <w:jc w:val="right"/>
              <w:rPr>
                <w:spacing w:val="-20"/>
              </w:rPr>
            </w:pPr>
          </w:p>
        </w:tc>
        <w:tc>
          <w:tcPr>
            <w:tcW w:w="1000" w:type="dxa"/>
            <w:vMerge/>
            <w:shd w:val="clear" w:color="auto" w:fill="auto"/>
            <w:vAlign w:val="center"/>
          </w:tcPr>
          <w:p w:rsidR="00BB59A7" w:rsidRPr="00652046" w:rsidRDefault="00BB59A7" w:rsidP="004D1209">
            <w:pPr>
              <w:pStyle w:val="142"/>
              <w:jc w:val="right"/>
              <w:rPr>
                <w:spacing w:val="-20"/>
              </w:rPr>
            </w:pPr>
          </w:p>
        </w:tc>
        <w:tc>
          <w:tcPr>
            <w:tcW w:w="1129" w:type="dxa"/>
            <w:vMerge/>
            <w:vAlign w:val="center"/>
          </w:tcPr>
          <w:p w:rsidR="00BB59A7" w:rsidRPr="00652046" w:rsidRDefault="00BB59A7" w:rsidP="004D1209">
            <w:pPr>
              <w:pStyle w:val="142"/>
              <w:jc w:val="right"/>
              <w:rPr>
                <w:spacing w:val="-20"/>
              </w:rPr>
            </w:pPr>
          </w:p>
        </w:tc>
        <w:tc>
          <w:tcPr>
            <w:tcW w:w="979" w:type="dxa"/>
            <w:vMerge/>
            <w:shd w:val="clear" w:color="auto" w:fill="auto"/>
            <w:vAlign w:val="center"/>
          </w:tcPr>
          <w:p w:rsidR="00BB59A7" w:rsidRPr="00652046" w:rsidRDefault="00BB59A7" w:rsidP="004D1209">
            <w:pPr>
              <w:pStyle w:val="142"/>
              <w:jc w:val="right"/>
              <w:rPr>
                <w:spacing w:val="-20"/>
              </w:rPr>
            </w:pPr>
          </w:p>
        </w:tc>
      </w:tr>
      <w:tr w:rsidR="00BB59A7" w:rsidRPr="00652046" w:rsidTr="004D1209">
        <w:trPr>
          <w:trHeight w:val="406"/>
        </w:trPr>
        <w:tc>
          <w:tcPr>
            <w:tcW w:w="1260" w:type="dxa"/>
            <w:vMerge/>
            <w:shd w:val="clear" w:color="auto" w:fill="auto"/>
            <w:vAlign w:val="center"/>
          </w:tcPr>
          <w:p w:rsidR="00BB59A7" w:rsidRPr="00652046" w:rsidRDefault="00BB59A7" w:rsidP="004D1209">
            <w:pPr>
              <w:pStyle w:val="142"/>
              <w:rPr>
                <w:b/>
                <w:snapToGrid/>
                <w:spacing w:val="-20"/>
              </w:rPr>
            </w:pPr>
          </w:p>
        </w:tc>
        <w:tc>
          <w:tcPr>
            <w:tcW w:w="2298" w:type="dxa"/>
            <w:shd w:val="clear" w:color="auto" w:fill="auto"/>
            <w:vAlign w:val="center"/>
          </w:tcPr>
          <w:p w:rsidR="00BB59A7" w:rsidRPr="00652046" w:rsidRDefault="00BB59A7" w:rsidP="004D1209">
            <w:pPr>
              <w:pStyle w:val="142"/>
              <w:ind w:left="207" w:hangingChars="102" w:hanging="207"/>
              <w:jc w:val="both"/>
              <w:rPr>
                <w:spacing w:val="-20"/>
              </w:rPr>
            </w:pPr>
            <w:r w:rsidRPr="00652046">
              <w:rPr>
                <w:rFonts w:hint="eastAsia"/>
                <w:spacing w:val="-20"/>
              </w:rPr>
              <w:t>5.補助地方政府辦理文物館</w:t>
            </w:r>
            <w:r>
              <w:rPr>
                <w:rFonts w:hint="eastAsia"/>
                <w:spacing w:val="-20"/>
              </w:rPr>
              <w:t>復</w:t>
            </w:r>
            <w:r w:rsidRPr="00652046">
              <w:rPr>
                <w:rFonts w:hint="eastAsia"/>
                <w:spacing w:val="-20"/>
              </w:rPr>
              <w:t>建工程。</w:t>
            </w:r>
          </w:p>
        </w:tc>
        <w:tc>
          <w:tcPr>
            <w:tcW w:w="992" w:type="dxa"/>
            <w:shd w:val="clear" w:color="auto" w:fill="auto"/>
            <w:vAlign w:val="center"/>
          </w:tcPr>
          <w:p w:rsidR="00BB59A7" w:rsidRPr="00652046" w:rsidRDefault="00BB59A7" w:rsidP="004D1209">
            <w:pPr>
              <w:pStyle w:val="142"/>
              <w:jc w:val="right"/>
              <w:rPr>
                <w:spacing w:val="-20"/>
              </w:rPr>
            </w:pPr>
            <w:r>
              <w:rPr>
                <w:rFonts w:hint="eastAsia"/>
                <w:spacing w:val="-20"/>
              </w:rPr>
              <w:t>3,500</w:t>
            </w:r>
          </w:p>
        </w:tc>
        <w:tc>
          <w:tcPr>
            <w:tcW w:w="993" w:type="dxa"/>
            <w:vMerge/>
            <w:shd w:val="clear" w:color="auto" w:fill="auto"/>
            <w:vAlign w:val="center"/>
          </w:tcPr>
          <w:p w:rsidR="00BB59A7" w:rsidRPr="00652046" w:rsidRDefault="00BB59A7" w:rsidP="004D1209">
            <w:pPr>
              <w:pStyle w:val="142"/>
              <w:jc w:val="right"/>
              <w:rPr>
                <w:spacing w:val="-20"/>
              </w:rPr>
            </w:pPr>
          </w:p>
        </w:tc>
        <w:tc>
          <w:tcPr>
            <w:tcW w:w="1000" w:type="dxa"/>
            <w:vMerge/>
            <w:shd w:val="clear" w:color="auto" w:fill="auto"/>
            <w:vAlign w:val="center"/>
          </w:tcPr>
          <w:p w:rsidR="00BB59A7" w:rsidRPr="00652046" w:rsidRDefault="00BB59A7" w:rsidP="004D1209">
            <w:pPr>
              <w:pStyle w:val="142"/>
              <w:jc w:val="right"/>
              <w:rPr>
                <w:spacing w:val="-20"/>
              </w:rPr>
            </w:pPr>
          </w:p>
        </w:tc>
        <w:tc>
          <w:tcPr>
            <w:tcW w:w="1129" w:type="dxa"/>
            <w:vMerge/>
            <w:vAlign w:val="center"/>
          </w:tcPr>
          <w:p w:rsidR="00BB59A7" w:rsidRPr="00652046" w:rsidRDefault="00BB59A7" w:rsidP="004D1209">
            <w:pPr>
              <w:pStyle w:val="142"/>
              <w:jc w:val="right"/>
              <w:rPr>
                <w:spacing w:val="-20"/>
              </w:rPr>
            </w:pPr>
          </w:p>
        </w:tc>
        <w:tc>
          <w:tcPr>
            <w:tcW w:w="979" w:type="dxa"/>
            <w:vMerge/>
            <w:shd w:val="clear" w:color="auto" w:fill="auto"/>
            <w:vAlign w:val="center"/>
          </w:tcPr>
          <w:p w:rsidR="00BB59A7" w:rsidRPr="00652046" w:rsidRDefault="00BB59A7" w:rsidP="004D1209">
            <w:pPr>
              <w:pStyle w:val="142"/>
              <w:jc w:val="right"/>
              <w:rPr>
                <w:spacing w:val="-20"/>
              </w:rPr>
            </w:pPr>
          </w:p>
        </w:tc>
      </w:tr>
      <w:tr w:rsidR="00BB59A7" w:rsidRPr="00652046" w:rsidTr="004D1209">
        <w:trPr>
          <w:trHeight w:val="406"/>
        </w:trPr>
        <w:tc>
          <w:tcPr>
            <w:tcW w:w="1260" w:type="dxa"/>
            <w:shd w:val="clear" w:color="auto" w:fill="auto"/>
            <w:vAlign w:val="center"/>
          </w:tcPr>
          <w:p w:rsidR="00BB59A7" w:rsidRPr="00652046" w:rsidRDefault="00BB59A7" w:rsidP="004D1209">
            <w:pPr>
              <w:pStyle w:val="142"/>
              <w:rPr>
                <w:b/>
                <w:snapToGrid/>
              </w:rPr>
            </w:pPr>
            <w:r w:rsidRPr="00652046">
              <w:rPr>
                <w:rFonts w:hint="eastAsia"/>
                <w:b/>
                <w:snapToGrid/>
              </w:rPr>
              <w:t>水利設施</w:t>
            </w:r>
          </w:p>
        </w:tc>
        <w:tc>
          <w:tcPr>
            <w:tcW w:w="2298" w:type="dxa"/>
            <w:shd w:val="clear" w:color="auto" w:fill="auto"/>
            <w:vAlign w:val="center"/>
          </w:tcPr>
          <w:p w:rsidR="00BB59A7" w:rsidRPr="00652046" w:rsidRDefault="00BB59A7" w:rsidP="004D1209">
            <w:pPr>
              <w:pStyle w:val="142"/>
              <w:ind w:leftChars="-1" w:left="-3" w:firstLine="2"/>
              <w:jc w:val="both"/>
              <w:rPr>
                <w:spacing w:val="-20"/>
              </w:rPr>
            </w:pPr>
            <w:r w:rsidRPr="00652046">
              <w:rPr>
                <w:rFonts w:hint="eastAsia"/>
                <w:bCs/>
                <w:snapToGrid/>
                <w:spacing w:val="-20"/>
              </w:rPr>
              <w:t>辦理園區塔瑪麓灣區路面排水溝渠修繕工程等</w:t>
            </w:r>
          </w:p>
        </w:tc>
        <w:tc>
          <w:tcPr>
            <w:tcW w:w="992" w:type="dxa"/>
            <w:shd w:val="clear" w:color="auto" w:fill="auto"/>
            <w:vAlign w:val="center"/>
          </w:tcPr>
          <w:p w:rsidR="00BB59A7" w:rsidRPr="00652046" w:rsidRDefault="00BB59A7" w:rsidP="004D1209">
            <w:pPr>
              <w:pStyle w:val="142"/>
              <w:jc w:val="right"/>
              <w:rPr>
                <w:spacing w:val="-20"/>
              </w:rPr>
            </w:pPr>
            <w:r w:rsidRPr="00652046">
              <w:rPr>
                <w:rFonts w:hint="eastAsia"/>
                <w:spacing w:val="-20"/>
              </w:rPr>
              <w:t>200</w:t>
            </w:r>
          </w:p>
        </w:tc>
        <w:tc>
          <w:tcPr>
            <w:tcW w:w="993" w:type="dxa"/>
            <w:shd w:val="clear" w:color="auto" w:fill="auto"/>
            <w:vAlign w:val="center"/>
          </w:tcPr>
          <w:p w:rsidR="00BB59A7" w:rsidRPr="00652046" w:rsidRDefault="00BB59A7" w:rsidP="004D1209">
            <w:pPr>
              <w:pStyle w:val="142"/>
              <w:jc w:val="right"/>
              <w:rPr>
                <w:spacing w:val="-20"/>
              </w:rPr>
            </w:pPr>
            <w:r w:rsidRPr="00652046">
              <w:rPr>
                <w:rFonts w:hint="eastAsia"/>
                <w:spacing w:val="-20"/>
              </w:rPr>
              <w:t>200</w:t>
            </w:r>
          </w:p>
        </w:tc>
        <w:tc>
          <w:tcPr>
            <w:tcW w:w="1000" w:type="dxa"/>
            <w:shd w:val="clear" w:color="auto" w:fill="auto"/>
            <w:vAlign w:val="center"/>
          </w:tcPr>
          <w:p w:rsidR="00BB59A7" w:rsidRPr="00652046" w:rsidRDefault="00BB59A7" w:rsidP="004D1209">
            <w:pPr>
              <w:pStyle w:val="142"/>
              <w:jc w:val="right"/>
              <w:rPr>
                <w:spacing w:val="-20"/>
              </w:rPr>
            </w:pPr>
            <w:r w:rsidRPr="00652046">
              <w:rPr>
                <w:rFonts w:hint="eastAsia"/>
                <w:spacing w:val="-20"/>
              </w:rPr>
              <w:t>200</w:t>
            </w:r>
          </w:p>
        </w:tc>
        <w:tc>
          <w:tcPr>
            <w:tcW w:w="1129" w:type="dxa"/>
            <w:vAlign w:val="center"/>
          </w:tcPr>
          <w:p w:rsidR="00BB59A7" w:rsidRPr="00652046" w:rsidRDefault="00BB59A7" w:rsidP="004D1209">
            <w:pPr>
              <w:pStyle w:val="142"/>
              <w:jc w:val="right"/>
              <w:rPr>
                <w:spacing w:val="-20"/>
              </w:rPr>
            </w:pPr>
            <w:r w:rsidRPr="00652046">
              <w:rPr>
                <w:rFonts w:hint="eastAsia"/>
                <w:spacing w:val="-20"/>
              </w:rPr>
              <w:t>-</w:t>
            </w:r>
          </w:p>
        </w:tc>
        <w:tc>
          <w:tcPr>
            <w:tcW w:w="979" w:type="dxa"/>
            <w:shd w:val="clear" w:color="auto" w:fill="auto"/>
            <w:vAlign w:val="center"/>
          </w:tcPr>
          <w:p w:rsidR="00BB59A7" w:rsidRPr="00652046" w:rsidRDefault="00BB59A7" w:rsidP="004D1209">
            <w:pPr>
              <w:pStyle w:val="142"/>
              <w:jc w:val="right"/>
              <w:rPr>
                <w:spacing w:val="-20"/>
              </w:rPr>
            </w:pPr>
            <w:r w:rsidRPr="00652046">
              <w:rPr>
                <w:rFonts w:hint="eastAsia"/>
                <w:spacing w:val="-20"/>
              </w:rPr>
              <w:t>-</w:t>
            </w:r>
          </w:p>
        </w:tc>
      </w:tr>
      <w:tr w:rsidR="00BB59A7" w:rsidRPr="00652046" w:rsidTr="004D1209">
        <w:trPr>
          <w:trHeight w:val="406"/>
        </w:trPr>
        <w:tc>
          <w:tcPr>
            <w:tcW w:w="1260" w:type="dxa"/>
            <w:vMerge w:val="restart"/>
            <w:shd w:val="clear" w:color="auto" w:fill="auto"/>
            <w:vAlign w:val="center"/>
          </w:tcPr>
          <w:p w:rsidR="00BB59A7" w:rsidRPr="00652046" w:rsidRDefault="00BB59A7" w:rsidP="004D1209">
            <w:pPr>
              <w:pStyle w:val="142"/>
              <w:rPr>
                <w:b/>
                <w:snapToGrid/>
              </w:rPr>
            </w:pPr>
            <w:r w:rsidRPr="00652046">
              <w:rPr>
                <w:rFonts w:hint="eastAsia"/>
                <w:b/>
                <w:snapToGrid/>
              </w:rPr>
              <w:t>道路及交通</w:t>
            </w:r>
          </w:p>
          <w:p w:rsidR="00BB59A7" w:rsidRPr="00652046" w:rsidRDefault="00BB59A7" w:rsidP="004D1209">
            <w:pPr>
              <w:pStyle w:val="142"/>
              <w:rPr>
                <w:bCs/>
                <w:snapToGrid/>
                <w:spacing w:val="-20"/>
              </w:rPr>
            </w:pPr>
            <w:r w:rsidRPr="00652046">
              <w:rPr>
                <w:rFonts w:hint="eastAsia"/>
                <w:bCs/>
                <w:snapToGrid/>
                <w:spacing w:val="-20"/>
              </w:rPr>
              <w:t>辦理園區道路路面復建工程</w:t>
            </w:r>
          </w:p>
        </w:tc>
        <w:tc>
          <w:tcPr>
            <w:tcW w:w="2298" w:type="dxa"/>
            <w:shd w:val="clear" w:color="auto" w:fill="auto"/>
            <w:vAlign w:val="center"/>
          </w:tcPr>
          <w:p w:rsidR="00BB59A7" w:rsidRPr="00652046" w:rsidRDefault="00BB59A7" w:rsidP="004D1209">
            <w:pPr>
              <w:pStyle w:val="142"/>
              <w:ind w:left="207" w:hangingChars="102" w:hanging="207"/>
              <w:jc w:val="both"/>
              <w:rPr>
                <w:spacing w:val="-20"/>
              </w:rPr>
            </w:pPr>
            <w:r w:rsidRPr="00652046">
              <w:rPr>
                <w:rFonts w:hint="eastAsia"/>
                <w:spacing w:val="-20"/>
              </w:rPr>
              <w:t>1.辦理地質鑽探評估規劃報告。</w:t>
            </w:r>
          </w:p>
        </w:tc>
        <w:tc>
          <w:tcPr>
            <w:tcW w:w="992" w:type="dxa"/>
            <w:shd w:val="clear" w:color="auto" w:fill="auto"/>
            <w:vAlign w:val="center"/>
          </w:tcPr>
          <w:p w:rsidR="00BB59A7" w:rsidRPr="00652046" w:rsidRDefault="00BB59A7" w:rsidP="004D1209">
            <w:pPr>
              <w:pStyle w:val="142"/>
              <w:jc w:val="right"/>
              <w:rPr>
                <w:spacing w:val="-20"/>
              </w:rPr>
            </w:pPr>
            <w:r w:rsidRPr="00652046">
              <w:rPr>
                <w:rFonts w:hint="eastAsia"/>
                <w:spacing w:val="-20"/>
              </w:rPr>
              <w:t>1,000</w:t>
            </w:r>
          </w:p>
        </w:tc>
        <w:tc>
          <w:tcPr>
            <w:tcW w:w="993" w:type="dxa"/>
            <w:vMerge w:val="restart"/>
            <w:shd w:val="clear" w:color="auto" w:fill="auto"/>
            <w:vAlign w:val="center"/>
          </w:tcPr>
          <w:p w:rsidR="00BB59A7" w:rsidRPr="00652046" w:rsidRDefault="00BB59A7" w:rsidP="004D1209">
            <w:pPr>
              <w:pStyle w:val="142"/>
              <w:jc w:val="right"/>
              <w:rPr>
                <w:spacing w:val="-20"/>
              </w:rPr>
            </w:pPr>
            <w:r w:rsidRPr="00652046">
              <w:rPr>
                <w:rFonts w:hint="eastAsia"/>
                <w:spacing w:val="-20"/>
              </w:rPr>
              <w:t>22,000</w:t>
            </w:r>
          </w:p>
        </w:tc>
        <w:tc>
          <w:tcPr>
            <w:tcW w:w="1000" w:type="dxa"/>
            <w:vMerge w:val="restart"/>
            <w:shd w:val="clear" w:color="auto" w:fill="auto"/>
            <w:vAlign w:val="center"/>
          </w:tcPr>
          <w:p w:rsidR="00BB59A7" w:rsidRPr="00652046" w:rsidRDefault="00BB59A7" w:rsidP="004D1209">
            <w:pPr>
              <w:pStyle w:val="142"/>
              <w:jc w:val="right"/>
              <w:rPr>
                <w:spacing w:val="-20"/>
              </w:rPr>
            </w:pPr>
            <w:r w:rsidRPr="00652046">
              <w:rPr>
                <w:rFonts w:hint="eastAsia"/>
                <w:spacing w:val="-20"/>
              </w:rPr>
              <w:t>22,000</w:t>
            </w:r>
          </w:p>
        </w:tc>
        <w:tc>
          <w:tcPr>
            <w:tcW w:w="1129" w:type="dxa"/>
            <w:vMerge w:val="restart"/>
            <w:vAlign w:val="center"/>
          </w:tcPr>
          <w:p w:rsidR="00BB59A7" w:rsidRPr="00652046" w:rsidRDefault="00BB59A7" w:rsidP="004D1209">
            <w:pPr>
              <w:pStyle w:val="142"/>
              <w:jc w:val="right"/>
              <w:rPr>
                <w:spacing w:val="-20"/>
              </w:rPr>
            </w:pPr>
            <w:r w:rsidRPr="00652046">
              <w:rPr>
                <w:rFonts w:hint="eastAsia"/>
                <w:spacing w:val="-20"/>
              </w:rPr>
              <w:t>-</w:t>
            </w:r>
          </w:p>
        </w:tc>
        <w:tc>
          <w:tcPr>
            <w:tcW w:w="979" w:type="dxa"/>
            <w:vMerge w:val="restart"/>
            <w:shd w:val="clear" w:color="auto" w:fill="auto"/>
            <w:vAlign w:val="center"/>
          </w:tcPr>
          <w:p w:rsidR="00BB59A7" w:rsidRPr="00652046" w:rsidRDefault="00BB59A7" w:rsidP="004D1209">
            <w:pPr>
              <w:pStyle w:val="142"/>
              <w:jc w:val="right"/>
              <w:rPr>
                <w:spacing w:val="-20"/>
              </w:rPr>
            </w:pPr>
            <w:r w:rsidRPr="00652046">
              <w:rPr>
                <w:rFonts w:hint="eastAsia"/>
                <w:spacing w:val="-20"/>
              </w:rPr>
              <w:t>-</w:t>
            </w:r>
          </w:p>
        </w:tc>
      </w:tr>
      <w:tr w:rsidR="00BB59A7" w:rsidRPr="00652046" w:rsidTr="004D1209">
        <w:trPr>
          <w:trHeight w:val="406"/>
        </w:trPr>
        <w:tc>
          <w:tcPr>
            <w:tcW w:w="1260" w:type="dxa"/>
            <w:vMerge/>
            <w:shd w:val="clear" w:color="auto" w:fill="auto"/>
            <w:vAlign w:val="center"/>
          </w:tcPr>
          <w:p w:rsidR="00BB59A7" w:rsidRPr="00652046" w:rsidRDefault="00BB59A7" w:rsidP="004D1209">
            <w:pPr>
              <w:pStyle w:val="142"/>
              <w:rPr>
                <w:b/>
                <w:snapToGrid/>
              </w:rPr>
            </w:pPr>
          </w:p>
        </w:tc>
        <w:tc>
          <w:tcPr>
            <w:tcW w:w="2298" w:type="dxa"/>
            <w:shd w:val="clear" w:color="auto" w:fill="auto"/>
            <w:vAlign w:val="center"/>
          </w:tcPr>
          <w:p w:rsidR="00BB59A7" w:rsidRPr="00652046" w:rsidRDefault="00BB59A7" w:rsidP="004D1209">
            <w:pPr>
              <w:pStyle w:val="142"/>
              <w:ind w:left="207" w:hangingChars="102" w:hanging="207"/>
              <w:jc w:val="both"/>
              <w:rPr>
                <w:spacing w:val="-20"/>
              </w:rPr>
            </w:pPr>
            <w:r w:rsidRPr="00652046">
              <w:rPr>
                <w:rFonts w:hint="eastAsia"/>
                <w:spacing w:val="-20"/>
              </w:rPr>
              <w:t>2.辦理水土保持工程設計監造服務。</w:t>
            </w:r>
          </w:p>
        </w:tc>
        <w:tc>
          <w:tcPr>
            <w:tcW w:w="992" w:type="dxa"/>
            <w:shd w:val="clear" w:color="auto" w:fill="auto"/>
            <w:vAlign w:val="center"/>
          </w:tcPr>
          <w:p w:rsidR="00BB59A7" w:rsidRPr="00652046" w:rsidRDefault="00BB59A7" w:rsidP="004D1209">
            <w:pPr>
              <w:pStyle w:val="142"/>
              <w:jc w:val="right"/>
              <w:rPr>
                <w:spacing w:val="-20"/>
              </w:rPr>
            </w:pPr>
            <w:r w:rsidRPr="00652046">
              <w:rPr>
                <w:rFonts w:hint="eastAsia"/>
                <w:spacing w:val="-20"/>
              </w:rPr>
              <w:t>2,000</w:t>
            </w:r>
          </w:p>
        </w:tc>
        <w:tc>
          <w:tcPr>
            <w:tcW w:w="993" w:type="dxa"/>
            <w:vMerge/>
            <w:shd w:val="clear" w:color="auto" w:fill="auto"/>
            <w:vAlign w:val="center"/>
          </w:tcPr>
          <w:p w:rsidR="00BB59A7" w:rsidRPr="00652046" w:rsidRDefault="00BB59A7" w:rsidP="004D1209">
            <w:pPr>
              <w:pStyle w:val="142"/>
              <w:jc w:val="right"/>
              <w:rPr>
                <w:spacing w:val="-20"/>
              </w:rPr>
            </w:pPr>
          </w:p>
        </w:tc>
        <w:tc>
          <w:tcPr>
            <w:tcW w:w="1000" w:type="dxa"/>
            <w:vMerge/>
            <w:shd w:val="clear" w:color="auto" w:fill="auto"/>
            <w:vAlign w:val="center"/>
          </w:tcPr>
          <w:p w:rsidR="00BB59A7" w:rsidRPr="00652046" w:rsidRDefault="00BB59A7" w:rsidP="004D1209">
            <w:pPr>
              <w:pStyle w:val="142"/>
              <w:jc w:val="right"/>
              <w:rPr>
                <w:spacing w:val="-20"/>
              </w:rPr>
            </w:pPr>
          </w:p>
        </w:tc>
        <w:tc>
          <w:tcPr>
            <w:tcW w:w="1129" w:type="dxa"/>
            <w:vMerge/>
            <w:vAlign w:val="center"/>
          </w:tcPr>
          <w:p w:rsidR="00BB59A7" w:rsidRPr="00652046" w:rsidRDefault="00BB59A7" w:rsidP="004D1209">
            <w:pPr>
              <w:pStyle w:val="142"/>
              <w:jc w:val="right"/>
              <w:rPr>
                <w:spacing w:val="-20"/>
              </w:rPr>
            </w:pPr>
          </w:p>
        </w:tc>
        <w:tc>
          <w:tcPr>
            <w:tcW w:w="979" w:type="dxa"/>
            <w:vMerge/>
            <w:shd w:val="clear" w:color="auto" w:fill="auto"/>
            <w:vAlign w:val="center"/>
          </w:tcPr>
          <w:p w:rsidR="00BB59A7" w:rsidRPr="00652046" w:rsidRDefault="00BB59A7" w:rsidP="004D1209">
            <w:pPr>
              <w:pStyle w:val="142"/>
              <w:jc w:val="right"/>
              <w:rPr>
                <w:spacing w:val="-20"/>
              </w:rPr>
            </w:pPr>
          </w:p>
        </w:tc>
      </w:tr>
      <w:tr w:rsidR="00BB59A7" w:rsidRPr="00652046" w:rsidTr="004D1209">
        <w:trPr>
          <w:trHeight w:val="406"/>
        </w:trPr>
        <w:tc>
          <w:tcPr>
            <w:tcW w:w="1260" w:type="dxa"/>
            <w:vMerge/>
            <w:shd w:val="clear" w:color="auto" w:fill="auto"/>
            <w:vAlign w:val="center"/>
          </w:tcPr>
          <w:p w:rsidR="00BB59A7" w:rsidRPr="00652046" w:rsidRDefault="00BB59A7" w:rsidP="004D1209">
            <w:pPr>
              <w:pStyle w:val="142"/>
              <w:rPr>
                <w:b/>
                <w:snapToGrid/>
              </w:rPr>
            </w:pPr>
          </w:p>
        </w:tc>
        <w:tc>
          <w:tcPr>
            <w:tcW w:w="2298" w:type="dxa"/>
            <w:shd w:val="clear" w:color="auto" w:fill="auto"/>
            <w:vAlign w:val="center"/>
          </w:tcPr>
          <w:p w:rsidR="00BB59A7" w:rsidRPr="00652046" w:rsidRDefault="00BB59A7" w:rsidP="004D1209">
            <w:pPr>
              <w:pStyle w:val="142"/>
              <w:ind w:left="207" w:hangingChars="102" w:hanging="207"/>
              <w:jc w:val="both"/>
              <w:rPr>
                <w:spacing w:val="-20"/>
              </w:rPr>
            </w:pPr>
            <w:r w:rsidRPr="00652046">
              <w:rPr>
                <w:rFonts w:hint="eastAsia"/>
                <w:spacing w:val="-20"/>
              </w:rPr>
              <w:t>3.辦理水土保持(含路面復建)工程。</w:t>
            </w:r>
          </w:p>
        </w:tc>
        <w:tc>
          <w:tcPr>
            <w:tcW w:w="992" w:type="dxa"/>
            <w:shd w:val="clear" w:color="auto" w:fill="auto"/>
            <w:vAlign w:val="center"/>
          </w:tcPr>
          <w:p w:rsidR="00BB59A7" w:rsidRPr="00652046" w:rsidRDefault="00BB59A7" w:rsidP="004D1209">
            <w:pPr>
              <w:pStyle w:val="142"/>
              <w:jc w:val="right"/>
              <w:rPr>
                <w:spacing w:val="-20"/>
              </w:rPr>
            </w:pPr>
            <w:r w:rsidRPr="00652046">
              <w:rPr>
                <w:rFonts w:hint="eastAsia"/>
                <w:spacing w:val="-20"/>
              </w:rPr>
              <w:t>19,000</w:t>
            </w:r>
          </w:p>
        </w:tc>
        <w:tc>
          <w:tcPr>
            <w:tcW w:w="993" w:type="dxa"/>
            <w:vMerge/>
            <w:shd w:val="clear" w:color="auto" w:fill="auto"/>
            <w:vAlign w:val="center"/>
          </w:tcPr>
          <w:p w:rsidR="00BB59A7" w:rsidRPr="00652046" w:rsidRDefault="00BB59A7" w:rsidP="004D1209">
            <w:pPr>
              <w:pStyle w:val="142"/>
              <w:jc w:val="right"/>
              <w:rPr>
                <w:spacing w:val="-20"/>
              </w:rPr>
            </w:pPr>
          </w:p>
        </w:tc>
        <w:tc>
          <w:tcPr>
            <w:tcW w:w="1000" w:type="dxa"/>
            <w:vMerge/>
            <w:shd w:val="clear" w:color="auto" w:fill="auto"/>
            <w:vAlign w:val="center"/>
          </w:tcPr>
          <w:p w:rsidR="00BB59A7" w:rsidRPr="00652046" w:rsidRDefault="00BB59A7" w:rsidP="004D1209">
            <w:pPr>
              <w:pStyle w:val="142"/>
              <w:jc w:val="right"/>
              <w:rPr>
                <w:spacing w:val="-20"/>
              </w:rPr>
            </w:pPr>
          </w:p>
        </w:tc>
        <w:tc>
          <w:tcPr>
            <w:tcW w:w="1129" w:type="dxa"/>
            <w:vMerge/>
            <w:vAlign w:val="center"/>
          </w:tcPr>
          <w:p w:rsidR="00BB59A7" w:rsidRPr="00652046" w:rsidRDefault="00BB59A7" w:rsidP="004D1209">
            <w:pPr>
              <w:pStyle w:val="142"/>
              <w:jc w:val="right"/>
              <w:rPr>
                <w:spacing w:val="-20"/>
              </w:rPr>
            </w:pPr>
          </w:p>
        </w:tc>
        <w:tc>
          <w:tcPr>
            <w:tcW w:w="979" w:type="dxa"/>
            <w:vMerge/>
            <w:shd w:val="clear" w:color="auto" w:fill="auto"/>
            <w:vAlign w:val="center"/>
          </w:tcPr>
          <w:p w:rsidR="00BB59A7" w:rsidRPr="00652046" w:rsidRDefault="00BB59A7" w:rsidP="004D1209">
            <w:pPr>
              <w:pStyle w:val="142"/>
              <w:jc w:val="right"/>
              <w:rPr>
                <w:spacing w:val="-20"/>
              </w:rPr>
            </w:pPr>
          </w:p>
        </w:tc>
      </w:tr>
    </w:tbl>
    <w:p w:rsidR="00BB59A7" w:rsidRPr="00652046" w:rsidRDefault="00BB59A7" w:rsidP="004D1209">
      <w:pPr>
        <w:pStyle w:val="142"/>
      </w:pPr>
      <w:r w:rsidRPr="00652046">
        <w:rPr>
          <w:rFonts w:hint="eastAsia"/>
        </w:rPr>
        <w:t>資料來源：</w:t>
      </w:r>
      <w:r w:rsidRPr="00652046">
        <w:rPr>
          <w:rFonts w:hAnsi="標楷體" w:hint="eastAsia"/>
        </w:rPr>
        <w:t>本特別預算案；本中心整理。</w:t>
      </w:r>
    </w:p>
    <w:p w:rsidR="00BB59A7" w:rsidRDefault="00BB59A7" w:rsidP="004D1209">
      <w:pPr>
        <w:pStyle w:val="af1"/>
        <w:rPr>
          <w:rFonts w:hAnsi="標楷體"/>
        </w:rPr>
      </w:pPr>
      <w:r w:rsidRPr="00652046">
        <w:rPr>
          <w:rFonts w:hAnsi="標楷體" w:hint="eastAsia"/>
        </w:rPr>
        <w:t>（分機：1919 傅勤文）</w:t>
      </w:r>
    </w:p>
    <w:p w:rsidR="00BB59A7" w:rsidRDefault="00BB59A7" w:rsidP="004D1209">
      <w:pPr>
        <w:pStyle w:val="a8"/>
        <w:ind w:left="567" w:hanging="567"/>
      </w:pPr>
    </w:p>
    <w:p w:rsidR="00BB59A7" w:rsidRDefault="00BB59A7" w:rsidP="004D1209">
      <w:pPr>
        <w:pStyle w:val="a8"/>
        <w:ind w:left="567" w:hanging="567"/>
      </w:pPr>
      <w:r>
        <w:rPr>
          <w:rFonts w:hint="eastAsia"/>
        </w:rPr>
        <w:t>三、通傳會除</w:t>
      </w:r>
      <w:r w:rsidRPr="006447AE">
        <w:rPr>
          <w:rFonts w:hint="eastAsia"/>
        </w:rPr>
        <w:t>補助受災地區電信及有線廣播電視系統復原重建</w:t>
      </w:r>
      <w:r>
        <w:rPr>
          <w:rFonts w:hint="eastAsia"/>
        </w:rPr>
        <w:t>外</w:t>
      </w:r>
      <w:r w:rsidRPr="00565689">
        <w:rPr>
          <w:rFonts w:hint="eastAsia"/>
        </w:rPr>
        <w:t>，允宜研議具體</w:t>
      </w:r>
      <w:r>
        <w:rPr>
          <w:rFonts w:hint="eastAsia"/>
        </w:rPr>
        <w:t>強化</w:t>
      </w:r>
      <w:r w:rsidRPr="00565689">
        <w:rPr>
          <w:rFonts w:hint="eastAsia"/>
        </w:rPr>
        <w:t>通訊韌性</w:t>
      </w:r>
      <w:r>
        <w:rPr>
          <w:rFonts w:hint="eastAsia"/>
        </w:rPr>
        <w:t>之</w:t>
      </w:r>
      <w:r w:rsidRPr="00565689">
        <w:rPr>
          <w:rFonts w:hint="eastAsia"/>
        </w:rPr>
        <w:t>作為</w:t>
      </w:r>
      <w:r w:rsidRPr="006447AE">
        <w:rPr>
          <w:rFonts w:hint="eastAsia"/>
        </w:rPr>
        <w:t>，</w:t>
      </w:r>
      <w:r>
        <w:rPr>
          <w:rFonts w:hint="eastAsia"/>
        </w:rPr>
        <w:t>以避免再發生類此</w:t>
      </w:r>
      <w:r w:rsidRPr="00565689">
        <w:rPr>
          <w:rFonts w:hint="eastAsia"/>
        </w:rPr>
        <w:t>災後通訊或網路中斷</w:t>
      </w:r>
      <w:r>
        <w:rPr>
          <w:rFonts w:hint="eastAsia"/>
        </w:rPr>
        <w:t>情事；另宜</w:t>
      </w:r>
      <w:r w:rsidRPr="00565689">
        <w:rPr>
          <w:rFonts w:hint="eastAsia"/>
        </w:rPr>
        <w:t>儘速完備</w:t>
      </w:r>
      <w:r>
        <w:rPr>
          <w:rFonts w:hint="eastAsia"/>
        </w:rPr>
        <w:t>相關</w:t>
      </w:r>
      <w:r w:rsidRPr="00565689">
        <w:rPr>
          <w:rFonts w:hint="eastAsia"/>
        </w:rPr>
        <w:t>補助作業</w:t>
      </w:r>
      <w:r>
        <w:rPr>
          <w:rFonts w:hint="eastAsia"/>
        </w:rPr>
        <w:t>規範，俾利執行</w:t>
      </w:r>
    </w:p>
    <w:p w:rsidR="00BB59A7" w:rsidRPr="00905CB2" w:rsidRDefault="00BB59A7" w:rsidP="004D1209">
      <w:pPr>
        <w:ind w:left="566" w:firstLine="566"/>
        <w:rPr>
          <w:rFonts w:hAnsi="標楷體"/>
        </w:rPr>
      </w:pPr>
      <w:r>
        <w:rPr>
          <w:rFonts w:hint="eastAsia"/>
        </w:rPr>
        <w:t>通傳會於本</w:t>
      </w:r>
      <w:r w:rsidRPr="00A4171B">
        <w:rPr>
          <w:rFonts w:hint="eastAsia"/>
        </w:rPr>
        <w:t>特別</w:t>
      </w:r>
      <w:r>
        <w:rPr>
          <w:rFonts w:hint="eastAsia"/>
        </w:rPr>
        <w:t>預算案編列</w:t>
      </w:r>
      <w:r w:rsidRPr="00215CC5">
        <w:rPr>
          <w:rFonts w:hint="eastAsia"/>
        </w:rPr>
        <w:t>2億9,500萬元</w:t>
      </w:r>
      <w:r>
        <w:rPr>
          <w:rFonts w:hint="eastAsia"/>
        </w:rPr>
        <w:t>，包括業務費4</w:t>
      </w:r>
      <w:r>
        <w:t>00</w:t>
      </w:r>
      <w:r>
        <w:rPr>
          <w:rFonts w:hint="eastAsia"/>
        </w:rPr>
        <w:t>萬元及獎補助費</w:t>
      </w:r>
      <w:r w:rsidRPr="00215CC5">
        <w:rPr>
          <w:rFonts w:hint="eastAsia"/>
        </w:rPr>
        <w:t>2億9,</w:t>
      </w:r>
      <w:r>
        <w:t>1</w:t>
      </w:r>
      <w:r w:rsidRPr="00215CC5">
        <w:rPr>
          <w:rFonts w:hint="eastAsia"/>
        </w:rPr>
        <w:t>00萬元</w:t>
      </w:r>
      <w:r>
        <w:rPr>
          <w:rFonts w:hint="eastAsia"/>
        </w:rPr>
        <w:t>，係辦理受災地區電信系統及有線廣播電視系統復原重建補助等所需經費</w:t>
      </w:r>
      <w:r w:rsidRPr="00905CB2">
        <w:rPr>
          <w:rFonts w:hint="eastAsia"/>
        </w:rPr>
        <w:t>。</w:t>
      </w:r>
      <w:r>
        <w:rPr>
          <w:rFonts w:hint="eastAsia"/>
        </w:rPr>
        <w:t>經查</w:t>
      </w:r>
      <w:r w:rsidRPr="00905CB2">
        <w:rPr>
          <w:rFonts w:hAnsi="標楷體" w:hint="eastAsia"/>
        </w:rPr>
        <w:t>：</w:t>
      </w:r>
    </w:p>
    <w:p w:rsidR="00BB59A7" w:rsidRPr="00422E31" w:rsidRDefault="00BB59A7" w:rsidP="004D1209">
      <w:pPr>
        <w:pStyle w:val="aa"/>
        <w:ind w:left="849" w:hanging="283"/>
        <w:rPr>
          <w:b/>
          <w:bCs/>
        </w:rPr>
      </w:pPr>
      <w:r w:rsidRPr="00422E31">
        <w:rPr>
          <w:rFonts w:hint="eastAsia"/>
          <w:b/>
          <w:bCs/>
        </w:rPr>
        <w:t>(一)因丹娜絲颱風及七二八豪雨災害致電信與有線廣播電視系統損毀，通傳會將補助相關業者各系統重建成本</w:t>
      </w:r>
    </w:p>
    <w:p w:rsidR="00BB59A7" w:rsidRDefault="00BB59A7" w:rsidP="004D1209">
      <w:pPr>
        <w:pStyle w:val="21"/>
        <w:ind w:left="850" w:firstLine="566"/>
      </w:pPr>
      <w:r>
        <w:rPr>
          <w:rFonts w:hint="eastAsia"/>
        </w:rPr>
        <w:t>依通傳會統計，截至</w:t>
      </w:r>
      <w:r w:rsidRPr="003E7A2F">
        <w:rPr>
          <w:rFonts w:hint="eastAsia"/>
        </w:rPr>
        <w:t>114年8月11日止因丹娜絲颱風及七二八豪雨災害</w:t>
      </w:r>
      <w:r>
        <w:rPr>
          <w:rFonts w:hint="eastAsia"/>
        </w:rPr>
        <w:t>造成部分電信與</w:t>
      </w:r>
      <w:r w:rsidRPr="003E7A2F">
        <w:rPr>
          <w:rFonts w:hint="eastAsia"/>
        </w:rPr>
        <w:t>有線廣播電視系統損毀及障礙</w:t>
      </w:r>
      <w:r>
        <w:rPr>
          <w:rFonts w:hint="eastAsia"/>
        </w:rPr>
        <w:t>，包括</w:t>
      </w:r>
      <w:r w:rsidRPr="003E7A2F">
        <w:rPr>
          <w:rFonts w:hint="eastAsia"/>
        </w:rPr>
        <w:t>市話</w:t>
      </w:r>
      <w:r w:rsidRPr="003E7A2F">
        <w:t>1</w:t>
      </w:r>
      <w:r>
        <w:rPr>
          <w:rFonts w:hint="eastAsia"/>
        </w:rPr>
        <w:t>萬</w:t>
      </w:r>
      <w:r w:rsidRPr="003E7A2F">
        <w:t>2,296</w:t>
      </w:r>
      <w:r>
        <w:rPr>
          <w:rFonts w:hint="eastAsia"/>
        </w:rPr>
        <w:t>戶</w:t>
      </w:r>
      <w:r w:rsidRPr="003E7A2F">
        <w:rPr>
          <w:rFonts w:hint="eastAsia"/>
        </w:rPr>
        <w:t>、基地臺</w:t>
      </w:r>
      <w:r w:rsidRPr="003E7A2F">
        <w:t>1,293</w:t>
      </w:r>
      <w:r>
        <w:rPr>
          <w:rFonts w:hint="eastAsia"/>
        </w:rPr>
        <w:t>座</w:t>
      </w:r>
      <w:r w:rsidRPr="003E7A2F">
        <w:rPr>
          <w:rFonts w:hint="eastAsia"/>
        </w:rPr>
        <w:t>及有線廣播電視系統</w:t>
      </w:r>
      <w:r w:rsidRPr="003E7A2F">
        <w:t>2</w:t>
      </w:r>
      <w:r>
        <w:rPr>
          <w:rFonts w:hint="eastAsia"/>
        </w:rPr>
        <w:t>萬</w:t>
      </w:r>
      <w:r w:rsidRPr="003E7A2F">
        <w:t>6,146</w:t>
      </w:r>
      <w:r>
        <w:rPr>
          <w:rFonts w:hint="eastAsia"/>
        </w:rPr>
        <w:t>戶，其中</w:t>
      </w:r>
      <w:r w:rsidRPr="00717453">
        <w:rPr>
          <w:rFonts w:hint="eastAsia"/>
        </w:rPr>
        <w:t>有線廣播電視系統</w:t>
      </w:r>
      <w:r>
        <w:rPr>
          <w:rFonts w:hint="eastAsia"/>
        </w:rPr>
        <w:t>仍有待修復者</w:t>
      </w:r>
      <w:r w:rsidRPr="00717453">
        <w:t>3,010</w:t>
      </w:r>
      <w:r>
        <w:rPr>
          <w:rFonts w:hint="eastAsia"/>
        </w:rPr>
        <w:t>戶(詳表1</w:t>
      </w:r>
      <w:r>
        <w:t>)</w:t>
      </w:r>
      <w:r>
        <w:rPr>
          <w:rFonts w:hint="eastAsia"/>
        </w:rPr>
        <w:t>，據該會表示，主要係</w:t>
      </w:r>
      <w:r w:rsidRPr="00342234">
        <w:rPr>
          <w:rFonts w:hint="eastAsia"/>
        </w:rPr>
        <w:t>因道路中斷尚未搶通</w:t>
      </w:r>
      <w:r>
        <w:rPr>
          <w:rFonts w:hint="eastAsia"/>
        </w:rPr>
        <w:t>及</w:t>
      </w:r>
      <w:r w:rsidRPr="00ED22D6">
        <w:rPr>
          <w:rFonts w:hint="eastAsia"/>
        </w:rPr>
        <w:t>天候狀況不佳</w:t>
      </w:r>
      <w:r>
        <w:rPr>
          <w:rFonts w:hint="eastAsia"/>
        </w:rPr>
        <w:t>致影響</w:t>
      </w:r>
      <w:r>
        <w:rPr>
          <w:rFonts w:hAnsi="標楷體" w:cs="新細明體, PMingLiU"/>
          <w:bCs/>
          <w:kern w:val="3"/>
        </w:rPr>
        <w:t>搶修</w:t>
      </w:r>
      <w:r>
        <w:rPr>
          <w:rFonts w:hAnsi="標楷體" w:cs="新細明體, PMingLiU" w:hint="eastAsia"/>
          <w:bCs/>
          <w:kern w:val="3"/>
        </w:rPr>
        <w:t>進度</w:t>
      </w:r>
      <w:r w:rsidRPr="00342234">
        <w:rPr>
          <w:rFonts w:hint="eastAsia"/>
        </w:rPr>
        <w:t>。</w:t>
      </w:r>
      <w:r>
        <w:rPr>
          <w:rFonts w:hint="eastAsia"/>
        </w:rPr>
        <w:t>另通傳會依本</w:t>
      </w:r>
      <w:r w:rsidRPr="00717453">
        <w:rPr>
          <w:rFonts w:hint="eastAsia"/>
        </w:rPr>
        <w:t>特別</w:t>
      </w:r>
      <w:r>
        <w:rPr>
          <w:rFonts w:hint="eastAsia"/>
        </w:rPr>
        <w:t>條例，</w:t>
      </w:r>
      <w:r w:rsidRPr="00DE6C04">
        <w:rPr>
          <w:rFonts w:hint="eastAsia"/>
        </w:rPr>
        <w:t>將針對災區受損設備補助</w:t>
      </w:r>
      <w:r>
        <w:rPr>
          <w:rFonts w:hint="eastAsia"/>
        </w:rPr>
        <w:t>，包括電信業者</w:t>
      </w:r>
      <w:r w:rsidRPr="00A73650">
        <w:rPr>
          <w:rFonts w:hint="eastAsia"/>
        </w:rPr>
        <w:t>行動基地臺、電信機房、傳輸光纜與光化交接箱等</w:t>
      </w:r>
      <w:r>
        <w:rPr>
          <w:rFonts w:hint="eastAsia"/>
        </w:rPr>
        <w:t>重建成本與</w:t>
      </w:r>
      <w:r w:rsidRPr="00A73650">
        <w:rPr>
          <w:rFonts w:hint="eastAsia"/>
        </w:rPr>
        <w:t>有線廣播電視系統</w:t>
      </w:r>
      <w:r>
        <w:rPr>
          <w:rFonts w:hint="eastAsia"/>
        </w:rPr>
        <w:t>業者</w:t>
      </w:r>
      <w:r w:rsidRPr="00A73650">
        <w:rPr>
          <w:rFonts w:hint="eastAsia"/>
        </w:rPr>
        <w:t>頭端、有線傳輸網路及其他相關設備</w:t>
      </w:r>
      <w:r>
        <w:rPr>
          <w:rFonts w:hint="eastAsia"/>
        </w:rPr>
        <w:t>等，並於本特別預算案1</w:t>
      </w:r>
      <w:r>
        <w:t>14</w:t>
      </w:r>
      <w:r>
        <w:rPr>
          <w:rFonts w:hint="eastAsia"/>
        </w:rPr>
        <w:t>及1</w:t>
      </w:r>
      <w:r>
        <w:t>15</w:t>
      </w:r>
      <w:r>
        <w:rPr>
          <w:rFonts w:hint="eastAsia"/>
        </w:rPr>
        <w:t>年度分別編列獎補助費</w:t>
      </w:r>
      <w:r w:rsidRPr="00A73650">
        <w:rPr>
          <w:rFonts w:hint="eastAsia"/>
        </w:rPr>
        <w:t>2億</w:t>
      </w:r>
      <w:r>
        <w:t>3</w:t>
      </w:r>
      <w:r w:rsidRPr="00A73650">
        <w:rPr>
          <w:rFonts w:hint="eastAsia"/>
        </w:rPr>
        <w:t>00萬元</w:t>
      </w:r>
      <w:r>
        <w:rPr>
          <w:rFonts w:hint="eastAsia"/>
        </w:rPr>
        <w:t>及8</w:t>
      </w:r>
      <w:r w:rsidRPr="00A73650">
        <w:rPr>
          <w:rFonts w:hint="eastAsia"/>
        </w:rPr>
        <w:t>,</w:t>
      </w:r>
      <w:r>
        <w:t>8</w:t>
      </w:r>
      <w:r w:rsidRPr="00A73650">
        <w:rPr>
          <w:rFonts w:hint="eastAsia"/>
        </w:rPr>
        <w:t>00萬元</w:t>
      </w:r>
      <w:r>
        <w:rPr>
          <w:rFonts w:hint="eastAsia"/>
        </w:rPr>
        <w:t>，合計</w:t>
      </w:r>
      <w:r w:rsidRPr="00A73650">
        <w:rPr>
          <w:rFonts w:hint="eastAsia"/>
        </w:rPr>
        <w:t>2億9,100萬元</w:t>
      </w:r>
      <w:r>
        <w:rPr>
          <w:rFonts w:hint="eastAsia"/>
        </w:rPr>
        <w:t>(詳表2</w:t>
      </w:r>
      <w:r>
        <w:t>)</w:t>
      </w:r>
      <w:r>
        <w:rPr>
          <w:rFonts w:hint="eastAsia"/>
        </w:rPr>
        <w:t>。</w:t>
      </w:r>
    </w:p>
    <w:p w:rsidR="00BB59A7" w:rsidRPr="007A5E51" w:rsidRDefault="00BB59A7" w:rsidP="004D1209">
      <w:pPr>
        <w:pStyle w:val="21"/>
        <w:ind w:leftChars="0" w:left="757" w:hangingChars="267" w:hanging="757"/>
      </w:pPr>
      <w:r w:rsidRPr="007A5E51">
        <w:rPr>
          <w:rFonts w:hint="eastAsia"/>
          <w:b/>
        </w:rPr>
        <w:t>表</w:t>
      </w:r>
      <w:r>
        <w:rPr>
          <w:b/>
        </w:rPr>
        <w:t>1</w:t>
      </w:r>
      <w:r w:rsidRPr="007A5E51">
        <w:rPr>
          <w:b/>
        </w:rPr>
        <w:t xml:space="preserve">  </w:t>
      </w:r>
      <w:r>
        <w:rPr>
          <w:rFonts w:hint="eastAsia"/>
          <w:b/>
        </w:rPr>
        <w:t>迄1</w:t>
      </w:r>
      <w:r>
        <w:rPr>
          <w:b/>
        </w:rPr>
        <w:t>14</w:t>
      </w:r>
      <w:r>
        <w:rPr>
          <w:rFonts w:hint="eastAsia"/>
          <w:b/>
        </w:rPr>
        <w:t>年8月1</w:t>
      </w:r>
      <w:r>
        <w:rPr>
          <w:b/>
        </w:rPr>
        <w:t>1</w:t>
      </w:r>
      <w:r>
        <w:rPr>
          <w:rFonts w:hint="eastAsia"/>
          <w:b/>
        </w:rPr>
        <w:t>日止因</w:t>
      </w:r>
      <w:r w:rsidRPr="003B5696">
        <w:rPr>
          <w:rFonts w:hint="eastAsia"/>
          <w:b/>
        </w:rPr>
        <w:t>丹娜絲颱風及七二八豪雨</w:t>
      </w:r>
      <w:r>
        <w:rPr>
          <w:rFonts w:hint="eastAsia"/>
          <w:b/>
        </w:rPr>
        <w:t>災害致</w:t>
      </w:r>
      <w:r w:rsidRPr="00A4171B">
        <w:rPr>
          <w:rFonts w:hint="eastAsia"/>
          <w:b/>
        </w:rPr>
        <w:t>市話</w:t>
      </w:r>
      <w:r>
        <w:rPr>
          <w:rFonts w:hint="eastAsia"/>
          <w:b/>
        </w:rPr>
        <w:t>、</w:t>
      </w:r>
      <w:r w:rsidRPr="00A4171B">
        <w:rPr>
          <w:rFonts w:hint="eastAsia"/>
          <w:b/>
        </w:rPr>
        <w:t>基地臺</w:t>
      </w:r>
      <w:r>
        <w:rPr>
          <w:rFonts w:hint="eastAsia"/>
          <w:b/>
        </w:rPr>
        <w:t>及</w:t>
      </w:r>
      <w:r w:rsidRPr="00A4171B">
        <w:rPr>
          <w:rFonts w:hint="eastAsia"/>
          <w:b/>
        </w:rPr>
        <w:t>有線廣播電視系統</w:t>
      </w:r>
      <w:r>
        <w:rPr>
          <w:rFonts w:hint="eastAsia"/>
          <w:b/>
        </w:rPr>
        <w:t xml:space="preserve">損毀及障礙數統計表 </w:t>
      </w:r>
      <w:r>
        <w:rPr>
          <w:b/>
        </w:rPr>
        <w:t xml:space="preserve">  </w:t>
      </w:r>
      <w:r w:rsidRPr="00A4171B">
        <w:rPr>
          <w:rFonts w:hint="eastAsia"/>
          <w:sz w:val="24"/>
          <w:szCs w:val="24"/>
        </w:rPr>
        <w:t>單位：戶；座</w:t>
      </w:r>
    </w:p>
    <w:tbl>
      <w:tblPr>
        <w:tblW w:w="8505" w:type="dxa"/>
        <w:tblInd w:w="108" w:type="dxa"/>
        <w:tblBorders>
          <w:top w:val="single" w:sz="12" w:space="0" w:color="auto"/>
          <w:left w:val="single" w:sz="12" w:space="0" w:color="auto"/>
          <w:bottom w:val="single" w:sz="12" w:space="0" w:color="auto"/>
          <w:right w:val="single" w:sz="12" w:space="0" w:color="auto"/>
          <w:insideH w:val="single" w:sz="4" w:space="0" w:color="000000"/>
          <w:insideV w:val="single" w:sz="4" w:space="0" w:color="000000"/>
        </w:tblBorders>
        <w:tblLayout w:type="fixed"/>
        <w:tblCellMar>
          <w:left w:w="10" w:type="dxa"/>
          <w:right w:w="10" w:type="dxa"/>
        </w:tblCellMar>
        <w:tblLook w:val="0000" w:firstRow="0" w:lastRow="0" w:firstColumn="0" w:lastColumn="0" w:noHBand="0" w:noVBand="0"/>
      </w:tblPr>
      <w:tblGrid>
        <w:gridCol w:w="2552"/>
        <w:gridCol w:w="1984"/>
        <w:gridCol w:w="1984"/>
        <w:gridCol w:w="1985"/>
      </w:tblGrid>
      <w:tr w:rsidR="00BB59A7" w:rsidRPr="00DE6C04" w:rsidTr="004D1209">
        <w:trPr>
          <w:trHeight w:val="283"/>
          <w:tblHeader/>
        </w:trPr>
        <w:tc>
          <w:tcPr>
            <w:tcW w:w="2552" w:type="dxa"/>
            <w:tcMar>
              <w:top w:w="0" w:type="dxa"/>
              <w:left w:w="108" w:type="dxa"/>
              <w:bottom w:w="0" w:type="dxa"/>
              <w:right w:w="108" w:type="dxa"/>
            </w:tcMar>
            <w:vAlign w:val="center"/>
          </w:tcPr>
          <w:p w:rsidR="00BB59A7" w:rsidRPr="00C92456" w:rsidRDefault="00BB59A7" w:rsidP="004D1209">
            <w:pPr>
              <w:pStyle w:val="142"/>
              <w:jc w:val="center"/>
              <w:rPr>
                <w:b/>
                <w:bCs/>
              </w:rPr>
            </w:pPr>
            <w:r>
              <w:rPr>
                <w:rFonts w:hint="eastAsia"/>
                <w:b/>
                <w:bCs/>
              </w:rPr>
              <w:t>受損項目</w:t>
            </w:r>
          </w:p>
        </w:tc>
        <w:tc>
          <w:tcPr>
            <w:tcW w:w="1984" w:type="dxa"/>
            <w:tcMar>
              <w:top w:w="0" w:type="dxa"/>
              <w:left w:w="108" w:type="dxa"/>
              <w:bottom w:w="0" w:type="dxa"/>
              <w:right w:w="108" w:type="dxa"/>
            </w:tcMar>
            <w:vAlign w:val="center"/>
          </w:tcPr>
          <w:p w:rsidR="00BB59A7" w:rsidRPr="00C92456" w:rsidRDefault="00BB59A7" w:rsidP="004D1209">
            <w:pPr>
              <w:pStyle w:val="142"/>
              <w:jc w:val="center"/>
              <w:rPr>
                <w:b/>
                <w:bCs/>
              </w:rPr>
            </w:pPr>
            <w:r w:rsidRPr="00C92456">
              <w:rPr>
                <w:b/>
                <w:bCs/>
              </w:rPr>
              <w:t>已修復數</w:t>
            </w:r>
          </w:p>
        </w:tc>
        <w:tc>
          <w:tcPr>
            <w:tcW w:w="1984" w:type="dxa"/>
            <w:tcMar>
              <w:top w:w="0" w:type="dxa"/>
              <w:left w:w="108" w:type="dxa"/>
              <w:bottom w:w="0" w:type="dxa"/>
              <w:right w:w="108" w:type="dxa"/>
            </w:tcMar>
            <w:vAlign w:val="center"/>
          </w:tcPr>
          <w:p w:rsidR="00BB59A7" w:rsidRPr="00C92456" w:rsidRDefault="00BB59A7" w:rsidP="004D1209">
            <w:pPr>
              <w:pStyle w:val="142"/>
              <w:jc w:val="center"/>
              <w:rPr>
                <w:b/>
                <w:bCs/>
              </w:rPr>
            </w:pPr>
            <w:r w:rsidRPr="00C92456">
              <w:rPr>
                <w:b/>
                <w:bCs/>
              </w:rPr>
              <w:t>尚待修復數</w:t>
            </w:r>
          </w:p>
        </w:tc>
        <w:tc>
          <w:tcPr>
            <w:tcW w:w="1985" w:type="dxa"/>
          </w:tcPr>
          <w:p w:rsidR="00BB59A7" w:rsidRPr="00C92456" w:rsidRDefault="00BB59A7" w:rsidP="004D1209">
            <w:pPr>
              <w:pStyle w:val="142"/>
              <w:jc w:val="center"/>
              <w:rPr>
                <w:b/>
                <w:bCs/>
              </w:rPr>
            </w:pPr>
            <w:r>
              <w:rPr>
                <w:rFonts w:hint="eastAsia"/>
                <w:b/>
                <w:bCs/>
              </w:rPr>
              <w:t>合計</w:t>
            </w:r>
          </w:p>
        </w:tc>
      </w:tr>
      <w:tr w:rsidR="00BB59A7" w:rsidRPr="00DE6C04" w:rsidTr="004D1209">
        <w:trPr>
          <w:trHeight w:val="283"/>
        </w:trPr>
        <w:tc>
          <w:tcPr>
            <w:tcW w:w="2552" w:type="dxa"/>
            <w:tcMar>
              <w:top w:w="0" w:type="dxa"/>
              <w:left w:w="108" w:type="dxa"/>
              <w:bottom w:w="0" w:type="dxa"/>
              <w:right w:w="108" w:type="dxa"/>
            </w:tcMar>
            <w:vAlign w:val="center"/>
          </w:tcPr>
          <w:p w:rsidR="00BB59A7" w:rsidRPr="00DE6C04" w:rsidRDefault="00BB59A7" w:rsidP="004D1209">
            <w:pPr>
              <w:pStyle w:val="142"/>
            </w:pPr>
            <w:r w:rsidRPr="00DE6C04">
              <w:t>市話</w:t>
            </w:r>
          </w:p>
        </w:tc>
        <w:tc>
          <w:tcPr>
            <w:tcW w:w="1984" w:type="dxa"/>
            <w:tcMar>
              <w:top w:w="0" w:type="dxa"/>
              <w:left w:w="108" w:type="dxa"/>
              <w:bottom w:w="0" w:type="dxa"/>
              <w:right w:w="108" w:type="dxa"/>
            </w:tcMar>
            <w:vAlign w:val="center"/>
          </w:tcPr>
          <w:p w:rsidR="00BB59A7" w:rsidRPr="00DE6C04" w:rsidRDefault="00BB59A7" w:rsidP="004D1209">
            <w:pPr>
              <w:pStyle w:val="142"/>
              <w:jc w:val="right"/>
            </w:pPr>
            <w:r w:rsidRPr="00DE6C04">
              <w:t>12,296</w:t>
            </w:r>
          </w:p>
        </w:tc>
        <w:tc>
          <w:tcPr>
            <w:tcW w:w="1984" w:type="dxa"/>
            <w:tcMar>
              <w:top w:w="0" w:type="dxa"/>
              <w:left w:w="108" w:type="dxa"/>
              <w:bottom w:w="0" w:type="dxa"/>
              <w:right w:w="108" w:type="dxa"/>
            </w:tcMar>
            <w:vAlign w:val="center"/>
          </w:tcPr>
          <w:p w:rsidR="00BB59A7" w:rsidRPr="00DE6C04" w:rsidRDefault="00BB59A7" w:rsidP="004D1209">
            <w:pPr>
              <w:pStyle w:val="142"/>
              <w:jc w:val="right"/>
            </w:pPr>
            <w:r w:rsidRPr="00DE6C04">
              <w:t>0</w:t>
            </w:r>
          </w:p>
        </w:tc>
        <w:tc>
          <w:tcPr>
            <w:tcW w:w="1985" w:type="dxa"/>
            <w:vAlign w:val="center"/>
          </w:tcPr>
          <w:p w:rsidR="00BB59A7" w:rsidRPr="00DE6C04" w:rsidRDefault="00BB59A7" w:rsidP="004D1209">
            <w:pPr>
              <w:pStyle w:val="142"/>
              <w:jc w:val="right"/>
            </w:pPr>
            <w:r w:rsidRPr="00DE6C04">
              <w:t>12,296</w:t>
            </w:r>
          </w:p>
        </w:tc>
      </w:tr>
      <w:tr w:rsidR="00BB59A7" w:rsidRPr="00DE6C04" w:rsidTr="004D1209">
        <w:trPr>
          <w:trHeight w:val="283"/>
        </w:trPr>
        <w:tc>
          <w:tcPr>
            <w:tcW w:w="2552" w:type="dxa"/>
            <w:tcMar>
              <w:top w:w="0" w:type="dxa"/>
              <w:left w:w="108" w:type="dxa"/>
              <w:bottom w:w="0" w:type="dxa"/>
              <w:right w:w="108" w:type="dxa"/>
            </w:tcMar>
            <w:vAlign w:val="center"/>
          </w:tcPr>
          <w:p w:rsidR="00BB59A7" w:rsidRPr="00DE6C04" w:rsidRDefault="00BB59A7" w:rsidP="004D1209">
            <w:pPr>
              <w:pStyle w:val="142"/>
            </w:pPr>
            <w:r w:rsidRPr="00DE6C04">
              <w:t>基地臺</w:t>
            </w:r>
          </w:p>
        </w:tc>
        <w:tc>
          <w:tcPr>
            <w:tcW w:w="1984" w:type="dxa"/>
            <w:tcMar>
              <w:top w:w="0" w:type="dxa"/>
              <w:left w:w="108" w:type="dxa"/>
              <w:bottom w:w="0" w:type="dxa"/>
              <w:right w:w="108" w:type="dxa"/>
            </w:tcMar>
            <w:vAlign w:val="center"/>
          </w:tcPr>
          <w:p w:rsidR="00BB59A7" w:rsidRPr="00DE6C04" w:rsidRDefault="00BB59A7" w:rsidP="004D1209">
            <w:pPr>
              <w:pStyle w:val="142"/>
              <w:jc w:val="right"/>
            </w:pPr>
            <w:r w:rsidRPr="00DE6C04">
              <w:t>1,293</w:t>
            </w:r>
          </w:p>
        </w:tc>
        <w:tc>
          <w:tcPr>
            <w:tcW w:w="1984" w:type="dxa"/>
            <w:tcMar>
              <w:top w:w="0" w:type="dxa"/>
              <w:left w:w="108" w:type="dxa"/>
              <w:bottom w:w="0" w:type="dxa"/>
              <w:right w:w="108" w:type="dxa"/>
            </w:tcMar>
            <w:vAlign w:val="center"/>
          </w:tcPr>
          <w:p w:rsidR="00BB59A7" w:rsidRPr="00DE6C04" w:rsidRDefault="00BB59A7" w:rsidP="004D1209">
            <w:pPr>
              <w:pStyle w:val="142"/>
              <w:jc w:val="right"/>
            </w:pPr>
            <w:r w:rsidRPr="00DE6C04">
              <w:t>0</w:t>
            </w:r>
          </w:p>
        </w:tc>
        <w:tc>
          <w:tcPr>
            <w:tcW w:w="1985" w:type="dxa"/>
            <w:vAlign w:val="center"/>
          </w:tcPr>
          <w:p w:rsidR="00BB59A7" w:rsidRPr="00DE6C04" w:rsidRDefault="00BB59A7" w:rsidP="004D1209">
            <w:pPr>
              <w:pStyle w:val="142"/>
              <w:jc w:val="right"/>
            </w:pPr>
            <w:r w:rsidRPr="00DE6C04">
              <w:t>1,293</w:t>
            </w:r>
          </w:p>
        </w:tc>
      </w:tr>
      <w:tr w:rsidR="00BB59A7" w:rsidRPr="00DE6C04" w:rsidTr="004D1209">
        <w:trPr>
          <w:trHeight w:val="283"/>
        </w:trPr>
        <w:tc>
          <w:tcPr>
            <w:tcW w:w="2552" w:type="dxa"/>
            <w:tcMar>
              <w:top w:w="0" w:type="dxa"/>
              <w:left w:w="108" w:type="dxa"/>
              <w:bottom w:w="0" w:type="dxa"/>
              <w:right w:w="108" w:type="dxa"/>
            </w:tcMar>
            <w:vAlign w:val="center"/>
          </w:tcPr>
          <w:p w:rsidR="00BB59A7" w:rsidRPr="00DE6C04" w:rsidRDefault="00BB59A7" w:rsidP="004D1209">
            <w:pPr>
              <w:pStyle w:val="142"/>
            </w:pPr>
            <w:r w:rsidRPr="00DE6C04">
              <w:t>有線廣播電視系統</w:t>
            </w:r>
          </w:p>
        </w:tc>
        <w:tc>
          <w:tcPr>
            <w:tcW w:w="1984" w:type="dxa"/>
            <w:tcMar>
              <w:top w:w="0" w:type="dxa"/>
              <w:left w:w="108" w:type="dxa"/>
              <w:bottom w:w="0" w:type="dxa"/>
              <w:right w:w="108" w:type="dxa"/>
            </w:tcMar>
            <w:vAlign w:val="center"/>
          </w:tcPr>
          <w:p w:rsidR="00BB59A7" w:rsidRPr="00DE6C04" w:rsidRDefault="00BB59A7" w:rsidP="004D1209">
            <w:pPr>
              <w:pStyle w:val="142"/>
              <w:ind w:left="248" w:hangingChars="102" w:hanging="248"/>
              <w:jc w:val="right"/>
            </w:pPr>
            <w:r>
              <w:t>23</w:t>
            </w:r>
            <w:r w:rsidRPr="00DE6C04">
              <w:t>,</w:t>
            </w:r>
            <w:r>
              <w:t>136</w:t>
            </w:r>
          </w:p>
        </w:tc>
        <w:tc>
          <w:tcPr>
            <w:tcW w:w="1984" w:type="dxa"/>
            <w:tcMar>
              <w:top w:w="0" w:type="dxa"/>
              <w:left w:w="108" w:type="dxa"/>
              <w:bottom w:w="0" w:type="dxa"/>
              <w:right w:w="108" w:type="dxa"/>
            </w:tcMar>
            <w:vAlign w:val="center"/>
          </w:tcPr>
          <w:p w:rsidR="00BB59A7" w:rsidRPr="00DE6C04" w:rsidRDefault="00BB59A7" w:rsidP="004D1209">
            <w:pPr>
              <w:pStyle w:val="142"/>
              <w:ind w:left="248" w:hangingChars="102" w:hanging="248"/>
              <w:jc w:val="right"/>
            </w:pPr>
            <w:r>
              <w:t>3</w:t>
            </w:r>
            <w:r w:rsidRPr="00DE6C04">
              <w:t>,</w:t>
            </w:r>
            <w:r>
              <w:t>010</w:t>
            </w:r>
          </w:p>
        </w:tc>
        <w:tc>
          <w:tcPr>
            <w:tcW w:w="1985" w:type="dxa"/>
            <w:vAlign w:val="center"/>
          </w:tcPr>
          <w:p w:rsidR="00BB59A7" w:rsidRDefault="00BB59A7" w:rsidP="004D1209">
            <w:pPr>
              <w:pStyle w:val="142"/>
              <w:ind w:left="248" w:hangingChars="102" w:hanging="248"/>
              <w:jc w:val="right"/>
            </w:pPr>
            <w:r>
              <w:t>26</w:t>
            </w:r>
            <w:r w:rsidRPr="00DE6C04">
              <w:t>,</w:t>
            </w:r>
            <w:r>
              <w:t>146</w:t>
            </w:r>
          </w:p>
        </w:tc>
      </w:tr>
    </w:tbl>
    <w:p w:rsidR="00BB59A7" w:rsidRDefault="00BB59A7" w:rsidP="004D1209">
      <w:pPr>
        <w:pStyle w:val="142"/>
      </w:pPr>
      <w:r>
        <w:rPr>
          <w:rFonts w:hint="eastAsia"/>
        </w:rPr>
        <w:t>資料來源：通傳會提供。</w:t>
      </w:r>
    </w:p>
    <w:p w:rsidR="00BB59A7" w:rsidRDefault="00BB59A7" w:rsidP="004D1209">
      <w:pPr>
        <w:pStyle w:val="21"/>
        <w:ind w:leftChars="0" w:left="850" w:hangingChars="300" w:hanging="850"/>
        <w:rPr>
          <w:b/>
        </w:rPr>
      </w:pPr>
    </w:p>
    <w:p w:rsidR="00BB59A7" w:rsidRDefault="00BB59A7" w:rsidP="004D1209">
      <w:pPr>
        <w:pStyle w:val="21"/>
        <w:ind w:leftChars="0" w:left="850" w:hangingChars="300" w:hanging="850"/>
        <w:rPr>
          <w:b/>
        </w:rPr>
      </w:pPr>
    </w:p>
    <w:p w:rsidR="00BB59A7" w:rsidRPr="007A5E51" w:rsidRDefault="00BB59A7" w:rsidP="004D1209">
      <w:pPr>
        <w:pStyle w:val="21"/>
        <w:ind w:leftChars="0" w:left="850" w:hangingChars="300" w:hanging="850"/>
      </w:pPr>
      <w:r w:rsidRPr="007A5E51">
        <w:rPr>
          <w:rFonts w:hint="eastAsia"/>
          <w:b/>
        </w:rPr>
        <w:t>表</w:t>
      </w:r>
      <w:r>
        <w:rPr>
          <w:b/>
        </w:rPr>
        <w:t>2</w:t>
      </w:r>
      <w:r w:rsidRPr="007A5E51">
        <w:rPr>
          <w:b/>
        </w:rPr>
        <w:t xml:space="preserve">  </w:t>
      </w:r>
      <w:r>
        <w:rPr>
          <w:rFonts w:hint="eastAsia"/>
          <w:b/>
        </w:rPr>
        <w:t>通傳會辦理</w:t>
      </w:r>
      <w:r w:rsidRPr="00620730">
        <w:rPr>
          <w:rFonts w:hint="eastAsia"/>
          <w:b/>
        </w:rPr>
        <w:t>受災地區電信系統及有線廣播電視系統復原重建</w:t>
      </w:r>
      <w:r>
        <w:rPr>
          <w:rFonts w:hint="eastAsia"/>
          <w:b/>
        </w:rPr>
        <w:t xml:space="preserve">補助項目及分年預算編列概況表 </w:t>
      </w:r>
      <w:r>
        <w:rPr>
          <w:b/>
        </w:rPr>
        <w:t xml:space="preserve">              </w:t>
      </w:r>
      <w:r w:rsidRPr="00620730">
        <w:rPr>
          <w:rFonts w:hint="eastAsia"/>
          <w:bCs/>
          <w:sz w:val="24"/>
          <w:szCs w:val="24"/>
        </w:rPr>
        <w:t>單位：新臺幣千元</w:t>
      </w:r>
    </w:p>
    <w:tbl>
      <w:tblPr>
        <w:tblW w:w="8506" w:type="dxa"/>
        <w:tblInd w:w="108" w:type="dxa"/>
        <w:tblBorders>
          <w:top w:val="single" w:sz="12" w:space="0" w:color="auto"/>
          <w:left w:val="single" w:sz="12" w:space="0" w:color="auto"/>
          <w:bottom w:val="single" w:sz="12" w:space="0" w:color="auto"/>
          <w:right w:val="single" w:sz="12" w:space="0" w:color="auto"/>
          <w:insideH w:val="single" w:sz="4" w:space="0" w:color="000000"/>
          <w:insideV w:val="single" w:sz="4" w:space="0" w:color="000000"/>
        </w:tblBorders>
        <w:tblLayout w:type="fixed"/>
        <w:tblCellMar>
          <w:left w:w="10" w:type="dxa"/>
          <w:right w:w="10" w:type="dxa"/>
        </w:tblCellMar>
        <w:tblLook w:val="0000" w:firstRow="0" w:lastRow="0" w:firstColumn="0" w:lastColumn="0" w:noHBand="0" w:noVBand="0"/>
      </w:tblPr>
      <w:tblGrid>
        <w:gridCol w:w="1593"/>
        <w:gridCol w:w="3510"/>
        <w:gridCol w:w="1134"/>
        <w:gridCol w:w="1134"/>
        <w:gridCol w:w="1135"/>
      </w:tblGrid>
      <w:tr w:rsidR="00BB59A7" w:rsidRPr="00E15799" w:rsidTr="004D1209">
        <w:trPr>
          <w:trHeight w:val="170"/>
          <w:tblHeader/>
        </w:trPr>
        <w:tc>
          <w:tcPr>
            <w:tcW w:w="1593" w:type="dxa"/>
            <w:tcMar>
              <w:top w:w="0" w:type="dxa"/>
              <w:left w:w="108" w:type="dxa"/>
              <w:bottom w:w="0" w:type="dxa"/>
              <w:right w:w="108" w:type="dxa"/>
            </w:tcMar>
            <w:vAlign w:val="center"/>
          </w:tcPr>
          <w:p w:rsidR="00BB59A7" w:rsidRPr="00E15799" w:rsidRDefault="00BB59A7" w:rsidP="004D1209">
            <w:pPr>
              <w:pStyle w:val="142"/>
              <w:jc w:val="center"/>
              <w:rPr>
                <w:b/>
                <w:bCs/>
              </w:rPr>
            </w:pPr>
            <w:r w:rsidRPr="00E15799">
              <w:rPr>
                <w:b/>
                <w:bCs/>
              </w:rPr>
              <w:t>受補助單位</w:t>
            </w:r>
          </w:p>
        </w:tc>
        <w:tc>
          <w:tcPr>
            <w:tcW w:w="3510" w:type="dxa"/>
            <w:tcMar>
              <w:top w:w="0" w:type="dxa"/>
              <w:left w:w="10" w:type="dxa"/>
              <w:bottom w:w="0" w:type="dxa"/>
              <w:right w:w="10" w:type="dxa"/>
            </w:tcMar>
            <w:vAlign w:val="center"/>
          </w:tcPr>
          <w:p w:rsidR="00BB59A7" w:rsidRPr="00E15799" w:rsidRDefault="00BB59A7" w:rsidP="004D1209">
            <w:pPr>
              <w:pStyle w:val="142"/>
              <w:jc w:val="center"/>
              <w:rPr>
                <w:b/>
                <w:bCs/>
              </w:rPr>
            </w:pPr>
            <w:r w:rsidRPr="00E15799">
              <w:rPr>
                <w:b/>
                <w:bCs/>
              </w:rPr>
              <w:t>補助項目</w:t>
            </w:r>
          </w:p>
        </w:tc>
        <w:tc>
          <w:tcPr>
            <w:tcW w:w="1134" w:type="dxa"/>
            <w:tcMar>
              <w:top w:w="0" w:type="dxa"/>
              <w:left w:w="10" w:type="dxa"/>
              <w:bottom w:w="0" w:type="dxa"/>
              <w:right w:w="10" w:type="dxa"/>
            </w:tcMar>
            <w:vAlign w:val="center"/>
          </w:tcPr>
          <w:p w:rsidR="00BB59A7" w:rsidRPr="00E15799" w:rsidRDefault="00BB59A7" w:rsidP="004D1209">
            <w:pPr>
              <w:pStyle w:val="142"/>
              <w:jc w:val="center"/>
              <w:rPr>
                <w:b/>
                <w:bCs/>
              </w:rPr>
            </w:pPr>
            <w:r w:rsidRPr="00E15799">
              <w:rPr>
                <w:b/>
                <w:bCs/>
              </w:rPr>
              <w:t>114年</w:t>
            </w:r>
          </w:p>
        </w:tc>
        <w:tc>
          <w:tcPr>
            <w:tcW w:w="1134" w:type="dxa"/>
            <w:tcMar>
              <w:top w:w="0" w:type="dxa"/>
              <w:left w:w="10" w:type="dxa"/>
              <w:bottom w:w="0" w:type="dxa"/>
              <w:right w:w="10" w:type="dxa"/>
            </w:tcMar>
            <w:vAlign w:val="center"/>
          </w:tcPr>
          <w:p w:rsidR="00BB59A7" w:rsidRPr="00E15799" w:rsidRDefault="00BB59A7" w:rsidP="004D1209">
            <w:pPr>
              <w:pStyle w:val="142"/>
              <w:jc w:val="center"/>
              <w:rPr>
                <w:b/>
                <w:bCs/>
              </w:rPr>
            </w:pPr>
            <w:r w:rsidRPr="00E15799">
              <w:rPr>
                <w:b/>
                <w:bCs/>
              </w:rPr>
              <w:t>115年</w:t>
            </w:r>
          </w:p>
        </w:tc>
        <w:tc>
          <w:tcPr>
            <w:tcW w:w="1135" w:type="dxa"/>
            <w:tcMar>
              <w:top w:w="0" w:type="dxa"/>
              <w:left w:w="108" w:type="dxa"/>
              <w:bottom w:w="0" w:type="dxa"/>
              <w:right w:w="108" w:type="dxa"/>
            </w:tcMar>
            <w:vAlign w:val="center"/>
          </w:tcPr>
          <w:p w:rsidR="00BB59A7" w:rsidRPr="00E15799" w:rsidRDefault="00BB59A7" w:rsidP="004D1209">
            <w:pPr>
              <w:pStyle w:val="142"/>
              <w:jc w:val="center"/>
              <w:rPr>
                <w:b/>
                <w:bCs/>
              </w:rPr>
            </w:pPr>
            <w:r w:rsidRPr="00E15799">
              <w:rPr>
                <w:b/>
                <w:bCs/>
              </w:rPr>
              <w:t>合計</w:t>
            </w:r>
          </w:p>
        </w:tc>
      </w:tr>
      <w:tr w:rsidR="00BB59A7" w:rsidRPr="00E15799" w:rsidTr="004D1209">
        <w:trPr>
          <w:trHeight w:val="170"/>
        </w:trPr>
        <w:tc>
          <w:tcPr>
            <w:tcW w:w="1593" w:type="dxa"/>
            <w:tcMar>
              <w:top w:w="0" w:type="dxa"/>
              <w:left w:w="108" w:type="dxa"/>
              <w:bottom w:w="0" w:type="dxa"/>
              <w:right w:w="108" w:type="dxa"/>
            </w:tcMar>
            <w:vAlign w:val="center"/>
          </w:tcPr>
          <w:p w:rsidR="00BB59A7" w:rsidRPr="00E15799" w:rsidRDefault="00BB59A7" w:rsidP="004D1209">
            <w:pPr>
              <w:pStyle w:val="142"/>
              <w:jc w:val="both"/>
            </w:pPr>
            <w:r w:rsidRPr="00E15799">
              <w:t>電信業者</w:t>
            </w:r>
          </w:p>
        </w:tc>
        <w:tc>
          <w:tcPr>
            <w:tcW w:w="3510" w:type="dxa"/>
            <w:tcMar>
              <w:top w:w="0" w:type="dxa"/>
              <w:left w:w="10" w:type="dxa"/>
              <w:bottom w:w="0" w:type="dxa"/>
              <w:right w:w="10" w:type="dxa"/>
            </w:tcMar>
            <w:vAlign w:val="center"/>
          </w:tcPr>
          <w:p w:rsidR="00BB59A7" w:rsidRPr="00E15799" w:rsidRDefault="00BB59A7" w:rsidP="004D1209">
            <w:pPr>
              <w:pStyle w:val="142"/>
              <w:jc w:val="both"/>
            </w:pPr>
            <w:r w:rsidRPr="00E15799">
              <w:t>公眾電信網路受損設備之重建成本，包括行動基地臺、電信機房、傳輸光纜與光化交接箱等</w:t>
            </w:r>
          </w:p>
        </w:tc>
        <w:tc>
          <w:tcPr>
            <w:tcW w:w="1134" w:type="dxa"/>
            <w:tcMar>
              <w:top w:w="0" w:type="dxa"/>
              <w:left w:w="10" w:type="dxa"/>
              <w:bottom w:w="0" w:type="dxa"/>
              <w:right w:w="10" w:type="dxa"/>
            </w:tcMar>
            <w:vAlign w:val="center"/>
          </w:tcPr>
          <w:p w:rsidR="00BB59A7" w:rsidRPr="00E15799" w:rsidRDefault="00BB59A7" w:rsidP="004D1209">
            <w:pPr>
              <w:pStyle w:val="142"/>
              <w:jc w:val="right"/>
            </w:pPr>
            <w:r w:rsidRPr="00E15799">
              <w:t>17</w:t>
            </w:r>
            <w:r>
              <w:t>7</w:t>
            </w:r>
            <w:r w:rsidRPr="00E15799">
              <w:t>,000</w:t>
            </w:r>
          </w:p>
        </w:tc>
        <w:tc>
          <w:tcPr>
            <w:tcW w:w="1134" w:type="dxa"/>
            <w:tcMar>
              <w:top w:w="0" w:type="dxa"/>
              <w:left w:w="10" w:type="dxa"/>
              <w:bottom w:w="0" w:type="dxa"/>
              <w:right w:w="10" w:type="dxa"/>
            </w:tcMar>
            <w:vAlign w:val="center"/>
          </w:tcPr>
          <w:p w:rsidR="00BB59A7" w:rsidRPr="00E15799" w:rsidRDefault="00BB59A7" w:rsidP="004D1209">
            <w:pPr>
              <w:pStyle w:val="142"/>
              <w:jc w:val="right"/>
            </w:pPr>
            <w:r>
              <w:t>88</w:t>
            </w:r>
            <w:r w:rsidRPr="00E15799">
              <w:t>,000</w:t>
            </w:r>
          </w:p>
        </w:tc>
        <w:tc>
          <w:tcPr>
            <w:tcW w:w="1135" w:type="dxa"/>
            <w:tcMar>
              <w:top w:w="0" w:type="dxa"/>
              <w:left w:w="108" w:type="dxa"/>
              <w:bottom w:w="0" w:type="dxa"/>
              <w:right w:w="108" w:type="dxa"/>
            </w:tcMar>
            <w:vAlign w:val="center"/>
          </w:tcPr>
          <w:p w:rsidR="00BB59A7" w:rsidRPr="00E15799" w:rsidRDefault="00BB59A7" w:rsidP="004D1209">
            <w:pPr>
              <w:pStyle w:val="142"/>
              <w:jc w:val="right"/>
            </w:pPr>
            <w:r w:rsidRPr="00E15799">
              <w:t>265,000</w:t>
            </w:r>
          </w:p>
        </w:tc>
      </w:tr>
      <w:tr w:rsidR="00BB59A7" w:rsidRPr="00E15799" w:rsidTr="004D1209">
        <w:trPr>
          <w:trHeight w:val="170"/>
        </w:trPr>
        <w:tc>
          <w:tcPr>
            <w:tcW w:w="1593" w:type="dxa"/>
            <w:tcMar>
              <w:top w:w="0" w:type="dxa"/>
              <w:left w:w="108" w:type="dxa"/>
              <w:bottom w:w="0" w:type="dxa"/>
              <w:right w:w="108" w:type="dxa"/>
            </w:tcMar>
            <w:vAlign w:val="center"/>
          </w:tcPr>
          <w:p w:rsidR="00BB59A7" w:rsidRPr="00E15799" w:rsidRDefault="00BB59A7" w:rsidP="004D1209">
            <w:pPr>
              <w:pStyle w:val="142"/>
              <w:jc w:val="both"/>
            </w:pPr>
            <w:r w:rsidRPr="00E15799">
              <w:t>電信業者</w:t>
            </w:r>
          </w:p>
        </w:tc>
        <w:tc>
          <w:tcPr>
            <w:tcW w:w="3510" w:type="dxa"/>
            <w:tcMar>
              <w:top w:w="0" w:type="dxa"/>
              <w:left w:w="10" w:type="dxa"/>
              <w:bottom w:w="0" w:type="dxa"/>
              <w:right w:w="10" w:type="dxa"/>
            </w:tcMar>
          </w:tcPr>
          <w:p w:rsidR="00BB59A7" w:rsidRPr="00E15799" w:rsidRDefault="00BB59A7" w:rsidP="004D1209">
            <w:pPr>
              <w:pStyle w:val="142"/>
              <w:jc w:val="both"/>
            </w:pPr>
            <w:r w:rsidRPr="00E15799">
              <w:t>行動基地臺車因提供災害地區通訊服務造成損毀重建成本</w:t>
            </w:r>
          </w:p>
        </w:tc>
        <w:tc>
          <w:tcPr>
            <w:tcW w:w="1134" w:type="dxa"/>
            <w:tcMar>
              <w:top w:w="0" w:type="dxa"/>
              <w:left w:w="10" w:type="dxa"/>
              <w:bottom w:w="0" w:type="dxa"/>
              <w:right w:w="10" w:type="dxa"/>
            </w:tcMar>
            <w:vAlign w:val="center"/>
          </w:tcPr>
          <w:p w:rsidR="00BB59A7" w:rsidRPr="00E15799" w:rsidRDefault="00BB59A7" w:rsidP="004D1209">
            <w:pPr>
              <w:pStyle w:val="142"/>
              <w:jc w:val="right"/>
            </w:pPr>
            <w:r w:rsidRPr="00E15799">
              <w:t>6,000</w:t>
            </w:r>
          </w:p>
        </w:tc>
        <w:tc>
          <w:tcPr>
            <w:tcW w:w="1134" w:type="dxa"/>
            <w:tcMar>
              <w:top w:w="0" w:type="dxa"/>
              <w:left w:w="10" w:type="dxa"/>
              <w:bottom w:w="0" w:type="dxa"/>
              <w:right w:w="10" w:type="dxa"/>
            </w:tcMar>
            <w:vAlign w:val="center"/>
          </w:tcPr>
          <w:p w:rsidR="00BB59A7" w:rsidRPr="00E15799" w:rsidRDefault="00BB59A7" w:rsidP="004D1209">
            <w:pPr>
              <w:pStyle w:val="142"/>
              <w:jc w:val="right"/>
            </w:pPr>
            <w:r w:rsidRPr="00E15799">
              <w:t>0</w:t>
            </w:r>
          </w:p>
        </w:tc>
        <w:tc>
          <w:tcPr>
            <w:tcW w:w="1135" w:type="dxa"/>
            <w:tcMar>
              <w:top w:w="0" w:type="dxa"/>
              <w:left w:w="108" w:type="dxa"/>
              <w:bottom w:w="0" w:type="dxa"/>
              <w:right w:w="108" w:type="dxa"/>
            </w:tcMar>
            <w:vAlign w:val="center"/>
          </w:tcPr>
          <w:p w:rsidR="00BB59A7" w:rsidRPr="00E15799" w:rsidRDefault="00BB59A7" w:rsidP="004D1209">
            <w:pPr>
              <w:pStyle w:val="142"/>
              <w:jc w:val="right"/>
            </w:pPr>
            <w:r w:rsidRPr="00E15799">
              <w:t>6,000</w:t>
            </w:r>
          </w:p>
        </w:tc>
      </w:tr>
      <w:tr w:rsidR="00BB59A7" w:rsidRPr="00E15799" w:rsidTr="004D1209">
        <w:trPr>
          <w:trHeight w:val="170"/>
        </w:trPr>
        <w:tc>
          <w:tcPr>
            <w:tcW w:w="1593" w:type="dxa"/>
            <w:tcMar>
              <w:top w:w="0" w:type="dxa"/>
              <w:left w:w="108" w:type="dxa"/>
              <w:bottom w:w="0" w:type="dxa"/>
              <w:right w:w="108" w:type="dxa"/>
            </w:tcMar>
            <w:vAlign w:val="center"/>
          </w:tcPr>
          <w:p w:rsidR="00BB59A7" w:rsidRPr="00E15799" w:rsidRDefault="00BB59A7" w:rsidP="004D1209">
            <w:pPr>
              <w:pStyle w:val="142"/>
              <w:jc w:val="both"/>
            </w:pPr>
            <w:r w:rsidRPr="00E15799">
              <w:t>有線廣播電視系統</w:t>
            </w:r>
          </w:p>
        </w:tc>
        <w:tc>
          <w:tcPr>
            <w:tcW w:w="3510" w:type="dxa"/>
            <w:tcMar>
              <w:top w:w="0" w:type="dxa"/>
              <w:left w:w="10" w:type="dxa"/>
              <w:bottom w:w="0" w:type="dxa"/>
              <w:right w:w="10" w:type="dxa"/>
            </w:tcMar>
          </w:tcPr>
          <w:p w:rsidR="00BB59A7" w:rsidRPr="00E15799" w:rsidRDefault="00BB59A7" w:rsidP="004D1209">
            <w:pPr>
              <w:pStyle w:val="142"/>
              <w:jc w:val="both"/>
            </w:pPr>
            <w:r w:rsidRPr="00E15799">
              <w:t>頭端、有線傳輸網路及其他相關設備</w:t>
            </w:r>
          </w:p>
        </w:tc>
        <w:tc>
          <w:tcPr>
            <w:tcW w:w="1134" w:type="dxa"/>
            <w:tcMar>
              <w:top w:w="0" w:type="dxa"/>
              <w:left w:w="10" w:type="dxa"/>
              <w:bottom w:w="0" w:type="dxa"/>
              <w:right w:w="10" w:type="dxa"/>
            </w:tcMar>
            <w:vAlign w:val="center"/>
          </w:tcPr>
          <w:p w:rsidR="00BB59A7" w:rsidRPr="00E15799" w:rsidRDefault="00BB59A7" w:rsidP="004D1209">
            <w:pPr>
              <w:pStyle w:val="142"/>
              <w:jc w:val="right"/>
            </w:pPr>
            <w:r w:rsidRPr="00E15799">
              <w:t>20,000</w:t>
            </w:r>
          </w:p>
        </w:tc>
        <w:tc>
          <w:tcPr>
            <w:tcW w:w="1134" w:type="dxa"/>
            <w:tcMar>
              <w:top w:w="0" w:type="dxa"/>
              <w:left w:w="10" w:type="dxa"/>
              <w:bottom w:w="0" w:type="dxa"/>
              <w:right w:w="10" w:type="dxa"/>
            </w:tcMar>
            <w:vAlign w:val="center"/>
          </w:tcPr>
          <w:p w:rsidR="00BB59A7" w:rsidRPr="00E15799" w:rsidRDefault="00BB59A7" w:rsidP="004D1209">
            <w:pPr>
              <w:pStyle w:val="142"/>
              <w:jc w:val="right"/>
            </w:pPr>
            <w:r w:rsidRPr="00E15799">
              <w:t>0</w:t>
            </w:r>
          </w:p>
        </w:tc>
        <w:tc>
          <w:tcPr>
            <w:tcW w:w="1135" w:type="dxa"/>
            <w:tcMar>
              <w:top w:w="0" w:type="dxa"/>
              <w:left w:w="108" w:type="dxa"/>
              <w:bottom w:w="0" w:type="dxa"/>
              <w:right w:w="108" w:type="dxa"/>
            </w:tcMar>
            <w:vAlign w:val="center"/>
          </w:tcPr>
          <w:p w:rsidR="00BB59A7" w:rsidRPr="00E15799" w:rsidRDefault="00BB59A7" w:rsidP="004D1209">
            <w:pPr>
              <w:pStyle w:val="142"/>
              <w:jc w:val="right"/>
            </w:pPr>
            <w:r w:rsidRPr="00E15799">
              <w:t>20,000</w:t>
            </w:r>
          </w:p>
        </w:tc>
      </w:tr>
      <w:tr w:rsidR="00BB59A7" w:rsidRPr="00E15799" w:rsidTr="004D1209">
        <w:trPr>
          <w:trHeight w:val="170"/>
        </w:trPr>
        <w:tc>
          <w:tcPr>
            <w:tcW w:w="5103" w:type="dxa"/>
            <w:gridSpan w:val="2"/>
            <w:tcMar>
              <w:top w:w="0" w:type="dxa"/>
              <w:left w:w="108" w:type="dxa"/>
              <w:bottom w:w="0" w:type="dxa"/>
              <w:right w:w="108" w:type="dxa"/>
            </w:tcMar>
            <w:vAlign w:val="center"/>
          </w:tcPr>
          <w:p w:rsidR="00BB59A7" w:rsidRPr="00E15799" w:rsidRDefault="00BB59A7" w:rsidP="004D1209">
            <w:pPr>
              <w:pStyle w:val="142"/>
              <w:jc w:val="center"/>
            </w:pPr>
            <w:r>
              <w:rPr>
                <w:rFonts w:hint="eastAsia"/>
              </w:rPr>
              <w:t>合計</w:t>
            </w:r>
          </w:p>
        </w:tc>
        <w:tc>
          <w:tcPr>
            <w:tcW w:w="1134" w:type="dxa"/>
            <w:tcMar>
              <w:top w:w="0" w:type="dxa"/>
              <w:left w:w="10" w:type="dxa"/>
              <w:bottom w:w="0" w:type="dxa"/>
              <w:right w:w="10" w:type="dxa"/>
            </w:tcMar>
            <w:vAlign w:val="center"/>
          </w:tcPr>
          <w:p w:rsidR="00BB59A7" w:rsidRPr="00E15799" w:rsidRDefault="00BB59A7" w:rsidP="004D1209">
            <w:pPr>
              <w:pStyle w:val="142"/>
              <w:jc w:val="right"/>
            </w:pPr>
            <w:r w:rsidRPr="00A73650">
              <w:t>20</w:t>
            </w:r>
            <w:r>
              <w:t>3</w:t>
            </w:r>
            <w:r w:rsidRPr="00A73650">
              <w:t>,000</w:t>
            </w:r>
          </w:p>
        </w:tc>
        <w:tc>
          <w:tcPr>
            <w:tcW w:w="1134" w:type="dxa"/>
            <w:tcMar>
              <w:top w:w="0" w:type="dxa"/>
              <w:left w:w="10" w:type="dxa"/>
              <w:bottom w:w="0" w:type="dxa"/>
              <w:right w:w="10" w:type="dxa"/>
            </w:tcMar>
            <w:vAlign w:val="center"/>
          </w:tcPr>
          <w:p w:rsidR="00BB59A7" w:rsidRPr="00E15799" w:rsidRDefault="00BB59A7" w:rsidP="004D1209">
            <w:pPr>
              <w:pStyle w:val="142"/>
              <w:jc w:val="right"/>
            </w:pPr>
            <w:r>
              <w:t>88</w:t>
            </w:r>
            <w:r w:rsidRPr="00A73650">
              <w:t>,000</w:t>
            </w:r>
          </w:p>
        </w:tc>
        <w:tc>
          <w:tcPr>
            <w:tcW w:w="1135" w:type="dxa"/>
            <w:tcMar>
              <w:top w:w="0" w:type="dxa"/>
              <w:left w:w="108" w:type="dxa"/>
              <w:bottom w:w="0" w:type="dxa"/>
              <w:right w:w="108" w:type="dxa"/>
            </w:tcMar>
            <w:vAlign w:val="center"/>
          </w:tcPr>
          <w:p w:rsidR="00BB59A7" w:rsidRPr="00E15799" w:rsidRDefault="00BB59A7" w:rsidP="004D1209">
            <w:pPr>
              <w:pStyle w:val="142"/>
              <w:jc w:val="right"/>
            </w:pPr>
            <w:r w:rsidRPr="00A73650">
              <w:t>291,000</w:t>
            </w:r>
          </w:p>
        </w:tc>
      </w:tr>
    </w:tbl>
    <w:p w:rsidR="00BB59A7" w:rsidRDefault="00BB59A7" w:rsidP="004D1209">
      <w:pPr>
        <w:pStyle w:val="142"/>
        <w:ind w:left="647" w:hanging="647"/>
      </w:pPr>
      <w:r>
        <w:rPr>
          <w:rFonts w:hint="eastAsia"/>
        </w:rPr>
        <w:t>資料來源：通傳會提供。</w:t>
      </w:r>
    </w:p>
    <w:p w:rsidR="00BB59A7" w:rsidRPr="00422E31" w:rsidRDefault="00BB59A7" w:rsidP="004D1209">
      <w:pPr>
        <w:pStyle w:val="aa"/>
        <w:ind w:left="849" w:hanging="283"/>
        <w:rPr>
          <w:b/>
          <w:bCs/>
          <w:snapToGrid/>
        </w:rPr>
      </w:pPr>
      <w:r w:rsidRPr="00422E31">
        <w:rPr>
          <w:rFonts w:hint="eastAsia"/>
          <w:b/>
          <w:bCs/>
          <w:snapToGrid/>
        </w:rPr>
        <w:t>(二</w:t>
      </w:r>
      <w:r w:rsidRPr="00422E31">
        <w:rPr>
          <w:b/>
          <w:bCs/>
          <w:snapToGrid/>
        </w:rPr>
        <w:t>)</w:t>
      </w:r>
      <w:r w:rsidRPr="00422E31">
        <w:rPr>
          <w:rFonts w:hint="eastAsia"/>
          <w:b/>
          <w:bCs/>
          <w:snapToGrid/>
        </w:rPr>
        <w:t>部分地區</w:t>
      </w:r>
      <w:r w:rsidRPr="00422E31">
        <w:rPr>
          <w:rFonts w:hint="eastAsia"/>
          <w:b/>
          <w:bCs/>
        </w:rPr>
        <w:t>災後通訊或網路中斷未能及時搶救，</w:t>
      </w:r>
      <w:bookmarkStart w:id="47" w:name="_Hlk206662494"/>
      <w:r w:rsidRPr="00422E31">
        <w:rPr>
          <w:rFonts w:hint="eastAsia"/>
          <w:b/>
          <w:bCs/>
        </w:rPr>
        <w:t>允宜研議具體強化通訊韌性之作為與推動期程</w:t>
      </w:r>
      <w:bookmarkEnd w:id="47"/>
    </w:p>
    <w:p w:rsidR="00BB59A7" w:rsidRDefault="00BB59A7" w:rsidP="004D1209">
      <w:pPr>
        <w:pStyle w:val="21"/>
        <w:ind w:left="850" w:firstLine="566"/>
      </w:pPr>
      <w:r w:rsidRPr="007E3529">
        <w:rPr>
          <w:rFonts w:hint="eastAsia"/>
        </w:rPr>
        <w:t>丹娜絲颱風</w:t>
      </w:r>
      <w:r>
        <w:rPr>
          <w:rFonts w:hint="eastAsia"/>
        </w:rPr>
        <w:t>於1</w:t>
      </w:r>
      <w:r>
        <w:t>14</w:t>
      </w:r>
      <w:r>
        <w:rPr>
          <w:rFonts w:hint="eastAsia"/>
        </w:rPr>
        <w:t>年7月6日晚上登</w:t>
      </w:r>
      <w:r w:rsidRPr="007E3529">
        <w:rPr>
          <w:rFonts w:hint="eastAsia"/>
        </w:rPr>
        <w:t>陸</w:t>
      </w:r>
      <w:r>
        <w:rPr>
          <w:rFonts w:hint="eastAsia"/>
        </w:rPr>
        <w:t>臺灣，惟依通傳會1</w:t>
      </w:r>
      <w:r>
        <w:t>14</w:t>
      </w:r>
      <w:r>
        <w:rPr>
          <w:rFonts w:hint="eastAsia"/>
        </w:rPr>
        <w:t>年7月2</w:t>
      </w:r>
      <w:r>
        <w:t>1</w:t>
      </w:r>
      <w:r>
        <w:rPr>
          <w:rFonts w:hint="eastAsia"/>
        </w:rPr>
        <w:t>日新聞稿</w:t>
      </w:r>
      <w:r>
        <w:rPr>
          <w:rStyle w:val="af9"/>
        </w:rPr>
        <w:footnoteReference w:id="40"/>
      </w:r>
      <w:r>
        <w:rPr>
          <w:rFonts w:hint="eastAsia"/>
        </w:rPr>
        <w:t>指出，</w:t>
      </w:r>
      <w:bookmarkStart w:id="48" w:name="_Hlk206615426"/>
      <w:r w:rsidRPr="000141A8">
        <w:rPr>
          <w:rFonts w:hint="eastAsia"/>
        </w:rPr>
        <w:t>丹娜絲颱風</w:t>
      </w:r>
      <w:bookmarkEnd w:id="48"/>
      <w:r w:rsidRPr="000141A8">
        <w:rPr>
          <w:rFonts w:hint="eastAsia"/>
        </w:rPr>
        <w:t>強襲南臺灣，導致多處通訊中斷，報載尚有部分地區未有行動網路信號案，電信業者均回報受損基地臺已陸續修復，</w:t>
      </w:r>
      <w:r>
        <w:rPr>
          <w:rFonts w:hint="eastAsia"/>
        </w:rPr>
        <w:t>然</w:t>
      </w:r>
      <w:r w:rsidRPr="000141A8">
        <w:rPr>
          <w:rFonts w:hint="eastAsia"/>
        </w:rPr>
        <w:t>部分地區因風災受損嚴重，尚有天線偏移、光纜纜線受損等，</w:t>
      </w:r>
      <w:r>
        <w:rPr>
          <w:rFonts w:hint="eastAsia"/>
        </w:rPr>
        <w:t>爰</w:t>
      </w:r>
      <w:r w:rsidRPr="000141A8">
        <w:rPr>
          <w:rFonts w:hint="eastAsia"/>
        </w:rPr>
        <w:t>仍有少數地區網路不穩等情形，</w:t>
      </w:r>
      <w:r>
        <w:rPr>
          <w:rFonts w:hint="eastAsia"/>
        </w:rPr>
        <w:t>顯示</w:t>
      </w:r>
      <w:r w:rsidRPr="00305251">
        <w:rPr>
          <w:rFonts w:hint="eastAsia"/>
        </w:rPr>
        <w:t>災後通訊或網路中斷未能及時搶救</w:t>
      </w:r>
      <w:r w:rsidRPr="000141A8">
        <w:rPr>
          <w:rFonts w:hint="eastAsia"/>
        </w:rPr>
        <w:t>。</w:t>
      </w:r>
      <w:r>
        <w:rPr>
          <w:rFonts w:hint="eastAsia"/>
        </w:rPr>
        <w:t>詢據通傳會表示，</w:t>
      </w:r>
      <w:r w:rsidRPr="00601BAB">
        <w:rPr>
          <w:rFonts w:hint="eastAsia"/>
        </w:rPr>
        <w:t>為降低基地臺受損即無信號涵蓋，</w:t>
      </w:r>
      <w:r>
        <w:rPr>
          <w:rFonts w:hint="eastAsia"/>
        </w:rPr>
        <w:t>該</w:t>
      </w:r>
      <w:r w:rsidRPr="00601BAB">
        <w:rPr>
          <w:rFonts w:hint="eastAsia"/>
        </w:rPr>
        <w:t>會已請電信業者評估增建基地臺，以複式涵蓋方式降低信號中斷機會；亦鼓勵電信業者與台電或警消單位合作，利用公有建物建置基地臺</w:t>
      </w:r>
      <w:r>
        <w:rPr>
          <w:rFonts w:hint="eastAsia"/>
        </w:rPr>
        <w:t>；並</w:t>
      </w:r>
      <w:r w:rsidRPr="00601BAB">
        <w:rPr>
          <w:rFonts w:hint="eastAsia"/>
        </w:rPr>
        <w:t>持續鼓勵電信業者將纜線地下化，增加通訊韌性</w:t>
      </w:r>
      <w:r>
        <w:rPr>
          <w:rFonts w:hint="eastAsia"/>
        </w:rPr>
        <w:t>等多項</w:t>
      </w:r>
      <w:r w:rsidRPr="00601BAB">
        <w:rPr>
          <w:rFonts w:hint="eastAsia"/>
        </w:rPr>
        <w:t>鼓勵</w:t>
      </w:r>
      <w:r>
        <w:rPr>
          <w:rFonts w:hint="eastAsia"/>
        </w:rPr>
        <w:t>措施</w:t>
      </w:r>
      <w:r w:rsidRPr="00601BAB">
        <w:rPr>
          <w:rFonts w:hint="eastAsia"/>
        </w:rPr>
        <w:t>。</w:t>
      </w:r>
      <w:r>
        <w:rPr>
          <w:rFonts w:hint="eastAsia"/>
        </w:rPr>
        <w:t>為避免災害</w:t>
      </w:r>
      <w:r w:rsidRPr="00ED314A">
        <w:rPr>
          <w:rFonts w:hint="eastAsia"/>
        </w:rPr>
        <w:t>影響用戶權益</w:t>
      </w:r>
      <w:r>
        <w:rPr>
          <w:rFonts w:hint="eastAsia"/>
        </w:rPr>
        <w:t>，允宜研議具體強化通訊韌性之作為</w:t>
      </w:r>
      <w:r w:rsidRPr="00ED314A">
        <w:rPr>
          <w:rFonts w:hint="eastAsia"/>
        </w:rPr>
        <w:t>與推動期程</w:t>
      </w:r>
      <w:r>
        <w:rPr>
          <w:rFonts w:hint="eastAsia"/>
        </w:rPr>
        <w:t>。</w:t>
      </w:r>
    </w:p>
    <w:p w:rsidR="00BB59A7" w:rsidRPr="00422E31" w:rsidRDefault="00BB59A7" w:rsidP="004D1209">
      <w:pPr>
        <w:pStyle w:val="aa"/>
        <w:ind w:left="849" w:hanging="283"/>
        <w:rPr>
          <w:b/>
          <w:bCs/>
        </w:rPr>
      </w:pPr>
      <w:r w:rsidRPr="00422E31">
        <w:rPr>
          <w:rFonts w:hint="eastAsia"/>
          <w:b/>
          <w:bCs/>
        </w:rPr>
        <w:t>(三</w:t>
      </w:r>
      <w:r w:rsidRPr="00422E31">
        <w:rPr>
          <w:b/>
          <w:bCs/>
        </w:rPr>
        <w:t>)</w:t>
      </w:r>
      <w:r w:rsidRPr="00422E31">
        <w:rPr>
          <w:rFonts w:hint="eastAsia"/>
          <w:b/>
          <w:bCs/>
        </w:rPr>
        <w:t>各機關辦理發給補助及其他給與等須訂定作業規範，允宜儘速完備相關作業程序</w:t>
      </w:r>
    </w:p>
    <w:p w:rsidR="00BB59A7" w:rsidRPr="00AE1FAC" w:rsidRDefault="00BB59A7" w:rsidP="004D1209">
      <w:pPr>
        <w:pStyle w:val="21"/>
        <w:ind w:left="850" w:firstLine="566"/>
      </w:pPr>
      <w:r>
        <w:rPr>
          <w:rFonts w:hint="eastAsia"/>
        </w:rPr>
        <w:t>依本</w:t>
      </w:r>
      <w:r w:rsidRPr="000C781B">
        <w:rPr>
          <w:rFonts w:hint="eastAsia"/>
        </w:rPr>
        <w:t>特別條例</w:t>
      </w:r>
      <w:r w:rsidRPr="00AE1FAC">
        <w:rPr>
          <w:rFonts w:hint="eastAsia"/>
        </w:rPr>
        <w:t>第</w:t>
      </w:r>
      <w:r>
        <w:t>4</w:t>
      </w:r>
      <w:r w:rsidRPr="00AE1FAC">
        <w:rPr>
          <w:rFonts w:hint="eastAsia"/>
        </w:rPr>
        <w:t>條</w:t>
      </w:r>
      <w:r>
        <w:rPr>
          <w:rFonts w:hint="eastAsia"/>
        </w:rPr>
        <w:t>第2項</w:t>
      </w:r>
      <w:r w:rsidRPr="00AE1FAC">
        <w:rPr>
          <w:rFonts w:hint="eastAsia"/>
        </w:rPr>
        <w:t>規定</w:t>
      </w:r>
      <w:r>
        <w:rPr>
          <w:rFonts w:hint="eastAsia"/>
        </w:rPr>
        <w:t>略以，</w:t>
      </w:r>
      <w:r w:rsidRPr="000C781B">
        <w:rPr>
          <w:rFonts w:hint="eastAsia"/>
        </w:rPr>
        <w:t>辦理復原重建項目發給補助及其他給與</w:t>
      </w:r>
      <w:r>
        <w:rPr>
          <w:rFonts w:hint="eastAsia"/>
        </w:rPr>
        <w:t>等</w:t>
      </w:r>
      <w:r w:rsidRPr="000C781B">
        <w:rPr>
          <w:rFonts w:hint="eastAsia"/>
        </w:rPr>
        <w:t>之資格條件、基準、金額、應檢附文件及其他相關事項之辦法，由各中央執行機關定之</w:t>
      </w:r>
      <w:r>
        <w:rPr>
          <w:rFonts w:hint="eastAsia"/>
        </w:rPr>
        <w:t>。詢據通傳會表示，本特別預算案將補助因</w:t>
      </w:r>
      <w:r w:rsidRPr="00AE1FAC">
        <w:rPr>
          <w:rFonts w:hint="eastAsia"/>
        </w:rPr>
        <w:t>災害造成設備毀損復原</w:t>
      </w:r>
      <w:r>
        <w:rPr>
          <w:rFonts w:hint="eastAsia"/>
        </w:rPr>
        <w:t>之</w:t>
      </w:r>
      <w:r w:rsidRPr="00AE1FAC">
        <w:rPr>
          <w:rFonts w:hint="eastAsia"/>
        </w:rPr>
        <w:t>重建成本，</w:t>
      </w:r>
      <w:r>
        <w:rPr>
          <w:rFonts w:hint="eastAsia"/>
        </w:rPr>
        <w:t>並</w:t>
      </w:r>
      <w:r w:rsidRPr="00AE1FAC">
        <w:rPr>
          <w:rFonts w:hint="eastAsia"/>
        </w:rPr>
        <w:t>以補助49%為限</w:t>
      </w:r>
      <w:r>
        <w:rPr>
          <w:rFonts w:hint="eastAsia"/>
        </w:rPr>
        <w:t>，</w:t>
      </w:r>
      <w:r w:rsidRPr="00AE1FAC">
        <w:rPr>
          <w:rFonts w:hint="eastAsia"/>
        </w:rPr>
        <w:t>後續</w:t>
      </w:r>
      <w:r>
        <w:rPr>
          <w:rFonts w:hint="eastAsia"/>
        </w:rPr>
        <w:t>另</w:t>
      </w:r>
      <w:r w:rsidRPr="00AE1FAC">
        <w:rPr>
          <w:rFonts w:hint="eastAsia"/>
        </w:rPr>
        <w:t>將公告補助範圍，補助審查所需文件，並訂定相關查核程序與完工查核流程。</w:t>
      </w:r>
      <w:r>
        <w:rPr>
          <w:rFonts w:hint="eastAsia"/>
        </w:rPr>
        <w:t>為利計畫</w:t>
      </w:r>
      <w:r w:rsidRPr="00E14277">
        <w:rPr>
          <w:rFonts w:hint="eastAsia"/>
        </w:rPr>
        <w:t>執行符合</w:t>
      </w:r>
      <w:r>
        <w:rPr>
          <w:rFonts w:hint="eastAsia"/>
        </w:rPr>
        <w:t>前述</w:t>
      </w:r>
      <w:r w:rsidRPr="00E14277">
        <w:rPr>
          <w:rFonts w:hint="eastAsia"/>
        </w:rPr>
        <w:t>規定，允宜儘速完備</w:t>
      </w:r>
      <w:r>
        <w:rPr>
          <w:rFonts w:hint="eastAsia"/>
        </w:rPr>
        <w:t>相關補助</w:t>
      </w:r>
      <w:r w:rsidRPr="00E14277">
        <w:rPr>
          <w:rFonts w:hint="eastAsia"/>
        </w:rPr>
        <w:t>作業</w:t>
      </w:r>
      <w:r>
        <w:rPr>
          <w:rFonts w:hint="eastAsia"/>
        </w:rPr>
        <w:t>規範。</w:t>
      </w:r>
    </w:p>
    <w:p w:rsidR="00BB59A7" w:rsidRDefault="00BB59A7" w:rsidP="004D1209">
      <w:pPr>
        <w:ind w:left="566" w:firstLine="566"/>
      </w:pPr>
      <w:r>
        <w:rPr>
          <w:rFonts w:hint="eastAsia"/>
        </w:rPr>
        <w:t>綜上，通傳會</w:t>
      </w:r>
      <w:r w:rsidRPr="006223D2">
        <w:rPr>
          <w:rFonts w:hint="eastAsia"/>
        </w:rPr>
        <w:t>於</w:t>
      </w:r>
      <w:r>
        <w:rPr>
          <w:rFonts w:hint="eastAsia"/>
        </w:rPr>
        <w:t>本</w:t>
      </w:r>
      <w:r w:rsidRPr="006223D2">
        <w:rPr>
          <w:rFonts w:hint="eastAsia"/>
        </w:rPr>
        <w:t>特別預算案編列</w:t>
      </w:r>
      <w:r w:rsidRPr="00620730">
        <w:rPr>
          <w:rFonts w:hint="eastAsia"/>
        </w:rPr>
        <w:t>2億9,500萬元</w:t>
      </w:r>
      <w:r>
        <w:rPr>
          <w:rFonts w:hint="eastAsia"/>
        </w:rPr>
        <w:t>，係辦理補助</w:t>
      </w:r>
      <w:r w:rsidRPr="00620730">
        <w:rPr>
          <w:rFonts w:hint="eastAsia"/>
        </w:rPr>
        <w:t>受災地區電信系統及有線廣播電視系統復原重建</w:t>
      </w:r>
      <w:r>
        <w:rPr>
          <w:rFonts w:hint="eastAsia"/>
        </w:rPr>
        <w:t>所需經費，惟鑑於本次颱風過後</w:t>
      </w:r>
      <w:r w:rsidRPr="0034674B">
        <w:rPr>
          <w:rFonts w:hint="eastAsia"/>
        </w:rPr>
        <w:t>部分地區</w:t>
      </w:r>
      <w:r>
        <w:rPr>
          <w:rFonts w:hint="eastAsia"/>
        </w:rPr>
        <w:t>有</w:t>
      </w:r>
      <w:r w:rsidRPr="0034674B">
        <w:rPr>
          <w:rFonts w:hint="eastAsia"/>
        </w:rPr>
        <w:t>災後通訊或網路中斷未能及時搶救</w:t>
      </w:r>
      <w:r>
        <w:rPr>
          <w:rFonts w:hint="eastAsia"/>
        </w:rPr>
        <w:t>情事</w:t>
      </w:r>
      <w:r w:rsidRPr="0034674B">
        <w:rPr>
          <w:rFonts w:hint="eastAsia"/>
        </w:rPr>
        <w:t>，</w:t>
      </w:r>
      <w:r w:rsidRPr="00A259EA">
        <w:rPr>
          <w:rFonts w:hint="eastAsia"/>
        </w:rPr>
        <w:t>允宜研議具體</w:t>
      </w:r>
      <w:r>
        <w:rPr>
          <w:rFonts w:hint="eastAsia"/>
        </w:rPr>
        <w:t>強化</w:t>
      </w:r>
      <w:r w:rsidRPr="00A259EA">
        <w:rPr>
          <w:rFonts w:hint="eastAsia"/>
        </w:rPr>
        <w:t>通訊韌性</w:t>
      </w:r>
      <w:r>
        <w:rPr>
          <w:rFonts w:hint="eastAsia"/>
        </w:rPr>
        <w:t>之</w:t>
      </w:r>
      <w:r w:rsidRPr="00A259EA">
        <w:rPr>
          <w:rFonts w:hint="eastAsia"/>
        </w:rPr>
        <w:t>作為與推動期程</w:t>
      </w:r>
      <w:r>
        <w:rPr>
          <w:rFonts w:hint="eastAsia"/>
        </w:rPr>
        <w:t>。另</w:t>
      </w:r>
      <w:r w:rsidRPr="006223D2">
        <w:rPr>
          <w:rFonts w:hint="eastAsia"/>
        </w:rPr>
        <w:t>為利</w:t>
      </w:r>
      <w:r>
        <w:rPr>
          <w:rFonts w:hint="eastAsia"/>
        </w:rPr>
        <w:t>計畫順利</w:t>
      </w:r>
      <w:r w:rsidRPr="006223D2">
        <w:rPr>
          <w:rFonts w:hint="eastAsia"/>
        </w:rPr>
        <w:t>執行，允宜</w:t>
      </w:r>
      <w:r w:rsidRPr="000C781B">
        <w:rPr>
          <w:rFonts w:hint="eastAsia"/>
        </w:rPr>
        <w:t>依</w:t>
      </w:r>
      <w:r>
        <w:rPr>
          <w:rFonts w:hint="eastAsia"/>
        </w:rPr>
        <w:t>本</w:t>
      </w:r>
      <w:r w:rsidRPr="000C781B">
        <w:rPr>
          <w:rFonts w:hint="eastAsia"/>
        </w:rPr>
        <w:t>特別條例第4條第2項</w:t>
      </w:r>
      <w:r>
        <w:rPr>
          <w:rFonts w:hint="eastAsia"/>
        </w:rPr>
        <w:t>規定，</w:t>
      </w:r>
      <w:r w:rsidRPr="006223D2">
        <w:rPr>
          <w:rFonts w:hint="eastAsia"/>
        </w:rPr>
        <w:t>儘速完備</w:t>
      </w:r>
      <w:r>
        <w:rPr>
          <w:rFonts w:hint="eastAsia"/>
        </w:rPr>
        <w:t>相關</w:t>
      </w:r>
      <w:r w:rsidRPr="006223D2">
        <w:rPr>
          <w:rFonts w:hint="eastAsia"/>
        </w:rPr>
        <w:t>補助作業</w:t>
      </w:r>
      <w:r>
        <w:rPr>
          <w:rFonts w:hint="eastAsia"/>
        </w:rPr>
        <w:t>規範。</w:t>
      </w:r>
    </w:p>
    <w:p w:rsidR="00BB59A7" w:rsidRPr="00E15799" w:rsidRDefault="00BB59A7" w:rsidP="004D1209">
      <w:pPr>
        <w:pStyle w:val="af1"/>
        <w:rPr>
          <w:rFonts w:hAnsi="標楷體"/>
          <w:snapToGrid/>
        </w:rPr>
      </w:pPr>
      <w:r>
        <w:rPr>
          <w:rFonts w:hint="eastAsia"/>
        </w:rPr>
        <w:t>(</w:t>
      </w:r>
      <w:r w:rsidRPr="001B1352">
        <w:rPr>
          <w:rFonts w:hint="eastAsia"/>
        </w:rPr>
        <w:t>分機</w:t>
      </w:r>
      <w:r w:rsidRPr="00E15799">
        <w:rPr>
          <w:rFonts w:hint="eastAsia"/>
        </w:rPr>
        <w:t>：86</w:t>
      </w:r>
      <w:r w:rsidRPr="00E15799">
        <w:t>59</w:t>
      </w:r>
      <w:r w:rsidRPr="00E15799">
        <w:rPr>
          <w:rFonts w:hint="eastAsia"/>
        </w:rPr>
        <w:t xml:space="preserve"> 黃鈞毅)</w:t>
      </w:r>
    </w:p>
    <w:p w:rsidR="00BB59A7" w:rsidRDefault="00BB59A7" w:rsidP="004D1209">
      <w:pPr>
        <w:pStyle w:val="af1"/>
        <w:jc w:val="left"/>
        <w:rPr>
          <w:rFonts w:hAnsi="標楷體"/>
        </w:rPr>
      </w:pPr>
    </w:p>
    <w:p w:rsidR="00BB59A7" w:rsidRPr="0067088D" w:rsidRDefault="00BB59A7" w:rsidP="004D1209">
      <w:pPr>
        <w:pStyle w:val="a8"/>
        <w:ind w:left="567" w:hanging="567"/>
      </w:pPr>
      <w:r w:rsidRPr="0067088D">
        <w:rPr>
          <w:rFonts w:hint="eastAsia"/>
        </w:rPr>
        <w:t>四、工程會</w:t>
      </w:r>
      <w:r>
        <w:rPr>
          <w:rFonts w:hint="eastAsia"/>
        </w:rPr>
        <w:t>籌設</w:t>
      </w:r>
      <w:r w:rsidRPr="0067088D">
        <w:rPr>
          <w:rFonts w:hint="eastAsia"/>
        </w:rPr>
        <w:t>災後復原重建辦公室所需經費，允宜本撙節原則覈實編列及辦理，並發揮統籌協調功能，積極推動災後復原重建工作</w:t>
      </w:r>
    </w:p>
    <w:p w:rsidR="00BB59A7" w:rsidRDefault="00BB59A7" w:rsidP="004D1209">
      <w:pPr>
        <w:ind w:left="566" w:firstLine="566"/>
        <w:rPr>
          <w:lang w:eastAsia="zh-HK"/>
        </w:rPr>
      </w:pPr>
      <w:r>
        <w:rPr>
          <w:rFonts w:hint="eastAsia"/>
          <w:lang w:eastAsia="zh-HK"/>
        </w:rPr>
        <w:t>工程會於</w:t>
      </w:r>
      <w:r>
        <w:rPr>
          <w:rFonts w:hint="eastAsia"/>
        </w:rPr>
        <w:t>本特別</w:t>
      </w:r>
      <w:r>
        <w:rPr>
          <w:rFonts w:hint="eastAsia"/>
          <w:lang w:eastAsia="zh-HK"/>
        </w:rPr>
        <w:t>預算案「</w:t>
      </w:r>
      <w:r>
        <w:rPr>
          <w:rFonts w:hint="eastAsia"/>
        </w:rPr>
        <w:t>復原重建統籌協調業務</w:t>
      </w:r>
      <w:r>
        <w:rPr>
          <w:rFonts w:hint="eastAsia"/>
          <w:lang w:eastAsia="zh-HK"/>
        </w:rPr>
        <w:t>」編列</w:t>
      </w:r>
      <w:r>
        <w:t>1</w:t>
      </w:r>
      <w:r>
        <w:rPr>
          <w:rFonts w:hint="eastAsia"/>
        </w:rPr>
        <w:t>億</w:t>
      </w:r>
      <w:r>
        <w:rPr>
          <w:rFonts w:hint="eastAsia"/>
          <w:lang w:eastAsia="zh-HK"/>
        </w:rPr>
        <w:t>元</w:t>
      </w:r>
      <w:r>
        <w:rPr>
          <w:rFonts w:hint="eastAsia"/>
        </w:rPr>
        <w:t>，係辦理丹娜絲颱風及七二八豪雨災後復原重建辦公室業務所需經費。</w:t>
      </w:r>
      <w:r>
        <w:rPr>
          <w:rFonts w:hint="eastAsia"/>
          <w:lang w:eastAsia="zh-HK"/>
        </w:rPr>
        <w:t>經查：</w:t>
      </w:r>
    </w:p>
    <w:p w:rsidR="00BB59A7" w:rsidRPr="009E7B5A" w:rsidRDefault="00BB59A7" w:rsidP="004D1209">
      <w:pPr>
        <w:pStyle w:val="aa"/>
        <w:ind w:left="849" w:hanging="283"/>
        <w:rPr>
          <w:b/>
        </w:rPr>
      </w:pPr>
      <w:r w:rsidRPr="009E7B5A">
        <w:rPr>
          <w:rFonts w:hint="eastAsia"/>
          <w:b/>
        </w:rPr>
        <w:t>(一)籌設專案辦公室統籌各執行機關重建計畫之推動，編列所需人力、</w:t>
      </w:r>
      <w:r>
        <w:rPr>
          <w:rFonts w:hint="eastAsia"/>
          <w:b/>
        </w:rPr>
        <w:t>場地、審查勘查及</w:t>
      </w:r>
      <w:r w:rsidRPr="009E7B5A">
        <w:rPr>
          <w:rFonts w:hint="eastAsia"/>
          <w:b/>
        </w:rPr>
        <w:t>設備等相關經費</w:t>
      </w:r>
    </w:p>
    <w:p w:rsidR="00BB59A7" w:rsidRPr="00572983" w:rsidRDefault="00BB59A7" w:rsidP="004D1209">
      <w:pPr>
        <w:pStyle w:val="21"/>
        <w:ind w:left="850" w:firstLine="566"/>
        <w:rPr>
          <w:rFonts w:hAnsi="標楷體"/>
        </w:rPr>
      </w:pPr>
      <w:r>
        <w:rPr>
          <w:rFonts w:hAnsi="標楷體" w:hint="eastAsia"/>
          <w:lang w:eastAsia="zh-HK"/>
        </w:rPr>
        <w:t>本</w:t>
      </w:r>
      <w:r w:rsidRPr="00081B4D">
        <w:rPr>
          <w:rFonts w:hAnsi="標楷體" w:hint="eastAsia"/>
          <w:lang w:eastAsia="zh-HK"/>
        </w:rPr>
        <w:t>特別條例</w:t>
      </w:r>
      <w:r>
        <w:rPr>
          <w:rFonts w:hAnsi="標楷體" w:hint="eastAsia"/>
        </w:rPr>
        <w:t>第3條規定略以，該條例之</w:t>
      </w:r>
      <w:r w:rsidRPr="00081B4D">
        <w:rPr>
          <w:rFonts w:hAnsi="標楷體" w:hint="eastAsia"/>
          <w:lang w:eastAsia="zh-HK"/>
        </w:rPr>
        <w:t>主管機關為工程會</w:t>
      </w:r>
      <w:r>
        <w:rPr>
          <w:rFonts w:hAnsi="標楷體" w:hint="eastAsia"/>
        </w:rPr>
        <w:t>，</w:t>
      </w:r>
      <w:r w:rsidRPr="00400A0C">
        <w:rPr>
          <w:rFonts w:hAnsi="標楷體" w:hint="eastAsia"/>
        </w:rPr>
        <w:t>中央執行機關為中央各目的事業主管機關</w:t>
      </w:r>
      <w:r>
        <w:rPr>
          <w:rFonts w:hAnsi="標楷體" w:hint="eastAsia"/>
        </w:rPr>
        <w:t>，</w:t>
      </w:r>
      <w:r w:rsidRPr="00400A0C">
        <w:rPr>
          <w:rFonts w:hAnsi="標楷體" w:hint="eastAsia"/>
        </w:rPr>
        <w:t>地方執行機關為直轄市政府、縣</w:t>
      </w:r>
      <w:r>
        <w:rPr>
          <w:rFonts w:hAnsi="標楷體" w:hint="eastAsia"/>
        </w:rPr>
        <w:t>(</w:t>
      </w:r>
      <w:r w:rsidRPr="00400A0C">
        <w:rPr>
          <w:rFonts w:hAnsi="標楷體" w:hint="eastAsia"/>
        </w:rPr>
        <w:t>市</w:t>
      </w:r>
      <w:r>
        <w:rPr>
          <w:rFonts w:hAnsi="標楷體" w:hint="eastAsia"/>
        </w:rPr>
        <w:t>)</w:t>
      </w:r>
      <w:r w:rsidRPr="00400A0C">
        <w:rPr>
          <w:rFonts w:hAnsi="標楷體" w:hint="eastAsia"/>
        </w:rPr>
        <w:t>政府及鄉</w:t>
      </w:r>
      <w:r>
        <w:rPr>
          <w:rFonts w:hAnsi="標楷體"/>
        </w:rPr>
        <w:t>(</w:t>
      </w:r>
      <w:r w:rsidRPr="00400A0C">
        <w:rPr>
          <w:rFonts w:hAnsi="標楷體" w:hint="eastAsia"/>
        </w:rPr>
        <w:t>鎮、市</w:t>
      </w:r>
      <w:r>
        <w:rPr>
          <w:rFonts w:hAnsi="標楷體" w:hint="eastAsia"/>
        </w:rPr>
        <w:t>)</w:t>
      </w:r>
      <w:r w:rsidRPr="00400A0C">
        <w:rPr>
          <w:rFonts w:hAnsi="標楷體" w:hint="eastAsia"/>
        </w:rPr>
        <w:t>、直轄市山地原住民區公所。</w:t>
      </w:r>
      <w:r>
        <w:rPr>
          <w:rFonts w:hAnsi="標楷體" w:hint="eastAsia"/>
        </w:rPr>
        <w:t>詢據該會說明所負責業務包括：</w:t>
      </w:r>
      <w:r w:rsidRPr="00572983">
        <w:rPr>
          <w:rFonts w:hAnsi="標楷體" w:hint="eastAsia"/>
        </w:rPr>
        <w:t>1.災區劃設建議；2.災後復原重建計畫及經費之統籌、審核及協調；3.災後復原重建計畫執行之督導、追蹤、考核；4.其他行政院交辦事項。</w:t>
      </w:r>
    </w:p>
    <w:p w:rsidR="00BB59A7" w:rsidRDefault="00BB59A7" w:rsidP="004D1209">
      <w:pPr>
        <w:pStyle w:val="21"/>
        <w:ind w:left="850" w:firstLine="566"/>
      </w:pPr>
      <w:r>
        <w:rPr>
          <w:rFonts w:hAnsi="標楷體" w:hint="eastAsia"/>
        </w:rPr>
        <w:t>工程會擬</w:t>
      </w:r>
      <w:r w:rsidRPr="00081B4D">
        <w:rPr>
          <w:rFonts w:hAnsi="標楷體" w:hint="eastAsia"/>
        </w:rPr>
        <w:t>籌設專案辦公室</w:t>
      </w:r>
      <w:r>
        <w:rPr>
          <w:rFonts w:hAnsi="標楷體" w:hint="eastAsia"/>
        </w:rPr>
        <w:t>以</w:t>
      </w:r>
      <w:r w:rsidRPr="00081B4D">
        <w:rPr>
          <w:rFonts w:hAnsi="標楷體" w:hint="eastAsia"/>
        </w:rPr>
        <w:t>負責統籌各執行機關重建計畫之推動，</w:t>
      </w:r>
      <w:r>
        <w:rPr>
          <w:rFonts w:hAnsi="標楷體" w:hint="eastAsia"/>
        </w:rPr>
        <w:t>於</w:t>
      </w:r>
      <w:r w:rsidRPr="00681B95">
        <w:rPr>
          <w:rFonts w:hAnsi="標楷體" w:hint="eastAsia"/>
        </w:rPr>
        <w:t>本特別預算</w:t>
      </w:r>
      <w:r>
        <w:rPr>
          <w:rFonts w:hAnsi="標楷體" w:hint="eastAsia"/>
        </w:rPr>
        <w:t>案</w:t>
      </w:r>
      <w:r w:rsidRPr="00081B4D">
        <w:rPr>
          <w:rFonts w:hAnsi="標楷體" w:hint="eastAsia"/>
        </w:rPr>
        <w:t>編列</w:t>
      </w:r>
      <w:r w:rsidRPr="00953348">
        <w:rPr>
          <w:rFonts w:hAnsi="標楷體" w:hint="eastAsia"/>
        </w:rPr>
        <w:t>辦理復原重建辦公室業務之人力、場地</w:t>
      </w:r>
      <w:r>
        <w:rPr>
          <w:rFonts w:hAnsi="標楷體" w:hint="eastAsia"/>
        </w:rPr>
        <w:t>與審查勘查等所需業務費</w:t>
      </w:r>
      <w:r w:rsidRPr="00953348">
        <w:rPr>
          <w:rFonts w:hAnsi="標楷體" w:hint="eastAsia"/>
        </w:rPr>
        <w:t>9</w:t>
      </w:r>
      <w:r>
        <w:rPr>
          <w:rFonts w:hAnsi="標楷體"/>
        </w:rPr>
        <w:t>,</w:t>
      </w:r>
      <w:r>
        <w:rPr>
          <w:rFonts w:hAnsi="標楷體" w:hint="eastAsia"/>
        </w:rPr>
        <w:t>859萬9</w:t>
      </w:r>
      <w:r w:rsidRPr="00953348">
        <w:rPr>
          <w:rFonts w:hAnsi="標楷體" w:hint="eastAsia"/>
        </w:rPr>
        <w:t>千元</w:t>
      </w:r>
      <w:r>
        <w:rPr>
          <w:rFonts w:hAnsi="標楷體" w:hint="eastAsia"/>
        </w:rPr>
        <w:t>，及該辦公室</w:t>
      </w:r>
      <w:r w:rsidRPr="00953348">
        <w:rPr>
          <w:rFonts w:hAnsi="標楷體" w:hint="eastAsia"/>
        </w:rPr>
        <w:t>資訊、辦公設備等所需</w:t>
      </w:r>
      <w:r>
        <w:rPr>
          <w:rFonts w:hAnsi="標楷體" w:hint="eastAsia"/>
        </w:rPr>
        <w:t>設備</w:t>
      </w:r>
      <w:r w:rsidRPr="00953348">
        <w:rPr>
          <w:rFonts w:hAnsi="標楷體" w:hint="eastAsia"/>
        </w:rPr>
        <w:t>費</w:t>
      </w:r>
      <w:r>
        <w:rPr>
          <w:rFonts w:hAnsi="標楷體" w:hint="eastAsia"/>
        </w:rPr>
        <w:t>140萬1</w:t>
      </w:r>
      <w:r w:rsidRPr="00953348">
        <w:rPr>
          <w:rFonts w:hAnsi="標楷體" w:hint="eastAsia"/>
        </w:rPr>
        <w:t>千元</w:t>
      </w:r>
      <w:r>
        <w:rPr>
          <w:rFonts w:hAnsi="標楷體" w:hint="eastAsia"/>
        </w:rPr>
        <w:t>，合計1億元，執行期程自114年9月至116年12月</w:t>
      </w:r>
      <w:r>
        <w:rPr>
          <w:rFonts w:hint="eastAsia"/>
        </w:rPr>
        <w:t>，相關經費均為粗估</w:t>
      </w:r>
      <w:r>
        <w:rPr>
          <w:rFonts w:hAnsi="標楷體" w:hint="eastAsia"/>
        </w:rPr>
        <w:t>(</w:t>
      </w:r>
      <w:r>
        <w:rPr>
          <w:rFonts w:hint="eastAsia"/>
        </w:rPr>
        <w:t>詳表1</w:t>
      </w:r>
      <w:r>
        <w:t>)</w:t>
      </w:r>
      <w:r>
        <w:rPr>
          <w:rFonts w:hint="eastAsia"/>
        </w:rPr>
        <w:t>，</w:t>
      </w:r>
      <w:r w:rsidRPr="00BB0895">
        <w:rPr>
          <w:rFonts w:hint="eastAsia"/>
        </w:rPr>
        <w:t>允宜本撙節原則覈實</w:t>
      </w:r>
      <w:r>
        <w:rPr>
          <w:rFonts w:hint="eastAsia"/>
        </w:rPr>
        <w:t>編列及辦理。</w:t>
      </w:r>
    </w:p>
    <w:p w:rsidR="00BB59A7" w:rsidRPr="005A028F" w:rsidRDefault="00BB59A7" w:rsidP="004D1209">
      <w:pPr>
        <w:pStyle w:val="af3"/>
        <w:ind w:leftChars="-14" w:left="842" w:hangingChars="311" w:hanging="882"/>
      </w:pPr>
      <w:r w:rsidRPr="005A028F">
        <w:rPr>
          <w:rFonts w:hAnsi="標楷體"/>
          <w:b/>
        </w:rPr>
        <w:t>表</w:t>
      </w:r>
      <w:r>
        <w:rPr>
          <w:rFonts w:hAnsi="標楷體" w:hint="eastAsia"/>
          <w:b/>
        </w:rPr>
        <w:t>1</w:t>
      </w:r>
      <w:r>
        <w:rPr>
          <w:rFonts w:hAnsi="標楷體"/>
          <w:b/>
        </w:rPr>
        <w:t xml:space="preserve"> </w:t>
      </w:r>
      <w:r>
        <w:rPr>
          <w:rFonts w:hAnsi="標楷體" w:hint="eastAsia"/>
          <w:b/>
        </w:rPr>
        <w:t>本</w:t>
      </w:r>
      <w:r w:rsidRPr="00681B95">
        <w:rPr>
          <w:rFonts w:hAnsi="標楷體" w:hint="eastAsia"/>
          <w:b/>
        </w:rPr>
        <w:t>特別預算案</w:t>
      </w:r>
      <w:r>
        <w:rPr>
          <w:rFonts w:hAnsi="標楷體" w:hint="eastAsia"/>
          <w:b/>
        </w:rPr>
        <w:t>工程會</w:t>
      </w:r>
      <w:r>
        <w:rPr>
          <w:rFonts w:hAnsi="標楷體" w:cs="新細明體" w:hint="eastAsia"/>
          <w:b/>
        </w:rPr>
        <w:t xml:space="preserve">編列項目明細及估算說明表 </w:t>
      </w:r>
      <w:r w:rsidRPr="00D7715E">
        <w:rPr>
          <w:rFonts w:hint="eastAsia"/>
          <w:sz w:val="24"/>
        </w:rPr>
        <w:t>單位：新臺幣千元</w:t>
      </w:r>
      <w:r>
        <w:rPr>
          <w:rFonts w:hAnsi="標楷體" w:cs="新細明體" w:hint="eastAsia"/>
          <w:b/>
        </w:rPr>
        <w:t xml:space="preserve">         </w:t>
      </w:r>
      <w:r>
        <w:rPr>
          <w:rFonts w:hAnsi="標楷體" w:cs="新細明體" w:hint="eastAsia"/>
          <w:b/>
          <w:lang w:eastAsia="zh-HK"/>
        </w:rPr>
        <w:t xml:space="preserve"> </w:t>
      </w:r>
      <w:r>
        <w:rPr>
          <w:rFonts w:hAnsi="標楷體" w:cs="新細明體" w:hint="eastAsia"/>
          <w:b/>
        </w:rPr>
        <w:t xml:space="preserve">                        </w:t>
      </w:r>
      <w:r>
        <w:rPr>
          <w:rFonts w:hAnsi="標楷體" w:cs="新細明體" w:hint="eastAsia"/>
          <w:b/>
          <w:lang w:eastAsia="zh-HK"/>
        </w:rPr>
        <w:t xml:space="preserve"> </w:t>
      </w:r>
    </w:p>
    <w:tbl>
      <w:tblPr>
        <w:tblW w:w="8526" w:type="dxa"/>
        <w:tblInd w:w="1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373"/>
        <w:gridCol w:w="1260"/>
        <w:gridCol w:w="5893"/>
      </w:tblGrid>
      <w:tr w:rsidR="00BB59A7" w:rsidRPr="005A028F" w:rsidTr="004D1209">
        <w:trPr>
          <w:trHeight w:val="20"/>
          <w:tblHeader/>
        </w:trPr>
        <w:tc>
          <w:tcPr>
            <w:tcW w:w="1373" w:type="dxa"/>
            <w:shd w:val="clear" w:color="auto" w:fill="auto"/>
            <w:noWrap/>
            <w:vAlign w:val="center"/>
          </w:tcPr>
          <w:p w:rsidR="00BB59A7" w:rsidRPr="005A028F" w:rsidRDefault="00BB59A7" w:rsidP="004D1209">
            <w:pPr>
              <w:pStyle w:val="142"/>
              <w:jc w:val="center"/>
              <w:rPr>
                <w:snapToGrid/>
              </w:rPr>
            </w:pPr>
            <w:r>
              <w:rPr>
                <w:rFonts w:hint="eastAsia"/>
                <w:snapToGrid/>
              </w:rPr>
              <w:t>項目</w:t>
            </w:r>
          </w:p>
        </w:tc>
        <w:tc>
          <w:tcPr>
            <w:tcW w:w="1260" w:type="dxa"/>
            <w:shd w:val="clear" w:color="auto" w:fill="auto"/>
            <w:noWrap/>
            <w:vAlign w:val="center"/>
          </w:tcPr>
          <w:p w:rsidR="00BB59A7" w:rsidRPr="005A028F" w:rsidRDefault="00BB59A7" w:rsidP="004D1209">
            <w:pPr>
              <w:pStyle w:val="142"/>
              <w:jc w:val="center"/>
              <w:rPr>
                <w:snapToGrid/>
              </w:rPr>
            </w:pPr>
            <w:r w:rsidRPr="005A028F">
              <w:rPr>
                <w:rFonts w:hint="eastAsia"/>
                <w:snapToGrid/>
              </w:rPr>
              <w:t>預算</w:t>
            </w:r>
            <w:r>
              <w:rPr>
                <w:rFonts w:hint="eastAsia"/>
                <w:snapToGrid/>
              </w:rPr>
              <w:t>案</w:t>
            </w:r>
            <w:r w:rsidRPr="005A028F">
              <w:rPr>
                <w:rFonts w:hint="eastAsia"/>
                <w:snapToGrid/>
              </w:rPr>
              <w:t>數</w:t>
            </w:r>
          </w:p>
        </w:tc>
        <w:tc>
          <w:tcPr>
            <w:tcW w:w="5893" w:type="dxa"/>
            <w:vAlign w:val="center"/>
          </w:tcPr>
          <w:p w:rsidR="00BB59A7" w:rsidRDefault="00BB59A7" w:rsidP="004D1209">
            <w:pPr>
              <w:pStyle w:val="142"/>
              <w:jc w:val="center"/>
              <w:rPr>
                <w:snapToGrid/>
              </w:rPr>
            </w:pPr>
            <w:r>
              <w:rPr>
                <w:rFonts w:hint="eastAsia"/>
                <w:snapToGrid/>
              </w:rPr>
              <w:t>估算說明</w:t>
            </w:r>
          </w:p>
        </w:tc>
      </w:tr>
      <w:tr w:rsidR="00BB59A7" w:rsidRPr="005A028F" w:rsidTr="004D1209">
        <w:trPr>
          <w:trHeight w:val="20"/>
        </w:trPr>
        <w:tc>
          <w:tcPr>
            <w:tcW w:w="1373" w:type="dxa"/>
            <w:shd w:val="clear" w:color="auto" w:fill="auto"/>
            <w:noWrap/>
            <w:vAlign w:val="center"/>
          </w:tcPr>
          <w:p w:rsidR="00BB59A7" w:rsidRPr="00794C64" w:rsidRDefault="00BB59A7" w:rsidP="004D1209">
            <w:pPr>
              <w:pStyle w:val="142"/>
              <w:jc w:val="both"/>
              <w:rPr>
                <w:rFonts w:hAnsi="標楷體"/>
                <w:b/>
                <w:color w:val="000000"/>
              </w:rPr>
            </w:pPr>
            <w:r w:rsidRPr="00794C64">
              <w:rPr>
                <w:rFonts w:hAnsi="標楷體" w:hint="eastAsia"/>
                <w:b/>
                <w:color w:val="000000"/>
              </w:rPr>
              <w:t>業務費</w:t>
            </w:r>
          </w:p>
        </w:tc>
        <w:tc>
          <w:tcPr>
            <w:tcW w:w="1260" w:type="dxa"/>
            <w:shd w:val="clear" w:color="auto" w:fill="auto"/>
            <w:noWrap/>
            <w:vAlign w:val="center"/>
          </w:tcPr>
          <w:p w:rsidR="00BB59A7" w:rsidRPr="00794C64" w:rsidRDefault="00BB59A7" w:rsidP="004D1209">
            <w:pPr>
              <w:pStyle w:val="142"/>
              <w:jc w:val="right"/>
              <w:rPr>
                <w:rFonts w:hAnsi="標楷體"/>
                <w:b/>
                <w:color w:val="000000"/>
              </w:rPr>
            </w:pPr>
            <w:r w:rsidRPr="00794C64">
              <w:rPr>
                <w:rFonts w:hAnsi="標楷體" w:hint="eastAsia"/>
                <w:b/>
                <w:color w:val="000000"/>
              </w:rPr>
              <w:t>9</w:t>
            </w:r>
            <w:r w:rsidRPr="00794C64">
              <w:rPr>
                <w:rFonts w:hAnsi="標楷體"/>
                <w:b/>
                <w:color w:val="000000"/>
              </w:rPr>
              <w:t>8,59</w:t>
            </w:r>
            <w:r>
              <w:rPr>
                <w:rFonts w:hAnsi="標楷體" w:hint="eastAsia"/>
                <w:b/>
                <w:color w:val="000000"/>
              </w:rPr>
              <w:t>9</w:t>
            </w:r>
          </w:p>
        </w:tc>
        <w:tc>
          <w:tcPr>
            <w:tcW w:w="5893" w:type="dxa"/>
            <w:vAlign w:val="center"/>
          </w:tcPr>
          <w:p w:rsidR="00BB59A7" w:rsidRPr="0043545F" w:rsidRDefault="00BB59A7" w:rsidP="004D1209">
            <w:pPr>
              <w:pStyle w:val="142"/>
              <w:ind w:right="72"/>
              <w:jc w:val="both"/>
              <w:rPr>
                <w:rFonts w:hAnsi="標楷體"/>
                <w:color w:val="000000"/>
              </w:rPr>
            </w:pPr>
          </w:p>
        </w:tc>
      </w:tr>
      <w:tr w:rsidR="00BB59A7" w:rsidRPr="005A028F" w:rsidTr="004D1209">
        <w:trPr>
          <w:trHeight w:val="20"/>
        </w:trPr>
        <w:tc>
          <w:tcPr>
            <w:tcW w:w="1373" w:type="dxa"/>
            <w:shd w:val="clear" w:color="auto" w:fill="auto"/>
            <w:noWrap/>
            <w:vAlign w:val="center"/>
          </w:tcPr>
          <w:p w:rsidR="00BB59A7" w:rsidRPr="005A028F" w:rsidRDefault="00BB59A7" w:rsidP="004D1209">
            <w:pPr>
              <w:pStyle w:val="142"/>
              <w:ind w:leftChars="96" w:left="284" w:hangingChars="5" w:hanging="12"/>
              <w:rPr>
                <w:snapToGrid/>
              </w:rPr>
            </w:pPr>
            <w:r w:rsidRPr="009C29D1">
              <w:rPr>
                <w:rFonts w:hAnsi="標楷體" w:hint="eastAsia"/>
                <w:color w:val="000000"/>
              </w:rPr>
              <w:t>約用人員酬金</w:t>
            </w:r>
          </w:p>
        </w:tc>
        <w:tc>
          <w:tcPr>
            <w:tcW w:w="1260" w:type="dxa"/>
            <w:shd w:val="clear" w:color="auto" w:fill="auto"/>
            <w:noWrap/>
            <w:vAlign w:val="center"/>
          </w:tcPr>
          <w:p w:rsidR="00BB59A7" w:rsidRDefault="00BB59A7" w:rsidP="004D1209">
            <w:pPr>
              <w:pStyle w:val="142"/>
              <w:jc w:val="right"/>
              <w:rPr>
                <w:rFonts w:hAnsi="標楷體"/>
                <w:snapToGrid/>
                <w:color w:val="000000"/>
                <w:kern w:val="0"/>
                <w:szCs w:val="24"/>
              </w:rPr>
            </w:pPr>
            <w:r w:rsidRPr="0043545F">
              <w:rPr>
                <w:rFonts w:hAnsi="標楷體" w:hint="eastAsia"/>
                <w:color w:val="000000"/>
              </w:rPr>
              <w:t>39,461</w:t>
            </w:r>
          </w:p>
        </w:tc>
        <w:tc>
          <w:tcPr>
            <w:tcW w:w="5893" w:type="dxa"/>
            <w:vAlign w:val="center"/>
          </w:tcPr>
          <w:p w:rsidR="00BB59A7" w:rsidRDefault="00BB59A7" w:rsidP="004D1209">
            <w:pPr>
              <w:pStyle w:val="142"/>
              <w:ind w:right="72"/>
              <w:jc w:val="both"/>
              <w:rPr>
                <w:rFonts w:hAnsi="標楷體"/>
                <w:color w:val="000000"/>
              </w:rPr>
            </w:pPr>
            <w:r w:rsidRPr="0043545F">
              <w:rPr>
                <w:rFonts w:hAnsi="標楷體" w:hint="eastAsia"/>
                <w:color w:val="000000"/>
              </w:rPr>
              <w:t>專案辦公室所需人力初估需配置</w:t>
            </w:r>
            <w:r>
              <w:rPr>
                <w:rFonts w:hAnsi="標楷體" w:hint="eastAsia"/>
                <w:color w:val="000000"/>
              </w:rPr>
              <w:t>工程專業</w:t>
            </w:r>
            <w:r w:rsidRPr="0043545F">
              <w:rPr>
                <w:rFonts w:hAnsi="標楷體" w:hint="eastAsia"/>
                <w:color w:val="000000"/>
              </w:rPr>
              <w:t>約用人員16人辦理相關事宜，每員每月薪資(含勞、健保、退休金及加班費)約8萬8千元，並以28個月估算。</w:t>
            </w:r>
          </w:p>
        </w:tc>
      </w:tr>
      <w:tr w:rsidR="00BB59A7" w:rsidRPr="005A028F" w:rsidTr="004D1209">
        <w:trPr>
          <w:trHeight w:val="20"/>
        </w:trPr>
        <w:tc>
          <w:tcPr>
            <w:tcW w:w="1373" w:type="dxa"/>
            <w:shd w:val="clear" w:color="auto" w:fill="auto"/>
            <w:noWrap/>
            <w:vAlign w:val="center"/>
          </w:tcPr>
          <w:p w:rsidR="00BB59A7" w:rsidRPr="00794C64" w:rsidRDefault="00BB59A7" w:rsidP="004D1209">
            <w:pPr>
              <w:pStyle w:val="142"/>
              <w:ind w:leftChars="96" w:left="284" w:hangingChars="5" w:hanging="12"/>
              <w:rPr>
                <w:rFonts w:hAnsi="標楷體"/>
                <w:color w:val="000000"/>
              </w:rPr>
            </w:pPr>
            <w:r w:rsidRPr="005C55BB">
              <w:rPr>
                <w:rFonts w:hAnsi="標楷體" w:hint="eastAsia"/>
                <w:color w:val="000000"/>
              </w:rPr>
              <w:t>國內旅費</w:t>
            </w:r>
          </w:p>
        </w:tc>
        <w:tc>
          <w:tcPr>
            <w:tcW w:w="1260" w:type="dxa"/>
            <w:shd w:val="clear" w:color="auto" w:fill="auto"/>
            <w:noWrap/>
            <w:vAlign w:val="center"/>
          </w:tcPr>
          <w:p w:rsidR="00BB59A7" w:rsidRDefault="00BB59A7" w:rsidP="004D1209">
            <w:pPr>
              <w:pStyle w:val="142"/>
              <w:jc w:val="right"/>
              <w:rPr>
                <w:rFonts w:hAnsi="標楷體"/>
                <w:snapToGrid/>
                <w:color w:val="000000"/>
                <w:kern w:val="0"/>
                <w:szCs w:val="24"/>
              </w:rPr>
            </w:pPr>
            <w:r w:rsidRPr="00816377">
              <w:rPr>
                <w:rFonts w:hAnsi="標楷體" w:hint="eastAsia"/>
                <w:color w:val="000000"/>
              </w:rPr>
              <w:t>34,830</w:t>
            </w:r>
          </w:p>
        </w:tc>
        <w:tc>
          <w:tcPr>
            <w:tcW w:w="5893" w:type="dxa"/>
            <w:vAlign w:val="center"/>
          </w:tcPr>
          <w:p w:rsidR="00BB59A7" w:rsidRPr="008643D3" w:rsidRDefault="00BB59A7" w:rsidP="004D1209">
            <w:pPr>
              <w:pStyle w:val="142"/>
              <w:jc w:val="both"/>
              <w:rPr>
                <w:rFonts w:hAnsi="標楷體"/>
                <w:color w:val="000000"/>
              </w:rPr>
            </w:pPr>
            <w:r w:rsidRPr="00816377">
              <w:rPr>
                <w:rFonts w:hAnsi="標楷體" w:hint="eastAsia"/>
                <w:color w:val="000000"/>
              </w:rPr>
              <w:t>出差旅費以15人(含</w:t>
            </w:r>
            <w:r>
              <w:rPr>
                <w:rFonts w:hAnsi="標楷體" w:hint="eastAsia"/>
                <w:color w:val="000000"/>
              </w:rPr>
              <w:t>工程</w:t>
            </w:r>
            <w:r w:rsidRPr="00816377">
              <w:rPr>
                <w:rFonts w:hAnsi="標楷體" w:hint="eastAsia"/>
                <w:color w:val="000000"/>
              </w:rPr>
              <w:t>會同仁)計算，包括往返</w:t>
            </w:r>
            <w:r>
              <w:rPr>
                <w:rFonts w:hAnsi="標楷體" w:hint="eastAsia"/>
                <w:color w:val="000000"/>
              </w:rPr>
              <w:t>臺</w:t>
            </w:r>
            <w:r w:rsidRPr="00816377">
              <w:rPr>
                <w:rFonts w:hAnsi="標楷體" w:hint="eastAsia"/>
                <w:color w:val="000000"/>
              </w:rPr>
              <w:t>北至</w:t>
            </w:r>
            <w:r>
              <w:rPr>
                <w:rFonts w:hAnsi="標楷體" w:hint="eastAsia"/>
                <w:color w:val="000000"/>
              </w:rPr>
              <w:t>臺</w:t>
            </w:r>
            <w:r w:rsidRPr="00816377">
              <w:rPr>
                <w:rFonts w:hAnsi="標楷體" w:hint="eastAsia"/>
                <w:color w:val="000000"/>
              </w:rPr>
              <w:t>南之高鐵票2,700元，出差人員住宿費及雜費每日3,500元及400元；另租用8人座車輛2輛(含駕駛)，每趟8,000元</w:t>
            </w:r>
            <w:r>
              <w:rPr>
                <w:rFonts w:hAnsi="標楷體" w:hint="eastAsia"/>
                <w:color w:val="000000"/>
              </w:rPr>
              <w:t>。</w:t>
            </w:r>
            <w:r w:rsidRPr="00DB12C4">
              <w:rPr>
                <w:rFonts w:hAnsi="標楷體" w:hint="eastAsia"/>
                <w:color w:val="000000"/>
              </w:rPr>
              <w:t>出差及租車均以300趟估算。</w:t>
            </w:r>
          </w:p>
        </w:tc>
      </w:tr>
      <w:tr w:rsidR="00BB59A7" w:rsidRPr="005A028F" w:rsidTr="004D1209">
        <w:trPr>
          <w:trHeight w:val="20"/>
        </w:trPr>
        <w:tc>
          <w:tcPr>
            <w:tcW w:w="1373" w:type="dxa"/>
            <w:shd w:val="clear" w:color="auto" w:fill="auto"/>
            <w:noWrap/>
            <w:vAlign w:val="center"/>
          </w:tcPr>
          <w:p w:rsidR="00BB59A7" w:rsidRPr="005C55BB" w:rsidRDefault="00BB59A7" w:rsidP="004D1209">
            <w:pPr>
              <w:pStyle w:val="142"/>
              <w:ind w:leftChars="96" w:left="284" w:hangingChars="5" w:hanging="12"/>
              <w:rPr>
                <w:rFonts w:hAnsi="標楷體"/>
                <w:color w:val="000000"/>
              </w:rPr>
            </w:pPr>
            <w:r>
              <w:rPr>
                <w:rFonts w:hAnsi="標楷體" w:hint="eastAsia"/>
                <w:color w:val="000000"/>
              </w:rPr>
              <w:t>房屋</w:t>
            </w:r>
            <w:r w:rsidRPr="00742D0A">
              <w:rPr>
                <w:rFonts w:hAnsi="標楷體" w:hint="eastAsia"/>
                <w:color w:val="000000"/>
              </w:rPr>
              <w:t>租金</w:t>
            </w:r>
          </w:p>
        </w:tc>
        <w:tc>
          <w:tcPr>
            <w:tcW w:w="1260" w:type="dxa"/>
            <w:shd w:val="clear" w:color="auto" w:fill="auto"/>
            <w:noWrap/>
            <w:vAlign w:val="center"/>
          </w:tcPr>
          <w:p w:rsidR="00BB59A7" w:rsidRPr="005C55BB" w:rsidRDefault="00BB59A7" w:rsidP="004D1209">
            <w:pPr>
              <w:pStyle w:val="142"/>
              <w:jc w:val="right"/>
              <w:rPr>
                <w:rFonts w:hAnsi="標楷體"/>
                <w:color w:val="000000"/>
              </w:rPr>
            </w:pPr>
            <w:r w:rsidRPr="00794C64">
              <w:rPr>
                <w:rFonts w:hAnsi="標楷體" w:hint="eastAsia"/>
                <w:color w:val="000000"/>
              </w:rPr>
              <w:t>15,995</w:t>
            </w:r>
          </w:p>
        </w:tc>
        <w:tc>
          <w:tcPr>
            <w:tcW w:w="5893" w:type="dxa"/>
            <w:vAlign w:val="center"/>
          </w:tcPr>
          <w:p w:rsidR="00BB59A7" w:rsidRPr="005C55BB" w:rsidRDefault="00BB59A7" w:rsidP="004D1209">
            <w:pPr>
              <w:pStyle w:val="142"/>
              <w:jc w:val="both"/>
              <w:rPr>
                <w:rFonts w:hAnsi="標楷體"/>
                <w:color w:val="000000"/>
              </w:rPr>
            </w:pPr>
            <w:r w:rsidRPr="00794C64">
              <w:rPr>
                <w:rFonts w:hAnsi="標楷體" w:hint="eastAsia"/>
                <w:color w:val="000000"/>
              </w:rPr>
              <w:t>辦公所需面積計約272坪，租金參考</w:t>
            </w:r>
            <w:r>
              <w:rPr>
                <w:rFonts w:hAnsi="標楷體" w:hint="eastAsia"/>
                <w:color w:val="000000"/>
              </w:rPr>
              <w:t>工程</w:t>
            </w:r>
            <w:r w:rsidRPr="00794C64">
              <w:rPr>
                <w:rFonts w:hAnsi="標楷體" w:hint="eastAsia"/>
                <w:color w:val="000000"/>
              </w:rPr>
              <w:t>會租用中油大樓辦公室租金每坪每月2,100元(</w:t>
            </w:r>
            <w:r>
              <w:rPr>
                <w:rFonts w:hAnsi="標楷體" w:hint="eastAsia"/>
                <w:color w:val="000000"/>
              </w:rPr>
              <w:t>臺</w:t>
            </w:r>
            <w:r w:rsidRPr="00794C64">
              <w:rPr>
                <w:rFonts w:hAnsi="標楷體" w:hint="eastAsia"/>
                <w:color w:val="000000"/>
              </w:rPr>
              <w:t>北市114年第1季辦公大樓平均租金每坪每月約2,800元</w:t>
            </w:r>
            <w:r>
              <w:rPr>
                <w:rFonts w:hAnsi="標楷體" w:hint="eastAsia"/>
                <w:color w:val="000000"/>
              </w:rPr>
              <w:t>)</w:t>
            </w:r>
            <w:r w:rsidRPr="00794C64">
              <w:rPr>
                <w:rFonts w:hAnsi="標楷體" w:hint="eastAsia"/>
                <w:color w:val="000000"/>
              </w:rPr>
              <w:t>，並以28個月估算。</w:t>
            </w:r>
          </w:p>
        </w:tc>
      </w:tr>
      <w:tr w:rsidR="00BB59A7" w:rsidRPr="005A028F" w:rsidTr="004D1209">
        <w:trPr>
          <w:trHeight w:val="20"/>
        </w:trPr>
        <w:tc>
          <w:tcPr>
            <w:tcW w:w="1373" w:type="dxa"/>
            <w:shd w:val="clear" w:color="auto" w:fill="auto"/>
            <w:noWrap/>
            <w:vAlign w:val="center"/>
          </w:tcPr>
          <w:p w:rsidR="00BB59A7" w:rsidRPr="005C55BB" w:rsidRDefault="00BB59A7" w:rsidP="004D1209">
            <w:pPr>
              <w:pStyle w:val="142"/>
              <w:ind w:leftChars="96" w:left="284" w:hangingChars="5" w:hanging="12"/>
              <w:rPr>
                <w:rFonts w:hAnsi="標楷體"/>
                <w:color w:val="000000"/>
              </w:rPr>
            </w:pPr>
            <w:r>
              <w:rPr>
                <w:rFonts w:hAnsi="標楷體" w:hint="eastAsia"/>
                <w:color w:val="000000"/>
              </w:rPr>
              <w:t>其他</w:t>
            </w:r>
          </w:p>
        </w:tc>
        <w:tc>
          <w:tcPr>
            <w:tcW w:w="1260" w:type="dxa"/>
            <w:shd w:val="clear" w:color="auto" w:fill="auto"/>
            <w:noWrap/>
            <w:vAlign w:val="center"/>
          </w:tcPr>
          <w:p w:rsidR="00BB59A7" w:rsidRPr="005C55BB" w:rsidRDefault="00BB59A7" w:rsidP="004D1209">
            <w:pPr>
              <w:pStyle w:val="142"/>
              <w:jc w:val="right"/>
              <w:rPr>
                <w:rFonts w:hAnsi="標楷體"/>
                <w:color w:val="000000"/>
              </w:rPr>
            </w:pPr>
            <w:r w:rsidRPr="00794C64">
              <w:rPr>
                <w:rFonts w:hAnsi="標楷體" w:hint="eastAsia"/>
                <w:color w:val="000000"/>
              </w:rPr>
              <w:t>8,313</w:t>
            </w:r>
          </w:p>
        </w:tc>
        <w:tc>
          <w:tcPr>
            <w:tcW w:w="5893" w:type="dxa"/>
            <w:vAlign w:val="center"/>
          </w:tcPr>
          <w:p w:rsidR="00BB59A7" w:rsidRPr="005C55BB" w:rsidRDefault="00BB59A7" w:rsidP="004D1209">
            <w:pPr>
              <w:pStyle w:val="142"/>
              <w:jc w:val="both"/>
              <w:rPr>
                <w:rFonts w:hAnsi="標楷體"/>
                <w:color w:val="000000"/>
              </w:rPr>
            </w:pPr>
            <w:r w:rsidRPr="00794C64">
              <w:rPr>
                <w:rFonts w:hAnsi="標楷體" w:hint="eastAsia"/>
                <w:color w:val="000000"/>
              </w:rPr>
              <w:t>包括辦公室所需水電費、房屋建築養護費、電話費及管理費等。</w:t>
            </w:r>
          </w:p>
        </w:tc>
      </w:tr>
      <w:tr w:rsidR="00BB59A7" w:rsidRPr="005A028F" w:rsidTr="004D1209">
        <w:trPr>
          <w:trHeight w:val="20"/>
        </w:trPr>
        <w:tc>
          <w:tcPr>
            <w:tcW w:w="1373" w:type="dxa"/>
            <w:shd w:val="clear" w:color="auto" w:fill="auto"/>
            <w:noWrap/>
            <w:vAlign w:val="center"/>
          </w:tcPr>
          <w:p w:rsidR="00BB59A7" w:rsidRPr="00794C64" w:rsidRDefault="00BB59A7" w:rsidP="004D1209">
            <w:pPr>
              <w:pStyle w:val="142"/>
              <w:jc w:val="both"/>
              <w:rPr>
                <w:rFonts w:hAnsi="標楷體"/>
                <w:b/>
                <w:color w:val="000000"/>
              </w:rPr>
            </w:pPr>
            <w:r w:rsidRPr="00794C64">
              <w:rPr>
                <w:rFonts w:hAnsi="標楷體" w:hint="eastAsia"/>
                <w:b/>
                <w:color w:val="000000"/>
              </w:rPr>
              <w:t>設備</w:t>
            </w:r>
            <w:r>
              <w:rPr>
                <w:rFonts w:hAnsi="標楷體" w:hint="eastAsia"/>
                <w:b/>
                <w:color w:val="000000"/>
              </w:rPr>
              <w:t>及投資</w:t>
            </w:r>
          </w:p>
        </w:tc>
        <w:tc>
          <w:tcPr>
            <w:tcW w:w="1260" w:type="dxa"/>
            <w:shd w:val="clear" w:color="auto" w:fill="auto"/>
            <w:noWrap/>
            <w:vAlign w:val="center"/>
          </w:tcPr>
          <w:p w:rsidR="00BB59A7" w:rsidRPr="00794C64" w:rsidRDefault="00BB59A7" w:rsidP="004D1209">
            <w:pPr>
              <w:pStyle w:val="142"/>
              <w:jc w:val="right"/>
              <w:rPr>
                <w:rFonts w:hAnsi="標楷體"/>
                <w:b/>
                <w:color w:val="000000"/>
              </w:rPr>
            </w:pPr>
            <w:r w:rsidRPr="00794C64">
              <w:rPr>
                <w:rFonts w:hAnsi="標楷體" w:hint="eastAsia"/>
                <w:b/>
                <w:color w:val="000000"/>
              </w:rPr>
              <w:t>1,401</w:t>
            </w:r>
          </w:p>
        </w:tc>
        <w:tc>
          <w:tcPr>
            <w:tcW w:w="5893" w:type="dxa"/>
            <w:vAlign w:val="center"/>
          </w:tcPr>
          <w:p w:rsidR="00BB59A7" w:rsidRPr="005C55BB" w:rsidRDefault="00BB59A7" w:rsidP="004D1209">
            <w:pPr>
              <w:pStyle w:val="142"/>
              <w:jc w:val="both"/>
              <w:rPr>
                <w:rFonts w:hAnsi="標楷體"/>
                <w:color w:val="000000"/>
              </w:rPr>
            </w:pPr>
            <w:r w:rsidRPr="00794C64">
              <w:rPr>
                <w:rFonts w:hAnsi="標楷體" w:hint="eastAsia"/>
                <w:color w:val="000000"/>
              </w:rPr>
              <w:t>辦理復原重建辦公室業務之資訊、辦公設備等。</w:t>
            </w:r>
          </w:p>
        </w:tc>
      </w:tr>
      <w:tr w:rsidR="00BB59A7" w:rsidRPr="005A028F" w:rsidTr="004D1209">
        <w:trPr>
          <w:trHeight w:val="20"/>
        </w:trPr>
        <w:tc>
          <w:tcPr>
            <w:tcW w:w="1373" w:type="dxa"/>
            <w:shd w:val="clear" w:color="auto" w:fill="auto"/>
            <w:noWrap/>
            <w:vAlign w:val="center"/>
          </w:tcPr>
          <w:p w:rsidR="00BB59A7" w:rsidRPr="00794C64" w:rsidRDefault="00BB59A7" w:rsidP="004D1209">
            <w:pPr>
              <w:pStyle w:val="142"/>
              <w:jc w:val="both"/>
              <w:rPr>
                <w:rFonts w:hAnsi="標楷體"/>
                <w:b/>
                <w:color w:val="000000"/>
              </w:rPr>
            </w:pPr>
            <w:r w:rsidRPr="00794C64">
              <w:rPr>
                <w:rFonts w:hAnsi="標楷體" w:hint="eastAsia"/>
                <w:b/>
                <w:color w:val="000000"/>
              </w:rPr>
              <w:t>合計</w:t>
            </w:r>
          </w:p>
        </w:tc>
        <w:tc>
          <w:tcPr>
            <w:tcW w:w="1260" w:type="dxa"/>
            <w:shd w:val="clear" w:color="auto" w:fill="auto"/>
            <w:noWrap/>
            <w:vAlign w:val="center"/>
          </w:tcPr>
          <w:p w:rsidR="00BB59A7" w:rsidRPr="00794C64" w:rsidRDefault="00BB59A7" w:rsidP="004D1209">
            <w:pPr>
              <w:pStyle w:val="142"/>
              <w:jc w:val="right"/>
              <w:rPr>
                <w:rFonts w:hAnsi="標楷體"/>
                <w:b/>
                <w:color w:val="000000"/>
              </w:rPr>
            </w:pPr>
            <w:r w:rsidRPr="00794C64">
              <w:rPr>
                <w:rFonts w:hAnsi="標楷體" w:hint="eastAsia"/>
                <w:b/>
                <w:color w:val="000000"/>
              </w:rPr>
              <w:t>1</w:t>
            </w:r>
            <w:r w:rsidRPr="00794C64">
              <w:rPr>
                <w:rFonts w:hAnsi="標楷體"/>
                <w:b/>
                <w:color w:val="000000"/>
              </w:rPr>
              <w:t>00,000</w:t>
            </w:r>
          </w:p>
        </w:tc>
        <w:tc>
          <w:tcPr>
            <w:tcW w:w="5893" w:type="dxa"/>
            <w:vAlign w:val="center"/>
          </w:tcPr>
          <w:p w:rsidR="00BB59A7" w:rsidRPr="005C55BB" w:rsidRDefault="00BB59A7" w:rsidP="004D1209">
            <w:pPr>
              <w:pStyle w:val="142"/>
              <w:jc w:val="right"/>
              <w:rPr>
                <w:rFonts w:hAnsi="標楷體"/>
                <w:color w:val="000000"/>
              </w:rPr>
            </w:pPr>
          </w:p>
        </w:tc>
      </w:tr>
    </w:tbl>
    <w:p w:rsidR="00BB59A7" w:rsidRPr="00710A67" w:rsidRDefault="00BB59A7" w:rsidP="004D1209">
      <w:pPr>
        <w:pStyle w:val="142"/>
      </w:pPr>
      <w:r>
        <w:rPr>
          <w:rFonts w:hint="eastAsia"/>
        </w:rPr>
        <w:t>資料來源：工程會；本中心整理。</w:t>
      </w:r>
    </w:p>
    <w:p w:rsidR="00BB59A7" w:rsidRDefault="00BB59A7" w:rsidP="004D1209">
      <w:pPr>
        <w:pStyle w:val="aa"/>
        <w:ind w:left="849" w:hanging="283"/>
        <w:rPr>
          <w:b/>
        </w:rPr>
      </w:pPr>
      <w:r w:rsidRPr="00232E12">
        <w:rPr>
          <w:rFonts w:hint="eastAsia"/>
          <w:b/>
        </w:rPr>
        <w:t>(二)</w:t>
      </w:r>
      <w:r>
        <w:rPr>
          <w:rFonts w:hint="eastAsia"/>
          <w:b/>
        </w:rPr>
        <w:t>統籌</w:t>
      </w:r>
      <w:r w:rsidRPr="00BD3DFC">
        <w:rPr>
          <w:rFonts w:hint="eastAsia"/>
          <w:b/>
        </w:rPr>
        <w:t>整合協調</w:t>
      </w:r>
      <w:r>
        <w:rPr>
          <w:rFonts w:hint="eastAsia"/>
          <w:b/>
        </w:rPr>
        <w:t>政府及民間</w:t>
      </w:r>
      <w:r w:rsidRPr="00BD3DFC">
        <w:rPr>
          <w:rFonts w:hint="eastAsia"/>
          <w:b/>
        </w:rPr>
        <w:t>資源，</w:t>
      </w:r>
      <w:r>
        <w:rPr>
          <w:rFonts w:hint="eastAsia"/>
          <w:b/>
        </w:rPr>
        <w:t>推動復原</w:t>
      </w:r>
      <w:r w:rsidRPr="00BD3DFC">
        <w:rPr>
          <w:rFonts w:hint="eastAsia"/>
          <w:b/>
        </w:rPr>
        <w:t>重建</w:t>
      </w:r>
      <w:r>
        <w:rPr>
          <w:rFonts w:hint="eastAsia"/>
          <w:b/>
        </w:rPr>
        <w:t>相關措施</w:t>
      </w:r>
    </w:p>
    <w:p w:rsidR="00BB59A7" w:rsidRDefault="00BB59A7" w:rsidP="004D1209">
      <w:pPr>
        <w:pStyle w:val="21"/>
        <w:ind w:left="850" w:firstLine="566"/>
      </w:pPr>
      <w:r w:rsidRPr="00996C22">
        <w:rPr>
          <w:rFonts w:hint="eastAsia"/>
        </w:rPr>
        <w:t>丹娜絲颱風及七二八豪雨災後，行政院於114年7月30日設立前進指揮所</w:t>
      </w:r>
      <w:r>
        <w:rPr>
          <w:rFonts w:hint="eastAsia"/>
        </w:rPr>
        <w:t>，</w:t>
      </w:r>
      <w:r w:rsidRPr="00996C22">
        <w:rPr>
          <w:rFonts w:hint="eastAsia"/>
        </w:rPr>
        <w:t>整合中央交通部、經濟部、農業部、內政部等工程與基礎建設相關部會資源，連結在地政府系統與產業公協會，</w:t>
      </w:r>
      <w:r>
        <w:rPr>
          <w:rFonts w:hint="eastAsia"/>
        </w:rPr>
        <w:t>協調工班、企業及民間團體協助修繕，已推出涵蓋民宅修繕、補助申請、廠商媒合、弱勢戶扶助等多項措施</w:t>
      </w:r>
      <w:r w:rsidRPr="00061BEF">
        <w:rPr>
          <w:rStyle w:val="af9"/>
          <w:lang w:eastAsia="zh-HK"/>
        </w:rPr>
        <w:footnoteReference w:id="41"/>
      </w:r>
      <w:r>
        <w:rPr>
          <w:rFonts w:hint="eastAsia"/>
        </w:rPr>
        <w:t>。</w:t>
      </w:r>
    </w:p>
    <w:p w:rsidR="00BB59A7" w:rsidRDefault="00BB59A7" w:rsidP="004D1209">
      <w:pPr>
        <w:pStyle w:val="21"/>
        <w:ind w:left="850" w:firstLine="566"/>
      </w:pPr>
      <w:r>
        <w:rPr>
          <w:rFonts w:hint="eastAsia"/>
        </w:rPr>
        <w:t>工程會職掌為</w:t>
      </w:r>
      <w:r w:rsidRPr="00412B97">
        <w:rPr>
          <w:rFonts w:hint="eastAsia"/>
        </w:rPr>
        <w:t>統籌公共工程之規劃、審議、協調及督導，</w:t>
      </w:r>
      <w:r>
        <w:rPr>
          <w:rFonts w:hint="eastAsia"/>
        </w:rPr>
        <w:t>本次擔任災後復原重建主管機關，詢據該會表示，關於</w:t>
      </w:r>
      <w:r w:rsidRPr="009E7B5A">
        <w:rPr>
          <w:rFonts w:hint="eastAsia"/>
        </w:rPr>
        <w:t>跨部會、跨災區復原重建項目協作之統籌協調，在家園復原方面，提供必要</w:t>
      </w:r>
      <w:r>
        <w:rPr>
          <w:rFonts w:hint="eastAsia"/>
        </w:rPr>
        <w:t>之</w:t>
      </w:r>
      <w:r w:rsidRPr="009E7B5A">
        <w:rPr>
          <w:rFonts w:hint="eastAsia"/>
        </w:rPr>
        <w:t>協助及受災民眾最適合</w:t>
      </w:r>
      <w:r>
        <w:rPr>
          <w:rFonts w:hint="eastAsia"/>
        </w:rPr>
        <w:t>之</w:t>
      </w:r>
      <w:r w:rsidRPr="009E7B5A">
        <w:rPr>
          <w:rFonts w:hint="eastAsia"/>
        </w:rPr>
        <w:t>居住環境；在維生設施復原方面，運用資源</w:t>
      </w:r>
      <w:r>
        <w:rPr>
          <w:rFonts w:hint="eastAsia"/>
        </w:rPr>
        <w:t>之</w:t>
      </w:r>
      <w:r w:rsidRPr="009E7B5A">
        <w:rPr>
          <w:rFonts w:hint="eastAsia"/>
        </w:rPr>
        <w:t>整合與協調，加強電力設施防災韌性、加速恢復至原有通訊服務品質；在公共設施復原方面，協調中央各部會依權責分工，協助地方進行災後復原重建、災後廢棄物清理等工作</w:t>
      </w:r>
      <w:r>
        <w:rPr>
          <w:rFonts w:hint="eastAsia"/>
        </w:rPr>
        <w:t>。</w:t>
      </w:r>
    </w:p>
    <w:p w:rsidR="00BB59A7" w:rsidRPr="009E7B5A" w:rsidRDefault="00BB59A7" w:rsidP="004D1209">
      <w:pPr>
        <w:ind w:left="566" w:firstLine="566"/>
      </w:pPr>
      <w:r>
        <w:rPr>
          <w:rFonts w:hint="eastAsia"/>
        </w:rPr>
        <w:t>綜上，</w:t>
      </w:r>
      <w:r w:rsidRPr="00412B97">
        <w:rPr>
          <w:rFonts w:hint="eastAsia"/>
        </w:rPr>
        <w:t>丹娜絲颱風及七二八豪雨</w:t>
      </w:r>
      <w:r>
        <w:rPr>
          <w:rFonts w:hint="eastAsia"/>
        </w:rPr>
        <w:t>造成重大災損，影響災區民眾生活。</w:t>
      </w:r>
      <w:r>
        <w:rPr>
          <w:rFonts w:hint="eastAsia"/>
          <w:lang w:eastAsia="zh-HK"/>
        </w:rPr>
        <w:t>工程會</w:t>
      </w:r>
      <w:r>
        <w:rPr>
          <w:rFonts w:hint="eastAsia"/>
        </w:rPr>
        <w:t>為災後復原重建主管機關，</w:t>
      </w:r>
      <w:r w:rsidRPr="00C8657C">
        <w:rPr>
          <w:rFonts w:hint="eastAsia"/>
          <w:lang w:eastAsia="zh-HK"/>
        </w:rPr>
        <w:t>於</w:t>
      </w:r>
      <w:r>
        <w:rPr>
          <w:rFonts w:hint="eastAsia"/>
        </w:rPr>
        <w:t>本</w:t>
      </w:r>
      <w:r>
        <w:rPr>
          <w:rFonts w:hint="eastAsia"/>
          <w:lang w:eastAsia="zh-HK"/>
        </w:rPr>
        <w:t>特別預算</w:t>
      </w:r>
      <w:r>
        <w:rPr>
          <w:rFonts w:hint="eastAsia"/>
        </w:rPr>
        <w:t>案編列專案</w:t>
      </w:r>
      <w:r w:rsidRPr="00084C6B">
        <w:rPr>
          <w:rFonts w:hint="eastAsia"/>
          <w:lang w:eastAsia="zh-HK"/>
        </w:rPr>
        <w:t>辦公室所需經費</w:t>
      </w:r>
      <w:r>
        <w:rPr>
          <w:rFonts w:hint="eastAsia"/>
          <w:lang w:eastAsia="zh-HK"/>
        </w:rPr>
        <w:t>1</w:t>
      </w:r>
      <w:r>
        <w:rPr>
          <w:rFonts w:hint="eastAsia"/>
        </w:rPr>
        <w:t>億元</w:t>
      </w:r>
      <w:r w:rsidRPr="001B6162">
        <w:rPr>
          <w:rFonts w:hint="eastAsia"/>
        </w:rPr>
        <w:t>，</w:t>
      </w:r>
      <w:r>
        <w:rPr>
          <w:rFonts w:hint="eastAsia"/>
        </w:rPr>
        <w:t>相關經費均為粗估，允宜本撙節原則覈實編列及辦理，並應</w:t>
      </w:r>
      <w:r w:rsidRPr="00EE73AE">
        <w:rPr>
          <w:rFonts w:hint="eastAsia"/>
        </w:rPr>
        <w:t>發揮統籌</w:t>
      </w:r>
      <w:r>
        <w:rPr>
          <w:rFonts w:hint="eastAsia"/>
        </w:rPr>
        <w:t>協調</w:t>
      </w:r>
      <w:r w:rsidRPr="00EE73AE">
        <w:rPr>
          <w:rFonts w:hint="eastAsia"/>
        </w:rPr>
        <w:t>功能</w:t>
      </w:r>
      <w:r>
        <w:rPr>
          <w:rFonts w:hint="eastAsia"/>
        </w:rPr>
        <w:t>，以災區民眾之需求及感受為先，整合中央政府各部會、地方政府及民間資源，兼顧安全、重建效率、資訊透明與及永續發展等，積極推動災後復原重建工作。</w:t>
      </w:r>
    </w:p>
    <w:p w:rsidR="00BB59A7" w:rsidRPr="00DE5921" w:rsidRDefault="00BB59A7" w:rsidP="004D1209">
      <w:pPr>
        <w:pStyle w:val="af1"/>
      </w:pPr>
      <w:r w:rsidRPr="004F3A62">
        <w:rPr>
          <w:rFonts w:hint="eastAsia"/>
        </w:rPr>
        <w:t>(分機：1916 黃怡娟)</w:t>
      </w:r>
    </w:p>
    <w:p w:rsidR="00BB59A7" w:rsidRPr="00652046" w:rsidRDefault="00BB59A7" w:rsidP="004D1209">
      <w:pPr>
        <w:pStyle w:val="af1"/>
        <w:jc w:val="left"/>
        <w:rPr>
          <w:rFonts w:hAnsi="標楷體"/>
        </w:rPr>
      </w:pPr>
    </w:p>
    <w:p w:rsidR="00BB59A7" w:rsidRDefault="00BB59A7" w:rsidP="00BB59A7">
      <w:pPr>
        <w:pStyle w:val="23"/>
        <w:sectPr w:rsidR="00BB59A7" w:rsidSect="00883BE0">
          <w:headerReference w:type="even" r:id="rId57"/>
          <w:headerReference w:type="default" r:id="rId58"/>
          <w:footerReference w:type="even" r:id="rId59"/>
          <w:footerReference w:type="default" r:id="rId60"/>
          <w:headerReference w:type="first" r:id="rId61"/>
          <w:footerReference w:type="first" r:id="rId62"/>
          <w:footnotePr>
            <w:numRestart w:val="eachSect"/>
          </w:footnotePr>
          <w:pgSz w:w="11906" w:h="16838" w:code="9"/>
          <w:pgMar w:top="1701" w:right="1701" w:bottom="1701" w:left="1701" w:header="0" w:footer="1134" w:gutter="0"/>
          <w:cols w:space="425"/>
          <w:docGrid w:type="linesAndChars" w:linePitch="510" w:charSpace="658"/>
        </w:sectPr>
      </w:pPr>
    </w:p>
    <w:p w:rsidR="00BB59A7" w:rsidRDefault="00BB59A7" w:rsidP="004D1209">
      <w:pPr>
        <w:pStyle w:val="144"/>
        <w:ind w:left="567" w:hanging="567"/>
        <w:rPr>
          <w:lang w:eastAsia="zh-HK"/>
        </w:rPr>
      </w:pPr>
      <w:bookmarkStart w:id="49" w:name="_Toc206930281"/>
      <w:bookmarkStart w:id="50" w:name="_Toc192843909"/>
      <w:bookmarkStart w:id="51" w:name="_Toc54853519"/>
      <w:bookmarkStart w:id="52" w:name="_Toc85529394"/>
      <w:bookmarkStart w:id="53" w:name="_Toc98577396"/>
      <w:bookmarkStart w:id="54" w:name="_Toc194991600"/>
      <w:bookmarkStart w:id="55" w:name="_Toc476211251"/>
      <w:r>
        <w:rPr>
          <w:rFonts w:hint="eastAsia"/>
        </w:rPr>
        <w:t>第2款、內政部主管</w:t>
      </w:r>
      <w:bookmarkEnd w:id="49"/>
    </w:p>
    <w:p w:rsidR="00BB59A7" w:rsidRDefault="00BB59A7" w:rsidP="004D1209">
      <w:pPr>
        <w:ind w:leftChars="0" w:left="0" w:firstLine="566"/>
      </w:pPr>
      <w:r>
        <w:rPr>
          <w:rFonts w:hint="eastAsia"/>
        </w:rPr>
        <w:t>內政部主管</w:t>
      </w:r>
      <w:r w:rsidRPr="00540C28">
        <w:rPr>
          <w:rFonts w:hint="eastAsia"/>
          <w:lang w:eastAsia="zh-HK"/>
        </w:rPr>
        <w:t>於</w:t>
      </w:r>
      <w:r>
        <w:rPr>
          <w:rFonts w:hint="eastAsia"/>
        </w:rPr>
        <w:t>本</w:t>
      </w:r>
      <w:r w:rsidRPr="00540C28">
        <w:rPr>
          <w:rFonts w:hint="eastAsia"/>
          <w:lang w:eastAsia="zh-HK"/>
        </w:rPr>
        <w:t>特別預算案編列37億9,452萬3千元</w:t>
      </w:r>
      <w:r>
        <w:rPr>
          <w:rFonts w:hint="eastAsia"/>
        </w:rPr>
        <w:t>，悉數由國土管理署及所屬</w:t>
      </w:r>
      <w:r w:rsidRPr="00454653">
        <w:rPr>
          <w:rFonts w:hint="eastAsia"/>
        </w:rPr>
        <w:t>(下稱國土管理署)</w:t>
      </w:r>
      <w:r>
        <w:rPr>
          <w:rFonts w:hint="eastAsia"/>
        </w:rPr>
        <w:t>編列</w:t>
      </w:r>
      <w:r w:rsidRPr="00540C28">
        <w:rPr>
          <w:rFonts w:hint="eastAsia"/>
          <w:lang w:eastAsia="zh-HK"/>
        </w:rPr>
        <w:t>，</w:t>
      </w:r>
      <w:r>
        <w:rPr>
          <w:rFonts w:hint="eastAsia"/>
        </w:rPr>
        <w:t>1</w:t>
      </w:r>
      <w:r>
        <w:t>14</w:t>
      </w:r>
      <w:r>
        <w:rPr>
          <w:rFonts w:hint="eastAsia"/>
        </w:rPr>
        <w:t>及115年度所需經費分別為27億8</w:t>
      </w:r>
      <w:r>
        <w:t>,</w:t>
      </w:r>
      <w:r>
        <w:rPr>
          <w:rFonts w:hint="eastAsia"/>
        </w:rPr>
        <w:t>919萬元及10億533萬3千元，</w:t>
      </w:r>
      <w:r w:rsidRPr="00540C28">
        <w:rPr>
          <w:rFonts w:hint="eastAsia"/>
          <w:lang w:eastAsia="zh-HK"/>
        </w:rPr>
        <w:t>包括災後搶修及復建業務16億5,452萬3千元，以及丹娜絲風災家園復原拆除、修繕與媒合補助金21億4,000萬元</w:t>
      </w:r>
      <w:r>
        <w:rPr>
          <w:rFonts w:hint="eastAsia"/>
        </w:rPr>
        <w:t>(詳表1)</w:t>
      </w:r>
      <w:r w:rsidRPr="00540C28">
        <w:rPr>
          <w:rFonts w:hint="eastAsia"/>
          <w:lang w:eastAsia="zh-HK"/>
        </w:rPr>
        <w:t>。</w:t>
      </w:r>
      <w:r>
        <w:rPr>
          <w:rFonts w:hint="eastAsia"/>
        </w:rPr>
        <w:t>謹評析如下</w:t>
      </w:r>
      <w:r>
        <w:rPr>
          <w:rFonts w:hint="eastAsia"/>
          <w:lang w:eastAsia="zh-HK"/>
        </w:rPr>
        <w:t>：</w:t>
      </w:r>
    </w:p>
    <w:p w:rsidR="00BB59A7" w:rsidRDefault="00BB59A7" w:rsidP="004D1209">
      <w:pPr>
        <w:ind w:leftChars="0" w:left="567" w:hangingChars="200" w:hanging="567"/>
        <w:rPr>
          <w:bCs/>
          <w:sz w:val="24"/>
          <w:szCs w:val="24"/>
        </w:rPr>
      </w:pPr>
      <w:r w:rsidRPr="008B0F85">
        <w:rPr>
          <w:rFonts w:hint="eastAsia"/>
          <w:b/>
        </w:rPr>
        <w:t xml:space="preserve">表1  </w:t>
      </w:r>
      <w:r>
        <w:rPr>
          <w:rFonts w:hint="eastAsia"/>
          <w:b/>
        </w:rPr>
        <w:t>內政部</w:t>
      </w:r>
      <w:r w:rsidRPr="008B0F85">
        <w:rPr>
          <w:rFonts w:hint="eastAsia"/>
          <w:b/>
        </w:rPr>
        <w:t>主管本特別預算案編列情形表</w:t>
      </w:r>
      <w:r>
        <w:rPr>
          <w:rFonts w:hint="eastAsia"/>
        </w:rPr>
        <w:t xml:space="preserve">         </w:t>
      </w:r>
      <w:r w:rsidRPr="008B0F85">
        <w:rPr>
          <w:rFonts w:hint="eastAsia"/>
          <w:sz w:val="24"/>
          <w:szCs w:val="24"/>
        </w:rPr>
        <w:t xml:space="preserve"> </w:t>
      </w:r>
      <w:r w:rsidRPr="008B0F85">
        <w:rPr>
          <w:rFonts w:hint="eastAsia"/>
          <w:bCs/>
          <w:sz w:val="24"/>
          <w:szCs w:val="24"/>
        </w:rPr>
        <w:t>單位：新臺幣千元</w:t>
      </w:r>
    </w:p>
    <w:tbl>
      <w:tblPr>
        <w:tblW w:w="0" w:type="auto"/>
        <w:tblInd w:w="11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3397"/>
        <w:gridCol w:w="1296"/>
        <w:gridCol w:w="1296"/>
        <w:gridCol w:w="1296"/>
        <w:gridCol w:w="1210"/>
      </w:tblGrid>
      <w:tr w:rsidR="00BB59A7" w:rsidTr="004D1209">
        <w:tc>
          <w:tcPr>
            <w:tcW w:w="3397" w:type="dxa"/>
            <w:vMerge w:val="restart"/>
            <w:shd w:val="clear" w:color="auto" w:fill="auto"/>
            <w:vAlign w:val="center"/>
          </w:tcPr>
          <w:p w:rsidR="00BB59A7" w:rsidRDefault="00BB59A7" w:rsidP="004D1209">
            <w:pPr>
              <w:pStyle w:val="142"/>
              <w:jc w:val="center"/>
            </w:pPr>
            <w:r>
              <w:rPr>
                <w:rFonts w:hint="eastAsia"/>
              </w:rPr>
              <w:t>機關名稱</w:t>
            </w:r>
          </w:p>
        </w:tc>
        <w:tc>
          <w:tcPr>
            <w:tcW w:w="1296" w:type="dxa"/>
            <w:vMerge w:val="restart"/>
            <w:shd w:val="clear" w:color="auto" w:fill="auto"/>
            <w:vAlign w:val="center"/>
          </w:tcPr>
          <w:p w:rsidR="00BB59A7" w:rsidRDefault="00BB59A7" w:rsidP="004D1209">
            <w:pPr>
              <w:pStyle w:val="142"/>
              <w:ind w:left="647" w:hanging="647"/>
              <w:jc w:val="center"/>
            </w:pPr>
            <w:r>
              <w:rPr>
                <w:rFonts w:hint="eastAsia"/>
              </w:rPr>
              <w:t>預算數</w:t>
            </w:r>
          </w:p>
        </w:tc>
        <w:tc>
          <w:tcPr>
            <w:tcW w:w="3802" w:type="dxa"/>
            <w:gridSpan w:val="3"/>
            <w:shd w:val="clear" w:color="auto" w:fill="auto"/>
            <w:vAlign w:val="center"/>
          </w:tcPr>
          <w:p w:rsidR="00BB59A7" w:rsidRDefault="00BB59A7" w:rsidP="004D1209">
            <w:pPr>
              <w:pStyle w:val="142"/>
              <w:ind w:left="647" w:hanging="647"/>
              <w:jc w:val="center"/>
            </w:pPr>
            <w:r>
              <w:rPr>
                <w:rFonts w:hint="eastAsia"/>
              </w:rPr>
              <w:t>分配數</w:t>
            </w:r>
          </w:p>
        </w:tc>
      </w:tr>
      <w:tr w:rsidR="00BB59A7" w:rsidTr="004D1209">
        <w:tc>
          <w:tcPr>
            <w:tcW w:w="3397" w:type="dxa"/>
            <w:vMerge/>
            <w:shd w:val="clear" w:color="auto" w:fill="auto"/>
          </w:tcPr>
          <w:p w:rsidR="00BB59A7" w:rsidRDefault="00BB59A7" w:rsidP="004D1209">
            <w:pPr>
              <w:pStyle w:val="142"/>
            </w:pPr>
          </w:p>
        </w:tc>
        <w:tc>
          <w:tcPr>
            <w:tcW w:w="1296" w:type="dxa"/>
            <w:vMerge/>
            <w:shd w:val="clear" w:color="auto" w:fill="auto"/>
            <w:vAlign w:val="center"/>
          </w:tcPr>
          <w:p w:rsidR="00BB59A7" w:rsidRDefault="00BB59A7" w:rsidP="004D1209">
            <w:pPr>
              <w:pStyle w:val="142"/>
              <w:ind w:left="647" w:hanging="647"/>
              <w:jc w:val="center"/>
            </w:pPr>
          </w:p>
        </w:tc>
        <w:tc>
          <w:tcPr>
            <w:tcW w:w="1296" w:type="dxa"/>
            <w:shd w:val="clear" w:color="auto" w:fill="auto"/>
            <w:vAlign w:val="center"/>
          </w:tcPr>
          <w:p w:rsidR="00BB59A7" w:rsidRDefault="00BB59A7" w:rsidP="004D1209">
            <w:pPr>
              <w:pStyle w:val="142"/>
              <w:ind w:left="647" w:hanging="647"/>
              <w:jc w:val="center"/>
            </w:pPr>
            <w:r>
              <w:rPr>
                <w:rFonts w:hint="eastAsia"/>
              </w:rPr>
              <w:t>114年度</w:t>
            </w:r>
          </w:p>
        </w:tc>
        <w:tc>
          <w:tcPr>
            <w:tcW w:w="1296" w:type="dxa"/>
            <w:shd w:val="clear" w:color="auto" w:fill="auto"/>
            <w:vAlign w:val="center"/>
          </w:tcPr>
          <w:p w:rsidR="00BB59A7" w:rsidRDefault="00BB59A7" w:rsidP="004D1209">
            <w:pPr>
              <w:pStyle w:val="142"/>
              <w:ind w:left="647" w:hanging="647"/>
              <w:jc w:val="center"/>
            </w:pPr>
            <w:r>
              <w:rPr>
                <w:rFonts w:hint="eastAsia"/>
              </w:rPr>
              <w:t>115年度</w:t>
            </w:r>
          </w:p>
        </w:tc>
        <w:tc>
          <w:tcPr>
            <w:tcW w:w="1210" w:type="dxa"/>
            <w:shd w:val="clear" w:color="auto" w:fill="auto"/>
            <w:vAlign w:val="center"/>
          </w:tcPr>
          <w:p w:rsidR="00BB59A7" w:rsidRDefault="00BB59A7" w:rsidP="004D1209">
            <w:pPr>
              <w:pStyle w:val="142"/>
              <w:ind w:left="647" w:hanging="647"/>
              <w:jc w:val="center"/>
            </w:pPr>
            <w:r>
              <w:rPr>
                <w:rFonts w:hint="eastAsia"/>
              </w:rPr>
              <w:t>116年度</w:t>
            </w:r>
          </w:p>
        </w:tc>
      </w:tr>
      <w:tr w:rsidR="00BB59A7" w:rsidTr="004D1209">
        <w:tc>
          <w:tcPr>
            <w:tcW w:w="3397" w:type="dxa"/>
            <w:shd w:val="clear" w:color="auto" w:fill="auto"/>
          </w:tcPr>
          <w:p w:rsidR="00BB59A7" w:rsidRDefault="00BB59A7" w:rsidP="004D1209">
            <w:pPr>
              <w:pStyle w:val="142"/>
              <w:jc w:val="both"/>
            </w:pPr>
            <w:r>
              <w:rPr>
                <w:rFonts w:hint="eastAsia"/>
              </w:rPr>
              <w:t>內政部主管</w:t>
            </w:r>
          </w:p>
        </w:tc>
        <w:tc>
          <w:tcPr>
            <w:tcW w:w="1296" w:type="dxa"/>
            <w:shd w:val="clear" w:color="auto" w:fill="auto"/>
            <w:vAlign w:val="center"/>
          </w:tcPr>
          <w:p w:rsidR="00BB59A7" w:rsidRDefault="00BB59A7" w:rsidP="004D1209">
            <w:pPr>
              <w:pStyle w:val="142"/>
              <w:ind w:left="647" w:hanging="647"/>
              <w:jc w:val="right"/>
            </w:pPr>
            <w:r>
              <w:rPr>
                <w:rFonts w:hint="eastAsia"/>
              </w:rPr>
              <w:t>3</w:t>
            </w:r>
            <w:r>
              <w:t>,794,523</w:t>
            </w:r>
          </w:p>
        </w:tc>
        <w:tc>
          <w:tcPr>
            <w:tcW w:w="1296" w:type="dxa"/>
            <w:shd w:val="clear" w:color="auto" w:fill="auto"/>
            <w:vAlign w:val="center"/>
          </w:tcPr>
          <w:p w:rsidR="00BB59A7" w:rsidRDefault="00BB59A7" w:rsidP="004D1209">
            <w:pPr>
              <w:pStyle w:val="142"/>
              <w:ind w:left="647" w:hanging="647"/>
              <w:jc w:val="right"/>
            </w:pPr>
            <w:r>
              <w:rPr>
                <w:rFonts w:hint="eastAsia"/>
              </w:rPr>
              <w:t>2</w:t>
            </w:r>
            <w:r>
              <w:t>,</w:t>
            </w:r>
            <w:r>
              <w:rPr>
                <w:rFonts w:hint="eastAsia"/>
              </w:rPr>
              <w:t>789</w:t>
            </w:r>
            <w:r>
              <w:t>,</w:t>
            </w:r>
            <w:r>
              <w:rPr>
                <w:rFonts w:hint="eastAsia"/>
              </w:rPr>
              <w:t>190</w:t>
            </w:r>
          </w:p>
        </w:tc>
        <w:tc>
          <w:tcPr>
            <w:tcW w:w="1296" w:type="dxa"/>
            <w:shd w:val="clear" w:color="auto" w:fill="auto"/>
            <w:vAlign w:val="center"/>
          </w:tcPr>
          <w:p w:rsidR="00BB59A7" w:rsidRDefault="00BB59A7" w:rsidP="004D1209">
            <w:pPr>
              <w:pStyle w:val="142"/>
              <w:ind w:left="647" w:hanging="647"/>
              <w:jc w:val="right"/>
            </w:pPr>
            <w:r>
              <w:rPr>
                <w:rFonts w:hint="eastAsia"/>
              </w:rPr>
              <w:t>1</w:t>
            </w:r>
            <w:r>
              <w:t>,</w:t>
            </w:r>
            <w:r>
              <w:rPr>
                <w:rFonts w:hint="eastAsia"/>
              </w:rPr>
              <w:t>00</w:t>
            </w:r>
            <w:r>
              <w:t>5,</w:t>
            </w:r>
            <w:r>
              <w:rPr>
                <w:rFonts w:hint="eastAsia"/>
              </w:rPr>
              <w:t>333</w:t>
            </w:r>
          </w:p>
        </w:tc>
        <w:tc>
          <w:tcPr>
            <w:tcW w:w="1210" w:type="dxa"/>
            <w:shd w:val="clear" w:color="auto" w:fill="auto"/>
            <w:vAlign w:val="center"/>
          </w:tcPr>
          <w:p w:rsidR="00BB59A7" w:rsidRDefault="00BB59A7" w:rsidP="004D1209">
            <w:pPr>
              <w:pStyle w:val="142"/>
              <w:ind w:left="647" w:hanging="647"/>
              <w:jc w:val="right"/>
            </w:pPr>
            <w:r>
              <w:rPr>
                <w:rFonts w:hint="eastAsia"/>
              </w:rPr>
              <w:t>-</w:t>
            </w:r>
          </w:p>
        </w:tc>
      </w:tr>
      <w:tr w:rsidR="00BB59A7" w:rsidTr="004D1209">
        <w:tc>
          <w:tcPr>
            <w:tcW w:w="3397" w:type="dxa"/>
            <w:shd w:val="clear" w:color="auto" w:fill="auto"/>
          </w:tcPr>
          <w:p w:rsidR="00BB59A7" w:rsidRDefault="00BB59A7" w:rsidP="004D1209">
            <w:pPr>
              <w:pStyle w:val="142"/>
              <w:jc w:val="both"/>
            </w:pPr>
            <w:r>
              <w:rPr>
                <w:rFonts w:hint="eastAsia"/>
              </w:rPr>
              <w:t xml:space="preserve">  國土管理署及所屬</w:t>
            </w:r>
          </w:p>
        </w:tc>
        <w:tc>
          <w:tcPr>
            <w:tcW w:w="1296" w:type="dxa"/>
            <w:shd w:val="clear" w:color="auto" w:fill="auto"/>
            <w:vAlign w:val="center"/>
          </w:tcPr>
          <w:p w:rsidR="00BB59A7" w:rsidRDefault="00BB59A7" w:rsidP="004D1209">
            <w:pPr>
              <w:pStyle w:val="142"/>
              <w:ind w:left="647" w:hanging="647"/>
              <w:jc w:val="right"/>
            </w:pPr>
            <w:r>
              <w:rPr>
                <w:rFonts w:hint="eastAsia"/>
              </w:rPr>
              <w:t>3</w:t>
            </w:r>
            <w:r>
              <w:t>,794,523</w:t>
            </w:r>
          </w:p>
        </w:tc>
        <w:tc>
          <w:tcPr>
            <w:tcW w:w="1296" w:type="dxa"/>
            <w:shd w:val="clear" w:color="auto" w:fill="auto"/>
            <w:vAlign w:val="center"/>
          </w:tcPr>
          <w:p w:rsidR="00BB59A7" w:rsidRDefault="00BB59A7" w:rsidP="004D1209">
            <w:pPr>
              <w:pStyle w:val="142"/>
              <w:ind w:left="647" w:hanging="647"/>
              <w:jc w:val="right"/>
            </w:pPr>
            <w:r>
              <w:rPr>
                <w:rFonts w:hint="eastAsia"/>
              </w:rPr>
              <w:t>2</w:t>
            </w:r>
            <w:r>
              <w:t>,</w:t>
            </w:r>
            <w:r>
              <w:rPr>
                <w:rFonts w:hint="eastAsia"/>
              </w:rPr>
              <w:t>789</w:t>
            </w:r>
            <w:r>
              <w:t>,</w:t>
            </w:r>
            <w:r>
              <w:rPr>
                <w:rFonts w:hint="eastAsia"/>
              </w:rPr>
              <w:t>190</w:t>
            </w:r>
          </w:p>
        </w:tc>
        <w:tc>
          <w:tcPr>
            <w:tcW w:w="1296" w:type="dxa"/>
            <w:shd w:val="clear" w:color="auto" w:fill="auto"/>
            <w:vAlign w:val="center"/>
          </w:tcPr>
          <w:p w:rsidR="00BB59A7" w:rsidRDefault="00BB59A7" w:rsidP="004D1209">
            <w:pPr>
              <w:pStyle w:val="142"/>
              <w:ind w:left="647" w:hanging="647"/>
              <w:jc w:val="right"/>
            </w:pPr>
            <w:r>
              <w:rPr>
                <w:rFonts w:hint="eastAsia"/>
              </w:rPr>
              <w:t>1</w:t>
            </w:r>
            <w:r>
              <w:t>,</w:t>
            </w:r>
            <w:r>
              <w:rPr>
                <w:rFonts w:hint="eastAsia"/>
              </w:rPr>
              <w:t>00</w:t>
            </w:r>
            <w:r>
              <w:t>5,</w:t>
            </w:r>
            <w:r>
              <w:rPr>
                <w:rFonts w:hint="eastAsia"/>
              </w:rPr>
              <w:t>333</w:t>
            </w:r>
          </w:p>
        </w:tc>
        <w:tc>
          <w:tcPr>
            <w:tcW w:w="1210" w:type="dxa"/>
            <w:shd w:val="clear" w:color="auto" w:fill="auto"/>
            <w:vAlign w:val="center"/>
          </w:tcPr>
          <w:p w:rsidR="00BB59A7" w:rsidRDefault="00BB59A7" w:rsidP="004D1209">
            <w:pPr>
              <w:pStyle w:val="142"/>
              <w:ind w:left="647" w:hanging="647"/>
              <w:jc w:val="right"/>
            </w:pPr>
            <w:r>
              <w:rPr>
                <w:rFonts w:hint="eastAsia"/>
              </w:rPr>
              <w:t>-</w:t>
            </w:r>
          </w:p>
        </w:tc>
      </w:tr>
      <w:tr w:rsidR="00BB59A7" w:rsidTr="004D1209">
        <w:tc>
          <w:tcPr>
            <w:tcW w:w="3397" w:type="dxa"/>
            <w:shd w:val="clear" w:color="auto" w:fill="auto"/>
          </w:tcPr>
          <w:p w:rsidR="00BB59A7" w:rsidRDefault="00BB59A7" w:rsidP="004D1209">
            <w:pPr>
              <w:pStyle w:val="142"/>
              <w:ind w:firstLineChars="200" w:firstLine="486"/>
              <w:jc w:val="both"/>
            </w:pPr>
            <w:r w:rsidRPr="00540C28">
              <w:rPr>
                <w:rFonts w:hint="eastAsia"/>
                <w:lang w:eastAsia="zh-HK"/>
              </w:rPr>
              <w:t>災後搶修及復建業務</w:t>
            </w:r>
          </w:p>
        </w:tc>
        <w:tc>
          <w:tcPr>
            <w:tcW w:w="1296" w:type="dxa"/>
            <w:shd w:val="clear" w:color="auto" w:fill="auto"/>
            <w:vAlign w:val="center"/>
          </w:tcPr>
          <w:p w:rsidR="00BB59A7" w:rsidRDefault="00BB59A7" w:rsidP="004D1209">
            <w:pPr>
              <w:pStyle w:val="142"/>
              <w:ind w:left="647" w:hanging="647"/>
              <w:jc w:val="right"/>
            </w:pPr>
            <w:r w:rsidRPr="00540C28">
              <w:rPr>
                <w:rFonts w:hint="eastAsia"/>
                <w:lang w:eastAsia="zh-HK"/>
              </w:rPr>
              <w:t>1</w:t>
            </w:r>
            <w:r>
              <w:rPr>
                <w:lang w:eastAsia="zh-HK"/>
              </w:rPr>
              <w:t>,</w:t>
            </w:r>
            <w:r w:rsidRPr="00540C28">
              <w:rPr>
                <w:rFonts w:hint="eastAsia"/>
                <w:lang w:eastAsia="zh-HK"/>
              </w:rPr>
              <w:t>654</w:t>
            </w:r>
            <w:r>
              <w:rPr>
                <w:lang w:eastAsia="zh-HK"/>
              </w:rPr>
              <w:t>,</w:t>
            </w:r>
            <w:r w:rsidRPr="00540C28">
              <w:rPr>
                <w:rFonts w:hint="eastAsia"/>
                <w:lang w:eastAsia="zh-HK"/>
              </w:rPr>
              <w:t>523</w:t>
            </w:r>
          </w:p>
        </w:tc>
        <w:tc>
          <w:tcPr>
            <w:tcW w:w="1296" w:type="dxa"/>
            <w:shd w:val="clear" w:color="auto" w:fill="auto"/>
            <w:vAlign w:val="center"/>
          </w:tcPr>
          <w:p w:rsidR="00BB59A7" w:rsidRDefault="00BB59A7" w:rsidP="004D1209">
            <w:pPr>
              <w:pStyle w:val="142"/>
              <w:ind w:left="647" w:hanging="647"/>
              <w:jc w:val="right"/>
            </w:pPr>
            <w:r>
              <w:rPr>
                <w:rFonts w:hint="eastAsia"/>
              </w:rPr>
              <w:t>6</w:t>
            </w:r>
            <w:r>
              <w:t>49,190</w:t>
            </w:r>
          </w:p>
        </w:tc>
        <w:tc>
          <w:tcPr>
            <w:tcW w:w="1296" w:type="dxa"/>
            <w:shd w:val="clear" w:color="auto" w:fill="auto"/>
            <w:vAlign w:val="center"/>
          </w:tcPr>
          <w:p w:rsidR="00BB59A7" w:rsidRDefault="00BB59A7" w:rsidP="004D1209">
            <w:pPr>
              <w:pStyle w:val="142"/>
              <w:ind w:left="647" w:hanging="647"/>
              <w:jc w:val="right"/>
            </w:pPr>
            <w:r>
              <w:rPr>
                <w:rFonts w:hint="eastAsia"/>
              </w:rPr>
              <w:t>1</w:t>
            </w:r>
            <w:r>
              <w:t>,005,333</w:t>
            </w:r>
          </w:p>
        </w:tc>
        <w:tc>
          <w:tcPr>
            <w:tcW w:w="1210" w:type="dxa"/>
            <w:shd w:val="clear" w:color="auto" w:fill="auto"/>
            <w:vAlign w:val="center"/>
          </w:tcPr>
          <w:p w:rsidR="00BB59A7" w:rsidRDefault="00BB59A7" w:rsidP="004D1209">
            <w:pPr>
              <w:pStyle w:val="142"/>
              <w:ind w:left="647" w:hanging="647"/>
              <w:jc w:val="right"/>
            </w:pPr>
            <w:r>
              <w:rPr>
                <w:rFonts w:hint="eastAsia"/>
              </w:rPr>
              <w:t>-</w:t>
            </w:r>
          </w:p>
        </w:tc>
      </w:tr>
      <w:tr w:rsidR="00BB59A7" w:rsidTr="004D1209">
        <w:tc>
          <w:tcPr>
            <w:tcW w:w="3397" w:type="dxa"/>
            <w:shd w:val="clear" w:color="auto" w:fill="auto"/>
          </w:tcPr>
          <w:p w:rsidR="00BB59A7" w:rsidRDefault="00BB59A7" w:rsidP="004D1209">
            <w:pPr>
              <w:pStyle w:val="142"/>
              <w:ind w:leftChars="172" w:left="487"/>
              <w:jc w:val="both"/>
            </w:pPr>
            <w:r w:rsidRPr="00540C28">
              <w:rPr>
                <w:rFonts w:hint="eastAsia"/>
                <w:lang w:eastAsia="zh-HK"/>
              </w:rPr>
              <w:t>丹娜絲風災家園復原拆除、修繕與媒合補助金</w:t>
            </w:r>
          </w:p>
        </w:tc>
        <w:tc>
          <w:tcPr>
            <w:tcW w:w="1296" w:type="dxa"/>
            <w:shd w:val="clear" w:color="auto" w:fill="auto"/>
            <w:vAlign w:val="center"/>
          </w:tcPr>
          <w:p w:rsidR="00BB59A7" w:rsidRDefault="00BB59A7" w:rsidP="004D1209">
            <w:pPr>
              <w:pStyle w:val="142"/>
              <w:ind w:left="647" w:hanging="647"/>
              <w:jc w:val="right"/>
            </w:pPr>
            <w:r w:rsidRPr="00540C28">
              <w:rPr>
                <w:rFonts w:hint="eastAsia"/>
                <w:lang w:eastAsia="zh-HK"/>
              </w:rPr>
              <w:t>2</w:t>
            </w:r>
            <w:r>
              <w:rPr>
                <w:lang w:eastAsia="zh-HK"/>
              </w:rPr>
              <w:t>,</w:t>
            </w:r>
            <w:r w:rsidRPr="00540C28">
              <w:rPr>
                <w:rFonts w:hint="eastAsia"/>
                <w:lang w:eastAsia="zh-HK"/>
              </w:rPr>
              <w:t>140</w:t>
            </w:r>
            <w:r>
              <w:rPr>
                <w:lang w:eastAsia="zh-HK"/>
              </w:rPr>
              <w:t>,</w:t>
            </w:r>
            <w:r w:rsidRPr="00540C28">
              <w:rPr>
                <w:rFonts w:hint="eastAsia"/>
                <w:lang w:eastAsia="zh-HK"/>
              </w:rPr>
              <w:t>00</w:t>
            </w:r>
            <w:r>
              <w:rPr>
                <w:lang w:eastAsia="zh-HK"/>
              </w:rPr>
              <w:t>0</w:t>
            </w:r>
          </w:p>
        </w:tc>
        <w:tc>
          <w:tcPr>
            <w:tcW w:w="1296" w:type="dxa"/>
            <w:shd w:val="clear" w:color="auto" w:fill="auto"/>
            <w:vAlign w:val="center"/>
          </w:tcPr>
          <w:p w:rsidR="00BB59A7" w:rsidRDefault="00BB59A7" w:rsidP="004D1209">
            <w:pPr>
              <w:pStyle w:val="142"/>
              <w:ind w:left="647" w:hanging="647"/>
              <w:jc w:val="right"/>
            </w:pPr>
            <w:r w:rsidRPr="00540C28">
              <w:rPr>
                <w:rFonts w:hint="eastAsia"/>
                <w:lang w:eastAsia="zh-HK"/>
              </w:rPr>
              <w:t>2</w:t>
            </w:r>
            <w:r>
              <w:rPr>
                <w:lang w:eastAsia="zh-HK"/>
              </w:rPr>
              <w:t>,</w:t>
            </w:r>
            <w:r w:rsidRPr="00540C28">
              <w:rPr>
                <w:rFonts w:hint="eastAsia"/>
                <w:lang w:eastAsia="zh-HK"/>
              </w:rPr>
              <w:t>140</w:t>
            </w:r>
            <w:r>
              <w:rPr>
                <w:lang w:eastAsia="zh-HK"/>
              </w:rPr>
              <w:t>,</w:t>
            </w:r>
            <w:r w:rsidRPr="00540C28">
              <w:rPr>
                <w:rFonts w:hint="eastAsia"/>
                <w:lang w:eastAsia="zh-HK"/>
              </w:rPr>
              <w:t>00</w:t>
            </w:r>
            <w:r>
              <w:rPr>
                <w:lang w:eastAsia="zh-HK"/>
              </w:rPr>
              <w:t>0</w:t>
            </w:r>
          </w:p>
        </w:tc>
        <w:tc>
          <w:tcPr>
            <w:tcW w:w="1296" w:type="dxa"/>
            <w:shd w:val="clear" w:color="auto" w:fill="auto"/>
            <w:vAlign w:val="center"/>
          </w:tcPr>
          <w:p w:rsidR="00BB59A7" w:rsidRDefault="00BB59A7" w:rsidP="004D1209">
            <w:pPr>
              <w:pStyle w:val="142"/>
              <w:ind w:left="647" w:hanging="647"/>
              <w:jc w:val="right"/>
            </w:pPr>
            <w:r>
              <w:rPr>
                <w:rFonts w:hint="eastAsia"/>
              </w:rPr>
              <w:t>-</w:t>
            </w:r>
          </w:p>
        </w:tc>
        <w:tc>
          <w:tcPr>
            <w:tcW w:w="1210" w:type="dxa"/>
            <w:shd w:val="clear" w:color="auto" w:fill="auto"/>
            <w:vAlign w:val="center"/>
          </w:tcPr>
          <w:p w:rsidR="00BB59A7" w:rsidRDefault="00BB59A7" w:rsidP="004D1209">
            <w:pPr>
              <w:pStyle w:val="142"/>
              <w:ind w:left="647" w:hanging="647"/>
              <w:jc w:val="right"/>
            </w:pPr>
            <w:r>
              <w:rPr>
                <w:rFonts w:hint="eastAsia"/>
              </w:rPr>
              <w:t>-</w:t>
            </w:r>
          </w:p>
        </w:tc>
      </w:tr>
      <w:tr w:rsidR="00BB59A7" w:rsidTr="004D1209">
        <w:tc>
          <w:tcPr>
            <w:tcW w:w="3397" w:type="dxa"/>
            <w:shd w:val="clear" w:color="auto" w:fill="auto"/>
            <w:vAlign w:val="center"/>
          </w:tcPr>
          <w:p w:rsidR="00BB59A7" w:rsidRDefault="00BB59A7" w:rsidP="004D1209">
            <w:pPr>
              <w:pStyle w:val="142"/>
              <w:jc w:val="center"/>
            </w:pPr>
            <w:r>
              <w:rPr>
                <w:rFonts w:hint="eastAsia"/>
              </w:rPr>
              <w:t>合計</w:t>
            </w:r>
          </w:p>
        </w:tc>
        <w:tc>
          <w:tcPr>
            <w:tcW w:w="1296" w:type="dxa"/>
            <w:shd w:val="clear" w:color="auto" w:fill="auto"/>
            <w:vAlign w:val="center"/>
          </w:tcPr>
          <w:p w:rsidR="00BB59A7" w:rsidRDefault="00BB59A7" w:rsidP="004D1209">
            <w:pPr>
              <w:pStyle w:val="142"/>
              <w:ind w:left="647" w:hanging="647"/>
              <w:jc w:val="right"/>
            </w:pPr>
            <w:r>
              <w:rPr>
                <w:rFonts w:hint="eastAsia"/>
              </w:rPr>
              <w:t>3</w:t>
            </w:r>
            <w:r>
              <w:t>,794,523</w:t>
            </w:r>
          </w:p>
        </w:tc>
        <w:tc>
          <w:tcPr>
            <w:tcW w:w="1296" w:type="dxa"/>
            <w:shd w:val="clear" w:color="auto" w:fill="auto"/>
            <w:vAlign w:val="center"/>
          </w:tcPr>
          <w:p w:rsidR="00BB59A7" w:rsidRDefault="00BB59A7" w:rsidP="004D1209">
            <w:pPr>
              <w:pStyle w:val="142"/>
              <w:ind w:left="647" w:hanging="647"/>
              <w:jc w:val="right"/>
            </w:pPr>
            <w:r>
              <w:rPr>
                <w:rFonts w:hint="eastAsia"/>
              </w:rPr>
              <w:t>2</w:t>
            </w:r>
            <w:r>
              <w:t>,</w:t>
            </w:r>
            <w:r>
              <w:rPr>
                <w:rFonts w:hint="eastAsia"/>
              </w:rPr>
              <w:t>789</w:t>
            </w:r>
            <w:r>
              <w:t>,</w:t>
            </w:r>
            <w:r>
              <w:rPr>
                <w:rFonts w:hint="eastAsia"/>
              </w:rPr>
              <w:t>190</w:t>
            </w:r>
          </w:p>
        </w:tc>
        <w:tc>
          <w:tcPr>
            <w:tcW w:w="1296" w:type="dxa"/>
            <w:shd w:val="clear" w:color="auto" w:fill="auto"/>
            <w:vAlign w:val="center"/>
          </w:tcPr>
          <w:p w:rsidR="00BB59A7" w:rsidRDefault="00BB59A7" w:rsidP="004D1209">
            <w:pPr>
              <w:pStyle w:val="142"/>
              <w:ind w:left="647" w:hanging="647"/>
              <w:jc w:val="right"/>
            </w:pPr>
            <w:r>
              <w:rPr>
                <w:rFonts w:hint="eastAsia"/>
              </w:rPr>
              <w:t>1</w:t>
            </w:r>
            <w:r>
              <w:t>,</w:t>
            </w:r>
            <w:r>
              <w:rPr>
                <w:rFonts w:hint="eastAsia"/>
              </w:rPr>
              <w:t>00</w:t>
            </w:r>
            <w:r>
              <w:t>5,</w:t>
            </w:r>
            <w:r>
              <w:rPr>
                <w:rFonts w:hint="eastAsia"/>
              </w:rPr>
              <w:t>333</w:t>
            </w:r>
          </w:p>
        </w:tc>
        <w:tc>
          <w:tcPr>
            <w:tcW w:w="1210" w:type="dxa"/>
            <w:shd w:val="clear" w:color="auto" w:fill="auto"/>
            <w:vAlign w:val="center"/>
          </w:tcPr>
          <w:p w:rsidR="00BB59A7" w:rsidRDefault="00BB59A7" w:rsidP="004D1209">
            <w:pPr>
              <w:pStyle w:val="142"/>
              <w:ind w:left="647" w:hanging="647"/>
              <w:jc w:val="right"/>
            </w:pPr>
            <w:r>
              <w:rPr>
                <w:rFonts w:hint="eastAsia"/>
              </w:rPr>
              <w:t>-</w:t>
            </w:r>
          </w:p>
        </w:tc>
      </w:tr>
    </w:tbl>
    <w:p w:rsidR="00BB59A7" w:rsidRDefault="00BB59A7" w:rsidP="004D1209">
      <w:pPr>
        <w:pStyle w:val="142"/>
        <w:ind w:left="647" w:hanging="647"/>
      </w:pPr>
      <w:r>
        <w:rPr>
          <w:rFonts w:hint="eastAsia"/>
        </w:rPr>
        <w:t>資料來源：本特別</w:t>
      </w:r>
      <w:r w:rsidRPr="000171BB">
        <w:rPr>
          <w:rFonts w:hint="eastAsia"/>
        </w:rPr>
        <w:t>預算案。</w:t>
      </w:r>
    </w:p>
    <w:p w:rsidR="00BB59A7" w:rsidRPr="00C43ECE" w:rsidRDefault="00BB59A7" w:rsidP="004D1209">
      <w:pPr>
        <w:pStyle w:val="a8"/>
        <w:ind w:left="567" w:hanging="567"/>
      </w:pPr>
      <w:r w:rsidRPr="00C43ECE">
        <w:rPr>
          <w:rFonts w:hint="eastAsia"/>
        </w:rPr>
        <w:t>一、</w:t>
      </w:r>
      <w:bookmarkEnd w:id="50"/>
      <w:r w:rsidRPr="00C43ECE">
        <w:rPr>
          <w:rFonts w:hint="eastAsia"/>
        </w:rPr>
        <w:t>國土管理署允宜儘速</w:t>
      </w:r>
      <w:r>
        <w:rPr>
          <w:rFonts w:hint="eastAsia"/>
        </w:rPr>
        <w:t>訂定</w:t>
      </w:r>
      <w:r w:rsidRPr="00EB51BC">
        <w:rPr>
          <w:rFonts w:hint="eastAsia"/>
        </w:rPr>
        <w:t>拆除、修繕與媒合補助金</w:t>
      </w:r>
      <w:r>
        <w:rPr>
          <w:rFonts w:hint="eastAsia"/>
        </w:rPr>
        <w:t>之</w:t>
      </w:r>
      <w:r w:rsidRPr="00C43ECE">
        <w:rPr>
          <w:rFonts w:hint="eastAsia"/>
        </w:rPr>
        <w:t>發放辦法，並考量</w:t>
      </w:r>
      <w:r>
        <w:rPr>
          <w:rFonts w:hint="eastAsia"/>
        </w:rPr>
        <w:t>放</w:t>
      </w:r>
      <w:r w:rsidRPr="00C43ECE">
        <w:rPr>
          <w:rFonts w:hint="eastAsia"/>
        </w:rPr>
        <w:t>寬補助申請時限之可行性，設立資訊專區公告發放</w:t>
      </w:r>
      <w:r>
        <w:rPr>
          <w:rFonts w:hint="eastAsia"/>
        </w:rPr>
        <w:t>規定</w:t>
      </w:r>
      <w:r w:rsidRPr="00C43ECE">
        <w:rPr>
          <w:rFonts w:hint="eastAsia"/>
        </w:rPr>
        <w:t>，俾達協助措施之普及化</w:t>
      </w:r>
    </w:p>
    <w:p w:rsidR="00BB59A7" w:rsidRDefault="00BB59A7" w:rsidP="004D1209">
      <w:pPr>
        <w:ind w:left="566" w:firstLine="566"/>
      </w:pPr>
      <w:r w:rsidRPr="00454653">
        <w:rPr>
          <w:rFonts w:hint="eastAsia"/>
        </w:rPr>
        <w:t>國土管理署於</w:t>
      </w:r>
      <w:r>
        <w:rPr>
          <w:rFonts w:hint="eastAsia"/>
        </w:rPr>
        <w:t>本</w:t>
      </w:r>
      <w:r w:rsidRPr="00DF2B38">
        <w:rPr>
          <w:rFonts w:hint="eastAsia"/>
        </w:rPr>
        <w:t>特別預算案編列3</w:t>
      </w:r>
      <w:r>
        <w:rPr>
          <w:rFonts w:hint="eastAsia"/>
        </w:rPr>
        <w:t>7</w:t>
      </w:r>
      <w:r w:rsidRPr="00B13B72">
        <w:rPr>
          <w:rFonts w:hint="eastAsia"/>
        </w:rPr>
        <w:t>億</w:t>
      </w:r>
      <w:r>
        <w:rPr>
          <w:rFonts w:hint="eastAsia"/>
        </w:rPr>
        <w:t>9</w:t>
      </w:r>
      <w:r>
        <w:t>,452</w:t>
      </w:r>
      <w:r>
        <w:rPr>
          <w:rFonts w:hint="eastAsia"/>
        </w:rPr>
        <w:t>萬3千</w:t>
      </w:r>
      <w:r w:rsidRPr="00B13B72">
        <w:rPr>
          <w:rFonts w:hint="eastAsia"/>
        </w:rPr>
        <w:t>元，</w:t>
      </w:r>
      <w:r>
        <w:rPr>
          <w:rFonts w:hint="eastAsia"/>
        </w:rPr>
        <w:t>包括</w:t>
      </w:r>
      <w:r w:rsidRPr="00A65885">
        <w:rPr>
          <w:rFonts w:hint="eastAsia"/>
        </w:rPr>
        <w:t>辦理受災地區市區道路橋梁、公共設施、雨水下水道之緊急搶救、搶修、清理、清淤及復建工程</w:t>
      </w:r>
      <w:r>
        <w:rPr>
          <w:rFonts w:hint="eastAsia"/>
        </w:rPr>
        <w:t>等所需經費</w:t>
      </w:r>
      <w:r w:rsidRPr="00A65885">
        <w:rPr>
          <w:rFonts w:hint="eastAsia"/>
        </w:rPr>
        <w:t>16億5,452萬3千元，以及補助地方政府辦理住宅屋頂與外牆損壞之拆除、修繕與媒合等所需經費21億4,000萬元</w:t>
      </w:r>
      <w:r w:rsidRPr="00B13B72">
        <w:rPr>
          <w:rFonts w:hint="eastAsia"/>
        </w:rPr>
        <w:t>。經查：</w:t>
      </w:r>
    </w:p>
    <w:p w:rsidR="00BB59A7" w:rsidRPr="00691CB5" w:rsidRDefault="00BB59A7" w:rsidP="004D1209">
      <w:pPr>
        <w:pStyle w:val="aa"/>
        <w:ind w:left="849" w:hanging="283"/>
        <w:rPr>
          <w:b/>
        </w:rPr>
      </w:pPr>
      <w:r w:rsidRPr="00442B6E">
        <w:rPr>
          <w:b/>
        </w:rPr>
        <w:t>(</w:t>
      </w:r>
      <w:r w:rsidRPr="00442B6E">
        <w:rPr>
          <w:rFonts w:hint="eastAsia"/>
          <w:b/>
        </w:rPr>
        <w:t>一</w:t>
      </w:r>
      <w:r w:rsidRPr="00442B6E">
        <w:rPr>
          <w:b/>
        </w:rPr>
        <w:t>)</w:t>
      </w:r>
      <w:r>
        <w:rPr>
          <w:rFonts w:hint="eastAsia"/>
          <w:b/>
        </w:rPr>
        <w:t>本特別預算案</w:t>
      </w:r>
      <w:r w:rsidRPr="00442B6E">
        <w:rPr>
          <w:rFonts w:hint="eastAsia"/>
          <w:b/>
        </w:rPr>
        <w:t>編列</w:t>
      </w:r>
      <w:r>
        <w:rPr>
          <w:rFonts w:hint="eastAsia"/>
          <w:b/>
        </w:rPr>
        <w:t>勘災、</w:t>
      </w:r>
      <w:r w:rsidRPr="00691CB5">
        <w:rPr>
          <w:rFonts w:hint="eastAsia"/>
          <w:b/>
        </w:rPr>
        <w:t>地方政府復建工程</w:t>
      </w:r>
      <w:r>
        <w:rPr>
          <w:rFonts w:hint="eastAsia"/>
          <w:b/>
        </w:rPr>
        <w:t>、</w:t>
      </w:r>
      <w:r w:rsidRPr="00691CB5">
        <w:rPr>
          <w:rFonts w:hint="eastAsia"/>
          <w:b/>
        </w:rPr>
        <w:t>緊急搶救</w:t>
      </w:r>
      <w:r>
        <w:rPr>
          <w:rFonts w:hint="eastAsia"/>
          <w:b/>
        </w:rPr>
        <w:t>及</w:t>
      </w:r>
      <w:r w:rsidRPr="00691CB5">
        <w:rPr>
          <w:rFonts w:hint="eastAsia"/>
          <w:b/>
        </w:rPr>
        <w:t>拆除修繕與媒合補助金</w:t>
      </w:r>
      <w:r>
        <w:rPr>
          <w:rFonts w:hint="eastAsia"/>
          <w:b/>
        </w:rPr>
        <w:t>等</w:t>
      </w:r>
      <w:r w:rsidRPr="00691CB5">
        <w:rPr>
          <w:rFonts w:hint="eastAsia"/>
          <w:b/>
        </w:rPr>
        <w:t>經費</w:t>
      </w:r>
      <w:r>
        <w:rPr>
          <w:rFonts w:hint="eastAsia"/>
          <w:b/>
        </w:rPr>
        <w:t>；至於</w:t>
      </w:r>
      <w:r w:rsidRPr="00691CB5">
        <w:rPr>
          <w:rFonts w:hint="eastAsia"/>
          <w:b/>
        </w:rPr>
        <w:t>慰助金</w:t>
      </w:r>
      <w:r>
        <w:rPr>
          <w:rFonts w:hint="eastAsia"/>
          <w:b/>
        </w:rPr>
        <w:t>及</w:t>
      </w:r>
      <w:r w:rsidRPr="00691CB5">
        <w:rPr>
          <w:rFonts w:hint="eastAsia"/>
          <w:b/>
        </w:rPr>
        <w:t>上工津貼補助金</w:t>
      </w:r>
      <w:r>
        <w:rPr>
          <w:rFonts w:hint="eastAsia"/>
          <w:b/>
        </w:rPr>
        <w:t>則由</w:t>
      </w:r>
      <w:r w:rsidRPr="00691CB5">
        <w:rPr>
          <w:rFonts w:hint="eastAsia"/>
          <w:b/>
        </w:rPr>
        <w:t>特別統籌分配稅款</w:t>
      </w:r>
      <w:r>
        <w:rPr>
          <w:rFonts w:hint="eastAsia"/>
          <w:b/>
        </w:rPr>
        <w:t>支應</w:t>
      </w:r>
    </w:p>
    <w:p w:rsidR="00BB59A7" w:rsidRDefault="00BB59A7" w:rsidP="004D1209">
      <w:pPr>
        <w:pStyle w:val="21"/>
        <w:ind w:left="850" w:firstLine="566"/>
      </w:pPr>
      <w:r>
        <w:rPr>
          <w:rFonts w:hint="eastAsia"/>
        </w:rPr>
        <w:t>內政部對於</w:t>
      </w:r>
      <w:r w:rsidRPr="00161B12">
        <w:rPr>
          <w:rFonts w:hint="eastAsia"/>
        </w:rPr>
        <w:t>丹娜絲風災及七二八豪雨</w:t>
      </w:r>
      <w:r>
        <w:rPr>
          <w:rFonts w:hint="eastAsia"/>
        </w:rPr>
        <w:t>之</w:t>
      </w:r>
      <w:r w:rsidRPr="00161B12">
        <w:rPr>
          <w:rFonts w:hint="eastAsia"/>
        </w:rPr>
        <w:t>災後復原重建</w:t>
      </w:r>
      <w:r>
        <w:rPr>
          <w:rFonts w:hint="eastAsia"/>
        </w:rPr>
        <w:t>措施</w:t>
      </w:r>
      <w:r w:rsidRPr="00161B12">
        <w:rPr>
          <w:rFonts w:hint="eastAsia"/>
        </w:rPr>
        <w:t>，</w:t>
      </w:r>
      <w:r>
        <w:rPr>
          <w:rFonts w:hint="eastAsia"/>
        </w:rPr>
        <w:t>係由</w:t>
      </w:r>
      <w:r w:rsidRPr="00161B12">
        <w:rPr>
          <w:rFonts w:hint="eastAsia"/>
        </w:rPr>
        <w:t>國土管理署於本特別預算案編列</w:t>
      </w:r>
      <w:r w:rsidRPr="00607114">
        <w:rPr>
          <w:rFonts w:hint="eastAsia"/>
        </w:rPr>
        <w:t>37億9,452萬3千元</w:t>
      </w:r>
      <w:r>
        <w:rPr>
          <w:rFonts w:hint="eastAsia"/>
        </w:rPr>
        <w:t>，辦理項目包括</w:t>
      </w:r>
      <w:r w:rsidRPr="00161B12">
        <w:rPr>
          <w:rFonts w:hint="eastAsia"/>
        </w:rPr>
        <w:t>：</w:t>
      </w:r>
    </w:p>
    <w:p w:rsidR="00BB59A7" w:rsidRPr="00F17053" w:rsidRDefault="00BB59A7" w:rsidP="004D1209">
      <w:pPr>
        <w:pStyle w:val="123"/>
        <w:ind w:left="1133" w:hanging="283"/>
        <w:rPr>
          <w:b/>
        </w:rPr>
      </w:pPr>
      <w:r w:rsidRPr="00F17053">
        <w:rPr>
          <w:rFonts w:hint="eastAsia"/>
          <w:b/>
        </w:rPr>
        <w:t>1.辦理受災地區市區道路橋梁、公共設施、雨水下水道之緊急搶救、搶修、清理、清淤及復建工程16億5,452萬3千元：</w:t>
      </w:r>
    </w:p>
    <w:p w:rsidR="00BB59A7" w:rsidRDefault="00BB59A7" w:rsidP="004D1209">
      <w:pPr>
        <w:pStyle w:val="1231"/>
        <w:ind w:left="1416" w:hanging="283"/>
      </w:pPr>
      <w:r>
        <w:rPr>
          <w:rFonts w:hint="eastAsia"/>
        </w:rPr>
        <w:t>(1)辦理公共設施復建工程之勘災、審議、督導考核及協調業務等所需經費1</w:t>
      </w:r>
      <w:r>
        <w:t>,</w:t>
      </w:r>
      <w:r>
        <w:rPr>
          <w:rFonts w:hint="eastAsia"/>
        </w:rPr>
        <w:t>730萬元。</w:t>
      </w:r>
    </w:p>
    <w:p w:rsidR="00BB59A7" w:rsidRDefault="00BB59A7" w:rsidP="004D1209">
      <w:pPr>
        <w:pStyle w:val="1231"/>
        <w:ind w:left="1416" w:hanging="283"/>
      </w:pPr>
      <w:r>
        <w:rPr>
          <w:rFonts w:hint="eastAsia"/>
        </w:rPr>
        <w:t>(2)補助地方政府辦理受災地區市區村里聯絡道路橋梁、建築物、下水道災後復建工程等所需經費8億元。</w:t>
      </w:r>
    </w:p>
    <w:p w:rsidR="00BB59A7" w:rsidRDefault="00BB59A7" w:rsidP="004D1209">
      <w:pPr>
        <w:pStyle w:val="1231"/>
        <w:ind w:left="1416" w:hanging="283"/>
      </w:pPr>
      <w:r>
        <w:rPr>
          <w:rFonts w:hint="eastAsia"/>
        </w:rPr>
        <w:t>(3)補助地方政府辦理受災地區市區公共設施、建築物、雨水下水道之緊急搶救、搶修、清理及清淤等所需經費8億3</w:t>
      </w:r>
      <w:r>
        <w:t>,</w:t>
      </w:r>
      <w:r>
        <w:rPr>
          <w:rFonts w:hint="eastAsia"/>
        </w:rPr>
        <w:t>722萬3千元。</w:t>
      </w:r>
    </w:p>
    <w:p w:rsidR="00BB59A7" w:rsidRPr="00F17053" w:rsidRDefault="00BB59A7" w:rsidP="004D1209">
      <w:pPr>
        <w:pStyle w:val="123"/>
        <w:ind w:left="1133" w:hanging="283"/>
        <w:rPr>
          <w:b/>
        </w:rPr>
      </w:pPr>
      <w:r w:rsidRPr="00F17053">
        <w:rPr>
          <w:rFonts w:hint="eastAsia"/>
          <w:b/>
        </w:rPr>
        <w:t>2.補助地方政府辦理住宅屋頂與外牆損壞之拆除、修繕與媒合等所需經費21億4</w:t>
      </w:r>
      <w:r w:rsidRPr="00F17053">
        <w:rPr>
          <w:b/>
        </w:rPr>
        <w:t>,</w:t>
      </w:r>
      <w:r w:rsidRPr="00F17053">
        <w:rPr>
          <w:rFonts w:hint="eastAsia"/>
          <w:b/>
        </w:rPr>
        <w:t>000萬元，包括：</w:t>
      </w:r>
    </w:p>
    <w:p w:rsidR="00BB59A7" w:rsidRDefault="00BB59A7" w:rsidP="004D1209">
      <w:pPr>
        <w:pStyle w:val="1231"/>
        <w:ind w:left="1416" w:hanging="283"/>
      </w:pPr>
      <w:r w:rsidRPr="00BF03F2">
        <w:rPr>
          <w:rFonts w:hint="eastAsia"/>
          <w:b/>
        </w:rPr>
        <w:t>(1)補助地方政府發給受損住宅拆除、修繕與媒合補助金所需經費3億4</w:t>
      </w:r>
      <w:r w:rsidRPr="00BF03F2">
        <w:rPr>
          <w:b/>
        </w:rPr>
        <w:t>,</w:t>
      </w:r>
      <w:r w:rsidRPr="00BF03F2">
        <w:rPr>
          <w:rFonts w:hint="eastAsia"/>
          <w:b/>
        </w:rPr>
        <w:t>000萬元：</w:t>
      </w:r>
      <w:r>
        <w:rPr>
          <w:rFonts w:hint="eastAsia"/>
        </w:rPr>
        <w:t>包括一般戶於政府公告期限內與政府媒合廠商完成簽約，以及一般戶或弱勢戶自行雇工並於政府公告指定期限完成拆除者，分別可請領修繕尾款及補助，每人每案補助基準均為2萬元，總預估件數1萬7</w:t>
      </w:r>
      <w:r>
        <w:t>,000</w:t>
      </w:r>
      <w:r>
        <w:rPr>
          <w:rFonts w:hint="eastAsia"/>
        </w:rPr>
        <w:t>件，總金額3億4</w:t>
      </w:r>
      <w:r>
        <w:t>,</w:t>
      </w:r>
      <w:r>
        <w:rPr>
          <w:rFonts w:hint="eastAsia"/>
        </w:rPr>
        <w:t>000萬元。</w:t>
      </w:r>
    </w:p>
    <w:p w:rsidR="00BB59A7" w:rsidRDefault="00BB59A7" w:rsidP="004D1209">
      <w:pPr>
        <w:pStyle w:val="1231"/>
        <w:ind w:left="1416" w:hanging="283"/>
      </w:pPr>
      <w:r w:rsidRPr="00BF03F2">
        <w:rPr>
          <w:rFonts w:hint="eastAsia"/>
          <w:b/>
        </w:rPr>
        <w:t>(2)補助地方政府發給弱勢戶拆除及修繕費補助金所需經費18億元：</w:t>
      </w:r>
      <w:r>
        <w:rPr>
          <w:rFonts w:hint="eastAsia"/>
        </w:rPr>
        <w:t>包括弱勢戶災屋修繕費用，以及於政府公告期限內委由政府代為拆除完成者，費用均由政府全額負擔，以每件平均40萬元，預估總件數4</w:t>
      </w:r>
      <w:r>
        <w:t>,500</w:t>
      </w:r>
      <w:r>
        <w:rPr>
          <w:rFonts w:hint="eastAsia"/>
        </w:rPr>
        <w:t>件計算，總金額18億元。</w:t>
      </w:r>
    </w:p>
    <w:p w:rsidR="00BB59A7" w:rsidRDefault="00BB59A7" w:rsidP="004D1209">
      <w:pPr>
        <w:pStyle w:val="21"/>
        <w:ind w:left="850" w:firstLine="566"/>
      </w:pPr>
      <w:r>
        <w:rPr>
          <w:rFonts w:hint="eastAsia"/>
        </w:rPr>
        <w:t>另關於</w:t>
      </w:r>
      <w:r w:rsidRPr="00797E33">
        <w:rPr>
          <w:rFonts w:hint="eastAsia"/>
        </w:rPr>
        <w:t>慰助金及上工津貼補助金</w:t>
      </w:r>
      <w:r>
        <w:rPr>
          <w:rFonts w:hint="eastAsia"/>
        </w:rPr>
        <w:t>部分，</w:t>
      </w:r>
      <w:r w:rsidRPr="00797E33">
        <w:rPr>
          <w:rFonts w:hint="eastAsia"/>
        </w:rPr>
        <w:t>由特別統籌分配稅款支應</w:t>
      </w:r>
      <w:r>
        <w:rPr>
          <w:rFonts w:hint="eastAsia"/>
        </w:rPr>
        <w:t>；至於租金補貼及修繕住宅貸款利息補貼部分，則由住宅基金支應</w:t>
      </w:r>
      <w:r>
        <w:rPr>
          <w:rStyle w:val="af9"/>
        </w:rPr>
        <w:footnoteReference w:id="42"/>
      </w:r>
      <w:r w:rsidRPr="00A46583">
        <w:rPr>
          <w:rFonts w:hint="eastAsia"/>
        </w:rPr>
        <w:t>(詳表</w:t>
      </w:r>
      <w:r>
        <w:rPr>
          <w:rFonts w:hint="eastAsia"/>
        </w:rPr>
        <w:t>1</w:t>
      </w:r>
      <w:r w:rsidRPr="00A46583">
        <w:rPr>
          <w:rFonts w:hint="eastAsia"/>
        </w:rPr>
        <w:t>)。</w:t>
      </w:r>
    </w:p>
    <w:p w:rsidR="00BB59A7" w:rsidRPr="000D35CC" w:rsidRDefault="00BB59A7" w:rsidP="004D1209">
      <w:pPr>
        <w:pStyle w:val="142"/>
        <w:spacing w:line="440" w:lineRule="exact"/>
        <w:ind w:leftChars="300" w:left="1556" w:hangingChars="268" w:hanging="706"/>
        <w:rPr>
          <w:b/>
          <w:snapToGrid/>
          <w:spacing w:val="-10"/>
          <w:sz w:val="28"/>
        </w:rPr>
      </w:pPr>
      <w:r w:rsidRPr="000D35CC">
        <w:rPr>
          <w:rFonts w:hint="eastAsia"/>
          <w:b/>
          <w:snapToGrid/>
          <w:spacing w:val="-10"/>
          <w:sz w:val="28"/>
        </w:rPr>
        <w:t>表</w:t>
      </w:r>
      <w:r>
        <w:rPr>
          <w:rFonts w:hint="eastAsia"/>
          <w:b/>
          <w:snapToGrid/>
          <w:spacing w:val="-10"/>
          <w:sz w:val="28"/>
        </w:rPr>
        <w:t>1</w:t>
      </w:r>
      <w:r w:rsidRPr="000D35CC">
        <w:rPr>
          <w:rFonts w:hint="eastAsia"/>
          <w:b/>
          <w:snapToGrid/>
          <w:spacing w:val="-10"/>
          <w:sz w:val="28"/>
        </w:rPr>
        <w:t xml:space="preserve">  內政部主管丹娜絲風災及七二八豪雨災後復原重建財源表</w:t>
      </w:r>
    </w:p>
    <w:tbl>
      <w:tblPr>
        <w:tblW w:w="0" w:type="auto"/>
        <w:tblInd w:w="95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2551"/>
        <w:gridCol w:w="5103"/>
      </w:tblGrid>
      <w:tr w:rsidR="00BB59A7" w:rsidRPr="001D03F6" w:rsidTr="004D1209">
        <w:trPr>
          <w:tblHeader/>
        </w:trPr>
        <w:tc>
          <w:tcPr>
            <w:tcW w:w="2551" w:type="dxa"/>
            <w:shd w:val="clear" w:color="auto" w:fill="auto"/>
          </w:tcPr>
          <w:p w:rsidR="00BB59A7" w:rsidRPr="001D03F6" w:rsidRDefault="00BB59A7" w:rsidP="004D1209">
            <w:pPr>
              <w:pStyle w:val="142"/>
              <w:ind w:left="487" w:hangingChars="200" w:hanging="487"/>
              <w:jc w:val="distribute"/>
              <w:rPr>
                <w:b/>
                <w:snapToGrid/>
              </w:rPr>
            </w:pPr>
            <w:r w:rsidRPr="001D03F6">
              <w:rPr>
                <w:rFonts w:hint="eastAsia"/>
                <w:b/>
                <w:snapToGrid/>
              </w:rPr>
              <w:t>經費財源</w:t>
            </w:r>
          </w:p>
        </w:tc>
        <w:tc>
          <w:tcPr>
            <w:tcW w:w="5103" w:type="dxa"/>
            <w:shd w:val="clear" w:color="auto" w:fill="auto"/>
          </w:tcPr>
          <w:p w:rsidR="00BB59A7" w:rsidRPr="001D03F6" w:rsidRDefault="00BB59A7" w:rsidP="004D1209">
            <w:pPr>
              <w:pStyle w:val="142"/>
              <w:ind w:left="487" w:hangingChars="200" w:hanging="487"/>
              <w:jc w:val="distribute"/>
              <w:rPr>
                <w:b/>
                <w:snapToGrid/>
              </w:rPr>
            </w:pPr>
            <w:r w:rsidRPr="001D03F6">
              <w:rPr>
                <w:rFonts w:hint="eastAsia"/>
                <w:b/>
                <w:snapToGrid/>
              </w:rPr>
              <w:t>協助項目</w:t>
            </w:r>
          </w:p>
        </w:tc>
      </w:tr>
      <w:tr w:rsidR="00BB59A7" w:rsidRPr="001D03F6" w:rsidTr="004D1209">
        <w:tc>
          <w:tcPr>
            <w:tcW w:w="2551" w:type="dxa"/>
            <w:shd w:val="clear" w:color="auto" w:fill="auto"/>
          </w:tcPr>
          <w:p w:rsidR="00BB59A7" w:rsidRPr="001D03F6" w:rsidRDefault="00BB59A7" w:rsidP="004D1209">
            <w:pPr>
              <w:pStyle w:val="142"/>
              <w:ind w:left="243" w:hangingChars="100" w:hanging="243"/>
              <w:jc w:val="both"/>
              <w:rPr>
                <w:snapToGrid/>
              </w:rPr>
            </w:pPr>
            <w:r>
              <w:rPr>
                <w:rFonts w:hint="eastAsia"/>
                <w:snapToGrid/>
              </w:rPr>
              <w:t>1</w:t>
            </w:r>
            <w:r>
              <w:rPr>
                <w:snapToGrid/>
              </w:rPr>
              <w:t>.</w:t>
            </w:r>
            <w:r w:rsidRPr="001D03F6">
              <w:rPr>
                <w:rFonts w:hint="eastAsia"/>
                <w:snapToGrid/>
              </w:rPr>
              <w:t>丹娜絲風災及七二八豪雨災後復原重建特別預算</w:t>
            </w:r>
            <w:r w:rsidRPr="00A40DBD">
              <w:rPr>
                <w:rFonts w:hint="eastAsia"/>
                <w:snapToGrid/>
              </w:rPr>
              <w:t>37億9,452萬3千元</w:t>
            </w:r>
          </w:p>
        </w:tc>
        <w:tc>
          <w:tcPr>
            <w:tcW w:w="5103" w:type="dxa"/>
            <w:shd w:val="clear" w:color="auto" w:fill="auto"/>
          </w:tcPr>
          <w:p w:rsidR="00BB59A7" w:rsidRPr="00433019" w:rsidRDefault="00BB59A7" w:rsidP="004D1209">
            <w:pPr>
              <w:pStyle w:val="142"/>
              <w:ind w:left="365" w:hangingChars="150" w:hanging="365"/>
              <w:jc w:val="both"/>
              <w:rPr>
                <w:snapToGrid/>
              </w:rPr>
            </w:pPr>
            <w:r w:rsidRPr="00433019">
              <w:rPr>
                <w:rFonts w:hint="eastAsia"/>
                <w:snapToGrid/>
              </w:rPr>
              <w:t>(1)辦理公共設施復建工程之勘災、審議、督導考核及協調業務等所需經費1,730萬元。</w:t>
            </w:r>
          </w:p>
          <w:p w:rsidR="00BB59A7" w:rsidRPr="00433019" w:rsidRDefault="00BB59A7" w:rsidP="004D1209">
            <w:pPr>
              <w:pStyle w:val="142"/>
              <w:ind w:left="365" w:hangingChars="150" w:hanging="365"/>
              <w:jc w:val="both"/>
              <w:rPr>
                <w:snapToGrid/>
              </w:rPr>
            </w:pPr>
            <w:r w:rsidRPr="00433019">
              <w:rPr>
                <w:rFonts w:hint="eastAsia"/>
                <w:snapToGrid/>
              </w:rPr>
              <w:t>(2)補助地方政府辦理受災地區市區村里聯絡道路橋梁、建築物、下水道災後復建工程等所需經費8億元。</w:t>
            </w:r>
          </w:p>
          <w:p w:rsidR="00BB59A7" w:rsidRPr="00433019" w:rsidRDefault="00BB59A7" w:rsidP="004D1209">
            <w:pPr>
              <w:pStyle w:val="142"/>
              <w:ind w:left="365" w:hangingChars="150" w:hanging="365"/>
              <w:jc w:val="both"/>
              <w:rPr>
                <w:snapToGrid/>
              </w:rPr>
            </w:pPr>
            <w:r w:rsidRPr="00433019">
              <w:rPr>
                <w:rFonts w:hint="eastAsia"/>
                <w:snapToGrid/>
              </w:rPr>
              <w:t>(3)補助地方政府辦理受災地區市區公共設施、建築物、雨水下水道之緊急搶救、搶修、清理及清淤等所需經費8億3,722萬3千元。</w:t>
            </w:r>
          </w:p>
          <w:p w:rsidR="00BB59A7" w:rsidRPr="00433019" w:rsidRDefault="00BB59A7" w:rsidP="004D1209">
            <w:pPr>
              <w:pStyle w:val="142"/>
              <w:ind w:left="365" w:hangingChars="150" w:hanging="365"/>
              <w:jc w:val="both"/>
              <w:rPr>
                <w:snapToGrid/>
              </w:rPr>
            </w:pPr>
            <w:r w:rsidRPr="00433019">
              <w:rPr>
                <w:rFonts w:hint="eastAsia"/>
                <w:snapToGrid/>
              </w:rPr>
              <w:t>(</w:t>
            </w:r>
            <w:r>
              <w:rPr>
                <w:snapToGrid/>
              </w:rPr>
              <w:t>4</w:t>
            </w:r>
            <w:r w:rsidRPr="00433019">
              <w:rPr>
                <w:rFonts w:hint="eastAsia"/>
                <w:snapToGrid/>
              </w:rPr>
              <w:t>)補助地方政府發給受損住宅拆除、修繕與媒合補助金所需經費3億4,000萬元（按每件2萬元計算）。</w:t>
            </w:r>
          </w:p>
          <w:p w:rsidR="00BB59A7" w:rsidRPr="001D03F6" w:rsidRDefault="00BB59A7" w:rsidP="004D1209">
            <w:pPr>
              <w:pStyle w:val="142"/>
              <w:ind w:left="365" w:hangingChars="150" w:hanging="365"/>
              <w:jc w:val="both"/>
              <w:rPr>
                <w:snapToGrid/>
              </w:rPr>
            </w:pPr>
            <w:r w:rsidRPr="00433019">
              <w:rPr>
                <w:rFonts w:hint="eastAsia"/>
                <w:snapToGrid/>
              </w:rPr>
              <w:t>(</w:t>
            </w:r>
            <w:r>
              <w:rPr>
                <w:snapToGrid/>
              </w:rPr>
              <w:t>5</w:t>
            </w:r>
            <w:r w:rsidRPr="00433019">
              <w:rPr>
                <w:rFonts w:hint="eastAsia"/>
                <w:snapToGrid/>
              </w:rPr>
              <w:t>)補助地方政府發給弱勢戶拆除及修繕費補助金所需經費18億元</w:t>
            </w:r>
            <w:r>
              <w:rPr>
                <w:rFonts w:hint="eastAsia"/>
                <w:snapToGrid/>
              </w:rPr>
              <w:t>。</w:t>
            </w:r>
          </w:p>
        </w:tc>
      </w:tr>
      <w:tr w:rsidR="00BB59A7" w:rsidRPr="001D03F6" w:rsidTr="004D1209">
        <w:tc>
          <w:tcPr>
            <w:tcW w:w="2551" w:type="dxa"/>
            <w:shd w:val="clear" w:color="auto" w:fill="auto"/>
          </w:tcPr>
          <w:p w:rsidR="00BB59A7" w:rsidRPr="001D03F6" w:rsidRDefault="00BB59A7" w:rsidP="004D1209">
            <w:pPr>
              <w:pStyle w:val="142"/>
              <w:ind w:left="243" w:hangingChars="100" w:hanging="243"/>
              <w:jc w:val="both"/>
              <w:rPr>
                <w:snapToGrid/>
              </w:rPr>
            </w:pPr>
            <w:r>
              <w:rPr>
                <w:rFonts w:hint="eastAsia"/>
                <w:snapToGrid/>
              </w:rPr>
              <w:t>2</w:t>
            </w:r>
            <w:r>
              <w:rPr>
                <w:snapToGrid/>
              </w:rPr>
              <w:t>.</w:t>
            </w:r>
            <w:r w:rsidRPr="001D03F6">
              <w:rPr>
                <w:rFonts w:hint="eastAsia"/>
                <w:snapToGrid/>
              </w:rPr>
              <w:t>中央特別統籌分配稅款</w:t>
            </w:r>
          </w:p>
        </w:tc>
        <w:tc>
          <w:tcPr>
            <w:tcW w:w="5103" w:type="dxa"/>
            <w:shd w:val="clear" w:color="auto" w:fill="auto"/>
          </w:tcPr>
          <w:p w:rsidR="00BB59A7" w:rsidRPr="001D03F6" w:rsidRDefault="00BB59A7" w:rsidP="004D1209">
            <w:pPr>
              <w:pStyle w:val="142"/>
              <w:ind w:left="365" w:hangingChars="150" w:hanging="365"/>
              <w:jc w:val="both"/>
              <w:rPr>
                <w:snapToGrid/>
              </w:rPr>
            </w:pPr>
            <w:r w:rsidRPr="001D03F6">
              <w:rPr>
                <w:rFonts w:hint="eastAsia"/>
                <w:snapToGrid/>
              </w:rPr>
              <w:t>(</w:t>
            </w:r>
            <w:r>
              <w:rPr>
                <w:snapToGrid/>
              </w:rPr>
              <w:t>1</w:t>
            </w:r>
            <w:r w:rsidRPr="001D03F6">
              <w:rPr>
                <w:rFonts w:hint="eastAsia"/>
                <w:snapToGrid/>
              </w:rPr>
              <w:t>)「丹娜絲風災家園復原慰助金專案」。</w:t>
            </w:r>
          </w:p>
          <w:p w:rsidR="00BB59A7" w:rsidRPr="001D03F6" w:rsidRDefault="00BB59A7" w:rsidP="004D1209">
            <w:pPr>
              <w:pStyle w:val="142"/>
              <w:ind w:left="365" w:hangingChars="150" w:hanging="365"/>
              <w:jc w:val="both"/>
              <w:rPr>
                <w:snapToGrid/>
              </w:rPr>
            </w:pPr>
            <w:r w:rsidRPr="001D03F6">
              <w:rPr>
                <w:rFonts w:hint="eastAsia"/>
                <w:snapToGrid/>
              </w:rPr>
              <w:t>(</w:t>
            </w:r>
            <w:r>
              <w:rPr>
                <w:snapToGrid/>
              </w:rPr>
              <w:t>2</w:t>
            </w:r>
            <w:r w:rsidRPr="001D03F6">
              <w:rPr>
                <w:rFonts w:hint="eastAsia"/>
                <w:snapToGrid/>
              </w:rPr>
              <w:t>)「丹娜絲風災家園復原上工津貼補助金專案」。</w:t>
            </w:r>
          </w:p>
        </w:tc>
      </w:tr>
      <w:tr w:rsidR="00BB59A7" w:rsidRPr="001D03F6" w:rsidTr="004D1209">
        <w:tc>
          <w:tcPr>
            <w:tcW w:w="2551" w:type="dxa"/>
            <w:shd w:val="clear" w:color="auto" w:fill="auto"/>
          </w:tcPr>
          <w:p w:rsidR="00BB59A7" w:rsidRPr="001D03F6" w:rsidRDefault="00BB59A7" w:rsidP="004D1209">
            <w:pPr>
              <w:pStyle w:val="142"/>
              <w:ind w:left="243" w:hangingChars="100" w:hanging="243"/>
              <w:jc w:val="both"/>
              <w:rPr>
                <w:snapToGrid/>
              </w:rPr>
            </w:pPr>
            <w:r>
              <w:rPr>
                <w:rFonts w:hint="eastAsia"/>
                <w:snapToGrid/>
              </w:rPr>
              <w:t>3</w:t>
            </w:r>
            <w:r>
              <w:rPr>
                <w:snapToGrid/>
              </w:rPr>
              <w:t>.</w:t>
            </w:r>
            <w:r w:rsidRPr="001D03F6">
              <w:rPr>
                <w:rFonts w:hint="eastAsia"/>
                <w:snapToGrid/>
              </w:rPr>
              <w:t>住宅基金</w:t>
            </w:r>
          </w:p>
        </w:tc>
        <w:tc>
          <w:tcPr>
            <w:tcW w:w="5103" w:type="dxa"/>
            <w:shd w:val="clear" w:color="auto" w:fill="auto"/>
          </w:tcPr>
          <w:p w:rsidR="00BB59A7" w:rsidRPr="001D03F6" w:rsidRDefault="00BB59A7" w:rsidP="004D1209">
            <w:pPr>
              <w:pStyle w:val="142"/>
              <w:ind w:left="365" w:hangingChars="150" w:hanging="365"/>
              <w:jc w:val="both"/>
              <w:rPr>
                <w:snapToGrid/>
              </w:rPr>
            </w:pPr>
            <w:r w:rsidRPr="001D03F6">
              <w:rPr>
                <w:rFonts w:hint="eastAsia"/>
                <w:snapToGrid/>
              </w:rPr>
              <w:t>(</w:t>
            </w:r>
            <w:r>
              <w:rPr>
                <w:snapToGrid/>
              </w:rPr>
              <w:t>1</w:t>
            </w:r>
            <w:r w:rsidRPr="001D03F6">
              <w:rPr>
                <w:rFonts w:hint="eastAsia"/>
                <w:snapToGrid/>
              </w:rPr>
              <w:t>)租金補貼。</w:t>
            </w:r>
          </w:p>
          <w:p w:rsidR="00BB59A7" w:rsidRPr="001D03F6" w:rsidRDefault="00BB59A7" w:rsidP="004D1209">
            <w:pPr>
              <w:pStyle w:val="142"/>
              <w:ind w:left="365" w:hangingChars="150" w:hanging="365"/>
              <w:jc w:val="both"/>
              <w:rPr>
                <w:snapToGrid/>
              </w:rPr>
            </w:pPr>
            <w:r w:rsidRPr="001D03F6">
              <w:rPr>
                <w:rFonts w:hint="eastAsia"/>
                <w:snapToGrid/>
              </w:rPr>
              <w:t>(</w:t>
            </w:r>
            <w:r>
              <w:rPr>
                <w:snapToGrid/>
              </w:rPr>
              <w:t>2</w:t>
            </w:r>
            <w:r w:rsidRPr="001D03F6">
              <w:rPr>
                <w:rFonts w:hint="eastAsia"/>
                <w:snapToGrid/>
              </w:rPr>
              <w:t>)修繕住宅貸款利息補貼。</w:t>
            </w:r>
          </w:p>
        </w:tc>
      </w:tr>
    </w:tbl>
    <w:p w:rsidR="00BB59A7" w:rsidRDefault="00BB59A7" w:rsidP="004D1209">
      <w:pPr>
        <w:pStyle w:val="142"/>
        <w:ind w:leftChars="300" w:left="850"/>
        <w:rPr>
          <w:snapToGrid/>
        </w:rPr>
      </w:pPr>
      <w:r>
        <w:rPr>
          <w:rFonts w:hint="eastAsia"/>
          <w:snapToGrid/>
        </w:rPr>
        <w:t>資料來源：國土管理署提供。</w:t>
      </w:r>
    </w:p>
    <w:p w:rsidR="00BB59A7" w:rsidRPr="009B3CBD" w:rsidRDefault="00BB59A7" w:rsidP="004D1209">
      <w:pPr>
        <w:pStyle w:val="aa"/>
        <w:ind w:left="849" w:hanging="283"/>
        <w:rPr>
          <w:b/>
        </w:rPr>
      </w:pPr>
      <w:r>
        <w:rPr>
          <w:rFonts w:hint="eastAsia"/>
          <w:b/>
        </w:rPr>
        <w:t>(二)</w:t>
      </w:r>
      <w:r w:rsidRPr="009B3CBD">
        <w:rPr>
          <w:rFonts w:hint="eastAsia"/>
          <w:b/>
        </w:rPr>
        <w:t>允宜儘速</w:t>
      </w:r>
      <w:r>
        <w:rPr>
          <w:rFonts w:hint="eastAsia"/>
          <w:b/>
        </w:rPr>
        <w:t>訂定</w:t>
      </w:r>
      <w:r w:rsidRPr="009B3CBD">
        <w:rPr>
          <w:rFonts w:hint="eastAsia"/>
          <w:b/>
        </w:rPr>
        <w:t>發放辦法，並考量</w:t>
      </w:r>
      <w:r>
        <w:rPr>
          <w:rFonts w:hint="eastAsia"/>
          <w:b/>
        </w:rPr>
        <w:t>放</w:t>
      </w:r>
      <w:r w:rsidRPr="009B3CBD">
        <w:rPr>
          <w:rFonts w:hint="eastAsia"/>
          <w:b/>
        </w:rPr>
        <w:t>寬申請時限之可行性</w:t>
      </w:r>
    </w:p>
    <w:p w:rsidR="00BB59A7" w:rsidRDefault="00BB59A7" w:rsidP="004D1209">
      <w:pPr>
        <w:pStyle w:val="21"/>
        <w:ind w:left="850" w:firstLine="566"/>
      </w:pPr>
      <w:r>
        <w:rPr>
          <w:rFonts w:hint="eastAsia"/>
        </w:rPr>
        <w:t>依本</w:t>
      </w:r>
      <w:r w:rsidRPr="0070317E">
        <w:rPr>
          <w:rFonts w:hint="eastAsia"/>
        </w:rPr>
        <w:t>特別條例第4條第2項</w:t>
      </w:r>
      <w:r>
        <w:rPr>
          <w:rFonts w:hint="eastAsia"/>
        </w:rPr>
        <w:t>規定</w:t>
      </w:r>
      <w:r w:rsidRPr="0070317E">
        <w:rPr>
          <w:rFonts w:hint="eastAsia"/>
        </w:rPr>
        <w:t>：</w:t>
      </w:r>
      <w:r>
        <w:rPr>
          <w:rFonts w:hint="eastAsia"/>
        </w:rPr>
        <w:t>「</w:t>
      </w:r>
      <w:r w:rsidRPr="0076162B">
        <w:rPr>
          <w:rFonts w:hint="eastAsia"/>
        </w:rPr>
        <w:t>辦理前項復原重建項目發給津貼、補助、救助、慰助金、工資及其他給與之資格條件、基準、金額、應檢附文件、得委任、委託或委辦事項及其他相關事項之辦法，由各中央執行機關定之。</w:t>
      </w:r>
      <w:r>
        <w:rPr>
          <w:rFonts w:hint="eastAsia"/>
        </w:rPr>
        <w:t>」據國土管理署表示，</w:t>
      </w:r>
      <w:r w:rsidRPr="00021AB9">
        <w:rPr>
          <w:rFonts w:hint="eastAsia"/>
        </w:rPr>
        <w:t>「丹娜絲風災家園復原慰助金專案作業規定」</w:t>
      </w:r>
      <w:r>
        <w:rPr>
          <w:rFonts w:hint="eastAsia"/>
        </w:rPr>
        <w:t>及「</w:t>
      </w:r>
      <w:r w:rsidRPr="00021AB9">
        <w:rPr>
          <w:rFonts w:hint="eastAsia"/>
        </w:rPr>
        <w:t>丹娜絲風災家園復原上工津貼補助金專案作業規定</w:t>
      </w:r>
      <w:r>
        <w:rPr>
          <w:rFonts w:hint="eastAsia"/>
        </w:rPr>
        <w:t>」</w:t>
      </w:r>
      <w:r w:rsidRPr="00021AB9">
        <w:rPr>
          <w:rFonts w:hint="eastAsia"/>
        </w:rPr>
        <w:t>已</w:t>
      </w:r>
      <w:r>
        <w:rPr>
          <w:rFonts w:hint="eastAsia"/>
        </w:rPr>
        <w:t>分別</w:t>
      </w:r>
      <w:r w:rsidRPr="00021AB9">
        <w:rPr>
          <w:rFonts w:hint="eastAsia"/>
        </w:rPr>
        <w:t>於114年7月25日</w:t>
      </w:r>
      <w:r>
        <w:rPr>
          <w:rFonts w:hint="eastAsia"/>
        </w:rPr>
        <w:t>及</w:t>
      </w:r>
      <w:r w:rsidRPr="00021AB9">
        <w:rPr>
          <w:rFonts w:hint="eastAsia"/>
        </w:rPr>
        <w:t>8月6日生效</w:t>
      </w:r>
      <w:r>
        <w:rPr>
          <w:rFonts w:hint="eastAsia"/>
        </w:rPr>
        <w:t>，至於「</w:t>
      </w:r>
      <w:r w:rsidRPr="00021AB9">
        <w:rPr>
          <w:rFonts w:hint="eastAsia"/>
        </w:rPr>
        <w:t>丹娜絲颱風災區災民受損住宅拆除、修繕與媒合補助金</w:t>
      </w:r>
      <w:r>
        <w:rPr>
          <w:rFonts w:hint="eastAsia"/>
        </w:rPr>
        <w:t>」</w:t>
      </w:r>
      <w:r w:rsidRPr="00021AB9">
        <w:rPr>
          <w:rFonts w:hint="eastAsia"/>
        </w:rPr>
        <w:t>之規定刻正研擬中</w:t>
      </w:r>
      <w:r>
        <w:rPr>
          <w:rFonts w:hint="eastAsia"/>
        </w:rPr>
        <w:t>，為達即時協助災民重建家園之目的，該署對於上開</w:t>
      </w:r>
      <w:r w:rsidRPr="00021AB9">
        <w:rPr>
          <w:rFonts w:hint="eastAsia"/>
        </w:rPr>
        <w:t>拆除、修繕與媒合補助金</w:t>
      </w:r>
      <w:r w:rsidRPr="00684697">
        <w:rPr>
          <w:rFonts w:hint="eastAsia"/>
        </w:rPr>
        <w:t>之</w:t>
      </w:r>
      <w:r>
        <w:rPr>
          <w:rFonts w:hint="eastAsia"/>
        </w:rPr>
        <w:t>申請</w:t>
      </w:r>
      <w:r w:rsidRPr="00684697">
        <w:rPr>
          <w:rFonts w:hint="eastAsia"/>
        </w:rPr>
        <w:t>資格條件、</w:t>
      </w:r>
      <w:r>
        <w:rPr>
          <w:rFonts w:hint="eastAsia"/>
        </w:rPr>
        <w:t>補助</w:t>
      </w:r>
      <w:r w:rsidRPr="00684697">
        <w:rPr>
          <w:rFonts w:hint="eastAsia"/>
        </w:rPr>
        <w:t>基準</w:t>
      </w:r>
      <w:r>
        <w:rPr>
          <w:rFonts w:hint="eastAsia"/>
        </w:rPr>
        <w:t>及</w:t>
      </w:r>
      <w:r w:rsidRPr="00684697">
        <w:rPr>
          <w:rFonts w:hint="eastAsia"/>
        </w:rPr>
        <w:t>金額</w:t>
      </w:r>
      <w:r>
        <w:rPr>
          <w:rFonts w:hint="eastAsia"/>
        </w:rPr>
        <w:t>，以及</w:t>
      </w:r>
      <w:r w:rsidRPr="00684697">
        <w:rPr>
          <w:rFonts w:hint="eastAsia"/>
        </w:rPr>
        <w:t>應檢附文件</w:t>
      </w:r>
      <w:r>
        <w:rPr>
          <w:rFonts w:hint="eastAsia"/>
        </w:rPr>
        <w:t>等事項，允宜儘速訂定發放辦法；另依</w:t>
      </w:r>
      <w:r w:rsidRPr="00447963">
        <w:rPr>
          <w:rFonts w:hint="eastAsia"/>
        </w:rPr>
        <w:t>內政部新聞稿</w:t>
      </w:r>
      <w:r w:rsidRPr="00447963">
        <w:rPr>
          <w:rStyle w:val="af9"/>
        </w:rPr>
        <w:footnoteReference w:id="43"/>
      </w:r>
      <w:r w:rsidRPr="00447963">
        <w:rPr>
          <w:rFonts w:hint="eastAsia"/>
        </w:rPr>
        <w:t>，</w:t>
      </w:r>
      <w:r>
        <w:rPr>
          <w:rFonts w:hint="eastAsia"/>
        </w:rPr>
        <w:t>114年</w:t>
      </w:r>
      <w:r w:rsidRPr="00447963">
        <w:rPr>
          <w:rFonts w:hint="eastAsia"/>
        </w:rPr>
        <w:t>8月31日為</w:t>
      </w:r>
      <w:r>
        <w:rPr>
          <w:rFonts w:hint="eastAsia"/>
        </w:rPr>
        <w:t>臺南市</w:t>
      </w:r>
      <w:r w:rsidRPr="00447963">
        <w:rPr>
          <w:rFonts w:hint="eastAsia"/>
        </w:rPr>
        <w:t>媒合獎勵金之</w:t>
      </w:r>
      <w:r>
        <w:rPr>
          <w:rFonts w:hint="eastAsia"/>
        </w:rPr>
        <w:t>申請</w:t>
      </w:r>
      <w:r w:rsidRPr="00447963">
        <w:rPr>
          <w:rFonts w:hint="eastAsia"/>
        </w:rPr>
        <w:t>截止日，</w:t>
      </w:r>
      <w:r>
        <w:rPr>
          <w:rFonts w:hint="eastAsia"/>
        </w:rPr>
        <w:t>惟查上開條例甫於114年8月19日公布施行，為免災民無法即時掌握資訊致錯失申請機會，除宜廣為宣導補助措施外，允宜考量放寬申請時限之可行性，俾達協助措施之普及化。</w:t>
      </w:r>
    </w:p>
    <w:p w:rsidR="00BB59A7" w:rsidRPr="003F1531" w:rsidRDefault="00BB59A7" w:rsidP="004D1209">
      <w:pPr>
        <w:pStyle w:val="aa"/>
        <w:ind w:left="849" w:hanging="283"/>
        <w:rPr>
          <w:b/>
        </w:rPr>
      </w:pPr>
      <w:r w:rsidRPr="003F1531">
        <w:rPr>
          <w:rFonts w:hint="eastAsia"/>
          <w:b/>
        </w:rPr>
        <w:t>(</w:t>
      </w:r>
      <w:r>
        <w:rPr>
          <w:rFonts w:hint="eastAsia"/>
          <w:b/>
        </w:rPr>
        <w:t>三</w:t>
      </w:r>
      <w:r w:rsidRPr="003F1531">
        <w:rPr>
          <w:rFonts w:hint="eastAsia"/>
          <w:b/>
        </w:rPr>
        <w:t>)</w:t>
      </w:r>
      <w:r>
        <w:rPr>
          <w:rFonts w:hint="eastAsia"/>
          <w:b/>
        </w:rPr>
        <w:t>允宜設</w:t>
      </w:r>
      <w:r w:rsidRPr="00F002D9">
        <w:rPr>
          <w:rFonts w:hint="eastAsia"/>
          <w:b/>
        </w:rPr>
        <w:t>立</w:t>
      </w:r>
      <w:r>
        <w:rPr>
          <w:rFonts w:hint="eastAsia"/>
          <w:b/>
        </w:rPr>
        <w:t>資訊</w:t>
      </w:r>
      <w:r w:rsidRPr="00F002D9">
        <w:rPr>
          <w:rFonts w:hint="eastAsia"/>
          <w:b/>
        </w:rPr>
        <w:t>專區公告相關津貼、補助、救助、慰助金及其他給與</w:t>
      </w:r>
      <w:r>
        <w:rPr>
          <w:rFonts w:hint="eastAsia"/>
          <w:b/>
        </w:rPr>
        <w:t>等</w:t>
      </w:r>
      <w:r w:rsidRPr="00F002D9">
        <w:rPr>
          <w:rFonts w:hint="eastAsia"/>
          <w:b/>
        </w:rPr>
        <w:t>發放</w:t>
      </w:r>
      <w:r>
        <w:rPr>
          <w:rFonts w:hint="eastAsia"/>
          <w:b/>
        </w:rPr>
        <w:t>規定</w:t>
      </w:r>
      <w:r w:rsidRPr="00F002D9">
        <w:rPr>
          <w:rFonts w:hint="eastAsia"/>
          <w:b/>
        </w:rPr>
        <w:t>，俾迅速並有效重建受創災區</w:t>
      </w:r>
    </w:p>
    <w:p w:rsidR="00BB59A7" w:rsidRDefault="00BB59A7" w:rsidP="004D1209">
      <w:pPr>
        <w:pStyle w:val="21"/>
        <w:ind w:left="850" w:firstLine="566"/>
        <w:rPr>
          <w:rFonts w:hAnsi="標楷體"/>
        </w:rPr>
      </w:pPr>
      <w:r>
        <w:rPr>
          <w:rFonts w:hint="eastAsia"/>
        </w:rPr>
        <w:t>關於本</w:t>
      </w:r>
      <w:r w:rsidRPr="0070317E">
        <w:rPr>
          <w:rFonts w:hint="eastAsia"/>
        </w:rPr>
        <w:t>特別條例</w:t>
      </w:r>
      <w:r w:rsidRPr="000804A6">
        <w:rPr>
          <w:rFonts w:hint="eastAsia"/>
        </w:rPr>
        <w:t>事涉發給津貼、補助、救助、慰助金等給予項目</w:t>
      </w:r>
      <w:r>
        <w:rPr>
          <w:rFonts w:hint="eastAsia"/>
        </w:rPr>
        <w:t>部分，查</w:t>
      </w:r>
      <w:r w:rsidRPr="00856569">
        <w:rPr>
          <w:rFonts w:hint="eastAsia"/>
        </w:rPr>
        <w:t>行政院已核定「丹娜絲風災家園復原慰助金專案」、「上工獎勵金」及「媒合簽約獎勵金」等3項災後重建</w:t>
      </w:r>
      <w:r>
        <w:rPr>
          <w:rFonts w:hint="eastAsia"/>
        </w:rPr>
        <w:t>措施</w:t>
      </w:r>
      <w:r>
        <w:rPr>
          <w:rStyle w:val="af9"/>
        </w:rPr>
        <w:footnoteReference w:id="44"/>
      </w:r>
      <w:r>
        <w:rPr>
          <w:rFonts w:hint="eastAsia"/>
        </w:rPr>
        <w:t>，並受理核發相關申請案件</w:t>
      </w:r>
      <w:r>
        <w:rPr>
          <w:rStyle w:val="af9"/>
        </w:rPr>
        <w:footnoteReference w:id="45"/>
      </w:r>
      <w:r>
        <w:rPr>
          <w:rFonts w:hint="eastAsia"/>
        </w:rPr>
        <w:t>，為利災民</w:t>
      </w:r>
      <w:r w:rsidRPr="000804A6">
        <w:rPr>
          <w:rFonts w:hint="eastAsia"/>
        </w:rPr>
        <w:t>取得補助資訊，</w:t>
      </w:r>
      <w:r>
        <w:rPr>
          <w:rFonts w:hint="eastAsia"/>
        </w:rPr>
        <w:t>即時</w:t>
      </w:r>
      <w:r w:rsidRPr="000804A6">
        <w:rPr>
          <w:rFonts w:hint="eastAsia"/>
        </w:rPr>
        <w:t>取得政府支援</w:t>
      </w:r>
      <w:r>
        <w:rPr>
          <w:rFonts w:hint="eastAsia"/>
        </w:rPr>
        <w:t>以促進復原重建，允宜建置資訊專區</w:t>
      </w:r>
      <w:r w:rsidRPr="008B7776">
        <w:rPr>
          <w:rFonts w:hAnsi="標楷體" w:hint="eastAsia"/>
        </w:rPr>
        <w:t>公告相關津貼</w:t>
      </w:r>
      <w:r>
        <w:rPr>
          <w:rFonts w:hAnsi="標楷體" w:hint="eastAsia"/>
        </w:rPr>
        <w:t>、補助、救助、慰助金及其他給與之</w:t>
      </w:r>
      <w:r w:rsidRPr="008B7776">
        <w:rPr>
          <w:rFonts w:hAnsi="標楷體" w:hint="eastAsia"/>
        </w:rPr>
        <w:t>發放</w:t>
      </w:r>
      <w:r>
        <w:rPr>
          <w:rFonts w:hAnsi="標楷體" w:hint="eastAsia"/>
        </w:rPr>
        <w:t>規定，俾</w:t>
      </w:r>
      <w:r w:rsidRPr="000804A6">
        <w:rPr>
          <w:rFonts w:hint="eastAsia"/>
        </w:rPr>
        <w:t>利民眾查詢使用</w:t>
      </w:r>
      <w:r>
        <w:rPr>
          <w:rFonts w:hint="eastAsia"/>
        </w:rPr>
        <w:t>並</w:t>
      </w:r>
      <w:r>
        <w:rPr>
          <w:rFonts w:hAnsi="標楷體" w:hint="eastAsia"/>
        </w:rPr>
        <w:t>迅速有效重建受創災區。</w:t>
      </w:r>
    </w:p>
    <w:p w:rsidR="00BB59A7" w:rsidRPr="00691CB5" w:rsidRDefault="00BB59A7" w:rsidP="004D1209">
      <w:pPr>
        <w:ind w:left="566" w:firstLine="566"/>
        <w:rPr>
          <w:snapToGrid/>
        </w:rPr>
      </w:pPr>
      <w:r>
        <w:rPr>
          <w:rFonts w:hint="eastAsia"/>
          <w:snapToGrid/>
        </w:rPr>
        <w:t>綜上，</w:t>
      </w:r>
      <w:r w:rsidRPr="005B237A">
        <w:rPr>
          <w:rFonts w:hint="eastAsia"/>
          <w:snapToGrid/>
        </w:rPr>
        <w:t>本特別預算案編列</w:t>
      </w:r>
      <w:r w:rsidRPr="00642B05">
        <w:rPr>
          <w:rFonts w:hint="eastAsia"/>
          <w:snapToGrid/>
        </w:rPr>
        <w:t>勘災、地方政府復建工程、緊急搶救及拆除修繕與媒合補助金</w:t>
      </w:r>
      <w:r>
        <w:rPr>
          <w:rFonts w:hint="eastAsia"/>
          <w:snapToGrid/>
        </w:rPr>
        <w:t>等經費</w:t>
      </w:r>
      <w:r w:rsidRPr="005B237A">
        <w:rPr>
          <w:rFonts w:hint="eastAsia"/>
          <w:snapToGrid/>
        </w:rPr>
        <w:t>，至於慰助金及上工津貼補助金則由特別統籌分配稅款支應</w:t>
      </w:r>
      <w:r>
        <w:rPr>
          <w:rFonts w:hint="eastAsia"/>
          <w:snapToGrid/>
        </w:rPr>
        <w:t>；</w:t>
      </w:r>
      <w:r w:rsidRPr="005B237A">
        <w:rPr>
          <w:rFonts w:hint="eastAsia"/>
          <w:snapToGrid/>
        </w:rPr>
        <w:t>國土管理署</w:t>
      </w:r>
      <w:r>
        <w:rPr>
          <w:rFonts w:hint="eastAsia"/>
          <w:snapToGrid/>
        </w:rPr>
        <w:t>除宜儘速</w:t>
      </w:r>
      <w:r w:rsidRPr="005B237A">
        <w:rPr>
          <w:rFonts w:hint="eastAsia"/>
          <w:snapToGrid/>
        </w:rPr>
        <w:t>依</w:t>
      </w:r>
      <w:r>
        <w:rPr>
          <w:rFonts w:hint="eastAsia"/>
          <w:snapToGrid/>
        </w:rPr>
        <w:t>本</w:t>
      </w:r>
      <w:r w:rsidRPr="005B237A">
        <w:rPr>
          <w:rFonts w:hint="eastAsia"/>
          <w:snapToGrid/>
        </w:rPr>
        <w:t>特別條例規定</w:t>
      </w:r>
      <w:r>
        <w:rPr>
          <w:rFonts w:hint="eastAsia"/>
          <w:snapToGrid/>
        </w:rPr>
        <w:t>，訂定</w:t>
      </w:r>
      <w:r w:rsidRPr="00642B05">
        <w:rPr>
          <w:rFonts w:hint="eastAsia"/>
          <w:snapToGrid/>
        </w:rPr>
        <w:t>拆除、修繕與媒合補助金</w:t>
      </w:r>
      <w:r>
        <w:rPr>
          <w:rFonts w:hint="eastAsia"/>
          <w:snapToGrid/>
        </w:rPr>
        <w:t>之</w:t>
      </w:r>
      <w:r w:rsidRPr="005B237A">
        <w:rPr>
          <w:rFonts w:hint="eastAsia"/>
          <w:snapToGrid/>
        </w:rPr>
        <w:t>發放辦法</w:t>
      </w:r>
      <w:r>
        <w:rPr>
          <w:rFonts w:hint="eastAsia"/>
          <w:snapToGrid/>
        </w:rPr>
        <w:t>外，基於</w:t>
      </w:r>
      <w:r w:rsidRPr="00EB0FEE">
        <w:rPr>
          <w:rFonts w:hint="eastAsia"/>
          <w:snapToGrid/>
        </w:rPr>
        <w:t>上開條例甫於114年8月19日</w:t>
      </w:r>
      <w:r>
        <w:rPr>
          <w:rFonts w:hint="eastAsia"/>
          <w:snapToGrid/>
        </w:rPr>
        <w:t>制定</w:t>
      </w:r>
      <w:r w:rsidRPr="00EB0FEE">
        <w:rPr>
          <w:rFonts w:hint="eastAsia"/>
          <w:snapToGrid/>
        </w:rPr>
        <w:t>公布</w:t>
      </w:r>
      <w:r>
        <w:rPr>
          <w:rFonts w:hint="eastAsia"/>
          <w:snapToGrid/>
        </w:rPr>
        <w:t>並</w:t>
      </w:r>
      <w:r w:rsidRPr="00EB0FEE">
        <w:rPr>
          <w:rFonts w:hint="eastAsia"/>
          <w:snapToGrid/>
        </w:rPr>
        <w:t>施行，</w:t>
      </w:r>
      <w:r w:rsidRPr="005B237A">
        <w:rPr>
          <w:rFonts w:hint="eastAsia"/>
          <w:snapToGrid/>
        </w:rPr>
        <w:t>允宜考量</w:t>
      </w:r>
      <w:r>
        <w:rPr>
          <w:rFonts w:hint="eastAsia"/>
          <w:snapToGrid/>
        </w:rPr>
        <w:t>調整放</w:t>
      </w:r>
      <w:r w:rsidRPr="005B237A">
        <w:rPr>
          <w:rFonts w:hint="eastAsia"/>
          <w:snapToGrid/>
        </w:rPr>
        <w:t>寬申請時限之可行性，</w:t>
      </w:r>
      <w:r>
        <w:rPr>
          <w:rFonts w:hint="eastAsia"/>
          <w:snapToGrid/>
        </w:rPr>
        <w:t>並</w:t>
      </w:r>
      <w:r w:rsidRPr="005B237A">
        <w:rPr>
          <w:rFonts w:hint="eastAsia"/>
          <w:snapToGrid/>
        </w:rPr>
        <w:t>設立資訊專區公告相關津貼、補助、救助、慰助金及其他給與等發放</w:t>
      </w:r>
      <w:r>
        <w:rPr>
          <w:rFonts w:hint="eastAsia"/>
          <w:snapToGrid/>
        </w:rPr>
        <w:t>規定</w:t>
      </w:r>
      <w:r w:rsidRPr="005B237A">
        <w:rPr>
          <w:rFonts w:hint="eastAsia"/>
          <w:snapToGrid/>
        </w:rPr>
        <w:t>，俾達協助措施之普及</w:t>
      </w:r>
      <w:r>
        <w:rPr>
          <w:rFonts w:hint="eastAsia"/>
          <w:snapToGrid/>
        </w:rPr>
        <w:t>性。</w:t>
      </w:r>
    </w:p>
    <w:p w:rsidR="00BB59A7" w:rsidRPr="00334508" w:rsidRDefault="00BB59A7" w:rsidP="004D1209">
      <w:pPr>
        <w:pStyle w:val="af1"/>
        <w:ind w:left="647" w:hanging="647"/>
        <w:rPr>
          <w:color w:val="FF0000"/>
        </w:rPr>
      </w:pPr>
      <w:r w:rsidRPr="002A6D5F">
        <w:rPr>
          <w:rFonts w:hint="eastAsia"/>
        </w:rPr>
        <w:t>（分機：1911 劉雲霞）</w:t>
      </w:r>
      <w:bookmarkEnd w:id="51"/>
      <w:bookmarkEnd w:id="52"/>
      <w:bookmarkEnd w:id="53"/>
      <w:bookmarkEnd w:id="54"/>
      <w:bookmarkEnd w:id="55"/>
    </w:p>
    <w:p w:rsidR="00BB59A7" w:rsidRDefault="00BB59A7" w:rsidP="00BB59A7">
      <w:pPr>
        <w:pStyle w:val="23"/>
        <w:sectPr w:rsidR="00BB59A7" w:rsidSect="00883BE0">
          <w:headerReference w:type="even" r:id="rId63"/>
          <w:headerReference w:type="default" r:id="rId64"/>
          <w:footerReference w:type="even" r:id="rId65"/>
          <w:footerReference w:type="default" r:id="rId66"/>
          <w:headerReference w:type="first" r:id="rId67"/>
          <w:footerReference w:type="first" r:id="rId68"/>
          <w:footnotePr>
            <w:numRestart w:val="eachSect"/>
          </w:footnotePr>
          <w:pgSz w:w="11906" w:h="16838" w:code="9"/>
          <w:pgMar w:top="1701" w:right="1701" w:bottom="1701" w:left="1701" w:header="0" w:footer="1134" w:gutter="0"/>
          <w:cols w:space="425"/>
          <w:docGrid w:type="linesAndChars" w:linePitch="510" w:charSpace="658"/>
        </w:sectPr>
      </w:pPr>
    </w:p>
    <w:p w:rsidR="00BB59A7" w:rsidRDefault="00BB59A7" w:rsidP="004D1209">
      <w:pPr>
        <w:pStyle w:val="144"/>
        <w:ind w:left="567" w:hanging="567"/>
      </w:pPr>
      <w:bookmarkStart w:id="56" w:name="_Toc206930282"/>
      <w:r w:rsidRPr="00341DE9">
        <w:rPr>
          <w:rFonts w:hint="eastAsia"/>
        </w:rPr>
        <w:t>第3款、教育部主管</w:t>
      </w:r>
      <w:bookmarkEnd w:id="56"/>
    </w:p>
    <w:p w:rsidR="00BB59A7" w:rsidRDefault="00BB59A7" w:rsidP="004D1209">
      <w:pPr>
        <w:ind w:leftChars="0" w:left="0" w:firstLine="566"/>
      </w:pPr>
      <w:r>
        <w:rPr>
          <w:rFonts w:hint="eastAsia"/>
          <w:lang w:eastAsia="zh-HK"/>
        </w:rPr>
        <w:t>本</w:t>
      </w:r>
      <w:r w:rsidRPr="00CF6369">
        <w:rPr>
          <w:rFonts w:hint="eastAsia"/>
        </w:rPr>
        <w:t>特別預算案</w:t>
      </w:r>
      <w:r w:rsidRPr="00026C74">
        <w:rPr>
          <w:rFonts w:hint="eastAsia"/>
        </w:rPr>
        <w:t>國民及學前教育署(以下簡稱國教署)</w:t>
      </w:r>
      <w:r>
        <w:rPr>
          <w:rFonts w:hint="eastAsia"/>
        </w:rPr>
        <w:t>編列</w:t>
      </w:r>
      <w:r w:rsidRPr="00CF6369">
        <w:rPr>
          <w:rFonts w:hint="eastAsia"/>
        </w:rPr>
        <w:t>4億325萬8千元</w:t>
      </w:r>
      <w:r w:rsidRPr="009D6259">
        <w:rPr>
          <w:rFonts w:hint="eastAsia"/>
        </w:rPr>
        <w:t>，</w:t>
      </w:r>
      <w:r>
        <w:rPr>
          <w:rFonts w:hint="eastAsia"/>
          <w:lang w:eastAsia="zh-HK"/>
        </w:rPr>
        <w:t>用以辦理</w:t>
      </w:r>
      <w:r w:rsidRPr="009D6259">
        <w:rPr>
          <w:rFonts w:hAnsi="標楷體" w:hint="eastAsia"/>
        </w:rPr>
        <w:t>「</w:t>
      </w:r>
      <w:r w:rsidRPr="00CF6369">
        <w:rPr>
          <w:rFonts w:hint="eastAsia"/>
        </w:rPr>
        <w:t>家園及公共設施</w:t>
      </w:r>
      <w:r w:rsidRPr="009D6259">
        <w:rPr>
          <w:rFonts w:hAnsi="標楷體" w:hint="eastAsia"/>
        </w:rPr>
        <w:t>」</w:t>
      </w:r>
      <w:r w:rsidRPr="009D6259">
        <w:rPr>
          <w:rFonts w:hint="eastAsia"/>
        </w:rPr>
        <w:t>(詳表1)</w:t>
      </w:r>
      <w:r>
        <w:rPr>
          <w:rFonts w:hint="eastAsia"/>
        </w:rPr>
        <w:t>。</w:t>
      </w:r>
      <w:r w:rsidRPr="00ED16F1">
        <w:rPr>
          <w:rFonts w:hint="eastAsia"/>
        </w:rPr>
        <w:t>謹評析</w:t>
      </w:r>
      <w:r>
        <w:rPr>
          <w:rFonts w:hint="eastAsia"/>
        </w:rPr>
        <w:t>如</w:t>
      </w:r>
      <w:r w:rsidRPr="00ED16F1">
        <w:rPr>
          <w:rFonts w:hint="eastAsia"/>
        </w:rPr>
        <w:t>後：</w:t>
      </w:r>
    </w:p>
    <w:p w:rsidR="00BB59A7" w:rsidRDefault="00BB59A7" w:rsidP="004D1209">
      <w:pPr>
        <w:pStyle w:val="142"/>
        <w:spacing w:beforeLines="50" w:before="255"/>
        <w:ind w:left="780" w:hangingChars="275" w:hanging="780"/>
      </w:pPr>
      <w:r w:rsidRPr="00E904A8">
        <w:rPr>
          <w:rFonts w:hint="eastAsia"/>
          <w:b/>
          <w:sz w:val="28"/>
        </w:rPr>
        <w:t>表1  教育部主管</w:t>
      </w:r>
      <w:r>
        <w:rPr>
          <w:rFonts w:hint="eastAsia"/>
          <w:b/>
          <w:sz w:val="28"/>
          <w:lang w:eastAsia="zh-HK"/>
        </w:rPr>
        <w:t>本</w:t>
      </w:r>
      <w:r w:rsidRPr="006E1CB8">
        <w:rPr>
          <w:rFonts w:hint="eastAsia"/>
          <w:b/>
          <w:sz w:val="28"/>
        </w:rPr>
        <w:t>特別預算案</w:t>
      </w:r>
      <w:r w:rsidRPr="00E904A8">
        <w:rPr>
          <w:rFonts w:hint="eastAsia"/>
          <w:b/>
          <w:sz w:val="28"/>
        </w:rPr>
        <w:t>編列概況表</w:t>
      </w:r>
      <w:r>
        <w:rPr>
          <w:rFonts w:hint="eastAsia"/>
          <w:b/>
          <w:sz w:val="28"/>
        </w:rPr>
        <w:t xml:space="preserve"> </w:t>
      </w:r>
      <w:r>
        <w:rPr>
          <w:b/>
          <w:sz w:val="28"/>
        </w:rPr>
        <w:t xml:space="preserve">        </w:t>
      </w:r>
      <w:r w:rsidRPr="00626C45">
        <w:rPr>
          <w:rFonts w:hint="eastAsia"/>
        </w:rPr>
        <w:t>單位：新臺幣千元</w:t>
      </w:r>
      <w:r>
        <w:rPr>
          <w:rFonts w:hint="eastAsia"/>
          <w:b/>
          <w:sz w:val="28"/>
        </w:rPr>
        <w:t xml:space="preserve"> </w:t>
      </w:r>
      <w:r>
        <w:rPr>
          <w:b/>
          <w:sz w:val="28"/>
        </w:rPr>
        <w:t xml:space="preserve">  </w:t>
      </w:r>
      <w:r>
        <w:rPr>
          <w:rFonts w:hint="eastAsia"/>
          <w:b/>
          <w:sz w:val="28"/>
        </w:rPr>
        <w:t xml:space="preserve"> </w:t>
      </w:r>
      <w:r>
        <w:rPr>
          <w:b/>
          <w:sz w:val="28"/>
        </w:rPr>
        <w:t xml:space="preserve">                                   </w:t>
      </w:r>
    </w:p>
    <w:tbl>
      <w:tblPr>
        <w:tblW w:w="5000" w:type="pct"/>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2470"/>
        <w:gridCol w:w="1498"/>
        <w:gridCol w:w="1498"/>
        <w:gridCol w:w="1498"/>
        <w:gridCol w:w="1596"/>
      </w:tblGrid>
      <w:tr w:rsidR="00BB59A7" w:rsidRPr="00CF6369" w:rsidTr="004D1209">
        <w:trPr>
          <w:trHeight w:val="336"/>
          <w:tblHeader/>
        </w:trPr>
        <w:tc>
          <w:tcPr>
            <w:tcW w:w="1442" w:type="pct"/>
            <w:vMerge w:val="restart"/>
            <w:vAlign w:val="center"/>
          </w:tcPr>
          <w:p w:rsidR="00BB59A7" w:rsidRPr="00CF6369" w:rsidRDefault="00BB59A7" w:rsidP="004D1209">
            <w:pPr>
              <w:pStyle w:val="142"/>
              <w:jc w:val="center"/>
            </w:pPr>
            <w:r w:rsidRPr="00CF6369">
              <w:rPr>
                <w:rFonts w:hint="eastAsia"/>
              </w:rPr>
              <w:t>機關</w:t>
            </w:r>
            <w:r>
              <w:rPr>
                <w:rFonts w:hint="eastAsia"/>
                <w:lang w:eastAsia="zh-HK"/>
              </w:rPr>
              <w:t>名稱</w:t>
            </w:r>
          </w:p>
        </w:tc>
        <w:tc>
          <w:tcPr>
            <w:tcW w:w="875" w:type="pct"/>
            <w:vMerge w:val="restart"/>
            <w:vAlign w:val="center"/>
          </w:tcPr>
          <w:p w:rsidR="00BB59A7" w:rsidRDefault="00BB59A7" w:rsidP="004D1209">
            <w:pPr>
              <w:pStyle w:val="142"/>
              <w:jc w:val="center"/>
              <w:rPr>
                <w:lang w:eastAsia="zh-HK"/>
              </w:rPr>
            </w:pPr>
            <w:r>
              <w:rPr>
                <w:rFonts w:hint="eastAsia"/>
                <w:lang w:eastAsia="zh-HK"/>
              </w:rPr>
              <w:t>預算數</w:t>
            </w:r>
          </w:p>
        </w:tc>
        <w:tc>
          <w:tcPr>
            <w:tcW w:w="2682" w:type="pct"/>
            <w:gridSpan w:val="3"/>
            <w:vAlign w:val="center"/>
          </w:tcPr>
          <w:p w:rsidR="00BB59A7" w:rsidRDefault="00BB59A7" w:rsidP="004D1209">
            <w:pPr>
              <w:pStyle w:val="142"/>
              <w:jc w:val="center"/>
            </w:pPr>
            <w:r>
              <w:rPr>
                <w:rFonts w:hint="eastAsia"/>
                <w:lang w:eastAsia="zh-HK"/>
              </w:rPr>
              <w:t>分配數</w:t>
            </w:r>
          </w:p>
        </w:tc>
      </w:tr>
      <w:tr w:rsidR="00BB59A7" w:rsidRPr="00CF6369" w:rsidTr="004D1209">
        <w:trPr>
          <w:trHeight w:val="336"/>
          <w:tblHeader/>
        </w:trPr>
        <w:tc>
          <w:tcPr>
            <w:tcW w:w="1442" w:type="pct"/>
            <w:vMerge/>
            <w:vAlign w:val="center"/>
          </w:tcPr>
          <w:p w:rsidR="00BB59A7" w:rsidRPr="00CF6369" w:rsidRDefault="00BB59A7" w:rsidP="004D1209">
            <w:pPr>
              <w:pStyle w:val="142"/>
              <w:jc w:val="center"/>
            </w:pPr>
          </w:p>
        </w:tc>
        <w:tc>
          <w:tcPr>
            <w:tcW w:w="875" w:type="pct"/>
            <w:vMerge/>
          </w:tcPr>
          <w:p w:rsidR="00BB59A7" w:rsidRDefault="00BB59A7" w:rsidP="004D1209">
            <w:pPr>
              <w:pStyle w:val="142"/>
              <w:jc w:val="center"/>
            </w:pPr>
          </w:p>
        </w:tc>
        <w:tc>
          <w:tcPr>
            <w:tcW w:w="875" w:type="pct"/>
          </w:tcPr>
          <w:p w:rsidR="00BB59A7" w:rsidRPr="00CF6369" w:rsidRDefault="00BB59A7" w:rsidP="004D1209">
            <w:pPr>
              <w:pStyle w:val="142"/>
              <w:jc w:val="center"/>
            </w:pPr>
            <w:r>
              <w:rPr>
                <w:rFonts w:hint="eastAsia"/>
              </w:rPr>
              <w:t>114</w:t>
            </w:r>
            <w:r>
              <w:rPr>
                <w:rFonts w:hint="eastAsia"/>
                <w:lang w:eastAsia="zh-HK"/>
              </w:rPr>
              <w:t>年度</w:t>
            </w:r>
          </w:p>
        </w:tc>
        <w:tc>
          <w:tcPr>
            <w:tcW w:w="875" w:type="pct"/>
            <w:shd w:val="clear" w:color="auto" w:fill="auto"/>
            <w:vAlign w:val="center"/>
          </w:tcPr>
          <w:p w:rsidR="00BB59A7" w:rsidRPr="00CF6369" w:rsidRDefault="00BB59A7" w:rsidP="004D1209">
            <w:pPr>
              <w:pStyle w:val="142"/>
              <w:jc w:val="center"/>
            </w:pPr>
            <w:r>
              <w:rPr>
                <w:rFonts w:hint="eastAsia"/>
              </w:rPr>
              <w:t>115</w:t>
            </w:r>
            <w:r>
              <w:rPr>
                <w:rFonts w:hint="eastAsia"/>
                <w:lang w:eastAsia="zh-HK"/>
              </w:rPr>
              <w:t>年度</w:t>
            </w:r>
          </w:p>
        </w:tc>
        <w:tc>
          <w:tcPr>
            <w:tcW w:w="932" w:type="pct"/>
            <w:shd w:val="clear" w:color="auto" w:fill="auto"/>
            <w:vAlign w:val="center"/>
          </w:tcPr>
          <w:p w:rsidR="00BB59A7" w:rsidRPr="00CF6369" w:rsidRDefault="00BB59A7" w:rsidP="004D1209">
            <w:pPr>
              <w:pStyle w:val="142"/>
              <w:jc w:val="center"/>
            </w:pPr>
            <w:r>
              <w:rPr>
                <w:rFonts w:hint="eastAsia"/>
              </w:rPr>
              <w:t>116</w:t>
            </w:r>
            <w:r>
              <w:rPr>
                <w:rFonts w:hint="eastAsia"/>
                <w:lang w:eastAsia="zh-HK"/>
              </w:rPr>
              <w:t>年度</w:t>
            </w:r>
          </w:p>
        </w:tc>
      </w:tr>
      <w:tr w:rsidR="00BB59A7" w:rsidRPr="00CF6369" w:rsidTr="004D1209">
        <w:trPr>
          <w:trHeight w:val="336"/>
          <w:tblHeader/>
        </w:trPr>
        <w:tc>
          <w:tcPr>
            <w:tcW w:w="1442" w:type="pct"/>
            <w:vAlign w:val="center"/>
          </w:tcPr>
          <w:p w:rsidR="00BB59A7" w:rsidRPr="00CF6369" w:rsidRDefault="00BB59A7" w:rsidP="004D1209">
            <w:pPr>
              <w:pStyle w:val="142"/>
              <w:jc w:val="center"/>
            </w:pPr>
            <w:r w:rsidRPr="00CF6369">
              <w:rPr>
                <w:rFonts w:hint="eastAsia"/>
              </w:rPr>
              <w:t>國教署</w:t>
            </w:r>
          </w:p>
        </w:tc>
        <w:tc>
          <w:tcPr>
            <w:tcW w:w="875" w:type="pct"/>
          </w:tcPr>
          <w:p w:rsidR="00BB59A7" w:rsidRDefault="00BB59A7" w:rsidP="004D1209">
            <w:pPr>
              <w:pStyle w:val="142"/>
              <w:jc w:val="right"/>
            </w:pPr>
            <w:r w:rsidRPr="006E1CB8">
              <w:t>403,258</w:t>
            </w:r>
          </w:p>
        </w:tc>
        <w:tc>
          <w:tcPr>
            <w:tcW w:w="875" w:type="pct"/>
          </w:tcPr>
          <w:p w:rsidR="00BB59A7" w:rsidRPr="00CF6369" w:rsidRDefault="00BB59A7" w:rsidP="004D1209">
            <w:pPr>
              <w:pStyle w:val="142"/>
              <w:jc w:val="right"/>
            </w:pPr>
            <w:r>
              <w:rPr>
                <w:rFonts w:hint="eastAsia"/>
              </w:rPr>
              <w:t>403,258</w:t>
            </w:r>
          </w:p>
        </w:tc>
        <w:tc>
          <w:tcPr>
            <w:tcW w:w="875" w:type="pct"/>
            <w:shd w:val="clear" w:color="auto" w:fill="auto"/>
            <w:vAlign w:val="center"/>
          </w:tcPr>
          <w:p w:rsidR="00BB59A7" w:rsidRPr="00CF6369" w:rsidRDefault="00BB59A7" w:rsidP="004D1209">
            <w:pPr>
              <w:pStyle w:val="142"/>
              <w:jc w:val="right"/>
            </w:pPr>
            <w:r>
              <w:rPr>
                <w:rFonts w:hint="eastAsia"/>
              </w:rPr>
              <w:t>-</w:t>
            </w:r>
          </w:p>
        </w:tc>
        <w:tc>
          <w:tcPr>
            <w:tcW w:w="932" w:type="pct"/>
            <w:shd w:val="clear" w:color="auto" w:fill="auto"/>
            <w:vAlign w:val="center"/>
          </w:tcPr>
          <w:p w:rsidR="00BB59A7" w:rsidRPr="00CF6369" w:rsidRDefault="00BB59A7" w:rsidP="004D1209">
            <w:pPr>
              <w:pStyle w:val="142"/>
              <w:jc w:val="right"/>
            </w:pPr>
            <w:r>
              <w:rPr>
                <w:rFonts w:hint="eastAsia"/>
              </w:rPr>
              <w:t>-</w:t>
            </w:r>
          </w:p>
        </w:tc>
      </w:tr>
    </w:tbl>
    <w:p w:rsidR="00BB59A7" w:rsidRPr="00CF6369" w:rsidRDefault="00BB59A7" w:rsidP="004D1209">
      <w:pPr>
        <w:pStyle w:val="142"/>
      </w:pPr>
      <w:r w:rsidRPr="00CF6369">
        <w:rPr>
          <w:rFonts w:hint="eastAsia"/>
        </w:rPr>
        <w:t>資料來源：</w:t>
      </w:r>
      <w:r w:rsidRPr="00000A96">
        <w:rPr>
          <w:rFonts w:hint="eastAsia"/>
        </w:rPr>
        <w:t>丹</w:t>
      </w:r>
      <w:r>
        <w:rPr>
          <w:rFonts w:hint="eastAsia"/>
        </w:rPr>
        <w:t>娜</w:t>
      </w:r>
      <w:r w:rsidRPr="00000A96">
        <w:rPr>
          <w:rFonts w:hint="eastAsia"/>
        </w:rPr>
        <w:t>絲颱風及七二八豪雨災後</w:t>
      </w:r>
      <w:r w:rsidRPr="006E1CB8">
        <w:rPr>
          <w:rFonts w:hint="eastAsia"/>
        </w:rPr>
        <w:t>復原重建</w:t>
      </w:r>
      <w:r w:rsidRPr="00000A96">
        <w:rPr>
          <w:rFonts w:hint="eastAsia"/>
        </w:rPr>
        <w:t>特別預算案</w:t>
      </w:r>
      <w:r w:rsidRPr="00CF6369">
        <w:rPr>
          <w:rFonts w:hint="eastAsia"/>
        </w:rPr>
        <w:t>。</w:t>
      </w:r>
    </w:p>
    <w:p w:rsidR="00BB59A7" w:rsidRPr="00CF6369" w:rsidRDefault="00BB59A7" w:rsidP="004D1209">
      <w:pPr>
        <w:pStyle w:val="14"/>
        <w:ind w:left="1152" w:firstLineChars="0" w:firstLine="0"/>
      </w:pPr>
    </w:p>
    <w:p w:rsidR="00BB59A7" w:rsidRDefault="00BB59A7" w:rsidP="004D1209">
      <w:pPr>
        <w:pStyle w:val="a8"/>
        <w:ind w:left="567" w:hanging="567"/>
        <w:rPr>
          <w:rFonts w:hAnsi="標楷體"/>
          <w:lang w:eastAsia="zh-HK"/>
        </w:rPr>
      </w:pPr>
      <w:r>
        <w:rPr>
          <w:rFonts w:hint="eastAsia"/>
          <w:lang w:eastAsia="zh-HK"/>
        </w:rPr>
        <w:t>一</w:t>
      </w:r>
      <w:r>
        <w:rPr>
          <w:rFonts w:hAnsi="標楷體" w:hint="eastAsia"/>
        </w:rPr>
        <w:t>、</w:t>
      </w:r>
      <w:r>
        <w:rPr>
          <w:rFonts w:hint="eastAsia"/>
          <w:lang w:eastAsia="zh-HK"/>
        </w:rPr>
        <w:t>為營造安全校園環境</w:t>
      </w:r>
      <w:r>
        <w:rPr>
          <w:rFonts w:hAnsi="標楷體" w:hint="eastAsia"/>
          <w:lang w:eastAsia="zh-HK"/>
        </w:rPr>
        <w:t>，</w:t>
      </w:r>
      <w:r>
        <w:rPr>
          <w:rFonts w:hint="eastAsia"/>
          <w:lang w:eastAsia="zh-HK"/>
        </w:rPr>
        <w:t>允宜督導落實校園災損之非安全區域標示與區隔</w:t>
      </w:r>
      <w:r>
        <w:rPr>
          <w:rFonts w:hAnsi="標楷體" w:hint="eastAsia"/>
          <w:lang w:eastAsia="zh-HK"/>
        </w:rPr>
        <w:t>，</w:t>
      </w:r>
      <w:r>
        <w:rPr>
          <w:rFonts w:hint="eastAsia"/>
          <w:lang w:eastAsia="zh-HK"/>
        </w:rPr>
        <w:t>並強化災後</w:t>
      </w:r>
      <w:r w:rsidRPr="00000A96">
        <w:rPr>
          <w:rFonts w:hint="eastAsia"/>
          <w:lang w:eastAsia="zh-HK"/>
        </w:rPr>
        <w:t>搶修及復建工程</w:t>
      </w:r>
      <w:r>
        <w:rPr>
          <w:rFonts w:hint="eastAsia"/>
          <w:lang w:eastAsia="zh-HK"/>
        </w:rPr>
        <w:t>協助機制</w:t>
      </w:r>
      <w:r>
        <w:rPr>
          <w:rFonts w:hAnsi="標楷體" w:hint="eastAsia"/>
          <w:lang w:eastAsia="zh-HK"/>
        </w:rPr>
        <w:t>，以確保師生安全</w:t>
      </w:r>
    </w:p>
    <w:p w:rsidR="00BB59A7" w:rsidRPr="00F415A2" w:rsidRDefault="00BB59A7" w:rsidP="004D1209">
      <w:pPr>
        <w:ind w:left="566" w:firstLine="566"/>
        <w:rPr>
          <w:lang w:eastAsia="zh-HK"/>
        </w:rPr>
      </w:pPr>
      <w:r>
        <w:rPr>
          <w:rFonts w:hint="eastAsia"/>
          <w:lang w:eastAsia="zh-HK"/>
        </w:rPr>
        <w:t>國教署於</w:t>
      </w:r>
      <w:r w:rsidRPr="00CF6369">
        <w:rPr>
          <w:rFonts w:hint="eastAsia"/>
          <w:lang w:eastAsia="zh-HK"/>
        </w:rPr>
        <w:t>本特別預算案</w:t>
      </w:r>
      <w:r>
        <w:rPr>
          <w:rFonts w:hAnsi="標楷體" w:hint="eastAsia"/>
          <w:lang w:eastAsia="zh-HK"/>
        </w:rPr>
        <w:t>「家園及公共設施」計畫編列補助地方政府辦理國民中小學校園災後搶修及復建工程所需經費</w:t>
      </w:r>
      <w:r>
        <w:rPr>
          <w:rFonts w:hAnsi="標楷體" w:hint="eastAsia"/>
        </w:rPr>
        <w:t>4</w:t>
      </w:r>
      <w:r>
        <w:rPr>
          <w:rFonts w:hAnsi="標楷體" w:hint="eastAsia"/>
          <w:lang w:eastAsia="zh-HK"/>
        </w:rPr>
        <w:t>億</w:t>
      </w:r>
      <w:r>
        <w:rPr>
          <w:rFonts w:hAnsi="標楷體" w:hint="eastAsia"/>
        </w:rPr>
        <w:t>325</w:t>
      </w:r>
      <w:r>
        <w:rPr>
          <w:rFonts w:hAnsi="標楷體" w:hint="eastAsia"/>
          <w:lang w:eastAsia="zh-HK"/>
        </w:rPr>
        <w:t>萬</w:t>
      </w:r>
      <w:r>
        <w:rPr>
          <w:rFonts w:hAnsi="標楷體" w:hint="eastAsia"/>
        </w:rPr>
        <w:t>8</w:t>
      </w:r>
      <w:r>
        <w:rPr>
          <w:rFonts w:hAnsi="標楷體" w:hint="eastAsia"/>
          <w:lang w:eastAsia="zh-HK"/>
        </w:rPr>
        <w:t>千元。</w:t>
      </w:r>
      <w:r>
        <w:rPr>
          <w:rFonts w:hint="eastAsia"/>
          <w:lang w:eastAsia="zh-HK"/>
        </w:rPr>
        <w:t>經查</w:t>
      </w:r>
      <w:r>
        <w:rPr>
          <w:rFonts w:hAnsi="標楷體" w:hint="eastAsia"/>
          <w:lang w:eastAsia="zh-HK"/>
        </w:rPr>
        <w:t>：</w:t>
      </w:r>
    </w:p>
    <w:p w:rsidR="00BB59A7" w:rsidRPr="001E1EEA" w:rsidRDefault="00BB59A7" w:rsidP="004D1209">
      <w:pPr>
        <w:pStyle w:val="aa"/>
        <w:ind w:left="849" w:hanging="283"/>
        <w:rPr>
          <w:b/>
        </w:rPr>
      </w:pPr>
      <w:r w:rsidRPr="001E1EEA">
        <w:rPr>
          <w:rFonts w:hint="eastAsia"/>
          <w:b/>
        </w:rPr>
        <w:t>(</w:t>
      </w:r>
      <w:r w:rsidRPr="001E1EEA">
        <w:rPr>
          <w:rFonts w:hint="eastAsia"/>
          <w:b/>
          <w:lang w:eastAsia="zh-HK"/>
        </w:rPr>
        <w:t>一</w:t>
      </w:r>
      <w:r w:rsidRPr="001E1EEA">
        <w:rPr>
          <w:rFonts w:hint="eastAsia"/>
          <w:b/>
        </w:rPr>
        <w:t>)丹娜絲颱風</w:t>
      </w:r>
      <w:r w:rsidRPr="001E1EEA">
        <w:rPr>
          <w:rFonts w:hint="eastAsia"/>
          <w:b/>
          <w:lang w:eastAsia="zh-HK"/>
        </w:rPr>
        <w:t>及七二八豪雨已</w:t>
      </w:r>
      <w:r w:rsidRPr="001E1EEA">
        <w:rPr>
          <w:rFonts w:hint="eastAsia"/>
          <w:b/>
        </w:rPr>
        <w:t>造成818所國民中小學校園災損</w:t>
      </w:r>
      <w:r w:rsidRPr="001E1EEA">
        <w:rPr>
          <w:rFonts w:hAnsi="標楷體" w:hint="eastAsia"/>
          <w:b/>
        </w:rPr>
        <w:t>，</w:t>
      </w:r>
      <w:r w:rsidRPr="001E1EEA">
        <w:rPr>
          <w:rFonts w:hAnsi="標楷體" w:hint="eastAsia"/>
          <w:b/>
          <w:lang w:eastAsia="zh-HK"/>
        </w:rPr>
        <w:t>國教署已由公務預算補助</w:t>
      </w:r>
      <w:r w:rsidRPr="001E1EEA">
        <w:rPr>
          <w:rFonts w:hAnsi="標楷體" w:hint="eastAsia"/>
          <w:b/>
        </w:rPr>
        <w:t>6</w:t>
      </w:r>
      <w:r w:rsidRPr="001E1EEA">
        <w:rPr>
          <w:rFonts w:hAnsi="標楷體" w:hint="eastAsia"/>
          <w:b/>
          <w:lang w:eastAsia="zh-HK"/>
        </w:rPr>
        <w:t>市縣</w:t>
      </w:r>
      <w:r w:rsidRPr="001E1EEA">
        <w:rPr>
          <w:rFonts w:hAnsi="標楷體" w:hint="eastAsia"/>
          <w:b/>
        </w:rPr>
        <w:t>校園災害搶險搶修及復原經費</w:t>
      </w:r>
    </w:p>
    <w:p w:rsidR="00BB59A7" w:rsidRDefault="00BB59A7" w:rsidP="004D1209">
      <w:pPr>
        <w:pStyle w:val="21"/>
        <w:ind w:left="850" w:firstLine="566"/>
      </w:pPr>
      <w:r w:rsidRPr="00F415A2">
        <w:rPr>
          <w:rFonts w:hint="eastAsia"/>
        </w:rPr>
        <w:t>依</w:t>
      </w:r>
      <w:r>
        <w:rPr>
          <w:rFonts w:hint="eastAsia"/>
          <w:lang w:eastAsia="zh-HK"/>
        </w:rPr>
        <w:t>國教署提供資料</w:t>
      </w:r>
      <w:r>
        <w:rPr>
          <w:rFonts w:hAnsi="標楷體" w:hint="eastAsia"/>
          <w:lang w:eastAsia="zh-HK"/>
        </w:rPr>
        <w:t>，</w:t>
      </w:r>
      <w:r w:rsidRPr="00906541">
        <w:rPr>
          <w:rFonts w:hint="eastAsia"/>
        </w:rPr>
        <w:t>截至114年</w:t>
      </w:r>
      <w:r>
        <w:rPr>
          <w:rFonts w:hint="eastAsia"/>
        </w:rPr>
        <w:t>8</w:t>
      </w:r>
      <w:r w:rsidRPr="00906541">
        <w:rPr>
          <w:rFonts w:hint="eastAsia"/>
        </w:rPr>
        <w:t>月</w:t>
      </w:r>
      <w:r>
        <w:rPr>
          <w:rFonts w:hint="eastAsia"/>
        </w:rPr>
        <w:t>20</w:t>
      </w:r>
      <w:r w:rsidRPr="00906541">
        <w:rPr>
          <w:rFonts w:hint="eastAsia"/>
        </w:rPr>
        <w:t>日</w:t>
      </w:r>
      <w:r>
        <w:rPr>
          <w:rFonts w:hint="eastAsia"/>
        </w:rPr>
        <w:t>丹娜絲</w:t>
      </w:r>
      <w:r w:rsidRPr="00A95201">
        <w:rPr>
          <w:rFonts w:hint="eastAsia"/>
        </w:rPr>
        <w:t>颱風及七二八豪雨已造成</w:t>
      </w:r>
      <w:r>
        <w:rPr>
          <w:rFonts w:hint="eastAsia"/>
        </w:rPr>
        <w:t>818</w:t>
      </w:r>
      <w:r w:rsidRPr="00A95201">
        <w:rPr>
          <w:rFonts w:hint="eastAsia"/>
        </w:rPr>
        <w:t>所</w:t>
      </w:r>
      <w:r w:rsidRPr="00FF52D0">
        <w:rPr>
          <w:rFonts w:hint="eastAsia"/>
        </w:rPr>
        <w:t>國民中小學</w:t>
      </w:r>
      <w:r w:rsidRPr="00A95201">
        <w:rPr>
          <w:rFonts w:hint="eastAsia"/>
        </w:rPr>
        <w:t>災損</w:t>
      </w:r>
      <w:r w:rsidRPr="00000A96">
        <w:rPr>
          <w:rFonts w:hint="eastAsia"/>
        </w:rPr>
        <w:t>(詳表1)</w:t>
      </w:r>
      <w:r>
        <w:rPr>
          <w:rFonts w:hAnsi="標楷體" w:hint="eastAsia"/>
        </w:rPr>
        <w:t>，</w:t>
      </w:r>
      <w:r>
        <w:rPr>
          <w:rFonts w:hint="eastAsia"/>
          <w:lang w:eastAsia="zh-HK"/>
        </w:rPr>
        <w:t>國教署已由公務預算補助</w:t>
      </w:r>
      <w:r w:rsidRPr="00906541">
        <w:rPr>
          <w:rFonts w:hint="eastAsia"/>
        </w:rPr>
        <w:t>臺南市、嘉義縣、嘉義市、彰化縣</w:t>
      </w:r>
      <w:r>
        <w:rPr>
          <w:rFonts w:hAnsi="標楷體" w:hint="eastAsia"/>
        </w:rPr>
        <w:t>、</w:t>
      </w:r>
      <w:r w:rsidRPr="00906541">
        <w:rPr>
          <w:rFonts w:hint="eastAsia"/>
        </w:rPr>
        <w:t>雲林縣</w:t>
      </w:r>
      <w:r>
        <w:rPr>
          <w:rFonts w:hint="eastAsia"/>
          <w:lang w:eastAsia="zh-HK"/>
        </w:rPr>
        <w:t>及南投縣等</w:t>
      </w:r>
      <w:r>
        <w:rPr>
          <w:rFonts w:hint="eastAsia"/>
        </w:rPr>
        <w:t>6</w:t>
      </w:r>
      <w:r>
        <w:rPr>
          <w:rFonts w:hint="eastAsia"/>
          <w:lang w:eastAsia="zh-HK"/>
        </w:rPr>
        <w:t>市縣</w:t>
      </w:r>
      <w:r w:rsidRPr="00906541">
        <w:rPr>
          <w:rFonts w:hint="eastAsia"/>
        </w:rPr>
        <w:t>校園災害搶險搶修及復原</w:t>
      </w:r>
      <w:r>
        <w:rPr>
          <w:rFonts w:hint="eastAsia"/>
          <w:lang w:eastAsia="zh-HK"/>
        </w:rPr>
        <w:t>經費</w:t>
      </w:r>
      <w:r>
        <w:rPr>
          <w:rFonts w:hint="eastAsia"/>
        </w:rPr>
        <w:t>2,241</w:t>
      </w:r>
      <w:r w:rsidRPr="00906541">
        <w:rPr>
          <w:rFonts w:hint="eastAsia"/>
        </w:rPr>
        <w:t>萬元</w:t>
      </w:r>
      <w:r w:rsidRPr="00000A96">
        <w:rPr>
          <w:rFonts w:hint="eastAsia"/>
        </w:rPr>
        <w:t>(詳表</w:t>
      </w:r>
      <w:r>
        <w:rPr>
          <w:rFonts w:hint="eastAsia"/>
        </w:rPr>
        <w:t>2</w:t>
      </w:r>
      <w:r w:rsidRPr="00000A96">
        <w:rPr>
          <w:rFonts w:hint="eastAsia"/>
        </w:rPr>
        <w:t>)</w:t>
      </w:r>
      <w:r w:rsidRPr="00906541">
        <w:rPr>
          <w:rFonts w:hint="eastAsia"/>
        </w:rPr>
        <w:t>，用以支應國民中小學校園搶險與復原，如校園水、電、通訊、安全評估等緊急復原工作。</w:t>
      </w:r>
    </w:p>
    <w:p w:rsidR="00BB59A7" w:rsidRDefault="00BB59A7" w:rsidP="004D1209">
      <w:pPr>
        <w:pStyle w:val="21"/>
        <w:spacing w:beforeLines="20" w:before="102" w:line="0" w:lineRule="atLeast"/>
        <w:ind w:leftChars="251" w:left="1848" w:hangingChars="401" w:hanging="1137"/>
        <w:rPr>
          <w:rFonts w:hAnsi="標楷體"/>
          <w:b/>
        </w:rPr>
      </w:pPr>
      <w:r w:rsidRPr="00A7353E">
        <w:rPr>
          <w:b/>
        </w:rPr>
        <w:t xml:space="preserve">表1  </w:t>
      </w:r>
      <w:r w:rsidRPr="00A7353E">
        <w:rPr>
          <w:rFonts w:hint="eastAsia"/>
          <w:b/>
        </w:rPr>
        <w:t>丹</w:t>
      </w:r>
      <w:r>
        <w:rPr>
          <w:rFonts w:hint="eastAsia"/>
          <w:b/>
          <w:lang w:eastAsia="zh-HK"/>
        </w:rPr>
        <w:t>娜</w:t>
      </w:r>
      <w:r w:rsidRPr="00A7353E">
        <w:rPr>
          <w:rFonts w:hint="eastAsia"/>
          <w:b/>
        </w:rPr>
        <w:t>絲颱風及</w:t>
      </w:r>
      <w:r w:rsidRPr="00A7353E">
        <w:rPr>
          <w:rFonts w:hAnsi="標楷體" w:hint="eastAsia"/>
          <w:b/>
          <w:lang w:eastAsia="zh-HK"/>
        </w:rPr>
        <w:t>七二八</w:t>
      </w:r>
      <w:r w:rsidRPr="00A7353E">
        <w:rPr>
          <w:rFonts w:hint="eastAsia"/>
          <w:b/>
        </w:rPr>
        <w:t>豪雨</w:t>
      </w:r>
      <w:r w:rsidRPr="00A7353E">
        <w:rPr>
          <w:rFonts w:hAnsi="標楷體" w:hint="eastAsia"/>
          <w:b/>
        </w:rPr>
        <w:t>造成</w:t>
      </w:r>
      <w:r w:rsidRPr="00A7353E">
        <w:rPr>
          <w:rFonts w:hAnsi="標楷體" w:hint="eastAsia"/>
          <w:b/>
          <w:lang w:eastAsia="zh-HK"/>
        </w:rPr>
        <w:t>國民中小學校園</w:t>
      </w:r>
      <w:r w:rsidRPr="00A7353E">
        <w:rPr>
          <w:rFonts w:hAnsi="標楷體" w:hint="eastAsia"/>
          <w:b/>
        </w:rPr>
        <w:t>災損統計表</w:t>
      </w:r>
    </w:p>
    <w:p w:rsidR="00BB59A7" w:rsidRPr="00F415A2" w:rsidRDefault="00BB59A7" w:rsidP="004D1209">
      <w:pPr>
        <w:pStyle w:val="21"/>
        <w:spacing w:line="0" w:lineRule="atLeast"/>
        <w:ind w:leftChars="251" w:left="1847" w:hangingChars="401" w:hanging="1136"/>
        <w:jc w:val="right"/>
        <w:rPr>
          <w:sz w:val="24"/>
          <w:szCs w:val="24"/>
        </w:rPr>
      </w:pPr>
      <w:r>
        <w:rPr>
          <w:rFonts w:hAnsi="標楷體" w:hint="eastAsia"/>
        </w:rPr>
        <w:t xml:space="preserve"> </w:t>
      </w:r>
      <w:r>
        <w:rPr>
          <w:rFonts w:hAnsi="標楷體"/>
        </w:rPr>
        <w:t xml:space="preserve">                                     </w:t>
      </w:r>
      <w:r>
        <w:rPr>
          <w:rFonts w:hAnsi="標楷體" w:hint="eastAsia"/>
          <w:sz w:val="24"/>
          <w:szCs w:val="24"/>
          <w:lang w:eastAsia="zh-HK"/>
        </w:rPr>
        <w:t>單位</w:t>
      </w:r>
      <w:r>
        <w:rPr>
          <w:rFonts w:hAnsi="標楷體" w:hint="eastAsia"/>
          <w:sz w:val="24"/>
          <w:szCs w:val="24"/>
        </w:rPr>
        <w:t>：</w:t>
      </w:r>
      <w:r>
        <w:rPr>
          <w:rFonts w:hAnsi="標楷體" w:hint="eastAsia"/>
          <w:sz w:val="24"/>
          <w:szCs w:val="24"/>
          <w:lang w:eastAsia="zh-HK"/>
        </w:rPr>
        <w:t>校</w:t>
      </w:r>
    </w:p>
    <w:tbl>
      <w:tblPr>
        <w:tblW w:w="0" w:type="auto"/>
        <w:jc w:val="righ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2127"/>
        <w:gridCol w:w="1858"/>
        <w:gridCol w:w="1858"/>
        <w:gridCol w:w="1858"/>
      </w:tblGrid>
      <w:tr w:rsidR="00BB59A7" w:rsidRPr="00F415A2" w:rsidTr="004D1209">
        <w:trPr>
          <w:jc w:val="right"/>
        </w:trPr>
        <w:tc>
          <w:tcPr>
            <w:tcW w:w="2127" w:type="dxa"/>
            <w:shd w:val="clear" w:color="auto" w:fill="auto"/>
          </w:tcPr>
          <w:p w:rsidR="00BB59A7" w:rsidRPr="00F415A2" w:rsidRDefault="00BB59A7" w:rsidP="004D1209">
            <w:pPr>
              <w:pStyle w:val="142"/>
              <w:jc w:val="center"/>
              <w:rPr>
                <w:snapToGrid/>
              </w:rPr>
            </w:pPr>
            <w:r w:rsidRPr="00F415A2">
              <w:rPr>
                <w:rFonts w:hint="eastAsia"/>
                <w:snapToGrid/>
              </w:rPr>
              <w:t>教育階段</w:t>
            </w:r>
          </w:p>
        </w:tc>
        <w:tc>
          <w:tcPr>
            <w:tcW w:w="1858" w:type="dxa"/>
            <w:shd w:val="clear" w:color="auto" w:fill="auto"/>
            <w:noWrap/>
            <w:vAlign w:val="center"/>
            <w:hideMark/>
          </w:tcPr>
          <w:p w:rsidR="00BB59A7" w:rsidRPr="00F415A2" w:rsidRDefault="00BB59A7" w:rsidP="004D1209">
            <w:pPr>
              <w:pStyle w:val="142"/>
              <w:jc w:val="center"/>
              <w:rPr>
                <w:snapToGrid/>
              </w:rPr>
            </w:pPr>
            <w:r w:rsidRPr="00F415A2">
              <w:rPr>
                <w:rFonts w:hint="eastAsia"/>
                <w:snapToGrid/>
              </w:rPr>
              <w:t>國民中學</w:t>
            </w:r>
          </w:p>
        </w:tc>
        <w:tc>
          <w:tcPr>
            <w:tcW w:w="1858" w:type="dxa"/>
            <w:shd w:val="clear" w:color="auto" w:fill="auto"/>
            <w:noWrap/>
            <w:vAlign w:val="center"/>
            <w:hideMark/>
          </w:tcPr>
          <w:p w:rsidR="00BB59A7" w:rsidRPr="00F415A2" w:rsidRDefault="00BB59A7" w:rsidP="004D1209">
            <w:pPr>
              <w:pStyle w:val="142"/>
              <w:jc w:val="center"/>
              <w:rPr>
                <w:snapToGrid/>
              </w:rPr>
            </w:pPr>
            <w:r w:rsidRPr="00F415A2">
              <w:rPr>
                <w:rFonts w:hint="eastAsia"/>
                <w:snapToGrid/>
              </w:rPr>
              <w:t>國民小學</w:t>
            </w:r>
          </w:p>
        </w:tc>
        <w:tc>
          <w:tcPr>
            <w:tcW w:w="1858" w:type="dxa"/>
            <w:shd w:val="clear" w:color="auto" w:fill="auto"/>
            <w:noWrap/>
            <w:vAlign w:val="center"/>
            <w:hideMark/>
          </w:tcPr>
          <w:p w:rsidR="00BB59A7" w:rsidRPr="00F415A2" w:rsidRDefault="00BB59A7" w:rsidP="004D1209">
            <w:pPr>
              <w:pStyle w:val="142"/>
              <w:jc w:val="center"/>
              <w:rPr>
                <w:snapToGrid/>
              </w:rPr>
            </w:pPr>
            <w:r w:rsidRPr="00F415A2">
              <w:rPr>
                <w:rFonts w:hint="eastAsia"/>
                <w:snapToGrid/>
              </w:rPr>
              <w:t>合計</w:t>
            </w:r>
          </w:p>
        </w:tc>
      </w:tr>
      <w:tr w:rsidR="00BB59A7" w:rsidRPr="00F415A2" w:rsidTr="004D1209">
        <w:trPr>
          <w:jc w:val="right"/>
        </w:trPr>
        <w:tc>
          <w:tcPr>
            <w:tcW w:w="2127" w:type="dxa"/>
            <w:shd w:val="clear" w:color="auto" w:fill="auto"/>
          </w:tcPr>
          <w:p w:rsidR="00BB59A7" w:rsidRPr="00F415A2" w:rsidRDefault="00BB59A7" w:rsidP="004D1209">
            <w:pPr>
              <w:pStyle w:val="142"/>
              <w:jc w:val="center"/>
              <w:rPr>
                <w:snapToGrid/>
              </w:rPr>
            </w:pPr>
            <w:r w:rsidRPr="00F415A2">
              <w:rPr>
                <w:rFonts w:hint="eastAsia"/>
                <w:snapToGrid/>
              </w:rPr>
              <w:t>丹</w:t>
            </w:r>
            <w:r>
              <w:rPr>
                <w:rFonts w:hint="eastAsia"/>
                <w:snapToGrid/>
                <w:lang w:eastAsia="zh-HK"/>
              </w:rPr>
              <w:t>娜</w:t>
            </w:r>
            <w:r w:rsidRPr="00F415A2">
              <w:rPr>
                <w:rFonts w:hint="eastAsia"/>
                <w:snapToGrid/>
              </w:rPr>
              <w:t>絲颱風</w:t>
            </w:r>
          </w:p>
        </w:tc>
        <w:tc>
          <w:tcPr>
            <w:tcW w:w="1858" w:type="dxa"/>
            <w:shd w:val="clear" w:color="auto" w:fill="auto"/>
            <w:noWrap/>
            <w:vAlign w:val="center"/>
          </w:tcPr>
          <w:p w:rsidR="00BB59A7" w:rsidRPr="00403DED" w:rsidRDefault="00BB59A7" w:rsidP="004D1209">
            <w:pPr>
              <w:pStyle w:val="142"/>
              <w:jc w:val="right"/>
              <w:rPr>
                <w:rFonts w:hAnsi="標楷體" w:cs="新細明體"/>
                <w:color w:val="000000"/>
                <w:szCs w:val="36"/>
              </w:rPr>
            </w:pPr>
            <w:r w:rsidRPr="00403DED">
              <w:rPr>
                <w:rFonts w:hAnsi="標楷體" w:cs="新細明體" w:hint="eastAsia"/>
                <w:color w:val="000000"/>
                <w:szCs w:val="36"/>
              </w:rPr>
              <w:t>134</w:t>
            </w:r>
          </w:p>
        </w:tc>
        <w:tc>
          <w:tcPr>
            <w:tcW w:w="1858" w:type="dxa"/>
            <w:shd w:val="clear" w:color="auto" w:fill="auto"/>
            <w:noWrap/>
            <w:vAlign w:val="center"/>
          </w:tcPr>
          <w:p w:rsidR="00BB59A7" w:rsidRPr="00403DED" w:rsidRDefault="00BB59A7" w:rsidP="004D1209">
            <w:pPr>
              <w:pStyle w:val="142"/>
              <w:jc w:val="right"/>
              <w:rPr>
                <w:rFonts w:hAnsi="標楷體" w:cs="新細明體"/>
                <w:color w:val="000000"/>
                <w:szCs w:val="36"/>
              </w:rPr>
            </w:pPr>
            <w:r w:rsidRPr="00403DED">
              <w:rPr>
                <w:rFonts w:hAnsi="標楷體" w:cs="新細明體" w:hint="eastAsia"/>
                <w:color w:val="000000"/>
                <w:szCs w:val="36"/>
              </w:rPr>
              <w:t>504</w:t>
            </w:r>
          </w:p>
        </w:tc>
        <w:tc>
          <w:tcPr>
            <w:tcW w:w="1858" w:type="dxa"/>
            <w:shd w:val="clear" w:color="auto" w:fill="auto"/>
            <w:noWrap/>
            <w:vAlign w:val="center"/>
          </w:tcPr>
          <w:p w:rsidR="00BB59A7" w:rsidRPr="00403DED" w:rsidRDefault="00BB59A7" w:rsidP="004D1209">
            <w:pPr>
              <w:pStyle w:val="142"/>
              <w:jc w:val="right"/>
              <w:rPr>
                <w:rFonts w:hAnsi="標楷體" w:cs="新細明體"/>
                <w:color w:val="000000"/>
                <w:szCs w:val="36"/>
              </w:rPr>
            </w:pPr>
            <w:r>
              <w:rPr>
                <w:rFonts w:hAnsi="標楷體" w:cs="新細明體" w:hint="eastAsia"/>
                <w:color w:val="000000"/>
                <w:szCs w:val="36"/>
              </w:rPr>
              <w:t>638</w:t>
            </w:r>
          </w:p>
        </w:tc>
      </w:tr>
      <w:tr w:rsidR="00BB59A7" w:rsidRPr="00F415A2" w:rsidTr="004D1209">
        <w:trPr>
          <w:jc w:val="right"/>
        </w:trPr>
        <w:tc>
          <w:tcPr>
            <w:tcW w:w="2127" w:type="dxa"/>
            <w:shd w:val="clear" w:color="auto" w:fill="auto"/>
          </w:tcPr>
          <w:p w:rsidR="00BB59A7" w:rsidRPr="00F415A2" w:rsidRDefault="00BB59A7" w:rsidP="004D1209">
            <w:pPr>
              <w:pStyle w:val="142"/>
              <w:jc w:val="center"/>
              <w:rPr>
                <w:snapToGrid/>
              </w:rPr>
            </w:pPr>
            <w:r>
              <w:rPr>
                <w:rFonts w:hint="eastAsia"/>
                <w:snapToGrid/>
                <w:lang w:eastAsia="zh-HK"/>
              </w:rPr>
              <w:t>七二八</w:t>
            </w:r>
            <w:r w:rsidRPr="00F415A2">
              <w:rPr>
                <w:rFonts w:hint="eastAsia"/>
                <w:snapToGrid/>
              </w:rPr>
              <w:t>豪雨</w:t>
            </w:r>
          </w:p>
        </w:tc>
        <w:tc>
          <w:tcPr>
            <w:tcW w:w="1858" w:type="dxa"/>
            <w:shd w:val="clear" w:color="auto" w:fill="auto"/>
            <w:noWrap/>
            <w:vAlign w:val="center"/>
          </w:tcPr>
          <w:p w:rsidR="00BB59A7" w:rsidRPr="00403DED" w:rsidRDefault="00BB59A7" w:rsidP="004D1209">
            <w:pPr>
              <w:pStyle w:val="142"/>
              <w:jc w:val="right"/>
              <w:rPr>
                <w:rFonts w:hAnsi="標楷體" w:cs="新細明體"/>
                <w:color w:val="000000"/>
                <w:szCs w:val="24"/>
              </w:rPr>
            </w:pPr>
            <w:r w:rsidRPr="00403DED">
              <w:rPr>
                <w:rFonts w:hint="eastAsia"/>
                <w:color w:val="000000"/>
                <w:szCs w:val="24"/>
              </w:rPr>
              <w:t>37</w:t>
            </w:r>
          </w:p>
        </w:tc>
        <w:tc>
          <w:tcPr>
            <w:tcW w:w="1858" w:type="dxa"/>
            <w:shd w:val="clear" w:color="auto" w:fill="auto"/>
            <w:noWrap/>
            <w:vAlign w:val="center"/>
          </w:tcPr>
          <w:p w:rsidR="00BB59A7" w:rsidRPr="00403DED" w:rsidRDefault="00BB59A7" w:rsidP="004D1209">
            <w:pPr>
              <w:pStyle w:val="142"/>
              <w:jc w:val="right"/>
              <w:rPr>
                <w:rFonts w:hAnsi="標楷體" w:cs="新細明體"/>
                <w:color w:val="000000"/>
                <w:szCs w:val="24"/>
              </w:rPr>
            </w:pPr>
            <w:r w:rsidRPr="00403DED">
              <w:rPr>
                <w:rFonts w:hint="eastAsia"/>
                <w:color w:val="000000"/>
                <w:szCs w:val="24"/>
              </w:rPr>
              <w:t>143</w:t>
            </w:r>
          </w:p>
        </w:tc>
        <w:tc>
          <w:tcPr>
            <w:tcW w:w="1858" w:type="dxa"/>
            <w:shd w:val="clear" w:color="auto" w:fill="auto"/>
            <w:noWrap/>
            <w:vAlign w:val="center"/>
          </w:tcPr>
          <w:p w:rsidR="00BB59A7" w:rsidRPr="00403DED" w:rsidRDefault="00BB59A7" w:rsidP="004D1209">
            <w:pPr>
              <w:pStyle w:val="142"/>
              <w:jc w:val="right"/>
              <w:rPr>
                <w:rFonts w:hAnsi="標楷體" w:cs="新細明體"/>
                <w:color w:val="000000"/>
                <w:szCs w:val="24"/>
              </w:rPr>
            </w:pPr>
            <w:r>
              <w:rPr>
                <w:rFonts w:hAnsi="標楷體" w:cs="新細明體" w:hint="eastAsia"/>
                <w:color w:val="000000"/>
                <w:szCs w:val="24"/>
              </w:rPr>
              <w:t>180</w:t>
            </w:r>
          </w:p>
        </w:tc>
      </w:tr>
      <w:tr w:rsidR="00BB59A7" w:rsidRPr="00F415A2" w:rsidTr="004D1209">
        <w:trPr>
          <w:jc w:val="right"/>
        </w:trPr>
        <w:tc>
          <w:tcPr>
            <w:tcW w:w="2127" w:type="dxa"/>
            <w:shd w:val="clear" w:color="auto" w:fill="auto"/>
          </w:tcPr>
          <w:p w:rsidR="00BB59A7" w:rsidRPr="00F415A2" w:rsidRDefault="00BB59A7" w:rsidP="004D1209">
            <w:pPr>
              <w:pStyle w:val="142"/>
              <w:jc w:val="center"/>
              <w:rPr>
                <w:snapToGrid/>
              </w:rPr>
            </w:pPr>
            <w:r>
              <w:rPr>
                <w:rFonts w:hint="eastAsia"/>
                <w:snapToGrid/>
              </w:rPr>
              <w:t>合計</w:t>
            </w:r>
          </w:p>
        </w:tc>
        <w:tc>
          <w:tcPr>
            <w:tcW w:w="1858" w:type="dxa"/>
            <w:shd w:val="clear" w:color="auto" w:fill="auto"/>
            <w:noWrap/>
            <w:vAlign w:val="center"/>
          </w:tcPr>
          <w:p w:rsidR="00BB59A7" w:rsidRPr="00403DED" w:rsidRDefault="00BB59A7" w:rsidP="004D1209">
            <w:pPr>
              <w:pStyle w:val="142"/>
              <w:jc w:val="right"/>
              <w:rPr>
                <w:color w:val="000000"/>
                <w:szCs w:val="24"/>
              </w:rPr>
            </w:pPr>
            <w:r>
              <w:rPr>
                <w:rFonts w:hint="eastAsia"/>
                <w:color w:val="000000"/>
                <w:szCs w:val="24"/>
              </w:rPr>
              <w:t>171</w:t>
            </w:r>
          </w:p>
        </w:tc>
        <w:tc>
          <w:tcPr>
            <w:tcW w:w="1858" w:type="dxa"/>
            <w:shd w:val="clear" w:color="auto" w:fill="auto"/>
            <w:noWrap/>
            <w:vAlign w:val="center"/>
          </w:tcPr>
          <w:p w:rsidR="00BB59A7" w:rsidRPr="00403DED" w:rsidRDefault="00BB59A7" w:rsidP="004D1209">
            <w:pPr>
              <w:pStyle w:val="142"/>
              <w:jc w:val="right"/>
              <w:rPr>
                <w:color w:val="000000"/>
                <w:szCs w:val="24"/>
              </w:rPr>
            </w:pPr>
            <w:r>
              <w:rPr>
                <w:rFonts w:hint="eastAsia"/>
                <w:color w:val="000000"/>
                <w:szCs w:val="24"/>
              </w:rPr>
              <w:t>647</w:t>
            </w:r>
          </w:p>
        </w:tc>
        <w:tc>
          <w:tcPr>
            <w:tcW w:w="1858" w:type="dxa"/>
            <w:shd w:val="clear" w:color="auto" w:fill="auto"/>
            <w:noWrap/>
            <w:vAlign w:val="center"/>
          </w:tcPr>
          <w:p w:rsidR="00BB59A7" w:rsidRPr="00403DED" w:rsidRDefault="00BB59A7" w:rsidP="004D1209">
            <w:pPr>
              <w:pStyle w:val="142"/>
              <w:jc w:val="right"/>
              <w:rPr>
                <w:color w:val="000000"/>
                <w:szCs w:val="24"/>
              </w:rPr>
            </w:pPr>
            <w:r>
              <w:rPr>
                <w:rFonts w:hint="eastAsia"/>
                <w:color w:val="000000"/>
                <w:szCs w:val="24"/>
              </w:rPr>
              <w:t>818</w:t>
            </w:r>
          </w:p>
        </w:tc>
      </w:tr>
    </w:tbl>
    <w:p w:rsidR="00BB59A7" w:rsidRDefault="00BB59A7" w:rsidP="004D1209">
      <w:pPr>
        <w:pStyle w:val="142"/>
        <w:rPr>
          <w:lang w:eastAsia="zh-HK"/>
        </w:rPr>
      </w:pPr>
      <w:r>
        <w:rPr>
          <w:rFonts w:hint="eastAsia"/>
        </w:rPr>
        <w:t xml:space="preserve"> </w:t>
      </w:r>
      <w:r>
        <w:t xml:space="preserve">     </w:t>
      </w:r>
      <w:r>
        <w:rPr>
          <w:rFonts w:hint="eastAsia"/>
          <w:lang w:eastAsia="zh-HK"/>
        </w:rPr>
        <w:t>資料來源</w:t>
      </w:r>
      <w:r>
        <w:rPr>
          <w:rFonts w:hAnsi="標楷體" w:hint="eastAsia"/>
        </w:rPr>
        <w:t>：</w:t>
      </w:r>
      <w:r w:rsidRPr="00F43B1F">
        <w:rPr>
          <w:rFonts w:hint="eastAsia"/>
          <w:lang w:eastAsia="zh-HK"/>
        </w:rPr>
        <w:t>彙整自國教署提供資料。</w:t>
      </w:r>
    </w:p>
    <w:p w:rsidR="00BB59A7" w:rsidRPr="00A7353E" w:rsidRDefault="00BB59A7" w:rsidP="004D1209">
      <w:pPr>
        <w:spacing w:beforeLines="50" w:before="255" w:line="0" w:lineRule="atLeast"/>
        <w:ind w:leftChars="300" w:left="1771" w:hangingChars="325" w:hanging="921"/>
        <w:rPr>
          <w:b/>
          <w:lang w:eastAsia="zh-HK"/>
        </w:rPr>
      </w:pPr>
      <w:r w:rsidRPr="00A7353E">
        <w:rPr>
          <w:rFonts w:hint="eastAsia"/>
          <w:b/>
          <w:lang w:eastAsia="zh-HK"/>
        </w:rPr>
        <w:t>表</w:t>
      </w:r>
      <w:r w:rsidRPr="00A7353E">
        <w:rPr>
          <w:rFonts w:hint="eastAsia"/>
          <w:b/>
        </w:rPr>
        <w:t>2</w:t>
      </w:r>
      <w:r w:rsidRPr="00A7353E">
        <w:rPr>
          <w:b/>
        </w:rPr>
        <w:t xml:space="preserve">  </w:t>
      </w:r>
      <w:r w:rsidRPr="00A7353E">
        <w:rPr>
          <w:rFonts w:hint="eastAsia"/>
          <w:b/>
          <w:lang w:eastAsia="zh-HK"/>
        </w:rPr>
        <w:t>國教署公務預算補助丹</w:t>
      </w:r>
      <w:r>
        <w:rPr>
          <w:rFonts w:hint="eastAsia"/>
          <w:b/>
          <w:lang w:eastAsia="zh-HK"/>
        </w:rPr>
        <w:t>娜</w:t>
      </w:r>
      <w:r w:rsidRPr="00A7353E">
        <w:rPr>
          <w:rFonts w:hint="eastAsia"/>
          <w:b/>
          <w:lang w:eastAsia="zh-HK"/>
        </w:rPr>
        <w:t>絲颱風及七二八豪雨災害受損國民中小學校園災害搶險搶修及復原之市縣統計表</w:t>
      </w:r>
    </w:p>
    <w:p w:rsidR="00BB59A7" w:rsidRPr="00EA7E46" w:rsidRDefault="00BB59A7" w:rsidP="004D1209">
      <w:pPr>
        <w:spacing w:line="0" w:lineRule="atLeast"/>
        <w:ind w:leftChars="350" w:left="1841" w:hangingChars="300" w:hanging="850"/>
        <w:jc w:val="right"/>
        <w:rPr>
          <w:sz w:val="24"/>
          <w:szCs w:val="24"/>
        </w:rPr>
      </w:pPr>
      <w:r>
        <w:rPr>
          <w:rFonts w:hint="eastAsia"/>
        </w:rPr>
        <w:t xml:space="preserve"> </w:t>
      </w:r>
      <w:r>
        <w:t xml:space="preserve">                            </w:t>
      </w:r>
      <w:r w:rsidRPr="00EA7E46">
        <w:rPr>
          <w:rFonts w:hint="eastAsia"/>
          <w:sz w:val="24"/>
          <w:szCs w:val="24"/>
          <w:lang w:eastAsia="zh-HK"/>
        </w:rPr>
        <w:t>單位</w:t>
      </w:r>
      <w:r w:rsidRPr="00EA7E46">
        <w:rPr>
          <w:rFonts w:hAnsi="標楷體" w:hint="eastAsia"/>
          <w:sz w:val="24"/>
          <w:szCs w:val="24"/>
          <w:lang w:eastAsia="zh-HK"/>
        </w:rPr>
        <w:t>：</w:t>
      </w:r>
      <w:r w:rsidRPr="00EA7E46">
        <w:rPr>
          <w:rFonts w:hint="eastAsia"/>
          <w:sz w:val="24"/>
          <w:szCs w:val="24"/>
          <w:lang w:eastAsia="zh-HK"/>
        </w:rPr>
        <w:t>新臺幣</w:t>
      </w:r>
      <w:r>
        <w:rPr>
          <w:rFonts w:hint="eastAsia"/>
          <w:sz w:val="24"/>
          <w:szCs w:val="24"/>
          <w:lang w:eastAsia="zh-HK"/>
        </w:rPr>
        <w:t>萬</w:t>
      </w:r>
      <w:r w:rsidRPr="00EA7E46">
        <w:rPr>
          <w:rFonts w:hint="eastAsia"/>
          <w:sz w:val="24"/>
          <w:szCs w:val="24"/>
          <w:lang w:eastAsia="zh-HK"/>
        </w:rPr>
        <w:t>元</w:t>
      </w:r>
    </w:p>
    <w:tbl>
      <w:tblPr>
        <w:tblW w:w="0" w:type="auto"/>
        <w:jc w:val="righ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574"/>
        <w:gridCol w:w="861"/>
        <w:gridCol w:w="862"/>
        <w:gridCol w:w="861"/>
        <w:gridCol w:w="862"/>
        <w:gridCol w:w="861"/>
        <w:gridCol w:w="862"/>
        <w:gridCol w:w="862"/>
      </w:tblGrid>
      <w:tr w:rsidR="00BB59A7" w:rsidRPr="000127F7" w:rsidTr="004D1209">
        <w:trPr>
          <w:jc w:val="right"/>
        </w:trPr>
        <w:tc>
          <w:tcPr>
            <w:tcW w:w="1574" w:type="dxa"/>
            <w:shd w:val="clear" w:color="auto" w:fill="auto"/>
          </w:tcPr>
          <w:p w:rsidR="00BB59A7" w:rsidRPr="000127F7" w:rsidRDefault="00BB59A7" w:rsidP="004D1209">
            <w:pPr>
              <w:pStyle w:val="142"/>
              <w:jc w:val="center"/>
              <w:rPr>
                <w:rFonts w:hAnsi="標楷體"/>
              </w:rPr>
            </w:pPr>
            <w:r w:rsidRPr="000127F7">
              <w:rPr>
                <w:rFonts w:hAnsi="標楷體" w:hint="eastAsia"/>
                <w:lang w:eastAsia="zh-HK"/>
              </w:rPr>
              <w:t>市縣別</w:t>
            </w:r>
          </w:p>
        </w:tc>
        <w:tc>
          <w:tcPr>
            <w:tcW w:w="861" w:type="dxa"/>
            <w:shd w:val="clear" w:color="auto" w:fill="auto"/>
            <w:noWrap/>
            <w:vAlign w:val="center"/>
            <w:hideMark/>
          </w:tcPr>
          <w:p w:rsidR="00BB59A7" w:rsidRPr="000127F7" w:rsidRDefault="00BB59A7" w:rsidP="004D1209">
            <w:pPr>
              <w:pStyle w:val="142"/>
              <w:jc w:val="center"/>
              <w:rPr>
                <w:rFonts w:hAnsi="標楷體"/>
              </w:rPr>
            </w:pPr>
            <w:r w:rsidRPr="000127F7">
              <w:rPr>
                <w:rFonts w:hAnsi="標楷體" w:hint="eastAsia"/>
                <w:lang w:eastAsia="zh-HK"/>
              </w:rPr>
              <w:t>臺南市</w:t>
            </w:r>
          </w:p>
        </w:tc>
        <w:tc>
          <w:tcPr>
            <w:tcW w:w="862" w:type="dxa"/>
            <w:shd w:val="clear" w:color="auto" w:fill="auto"/>
            <w:noWrap/>
            <w:vAlign w:val="center"/>
            <w:hideMark/>
          </w:tcPr>
          <w:p w:rsidR="00BB59A7" w:rsidRPr="000127F7" w:rsidRDefault="00BB59A7" w:rsidP="004D1209">
            <w:pPr>
              <w:pStyle w:val="142"/>
              <w:jc w:val="center"/>
              <w:rPr>
                <w:rFonts w:hAnsi="標楷體"/>
              </w:rPr>
            </w:pPr>
            <w:r w:rsidRPr="000127F7">
              <w:rPr>
                <w:rFonts w:hAnsi="標楷體" w:hint="eastAsia"/>
                <w:lang w:eastAsia="zh-HK"/>
              </w:rPr>
              <w:t>嘉義縣</w:t>
            </w:r>
          </w:p>
        </w:tc>
        <w:tc>
          <w:tcPr>
            <w:tcW w:w="861" w:type="dxa"/>
            <w:shd w:val="clear" w:color="auto" w:fill="auto"/>
            <w:noWrap/>
            <w:vAlign w:val="center"/>
            <w:hideMark/>
          </w:tcPr>
          <w:p w:rsidR="00BB59A7" w:rsidRPr="000127F7" w:rsidRDefault="00BB59A7" w:rsidP="004D1209">
            <w:pPr>
              <w:pStyle w:val="142"/>
              <w:jc w:val="center"/>
              <w:rPr>
                <w:rFonts w:hAnsi="標楷體"/>
              </w:rPr>
            </w:pPr>
            <w:r w:rsidRPr="000127F7">
              <w:rPr>
                <w:rFonts w:hAnsi="標楷體" w:hint="eastAsia"/>
                <w:lang w:eastAsia="zh-HK"/>
              </w:rPr>
              <w:t>嘉義市</w:t>
            </w:r>
          </w:p>
        </w:tc>
        <w:tc>
          <w:tcPr>
            <w:tcW w:w="862" w:type="dxa"/>
            <w:shd w:val="clear" w:color="auto" w:fill="auto"/>
          </w:tcPr>
          <w:p w:rsidR="00BB59A7" w:rsidRPr="000127F7" w:rsidRDefault="00BB59A7" w:rsidP="004D1209">
            <w:pPr>
              <w:pStyle w:val="142"/>
              <w:jc w:val="center"/>
              <w:rPr>
                <w:rFonts w:hAnsi="標楷體"/>
              </w:rPr>
            </w:pPr>
            <w:r w:rsidRPr="000127F7">
              <w:rPr>
                <w:rFonts w:hAnsi="標楷體" w:hint="eastAsia"/>
                <w:lang w:eastAsia="zh-HK"/>
              </w:rPr>
              <w:t>彰化縣</w:t>
            </w:r>
          </w:p>
        </w:tc>
        <w:tc>
          <w:tcPr>
            <w:tcW w:w="861" w:type="dxa"/>
            <w:shd w:val="clear" w:color="auto" w:fill="auto"/>
          </w:tcPr>
          <w:p w:rsidR="00BB59A7" w:rsidRPr="000127F7" w:rsidRDefault="00BB59A7" w:rsidP="004D1209">
            <w:pPr>
              <w:pStyle w:val="142"/>
              <w:jc w:val="center"/>
              <w:rPr>
                <w:rFonts w:hAnsi="標楷體"/>
              </w:rPr>
            </w:pPr>
            <w:r w:rsidRPr="000127F7">
              <w:rPr>
                <w:rFonts w:hAnsi="標楷體" w:hint="eastAsia"/>
                <w:lang w:eastAsia="zh-HK"/>
              </w:rPr>
              <w:t>雲林縣</w:t>
            </w:r>
          </w:p>
        </w:tc>
        <w:tc>
          <w:tcPr>
            <w:tcW w:w="862" w:type="dxa"/>
            <w:shd w:val="clear" w:color="auto" w:fill="auto"/>
          </w:tcPr>
          <w:p w:rsidR="00BB59A7" w:rsidRPr="000127F7" w:rsidRDefault="00BB59A7" w:rsidP="004D1209">
            <w:pPr>
              <w:pStyle w:val="142"/>
              <w:jc w:val="center"/>
              <w:rPr>
                <w:rFonts w:hAnsi="標楷體"/>
              </w:rPr>
            </w:pPr>
            <w:r w:rsidRPr="000127F7">
              <w:rPr>
                <w:rFonts w:hAnsi="標楷體" w:hint="eastAsia"/>
                <w:lang w:eastAsia="zh-HK"/>
              </w:rPr>
              <w:t>南投縣</w:t>
            </w:r>
          </w:p>
        </w:tc>
        <w:tc>
          <w:tcPr>
            <w:tcW w:w="862" w:type="dxa"/>
            <w:shd w:val="clear" w:color="auto" w:fill="auto"/>
            <w:noWrap/>
            <w:vAlign w:val="center"/>
            <w:hideMark/>
          </w:tcPr>
          <w:p w:rsidR="00BB59A7" w:rsidRPr="000127F7" w:rsidRDefault="00BB59A7" w:rsidP="004D1209">
            <w:pPr>
              <w:pStyle w:val="142"/>
              <w:jc w:val="center"/>
              <w:rPr>
                <w:rFonts w:hAnsi="標楷體"/>
              </w:rPr>
            </w:pPr>
            <w:r w:rsidRPr="000127F7">
              <w:rPr>
                <w:rFonts w:hAnsi="標楷體" w:hint="eastAsia"/>
              </w:rPr>
              <w:t>合計</w:t>
            </w:r>
          </w:p>
        </w:tc>
      </w:tr>
      <w:tr w:rsidR="00BB59A7" w:rsidRPr="000127F7" w:rsidTr="004D1209">
        <w:trPr>
          <w:jc w:val="right"/>
        </w:trPr>
        <w:tc>
          <w:tcPr>
            <w:tcW w:w="1574" w:type="dxa"/>
            <w:shd w:val="clear" w:color="auto" w:fill="auto"/>
          </w:tcPr>
          <w:p w:rsidR="00BB59A7" w:rsidRPr="000127F7" w:rsidRDefault="00BB59A7" w:rsidP="004D1209">
            <w:pPr>
              <w:pStyle w:val="142"/>
              <w:jc w:val="center"/>
              <w:rPr>
                <w:rFonts w:hAnsi="標楷體"/>
              </w:rPr>
            </w:pPr>
            <w:r w:rsidRPr="000127F7">
              <w:rPr>
                <w:rFonts w:hAnsi="標楷體" w:hint="eastAsia"/>
              </w:rPr>
              <w:t>丹</w:t>
            </w:r>
            <w:r>
              <w:rPr>
                <w:rFonts w:hAnsi="標楷體" w:hint="eastAsia"/>
                <w:lang w:eastAsia="zh-HK"/>
              </w:rPr>
              <w:t>娜</w:t>
            </w:r>
            <w:r w:rsidRPr="000127F7">
              <w:rPr>
                <w:rFonts w:hAnsi="標楷體" w:hint="eastAsia"/>
              </w:rPr>
              <w:t>絲颱風</w:t>
            </w:r>
          </w:p>
        </w:tc>
        <w:tc>
          <w:tcPr>
            <w:tcW w:w="861" w:type="dxa"/>
            <w:shd w:val="clear" w:color="auto" w:fill="auto"/>
            <w:noWrap/>
            <w:vAlign w:val="center"/>
          </w:tcPr>
          <w:p w:rsidR="00BB59A7" w:rsidRPr="000127F7" w:rsidRDefault="00BB59A7" w:rsidP="004D1209">
            <w:pPr>
              <w:pStyle w:val="142"/>
              <w:jc w:val="right"/>
              <w:rPr>
                <w:rFonts w:hAnsi="標楷體"/>
              </w:rPr>
            </w:pPr>
            <w:r w:rsidRPr="000127F7">
              <w:rPr>
                <w:rFonts w:hAnsi="標楷體" w:hint="eastAsia"/>
              </w:rPr>
              <w:t>450</w:t>
            </w:r>
          </w:p>
        </w:tc>
        <w:tc>
          <w:tcPr>
            <w:tcW w:w="862" w:type="dxa"/>
            <w:shd w:val="clear" w:color="auto" w:fill="auto"/>
            <w:noWrap/>
            <w:vAlign w:val="center"/>
          </w:tcPr>
          <w:p w:rsidR="00BB59A7" w:rsidRPr="000127F7" w:rsidRDefault="00BB59A7" w:rsidP="004D1209">
            <w:pPr>
              <w:pStyle w:val="142"/>
              <w:jc w:val="right"/>
              <w:rPr>
                <w:rFonts w:hAnsi="標楷體"/>
              </w:rPr>
            </w:pPr>
            <w:r w:rsidRPr="000127F7">
              <w:rPr>
                <w:rFonts w:hAnsi="標楷體" w:hint="eastAsia"/>
              </w:rPr>
              <w:t>450</w:t>
            </w:r>
          </w:p>
        </w:tc>
        <w:tc>
          <w:tcPr>
            <w:tcW w:w="861" w:type="dxa"/>
            <w:shd w:val="clear" w:color="auto" w:fill="auto"/>
            <w:noWrap/>
            <w:vAlign w:val="center"/>
          </w:tcPr>
          <w:p w:rsidR="00BB59A7" w:rsidRPr="000127F7" w:rsidRDefault="00BB59A7" w:rsidP="004D1209">
            <w:pPr>
              <w:pStyle w:val="142"/>
              <w:jc w:val="right"/>
              <w:rPr>
                <w:rFonts w:hAnsi="標楷體"/>
              </w:rPr>
            </w:pPr>
            <w:r w:rsidRPr="000127F7">
              <w:rPr>
                <w:rFonts w:hAnsi="標楷體" w:hint="eastAsia"/>
              </w:rPr>
              <w:t>180</w:t>
            </w:r>
          </w:p>
        </w:tc>
        <w:tc>
          <w:tcPr>
            <w:tcW w:w="862" w:type="dxa"/>
            <w:shd w:val="clear" w:color="auto" w:fill="auto"/>
          </w:tcPr>
          <w:p w:rsidR="00BB59A7" w:rsidRPr="000127F7" w:rsidRDefault="00BB59A7" w:rsidP="004D1209">
            <w:pPr>
              <w:pStyle w:val="142"/>
              <w:jc w:val="right"/>
              <w:rPr>
                <w:rFonts w:hAnsi="標楷體"/>
              </w:rPr>
            </w:pPr>
            <w:r w:rsidRPr="000127F7">
              <w:rPr>
                <w:rFonts w:hAnsi="標楷體" w:hint="eastAsia"/>
              </w:rPr>
              <w:t>270</w:t>
            </w:r>
          </w:p>
        </w:tc>
        <w:tc>
          <w:tcPr>
            <w:tcW w:w="861" w:type="dxa"/>
            <w:shd w:val="clear" w:color="auto" w:fill="auto"/>
          </w:tcPr>
          <w:p w:rsidR="00BB59A7" w:rsidRPr="000127F7" w:rsidRDefault="00BB59A7" w:rsidP="004D1209">
            <w:pPr>
              <w:pStyle w:val="142"/>
              <w:jc w:val="right"/>
              <w:rPr>
                <w:rFonts w:hAnsi="標楷體"/>
              </w:rPr>
            </w:pPr>
            <w:r w:rsidRPr="000127F7">
              <w:rPr>
                <w:rFonts w:hAnsi="標楷體" w:hint="eastAsia"/>
              </w:rPr>
              <w:t>270</w:t>
            </w:r>
          </w:p>
        </w:tc>
        <w:tc>
          <w:tcPr>
            <w:tcW w:w="862" w:type="dxa"/>
            <w:shd w:val="clear" w:color="auto" w:fill="auto"/>
          </w:tcPr>
          <w:p w:rsidR="00BB59A7" w:rsidRPr="000127F7" w:rsidRDefault="00BB59A7" w:rsidP="004D1209">
            <w:pPr>
              <w:pStyle w:val="142"/>
              <w:jc w:val="right"/>
              <w:rPr>
                <w:rFonts w:hAnsi="標楷體"/>
              </w:rPr>
            </w:pPr>
            <w:r w:rsidRPr="000127F7">
              <w:rPr>
                <w:rFonts w:hAnsi="標楷體" w:hint="eastAsia"/>
              </w:rPr>
              <w:t>180</w:t>
            </w:r>
          </w:p>
        </w:tc>
        <w:tc>
          <w:tcPr>
            <w:tcW w:w="862" w:type="dxa"/>
            <w:shd w:val="clear" w:color="auto" w:fill="auto"/>
            <w:noWrap/>
            <w:vAlign w:val="center"/>
          </w:tcPr>
          <w:p w:rsidR="00BB59A7" w:rsidRPr="000127F7" w:rsidRDefault="00BB59A7" w:rsidP="004D1209">
            <w:pPr>
              <w:pStyle w:val="142"/>
              <w:jc w:val="right"/>
              <w:rPr>
                <w:rFonts w:hAnsi="標楷體"/>
              </w:rPr>
            </w:pPr>
            <w:r w:rsidRPr="000127F7">
              <w:rPr>
                <w:rFonts w:hAnsi="標楷體" w:hint="eastAsia"/>
              </w:rPr>
              <w:t>1,800</w:t>
            </w:r>
          </w:p>
        </w:tc>
      </w:tr>
      <w:tr w:rsidR="00BB59A7" w:rsidRPr="000127F7" w:rsidTr="004D1209">
        <w:trPr>
          <w:jc w:val="right"/>
        </w:trPr>
        <w:tc>
          <w:tcPr>
            <w:tcW w:w="1574" w:type="dxa"/>
            <w:shd w:val="clear" w:color="auto" w:fill="auto"/>
          </w:tcPr>
          <w:p w:rsidR="00BB59A7" w:rsidRPr="000127F7" w:rsidRDefault="00BB59A7" w:rsidP="004D1209">
            <w:pPr>
              <w:pStyle w:val="142"/>
              <w:jc w:val="center"/>
              <w:rPr>
                <w:rFonts w:hAnsi="標楷體"/>
              </w:rPr>
            </w:pPr>
            <w:r w:rsidRPr="000127F7">
              <w:rPr>
                <w:rFonts w:hAnsi="標楷體" w:hint="eastAsia"/>
              </w:rPr>
              <w:t>七二八豪雨</w:t>
            </w:r>
          </w:p>
        </w:tc>
        <w:tc>
          <w:tcPr>
            <w:tcW w:w="861" w:type="dxa"/>
            <w:shd w:val="clear" w:color="auto" w:fill="auto"/>
            <w:noWrap/>
            <w:vAlign w:val="center"/>
          </w:tcPr>
          <w:p w:rsidR="00BB59A7" w:rsidRPr="000127F7" w:rsidRDefault="00BB59A7" w:rsidP="004D1209">
            <w:pPr>
              <w:pStyle w:val="142"/>
              <w:jc w:val="right"/>
              <w:rPr>
                <w:rFonts w:hAnsi="標楷體"/>
              </w:rPr>
            </w:pPr>
            <w:r w:rsidRPr="000127F7">
              <w:rPr>
                <w:rFonts w:hAnsi="標楷體" w:hint="eastAsia"/>
              </w:rPr>
              <w:t>108</w:t>
            </w:r>
          </w:p>
        </w:tc>
        <w:tc>
          <w:tcPr>
            <w:tcW w:w="862" w:type="dxa"/>
            <w:shd w:val="clear" w:color="auto" w:fill="auto"/>
            <w:noWrap/>
            <w:vAlign w:val="center"/>
          </w:tcPr>
          <w:p w:rsidR="00BB59A7" w:rsidRPr="000127F7" w:rsidRDefault="00BB59A7" w:rsidP="004D1209">
            <w:pPr>
              <w:pStyle w:val="142"/>
              <w:jc w:val="right"/>
              <w:rPr>
                <w:rFonts w:hAnsi="標楷體"/>
              </w:rPr>
            </w:pPr>
            <w:r w:rsidRPr="000127F7">
              <w:rPr>
                <w:rFonts w:hAnsi="標楷體" w:hint="eastAsia"/>
              </w:rPr>
              <w:t>225</w:t>
            </w:r>
          </w:p>
        </w:tc>
        <w:tc>
          <w:tcPr>
            <w:tcW w:w="861" w:type="dxa"/>
            <w:shd w:val="clear" w:color="auto" w:fill="auto"/>
            <w:noWrap/>
            <w:vAlign w:val="center"/>
          </w:tcPr>
          <w:p w:rsidR="00BB59A7" w:rsidRPr="000127F7" w:rsidRDefault="00BB59A7" w:rsidP="004D1209">
            <w:pPr>
              <w:pStyle w:val="142"/>
              <w:jc w:val="right"/>
              <w:rPr>
                <w:rFonts w:hAnsi="標楷體"/>
              </w:rPr>
            </w:pPr>
            <w:r w:rsidRPr="000127F7">
              <w:rPr>
                <w:rFonts w:hAnsi="標楷體" w:hint="eastAsia"/>
              </w:rPr>
              <w:t>-</w:t>
            </w:r>
          </w:p>
        </w:tc>
        <w:tc>
          <w:tcPr>
            <w:tcW w:w="862" w:type="dxa"/>
            <w:shd w:val="clear" w:color="auto" w:fill="auto"/>
          </w:tcPr>
          <w:p w:rsidR="00BB59A7" w:rsidRPr="000127F7" w:rsidRDefault="00BB59A7" w:rsidP="004D1209">
            <w:pPr>
              <w:pStyle w:val="142"/>
              <w:jc w:val="right"/>
              <w:rPr>
                <w:rFonts w:hAnsi="標楷體"/>
              </w:rPr>
            </w:pPr>
            <w:r w:rsidRPr="000127F7">
              <w:rPr>
                <w:rFonts w:hAnsi="標楷體" w:hint="eastAsia"/>
              </w:rPr>
              <w:t>-</w:t>
            </w:r>
          </w:p>
        </w:tc>
        <w:tc>
          <w:tcPr>
            <w:tcW w:w="861" w:type="dxa"/>
            <w:shd w:val="clear" w:color="auto" w:fill="auto"/>
          </w:tcPr>
          <w:p w:rsidR="00BB59A7" w:rsidRPr="000127F7" w:rsidRDefault="00BB59A7" w:rsidP="004D1209">
            <w:pPr>
              <w:pStyle w:val="142"/>
              <w:jc w:val="right"/>
              <w:rPr>
                <w:rFonts w:hAnsi="標楷體"/>
              </w:rPr>
            </w:pPr>
            <w:r w:rsidRPr="000127F7">
              <w:rPr>
                <w:rFonts w:hAnsi="標楷體" w:hint="eastAsia"/>
              </w:rPr>
              <w:t>108</w:t>
            </w:r>
          </w:p>
        </w:tc>
        <w:tc>
          <w:tcPr>
            <w:tcW w:w="862" w:type="dxa"/>
            <w:shd w:val="clear" w:color="auto" w:fill="auto"/>
          </w:tcPr>
          <w:p w:rsidR="00BB59A7" w:rsidRPr="000127F7" w:rsidRDefault="00BB59A7" w:rsidP="004D1209">
            <w:pPr>
              <w:pStyle w:val="142"/>
              <w:jc w:val="right"/>
              <w:rPr>
                <w:rFonts w:hAnsi="標楷體"/>
              </w:rPr>
            </w:pPr>
            <w:r>
              <w:rPr>
                <w:rFonts w:hAnsi="標楷體" w:hint="eastAsia"/>
              </w:rPr>
              <w:t>-</w:t>
            </w:r>
          </w:p>
        </w:tc>
        <w:tc>
          <w:tcPr>
            <w:tcW w:w="862" w:type="dxa"/>
            <w:shd w:val="clear" w:color="auto" w:fill="auto"/>
            <w:noWrap/>
            <w:vAlign w:val="center"/>
          </w:tcPr>
          <w:p w:rsidR="00BB59A7" w:rsidRPr="000127F7" w:rsidRDefault="00BB59A7" w:rsidP="004D1209">
            <w:pPr>
              <w:pStyle w:val="142"/>
              <w:jc w:val="right"/>
              <w:rPr>
                <w:rFonts w:hAnsi="標楷體"/>
              </w:rPr>
            </w:pPr>
            <w:r w:rsidRPr="000127F7">
              <w:rPr>
                <w:rFonts w:hAnsi="標楷體" w:hint="eastAsia"/>
              </w:rPr>
              <w:t>441</w:t>
            </w:r>
          </w:p>
        </w:tc>
      </w:tr>
      <w:tr w:rsidR="00BB59A7" w:rsidRPr="000127F7" w:rsidTr="004D1209">
        <w:trPr>
          <w:jc w:val="right"/>
        </w:trPr>
        <w:tc>
          <w:tcPr>
            <w:tcW w:w="1574" w:type="dxa"/>
            <w:shd w:val="clear" w:color="auto" w:fill="auto"/>
          </w:tcPr>
          <w:p w:rsidR="00BB59A7" w:rsidRPr="000127F7" w:rsidRDefault="00BB59A7" w:rsidP="004D1209">
            <w:pPr>
              <w:pStyle w:val="142"/>
              <w:jc w:val="center"/>
              <w:rPr>
                <w:rFonts w:hAnsi="標楷體"/>
              </w:rPr>
            </w:pPr>
            <w:r w:rsidRPr="000127F7">
              <w:rPr>
                <w:rFonts w:hAnsi="標楷體" w:hint="eastAsia"/>
              </w:rPr>
              <w:t>合計</w:t>
            </w:r>
          </w:p>
        </w:tc>
        <w:tc>
          <w:tcPr>
            <w:tcW w:w="861" w:type="dxa"/>
            <w:shd w:val="clear" w:color="auto" w:fill="auto"/>
            <w:noWrap/>
            <w:vAlign w:val="center"/>
          </w:tcPr>
          <w:p w:rsidR="00BB59A7" w:rsidRPr="000127F7" w:rsidRDefault="00BB59A7" w:rsidP="004D1209">
            <w:pPr>
              <w:pStyle w:val="142"/>
              <w:jc w:val="right"/>
              <w:rPr>
                <w:rFonts w:hAnsi="標楷體"/>
              </w:rPr>
            </w:pPr>
            <w:r w:rsidRPr="000127F7">
              <w:rPr>
                <w:rFonts w:hAnsi="標楷體" w:hint="eastAsia"/>
              </w:rPr>
              <w:t>558</w:t>
            </w:r>
          </w:p>
        </w:tc>
        <w:tc>
          <w:tcPr>
            <w:tcW w:w="862" w:type="dxa"/>
            <w:shd w:val="clear" w:color="auto" w:fill="auto"/>
            <w:noWrap/>
            <w:vAlign w:val="center"/>
          </w:tcPr>
          <w:p w:rsidR="00BB59A7" w:rsidRPr="000127F7" w:rsidRDefault="00BB59A7" w:rsidP="004D1209">
            <w:pPr>
              <w:pStyle w:val="142"/>
              <w:jc w:val="right"/>
              <w:rPr>
                <w:rFonts w:hAnsi="標楷體"/>
              </w:rPr>
            </w:pPr>
            <w:r w:rsidRPr="000127F7">
              <w:rPr>
                <w:rFonts w:hAnsi="標楷體" w:hint="eastAsia"/>
              </w:rPr>
              <w:t>675</w:t>
            </w:r>
          </w:p>
        </w:tc>
        <w:tc>
          <w:tcPr>
            <w:tcW w:w="861" w:type="dxa"/>
            <w:shd w:val="clear" w:color="auto" w:fill="auto"/>
            <w:noWrap/>
            <w:vAlign w:val="center"/>
          </w:tcPr>
          <w:p w:rsidR="00BB59A7" w:rsidRPr="000127F7" w:rsidRDefault="00BB59A7" w:rsidP="004D1209">
            <w:pPr>
              <w:pStyle w:val="142"/>
              <w:jc w:val="right"/>
              <w:rPr>
                <w:rFonts w:hAnsi="標楷體"/>
              </w:rPr>
            </w:pPr>
            <w:r w:rsidRPr="000127F7">
              <w:rPr>
                <w:rFonts w:hAnsi="標楷體" w:hint="eastAsia"/>
              </w:rPr>
              <w:t>180</w:t>
            </w:r>
          </w:p>
        </w:tc>
        <w:tc>
          <w:tcPr>
            <w:tcW w:w="862" w:type="dxa"/>
            <w:shd w:val="clear" w:color="auto" w:fill="auto"/>
          </w:tcPr>
          <w:p w:rsidR="00BB59A7" w:rsidRPr="000127F7" w:rsidRDefault="00BB59A7" w:rsidP="004D1209">
            <w:pPr>
              <w:pStyle w:val="142"/>
              <w:jc w:val="right"/>
              <w:rPr>
                <w:rFonts w:hAnsi="標楷體"/>
              </w:rPr>
            </w:pPr>
            <w:r w:rsidRPr="000127F7">
              <w:rPr>
                <w:rFonts w:hAnsi="標楷體" w:hint="eastAsia"/>
              </w:rPr>
              <w:t>270</w:t>
            </w:r>
          </w:p>
        </w:tc>
        <w:tc>
          <w:tcPr>
            <w:tcW w:w="861" w:type="dxa"/>
            <w:shd w:val="clear" w:color="auto" w:fill="auto"/>
          </w:tcPr>
          <w:p w:rsidR="00BB59A7" w:rsidRPr="000127F7" w:rsidRDefault="00BB59A7" w:rsidP="004D1209">
            <w:pPr>
              <w:pStyle w:val="142"/>
              <w:jc w:val="right"/>
              <w:rPr>
                <w:rFonts w:hAnsi="標楷體"/>
              </w:rPr>
            </w:pPr>
            <w:r w:rsidRPr="000127F7">
              <w:rPr>
                <w:rFonts w:hAnsi="標楷體" w:hint="eastAsia"/>
              </w:rPr>
              <w:t>378</w:t>
            </w:r>
          </w:p>
        </w:tc>
        <w:tc>
          <w:tcPr>
            <w:tcW w:w="862" w:type="dxa"/>
            <w:shd w:val="clear" w:color="auto" w:fill="auto"/>
          </w:tcPr>
          <w:p w:rsidR="00BB59A7" w:rsidRPr="000127F7" w:rsidRDefault="00BB59A7" w:rsidP="004D1209">
            <w:pPr>
              <w:pStyle w:val="142"/>
              <w:jc w:val="right"/>
              <w:rPr>
                <w:rFonts w:hAnsi="標楷體"/>
              </w:rPr>
            </w:pPr>
            <w:r w:rsidRPr="000127F7">
              <w:rPr>
                <w:rFonts w:hAnsi="標楷體" w:hint="eastAsia"/>
              </w:rPr>
              <w:t>180</w:t>
            </w:r>
          </w:p>
        </w:tc>
        <w:tc>
          <w:tcPr>
            <w:tcW w:w="862" w:type="dxa"/>
            <w:shd w:val="clear" w:color="auto" w:fill="auto"/>
            <w:noWrap/>
            <w:vAlign w:val="center"/>
          </w:tcPr>
          <w:p w:rsidR="00BB59A7" w:rsidRPr="000127F7" w:rsidRDefault="00BB59A7" w:rsidP="004D1209">
            <w:pPr>
              <w:pStyle w:val="142"/>
              <w:jc w:val="right"/>
              <w:rPr>
                <w:rFonts w:hAnsi="標楷體"/>
              </w:rPr>
            </w:pPr>
            <w:r w:rsidRPr="000127F7">
              <w:rPr>
                <w:rFonts w:hAnsi="標楷體" w:hint="eastAsia"/>
              </w:rPr>
              <w:t>2,241</w:t>
            </w:r>
          </w:p>
        </w:tc>
      </w:tr>
    </w:tbl>
    <w:p w:rsidR="00BB59A7" w:rsidRDefault="00BB59A7" w:rsidP="004D1209">
      <w:pPr>
        <w:pStyle w:val="142"/>
        <w:ind w:leftChars="301" w:left="2146" w:hangingChars="532" w:hanging="1294"/>
        <w:jc w:val="both"/>
      </w:pPr>
      <w:r>
        <w:rPr>
          <w:rFonts w:hint="eastAsia"/>
          <w:lang w:eastAsia="zh-HK"/>
        </w:rPr>
        <w:t>說</w:t>
      </w:r>
      <w:r>
        <w:rPr>
          <w:rFonts w:hint="eastAsia"/>
        </w:rPr>
        <w:t xml:space="preserve"> </w:t>
      </w:r>
      <w:r>
        <w:t xml:space="preserve">   </w:t>
      </w:r>
      <w:r>
        <w:rPr>
          <w:rFonts w:hint="eastAsia"/>
          <w:lang w:eastAsia="zh-HK"/>
        </w:rPr>
        <w:t>明</w:t>
      </w:r>
      <w:r>
        <w:rPr>
          <w:rFonts w:hAnsi="標楷體" w:hint="eastAsia"/>
        </w:rPr>
        <w:t>：</w:t>
      </w:r>
      <w:r>
        <w:rPr>
          <w:rFonts w:hAnsi="標楷體" w:hint="eastAsia"/>
          <w:lang w:eastAsia="zh-HK"/>
        </w:rPr>
        <w:t>據國教署表示</w:t>
      </w:r>
      <w:r>
        <w:rPr>
          <w:rFonts w:hAnsi="標楷體" w:hint="eastAsia"/>
        </w:rPr>
        <w:t>，</w:t>
      </w:r>
      <w:r>
        <w:rPr>
          <w:rFonts w:hAnsi="標楷體" w:hint="eastAsia"/>
          <w:lang w:eastAsia="zh-HK"/>
        </w:rPr>
        <w:t>係由公務預算</w:t>
      </w:r>
      <w:r>
        <w:rPr>
          <w:rFonts w:hAnsi="標楷體" w:hint="eastAsia"/>
        </w:rPr>
        <w:t>「</w:t>
      </w:r>
      <w:r>
        <w:rPr>
          <w:rFonts w:hAnsi="標楷體" w:hint="eastAsia"/>
          <w:lang w:eastAsia="zh-HK"/>
        </w:rPr>
        <w:t>國民及學前教育行政及督導</w:t>
      </w:r>
      <w:r>
        <w:rPr>
          <w:rFonts w:hAnsi="標楷體" w:hint="eastAsia"/>
        </w:rPr>
        <w:t>-</w:t>
      </w:r>
      <w:r w:rsidRPr="000127F7">
        <w:rPr>
          <w:rFonts w:hAnsi="標楷體" w:hint="eastAsia"/>
        </w:rPr>
        <w:t>國民中小學教育</w:t>
      </w:r>
      <w:r>
        <w:rPr>
          <w:rFonts w:hAnsi="標楷體" w:hint="eastAsia"/>
        </w:rPr>
        <w:t>」</w:t>
      </w:r>
      <w:r>
        <w:rPr>
          <w:rFonts w:hAnsi="標楷體" w:hint="eastAsia"/>
          <w:lang w:eastAsia="zh-HK"/>
        </w:rPr>
        <w:t>計畫項下</w:t>
      </w:r>
      <w:r w:rsidRPr="000127F7">
        <w:rPr>
          <w:rFonts w:hAnsi="標楷體" w:hint="eastAsia"/>
        </w:rPr>
        <w:t>改善國民中小學校園環境設施、充實教學設備、協助天然災害受損學校搶險搶修、環境復原及其他緊急需求</w:t>
      </w:r>
      <w:r>
        <w:rPr>
          <w:rFonts w:hAnsi="標楷體" w:hint="eastAsia"/>
          <w:lang w:eastAsia="zh-HK"/>
        </w:rPr>
        <w:t>之</w:t>
      </w:r>
      <w:r w:rsidRPr="000127F7">
        <w:rPr>
          <w:rFonts w:hAnsi="標楷體" w:hint="eastAsia"/>
        </w:rPr>
        <w:t>獎補助費</w:t>
      </w:r>
      <w:r>
        <w:rPr>
          <w:rFonts w:hAnsi="標楷體" w:hint="eastAsia"/>
          <w:lang w:eastAsia="zh-HK"/>
        </w:rPr>
        <w:t>支應</w:t>
      </w:r>
      <w:r>
        <w:rPr>
          <w:rFonts w:hAnsi="標楷體" w:hint="eastAsia"/>
        </w:rPr>
        <w:t>。</w:t>
      </w:r>
    </w:p>
    <w:p w:rsidR="00BB59A7" w:rsidRDefault="00BB59A7" w:rsidP="004D1209">
      <w:pPr>
        <w:pStyle w:val="142"/>
        <w:ind w:leftChars="301" w:left="2146" w:hangingChars="532" w:hanging="1294"/>
        <w:jc w:val="both"/>
      </w:pPr>
      <w:r>
        <w:rPr>
          <w:rFonts w:hint="eastAsia"/>
          <w:lang w:eastAsia="zh-HK"/>
        </w:rPr>
        <w:t>資料來源</w:t>
      </w:r>
      <w:r>
        <w:rPr>
          <w:rFonts w:hAnsi="標楷體" w:hint="eastAsia"/>
        </w:rPr>
        <w:t>：</w:t>
      </w:r>
      <w:r w:rsidRPr="00F43B1F">
        <w:rPr>
          <w:rFonts w:hint="eastAsia"/>
          <w:lang w:eastAsia="zh-HK"/>
        </w:rPr>
        <w:t>彙整自國教署提供資料。</w:t>
      </w:r>
    </w:p>
    <w:p w:rsidR="00BB59A7" w:rsidRPr="001E1EEA" w:rsidRDefault="00BB59A7" w:rsidP="004D1209">
      <w:pPr>
        <w:pStyle w:val="aa"/>
        <w:ind w:left="849" w:hanging="283"/>
        <w:rPr>
          <w:b/>
          <w:lang w:eastAsia="zh-HK"/>
        </w:rPr>
      </w:pPr>
      <w:r w:rsidRPr="001E1EEA">
        <w:rPr>
          <w:rFonts w:hint="eastAsia"/>
          <w:b/>
        </w:rPr>
        <w:t>(</w:t>
      </w:r>
      <w:r w:rsidRPr="001E1EEA">
        <w:rPr>
          <w:rFonts w:hint="eastAsia"/>
          <w:b/>
          <w:lang w:eastAsia="zh-HK"/>
        </w:rPr>
        <w:t>二</w:t>
      </w:r>
      <w:r w:rsidRPr="001E1EEA">
        <w:rPr>
          <w:rFonts w:hint="eastAsia"/>
          <w:b/>
        </w:rPr>
        <w:t>)災後各</w:t>
      </w:r>
      <w:r w:rsidRPr="001E1EEA">
        <w:rPr>
          <w:rFonts w:hint="eastAsia"/>
          <w:b/>
          <w:lang w:eastAsia="zh-HK"/>
        </w:rPr>
        <w:t>類</w:t>
      </w:r>
      <w:r w:rsidRPr="001E1EEA">
        <w:rPr>
          <w:rFonts w:hint="eastAsia"/>
          <w:b/>
        </w:rPr>
        <w:t>重建需求大，</w:t>
      </w:r>
      <w:r w:rsidRPr="001E1EEA">
        <w:rPr>
          <w:rFonts w:hint="eastAsia"/>
          <w:b/>
          <w:lang w:eastAsia="zh-HK"/>
        </w:rPr>
        <w:t>允宜強化校園搶修及復建工程計畫之督導與協助機制，並落實校園非安全區域標示與區隔，以確保師生安全</w:t>
      </w:r>
    </w:p>
    <w:p w:rsidR="00BB59A7" w:rsidRDefault="00BB59A7" w:rsidP="004D1209">
      <w:pPr>
        <w:pStyle w:val="21"/>
        <w:ind w:left="850" w:firstLine="566"/>
      </w:pPr>
      <w:r w:rsidRPr="008017BB">
        <w:rPr>
          <w:rFonts w:hint="eastAsia"/>
          <w:lang w:eastAsia="zh-HK"/>
        </w:rPr>
        <w:t>丹</w:t>
      </w:r>
      <w:r>
        <w:rPr>
          <w:rFonts w:hint="eastAsia"/>
          <w:lang w:eastAsia="zh-HK"/>
        </w:rPr>
        <w:t>娜</w:t>
      </w:r>
      <w:r w:rsidRPr="008017BB">
        <w:rPr>
          <w:rFonts w:hint="eastAsia"/>
          <w:lang w:eastAsia="zh-HK"/>
        </w:rPr>
        <w:t>絲颱風</w:t>
      </w:r>
      <w:r>
        <w:rPr>
          <w:rFonts w:hint="eastAsia"/>
          <w:lang w:eastAsia="zh-HK"/>
        </w:rPr>
        <w:t>對中南部市縣多所學校造成損害</w:t>
      </w:r>
      <w:r>
        <w:rPr>
          <w:rFonts w:hAnsi="標楷體" w:hint="eastAsia"/>
        </w:rPr>
        <w:t>，</w:t>
      </w:r>
      <w:r>
        <w:rPr>
          <w:rFonts w:hAnsi="標楷體" w:hint="eastAsia"/>
          <w:lang w:eastAsia="zh-HK"/>
        </w:rPr>
        <w:t>校園多處設施損毀，如教室及活動中心屋頂與天花板被強風吹落、樹木及圍牆倒塌、籃球場等運動設施和室內設備及窗戶破損等</w:t>
      </w:r>
      <w:r>
        <w:rPr>
          <w:rStyle w:val="af9"/>
        </w:rPr>
        <w:footnoteReference w:id="46"/>
      </w:r>
      <w:r w:rsidRPr="00906541">
        <w:rPr>
          <w:rFonts w:hint="eastAsia"/>
        </w:rPr>
        <w:t>，</w:t>
      </w:r>
      <w:r w:rsidRPr="008017BB">
        <w:rPr>
          <w:rFonts w:hint="eastAsia"/>
        </w:rPr>
        <w:t>據國教署表示，</w:t>
      </w:r>
      <w:r w:rsidRPr="00AD4F22">
        <w:rPr>
          <w:rFonts w:hint="eastAsia"/>
        </w:rPr>
        <w:t>依行政院</w:t>
      </w:r>
      <w:r>
        <w:rPr>
          <w:rFonts w:hint="eastAsia"/>
          <w:lang w:eastAsia="zh-HK"/>
        </w:rPr>
        <w:t>公共</w:t>
      </w:r>
      <w:r w:rsidRPr="00AD4F22">
        <w:rPr>
          <w:rFonts w:hint="eastAsia"/>
        </w:rPr>
        <w:t>工程</w:t>
      </w:r>
      <w:r>
        <w:rPr>
          <w:rFonts w:hint="eastAsia"/>
          <w:lang w:eastAsia="zh-HK"/>
        </w:rPr>
        <w:t>委員</w:t>
      </w:r>
      <w:r w:rsidRPr="00AD4F22">
        <w:rPr>
          <w:rFonts w:hint="eastAsia"/>
        </w:rPr>
        <w:t>會「公共工程雲端服務網-復建工程」</w:t>
      </w:r>
      <w:r>
        <w:rPr>
          <w:rFonts w:hint="eastAsia"/>
          <w:lang w:eastAsia="zh-HK"/>
        </w:rPr>
        <w:t>網站資料</w:t>
      </w:r>
      <w:r>
        <w:rPr>
          <w:rFonts w:hAnsi="標楷體" w:hint="eastAsia"/>
          <w:lang w:eastAsia="zh-HK"/>
        </w:rPr>
        <w:t>，</w:t>
      </w:r>
      <w:r w:rsidRPr="00AD4F22">
        <w:rPr>
          <w:rFonts w:hint="eastAsia"/>
        </w:rPr>
        <w:t>截至114年8月21日止</w:t>
      </w:r>
      <w:r>
        <w:rPr>
          <w:rFonts w:hint="eastAsia"/>
          <w:lang w:eastAsia="zh-HK"/>
        </w:rPr>
        <w:t>計有</w:t>
      </w:r>
      <w:r w:rsidRPr="00AD4F22">
        <w:rPr>
          <w:rFonts w:hint="eastAsia"/>
          <w:lang w:eastAsia="zh-HK"/>
        </w:rPr>
        <w:t>南投縣、嘉義市、臺南市、雲林縣、屏東縣、臺中市、臺東縣及嘉義縣等8市縣</w:t>
      </w:r>
      <w:r w:rsidRPr="00AD4F22">
        <w:rPr>
          <w:rFonts w:hint="eastAsia"/>
        </w:rPr>
        <w:t>提報159</w:t>
      </w:r>
      <w:r>
        <w:rPr>
          <w:rFonts w:hint="eastAsia"/>
          <w:lang w:eastAsia="zh-HK"/>
        </w:rPr>
        <w:t>校</w:t>
      </w:r>
      <w:r w:rsidRPr="00AD4F22">
        <w:rPr>
          <w:rFonts w:hint="eastAsia"/>
        </w:rPr>
        <w:t>，</w:t>
      </w:r>
      <w:r>
        <w:rPr>
          <w:rFonts w:hint="eastAsia"/>
          <w:lang w:eastAsia="zh-HK"/>
        </w:rPr>
        <w:t>所需</w:t>
      </w:r>
      <w:r w:rsidRPr="00AD4F22">
        <w:rPr>
          <w:rFonts w:hint="eastAsia"/>
        </w:rPr>
        <w:t>經費4億2,158萬3</w:t>
      </w:r>
      <w:r>
        <w:rPr>
          <w:rFonts w:hint="eastAsia"/>
          <w:lang w:eastAsia="zh-HK"/>
        </w:rPr>
        <w:t>千</w:t>
      </w:r>
      <w:r w:rsidRPr="00AD4F22">
        <w:rPr>
          <w:rFonts w:hint="eastAsia"/>
        </w:rPr>
        <w:t>元</w:t>
      </w:r>
      <w:r w:rsidRPr="008017BB">
        <w:rPr>
          <w:rFonts w:hint="eastAsia"/>
          <w:lang w:eastAsia="zh-HK"/>
        </w:rPr>
        <w:t>(詳表3)</w:t>
      </w:r>
      <w:r>
        <w:rPr>
          <w:rFonts w:hAnsi="標楷體" w:hint="eastAsia"/>
          <w:lang w:eastAsia="zh-HK"/>
        </w:rPr>
        <w:t>，</w:t>
      </w:r>
      <w:r>
        <w:rPr>
          <w:rFonts w:hint="eastAsia"/>
          <w:lang w:eastAsia="zh-HK"/>
        </w:rPr>
        <w:t>該署嗣後將依</w:t>
      </w:r>
      <w:r>
        <w:rPr>
          <w:rFonts w:hAnsi="標楷體" w:hint="eastAsia"/>
          <w:lang w:eastAsia="zh-HK"/>
        </w:rPr>
        <w:t>「</w:t>
      </w:r>
      <w:r w:rsidRPr="00AD4F22">
        <w:rPr>
          <w:rFonts w:hAnsi="標楷體" w:hint="eastAsia"/>
          <w:lang w:eastAsia="zh-HK"/>
        </w:rPr>
        <w:t>教育部國民及學前教育署補助國民中小學充實設施設備作業要點</w:t>
      </w:r>
      <w:r>
        <w:rPr>
          <w:rFonts w:hAnsi="標楷體" w:hint="eastAsia"/>
          <w:lang w:eastAsia="zh-HK"/>
        </w:rPr>
        <w:t>」規定辦理補助相關事宜</w:t>
      </w:r>
      <w:r w:rsidRPr="008017BB">
        <w:rPr>
          <w:rFonts w:hint="eastAsia"/>
        </w:rPr>
        <w:t>。</w:t>
      </w:r>
    </w:p>
    <w:p w:rsidR="00BB59A7" w:rsidRDefault="00BB59A7" w:rsidP="004D1209">
      <w:pPr>
        <w:pStyle w:val="21"/>
        <w:ind w:left="850" w:firstLine="566"/>
        <w:rPr>
          <w:rFonts w:hAnsi="標楷體"/>
          <w:lang w:eastAsia="zh-HK"/>
        </w:rPr>
      </w:pPr>
      <w:r>
        <w:rPr>
          <w:rFonts w:hAnsi="標楷體" w:hint="eastAsia"/>
          <w:lang w:eastAsia="zh-HK"/>
        </w:rPr>
        <w:t>依</w:t>
      </w:r>
      <w:r>
        <w:rPr>
          <w:rFonts w:hint="eastAsia"/>
          <w:lang w:eastAsia="zh-HK"/>
        </w:rPr>
        <w:t>審計部對國教署</w:t>
      </w:r>
      <w:r>
        <w:rPr>
          <w:rFonts w:hint="eastAsia"/>
        </w:rPr>
        <w:t>113</w:t>
      </w:r>
      <w:r>
        <w:rPr>
          <w:rFonts w:hint="eastAsia"/>
          <w:lang w:eastAsia="zh-HK"/>
        </w:rPr>
        <w:t>年度</w:t>
      </w:r>
      <w:r w:rsidRPr="009166CA">
        <w:rPr>
          <w:rFonts w:hint="eastAsia"/>
          <w:lang w:eastAsia="zh-HK"/>
        </w:rPr>
        <w:t>財務收支及決算</w:t>
      </w:r>
      <w:r>
        <w:rPr>
          <w:rFonts w:hint="eastAsia"/>
          <w:lang w:eastAsia="zh-HK"/>
        </w:rPr>
        <w:t>審核通知指出</w:t>
      </w:r>
      <w:r>
        <w:rPr>
          <w:rFonts w:hAnsi="標楷體" w:hint="eastAsia"/>
        </w:rPr>
        <w:t>，</w:t>
      </w:r>
      <w:r>
        <w:rPr>
          <w:rFonts w:hAnsi="標楷體" w:hint="eastAsia"/>
          <w:lang w:eastAsia="zh-HK"/>
        </w:rPr>
        <w:t>國教署</w:t>
      </w:r>
      <w:r w:rsidRPr="00906541">
        <w:rPr>
          <w:rFonts w:hAnsi="標楷體" w:hint="eastAsia"/>
        </w:rPr>
        <w:t>補助國立高級中等學校校舍興建工程</w:t>
      </w:r>
      <w:r>
        <w:rPr>
          <w:rFonts w:hAnsi="標楷體" w:hint="eastAsia"/>
        </w:rPr>
        <w:t>，</w:t>
      </w:r>
      <w:r>
        <w:rPr>
          <w:rFonts w:hAnsi="標楷體" w:hint="eastAsia"/>
          <w:lang w:eastAsia="zh-HK"/>
        </w:rPr>
        <w:t>並</w:t>
      </w:r>
      <w:r w:rsidRPr="00A7353E">
        <w:rPr>
          <w:rFonts w:hAnsi="標楷體" w:hint="eastAsia"/>
        </w:rPr>
        <w:t>召開進度列管或輔導會議</w:t>
      </w:r>
      <w:r>
        <w:rPr>
          <w:rFonts w:hAnsi="標楷體" w:hint="eastAsia"/>
        </w:rPr>
        <w:t>，</w:t>
      </w:r>
      <w:r w:rsidRPr="00906541">
        <w:rPr>
          <w:rFonts w:hAnsi="標楷體" w:hint="eastAsia"/>
        </w:rPr>
        <w:t>加強管控各校工程執行進度，</w:t>
      </w:r>
      <w:r>
        <w:rPr>
          <w:rFonts w:hAnsi="標楷體" w:hint="eastAsia"/>
          <w:lang w:eastAsia="zh-HK"/>
        </w:rPr>
        <w:t>惟受</w:t>
      </w:r>
      <w:r w:rsidRPr="00906541">
        <w:rPr>
          <w:rFonts w:hAnsi="標楷體" w:hint="eastAsia"/>
        </w:rPr>
        <w:t>工程多次流標</w:t>
      </w:r>
      <w:r>
        <w:rPr>
          <w:rFonts w:hAnsi="標楷體" w:hint="eastAsia"/>
        </w:rPr>
        <w:t>、</w:t>
      </w:r>
      <w:r w:rsidRPr="00906541">
        <w:rPr>
          <w:rFonts w:hAnsi="標楷體" w:hint="eastAsia"/>
        </w:rPr>
        <w:t>天候因素不計工期之工作天</w:t>
      </w:r>
      <w:r>
        <w:rPr>
          <w:rFonts w:hAnsi="標楷體" w:hint="eastAsia"/>
          <w:lang w:eastAsia="zh-HK"/>
        </w:rPr>
        <w:t>增</w:t>
      </w:r>
      <w:r w:rsidRPr="00906541">
        <w:rPr>
          <w:rFonts w:hAnsi="標楷體" w:hint="eastAsia"/>
        </w:rPr>
        <w:t>多及人力短缺等影響</w:t>
      </w:r>
      <w:r>
        <w:rPr>
          <w:rFonts w:hAnsi="標楷體" w:hint="eastAsia"/>
        </w:rPr>
        <w:t>，</w:t>
      </w:r>
      <w:r>
        <w:rPr>
          <w:rFonts w:hAnsi="標楷體" w:hint="eastAsia"/>
          <w:lang w:eastAsia="zh-HK"/>
        </w:rPr>
        <w:t>整體經費仍有鉅額保留及執行進度落後情事</w:t>
      </w:r>
      <w:r>
        <w:rPr>
          <w:rStyle w:val="af9"/>
          <w:rFonts w:hAnsi="標楷體"/>
        </w:rPr>
        <w:footnoteReference w:id="47"/>
      </w:r>
      <w:r>
        <w:rPr>
          <w:rFonts w:hAnsi="標楷體" w:hint="eastAsia"/>
        </w:rPr>
        <w:t>。</w:t>
      </w:r>
      <w:r>
        <w:rPr>
          <w:rFonts w:hAnsi="標楷體" w:hint="eastAsia"/>
          <w:lang w:eastAsia="zh-HK"/>
        </w:rPr>
        <w:t>鑑於災後各項重建需求大，相關</w:t>
      </w:r>
      <w:r w:rsidRPr="00000A96">
        <w:rPr>
          <w:rFonts w:hAnsi="標楷體" w:hint="eastAsia"/>
          <w:lang w:eastAsia="zh-HK"/>
        </w:rPr>
        <w:t>搶修及復建工程</w:t>
      </w:r>
      <w:r>
        <w:rPr>
          <w:rFonts w:hAnsi="標楷體" w:hint="eastAsia"/>
          <w:lang w:eastAsia="zh-HK"/>
        </w:rPr>
        <w:t>廠商與人力可能供不應求，</w:t>
      </w:r>
      <w:r w:rsidRPr="00906541">
        <w:rPr>
          <w:rFonts w:hAnsi="標楷體" w:hint="eastAsia"/>
          <w:lang w:eastAsia="zh-HK"/>
        </w:rPr>
        <w:t>允宜強化</w:t>
      </w:r>
      <w:r>
        <w:rPr>
          <w:rFonts w:hAnsi="標楷體" w:hint="eastAsia"/>
          <w:lang w:eastAsia="zh-HK"/>
        </w:rPr>
        <w:t>各</w:t>
      </w:r>
      <w:r w:rsidRPr="00906541">
        <w:rPr>
          <w:rFonts w:hAnsi="標楷體" w:hint="eastAsia"/>
          <w:lang w:eastAsia="zh-HK"/>
        </w:rPr>
        <w:t>復建</w:t>
      </w:r>
      <w:r>
        <w:rPr>
          <w:rFonts w:hAnsi="標楷體" w:hint="eastAsia"/>
          <w:lang w:eastAsia="zh-HK"/>
        </w:rPr>
        <w:t>工程</w:t>
      </w:r>
      <w:r w:rsidRPr="00906541">
        <w:rPr>
          <w:rFonts w:hAnsi="標楷體" w:hint="eastAsia"/>
          <w:lang w:eastAsia="zh-HK"/>
        </w:rPr>
        <w:t>計畫督導及協助機制</w:t>
      </w:r>
      <w:r>
        <w:rPr>
          <w:rFonts w:hAnsi="標楷體" w:hint="eastAsia"/>
          <w:lang w:eastAsia="zh-HK"/>
        </w:rPr>
        <w:t>，並對於校園尚未復原或整建中之非安全區域，應</w:t>
      </w:r>
      <w:r w:rsidRPr="006B45C5">
        <w:rPr>
          <w:rFonts w:hAnsi="標楷體" w:hint="eastAsia"/>
          <w:lang w:eastAsia="zh-HK"/>
        </w:rPr>
        <w:t>落</w:t>
      </w:r>
      <w:r>
        <w:rPr>
          <w:rFonts w:hAnsi="標楷體" w:hint="eastAsia"/>
          <w:lang w:eastAsia="zh-HK"/>
        </w:rPr>
        <w:t>實相關安全警語</w:t>
      </w:r>
      <w:r w:rsidRPr="006B45C5">
        <w:rPr>
          <w:rFonts w:hAnsi="標楷體" w:hint="eastAsia"/>
          <w:lang w:eastAsia="zh-HK"/>
        </w:rPr>
        <w:t>標示與區隔</w:t>
      </w:r>
      <w:r>
        <w:rPr>
          <w:rFonts w:hAnsi="標楷體" w:hint="eastAsia"/>
          <w:lang w:eastAsia="zh-HK"/>
        </w:rPr>
        <w:t>，以確保各國民中小學能如期於</w:t>
      </w:r>
      <w:r>
        <w:rPr>
          <w:rFonts w:hAnsi="標楷體" w:hint="eastAsia"/>
        </w:rPr>
        <w:t>9</w:t>
      </w:r>
      <w:r>
        <w:rPr>
          <w:rFonts w:hAnsi="標楷體" w:hint="eastAsia"/>
          <w:lang w:eastAsia="zh-HK"/>
        </w:rPr>
        <w:t>月</w:t>
      </w:r>
      <w:r>
        <w:rPr>
          <w:rFonts w:hAnsi="標楷體" w:hint="eastAsia"/>
        </w:rPr>
        <w:t>1</w:t>
      </w:r>
      <w:r>
        <w:rPr>
          <w:rFonts w:hAnsi="標楷體" w:hint="eastAsia"/>
          <w:lang w:eastAsia="zh-HK"/>
        </w:rPr>
        <w:t>日</w:t>
      </w:r>
      <w:r>
        <w:rPr>
          <w:rFonts w:hAnsi="標楷體" w:hint="eastAsia"/>
        </w:rPr>
        <w:t>(</w:t>
      </w:r>
      <w:r>
        <w:rPr>
          <w:rFonts w:hAnsi="標楷體" w:hint="eastAsia"/>
          <w:lang w:eastAsia="zh-HK"/>
        </w:rPr>
        <w:t>雲林縣為</w:t>
      </w:r>
      <w:r>
        <w:rPr>
          <w:rFonts w:hAnsi="標楷體" w:hint="eastAsia"/>
        </w:rPr>
        <w:t>8</w:t>
      </w:r>
      <w:r>
        <w:rPr>
          <w:rFonts w:hAnsi="標楷體" w:hint="eastAsia"/>
          <w:lang w:eastAsia="zh-HK"/>
        </w:rPr>
        <w:t>月</w:t>
      </w:r>
      <w:r>
        <w:rPr>
          <w:rFonts w:hAnsi="標楷體" w:hint="eastAsia"/>
        </w:rPr>
        <w:t>25</w:t>
      </w:r>
      <w:r>
        <w:rPr>
          <w:rFonts w:hAnsi="標楷體" w:hint="eastAsia"/>
          <w:lang w:eastAsia="zh-HK"/>
        </w:rPr>
        <w:t>日</w:t>
      </w:r>
      <w:r>
        <w:rPr>
          <w:rStyle w:val="af9"/>
          <w:rFonts w:hAnsi="標楷體"/>
          <w:lang w:eastAsia="zh-HK"/>
        </w:rPr>
        <w:footnoteReference w:id="48"/>
      </w:r>
      <w:r>
        <w:rPr>
          <w:rFonts w:hAnsi="標楷體" w:hint="eastAsia"/>
        </w:rPr>
        <w:t>)</w:t>
      </w:r>
      <w:r>
        <w:rPr>
          <w:rFonts w:hAnsi="標楷體" w:hint="eastAsia"/>
          <w:lang w:eastAsia="zh-HK"/>
        </w:rPr>
        <w:t>開學，</w:t>
      </w:r>
      <w:r w:rsidRPr="001F602F">
        <w:rPr>
          <w:rFonts w:hAnsi="標楷體" w:hint="eastAsia"/>
          <w:lang w:eastAsia="zh-HK"/>
        </w:rPr>
        <w:t>各項教學活動可正常運作</w:t>
      </w:r>
      <w:r>
        <w:rPr>
          <w:rFonts w:hAnsi="標楷體" w:hint="eastAsia"/>
          <w:lang w:eastAsia="zh-HK"/>
        </w:rPr>
        <w:t>並提供師生安全無虞之學習環境。</w:t>
      </w:r>
    </w:p>
    <w:p w:rsidR="00BB59A7" w:rsidRDefault="00BB59A7" w:rsidP="004D1209">
      <w:pPr>
        <w:ind w:left="566" w:firstLine="566"/>
        <w:rPr>
          <w:lang w:eastAsia="zh-HK"/>
        </w:rPr>
      </w:pPr>
      <w:r>
        <w:rPr>
          <w:rFonts w:hint="eastAsia"/>
          <w:lang w:eastAsia="zh-HK"/>
        </w:rPr>
        <w:t>綜上</w:t>
      </w:r>
      <w:r>
        <w:rPr>
          <w:rFonts w:hAnsi="標楷體" w:hint="eastAsia"/>
          <w:lang w:eastAsia="zh-HK"/>
        </w:rPr>
        <w:t>，為協助</w:t>
      </w:r>
      <w:r w:rsidRPr="008017BB">
        <w:rPr>
          <w:rFonts w:hAnsi="標楷體" w:hint="eastAsia"/>
          <w:lang w:eastAsia="zh-HK"/>
        </w:rPr>
        <w:t>丹</w:t>
      </w:r>
      <w:r>
        <w:rPr>
          <w:rFonts w:hAnsi="標楷體" w:hint="eastAsia"/>
          <w:lang w:eastAsia="zh-HK"/>
        </w:rPr>
        <w:t>娜</w:t>
      </w:r>
      <w:r w:rsidRPr="008017BB">
        <w:rPr>
          <w:rFonts w:hAnsi="標楷體" w:hint="eastAsia"/>
          <w:lang w:eastAsia="zh-HK"/>
        </w:rPr>
        <w:t>絲颱風及七二八豪雨災損國民中小學</w:t>
      </w:r>
      <w:r>
        <w:rPr>
          <w:rFonts w:hAnsi="標楷體" w:hint="eastAsia"/>
          <w:lang w:eastAsia="zh-HK"/>
        </w:rPr>
        <w:t>，國教署於</w:t>
      </w:r>
      <w:r w:rsidRPr="008017BB">
        <w:rPr>
          <w:rFonts w:hAnsi="標楷體" w:hint="eastAsia"/>
          <w:lang w:eastAsia="zh-HK"/>
        </w:rPr>
        <w:t>本特別預算案「家園及公共設施」計畫編列補助地方政府辦理國民中小學校園災後搶修及復建工程所需經費4億325萬8千元</w:t>
      </w:r>
      <w:r>
        <w:rPr>
          <w:rFonts w:hAnsi="標楷體" w:hint="eastAsia"/>
          <w:lang w:eastAsia="zh-HK"/>
        </w:rPr>
        <w:t>，</w:t>
      </w:r>
      <w:r w:rsidRPr="00A7353E">
        <w:rPr>
          <w:rFonts w:hAnsi="標楷體" w:hint="eastAsia"/>
          <w:lang w:eastAsia="zh-HK"/>
        </w:rPr>
        <w:t>鑑於災後各項重建需求大，</w:t>
      </w:r>
      <w:r w:rsidRPr="00000A96">
        <w:rPr>
          <w:rFonts w:hAnsi="標楷體" w:hint="eastAsia"/>
          <w:lang w:eastAsia="zh-HK"/>
        </w:rPr>
        <w:t>相關搶修及復建工程</w:t>
      </w:r>
      <w:r w:rsidRPr="00A7353E">
        <w:rPr>
          <w:rFonts w:hAnsi="標楷體" w:hint="eastAsia"/>
          <w:lang w:eastAsia="zh-HK"/>
        </w:rPr>
        <w:t>廠商與人力可能供不應求，允宜強化各國</w:t>
      </w:r>
      <w:r>
        <w:rPr>
          <w:rFonts w:hAnsi="標楷體" w:hint="eastAsia"/>
          <w:lang w:eastAsia="zh-HK"/>
        </w:rPr>
        <w:t>民</w:t>
      </w:r>
      <w:r w:rsidRPr="00A7353E">
        <w:rPr>
          <w:rFonts w:hAnsi="標楷體" w:hint="eastAsia"/>
          <w:lang w:eastAsia="zh-HK"/>
        </w:rPr>
        <w:t>中小學復建工程計畫</w:t>
      </w:r>
      <w:r>
        <w:rPr>
          <w:rFonts w:hAnsi="標楷體" w:hint="eastAsia"/>
          <w:lang w:eastAsia="zh-HK"/>
        </w:rPr>
        <w:t>之</w:t>
      </w:r>
      <w:r w:rsidRPr="00A7353E">
        <w:rPr>
          <w:rFonts w:hAnsi="標楷體" w:hint="eastAsia"/>
          <w:lang w:eastAsia="zh-HK"/>
        </w:rPr>
        <w:t>督導及協助機制</w:t>
      </w:r>
      <w:r>
        <w:rPr>
          <w:rFonts w:hAnsi="標楷體" w:hint="eastAsia"/>
          <w:lang w:eastAsia="zh-HK"/>
        </w:rPr>
        <w:t>，</w:t>
      </w:r>
      <w:r w:rsidRPr="00A7353E">
        <w:rPr>
          <w:rFonts w:hint="eastAsia"/>
          <w:lang w:eastAsia="zh-HK"/>
        </w:rPr>
        <w:t>並落實校園</w:t>
      </w:r>
      <w:r>
        <w:rPr>
          <w:rFonts w:hint="eastAsia"/>
          <w:lang w:eastAsia="zh-HK"/>
        </w:rPr>
        <w:t>災損之</w:t>
      </w:r>
      <w:r w:rsidRPr="00A7353E">
        <w:rPr>
          <w:rFonts w:hint="eastAsia"/>
          <w:lang w:eastAsia="zh-HK"/>
        </w:rPr>
        <w:t>非安全區域標示與區隔，以確保師生安全</w:t>
      </w:r>
      <w:r>
        <w:rPr>
          <w:rFonts w:hAnsi="標楷體" w:hint="eastAsia"/>
          <w:lang w:eastAsia="zh-HK"/>
        </w:rPr>
        <w:t>。</w:t>
      </w:r>
    </w:p>
    <w:p w:rsidR="00BB59A7" w:rsidRDefault="00BB59A7" w:rsidP="004D1209">
      <w:pPr>
        <w:spacing w:beforeLines="100" w:before="510" w:line="0" w:lineRule="atLeast"/>
        <w:ind w:leftChars="188" w:left="1382" w:hangingChars="300" w:hanging="850"/>
        <w:rPr>
          <w:sz w:val="24"/>
          <w:szCs w:val="24"/>
          <w:lang w:eastAsia="zh-HK"/>
        </w:rPr>
      </w:pPr>
      <w:r w:rsidRPr="00A7353E">
        <w:rPr>
          <w:rFonts w:hint="eastAsia"/>
          <w:b/>
          <w:lang w:eastAsia="zh-HK"/>
        </w:rPr>
        <w:t>表</w:t>
      </w:r>
      <w:r w:rsidRPr="00A7353E">
        <w:rPr>
          <w:rFonts w:hint="eastAsia"/>
          <w:b/>
        </w:rPr>
        <w:t>3</w:t>
      </w:r>
      <w:r w:rsidRPr="00A7353E">
        <w:rPr>
          <w:b/>
        </w:rPr>
        <w:t xml:space="preserve">  </w:t>
      </w:r>
      <w:r>
        <w:rPr>
          <w:rFonts w:hint="eastAsia"/>
          <w:b/>
          <w:lang w:eastAsia="zh-HK"/>
        </w:rPr>
        <w:t>截至</w:t>
      </w:r>
      <w:r>
        <w:rPr>
          <w:rFonts w:hint="eastAsia"/>
          <w:b/>
        </w:rPr>
        <w:t>114</w:t>
      </w:r>
      <w:r>
        <w:rPr>
          <w:rFonts w:hint="eastAsia"/>
          <w:b/>
          <w:lang w:eastAsia="zh-HK"/>
        </w:rPr>
        <w:t>年</w:t>
      </w:r>
      <w:r>
        <w:rPr>
          <w:rFonts w:hint="eastAsia"/>
          <w:b/>
        </w:rPr>
        <w:t>8</w:t>
      </w:r>
      <w:r>
        <w:rPr>
          <w:rFonts w:hint="eastAsia"/>
          <w:b/>
          <w:lang w:eastAsia="zh-HK"/>
        </w:rPr>
        <w:t>月</w:t>
      </w:r>
      <w:r>
        <w:rPr>
          <w:rFonts w:hint="eastAsia"/>
          <w:b/>
        </w:rPr>
        <w:t>21</w:t>
      </w:r>
      <w:r>
        <w:rPr>
          <w:rFonts w:hint="eastAsia"/>
          <w:b/>
          <w:lang w:eastAsia="zh-HK"/>
        </w:rPr>
        <w:t>災區</w:t>
      </w:r>
      <w:r w:rsidRPr="00A7353E">
        <w:rPr>
          <w:rFonts w:hint="eastAsia"/>
          <w:b/>
          <w:lang w:eastAsia="zh-HK"/>
        </w:rPr>
        <w:t>市縣</w:t>
      </w:r>
      <w:r>
        <w:rPr>
          <w:rFonts w:hint="eastAsia"/>
          <w:b/>
          <w:lang w:eastAsia="zh-HK"/>
        </w:rPr>
        <w:t>提報校園</w:t>
      </w:r>
      <w:r w:rsidRPr="00AD4F22">
        <w:rPr>
          <w:rFonts w:hint="eastAsia"/>
          <w:b/>
          <w:lang w:eastAsia="zh-HK"/>
        </w:rPr>
        <w:t>災損所需經費</w:t>
      </w:r>
      <w:r w:rsidRPr="00A7353E">
        <w:rPr>
          <w:rFonts w:hint="eastAsia"/>
          <w:b/>
          <w:lang w:eastAsia="zh-HK"/>
        </w:rPr>
        <w:t>及學校數統計表</w:t>
      </w:r>
      <w:r>
        <w:rPr>
          <w:rFonts w:hint="eastAsia"/>
          <w:b/>
        </w:rPr>
        <w:t xml:space="preserve"> </w:t>
      </w:r>
      <w:r>
        <w:rPr>
          <w:b/>
        </w:rPr>
        <w:t xml:space="preserve">                 </w:t>
      </w:r>
      <w:r w:rsidRPr="00A7353E">
        <w:rPr>
          <w:b/>
        </w:rPr>
        <w:t xml:space="preserve"> </w:t>
      </w:r>
      <w:r>
        <w:t xml:space="preserve">      </w:t>
      </w:r>
      <w:r w:rsidRPr="00EA7E46">
        <w:rPr>
          <w:rFonts w:hint="eastAsia"/>
          <w:sz w:val="24"/>
          <w:szCs w:val="24"/>
          <w:lang w:eastAsia="zh-HK"/>
        </w:rPr>
        <w:t>單位</w:t>
      </w:r>
      <w:r w:rsidRPr="00EA7E46">
        <w:rPr>
          <w:rFonts w:hAnsi="標楷體" w:hint="eastAsia"/>
          <w:sz w:val="24"/>
          <w:szCs w:val="24"/>
          <w:lang w:eastAsia="zh-HK"/>
        </w:rPr>
        <w:t>：</w:t>
      </w:r>
      <w:r w:rsidRPr="00EA7E46">
        <w:rPr>
          <w:rFonts w:hint="eastAsia"/>
          <w:sz w:val="24"/>
          <w:szCs w:val="24"/>
          <w:lang w:eastAsia="zh-HK"/>
        </w:rPr>
        <w:t>新臺幣</w:t>
      </w:r>
      <w:r>
        <w:rPr>
          <w:rFonts w:hint="eastAsia"/>
          <w:sz w:val="24"/>
          <w:szCs w:val="24"/>
          <w:lang w:eastAsia="zh-HK"/>
        </w:rPr>
        <w:t>千</w:t>
      </w:r>
      <w:r w:rsidRPr="00EA7E46">
        <w:rPr>
          <w:rFonts w:hint="eastAsia"/>
          <w:sz w:val="24"/>
          <w:szCs w:val="24"/>
          <w:lang w:eastAsia="zh-HK"/>
        </w:rPr>
        <w:t>元</w:t>
      </w:r>
      <w:r>
        <w:rPr>
          <w:rFonts w:hAnsi="標楷體" w:hint="eastAsia"/>
          <w:sz w:val="24"/>
          <w:szCs w:val="24"/>
          <w:lang w:eastAsia="zh-HK"/>
        </w:rPr>
        <w:t>；</w:t>
      </w:r>
      <w:r>
        <w:rPr>
          <w:rFonts w:hint="eastAsia"/>
          <w:sz w:val="24"/>
          <w:szCs w:val="24"/>
          <w:lang w:eastAsia="zh-HK"/>
        </w:rPr>
        <w:t>校</w:t>
      </w:r>
    </w:p>
    <w:tbl>
      <w:tblPr>
        <w:tblW w:w="0" w:type="auto"/>
        <w:jc w:val="righ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2411"/>
        <w:gridCol w:w="2804"/>
        <w:gridCol w:w="2696"/>
      </w:tblGrid>
      <w:tr w:rsidR="00BB59A7" w:rsidRPr="001E1EEA" w:rsidTr="004D1209">
        <w:trPr>
          <w:trHeight w:val="322"/>
          <w:jc w:val="right"/>
        </w:trPr>
        <w:tc>
          <w:tcPr>
            <w:tcW w:w="2411" w:type="dxa"/>
            <w:shd w:val="clear" w:color="auto" w:fill="auto"/>
            <w:noWrap/>
            <w:vAlign w:val="center"/>
            <w:hideMark/>
          </w:tcPr>
          <w:p w:rsidR="00BB59A7" w:rsidRPr="001E1EEA" w:rsidRDefault="00BB59A7" w:rsidP="004D1209">
            <w:pPr>
              <w:pStyle w:val="142"/>
              <w:jc w:val="center"/>
            </w:pPr>
            <w:r w:rsidRPr="001E1EEA">
              <w:rPr>
                <w:rFonts w:hint="eastAsia"/>
              </w:rPr>
              <w:t>市縣別</w:t>
            </w:r>
          </w:p>
        </w:tc>
        <w:tc>
          <w:tcPr>
            <w:tcW w:w="2804" w:type="dxa"/>
            <w:noWrap/>
            <w:vAlign w:val="center"/>
            <w:hideMark/>
          </w:tcPr>
          <w:p w:rsidR="00BB59A7" w:rsidRDefault="00BB59A7" w:rsidP="004D1209">
            <w:pPr>
              <w:pStyle w:val="142"/>
              <w:jc w:val="center"/>
              <w:rPr>
                <w:lang w:eastAsia="zh-HK"/>
              </w:rPr>
            </w:pPr>
            <w:r>
              <w:rPr>
                <w:rFonts w:hint="eastAsia"/>
                <w:lang w:eastAsia="zh-HK"/>
              </w:rPr>
              <w:t>提報校園災損所需經費數</w:t>
            </w:r>
          </w:p>
        </w:tc>
        <w:tc>
          <w:tcPr>
            <w:tcW w:w="0" w:type="auto"/>
            <w:shd w:val="clear" w:color="auto" w:fill="auto"/>
            <w:noWrap/>
            <w:vAlign w:val="center"/>
            <w:hideMark/>
          </w:tcPr>
          <w:p w:rsidR="00BB59A7" w:rsidRPr="001E1EEA" w:rsidRDefault="00BB59A7" w:rsidP="004D1209">
            <w:pPr>
              <w:pStyle w:val="142"/>
            </w:pPr>
            <w:r>
              <w:rPr>
                <w:rFonts w:hint="eastAsia"/>
                <w:lang w:eastAsia="zh-HK"/>
              </w:rPr>
              <w:t>提報</w:t>
            </w:r>
            <w:r w:rsidRPr="001E1EEA">
              <w:rPr>
                <w:rFonts w:hint="eastAsia"/>
              </w:rPr>
              <w:t>校園復建工程學校數</w:t>
            </w:r>
          </w:p>
        </w:tc>
      </w:tr>
      <w:tr w:rsidR="00BB59A7" w:rsidRPr="001E1EEA" w:rsidTr="004D1209">
        <w:trPr>
          <w:trHeight w:val="322"/>
          <w:jc w:val="right"/>
        </w:trPr>
        <w:tc>
          <w:tcPr>
            <w:tcW w:w="2411" w:type="dxa"/>
            <w:shd w:val="clear" w:color="auto" w:fill="auto"/>
            <w:noWrap/>
            <w:vAlign w:val="center"/>
            <w:hideMark/>
          </w:tcPr>
          <w:p w:rsidR="00BB59A7" w:rsidRPr="001E1EEA" w:rsidRDefault="00BB59A7" w:rsidP="004D1209">
            <w:pPr>
              <w:pStyle w:val="142"/>
              <w:jc w:val="center"/>
            </w:pPr>
            <w:r w:rsidRPr="001E1EEA">
              <w:rPr>
                <w:rFonts w:hint="eastAsia"/>
              </w:rPr>
              <w:t>南投縣</w:t>
            </w:r>
          </w:p>
        </w:tc>
        <w:tc>
          <w:tcPr>
            <w:tcW w:w="2804" w:type="dxa"/>
            <w:shd w:val="clear" w:color="auto" w:fill="auto"/>
            <w:noWrap/>
            <w:vAlign w:val="center"/>
            <w:hideMark/>
          </w:tcPr>
          <w:p w:rsidR="00BB59A7" w:rsidRPr="001E1EEA" w:rsidRDefault="00BB59A7" w:rsidP="004D1209">
            <w:pPr>
              <w:pStyle w:val="142"/>
              <w:jc w:val="right"/>
            </w:pPr>
            <w:r w:rsidRPr="001E1EEA">
              <w:rPr>
                <w:rFonts w:hint="eastAsia"/>
              </w:rPr>
              <w:t>31,197</w:t>
            </w:r>
          </w:p>
        </w:tc>
        <w:tc>
          <w:tcPr>
            <w:tcW w:w="0" w:type="auto"/>
            <w:shd w:val="clear" w:color="auto" w:fill="auto"/>
            <w:noWrap/>
            <w:vAlign w:val="center"/>
            <w:hideMark/>
          </w:tcPr>
          <w:p w:rsidR="00BB59A7" w:rsidRPr="001E1EEA" w:rsidRDefault="00BB59A7" w:rsidP="004D1209">
            <w:pPr>
              <w:pStyle w:val="142"/>
              <w:jc w:val="right"/>
            </w:pPr>
            <w:r w:rsidRPr="001E1EEA">
              <w:rPr>
                <w:rFonts w:hint="eastAsia"/>
              </w:rPr>
              <w:t>12</w:t>
            </w:r>
          </w:p>
        </w:tc>
      </w:tr>
      <w:tr w:rsidR="00BB59A7" w:rsidRPr="001E1EEA" w:rsidTr="004D1209">
        <w:trPr>
          <w:trHeight w:val="322"/>
          <w:jc w:val="right"/>
        </w:trPr>
        <w:tc>
          <w:tcPr>
            <w:tcW w:w="2411" w:type="dxa"/>
            <w:shd w:val="clear" w:color="auto" w:fill="auto"/>
            <w:noWrap/>
            <w:vAlign w:val="center"/>
            <w:hideMark/>
          </w:tcPr>
          <w:p w:rsidR="00BB59A7" w:rsidRPr="001E1EEA" w:rsidRDefault="00BB59A7" w:rsidP="004D1209">
            <w:pPr>
              <w:pStyle w:val="142"/>
              <w:jc w:val="center"/>
            </w:pPr>
            <w:r w:rsidRPr="001E1EEA">
              <w:rPr>
                <w:rFonts w:hint="eastAsia"/>
              </w:rPr>
              <w:t>嘉義市</w:t>
            </w:r>
          </w:p>
        </w:tc>
        <w:tc>
          <w:tcPr>
            <w:tcW w:w="2804" w:type="dxa"/>
            <w:shd w:val="clear" w:color="auto" w:fill="auto"/>
            <w:noWrap/>
            <w:vAlign w:val="center"/>
            <w:hideMark/>
          </w:tcPr>
          <w:p w:rsidR="00BB59A7" w:rsidRPr="001E1EEA" w:rsidRDefault="00BB59A7" w:rsidP="004D1209">
            <w:pPr>
              <w:pStyle w:val="142"/>
              <w:jc w:val="right"/>
            </w:pPr>
            <w:r w:rsidRPr="001E1EEA">
              <w:rPr>
                <w:rFonts w:hint="eastAsia"/>
              </w:rPr>
              <w:t>47,506</w:t>
            </w:r>
          </w:p>
        </w:tc>
        <w:tc>
          <w:tcPr>
            <w:tcW w:w="0" w:type="auto"/>
            <w:shd w:val="clear" w:color="auto" w:fill="auto"/>
            <w:noWrap/>
            <w:vAlign w:val="center"/>
            <w:hideMark/>
          </w:tcPr>
          <w:p w:rsidR="00BB59A7" w:rsidRPr="001E1EEA" w:rsidRDefault="00BB59A7" w:rsidP="004D1209">
            <w:pPr>
              <w:pStyle w:val="142"/>
              <w:jc w:val="right"/>
            </w:pPr>
            <w:r w:rsidRPr="001E1EEA">
              <w:rPr>
                <w:rFonts w:hint="eastAsia"/>
              </w:rPr>
              <w:t>5</w:t>
            </w:r>
          </w:p>
        </w:tc>
      </w:tr>
      <w:tr w:rsidR="00BB59A7" w:rsidRPr="001E1EEA" w:rsidTr="004D1209">
        <w:trPr>
          <w:trHeight w:val="322"/>
          <w:jc w:val="right"/>
        </w:trPr>
        <w:tc>
          <w:tcPr>
            <w:tcW w:w="2411" w:type="dxa"/>
            <w:shd w:val="clear" w:color="auto" w:fill="auto"/>
            <w:noWrap/>
            <w:vAlign w:val="center"/>
            <w:hideMark/>
          </w:tcPr>
          <w:p w:rsidR="00BB59A7" w:rsidRPr="001E1EEA" w:rsidRDefault="00BB59A7" w:rsidP="004D1209">
            <w:pPr>
              <w:pStyle w:val="142"/>
              <w:jc w:val="center"/>
            </w:pPr>
            <w:r w:rsidRPr="001E1EEA">
              <w:rPr>
                <w:rFonts w:hint="eastAsia"/>
              </w:rPr>
              <w:t>臺南市</w:t>
            </w:r>
          </w:p>
        </w:tc>
        <w:tc>
          <w:tcPr>
            <w:tcW w:w="2804" w:type="dxa"/>
            <w:shd w:val="clear" w:color="auto" w:fill="auto"/>
            <w:noWrap/>
            <w:vAlign w:val="center"/>
            <w:hideMark/>
          </w:tcPr>
          <w:p w:rsidR="00BB59A7" w:rsidRPr="001E1EEA" w:rsidRDefault="00BB59A7" w:rsidP="004D1209">
            <w:pPr>
              <w:pStyle w:val="142"/>
              <w:jc w:val="right"/>
            </w:pPr>
            <w:r w:rsidRPr="001E1EEA">
              <w:rPr>
                <w:rFonts w:hint="eastAsia"/>
              </w:rPr>
              <w:t>174,251</w:t>
            </w:r>
          </w:p>
        </w:tc>
        <w:tc>
          <w:tcPr>
            <w:tcW w:w="0" w:type="auto"/>
            <w:shd w:val="clear" w:color="auto" w:fill="auto"/>
            <w:noWrap/>
            <w:vAlign w:val="center"/>
            <w:hideMark/>
          </w:tcPr>
          <w:p w:rsidR="00BB59A7" w:rsidRPr="001E1EEA" w:rsidRDefault="00BB59A7" w:rsidP="004D1209">
            <w:pPr>
              <w:pStyle w:val="142"/>
              <w:jc w:val="right"/>
            </w:pPr>
            <w:r w:rsidRPr="001E1EEA">
              <w:rPr>
                <w:rFonts w:hint="eastAsia"/>
              </w:rPr>
              <w:t>42</w:t>
            </w:r>
          </w:p>
        </w:tc>
      </w:tr>
      <w:tr w:rsidR="00BB59A7" w:rsidRPr="001E1EEA" w:rsidTr="004D1209">
        <w:trPr>
          <w:trHeight w:val="322"/>
          <w:jc w:val="right"/>
        </w:trPr>
        <w:tc>
          <w:tcPr>
            <w:tcW w:w="2411" w:type="dxa"/>
            <w:shd w:val="clear" w:color="auto" w:fill="auto"/>
            <w:noWrap/>
            <w:vAlign w:val="center"/>
            <w:hideMark/>
          </w:tcPr>
          <w:p w:rsidR="00BB59A7" w:rsidRPr="001E1EEA" w:rsidRDefault="00BB59A7" w:rsidP="004D1209">
            <w:pPr>
              <w:pStyle w:val="142"/>
              <w:jc w:val="center"/>
            </w:pPr>
            <w:r w:rsidRPr="001E1EEA">
              <w:rPr>
                <w:rFonts w:hint="eastAsia"/>
              </w:rPr>
              <w:t>雲林縣</w:t>
            </w:r>
          </w:p>
        </w:tc>
        <w:tc>
          <w:tcPr>
            <w:tcW w:w="2804" w:type="dxa"/>
            <w:shd w:val="clear" w:color="auto" w:fill="auto"/>
            <w:noWrap/>
            <w:vAlign w:val="center"/>
            <w:hideMark/>
          </w:tcPr>
          <w:p w:rsidR="00BB59A7" w:rsidRPr="001E1EEA" w:rsidRDefault="00BB59A7" w:rsidP="004D1209">
            <w:pPr>
              <w:pStyle w:val="142"/>
              <w:jc w:val="right"/>
            </w:pPr>
            <w:r w:rsidRPr="001E1EEA">
              <w:rPr>
                <w:rFonts w:hint="eastAsia"/>
              </w:rPr>
              <w:t>35,740</w:t>
            </w:r>
          </w:p>
        </w:tc>
        <w:tc>
          <w:tcPr>
            <w:tcW w:w="0" w:type="auto"/>
            <w:shd w:val="clear" w:color="auto" w:fill="auto"/>
            <w:noWrap/>
            <w:vAlign w:val="center"/>
            <w:hideMark/>
          </w:tcPr>
          <w:p w:rsidR="00BB59A7" w:rsidRPr="001E1EEA" w:rsidRDefault="00BB59A7" w:rsidP="004D1209">
            <w:pPr>
              <w:pStyle w:val="142"/>
              <w:jc w:val="right"/>
            </w:pPr>
            <w:r w:rsidRPr="001E1EEA">
              <w:rPr>
                <w:rFonts w:hint="eastAsia"/>
              </w:rPr>
              <w:t>14</w:t>
            </w:r>
          </w:p>
        </w:tc>
      </w:tr>
      <w:tr w:rsidR="00BB59A7" w:rsidRPr="001E1EEA" w:rsidTr="004D1209">
        <w:trPr>
          <w:trHeight w:val="322"/>
          <w:jc w:val="right"/>
        </w:trPr>
        <w:tc>
          <w:tcPr>
            <w:tcW w:w="2411" w:type="dxa"/>
            <w:shd w:val="clear" w:color="auto" w:fill="auto"/>
            <w:noWrap/>
            <w:vAlign w:val="center"/>
            <w:hideMark/>
          </w:tcPr>
          <w:p w:rsidR="00BB59A7" w:rsidRPr="001E1EEA" w:rsidRDefault="00BB59A7" w:rsidP="004D1209">
            <w:pPr>
              <w:pStyle w:val="142"/>
              <w:jc w:val="center"/>
            </w:pPr>
            <w:r w:rsidRPr="001E1EEA">
              <w:rPr>
                <w:rFonts w:hint="eastAsia"/>
              </w:rPr>
              <w:t>屏東縣</w:t>
            </w:r>
          </w:p>
        </w:tc>
        <w:tc>
          <w:tcPr>
            <w:tcW w:w="2804" w:type="dxa"/>
            <w:shd w:val="clear" w:color="auto" w:fill="auto"/>
            <w:noWrap/>
            <w:vAlign w:val="center"/>
            <w:hideMark/>
          </w:tcPr>
          <w:p w:rsidR="00BB59A7" w:rsidRPr="001E1EEA" w:rsidRDefault="00BB59A7" w:rsidP="004D1209">
            <w:pPr>
              <w:pStyle w:val="142"/>
              <w:jc w:val="right"/>
            </w:pPr>
            <w:r w:rsidRPr="001E1EEA">
              <w:rPr>
                <w:rFonts w:hint="eastAsia"/>
              </w:rPr>
              <w:t>8,691</w:t>
            </w:r>
          </w:p>
        </w:tc>
        <w:tc>
          <w:tcPr>
            <w:tcW w:w="0" w:type="auto"/>
            <w:shd w:val="clear" w:color="auto" w:fill="auto"/>
            <w:noWrap/>
            <w:vAlign w:val="center"/>
            <w:hideMark/>
          </w:tcPr>
          <w:p w:rsidR="00BB59A7" w:rsidRPr="001E1EEA" w:rsidRDefault="00BB59A7" w:rsidP="004D1209">
            <w:pPr>
              <w:pStyle w:val="142"/>
              <w:jc w:val="right"/>
            </w:pPr>
            <w:r w:rsidRPr="001E1EEA">
              <w:rPr>
                <w:rFonts w:hint="eastAsia"/>
              </w:rPr>
              <w:t>9</w:t>
            </w:r>
          </w:p>
        </w:tc>
      </w:tr>
      <w:tr w:rsidR="00BB59A7" w:rsidRPr="001E1EEA" w:rsidTr="004D1209">
        <w:trPr>
          <w:trHeight w:val="322"/>
          <w:jc w:val="right"/>
        </w:trPr>
        <w:tc>
          <w:tcPr>
            <w:tcW w:w="2411" w:type="dxa"/>
            <w:shd w:val="clear" w:color="auto" w:fill="auto"/>
            <w:noWrap/>
            <w:vAlign w:val="center"/>
            <w:hideMark/>
          </w:tcPr>
          <w:p w:rsidR="00BB59A7" w:rsidRPr="001E1EEA" w:rsidRDefault="00BB59A7" w:rsidP="004D1209">
            <w:pPr>
              <w:pStyle w:val="142"/>
              <w:jc w:val="center"/>
            </w:pPr>
            <w:r w:rsidRPr="001E1EEA">
              <w:rPr>
                <w:rFonts w:hint="eastAsia"/>
              </w:rPr>
              <w:t>臺中市</w:t>
            </w:r>
          </w:p>
        </w:tc>
        <w:tc>
          <w:tcPr>
            <w:tcW w:w="2804" w:type="dxa"/>
            <w:shd w:val="clear" w:color="auto" w:fill="auto"/>
            <w:noWrap/>
            <w:vAlign w:val="center"/>
            <w:hideMark/>
          </w:tcPr>
          <w:p w:rsidR="00BB59A7" w:rsidRPr="001E1EEA" w:rsidRDefault="00BB59A7" w:rsidP="004D1209">
            <w:pPr>
              <w:pStyle w:val="142"/>
              <w:jc w:val="right"/>
            </w:pPr>
            <w:r w:rsidRPr="001E1EEA">
              <w:rPr>
                <w:rFonts w:hint="eastAsia"/>
              </w:rPr>
              <w:t>14,745</w:t>
            </w:r>
          </w:p>
        </w:tc>
        <w:tc>
          <w:tcPr>
            <w:tcW w:w="0" w:type="auto"/>
            <w:shd w:val="clear" w:color="auto" w:fill="auto"/>
            <w:noWrap/>
            <w:vAlign w:val="center"/>
            <w:hideMark/>
          </w:tcPr>
          <w:p w:rsidR="00BB59A7" w:rsidRPr="001E1EEA" w:rsidRDefault="00BB59A7" w:rsidP="004D1209">
            <w:pPr>
              <w:pStyle w:val="142"/>
              <w:jc w:val="right"/>
            </w:pPr>
            <w:r w:rsidRPr="001E1EEA">
              <w:rPr>
                <w:rFonts w:hint="eastAsia"/>
              </w:rPr>
              <w:t>8</w:t>
            </w:r>
          </w:p>
        </w:tc>
      </w:tr>
      <w:tr w:rsidR="00BB59A7" w:rsidRPr="001E1EEA" w:rsidTr="004D1209">
        <w:trPr>
          <w:trHeight w:val="322"/>
          <w:jc w:val="right"/>
        </w:trPr>
        <w:tc>
          <w:tcPr>
            <w:tcW w:w="2411" w:type="dxa"/>
            <w:shd w:val="clear" w:color="auto" w:fill="auto"/>
            <w:noWrap/>
            <w:vAlign w:val="center"/>
            <w:hideMark/>
          </w:tcPr>
          <w:p w:rsidR="00BB59A7" w:rsidRPr="001E1EEA" w:rsidRDefault="00BB59A7" w:rsidP="004D1209">
            <w:pPr>
              <w:pStyle w:val="142"/>
              <w:jc w:val="center"/>
            </w:pPr>
            <w:r w:rsidRPr="001E1EEA">
              <w:rPr>
                <w:rFonts w:hint="eastAsia"/>
              </w:rPr>
              <w:t>臺東縣</w:t>
            </w:r>
          </w:p>
        </w:tc>
        <w:tc>
          <w:tcPr>
            <w:tcW w:w="2804" w:type="dxa"/>
            <w:shd w:val="clear" w:color="auto" w:fill="auto"/>
            <w:noWrap/>
            <w:vAlign w:val="center"/>
            <w:hideMark/>
          </w:tcPr>
          <w:p w:rsidR="00BB59A7" w:rsidRPr="001E1EEA" w:rsidRDefault="00BB59A7" w:rsidP="004D1209">
            <w:pPr>
              <w:pStyle w:val="142"/>
              <w:jc w:val="right"/>
            </w:pPr>
            <w:r w:rsidRPr="001E1EEA">
              <w:rPr>
                <w:rFonts w:hint="eastAsia"/>
              </w:rPr>
              <w:t>930</w:t>
            </w:r>
          </w:p>
        </w:tc>
        <w:tc>
          <w:tcPr>
            <w:tcW w:w="0" w:type="auto"/>
            <w:shd w:val="clear" w:color="auto" w:fill="auto"/>
            <w:noWrap/>
            <w:vAlign w:val="center"/>
            <w:hideMark/>
          </w:tcPr>
          <w:p w:rsidR="00BB59A7" w:rsidRPr="001E1EEA" w:rsidRDefault="00BB59A7" w:rsidP="004D1209">
            <w:pPr>
              <w:pStyle w:val="142"/>
              <w:jc w:val="right"/>
            </w:pPr>
            <w:r w:rsidRPr="001E1EEA">
              <w:rPr>
                <w:rFonts w:hint="eastAsia"/>
              </w:rPr>
              <w:t>1</w:t>
            </w:r>
          </w:p>
        </w:tc>
      </w:tr>
      <w:tr w:rsidR="00BB59A7" w:rsidRPr="001E1EEA" w:rsidTr="004D1209">
        <w:trPr>
          <w:trHeight w:val="322"/>
          <w:jc w:val="right"/>
        </w:trPr>
        <w:tc>
          <w:tcPr>
            <w:tcW w:w="2411" w:type="dxa"/>
            <w:shd w:val="clear" w:color="auto" w:fill="auto"/>
            <w:noWrap/>
            <w:vAlign w:val="center"/>
            <w:hideMark/>
          </w:tcPr>
          <w:p w:rsidR="00BB59A7" w:rsidRPr="001E1EEA" w:rsidRDefault="00BB59A7" w:rsidP="004D1209">
            <w:pPr>
              <w:pStyle w:val="142"/>
              <w:jc w:val="center"/>
            </w:pPr>
            <w:r w:rsidRPr="001E1EEA">
              <w:rPr>
                <w:rFonts w:hint="eastAsia"/>
              </w:rPr>
              <w:t>嘉義縣</w:t>
            </w:r>
          </w:p>
        </w:tc>
        <w:tc>
          <w:tcPr>
            <w:tcW w:w="2804" w:type="dxa"/>
            <w:shd w:val="clear" w:color="auto" w:fill="auto"/>
            <w:noWrap/>
            <w:vAlign w:val="center"/>
            <w:hideMark/>
          </w:tcPr>
          <w:p w:rsidR="00BB59A7" w:rsidRPr="001E1EEA" w:rsidRDefault="00BB59A7" w:rsidP="004D1209">
            <w:pPr>
              <w:pStyle w:val="142"/>
              <w:jc w:val="right"/>
            </w:pPr>
            <w:r w:rsidRPr="001E1EEA">
              <w:rPr>
                <w:rFonts w:hint="eastAsia"/>
              </w:rPr>
              <w:t>108,523</w:t>
            </w:r>
          </w:p>
        </w:tc>
        <w:tc>
          <w:tcPr>
            <w:tcW w:w="0" w:type="auto"/>
            <w:shd w:val="clear" w:color="auto" w:fill="auto"/>
            <w:noWrap/>
            <w:vAlign w:val="center"/>
            <w:hideMark/>
          </w:tcPr>
          <w:p w:rsidR="00BB59A7" w:rsidRPr="001E1EEA" w:rsidRDefault="00BB59A7" w:rsidP="004D1209">
            <w:pPr>
              <w:pStyle w:val="142"/>
              <w:jc w:val="right"/>
            </w:pPr>
            <w:r w:rsidRPr="001E1EEA">
              <w:rPr>
                <w:rFonts w:hint="eastAsia"/>
              </w:rPr>
              <w:t>68</w:t>
            </w:r>
          </w:p>
        </w:tc>
      </w:tr>
      <w:tr w:rsidR="00BB59A7" w:rsidRPr="001E1EEA" w:rsidTr="004D1209">
        <w:trPr>
          <w:trHeight w:val="322"/>
          <w:jc w:val="right"/>
        </w:trPr>
        <w:tc>
          <w:tcPr>
            <w:tcW w:w="2411" w:type="dxa"/>
            <w:shd w:val="clear" w:color="auto" w:fill="auto"/>
            <w:noWrap/>
            <w:vAlign w:val="center"/>
            <w:hideMark/>
          </w:tcPr>
          <w:p w:rsidR="00BB59A7" w:rsidRPr="001E1EEA" w:rsidRDefault="00BB59A7" w:rsidP="004D1209">
            <w:pPr>
              <w:pStyle w:val="142"/>
              <w:jc w:val="center"/>
            </w:pPr>
            <w:r>
              <w:rPr>
                <w:rFonts w:hint="eastAsia"/>
                <w:lang w:eastAsia="zh-HK"/>
              </w:rPr>
              <w:t>合計</w:t>
            </w:r>
          </w:p>
        </w:tc>
        <w:tc>
          <w:tcPr>
            <w:tcW w:w="2804" w:type="dxa"/>
            <w:shd w:val="clear" w:color="auto" w:fill="auto"/>
            <w:noWrap/>
            <w:vAlign w:val="center"/>
            <w:hideMark/>
          </w:tcPr>
          <w:p w:rsidR="00BB59A7" w:rsidRPr="001E1EEA" w:rsidRDefault="00BB59A7" w:rsidP="004D1209">
            <w:pPr>
              <w:pStyle w:val="142"/>
              <w:jc w:val="right"/>
            </w:pPr>
            <w:r w:rsidRPr="001E1EEA">
              <w:rPr>
                <w:rFonts w:hint="eastAsia"/>
              </w:rPr>
              <w:t>421,583</w:t>
            </w:r>
          </w:p>
        </w:tc>
        <w:tc>
          <w:tcPr>
            <w:tcW w:w="0" w:type="auto"/>
            <w:shd w:val="clear" w:color="auto" w:fill="auto"/>
            <w:noWrap/>
            <w:vAlign w:val="center"/>
            <w:hideMark/>
          </w:tcPr>
          <w:p w:rsidR="00BB59A7" w:rsidRPr="001E1EEA" w:rsidRDefault="00BB59A7" w:rsidP="004D1209">
            <w:pPr>
              <w:pStyle w:val="142"/>
              <w:jc w:val="right"/>
            </w:pPr>
            <w:r w:rsidRPr="001E1EEA">
              <w:rPr>
                <w:rFonts w:hint="eastAsia"/>
              </w:rPr>
              <w:t>159</w:t>
            </w:r>
          </w:p>
        </w:tc>
      </w:tr>
    </w:tbl>
    <w:p w:rsidR="00BB59A7" w:rsidRDefault="00BB59A7" w:rsidP="004D1209">
      <w:pPr>
        <w:pStyle w:val="142"/>
        <w:ind w:leftChars="207" w:left="1802" w:hangingChars="500" w:hanging="1216"/>
        <w:jc w:val="both"/>
        <w:rPr>
          <w:lang w:eastAsia="zh-HK"/>
        </w:rPr>
      </w:pPr>
    </w:p>
    <w:p w:rsidR="00BB59A7" w:rsidRDefault="00BB59A7" w:rsidP="004D1209">
      <w:pPr>
        <w:pStyle w:val="142"/>
        <w:ind w:leftChars="207" w:left="1802" w:hangingChars="500" w:hanging="1216"/>
        <w:jc w:val="both"/>
      </w:pPr>
      <w:r>
        <w:rPr>
          <w:rFonts w:hint="eastAsia"/>
          <w:lang w:eastAsia="zh-HK"/>
        </w:rPr>
        <w:t>說</w:t>
      </w:r>
      <w:r>
        <w:rPr>
          <w:rFonts w:hint="eastAsia"/>
        </w:rPr>
        <w:t xml:space="preserve"> </w:t>
      </w:r>
      <w:r>
        <w:t xml:space="preserve">   </w:t>
      </w:r>
      <w:r>
        <w:rPr>
          <w:rFonts w:hint="eastAsia"/>
          <w:lang w:eastAsia="zh-HK"/>
        </w:rPr>
        <w:t>明</w:t>
      </w:r>
      <w:r>
        <w:rPr>
          <w:rFonts w:hAnsi="標楷體" w:hint="eastAsia"/>
        </w:rPr>
        <w:t>：</w:t>
      </w:r>
      <w:r>
        <w:rPr>
          <w:rFonts w:hAnsi="標楷體" w:hint="eastAsia"/>
          <w:lang w:eastAsia="zh-HK"/>
        </w:rPr>
        <w:t>據國教署表示</w:t>
      </w:r>
      <w:r>
        <w:rPr>
          <w:rFonts w:hAnsi="標楷體" w:hint="eastAsia"/>
        </w:rPr>
        <w:t>，</w:t>
      </w:r>
      <w:r>
        <w:rPr>
          <w:rFonts w:hAnsi="標楷體" w:hint="eastAsia"/>
          <w:lang w:eastAsia="zh-HK"/>
        </w:rPr>
        <w:t>表內資料係</w:t>
      </w:r>
      <w:r w:rsidRPr="00AD4F22">
        <w:rPr>
          <w:rFonts w:hAnsi="標楷體" w:hint="eastAsia"/>
        </w:rPr>
        <w:t>依行政院工程會「公共工程雲端服務網-復建工程」L1-學校工程類別，截至114年8月21日止，所定災區市</w:t>
      </w:r>
      <w:r w:rsidRPr="00866D85">
        <w:rPr>
          <w:rFonts w:hAnsi="標楷體" w:hint="eastAsia"/>
        </w:rPr>
        <w:t>縣</w:t>
      </w:r>
      <w:r w:rsidRPr="00AD4F22">
        <w:rPr>
          <w:rFonts w:hAnsi="標楷體" w:hint="eastAsia"/>
        </w:rPr>
        <w:t>預計提報159件，</w:t>
      </w:r>
      <w:r>
        <w:rPr>
          <w:rFonts w:hAnsi="標楷體" w:hint="eastAsia"/>
          <w:lang w:eastAsia="zh-HK"/>
        </w:rPr>
        <w:t>所需</w:t>
      </w:r>
      <w:r w:rsidRPr="00AD4F22">
        <w:rPr>
          <w:rFonts w:hAnsi="標楷體" w:hint="eastAsia"/>
        </w:rPr>
        <w:t>經費4億2,158萬3</w:t>
      </w:r>
      <w:r>
        <w:rPr>
          <w:rFonts w:hAnsi="標楷體" w:hint="eastAsia"/>
          <w:lang w:eastAsia="zh-HK"/>
        </w:rPr>
        <w:t>千</w:t>
      </w:r>
      <w:r w:rsidRPr="00AD4F22">
        <w:rPr>
          <w:rFonts w:hAnsi="標楷體" w:hint="eastAsia"/>
        </w:rPr>
        <w:t>元。</w:t>
      </w:r>
    </w:p>
    <w:p w:rsidR="00BB59A7" w:rsidRDefault="00BB59A7" w:rsidP="004D1209">
      <w:pPr>
        <w:pStyle w:val="142"/>
        <w:ind w:firstLineChars="200" w:firstLine="486"/>
        <w:rPr>
          <w:rFonts w:hAnsi="標楷體"/>
          <w:lang w:eastAsia="zh-HK"/>
        </w:rPr>
      </w:pPr>
      <w:r>
        <w:rPr>
          <w:rFonts w:hint="eastAsia"/>
          <w:lang w:eastAsia="zh-HK"/>
        </w:rPr>
        <w:t>資料來源</w:t>
      </w:r>
      <w:r>
        <w:rPr>
          <w:rFonts w:hAnsi="標楷體" w:hint="eastAsia"/>
        </w:rPr>
        <w:t>：</w:t>
      </w:r>
      <w:r>
        <w:rPr>
          <w:rFonts w:hint="eastAsia"/>
          <w:lang w:eastAsia="zh-HK"/>
        </w:rPr>
        <w:t>國教署提供資料</w:t>
      </w:r>
      <w:r>
        <w:rPr>
          <w:rFonts w:hAnsi="標楷體" w:hint="eastAsia"/>
          <w:lang w:eastAsia="zh-HK"/>
        </w:rPr>
        <w:t>。</w:t>
      </w:r>
    </w:p>
    <w:p w:rsidR="00BB59A7" w:rsidRPr="00906541" w:rsidRDefault="00BB59A7" w:rsidP="004D1209">
      <w:pPr>
        <w:pStyle w:val="142"/>
        <w:ind w:firstLineChars="100" w:firstLine="243"/>
        <w:jc w:val="right"/>
      </w:pPr>
      <w:r>
        <w:rPr>
          <w:rFonts w:hint="eastAsia"/>
        </w:rPr>
        <w:t>(</w:t>
      </w:r>
      <w:r>
        <w:rPr>
          <w:rFonts w:hint="eastAsia"/>
          <w:lang w:eastAsia="zh-HK"/>
        </w:rPr>
        <w:t>分機</w:t>
      </w:r>
      <w:r>
        <w:rPr>
          <w:rFonts w:hAnsi="標楷體" w:hint="eastAsia"/>
        </w:rPr>
        <w:t>：</w:t>
      </w:r>
      <w:r>
        <w:rPr>
          <w:rFonts w:hint="eastAsia"/>
        </w:rPr>
        <w:t>1920</w:t>
      </w:r>
      <w:r>
        <w:t xml:space="preserve"> </w:t>
      </w:r>
      <w:r>
        <w:rPr>
          <w:rFonts w:hint="eastAsia"/>
          <w:lang w:eastAsia="zh-HK"/>
        </w:rPr>
        <w:t>廖來第</w:t>
      </w:r>
      <w:r>
        <w:rPr>
          <w:rFonts w:hint="eastAsia"/>
        </w:rPr>
        <w:t>)</w:t>
      </w:r>
    </w:p>
    <w:p w:rsidR="00BB59A7" w:rsidRDefault="00BB59A7" w:rsidP="00BB59A7">
      <w:pPr>
        <w:pStyle w:val="23"/>
        <w:sectPr w:rsidR="00BB59A7" w:rsidSect="00883BE0">
          <w:headerReference w:type="even" r:id="rId69"/>
          <w:headerReference w:type="default" r:id="rId70"/>
          <w:footerReference w:type="even" r:id="rId71"/>
          <w:footerReference w:type="default" r:id="rId72"/>
          <w:headerReference w:type="first" r:id="rId73"/>
          <w:footerReference w:type="first" r:id="rId74"/>
          <w:footnotePr>
            <w:numRestart w:val="eachSect"/>
          </w:footnotePr>
          <w:pgSz w:w="11906" w:h="16838" w:code="9"/>
          <w:pgMar w:top="1701" w:right="1701" w:bottom="1701" w:left="1701" w:header="0" w:footer="1134" w:gutter="0"/>
          <w:cols w:space="425"/>
          <w:docGrid w:type="linesAndChars" w:linePitch="510" w:charSpace="658"/>
        </w:sectPr>
      </w:pPr>
    </w:p>
    <w:p w:rsidR="00BB59A7" w:rsidRPr="00CC212F" w:rsidRDefault="00BB59A7" w:rsidP="004D1209">
      <w:pPr>
        <w:pStyle w:val="144"/>
        <w:ind w:left="567" w:hanging="567"/>
        <w:rPr>
          <w:color w:val="000000"/>
        </w:rPr>
      </w:pPr>
      <w:bookmarkStart w:id="57" w:name="_Toc206930283"/>
      <w:r w:rsidRPr="00CC212F">
        <w:rPr>
          <w:rFonts w:hint="eastAsia"/>
          <w:color w:val="000000"/>
        </w:rPr>
        <w:t>第4款</w:t>
      </w:r>
      <w:r w:rsidRPr="00CC212F">
        <w:rPr>
          <w:rFonts w:hAnsi="標楷體" w:hint="eastAsia"/>
          <w:color w:val="000000"/>
        </w:rPr>
        <w:t>、</w:t>
      </w:r>
      <w:r w:rsidRPr="00CC212F">
        <w:rPr>
          <w:rFonts w:hint="eastAsia"/>
          <w:color w:val="000000"/>
        </w:rPr>
        <w:t>經濟部主管</w:t>
      </w:r>
      <w:bookmarkEnd w:id="57"/>
    </w:p>
    <w:p w:rsidR="00BB59A7" w:rsidRPr="00CC212F" w:rsidRDefault="00BB59A7" w:rsidP="004D1209">
      <w:pPr>
        <w:ind w:leftChars="0" w:left="0" w:firstLine="566"/>
        <w:rPr>
          <w:rFonts w:hAnsi="標楷體"/>
          <w:color w:val="000000"/>
        </w:rPr>
      </w:pPr>
      <w:bookmarkStart w:id="58" w:name="_Hlk113787342"/>
      <w:r w:rsidRPr="00CC212F">
        <w:rPr>
          <w:rFonts w:hint="eastAsia"/>
          <w:color w:val="000000"/>
        </w:rPr>
        <w:t>經濟部主管於</w:t>
      </w:r>
      <w:bookmarkEnd w:id="58"/>
      <w:r w:rsidRPr="00CC212F">
        <w:rPr>
          <w:rFonts w:hint="eastAsia"/>
          <w:color w:val="000000"/>
        </w:rPr>
        <w:t>本特別預算案合共編列187億4</w:t>
      </w:r>
      <w:r w:rsidRPr="00CC212F">
        <w:rPr>
          <w:color w:val="000000"/>
        </w:rPr>
        <w:t>,</w:t>
      </w:r>
      <w:r w:rsidRPr="00CC212F">
        <w:rPr>
          <w:rFonts w:hint="eastAsia"/>
          <w:color w:val="000000"/>
        </w:rPr>
        <w:t>098萬</w:t>
      </w:r>
      <w:r>
        <w:rPr>
          <w:rFonts w:hint="eastAsia"/>
          <w:color w:val="000000"/>
        </w:rPr>
        <w:t>3</w:t>
      </w:r>
      <w:r>
        <w:rPr>
          <w:rFonts w:hint="eastAsia"/>
          <w:color w:val="000000"/>
          <w:lang w:eastAsia="zh-HK"/>
        </w:rPr>
        <w:t>千</w:t>
      </w:r>
      <w:r w:rsidRPr="00CC212F">
        <w:rPr>
          <w:rFonts w:hint="eastAsia"/>
          <w:color w:val="000000"/>
        </w:rPr>
        <w:t>元，包含</w:t>
      </w:r>
      <w:r w:rsidRPr="00CC212F">
        <w:rPr>
          <w:rFonts w:hAnsi="標楷體" w:hint="eastAsia"/>
          <w:color w:val="000000"/>
        </w:rPr>
        <w:t>「</w:t>
      </w:r>
      <w:r w:rsidRPr="00CC212F">
        <w:rPr>
          <w:rFonts w:hint="eastAsia"/>
          <w:color w:val="000000"/>
        </w:rPr>
        <w:t>電力系統</w:t>
      </w:r>
      <w:r w:rsidRPr="00CC212F">
        <w:rPr>
          <w:rFonts w:hAnsi="標楷體" w:hint="eastAsia"/>
          <w:color w:val="000000"/>
        </w:rPr>
        <w:t>」110億元、「自來水、瓦斯及燃氣設施」2億8</w:t>
      </w:r>
      <w:r w:rsidRPr="00CC212F">
        <w:rPr>
          <w:rFonts w:hAnsi="標楷體"/>
          <w:color w:val="000000"/>
        </w:rPr>
        <w:t>,</w:t>
      </w:r>
      <w:r w:rsidRPr="00CC212F">
        <w:rPr>
          <w:rFonts w:hAnsi="標楷體" w:hint="eastAsia"/>
          <w:color w:val="000000"/>
        </w:rPr>
        <w:t>500萬元、「水利設施」63億8</w:t>
      </w:r>
      <w:r w:rsidRPr="00CC212F">
        <w:rPr>
          <w:rFonts w:hAnsi="標楷體"/>
          <w:color w:val="000000"/>
        </w:rPr>
        <w:t>,</w:t>
      </w:r>
      <w:r w:rsidRPr="00CC212F">
        <w:rPr>
          <w:rFonts w:hAnsi="標楷體" w:hint="eastAsia"/>
          <w:color w:val="000000"/>
        </w:rPr>
        <w:t>598萬3千元及「社會復原及產業促進」10億7</w:t>
      </w:r>
      <w:r w:rsidRPr="00CC212F">
        <w:rPr>
          <w:rFonts w:hAnsi="標楷體"/>
          <w:color w:val="000000"/>
        </w:rPr>
        <w:t>,</w:t>
      </w:r>
      <w:r w:rsidRPr="00CC212F">
        <w:rPr>
          <w:rFonts w:hAnsi="標楷體" w:hint="eastAsia"/>
          <w:color w:val="000000"/>
        </w:rPr>
        <w:t>000</w:t>
      </w:r>
      <w:r w:rsidRPr="00CC212F">
        <w:rPr>
          <w:rFonts w:hint="eastAsia"/>
          <w:color w:val="000000"/>
        </w:rPr>
        <w:t>萬元(各辦理機關編列明細詳表1)</w:t>
      </w:r>
      <w:r w:rsidRPr="00CC212F">
        <w:rPr>
          <w:rFonts w:hAnsi="標楷體" w:hint="eastAsia"/>
          <w:color w:val="000000"/>
        </w:rPr>
        <w:t>。</w:t>
      </w:r>
      <w:r w:rsidRPr="00CC212F">
        <w:rPr>
          <w:rFonts w:hint="eastAsia"/>
          <w:color w:val="000000"/>
        </w:rPr>
        <w:t>謹評析如下</w:t>
      </w:r>
      <w:r w:rsidRPr="00CC212F">
        <w:rPr>
          <w:rFonts w:hAnsi="標楷體" w:hint="eastAsia"/>
          <w:color w:val="000000"/>
        </w:rPr>
        <w:t>：</w:t>
      </w:r>
    </w:p>
    <w:p w:rsidR="00BB59A7" w:rsidRPr="00CC212F" w:rsidRDefault="00BB59A7" w:rsidP="00D4442F">
      <w:pPr>
        <w:ind w:leftChars="0" w:left="567" w:hangingChars="200" w:hanging="567"/>
        <w:rPr>
          <w:sz w:val="24"/>
        </w:rPr>
      </w:pPr>
      <w:r w:rsidRPr="00D4442F">
        <w:rPr>
          <w:rFonts w:hint="eastAsia"/>
          <w:b/>
          <w:bCs/>
        </w:rPr>
        <w:t>表1</w:t>
      </w:r>
      <w:r w:rsidRPr="00D4442F">
        <w:rPr>
          <w:b/>
          <w:bCs/>
        </w:rPr>
        <w:t xml:space="preserve">  </w:t>
      </w:r>
      <w:r w:rsidRPr="00D4442F">
        <w:rPr>
          <w:rFonts w:hint="eastAsia"/>
          <w:b/>
          <w:bCs/>
        </w:rPr>
        <w:t>經濟部主管本特別預算案編列情形表</w:t>
      </w:r>
      <w:r w:rsidRPr="00CC212F">
        <w:rPr>
          <w:rFonts w:hint="eastAsia"/>
          <w:spacing w:val="-14"/>
        </w:rPr>
        <w:t xml:space="preserve">            </w:t>
      </w:r>
      <w:r w:rsidRPr="00CC212F">
        <w:rPr>
          <w:rFonts w:hint="eastAsia"/>
          <w:sz w:val="24"/>
        </w:rPr>
        <w:t>單位：新臺幣千元</w:t>
      </w:r>
    </w:p>
    <w:tbl>
      <w:tblPr>
        <w:tblW w:w="0" w:type="auto"/>
        <w:tblInd w:w="11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2263"/>
        <w:gridCol w:w="1560"/>
        <w:gridCol w:w="1564"/>
        <w:gridCol w:w="1565"/>
        <w:gridCol w:w="1565"/>
      </w:tblGrid>
      <w:tr w:rsidR="00BB59A7" w:rsidRPr="00D4442F" w:rsidTr="00D4442F">
        <w:trPr>
          <w:trHeight w:val="340"/>
        </w:trPr>
        <w:tc>
          <w:tcPr>
            <w:tcW w:w="2263" w:type="dxa"/>
            <w:vMerge w:val="restart"/>
            <w:shd w:val="clear" w:color="auto" w:fill="auto"/>
            <w:vAlign w:val="center"/>
          </w:tcPr>
          <w:p w:rsidR="00BB59A7" w:rsidRPr="00D4442F" w:rsidRDefault="00BB59A7" w:rsidP="00D4442F">
            <w:pPr>
              <w:pStyle w:val="142"/>
              <w:jc w:val="center"/>
            </w:pPr>
            <w:r w:rsidRPr="00D4442F">
              <w:rPr>
                <w:rFonts w:hint="eastAsia"/>
              </w:rPr>
              <w:t>機關名稱</w:t>
            </w:r>
          </w:p>
        </w:tc>
        <w:tc>
          <w:tcPr>
            <w:tcW w:w="1560" w:type="dxa"/>
            <w:vMerge w:val="restart"/>
            <w:shd w:val="clear" w:color="auto" w:fill="auto"/>
            <w:vAlign w:val="center"/>
          </w:tcPr>
          <w:p w:rsidR="00BB59A7" w:rsidRPr="00D4442F" w:rsidRDefault="00BB59A7" w:rsidP="00D4442F">
            <w:pPr>
              <w:pStyle w:val="142"/>
              <w:jc w:val="center"/>
            </w:pPr>
            <w:r w:rsidRPr="00D4442F">
              <w:rPr>
                <w:rFonts w:hint="eastAsia"/>
              </w:rPr>
              <w:t>預算數</w:t>
            </w:r>
          </w:p>
        </w:tc>
        <w:tc>
          <w:tcPr>
            <w:tcW w:w="4694" w:type="dxa"/>
            <w:gridSpan w:val="3"/>
            <w:shd w:val="clear" w:color="auto" w:fill="auto"/>
            <w:vAlign w:val="center"/>
          </w:tcPr>
          <w:p w:rsidR="00BB59A7" w:rsidRPr="00D4442F" w:rsidRDefault="00BB59A7" w:rsidP="00D4442F">
            <w:pPr>
              <w:pStyle w:val="142"/>
              <w:jc w:val="center"/>
            </w:pPr>
            <w:r w:rsidRPr="00D4442F">
              <w:rPr>
                <w:rFonts w:hint="eastAsia"/>
              </w:rPr>
              <w:t>分配數</w:t>
            </w:r>
          </w:p>
        </w:tc>
      </w:tr>
      <w:tr w:rsidR="00BB59A7" w:rsidRPr="00D4442F" w:rsidTr="00D4442F">
        <w:trPr>
          <w:trHeight w:val="340"/>
        </w:trPr>
        <w:tc>
          <w:tcPr>
            <w:tcW w:w="2263" w:type="dxa"/>
            <w:vMerge/>
            <w:shd w:val="clear" w:color="auto" w:fill="auto"/>
          </w:tcPr>
          <w:p w:rsidR="00BB59A7" w:rsidRPr="00D4442F" w:rsidRDefault="00BB59A7" w:rsidP="00D4442F">
            <w:pPr>
              <w:pStyle w:val="142"/>
              <w:jc w:val="center"/>
            </w:pPr>
          </w:p>
        </w:tc>
        <w:tc>
          <w:tcPr>
            <w:tcW w:w="1560" w:type="dxa"/>
            <w:vMerge/>
            <w:shd w:val="clear" w:color="auto" w:fill="auto"/>
            <w:vAlign w:val="center"/>
          </w:tcPr>
          <w:p w:rsidR="00BB59A7" w:rsidRPr="00D4442F" w:rsidRDefault="00BB59A7" w:rsidP="00D4442F">
            <w:pPr>
              <w:pStyle w:val="142"/>
              <w:jc w:val="center"/>
            </w:pPr>
          </w:p>
        </w:tc>
        <w:tc>
          <w:tcPr>
            <w:tcW w:w="1564" w:type="dxa"/>
            <w:shd w:val="clear" w:color="auto" w:fill="auto"/>
            <w:vAlign w:val="center"/>
          </w:tcPr>
          <w:p w:rsidR="00BB59A7" w:rsidRPr="00D4442F" w:rsidRDefault="00BB59A7" w:rsidP="00D4442F">
            <w:pPr>
              <w:pStyle w:val="142"/>
              <w:jc w:val="center"/>
            </w:pPr>
            <w:r w:rsidRPr="00D4442F">
              <w:rPr>
                <w:rFonts w:hint="eastAsia"/>
              </w:rPr>
              <w:t>114年度</w:t>
            </w:r>
          </w:p>
        </w:tc>
        <w:tc>
          <w:tcPr>
            <w:tcW w:w="1565" w:type="dxa"/>
            <w:shd w:val="clear" w:color="auto" w:fill="auto"/>
            <w:vAlign w:val="center"/>
          </w:tcPr>
          <w:p w:rsidR="00BB59A7" w:rsidRPr="00D4442F" w:rsidRDefault="00BB59A7" w:rsidP="00D4442F">
            <w:pPr>
              <w:pStyle w:val="142"/>
              <w:jc w:val="center"/>
            </w:pPr>
            <w:r w:rsidRPr="00D4442F">
              <w:rPr>
                <w:rFonts w:hint="eastAsia"/>
              </w:rPr>
              <w:t>115年度</w:t>
            </w:r>
          </w:p>
        </w:tc>
        <w:tc>
          <w:tcPr>
            <w:tcW w:w="1565" w:type="dxa"/>
            <w:shd w:val="clear" w:color="auto" w:fill="auto"/>
            <w:vAlign w:val="center"/>
          </w:tcPr>
          <w:p w:rsidR="00BB59A7" w:rsidRPr="00D4442F" w:rsidRDefault="00BB59A7" w:rsidP="00D4442F">
            <w:pPr>
              <w:pStyle w:val="142"/>
              <w:jc w:val="center"/>
            </w:pPr>
            <w:r w:rsidRPr="00D4442F">
              <w:rPr>
                <w:rFonts w:hint="eastAsia"/>
              </w:rPr>
              <w:t>116年度</w:t>
            </w:r>
          </w:p>
        </w:tc>
      </w:tr>
      <w:tr w:rsidR="00BB59A7" w:rsidRPr="00D4442F" w:rsidTr="00D4442F">
        <w:trPr>
          <w:trHeight w:val="340"/>
        </w:trPr>
        <w:tc>
          <w:tcPr>
            <w:tcW w:w="2263" w:type="dxa"/>
            <w:shd w:val="clear" w:color="auto" w:fill="auto"/>
            <w:vAlign w:val="center"/>
          </w:tcPr>
          <w:p w:rsidR="00BB59A7" w:rsidRPr="00D4442F" w:rsidRDefault="00BB59A7" w:rsidP="00D4442F">
            <w:pPr>
              <w:pStyle w:val="142"/>
              <w:jc w:val="both"/>
            </w:pPr>
            <w:r w:rsidRPr="00D4442F">
              <w:rPr>
                <w:rFonts w:hint="eastAsia"/>
              </w:rPr>
              <w:t>經濟部</w:t>
            </w:r>
          </w:p>
        </w:tc>
        <w:tc>
          <w:tcPr>
            <w:tcW w:w="1560" w:type="dxa"/>
            <w:shd w:val="clear" w:color="auto" w:fill="auto"/>
            <w:vAlign w:val="center"/>
          </w:tcPr>
          <w:p w:rsidR="00BB59A7" w:rsidRPr="00D4442F" w:rsidRDefault="00BB59A7" w:rsidP="00D4442F">
            <w:pPr>
              <w:pStyle w:val="142"/>
              <w:jc w:val="right"/>
            </w:pPr>
            <w:r w:rsidRPr="00D4442F">
              <w:rPr>
                <w:rFonts w:hint="eastAsia"/>
              </w:rPr>
              <w:t>1</w:t>
            </w:r>
            <w:r w:rsidRPr="00D4442F">
              <w:t>0,470,000</w:t>
            </w:r>
          </w:p>
        </w:tc>
        <w:tc>
          <w:tcPr>
            <w:tcW w:w="1564" w:type="dxa"/>
            <w:shd w:val="clear" w:color="auto" w:fill="auto"/>
            <w:vAlign w:val="center"/>
          </w:tcPr>
          <w:p w:rsidR="00BB59A7" w:rsidRPr="00D4442F" w:rsidRDefault="00BB59A7" w:rsidP="00D4442F">
            <w:pPr>
              <w:pStyle w:val="142"/>
              <w:jc w:val="right"/>
            </w:pPr>
            <w:r w:rsidRPr="00D4442F">
              <w:rPr>
                <w:rFonts w:hint="eastAsia"/>
              </w:rPr>
              <w:t>2</w:t>
            </w:r>
            <w:r w:rsidRPr="00D4442F">
              <w:t>6,000</w:t>
            </w:r>
          </w:p>
        </w:tc>
        <w:tc>
          <w:tcPr>
            <w:tcW w:w="1565" w:type="dxa"/>
            <w:shd w:val="clear" w:color="auto" w:fill="auto"/>
            <w:vAlign w:val="center"/>
          </w:tcPr>
          <w:p w:rsidR="00BB59A7" w:rsidRPr="00D4442F" w:rsidRDefault="00BB59A7" w:rsidP="00D4442F">
            <w:pPr>
              <w:pStyle w:val="142"/>
              <w:jc w:val="right"/>
            </w:pPr>
            <w:r w:rsidRPr="00D4442F">
              <w:rPr>
                <w:rFonts w:hint="eastAsia"/>
              </w:rPr>
              <w:t>5</w:t>
            </w:r>
            <w:r w:rsidRPr="00D4442F">
              <w:t>,444,000</w:t>
            </w:r>
          </w:p>
        </w:tc>
        <w:tc>
          <w:tcPr>
            <w:tcW w:w="1565" w:type="dxa"/>
            <w:shd w:val="clear" w:color="auto" w:fill="auto"/>
            <w:vAlign w:val="center"/>
          </w:tcPr>
          <w:p w:rsidR="00BB59A7" w:rsidRPr="00D4442F" w:rsidRDefault="00BB59A7" w:rsidP="00D4442F">
            <w:pPr>
              <w:pStyle w:val="142"/>
              <w:jc w:val="right"/>
            </w:pPr>
            <w:r w:rsidRPr="00D4442F">
              <w:rPr>
                <w:rFonts w:hint="eastAsia"/>
              </w:rPr>
              <w:t>5</w:t>
            </w:r>
            <w:r w:rsidRPr="00D4442F">
              <w:t>,000,000</w:t>
            </w:r>
          </w:p>
        </w:tc>
      </w:tr>
      <w:tr w:rsidR="00BB59A7" w:rsidRPr="00D4442F" w:rsidTr="00D4442F">
        <w:trPr>
          <w:trHeight w:val="340"/>
        </w:trPr>
        <w:tc>
          <w:tcPr>
            <w:tcW w:w="2263" w:type="dxa"/>
            <w:shd w:val="clear" w:color="auto" w:fill="auto"/>
            <w:vAlign w:val="center"/>
          </w:tcPr>
          <w:p w:rsidR="00BB59A7" w:rsidRPr="00D4442F" w:rsidRDefault="00BB59A7" w:rsidP="00D4442F">
            <w:pPr>
              <w:pStyle w:val="142"/>
              <w:jc w:val="both"/>
            </w:pPr>
            <w:r w:rsidRPr="00D4442F">
              <w:rPr>
                <w:rFonts w:hint="eastAsia"/>
              </w:rPr>
              <w:t>產業發展署</w:t>
            </w:r>
          </w:p>
        </w:tc>
        <w:tc>
          <w:tcPr>
            <w:tcW w:w="1560" w:type="dxa"/>
            <w:shd w:val="clear" w:color="auto" w:fill="auto"/>
            <w:vAlign w:val="center"/>
          </w:tcPr>
          <w:p w:rsidR="00BB59A7" w:rsidRPr="00D4442F" w:rsidRDefault="00BB59A7" w:rsidP="00D4442F">
            <w:pPr>
              <w:pStyle w:val="142"/>
              <w:jc w:val="right"/>
            </w:pPr>
            <w:r w:rsidRPr="00D4442F">
              <w:rPr>
                <w:rFonts w:hint="eastAsia"/>
              </w:rPr>
              <w:t>100</w:t>
            </w:r>
            <w:r w:rsidRPr="00D4442F">
              <w:t>,000</w:t>
            </w:r>
          </w:p>
        </w:tc>
        <w:tc>
          <w:tcPr>
            <w:tcW w:w="1564" w:type="dxa"/>
            <w:shd w:val="clear" w:color="auto" w:fill="auto"/>
            <w:vAlign w:val="center"/>
          </w:tcPr>
          <w:p w:rsidR="00BB59A7" w:rsidRPr="00D4442F" w:rsidRDefault="00BB59A7" w:rsidP="00D4442F">
            <w:pPr>
              <w:pStyle w:val="142"/>
              <w:jc w:val="right"/>
            </w:pPr>
            <w:r w:rsidRPr="00D4442F">
              <w:rPr>
                <w:rFonts w:hint="eastAsia"/>
              </w:rPr>
              <w:t>1</w:t>
            </w:r>
            <w:r w:rsidRPr="00D4442F">
              <w:t>00,000</w:t>
            </w:r>
          </w:p>
        </w:tc>
        <w:tc>
          <w:tcPr>
            <w:tcW w:w="1565" w:type="dxa"/>
            <w:shd w:val="clear" w:color="auto" w:fill="auto"/>
            <w:vAlign w:val="center"/>
          </w:tcPr>
          <w:p w:rsidR="00BB59A7" w:rsidRPr="00D4442F" w:rsidRDefault="00BB59A7" w:rsidP="00D4442F">
            <w:pPr>
              <w:pStyle w:val="142"/>
              <w:jc w:val="right"/>
            </w:pPr>
            <w:r w:rsidRPr="00D4442F">
              <w:rPr>
                <w:rFonts w:hint="eastAsia"/>
              </w:rPr>
              <w:t>-</w:t>
            </w:r>
          </w:p>
        </w:tc>
        <w:tc>
          <w:tcPr>
            <w:tcW w:w="1565" w:type="dxa"/>
            <w:shd w:val="clear" w:color="auto" w:fill="auto"/>
            <w:vAlign w:val="center"/>
          </w:tcPr>
          <w:p w:rsidR="00BB59A7" w:rsidRPr="00D4442F" w:rsidRDefault="00BB59A7" w:rsidP="00D4442F">
            <w:pPr>
              <w:pStyle w:val="142"/>
              <w:jc w:val="right"/>
            </w:pPr>
            <w:r w:rsidRPr="00D4442F">
              <w:rPr>
                <w:rFonts w:hint="eastAsia"/>
              </w:rPr>
              <w:t>-</w:t>
            </w:r>
          </w:p>
        </w:tc>
      </w:tr>
      <w:tr w:rsidR="00BB59A7" w:rsidRPr="00D4442F" w:rsidTr="00D4442F">
        <w:trPr>
          <w:trHeight w:val="340"/>
        </w:trPr>
        <w:tc>
          <w:tcPr>
            <w:tcW w:w="2263" w:type="dxa"/>
            <w:shd w:val="clear" w:color="auto" w:fill="auto"/>
            <w:vAlign w:val="center"/>
          </w:tcPr>
          <w:p w:rsidR="00BB59A7" w:rsidRPr="00D4442F" w:rsidRDefault="00BB59A7" w:rsidP="00D4442F">
            <w:pPr>
              <w:pStyle w:val="142"/>
              <w:jc w:val="both"/>
            </w:pPr>
            <w:r w:rsidRPr="00D4442F">
              <w:rPr>
                <w:rFonts w:hint="eastAsia"/>
              </w:rPr>
              <w:t>水利署及所署</w:t>
            </w:r>
          </w:p>
        </w:tc>
        <w:tc>
          <w:tcPr>
            <w:tcW w:w="1560" w:type="dxa"/>
            <w:shd w:val="clear" w:color="auto" w:fill="auto"/>
            <w:vAlign w:val="center"/>
          </w:tcPr>
          <w:p w:rsidR="00BB59A7" w:rsidRPr="00D4442F" w:rsidRDefault="00BB59A7" w:rsidP="00D4442F">
            <w:pPr>
              <w:pStyle w:val="142"/>
              <w:jc w:val="right"/>
            </w:pPr>
            <w:r w:rsidRPr="00D4442F">
              <w:rPr>
                <w:rFonts w:hint="eastAsia"/>
              </w:rPr>
              <w:t>6</w:t>
            </w:r>
            <w:r w:rsidRPr="00D4442F">
              <w:t>,</w:t>
            </w:r>
            <w:r w:rsidRPr="00D4442F">
              <w:rPr>
                <w:rFonts w:hint="eastAsia"/>
              </w:rPr>
              <w:t>700,983</w:t>
            </w:r>
          </w:p>
        </w:tc>
        <w:tc>
          <w:tcPr>
            <w:tcW w:w="1564" w:type="dxa"/>
            <w:shd w:val="clear" w:color="auto" w:fill="auto"/>
            <w:vAlign w:val="center"/>
          </w:tcPr>
          <w:p w:rsidR="00BB59A7" w:rsidRPr="00D4442F" w:rsidRDefault="00BB59A7" w:rsidP="00D4442F">
            <w:pPr>
              <w:pStyle w:val="142"/>
              <w:jc w:val="right"/>
            </w:pPr>
            <w:r w:rsidRPr="00D4442F">
              <w:rPr>
                <w:rFonts w:hint="eastAsia"/>
              </w:rPr>
              <w:t>1</w:t>
            </w:r>
            <w:r w:rsidRPr="00D4442F">
              <w:t>,137,200</w:t>
            </w:r>
          </w:p>
        </w:tc>
        <w:tc>
          <w:tcPr>
            <w:tcW w:w="1565" w:type="dxa"/>
            <w:shd w:val="clear" w:color="auto" w:fill="auto"/>
            <w:vAlign w:val="center"/>
          </w:tcPr>
          <w:p w:rsidR="00BB59A7" w:rsidRPr="00D4442F" w:rsidRDefault="00BB59A7" w:rsidP="00D4442F">
            <w:pPr>
              <w:pStyle w:val="142"/>
              <w:jc w:val="right"/>
            </w:pPr>
            <w:r w:rsidRPr="00D4442F">
              <w:rPr>
                <w:rFonts w:hint="eastAsia"/>
              </w:rPr>
              <w:t>3</w:t>
            </w:r>
            <w:r w:rsidRPr="00D4442F">
              <w:t>,268,393</w:t>
            </w:r>
          </w:p>
        </w:tc>
        <w:tc>
          <w:tcPr>
            <w:tcW w:w="1565" w:type="dxa"/>
            <w:shd w:val="clear" w:color="auto" w:fill="auto"/>
            <w:vAlign w:val="center"/>
          </w:tcPr>
          <w:p w:rsidR="00BB59A7" w:rsidRPr="00D4442F" w:rsidRDefault="00BB59A7" w:rsidP="00D4442F">
            <w:pPr>
              <w:pStyle w:val="142"/>
              <w:jc w:val="right"/>
            </w:pPr>
            <w:r w:rsidRPr="00D4442F">
              <w:rPr>
                <w:rFonts w:hint="eastAsia"/>
              </w:rPr>
              <w:t>2</w:t>
            </w:r>
            <w:r w:rsidRPr="00D4442F">
              <w:t>,295,390</w:t>
            </w:r>
          </w:p>
        </w:tc>
      </w:tr>
      <w:tr w:rsidR="00BB59A7" w:rsidRPr="00D4442F" w:rsidTr="00D4442F">
        <w:trPr>
          <w:trHeight w:val="340"/>
        </w:trPr>
        <w:tc>
          <w:tcPr>
            <w:tcW w:w="2263" w:type="dxa"/>
            <w:shd w:val="clear" w:color="auto" w:fill="auto"/>
            <w:vAlign w:val="center"/>
          </w:tcPr>
          <w:p w:rsidR="00BB59A7" w:rsidRPr="00D4442F" w:rsidRDefault="00BB59A7" w:rsidP="00D4442F">
            <w:pPr>
              <w:pStyle w:val="142"/>
              <w:jc w:val="both"/>
            </w:pPr>
            <w:r w:rsidRPr="00D4442F">
              <w:rPr>
                <w:rFonts w:hint="eastAsia"/>
              </w:rPr>
              <w:t>商業發展署</w:t>
            </w:r>
          </w:p>
        </w:tc>
        <w:tc>
          <w:tcPr>
            <w:tcW w:w="1560" w:type="dxa"/>
            <w:shd w:val="clear" w:color="auto" w:fill="auto"/>
            <w:vAlign w:val="center"/>
          </w:tcPr>
          <w:p w:rsidR="00BB59A7" w:rsidRPr="00D4442F" w:rsidRDefault="00BB59A7" w:rsidP="00D4442F">
            <w:pPr>
              <w:pStyle w:val="142"/>
              <w:jc w:val="right"/>
            </w:pPr>
            <w:r w:rsidRPr="00D4442F">
              <w:rPr>
                <w:rFonts w:hint="eastAsia"/>
              </w:rPr>
              <w:t>590,</w:t>
            </w:r>
            <w:r w:rsidRPr="00D4442F">
              <w:t>000</w:t>
            </w:r>
          </w:p>
        </w:tc>
        <w:tc>
          <w:tcPr>
            <w:tcW w:w="1564" w:type="dxa"/>
            <w:shd w:val="clear" w:color="auto" w:fill="auto"/>
            <w:vAlign w:val="center"/>
          </w:tcPr>
          <w:p w:rsidR="00BB59A7" w:rsidRPr="00D4442F" w:rsidRDefault="00BB59A7" w:rsidP="00D4442F">
            <w:pPr>
              <w:pStyle w:val="142"/>
              <w:jc w:val="right"/>
            </w:pPr>
            <w:r w:rsidRPr="00D4442F">
              <w:rPr>
                <w:rFonts w:hint="eastAsia"/>
              </w:rPr>
              <w:t>590,</w:t>
            </w:r>
            <w:r w:rsidRPr="00D4442F">
              <w:t>000</w:t>
            </w:r>
          </w:p>
        </w:tc>
        <w:tc>
          <w:tcPr>
            <w:tcW w:w="1565" w:type="dxa"/>
            <w:shd w:val="clear" w:color="auto" w:fill="auto"/>
            <w:vAlign w:val="center"/>
          </w:tcPr>
          <w:p w:rsidR="00BB59A7" w:rsidRPr="00D4442F" w:rsidRDefault="00BB59A7" w:rsidP="00D4442F">
            <w:pPr>
              <w:pStyle w:val="142"/>
              <w:jc w:val="right"/>
            </w:pPr>
            <w:r w:rsidRPr="00D4442F">
              <w:rPr>
                <w:rFonts w:hint="eastAsia"/>
              </w:rPr>
              <w:t>-</w:t>
            </w:r>
          </w:p>
        </w:tc>
        <w:tc>
          <w:tcPr>
            <w:tcW w:w="1565" w:type="dxa"/>
            <w:shd w:val="clear" w:color="auto" w:fill="auto"/>
            <w:vAlign w:val="center"/>
          </w:tcPr>
          <w:p w:rsidR="00BB59A7" w:rsidRPr="00D4442F" w:rsidRDefault="00BB59A7" w:rsidP="00D4442F">
            <w:pPr>
              <w:pStyle w:val="142"/>
              <w:jc w:val="right"/>
            </w:pPr>
            <w:r w:rsidRPr="00D4442F">
              <w:rPr>
                <w:rFonts w:hint="eastAsia"/>
              </w:rPr>
              <w:t>-</w:t>
            </w:r>
          </w:p>
        </w:tc>
      </w:tr>
      <w:tr w:rsidR="00BB59A7" w:rsidRPr="00D4442F" w:rsidTr="00D4442F">
        <w:trPr>
          <w:trHeight w:val="340"/>
        </w:trPr>
        <w:tc>
          <w:tcPr>
            <w:tcW w:w="2263" w:type="dxa"/>
            <w:shd w:val="clear" w:color="auto" w:fill="auto"/>
            <w:vAlign w:val="center"/>
          </w:tcPr>
          <w:p w:rsidR="00BB59A7" w:rsidRPr="00D4442F" w:rsidRDefault="00BB59A7" w:rsidP="00D4442F">
            <w:pPr>
              <w:pStyle w:val="142"/>
              <w:jc w:val="both"/>
            </w:pPr>
            <w:r w:rsidRPr="00D4442F">
              <w:rPr>
                <w:rFonts w:hint="eastAsia"/>
              </w:rPr>
              <w:t>中小及新創企業署</w:t>
            </w:r>
          </w:p>
        </w:tc>
        <w:tc>
          <w:tcPr>
            <w:tcW w:w="1560" w:type="dxa"/>
            <w:shd w:val="clear" w:color="auto" w:fill="auto"/>
            <w:vAlign w:val="center"/>
          </w:tcPr>
          <w:p w:rsidR="00BB59A7" w:rsidRPr="00D4442F" w:rsidRDefault="00BB59A7" w:rsidP="00D4442F">
            <w:pPr>
              <w:pStyle w:val="142"/>
              <w:jc w:val="right"/>
            </w:pPr>
            <w:r w:rsidRPr="00D4442F">
              <w:rPr>
                <w:rFonts w:hint="eastAsia"/>
              </w:rPr>
              <w:t>80</w:t>
            </w:r>
            <w:r w:rsidRPr="00D4442F">
              <w:t>,000</w:t>
            </w:r>
          </w:p>
        </w:tc>
        <w:tc>
          <w:tcPr>
            <w:tcW w:w="1564" w:type="dxa"/>
            <w:shd w:val="clear" w:color="auto" w:fill="auto"/>
            <w:vAlign w:val="center"/>
          </w:tcPr>
          <w:p w:rsidR="00BB59A7" w:rsidRPr="00D4442F" w:rsidRDefault="00BB59A7" w:rsidP="00D4442F">
            <w:pPr>
              <w:pStyle w:val="142"/>
              <w:jc w:val="right"/>
            </w:pPr>
            <w:r w:rsidRPr="00D4442F">
              <w:rPr>
                <w:rFonts w:hint="eastAsia"/>
              </w:rPr>
              <w:t>2</w:t>
            </w:r>
            <w:r w:rsidRPr="00D4442F">
              <w:t>0,000</w:t>
            </w:r>
          </w:p>
        </w:tc>
        <w:tc>
          <w:tcPr>
            <w:tcW w:w="1565" w:type="dxa"/>
            <w:shd w:val="clear" w:color="auto" w:fill="auto"/>
            <w:vAlign w:val="center"/>
          </w:tcPr>
          <w:p w:rsidR="00BB59A7" w:rsidRPr="00D4442F" w:rsidRDefault="00BB59A7" w:rsidP="00D4442F">
            <w:pPr>
              <w:pStyle w:val="142"/>
              <w:jc w:val="right"/>
            </w:pPr>
            <w:r w:rsidRPr="00D4442F">
              <w:rPr>
                <w:rFonts w:hint="eastAsia"/>
              </w:rPr>
              <w:t>6</w:t>
            </w:r>
            <w:r w:rsidRPr="00D4442F">
              <w:t>0,000</w:t>
            </w:r>
          </w:p>
        </w:tc>
        <w:tc>
          <w:tcPr>
            <w:tcW w:w="1565" w:type="dxa"/>
            <w:shd w:val="clear" w:color="auto" w:fill="auto"/>
            <w:vAlign w:val="center"/>
          </w:tcPr>
          <w:p w:rsidR="00BB59A7" w:rsidRPr="00D4442F" w:rsidRDefault="00BB59A7" w:rsidP="00D4442F">
            <w:pPr>
              <w:pStyle w:val="142"/>
              <w:jc w:val="right"/>
            </w:pPr>
            <w:r w:rsidRPr="00D4442F">
              <w:rPr>
                <w:rFonts w:hint="eastAsia"/>
              </w:rPr>
              <w:t>-</w:t>
            </w:r>
          </w:p>
        </w:tc>
      </w:tr>
      <w:tr w:rsidR="00BB59A7" w:rsidRPr="00D4442F" w:rsidTr="00D4442F">
        <w:trPr>
          <w:trHeight w:val="340"/>
        </w:trPr>
        <w:tc>
          <w:tcPr>
            <w:tcW w:w="2263" w:type="dxa"/>
            <w:shd w:val="clear" w:color="auto" w:fill="auto"/>
            <w:vAlign w:val="center"/>
          </w:tcPr>
          <w:p w:rsidR="00BB59A7" w:rsidRPr="00D4442F" w:rsidRDefault="00BB59A7" w:rsidP="00D4442F">
            <w:pPr>
              <w:pStyle w:val="142"/>
              <w:jc w:val="both"/>
            </w:pPr>
            <w:r w:rsidRPr="00D4442F">
              <w:rPr>
                <w:rFonts w:hint="eastAsia"/>
              </w:rPr>
              <w:t>能源署</w:t>
            </w:r>
          </w:p>
        </w:tc>
        <w:tc>
          <w:tcPr>
            <w:tcW w:w="1560" w:type="dxa"/>
            <w:shd w:val="clear" w:color="auto" w:fill="auto"/>
            <w:vAlign w:val="center"/>
          </w:tcPr>
          <w:p w:rsidR="00BB59A7" w:rsidRPr="00D4442F" w:rsidRDefault="00BB59A7" w:rsidP="00D4442F">
            <w:pPr>
              <w:pStyle w:val="142"/>
              <w:jc w:val="right"/>
            </w:pPr>
            <w:r w:rsidRPr="00D4442F">
              <w:rPr>
                <w:rFonts w:hint="eastAsia"/>
              </w:rPr>
              <w:t>800</w:t>
            </w:r>
            <w:r w:rsidRPr="00D4442F">
              <w:t>,000</w:t>
            </w:r>
          </w:p>
        </w:tc>
        <w:tc>
          <w:tcPr>
            <w:tcW w:w="1564" w:type="dxa"/>
            <w:shd w:val="clear" w:color="auto" w:fill="auto"/>
            <w:vAlign w:val="center"/>
          </w:tcPr>
          <w:p w:rsidR="00BB59A7" w:rsidRPr="00D4442F" w:rsidRDefault="00BB59A7" w:rsidP="00D4442F">
            <w:pPr>
              <w:pStyle w:val="142"/>
              <w:jc w:val="right"/>
            </w:pPr>
            <w:r w:rsidRPr="00D4442F">
              <w:rPr>
                <w:rFonts w:hint="eastAsia"/>
              </w:rPr>
              <w:t>-</w:t>
            </w:r>
          </w:p>
        </w:tc>
        <w:tc>
          <w:tcPr>
            <w:tcW w:w="1565" w:type="dxa"/>
            <w:shd w:val="clear" w:color="auto" w:fill="auto"/>
            <w:vAlign w:val="center"/>
          </w:tcPr>
          <w:p w:rsidR="00BB59A7" w:rsidRPr="00D4442F" w:rsidRDefault="00BB59A7" w:rsidP="00D4442F">
            <w:pPr>
              <w:pStyle w:val="142"/>
              <w:jc w:val="right"/>
            </w:pPr>
            <w:r w:rsidRPr="00D4442F">
              <w:rPr>
                <w:rFonts w:hint="eastAsia"/>
              </w:rPr>
              <w:t>4</w:t>
            </w:r>
            <w:r w:rsidRPr="00D4442F">
              <w:t>00,000</w:t>
            </w:r>
          </w:p>
        </w:tc>
        <w:tc>
          <w:tcPr>
            <w:tcW w:w="1565" w:type="dxa"/>
            <w:shd w:val="clear" w:color="auto" w:fill="auto"/>
            <w:vAlign w:val="center"/>
          </w:tcPr>
          <w:p w:rsidR="00BB59A7" w:rsidRPr="00D4442F" w:rsidRDefault="00BB59A7" w:rsidP="00D4442F">
            <w:pPr>
              <w:pStyle w:val="142"/>
              <w:jc w:val="right"/>
            </w:pPr>
            <w:r w:rsidRPr="00D4442F">
              <w:rPr>
                <w:rFonts w:hint="eastAsia"/>
              </w:rPr>
              <w:t>4</w:t>
            </w:r>
            <w:r w:rsidRPr="00D4442F">
              <w:t>00,000</w:t>
            </w:r>
          </w:p>
        </w:tc>
      </w:tr>
      <w:tr w:rsidR="00BB59A7" w:rsidRPr="00D4442F" w:rsidTr="00D4442F">
        <w:trPr>
          <w:trHeight w:val="340"/>
        </w:trPr>
        <w:tc>
          <w:tcPr>
            <w:tcW w:w="2263" w:type="dxa"/>
            <w:shd w:val="clear" w:color="auto" w:fill="auto"/>
            <w:vAlign w:val="center"/>
          </w:tcPr>
          <w:p w:rsidR="00BB59A7" w:rsidRPr="00D4442F" w:rsidRDefault="00BB59A7" w:rsidP="00D4442F">
            <w:pPr>
              <w:pStyle w:val="142"/>
              <w:jc w:val="center"/>
            </w:pPr>
            <w:r w:rsidRPr="00D4442F">
              <w:rPr>
                <w:rFonts w:hint="eastAsia"/>
              </w:rPr>
              <w:t>合計</w:t>
            </w:r>
          </w:p>
        </w:tc>
        <w:tc>
          <w:tcPr>
            <w:tcW w:w="1560" w:type="dxa"/>
            <w:shd w:val="clear" w:color="auto" w:fill="auto"/>
            <w:vAlign w:val="center"/>
          </w:tcPr>
          <w:p w:rsidR="00BB59A7" w:rsidRPr="00D4442F" w:rsidRDefault="00BB59A7" w:rsidP="00D4442F">
            <w:pPr>
              <w:pStyle w:val="142"/>
              <w:jc w:val="right"/>
            </w:pPr>
            <w:r w:rsidRPr="00D4442F">
              <w:rPr>
                <w:rFonts w:hint="eastAsia"/>
              </w:rPr>
              <w:t>18</w:t>
            </w:r>
            <w:r w:rsidRPr="00D4442F">
              <w:t>,740,983</w:t>
            </w:r>
          </w:p>
        </w:tc>
        <w:tc>
          <w:tcPr>
            <w:tcW w:w="1564" w:type="dxa"/>
            <w:shd w:val="clear" w:color="auto" w:fill="auto"/>
            <w:vAlign w:val="center"/>
          </w:tcPr>
          <w:p w:rsidR="00BB59A7" w:rsidRPr="00D4442F" w:rsidRDefault="00BB59A7" w:rsidP="00D4442F">
            <w:pPr>
              <w:pStyle w:val="142"/>
              <w:jc w:val="right"/>
            </w:pPr>
            <w:r w:rsidRPr="00D4442F">
              <w:rPr>
                <w:rFonts w:hint="eastAsia"/>
              </w:rPr>
              <w:t>1</w:t>
            </w:r>
            <w:r w:rsidRPr="00D4442F">
              <w:t>,873,200</w:t>
            </w:r>
          </w:p>
        </w:tc>
        <w:tc>
          <w:tcPr>
            <w:tcW w:w="1565" w:type="dxa"/>
            <w:shd w:val="clear" w:color="auto" w:fill="auto"/>
            <w:vAlign w:val="center"/>
          </w:tcPr>
          <w:p w:rsidR="00BB59A7" w:rsidRPr="00D4442F" w:rsidRDefault="00BB59A7" w:rsidP="00D4442F">
            <w:pPr>
              <w:pStyle w:val="142"/>
              <w:jc w:val="right"/>
            </w:pPr>
            <w:r w:rsidRPr="00D4442F">
              <w:rPr>
                <w:rFonts w:hint="eastAsia"/>
              </w:rPr>
              <w:t>9</w:t>
            </w:r>
            <w:r w:rsidRPr="00D4442F">
              <w:t>,172,393</w:t>
            </w:r>
          </w:p>
        </w:tc>
        <w:tc>
          <w:tcPr>
            <w:tcW w:w="1565" w:type="dxa"/>
            <w:shd w:val="clear" w:color="auto" w:fill="auto"/>
            <w:vAlign w:val="center"/>
          </w:tcPr>
          <w:p w:rsidR="00BB59A7" w:rsidRPr="00D4442F" w:rsidRDefault="00BB59A7" w:rsidP="00D4442F">
            <w:pPr>
              <w:pStyle w:val="142"/>
              <w:jc w:val="right"/>
            </w:pPr>
            <w:r w:rsidRPr="00D4442F">
              <w:rPr>
                <w:rFonts w:hint="eastAsia"/>
              </w:rPr>
              <w:t>7</w:t>
            </w:r>
            <w:r w:rsidRPr="00D4442F">
              <w:t>,695,390</w:t>
            </w:r>
          </w:p>
        </w:tc>
      </w:tr>
    </w:tbl>
    <w:p w:rsidR="00BB59A7" w:rsidRPr="00CC212F" w:rsidRDefault="00BB59A7" w:rsidP="004D1209">
      <w:pPr>
        <w:pStyle w:val="142"/>
        <w:ind w:left="1216" w:hangingChars="500" w:hanging="1216"/>
        <w:rPr>
          <w:rFonts w:hAnsi="標楷體"/>
          <w:color w:val="000000"/>
        </w:rPr>
      </w:pPr>
      <w:r w:rsidRPr="00CC212F">
        <w:rPr>
          <w:rFonts w:hint="eastAsia"/>
          <w:color w:val="000000"/>
        </w:rPr>
        <w:t>資料來源</w:t>
      </w:r>
      <w:r w:rsidRPr="00CC212F">
        <w:rPr>
          <w:rFonts w:hAnsi="標楷體" w:hint="eastAsia"/>
          <w:color w:val="000000"/>
        </w:rPr>
        <w:t>：</w:t>
      </w:r>
      <w:r w:rsidRPr="00CC212F">
        <w:rPr>
          <w:rFonts w:hint="eastAsia"/>
          <w:color w:val="000000"/>
        </w:rPr>
        <w:t>本特別預算案</w:t>
      </w:r>
      <w:r w:rsidRPr="00CC212F">
        <w:rPr>
          <w:rFonts w:hAnsi="標楷體" w:hint="eastAsia"/>
          <w:color w:val="000000"/>
        </w:rPr>
        <w:t>。</w:t>
      </w:r>
    </w:p>
    <w:p w:rsidR="00BB59A7" w:rsidRPr="00CC212F" w:rsidRDefault="00BB59A7" w:rsidP="004D1209">
      <w:pPr>
        <w:pStyle w:val="a8"/>
        <w:ind w:left="567" w:hanging="567"/>
        <w:rPr>
          <w:rFonts w:hAnsi="標楷體"/>
          <w:color w:val="000000"/>
        </w:rPr>
      </w:pPr>
      <w:bookmarkStart w:id="59" w:name="_Toc116400598"/>
      <w:r w:rsidRPr="00CC212F">
        <w:rPr>
          <w:rFonts w:hint="eastAsia"/>
          <w:color w:val="000000"/>
        </w:rPr>
        <w:t>一、</w:t>
      </w:r>
      <w:bookmarkStart w:id="60" w:name="_Hlk206495644"/>
      <w:r w:rsidRPr="00CC212F">
        <w:rPr>
          <w:rFonts w:hint="eastAsia"/>
          <w:color w:val="000000"/>
        </w:rPr>
        <w:t>經濟部編列挹注台電及台水公司</w:t>
      </w:r>
      <w:bookmarkEnd w:id="60"/>
      <w:r w:rsidRPr="002A76D7">
        <w:rPr>
          <w:rFonts w:hint="eastAsia"/>
          <w:color w:val="000000"/>
        </w:rPr>
        <w:t>辦理</w:t>
      </w:r>
      <w:r>
        <w:rPr>
          <w:rFonts w:hint="eastAsia"/>
          <w:color w:val="000000"/>
        </w:rPr>
        <w:t>災區</w:t>
      </w:r>
      <w:r w:rsidRPr="002A76D7">
        <w:rPr>
          <w:rFonts w:hint="eastAsia"/>
          <w:color w:val="000000"/>
        </w:rPr>
        <w:t>電力</w:t>
      </w:r>
      <w:r>
        <w:rPr>
          <w:rFonts w:hint="eastAsia"/>
          <w:color w:val="000000"/>
        </w:rPr>
        <w:t>系統及</w:t>
      </w:r>
      <w:r w:rsidRPr="00CC212F">
        <w:rPr>
          <w:rFonts w:hint="eastAsia"/>
          <w:color w:val="000000"/>
        </w:rPr>
        <w:t>自來水設施之復原重建經費</w:t>
      </w:r>
      <w:r w:rsidRPr="00CC212F">
        <w:rPr>
          <w:rFonts w:hAnsi="標楷體" w:hint="eastAsia"/>
          <w:color w:val="000000"/>
        </w:rPr>
        <w:t>，</w:t>
      </w:r>
      <w:r w:rsidRPr="00CC212F">
        <w:rPr>
          <w:rFonts w:hint="eastAsia"/>
          <w:color w:val="000000"/>
        </w:rPr>
        <w:t>允宜審酌各地受損情形</w:t>
      </w:r>
      <w:r w:rsidRPr="00CC212F">
        <w:rPr>
          <w:rFonts w:hAnsi="標楷體" w:hint="eastAsia"/>
          <w:color w:val="000000"/>
        </w:rPr>
        <w:t>，妥擬工程優先順序並加強控管，以提高我國重要民生基礎設施之防災韌性</w:t>
      </w:r>
    </w:p>
    <w:p w:rsidR="00BB59A7" w:rsidRPr="00CC212F" w:rsidRDefault="00BB59A7" w:rsidP="004D1209">
      <w:pPr>
        <w:ind w:left="566" w:firstLine="566"/>
        <w:rPr>
          <w:rFonts w:hAnsi="標楷體"/>
          <w:color w:val="000000"/>
        </w:rPr>
      </w:pPr>
      <w:bookmarkStart w:id="61" w:name="_Hlk206693471"/>
      <w:bookmarkEnd w:id="59"/>
      <w:r w:rsidRPr="00CC212F">
        <w:rPr>
          <w:rFonts w:hint="eastAsia"/>
          <w:color w:val="000000"/>
        </w:rPr>
        <w:t>經濟部於本特別預算案編列104.7億元</w:t>
      </w:r>
      <w:r w:rsidRPr="00CC212F">
        <w:rPr>
          <w:rFonts w:hAnsi="標楷體" w:hint="eastAsia"/>
          <w:color w:val="000000"/>
        </w:rPr>
        <w:t>，</w:t>
      </w:r>
      <w:r w:rsidRPr="00CC212F">
        <w:rPr>
          <w:rFonts w:hint="eastAsia"/>
          <w:color w:val="000000"/>
        </w:rPr>
        <w:t>包含</w:t>
      </w:r>
      <w:r w:rsidRPr="00CC212F">
        <w:rPr>
          <w:rFonts w:hAnsi="標楷體" w:hint="eastAsia"/>
          <w:color w:val="000000"/>
        </w:rPr>
        <w:t>「</w:t>
      </w:r>
      <w:r w:rsidRPr="00CC212F">
        <w:rPr>
          <w:rFonts w:hint="eastAsia"/>
          <w:color w:val="000000"/>
        </w:rPr>
        <w:t>電力設施</w:t>
      </w:r>
      <w:r w:rsidRPr="00CC212F">
        <w:rPr>
          <w:rFonts w:hAnsi="標楷體" w:hint="eastAsia"/>
          <w:color w:val="000000"/>
        </w:rPr>
        <w:t>」</w:t>
      </w:r>
      <w:r w:rsidRPr="00CC212F">
        <w:rPr>
          <w:rFonts w:hint="eastAsia"/>
          <w:color w:val="000000"/>
        </w:rPr>
        <w:t>撥補台灣電力股份有限公司(下稱台電公司)102億元</w:t>
      </w:r>
      <w:r w:rsidRPr="00CC212F">
        <w:rPr>
          <w:rFonts w:hAnsi="標楷體" w:hint="eastAsia"/>
          <w:color w:val="000000"/>
        </w:rPr>
        <w:t>，</w:t>
      </w:r>
      <w:r w:rsidRPr="00CC212F">
        <w:rPr>
          <w:rFonts w:hint="eastAsia"/>
          <w:color w:val="000000"/>
        </w:rPr>
        <w:t>以及</w:t>
      </w:r>
      <w:r w:rsidRPr="00CC212F">
        <w:rPr>
          <w:rFonts w:hAnsi="標楷體" w:hint="eastAsia"/>
          <w:color w:val="000000"/>
        </w:rPr>
        <w:t>「自來水、瓦斯及燃氣設施」</w:t>
      </w:r>
      <w:r w:rsidRPr="00CC212F">
        <w:rPr>
          <w:rFonts w:hint="eastAsia"/>
          <w:color w:val="000000"/>
        </w:rPr>
        <w:t>增資台灣自來水股份有限公司(下稱台水公司)2.7億元</w:t>
      </w:r>
      <w:r w:rsidRPr="00CC212F">
        <w:rPr>
          <w:rFonts w:hAnsi="標楷體" w:hint="eastAsia"/>
          <w:color w:val="000000"/>
        </w:rPr>
        <w:t>，用以</w:t>
      </w:r>
      <w:r w:rsidRPr="00CC212F">
        <w:rPr>
          <w:rFonts w:hint="eastAsia"/>
          <w:color w:val="000000"/>
        </w:rPr>
        <w:t>辦理災區電力系統及自來水供水設施之復原重建工作</w:t>
      </w:r>
      <w:bookmarkEnd w:id="61"/>
      <w:r w:rsidRPr="00CC212F">
        <w:rPr>
          <w:rFonts w:hAnsi="標楷體" w:hint="eastAsia"/>
          <w:color w:val="000000"/>
        </w:rPr>
        <w:t>。</w:t>
      </w:r>
      <w:r w:rsidRPr="00CC212F">
        <w:rPr>
          <w:rFonts w:hint="eastAsia"/>
          <w:color w:val="000000"/>
        </w:rPr>
        <w:t>經查</w:t>
      </w:r>
      <w:r w:rsidRPr="00CC212F">
        <w:rPr>
          <w:rFonts w:hAnsi="標楷體" w:hint="eastAsia"/>
          <w:color w:val="000000"/>
        </w:rPr>
        <w:t>：</w:t>
      </w:r>
    </w:p>
    <w:p w:rsidR="00BB59A7" w:rsidRPr="00CC212F" w:rsidRDefault="00BB59A7" w:rsidP="004D1209">
      <w:pPr>
        <w:pStyle w:val="aa"/>
        <w:ind w:left="849" w:hanging="283"/>
        <w:rPr>
          <w:b/>
          <w:color w:val="000000"/>
        </w:rPr>
      </w:pPr>
      <w:r w:rsidRPr="00CC212F">
        <w:rPr>
          <w:rFonts w:hint="eastAsia"/>
          <w:b/>
          <w:color w:val="000000"/>
        </w:rPr>
        <w:t>(一)台電及台水公司受損情形</w:t>
      </w:r>
    </w:p>
    <w:p w:rsidR="00BB59A7" w:rsidRPr="00CC212F" w:rsidRDefault="00BB59A7" w:rsidP="004D1209">
      <w:pPr>
        <w:pStyle w:val="21"/>
        <w:ind w:left="850" w:firstLine="566"/>
        <w:rPr>
          <w:rFonts w:hAnsi="標楷體"/>
          <w:color w:val="000000"/>
        </w:rPr>
      </w:pPr>
      <w:r w:rsidRPr="00CC212F">
        <w:rPr>
          <w:rFonts w:hint="eastAsia"/>
          <w:color w:val="000000"/>
        </w:rPr>
        <w:t>參據經濟部</w:t>
      </w:r>
      <w:r w:rsidRPr="00CC212F">
        <w:rPr>
          <w:rFonts w:hAnsi="標楷體" w:hint="eastAsia"/>
          <w:color w:val="000000"/>
        </w:rPr>
        <w:t>、台電及台水公司說明略以</w:t>
      </w:r>
      <w:r w:rsidRPr="00CC212F">
        <w:rPr>
          <w:rStyle w:val="af9"/>
          <w:rFonts w:hAnsi="標楷體"/>
          <w:color w:val="000000"/>
        </w:rPr>
        <w:footnoteReference w:id="49"/>
      </w:r>
      <w:r w:rsidRPr="00CC212F">
        <w:rPr>
          <w:rFonts w:hAnsi="標楷體" w:hint="eastAsia"/>
          <w:color w:val="000000"/>
        </w:rPr>
        <w:t>，丹娜絲颱風期間計造成中南部地區電桿倒斷及流失約3</w:t>
      </w:r>
      <w:r w:rsidRPr="00CC212F">
        <w:rPr>
          <w:rFonts w:hAnsi="標楷體"/>
          <w:color w:val="000000"/>
        </w:rPr>
        <w:t>,</w:t>
      </w:r>
      <w:r w:rsidRPr="00CC212F">
        <w:rPr>
          <w:rFonts w:hAnsi="標楷體" w:hint="eastAsia"/>
          <w:color w:val="000000"/>
        </w:rPr>
        <w:t>499支、電線斷線6,965條檔、開關及變壓器696具、鐵塔倒塌3座、水泥桿傾倒2座、部份損害3座(包含支持物傾斜、橫擔、礙子連鐵器受損)等電力損害範圍甚廣，統計全臺曾停電戶數高達100萬9</w:t>
      </w:r>
      <w:r w:rsidRPr="00CC212F">
        <w:rPr>
          <w:rFonts w:hAnsi="標楷體"/>
          <w:color w:val="000000"/>
        </w:rPr>
        <w:t>,</w:t>
      </w:r>
      <w:r w:rsidRPr="00CC212F">
        <w:rPr>
          <w:rFonts w:hAnsi="標楷體" w:hint="eastAsia"/>
          <w:color w:val="000000"/>
        </w:rPr>
        <w:t>238戶，停水戶達7萬3</w:t>
      </w:r>
      <w:r w:rsidRPr="00CC212F">
        <w:rPr>
          <w:rFonts w:hAnsi="標楷體"/>
          <w:color w:val="000000"/>
        </w:rPr>
        <w:t>,</w:t>
      </w:r>
      <w:r w:rsidRPr="00CC212F">
        <w:rPr>
          <w:rFonts w:hAnsi="標楷體" w:hint="eastAsia"/>
          <w:color w:val="000000"/>
        </w:rPr>
        <w:t>487戶，主要影響區包含台南市、嘉義縣市、雲林縣及高雄市；後續</w:t>
      </w:r>
      <w:r>
        <w:rPr>
          <w:rFonts w:hAnsi="標楷體" w:hint="eastAsia"/>
          <w:color w:val="000000"/>
        </w:rPr>
        <w:t>七二八</w:t>
      </w:r>
      <w:r w:rsidRPr="00CC212F">
        <w:rPr>
          <w:rFonts w:hAnsi="標楷體" w:hint="eastAsia"/>
          <w:color w:val="000000"/>
        </w:rPr>
        <w:t>豪雨亦造成全臺停電5萬7</w:t>
      </w:r>
      <w:r w:rsidRPr="00CC212F">
        <w:rPr>
          <w:rFonts w:hAnsi="標楷體"/>
          <w:color w:val="000000"/>
        </w:rPr>
        <w:t>,</w:t>
      </w:r>
      <w:r w:rsidRPr="00CC212F">
        <w:rPr>
          <w:rFonts w:hAnsi="標楷體" w:hint="eastAsia"/>
          <w:color w:val="000000"/>
        </w:rPr>
        <w:t>655戶及8</w:t>
      </w:r>
      <w:r w:rsidRPr="00CC212F">
        <w:rPr>
          <w:rFonts w:hAnsi="標楷體"/>
          <w:color w:val="000000"/>
        </w:rPr>
        <w:t>,</w:t>
      </w:r>
      <w:r w:rsidRPr="00CC212F">
        <w:rPr>
          <w:rFonts w:hAnsi="標楷體" w:hint="eastAsia"/>
          <w:color w:val="000000"/>
        </w:rPr>
        <w:t>712戶停水(詳表1)。另估列分別造成台電公司災損金額14.53億元(含丹娜絲颱風13.32億元及</w:t>
      </w:r>
      <w:r>
        <w:rPr>
          <w:rFonts w:hAnsi="標楷體" w:hint="eastAsia"/>
          <w:color w:val="000000"/>
        </w:rPr>
        <w:t>七二八</w:t>
      </w:r>
      <w:r w:rsidRPr="00CC212F">
        <w:rPr>
          <w:rFonts w:hAnsi="標楷體" w:hint="eastAsia"/>
          <w:color w:val="000000"/>
        </w:rPr>
        <w:t>豪雨1.21億元)，及台水公司0.61億元(含丹娜絲颱風0.49億元及</w:t>
      </w:r>
      <w:r>
        <w:rPr>
          <w:rFonts w:hAnsi="標楷體" w:hint="eastAsia"/>
          <w:color w:val="000000"/>
        </w:rPr>
        <w:t>七二八</w:t>
      </w:r>
      <w:r w:rsidRPr="00CC212F">
        <w:rPr>
          <w:rFonts w:hAnsi="標楷體" w:hint="eastAsia"/>
          <w:color w:val="000000"/>
        </w:rPr>
        <w:t>豪雨0.12億元)。</w:t>
      </w:r>
    </w:p>
    <w:p w:rsidR="00BB59A7" w:rsidRPr="00CC212F" w:rsidRDefault="00BB59A7" w:rsidP="004D1209">
      <w:pPr>
        <w:pStyle w:val="21"/>
        <w:spacing w:line="400" w:lineRule="exact"/>
        <w:ind w:leftChars="0" w:left="794" w:hangingChars="280" w:hanging="794"/>
        <w:jc w:val="left"/>
        <w:rPr>
          <w:rFonts w:hAnsi="標楷體"/>
          <w:b/>
          <w:color w:val="000000"/>
        </w:rPr>
      </w:pPr>
      <w:r w:rsidRPr="00CC212F">
        <w:rPr>
          <w:rFonts w:hAnsi="標楷體" w:hint="eastAsia"/>
          <w:b/>
          <w:color w:val="000000"/>
        </w:rPr>
        <w:t>表1  台電及台水公司於丹娜絲颱風及</w:t>
      </w:r>
      <w:r>
        <w:rPr>
          <w:rFonts w:hAnsi="標楷體" w:hint="eastAsia"/>
          <w:b/>
          <w:color w:val="000000"/>
        </w:rPr>
        <w:t>七二八</w:t>
      </w:r>
      <w:r w:rsidRPr="00CC212F">
        <w:rPr>
          <w:rFonts w:hAnsi="標楷體" w:hint="eastAsia"/>
          <w:b/>
          <w:color w:val="000000"/>
        </w:rPr>
        <w:t>豪雨間受損情形</w:t>
      </w:r>
      <w:r>
        <w:rPr>
          <w:rFonts w:hAnsi="標楷體" w:hint="eastAsia"/>
          <w:b/>
          <w:color w:val="000000"/>
          <w:lang w:eastAsia="zh-HK"/>
        </w:rPr>
        <w:t>表</w:t>
      </w:r>
    </w:p>
    <w:p w:rsidR="00D6516B" w:rsidRPr="00CC212F" w:rsidRDefault="00D6516B" w:rsidP="00D6516B">
      <w:pPr>
        <w:pStyle w:val="21"/>
        <w:spacing w:line="400" w:lineRule="exact"/>
        <w:ind w:leftChars="0" w:left="793" w:hangingChars="280" w:hanging="793"/>
        <w:jc w:val="right"/>
        <w:rPr>
          <w:color w:val="000000"/>
          <w:sz w:val="24"/>
          <w:szCs w:val="24"/>
        </w:rPr>
      </w:pPr>
      <w:r w:rsidRPr="00CC212F">
        <w:rPr>
          <w:rFonts w:hint="eastAsia"/>
          <w:color w:val="000000"/>
        </w:rPr>
        <w:t xml:space="preserve">    </w:t>
      </w:r>
      <w:r w:rsidRPr="00CC212F">
        <w:rPr>
          <w:rFonts w:hint="eastAsia"/>
          <w:color w:val="000000"/>
          <w:sz w:val="24"/>
          <w:szCs w:val="24"/>
        </w:rPr>
        <w:t>單位：戶</w:t>
      </w:r>
      <w:r w:rsidRPr="00CC212F">
        <w:rPr>
          <w:rFonts w:hAnsi="標楷體" w:hint="eastAsia"/>
          <w:color w:val="000000"/>
          <w:sz w:val="24"/>
          <w:szCs w:val="24"/>
        </w:rPr>
        <w:t>；</w:t>
      </w:r>
      <w:r w:rsidRPr="00CC212F">
        <w:rPr>
          <w:rFonts w:hint="eastAsia"/>
          <w:color w:val="000000"/>
          <w:sz w:val="24"/>
          <w:szCs w:val="24"/>
        </w:rPr>
        <w:t>新臺幣千元</w:t>
      </w:r>
    </w:p>
    <w:tbl>
      <w:tblPr>
        <w:tblW w:w="8628" w:type="dxa"/>
        <w:tblInd w:w="-15"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116"/>
        <w:gridCol w:w="2196"/>
        <w:gridCol w:w="1683"/>
        <w:gridCol w:w="2074"/>
        <w:gridCol w:w="1559"/>
      </w:tblGrid>
      <w:tr w:rsidR="00D6516B" w:rsidRPr="00CC212F" w:rsidTr="00D6516B">
        <w:tc>
          <w:tcPr>
            <w:tcW w:w="1116" w:type="dxa"/>
            <w:vMerge w:val="restart"/>
            <w:tcBorders>
              <w:top w:val="single" w:sz="12" w:space="0" w:color="auto"/>
            </w:tcBorders>
            <w:vAlign w:val="center"/>
          </w:tcPr>
          <w:p w:rsidR="00D6516B" w:rsidRPr="00CC212F" w:rsidRDefault="00D6516B" w:rsidP="00D6516B">
            <w:pPr>
              <w:pStyle w:val="142"/>
              <w:ind w:left="44" w:hanging="44"/>
              <w:jc w:val="center"/>
              <w:rPr>
                <w:color w:val="000000"/>
                <w:szCs w:val="24"/>
              </w:rPr>
            </w:pPr>
            <w:r w:rsidRPr="00CC212F">
              <w:rPr>
                <w:rFonts w:hint="eastAsia"/>
                <w:color w:val="000000"/>
                <w:szCs w:val="24"/>
              </w:rPr>
              <w:t>地區</w:t>
            </w:r>
          </w:p>
        </w:tc>
        <w:tc>
          <w:tcPr>
            <w:tcW w:w="3879" w:type="dxa"/>
            <w:gridSpan w:val="2"/>
            <w:tcBorders>
              <w:top w:val="single" w:sz="12" w:space="0" w:color="auto"/>
            </w:tcBorders>
            <w:vAlign w:val="center"/>
          </w:tcPr>
          <w:p w:rsidR="00D6516B" w:rsidRPr="00CC212F" w:rsidRDefault="00D6516B" w:rsidP="004D1209">
            <w:pPr>
              <w:pStyle w:val="142"/>
              <w:ind w:left="647" w:hanging="647"/>
              <w:jc w:val="center"/>
              <w:rPr>
                <w:color w:val="000000"/>
                <w:szCs w:val="24"/>
              </w:rPr>
            </w:pPr>
            <w:r w:rsidRPr="00CC212F">
              <w:rPr>
                <w:rFonts w:hint="eastAsia"/>
                <w:color w:val="000000"/>
                <w:szCs w:val="24"/>
              </w:rPr>
              <w:t>丹娜絲颱風</w:t>
            </w:r>
          </w:p>
        </w:tc>
        <w:tc>
          <w:tcPr>
            <w:tcW w:w="3633" w:type="dxa"/>
            <w:gridSpan w:val="2"/>
            <w:tcBorders>
              <w:top w:val="single" w:sz="12" w:space="0" w:color="auto"/>
            </w:tcBorders>
          </w:tcPr>
          <w:p w:rsidR="00D6516B" w:rsidRPr="00CC212F" w:rsidRDefault="00D6516B" w:rsidP="004D1209">
            <w:pPr>
              <w:pStyle w:val="142"/>
              <w:ind w:left="647" w:hanging="647"/>
              <w:jc w:val="center"/>
              <w:rPr>
                <w:color w:val="000000"/>
                <w:szCs w:val="24"/>
              </w:rPr>
            </w:pPr>
            <w:r>
              <w:rPr>
                <w:rFonts w:hint="eastAsia"/>
                <w:color w:val="000000"/>
                <w:szCs w:val="24"/>
              </w:rPr>
              <w:t>七二八</w:t>
            </w:r>
            <w:r w:rsidRPr="00CC212F">
              <w:rPr>
                <w:rFonts w:hint="eastAsia"/>
                <w:color w:val="000000"/>
                <w:szCs w:val="24"/>
              </w:rPr>
              <w:t>豪雨</w:t>
            </w:r>
          </w:p>
        </w:tc>
      </w:tr>
      <w:tr w:rsidR="00D6516B" w:rsidRPr="00CC212F" w:rsidTr="00D6516B">
        <w:tc>
          <w:tcPr>
            <w:tcW w:w="1116" w:type="dxa"/>
            <w:vMerge/>
            <w:vAlign w:val="center"/>
          </w:tcPr>
          <w:p w:rsidR="00D6516B" w:rsidRPr="00CC212F" w:rsidRDefault="00D6516B" w:rsidP="00D6516B">
            <w:pPr>
              <w:pStyle w:val="142"/>
              <w:ind w:left="44" w:hanging="44"/>
              <w:rPr>
                <w:color w:val="000000"/>
                <w:szCs w:val="24"/>
              </w:rPr>
            </w:pPr>
          </w:p>
        </w:tc>
        <w:tc>
          <w:tcPr>
            <w:tcW w:w="2196" w:type="dxa"/>
            <w:vAlign w:val="center"/>
          </w:tcPr>
          <w:p w:rsidR="00D6516B" w:rsidRPr="00CC212F" w:rsidRDefault="00D6516B" w:rsidP="004D1209">
            <w:pPr>
              <w:pStyle w:val="142"/>
              <w:ind w:left="647" w:hanging="647"/>
              <w:jc w:val="center"/>
              <w:rPr>
                <w:color w:val="000000"/>
                <w:szCs w:val="24"/>
              </w:rPr>
            </w:pPr>
            <w:r w:rsidRPr="00CC212F">
              <w:rPr>
                <w:rFonts w:hint="eastAsia"/>
                <w:color w:val="000000"/>
                <w:szCs w:val="24"/>
              </w:rPr>
              <w:t>台電公司</w:t>
            </w:r>
          </w:p>
          <w:p w:rsidR="00D6516B" w:rsidRPr="00CC212F" w:rsidRDefault="00D6516B" w:rsidP="004D1209">
            <w:pPr>
              <w:pStyle w:val="142"/>
              <w:ind w:left="647" w:hanging="647"/>
              <w:jc w:val="center"/>
              <w:rPr>
                <w:color w:val="000000"/>
                <w:szCs w:val="24"/>
              </w:rPr>
            </w:pPr>
            <w:r w:rsidRPr="00CC212F">
              <w:rPr>
                <w:rFonts w:hint="eastAsia"/>
                <w:color w:val="000000"/>
                <w:szCs w:val="24"/>
              </w:rPr>
              <w:t>(停電)</w:t>
            </w:r>
          </w:p>
        </w:tc>
        <w:tc>
          <w:tcPr>
            <w:tcW w:w="1683" w:type="dxa"/>
            <w:vAlign w:val="center"/>
          </w:tcPr>
          <w:p w:rsidR="00D6516B" w:rsidRPr="00CC212F" w:rsidRDefault="00D6516B" w:rsidP="004D1209">
            <w:pPr>
              <w:pStyle w:val="142"/>
              <w:ind w:left="647" w:hanging="647"/>
              <w:jc w:val="center"/>
              <w:rPr>
                <w:color w:val="000000"/>
                <w:szCs w:val="24"/>
              </w:rPr>
            </w:pPr>
            <w:r w:rsidRPr="00CC212F">
              <w:rPr>
                <w:rFonts w:hint="eastAsia"/>
                <w:color w:val="000000"/>
                <w:szCs w:val="24"/>
              </w:rPr>
              <w:t>台水公司</w:t>
            </w:r>
          </w:p>
          <w:p w:rsidR="00D6516B" w:rsidRPr="00CC212F" w:rsidRDefault="00D6516B" w:rsidP="004D1209">
            <w:pPr>
              <w:pStyle w:val="142"/>
              <w:ind w:left="647" w:hanging="647"/>
              <w:jc w:val="center"/>
              <w:rPr>
                <w:color w:val="000000"/>
                <w:szCs w:val="24"/>
              </w:rPr>
            </w:pPr>
            <w:r w:rsidRPr="00CC212F">
              <w:rPr>
                <w:rFonts w:hint="eastAsia"/>
                <w:color w:val="000000"/>
                <w:szCs w:val="24"/>
              </w:rPr>
              <w:t>(停水)</w:t>
            </w:r>
          </w:p>
        </w:tc>
        <w:tc>
          <w:tcPr>
            <w:tcW w:w="2074" w:type="dxa"/>
            <w:vAlign w:val="center"/>
          </w:tcPr>
          <w:p w:rsidR="00D6516B" w:rsidRPr="00CC212F" w:rsidRDefault="00D6516B" w:rsidP="004D1209">
            <w:pPr>
              <w:pStyle w:val="142"/>
              <w:ind w:left="647" w:hanging="647"/>
              <w:jc w:val="center"/>
              <w:rPr>
                <w:color w:val="000000"/>
                <w:szCs w:val="24"/>
              </w:rPr>
            </w:pPr>
            <w:r w:rsidRPr="00CC212F">
              <w:rPr>
                <w:rFonts w:hint="eastAsia"/>
                <w:color w:val="000000"/>
                <w:szCs w:val="24"/>
              </w:rPr>
              <w:t>台電公司</w:t>
            </w:r>
          </w:p>
          <w:p w:rsidR="00D6516B" w:rsidRPr="00CC212F" w:rsidRDefault="00D6516B" w:rsidP="004D1209">
            <w:pPr>
              <w:pStyle w:val="142"/>
              <w:ind w:left="647" w:hanging="647"/>
              <w:jc w:val="center"/>
              <w:rPr>
                <w:color w:val="000000"/>
                <w:szCs w:val="24"/>
              </w:rPr>
            </w:pPr>
            <w:r w:rsidRPr="00CC212F">
              <w:rPr>
                <w:rFonts w:hint="eastAsia"/>
                <w:color w:val="000000"/>
                <w:szCs w:val="24"/>
              </w:rPr>
              <w:t>(停電)</w:t>
            </w:r>
          </w:p>
        </w:tc>
        <w:tc>
          <w:tcPr>
            <w:tcW w:w="1559" w:type="dxa"/>
            <w:vAlign w:val="center"/>
          </w:tcPr>
          <w:p w:rsidR="00D6516B" w:rsidRPr="00CC212F" w:rsidRDefault="00D6516B" w:rsidP="004D1209">
            <w:pPr>
              <w:pStyle w:val="142"/>
              <w:ind w:left="647" w:hanging="647"/>
              <w:jc w:val="center"/>
              <w:rPr>
                <w:color w:val="000000"/>
                <w:szCs w:val="24"/>
              </w:rPr>
            </w:pPr>
            <w:r w:rsidRPr="00CC212F">
              <w:rPr>
                <w:rFonts w:hint="eastAsia"/>
                <w:color w:val="000000"/>
                <w:szCs w:val="24"/>
              </w:rPr>
              <w:t>台水公司</w:t>
            </w:r>
          </w:p>
          <w:p w:rsidR="00D6516B" w:rsidRPr="00CC212F" w:rsidRDefault="00D6516B" w:rsidP="004D1209">
            <w:pPr>
              <w:pStyle w:val="142"/>
              <w:ind w:left="647" w:hanging="647"/>
              <w:jc w:val="center"/>
              <w:rPr>
                <w:color w:val="000000"/>
                <w:szCs w:val="24"/>
              </w:rPr>
            </w:pPr>
            <w:r w:rsidRPr="00CC212F">
              <w:rPr>
                <w:rFonts w:hint="eastAsia"/>
                <w:color w:val="000000"/>
                <w:szCs w:val="24"/>
              </w:rPr>
              <w:t>(停水)</w:t>
            </w:r>
          </w:p>
        </w:tc>
      </w:tr>
      <w:tr w:rsidR="00D6516B" w:rsidRPr="00CC212F" w:rsidTr="00D6516B">
        <w:tc>
          <w:tcPr>
            <w:tcW w:w="1116" w:type="dxa"/>
            <w:vAlign w:val="center"/>
          </w:tcPr>
          <w:p w:rsidR="00D6516B" w:rsidRPr="00D6516B" w:rsidRDefault="00D6516B" w:rsidP="00D6516B">
            <w:pPr>
              <w:pStyle w:val="142"/>
              <w:rPr>
                <w:bCs/>
                <w:color w:val="000000"/>
                <w:spacing w:val="-6"/>
                <w:szCs w:val="24"/>
              </w:rPr>
            </w:pPr>
            <w:r w:rsidRPr="00D6516B">
              <w:rPr>
                <w:rFonts w:hint="eastAsia"/>
                <w:color w:val="000000"/>
                <w:spacing w:val="-6"/>
                <w:szCs w:val="24"/>
              </w:rPr>
              <w:t>全臺停電停水戶數</w:t>
            </w:r>
          </w:p>
        </w:tc>
        <w:tc>
          <w:tcPr>
            <w:tcW w:w="2196" w:type="dxa"/>
            <w:vAlign w:val="center"/>
          </w:tcPr>
          <w:p w:rsidR="00D6516B" w:rsidRPr="00EB226A" w:rsidRDefault="00D6516B" w:rsidP="004D1209">
            <w:pPr>
              <w:pStyle w:val="142"/>
              <w:ind w:left="647" w:hanging="647"/>
              <w:jc w:val="right"/>
              <w:rPr>
                <w:bCs/>
                <w:color w:val="000000"/>
                <w:szCs w:val="24"/>
              </w:rPr>
            </w:pPr>
            <w:r w:rsidRPr="00EB226A">
              <w:rPr>
                <w:rFonts w:hint="eastAsia"/>
                <w:bCs/>
                <w:color w:val="000000"/>
                <w:szCs w:val="24"/>
              </w:rPr>
              <w:t>1</w:t>
            </w:r>
            <w:r w:rsidRPr="00EB226A">
              <w:rPr>
                <w:bCs/>
                <w:color w:val="000000"/>
                <w:szCs w:val="24"/>
              </w:rPr>
              <w:t>,009,238</w:t>
            </w:r>
          </w:p>
        </w:tc>
        <w:tc>
          <w:tcPr>
            <w:tcW w:w="1683" w:type="dxa"/>
            <w:vAlign w:val="center"/>
          </w:tcPr>
          <w:p w:rsidR="00D6516B" w:rsidRPr="00EB226A" w:rsidRDefault="00D6516B" w:rsidP="004D1209">
            <w:pPr>
              <w:pStyle w:val="142"/>
              <w:ind w:left="647" w:hanging="647"/>
              <w:jc w:val="right"/>
              <w:rPr>
                <w:bCs/>
                <w:color w:val="000000"/>
                <w:szCs w:val="24"/>
              </w:rPr>
            </w:pPr>
            <w:r w:rsidRPr="00EB226A">
              <w:rPr>
                <w:rFonts w:hint="eastAsia"/>
                <w:bCs/>
                <w:color w:val="000000"/>
                <w:szCs w:val="24"/>
              </w:rPr>
              <w:t>73</w:t>
            </w:r>
            <w:r w:rsidRPr="00EB226A">
              <w:rPr>
                <w:bCs/>
                <w:color w:val="000000"/>
                <w:szCs w:val="24"/>
              </w:rPr>
              <w:t>,</w:t>
            </w:r>
            <w:r w:rsidRPr="00EB226A">
              <w:rPr>
                <w:rFonts w:hint="eastAsia"/>
                <w:bCs/>
                <w:color w:val="000000"/>
                <w:szCs w:val="24"/>
              </w:rPr>
              <w:t>487</w:t>
            </w:r>
          </w:p>
        </w:tc>
        <w:tc>
          <w:tcPr>
            <w:tcW w:w="2074" w:type="dxa"/>
            <w:vAlign w:val="center"/>
          </w:tcPr>
          <w:p w:rsidR="00D6516B" w:rsidRPr="00EB226A" w:rsidRDefault="00D6516B" w:rsidP="004D1209">
            <w:pPr>
              <w:pStyle w:val="142"/>
              <w:ind w:left="647" w:hanging="647"/>
              <w:jc w:val="right"/>
              <w:rPr>
                <w:bCs/>
                <w:color w:val="000000"/>
                <w:szCs w:val="24"/>
              </w:rPr>
            </w:pPr>
            <w:r w:rsidRPr="00EB226A">
              <w:rPr>
                <w:rFonts w:hint="eastAsia"/>
                <w:bCs/>
                <w:color w:val="000000"/>
                <w:szCs w:val="24"/>
              </w:rPr>
              <w:t>57</w:t>
            </w:r>
            <w:r w:rsidRPr="00EB226A">
              <w:rPr>
                <w:bCs/>
                <w:color w:val="000000"/>
                <w:szCs w:val="24"/>
              </w:rPr>
              <w:t>,</w:t>
            </w:r>
            <w:r w:rsidRPr="00EB226A">
              <w:rPr>
                <w:rFonts w:hint="eastAsia"/>
                <w:bCs/>
                <w:color w:val="000000"/>
                <w:szCs w:val="24"/>
              </w:rPr>
              <w:t>655</w:t>
            </w:r>
          </w:p>
        </w:tc>
        <w:tc>
          <w:tcPr>
            <w:tcW w:w="1559" w:type="dxa"/>
            <w:vAlign w:val="center"/>
          </w:tcPr>
          <w:p w:rsidR="00D6516B" w:rsidRPr="00EB226A" w:rsidRDefault="00D6516B" w:rsidP="004D1209">
            <w:pPr>
              <w:pStyle w:val="142"/>
              <w:ind w:left="647" w:hanging="647"/>
              <w:jc w:val="right"/>
              <w:rPr>
                <w:bCs/>
                <w:color w:val="000000"/>
                <w:szCs w:val="24"/>
              </w:rPr>
            </w:pPr>
            <w:r w:rsidRPr="00EB226A">
              <w:rPr>
                <w:rFonts w:hint="eastAsia"/>
                <w:bCs/>
                <w:color w:val="000000"/>
                <w:szCs w:val="24"/>
              </w:rPr>
              <w:t>8</w:t>
            </w:r>
            <w:r w:rsidRPr="00EB226A">
              <w:rPr>
                <w:bCs/>
                <w:color w:val="000000"/>
                <w:szCs w:val="24"/>
              </w:rPr>
              <w:t>,712</w:t>
            </w:r>
          </w:p>
        </w:tc>
      </w:tr>
      <w:tr w:rsidR="00D6516B" w:rsidRPr="00CC212F" w:rsidTr="00D6516B">
        <w:tc>
          <w:tcPr>
            <w:tcW w:w="1116" w:type="dxa"/>
            <w:tcBorders>
              <w:bottom w:val="double" w:sz="4" w:space="0" w:color="auto"/>
            </w:tcBorders>
            <w:vAlign w:val="center"/>
          </w:tcPr>
          <w:p w:rsidR="00D6516B" w:rsidRPr="00CC212F" w:rsidRDefault="00D6516B" w:rsidP="00D6516B">
            <w:pPr>
              <w:pStyle w:val="142"/>
              <w:ind w:left="44" w:rightChars="-38" w:right="-108" w:hanging="44"/>
              <w:rPr>
                <w:color w:val="000000"/>
                <w:spacing w:val="-10"/>
                <w:szCs w:val="24"/>
              </w:rPr>
            </w:pPr>
            <w:r w:rsidRPr="00CC212F">
              <w:rPr>
                <w:rFonts w:hint="eastAsia"/>
                <w:color w:val="000000"/>
                <w:spacing w:val="-10"/>
                <w:szCs w:val="24"/>
              </w:rPr>
              <w:t>主要影響地區</w:t>
            </w:r>
          </w:p>
        </w:tc>
        <w:tc>
          <w:tcPr>
            <w:tcW w:w="2196" w:type="dxa"/>
            <w:tcBorders>
              <w:bottom w:val="double" w:sz="4" w:space="0" w:color="auto"/>
            </w:tcBorders>
            <w:vAlign w:val="center"/>
          </w:tcPr>
          <w:p w:rsidR="00D6516B" w:rsidRPr="00CC212F" w:rsidRDefault="00D6516B" w:rsidP="004D1209">
            <w:pPr>
              <w:pStyle w:val="142"/>
              <w:ind w:leftChars="-3" w:hangingChars="4" w:hanging="8"/>
              <w:jc w:val="both"/>
              <w:rPr>
                <w:color w:val="000000"/>
                <w:spacing w:val="-20"/>
                <w:szCs w:val="24"/>
              </w:rPr>
            </w:pPr>
            <w:r w:rsidRPr="00CC212F">
              <w:rPr>
                <w:rFonts w:hint="eastAsia"/>
                <w:color w:val="000000"/>
                <w:spacing w:val="-20"/>
                <w:szCs w:val="24"/>
              </w:rPr>
              <w:t>1</w:t>
            </w:r>
            <w:r w:rsidRPr="00CC212F">
              <w:rPr>
                <w:color w:val="000000"/>
                <w:spacing w:val="-20"/>
                <w:szCs w:val="24"/>
              </w:rPr>
              <w:t>.</w:t>
            </w:r>
            <w:r w:rsidRPr="00CC212F">
              <w:rPr>
                <w:rFonts w:hint="eastAsia"/>
                <w:color w:val="000000"/>
                <w:spacing w:val="-20"/>
                <w:szCs w:val="24"/>
              </w:rPr>
              <w:t>台南市309</w:t>
            </w:r>
            <w:r w:rsidRPr="00CC212F">
              <w:rPr>
                <w:color w:val="000000"/>
                <w:spacing w:val="-20"/>
                <w:szCs w:val="24"/>
              </w:rPr>
              <w:t>,</w:t>
            </w:r>
            <w:r w:rsidRPr="00CC212F">
              <w:rPr>
                <w:rFonts w:hint="eastAsia"/>
                <w:color w:val="000000"/>
                <w:spacing w:val="-20"/>
                <w:szCs w:val="24"/>
              </w:rPr>
              <w:t>356戶</w:t>
            </w:r>
            <w:r w:rsidRPr="00CC212F">
              <w:rPr>
                <w:rFonts w:hAnsi="標楷體" w:hint="eastAsia"/>
                <w:color w:val="000000"/>
                <w:spacing w:val="-20"/>
                <w:szCs w:val="24"/>
              </w:rPr>
              <w:t>；</w:t>
            </w:r>
          </w:p>
          <w:p w:rsidR="00D6516B" w:rsidRPr="00CC212F" w:rsidRDefault="00D6516B" w:rsidP="004D1209">
            <w:pPr>
              <w:pStyle w:val="142"/>
              <w:ind w:leftChars="-3" w:hangingChars="4" w:hanging="8"/>
              <w:jc w:val="both"/>
              <w:rPr>
                <w:rFonts w:hAnsi="標楷體"/>
                <w:color w:val="000000"/>
                <w:spacing w:val="-20"/>
                <w:szCs w:val="24"/>
              </w:rPr>
            </w:pPr>
            <w:r w:rsidRPr="00CC212F">
              <w:rPr>
                <w:rFonts w:hint="eastAsia"/>
                <w:color w:val="000000"/>
                <w:spacing w:val="-20"/>
                <w:szCs w:val="24"/>
              </w:rPr>
              <w:t>2.嘉義縣268</w:t>
            </w:r>
            <w:r w:rsidRPr="00CC212F">
              <w:rPr>
                <w:color w:val="000000"/>
                <w:spacing w:val="-20"/>
                <w:szCs w:val="24"/>
              </w:rPr>
              <w:t>,</w:t>
            </w:r>
            <w:r w:rsidRPr="00CC212F">
              <w:rPr>
                <w:rFonts w:hint="eastAsia"/>
                <w:color w:val="000000"/>
                <w:spacing w:val="-20"/>
                <w:szCs w:val="24"/>
              </w:rPr>
              <w:t>948戶</w:t>
            </w:r>
            <w:r w:rsidRPr="00CC212F">
              <w:rPr>
                <w:rFonts w:hAnsi="標楷體" w:hint="eastAsia"/>
                <w:color w:val="000000"/>
                <w:spacing w:val="-20"/>
                <w:szCs w:val="24"/>
              </w:rPr>
              <w:t>；</w:t>
            </w:r>
          </w:p>
          <w:p w:rsidR="00D6516B" w:rsidRDefault="00D6516B" w:rsidP="004D1209">
            <w:pPr>
              <w:pStyle w:val="142"/>
              <w:ind w:leftChars="-3" w:hangingChars="4" w:hanging="8"/>
              <w:jc w:val="both"/>
              <w:rPr>
                <w:rFonts w:hAnsi="標楷體"/>
                <w:color w:val="000000"/>
                <w:spacing w:val="-20"/>
                <w:szCs w:val="24"/>
              </w:rPr>
            </w:pPr>
            <w:r w:rsidRPr="00CC212F">
              <w:rPr>
                <w:rFonts w:hAnsi="標楷體" w:hint="eastAsia"/>
                <w:color w:val="000000"/>
                <w:spacing w:val="-20"/>
                <w:szCs w:val="24"/>
              </w:rPr>
              <w:t>3.</w:t>
            </w:r>
            <w:r w:rsidRPr="00CC212F">
              <w:rPr>
                <w:rFonts w:hint="eastAsia"/>
                <w:color w:val="000000"/>
                <w:spacing w:val="-20"/>
                <w:szCs w:val="24"/>
              </w:rPr>
              <w:t>嘉義市119</w:t>
            </w:r>
            <w:r w:rsidRPr="00CC212F">
              <w:rPr>
                <w:color w:val="000000"/>
                <w:spacing w:val="-20"/>
                <w:szCs w:val="24"/>
              </w:rPr>
              <w:t>,</w:t>
            </w:r>
            <w:r w:rsidRPr="00CC212F">
              <w:rPr>
                <w:rFonts w:hint="eastAsia"/>
                <w:color w:val="000000"/>
                <w:spacing w:val="-20"/>
                <w:szCs w:val="24"/>
              </w:rPr>
              <w:t>310戶</w:t>
            </w:r>
            <w:r w:rsidRPr="00CC212F">
              <w:rPr>
                <w:rFonts w:hAnsi="標楷體" w:hint="eastAsia"/>
                <w:color w:val="000000"/>
                <w:spacing w:val="-20"/>
                <w:szCs w:val="24"/>
              </w:rPr>
              <w:t>；</w:t>
            </w:r>
          </w:p>
          <w:p w:rsidR="00D6516B" w:rsidRDefault="00D6516B" w:rsidP="004D1209">
            <w:pPr>
              <w:pStyle w:val="142"/>
              <w:ind w:leftChars="-3" w:hangingChars="4" w:hanging="8"/>
              <w:jc w:val="both"/>
              <w:rPr>
                <w:rFonts w:hAnsi="標楷體"/>
                <w:color w:val="000000"/>
                <w:spacing w:val="-20"/>
                <w:szCs w:val="24"/>
              </w:rPr>
            </w:pPr>
            <w:r w:rsidRPr="00CC212F">
              <w:rPr>
                <w:rFonts w:hAnsi="標楷體" w:hint="eastAsia"/>
                <w:color w:val="000000"/>
                <w:spacing w:val="-20"/>
                <w:szCs w:val="24"/>
              </w:rPr>
              <w:t>4</w:t>
            </w:r>
            <w:r w:rsidRPr="00CC212F">
              <w:rPr>
                <w:rFonts w:hint="eastAsia"/>
                <w:color w:val="000000"/>
                <w:spacing w:val="-20"/>
                <w:szCs w:val="24"/>
              </w:rPr>
              <w:t>雲林縣122</w:t>
            </w:r>
            <w:r w:rsidRPr="00CC212F">
              <w:rPr>
                <w:color w:val="000000"/>
                <w:spacing w:val="-20"/>
                <w:szCs w:val="24"/>
              </w:rPr>
              <w:t>,</w:t>
            </w:r>
            <w:r w:rsidRPr="00CC212F">
              <w:rPr>
                <w:rFonts w:hint="eastAsia"/>
                <w:color w:val="000000"/>
                <w:spacing w:val="-20"/>
                <w:szCs w:val="24"/>
              </w:rPr>
              <w:t>504戶</w:t>
            </w:r>
            <w:r w:rsidRPr="00CC212F">
              <w:rPr>
                <w:rFonts w:hAnsi="標楷體" w:hint="eastAsia"/>
                <w:color w:val="000000"/>
                <w:spacing w:val="-20"/>
                <w:szCs w:val="24"/>
              </w:rPr>
              <w:t>；</w:t>
            </w:r>
          </w:p>
          <w:p w:rsidR="00D6516B" w:rsidRPr="00CC212F" w:rsidRDefault="00D6516B" w:rsidP="004D1209">
            <w:pPr>
              <w:pStyle w:val="142"/>
              <w:ind w:leftChars="-3" w:hangingChars="4" w:hanging="8"/>
              <w:jc w:val="both"/>
              <w:rPr>
                <w:color w:val="000000"/>
                <w:spacing w:val="-20"/>
                <w:szCs w:val="24"/>
              </w:rPr>
            </w:pPr>
            <w:r w:rsidRPr="00CC212F">
              <w:rPr>
                <w:rFonts w:hint="eastAsia"/>
                <w:color w:val="000000"/>
                <w:spacing w:val="-20"/>
                <w:szCs w:val="24"/>
              </w:rPr>
              <w:t>5.高雄市75</w:t>
            </w:r>
            <w:r w:rsidRPr="00CC212F">
              <w:rPr>
                <w:color w:val="000000"/>
                <w:spacing w:val="-20"/>
                <w:szCs w:val="24"/>
              </w:rPr>
              <w:t>,510</w:t>
            </w:r>
            <w:r w:rsidRPr="00CC212F">
              <w:rPr>
                <w:rFonts w:hint="eastAsia"/>
                <w:color w:val="000000"/>
                <w:spacing w:val="-20"/>
                <w:szCs w:val="24"/>
              </w:rPr>
              <w:t>戶</w:t>
            </w:r>
          </w:p>
        </w:tc>
        <w:tc>
          <w:tcPr>
            <w:tcW w:w="1683" w:type="dxa"/>
            <w:tcBorders>
              <w:bottom w:val="double" w:sz="4" w:space="0" w:color="auto"/>
            </w:tcBorders>
          </w:tcPr>
          <w:p w:rsidR="00D6516B" w:rsidRPr="00CC212F" w:rsidRDefault="00D6516B" w:rsidP="004D1209">
            <w:pPr>
              <w:pStyle w:val="142"/>
              <w:ind w:leftChars="-3" w:hangingChars="4" w:hanging="8"/>
              <w:jc w:val="both"/>
              <w:rPr>
                <w:color w:val="000000"/>
                <w:spacing w:val="-20"/>
                <w:szCs w:val="24"/>
              </w:rPr>
            </w:pPr>
            <w:r w:rsidRPr="00CC212F">
              <w:rPr>
                <w:rFonts w:hint="eastAsia"/>
                <w:color w:val="000000"/>
                <w:spacing w:val="-20"/>
                <w:szCs w:val="24"/>
              </w:rPr>
              <w:t>1</w:t>
            </w:r>
            <w:r w:rsidRPr="00CC212F">
              <w:rPr>
                <w:color w:val="000000"/>
                <w:spacing w:val="-20"/>
                <w:szCs w:val="24"/>
              </w:rPr>
              <w:t>.</w:t>
            </w:r>
            <w:r w:rsidRPr="00CC212F">
              <w:rPr>
                <w:rFonts w:hint="eastAsia"/>
                <w:color w:val="000000"/>
                <w:spacing w:val="-20"/>
                <w:szCs w:val="24"/>
              </w:rPr>
              <w:t>嘉義縣10</w:t>
            </w:r>
            <w:r w:rsidRPr="00CC212F">
              <w:rPr>
                <w:color w:val="000000"/>
                <w:spacing w:val="-20"/>
                <w:szCs w:val="24"/>
              </w:rPr>
              <w:t>,</w:t>
            </w:r>
            <w:r w:rsidRPr="00CC212F">
              <w:rPr>
                <w:rFonts w:hint="eastAsia"/>
                <w:color w:val="000000"/>
                <w:spacing w:val="-20"/>
                <w:szCs w:val="24"/>
              </w:rPr>
              <w:t>729戶</w:t>
            </w:r>
            <w:r w:rsidRPr="00CC212F">
              <w:rPr>
                <w:rFonts w:hAnsi="標楷體" w:hint="eastAsia"/>
                <w:color w:val="000000"/>
                <w:spacing w:val="-20"/>
                <w:szCs w:val="24"/>
              </w:rPr>
              <w:t>；2.</w:t>
            </w:r>
            <w:r w:rsidRPr="00CC212F">
              <w:rPr>
                <w:rFonts w:hint="eastAsia"/>
                <w:color w:val="000000"/>
                <w:spacing w:val="-20"/>
                <w:szCs w:val="24"/>
              </w:rPr>
              <w:t>台南市13</w:t>
            </w:r>
            <w:r w:rsidRPr="00CC212F">
              <w:rPr>
                <w:color w:val="000000"/>
                <w:spacing w:val="-20"/>
                <w:szCs w:val="24"/>
              </w:rPr>
              <w:t>,</w:t>
            </w:r>
            <w:r w:rsidRPr="00CC212F">
              <w:rPr>
                <w:rFonts w:hint="eastAsia"/>
                <w:color w:val="000000"/>
                <w:spacing w:val="-20"/>
                <w:szCs w:val="24"/>
              </w:rPr>
              <w:t>149戶</w:t>
            </w:r>
            <w:r w:rsidRPr="00CC212F">
              <w:rPr>
                <w:rFonts w:hAnsi="標楷體" w:hint="eastAsia"/>
                <w:color w:val="000000"/>
                <w:spacing w:val="-20"/>
                <w:szCs w:val="24"/>
              </w:rPr>
              <w:t>；3.</w:t>
            </w:r>
            <w:r w:rsidRPr="00CC212F">
              <w:rPr>
                <w:rFonts w:hint="eastAsia"/>
                <w:color w:val="000000"/>
                <w:spacing w:val="-20"/>
                <w:szCs w:val="24"/>
              </w:rPr>
              <w:t>高雄市49</w:t>
            </w:r>
            <w:r w:rsidRPr="00CC212F">
              <w:rPr>
                <w:color w:val="000000"/>
                <w:spacing w:val="-20"/>
                <w:szCs w:val="24"/>
              </w:rPr>
              <w:t>,</w:t>
            </w:r>
            <w:r w:rsidRPr="00CC212F">
              <w:rPr>
                <w:rFonts w:hint="eastAsia"/>
                <w:color w:val="000000"/>
                <w:spacing w:val="-20"/>
                <w:szCs w:val="24"/>
              </w:rPr>
              <w:t>367戶</w:t>
            </w:r>
          </w:p>
        </w:tc>
        <w:tc>
          <w:tcPr>
            <w:tcW w:w="2074" w:type="dxa"/>
            <w:tcBorders>
              <w:bottom w:val="double" w:sz="4" w:space="0" w:color="auto"/>
            </w:tcBorders>
          </w:tcPr>
          <w:p w:rsidR="00D6516B" w:rsidRPr="00CC212F" w:rsidRDefault="00D6516B" w:rsidP="004D1209">
            <w:pPr>
              <w:pStyle w:val="142"/>
              <w:ind w:leftChars="-3" w:hangingChars="4" w:hanging="8"/>
              <w:jc w:val="both"/>
              <w:rPr>
                <w:color w:val="000000"/>
                <w:spacing w:val="-20"/>
                <w:szCs w:val="24"/>
              </w:rPr>
            </w:pPr>
            <w:r w:rsidRPr="00CC212F">
              <w:rPr>
                <w:rFonts w:hint="eastAsia"/>
                <w:color w:val="000000"/>
                <w:spacing w:val="-20"/>
                <w:szCs w:val="24"/>
              </w:rPr>
              <w:t>1</w:t>
            </w:r>
            <w:r w:rsidRPr="00CC212F">
              <w:rPr>
                <w:color w:val="000000"/>
                <w:spacing w:val="-20"/>
                <w:szCs w:val="24"/>
              </w:rPr>
              <w:t>.</w:t>
            </w:r>
            <w:r w:rsidRPr="00CC212F">
              <w:rPr>
                <w:rFonts w:hint="eastAsia"/>
                <w:color w:val="000000"/>
                <w:spacing w:val="-20"/>
                <w:szCs w:val="24"/>
              </w:rPr>
              <w:t>台中市23</w:t>
            </w:r>
            <w:r w:rsidRPr="00CC212F">
              <w:rPr>
                <w:color w:val="000000"/>
                <w:spacing w:val="-20"/>
                <w:szCs w:val="24"/>
              </w:rPr>
              <w:t>,</w:t>
            </w:r>
            <w:r w:rsidRPr="00CC212F">
              <w:rPr>
                <w:rFonts w:hint="eastAsia"/>
                <w:color w:val="000000"/>
                <w:spacing w:val="-20"/>
                <w:szCs w:val="24"/>
              </w:rPr>
              <w:t>013戶</w:t>
            </w:r>
            <w:r w:rsidRPr="00CC212F">
              <w:rPr>
                <w:rFonts w:hAnsi="標楷體" w:hint="eastAsia"/>
                <w:color w:val="000000"/>
                <w:spacing w:val="-20"/>
                <w:szCs w:val="24"/>
              </w:rPr>
              <w:t>；2.</w:t>
            </w:r>
            <w:r w:rsidRPr="00CC212F">
              <w:rPr>
                <w:rFonts w:hint="eastAsia"/>
                <w:color w:val="000000"/>
                <w:spacing w:val="-20"/>
                <w:szCs w:val="24"/>
              </w:rPr>
              <w:t>高雄市17</w:t>
            </w:r>
            <w:r w:rsidRPr="00CC212F">
              <w:rPr>
                <w:color w:val="000000"/>
                <w:spacing w:val="-20"/>
                <w:szCs w:val="24"/>
              </w:rPr>
              <w:t>,</w:t>
            </w:r>
            <w:r w:rsidRPr="00CC212F">
              <w:rPr>
                <w:rFonts w:hint="eastAsia"/>
                <w:color w:val="000000"/>
                <w:spacing w:val="-20"/>
                <w:szCs w:val="24"/>
              </w:rPr>
              <w:t>628戶</w:t>
            </w:r>
            <w:r w:rsidRPr="00CC212F">
              <w:rPr>
                <w:rFonts w:hAnsi="標楷體" w:hint="eastAsia"/>
                <w:color w:val="000000"/>
                <w:spacing w:val="-20"/>
                <w:szCs w:val="24"/>
              </w:rPr>
              <w:t>；3.嘉義縣9</w:t>
            </w:r>
            <w:r w:rsidRPr="00CC212F">
              <w:rPr>
                <w:rFonts w:hAnsi="標楷體"/>
                <w:color w:val="000000"/>
                <w:spacing w:val="-20"/>
                <w:szCs w:val="24"/>
              </w:rPr>
              <w:t>,</w:t>
            </w:r>
            <w:r w:rsidRPr="00CC212F">
              <w:rPr>
                <w:rFonts w:hAnsi="標楷體" w:hint="eastAsia"/>
                <w:color w:val="000000"/>
                <w:spacing w:val="-20"/>
                <w:szCs w:val="24"/>
              </w:rPr>
              <w:t>620戶</w:t>
            </w:r>
            <w:r w:rsidRPr="00CC212F">
              <w:rPr>
                <w:rFonts w:hint="eastAsia"/>
                <w:color w:val="000000"/>
                <w:spacing w:val="-20"/>
                <w:szCs w:val="24"/>
              </w:rPr>
              <w:t xml:space="preserve"> </w:t>
            </w:r>
          </w:p>
        </w:tc>
        <w:tc>
          <w:tcPr>
            <w:tcW w:w="1559" w:type="dxa"/>
            <w:tcBorders>
              <w:bottom w:val="double" w:sz="4" w:space="0" w:color="auto"/>
            </w:tcBorders>
          </w:tcPr>
          <w:p w:rsidR="00D6516B" w:rsidRPr="00CC212F" w:rsidRDefault="00D6516B" w:rsidP="004D1209">
            <w:pPr>
              <w:pStyle w:val="142"/>
              <w:ind w:leftChars="-3" w:hangingChars="4" w:hanging="8"/>
              <w:jc w:val="both"/>
              <w:rPr>
                <w:color w:val="000000"/>
                <w:spacing w:val="-20"/>
                <w:szCs w:val="24"/>
              </w:rPr>
            </w:pPr>
            <w:r w:rsidRPr="00CC212F">
              <w:rPr>
                <w:rFonts w:hAnsi="標楷體" w:hint="eastAsia"/>
                <w:color w:val="000000"/>
                <w:spacing w:val="-20"/>
                <w:szCs w:val="24"/>
              </w:rPr>
              <w:t>1.雲林縣3</w:t>
            </w:r>
            <w:r w:rsidRPr="00CC212F">
              <w:rPr>
                <w:rFonts w:hAnsi="標楷體"/>
                <w:color w:val="000000"/>
                <w:spacing w:val="-20"/>
                <w:szCs w:val="24"/>
              </w:rPr>
              <w:t>,787</w:t>
            </w:r>
            <w:r w:rsidRPr="00CC212F">
              <w:rPr>
                <w:rFonts w:hAnsi="標楷體" w:hint="eastAsia"/>
                <w:color w:val="000000"/>
                <w:spacing w:val="-20"/>
                <w:szCs w:val="24"/>
              </w:rPr>
              <w:t>戶；2.嘉義縣4</w:t>
            </w:r>
            <w:r w:rsidRPr="00CC212F">
              <w:rPr>
                <w:rFonts w:hAnsi="標楷體"/>
                <w:color w:val="000000"/>
                <w:spacing w:val="-20"/>
                <w:szCs w:val="24"/>
              </w:rPr>
              <w:t>,925</w:t>
            </w:r>
            <w:r w:rsidRPr="00CC212F">
              <w:rPr>
                <w:rFonts w:hAnsi="標楷體" w:hint="eastAsia"/>
                <w:color w:val="000000"/>
                <w:spacing w:val="-20"/>
                <w:szCs w:val="24"/>
              </w:rPr>
              <w:t>戶</w:t>
            </w:r>
          </w:p>
        </w:tc>
      </w:tr>
      <w:tr w:rsidR="00D6516B" w:rsidRPr="00CC212F" w:rsidTr="00D6516B">
        <w:trPr>
          <w:trHeight w:val="231"/>
        </w:trPr>
        <w:tc>
          <w:tcPr>
            <w:tcW w:w="1116" w:type="dxa"/>
            <w:tcBorders>
              <w:top w:val="double" w:sz="4" w:space="0" w:color="auto"/>
              <w:bottom w:val="single" w:sz="12" w:space="0" w:color="auto"/>
            </w:tcBorders>
            <w:vAlign w:val="center"/>
          </w:tcPr>
          <w:p w:rsidR="00D6516B" w:rsidRPr="00CC212F" w:rsidRDefault="00D6516B" w:rsidP="00D6516B">
            <w:pPr>
              <w:pStyle w:val="142"/>
              <w:ind w:left="44" w:rightChars="-38" w:right="-108" w:hanging="44"/>
              <w:rPr>
                <w:color w:val="000000"/>
                <w:spacing w:val="-10"/>
                <w:szCs w:val="24"/>
              </w:rPr>
            </w:pPr>
            <w:r w:rsidRPr="00CC212F">
              <w:rPr>
                <w:rFonts w:hint="eastAsia"/>
                <w:color w:val="000000"/>
                <w:spacing w:val="-10"/>
                <w:szCs w:val="24"/>
              </w:rPr>
              <w:t>台電及台水公司災損金額</w:t>
            </w:r>
          </w:p>
        </w:tc>
        <w:tc>
          <w:tcPr>
            <w:tcW w:w="2196" w:type="dxa"/>
            <w:tcBorders>
              <w:top w:val="double" w:sz="4" w:space="0" w:color="auto"/>
              <w:bottom w:val="single" w:sz="12" w:space="0" w:color="auto"/>
            </w:tcBorders>
            <w:vAlign w:val="center"/>
          </w:tcPr>
          <w:p w:rsidR="00D6516B" w:rsidRPr="00CC212F" w:rsidRDefault="00D6516B" w:rsidP="004D1209">
            <w:pPr>
              <w:pStyle w:val="142"/>
              <w:ind w:left="647" w:hanging="647"/>
              <w:jc w:val="right"/>
              <w:rPr>
                <w:color w:val="000000"/>
                <w:szCs w:val="24"/>
              </w:rPr>
            </w:pPr>
            <w:r w:rsidRPr="00CC212F">
              <w:rPr>
                <w:rFonts w:hint="eastAsia"/>
                <w:color w:val="000000"/>
                <w:szCs w:val="24"/>
              </w:rPr>
              <w:t>1</w:t>
            </w:r>
            <w:r w:rsidRPr="00CC212F">
              <w:rPr>
                <w:color w:val="000000"/>
                <w:szCs w:val="24"/>
              </w:rPr>
              <w:t>,</w:t>
            </w:r>
            <w:r w:rsidRPr="00CC212F">
              <w:rPr>
                <w:rFonts w:hint="eastAsia"/>
                <w:color w:val="000000"/>
                <w:szCs w:val="24"/>
              </w:rPr>
              <w:t>332,478</w:t>
            </w:r>
          </w:p>
        </w:tc>
        <w:tc>
          <w:tcPr>
            <w:tcW w:w="1683" w:type="dxa"/>
            <w:tcBorders>
              <w:top w:val="double" w:sz="4" w:space="0" w:color="auto"/>
              <w:bottom w:val="single" w:sz="12" w:space="0" w:color="auto"/>
            </w:tcBorders>
            <w:vAlign w:val="center"/>
          </w:tcPr>
          <w:p w:rsidR="00D6516B" w:rsidRPr="00CC212F" w:rsidRDefault="00D6516B" w:rsidP="004D1209">
            <w:pPr>
              <w:pStyle w:val="142"/>
              <w:ind w:left="647" w:hanging="647"/>
              <w:jc w:val="right"/>
              <w:rPr>
                <w:color w:val="000000"/>
                <w:szCs w:val="24"/>
              </w:rPr>
            </w:pPr>
            <w:r w:rsidRPr="00CC212F">
              <w:rPr>
                <w:rFonts w:hint="eastAsia"/>
                <w:color w:val="000000"/>
                <w:szCs w:val="24"/>
              </w:rPr>
              <w:t>48</w:t>
            </w:r>
            <w:r w:rsidRPr="00CC212F">
              <w:rPr>
                <w:color w:val="000000"/>
                <w:szCs w:val="24"/>
              </w:rPr>
              <w:t>,</w:t>
            </w:r>
            <w:r w:rsidRPr="00CC212F">
              <w:rPr>
                <w:rFonts w:hint="eastAsia"/>
                <w:color w:val="000000"/>
                <w:szCs w:val="24"/>
              </w:rPr>
              <w:t>999</w:t>
            </w:r>
          </w:p>
        </w:tc>
        <w:tc>
          <w:tcPr>
            <w:tcW w:w="2074" w:type="dxa"/>
            <w:tcBorders>
              <w:top w:val="double" w:sz="4" w:space="0" w:color="auto"/>
              <w:bottom w:val="single" w:sz="12" w:space="0" w:color="auto"/>
            </w:tcBorders>
            <w:vAlign w:val="center"/>
          </w:tcPr>
          <w:p w:rsidR="00D6516B" w:rsidRPr="00CC212F" w:rsidRDefault="00D6516B" w:rsidP="004D1209">
            <w:pPr>
              <w:pStyle w:val="142"/>
              <w:ind w:left="647" w:hanging="647"/>
              <w:jc w:val="right"/>
              <w:rPr>
                <w:color w:val="000000"/>
                <w:szCs w:val="24"/>
              </w:rPr>
            </w:pPr>
            <w:r w:rsidRPr="00CC212F">
              <w:rPr>
                <w:rFonts w:hint="eastAsia"/>
                <w:color w:val="000000"/>
                <w:szCs w:val="24"/>
              </w:rPr>
              <w:t>120</w:t>
            </w:r>
            <w:r w:rsidRPr="00CC212F">
              <w:rPr>
                <w:color w:val="000000"/>
                <w:szCs w:val="24"/>
              </w:rPr>
              <w:t>,</w:t>
            </w:r>
            <w:r w:rsidRPr="00CC212F">
              <w:rPr>
                <w:rFonts w:hint="eastAsia"/>
                <w:color w:val="000000"/>
                <w:szCs w:val="24"/>
              </w:rPr>
              <w:t>640</w:t>
            </w:r>
          </w:p>
        </w:tc>
        <w:tc>
          <w:tcPr>
            <w:tcW w:w="1559" w:type="dxa"/>
            <w:tcBorders>
              <w:top w:val="double" w:sz="4" w:space="0" w:color="auto"/>
              <w:bottom w:val="single" w:sz="12" w:space="0" w:color="auto"/>
            </w:tcBorders>
            <w:vAlign w:val="center"/>
          </w:tcPr>
          <w:p w:rsidR="00D6516B" w:rsidRPr="00CC212F" w:rsidRDefault="00D6516B" w:rsidP="004D1209">
            <w:pPr>
              <w:pStyle w:val="142"/>
              <w:ind w:left="647" w:hanging="647"/>
              <w:jc w:val="right"/>
              <w:rPr>
                <w:color w:val="000000"/>
                <w:szCs w:val="24"/>
              </w:rPr>
            </w:pPr>
            <w:r w:rsidRPr="00CC212F">
              <w:rPr>
                <w:rFonts w:hint="eastAsia"/>
                <w:color w:val="000000"/>
                <w:szCs w:val="24"/>
              </w:rPr>
              <w:t>11,</w:t>
            </w:r>
            <w:r w:rsidRPr="00CC212F">
              <w:rPr>
                <w:color w:val="000000"/>
                <w:szCs w:val="24"/>
              </w:rPr>
              <w:t>540</w:t>
            </w:r>
          </w:p>
        </w:tc>
      </w:tr>
    </w:tbl>
    <w:p w:rsidR="00D6516B" w:rsidRPr="00CC212F" w:rsidRDefault="00D6516B" w:rsidP="00D6516B">
      <w:pPr>
        <w:pStyle w:val="142"/>
        <w:ind w:left="1245" w:hangingChars="512" w:hanging="1245"/>
        <w:rPr>
          <w:rFonts w:hAnsi="標楷體"/>
          <w:color w:val="000000"/>
        </w:rPr>
      </w:pPr>
      <w:r w:rsidRPr="00CC212F">
        <w:rPr>
          <w:rFonts w:hint="eastAsia"/>
          <w:color w:val="000000"/>
        </w:rPr>
        <w:t>說    明</w:t>
      </w:r>
      <w:r w:rsidRPr="00CC212F">
        <w:rPr>
          <w:rFonts w:ascii="新細明體" w:eastAsia="新細明體" w:hAnsi="新細明體" w:hint="eastAsia"/>
          <w:color w:val="000000"/>
        </w:rPr>
        <w:t>：</w:t>
      </w:r>
      <w:r w:rsidRPr="00CC212F">
        <w:rPr>
          <w:rFonts w:hAnsi="標楷體" w:hint="eastAsia"/>
          <w:color w:val="000000"/>
        </w:rPr>
        <w:t>台電公司說明略以，所列災害經費由該公司自行支應，不列於本特別預算項目。</w:t>
      </w:r>
    </w:p>
    <w:p w:rsidR="00D6516B" w:rsidRPr="00CC212F" w:rsidRDefault="00D6516B" w:rsidP="00D6516B">
      <w:pPr>
        <w:pStyle w:val="142"/>
        <w:ind w:left="647" w:hanging="647"/>
        <w:rPr>
          <w:color w:val="000000"/>
        </w:rPr>
      </w:pPr>
      <w:r w:rsidRPr="00CC212F">
        <w:rPr>
          <w:rFonts w:hint="eastAsia"/>
          <w:color w:val="000000"/>
        </w:rPr>
        <w:t>資料來源：台電及台水公司提供資料</w:t>
      </w:r>
      <w:r w:rsidRPr="00CC212F">
        <w:rPr>
          <w:rFonts w:hAnsi="標楷體" w:hint="eastAsia"/>
          <w:color w:val="000000"/>
        </w:rPr>
        <w:t>，</w:t>
      </w:r>
      <w:r w:rsidRPr="00CC212F">
        <w:rPr>
          <w:rFonts w:hint="eastAsia"/>
          <w:color w:val="000000"/>
        </w:rPr>
        <w:t>本中心自行彙整。</w:t>
      </w:r>
    </w:p>
    <w:p w:rsidR="00BB59A7" w:rsidRPr="00CC212F" w:rsidRDefault="00BB59A7" w:rsidP="004D1209">
      <w:pPr>
        <w:pStyle w:val="aa"/>
        <w:ind w:left="849" w:hanging="283"/>
        <w:rPr>
          <w:b/>
          <w:color w:val="000000"/>
        </w:rPr>
      </w:pPr>
      <w:r w:rsidRPr="00CC212F">
        <w:rPr>
          <w:rFonts w:hint="eastAsia"/>
          <w:b/>
          <w:color w:val="000000"/>
        </w:rPr>
        <w:t>(二)撥補台電公司及增資台水公司預計辦理事項</w:t>
      </w:r>
    </w:p>
    <w:p w:rsidR="00BB59A7" w:rsidRPr="00CC212F" w:rsidRDefault="00BB59A7" w:rsidP="004D1209">
      <w:pPr>
        <w:pStyle w:val="21"/>
        <w:ind w:left="850" w:firstLine="566"/>
        <w:rPr>
          <w:rFonts w:hAnsi="標楷體"/>
          <w:color w:val="000000"/>
        </w:rPr>
      </w:pPr>
      <w:r w:rsidRPr="00CC212F">
        <w:rPr>
          <w:rFonts w:hAnsi="標楷體" w:hint="eastAsia"/>
          <w:color w:val="000000"/>
        </w:rPr>
        <w:t>有關本特別預算案編列挹注台電及台水公司之復原重建事項，詢據經濟部說明，摘述如下(各年度預算分配數詳表2)</w:t>
      </w:r>
      <w:r w:rsidRPr="00CC212F">
        <w:rPr>
          <w:rFonts w:ascii="新細明體" w:eastAsia="新細明體" w:hAnsi="新細明體" w:hint="eastAsia"/>
          <w:color w:val="000000"/>
        </w:rPr>
        <w:t>：</w:t>
      </w:r>
    </w:p>
    <w:p w:rsidR="00BB59A7" w:rsidRPr="00CC212F" w:rsidRDefault="00BB59A7" w:rsidP="004D1209">
      <w:pPr>
        <w:pStyle w:val="123"/>
        <w:ind w:left="1133" w:hanging="283"/>
        <w:rPr>
          <w:color w:val="000000"/>
        </w:rPr>
      </w:pPr>
      <w:r w:rsidRPr="00CC212F">
        <w:rPr>
          <w:rFonts w:hint="eastAsia"/>
          <w:b/>
          <w:bCs/>
          <w:color w:val="000000"/>
        </w:rPr>
        <w:t>1.撥補台電公司102億元：</w:t>
      </w:r>
      <w:r w:rsidRPr="00CC212F">
        <w:rPr>
          <w:rFonts w:hint="eastAsia"/>
          <w:color w:val="000000"/>
        </w:rPr>
        <w:t>包含(1)辦理遷改供電線路以強化防災韌性等所需經費80億元</w:t>
      </w:r>
      <w:r w:rsidRPr="00CC212F">
        <w:rPr>
          <w:rFonts w:hAnsi="標楷體" w:hint="eastAsia"/>
          <w:color w:val="000000"/>
        </w:rPr>
        <w:t>，規劃以台17線、台19線為主及其他迎風面易受風災造成桿線倒斷區域；(2)辦理輸配電架空線路防災韌性維護措施22億元。另相關復原重建工作預計116年底完成。</w:t>
      </w:r>
    </w:p>
    <w:p w:rsidR="00BB59A7" w:rsidRPr="00CC212F" w:rsidRDefault="00BB59A7" w:rsidP="004D1209">
      <w:pPr>
        <w:pStyle w:val="123"/>
        <w:ind w:left="1133" w:hanging="283"/>
        <w:rPr>
          <w:color w:val="000000"/>
        </w:rPr>
      </w:pPr>
      <w:r w:rsidRPr="00CC212F">
        <w:rPr>
          <w:rFonts w:hint="eastAsia"/>
          <w:b/>
          <w:bCs/>
          <w:color w:val="000000"/>
        </w:rPr>
        <w:t>2.增資台水公司2.7億元</w:t>
      </w:r>
      <w:r w:rsidRPr="00CC212F">
        <w:rPr>
          <w:rFonts w:ascii="新細明體" w:eastAsia="新細明體" w:hAnsi="新細明體" w:hint="eastAsia"/>
          <w:b/>
          <w:bCs/>
          <w:color w:val="000000"/>
        </w:rPr>
        <w:t>：</w:t>
      </w:r>
      <w:r w:rsidRPr="00CC212F">
        <w:rPr>
          <w:rFonts w:hint="eastAsia"/>
          <w:color w:val="000000"/>
        </w:rPr>
        <w:t>辦理災區供水設施修復及全面強化供水韌性等所需經費</w:t>
      </w:r>
      <w:r w:rsidRPr="00CC212F">
        <w:rPr>
          <w:rFonts w:hAnsi="標楷體" w:hint="eastAsia"/>
          <w:color w:val="000000"/>
        </w:rPr>
        <w:t>，規劃用以受災地區原水取水、淨水場、加壓站、其他供水設施之損毀修復及災後環境復原以恢復設施正常供水功能；另為全面強化供水韌性，將建置起重機、固定式發電機及移動式發電機接電點設施，提升移動式發電機調度及安裝效率。相關復原重建工作預計115年底完成。</w:t>
      </w:r>
    </w:p>
    <w:p w:rsidR="00BB59A7" w:rsidRPr="00CC212F" w:rsidRDefault="00BB59A7" w:rsidP="004D1209">
      <w:pPr>
        <w:pStyle w:val="21"/>
        <w:ind w:leftChars="0" w:left="794" w:hangingChars="280" w:hanging="794"/>
        <w:jc w:val="left"/>
        <w:rPr>
          <w:color w:val="000000"/>
          <w:sz w:val="24"/>
          <w:szCs w:val="24"/>
        </w:rPr>
      </w:pPr>
      <w:r w:rsidRPr="00CC212F">
        <w:rPr>
          <w:rFonts w:hAnsi="標楷體" w:hint="eastAsia"/>
          <w:b/>
          <w:color w:val="000000"/>
        </w:rPr>
        <w:t>表2  經濟部本特別預算案編列概況表</w:t>
      </w:r>
      <w:r w:rsidRPr="00CC212F">
        <w:rPr>
          <w:rFonts w:hint="eastAsia"/>
          <w:color w:val="000000"/>
        </w:rPr>
        <w:t xml:space="preserve">             </w:t>
      </w:r>
      <w:r w:rsidRPr="00CC212F">
        <w:rPr>
          <w:rFonts w:hint="eastAsia"/>
          <w:color w:val="000000"/>
          <w:sz w:val="24"/>
          <w:szCs w:val="24"/>
        </w:rPr>
        <w:t>單位：新臺幣千元</w:t>
      </w:r>
    </w:p>
    <w:tbl>
      <w:tblPr>
        <w:tblW w:w="0" w:type="auto"/>
        <w:tblInd w:w="-15"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2780"/>
        <w:gridCol w:w="1402"/>
        <w:gridCol w:w="1432"/>
        <w:gridCol w:w="1432"/>
        <w:gridCol w:w="1443"/>
      </w:tblGrid>
      <w:tr w:rsidR="00BB59A7" w:rsidRPr="00D4442F" w:rsidTr="00160E51">
        <w:tc>
          <w:tcPr>
            <w:tcW w:w="2780" w:type="dxa"/>
            <w:vMerge w:val="restart"/>
            <w:shd w:val="clear" w:color="auto" w:fill="auto"/>
            <w:vAlign w:val="center"/>
          </w:tcPr>
          <w:p w:rsidR="00BB59A7" w:rsidRPr="00D4442F" w:rsidRDefault="00BB59A7" w:rsidP="00160E51">
            <w:pPr>
              <w:pStyle w:val="142"/>
              <w:jc w:val="center"/>
            </w:pPr>
            <w:r w:rsidRPr="00D4442F">
              <w:t>科目</w:t>
            </w:r>
          </w:p>
        </w:tc>
        <w:tc>
          <w:tcPr>
            <w:tcW w:w="4266" w:type="dxa"/>
            <w:gridSpan w:val="3"/>
            <w:shd w:val="clear" w:color="auto" w:fill="auto"/>
            <w:vAlign w:val="center"/>
          </w:tcPr>
          <w:p w:rsidR="00BB59A7" w:rsidRPr="00D4442F" w:rsidRDefault="00BB59A7" w:rsidP="00160E51">
            <w:pPr>
              <w:pStyle w:val="142"/>
              <w:jc w:val="center"/>
            </w:pPr>
            <w:r w:rsidRPr="00D4442F">
              <w:t>分配數</w:t>
            </w:r>
          </w:p>
        </w:tc>
        <w:tc>
          <w:tcPr>
            <w:tcW w:w="1443" w:type="dxa"/>
            <w:vMerge w:val="restart"/>
            <w:shd w:val="clear" w:color="auto" w:fill="auto"/>
            <w:vAlign w:val="center"/>
          </w:tcPr>
          <w:p w:rsidR="00BB59A7" w:rsidRPr="00D4442F" w:rsidRDefault="00BB59A7" w:rsidP="00160E51">
            <w:pPr>
              <w:pStyle w:val="142"/>
              <w:jc w:val="center"/>
            </w:pPr>
            <w:r w:rsidRPr="00D4442F">
              <w:t>合計</w:t>
            </w:r>
          </w:p>
        </w:tc>
      </w:tr>
      <w:tr w:rsidR="00BB59A7" w:rsidRPr="00D4442F" w:rsidTr="00160E51">
        <w:tc>
          <w:tcPr>
            <w:tcW w:w="2780" w:type="dxa"/>
            <w:vMerge/>
            <w:shd w:val="clear" w:color="auto" w:fill="auto"/>
            <w:vAlign w:val="center"/>
          </w:tcPr>
          <w:p w:rsidR="00BB59A7" w:rsidRPr="00D4442F" w:rsidRDefault="00BB59A7" w:rsidP="00D4442F">
            <w:pPr>
              <w:pStyle w:val="142"/>
            </w:pPr>
          </w:p>
        </w:tc>
        <w:tc>
          <w:tcPr>
            <w:tcW w:w="1402" w:type="dxa"/>
            <w:shd w:val="clear" w:color="auto" w:fill="auto"/>
            <w:vAlign w:val="center"/>
          </w:tcPr>
          <w:p w:rsidR="00BB59A7" w:rsidRPr="00D4442F" w:rsidRDefault="00BB59A7" w:rsidP="00160E51">
            <w:pPr>
              <w:pStyle w:val="142"/>
              <w:jc w:val="center"/>
            </w:pPr>
            <w:r w:rsidRPr="00D4442F">
              <w:rPr>
                <w:rFonts w:hint="eastAsia"/>
              </w:rPr>
              <w:t>114年度</w:t>
            </w:r>
          </w:p>
        </w:tc>
        <w:tc>
          <w:tcPr>
            <w:tcW w:w="1432" w:type="dxa"/>
            <w:shd w:val="clear" w:color="auto" w:fill="auto"/>
            <w:vAlign w:val="center"/>
          </w:tcPr>
          <w:p w:rsidR="00BB59A7" w:rsidRPr="00D4442F" w:rsidRDefault="00BB59A7" w:rsidP="00160E51">
            <w:pPr>
              <w:pStyle w:val="142"/>
              <w:jc w:val="center"/>
            </w:pPr>
            <w:r w:rsidRPr="00D4442F">
              <w:rPr>
                <w:rFonts w:hint="eastAsia"/>
              </w:rPr>
              <w:t>115年度</w:t>
            </w:r>
          </w:p>
        </w:tc>
        <w:tc>
          <w:tcPr>
            <w:tcW w:w="1432" w:type="dxa"/>
            <w:shd w:val="clear" w:color="auto" w:fill="auto"/>
            <w:vAlign w:val="center"/>
          </w:tcPr>
          <w:p w:rsidR="00BB59A7" w:rsidRPr="00D4442F" w:rsidRDefault="00BB59A7" w:rsidP="00160E51">
            <w:pPr>
              <w:pStyle w:val="142"/>
              <w:jc w:val="center"/>
            </w:pPr>
            <w:r w:rsidRPr="00D4442F">
              <w:rPr>
                <w:rFonts w:hint="eastAsia"/>
              </w:rPr>
              <w:t>116年度</w:t>
            </w:r>
          </w:p>
        </w:tc>
        <w:tc>
          <w:tcPr>
            <w:tcW w:w="1443" w:type="dxa"/>
            <w:vMerge/>
            <w:shd w:val="clear" w:color="auto" w:fill="auto"/>
          </w:tcPr>
          <w:p w:rsidR="00BB59A7" w:rsidRPr="00D4442F" w:rsidRDefault="00BB59A7" w:rsidP="00D4442F">
            <w:pPr>
              <w:pStyle w:val="142"/>
            </w:pPr>
          </w:p>
        </w:tc>
      </w:tr>
      <w:tr w:rsidR="00BB59A7" w:rsidRPr="00D4442F" w:rsidTr="00160E51">
        <w:tc>
          <w:tcPr>
            <w:tcW w:w="2780" w:type="dxa"/>
            <w:shd w:val="clear" w:color="auto" w:fill="auto"/>
          </w:tcPr>
          <w:p w:rsidR="00BB59A7" w:rsidRPr="00D4442F" w:rsidRDefault="00BB59A7" w:rsidP="00D4442F">
            <w:pPr>
              <w:pStyle w:val="142"/>
            </w:pPr>
            <w:r w:rsidRPr="00D4442F">
              <w:rPr>
                <w:rFonts w:hint="eastAsia"/>
              </w:rPr>
              <w:t>電力系統-撥補台電公司</w:t>
            </w:r>
          </w:p>
        </w:tc>
        <w:tc>
          <w:tcPr>
            <w:tcW w:w="1402" w:type="dxa"/>
            <w:shd w:val="clear" w:color="auto" w:fill="auto"/>
            <w:vAlign w:val="center"/>
          </w:tcPr>
          <w:p w:rsidR="00BB59A7" w:rsidRPr="00D4442F" w:rsidRDefault="00BB59A7" w:rsidP="00160E51">
            <w:pPr>
              <w:pStyle w:val="142"/>
              <w:jc w:val="right"/>
            </w:pPr>
            <w:r w:rsidRPr="00D4442F">
              <w:rPr>
                <w:rFonts w:hint="eastAsia"/>
              </w:rPr>
              <w:t>-</w:t>
            </w:r>
          </w:p>
        </w:tc>
        <w:tc>
          <w:tcPr>
            <w:tcW w:w="1432" w:type="dxa"/>
            <w:shd w:val="clear" w:color="auto" w:fill="auto"/>
            <w:vAlign w:val="center"/>
          </w:tcPr>
          <w:p w:rsidR="00BB59A7" w:rsidRPr="00D4442F" w:rsidRDefault="00BB59A7" w:rsidP="00160E51">
            <w:pPr>
              <w:pStyle w:val="142"/>
              <w:jc w:val="right"/>
            </w:pPr>
            <w:r w:rsidRPr="00D4442F">
              <w:rPr>
                <w:rFonts w:hint="eastAsia"/>
              </w:rPr>
              <w:t>5</w:t>
            </w:r>
            <w:r w:rsidRPr="00D4442F">
              <w:t>,200,000</w:t>
            </w:r>
          </w:p>
        </w:tc>
        <w:tc>
          <w:tcPr>
            <w:tcW w:w="1432" w:type="dxa"/>
            <w:shd w:val="clear" w:color="auto" w:fill="auto"/>
            <w:vAlign w:val="center"/>
          </w:tcPr>
          <w:p w:rsidR="00BB59A7" w:rsidRPr="00D4442F" w:rsidRDefault="00BB59A7" w:rsidP="00160E51">
            <w:pPr>
              <w:pStyle w:val="142"/>
              <w:jc w:val="right"/>
            </w:pPr>
            <w:r w:rsidRPr="00D4442F">
              <w:rPr>
                <w:rFonts w:hint="eastAsia"/>
              </w:rPr>
              <w:t>5</w:t>
            </w:r>
            <w:r w:rsidRPr="00D4442F">
              <w:t>,000,000</w:t>
            </w:r>
          </w:p>
        </w:tc>
        <w:tc>
          <w:tcPr>
            <w:tcW w:w="1443" w:type="dxa"/>
            <w:shd w:val="clear" w:color="auto" w:fill="auto"/>
            <w:vAlign w:val="center"/>
          </w:tcPr>
          <w:p w:rsidR="00BB59A7" w:rsidRPr="00D4442F" w:rsidRDefault="00BB59A7" w:rsidP="00160E51">
            <w:pPr>
              <w:pStyle w:val="142"/>
              <w:jc w:val="right"/>
            </w:pPr>
            <w:r w:rsidRPr="00D4442F">
              <w:rPr>
                <w:rFonts w:hint="eastAsia"/>
              </w:rPr>
              <w:t>1</w:t>
            </w:r>
            <w:r w:rsidRPr="00D4442F">
              <w:t>0,200,000</w:t>
            </w:r>
          </w:p>
        </w:tc>
      </w:tr>
      <w:tr w:rsidR="00BB59A7" w:rsidRPr="00D4442F" w:rsidTr="00160E51">
        <w:tc>
          <w:tcPr>
            <w:tcW w:w="2780" w:type="dxa"/>
            <w:shd w:val="clear" w:color="auto" w:fill="auto"/>
          </w:tcPr>
          <w:p w:rsidR="00BB59A7" w:rsidRPr="00D4442F" w:rsidRDefault="00BB59A7" w:rsidP="00D4442F">
            <w:pPr>
              <w:pStyle w:val="142"/>
            </w:pPr>
            <w:r w:rsidRPr="00160E51">
              <w:rPr>
                <w:rFonts w:hint="eastAsia"/>
                <w:spacing w:val="-4"/>
              </w:rPr>
              <w:t>自來水、瓦斯及燃氣設施</w:t>
            </w:r>
            <w:r w:rsidRPr="00D4442F">
              <w:rPr>
                <w:rFonts w:hint="eastAsia"/>
              </w:rPr>
              <w:t>-投資台水公司</w:t>
            </w:r>
          </w:p>
        </w:tc>
        <w:tc>
          <w:tcPr>
            <w:tcW w:w="1402" w:type="dxa"/>
            <w:shd w:val="clear" w:color="auto" w:fill="auto"/>
            <w:vAlign w:val="center"/>
          </w:tcPr>
          <w:p w:rsidR="00BB59A7" w:rsidRPr="00D4442F" w:rsidRDefault="00BB59A7" w:rsidP="00160E51">
            <w:pPr>
              <w:pStyle w:val="142"/>
              <w:jc w:val="right"/>
            </w:pPr>
            <w:r w:rsidRPr="00D4442F">
              <w:rPr>
                <w:rFonts w:hint="eastAsia"/>
              </w:rPr>
              <w:t>2</w:t>
            </w:r>
            <w:r w:rsidRPr="00D4442F">
              <w:t>6,000</w:t>
            </w:r>
          </w:p>
        </w:tc>
        <w:tc>
          <w:tcPr>
            <w:tcW w:w="1432" w:type="dxa"/>
            <w:shd w:val="clear" w:color="auto" w:fill="auto"/>
            <w:vAlign w:val="center"/>
          </w:tcPr>
          <w:p w:rsidR="00BB59A7" w:rsidRPr="00D4442F" w:rsidRDefault="00BB59A7" w:rsidP="00160E51">
            <w:pPr>
              <w:pStyle w:val="142"/>
              <w:jc w:val="right"/>
            </w:pPr>
            <w:r w:rsidRPr="00D4442F">
              <w:rPr>
                <w:rFonts w:hint="eastAsia"/>
              </w:rPr>
              <w:t>2</w:t>
            </w:r>
            <w:r w:rsidRPr="00D4442F">
              <w:t>44,000</w:t>
            </w:r>
          </w:p>
        </w:tc>
        <w:tc>
          <w:tcPr>
            <w:tcW w:w="1432" w:type="dxa"/>
            <w:shd w:val="clear" w:color="auto" w:fill="auto"/>
            <w:vAlign w:val="center"/>
          </w:tcPr>
          <w:p w:rsidR="00BB59A7" w:rsidRPr="00D4442F" w:rsidRDefault="00BB59A7" w:rsidP="00160E51">
            <w:pPr>
              <w:pStyle w:val="142"/>
              <w:jc w:val="right"/>
            </w:pPr>
            <w:r w:rsidRPr="00D4442F">
              <w:rPr>
                <w:rFonts w:hint="eastAsia"/>
              </w:rPr>
              <w:t>-</w:t>
            </w:r>
          </w:p>
        </w:tc>
        <w:tc>
          <w:tcPr>
            <w:tcW w:w="1443" w:type="dxa"/>
            <w:shd w:val="clear" w:color="auto" w:fill="auto"/>
            <w:vAlign w:val="center"/>
          </w:tcPr>
          <w:p w:rsidR="00BB59A7" w:rsidRPr="00D4442F" w:rsidRDefault="00BB59A7" w:rsidP="00160E51">
            <w:pPr>
              <w:pStyle w:val="142"/>
              <w:jc w:val="right"/>
            </w:pPr>
            <w:r w:rsidRPr="00D4442F">
              <w:rPr>
                <w:rFonts w:hint="eastAsia"/>
              </w:rPr>
              <w:t>2</w:t>
            </w:r>
            <w:r w:rsidRPr="00D4442F">
              <w:t>70,000</w:t>
            </w:r>
          </w:p>
        </w:tc>
      </w:tr>
    </w:tbl>
    <w:p w:rsidR="00BB59A7" w:rsidRPr="00CC212F" w:rsidRDefault="00BB59A7" w:rsidP="00160E51">
      <w:pPr>
        <w:pStyle w:val="142"/>
        <w:ind w:left="566" w:hanging="566"/>
        <w:rPr>
          <w:color w:val="000000"/>
        </w:rPr>
      </w:pPr>
      <w:r w:rsidRPr="00CC212F">
        <w:rPr>
          <w:rFonts w:hint="eastAsia"/>
          <w:color w:val="000000"/>
        </w:rPr>
        <w:t>資料來源：本特別預算案。</w:t>
      </w:r>
    </w:p>
    <w:p w:rsidR="00BB59A7" w:rsidRPr="00CC212F" w:rsidRDefault="00BB59A7" w:rsidP="004D1209">
      <w:pPr>
        <w:pStyle w:val="aa"/>
        <w:ind w:left="849" w:hanging="283"/>
        <w:rPr>
          <w:b/>
          <w:bCs/>
          <w:color w:val="000000"/>
        </w:rPr>
      </w:pPr>
      <w:r w:rsidRPr="00CC212F">
        <w:rPr>
          <w:rFonts w:hint="eastAsia"/>
          <w:b/>
          <w:bCs/>
          <w:color w:val="000000"/>
        </w:rPr>
        <w:t>(三)允宜審酌各地受損情形，妥擬推動優先順序</w:t>
      </w:r>
      <w:r w:rsidRPr="00CC212F">
        <w:rPr>
          <w:rFonts w:hAnsi="標楷體" w:hint="eastAsia"/>
          <w:b/>
          <w:bCs/>
          <w:color w:val="000000"/>
        </w:rPr>
        <w:t>，</w:t>
      </w:r>
      <w:r w:rsidRPr="00CC212F">
        <w:rPr>
          <w:rFonts w:hint="eastAsia"/>
          <w:b/>
          <w:bCs/>
          <w:color w:val="000000"/>
        </w:rPr>
        <w:t>並審慎檢討台電及台水公司之防災整備作業</w:t>
      </w:r>
      <w:r w:rsidRPr="00CC212F">
        <w:rPr>
          <w:rFonts w:hAnsi="標楷體" w:hint="eastAsia"/>
          <w:b/>
          <w:bCs/>
          <w:color w:val="000000"/>
        </w:rPr>
        <w:t>，</w:t>
      </w:r>
      <w:r w:rsidRPr="00CC212F">
        <w:rPr>
          <w:rFonts w:hint="eastAsia"/>
          <w:b/>
          <w:bCs/>
          <w:color w:val="000000"/>
        </w:rPr>
        <w:t>提升我國電力及自來水設施之防災韌性</w:t>
      </w:r>
    </w:p>
    <w:p w:rsidR="00BB59A7" w:rsidRPr="00CC212F" w:rsidRDefault="00BB59A7" w:rsidP="00160E51">
      <w:pPr>
        <w:pStyle w:val="21"/>
        <w:ind w:left="850" w:firstLine="566"/>
      </w:pPr>
      <w:r w:rsidRPr="00CC212F">
        <w:t>參據</w:t>
      </w:r>
      <w:r w:rsidRPr="00CC212F">
        <w:rPr>
          <w:rFonts w:hint="eastAsia"/>
        </w:rPr>
        <w:t>經濟部114年7月21日「</w:t>
      </w:r>
      <w:r w:rsidRPr="00E82BA9">
        <w:rPr>
          <w:rFonts w:hint="eastAsia"/>
        </w:rPr>
        <w:t>丹娜絲颱風</w:t>
      </w:r>
      <w:r w:rsidRPr="00CC212F">
        <w:rPr>
          <w:rFonts w:hint="eastAsia"/>
        </w:rPr>
        <w:t>及0708豪雨災</w:t>
      </w:r>
      <w:r w:rsidRPr="004F1693">
        <w:rPr>
          <w:rFonts w:hint="eastAsia"/>
          <w:spacing w:val="2"/>
        </w:rPr>
        <w:t>損及復原情形」專案報告說明略以，丹娜絲颱風所致停電戶分布廣域且零散，並受限於道路窄小，大型搶修機具、車輛進入困難，致台電公司搶修困難，且由於災損設備數量龐大，範圍分散，重建耗時耗力；後續亦檢討將於短期先加強空曠迎風面電桿對地支線、併桿、電桿基樁及調整桿距等措施，另於迎風線路中增植E級電桿，中長期</w:t>
      </w:r>
      <w:r w:rsidRPr="004F1693">
        <w:rPr>
          <w:rFonts w:hint="eastAsia"/>
          <w:spacing w:val="2"/>
          <w:lang w:eastAsia="zh-HK"/>
        </w:rPr>
        <w:t>於</w:t>
      </w:r>
      <w:r w:rsidRPr="004F1693">
        <w:rPr>
          <w:rFonts w:hint="eastAsia"/>
          <w:spacing w:val="2"/>
        </w:rPr>
        <w:t>評估環境許可下辦理線路地下化工程，並滾動檢討辦理成效，提高配電系統線路防災韌性；</w:t>
      </w:r>
      <w:r w:rsidRPr="005B62ED">
        <w:rPr>
          <w:rFonts w:hint="eastAsia"/>
        </w:rPr>
        <w:t>至於豪雨部分亦將與地方政府合作檢討各項排水設施改善增加地區防洪韌性，減少淹水損失。爰此，為利早日完成災後復</w:t>
      </w:r>
      <w:r w:rsidRPr="004F1693">
        <w:rPr>
          <w:rFonts w:hint="eastAsia"/>
          <w:spacing w:val="2"/>
        </w:rPr>
        <w:t>原重建工作，允宜加速盤整災區電力及自來水設施抗災防護能力，審酌各地受損及地況，妥擬推動優先順序並加強控管，以達本特別預算之編列目</w:t>
      </w:r>
      <w:r w:rsidRPr="00CC212F">
        <w:rPr>
          <w:rFonts w:hint="eastAsia"/>
        </w:rPr>
        <w:t>的。</w:t>
      </w:r>
    </w:p>
    <w:p w:rsidR="00BB59A7" w:rsidRPr="00CC212F" w:rsidRDefault="00BB59A7" w:rsidP="004D1209">
      <w:pPr>
        <w:pStyle w:val="21"/>
        <w:ind w:left="850" w:firstLine="566"/>
        <w:rPr>
          <w:rFonts w:hAnsi="標楷體"/>
          <w:color w:val="000000"/>
        </w:rPr>
      </w:pPr>
      <w:r w:rsidRPr="00CC212F">
        <w:rPr>
          <w:rFonts w:hAnsi="標楷體" w:hint="eastAsia"/>
          <w:color w:val="000000"/>
        </w:rPr>
        <w:t>另彙整行政院112及113年災害防救白皮書統計，112年度累計天然災害事件造成停電及停水戶數較111年度增加(詳表3)；又查113年7月凱米颱風造成全國累計曾停電戶數逾78萬戶</w:t>
      </w:r>
      <w:r w:rsidRPr="00CC212F">
        <w:rPr>
          <w:rStyle w:val="af9"/>
          <w:rFonts w:hAnsi="標楷體"/>
          <w:color w:val="000000"/>
        </w:rPr>
        <w:footnoteReference w:id="50"/>
      </w:r>
      <w:r w:rsidRPr="00CC212F">
        <w:rPr>
          <w:rFonts w:hAnsi="標楷體" w:hint="eastAsia"/>
          <w:color w:val="000000"/>
        </w:rPr>
        <w:t>，今(114)年7月丹娜絲颱風所致停電戶數甚攀升逾百萬戶，遠逾</w:t>
      </w:r>
      <w:r>
        <w:rPr>
          <w:rFonts w:hAnsi="標楷體" w:hint="eastAsia"/>
          <w:color w:val="000000"/>
        </w:rPr>
        <w:t>111及</w:t>
      </w:r>
      <w:r w:rsidRPr="00CC212F">
        <w:rPr>
          <w:rFonts w:hAnsi="標楷體" w:hint="eastAsia"/>
          <w:color w:val="000000"/>
        </w:rPr>
        <w:t>112年度單次颱風所造成之最高停電戶數</w:t>
      </w:r>
      <w:r>
        <w:rPr>
          <w:rFonts w:hAnsi="標楷體" w:hint="eastAsia"/>
          <w:color w:val="000000"/>
        </w:rPr>
        <w:t>近6萬戶及52</w:t>
      </w:r>
      <w:r w:rsidRPr="00CC212F">
        <w:rPr>
          <w:rFonts w:hAnsi="標楷體" w:hint="eastAsia"/>
          <w:color w:val="000000"/>
        </w:rPr>
        <w:t>萬戶。</w:t>
      </w:r>
      <w:r>
        <w:rPr>
          <w:rFonts w:hAnsi="標楷體" w:hint="eastAsia"/>
          <w:color w:val="000000"/>
        </w:rPr>
        <w:t>爰此，</w:t>
      </w:r>
      <w:r w:rsidRPr="00CC212F">
        <w:rPr>
          <w:rFonts w:hAnsi="標楷體" w:hint="eastAsia"/>
          <w:color w:val="000000"/>
        </w:rPr>
        <w:t>近年隨氣候變遷，增加電力及自來水等基礎設施損毀之風險，允宜併予審慎檢討台電及台水公司防災整備作業之完備性，以維我國電力及自來水設施之安全性。</w:t>
      </w:r>
    </w:p>
    <w:p w:rsidR="00BB59A7" w:rsidRPr="00CC212F" w:rsidRDefault="00BB59A7" w:rsidP="004D1209">
      <w:pPr>
        <w:pStyle w:val="21"/>
        <w:ind w:leftChars="0" w:left="794" w:hangingChars="280" w:hanging="794"/>
        <w:jc w:val="left"/>
        <w:rPr>
          <w:color w:val="000000"/>
          <w:sz w:val="24"/>
          <w:szCs w:val="24"/>
        </w:rPr>
      </w:pPr>
      <w:r w:rsidRPr="00CC212F">
        <w:rPr>
          <w:rFonts w:hAnsi="標楷體" w:hint="eastAsia"/>
          <w:b/>
          <w:color w:val="000000"/>
        </w:rPr>
        <w:t>表3  111及112年度天然災害事件造成停電及停水統計表</w:t>
      </w:r>
      <w:r w:rsidRPr="00CC212F">
        <w:rPr>
          <w:rFonts w:hint="eastAsia"/>
          <w:color w:val="000000"/>
        </w:rPr>
        <w:t xml:space="preserve"> </w:t>
      </w:r>
      <w:r w:rsidRPr="00CC212F">
        <w:rPr>
          <w:rFonts w:hint="eastAsia"/>
          <w:color w:val="000000"/>
          <w:sz w:val="24"/>
          <w:szCs w:val="24"/>
        </w:rPr>
        <w:t>單位：戶數</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916"/>
        <w:gridCol w:w="1133"/>
        <w:gridCol w:w="1125"/>
        <w:gridCol w:w="1727"/>
        <w:gridCol w:w="1355"/>
        <w:gridCol w:w="1356"/>
      </w:tblGrid>
      <w:tr w:rsidR="00BB59A7" w:rsidRPr="004F1693" w:rsidTr="004D1209">
        <w:tc>
          <w:tcPr>
            <w:tcW w:w="4174" w:type="dxa"/>
            <w:gridSpan w:val="3"/>
            <w:shd w:val="clear" w:color="auto" w:fill="auto"/>
            <w:vAlign w:val="center"/>
          </w:tcPr>
          <w:p w:rsidR="00BB59A7" w:rsidRPr="004F1693" w:rsidRDefault="00BB59A7" w:rsidP="004F1693">
            <w:pPr>
              <w:pStyle w:val="142"/>
              <w:jc w:val="center"/>
            </w:pPr>
            <w:r w:rsidRPr="004F1693">
              <w:rPr>
                <w:rFonts w:hint="eastAsia"/>
              </w:rPr>
              <w:t>111年度</w:t>
            </w:r>
          </w:p>
        </w:tc>
        <w:tc>
          <w:tcPr>
            <w:tcW w:w="4438" w:type="dxa"/>
            <w:gridSpan w:val="3"/>
            <w:shd w:val="clear" w:color="auto" w:fill="auto"/>
            <w:vAlign w:val="center"/>
          </w:tcPr>
          <w:p w:rsidR="00BB59A7" w:rsidRPr="004F1693" w:rsidRDefault="00BB59A7" w:rsidP="004F1693">
            <w:pPr>
              <w:pStyle w:val="142"/>
              <w:jc w:val="center"/>
            </w:pPr>
            <w:r w:rsidRPr="004F1693">
              <w:rPr>
                <w:rFonts w:hint="eastAsia"/>
              </w:rPr>
              <w:t>112年度</w:t>
            </w:r>
          </w:p>
        </w:tc>
      </w:tr>
      <w:tr w:rsidR="00BB59A7" w:rsidRPr="004F1693" w:rsidTr="004D1209">
        <w:tc>
          <w:tcPr>
            <w:tcW w:w="1916" w:type="dxa"/>
            <w:shd w:val="clear" w:color="auto" w:fill="auto"/>
            <w:vAlign w:val="center"/>
          </w:tcPr>
          <w:p w:rsidR="00BB59A7" w:rsidRPr="004F1693" w:rsidRDefault="00BB59A7" w:rsidP="004F1693">
            <w:pPr>
              <w:pStyle w:val="142"/>
              <w:jc w:val="center"/>
            </w:pPr>
            <w:r w:rsidRPr="004F1693">
              <w:rPr>
                <w:rFonts w:hint="eastAsia"/>
              </w:rPr>
              <w:t>災害事件</w:t>
            </w:r>
          </w:p>
        </w:tc>
        <w:tc>
          <w:tcPr>
            <w:tcW w:w="1133" w:type="dxa"/>
            <w:shd w:val="clear" w:color="auto" w:fill="auto"/>
            <w:vAlign w:val="center"/>
          </w:tcPr>
          <w:p w:rsidR="00BB59A7" w:rsidRPr="004F1693" w:rsidRDefault="00BB59A7" w:rsidP="004F1693">
            <w:pPr>
              <w:pStyle w:val="142"/>
              <w:jc w:val="center"/>
              <w:rPr>
                <w:spacing w:val="-10"/>
              </w:rPr>
            </w:pPr>
            <w:r w:rsidRPr="004F1693">
              <w:rPr>
                <w:rFonts w:hint="eastAsia"/>
                <w:spacing w:val="-10"/>
              </w:rPr>
              <w:t>停電戶數</w:t>
            </w:r>
          </w:p>
        </w:tc>
        <w:tc>
          <w:tcPr>
            <w:tcW w:w="1125" w:type="dxa"/>
            <w:shd w:val="clear" w:color="auto" w:fill="auto"/>
            <w:vAlign w:val="center"/>
          </w:tcPr>
          <w:p w:rsidR="00BB59A7" w:rsidRPr="004F1693" w:rsidRDefault="00BB59A7" w:rsidP="004F1693">
            <w:pPr>
              <w:pStyle w:val="142"/>
              <w:jc w:val="center"/>
              <w:rPr>
                <w:spacing w:val="-10"/>
              </w:rPr>
            </w:pPr>
            <w:r w:rsidRPr="004F1693">
              <w:rPr>
                <w:rFonts w:hint="eastAsia"/>
                <w:spacing w:val="-10"/>
              </w:rPr>
              <w:t>停水戶數</w:t>
            </w:r>
          </w:p>
        </w:tc>
        <w:tc>
          <w:tcPr>
            <w:tcW w:w="1727" w:type="dxa"/>
            <w:shd w:val="clear" w:color="auto" w:fill="auto"/>
            <w:vAlign w:val="center"/>
          </w:tcPr>
          <w:p w:rsidR="00BB59A7" w:rsidRPr="004F1693" w:rsidRDefault="00BB59A7" w:rsidP="004F1693">
            <w:pPr>
              <w:pStyle w:val="142"/>
              <w:jc w:val="center"/>
            </w:pPr>
            <w:r w:rsidRPr="004F1693">
              <w:rPr>
                <w:rFonts w:hint="eastAsia"/>
              </w:rPr>
              <w:t>災害事件</w:t>
            </w:r>
          </w:p>
        </w:tc>
        <w:tc>
          <w:tcPr>
            <w:tcW w:w="1355" w:type="dxa"/>
            <w:shd w:val="clear" w:color="auto" w:fill="auto"/>
            <w:vAlign w:val="center"/>
          </w:tcPr>
          <w:p w:rsidR="00BB59A7" w:rsidRPr="004F1693" w:rsidRDefault="00BB59A7" w:rsidP="004F1693">
            <w:pPr>
              <w:pStyle w:val="142"/>
              <w:jc w:val="center"/>
            </w:pPr>
            <w:r w:rsidRPr="004F1693">
              <w:rPr>
                <w:rFonts w:hint="eastAsia"/>
              </w:rPr>
              <w:t>停電戶數</w:t>
            </w:r>
          </w:p>
        </w:tc>
        <w:tc>
          <w:tcPr>
            <w:tcW w:w="1356" w:type="dxa"/>
            <w:shd w:val="clear" w:color="auto" w:fill="auto"/>
            <w:vAlign w:val="center"/>
          </w:tcPr>
          <w:p w:rsidR="00BB59A7" w:rsidRPr="004F1693" w:rsidRDefault="00BB59A7" w:rsidP="004F1693">
            <w:pPr>
              <w:pStyle w:val="142"/>
              <w:jc w:val="center"/>
            </w:pPr>
            <w:r w:rsidRPr="004F1693">
              <w:rPr>
                <w:rFonts w:hint="eastAsia"/>
              </w:rPr>
              <w:t>停水戶數</w:t>
            </w:r>
          </w:p>
        </w:tc>
      </w:tr>
      <w:tr w:rsidR="00BB59A7" w:rsidRPr="004F1693" w:rsidTr="004D1209">
        <w:tc>
          <w:tcPr>
            <w:tcW w:w="1916" w:type="dxa"/>
            <w:shd w:val="clear" w:color="auto" w:fill="auto"/>
            <w:vAlign w:val="center"/>
          </w:tcPr>
          <w:p w:rsidR="00BB59A7" w:rsidRPr="004F1693" w:rsidRDefault="00BB59A7" w:rsidP="004F1693">
            <w:pPr>
              <w:pStyle w:val="142"/>
              <w:jc w:val="center"/>
              <w:rPr>
                <w:b/>
                <w:bCs/>
              </w:rPr>
            </w:pPr>
            <w:r w:rsidRPr="004F1693">
              <w:rPr>
                <w:rFonts w:hint="eastAsia"/>
                <w:b/>
                <w:bCs/>
              </w:rPr>
              <w:t>總計</w:t>
            </w:r>
          </w:p>
        </w:tc>
        <w:tc>
          <w:tcPr>
            <w:tcW w:w="1133" w:type="dxa"/>
            <w:shd w:val="clear" w:color="auto" w:fill="auto"/>
            <w:vAlign w:val="center"/>
          </w:tcPr>
          <w:p w:rsidR="00BB59A7" w:rsidRPr="004F1693" w:rsidRDefault="00BB59A7" w:rsidP="004F1693">
            <w:pPr>
              <w:pStyle w:val="142"/>
              <w:jc w:val="center"/>
              <w:rPr>
                <w:b/>
                <w:bCs/>
              </w:rPr>
            </w:pPr>
            <w:r w:rsidRPr="004F1693">
              <w:rPr>
                <w:rFonts w:hint="eastAsia"/>
                <w:b/>
                <w:bCs/>
              </w:rPr>
              <w:t>90,</w:t>
            </w:r>
            <w:r w:rsidRPr="004F1693">
              <w:rPr>
                <w:b/>
                <w:bCs/>
              </w:rPr>
              <w:t>298</w:t>
            </w:r>
          </w:p>
        </w:tc>
        <w:tc>
          <w:tcPr>
            <w:tcW w:w="1125" w:type="dxa"/>
            <w:shd w:val="clear" w:color="auto" w:fill="auto"/>
            <w:vAlign w:val="center"/>
          </w:tcPr>
          <w:p w:rsidR="00BB59A7" w:rsidRPr="004F1693" w:rsidRDefault="00BB59A7" w:rsidP="004F1693">
            <w:pPr>
              <w:pStyle w:val="142"/>
              <w:jc w:val="center"/>
              <w:rPr>
                <w:b/>
                <w:bCs/>
              </w:rPr>
            </w:pPr>
            <w:r w:rsidRPr="004F1693">
              <w:rPr>
                <w:rFonts w:hint="eastAsia"/>
                <w:b/>
                <w:bCs/>
              </w:rPr>
              <w:t>4</w:t>
            </w:r>
            <w:r w:rsidRPr="004F1693">
              <w:rPr>
                <w:b/>
                <w:bCs/>
              </w:rPr>
              <w:t>,842</w:t>
            </w:r>
          </w:p>
        </w:tc>
        <w:tc>
          <w:tcPr>
            <w:tcW w:w="1727" w:type="dxa"/>
            <w:shd w:val="clear" w:color="auto" w:fill="auto"/>
            <w:vAlign w:val="center"/>
          </w:tcPr>
          <w:p w:rsidR="00BB59A7" w:rsidRPr="004F1693" w:rsidRDefault="00BB59A7" w:rsidP="004F1693">
            <w:pPr>
              <w:pStyle w:val="142"/>
              <w:jc w:val="center"/>
              <w:rPr>
                <w:b/>
                <w:bCs/>
              </w:rPr>
            </w:pPr>
            <w:r w:rsidRPr="004F1693">
              <w:rPr>
                <w:rFonts w:hint="eastAsia"/>
                <w:b/>
                <w:bCs/>
              </w:rPr>
              <w:t>總計</w:t>
            </w:r>
          </w:p>
        </w:tc>
        <w:tc>
          <w:tcPr>
            <w:tcW w:w="1355" w:type="dxa"/>
            <w:shd w:val="clear" w:color="auto" w:fill="auto"/>
            <w:vAlign w:val="center"/>
          </w:tcPr>
          <w:p w:rsidR="00BB59A7" w:rsidRPr="004F1693" w:rsidRDefault="00BB59A7" w:rsidP="004F1693">
            <w:pPr>
              <w:pStyle w:val="142"/>
              <w:jc w:val="center"/>
              <w:rPr>
                <w:b/>
                <w:bCs/>
              </w:rPr>
            </w:pPr>
            <w:r w:rsidRPr="004F1693">
              <w:rPr>
                <w:rFonts w:hint="eastAsia"/>
                <w:b/>
                <w:bCs/>
              </w:rPr>
              <w:t>1,19</w:t>
            </w:r>
            <w:r w:rsidRPr="004F1693">
              <w:rPr>
                <w:b/>
                <w:bCs/>
              </w:rPr>
              <w:t>9,955</w:t>
            </w:r>
          </w:p>
        </w:tc>
        <w:tc>
          <w:tcPr>
            <w:tcW w:w="1356" w:type="dxa"/>
            <w:shd w:val="clear" w:color="auto" w:fill="auto"/>
            <w:vAlign w:val="center"/>
          </w:tcPr>
          <w:p w:rsidR="00BB59A7" w:rsidRPr="004F1693" w:rsidRDefault="00BB59A7" w:rsidP="004F1693">
            <w:pPr>
              <w:pStyle w:val="142"/>
              <w:jc w:val="center"/>
              <w:rPr>
                <w:b/>
                <w:bCs/>
              </w:rPr>
            </w:pPr>
            <w:r w:rsidRPr="004F1693">
              <w:rPr>
                <w:rFonts w:hint="eastAsia"/>
                <w:b/>
                <w:bCs/>
              </w:rPr>
              <w:t>4</w:t>
            </w:r>
            <w:r w:rsidRPr="004F1693">
              <w:rPr>
                <w:b/>
                <w:bCs/>
              </w:rPr>
              <w:t>7,719</w:t>
            </w:r>
          </w:p>
        </w:tc>
      </w:tr>
      <w:tr w:rsidR="00BB59A7" w:rsidRPr="004F1693" w:rsidTr="004D1209">
        <w:tc>
          <w:tcPr>
            <w:tcW w:w="1916" w:type="dxa"/>
            <w:shd w:val="clear" w:color="auto" w:fill="auto"/>
            <w:vAlign w:val="center"/>
          </w:tcPr>
          <w:p w:rsidR="00BB59A7" w:rsidRPr="004F1693" w:rsidRDefault="00BB59A7" w:rsidP="004F1693">
            <w:pPr>
              <w:pStyle w:val="142"/>
              <w:rPr>
                <w:spacing w:val="-10"/>
              </w:rPr>
            </w:pPr>
            <w:r w:rsidRPr="004F1693">
              <w:rPr>
                <w:rFonts w:hint="eastAsia"/>
                <w:spacing w:val="-10"/>
              </w:rPr>
              <w:t>1.軒嵐諾颱風</w:t>
            </w:r>
          </w:p>
        </w:tc>
        <w:tc>
          <w:tcPr>
            <w:tcW w:w="1133" w:type="dxa"/>
            <w:shd w:val="clear" w:color="auto" w:fill="auto"/>
            <w:vAlign w:val="center"/>
          </w:tcPr>
          <w:p w:rsidR="00BB59A7" w:rsidRPr="004F1693" w:rsidRDefault="00BB59A7" w:rsidP="004F1693">
            <w:pPr>
              <w:pStyle w:val="142"/>
              <w:jc w:val="right"/>
            </w:pPr>
            <w:r w:rsidRPr="004F1693">
              <w:rPr>
                <w:rFonts w:hint="eastAsia"/>
              </w:rPr>
              <w:t>5</w:t>
            </w:r>
            <w:r w:rsidRPr="004F1693">
              <w:t>9,924</w:t>
            </w:r>
          </w:p>
        </w:tc>
        <w:tc>
          <w:tcPr>
            <w:tcW w:w="1125" w:type="dxa"/>
            <w:shd w:val="clear" w:color="auto" w:fill="auto"/>
            <w:vAlign w:val="center"/>
          </w:tcPr>
          <w:p w:rsidR="00BB59A7" w:rsidRPr="004F1693" w:rsidRDefault="00BB59A7" w:rsidP="004F1693">
            <w:pPr>
              <w:pStyle w:val="142"/>
              <w:jc w:val="right"/>
            </w:pPr>
            <w:r w:rsidRPr="004F1693">
              <w:rPr>
                <w:rFonts w:hint="eastAsia"/>
              </w:rPr>
              <w:t>0</w:t>
            </w:r>
          </w:p>
        </w:tc>
        <w:tc>
          <w:tcPr>
            <w:tcW w:w="1727" w:type="dxa"/>
            <w:shd w:val="clear" w:color="auto" w:fill="auto"/>
            <w:vAlign w:val="center"/>
          </w:tcPr>
          <w:p w:rsidR="00BB59A7" w:rsidRPr="004F1693" w:rsidRDefault="00BB59A7" w:rsidP="004F1693">
            <w:pPr>
              <w:pStyle w:val="142"/>
              <w:rPr>
                <w:spacing w:val="-10"/>
              </w:rPr>
            </w:pPr>
            <w:r w:rsidRPr="004F1693">
              <w:rPr>
                <w:rFonts w:hint="eastAsia"/>
                <w:spacing w:val="-10"/>
              </w:rPr>
              <w:t>1</w:t>
            </w:r>
            <w:r w:rsidRPr="004F1693">
              <w:rPr>
                <w:spacing w:val="-10"/>
              </w:rPr>
              <w:t>.</w:t>
            </w:r>
            <w:r w:rsidRPr="004F1693">
              <w:rPr>
                <w:rFonts w:hint="eastAsia"/>
                <w:spacing w:val="-10"/>
              </w:rPr>
              <w:t>瑪娃颱風</w:t>
            </w:r>
          </w:p>
        </w:tc>
        <w:tc>
          <w:tcPr>
            <w:tcW w:w="1355" w:type="dxa"/>
            <w:shd w:val="clear" w:color="auto" w:fill="auto"/>
            <w:vAlign w:val="center"/>
          </w:tcPr>
          <w:p w:rsidR="00BB59A7" w:rsidRPr="004F1693" w:rsidRDefault="00BB59A7" w:rsidP="004F1693">
            <w:pPr>
              <w:pStyle w:val="142"/>
              <w:jc w:val="right"/>
            </w:pPr>
            <w:r w:rsidRPr="004F1693">
              <w:rPr>
                <w:rFonts w:hint="eastAsia"/>
              </w:rPr>
              <w:t>0</w:t>
            </w:r>
          </w:p>
        </w:tc>
        <w:tc>
          <w:tcPr>
            <w:tcW w:w="1356" w:type="dxa"/>
            <w:shd w:val="clear" w:color="auto" w:fill="auto"/>
            <w:vAlign w:val="center"/>
          </w:tcPr>
          <w:p w:rsidR="00BB59A7" w:rsidRPr="004F1693" w:rsidRDefault="00BB59A7" w:rsidP="004F1693">
            <w:pPr>
              <w:pStyle w:val="142"/>
              <w:jc w:val="right"/>
            </w:pPr>
            <w:r w:rsidRPr="004F1693">
              <w:rPr>
                <w:rFonts w:hint="eastAsia"/>
              </w:rPr>
              <w:t>0</w:t>
            </w:r>
          </w:p>
        </w:tc>
      </w:tr>
      <w:tr w:rsidR="00BB59A7" w:rsidRPr="004F1693" w:rsidTr="004D1209">
        <w:tc>
          <w:tcPr>
            <w:tcW w:w="1916" w:type="dxa"/>
            <w:shd w:val="clear" w:color="auto" w:fill="auto"/>
            <w:vAlign w:val="center"/>
          </w:tcPr>
          <w:p w:rsidR="00BB59A7" w:rsidRPr="004F1693" w:rsidRDefault="00BB59A7" w:rsidP="004F1693">
            <w:pPr>
              <w:pStyle w:val="142"/>
              <w:rPr>
                <w:spacing w:val="-10"/>
              </w:rPr>
            </w:pPr>
            <w:r w:rsidRPr="004F1693">
              <w:rPr>
                <w:rFonts w:hint="eastAsia"/>
                <w:spacing w:val="-10"/>
              </w:rPr>
              <w:t>2.梅花颱風</w:t>
            </w:r>
          </w:p>
        </w:tc>
        <w:tc>
          <w:tcPr>
            <w:tcW w:w="1133" w:type="dxa"/>
            <w:shd w:val="clear" w:color="auto" w:fill="auto"/>
            <w:vAlign w:val="center"/>
          </w:tcPr>
          <w:p w:rsidR="00BB59A7" w:rsidRPr="004F1693" w:rsidRDefault="00BB59A7" w:rsidP="004F1693">
            <w:pPr>
              <w:pStyle w:val="142"/>
              <w:jc w:val="right"/>
            </w:pPr>
            <w:r w:rsidRPr="004F1693">
              <w:rPr>
                <w:rFonts w:hint="eastAsia"/>
              </w:rPr>
              <w:t>9</w:t>
            </w:r>
            <w:r w:rsidRPr="004F1693">
              <w:t>02</w:t>
            </w:r>
          </w:p>
        </w:tc>
        <w:tc>
          <w:tcPr>
            <w:tcW w:w="1125" w:type="dxa"/>
            <w:shd w:val="clear" w:color="auto" w:fill="auto"/>
            <w:vAlign w:val="center"/>
          </w:tcPr>
          <w:p w:rsidR="00BB59A7" w:rsidRPr="004F1693" w:rsidRDefault="00BB59A7" w:rsidP="004F1693">
            <w:pPr>
              <w:pStyle w:val="142"/>
              <w:jc w:val="right"/>
            </w:pPr>
            <w:r w:rsidRPr="004F1693">
              <w:rPr>
                <w:rFonts w:hint="eastAsia"/>
              </w:rPr>
              <w:t>0</w:t>
            </w:r>
          </w:p>
        </w:tc>
        <w:tc>
          <w:tcPr>
            <w:tcW w:w="1727" w:type="dxa"/>
            <w:shd w:val="clear" w:color="auto" w:fill="auto"/>
            <w:vAlign w:val="center"/>
          </w:tcPr>
          <w:p w:rsidR="00BB59A7" w:rsidRPr="004F1693" w:rsidRDefault="00BB59A7" w:rsidP="004F1693">
            <w:pPr>
              <w:pStyle w:val="142"/>
              <w:rPr>
                <w:spacing w:val="-10"/>
              </w:rPr>
            </w:pPr>
            <w:r w:rsidRPr="004F1693">
              <w:rPr>
                <w:rFonts w:hint="eastAsia"/>
                <w:spacing w:val="-10"/>
              </w:rPr>
              <w:t>2.杜蘇芮颱風</w:t>
            </w:r>
          </w:p>
        </w:tc>
        <w:tc>
          <w:tcPr>
            <w:tcW w:w="1355" w:type="dxa"/>
            <w:shd w:val="clear" w:color="auto" w:fill="auto"/>
            <w:vAlign w:val="center"/>
          </w:tcPr>
          <w:p w:rsidR="00BB59A7" w:rsidRPr="004F1693" w:rsidRDefault="00BB59A7" w:rsidP="004F1693">
            <w:pPr>
              <w:pStyle w:val="142"/>
              <w:jc w:val="right"/>
            </w:pPr>
            <w:r w:rsidRPr="004F1693">
              <w:rPr>
                <w:rFonts w:hint="eastAsia"/>
              </w:rPr>
              <w:t>334</w:t>
            </w:r>
            <w:r w:rsidRPr="004F1693">
              <w:t>,</w:t>
            </w:r>
            <w:r w:rsidRPr="004F1693">
              <w:rPr>
                <w:rFonts w:hint="eastAsia"/>
              </w:rPr>
              <w:t>341</w:t>
            </w:r>
          </w:p>
        </w:tc>
        <w:tc>
          <w:tcPr>
            <w:tcW w:w="1356" w:type="dxa"/>
            <w:shd w:val="clear" w:color="auto" w:fill="auto"/>
            <w:vAlign w:val="center"/>
          </w:tcPr>
          <w:p w:rsidR="00BB59A7" w:rsidRPr="004F1693" w:rsidRDefault="00BB59A7" w:rsidP="004F1693">
            <w:pPr>
              <w:pStyle w:val="142"/>
              <w:jc w:val="right"/>
            </w:pPr>
            <w:r w:rsidRPr="004F1693">
              <w:rPr>
                <w:rFonts w:hint="eastAsia"/>
              </w:rPr>
              <w:t>1</w:t>
            </w:r>
            <w:r w:rsidRPr="004F1693">
              <w:t>9,421</w:t>
            </w:r>
          </w:p>
        </w:tc>
      </w:tr>
      <w:tr w:rsidR="00BB59A7" w:rsidRPr="004F1693" w:rsidTr="004D1209">
        <w:tc>
          <w:tcPr>
            <w:tcW w:w="1916" w:type="dxa"/>
            <w:shd w:val="clear" w:color="auto" w:fill="auto"/>
            <w:vAlign w:val="center"/>
          </w:tcPr>
          <w:p w:rsidR="00BB59A7" w:rsidRPr="004F1693" w:rsidRDefault="00BB59A7" w:rsidP="004F1693">
            <w:pPr>
              <w:pStyle w:val="142"/>
              <w:rPr>
                <w:spacing w:val="-10"/>
              </w:rPr>
            </w:pPr>
            <w:r w:rsidRPr="004F1693">
              <w:rPr>
                <w:rFonts w:hint="eastAsia"/>
                <w:spacing w:val="-10"/>
              </w:rPr>
              <w:t>3.0918池上地震</w:t>
            </w:r>
          </w:p>
        </w:tc>
        <w:tc>
          <w:tcPr>
            <w:tcW w:w="1133" w:type="dxa"/>
            <w:shd w:val="clear" w:color="auto" w:fill="auto"/>
            <w:vAlign w:val="center"/>
          </w:tcPr>
          <w:p w:rsidR="00BB59A7" w:rsidRPr="004F1693" w:rsidRDefault="00BB59A7" w:rsidP="004F1693">
            <w:pPr>
              <w:pStyle w:val="142"/>
              <w:jc w:val="right"/>
            </w:pPr>
            <w:r w:rsidRPr="004F1693">
              <w:rPr>
                <w:rFonts w:hint="eastAsia"/>
              </w:rPr>
              <w:t>2</w:t>
            </w:r>
            <w:r w:rsidRPr="004F1693">
              <w:t>2,024</w:t>
            </w:r>
          </w:p>
        </w:tc>
        <w:tc>
          <w:tcPr>
            <w:tcW w:w="1125" w:type="dxa"/>
            <w:shd w:val="clear" w:color="auto" w:fill="auto"/>
            <w:vAlign w:val="center"/>
          </w:tcPr>
          <w:p w:rsidR="00BB59A7" w:rsidRPr="004F1693" w:rsidRDefault="00BB59A7" w:rsidP="004F1693">
            <w:pPr>
              <w:pStyle w:val="142"/>
              <w:jc w:val="right"/>
            </w:pPr>
            <w:r w:rsidRPr="004F1693">
              <w:rPr>
                <w:rFonts w:hint="eastAsia"/>
              </w:rPr>
              <w:t>4</w:t>
            </w:r>
            <w:r w:rsidRPr="004F1693">
              <w:t>,842</w:t>
            </w:r>
          </w:p>
        </w:tc>
        <w:tc>
          <w:tcPr>
            <w:tcW w:w="1727" w:type="dxa"/>
            <w:shd w:val="clear" w:color="auto" w:fill="auto"/>
            <w:vAlign w:val="center"/>
          </w:tcPr>
          <w:p w:rsidR="00BB59A7" w:rsidRPr="004F1693" w:rsidRDefault="00BB59A7" w:rsidP="004F1693">
            <w:pPr>
              <w:pStyle w:val="142"/>
              <w:rPr>
                <w:spacing w:val="-10"/>
              </w:rPr>
            </w:pPr>
            <w:r w:rsidRPr="004F1693">
              <w:rPr>
                <w:rFonts w:hint="eastAsia"/>
                <w:spacing w:val="-10"/>
              </w:rPr>
              <w:t>3</w:t>
            </w:r>
            <w:r w:rsidRPr="004F1693">
              <w:rPr>
                <w:spacing w:val="-10"/>
              </w:rPr>
              <w:t>.</w:t>
            </w:r>
            <w:r w:rsidRPr="004F1693">
              <w:rPr>
                <w:rFonts w:hint="eastAsia"/>
                <w:spacing w:val="-10"/>
              </w:rPr>
              <w:t>卡努颱風</w:t>
            </w:r>
          </w:p>
        </w:tc>
        <w:tc>
          <w:tcPr>
            <w:tcW w:w="1355" w:type="dxa"/>
            <w:shd w:val="clear" w:color="auto" w:fill="auto"/>
            <w:vAlign w:val="center"/>
          </w:tcPr>
          <w:p w:rsidR="00BB59A7" w:rsidRPr="004F1693" w:rsidRDefault="00BB59A7" w:rsidP="004F1693">
            <w:pPr>
              <w:pStyle w:val="142"/>
              <w:jc w:val="right"/>
            </w:pPr>
            <w:r w:rsidRPr="004F1693">
              <w:rPr>
                <w:rFonts w:hint="eastAsia"/>
              </w:rPr>
              <w:t>55</w:t>
            </w:r>
            <w:r w:rsidRPr="004F1693">
              <w:t>,</w:t>
            </w:r>
            <w:r w:rsidRPr="004F1693">
              <w:rPr>
                <w:rFonts w:hint="eastAsia"/>
              </w:rPr>
              <w:t>234</w:t>
            </w:r>
          </w:p>
        </w:tc>
        <w:tc>
          <w:tcPr>
            <w:tcW w:w="1356" w:type="dxa"/>
            <w:shd w:val="clear" w:color="auto" w:fill="auto"/>
            <w:vAlign w:val="center"/>
          </w:tcPr>
          <w:p w:rsidR="00BB59A7" w:rsidRPr="004F1693" w:rsidRDefault="00BB59A7" w:rsidP="004F1693">
            <w:pPr>
              <w:pStyle w:val="142"/>
              <w:jc w:val="right"/>
            </w:pPr>
            <w:r w:rsidRPr="004F1693">
              <w:rPr>
                <w:rFonts w:hint="eastAsia"/>
              </w:rPr>
              <w:t>8</w:t>
            </w:r>
            <w:r w:rsidRPr="004F1693">
              <w:t>20</w:t>
            </w:r>
          </w:p>
        </w:tc>
      </w:tr>
      <w:tr w:rsidR="00BB59A7" w:rsidRPr="004F1693" w:rsidTr="004D1209">
        <w:tc>
          <w:tcPr>
            <w:tcW w:w="1916" w:type="dxa"/>
            <w:tcBorders>
              <w:bottom w:val="single" w:sz="4" w:space="0" w:color="auto"/>
            </w:tcBorders>
            <w:shd w:val="clear" w:color="auto" w:fill="auto"/>
            <w:vAlign w:val="center"/>
          </w:tcPr>
          <w:p w:rsidR="00BB59A7" w:rsidRPr="004F1693" w:rsidRDefault="00BB59A7" w:rsidP="004F1693">
            <w:pPr>
              <w:pStyle w:val="142"/>
              <w:rPr>
                <w:spacing w:val="-10"/>
              </w:rPr>
            </w:pPr>
            <w:r w:rsidRPr="004F1693">
              <w:rPr>
                <w:rFonts w:hint="eastAsia"/>
                <w:spacing w:val="-10"/>
              </w:rPr>
              <w:t>4.泥莎颱風</w:t>
            </w:r>
          </w:p>
        </w:tc>
        <w:tc>
          <w:tcPr>
            <w:tcW w:w="1133" w:type="dxa"/>
            <w:tcBorders>
              <w:bottom w:val="single" w:sz="4" w:space="0" w:color="auto"/>
            </w:tcBorders>
            <w:shd w:val="clear" w:color="auto" w:fill="auto"/>
            <w:vAlign w:val="center"/>
          </w:tcPr>
          <w:p w:rsidR="00BB59A7" w:rsidRPr="004F1693" w:rsidRDefault="00BB59A7" w:rsidP="004F1693">
            <w:pPr>
              <w:pStyle w:val="142"/>
              <w:jc w:val="right"/>
            </w:pPr>
            <w:r w:rsidRPr="004F1693">
              <w:rPr>
                <w:rFonts w:hint="eastAsia"/>
              </w:rPr>
              <w:t>7</w:t>
            </w:r>
            <w:r w:rsidRPr="004F1693">
              <w:t>,448</w:t>
            </w:r>
          </w:p>
        </w:tc>
        <w:tc>
          <w:tcPr>
            <w:tcW w:w="1125" w:type="dxa"/>
            <w:tcBorders>
              <w:bottom w:val="single" w:sz="4" w:space="0" w:color="auto"/>
            </w:tcBorders>
            <w:shd w:val="clear" w:color="auto" w:fill="auto"/>
            <w:vAlign w:val="center"/>
          </w:tcPr>
          <w:p w:rsidR="00BB59A7" w:rsidRPr="004F1693" w:rsidRDefault="00BB59A7" w:rsidP="004F1693">
            <w:pPr>
              <w:pStyle w:val="142"/>
              <w:jc w:val="right"/>
            </w:pPr>
            <w:r w:rsidRPr="004F1693">
              <w:rPr>
                <w:rFonts w:hint="eastAsia"/>
              </w:rPr>
              <w:t>0</w:t>
            </w:r>
          </w:p>
        </w:tc>
        <w:tc>
          <w:tcPr>
            <w:tcW w:w="1727" w:type="dxa"/>
            <w:shd w:val="clear" w:color="auto" w:fill="auto"/>
            <w:vAlign w:val="center"/>
          </w:tcPr>
          <w:p w:rsidR="00BB59A7" w:rsidRPr="004F1693" w:rsidRDefault="00BB59A7" w:rsidP="004F1693">
            <w:pPr>
              <w:pStyle w:val="142"/>
              <w:rPr>
                <w:spacing w:val="-10"/>
              </w:rPr>
            </w:pPr>
            <w:r w:rsidRPr="004F1693">
              <w:rPr>
                <w:rFonts w:hint="eastAsia"/>
                <w:spacing w:val="-10"/>
              </w:rPr>
              <w:t>4</w:t>
            </w:r>
            <w:r w:rsidRPr="004F1693">
              <w:rPr>
                <w:spacing w:val="-10"/>
              </w:rPr>
              <w:t>.</w:t>
            </w:r>
            <w:r w:rsidRPr="004F1693">
              <w:rPr>
                <w:rFonts w:hint="eastAsia"/>
                <w:spacing w:val="-10"/>
              </w:rPr>
              <w:t>蘇拉颱風</w:t>
            </w:r>
          </w:p>
        </w:tc>
        <w:tc>
          <w:tcPr>
            <w:tcW w:w="1355" w:type="dxa"/>
            <w:shd w:val="clear" w:color="auto" w:fill="auto"/>
            <w:vAlign w:val="center"/>
          </w:tcPr>
          <w:p w:rsidR="00BB59A7" w:rsidRPr="004F1693" w:rsidRDefault="00BB59A7" w:rsidP="004F1693">
            <w:pPr>
              <w:pStyle w:val="142"/>
              <w:jc w:val="right"/>
            </w:pPr>
            <w:r w:rsidRPr="004F1693">
              <w:rPr>
                <w:rFonts w:hint="eastAsia"/>
              </w:rPr>
              <w:t>10</w:t>
            </w:r>
            <w:r w:rsidRPr="004F1693">
              <w:t>,</w:t>
            </w:r>
            <w:r w:rsidRPr="004F1693">
              <w:rPr>
                <w:rFonts w:hint="eastAsia"/>
              </w:rPr>
              <w:t>685</w:t>
            </w:r>
          </w:p>
        </w:tc>
        <w:tc>
          <w:tcPr>
            <w:tcW w:w="1356" w:type="dxa"/>
            <w:shd w:val="clear" w:color="auto" w:fill="auto"/>
            <w:vAlign w:val="center"/>
          </w:tcPr>
          <w:p w:rsidR="00BB59A7" w:rsidRPr="004F1693" w:rsidRDefault="00BB59A7" w:rsidP="004F1693">
            <w:pPr>
              <w:pStyle w:val="142"/>
              <w:jc w:val="right"/>
            </w:pPr>
            <w:r w:rsidRPr="004F1693">
              <w:rPr>
                <w:rFonts w:hint="eastAsia"/>
              </w:rPr>
              <w:t>0</w:t>
            </w:r>
          </w:p>
        </w:tc>
      </w:tr>
      <w:tr w:rsidR="00BB59A7" w:rsidRPr="004F1693" w:rsidTr="004D1209">
        <w:tc>
          <w:tcPr>
            <w:tcW w:w="4174" w:type="dxa"/>
            <w:gridSpan w:val="3"/>
            <w:vMerge w:val="restart"/>
            <w:tcBorders>
              <w:top w:val="single" w:sz="4" w:space="0" w:color="auto"/>
              <w:bottom w:val="single" w:sz="12" w:space="0" w:color="auto"/>
              <w:tr2bl w:val="single" w:sz="4" w:space="0" w:color="auto"/>
            </w:tcBorders>
            <w:shd w:val="clear" w:color="auto" w:fill="auto"/>
            <w:vAlign w:val="center"/>
          </w:tcPr>
          <w:p w:rsidR="00BB59A7" w:rsidRPr="004F1693" w:rsidRDefault="00BB59A7" w:rsidP="004F1693">
            <w:pPr>
              <w:pStyle w:val="142"/>
            </w:pPr>
          </w:p>
        </w:tc>
        <w:tc>
          <w:tcPr>
            <w:tcW w:w="1727" w:type="dxa"/>
            <w:shd w:val="clear" w:color="auto" w:fill="auto"/>
            <w:vAlign w:val="center"/>
          </w:tcPr>
          <w:p w:rsidR="00BB59A7" w:rsidRPr="004F1693" w:rsidRDefault="00BB59A7" w:rsidP="004F1693">
            <w:pPr>
              <w:pStyle w:val="142"/>
              <w:rPr>
                <w:spacing w:val="-10"/>
              </w:rPr>
            </w:pPr>
            <w:r w:rsidRPr="004F1693">
              <w:rPr>
                <w:rFonts w:hint="eastAsia"/>
                <w:spacing w:val="-10"/>
              </w:rPr>
              <w:t>5</w:t>
            </w:r>
            <w:r w:rsidRPr="004F1693">
              <w:rPr>
                <w:spacing w:val="-10"/>
              </w:rPr>
              <w:t>.</w:t>
            </w:r>
            <w:r w:rsidRPr="004F1693">
              <w:rPr>
                <w:rFonts w:hint="eastAsia"/>
                <w:spacing w:val="-10"/>
              </w:rPr>
              <w:t>海葵颱風</w:t>
            </w:r>
          </w:p>
        </w:tc>
        <w:tc>
          <w:tcPr>
            <w:tcW w:w="1355" w:type="dxa"/>
            <w:shd w:val="clear" w:color="auto" w:fill="auto"/>
            <w:vAlign w:val="center"/>
          </w:tcPr>
          <w:p w:rsidR="00BB59A7" w:rsidRPr="004F1693" w:rsidRDefault="00BB59A7" w:rsidP="004F1693">
            <w:pPr>
              <w:pStyle w:val="142"/>
              <w:jc w:val="right"/>
            </w:pPr>
            <w:r w:rsidRPr="004F1693">
              <w:rPr>
                <w:rFonts w:hint="eastAsia"/>
              </w:rPr>
              <w:t>280,</w:t>
            </w:r>
            <w:r w:rsidRPr="004F1693">
              <w:t>452</w:t>
            </w:r>
          </w:p>
        </w:tc>
        <w:tc>
          <w:tcPr>
            <w:tcW w:w="1356" w:type="dxa"/>
            <w:shd w:val="clear" w:color="auto" w:fill="auto"/>
            <w:vAlign w:val="center"/>
          </w:tcPr>
          <w:p w:rsidR="00BB59A7" w:rsidRPr="004F1693" w:rsidRDefault="00BB59A7" w:rsidP="004F1693">
            <w:pPr>
              <w:pStyle w:val="142"/>
              <w:jc w:val="right"/>
            </w:pPr>
            <w:r w:rsidRPr="004F1693">
              <w:rPr>
                <w:rFonts w:hint="eastAsia"/>
              </w:rPr>
              <w:t>2</w:t>
            </w:r>
            <w:r w:rsidRPr="004F1693">
              <w:t>1,463</w:t>
            </w:r>
          </w:p>
        </w:tc>
      </w:tr>
      <w:tr w:rsidR="00BB59A7" w:rsidRPr="004F1693" w:rsidTr="004D1209">
        <w:tc>
          <w:tcPr>
            <w:tcW w:w="4174" w:type="dxa"/>
            <w:gridSpan w:val="3"/>
            <w:vMerge/>
            <w:tcBorders>
              <w:top w:val="single" w:sz="4" w:space="0" w:color="auto"/>
              <w:bottom w:val="single" w:sz="12" w:space="0" w:color="auto"/>
              <w:tr2bl w:val="single" w:sz="4" w:space="0" w:color="auto"/>
            </w:tcBorders>
            <w:shd w:val="clear" w:color="auto" w:fill="auto"/>
            <w:vAlign w:val="center"/>
          </w:tcPr>
          <w:p w:rsidR="00BB59A7" w:rsidRPr="004F1693" w:rsidRDefault="00BB59A7" w:rsidP="004F1693">
            <w:pPr>
              <w:pStyle w:val="142"/>
            </w:pPr>
          </w:p>
        </w:tc>
        <w:tc>
          <w:tcPr>
            <w:tcW w:w="1727" w:type="dxa"/>
            <w:shd w:val="clear" w:color="auto" w:fill="auto"/>
            <w:vAlign w:val="center"/>
          </w:tcPr>
          <w:p w:rsidR="00BB59A7" w:rsidRPr="004F1693" w:rsidRDefault="00BB59A7" w:rsidP="004F1693">
            <w:pPr>
              <w:pStyle w:val="142"/>
              <w:rPr>
                <w:spacing w:val="-10"/>
              </w:rPr>
            </w:pPr>
            <w:r w:rsidRPr="004F1693">
              <w:rPr>
                <w:rFonts w:hint="eastAsia"/>
                <w:spacing w:val="-10"/>
              </w:rPr>
              <w:t>6</w:t>
            </w:r>
            <w:r w:rsidRPr="004F1693">
              <w:rPr>
                <w:spacing w:val="-10"/>
              </w:rPr>
              <w:t>.</w:t>
            </w:r>
            <w:r w:rsidRPr="004F1693">
              <w:rPr>
                <w:rFonts w:hint="eastAsia"/>
                <w:spacing w:val="-10"/>
              </w:rPr>
              <w:t>小犬颱風</w:t>
            </w:r>
          </w:p>
        </w:tc>
        <w:tc>
          <w:tcPr>
            <w:tcW w:w="1355" w:type="dxa"/>
            <w:shd w:val="clear" w:color="auto" w:fill="auto"/>
            <w:vAlign w:val="center"/>
          </w:tcPr>
          <w:p w:rsidR="00BB59A7" w:rsidRPr="004F1693" w:rsidRDefault="00BB59A7" w:rsidP="004F1693">
            <w:pPr>
              <w:pStyle w:val="142"/>
              <w:jc w:val="right"/>
            </w:pPr>
            <w:r w:rsidRPr="004F1693">
              <w:rPr>
                <w:rFonts w:hint="eastAsia"/>
              </w:rPr>
              <w:t>5</w:t>
            </w:r>
            <w:r w:rsidRPr="004F1693">
              <w:t>19,243</w:t>
            </w:r>
          </w:p>
        </w:tc>
        <w:tc>
          <w:tcPr>
            <w:tcW w:w="1356" w:type="dxa"/>
            <w:shd w:val="clear" w:color="auto" w:fill="auto"/>
            <w:vAlign w:val="center"/>
          </w:tcPr>
          <w:p w:rsidR="00BB59A7" w:rsidRPr="004F1693" w:rsidRDefault="00BB59A7" w:rsidP="004F1693">
            <w:pPr>
              <w:pStyle w:val="142"/>
              <w:jc w:val="right"/>
            </w:pPr>
            <w:r w:rsidRPr="004F1693">
              <w:rPr>
                <w:rFonts w:hint="eastAsia"/>
              </w:rPr>
              <w:t>6</w:t>
            </w:r>
            <w:r w:rsidRPr="004F1693">
              <w:t>,015</w:t>
            </w:r>
          </w:p>
        </w:tc>
      </w:tr>
    </w:tbl>
    <w:p w:rsidR="00BB59A7" w:rsidRPr="00CC212F" w:rsidRDefault="00BB59A7" w:rsidP="004F1693">
      <w:pPr>
        <w:pStyle w:val="142"/>
        <w:ind w:left="566" w:hanging="566"/>
        <w:rPr>
          <w:color w:val="000000"/>
        </w:rPr>
      </w:pPr>
      <w:r w:rsidRPr="00CC212F">
        <w:rPr>
          <w:rFonts w:hint="eastAsia"/>
          <w:color w:val="000000"/>
        </w:rPr>
        <w:t>資料來源：行政院112及113年災害防救白皮書。</w:t>
      </w:r>
    </w:p>
    <w:p w:rsidR="00BB59A7" w:rsidRPr="00CC212F" w:rsidRDefault="00BB59A7" w:rsidP="004D1209">
      <w:pPr>
        <w:ind w:left="566" w:firstLine="566"/>
        <w:rPr>
          <w:color w:val="000000"/>
        </w:rPr>
      </w:pPr>
      <w:r w:rsidRPr="00CC212F">
        <w:rPr>
          <w:rFonts w:hint="eastAsia"/>
          <w:color w:val="000000"/>
        </w:rPr>
        <w:t>綜上，經濟部於本特別預算案編列104.7億元，預計撥補台電公司102億元及增資</w:t>
      </w:r>
      <w:r w:rsidRPr="004F1693">
        <w:rPr>
          <w:rFonts w:hint="eastAsia"/>
          <w:color w:val="000000"/>
          <w:spacing w:val="2"/>
        </w:rPr>
        <w:t>台水公司2.7億元，用以辦理災區電力系統及自來水供水設施之復原重建工作</w:t>
      </w:r>
      <w:r w:rsidRPr="004F1693">
        <w:rPr>
          <w:rFonts w:hAnsi="標楷體" w:hint="eastAsia"/>
          <w:color w:val="000000"/>
          <w:spacing w:val="2"/>
        </w:rPr>
        <w:t>，鑑於本次災區分布廣，允宜</w:t>
      </w:r>
      <w:r w:rsidRPr="00CC212F">
        <w:rPr>
          <w:rFonts w:hAnsi="標楷體" w:hint="eastAsia"/>
          <w:color w:val="000000"/>
        </w:rPr>
        <w:t>審</w:t>
      </w:r>
      <w:r w:rsidRPr="004F1693">
        <w:rPr>
          <w:rFonts w:hint="eastAsia"/>
          <w:color w:val="000000"/>
          <w:spacing w:val="2"/>
        </w:rPr>
        <w:t>酌各地受損及地理情形，妥擬推動優先順序並加強控管，俾以如期如質完成復原重建工程</w:t>
      </w:r>
      <w:r w:rsidRPr="00CC212F">
        <w:rPr>
          <w:rFonts w:hAnsi="標楷體" w:hint="eastAsia"/>
          <w:color w:val="000000"/>
        </w:rPr>
        <w:t>，並審慎檢討台電及台水公司</w:t>
      </w:r>
      <w:r>
        <w:rPr>
          <w:rFonts w:hAnsi="標楷體" w:hint="eastAsia"/>
          <w:color w:val="000000"/>
        </w:rPr>
        <w:t>現行</w:t>
      </w:r>
      <w:r w:rsidRPr="00CC212F">
        <w:rPr>
          <w:rFonts w:hAnsi="標楷體" w:hint="eastAsia"/>
          <w:color w:val="000000"/>
        </w:rPr>
        <w:t>防災整備作業之完備性，提升我國電力及自來水設施之防災韌性。</w:t>
      </w:r>
    </w:p>
    <w:p w:rsidR="00BB59A7" w:rsidRDefault="00BB59A7" w:rsidP="004D1209">
      <w:pPr>
        <w:pStyle w:val="af1"/>
        <w:ind w:left="566" w:firstLine="566"/>
      </w:pPr>
      <w:r w:rsidRPr="00FE24FC">
        <w:rPr>
          <w:rFonts w:hint="eastAsia"/>
        </w:rPr>
        <w:t>（分機：1928 施岑佩）</w:t>
      </w:r>
    </w:p>
    <w:p w:rsidR="00BB59A7" w:rsidRDefault="00BB59A7" w:rsidP="004D1209">
      <w:pPr>
        <w:pStyle w:val="af1"/>
        <w:ind w:left="566" w:firstLine="566"/>
      </w:pPr>
    </w:p>
    <w:p w:rsidR="00BB59A7" w:rsidRPr="003B34E9" w:rsidRDefault="00BB59A7" w:rsidP="004D1209">
      <w:pPr>
        <w:pStyle w:val="a8"/>
        <w:ind w:left="567" w:hanging="567"/>
      </w:pPr>
      <w:r w:rsidRPr="003B34E9">
        <w:rPr>
          <w:rFonts w:hint="eastAsia"/>
        </w:rPr>
        <w:t>二、產業發展署及商業發展署</w:t>
      </w:r>
      <w:r>
        <w:rPr>
          <w:rFonts w:hint="eastAsia"/>
        </w:rPr>
        <w:t>辦理產業援(補)助事項，</w:t>
      </w:r>
      <w:r w:rsidRPr="003B34E9">
        <w:rPr>
          <w:rFonts w:hint="eastAsia"/>
        </w:rPr>
        <w:t>允宜強化補助申請及審核程序之簡化，並</w:t>
      </w:r>
      <w:r>
        <w:rPr>
          <w:rFonts w:hint="eastAsia"/>
        </w:rPr>
        <w:t>持續</w:t>
      </w:r>
      <w:r w:rsidRPr="003B34E9">
        <w:rPr>
          <w:rFonts w:hint="eastAsia"/>
        </w:rPr>
        <w:t>盤整災區業者需求，滾動檢討各項補助措施之完備性，以</w:t>
      </w:r>
      <w:r>
        <w:rPr>
          <w:rFonts w:hint="eastAsia"/>
        </w:rPr>
        <w:t>加速產</w:t>
      </w:r>
      <w:r w:rsidRPr="003B34E9">
        <w:rPr>
          <w:rFonts w:hint="eastAsia"/>
        </w:rPr>
        <w:t>業災後復原</w:t>
      </w:r>
    </w:p>
    <w:p w:rsidR="00BB59A7" w:rsidRPr="003B34E9" w:rsidRDefault="00BB59A7" w:rsidP="004D1209">
      <w:pPr>
        <w:ind w:left="566" w:firstLine="566"/>
        <w:rPr>
          <w:rFonts w:hAnsi="標楷體"/>
        </w:rPr>
      </w:pPr>
      <w:bookmarkStart w:id="62" w:name="_Hlk206492057"/>
      <w:bookmarkStart w:id="63" w:name="_Hlk206748502"/>
      <w:r w:rsidRPr="003B34E9">
        <w:rPr>
          <w:rFonts w:hint="eastAsia"/>
        </w:rPr>
        <w:t>產業發展署</w:t>
      </w:r>
      <w:bookmarkEnd w:id="62"/>
      <w:r w:rsidRPr="003B34E9">
        <w:rPr>
          <w:rFonts w:hint="eastAsia"/>
        </w:rPr>
        <w:t>及商業發展署</w:t>
      </w:r>
      <w:bookmarkEnd w:id="63"/>
      <w:r w:rsidRPr="003B34E9">
        <w:rPr>
          <w:rFonts w:hint="eastAsia"/>
        </w:rPr>
        <w:t>於本特別預算案「社會復原及產業促進」項下各編列協助受災製造業廠商生產設備及產業設施復原等所需經費1億元(全數分配於</w:t>
      </w:r>
      <w:r w:rsidRPr="003B34E9">
        <w:rPr>
          <w:rFonts w:hAnsi="標楷體" w:hint="eastAsia"/>
        </w:rPr>
        <w:t>114年度)</w:t>
      </w:r>
      <w:r w:rsidRPr="003B34E9">
        <w:rPr>
          <w:rFonts w:hint="eastAsia"/>
        </w:rPr>
        <w:t>，以及提供受災店家、傳統市場及夜市攤(鋪)位援助與汰換設備補助等所需經費5億9,000萬元(</w:t>
      </w:r>
      <w:r w:rsidRPr="003B34E9">
        <w:rPr>
          <w:rFonts w:hAnsi="標楷體" w:hint="eastAsia"/>
        </w:rPr>
        <w:t>全數分配於114年度</w:t>
      </w:r>
      <w:r w:rsidRPr="003B34E9">
        <w:rPr>
          <w:rFonts w:hint="eastAsia"/>
        </w:rPr>
        <w:t>)</w:t>
      </w:r>
      <w:r w:rsidRPr="003B34E9">
        <w:rPr>
          <w:rFonts w:hAnsi="標楷體" w:hint="eastAsia"/>
        </w:rPr>
        <w:t>。</w:t>
      </w:r>
      <w:r w:rsidRPr="003B34E9">
        <w:rPr>
          <w:rFonts w:hint="eastAsia"/>
        </w:rPr>
        <w:t>經查</w:t>
      </w:r>
      <w:r w:rsidRPr="003B34E9">
        <w:rPr>
          <w:rFonts w:hAnsi="標楷體" w:hint="eastAsia"/>
        </w:rPr>
        <w:t>：</w:t>
      </w:r>
    </w:p>
    <w:p w:rsidR="00BB59A7" w:rsidRPr="003C3EAA" w:rsidRDefault="00BB59A7" w:rsidP="004D1209">
      <w:pPr>
        <w:pStyle w:val="aa"/>
        <w:ind w:left="849" w:hanging="283"/>
        <w:rPr>
          <w:b/>
          <w:bCs/>
        </w:rPr>
      </w:pPr>
      <w:r w:rsidRPr="003C3EAA">
        <w:rPr>
          <w:rFonts w:hint="eastAsia"/>
          <w:b/>
          <w:bCs/>
        </w:rPr>
        <w:t>(一)計畫內容概述</w:t>
      </w:r>
    </w:p>
    <w:p w:rsidR="00BB59A7" w:rsidRPr="003B34E9" w:rsidRDefault="00BB59A7" w:rsidP="004D1209">
      <w:pPr>
        <w:pStyle w:val="21"/>
        <w:ind w:left="850" w:firstLine="566"/>
        <w:rPr>
          <w:color w:val="000000"/>
        </w:rPr>
      </w:pPr>
      <w:r w:rsidRPr="003B34E9">
        <w:rPr>
          <w:color w:val="000000"/>
        </w:rPr>
        <w:t>參據</w:t>
      </w:r>
      <w:r w:rsidRPr="003B34E9">
        <w:rPr>
          <w:rFonts w:hint="eastAsia"/>
          <w:color w:val="000000"/>
        </w:rPr>
        <w:t>本特別預算案</w:t>
      </w:r>
      <w:r w:rsidRPr="003B34E9">
        <w:rPr>
          <w:color w:val="000000"/>
        </w:rPr>
        <w:t>說明</w:t>
      </w:r>
      <w:r w:rsidRPr="003B34E9">
        <w:rPr>
          <w:rFonts w:hint="eastAsia"/>
          <w:color w:val="000000"/>
        </w:rPr>
        <w:t>及</w:t>
      </w:r>
      <w:r w:rsidRPr="003B34E9">
        <w:rPr>
          <w:color w:val="000000"/>
        </w:rPr>
        <w:t>經濟部</w:t>
      </w:r>
      <w:r w:rsidRPr="003B34E9">
        <w:rPr>
          <w:rFonts w:hint="eastAsia"/>
          <w:color w:val="000000"/>
        </w:rPr>
        <w:t>丹娜絲風災協處專區網站資料等，本次產業</w:t>
      </w:r>
      <w:r w:rsidRPr="007979E5">
        <w:rPr>
          <w:rFonts w:hAnsi="標楷體" w:hint="eastAsia"/>
          <w:color w:val="000000"/>
        </w:rPr>
        <w:t>發展</w:t>
      </w:r>
      <w:r w:rsidRPr="003B34E9">
        <w:rPr>
          <w:rFonts w:hint="eastAsia"/>
          <w:color w:val="000000"/>
        </w:rPr>
        <w:t>署及商業發展署規劃對受災製造業及商業服務業補協助措施，包含：</w:t>
      </w:r>
    </w:p>
    <w:p w:rsidR="00BB59A7" w:rsidRPr="003B34E9" w:rsidRDefault="00BB59A7" w:rsidP="004D1209">
      <w:pPr>
        <w:pStyle w:val="123"/>
        <w:ind w:left="1133" w:hanging="283"/>
      </w:pPr>
      <w:r w:rsidRPr="003B34E9">
        <w:rPr>
          <w:rFonts w:hint="eastAsia"/>
          <w:b/>
          <w:bCs/>
        </w:rPr>
        <w:t>1.</w:t>
      </w:r>
      <w:bookmarkStart w:id="64" w:name="_Hlk206678593"/>
      <w:r>
        <w:rPr>
          <w:rFonts w:hint="eastAsia"/>
          <w:b/>
          <w:bCs/>
          <w:lang w:eastAsia="zh-HK"/>
        </w:rPr>
        <w:t>對</w:t>
      </w:r>
      <w:r w:rsidRPr="003B34E9">
        <w:rPr>
          <w:rFonts w:hint="eastAsia"/>
          <w:b/>
          <w:bCs/>
        </w:rPr>
        <w:t>製造業生產設備及產業設施復原補助</w:t>
      </w:r>
      <w:bookmarkEnd w:id="64"/>
      <w:r w:rsidRPr="003B34E9">
        <w:rPr>
          <w:rFonts w:hint="eastAsia"/>
          <w:b/>
          <w:bCs/>
        </w:rPr>
        <w:t>：</w:t>
      </w:r>
      <w:r w:rsidRPr="003B34E9">
        <w:rPr>
          <w:rFonts w:hint="eastAsia"/>
        </w:rPr>
        <w:t>係產業發展署協助受災製造業廠商生產設備及產業設施復原，補助其機器設備修復、調校及生產場域設施修繕等所需經費1億元(每家補助上限20萬元)。</w:t>
      </w:r>
    </w:p>
    <w:p w:rsidR="00BB59A7" w:rsidRPr="003B34E9" w:rsidRDefault="00BB59A7" w:rsidP="004D1209">
      <w:pPr>
        <w:pStyle w:val="123"/>
        <w:ind w:left="1133" w:hanging="283"/>
      </w:pPr>
      <w:r w:rsidRPr="003B34E9">
        <w:rPr>
          <w:rFonts w:hint="eastAsia"/>
          <w:b/>
          <w:bCs/>
        </w:rPr>
        <w:t>2.</w:t>
      </w:r>
      <w:r>
        <w:rPr>
          <w:rFonts w:hint="eastAsia"/>
          <w:b/>
          <w:bCs/>
          <w:lang w:eastAsia="zh-HK"/>
        </w:rPr>
        <w:t>對</w:t>
      </w:r>
      <w:r w:rsidRPr="003B34E9">
        <w:rPr>
          <w:rFonts w:hint="eastAsia"/>
          <w:b/>
          <w:bCs/>
        </w:rPr>
        <w:t>商業服務業受災店家援助及設備汰換補助</w:t>
      </w:r>
      <w:r w:rsidRPr="003B34E9">
        <w:rPr>
          <w:rFonts w:hAnsi="標楷體" w:hint="eastAsia"/>
          <w:b/>
          <w:bCs/>
        </w:rPr>
        <w:t>：</w:t>
      </w:r>
      <w:r w:rsidRPr="003B34E9">
        <w:rPr>
          <w:rFonts w:hint="eastAsia"/>
        </w:rPr>
        <w:t>係商業發展署提供具稅籍登記之受災商業店家及地方政府列管之傳統市場與夜市攤(鋪)位因災害造成生財器具毀損之援助所需經費1億9,000萬元(以每案援助1萬元計算)，以及補助</w:t>
      </w:r>
      <w:r w:rsidRPr="003B34E9">
        <w:rPr>
          <w:rFonts w:hAnsi="標楷體" w:hint="eastAsia"/>
        </w:rPr>
        <w:t>汰換設備所需經費4億元，包含辦理審查補助申請案之行政作業費400</w:t>
      </w:r>
      <w:r w:rsidRPr="00920808">
        <w:rPr>
          <w:rFonts w:hAnsi="標楷體" w:hint="eastAsia"/>
          <w:spacing w:val="4"/>
        </w:rPr>
        <w:t>萬元及汰換相關設備3億9,600萬元(補助購置設備金額</w:t>
      </w:r>
      <w:r w:rsidRPr="003B34E9">
        <w:rPr>
          <w:rFonts w:hAnsi="標楷體" w:hint="eastAsia"/>
        </w:rPr>
        <w:t>50%、每案補助上限5萬元)</w:t>
      </w:r>
      <w:r w:rsidRPr="003B34E9">
        <w:rPr>
          <w:rFonts w:hint="eastAsia"/>
        </w:rPr>
        <w:t>。</w:t>
      </w:r>
    </w:p>
    <w:p w:rsidR="00BB59A7" w:rsidRPr="00086006" w:rsidRDefault="00BB59A7" w:rsidP="004D1209">
      <w:pPr>
        <w:pStyle w:val="aa"/>
        <w:ind w:left="849" w:hanging="283"/>
        <w:rPr>
          <w:b/>
          <w:bCs/>
        </w:rPr>
      </w:pPr>
      <w:r w:rsidRPr="003C3EAA">
        <w:rPr>
          <w:rFonts w:hint="eastAsia"/>
          <w:b/>
          <w:bCs/>
        </w:rPr>
        <w:t>(二)為利中小企業災後復原，允宜強化補助申請及審核程序之簡化，並持續盤整災區業者需求，滾動檢討各項補助措施之完備性，以</w:t>
      </w:r>
      <w:r w:rsidRPr="00086006">
        <w:rPr>
          <w:rFonts w:hint="eastAsia"/>
          <w:b/>
          <w:bCs/>
        </w:rPr>
        <w:t>加速產業災後復原</w:t>
      </w:r>
    </w:p>
    <w:p w:rsidR="00BB59A7" w:rsidRPr="003B34E9" w:rsidRDefault="00BB59A7" w:rsidP="004D1209">
      <w:pPr>
        <w:pStyle w:val="21"/>
        <w:ind w:left="850" w:firstLine="566"/>
        <w:rPr>
          <w:color w:val="000000"/>
        </w:rPr>
      </w:pPr>
      <w:r w:rsidRPr="003B34E9">
        <w:rPr>
          <w:rFonts w:hint="eastAsia"/>
          <w:color w:val="000000"/>
        </w:rPr>
        <w:t>丹娜絲颱風於114年7月上旬侵襲臺灣，隨後七二八豪雨更造成中南部地區多處嚴重災損以及企業店家營業遭受衝擊，為加速復原重建及提供災區市縣與民眾所需協助資源，經濟部規劃提供受災製造業生產設備及場域設施修復調校補助、受災店家援助及汰換設備補助等多元協助措施，以支持產業與中小企業復工復產。</w:t>
      </w:r>
    </w:p>
    <w:p w:rsidR="00BB59A7" w:rsidRPr="003B34E9" w:rsidRDefault="00BB59A7" w:rsidP="004D1209">
      <w:pPr>
        <w:pStyle w:val="21"/>
        <w:ind w:left="850" w:firstLine="566"/>
        <w:rPr>
          <w:color w:val="000000"/>
        </w:rPr>
      </w:pPr>
      <w:r w:rsidRPr="003B34E9">
        <w:rPr>
          <w:rFonts w:hint="eastAsia"/>
          <w:color w:val="000000"/>
        </w:rPr>
        <w:t>截至114年8月</w:t>
      </w:r>
      <w:r w:rsidRPr="003B34E9">
        <w:rPr>
          <w:rFonts w:hint="eastAsia"/>
        </w:rPr>
        <w:t>20</w:t>
      </w:r>
      <w:r w:rsidRPr="003B34E9">
        <w:rPr>
          <w:rFonts w:hint="eastAsia"/>
          <w:color w:val="000000"/>
        </w:rPr>
        <w:t>日止行政院公告丹娜絲颱風風災災區範圍，包含臺南市(同年7月8日公告)、嘉義縣、嘉義市東西區、高雄市新興區(同年7月23日公告)及雲林縣(同年8月19日公告)，其餘致災地區待依實際受災情形認定納入</w:t>
      </w:r>
      <w:r w:rsidRPr="003B34E9">
        <w:rPr>
          <w:color w:val="000000"/>
          <w:vertAlign w:val="superscript"/>
        </w:rPr>
        <w:footnoteReference w:id="51"/>
      </w:r>
      <w:r w:rsidRPr="003B34E9">
        <w:rPr>
          <w:rFonts w:hint="eastAsia"/>
          <w:color w:val="000000"/>
        </w:rPr>
        <w:t>，</w:t>
      </w:r>
      <w:r>
        <w:rPr>
          <w:rFonts w:hint="eastAsia"/>
          <w:color w:val="000000"/>
        </w:rPr>
        <w:t>相關補助作業允宜持續盤整，以加速產業復原，說明如下</w:t>
      </w:r>
      <w:r w:rsidRPr="003B34E9">
        <w:rPr>
          <w:rFonts w:hint="eastAsia"/>
          <w:color w:val="000000"/>
        </w:rPr>
        <w:t>：</w:t>
      </w:r>
    </w:p>
    <w:p w:rsidR="00BB59A7" w:rsidRPr="003B34E9" w:rsidRDefault="00BB59A7" w:rsidP="004D1209">
      <w:pPr>
        <w:pStyle w:val="123"/>
        <w:ind w:left="1133" w:hanging="283"/>
      </w:pPr>
      <w:r w:rsidRPr="003B34E9">
        <w:rPr>
          <w:rFonts w:hint="eastAsia"/>
        </w:rPr>
        <w:t>1.按產業發展署於本特別預算案所編補助受災製造業廠商生產設備及產業設施復原經費1億元</w:t>
      </w:r>
      <w:r>
        <w:rPr>
          <w:rFonts w:hint="eastAsia"/>
        </w:rPr>
        <w:t>(全數為獎補助費)</w:t>
      </w:r>
      <w:r w:rsidRPr="003B34E9">
        <w:rPr>
          <w:rFonts w:hint="eastAsia"/>
        </w:rPr>
        <w:t>、每家補助上限20萬元推估，預計可協助逾500家製造業者。</w:t>
      </w:r>
    </w:p>
    <w:p w:rsidR="00BB59A7" w:rsidRPr="003B34E9" w:rsidRDefault="00BB59A7" w:rsidP="004D1209">
      <w:pPr>
        <w:pStyle w:val="123"/>
        <w:ind w:left="1133" w:hanging="283"/>
      </w:pPr>
      <w:r w:rsidRPr="003B34E9">
        <w:rPr>
          <w:rFonts w:hint="eastAsia"/>
        </w:rPr>
        <w:t>2.</w:t>
      </w:r>
      <w:r w:rsidRPr="00920808">
        <w:rPr>
          <w:rFonts w:hint="eastAsia"/>
          <w:spacing w:val="2"/>
        </w:rPr>
        <w:t>另據商業發展署說明，本次受災商業店家、傳統市場與夜市攤(鋪)之生財器具毀損現金援助措施，係依據嘉義縣(市)、</w:t>
      </w:r>
      <w:r w:rsidRPr="00C70BBB">
        <w:rPr>
          <w:rFonts w:hint="eastAsia"/>
          <w:spacing w:val="-2"/>
        </w:rPr>
        <w:t>臺南市及高雄市(新興區)之稅籍登記家數及列管市場夜市</w:t>
      </w:r>
      <w:r w:rsidRPr="003B34E9">
        <w:rPr>
          <w:rFonts w:hint="eastAsia"/>
        </w:rPr>
        <w:t>攤商數共18萬9,393家，以總家數之10% (1萬9,000家)、每家援助1萬元計算，所需經費1.9億元；至汰換設備所需經費</w:t>
      </w:r>
      <w:r w:rsidRPr="003B34E9">
        <w:rPr>
          <w:rFonts w:hAnsi="標楷體" w:hint="eastAsia"/>
        </w:rPr>
        <w:t>4億元</w:t>
      </w:r>
      <w:r>
        <w:rPr>
          <w:rFonts w:hAnsi="標楷體" w:hint="eastAsia"/>
        </w:rPr>
        <w:t>(含3.96億元之獎補助費及0.04億元業務費)，</w:t>
      </w:r>
      <w:r w:rsidRPr="003B34E9">
        <w:rPr>
          <w:rFonts w:hint="eastAsia"/>
        </w:rPr>
        <w:t>預計補助8,000家、每案補助上限5萬元</w:t>
      </w:r>
      <w:r>
        <w:rPr>
          <w:rFonts w:hint="eastAsia"/>
        </w:rPr>
        <w:t>及辦理審查補助申請案等所需行政作業經費</w:t>
      </w:r>
      <w:r w:rsidRPr="003B34E9">
        <w:rPr>
          <w:rFonts w:hint="eastAsia"/>
        </w:rPr>
        <w:t>。</w:t>
      </w:r>
    </w:p>
    <w:p w:rsidR="00BB59A7" w:rsidRPr="003B34E9" w:rsidRDefault="00BB59A7" w:rsidP="004D1209">
      <w:pPr>
        <w:pStyle w:val="123"/>
        <w:ind w:left="1133" w:hanging="283"/>
      </w:pPr>
      <w:r w:rsidRPr="003B34E9">
        <w:rPr>
          <w:rFonts w:hint="eastAsia"/>
        </w:rPr>
        <w:t>3.參據經濟部2024年中小企業白皮書之各市縣中小企業家數按行業別分布統計(詳表1)及</w:t>
      </w:r>
      <w:r w:rsidRPr="00920808">
        <w:rPr>
          <w:rFonts w:hint="eastAsia"/>
          <w:spacing w:val="-2"/>
        </w:rPr>
        <w:t>行政院主計總處113年5月</w:t>
      </w:r>
      <w:r w:rsidRPr="003B34E9">
        <w:rPr>
          <w:rFonts w:hint="eastAsia"/>
        </w:rPr>
        <w:t>公布之攤販經營概況調查統計結果(詳表2)，112年我國中小企業家數167.4萬家，占全體企業之比率98.88%，屬製造業及商業服務業各為14.4萬家(占總數8.49%)及99.5萬家(占總數</w:t>
      </w:r>
      <w:r w:rsidRPr="00920808">
        <w:rPr>
          <w:rFonts w:hint="eastAsia"/>
          <w:spacing w:val="-2"/>
        </w:rPr>
        <w:t>58.75%)，至112年6月底全國攤販經營攤數則逾23.33萬</w:t>
      </w:r>
      <w:r w:rsidRPr="003B34E9">
        <w:rPr>
          <w:rFonts w:hint="eastAsia"/>
        </w:rPr>
        <w:t>攤</w:t>
      </w:r>
      <w:r>
        <w:rPr>
          <w:rFonts w:hint="eastAsia"/>
        </w:rPr>
        <w:t>。統</w:t>
      </w:r>
      <w:r w:rsidRPr="00920808">
        <w:rPr>
          <w:rFonts w:hint="eastAsia"/>
          <w:spacing w:val="2"/>
        </w:rPr>
        <w:t>計分布於雲林縣、嘉義縣(市)、臺南市及</w:t>
      </w:r>
      <w:r w:rsidRPr="003B34E9">
        <w:rPr>
          <w:rFonts w:hint="eastAsia"/>
        </w:rPr>
        <w:t>高雄市</w:t>
      </w:r>
      <w:r>
        <w:rPr>
          <w:rFonts w:hint="eastAsia"/>
        </w:rPr>
        <w:t>等本次主要受災縣市</w:t>
      </w:r>
      <w:r w:rsidRPr="003B34E9">
        <w:rPr>
          <w:rFonts w:hint="eastAsia"/>
        </w:rPr>
        <w:t>轄內之製造業及商業服務業與攤販經營攤數各為28萬231家及7萬1,389攤，鑑於災區中小企業家數甚多且</w:t>
      </w:r>
      <w:r w:rsidRPr="00920808">
        <w:rPr>
          <w:rFonts w:hint="eastAsia"/>
          <w:spacing w:val="2"/>
        </w:rPr>
        <w:t>經營型態多元，數位資訊化亦存落差，爰產業發展署及商業</w:t>
      </w:r>
      <w:r w:rsidRPr="00580820">
        <w:rPr>
          <w:rFonts w:hint="eastAsia"/>
          <w:spacing w:val="2"/>
        </w:rPr>
        <w:t>發展署允宜強化補助申請及審核程序之簡化，並加強對外之宣導及輔助，以利業者申辦，並賡續盤整災區業者需求，滾</w:t>
      </w:r>
      <w:r w:rsidRPr="00580820">
        <w:rPr>
          <w:rFonts w:hint="eastAsia"/>
          <w:spacing w:val="4"/>
        </w:rPr>
        <w:t>動檢討各項補助措施之完備性，以維政府資源合理有效運用，</w:t>
      </w:r>
      <w:r>
        <w:rPr>
          <w:rFonts w:hint="eastAsia"/>
        </w:rPr>
        <w:t>俾加速中小企業災後復原</w:t>
      </w:r>
      <w:r w:rsidRPr="003B34E9">
        <w:rPr>
          <w:rFonts w:hint="eastAsia"/>
        </w:rPr>
        <w:t>。</w:t>
      </w:r>
    </w:p>
    <w:p w:rsidR="00BB59A7" w:rsidRPr="003B34E9" w:rsidRDefault="00BB59A7" w:rsidP="004D1209">
      <w:pPr>
        <w:ind w:left="566" w:firstLine="566"/>
        <w:rPr>
          <w:rFonts w:hAnsi="標楷體"/>
          <w:color w:val="000000"/>
        </w:rPr>
      </w:pPr>
      <w:r w:rsidRPr="003B34E9">
        <w:rPr>
          <w:rFonts w:hint="eastAsia"/>
          <w:color w:val="000000"/>
        </w:rPr>
        <w:t>綜上，產業發展署及商業發展署於本特別預算案「社會復原及產業促進」項下</w:t>
      </w:r>
      <w:r>
        <w:rPr>
          <w:rFonts w:hint="eastAsia"/>
          <w:color w:val="000000"/>
        </w:rPr>
        <w:t>分別</w:t>
      </w:r>
      <w:r w:rsidRPr="003B34E9">
        <w:rPr>
          <w:rFonts w:hint="eastAsia"/>
          <w:color w:val="000000"/>
        </w:rPr>
        <w:t>編列協助受災製造業廠商生產設備及產業設施復原等所需經費1億元，</w:t>
      </w:r>
      <w:r>
        <w:rPr>
          <w:rFonts w:hint="eastAsia"/>
          <w:color w:val="000000"/>
        </w:rPr>
        <w:t>以及</w:t>
      </w:r>
      <w:r w:rsidRPr="003B34E9">
        <w:rPr>
          <w:rFonts w:hint="eastAsia"/>
          <w:color w:val="000000"/>
        </w:rPr>
        <w:t>提供受災店家、傳統市場及夜市攤(鋪)位援助與汰換設備補助等所需經費5億9,000萬元，允宜強化補貼申請及審核程序之簡化，加強對外之宣導及輔助，以利</w:t>
      </w:r>
      <w:r>
        <w:rPr>
          <w:rFonts w:hint="eastAsia"/>
          <w:color w:val="000000"/>
        </w:rPr>
        <w:t>受災</w:t>
      </w:r>
      <w:r w:rsidRPr="003B34E9">
        <w:rPr>
          <w:rFonts w:hint="eastAsia"/>
          <w:color w:val="000000"/>
        </w:rPr>
        <w:t>業者申辦，並</w:t>
      </w:r>
      <w:r>
        <w:rPr>
          <w:rFonts w:hint="eastAsia"/>
          <w:color w:val="000000"/>
        </w:rPr>
        <w:t>持續</w:t>
      </w:r>
      <w:r w:rsidRPr="003B34E9">
        <w:rPr>
          <w:rFonts w:hint="eastAsia"/>
          <w:color w:val="000000"/>
        </w:rPr>
        <w:t>盤整災區業者需求，滾動檢討各項補助措施之完備性，以</w:t>
      </w:r>
      <w:r>
        <w:rPr>
          <w:rFonts w:hint="eastAsia"/>
        </w:rPr>
        <w:t>加速產</w:t>
      </w:r>
      <w:r w:rsidRPr="003B34E9">
        <w:rPr>
          <w:rFonts w:hint="eastAsia"/>
        </w:rPr>
        <w:t>業災後復原</w:t>
      </w:r>
      <w:r w:rsidRPr="003B34E9">
        <w:rPr>
          <w:rFonts w:hAnsi="標楷體" w:hint="eastAsia"/>
          <w:color w:val="000000"/>
        </w:rPr>
        <w:t>。</w:t>
      </w:r>
    </w:p>
    <w:p w:rsidR="00BB59A7" w:rsidRPr="003B34E9" w:rsidRDefault="00BB59A7" w:rsidP="004D1209">
      <w:pPr>
        <w:adjustRightInd w:val="0"/>
        <w:ind w:leftChars="0" w:left="0" w:firstLineChars="0" w:firstLine="0"/>
        <w:jc w:val="left"/>
        <w:rPr>
          <w:color w:val="000000"/>
          <w:sz w:val="24"/>
          <w:szCs w:val="24"/>
        </w:rPr>
      </w:pPr>
      <w:r w:rsidRPr="003B34E9">
        <w:rPr>
          <w:rFonts w:hAnsi="標楷體" w:hint="eastAsia"/>
          <w:b/>
          <w:color w:val="000000"/>
        </w:rPr>
        <w:t>表1  112年度中小企業家數概況表-按市縣別及行業別分</w:t>
      </w:r>
      <w:r w:rsidRPr="003B34E9">
        <w:rPr>
          <w:rFonts w:hint="eastAsia"/>
          <w:color w:val="000000"/>
        </w:rPr>
        <w:t xml:space="preserve"> </w:t>
      </w:r>
      <w:r w:rsidRPr="003B34E9">
        <w:rPr>
          <w:rFonts w:hint="eastAsia"/>
          <w:color w:val="000000"/>
          <w:sz w:val="24"/>
          <w:szCs w:val="24"/>
        </w:rPr>
        <w:t>單位：家</w:t>
      </w:r>
      <w:r w:rsidRPr="003B34E9">
        <w:rPr>
          <w:rFonts w:hAnsi="標楷體" w:hint="eastAsia"/>
          <w:color w:val="000000"/>
          <w:sz w:val="24"/>
          <w:szCs w:val="24"/>
        </w:rPr>
        <w:t>；</w:t>
      </w:r>
      <w:r w:rsidRPr="003B34E9">
        <w:rPr>
          <w:rFonts w:hint="eastAsia"/>
          <w:color w:val="000000"/>
          <w:sz w:val="24"/>
          <w:szCs w:val="24"/>
        </w:rPr>
        <w:t>%</w:t>
      </w:r>
    </w:p>
    <w:tbl>
      <w:tblPr>
        <w:tblW w:w="8491" w:type="dxa"/>
        <w:tblInd w:w="4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784"/>
        <w:gridCol w:w="560"/>
        <w:gridCol w:w="1021"/>
        <w:gridCol w:w="1021"/>
        <w:gridCol w:w="1021"/>
        <w:gridCol w:w="1021"/>
        <w:gridCol w:w="1021"/>
        <w:gridCol w:w="1021"/>
        <w:gridCol w:w="1021"/>
      </w:tblGrid>
      <w:tr w:rsidR="00580820" w:rsidRPr="00580820" w:rsidTr="004D1209">
        <w:trPr>
          <w:trHeight w:val="20"/>
          <w:tblHeader/>
        </w:trPr>
        <w:tc>
          <w:tcPr>
            <w:tcW w:w="1344" w:type="dxa"/>
            <w:gridSpan w:val="2"/>
            <w:vMerge w:val="restart"/>
            <w:tcBorders>
              <w:top w:val="single" w:sz="12" w:space="0" w:color="auto"/>
            </w:tcBorders>
            <w:shd w:val="clear" w:color="auto" w:fill="auto"/>
            <w:vAlign w:val="center"/>
          </w:tcPr>
          <w:p w:rsidR="00580820" w:rsidRPr="00580820" w:rsidRDefault="00580820" w:rsidP="00580820">
            <w:pPr>
              <w:pStyle w:val="142"/>
            </w:pPr>
            <w:r w:rsidRPr="003B34E9">
              <w:rPr>
                <w:rFonts w:hint="eastAsia"/>
              </w:rPr>
              <w:t>市縣別、行業別及項目</w:t>
            </w:r>
          </w:p>
        </w:tc>
        <w:tc>
          <w:tcPr>
            <w:tcW w:w="1021" w:type="dxa"/>
            <w:vMerge w:val="restart"/>
            <w:tcBorders>
              <w:top w:val="single" w:sz="12" w:space="0" w:color="auto"/>
              <w:right w:val="nil"/>
            </w:tcBorders>
            <w:shd w:val="clear" w:color="auto" w:fill="auto"/>
            <w:vAlign w:val="center"/>
          </w:tcPr>
          <w:p w:rsidR="00580820" w:rsidRPr="00580820" w:rsidRDefault="00580820" w:rsidP="00580820">
            <w:pPr>
              <w:pStyle w:val="142"/>
            </w:pPr>
            <w:r w:rsidRPr="003B34E9">
              <w:rPr>
                <w:rFonts w:hint="eastAsia"/>
              </w:rPr>
              <w:t>全部企業</w:t>
            </w:r>
          </w:p>
        </w:tc>
        <w:tc>
          <w:tcPr>
            <w:tcW w:w="6126" w:type="dxa"/>
            <w:gridSpan w:val="6"/>
            <w:tcBorders>
              <w:top w:val="single" w:sz="12" w:space="0" w:color="auto"/>
              <w:left w:val="nil"/>
              <w:bottom w:val="single" w:sz="4" w:space="0" w:color="auto"/>
            </w:tcBorders>
            <w:shd w:val="clear" w:color="auto" w:fill="auto"/>
            <w:vAlign w:val="center"/>
          </w:tcPr>
          <w:p w:rsidR="00580820" w:rsidRPr="00580820" w:rsidRDefault="00580820" w:rsidP="00580820">
            <w:pPr>
              <w:pStyle w:val="142"/>
            </w:pPr>
          </w:p>
        </w:tc>
      </w:tr>
      <w:tr w:rsidR="00580820" w:rsidRPr="00580820" w:rsidTr="004D1209">
        <w:trPr>
          <w:trHeight w:val="20"/>
          <w:tblHeader/>
        </w:trPr>
        <w:tc>
          <w:tcPr>
            <w:tcW w:w="1344" w:type="dxa"/>
            <w:gridSpan w:val="2"/>
            <w:vMerge/>
            <w:shd w:val="clear" w:color="auto" w:fill="auto"/>
            <w:vAlign w:val="center"/>
          </w:tcPr>
          <w:p w:rsidR="00580820" w:rsidRPr="00580820" w:rsidRDefault="00580820" w:rsidP="00580820">
            <w:pPr>
              <w:pStyle w:val="142"/>
            </w:pPr>
          </w:p>
        </w:tc>
        <w:tc>
          <w:tcPr>
            <w:tcW w:w="1021" w:type="dxa"/>
            <w:vMerge/>
            <w:shd w:val="clear" w:color="auto" w:fill="auto"/>
            <w:vAlign w:val="center"/>
          </w:tcPr>
          <w:p w:rsidR="00580820" w:rsidRPr="00580820" w:rsidRDefault="00580820" w:rsidP="00580820">
            <w:pPr>
              <w:pStyle w:val="142"/>
            </w:pPr>
          </w:p>
        </w:tc>
        <w:tc>
          <w:tcPr>
            <w:tcW w:w="1021" w:type="dxa"/>
            <w:vMerge w:val="restart"/>
            <w:tcBorders>
              <w:top w:val="single" w:sz="4" w:space="0" w:color="auto"/>
            </w:tcBorders>
            <w:shd w:val="clear" w:color="auto" w:fill="auto"/>
            <w:vAlign w:val="center"/>
          </w:tcPr>
          <w:p w:rsidR="00580820" w:rsidRPr="00580820" w:rsidRDefault="00580820" w:rsidP="00580820">
            <w:pPr>
              <w:pStyle w:val="142"/>
              <w:jc w:val="center"/>
            </w:pPr>
            <w:r w:rsidRPr="003B34E9">
              <w:rPr>
                <w:rFonts w:hint="eastAsia"/>
              </w:rPr>
              <w:t>中小企業</w:t>
            </w:r>
          </w:p>
        </w:tc>
        <w:tc>
          <w:tcPr>
            <w:tcW w:w="1021" w:type="dxa"/>
            <w:vMerge w:val="restart"/>
            <w:tcBorders>
              <w:top w:val="single" w:sz="4" w:space="0" w:color="auto"/>
            </w:tcBorders>
            <w:vAlign w:val="center"/>
          </w:tcPr>
          <w:p w:rsidR="00580820" w:rsidRPr="00580820" w:rsidRDefault="00580820" w:rsidP="00580820">
            <w:pPr>
              <w:pStyle w:val="142"/>
              <w:jc w:val="center"/>
            </w:pPr>
            <w:r w:rsidRPr="00580820">
              <w:rPr>
                <w:rFonts w:hint="eastAsia"/>
              </w:rPr>
              <w:t>製造業</w:t>
            </w:r>
          </w:p>
        </w:tc>
        <w:tc>
          <w:tcPr>
            <w:tcW w:w="4084" w:type="dxa"/>
            <w:gridSpan w:val="4"/>
            <w:tcBorders>
              <w:top w:val="single" w:sz="4" w:space="0" w:color="auto"/>
              <w:bottom w:val="single" w:sz="4" w:space="0" w:color="auto"/>
            </w:tcBorders>
            <w:vAlign w:val="center"/>
          </w:tcPr>
          <w:p w:rsidR="00580820" w:rsidRPr="00580820" w:rsidRDefault="00580820" w:rsidP="00580820">
            <w:pPr>
              <w:pStyle w:val="142"/>
              <w:jc w:val="center"/>
            </w:pPr>
            <w:r w:rsidRPr="00580820">
              <w:rPr>
                <w:rFonts w:hint="eastAsia"/>
              </w:rPr>
              <w:t>商業服務業</w:t>
            </w:r>
          </w:p>
        </w:tc>
      </w:tr>
      <w:tr w:rsidR="00580820" w:rsidRPr="00580820" w:rsidTr="004D1209">
        <w:trPr>
          <w:trHeight w:val="619"/>
          <w:tblHeader/>
        </w:trPr>
        <w:tc>
          <w:tcPr>
            <w:tcW w:w="1344" w:type="dxa"/>
            <w:gridSpan w:val="2"/>
            <w:vMerge/>
            <w:tcBorders>
              <w:bottom w:val="single" w:sz="4" w:space="0" w:color="auto"/>
            </w:tcBorders>
            <w:shd w:val="clear" w:color="auto" w:fill="auto"/>
            <w:vAlign w:val="center"/>
          </w:tcPr>
          <w:p w:rsidR="00580820" w:rsidRPr="00580820" w:rsidRDefault="00580820" w:rsidP="00580820">
            <w:pPr>
              <w:pStyle w:val="142"/>
            </w:pPr>
          </w:p>
        </w:tc>
        <w:tc>
          <w:tcPr>
            <w:tcW w:w="1021" w:type="dxa"/>
            <w:vMerge/>
            <w:tcBorders>
              <w:bottom w:val="single" w:sz="4" w:space="0" w:color="auto"/>
            </w:tcBorders>
            <w:shd w:val="clear" w:color="auto" w:fill="auto"/>
            <w:vAlign w:val="center"/>
          </w:tcPr>
          <w:p w:rsidR="00580820" w:rsidRPr="00580820" w:rsidRDefault="00580820" w:rsidP="00580820">
            <w:pPr>
              <w:pStyle w:val="142"/>
            </w:pPr>
          </w:p>
        </w:tc>
        <w:tc>
          <w:tcPr>
            <w:tcW w:w="1021" w:type="dxa"/>
            <w:vMerge/>
            <w:tcBorders>
              <w:bottom w:val="single" w:sz="4" w:space="0" w:color="auto"/>
            </w:tcBorders>
            <w:shd w:val="clear" w:color="auto" w:fill="auto"/>
            <w:vAlign w:val="center"/>
          </w:tcPr>
          <w:p w:rsidR="00580820" w:rsidRPr="00580820" w:rsidRDefault="00580820" w:rsidP="00580820">
            <w:pPr>
              <w:pStyle w:val="142"/>
              <w:jc w:val="center"/>
            </w:pPr>
          </w:p>
        </w:tc>
        <w:tc>
          <w:tcPr>
            <w:tcW w:w="1021" w:type="dxa"/>
            <w:vMerge/>
            <w:tcBorders>
              <w:bottom w:val="single" w:sz="4" w:space="0" w:color="auto"/>
            </w:tcBorders>
            <w:vAlign w:val="center"/>
          </w:tcPr>
          <w:p w:rsidR="00580820" w:rsidRPr="00580820" w:rsidRDefault="00580820" w:rsidP="00580820">
            <w:pPr>
              <w:pStyle w:val="142"/>
              <w:jc w:val="center"/>
            </w:pPr>
          </w:p>
        </w:tc>
        <w:tc>
          <w:tcPr>
            <w:tcW w:w="1021" w:type="dxa"/>
            <w:tcBorders>
              <w:top w:val="single" w:sz="4" w:space="0" w:color="auto"/>
              <w:bottom w:val="single" w:sz="4" w:space="0" w:color="auto"/>
            </w:tcBorders>
            <w:vAlign w:val="center"/>
          </w:tcPr>
          <w:p w:rsidR="00580820" w:rsidRPr="00580820" w:rsidRDefault="00580820" w:rsidP="00580820">
            <w:pPr>
              <w:pStyle w:val="142"/>
              <w:jc w:val="center"/>
            </w:pPr>
            <w:r w:rsidRPr="00580820">
              <w:rPr>
                <w:rFonts w:hint="eastAsia"/>
              </w:rPr>
              <w:t>批發及零售業</w:t>
            </w:r>
          </w:p>
        </w:tc>
        <w:tc>
          <w:tcPr>
            <w:tcW w:w="1021" w:type="dxa"/>
            <w:tcBorders>
              <w:top w:val="single" w:sz="4" w:space="0" w:color="auto"/>
              <w:left w:val="single" w:sz="4" w:space="0" w:color="auto"/>
              <w:bottom w:val="single" w:sz="4" w:space="0" w:color="auto"/>
            </w:tcBorders>
            <w:vAlign w:val="center"/>
          </w:tcPr>
          <w:p w:rsidR="00580820" w:rsidRPr="00580820" w:rsidRDefault="00580820" w:rsidP="00580820">
            <w:pPr>
              <w:pStyle w:val="142"/>
              <w:jc w:val="center"/>
            </w:pPr>
            <w:r w:rsidRPr="00580820">
              <w:rPr>
                <w:rFonts w:hint="eastAsia"/>
              </w:rPr>
              <w:t>運輸及倉儲業</w:t>
            </w:r>
          </w:p>
        </w:tc>
        <w:tc>
          <w:tcPr>
            <w:tcW w:w="1021" w:type="dxa"/>
            <w:tcBorders>
              <w:top w:val="single" w:sz="4" w:space="0" w:color="auto"/>
              <w:left w:val="single" w:sz="4" w:space="0" w:color="auto"/>
              <w:bottom w:val="single" w:sz="4" w:space="0" w:color="auto"/>
            </w:tcBorders>
            <w:vAlign w:val="center"/>
          </w:tcPr>
          <w:p w:rsidR="00580820" w:rsidRPr="00580820" w:rsidRDefault="00580820" w:rsidP="00580820">
            <w:pPr>
              <w:pStyle w:val="142"/>
              <w:jc w:val="center"/>
            </w:pPr>
            <w:r w:rsidRPr="00580820">
              <w:rPr>
                <w:rFonts w:hint="eastAsia"/>
              </w:rPr>
              <w:t>住宿及餐飲業</w:t>
            </w:r>
          </w:p>
        </w:tc>
        <w:tc>
          <w:tcPr>
            <w:tcW w:w="1021" w:type="dxa"/>
            <w:tcBorders>
              <w:top w:val="single" w:sz="4" w:space="0" w:color="auto"/>
              <w:left w:val="single" w:sz="4" w:space="0" w:color="auto"/>
              <w:bottom w:val="single" w:sz="4" w:space="0" w:color="auto"/>
            </w:tcBorders>
            <w:vAlign w:val="center"/>
          </w:tcPr>
          <w:p w:rsidR="00580820" w:rsidRPr="00580820" w:rsidRDefault="00580820" w:rsidP="00580820">
            <w:pPr>
              <w:pStyle w:val="142"/>
              <w:jc w:val="center"/>
            </w:pPr>
            <w:r w:rsidRPr="00580820">
              <w:rPr>
                <w:rFonts w:hint="eastAsia"/>
              </w:rPr>
              <w:t>小計</w:t>
            </w:r>
          </w:p>
        </w:tc>
      </w:tr>
      <w:tr w:rsidR="00580820" w:rsidRPr="00580820" w:rsidTr="004D1209">
        <w:trPr>
          <w:trHeight w:val="283"/>
        </w:trPr>
        <w:tc>
          <w:tcPr>
            <w:tcW w:w="1344" w:type="dxa"/>
            <w:gridSpan w:val="2"/>
            <w:tcBorders>
              <w:top w:val="single" w:sz="4" w:space="0" w:color="auto"/>
              <w:bottom w:val="double" w:sz="4" w:space="0" w:color="auto"/>
            </w:tcBorders>
            <w:shd w:val="clear" w:color="auto" w:fill="auto"/>
            <w:vAlign w:val="center"/>
          </w:tcPr>
          <w:p w:rsidR="00580820" w:rsidRPr="00580820" w:rsidRDefault="00580820" w:rsidP="00580820">
            <w:pPr>
              <w:pStyle w:val="142"/>
            </w:pPr>
            <w:r w:rsidRPr="003B34E9">
              <w:rPr>
                <w:rFonts w:hint="eastAsia"/>
              </w:rPr>
              <w:t>總計</w:t>
            </w:r>
          </w:p>
        </w:tc>
        <w:tc>
          <w:tcPr>
            <w:tcW w:w="1021" w:type="dxa"/>
            <w:tcBorders>
              <w:top w:val="single" w:sz="4" w:space="0" w:color="auto"/>
              <w:bottom w:val="double" w:sz="4" w:space="0" w:color="auto"/>
            </w:tcBorders>
            <w:shd w:val="clear" w:color="auto" w:fill="auto"/>
            <w:vAlign w:val="center"/>
          </w:tcPr>
          <w:p w:rsidR="00580820" w:rsidRPr="00580820" w:rsidRDefault="00580820" w:rsidP="00580820">
            <w:pPr>
              <w:pStyle w:val="142"/>
              <w:jc w:val="right"/>
            </w:pPr>
            <w:bookmarkStart w:id="65" w:name="_Hlk206607488"/>
            <w:r w:rsidRPr="003B34E9">
              <w:rPr>
                <w:spacing w:val="-14"/>
              </w:rPr>
              <w:t>1,693,014</w:t>
            </w:r>
            <w:bookmarkEnd w:id="65"/>
          </w:p>
        </w:tc>
        <w:tc>
          <w:tcPr>
            <w:tcW w:w="1021" w:type="dxa"/>
            <w:tcBorders>
              <w:top w:val="single" w:sz="4" w:space="0" w:color="auto"/>
              <w:bottom w:val="double" w:sz="4" w:space="0" w:color="auto"/>
            </w:tcBorders>
            <w:shd w:val="clear" w:color="auto" w:fill="auto"/>
            <w:vAlign w:val="center"/>
          </w:tcPr>
          <w:p w:rsidR="00580820" w:rsidRPr="00580820" w:rsidRDefault="00580820" w:rsidP="00580820">
            <w:pPr>
              <w:pStyle w:val="142"/>
              <w:jc w:val="right"/>
            </w:pPr>
            <w:r w:rsidRPr="003B34E9">
              <w:rPr>
                <w:spacing w:val="-14"/>
              </w:rPr>
              <w:t>1,674,061</w:t>
            </w:r>
          </w:p>
        </w:tc>
        <w:tc>
          <w:tcPr>
            <w:tcW w:w="1021" w:type="dxa"/>
            <w:tcBorders>
              <w:top w:val="single" w:sz="4" w:space="0" w:color="auto"/>
              <w:bottom w:val="double" w:sz="4" w:space="0" w:color="auto"/>
            </w:tcBorders>
            <w:vAlign w:val="center"/>
          </w:tcPr>
          <w:p w:rsidR="00580820" w:rsidRPr="00580820" w:rsidRDefault="00580820" w:rsidP="00580820">
            <w:pPr>
              <w:pStyle w:val="142"/>
              <w:jc w:val="right"/>
            </w:pPr>
            <w:r w:rsidRPr="00580820">
              <w:t>143,665</w:t>
            </w:r>
          </w:p>
        </w:tc>
        <w:tc>
          <w:tcPr>
            <w:tcW w:w="1021" w:type="dxa"/>
            <w:tcBorders>
              <w:top w:val="single" w:sz="4" w:space="0" w:color="auto"/>
              <w:bottom w:val="double" w:sz="4" w:space="0" w:color="auto"/>
            </w:tcBorders>
            <w:vAlign w:val="center"/>
          </w:tcPr>
          <w:p w:rsidR="00580820" w:rsidRPr="00580820" w:rsidRDefault="00580820" w:rsidP="00580820">
            <w:pPr>
              <w:pStyle w:val="142"/>
              <w:jc w:val="right"/>
            </w:pPr>
            <w:r w:rsidRPr="00580820">
              <w:t>762,109</w:t>
            </w:r>
          </w:p>
        </w:tc>
        <w:tc>
          <w:tcPr>
            <w:tcW w:w="1021" w:type="dxa"/>
            <w:tcBorders>
              <w:top w:val="single" w:sz="4" w:space="0" w:color="auto"/>
              <w:bottom w:val="double" w:sz="4" w:space="0" w:color="auto"/>
            </w:tcBorders>
            <w:vAlign w:val="center"/>
          </w:tcPr>
          <w:p w:rsidR="00580820" w:rsidRPr="00580820" w:rsidRDefault="00580820" w:rsidP="00580820">
            <w:pPr>
              <w:pStyle w:val="142"/>
              <w:jc w:val="right"/>
            </w:pPr>
            <w:r w:rsidRPr="00580820">
              <w:t>37,965</w:t>
            </w:r>
          </w:p>
        </w:tc>
        <w:tc>
          <w:tcPr>
            <w:tcW w:w="1021" w:type="dxa"/>
            <w:tcBorders>
              <w:top w:val="single" w:sz="4" w:space="0" w:color="auto"/>
              <w:bottom w:val="double" w:sz="4" w:space="0" w:color="auto"/>
            </w:tcBorders>
            <w:vAlign w:val="center"/>
          </w:tcPr>
          <w:p w:rsidR="00580820" w:rsidRPr="00580820" w:rsidRDefault="00580820" w:rsidP="00580820">
            <w:pPr>
              <w:pStyle w:val="142"/>
              <w:jc w:val="right"/>
            </w:pPr>
            <w:r w:rsidRPr="00580820">
              <w:t>194,589</w:t>
            </w:r>
          </w:p>
        </w:tc>
        <w:tc>
          <w:tcPr>
            <w:tcW w:w="1021" w:type="dxa"/>
            <w:tcBorders>
              <w:top w:val="single" w:sz="4" w:space="0" w:color="auto"/>
              <w:bottom w:val="double" w:sz="4" w:space="0" w:color="auto"/>
            </w:tcBorders>
            <w:vAlign w:val="center"/>
          </w:tcPr>
          <w:p w:rsidR="00580820" w:rsidRPr="00580820" w:rsidRDefault="00580820" w:rsidP="00580820">
            <w:pPr>
              <w:pStyle w:val="142"/>
              <w:jc w:val="right"/>
            </w:pPr>
            <w:r w:rsidRPr="00580820">
              <w:rPr>
                <w:rFonts w:hint="eastAsia"/>
              </w:rPr>
              <w:t>994,663</w:t>
            </w:r>
          </w:p>
        </w:tc>
      </w:tr>
      <w:tr w:rsidR="00580820" w:rsidRPr="00580820" w:rsidTr="004D1209">
        <w:trPr>
          <w:trHeight w:val="283"/>
        </w:trPr>
        <w:tc>
          <w:tcPr>
            <w:tcW w:w="784" w:type="dxa"/>
            <w:vMerge w:val="restart"/>
            <w:tcBorders>
              <w:top w:val="double" w:sz="4" w:space="0" w:color="auto"/>
              <w:bottom w:val="single" w:sz="4" w:space="0" w:color="auto"/>
            </w:tcBorders>
            <w:shd w:val="clear" w:color="auto" w:fill="auto"/>
            <w:vAlign w:val="center"/>
          </w:tcPr>
          <w:p w:rsidR="00580820" w:rsidRPr="00580820" w:rsidRDefault="00580820" w:rsidP="00580820">
            <w:pPr>
              <w:pStyle w:val="142"/>
            </w:pPr>
            <w:r w:rsidRPr="003B34E9">
              <w:rPr>
                <w:rFonts w:hint="eastAsia"/>
              </w:rPr>
              <w:t>臺中市</w:t>
            </w:r>
          </w:p>
        </w:tc>
        <w:tc>
          <w:tcPr>
            <w:tcW w:w="560" w:type="dxa"/>
            <w:tcBorders>
              <w:top w:val="double" w:sz="4" w:space="0" w:color="auto"/>
              <w:bottom w:val="single" w:sz="4" w:space="0" w:color="auto"/>
            </w:tcBorders>
            <w:shd w:val="clear" w:color="auto" w:fill="auto"/>
            <w:vAlign w:val="center"/>
          </w:tcPr>
          <w:p w:rsidR="00580820" w:rsidRPr="00580820" w:rsidRDefault="00580820" w:rsidP="00580820">
            <w:pPr>
              <w:pStyle w:val="142"/>
            </w:pPr>
            <w:r w:rsidRPr="003B34E9">
              <w:rPr>
                <w:rFonts w:hint="eastAsia"/>
              </w:rPr>
              <w:t>家數</w:t>
            </w:r>
          </w:p>
        </w:tc>
        <w:tc>
          <w:tcPr>
            <w:tcW w:w="1021" w:type="dxa"/>
            <w:tcBorders>
              <w:top w:val="double" w:sz="4" w:space="0" w:color="auto"/>
              <w:bottom w:val="single" w:sz="4" w:space="0" w:color="auto"/>
            </w:tcBorders>
            <w:shd w:val="clear" w:color="auto" w:fill="auto"/>
            <w:vAlign w:val="center"/>
          </w:tcPr>
          <w:p w:rsidR="00580820" w:rsidRPr="00580820" w:rsidRDefault="00580820" w:rsidP="00580820">
            <w:pPr>
              <w:pStyle w:val="142"/>
              <w:jc w:val="right"/>
            </w:pPr>
            <w:r w:rsidRPr="003B34E9">
              <w:t>235,611</w:t>
            </w:r>
          </w:p>
        </w:tc>
        <w:tc>
          <w:tcPr>
            <w:tcW w:w="1021" w:type="dxa"/>
            <w:tcBorders>
              <w:top w:val="double" w:sz="4" w:space="0" w:color="auto"/>
              <w:bottom w:val="single" w:sz="4" w:space="0" w:color="auto"/>
            </w:tcBorders>
            <w:shd w:val="clear" w:color="auto" w:fill="auto"/>
            <w:vAlign w:val="center"/>
          </w:tcPr>
          <w:p w:rsidR="00580820" w:rsidRPr="00580820" w:rsidRDefault="00580820" w:rsidP="00580820">
            <w:pPr>
              <w:pStyle w:val="142"/>
              <w:jc w:val="right"/>
            </w:pPr>
            <w:r w:rsidRPr="00580820">
              <w:t>233,812</w:t>
            </w:r>
          </w:p>
        </w:tc>
        <w:tc>
          <w:tcPr>
            <w:tcW w:w="1021" w:type="dxa"/>
            <w:tcBorders>
              <w:top w:val="double" w:sz="4" w:space="0" w:color="auto"/>
              <w:bottom w:val="single" w:sz="4" w:space="0" w:color="auto"/>
            </w:tcBorders>
            <w:vAlign w:val="center"/>
          </w:tcPr>
          <w:p w:rsidR="00580820" w:rsidRPr="00580820" w:rsidRDefault="00580820" w:rsidP="00580820">
            <w:pPr>
              <w:pStyle w:val="142"/>
              <w:jc w:val="right"/>
            </w:pPr>
            <w:r w:rsidRPr="00580820">
              <w:t>29,336</w:t>
            </w:r>
          </w:p>
        </w:tc>
        <w:tc>
          <w:tcPr>
            <w:tcW w:w="1021" w:type="dxa"/>
            <w:tcBorders>
              <w:top w:val="double" w:sz="4" w:space="0" w:color="auto"/>
              <w:bottom w:val="single" w:sz="4" w:space="0" w:color="auto"/>
            </w:tcBorders>
            <w:vAlign w:val="center"/>
          </w:tcPr>
          <w:p w:rsidR="00580820" w:rsidRPr="00580820" w:rsidRDefault="00580820" w:rsidP="00580820">
            <w:pPr>
              <w:pStyle w:val="142"/>
              <w:jc w:val="right"/>
            </w:pPr>
            <w:r w:rsidRPr="00580820">
              <w:t>103,367</w:t>
            </w:r>
          </w:p>
        </w:tc>
        <w:tc>
          <w:tcPr>
            <w:tcW w:w="1021" w:type="dxa"/>
            <w:tcBorders>
              <w:top w:val="double" w:sz="4" w:space="0" w:color="auto"/>
              <w:bottom w:val="single" w:sz="4" w:space="0" w:color="auto"/>
            </w:tcBorders>
            <w:vAlign w:val="center"/>
          </w:tcPr>
          <w:p w:rsidR="00580820" w:rsidRPr="00580820" w:rsidRDefault="00580820" w:rsidP="00580820">
            <w:pPr>
              <w:pStyle w:val="142"/>
              <w:jc w:val="right"/>
            </w:pPr>
            <w:r w:rsidRPr="00580820">
              <w:t>4,416</w:t>
            </w:r>
          </w:p>
        </w:tc>
        <w:tc>
          <w:tcPr>
            <w:tcW w:w="1021" w:type="dxa"/>
            <w:tcBorders>
              <w:top w:val="double" w:sz="4" w:space="0" w:color="auto"/>
              <w:bottom w:val="single" w:sz="4" w:space="0" w:color="auto"/>
            </w:tcBorders>
            <w:vAlign w:val="center"/>
          </w:tcPr>
          <w:p w:rsidR="00580820" w:rsidRPr="00580820" w:rsidRDefault="00580820" w:rsidP="00580820">
            <w:pPr>
              <w:pStyle w:val="142"/>
              <w:jc w:val="right"/>
            </w:pPr>
            <w:r w:rsidRPr="00580820">
              <w:t>24,397</w:t>
            </w:r>
          </w:p>
        </w:tc>
        <w:tc>
          <w:tcPr>
            <w:tcW w:w="1021" w:type="dxa"/>
            <w:tcBorders>
              <w:top w:val="double" w:sz="4" w:space="0" w:color="auto"/>
              <w:bottom w:val="single" w:sz="4" w:space="0" w:color="auto"/>
            </w:tcBorders>
            <w:vAlign w:val="center"/>
          </w:tcPr>
          <w:p w:rsidR="00580820" w:rsidRPr="00580820" w:rsidRDefault="00580820" w:rsidP="00580820">
            <w:pPr>
              <w:pStyle w:val="142"/>
              <w:jc w:val="right"/>
            </w:pPr>
            <w:r w:rsidRPr="00580820">
              <w:t>132,180</w:t>
            </w:r>
          </w:p>
        </w:tc>
      </w:tr>
      <w:tr w:rsidR="00580820" w:rsidRPr="00580820" w:rsidTr="004D1209">
        <w:trPr>
          <w:trHeight w:val="283"/>
        </w:trPr>
        <w:tc>
          <w:tcPr>
            <w:tcW w:w="784" w:type="dxa"/>
            <w:vMerge/>
            <w:tcBorders>
              <w:top w:val="single" w:sz="4" w:space="0" w:color="auto"/>
              <w:bottom w:val="single" w:sz="4" w:space="0" w:color="auto"/>
            </w:tcBorders>
            <w:shd w:val="clear" w:color="auto" w:fill="auto"/>
            <w:vAlign w:val="center"/>
          </w:tcPr>
          <w:p w:rsidR="00580820" w:rsidRPr="00580820" w:rsidRDefault="00580820" w:rsidP="00580820">
            <w:pPr>
              <w:pStyle w:val="142"/>
            </w:pPr>
          </w:p>
        </w:tc>
        <w:tc>
          <w:tcPr>
            <w:tcW w:w="560" w:type="dxa"/>
            <w:tcBorders>
              <w:top w:val="single" w:sz="4" w:space="0" w:color="auto"/>
              <w:bottom w:val="single" w:sz="4" w:space="0" w:color="auto"/>
            </w:tcBorders>
            <w:shd w:val="clear" w:color="auto" w:fill="auto"/>
            <w:vAlign w:val="center"/>
          </w:tcPr>
          <w:p w:rsidR="00580820" w:rsidRPr="00580820" w:rsidRDefault="00580820" w:rsidP="00580820">
            <w:pPr>
              <w:pStyle w:val="142"/>
            </w:pPr>
            <w:r w:rsidRPr="003B34E9">
              <w:rPr>
                <w:rFonts w:hint="eastAsia"/>
              </w:rPr>
              <w:t>占比</w:t>
            </w:r>
          </w:p>
        </w:tc>
        <w:tc>
          <w:tcPr>
            <w:tcW w:w="1021" w:type="dxa"/>
            <w:tcBorders>
              <w:top w:val="single" w:sz="4" w:space="0" w:color="auto"/>
              <w:bottom w:val="single" w:sz="4" w:space="0" w:color="auto"/>
            </w:tcBorders>
            <w:shd w:val="clear" w:color="auto" w:fill="auto"/>
            <w:vAlign w:val="center"/>
          </w:tcPr>
          <w:p w:rsidR="00580820" w:rsidRPr="00580820" w:rsidRDefault="00580820" w:rsidP="00580820">
            <w:pPr>
              <w:pStyle w:val="142"/>
              <w:jc w:val="right"/>
            </w:pPr>
            <w:r w:rsidRPr="003B34E9">
              <w:t>13.92</w:t>
            </w:r>
          </w:p>
        </w:tc>
        <w:tc>
          <w:tcPr>
            <w:tcW w:w="1021" w:type="dxa"/>
            <w:tcBorders>
              <w:top w:val="single" w:sz="4" w:space="0" w:color="auto"/>
              <w:bottom w:val="single" w:sz="4" w:space="0" w:color="auto"/>
            </w:tcBorders>
            <w:shd w:val="clear" w:color="auto" w:fill="auto"/>
            <w:vAlign w:val="center"/>
          </w:tcPr>
          <w:p w:rsidR="00580820" w:rsidRPr="00580820" w:rsidRDefault="00580820" w:rsidP="00580820">
            <w:pPr>
              <w:pStyle w:val="142"/>
              <w:jc w:val="right"/>
            </w:pPr>
            <w:r w:rsidRPr="00580820">
              <w:t>13.97</w:t>
            </w:r>
          </w:p>
        </w:tc>
        <w:tc>
          <w:tcPr>
            <w:tcW w:w="1021" w:type="dxa"/>
            <w:tcBorders>
              <w:top w:val="single" w:sz="4" w:space="0" w:color="auto"/>
              <w:bottom w:val="single" w:sz="4" w:space="0" w:color="auto"/>
            </w:tcBorders>
            <w:vAlign w:val="center"/>
          </w:tcPr>
          <w:p w:rsidR="00580820" w:rsidRPr="00580820" w:rsidRDefault="00580820" w:rsidP="00580820">
            <w:pPr>
              <w:pStyle w:val="142"/>
              <w:jc w:val="right"/>
            </w:pPr>
            <w:r w:rsidRPr="00580820">
              <w:t>20.42</w:t>
            </w:r>
          </w:p>
        </w:tc>
        <w:tc>
          <w:tcPr>
            <w:tcW w:w="1021" w:type="dxa"/>
            <w:tcBorders>
              <w:top w:val="single" w:sz="4" w:space="0" w:color="auto"/>
              <w:bottom w:val="single" w:sz="4" w:space="0" w:color="auto"/>
            </w:tcBorders>
            <w:vAlign w:val="center"/>
          </w:tcPr>
          <w:p w:rsidR="00580820" w:rsidRPr="00580820" w:rsidRDefault="00580820" w:rsidP="00580820">
            <w:pPr>
              <w:pStyle w:val="142"/>
              <w:jc w:val="right"/>
            </w:pPr>
            <w:r w:rsidRPr="00580820">
              <w:t>13.56</w:t>
            </w:r>
          </w:p>
        </w:tc>
        <w:tc>
          <w:tcPr>
            <w:tcW w:w="1021" w:type="dxa"/>
            <w:tcBorders>
              <w:top w:val="single" w:sz="4" w:space="0" w:color="auto"/>
              <w:bottom w:val="single" w:sz="4" w:space="0" w:color="auto"/>
            </w:tcBorders>
            <w:vAlign w:val="center"/>
          </w:tcPr>
          <w:p w:rsidR="00580820" w:rsidRPr="00580820" w:rsidRDefault="00580820" w:rsidP="00580820">
            <w:pPr>
              <w:pStyle w:val="142"/>
              <w:jc w:val="right"/>
            </w:pPr>
            <w:r w:rsidRPr="00580820">
              <w:t>11.63</w:t>
            </w:r>
          </w:p>
        </w:tc>
        <w:tc>
          <w:tcPr>
            <w:tcW w:w="1021" w:type="dxa"/>
            <w:tcBorders>
              <w:top w:val="single" w:sz="4" w:space="0" w:color="auto"/>
              <w:bottom w:val="single" w:sz="4" w:space="0" w:color="auto"/>
            </w:tcBorders>
            <w:vAlign w:val="center"/>
          </w:tcPr>
          <w:p w:rsidR="00580820" w:rsidRPr="00580820" w:rsidRDefault="00580820" w:rsidP="00580820">
            <w:pPr>
              <w:pStyle w:val="142"/>
              <w:jc w:val="right"/>
            </w:pPr>
            <w:r w:rsidRPr="00580820">
              <w:t>12.54</w:t>
            </w:r>
          </w:p>
        </w:tc>
        <w:tc>
          <w:tcPr>
            <w:tcW w:w="1021" w:type="dxa"/>
            <w:tcBorders>
              <w:top w:val="single" w:sz="4" w:space="0" w:color="auto"/>
              <w:bottom w:val="single" w:sz="4" w:space="0" w:color="auto"/>
            </w:tcBorders>
            <w:vAlign w:val="center"/>
          </w:tcPr>
          <w:p w:rsidR="00580820" w:rsidRPr="00580820" w:rsidRDefault="00580820" w:rsidP="00580820">
            <w:pPr>
              <w:pStyle w:val="142"/>
              <w:jc w:val="right"/>
            </w:pPr>
            <w:r w:rsidRPr="00580820">
              <w:t>13.29</w:t>
            </w:r>
          </w:p>
        </w:tc>
      </w:tr>
      <w:tr w:rsidR="00580820" w:rsidRPr="00580820" w:rsidTr="004D1209">
        <w:trPr>
          <w:trHeight w:val="283"/>
        </w:trPr>
        <w:tc>
          <w:tcPr>
            <w:tcW w:w="784" w:type="dxa"/>
            <w:vMerge w:val="restart"/>
            <w:tcBorders>
              <w:top w:val="single" w:sz="4" w:space="0" w:color="auto"/>
            </w:tcBorders>
            <w:shd w:val="clear" w:color="auto" w:fill="auto"/>
            <w:vAlign w:val="center"/>
          </w:tcPr>
          <w:p w:rsidR="00580820" w:rsidRPr="00580820" w:rsidRDefault="00580820" w:rsidP="00580820">
            <w:pPr>
              <w:pStyle w:val="142"/>
            </w:pPr>
            <w:r w:rsidRPr="003B34E9">
              <w:rPr>
                <w:rFonts w:hint="eastAsia"/>
              </w:rPr>
              <w:t>彰化縣</w:t>
            </w:r>
          </w:p>
        </w:tc>
        <w:tc>
          <w:tcPr>
            <w:tcW w:w="560" w:type="dxa"/>
            <w:tcBorders>
              <w:top w:val="single" w:sz="4" w:space="0" w:color="auto"/>
              <w:bottom w:val="single" w:sz="4" w:space="0" w:color="auto"/>
            </w:tcBorders>
            <w:shd w:val="clear" w:color="auto" w:fill="auto"/>
            <w:vAlign w:val="center"/>
          </w:tcPr>
          <w:p w:rsidR="00580820" w:rsidRPr="00580820" w:rsidRDefault="00580820" w:rsidP="00580820">
            <w:pPr>
              <w:pStyle w:val="142"/>
            </w:pPr>
            <w:r w:rsidRPr="003B34E9">
              <w:rPr>
                <w:rFonts w:hint="eastAsia"/>
              </w:rPr>
              <w:t>家數</w:t>
            </w:r>
          </w:p>
        </w:tc>
        <w:tc>
          <w:tcPr>
            <w:tcW w:w="1021" w:type="dxa"/>
            <w:tcBorders>
              <w:top w:val="single" w:sz="4" w:space="0" w:color="auto"/>
              <w:bottom w:val="single" w:sz="4" w:space="0" w:color="auto"/>
            </w:tcBorders>
            <w:shd w:val="clear" w:color="auto" w:fill="auto"/>
            <w:vAlign w:val="center"/>
          </w:tcPr>
          <w:p w:rsidR="00580820" w:rsidRPr="00580820" w:rsidRDefault="00580820" w:rsidP="00580820">
            <w:pPr>
              <w:pStyle w:val="142"/>
              <w:jc w:val="right"/>
            </w:pPr>
            <w:r w:rsidRPr="003B34E9">
              <w:t>82,492</w:t>
            </w:r>
          </w:p>
        </w:tc>
        <w:tc>
          <w:tcPr>
            <w:tcW w:w="1021" w:type="dxa"/>
            <w:tcBorders>
              <w:top w:val="single" w:sz="4" w:space="0" w:color="auto"/>
              <w:bottom w:val="single" w:sz="4" w:space="0" w:color="auto"/>
            </w:tcBorders>
            <w:shd w:val="clear" w:color="auto" w:fill="auto"/>
            <w:vAlign w:val="center"/>
          </w:tcPr>
          <w:p w:rsidR="00580820" w:rsidRPr="00580820" w:rsidRDefault="00580820" w:rsidP="00580820">
            <w:pPr>
              <w:pStyle w:val="142"/>
              <w:jc w:val="right"/>
            </w:pPr>
            <w:r w:rsidRPr="00580820">
              <w:t>82,001</w:t>
            </w:r>
          </w:p>
        </w:tc>
        <w:tc>
          <w:tcPr>
            <w:tcW w:w="1021" w:type="dxa"/>
            <w:tcBorders>
              <w:top w:val="single" w:sz="4" w:space="0" w:color="auto"/>
              <w:bottom w:val="single" w:sz="4" w:space="0" w:color="auto"/>
            </w:tcBorders>
            <w:vAlign w:val="center"/>
          </w:tcPr>
          <w:p w:rsidR="00580820" w:rsidRPr="00580820" w:rsidRDefault="00580820" w:rsidP="00580820">
            <w:pPr>
              <w:pStyle w:val="142"/>
              <w:jc w:val="right"/>
            </w:pPr>
            <w:r w:rsidRPr="00580820">
              <w:t>17,348</w:t>
            </w:r>
          </w:p>
        </w:tc>
        <w:tc>
          <w:tcPr>
            <w:tcW w:w="1021" w:type="dxa"/>
            <w:tcBorders>
              <w:top w:val="single" w:sz="4" w:space="0" w:color="auto"/>
              <w:bottom w:val="single" w:sz="4" w:space="0" w:color="auto"/>
            </w:tcBorders>
            <w:vAlign w:val="center"/>
          </w:tcPr>
          <w:p w:rsidR="00580820" w:rsidRPr="00580820" w:rsidRDefault="00580820" w:rsidP="00580820">
            <w:pPr>
              <w:pStyle w:val="142"/>
              <w:jc w:val="right"/>
            </w:pPr>
            <w:r w:rsidRPr="00580820">
              <w:t>34,301</w:t>
            </w:r>
          </w:p>
        </w:tc>
        <w:tc>
          <w:tcPr>
            <w:tcW w:w="1021" w:type="dxa"/>
            <w:tcBorders>
              <w:top w:val="single" w:sz="4" w:space="0" w:color="auto"/>
              <w:bottom w:val="single" w:sz="4" w:space="0" w:color="auto"/>
            </w:tcBorders>
            <w:vAlign w:val="center"/>
          </w:tcPr>
          <w:p w:rsidR="00580820" w:rsidRPr="00580820" w:rsidRDefault="00580820" w:rsidP="00580820">
            <w:pPr>
              <w:pStyle w:val="142"/>
              <w:jc w:val="right"/>
            </w:pPr>
            <w:r w:rsidRPr="00580820">
              <w:t>1,226</w:t>
            </w:r>
          </w:p>
        </w:tc>
        <w:tc>
          <w:tcPr>
            <w:tcW w:w="1021" w:type="dxa"/>
            <w:tcBorders>
              <w:top w:val="single" w:sz="4" w:space="0" w:color="auto"/>
              <w:bottom w:val="single" w:sz="4" w:space="0" w:color="auto"/>
            </w:tcBorders>
            <w:vAlign w:val="center"/>
          </w:tcPr>
          <w:p w:rsidR="00580820" w:rsidRPr="00580820" w:rsidRDefault="00580820" w:rsidP="00580820">
            <w:pPr>
              <w:pStyle w:val="142"/>
              <w:jc w:val="right"/>
            </w:pPr>
            <w:r w:rsidRPr="00580820">
              <w:t>7,207</w:t>
            </w:r>
          </w:p>
        </w:tc>
        <w:tc>
          <w:tcPr>
            <w:tcW w:w="1021" w:type="dxa"/>
            <w:tcBorders>
              <w:top w:val="single" w:sz="4" w:space="0" w:color="auto"/>
              <w:bottom w:val="single" w:sz="4" w:space="0" w:color="auto"/>
            </w:tcBorders>
            <w:vAlign w:val="center"/>
          </w:tcPr>
          <w:p w:rsidR="00580820" w:rsidRPr="00580820" w:rsidRDefault="00580820" w:rsidP="00580820">
            <w:pPr>
              <w:pStyle w:val="142"/>
              <w:jc w:val="right"/>
            </w:pPr>
            <w:r w:rsidRPr="00580820">
              <w:t>42,734</w:t>
            </w:r>
          </w:p>
        </w:tc>
      </w:tr>
      <w:tr w:rsidR="00580820" w:rsidRPr="00580820" w:rsidTr="004D1209">
        <w:trPr>
          <w:trHeight w:val="283"/>
        </w:trPr>
        <w:tc>
          <w:tcPr>
            <w:tcW w:w="784" w:type="dxa"/>
            <w:vMerge/>
            <w:tcBorders>
              <w:bottom w:val="single" w:sz="4" w:space="0" w:color="auto"/>
            </w:tcBorders>
            <w:shd w:val="clear" w:color="auto" w:fill="auto"/>
            <w:vAlign w:val="center"/>
          </w:tcPr>
          <w:p w:rsidR="00580820" w:rsidRPr="00580820" w:rsidRDefault="00580820" w:rsidP="00580820">
            <w:pPr>
              <w:pStyle w:val="142"/>
            </w:pPr>
          </w:p>
        </w:tc>
        <w:tc>
          <w:tcPr>
            <w:tcW w:w="560" w:type="dxa"/>
            <w:tcBorders>
              <w:top w:val="single" w:sz="4" w:space="0" w:color="auto"/>
              <w:bottom w:val="single" w:sz="4" w:space="0" w:color="auto"/>
            </w:tcBorders>
            <w:shd w:val="clear" w:color="auto" w:fill="auto"/>
            <w:vAlign w:val="center"/>
          </w:tcPr>
          <w:p w:rsidR="00580820" w:rsidRPr="00580820" w:rsidRDefault="00580820" w:rsidP="00580820">
            <w:pPr>
              <w:pStyle w:val="142"/>
            </w:pPr>
            <w:r w:rsidRPr="003B34E9">
              <w:rPr>
                <w:rFonts w:hint="eastAsia"/>
              </w:rPr>
              <w:t>占比</w:t>
            </w:r>
          </w:p>
        </w:tc>
        <w:tc>
          <w:tcPr>
            <w:tcW w:w="1021" w:type="dxa"/>
            <w:tcBorders>
              <w:top w:val="single" w:sz="4" w:space="0" w:color="auto"/>
              <w:bottom w:val="single" w:sz="4" w:space="0" w:color="auto"/>
            </w:tcBorders>
            <w:shd w:val="clear" w:color="auto" w:fill="auto"/>
            <w:vAlign w:val="center"/>
          </w:tcPr>
          <w:p w:rsidR="00580820" w:rsidRPr="00580820" w:rsidRDefault="00580820" w:rsidP="00580820">
            <w:pPr>
              <w:pStyle w:val="142"/>
              <w:jc w:val="right"/>
            </w:pPr>
            <w:r w:rsidRPr="003B34E9">
              <w:t>4.87</w:t>
            </w:r>
          </w:p>
        </w:tc>
        <w:tc>
          <w:tcPr>
            <w:tcW w:w="1021" w:type="dxa"/>
            <w:tcBorders>
              <w:top w:val="single" w:sz="4" w:space="0" w:color="auto"/>
              <w:bottom w:val="single" w:sz="4" w:space="0" w:color="auto"/>
            </w:tcBorders>
            <w:shd w:val="clear" w:color="auto" w:fill="auto"/>
            <w:vAlign w:val="center"/>
          </w:tcPr>
          <w:p w:rsidR="00580820" w:rsidRPr="00580820" w:rsidRDefault="00580820" w:rsidP="00580820">
            <w:pPr>
              <w:pStyle w:val="142"/>
              <w:jc w:val="right"/>
            </w:pPr>
            <w:r w:rsidRPr="00580820">
              <w:t>4.90</w:t>
            </w:r>
          </w:p>
        </w:tc>
        <w:tc>
          <w:tcPr>
            <w:tcW w:w="1021" w:type="dxa"/>
            <w:tcBorders>
              <w:top w:val="single" w:sz="4" w:space="0" w:color="auto"/>
              <w:bottom w:val="single" w:sz="4" w:space="0" w:color="auto"/>
            </w:tcBorders>
            <w:vAlign w:val="center"/>
          </w:tcPr>
          <w:p w:rsidR="00580820" w:rsidRPr="00580820" w:rsidRDefault="00580820" w:rsidP="00580820">
            <w:pPr>
              <w:pStyle w:val="142"/>
              <w:jc w:val="right"/>
            </w:pPr>
            <w:r w:rsidRPr="00580820">
              <w:t>12.08</w:t>
            </w:r>
          </w:p>
        </w:tc>
        <w:tc>
          <w:tcPr>
            <w:tcW w:w="1021" w:type="dxa"/>
            <w:tcBorders>
              <w:top w:val="single" w:sz="4" w:space="0" w:color="auto"/>
              <w:bottom w:val="single" w:sz="4" w:space="0" w:color="auto"/>
            </w:tcBorders>
            <w:vAlign w:val="center"/>
          </w:tcPr>
          <w:p w:rsidR="00580820" w:rsidRPr="00580820" w:rsidRDefault="00580820" w:rsidP="00580820">
            <w:pPr>
              <w:pStyle w:val="142"/>
              <w:jc w:val="right"/>
            </w:pPr>
            <w:r w:rsidRPr="00580820">
              <w:t>4.50</w:t>
            </w:r>
          </w:p>
        </w:tc>
        <w:tc>
          <w:tcPr>
            <w:tcW w:w="1021" w:type="dxa"/>
            <w:tcBorders>
              <w:top w:val="single" w:sz="4" w:space="0" w:color="auto"/>
              <w:bottom w:val="single" w:sz="4" w:space="0" w:color="auto"/>
            </w:tcBorders>
            <w:vAlign w:val="center"/>
          </w:tcPr>
          <w:p w:rsidR="00580820" w:rsidRPr="00580820" w:rsidRDefault="00580820" w:rsidP="00580820">
            <w:pPr>
              <w:pStyle w:val="142"/>
              <w:jc w:val="right"/>
            </w:pPr>
            <w:r w:rsidRPr="00580820">
              <w:t>3.23</w:t>
            </w:r>
          </w:p>
        </w:tc>
        <w:tc>
          <w:tcPr>
            <w:tcW w:w="1021" w:type="dxa"/>
            <w:tcBorders>
              <w:top w:val="single" w:sz="4" w:space="0" w:color="auto"/>
              <w:bottom w:val="single" w:sz="4" w:space="0" w:color="auto"/>
            </w:tcBorders>
            <w:vAlign w:val="center"/>
          </w:tcPr>
          <w:p w:rsidR="00580820" w:rsidRPr="00580820" w:rsidRDefault="00580820" w:rsidP="00580820">
            <w:pPr>
              <w:pStyle w:val="142"/>
              <w:jc w:val="right"/>
            </w:pPr>
            <w:r w:rsidRPr="00580820">
              <w:t>3.70</w:t>
            </w:r>
          </w:p>
        </w:tc>
        <w:tc>
          <w:tcPr>
            <w:tcW w:w="1021" w:type="dxa"/>
            <w:tcBorders>
              <w:top w:val="single" w:sz="4" w:space="0" w:color="auto"/>
              <w:bottom w:val="single" w:sz="4" w:space="0" w:color="auto"/>
            </w:tcBorders>
            <w:vAlign w:val="center"/>
          </w:tcPr>
          <w:p w:rsidR="00580820" w:rsidRPr="00580820" w:rsidRDefault="00580820" w:rsidP="00580820">
            <w:pPr>
              <w:pStyle w:val="142"/>
              <w:jc w:val="right"/>
            </w:pPr>
            <w:r w:rsidRPr="00580820">
              <w:t>4.30</w:t>
            </w:r>
          </w:p>
        </w:tc>
      </w:tr>
      <w:tr w:rsidR="00580820" w:rsidRPr="00580820" w:rsidTr="004D1209">
        <w:trPr>
          <w:trHeight w:val="283"/>
        </w:trPr>
        <w:tc>
          <w:tcPr>
            <w:tcW w:w="784" w:type="dxa"/>
            <w:vMerge w:val="restart"/>
            <w:tcBorders>
              <w:top w:val="single" w:sz="4" w:space="0" w:color="auto"/>
            </w:tcBorders>
            <w:shd w:val="clear" w:color="auto" w:fill="auto"/>
            <w:vAlign w:val="center"/>
          </w:tcPr>
          <w:p w:rsidR="00580820" w:rsidRPr="00580820" w:rsidRDefault="00580820" w:rsidP="00580820">
            <w:pPr>
              <w:pStyle w:val="142"/>
            </w:pPr>
            <w:r w:rsidRPr="003B34E9">
              <w:rPr>
                <w:rFonts w:hint="eastAsia"/>
              </w:rPr>
              <w:t>南投縣</w:t>
            </w:r>
          </w:p>
        </w:tc>
        <w:tc>
          <w:tcPr>
            <w:tcW w:w="560" w:type="dxa"/>
            <w:tcBorders>
              <w:top w:val="single" w:sz="4" w:space="0" w:color="auto"/>
              <w:bottom w:val="single" w:sz="4" w:space="0" w:color="auto"/>
            </w:tcBorders>
            <w:shd w:val="clear" w:color="auto" w:fill="auto"/>
            <w:vAlign w:val="center"/>
          </w:tcPr>
          <w:p w:rsidR="00580820" w:rsidRPr="00580820" w:rsidRDefault="00580820" w:rsidP="00580820">
            <w:pPr>
              <w:pStyle w:val="142"/>
            </w:pPr>
            <w:r w:rsidRPr="003B34E9">
              <w:rPr>
                <w:rFonts w:hint="eastAsia"/>
              </w:rPr>
              <w:t>家數</w:t>
            </w:r>
          </w:p>
        </w:tc>
        <w:tc>
          <w:tcPr>
            <w:tcW w:w="1021" w:type="dxa"/>
            <w:tcBorders>
              <w:top w:val="single" w:sz="4" w:space="0" w:color="auto"/>
              <w:bottom w:val="single" w:sz="4" w:space="0" w:color="auto"/>
            </w:tcBorders>
            <w:shd w:val="clear" w:color="auto" w:fill="auto"/>
            <w:vAlign w:val="center"/>
          </w:tcPr>
          <w:p w:rsidR="00580820" w:rsidRPr="00580820" w:rsidRDefault="00580820" w:rsidP="00580820">
            <w:pPr>
              <w:pStyle w:val="142"/>
              <w:jc w:val="right"/>
            </w:pPr>
            <w:r w:rsidRPr="003B34E9">
              <w:t>29,416</w:t>
            </w:r>
          </w:p>
        </w:tc>
        <w:tc>
          <w:tcPr>
            <w:tcW w:w="1021" w:type="dxa"/>
            <w:tcBorders>
              <w:top w:val="single" w:sz="4" w:space="0" w:color="auto"/>
              <w:bottom w:val="single" w:sz="4" w:space="0" w:color="auto"/>
            </w:tcBorders>
            <w:shd w:val="clear" w:color="auto" w:fill="auto"/>
            <w:vAlign w:val="center"/>
          </w:tcPr>
          <w:p w:rsidR="00580820" w:rsidRPr="00580820" w:rsidRDefault="00580820" w:rsidP="00580820">
            <w:pPr>
              <w:pStyle w:val="142"/>
              <w:jc w:val="right"/>
            </w:pPr>
            <w:r w:rsidRPr="00580820">
              <w:t>29,290</w:t>
            </w:r>
          </w:p>
        </w:tc>
        <w:tc>
          <w:tcPr>
            <w:tcW w:w="1021" w:type="dxa"/>
            <w:tcBorders>
              <w:top w:val="single" w:sz="4" w:space="0" w:color="auto"/>
              <w:bottom w:val="single" w:sz="4" w:space="0" w:color="auto"/>
            </w:tcBorders>
            <w:vAlign w:val="center"/>
          </w:tcPr>
          <w:p w:rsidR="00580820" w:rsidRPr="00580820" w:rsidRDefault="00580820" w:rsidP="00580820">
            <w:pPr>
              <w:pStyle w:val="142"/>
              <w:jc w:val="right"/>
            </w:pPr>
            <w:r w:rsidRPr="00580820">
              <w:t>1,824</w:t>
            </w:r>
          </w:p>
        </w:tc>
        <w:tc>
          <w:tcPr>
            <w:tcW w:w="1021" w:type="dxa"/>
            <w:tcBorders>
              <w:top w:val="single" w:sz="4" w:space="0" w:color="auto"/>
              <w:bottom w:val="single" w:sz="4" w:space="0" w:color="auto"/>
            </w:tcBorders>
            <w:vAlign w:val="center"/>
          </w:tcPr>
          <w:p w:rsidR="00580820" w:rsidRPr="00580820" w:rsidRDefault="00580820" w:rsidP="00580820">
            <w:pPr>
              <w:pStyle w:val="142"/>
              <w:jc w:val="right"/>
            </w:pPr>
            <w:r w:rsidRPr="00580820">
              <w:t>13,050</w:t>
            </w:r>
          </w:p>
        </w:tc>
        <w:tc>
          <w:tcPr>
            <w:tcW w:w="1021" w:type="dxa"/>
            <w:tcBorders>
              <w:top w:val="single" w:sz="4" w:space="0" w:color="auto"/>
              <w:bottom w:val="single" w:sz="4" w:space="0" w:color="auto"/>
            </w:tcBorders>
            <w:vAlign w:val="center"/>
          </w:tcPr>
          <w:p w:rsidR="00580820" w:rsidRPr="00580820" w:rsidRDefault="00580820" w:rsidP="00580820">
            <w:pPr>
              <w:pStyle w:val="142"/>
              <w:jc w:val="right"/>
            </w:pPr>
            <w:r w:rsidRPr="00580820">
              <w:t>524</w:t>
            </w:r>
          </w:p>
        </w:tc>
        <w:tc>
          <w:tcPr>
            <w:tcW w:w="1021" w:type="dxa"/>
            <w:tcBorders>
              <w:top w:val="single" w:sz="4" w:space="0" w:color="auto"/>
              <w:bottom w:val="single" w:sz="4" w:space="0" w:color="auto"/>
            </w:tcBorders>
            <w:vAlign w:val="center"/>
          </w:tcPr>
          <w:p w:rsidR="00580820" w:rsidRPr="00580820" w:rsidRDefault="00580820" w:rsidP="00580820">
            <w:pPr>
              <w:pStyle w:val="142"/>
              <w:jc w:val="right"/>
            </w:pPr>
            <w:r w:rsidRPr="00580820">
              <w:t>4,868</w:t>
            </w:r>
          </w:p>
        </w:tc>
        <w:tc>
          <w:tcPr>
            <w:tcW w:w="1021" w:type="dxa"/>
            <w:tcBorders>
              <w:top w:val="single" w:sz="4" w:space="0" w:color="auto"/>
              <w:bottom w:val="single" w:sz="4" w:space="0" w:color="auto"/>
            </w:tcBorders>
            <w:vAlign w:val="center"/>
          </w:tcPr>
          <w:p w:rsidR="00580820" w:rsidRPr="00580820" w:rsidRDefault="00580820" w:rsidP="00580820">
            <w:pPr>
              <w:pStyle w:val="142"/>
              <w:jc w:val="right"/>
            </w:pPr>
            <w:r w:rsidRPr="00580820">
              <w:t>18,442</w:t>
            </w:r>
          </w:p>
        </w:tc>
      </w:tr>
      <w:tr w:rsidR="00580820" w:rsidRPr="00580820" w:rsidTr="004D1209">
        <w:trPr>
          <w:trHeight w:val="283"/>
        </w:trPr>
        <w:tc>
          <w:tcPr>
            <w:tcW w:w="784" w:type="dxa"/>
            <w:vMerge/>
            <w:tcBorders>
              <w:bottom w:val="single" w:sz="4" w:space="0" w:color="auto"/>
            </w:tcBorders>
            <w:shd w:val="clear" w:color="auto" w:fill="auto"/>
            <w:vAlign w:val="center"/>
          </w:tcPr>
          <w:p w:rsidR="00580820" w:rsidRPr="00580820" w:rsidRDefault="00580820" w:rsidP="00580820">
            <w:pPr>
              <w:pStyle w:val="142"/>
            </w:pPr>
          </w:p>
        </w:tc>
        <w:tc>
          <w:tcPr>
            <w:tcW w:w="560" w:type="dxa"/>
            <w:tcBorders>
              <w:top w:val="single" w:sz="4" w:space="0" w:color="auto"/>
              <w:bottom w:val="single" w:sz="4" w:space="0" w:color="auto"/>
            </w:tcBorders>
            <w:shd w:val="clear" w:color="auto" w:fill="auto"/>
            <w:vAlign w:val="center"/>
          </w:tcPr>
          <w:p w:rsidR="00580820" w:rsidRPr="00580820" w:rsidRDefault="00580820" w:rsidP="00580820">
            <w:pPr>
              <w:pStyle w:val="142"/>
            </w:pPr>
            <w:r w:rsidRPr="003B34E9">
              <w:rPr>
                <w:rFonts w:hint="eastAsia"/>
              </w:rPr>
              <w:t>占比</w:t>
            </w:r>
          </w:p>
        </w:tc>
        <w:tc>
          <w:tcPr>
            <w:tcW w:w="1021" w:type="dxa"/>
            <w:tcBorders>
              <w:top w:val="single" w:sz="4" w:space="0" w:color="auto"/>
              <w:bottom w:val="single" w:sz="4" w:space="0" w:color="auto"/>
            </w:tcBorders>
            <w:shd w:val="clear" w:color="auto" w:fill="auto"/>
            <w:vAlign w:val="center"/>
          </w:tcPr>
          <w:p w:rsidR="00580820" w:rsidRPr="00580820" w:rsidRDefault="00580820" w:rsidP="00580820">
            <w:pPr>
              <w:pStyle w:val="142"/>
              <w:jc w:val="right"/>
            </w:pPr>
            <w:r w:rsidRPr="003B34E9">
              <w:t>1.74</w:t>
            </w:r>
          </w:p>
        </w:tc>
        <w:tc>
          <w:tcPr>
            <w:tcW w:w="1021" w:type="dxa"/>
            <w:tcBorders>
              <w:top w:val="single" w:sz="4" w:space="0" w:color="auto"/>
              <w:bottom w:val="single" w:sz="4" w:space="0" w:color="auto"/>
            </w:tcBorders>
            <w:shd w:val="clear" w:color="auto" w:fill="auto"/>
            <w:vAlign w:val="center"/>
          </w:tcPr>
          <w:p w:rsidR="00580820" w:rsidRPr="00580820" w:rsidRDefault="00580820" w:rsidP="00580820">
            <w:pPr>
              <w:pStyle w:val="142"/>
              <w:jc w:val="right"/>
            </w:pPr>
            <w:r w:rsidRPr="00580820">
              <w:t>1.75</w:t>
            </w:r>
          </w:p>
        </w:tc>
        <w:tc>
          <w:tcPr>
            <w:tcW w:w="1021" w:type="dxa"/>
            <w:tcBorders>
              <w:top w:val="single" w:sz="4" w:space="0" w:color="auto"/>
              <w:bottom w:val="single" w:sz="4" w:space="0" w:color="auto"/>
            </w:tcBorders>
            <w:vAlign w:val="center"/>
          </w:tcPr>
          <w:p w:rsidR="00580820" w:rsidRPr="00580820" w:rsidRDefault="00580820" w:rsidP="00580820">
            <w:pPr>
              <w:pStyle w:val="142"/>
              <w:jc w:val="right"/>
            </w:pPr>
            <w:r w:rsidRPr="00580820">
              <w:t>1.27</w:t>
            </w:r>
          </w:p>
        </w:tc>
        <w:tc>
          <w:tcPr>
            <w:tcW w:w="1021" w:type="dxa"/>
            <w:tcBorders>
              <w:top w:val="single" w:sz="4" w:space="0" w:color="auto"/>
              <w:bottom w:val="single" w:sz="4" w:space="0" w:color="auto"/>
            </w:tcBorders>
            <w:vAlign w:val="center"/>
          </w:tcPr>
          <w:p w:rsidR="00580820" w:rsidRPr="00580820" w:rsidRDefault="00580820" w:rsidP="00580820">
            <w:pPr>
              <w:pStyle w:val="142"/>
              <w:jc w:val="right"/>
            </w:pPr>
            <w:r w:rsidRPr="00580820">
              <w:t>1.71</w:t>
            </w:r>
          </w:p>
        </w:tc>
        <w:tc>
          <w:tcPr>
            <w:tcW w:w="1021" w:type="dxa"/>
            <w:tcBorders>
              <w:top w:val="single" w:sz="4" w:space="0" w:color="auto"/>
              <w:bottom w:val="single" w:sz="4" w:space="0" w:color="auto"/>
            </w:tcBorders>
            <w:vAlign w:val="center"/>
          </w:tcPr>
          <w:p w:rsidR="00580820" w:rsidRPr="00580820" w:rsidRDefault="00580820" w:rsidP="00580820">
            <w:pPr>
              <w:pStyle w:val="142"/>
              <w:jc w:val="right"/>
            </w:pPr>
            <w:r w:rsidRPr="00580820">
              <w:t>1.38</w:t>
            </w:r>
          </w:p>
        </w:tc>
        <w:tc>
          <w:tcPr>
            <w:tcW w:w="1021" w:type="dxa"/>
            <w:tcBorders>
              <w:top w:val="single" w:sz="4" w:space="0" w:color="auto"/>
              <w:bottom w:val="single" w:sz="4" w:space="0" w:color="auto"/>
            </w:tcBorders>
            <w:vAlign w:val="center"/>
          </w:tcPr>
          <w:p w:rsidR="00580820" w:rsidRPr="00580820" w:rsidRDefault="00580820" w:rsidP="00580820">
            <w:pPr>
              <w:pStyle w:val="142"/>
              <w:jc w:val="right"/>
            </w:pPr>
            <w:r w:rsidRPr="00580820">
              <w:t>2.50</w:t>
            </w:r>
          </w:p>
        </w:tc>
        <w:tc>
          <w:tcPr>
            <w:tcW w:w="1021" w:type="dxa"/>
            <w:tcBorders>
              <w:top w:val="single" w:sz="4" w:space="0" w:color="auto"/>
              <w:bottom w:val="single" w:sz="4" w:space="0" w:color="auto"/>
            </w:tcBorders>
            <w:vAlign w:val="center"/>
          </w:tcPr>
          <w:p w:rsidR="00580820" w:rsidRPr="00580820" w:rsidRDefault="00580820" w:rsidP="00580820">
            <w:pPr>
              <w:pStyle w:val="142"/>
              <w:jc w:val="right"/>
            </w:pPr>
            <w:r w:rsidRPr="00580820">
              <w:t>1.85</w:t>
            </w:r>
          </w:p>
        </w:tc>
      </w:tr>
      <w:tr w:rsidR="00580820" w:rsidRPr="00580820" w:rsidTr="004D1209">
        <w:trPr>
          <w:trHeight w:val="283"/>
        </w:trPr>
        <w:tc>
          <w:tcPr>
            <w:tcW w:w="784" w:type="dxa"/>
            <w:vMerge w:val="restart"/>
            <w:tcBorders>
              <w:top w:val="single" w:sz="4" w:space="0" w:color="auto"/>
            </w:tcBorders>
            <w:shd w:val="clear" w:color="auto" w:fill="auto"/>
            <w:vAlign w:val="center"/>
          </w:tcPr>
          <w:p w:rsidR="00580820" w:rsidRPr="00580820" w:rsidRDefault="00580820" w:rsidP="00580820">
            <w:pPr>
              <w:pStyle w:val="142"/>
            </w:pPr>
            <w:r w:rsidRPr="003B34E9">
              <w:rPr>
                <w:rFonts w:hint="eastAsia"/>
              </w:rPr>
              <w:t>雲林縣</w:t>
            </w:r>
          </w:p>
        </w:tc>
        <w:tc>
          <w:tcPr>
            <w:tcW w:w="560" w:type="dxa"/>
            <w:tcBorders>
              <w:top w:val="single" w:sz="4" w:space="0" w:color="auto"/>
              <w:bottom w:val="single" w:sz="4" w:space="0" w:color="auto"/>
            </w:tcBorders>
            <w:shd w:val="clear" w:color="auto" w:fill="auto"/>
            <w:vAlign w:val="center"/>
          </w:tcPr>
          <w:p w:rsidR="00580820" w:rsidRPr="00580820" w:rsidRDefault="00580820" w:rsidP="00580820">
            <w:pPr>
              <w:pStyle w:val="142"/>
            </w:pPr>
            <w:r w:rsidRPr="003B34E9">
              <w:rPr>
                <w:rFonts w:hint="eastAsia"/>
              </w:rPr>
              <w:t>家數</w:t>
            </w:r>
          </w:p>
        </w:tc>
        <w:tc>
          <w:tcPr>
            <w:tcW w:w="1021" w:type="dxa"/>
            <w:tcBorders>
              <w:top w:val="single" w:sz="4" w:space="0" w:color="auto"/>
              <w:bottom w:val="single" w:sz="4" w:space="0" w:color="auto"/>
            </w:tcBorders>
            <w:shd w:val="clear" w:color="auto" w:fill="auto"/>
            <w:vAlign w:val="center"/>
          </w:tcPr>
          <w:p w:rsidR="00580820" w:rsidRPr="00580820" w:rsidRDefault="00580820" w:rsidP="00580820">
            <w:pPr>
              <w:pStyle w:val="142"/>
              <w:jc w:val="right"/>
            </w:pPr>
            <w:r w:rsidRPr="003B34E9">
              <w:t>37,135</w:t>
            </w:r>
          </w:p>
        </w:tc>
        <w:tc>
          <w:tcPr>
            <w:tcW w:w="1021" w:type="dxa"/>
            <w:tcBorders>
              <w:top w:val="single" w:sz="4" w:space="0" w:color="auto"/>
              <w:bottom w:val="single" w:sz="4" w:space="0" w:color="auto"/>
            </w:tcBorders>
            <w:shd w:val="clear" w:color="auto" w:fill="auto"/>
            <w:vAlign w:val="center"/>
          </w:tcPr>
          <w:p w:rsidR="00580820" w:rsidRPr="00580820" w:rsidRDefault="00580820" w:rsidP="00580820">
            <w:pPr>
              <w:pStyle w:val="142"/>
              <w:jc w:val="right"/>
            </w:pPr>
            <w:r w:rsidRPr="00580820">
              <w:t>37,006</w:t>
            </w:r>
          </w:p>
        </w:tc>
        <w:tc>
          <w:tcPr>
            <w:tcW w:w="1021" w:type="dxa"/>
            <w:tcBorders>
              <w:top w:val="single" w:sz="4" w:space="0" w:color="auto"/>
              <w:bottom w:val="single" w:sz="4" w:space="0" w:color="auto"/>
            </w:tcBorders>
            <w:shd w:val="clear" w:color="auto" w:fill="auto"/>
            <w:vAlign w:val="center"/>
          </w:tcPr>
          <w:p w:rsidR="00580820" w:rsidRPr="00580820" w:rsidRDefault="00580820" w:rsidP="00580820">
            <w:pPr>
              <w:pStyle w:val="142"/>
              <w:jc w:val="right"/>
            </w:pPr>
            <w:r w:rsidRPr="00580820">
              <w:t>2,501</w:t>
            </w:r>
          </w:p>
        </w:tc>
        <w:tc>
          <w:tcPr>
            <w:tcW w:w="1021" w:type="dxa"/>
            <w:tcBorders>
              <w:top w:val="single" w:sz="4" w:space="0" w:color="auto"/>
              <w:bottom w:val="single" w:sz="4" w:space="0" w:color="auto"/>
            </w:tcBorders>
            <w:shd w:val="clear" w:color="auto" w:fill="auto"/>
            <w:vAlign w:val="center"/>
          </w:tcPr>
          <w:p w:rsidR="00580820" w:rsidRPr="00580820" w:rsidRDefault="00580820" w:rsidP="00580820">
            <w:pPr>
              <w:pStyle w:val="142"/>
              <w:jc w:val="right"/>
            </w:pPr>
            <w:r w:rsidRPr="00580820">
              <w:t>18,021</w:t>
            </w:r>
          </w:p>
        </w:tc>
        <w:tc>
          <w:tcPr>
            <w:tcW w:w="1021" w:type="dxa"/>
            <w:tcBorders>
              <w:top w:val="single" w:sz="4" w:space="0" w:color="auto"/>
              <w:bottom w:val="single" w:sz="4" w:space="0" w:color="auto"/>
            </w:tcBorders>
            <w:shd w:val="clear" w:color="auto" w:fill="auto"/>
            <w:vAlign w:val="center"/>
          </w:tcPr>
          <w:p w:rsidR="00580820" w:rsidRPr="00580820" w:rsidRDefault="00580820" w:rsidP="00580820">
            <w:pPr>
              <w:pStyle w:val="142"/>
              <w:jc w:val="right"/>
            </w:pPr>
            <w:r w:rsidRPr="00580820">
              <w:t>635</w:t>
            </w:r>
          </w:p>
        </w:tc>
        <w:tc>
          <w:tcPr>
            <w:tcW w:w="1021" w:type="dxa"/>
            <w:tcBorders>
              <w:top w:val="single" w:sz="4" w:space="0" w:color="auto"/>
              <w:bottom w:val="single" w:sz="4" w:space="0" w:color="auto"/>
            </w:tcBorders>
            <w:shd w:val="clear" w:color="auto" w:fill="auto"/>
            <w:vAlign w:val="center"/>
          </w:tcPr>
          <w:p w:rsidR="00580820" w:rsidRPr="00580820" w:rsidRDefault="00580820" w:rsidP="00580820">
            <w:pPr>
              <w:pStyle w:val="142"/>
              <w:jc w:val="right"/>
            </w:pPr>
            <w:r w:rsidRPr="00580820">
              <w:t>3,651</w:t>
            </w:r>
          </w:p>
        </w:tc>
        <w:tc>
          <w:tcPr>
            <w:tcW w:w="1021" w:type="dxa"/>
            <w:tcBorders>
              <w:top w:val="single" w:sz="4" w:space="0" w:color="auto"/>
              <w:bottom w:val="single" w:sz="4" w:space="0" w:color="auto"/>
            </w:tcBorders>
            <w:shd w:val="clear" w:color="auto" w:fill="auto"/>
            <w:vAlign w:val="center"/>
          </w:tcPr>
          <w:p w:rsidR="00580820" w:rsidRPr="00580820" w:rsidRDefault="00580820" w:rsidP="00580820">
            <w:pPr>
              <w:pStyle w:val="142"/>
              <w:jc w:val="right"/>
            </w:pPr>
            <w:r w:rsidRPr="00580820">
              <w:t>22,307</w:t>
            </w:r>
          </w:p>
        </w:tc>
      </w:tr>
      <w:tr w:rsidR="00580820" w:rsidRPr="00580820" w:rsidTr="004D1209">
        <w:trPr>
          <w:trHeight w:val="283"/>
        </w:trPr>
        <w:tc>
          <w:tcPr>
            <w:tcW w:w="784" w:type="dxa"/>
            <w:vMerge/>
            <w:tcBorders>
              <w:bottom w:val="single" w:sz="4" w:space="0" w:color="auto"/>
            </w:tcBorders>
            <w:shd w:val="clear" w:color="auto" w:fill="auto"/>
            <w:vAlign w:val="center"/>
          </w:tcPr>
          <w:p w:rsidR="00580820" w:rsidRPr="00580820" w:rsidRDefault="00580820" w:rsidP="00580820">
            <w:pPr>
              <w:pStyle w:val="142"/>
            </w:pPr>
          </w:p>
        </w:tc>
        <w:tc>
          <w:tcPr>
            <w:tcW w:w="560" w:type="dxa"/>
            <w:tcBorders>
              <w:top w:val="single" w:sz="4" w:space="0" w:color="auto"/>
              <w:bottom w:val="single" w:sz="4" w:space="0" w:color="auto"/>
            </w:tcBorders>
            <w:shd w:val="clear" w:color="auto" w:fill="auto"/>
            <w:vAlign w:val="center"/>
          </w:tcPr>
          <w:p w:rsidR="00580820" w:rsidRPr="00580820" w:rsidRDefault="00580820" w:rsidP="00580820">
            <w:pPr>
              <w:pStyle w:val="142"/>
            </w:pPr>
            <w:r w:rsidRPr="003B34E9">
              <w:rPr>
                <w:rFonts w:hint="eastAsia"/>
              </w:rPr>
              <w:t>占比</w:t>
            </w:r>
          </w:p>
        </w:tc>
        <w:tc>
          <w:tcPr>
            <w:tcW w:w="1021" w:type="dxa"/>
            <w:tcBorders>
              <w:top w:val="single" w:sz="4" w:space="0" w:color="auto"/>
              <w:bottom w:val="single" w:sz="4" w:space="0" w:color="auto"/>
            </w:tcBorders>
            <w:shd w:val="clear" w:color="auto" w:fill="auto"/>
            <w:vAlign w:val="center"/>
          </w:tcPr>
          <w:p w:rsidR="00580820" w:rsidRPr="00580820" w:rsidRDefault="00580820" w:rsidP="00580820">
            <w:pPr>
              <w:pStyle w:val="142"/>
              <w:jc w:val="right"/>
            </w:pPr>
            <w:r w:rsidRPr="003B34E9">
              <w:t>2.19</w:t>
            </w:r>
          </w:p>
        </w:tc>
        <w:tc>
          <w:tcPr>
            <w:tcW w:w="1021" w:type="dxa"/>
            <w:tcBorders>
              <w:top w:val="single" w:sz="4" w:space="0" w:color="auto"/>
              <w:bottom w:val="single" w:sz="4" w:space="0" w:color="auto"/>
            </w:tcBorders>
            <w:shd w:val="clear" w:color="auto" w:fill="auto"/>
            <w:vAlign w:val="center"/>
          </w:tcPr>
          <w:p w:rsidR="00580820" w:rsidRPr="00580820" w:rsidRDefault="00580820" w:rsidP="00580820">
            <w:pPr>
              <w:pStyle w:val="142"/>
              <w:jc w:val="right"/>
            </w:pPr>
            <w:r w:rsidRPr="00580820">
              <w:t>2.21</w:t>
            </w:r>
          </w:p>
        </w:tc>
        <w:tc>
          <w:tcPr>
            <w:tcW w:w="1021" w:type="dxa"/>
            <w:tcBorders>
              <w:top w:val="single" w:sz="4" w:space="0" w:color="auto"/>
              <w:bottom w:val="single" w:sz="4" w:space="0" w:color="auto"/>
            </w:tcBorders>
            <w:shd w:val="clear" w:color="auto" w:fill="auto"/>
            <w:vAlign w:val="center"/>
          </w:tcPr>
          <w:p w:rsidR="00580820" w:rsidRPr="00580820" w:rsidRDefault="00580820" w:rsidP="00580820">
            <w:pPr>
              <w:pStyle w:val="142"/>
              <w:jc w:val="right"/>
            </w:pPr>
            <w:r w:rsidRPr="00580820">
              <w:t>1.74</w:t>
            </w:r>
          </w:p>
        </w:tc>
        <w:tc>
          <w:tcPr>
            <w:tcW w:w="1021" w:type="dxa"/>
            <w:tcBorders>
              <w:top w:val="single" w:sz="4" w:space="0" w:color="auto"/>
              <w:bottom w:val="single" w:sz="4" w:space="0" w:color="auto"/>
            </w:tcBorders>
            <w:shd w:val="clear" w:color="auto" w:fill="auto"/>
            <w:vAlign w:val="center"/>
          </w:tcPr>
          <w:p w:rsidR="00580820" w:rsidRPr="00580820" w:rsidRDefault="00580820" w:rsidP="00580820">
            <w:pPr>
              <w:pStyle w:val="142"/>
              <w:jc w:val="right"/>
            </w:pPr>
            <w:r w:rsidRPr="00580820">
              <w:t>2.36</w:t>
            </w:r>
          </w:p>
        </w:tc>
        <w:tc>
          <w:tcPr>
            <w:tcW w:w="1021" w:type="dxa"/>
            <w:tcBorders>
              <w:top w:val="single" w:sz="4" w:space="0" w:color="auto"/>
              <w:bottom w:val="single" w:sz="4" w:space="0" w:color="auto"/>
            </w:tcBorders>
            <w:shd w:val="clear" w:color="auto" w:fill="auto"/>
            <w:vAlign w:val="center"/>
          </w:tcPr>
          <w:p w:rsidR="00580820" w:rsidRPr="00580820" w:rsidRDefault="00580820" w:rsidP="00580820">
            <w:pPr>
              <w:pStyle w:val="142"/>
              <w:jc w:val="right"/>
            </w:pPr>
            <w:r w:rsidRPr="00580820">
              <w:t>1.67</w:t>
            </w:r>
          </w:p>
        </w:tc>
        <w:tc>
          <w:tcPr>
            <w:tcW w:w="1021" w:type="dxa"/>
            <w:tcBorders>
              <w:top w:val="single" w:sz="4" w:space="0" w:color="auto"/>
              <w:bottom w:val="single" w:sz="4" w:space="0" w:color="auto"/>
            </w:tcBorders>
            <w:shd w:val="clear" w:color="auto" w:fill="auto"/>
            <w:vAlign w:val="center"/>
          </w:tcPr>
          <w:p w:rsidR="00580820" w:rsidRPr="00580820" w:rsidRDefault="00580820" w:rsidP="00580820">
            <w:pPr>
              <w:pStyle w:val="142"/>
              <w:jc w:val="right"/>
            </w:pPr>
            <w:r w:rsidRPr="00580820">
              <w:t>1.88</w:t>
            </w:r>
          </w:p>
        </w:tc>
        <w:tc>
          <w:tcPr>
            <w:tcW w:w="1021" w:type="dxa"/>
            <w:tcBorders>
              <w:top w:val="single" w:sz="4" w:space="0" w:color="auto"/>
              <w:bottom w:val="single" w:sz="4" w:space="0" w:color="auto"/>
            </w:tcBorders>
            <w:shd w:val="clear" w:color="auto" w:fill="auto"/>
            <w:vAlign w:val="center"/>
          </w:tcPr>
          <w:p w:rsidR="00580820" w:rsidRPr="00580820" w:rsidRDefault="00580820" w:rsidP="00580820">
            <w:pPr>
              <w:pStyle w:val="142"/>
              <w:jc w:val="right"/>
            </w:pPr>
            <w:r w:rsidRPr="00580820">
              <w:t>2.24</w:t>
            </w:r>
          </w:p>
        </w:tc>
      </w:tr>
      <w:tr w:rsidR="00580820" w:rsidRPr="00580820" w:rsidTr="004D1209">
        <w:trPr>
          <w:trHeight w:val="283"/>
        </w:trPr>
        <w:tc>
          <w:tcPr>
            <w:tcW w:w="784" w:type="dxa"/>
            <w:vMerge w:val="restart"/>
            <w:tcBorders>
              <w:top w:val="single" w:sz="4" w:space="0" w:color="auto"/>
            </w:tcBorders>
            <w:shd w:val="clear" w:color="auto" w:fill="auto"/>
            <w:vAlign w:val="center"/>
          </w:tcPr>
          <w:p w:rsidR="00580820" w:rsidRPr="00580820" w:rsidRDefault="00580820" w:rsidP="00580820">
            <w:pPr>
              <w:pStyle w:val="142"/>
            </w:pPr>
            <w:r w:rsidRPr="003B34E9">
              <w:rPr>
                <w:rFonts w:hint="eastAsia"/>
              </w:rPr>
              <w:t>嘉義市</w:t>
            </w:r>
          </w:p>
        </w:tc>
        <w:tc>
          <w:tcPr>
            <w:tcW w:w="560" w:type="dxa"/>
            <w:tcBorders>
              <w:top w:val="single" w:sz="4" w:space="0" w:color="auto"/>
              <w:bottom w:val="single" w:sz="4" w:space="0" w:color="auto"/>
            </w:tcBorders>
            <w:shd w:val="clear" w:color="auto" w:fill="auto"/>
            <w:vAlign w:val="center"/>
          </w:tcPr>
          <w:p w:rsidR="00580820" w:rsidRPr="00580820" w:rsidRDefault="00580820" w:rsidP="00580820">
            <w:pPr>
              <w:pStyle w:val="142"/>
            </w:pPr>
            <w:r w:rsidRPr="003B34E9">
              <w:rPr>
                <w:rFonts w:hint="eastAsia"/>
              </w:rPr>
              <w:t>家數</w:t>
            </w:r>
          </w:p>
        </w:tc>
        <w:tc>
          <w:tcPr>
            <w:tcW w:w="1021" w:type="dxa"/>
            <w:tcBorders>
              <w:top w:val="single" w:sz="4" w:space="0" w:color="auto"/>
              <w:bottom w:val="single" w:sz="4" w:space="0" w:color="auto"/>
            </w:tcBorders>
            <w:shd w:val="clear" w:color="auto" w:fill="auto"/>
            <w:vAlign w:val="center"/>
          </w:tcPr>
          <w:p w:rsidR="00580820" w:rsidRPr="00580820" w:rsidRDefault="00580820" w:rsidP="00580820">
            <w:pPr>
              <w:pStyle w:val="142"/>
              <w:jc w:val="right"/>
            </w:pPr>
            <w:r w:rsidRPr="003B34E9">
              <w:t>20,533</w:t>
            </w:r>
          </w:p>
        </w:tc>
        <w:tc>
          <w:tcPr>
            <w:tcW w:w="1021" w:type="dxa"/>
            <w:tcBorders>
              <w:top w:val="single" w:sz="4" w:space="0" w:color="auto"/>
              <w:bottom w:val="single" w:sz="4" w:space="0" w:color="auto"/>
            </w:tcBorders>
            <w:shd w:val="clear" w:color="auto" w:fill="auto"/>
            <w:vAlign w:val="center"/>
          </w:tcPr>
          <w:p w:rsidR="00580820" w:rsidRPr="00580820" w:rsidRDefault="00580820" w:rsidP="00580820">
            <w:pPr>
              <w:pStyle w:val="142"/>
              <w:jc w:val="right"/>
            </w:pPr>
            <w:r w:rsidRPr="00580820">
              <w:t>20,434</w:t>
            </w:r>
          </w:p>
        </w:tc>
        <w:tc>
          <w:tcPr>
            <w:tcW w:w="1021" w:type="dxa"/>
            <w:tcBorders>
              <w:top w:val="single" w:sz="4" w:space="0" w:color="auto"/>
              <w:bottom w:val="single" w:sz="4" w:space="0" w:color="auto"/>
            </w:tcBorders>
            <w:shd w:val="clear" w:color="auto" w:fill="auto"/>
            <w:vAlign w:val="center"/>
          </w:tcPr>
          <w:p w:rsidR="00580820" w:rsidRPr="00580820" w:rsidRDefault="00580820" w:rsidP="00580820">
            <w:pPr>
              <w:pStyle w:val="142"/>
              <w:jc w:val="right"/>
            </w:pPr>
            <w:r w:rsidRPr="00580820">
              <w:t>788</w:t>
            </w:r>
          </w:p>
        </w:tc>
        <w:tc>
          <w:tcPr>
            <w:tcW w:w="1021" w:type="dxa"/>
            <w:tcBorders>
              <w:top w:val="single" w:sz="4" w:space="0" w:color="auto"/>
              <w:bottom w:val="single" w:sz="4" w:space="0" w:color="auto"/>
            </w:tcBorders>
            <w:shd w:val="clear" w:color="auto" w:fill="auto"/>
            <w:vAlign w:val="center"/>
          </w:tcPr>
          <w:p w:rsidR="00580820" w:rsidRPr="00580820" w:rsidRDefault="00580820" w:rsidP="00580820">
            <w:pPr>
              <w:pStyle w:val="142"/>
              <w:jc w:val="right"/>
            </w:pPr>
            <w:r w:rsidRPr="00580820">
              <w:t>9,505</w:t>
            </w:r>
          </w:p>
        </w:tc>
        <w:tc>
          <w:tcPr>
            <w:tcW w:w="1021" w:type="dxa"/>
            <w:tcBorders>
              <w:top w:val="single" w:sz="4" w:space="0" w:color="auto"/>
              <w:bottom w:val="single" w:sz="4" w:space="0" w:color="auto"/>
            </w:tcBorders>
            <w:shd w:val="clear" w:color="auto" w:fill="auto"/>
            <w:vAlign w:val="center"/>
          </w:tcPr>
          <w:p w:rsidR="00580820" w:rsidRPr="00580820" w:rsidRDefault="00580820" w:rsidP="00580820">
            <w:pPr>
              <w:pStyle w:val="142"/>
              <w:jc w:val="right"/>
            </w:pPr>
            <w:r w:rsidRPr="00580820">
              <w:t>427</w:t>
            </w:r>
          </w:p>
        </w:tc>
        <w:tc>
          <w:tcPr>
            <w:tcW w:w="1021" w:type="dxa"/>
            <w:tcBorders>
              <w:top w:val="single" w:sz="4" w:space="0" w:color="auto"/>
              <w:bottom w:val="single" w:sz="4" w:space="0" w:color="auto"/>
            </w:tcBorders>
            <w:shd w:val="clear" w:color="auto" w:fill="auto"/>
            <w:vAlign w:val="center"/>
          </w:tcPr>
          <w:p w:rsidR="00580820" w:rsidRPr="00580820" w:rsidRDefault="00580820" w:rsidP="00580820">
            <w:pPr>
              <w:pStyle w:val="142"/>
              <w:jc w:val="right"/>
            </w:pPr>
            <w:r w:rsidRPr="00580820">
              <w:t>3,172</w:t>
            </w:r>
          </w:p>
        </w:tc>
        <w:tc>
          <w:tcPr>
            <w:tcW w:w="1021" w:type="dxa"/>
            <w:tcBorders>
              <w:top w:val="single" w:sz="4" w:space="0" w:color="auto"/>
              <w:bottom w:val="single" w:sz="4" w:space="0" w:color="auto"/>
            </w:tcBorders>
            <w:shd w:val="clear" w:color="auto" w:fill="auto"/>
            <w:vAlign w:val="center"/>
          </w:tcPr>
          <w:p w:rsidR="00580820" w:rsidRPr="00580820" w:rsidRDefault="00580820" w:rsidP="00580820">
            <w:pPr>
              <w:pStyle w:val="142"/>
              <w:jc w:val="right"/>
            </w:pPr>
            <w:r w:rsidRPr="00580820">
              <w:t>13,104</w:t>
            </w:r>
          </w:p>
        </w:tc>
      </w:tr>
      <w:tr w:rsidR="00580820" w:rsidRPr="00580820" w:rsidTr="004D1209">
        <w:trPr>
          <w:trHeight w:val="283"/>
        </w:trPr>
        <w:tc>
          <w:tcPr>
            <w:tcW w:w="784" w:type="dxa"/>
            <w:vMerge/>
            <w:tcBorders>
              <w:bottom w:val="single" w:sz="4" w:space="0" w:color="auto"/>
            </w:tcBorders>
            <w:shd w:val="clear" w:color="auto" w:fill="auto"/>
            <w:vAlign w:val="center"/>
          </w:tcPr>
          <w:p w:rsidR="00580820" w:rsidRPr="00580820" w:rsidRDefault="00580820" w:rsidP="00580820">
            <w:pPr>
              <w:pStyle w:val="142"/>
            </w:pPr>
          </w:p>
        </w:tc>
        <w:tc>
          <w:tcPr>
            <w:tcW w:w="560" w:type="dxa"/>
            <w:tcBorders>
              <w:top w:val="single" w:sz="4" w:space="0" w:color="auto"/>
              <w:bottom w:val="single" w:sz="4" w:space="0" w:color="auto"/>
            </w:tcBorders>
            <w:shd w:val="clear" w:color="auto" w:fill="auto"/>
            <w:vAlign w:val="center"/>
          </w:tcPr>
          <w:p w:rsidR="00580820" w:rsidRPr="00580820" w:rsidRDefault="00580820" w:rsidP="00580820">
            <w:pPr>
              <w:pStyle w:val="142"/>
            </w:pPr>
            <w:r w:rsidRPr="003B34E9">
              <w:rPr>
                <w:rFonts w:hint="eastAsia"/>
              </w:rPr>
              <w:t>占比</w:t>
            </w:r>
          </w:p>
        </w:tc>
        <w:tc>
          <w:tcPr>
            <w:tcW w:w="1021" w:type="dxa"/>
            <w:tcBorders>
              <w:top w:val="single" w:sz="4" w:space="0" w:color="auto"/>
              <w:bottom w:val="single" w:sz="4" w:space="0" w:color="auto"/>
            </w:tcBorders>
            <w:shd w:val="clear" w:color="auto" w:fill="auto"/>
            <w:vAlign w:val="center"/>
          </w:tcPr>
          <w:p w:rsidR="00580820" w:rsidRPr="00580820" w:rsidRDefault="00580820" w:rsidP="00580820">
            <w:pPr>
              <w:pStyle w:val="142"/>
              <w:jc w:val="right"/>
            </w:pPr>
            <w:r w:rsidRPr="003B34E9">
              <w:t>1.21</w:t>
            </w:r>
          </w:p>
        </w:tc>
        <w:tc>
          <w:tcPr>
            <w:tcW w:w="1021" w:type="dxa"/>
            <w:tcBorders>
              <w:top w:val="single" w:sz="4" w:space="0" w:color="auto"/>
              <w:bottom w:val="single" w:sz="4" w:space="0" w:color="auto"/>
            </w:tcBorders>
            <w:shd w:val="clear" w:color="auto" w:fill="auto"/>
            <w:vAlign w:val="center"/>
          </w:tcPr>
          <w:p w:rsidR="00580820" w:rsidRPr="00580820" w:rsidRDefault="00580820" w:rsidP="00580820">
            <w:pPr>
              <w:pStyle w:val="142"/>
              <w:jc w:val="right"/>
            </w:pPr>
            <w:r w:rsidRPr="00580820">
              <w:t>1.22</w:t>
            </w:r>
          </w:p>
        </w:tc>
        <w:tc>
          <w:tcPr>
            <w:tcW w:w="1021" w:type="dxa"/>
            <w:tcBorders>
              <w:top w:val="single" w:sz="4" w:space="0" w:color="auto"/>
              <w:bottom w:val="single" w:sz="4" w:space="0" w:color="auto"/>
            </w:tcBorders>
            <w:shd w:val="clear" w:color="auto" w:fill="auto"/>
            <w:vAlign w:val="center"/>
          </w:tcPr>
          <w:p w:rsidR="00580820" w:rsidRPr="00580820" w:rsidRDefault="00580820" w:rsidP="00580820">
            <w:pPr>
              <w:pStyle w:val="142"/>
              <w:jc w:val="right"/>
            </w:pPr>
            <w:r w:rsidRPr="00580820">
              <w:t>0.55</w:t>
            </w:r>
          </w:p>
        </w:tc>
        <w:tc>
          <w:tcPr>
            <w:tcW w:w="1021" w:type="dxa"/>
            <w:tcBorders>
              <w:top w:val="single" w:sz="4" w:space="0" w:color="auto"/>
              <w:bottom w:val="single" w:sz="4" w:space="0" w:color="auto"/>
            </w:tcBorders>
            <w:shd w:val="clear" w:color="auto" w:fill="auto"/>
            <w:vAlign w:val="center"/>
          </w:tcPr>
          <w:p w:rsidR="00580820" w:rsidRPr="00580820" w:rsidRDefault="00580820" w:rsidP="00580820">
            <w:pPr>
              <w:pStyle w:val="142"/>
              <w:jc w:val="right"/>
            </w:pPr>
            <w:r w:rsidRPr="00580820">
              <w:t>1.25</w:t>
            </w:r>
          </w:p>
        </w:tc>
        <w:tc>
          <w:tcPr>
            <w:tcW w:w="1021" w:type="dxa"/>
            <w:tcBorders>
              <w:top w:val="single" w:sz="4" w:space="0" w:color="auto"/>
              <w:bottom w:val="single" w:sz="4" w:space="0" w:color="auto"/>
            </w:tcBorders>
            <w:shd w:val="clear" w:color="auto" w:fill="auto"/>
            <w:vAlign w:val="center"/>
          </w:tcPr>
          <w:p w:rsidR="00580820" w:rsidRPr="00580820" w:rsidRDefault="00580820" w:rsidP="00580820">
            <w:pPr>
              <w:pStyle w:val="142"/>
              <w:jc w:val="right"/>
            </w:pPr>
            <w:r w:rsidRPr="00580820">
              <w:t>1.12</w:t>
            </w:r>
          </w:p>
        </w:tc>
        <w:tc>
          <w:tcPr>
            <w:tcW w:w="1021" w:type="dxa"/>
            <w:tcBorders>
              <w:top w:val="single" w:sz="4" w:space="0" w:color="auto"/>
              <w:bottom w:val="single" w:sz="4" w:space="0" w:color="auto"/>
            </w:tcBorders>
            <w:shd w:val="clear" w:color="auto" w:fill="auto"/>
            <w:vAlign w:val="center"/>
          </w:tcPr>
          <w:p w:rsidR="00580820" w:rsidRPr="00580820" w:rsidRDefault="00580820" w:rsidP="00580820">
            <w:pPr>
              <w:pStyle w:val="142"/>
              <w:jc w:val="right"/>
            </w:pPr>
            <w:r w:rsidRPr="00580820">
              <w:t>1.63</w:t>
            </w:r>
          </w:p>
        </w:tc>
        <w:tc>
          <w:tcPr>
            <w:tcW w:w="1021" w:type="dxa"/>
            <w:tcBorders>
              <w:top w:val="single" w:sz="4" w:space="0" w:color="auto"/>
              <w:bottom w:val="single" w:sz="4" w:space="0" w:color="auto"/>
            </w:tcBorders>
            <w:shd w:val="clear" w:color="auto" w:fill="auto"/>
            <w:vAlign w:val="center"/>
          </w:tcPr>
          <w:p w:rsidR="00580820" w:rsidRPr="00580820" w:rsidRDefault="00580820" w:rsidP="00580820">
            <w:pPr>
              <w:pStyle w:val="142"/>
              <w:jc w:val="right"/>
            </w:pPr>
            <w:r w:rsidRPr="00580820">
              <w:t>1.32</w:t>
            </w:r>
          </w:p>
        </w:tc>
      </w:tr>
      <w:tr w:rsidR="00580820" w:rsidRPr="00580820" w:rsidTr="004D1209">
        <w:trPr>
          <w:trHeight w:val="283"/>
        </w:trPr>
        <w:tc>
          <w:tcPr>
            <w:tcW w:w="784" w:type="dxa"/>
            <w:vMerge w:val="restart"/>
            <w:tcBorders>
              <w:top w:val="single" w:sz="4" w:space="0" w:color="auto"/>
            </w:tcBorders>
            <w:shd w:val="clear" w:color="auto" w:fill="auto"/>
            <w:vAlign w:val="center"/>
          </w:tcPr>
          <w:p w:rsidR="00580820" w:rsidRPr="00580820" w:rsidRDefault="00580820" w:rsidP="00580820">
            <w:pPr>
              <w:pStyle w:val="142"/>
            </w:pPr>
            <w:r w:rsidRPr="003B34E9">
              <w:rPr>
                <w:rFonts w:hint="eastAsia"/>
              </w:rPr>
              <w:t>嘉義縣</w:t>
            </w:r>
          </w:p>
        </w:tc>
        <w:tc>
          <w:tcPr>
            <w:tcW w:w="560" w:type="dxa"/>
            <w:tcBorders>
              <w:top w:val="single" w:sz="4" w:space="0" w:color="auto"/>
              <w:bottom w:val="single" w:sz="4" w:space="0" w:color="auto"/>
            </w:tcBorders>
            <w:shd w:val="clear" w:color="auto" w:fill="auto"/>
            <w:vAlign w:val="center"/>
          </w:tcPr>
          <w:p w:rsidR="00580820" w:rsidRPr="00580820" w:rsidRDefault="00580820" w:rsidP="00580820">
            <w:pPr>
              <w:pStyle w:val="142"/>
            </w:pPr>
            <w:r w:rsidRPr="003B34E9">
              <w:rPr>
                <w:rFonts w:hint="eastAsia"/>
              </w:rPr>
              <w:t>家數</w:t>
            </w:r>
          </w:p>
        </w:tc>
        <w:tc>
          <w:tcPr>
            <w:tcW w:w="1021" w:type="dxa"/>
            <w:tcBorders>
              <w:top w:val="single" w:sz="4" w:space="0" w:color="auto"/>
              <w:bottom w:val="single" w:sz="4" w:space="0" w:color="auto"/>
            </w:tcBorders>
            <w:shd w:val="clear" w:color="auto" w:fill="auto"/>
            <w:vAlign w:val="center"/>
          </w:tcPr>
          <w:p w:rsidR="00580820" w:rsidRPr="00580820" w:rsidRDefault="00580820" w:rsidP="00580820">
            <w:pPr>
              <w:pStyle w:val="142"/>
              <w:jc w:val="right"/>
            </w:pPr>
            <w:r w:rsidRPr="003B34E9">
              <w:t>25,021</w:t>
            </w:r>
          </w:p>
        </w:tc>
        <w:tc>
          <w:tcPr>
            <w:tcW w:w="1021" w:type="dxa"/>
            <w:tcBorders>
              <w:top w:val="single" w:sz="4" w:space="0" w:color="auto"/>
              <w:bottom w:val="single" w:sz="4" w:space="0" w:color="auto"/>
            </w:tcBorders>
            <w:shd w:val="clear" w:color="auto" w:fill="auto"/>
            <w:vAlign w:val="center"/>
          </w:tcPr>
          <w:p w:rsidR="00580820" w:rsidRPr="00580820" w:rsidRDefault="00580820" w:rsidP="00580820">
            <w:pPr>
              <w:pStyle w:val="142"/>
              <w:jc w:val="right"/>
            </w:pPr>
            <w:r w:rsidRPr="00580820">
              <w:t>24,937</w:t>
            </w:r>
          </w:p>
        </w:tc>
        <w:tc>
          <w:tcPr>
            <w:tcW w:w="1021" w:type="dxa"/>
            <w:tcBorders>
              <w:top w:val="single" w:sz="4" w:space="0" w:color="auto"/>
              <w:bottom w:val="single" w:sz="4" w:space="0" w:color="auto"/>
            </w:tcBorders>
            <w:shd w:val="clear" w:color="auto" w:fill="auto"/>
            <w:vAlign w:val="center"/>
          </w:tcPr>
          <w:p w:rsidR="00580820" w:rsidRPr="00580820" w:rsidRDefault="00580820" w:rsidP="00580820">
            <w:pPr>
              <w:pStyle w:val="142"/>
              <w:jc w:val="right"/>
            </w:pPr>
            <w:r w:rsidRPr="00580820">
              <w:t>2,083</w:t>
            </w:r>
          </w:p>
        </w:tc>
        <w:tc>
          <w:tcPr>
            <w:tcW w:w="1021" w:type="dxa"/>
            <w:tcBorders>
              <w:top w:val="single" w:sz="4" w:space="0" w:color="auto"/>
              <w:bottom w:val="single" w:sz="4" w:space="0" w:color="auto"/>
            </w:tcBorders>
            <w:shd w:val="clear" w:color="auto" w:fill="auto"/>
            <w:vAlign w:val="center"/>
          </w:tcPr>
          <w:p w:rsidR="00580820" w:rsidRPr="00580820" w:rsidRDefault="00580820" w:rsidP="00580820">
            <w:pPr>
              <w:pStyle w:val="142"/>
              <w:jc w:val="right"/>
            </w:pPr>
            <w:r w:rsidRPr="00580820">
              <w:t>11,187</w:t>
            </w:r>
          </w:p>
        </w:tc>
        <w:tc>
          <w:tcPr>
            <w:tcW w:w="1021" w:type="dxa"/>
            <w:tcBorders>
              <w:top w:val="single" w:sz="4" w:space="0" w:color="auto"/>
              <w:bottom w:val="single" w:sz="4" w:space="0" w:color="auto"/>
            </w:tcBorders>
            <w:shd w:val="clear" w:color="auto" w:fill="auto"/>
            <w:vAlign w:val="center"/>
          </w:tcPr>
          <w:p w:rsidR="00580820" w:rsidRPr="00580820" w:rsidRDefault="00580820" w:rsidP="00580820">
            <w:pPr>
              <w:pStyle w:val="142"/>
              <w:jc w:val="right"/>
            </w:pPr>
            <w:r w:rsidRPr="00580820">
              <w:rPr>
                <w:rFonts w:hint="eastAsia"/>
              </w:rPr>
              <w:t>627</w:t>
            </w:r>
          </w:p>
        </w:tc>
        <w:tc>
          <w:tcPr>
            <w:tcW w:w="1021" w:type="dxa"/>
            <w:tcBorders>
              <w:top w:val="single" w:sz="4" w:space="0" w:color="auto"/>
              <w:bottom w:val="single" w:sz="4" w:space="0" w:color="auto"/>
            </w:tcBorders>
            <w:shd w:val="clear" w:color="auto" w:fill="auto"/>
            <w:vAlign w:val="center"/>
          </w:tcPr>
          <w:p w:rsidR="00580820" w:rsidRPr="00580820" w:rsidRDefault="00580820" w:rsidP="00580820">
            <w:pPr>
              <w:pStyle w:val="142"/>
              <w:jc w:val="right"/>
            </w:pPr>
            <w:r w:rsidRPr="00580820">
              <w:rPr>
                <w:rFonts w:hint="eastAsia"/>
              </w:rPr>
              <w:t>2,977</w:t>
            </w:r>
          </w:p>
        </w:tc>
        <w:tc>
          <w:tcPr>
            <w:tcW w:w="1021" w:type="dxa"/>
            <w:tcBorders>
              <w:top w:val="single" w:sz="4" w:space="0" w:color="auto"/>
              <w:bottom w:val="single" w:sz="4" w:space="0" w:color="auto"/>
            </w:tcBorders>
            <w:shd w:val="clear" w:color="auto" w:fill="auto"/>
            <w:vAlign w:val="center"/>
          </w:tcPr>
          <w:p w:rsidR="00580820" w:rsidRPr="00580820" w:rsidRDefault="00580820" w:rsidP="00580820">
            <w:pPr>
              <w:pStyle w:val="142"/>
              <w:jc w:val="right"/>
            </w:pPr>
            <w:r w:rsidRPr="00580820">
              <w:t>14,791</w:t>
            </w:r>
          </w:p>
        </w:tc>
      </w:tr>
      <w:tr w:rsidR="00580820" w:rsidRPr="00580820" w:rsidTr="004D1209">
        <w:trPr>
          <w:trHeight w:val="283"/>
        </w:trPr>
        <w:tc>
          <w:tcPr>
            <w:tcW w:w="784" w:type="dxa"/>
            <w:vMerge/>
            <w:tcBorders>
              <w:bottom w:val="single" w:sz="4" w:space="0" w:color="auto"/>
            </w:tcBorders>
            <w:shd w:val="clear" w:color="auto" w:fill="auto"/>
            <w:vAlign w:val="center"/>
          </w:tcPr>
          <w:p w:rsidR="00580820" w:rsidRPr="00580820" w:rsidRDefault="00580820" w:rsidP="00580820">
            <w:pPr>
              <w:pStyle w:val="142"/>
            </w:pPr>
          </w:p>
        </w:tc>
        <w:tc>
          <w:tcPr>
            <w:tcW w:w="560" w:type="dxa"/>
            <w:tcBorders>
              <w:top w:val="single" w:sz="4" w:space="0" w:color="auto"/>
              <w:bottom w:val="single" w:sz="4" w:space="0" w:color="auto"/>
            </w:tcBorders>
            <w:shd w:val="clear" w:color="auto" w:fill="auto"/>
            <w:vAlign w:val="center"/>
          </w:tcPr>
          <w:p w:rsidR="00580820" w:rsidRPr="00580820" w:rsidRDefault="00580820" w:rsidP="00580820">
            <w:pPr>
              <w:pStyle w:val="142"/>
            </w:pPr>
            <w:r w:rsidRPr="003B34E9">
              <w:rPr>
                <w:rFonts w:hint="eastAsia"/>
              </w:rPr>
              <w:t>占比</w:t>
            </w:r>
          </w:p>
        </w:tc>
        <w:tc>
          <w:tcPr>
            <w:tcW w:w="1021" w:type="dxa"/>
            <w:tcBorders>
              <w:top w:val="single" w:sz="4" w:space="0" w:color="auto"/>
              <w:bottom w:val="single" w:sz="4" w:space="0" w:color="auto"/>
            </w:tcBorders>
            <w:shd w:val="clear" w:color="auto" w:fill="auto"/>
            <w:vAlign w:val="center"/>
          </w:tcPr>
          <w:p w:rsidR="00580820" w:rsidRPr="00580820" w:rsidRDefault="00580820" w:rsidP="00580820">
            <w:pPr>
              <w:pStyle w:val="142"/>
              <w:jc w:val="right"/>
            </w:pPr>
            <w:r w:rsidRPr="003B34E9">
              <w:t>1.48</w:t>
            </w:r>
          </w:p>
        </w:tc>
        <w:tc>
          <w:tcPr>
            <w:tcW w:w="1021" w:type="dxa"/>
            <w:tcBorders>
              <w:top w:val="single" w:sz="4" w:space="0" w:color="auto"/>
              <w:bottom w:val="single" w:sz="4" w:space="0" w:color="auto"/>
            </w:tcBorders>
            <w:shd w:val="clear" w:color="auto" w:fill="auto"/>
            <w:vAlign w:val="center"/>
          </w:tcPr>
          <w:p w:rsidR="00580820" w:rsidRPr="00580820" w:rsidRDefault="00580820" w:rsidP="00580820">
            <w:pPr>
              <w:pStyle w:val="142"/>
              <w:jc w:val="right"/>
            </w:pPr>
            <w:r w:rsidRPr="00580820">
              <w:t>1.49</w:t>
            </w:r>
          </w:p>
        </w:tc>
        <w:tc>
          <w:tcPr>
            <w:tcW w:w="1021" w:type="dxa"/>
            <w:tcBorders>
              <w:top w:val="single" w:sz="4" w:space="0" w:color="auto"/>
              <w:bottom w:val="single" w:sz="4" w:space="0" w:color="auto"/>
            </w:tcBorders>
            <w:shd w:val="clear" w:color="auto" w:fill="auto"/>
            <w:vAlign w:val="center"/>
          </w:tcPr>
          <w:p w:rsidR="00580820" w:rsidRPr="00580820" w:rsidRDefault="00580820" w:rsidP="00580820">
            <w:pPr>
              <w:pStyle w:val="142"/>
              <w:jc w:val="right"/>
            </w:pPr>
            <w:r w:rsidRPr="00580820">
              <w:t>1.45</w:t>
            </w:r>
          </w:p>
        </w:tc>
        <w:tc>
          <w:tcPr>
            <w:tcW w:w="1021" w:type="dxa"/>
            <w:tcBorders>
              <w:top w:val="single" w:sz="4" w:space="0" w:color="auto"/>
              <w:bottom w:val="single" w:sz="4" w:space="0" w:color="auto"/>
            </w:tcBorders>
            <w:shd w:val="clear" w:color="auto" w:fill="auto"/>
            <w:vAlign w:val="center"/>
          </w:tcPr>
          <w:p w:rsidR="00580820" w:rsidRPr="00580820" w:rsidRDefault="00580820" w:rsidP="00580820">
            <w:pPr>
              <w:pStyle w:val="142"/>
              <w:jc w:val="right"/>
            </w:pPr>
            <w:r w:rsidRPr="00580820">
              <w:t>1.47</w:t>
            </w:r>
          </w:p>
        </w:tc>
        <w:tc>
          <w:tcPr>
            <w:tcW w:w="1021" w:type="dxa"/>
            <w:tcBorders>
              <w:top w:val="single" w:sz="4" w:space="0" w:color="auto"/>
              <w:bottom w:val="single" w:sz="4" w:space="0" w:color="auto"/>
            </w:tcBorders>
            <w:shd w:val="clear" w:color="auto" w:fill="auto"/>
            <w:vAlign w:val="center"/>
          </w:tcPr>
          <w:p w:rsidR="00580820" w:rsidRPr="00580820" w:rsidRDefault="00580820" w:rsidP="00580820">
            <w:pPr>
              <w:pStyle w:val="142"/>
              <w:jc w:val="right"/>
            </w:pPr>
            <w:r w:rsidRPr="00580820">
              <w:t>1.65</w:t>
            </w:r>
          </w:p>
        </w:tc>
        <w:tc>
          <w:tcPr>
            <w:tcW w:w="1021" w:type="dxa"/>
            <w:tcBorders>
              <w:top w:val="single" w:sz="4" w:space="0" w:color="auto"/>
              <w:bottom w:val="single" w:sz="4" w:space="0" w:color="auto"/>
            </w:tcBorders>
            <w:shd w:val="clear" w:color="auto" w:fill="auto"/>
            <w:vAlign w:val="center"/>
          </w:tcPr>
          <w:p w:rsidR="00580820" w:rsidRPr="00580820" w:rsidRDefault="00580820" w:rsidP="00580820">
            <w:pPr>
              <w:pStyle w:val="142"/>
              <w:jc w:val="right"/>
            </w:pPr>
            <w:r w:rsidRPr="00580820">
              <w:t>1.53</w:t>
            </w:r>
          </w:p>
        </w:tc>
        <w:tc>
          <w:tcPr>
            <w:tcW w:w="1021" w:type="dxa"/>
            <w:tcBorders>
              <w:top w:val="single" w:sz="4" w:space="0" w:color="auto"/>
              <w:bottom w:val="single" w:sz="4" w:space="0" w:color="auto"/>
            </w:tcBorders>
            <w:shd w:val="clear" w:color="auto" w:fill="auto"/>
            <w:vAlign w:val="center"/>
          </w:tcPr>
          <w:p w:rsidR="00580820" w:rsidRPr="00580820" w:rsidRDefault="00580820" w:rsidP="00580820">
            <w:pPr>
              <w:pStyle w:val="142"/>
              <w:jc w:val="right"/>
            </w:pPr>
            <w:r w:rsidRPr="00580820">
              <w:t>1.49</w:t>
            </w:r>
          </w:p>
        </w:tc>
      </w:tr>
      <w:tr w:rsidR="00580820" w:rsidRPr="00580820" w:rsidTr="004D1209">
        <w:trPr>
          <w:trHeight w:val="283"/>
        </w:trPr>
        <w:tc>
          <w:tcPr>
            <w:tcW w:w="784" w:type="dxa"/>
            <w:vMerge w:val="restart"/>
            <w:tcBorders>
              <w:top w:val="single" w:sz="4" w:space="0" w:color="auto"/>
            </w:tcBorders>
            <w:shd w:val="clear" w:color="auto" w:fill="auto"/>
            <w:vAlign w:val="center"/>
          </w:tcPr>
          <w:p w:rsidR="00580820" w:rsidRPr="00580820" w:rsidRDefault="00580820" w:rsidP="00580820">
            <w:pPr>
              <w:pStyle w:val="142"/>
            </w:pPr>
            <w:r w:rsidRPr="003B34E9">
              <w:rPr>
                <w:rFonts w:hint="eastAsia"/>
              </w:rPr>
              <w:t>臺南市</w:t>
            </w:r>
          </w:p>
        </w:tc>
        <w:tc>
          <w:tcPr>
            <w:tcW w:w="560" w:type="dxa"/>
            <w:tcBorders>
              <w:top w:val="single" w:sz="4" w:space="0" w:color="auto"/>
              <w:bottom w:val="single" w:sz="4" w:space="0" w:color="auto"/>
            </w:tcBorders>
            <w:shd w:val="clear" w:color="auto" w:fill="auto"/>
            <w:vAlign w:val="center"/>
          </w:tcPr>
          <w:p w:rsidR="00580820" w:rsidRPr="00580820" w:rsidRDefault="00580820" w:rsidP="00580820">
            <w:pPr>
              <w:pStyle w:val="142"/>
            </w:pPr>
            <w:r w:rsidRPr="003B34E9">
              <w:rPr>
                <w:rFonts w:hint="eastAsia"/>
              </w:rPr>
              <w:t>家數</w:t>
            </w:r>
          </w:p>
        </w:tc>
        <w:tc>
          <w:tcPr>
            <w:tcW w:w="1021" w:type="dxa"/>
            <w:tcBorders>
              <w:top w:val="single" w:sz="4" w:space="0" w:color="auto"/>
              <w:bottom w:val="single" w:sz="4" w:space="0" w:color="auto"/>
            </w:tcBorders>
            <w:shd w:val="clear" w:color="auto" w:fill="auto"/>
            <w:vAlign w:val="center"/>
          </w:tcPr>
          <w:p w:rsidR="00580820" w:rsidRPr="00580820" w:rsidRDefault="00580820" w:rsidP="00580820">
            <w:pPr>
              <w:pStyle w:val="142"/>
              <w:jc w:val="right"/>
            </w:pPr>
            <w:r w:rsidRPr="003B34E9">
              <w:t>133,803</w:t>
            </w:r>
          </w:p>
        </w:tc>
        <w:tc>
          <w:tcPr>
            <w:tcW w:w="1021" w:type="dxa"/>
            <w:tcBorders>
              <w:top w:val="single" w:sz="4" w:space="0" w:color="auto"/>
              <w:bottom w:val="single" w:sz="4" w:space="0" w:color="auto"/>
            </w:tcBorders>
            <w:shd w:val="clear" w:color="auto" w:fill="auto"/>
            <w:vAlign w:val="center"/>
          </w:tcPr>
          <w:p w:rsidR="00580820" w:rsidRPr="00580820" w:rsidRDefault="00580820" w:rsidP="00580820">
            <w:pPr>
              <w:pStyle w:val="142"/>
              <w:jc w:val="right"/>
            </w:pPr>
            <w:r w:rsidRPr="00580820">
              <w:t>132,822</w:t>
            </w:r>
          </w:p>
        </w:tc>
        <w:tc>
          <w:tcPr>
            <w:tcW w:w="1021" w:type="dxa"/>
            <w:tcBorders>
              <w:top w:val="single" w:sz="4" w:space="0" w:color="auto"/>
              <w:bottom w:val="single" w:sz="4" w:space="0" w:color="auto"/>
            </w:tcBorders>
            <w:shd w:val="clear" w:color="auto" w:fill="auto"/>
            <w:vAlign w:val="center"/>
          </w:tcPr>
          <w:p w:rsidR="00580820" w:rsidRPr="00580820" w:rsidRDefault="00580820" w:rsidP="00580820">
            <w:pPr>
              <w:pStyle w:val="142"/>
              <w:jc w:val="right"/>
            </w:pPr>
            <w:r w:rsidRPr="00580820">
              <w:t>12,926</w:t>
            </w:r>
          </w:p>
        </w:tc>
        <w:tc>
          <w:tcPr>
            <w:tcW w:w="1021" w:type="dxa"/>
            <w:tcBorders>
              <w:top w:val="single" w:sz="4" w:space="0" w:color="auto"/>
              <w:bottom w:val="single" w:sz="4" w:space="0" w:color="auto"/>
            </w:tcBorders>
            <w:shd w:val="clear" w:color="auto" w:fill="auto"/>
            <w:vAlign w:val="center"/>
          </w:tcPr>
          <w:p w:rsidR="00580820" w:rsidRPr="00580820" w:rsidRDefault="00580820" w:rsidP="00580820">
            <w:pPr>
              <w:pStyle w:val="142"/>
              <w:jc w:val="right"/>
            </w:pPr>
            <w:r w:rsidRPr="00580820">
              <w:t>59,292</w:t>
            </w:r>
          </w:p>
        </w:tc>
        <w:tc>
          <w:tcPr>
            <w:tcW w:w="1021" w:type="dxa"/>
            <w:tcBorders>
              <w:top w:val="single" w:sz="4" w:space="0" w:color="auto"/>
              <w:bottom w:val="single" w:sz="4" w:space="0" w:color="auto"/>
            </w:tcBorders>
            <w:shd w:val="clear" w:color="auto" w:fill="auto"/>
            <w:vAlign w:val="center"/>
          </w:tcPr>
          <w:p w:rsidR="00580820" w:rsidRPr="00580820" w:rsidRDefault="00580820" w:rsidP="00580820">
            <w:pPr>
              <w:pStyle w:val="142"/>
              <w:jc w:val="right"/>
            </w:pPr>
            <w:r w:rsidRPr="00580820">
              <w:t>1,837</w:t>
            </w:r>
          </w:p>
        </w:tc>
        <w:tc>
          <w:tcPr>
            <w:tcW w:w="1021" w:type="dxa"/>
            <w:tcBorders>
              <w:top w:val="single" w:sz="4" w:space="0" w:color="auto"/>
              <w:bottom w:val="single" w:sz="4" w:space="0" w:color="auto"/>
            </w:tcBorders>
            <w:shd w:val="clear" w:color="auto" w:fill="auto"/>
            <w:vAlign w:val="center"/>
          </w:tcPr>
          <w:p w:rsidR="00580820" w:rsidRPr="00580820" w:rsidRDefault="00580820" w:rsidP="00580820">
            <w:pPr>
              <w:pStyle w:val="142"/>
              <w:jc w:val="right"/>
            </w:pPr>
            <w:r w:rsidRPr="00580820">
              <w:t>18,563</w:t>
            </w:r>
          </w:p>
        </w:tc>
        <w:tc>
          <w:tcPr>
            <w:tcW w:w="1021" w:type="dxa"/>
            <w:tcBorders>
              <w:top w:val="single" w:sz="4" w:space="0" w:color="auto"/>
              <w:bottom w:val="single" w:sz="4" w:space="0" w:color="auto"/>
            </w:tcBorders>
            <w:shd w:val="clear" w:color="auto" w:fill="auto"/>
            <w:vAlign w:val="center"/>
          </w:tcPr>
          <w:p w:rsidR="00580820" w:rsidRPr="00580820" w:rsidRDefault="00580820" w:rsidP="00580820">
            <w:pPr>
              <w:pStyle w:val="142"/>
              <w:jc w:val="right"/>
            </w:pPr>
            <w:r w:rsidRPr="00580820">
              <w:t>79,692</w:t>
            </w:r>
          </w:p>
        </w:tc>
      </w:tr>
      <w:tr w:rsidR="00580820" w:rsidRPr="00580820" w:rsidTr="004D1209">
        <w:trPr>
          <w:trHeight w:val="283"/>
        </w:trPr>
        <w:tc>
          <w:tcPr>
            <w:tcW w:w="784" w:type="dxa"/>
            <w:vMerge/>
            <w:tcBorders>
              <w:bottom w:val="single" w:sz="4" w:space="0" w:color="auto"/>
            </w:tcBorders>
            <w:shd w:val="clear" w:color="auto" w:fill="auto"/>
            <w:vAlign w:val="center"/>
          </w:tcPr>
          <w:p w:rsidR="00580820" w:rsidRPr="00580820" w:rsidRDefault="00580820" w:rsidP="00580820">
            <w:pPr>
              <w:pStyle w:val="142"/>
            </w:pPr>
          </w:p>
        </w:tc>
        <w:tc>
          <w:tcPr>
            <w:tcW w:w="560" w:type="dxa"/>
            <w:tcBorders>
              <w:top w:val="single" w:sz="4" w:space="0" w:color="auto"/>
              <w:bottom w:val="single" w:sz="4" w:space="0" w:color="auto"/>
            </w:tcBorders>
            <w:shd w:val="clear" w:color="auto" w:fill="auto"/>
            <w:vAlign w:val="center"/>
          </w:tcPr>
          <w:p w:rsidR="00580820" w:rsidRPr="00580820" w:rsidRDefault="00580820" w:rsidP="00580820">
            <w:pPr>
              <w:pStyle w:val="142"/>
            </w:pPr>
            <w:r w:rsidRPr="003B34E9">
              <w:rPr>
                <w:rFonts w:hint="eastAsia"/>
              </w:rPr>
              <w:t>占比</w:t>
            </w:r>
          </w:p>
        </w:tc>
        <w:tc>
          <w:tcPr>
            <w:tcW w:w="1021" w:type="dxa"/>
            <w:tcBorders>
              <w:top w:val="single" w:sz="4" w:space="0" w:color="auto"/>
              <w:bottom w:val="single" w:sz="4" w:space="0" w:color="auto"/>
            </w:tcBorders>
            <w:shd w:val="clear" w:color="auto" w:fill="auto"/>
            <w:vAlign w:val="center"/>
          </w:tcPr>
          <w:p w:rsidR="00580820" w:rsidRPr="00580820" w:rsidRDefault="00580820" w:rsidP="00580820">
            <w:pPr>
              <w:pStyle w:val="142"/>
              <w:jc w:val="right"/>
            </w:pPr>
            <w:r w:rsidRPr="003B34E9">
              <w:t>7.90</w:t>
            </w:r>
          </w:p>
        </w:tc>
        <w:tc>
          <w:tcPr>
            <w:tcW w:w="1021" w:type="dxa"/>
            <w:tcBorders>
              <w:top w:val="single" w:sz="4" w:space="0" w:color="auto"/>
              <w:bottom w:val="single" w:sz="4" w:space="0" w:color="auto"/>
            </w:tcBorders>
            <w:shd w:val="clear" w:color="auto" w:fill="auto"/>
            <w:vAlign w:val="center"/>
          </w:tcPr>
          <w:p w:rsidR="00580820" w:rsidRPr="00580820" w:rsidRDefault="00580820" w:rsidP="00580820">
            <w:pPr>
              <w:pStyle w:val="142"/>
              <w:jc w:val="right"/>
            </w:pPr>
            <w:r w:rsidRPr="00580820">
              <w:t>7.93</w:t>
            </w:r>
          </w:p>
        </w:tc>
        <w:tc>
          <w:tcPr>
            <w:tcW w:w="1021" w:type="dxa"/>
            <w:tcBorders>
              <w:top w:val="single" w:sz="4" w:space="0" w:color="auto"/>
              <w:bottom w:val="single" w:sz="4" w:space="0" w:color="auto"/>
            </w:tcBorders>
            <w:shd w:val="clear" w:color="auto" w:fill="auto"/>
            <w:vAlign w:val="center"/>
          </w:tcPr>
          <w:p w:rsidR="00580820" w:rsidRPr="00580820" w:rsidRDefault="00580820" w:rsidP="00580820">
            <w:pPr>
              <w:pStyle w:val="142"/>
              <w:jc w:val="right"/>
            </w:pPr>
            <w:r w:rsidRPr="00580820">
              <w:t>9.00</w:t>
            </w:r>
          </w:p>
        </w:tc>
        <w:tc>
          <w:tcPr>
            <w:tcW w:w="1021" w:type="dxa"/>
            <w:tcBorders>
              <w:top w:val="single" w:sz="4" w:space="0" w:color="auto"/>
              <w:bottom w:val="single" w:sz="4" w:space="0" w:color="auto"/>
            </w:tcBorders>
            <w:shd w:val="clear" w:color="auto" w:fill="auto"/>
            <w:vAlign w:val="center"/>
          </w:tcPr>
          <w:p w:rsidR="00580820" w:rsidRPr="00580820" w:rsidRDefault="00580820" w:rsidP="00580820">
            <w:pPr>
              <w:pStyle w:val="142"/>
              <w:jc w:val="right"/>
            </w:pPr>
            <w:r w:rsidRPr="00580820">
              <w:t>7.78</w:t>
            </w:r>
          </w:p>
        </w:tc>
        <w:tc>
          <w:tcPr>
            <w:tcW w:w="1021" w:type="dxa"/>
            <w:tcBorders>
              <w:top w:val="single" w:sz="4" w:space="0" w:color="auto"/>
              <w:bottom w:val="single" w:sz="4" w:space="0" w:color="auto"/>
            </w:tcBorders>
            <w:shd w:val="clear" w:color="auto" w:fill="auto"/>
            <w:vAlign w:val="center"/>
          </w:tcPr>
          <w:p w:rsidR="00580820" w:rsidRPr="00580820" w:rsidRDefault="00580820" w:rsidP="00580820">
            <w:pPr>
              <w:pStyle w:val="142"/>
              <w:jc w:val="right"/>
            </w:pPr>
            <w:r w:rsidRPr="00580820">
              <w:t>4.84</w:t>
            </w:r>
          </w:p>
        </w:tc>
        <w:tc>
          <w:tcPr>
            <w:tcW w:w="1021" w:type="dxa"/>
            <w:tcBorders>
              <w:top w:val="single" w:sz="4" w:space="0" w:color="auto"/>
              <w:bottom w:val="single" w:sz="4" w:space="0" w:color="auto"/>
            </w:tcBorders>
            <w:shd w:val="clear" w:color="auto" w:fill="auto"/>
            <w:vAlign w:val="center"/>
          </w:tcPr>
          <w:p w:rsidR="00580820" w:rsidRPr="00580820" w:rsidRDefault="00580820" w:rsidP="00580820">
            <w:pPr>
              <w:pStyle w:val="142"/>
              <w:jc w:val="right"/>
            </w:pPr>
            <w:r w:rsidRPr="00580820">
              <w:t>9.54</w:t>
            </w:r>
          </w:p>
        </w:tc>
        <w:tc>
          <w:tcPr>
            <w:tcW w:w="1021" w:type="dxa"/>
            <w:tcBorders>
              <w:top w:val="single" w:sz="4" w:space="0" w:color="auto"/>
              <w:bottom w:val="single" w:sz="4" w:space="0" w:color="auto"/>
            </w:tcBorders>
            <w:shd w:val="clear" w:color="auto" w:fill="auto"/>
            <w:vAlign w:val="center"/>
          </w:tcPr>
          <w:p w:rsidR="00580820" w:rsidRPr="00580820" w:rsidRDefault="00580820" w:rsidP="00580820">
            <w:pPr>
              <w:pStyle w:val="142"/>
              <w:jc w:val="right"/>
            </w:pPr>
            <w:r w:rsidRPr="00580820">
              <w:t>8.01</w:t>
            </w:r>
          </w:p>
        </w:tc>
      </w:tr>
      <w:tr w:rsidR="00580820" w:rsidRPr="00580820" w:rsidTr="004D1209">
        <w:trPr>
          <w:trHeight w:val="283"/>
        </w:trPr>
        <w:tc>
          <w:tcPr>
            <w:tcW w:w="784" w:type="dxa"/>
            <w:vMerge w:val="restart"/>
            <w:tcBorders>
              <w:top w:val="single" w:sz="4" w:space="0" w:color="auto"/>
            </w:tcBorders>
            <w:shd w:val="clear" w:color="auto" w:fill="auto"/>
            <w:vAlign w:val="center"/>
          </w:tcPr>
          <w:p w:rsidR="00580820" w:rsidRPr="00580820" w:rsidRDefault="00580820" w:rsidP="00580820">
            <w:pPr>
              <w:pStyle w:val="142"/>
            </w:pPr>
            <w:r w:rsidRPr="003B34E9">
              <w:rPr>
                <w:rFonts w:hint="eastAsia"/>
              </w:rPr>
              <w:t>高雄市</w:t>
            </w:r>
          </w:p>
        </w:tc>
        <w:tc>
          <w:tcPr>
            <w:tcW w:w="560" w:type="dxa"/>
            <w:tcBorders>
              <w:top w:val="single" w:sz="4" w:space="0" w:color="auto"/>
              <w:bottom w:val="single" w:sz="4" w:space="0" w:color="auto"/>
            </w:tcBorders>
            <w:shd w:val="clear" w:color="auto" w:fill="auto"/>
            <w:vAlign w:val="center"/>
          </w:tcPr>
          <w:p w:rsidR="00580820" w:rsidRPr="00580820" w:rsidRDefault="00580820" w:rsidP="00580820">
            <w:pPr>
              <w:pStyle w:val="142"/>
            </w:pPr>
            <w:r w:rsidRPr="003B34E9">
              <w:rPr>
                <w:rFonts w:hint="eastAsia"/>
              </w:rPr>
              <w:t>家數</w:t>
            </w:r>
          </w:p>
        </w:tc>
        <w:tc>
          <w:tcPr>
            <w:tcW w:w="1021" w:type="dxa"/>
            <w:tcBorders>
              <w:top w:val="single" w:sz="4" w:space="0" w:color="auto"/>
              <w:bottom w:val="single" w:sz="4" w:space="0" w:color="auto"/>
            </w:tcBorders>
            <w:shd w:val="clear" w:color="auto" w:fill="auto"/>
            <w:vAlign w:val="center"/>
          </w:tcPr>
          <w:p w:rsidR="00580820" w:rsidRPr="00580820" w:rsidRDefault="00580820" w:rsidP="00580820">
            <w:pPr>
              <w:pStyle w:val="142"/>
              <w:jc w:val="right"/>
            </w:pPr>
            <w:r w:rsidRPr="003B34E9">
              <w:t>194,982</w:t>
            </w:r>
          </w:p>
        </w:tc>
        <w:tc>
          <w:tcPr>
            <w:tcW w:w="1021" w:type="dxa"/>
            <w:tcBorders>
              <w:top w:val="single" w:sz="4" w:space="0" w:color="auto"/>
              <w:bottom w:val="single" w:sz="4" w:space="0" w:color="auto"/>
            </w:tcBorders>
            <w:shd w:val="clear" w:color="auto" w:fill="auto"/>
            <w:vAlign w:val="center"/>
          </w:tcPr>
          <w:p w:rsidR="00580820" w:rsidRPr="00580820" w:rsidRDefault="00580820" w:rsidP="00580820">
            <w:pPr>
              <w:pStyle w:val="142"/>
              <w:jc w:val="right"/>
            </w:pPr>
            <w:r w:rsidRPr="00580820">
              <w:t>193,543</w:t>
            </w:r>
          </w:p>
        </w:tc>
        <w:tc>
          <w:tcPr>
            <w:tcW w:w="1021" w:type="dxa"/>
            <w:tcBorders>
              <w:top w:val="single" w:sz="4" w:space="0" w:color="auto"/>
              <w:bottom w:val="single" w:sz="4" w:space="0" w:color="auto"/>
            </w:tcBorders>
            <w:shd w:val="clear" w:color="auto" w:fill="auto"/>
            <w:vAlign w:val="center"/>
          </w:tcPr>
          <w:p w:rsidR="00580820" w:rsidRPr="00580820" w:rsidRDefault="00580820" w:rsidP="00580820">
            <w:pPr>
              <w:pStyle w:val="142"/>
              <w:jc w:val="right"/>
            </w:pPr>
            <w:r w:rsidRPr="00580820">
              <w:t>10,973</w:t>
            </w:r>
          </w:p>
        </w:tc>
        <w:tc>
          <w:tcPr>
            <w:tcW w:w="1021" w:type="dxa"/>
            <w:tcBorders>
              <w:top w:val="single" w:sz="4" w:space="0" w:color="auto"/>
              <w:bottom w:val="single" w:sz="4" w:space="0" w:color="auto"/>
            </w:tcBorders>
            <w:shd w:val="clear" w:color="auto" w:fill="auto"/>
            <w:vAlign w:val="center"/>
          </w:tcPr>
          <w:p w:rsidR="00580820" w:rsidRPr="00580820" w:rsidRDefault="00580820" w:rsidP="00580820">
            <w:pPr>
              <w:pStyle w:val="142"/>
              <w:jc w:val="right"/>
            </w:pPr>
            <w:r w:rsidRPr="00580820">
              <w:t>91,112</w:t>
            </w:r>
          </w:p>
        </w:tc>
        <w:tc>
          <w:tcPr>
            <w:tcW w:w="1021" w:type="dxa"/>
            <w:tcBorders>
              <w:top w:val="single" w:sz="4" w:space="0" w:color="auto"/>
              <w:bottom w:val="single" w:sz="4" w:space="0" w:color="auto"/>
            </w:tcBorders>
            <w:shd w:val="clear" w:color="auto" w:fill="auto"/>
            <w:vAlign w:val="center"/>
          </w:tcPr>
          <w:p w:rsidR="00580820" w:rsidRPr="00580820" w:rsidRDefault="00580820" w:rsidP="00580820">
            <w:pPr>
              <w:pStyle w:val="142"/>
              <w:jc w:val="right"/>
            </w:pPr>
            <w:r w:rsidRPr="00580820">
              <w:t>5,991</w:t>
            </w:r>
          </w:p>
        </w:tc>
        <w:tc>
          <w:tcPr>
            <w:tcW w:w="1021" w:type="dxa"/>
            <w:tcBorders>
              <w:top w:val="single" w:sz="4" w:space="0" w:color="auto"/>
              <w:bottom w:val="single" w:sz="4" w:space="0" w:color="auto"/>
            </w:tcBorders>
            <w:shd w:val="clear" w:color="auto" w:fill="auto"/>
            <w:vAlign w:val="center"/>
          </w:tcPr>
          <w:p w:rsidR="00580820" w:rsidRPr="00580820" w:rsidRDefault="00580820" w:rsidP="00580820">
            <w:pPr>
              <w:pStyle w:val="142"/>
              <w:jc w:val="right"/>
            </w:pPr>
            <w:r w:rsidRPr="00580820">
              <w:t>23,963</w:t>
            </w:r>
          </w:p>
        </w:tc>
        <w:tc>
          <w:tcPr>
            <w:tcW w:w="1021" w:type="dxa"/>
            <w:tcBorders>
              <w:top w:val="single" w:sz="4" w:space="0" w:color="auto"/>
              <w:bottom w:val="single" w:sz="4" w:space="0" w:color="auto"/>
            </w:tcBorders>
            <w:shd w:val="clear" w:color="auto" w:fill="auto"/>
            <w:vAlign w:val="center"/>
          </w:tcPr>
          <w:p w:rsidR="00580820" w:rsidRPr="00580820" w:rsidRDefault="00580820" w:rsidP="00580820">
            <w:pPr>
              <w:pStyle w:val="142"/>
              <w:jc w:val="right"/>
            </w:pPr>
            <w:r w:rsidRPr="00580820">
              <w:t>121,066</w:t>
            </w:r>
          </w:p>
        </w:tc>
      </w:tr>
      <w:tr w:rsidR="00580820" w:rsidRPr="00580820" w:rsidTr="004D1209">
        <w:trPr>
          <w:trHeight w:val="283"/>
        </w:trPr>
        <w:tc>
          <w:tcPr>
            <w:tcW w:w="784" w:type="dxa"/>
            <w:vMerge/>
            <w:tcBorders>
              <w:bottom w:val="single" w:sz="4" w:space="0" w:color="auto"/>
            </w:tcBorders>
            <w:shd w:val="clear" w:color="auto" w:fill="auto"/>
            <w:vAlign w:val="center"/>
          </w:tcPr>
          <w:p w:rsidR="00580820" w:rsidRPr="00580820" w:rsidRDefault="00580820" w:rsidP="00580820">
            <w:pPr>
              <w:pStyle w:val="142"/>
            </w:pPr>
          </w:p>
        </w:tc>
        <w:tc>
          <w:tcPr>
            <w:tcW w:w="560" w:type="dxa"/>
            <w:tcBorders>
              <w:top w:val="single" w:sz="4" w:space="0" w:color="auto"/>
              <w:bottom w:val="single" w:sz="4" w:space="0" w:color="auto"/>
            </w:tcBorders>
            <w:shd w:val="clear" w:color="auto" w:fill="auto"/>
            <w:vAlign w:val="center"/>
          </w:tcPr>
          <w:p w:rsidR="00580820" w:rsidRPr="00580820" w:rsidRDefault="00580820" w:rsidP="00580820">
            <w:pPr>
              <w:pStyle w:val="142"/>
            </w:pPr>
            <w:r w:rsidRPr="003B34E9">
              <w:rPr>
                <w:rFonts w:hint="eastAsia"/>
              </w:rPr>
              <w:t>占比</w:t>
            </w:r>
          </w:p>
        </w:tc>
        <w:tc>
          <w:tcPr>
            <w:tcW w:w="1021" w:type="dxa"/>
            <w:tcBorders>
              <w:top w:val="single" w:sz="4" w:space="0" w:color="auto"/>
              <w:bottom w:val="single" w:sz="4" w:space="0" w:color="auto"/>
            </w:tcBorders>
            <w:shd w:val="clear" w:color="auto" w:fill="auto"/>
            <w:vAlign w:val="center"/>
          </w:tcPr>
          <w:p w:rsidR="00580820" w:rsidRPr="00580820" w:rsidRDefault="00580820" w:rsidP="00580820">
            <w:pPr>
              <w:pStyle w:val="142"/>
              <w:jc w:val="right"/>
            </w:pPr>
            <w:r w:rsidRPr="003B34E9">
              <w:t>11.52</w:t>
            </w:r>
          </w:p>
        </w:tc>
        <w:tc>
          <w:tcPr>
            <w:tcW w:w="1021" w:type="dxa"/>
            <w:tcBorders>
              <w:top w:val="single" w:sz="4" w:space="0" w:color="auto"/>
              <w:bottom w:val="single" w:sz="4" w:space="0" w:color="auto"/>
            </w:tcBorders>
            <w:shd w:val="clear" w:color="auto" w:fill="auto"/>
            <w:vAlign w:val="center"/>
          </w:tcPr>
          <w:p w:rsidR="00580820" w:rsidRPr="00580820" w:rsidRDefault="00580820" w:rsidP="00580820">
            <w:pPr>
              <w:pStyle w:val="142"/>
              <w:jc w:val="right"/>
            </w:pPr>
            <w:r w:rsidRPr="00580820">
              <w:t>11.56</w:t>
            </w:r>
          </w:p>
        </w:tc>
        <w:tc>
          <w:tcPr>
            <w:tcW w:w="1021" w:type="dxa"/>
            <w:tcBorders>
              <w:top w:val="single" w:sz="4" w:space="0" w:color="auto"/>
              <w:bottom w:val="single" w:sz="4" w:space="0" w:color="auto"/>
            </w:tcBorders>
            <w:shd w:val="clear" w:color="auto" w:fill="auto"/>
            <w:vAlign w:val="center"/>
          </w:tcPr>
          <w:p w:rsidR="00580820" w:rsidRPr="00580820" w:rsidRDefault="00580820" w:rsidP="00580820">
            <w:pPr>
              <w:pStyle w:val="142"/>
              <w:jc w:val="right"/>
            </w:pPr>
            <w:r w:rsidRPr="00580820">
              <w:t>7.64</w:t>
            </w:r>
          </w:p>
        </w:tc>
        <w:tc>
          <w:tcPr>
            <w:tcW w:w="1021" w:type="dxa"/>
            <w:tcBorders>
              <w:top w:val="single" w:sz="4" w:space="0" w:color="auto"/>
              <w:bottom w:val="single" w:sz="4" w:space="0" w:color="auto"/>
            </w:tcBorders>
            <w:shd w:val="clear" w:color="auto" w:fill="auto"/>
            <w:vAlign w:val="center"/>
          </w:tcPr>
          <w:p w:rsidR="00580820" w:rsidRPr="00580820" w:rsidRDefault="00580820" w:rsidP="00580820">
            <w:pPr>
              <w:pStyle w:val="142"/>
              <w:jc w:val="right"/>
            </w:pPr>
            <w:r w:rsidRPr="00580820">
              <w:t>11.96</w:t>
            </w:r>
          </w:p>
        </w:tc>
        <w:tc>
          <w:tcPr>
            <w:tcW w:w="1021" w:type="dxa"/>
            <w:tcBorders>
              <w:top w:val="single" w:sz="4" w:space="0" w:color="auto"/>
              <w:bottom w:val="single" w:sz="4" w:space="0" w:color="auto"/>
            </w:tcBorders>
            <w:shd w:val="clear" w:color="auto" w:fill="auto"/>
            <w:vAlign w:val="center"/>
          </w:tcPr>
          <w:p w:rsidR="00580820" w:rsidRPr="00580820" w:rsidRDefault="00580820" w:rsidP="00580820">
            <w:pPr>
              <w:pStyle w:val="142"/>
              <w:jc w:val="right"/>
            </w:pPr>
            <w:r w:rsidRPr="00580820">
              <w:t>15.78</w:t>
            </w:r>
          </w:p>
        </w:tc>
        <w:tc>
          <w:tcPr>
            <w:tcW w:w="1021" w:type="dxa"/>
            <w:tcBorders>
              <w:top w:val="single" w:sz="4" w:space="0" w:color="auto"/>
              <w:bottom w:val="single" w:sz="4" w:space="0" w:color="auto"/>
            </w:tcBorders>
            <w:shd w:val="clear" w:color="auto" w:fill="auto"/>
            <w:vAlign w:val="center"/>
          </w:tcPr>
          <w:p w:rsidR="00580820" w:rsidRPr="00580820" w:rsidRDefault="00580820" w:rsidP="00580820">
            <w:pPr>
              <w:pStyle w:val="142"/>
              <w:jc w:val="right"/>
            </w:pPr>
            <w:r w:rsidRPr="00580820">
              <w:t>12.31</w:t>
            </w:r>
          </w:p>
        </w:tc>
        <w:tc>
          <w:tcPr>
            <w:tcW w:w="1021" w:type="dxa"/>
            <w:tcBorders>
              <w:top w:val="single" w:sz="4" w:space="0" w:color="auto"/>
              <w:bottom w:val="single" w:sz="4" w:space="0" w:color="auto"/>
            </w:tcBorders>
            <w:shd w:val="clear" w:color="auto" w:fill="auto"/>
            <w:vAlign w:val="center"/>
          </w:tcPr>
          <w:p w:rsidR="00580820" w:rsidRPr="00580820" w:rsidRDefault="00580820" w:rsidP="00580820">
            <w:pPr>
              <w:pStyle w:val="142"/>
              <w:jc w:val="right"/>
            </w:pPr>
            <w:r w:rsidRPr="00580820">
              <w:t>12.17</w:t>
            </w:r>
          </w:p>
        </w:tc>
      </w:tr>
      <w:tr w:rsidR="00580820" w:rsidRPr="00580820" w:rsidTr="004D1209">
        <w:trPr>
          <w:trHeight w:val="283"/>
        </w:trPr>
        <w:tc>
          <w:tcPr>
            <w:tcW w:w="784" w:type="dxa"/>
            <w:vMerge w:val="restart"/>
            <w:tcBorders>
              <w:top w:val="single" w:sz="4" w:space="0" w:color="auto"/>
            </w:tcBorders>
            <w:shd w:val="clear" w:color="auto" w:fill="auto"/>
            <w:vAlign w:val="center"/>
          </w:tcPr>
          <w:p w:rsidR="00580820" w:rsidRPr="00580820" w:rsidRDefault="00580820" w:rsidP="00580820">
            <w:pPr>
              <w:pStyle w:val="142"/>
            </w:pPr>
            <w:r w:rsidRPr="003B34E9">
              <w:rPr>
                <w:rFonts w:hint="eastAsia"/>
              </w:rPr>
              <w:t>屏東縣</w:t>
            </w:r>
          </w:p>
        </w:tc>
        <w:tc>
          <w:tcPr>
            <w:tcW w:w="560" w:type="dxa"/>
            <w:tcBorders>
              <w:top w:val="single" w:sz="4" w:space="0" w:color="auto"/>
              <w:bottom w:val="single" w:sz="4" w:space="0" w:color="auto"/>
            </w:tcBorders>
            <w:shd w:val="clear" w:color="auto" w:fill="auto"/>
            <w:vAlign w:val="center"/>
          </w:tcPr>
          <w:p w:rsidR="00580820" w:rsidRPr="00580820" w:rsidRDefault="00580820" w:rsidP="00580820">
            <w:pPr>
              <w:pStyle w:val="142"/>
            </w:pPr>
            <w:r w:rsidRPr="003B34E9">
              <w:rPr>
                <w:rFonts w:hint="eastAsia"/>
              </w:rPr>
              <w:t>家數</w:t>
            </w:r>
          </w:p>
        </w:tc>
        <w:tc>
          <w:tcPr>
            <w:tcW w:w="1021" w:type="dxa"/>
            <w:tcBorders>
              <w:top w:val="single" w:sz="4" w:space="0" w:color="auto"/>
              <w:bottom w:val="single" w:sz="4" w:space="0" w:color="auto"/>
            </w:tcBorders>
            <w:shd w:val="clear" w:color="auto" w:fill="auto"/>
            <w:vAlign w:val="center"/>
          </w:tcPr>
          <w:p w:rsidR="00580820" w:rsidRPr="00580820" w:rsidRDefault="00580820" w:rsidP="00580820">
            <w:pPr>
              <w:pStyle w:val="142"/>
              <w:jc w:val="right"/>
            </w:pPr>
            <w:r w:rsidRPr="003B34E9">
              <w:t>47,496</w:t>
            </w:r>
          </w:p>
        </w:tc>
        <w:tc>
          <w:tcPr>
            <w:tcW w:w="1021" w:type="dxa"/>
            <w:tcBorders>
              <w:top w:val="single" w:sz="4" w:space="0" w:color="auto"/>
              <w:bottom w:val="single" w:sz="4" w:space="0" w:color="auto"/>
            </w:tcBorders>
            <w:shd w:val="clear" w:color="auto" w:fill="auto"/>
            <w:vAlign w:val="center"/>
          </w:tcPr>
          <w:p w:rsidR="00580820" w:rsidRPr="00580820" w:rsidRDefault="00580820" w:rsidP="00580820">
            <w:pPr>
              <w:pStyle w:val="142"/>
              <w:jc w:val="right"/>
            </w:pPr>
            <w:r w:rsidRPr="00580820">
              <w:t>47,308</w:t>
            </w:r>
          </w:p>
        </w:tc>
        <w:tc>
          <w:tcPr>
            <w:tcW w:w="1021" w:type="dxa"/>
            <w:tcBorders>
              <w:top w:val="single" w:sz="4" w:space="0" w:color="auto"/>
              <w:bottom w:val="single" w:sz="4" w:space="0" w:color="auto"/>
            </w:tcBorders>
            <w:vAlign w:val="center"/>
          </w:tcPr>
          <w:p w:rsidR="00580820" w:rsidRPr="00580820" w:rsidRDefault="00580820" w:rsidP="00580820">
            <w:pPr>
              <w:pStyle w:val="142"/>
              <w:jc w:val="right"/>
            </w:pPr>
            <w:r w:rsidRPr="00580820">
              <w:t>1,779</w:t>
            </w:r>
          </w:p>
        </w:tc>
        <w:tc>
          <w:tcPr>
            <w:tcW w:w="1021" w:type="dxa"/>
            <w:tcBorders>
              <w:top w:val="single" w:sz="4" w:space="0" w:color="auto"/>
              <w:bottom w:val="single" w:sz="4" w:space="0" w:color="auto"/>
            </w:tcBorders>
            <w:vAlign w:val="center"/>
          </w:tcPr>
          <w:p w:rsidR="00580820" w:rsidRPr="00580820" w:rsidRDefault="00580820" w:rsidP="00580820">
            <w:pPr>
              <w:pStyle w:val="142"/>
              <w:jc w:val="right"/>
            </w:pPr>
            <w:r w:rsidRPr="00580820">
              <w:t>20,833</w:t>
            </w:r>
          </w:p>
        </w:tc>
        <w:tc>
          <w:tcPr>
            <w:tcW w:w="1021" w:type="dxa"/>
            <w:tcBorders>
              <w:top w:val="single" w:sz="4" w:space="0" w:color="auto"/>
              <w:bottom w:val="single" w:sz="4" w:space="0" w:color="auto"/>
            </w:tcBorders>
            <w:vAlign w:val="center"/>
          </w:tcPr>
          <w:p w:rsidR="00580820" w:rsidRPr="00580820" w:rsidRDefault="00580820" w:rsidP="00580820">
            <w:pPr>
              <w:pStyle w:val="142"/>
              <w:jc w:val="right"/>
            </w:pPr>
            <w:r w:rsidRPr="00580820">
              <w:t>771</w:t>
            </w:r>
          </w:p>
        </w:tc>
        <w:tc>
          <w:tcPr>
            <w:tcW w:w="1021" w:type="dxa"/>
            <w:tcBorders>
              <w:top w:val="single" w:sz="4" w:space="0" w:color="auto"/>
              <w:bottom w:val="single" w:sz="4" w:space="0" w:color="auto"/>
            </w:tcBorders>
            <w:vAlign w:val="center"/>
          </w:tcPr>
          <w:p w:rsidR="00580820" w:rsidRPr="00580820" w:rsidRDefault="00580820" w:rsidP="00580820">
            <w:pPr>
              <w:pStyle w:val="142"/>
              <w:jc w:val="right"/>
            </w:pPr>
            <w:r w:rsidRPr="00580820">
              <w:t>8,345</w:t>
            </w:r>
          </w:p>
        </w:tc>
        <w:tc>
          <w:tcPr>
            <w:tcW w:w="1021" w:type="dxa"/>
            <w:tcBorders>
              <w:top w:val="single" w:sz="4" w:space="0" w:color="auto"/>
              <w:bottom w:val="single" w:sz="4" w:space="0" w:color="auto"/>
            </w:tcBorders>
            <w:vAlign w:val="center"/>
          </w:tcPr>
          <w:p w:rsidR="00580820" w:rsidRPr="00580820" w:rsidRDefault="00580820" w:rsidP="00580820">
            <w:pPr>
              <w:pStyle w:val="142"/>
              <w:jc w:val="right"/>
            </w:pPr>
            <w:r w:rsidRPr="00580820">
              <w:t>29,949</w:t>
            </w:r>
          </w:p>
        </w:tc>
      </w:tr>
      <w:tr w:rsidR="00580820" w:rsidRPr="00580820" w:rsidTr="004D1209">
        <w:trPr>
          <w:trHeight w:val="283"/>
        </w:trPr>
        <w:tc>
          <w:tcPr>
            <w:tcW w:w="784" w:type="dxa"/>
            <w:vMerge/>
            <w:tcBorders>
              <w:bottom w:val="single" w:sz="4" w:space="0" w:color="auto"/>
            </w:tcBorders>
            <w:shd w:val="clear" w:color="auto" w:fill="auto"/>
            <w:vAlign w:val="center"/>
          </w:tcPr>
          <w:p w:rsidR="00580820" w:rsidRPr="00580820" w:rsidRDefault="00580820" w:rsidP="00580820">
            <w:pPr>
              <w:pStyle w:val="142"/>
            </w:pPr>
          </w:p>
        </w:tc>
        <w:tc>
          <w:tcPr>
            <w:tcW w:w="560" w:type="dxa"/>
            <w:tcBorders>
              <w:top w:val="single" w:sz="4" w:space="0" w:color="auto"/>
              <w:bottom w:val="single" w:sz="4" w:space="0" w:color="auto"/>
            </w:tcBorders>
            <w:shd w:val="clear" w:color="auto" w:fill="auto"/>
            <w:vAlign w:val="center"/>
          </w:tcPr>
          <w:p w:rsidR="00580820" w:rsidRPr="00580820" w:rsidRDefault="00580820" w:rsidP="00580820">
            <w:pPr>
              <w:pStyle w:val="142"/>
            </w:pPr>
            <w:r w:rsidRPr="003B34E9">
              <w:rPr>
                <w:rFonts w:hint="eastAsia"/>
              </w:rPr>
              <w:t>占比</w:t>
            </w:r>
          </w:p>
        </w:tc>
        <w:tc>
          <w:tcPr>
            <w:tcW w:w="1021" w:type="dxa"/>
            <w:tcBorders>
              <w:top w:val="single" w:sz="4" w:space="0" w:color="auto"/>
              <w:bottom w:val="single" w:sz="4" w:space="0" w:color="auto"/>
            </w:tcBorders>
            <w:shd w:val="clear" w:color="auto" w:fill="auto"/>
            <w:vAlign w:val="center"/>
          </w:tcPr>
          <w:p w:rsidR="00580820" w:rsidRPr="00580820" w:rsidRDefault="00580820" w:rsidP="00580820">
            <w:pPr>
              <w:pStyle w:val="142"/>
              <w:jc w:val="right"/>
            </w:pPr>
            <w:r w:rsidRPr="003B34E9">
              <w:t>2.81</w:t>
            </w:r>
          </w:p>
        </w:tc>
        <w:tc>
          <w:tcPr>
            <w:tcW w:w="1021" w:type="dxa"/>
            <w:tcBorders>
              <w:top w:val="single" w:sz="4" w:space="0" w:color="auto"/>
              <w:bottom w:val="single" w:sz="4" w:space="0" w:color="auto"/>
            </w:tcBorders>
            <w:shd w:val="clear" w:color="auto" w:fill="auto"/>
            <w:vAlign w:val="center"/>
          </w:tcPr>
          <w:p w:rsidR="00580820" w:rsidRPr="00580820" w:rsidRDefault="00580820" w:rsidP="00580820">
            <w:pPr>
              <w:pStyle w:val="142"/>
              <w:jc w:val="right"/>
            </w:pPr>
            <w:r w:rsidRPr="00580820">
              <w:t>2.83</w:t>
            </w:r>
          </w:p>
        </w:tc>
        <w:tc>
          <w:tcPr>
            <w:tcW w:w="1021" w:type="dxa"/>
            <w:tcBorders>
              <w:top w:val="single" w:sz="4" w:space="0" w:color="auto"/>
              <w:bottom w:val="single" w:sz="4" w:space="0" w:color="auto"/>
            </w:tcBorders>
            <w:vAlign w:val="center"/>
          </w:tcPr>
          <w:p w:rsidR="00580820" w:rsidRPr="00580820" w:rsidRDefault="00580820" w:rsidP="00580820">
            <w:pPr>
              <w:pStyle w:val="142"/>
              <w:jc w:val="right"/>
            </w:pPr>
            <w:r w:rsidRPr="00580820">
              <w:t>1.24</w:t>
            </w:r>
          </w:p>
        </w:tc>
        <w:tc>
          <w:tcPr>
            <w:tcW w:w="1021" w:type="dxa"/>
            <w:tcBorders>
              <w:top w:val="single" w:sz="4" w:space="0" w:color="auto"/>
              <w:bottom w:val="single" w:sz="4" w:space="0" w:color="auto"/>
            </w:tcBorders>
            <w:vAlign w:val="center"/>
          </w:tcPr>
          <w:p w:rsidR="00580820" w:rsidRPr="00580820" w:rsidRDefault="00580820" w:rsidP="00580820">
            <w:pPr>
              <w:pStyle w:val="142"/>
              <w:jc w:val="right"/>
            </w:pPr>
            <w:r w:rsidRPr="00580820">
              <w:t>2.73</w:t>
            </w:r>
          </w:p>
        </w:tc>
        <w:tc>
          <w:tcPr>
            <w:tcW w:w="1021" w:type="dxa"/>
            <w:tcBorders>
              <w:top w:val="single" w:sz="4" w:space="0" w:color="auto"/>
              <w:bottom w:val="single" w:sz="4" w:space="0" w:color="auto"/>
            </w:tcBorders>
            <w:vAlign w:val="center"/>
          </w:tcPr>
          <w:p w:rsidR="00580820" w:rsidRPr="00580820" w:rsidRDefault="00580820" w:rsidP="00580820">
            <w:pPr>
              <w:pStyle w:val="142"/>
              <w:jc w:val="right"/>
            </w:pPr>
            <w:r w:rsidRPr="00580820">
              <w:t>2.03</w:t>
            </w:r>
          </w:p>
        </w:tc>
        <w:tc>
          <w:tcPr>
            <w:tcW w:w="1021" w:type="dxa"/>
            <w:tcBorders>
              <w:top w:val="single" w:sz="4" w:space="0" w:color="auto"/>
              <w:bottom w:val="single" w:sz="4" w:space="0" w:color="auto"/>
            </w:tcBorders>
            <w:vAlign w:val="center"/>
          </w:tcPr>
          <w:p w:rsidR="00580820" w:rsidRPr="00580820" w:rsidRDefault="00580820" w:rsidP="00580820">
            <w:pPr>
              <w:pStyle w:val="142"/>
              <w:jc w:val="right"/>
            </w:pPr>
            <w:r w:rsidRPr="00580820">
              <w:t>4.29</w:t>
            </w:r>
          </w:p>
        </w:tc>
        <w:tc>
          <w:tcPr>
            <w:tcW w:w="1021" w:type="dxa"/>
            <w:tcBorders>
              <w:top w:val="single" w:sz="4" w:space="0" w:color="auto"/>
              <w:bottom w:val="single" w:sz="4" w:space="0" w:color="auto"/>
            </w:tcBorders>
            <w:vAlign w:val="center"/>
          </w:tcPr>
          <w:p w:rsidR="00580820" w:rsidRPr="00580820" w:rsidRDefault="00580820" w:rsidP="00580820">
            <w:pPr>
              <w:pStyle w:val="142"/>
              <w:jc w:val="right"/>
            </w:pPr>
            <w:r w:rsidRPr="00580820">
              <w:t>3.01</w:t>
            </w:r>
          </w:p>
        </w:tc>
      </w:tr>
      <w:tr w:rsidR="00580820" w:rsidRPr="00580820" w:rsidTr="004D1209">
        <w:trPr>
          <w:trHeight w:val="283"/>
        </w:trPr>
        <w:tc>
          <w:tcPr>
            <w:tcW w:w="784" w:type="dxa"/>
            <w:vMerge w:val="restart"/>
            <w:tcBorders>
              <w:top w:val="single" w:sz="4" w:space="0" w:color="auto"/>
            </w:tcBorders>
            <w:shd w:val="clear" w:color="auto" w:fill="auto"/>
            <w:vAlign w:val="center"/>
          </w:tcPr>
          <w:p w:rsidR="00580820" w:rsidRPr="00580820" w:rsidRDefault="00580820" w:rsidP="00580820">
            <w:pPr>
              <w:pStyle w:val="142"/>
            </w:pPr>
            <w:r w:rsidRPr="003B34E9">
              <w:rPr>
                <w:rFonts w:hint="eastAsia"/>
              </w:rPr>
              <w:t>臺東縣</w:t>
            </w:r>
          </w:p>
        </w:tc>
        <w:tc>
          <w:tcPr>
            <w:tcW w:w="560" w:type="dxa"/>
            <w:tcBorders>
              <w:top w:val="single" w:sz="4" w:space="0" w:color="auto"/>
              <w:bottom w:val="single" w:sz="4" w:space="0" w:color="auto"/>
            </w:tcBorders>
            <w:shd w:val="clear" w:color="auto" w:fill="auto"/>
            <w:vAlign w:val="center"/>
          </w:tcPr>
          <w:p w:rsidR="00580820" w:rsidRPr="00580820" w:rsidRDefault="00580820" w:rsidP="00580820">
            <w:pPr>
              <w:pStyle w:val="142"/>
            </w:pPr>
            <w:r w:rsidRPr="003B34E9">
              <w:rPr>
                <w:rFonts w:hint="eastAsia"/>
              </w:rPr>
              <w:t>家數</w:t>
            </w:r>
          </w:p>
        </w:tc>
        <w:tc>
          <w:tcPr>
            <w:tcW w:w="1021" w:type="dxa"/>
            <w:tcBorders>
              <w:top w:val="single" w:sz="4" w:space="0" w:color="auto"/>
              <w:bottom w:val="single" w:sz="4" w:space="0" w:color="auto"/>
            </w:tcBorders>
            <w:shd w:val="clear" w:color="auto" w:fill="auto"/>
            <w:vAlign w:val="center"/>
          </w:tcPr>
          <w:p w:rsidR="00580820" w:rsidRPr="00580820" w:rsidRDefault="00580820" w:rsidP="00580820">
            <w:pPr>
              <w:pStyle w:val="142"/>
              <w:jc w:val="right"/>
            </w:pPr>
            <w:r w:rsidRPr="003B34E9">
              <w:t>15,709</w:t>
            </w:r>
          </w:p>
        </w:tc>
        <w:tc>
          <w:tcPr>
            <w:tcW w:w="1021" w:type="dxa"/>
            <w:tcBorders>
              <w:top w:val="single" w:sz="4" w:space="0" w:color="auto"/>
              <w:bottom w:val="single" w:sz="4" w:space="0" w:color="auto"/>
            </w:tcBorders>
            <w:shd w:val="clear" w:color="auto" w:fill="auto"/>
            <w:vAlign w:val="center"/>
          </w:tcPr>
          <w:p w:rsidR="00580820" w:rsidRPr="00580820" w:rsidRDefault="00580820" w:rsidP="00580820">
            <w:pPr>
              <w:pStyle w:val="142"/>
              <w:jc w:val="right"/>
            </w:pPr>
            <w:r w:rsidRPr="00580820">
              <w:t>15,682</w:t>
            </w:r>
          </w:p>
        </w:tc>
        <w:tc>
          <w:tcPr>
            <w:tcW w:w="1021" w:type="dxa"/>
            <w:tcBorders>
              <w:top w:val="single" w:sz="4" w:space="0" w:color="auto"/>
              <w:bottom w:val="single" w:sz="4" w:space="0" w:color="auto"/>
            </w:tcBorders>
            <w:vAlign w:val="center"/>
          </w:tcPr>
          <w:p w:rsidR="00580820" w:rsidRPr="00580820" w:rsidRDefault="00580820" w:rsidP="00580820">
            <w:pPr>
              <w:pStyle w:val="142"/>
              <w:jc w:val="right"/>
            </w:pPr>
            <w:r w:rsidRPr="00580820">
              <w:t>429</w:t>
            </w:r>
          </w:p>
        </w:tc>
        <w:tc>
          <w:tcPr>
            <w:tcW w:w="1021" w:type="dxa"/>
            <w:tcBorders>
              <w:top w:val="single" w:sz="4" w:space="0" w:color="auto"/>
              <w:bottom w:val="single" w:sz="4" w:space="0" w:color="auto"/>
            </w:tcBorders>
            <w:vAlign w:val="center"/>
          </w:tcPr>
          <w:p w:rsidR="00580820" w:rsidRPr="00580820" w:rsidRDefault="00580820" w:rsidP="00580820">
            <w:pPr>
              <w:pStyle w:val="142"/>
              <w:jc w:val="right"/>
            </w:pPr>
            <w:r w:rsidRPr="00580820">
              <w:t>6,299</w:t>
            </w:r>
          </w:p>
        </w:tc>
        <w:tc>
          <w:tcPr>
            <w:tcW w:w="1021" w:type="dxa"/>
            <w:tcBorders>
              <w:top w:val="single" w:sz="4" w:space="0" w:color="auto"/>
              <w:bottom w:val="single" w:sz="4" w:space="0" w:color="auto"/>
            </w:tcBorders>
            <w:vAlign w:val="center"/>
          </w:tcPr>
          <w:p w:rsidR="00580820" w:rsidRPr="00580820" w:rsidRDefault="00580820" w:rsidP="00580820">
            <w:pPr>
              <w:pStyle w:val="142"/>
              <w:jc w:val="right"/>
            </w:pPr>
            <w:r w:rsidRPr="00580820">
              <w:t>186</w:t>
            </w:r>
          </w:p>
        </w:tc>
        <w:tc>
          <w:tcPr>
            <w:tcW w:w="1021" w:type="dxa"/>
            <w:tcBorders>
              <w:top w:val="single" w:sz="4" w:space="0" w:color="auto"/>
              <w:bottom w:val="single" w:sz="4" w:space="0" w:color="auto"/>
            </w:tcBorders>
            <w:vAlign w:val="center"/>
          </w:tcPr>
          <w:p w:rsidR="00580820" w:rsidRPr="00580820" w:rsidRDefault="00580820" w:rsidP="00580820">
            <w:pPr>
              <w:pStyle w:val="142"/>
              <w:jc w:val="right"/>
            </w:pPr>
            <w:r w:rsidRPr="00580820">
              <w:t>3,703</w:t>
            </w:r>
          </w:p>
        </w:tc>
        <w:tc>
          <w:tcPr>
            <w:tcW w:w="1021" w:type="dxa"/>
            <w:tcBorders>
              <w:top w:val="single" w:sz="4" w:space="0" w:color="auto"/>
              <w:bottom w:val="single" w:sz="4" w:space="0" w:color="auto"/>
            </w:tcBorders>
            <w:vAlign w:val="center"/>
          </w:tcPr>
          <w:p w:rsidR="00580820" w:rsidRPr="00580820" w:rsidRDefault="00580820" w:rsidP="00580820">
            <w:pPr>
              <w:pStyle w:val="142"/>
              <w:jc w:val="right"/>
            </w:pPr>
            <w:r w:rsidRPr="00580820">
              <w:t>10,188</w:t>
            </w:r>
          </w:p>
        </w:tc>
      </w:tr>
      <w:tr w:rsidR="00580820" w:rsidRPr="00580820" w:rsidTr="004D1209">
        <w:trPr>
          <w:trHeight w:val="283"/>
        </w:trPr>
        <w:tc>
          <w:tcPr>
            <w:tcW w:w="784" w:type="dxa"/>
            <w:vMerge/>
            <w:tcBorders>
              <w:bottom w:val="single" w:sz="4" w:space="0" w:color="auto"/>
            </w:tcBorders>
            <w:shd w:val="clear" w:color="auto" w:fill="auto"/>
            <w:vAlign w:val="center"/>
          </w:tcPr>
          <w:p w:rsidR="00580820" w:rsidRPr="00580820" w:rsidRDefault="00580820" w:rsidP="00580820">
            <w:pPr>
              <w:pStyle w:val="142"/>
            </w:pPr>
          </w:p>
        </w:tc>
        <w:tc>
          <w:tcPr>
            <w:tcW w:w="560" w:type="dxa"/>
            <w:tcBorders>
              <w:top w:val="single" w:sz="4" w:space="0" w:color="auto"/>
              <w:bottom w:val="single" w:sz="4" w:space="0" w:color="auto"/>
            </w:tcBorders>
            <w:shd w:val="clear" w:color="auto" w:fill="auto"/>
            <w:vAlign w:val="center"/>
          </w:tcPr>
          <w:p w:rsidR="00580820" w:rsidRPr="00580820" w:rsidRDefault="00580820" w:rsidP="00580820">
            <w:pPr>
              <w:pStyle w:val="142"/>
            </w:pPr>
            <w:r w:rsidRPr="003B34E9">
              <w:rPr>
                <w:rFonts w:hint="eastAsia"/>
              </w:rPr>
              <w:t>占比</w:t>
            </w:r>
          </w:p>
        </w:tc>
        <w:tc>
          <w:tcPr>
            <w:tcW w:w="1021" w:type="dxa"/>
            <w:tcBorders>
              <w:top w:val="single" w:sz="4" w:space="0" w:color="auto"/>
              <w:bottom w:val="single" w:sz="4" w:space="0" w:color="auto"/>
            </w:tcBorders>
            <w:shd w:val="clear" w:color="auto" w:fill="auto"/>
            <w:vAlign w:val="center"/>
          </w:tcPr>
          <w:p w:rsidR="00580820" w:rsidRPr="00580820" w:rsidRDefault="00580820" w:rsidP="00580820">
            <w:pPr>
              <w:pStyle w:val="142"/>
              <w:jc w:val="right"/>
            </w:pPr>
            <w:r w:rsidRPr="003B34E9">
              <w:t>0.93</w:t>
            </w:r>
          </w:p>
        </w:tc>
        <w:tc>
          <w:tcPr>
            <w:tcW w:w="1021" w:type="dxa"/>
            <w:tcBorders>
              <w:top w:val="single" w:sz="4" w:space="0" w:color="auto"/>
              <w:bottom w:val="single" w:sz="4" w:space="0" w:color="auto"/>
            </w:tcBorders>
            <w:shd w:val="clear" w:color="auto" w:fill="auto"/>
            <w:vAlign w:val="center"/>
          </w:tcPr>
          <w:p w:rsidR="00580820" w:rsidRPr="00580820" w:rsidRDefault="00580820" w:rsidP="00580820">
            <w:pPr>
              <w:pStyle w:val="142"/>
              <w:jc w:val="right"/>
            </w:pPr>
            <w:r w:rsidRPr="00580820">
              <w:t>0.94</w:t>
            </w:r>
          </w:p>
        </w:tc>
        <w:tc>
          <w:tcPr>
            <w:tcW w:w="1021" w:type="dxa"/>
            <w:tcBorders>
              <w:top w:val="single" w:sz="4" w:space="0" w:color="auto"/>
              <w:bottom w:val="single" w:sz="4" w:space="0" w:color="auto"/>
            </w:tcBorders>
            <w:vAlign w:val="center"/>
          </w:tcPr>
          <w:p w:rsidR="00580820" w:rsidRPr="00580820" w:rsidRDefault="00580820" w:rsidP="00580820">
            <w:pPr>
              <w:pStyle w:val="142"/>
              <w:jc w:val="right"/>
            </w:pPr>
            <w:r w:rsidRPr="00580820">
              <w:t>0.30</w:t>
            </w:r>
          </w:p>
        </w:tc>
        <w:tc>
          <w:tcPr>
            <w:tcW w:w="1021" w:type="dxa"/>
            <w:tcBorders>
              <w:top w:val="single" w:sz="4" w:space="0" w:color="auto"/>
              <w:bottom w:val="single" w:sz="4" w:space="0" w:color="auto"/>
            </w:tcBorders>
            <w:vAlign w:val="center"/>
          </w:tcPr>
          <w:p w:rsidR="00580820" w:rsidRPr="00580820" w:rsidRDefault="00580820" w:rsidP="00580820">
            <w:pPr>
              <w:pStyle w:val="142"/>
              <w:jc w:val="right"/>
            </w:pPr>
            <w:r w:rsidRPr="00580820">
              <w:t>0.83</w:t>
            </w:r>
          </w:p>
        </w:tc>
        <w:tc>
          <w:tcPr>
            <w:tcW w:w="1021" w:type="dxa"/>
            <w:tcBorders>
              <w:top w:val="single" w:sz="4" w:space="0" w:color="auto"/>
              <w:bottom w:val="single" w:sz="4" w:space="0" w:color="auto"/>
            </w:tcBorders>
            <w:vAlign w:val="center"/>
          </w:tcPr>
          <w:p w:rsidR="00580820" w:rsidRPr="00580820" w:rsidRDefault="00580820" w:rsidP="00580820">
            <w:pPr>
              <w:pStyle w:val="142"/>
              <w:jc w:val="right"/>
            </w:pPr>
            <w:r w:rsidRPr="00580820">
              <w:t>0.49</w:t>
            </w:r>
          </w:p>
        </w:tc>
        <w:tc>
          <w:tcPr>
            <w:tcW w:w="1021" w:type="dxa"/>
            <w:tcBorders>
              <w:top w:val="single" w:sz="4" w:space="0" w:color="auto"/>
              <w:bottom w:val="single" w:sz="4" w:space="0" w:color="auto"/>
            </w:tcBorders>
            <w:vAlign w:val="center"/>
          </w:tcPr>
          <w:p w:rsidR="00580820" w:rsidRPr="00580820" w:rsidRDefault="00580820" w:rsidP="00580820">
            <w:pPr>
              <w:pStyle w:val="142"/>
              <w:jc w:val="right"/>
            </w:pPr>
            <w:r w:rsidRPr="00580820">
              <w:t>1.90</w:t>
            </w:r>
          </w:p>
        </w:tc>
        <w:tc>
          <w:tcPr>
            <w:tcW w:w="1021" w:type="dxa"/>
            <w:tcBorders>
              <w:top w:val="single" w:sz="4" w:space="0" w:color="auto"/>
              <w:bottom w:val="single" w:sz="4" w:space="0" w:color="auto"/>
            </w:tcBorders>
            <w:vAlign w:val="center"/>
          </w:tcPr>
          <w:p w:rsidR="00580820" w:rsidRPr="00580820" w:rsidRDefault="00580820" w:rsidP="00580820">
            <w:pPr>
              <w:pStyle w:val="142"/>
              <w:jc w:val="right"/>
            </w:pPr>
            <w:r w:rsidRPr="00580820">
              <w:t>1.02</w:t>
            </w:r>
          </w:p>
        </w:tc>
      </w:tr>
      <w:tr w:rsidR="00580820" w:rsidRPr="00580820" w:rsidTr="004D1209">
        <w:trPr>
          <w:trHeight w:val="283"/>
        </w:trPr>
        <w:tc>
          <w:tcPr>
            <w:tcW w:w="784" w:type="dxa"/>
            <w:vMerge w:val="restart"/>
            <w:tcBorders>
              <w:top w:val="single" w:sz="4" w:space="0" w:color="auto"/>
            </w:tcBorders>
            <w:shd w:val="clear" w:color="auto" w:fill="auto"/>
            <w:vAlign w:val="center"/>
          </w:tcPr>
          <w:p w:rsidR="00580820" w:rsidRPr="00580820" w:rsidRDefault="00580820" w:rsidP="00580820">
            <w:pPr>
              <w:pStyle w:val="142"/>
            </w:pPr>
            <w:r w:rsidRPr="003B34E9">
              <w:rPr>
                <w:rFonts w:hint="eastAsia"/>
              </w:rPr>
              <w:t>花蓮縣</w:t>
            </w:r>
          </w:p>
        </w:tc>
        <w:tc>
          <w:tcPr>
            <w:tcW w:w="560" w:type="dxa"/>
            <w:tcBorders>
              <w:top w:val="single" w:sz="4" w:space="0" w:color="auto"/>
              <w:bottom w:val="single" w:sz="4" w:space="0" w:color="auto"/>
            </w:tcBorders>
            <w:shd w:val="clear" w:color="auto" w:fill="auto"/>
            <w:vAlign w:val="center"/>
          </w:tcPr>
          <w:p w:rsidR="00580820" w:rsidRPr="00580820" w:rsidRDefault="00580820" w:rsidP="00580820">
            <w:pPr>
              <w:pStyle w:val="142"/>
            </w:pPr>
            <w:r w:rsidRPr="003B34E9">
              <w:rPr>
                <w:rFonts w:hint="eastAsia"/>
              </w:rPr>
              <w:t>家數</w:t>
            </w:r>
          </w:p>
        </w:tc>
        <w:tc>
          <w:tcPr>
            <w:tcW w:w="1021" w:type="dxa"/>
            <w:tcBorders>
              <w:top w:val="single" w:sz="4" w:space="0" w:color="auto"/>
              <w:bottom w:val="single" w:sz="4" w:space="0" w:color="auto"/>
            </w:tcBorders>
            <w:shd w:val="clear" w:color="auto" w:fill="auto"/>
            <w:vAlign w:val="center"/>
          </w:tcPr>
          <w:p w:rsidR="00580820" w:rsidRPr="00580820" w:rsidRDefault="00580820" w:rsidP="00580820">
            <w:pPr>
              <w:pStyle w:val="142"/>
              <w:jc w:val="right"/>
            </w:pPr>
            <w:r w:rsidRPr="003B34E9">
              <w:t>23,787</w:t>
            </w:r>
          </w:p>
        </w:tc>
        <w:tc>
          <w:tcPr>
            <w:tcW w:w="1021" w:type="dxa"/>
            <w:tcBorders>
              <w:top w:val="single" w:sz="4" w:space="0" w:color="auto"/>
              <w:bottom w:val="single" w:sz="4" w:space="0" w:color="auto"/>
            </w:tcBorders>
            <w:shd w:val="clear" w:color="auto" w:fill="auto"/>
            <w:vAlign w:val="center"/>
          </w:tcPr>
          <w:p w:rsidR="00580820" w:rsidRPr="00580820" w:rsidRDefault="00580820" w:rsidP="00580820">
            <w:pPr>
              <w:pStyle w:val="142"/>
              <w:jc w:val="right"/>
            </w:pPr>
            <w:r w:rsidRPr="00580820">
              <w:t>23,739</w:t>
            </w:r>
          </w:p>
        </w:tc>
        <w:tc>
          <w:tcPr>
            <w:tcW w:w="1021" w:type="dxa"/>
            <w:tcBorders>
              <w:top w:val="single" w:sz="4" w:space="0" w:color="auto"/>
              <w:bottom w:val="single" w:sz="4" w:space="0" w:color="auto"/>
            </w:tcBorders>
            <w:vAlign w:val="center"/>
          </w:tcPr>
          <w:p w:rsidR="00580820" w:rsidRPr="00580820" w:rsidRDefault="00580820" w:rsidP="00580820">
            <w:pPr>
              <w:pStyle w:val="142"/>
              <w:jc w:val="right"/>
            </w:pPr>
            <w:r w:rsidRPr="00580820">
              <w:t>694</w:t>
            </w:r>
          </w:p>
        </w:tc>
        <w:tc>
          <w:tcPr>
            <w:tcW w:w="1021" w:type="dxa"/>
            <w:tcBorders>
              <w:top w:val="single" w:sz="4" w:space="0" w:color="auto"/>
              <w:bottom w:val="single" w:sz="4" w:space="0" w:color="auto"/>
            </w:tcBorders>
            <w:vAlign w:val="center"/>
          </w:tcPr>
          <w:p w:rsidR="00580820" w:rsidRPr="00580820" w:rsidRDefault="00580820" w:rsidP="00580820">
            <w:pPr>
              <w:pStyle w:val="142"/>
              <w:jc w:val="right"/>
            </w:pPr>
            <w:r w:rsidRPr="00580820">
              <w:t>9,811</w:t>
            </w:r>
          </w:p>
        </w:tc>
        <w:tc>
          <w:tcPr>
            <w:tcW w:w="1021" w:type="dxa"/>
            <w:tcBorders>
              <w:top w:val="single" w:sz="4" w:space="0" w:color="auto"/>
              <w:bottom w:val="single" w:sz="4" w:space="0" w:color="auto"/>
            </w:tcBorders>
            <w:vAlign w:val="center"/>
          </w:tcPr>
          <w:p w:rsidR="00580820" w:rsidRPr="00580820" w:rsidRDefault="00580820" w:rsidP="00580820">
            <w:pPr>
              <w:pStyle w:val="142"/>
              <w:jc w:val="right"/>
            </w:pPr>
            <w:r w:rsidRPr="00580820">
              <w:t>497</w:t>
            </w:r>
          </w:p>
        </w:tc>
        <w:tc>
          <w:tcPr>
            <w:tcW w:w="1021" w:type="dxa"/>
            <w:tcBorders>
              <w:top w:val="single" w:sz="4" w:space="0" w:color="auto"/>
              <w:bottom w:val="single" w:sz="4" w:space="0" w:color="auto"/>
            </w:tcBorders>
            <w:vAlign w:val="center"/>
          </w:tcPr>
          <w:p w:rsidR="00580820" w:rsidRPr="00580820" w:rsidRDefault="00580820" w:rsidP="00580820">
            <w:pPr>
              <w:pStyle w:val="142"/>
              <w:jc w:val="right"/>
            </w:pPr>
            <w:r w:rsidRPr="00580820">
              <w:t>4,873</w:t>
            </w:r>
          </w:p>
        </w:tc>
        <w:tc>
          <w:tcPr>
            <w:tcW w:w="1021" w:type="dxa"/>
            <w:tcBorders>
              <w:top w:val="single" w:sz="4" w:space="0" w:color="auto"/>
              <w:bottom w:val="single" w:sz="4" w:space="0" w:color="auto"/>
            </w:tcBorders>
            <w:vAlign w:val="center"/>
          </w:tcPr>
          <w:p w:rsidR="00580820" w:rsidRPr="00580820" w:rsidRDefault="00580820" w:rsidP="00580820">
            <w:pPr>
              <w:pStyle w:val="142"/>
              <w:jc w:val="right"/>
            </w:pPr>
            <w:r w:rsidRPr="00580820">
              <w:t>15,181</w:t>
            </w:r>
          </w:p>
        </w:tc>
      </w:tr>
      <w:tr w:rsidR="00580820" w:rsidRPr="00580820" w:rsidTr="004D1209">
        <w:trPr>
          <w:trHeight w:val="283"/>
        </w:trPr>
        <w:tc>
          <w:tcPr>
            <w:tcW w:w="784" w:type="dxa"/>
            <w:vMerge/>
            <w:tcBorders>
              <w:bottom w:val="single" w:sz="12" w:space="0" w:color="auto"/>
            </w:tcBorders>
            <w:shd w:val="clear" w:color="auto" w:fill="auto"/>
            <w:vAlign w:val="center"/>
          </w:tcPr>
          <w:p w:rsidR="00580820" w:rsidRPr="00580820" w:rsidRDefault="00580820" w:rsidP="00580820">
            <w:pPr>
              <w:pStyle w:val="142"/>
            </w:pPr>
          </w:p>
        </w:tc>
        <w:tc>
          <w:tcPr>
            <w:tcW w:w="560" w:type="dxa"/>
            <w:tcBorders>
              <w:top w:val="single" w:sz="4" w:space="0" w:color="auto"/>
              <w:bottom w:val="single" w:sz="12" w:space="0" w:color="auto"/>
            </w:tcBorders>
            <w:shd w:val="clear" w:color="auto" w:fill="auto"/>
            <w:vAlign w:val="center"/>
          </w:tcPr>
          <w:p w:rsidR="00580820" w:rsidRPr="00580820" w:rsidRDefault="00580820" w:rsidP="00580820">
            <w:pPr>
              <w:pStyle w:val="142"/>
            </w:pPr>
            <w:r w:rsidRPr="003B34E9">
              <w:rPr>
                <w:rFonts w:hint="eastAsia"/>
              </w:rPr>
              <w:t>占比</w:t>
            </w:r>
          </w:p>
        </w:tc>
        <w:tc>
          <w:tcPr>
            <w:tcW w:w="1021" w:type="dxa"/>
            <w:tcBorders>
              <w:top w:val="single" w:sz="4" w:space="0" w:color="auto"/>
              <w:bottom w:val="single" w:sz="12" w:space="0" w:color="auto"/>
            </w:tcBorders>
            <w:shd w:val="clear" w:color="auto" w:fill="auto"/>
            <w:vAlign w:val="center"/>
          </w:tcPr>
          <w:p w:rsidR="00580820" w:rsidRPr="00580820" w:rsidRDefault="00580820" w:rsidP="00580820">
            <w:pPr>
              <w:pStyle w:val="142"/>
              <w:jc w:val="right"/>
            </w:pPr>
            <w:r w:rsidRPr="003B34E9">
              <w:t>1.41</w:t>
            </w:r>
          </w:p>
        </w:tc>
        <w:tc>
          <w:tcPr>
            <w:tcW w:w="1021" w:type="dxa"/>
            <w:tcBorders>
              <w:top w:val="single" w:sz="4" w:space="0" w:color="auto"/>
              <w:bottom w:val="single" w:sz="12" w:space="0" w:color="auto"/>
            </w:tcBorders>
            <w:shd w:val="clear" w:color="auto" w:fill="auto"/>
            <w:vAlign w:val="center"/>
          </w:tcPr>
          <w:p w:rsidR="00580820" w:rsidRPr="00580820" w:rsidRDefault="00580820" w:rsidP="00580820">
            <w:pPr>
              <w:pStyle w:val="142"/>
              <w:jc w:val="right"/>
            </w:pPr>
            <w:r w:rsidRPr="00580820">
              <w:t>1.42</w:t>
            </w:r>
          </w:p>
        </w:tc>
        <w:tc>
          <w:tcPr>
            <w:tcW w:w="1021" w:type="dxa"/>
            <w:tcBorders>
              <w:top w:val="single" w:sz="4" w:space="0" w:color="auto"/>
              <w:bottom w:val="single" w:sz="12" w:space="0" w:color="auto"/>
            </w:tcBorders>
            <w:vAlign w:val="center"/>
          </w:tcPr>
          <w:p w:rsidR="00580820" w:rsidRPr="00580820" w:rsidRDefault="00580820" w:rsidP="00580820">
            <w:pPr>
              <w:pStyle w:val="142"/>
              <w:jc w:val="right"/>
            </w:pPr>
            <w:r w:rsidRPr="00580820">
              <w:t>0.48</w:t>
            </w:r>
          </w:p>
        </w:tc>
        <w:tc>
          <w:tcPr>
            <w:tcW w:w="1021" w:type="dxa"/>
            <w:tcBorders>
              <w:top w:val="single" w:sz="4" w:space="0" w:color="auto"/>
              <w:bottom w:val="single" w:sz="12" w:space="0" w:color="auto"/>
            </w:tcBorders>
            <w:vAlign w:val="center"/>
          </w:tcPr>
          <w:p w:rsidR="00580820" w:rsidRPr="00580820" w:rsidRDefault="00580820" w:rsidP="00580820">
            <w:pPr>
              <w:pStyle w:val="142"/>
              <w:jc w:val="right"/>
            </w:pPr>
            <w:r w:rsidRPr="00580820">
              <w:t>1.29</w:t>
            </w:r>
          </w:p>
        </w:tc>
        <w:tc>
          <w:tcPr>
            <w:tcW w:w="1021" w:type="dxa"/>
            <w:tcBorders>
              <w:top w:val="single" w:sz="4" w:space="0" w:color="auto"/>
              <w:bottom w:val="single" w:sz="12" w:space="0" w:color="auto"/>
            </w:tcBorders>
            <w:vAlign w:val="center"/>
          </w:tcPr>
          <w:p w:rsidR="00580820" w:rsidRPr="00580820" w:rsidRDefault="00580820" w:rsidP="00580820">
            <w:pPr>
              <w:pStyle w:val="142"/>
              <w:jc w:val="right"/>
            </w:pPr>
            <w:r w:rsidRPr="00580820">
              <w:t>1.31</w:t>
            </w:r>
          </w:p>
        </w:tc>
        <w:tc>
          <w:tcPr>
            <w:tcW w:w="1021" w:type="dxa"/>
            <w:tcBorders>
              <w:top w:val="single" w:sz="4" w:space="0" w:color="auto"/>
              <w:bottom w:val="single" w:sz="12" w:space="0" w:color="auto"/>
            </w:tcBorders>
            <w:vAlign w:val="center"/>
          </w:tcPr>
          <w:p w:rsidR="00580820" w:rsidRPr="00580820" w:rsidRDefault="00580820" w:rsidP="00580820">
            <w:pPr>
              <w:pStyle w:val="142"/>
              <w:jc w:val="right"/>
            </w:pPr>
            <w:r w:rsidRPr="00580820">
              <w:t>2.50</w:t>
            </w:r>
          </w:p>
        </w:tc>
        <w:tc>
          <w:tcPr>
            <w:tcW w:w="1021" w:type="dxa"/>
            <w:tcBorders>
              <w:top w:val="single" w:sz="4" w:space="0" w:color="auto"/>
              <w:bottom w:val="single" w:sz="12" w:space="0" w:color="auto"/>
            </w:tcBorders>
            <w:vAlign w:val="center"/>
          </w:tcPr>
          <w:p w:rsidR="00580820" w:rsidRPr="00580820" w:rsidRDefault="00580820" w:rsidP="00580820">
            <w:pPr>
              <w:pStyle w:val="142"/>
              <w:jc w:val="right"/>
            </w:pPr>
            <w:r w:rsidRPr="00580820">
              <w:t>1.53</w:t>
            </w:r>
          </w:p>
        </w:tc>
      </w:tr>
    </w:tbl>
    <w:p w:rsidR="00BB59A7" w:rsidRDefault="00BB59A7" w:rsidP="004D1209">
      <w:pPr>
        <w:spacing w:line="280" w:lineRule="exact"/>
        <w:ind w:leftChars="0" w:left="0" w:firstLineChars="0" w:firstLine="0"/>
        <w:jc w:val="left"/>
        <w:rPr>
          <w:sz w:val="24"/>
        </w:rPr>
      </w:pPr>
      <w:r w:rsidRPr="003B34E9">
        <w:rPr>
          <w:rFonts w:hint="eastAsia"/>
          <w:sz w:val="24"/>
        </w:rPr>
        <w:t>資料來源：整理自經濟部2024年中小企業白皮書(113年11月出版)。</w:t>
      </w:r>
    </w:p>
    <w:p w:rsidR="00580820" w:rsidRPr="00580820" w:rsidRDefault="00580820" w:rsidP="00580820">
      <w:pPr>
        <w:adjustRightInd w:val="0"/>
        <w:ind w:leftChars="0" w:left="0" w:firstLineChars="0" w:firstLine="0"/>
        <w:jc w:val="left"/>
        <w:rPr>
          <w:rFonts w:hAnsi="標楷體"/>
          <w:b/>
          <w:color w:val="000000"/>
          <w:spacing w:val="-4"/>
        </w:rPr>
      </w:pPr>
      <w:r w:rsidRPr="00580820">
        <w:rPr>
          <w:rFonts w:hAnsi="標楷體" w:hint="eastAsia"/>
          <w:b/>
          <w:color w:val="000000"/>
          <w:spacing w:val="-4"/>
        </w:rPr>
        <w:t>表2  112年6月底止攤販經營攤數概況表-按市縣別及集中場(區)區分</w:t>
      </w:r>
    </w:p>
    <w:p w:rsidR="00580820" w:rsidRPr="003B34E9" w:rsidRDefault="00580820" w:rsidP="00580820">
      <w:pPr>
        <w:adjustRightInd w:val="0"/>
        <w:ind w:leftChars="0" w:left="0" w:firstLineChars="0" w:firstLine="0"/>
        <w:jc w:val="right"/>
        <w:rPr>
          <w:color w:val="000000"/>
          <w:sz w:val="24"/>
          <w:szCs w:val="24"/>
        </w:rPr>
      </w:pPr>
      <w:r w:rsidRPr="003B34E9">
        <w:rPr>
          <w:rFonts w:hint="eastAsia"/>
          <w:color w:val="000000"/>
          <w:sz w:val="24"/>
          <w:szCs w:val="24"/>
        </w:rPr>
        <w:t>單位：攤</w:t>
      </w:r>
      <w:r w:rsidRPr="003B34E9">
        <w:rPr>
          <w:rFonts w:hAnsi="標楷體" w:hint="eastAsia"/>
          <w:color w:val="000000"/>
          <w:sz w:val="24"/>
          <w:szCs w:val="24"/>
        </w:rPr>
        <w:t>；</w:t>
      </w:r>
      <w:r w:rsidRPr="003B34E9">
        <w:rPr>
          <w:rFonts w:hint="eastAsia"/>
          <w:color w:val="000000"/>
          <w:sz w:val="24"/>
          <w:szCs w:val="24"/>
        </w:rPr>
        <w:t>%</w:t>
      </w:r>
    </w:p>
    <w:tbl>
      <w:tblPr>
        <w:tblW w:w="8475" w:type="dxa"/>
        <w:tblInd w:w="4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849"/>
        <w:gridCol w:w="847"/>
        <w:gridCol w:w="846"/>
        <w:gridCol w:w="848"/>
        <w:gridCol w:w="847"/>
        <w:gridCol w:w="848"/>
        <w:gridCol w:w="847"/>
        <w:gridCol w:w="848"/>
        <w:gridCol w:w="847"/>
        <w:gridCol w:w="848"/>
      </w:tblGrid>
      <w:tr w:rsidR="00580820" w:rsidRPr="003B34E9" w:rsidTr="004D1209">
        <w:trPr>
          <w:trHeight w:val="283"/>
          <w:tblHeader/>
        </w:trPr>
        <w:tc>
          <w:tcPr>
            <w:tcW w:w="1696" w:type="dxa"/>
            <w:gridSpan w:val="2"/>
            <w:vMerge w:val="restart"/>
            <w:tcBorders>
              <w:top w:val="single" w:sz="12" w:space="0" w:color="auto"/>
              <w:bottom w:val="single" w:sz="4" w:space="0" w:color="auto"/>
            </w:tcBorders>
            <w:shd w:val="clear" w:color="auto" w:fill="auto"/>
            <w:vAlign w:val="center"/>
          </w:tcPr>
          <w:p w:rsidR="00580820" w:rsidRPr="003B34E9" w:rsidRDefault="00580820" w:rsidP="004D1209">
            <w:pPr>
              <w:pStyle w:val="142"/>
              <w:ind w:left="647" w:hanging="647"/>
              <w:jc w:val="center"/>
            </w:pPr>
            <w:r w:rsidRPr="003B34E9">
              <w:rPr>
                <w:rFonts w:hint="eastAsia"/>
              </w:rPr>
              <w:t>市縣別及項目</w:t>
            </w:r>
          </w:p>
        </w:tc>
        <w:tc>
          <w:tcPr>
            <w:tcW w:w="846" w:type="dxa"/>
            <w:vMerge w:val="restart"/>
            <w:tcBorders>
              <w:top w:val="single" w:sz="12" w:space="0" w:color="auto"/>
              <w:bottom w:val="single" w:sz="4" w:space="0" w:color="auto"/>
              <w:right w:val="nil"/>
            </w:tcBorders>
            <w:shd w:val="clear" w:color="auto" w:fill="auto"/>
            <w:vAlign w:val="center"/>
          </w:tcPr>
          <w:p w:rsidR="00580820" w:rsidRPr="003B34E9" w:rsidRDefault="00580820" w:rsidP="00580820">
            <w:pPr>
              <w:pStyle w:val="142"/>
              <w:jc w:val="center"/>
            </w:pPr>
            <w:r w:rsidRPr="003B34E9">
              <w:rPr>
                <w:rFonts w:hint="eastAsia"/>
              </w:rPr>
              <w:t>攤販經營攤數</w:t>
            </w:r>
          </w:p>
        </w:tc>
        <w:tc>
          <w:tcPr>
            <w:tcW w:w="1695" w:type="dxa"/>
            <w:gridSpan w:val="2"/>
            <w:tcBorders>
              <w:top w:val="single" w:sz="12" w:space="0" w:color="auto"/>
              <w:left w:val="nil"/>
              <w:bottom w:val="single" w:sz="4" w:space="0" w:color="auto"/>
              <w:right w:val="double" w:sz="4" w:space="0" w:color="auto"/>
            </w:tcBorders>
            <w:shd w:val="clear" w:color="auto" w:fill="auto"/>
            <w:vAlign w:val="center"/>
          </w:tcPr>
          <w:p w:rsidR="00580820" w:rsidRPr="003B34E9" w:rsidRDefault="00580820" w:rsidP="00580820">
            <w:pPr>
              <w:pStyle w:val="142"/>
              <w:jc w:val="center"/>
            </w:pPr>
          </w:p>
        </w:tc>
        <w:tc>
          <w:tcPr>
            <w:tcW w:w="1695" w:type="dxa"/>
            <w:gridSpan w:val="2"/>
            <w:vMerge w:val="restart"/>
            <w:tcBorders>
              <w:top w:val="single" w:sz="12" w:space="0" w:color="auto"/>
              <w:left w:val="double" w:sz="4" w:space="0" w:color="auto"/>
              <w:bottom w:val="single" w:sz="4" w:space="0" w:color="auto"/>
            </w:tcBorders>
            <w:vAlign w:val="center"/>
          </w:tcPr>
          <w:p w:rsidR="00580820" w:rsidRPr="003B34E9" w:rsidRDefault="00580820" w:rsidP="00580820">
            <w:pPr>
              <w:pStyle w:val="142"/>
              <w:jc w:val="center"/>
            </w:pPr>
            <w:r w:rsidRPr="003B34E9">
              <w:rPr>
                <w:rFonts w:hint="eastAsia"/>
              </w:rPr>
              <w:t>市縣別及項目</w:t>
            </w:r>
          </w:p>
        </w:tc>
        <w:tc>
          <w:tcPr>
            <w:tcW w:w="848" w:type="dxa"/>
            <w:vMerge w:val="restart"/>
            <w:tcBorders>
              <w:top w:val="single" w:sz="12" w:space="0" w:color="auto"/>
              <w:bottom w:val="single" w:sz="4" w:space="0" w:color="auto"/>
              <w:right w:val="nil"/>
            </w:tcBorders>
            <w:vAlign w:val="center"/>
          </w:tcPr>
          <w:p w:rsidR="00580820" w:rsidRPr="003B34E9" w:rsidRDefault="00580820" w:rsidP="00580820">
            <w:pPr>
              <w:pStyle w:val="142"/>
              <w:jc w:val="center"/>
            </w:pPr>
            <w:r w:rsidRPr="003B34E9">
              <w:rPr>
                <w:rFonts w:hint="eastAsia"/>
              </w:rPr>
              <w:t>攤販經營攤數</w:t>
            </w:r>
          </w:p>
        </w:tc>
        <w:tc>
          <w:tcPr>
            <w:tcW w:w="1695" w:type="dxa"/>
            <w:gridSpan w:val="2"/>
            <w:tcBorders>
              <w:top w:val="single" w:sz="12" w:space="0" w:color="auto"/>
              <w:left w:val="nil"/>
              <w:bottom w:val="single" w:sz="4" w:space="0" w:color="auto"/>
            </w:tcBorders>
            <w:vAlign w:val="center"/>
          </w:tcPr>
          <w:p w:rsidR="00580820" w:rsidRPr="003B34E9" w:rsidRDefault="00580820" w:rsidP="00580820">
            <w:pPr>
              <w:pStyle w:val="142"/>
              <w:jc w:val="center"/>
            </w:pPr>
          </w:p>
        </w:tc>
      </w:tr>
      <w:tr w:rsidR="00580820" w:rsidRPr="003B34E9" w:rsidTr="004D1209">
        <w:trPr>
          <w:trHeight w:val="283"/>
          <w:tblHeader/>
        </w:trPr>
        <w:tc>
          <w:tcPr>
            <w:tcW w:w="1696" w:type="dxa"/>
            <w:gridSpan w:val="2"/>
            <w:vMerge/>
            <w:tcBorders>
              <w:top w:val="single" w:sz="4" w:space="0" w:color="auto"/>
              <w:bottom w:val="single" w:sz="4" w:space="0" w:color="auto"/>
            </w:tcBorders>
            <w:shd w:val="clear" w:color="auto" w:fill="auto"/>
            <w:vAlign w:val="center"/>
          </w:tcPr>
          <w:p w:rsidR="00580820" w:rsidRPr="003B34E9" w:rsidRDefault="00580820" w:rsidP="004D1209">
            <w:pPr>
              <w:pStyle w:val="142"/>
              <w:ind w:left="647" w:hanging="647"/>
              <w:jc w:val="center"/>
            </w:pPr>
          </w:p>
        </w:tc>
        <w:tc>
          <w:tcPr>
            <w:tcW w:w="846" w:type="dxa"/>
            <w:vMerge/>
            <w:tcBorders>
              <w:top w:val="single" w:sz="4" w:space="0" w:color="auto"/>
              <w:bottom w:val="single" w:sz="4" w:space="0" w:color="auto"/>
            </w:tcBorders>
            <w:shd w:val="clear" w:color="auto" w:fill="auto"/>
            <w:vAlign w:val="center"/>
          </w:tcPr>
          <w:p w:rsidR="00580820" w:rsidRPr="003B34E9" w:rsidRDefault="00580820" w:rsidP="00580820">
            <w:pPr>
              <w:pStyle w:val="142"/>
              <w:jc w:val="center"/>
            </w:pPr>
          </w:p>
        </w:tc>
        <w:tc>
          <w:tcPr>
            <w:tcW w:w="848" w:type="dxa"/>
            <w:tcBorders>
              <w:top w:val="single" w:sz="4" w:space="0" w:color="auto"/>
              <w:bottom w:val="single" w:sz="4" w:space="0" w:color="auto"/>
            </w:tcBorders>
            <w:shd w:val="clear" w:color="auto" w:fill="auto"/>
            <w:vAlign w:val="center"/>
          </w:tcPr>
          <w:p w:rsidR="00580820" w:rsidRPr="003B34E9" w:rsidRDefault="00580820" w:rsidP="00580820">
            <w:pPr>
              <w:pStyle w:val="142"/>
              <w:jc w:val="center"/>
            </w:pPr>
            <w:r w:rsidRPr="003B34E9">
              <w:rPr>
                <w:rFonts w:hint="eastAsia"/>
              </w:rPr>
              <w:t>集中場(區)</w:t>
            </w:r>
          </w:p>
        </w:tc>
        <w:tc>
          <w:tcPr>
            <w:tcW w:w="847" w:type="dxa"/>
            <w:tcBorders>
              <w:top w:val="single" w:sz="4" w:space="0" w:color="auto"/>
              <w:bottom w:val="single" w:sz="4" w:space="0" w:color="auto"/>
              <w:right w:val="double" w:sz="4" w:space="0" w:color="auto"/>
            </w:tcBorders>
            <w:vAlign w:val="center"/>
          </w:tcPr>
          <w:p w:rsidR="00580820" w:rsidRPr="003B34E9" w:rsidRDefault="00580820" w:rsidP="00580820">
            <w:pPr>
              <w:pStyle w:val="142"/>
              <w:jc w:val="center"/>
            </w:pPr>
            <w:r w:rsidRPr="003B34E9">
              <w:rPr>
                <w:rFonts w:hint="eastAsia"/>
              </w:rPr>
              <w:t>非集中場(區)</w:t>
            </w:r>
          </w:p>
        </w:tc>
        <w:tc>
          <w:tcPr>
            <w:tcW w:w="1695" w:type="dxa"/>
            <w:gridSpan w:val="2"/>
            <w:vMerge/>
            <w:tcBorders>
              <w:top w:val="single" w:sz="4" w:space="0" w:color="auto"/>
              <w:left w:val="double" w:sz="4" w:space="0" w:color="auto"/>
              <w:bottom w:val="single" w:sz="4" w:space="0" w:color="auto"/>
            </w:tcBorders>
            <w:vAlign w:val="center"/>
          </w:tcPr>
          <w:p w:rsidR="00580820" w:rsidRPr="003B34E9" w:rsidRDefault="00580820" w:rsidP="00580820">
            <w:pPr>
              <w:pStyle w:val="142"/>
              <w:jc w:val="center"/>
            </w:pPr>
          </w:p>
        </w:tc>
        <w:tc>
          <w:tcPr>
            <w:tcW w:w="848" w:type="dxa"/>
            <w:vMerge/>
            <w:tcBorders>
              <w:top w:val="single" w:sz="4" w:space="0" w:color="auto"/>
              <w:bottom w:val="single" w:sz="4" w:space="0" w:color="auto"/>
            </w:tcBorders>
            <w:vAlign w:val="center"/>
          </w:tcPr>
          <w:p w:rsidR="00580820" w:rsidRPr="003B34E9" w:rsidRDefault="00580820" w:rsidP="00580820">
            <w:pPr>
              <w:pStyle w:val="142"/>
              <w:jc w:val="center"/>
            </w:pPr>
          </w:p>
        </w:tc>
        <w:tc>
          <w:tcPr>
            <w:tcW w:w="847" w:type="dxa"/>
            <w:tcBorders>
              <w:top w:val="single" w:sz="4" w:space="0" w:color="auto"/>
              <w:bottom w:val="single" w:sz="4" w:space="0" w:color="auto"/>
            </w:tcBorders>
            <w:vAlign w:val="center"/>
          </w:tcPr>
          <w:p w:rsidR="00580820" w:rsidRPr="003B34E9" w:rsidRDefault="00580820" w:rsidP="00580820">
            <w:pPr>
              <w:pStyle w:val="142"/>
              <w:jc w:val="center"/>
            </w:pPr>
            <w:bookmarkStart w:id="66" w:name="_Hlk206579915"/>
            <w:r w:rsidRPr="003B34E9">
              <w:rPr>
                <w:rFonts w:hint="eastAsia"/>
              </w:rPr>
              <w:t>集中場(區)</w:t>
            </w:r>
            <w:bookmarkEnd w:id="66"/>
          </w:p>
        </w:tc>
        <w:tc>
          <w:tcPr>
            <w:tcW w:w="848" w:type="dxa"/>
            <w:tcBorders>
              <w:top w:val="single" w:sz="4" w:space="0" w:color="auto"/>
              <w:bottom w:val="single" w:sz="4" w:space="0" w:color="auto"/>
            </w:tcBorders>
            <w:vAlign w:val="center"/>
          </w:tcPr>
          <w:p w:rsidR="00580820" w:rsidRPr="003B34E9" w:rsidRDefault="00580820" w:rsidP="00580820">
            <w:pPr>
              <w:pStyle w:val="142"/>
              <w:jc w:val="center"/>
            </w:pPr>
            <w:r w:rsidRPr="003B34E9">
              <w:rPr>
                <w:rFonts w:hint="eastAsia"/>
              </w:rPr>
              <w:t>非集中場(區)</w:t>
            </w:r>
          </w:p>
        </w:tc>
      </w:tr>
      <w:tr w:rsidR="00580820" w:rsidRPr="003B34E9" w:rsidTr="004D1209">
        <w:trPr>
          <w:trHeight w:val="283"/>
        </w:trPr>
        <w:tc>
          <w:tcPr>
            <w:tcW w:w="849" w:type="dxa"/>
            <w:vMerge w:val="restart"/>
            <w:tcBorders>
              <w:top w:val="single" w:sz="4" w:space="0" w:color="auto"/>
              <w:bottom w:val="single" w:sz="4" w:space="0" w:color="auto"/>
            </w:tcBorders>
            <w:shd w:val="clear" w:color="auto" w:fill="auto"/>
            <w:vAlign w:val="center"/>
          </w:tcPr>
          <w:p w:rsidR="00580820" w:rsidRPr="003B34E9" w:rsidRDefault="00580820" w:rsidP="004D1209">
            <w:pPr>
              <w:pStyle w:val="142"/>
              <w:ind w:left="647" w:hanging="647"/>
              <w:jc w:val="center"/>
            </w:pPr>
            <w:r w:rsidRPr="003B34E9">
              <w:rPr>
                <w:rFonts w:hint="eastAsia"/>
              </w:rPr>
              <w:t>總計</w:t>
            </w:r>
          </w:p>
        </w:tc>
        <w:tc>
          <w:tcPr>
            <w:tcW w:w="847" w:type="dxa"/>
            <w:tcBorders>
              <w:top w:val="single" w:sz="4" w:space="0" w:color="auto"/>
              <w:bottom w:val="single" w:sz="4" w:space="0" w:color="auto"/>
            </w:tcBorders>
            <w:shd w:val="clear" w:color="auto" w:fill="auto"/>
            <w:vAlign w:val="center"/>
          </w:tcPr>
          <w:p w:rsidR="00580820" w:rsidRPr="003B34E9" w:rsidRDefault="00580820" w:rsidP="004D1209">
            <w:pPr>
              <w:pStyle w:val="142"/>
              <w:ind w:left="647" w:hanging="647"/>
              <w:jc w:val="center"/>
            </w:pPr>
            <w:r w:rsidRPr="003B34E9">
              <w:rPr>
                <w:rFonts w:hint="eastAsia"/>
              </w:rPr>
              <w:t>家數</w:t>
            </w:r>
          </w:p>
        </w:tc>
        <w:tc>
          <w:tcPr>
            <w:tcW w:w="846" w:type="dxa"/>
            <w:tcBorders>
              <w:top w:val="single" w:sz="4" w:space="0" w:color="auto"/>
              <w:bottom w:val="single" w:sz="4" w:space="0" w:color="auto"/>
            </w:tcBorders>
            <w:shd w:val="clear" w:color="auto" w:fill="auto"/>
            <w:vAlign w:val="center"/>
          </w:tcPr>
          <w:p w:rsidR="00580820" w:rsidRPr="003B34E9" w:rsidRDefault="00580820" w:rsidP="004D1209">
            <w:pPr>
              <w:pStyle w:val="142"/>
              <w:ind w:left="615" w:hanging="615"/>
              <w:jc w:val="right"/>
              <w:rPr>
                <w:spacing w:val="-8"/>
              </w:rPr>
            </w:pPr>
            <w:r w:rsidRPr="003B34E9">
              <w:rPr>
                <w:rFonts w:hint="eastAsia"/>
                <w:spacing w:val="-8"/>
              </w:rPr>
              <w:t>233,386</w:t>
            </w:r>
          </w:p>
        </w:tc>
        <w:tc>
          <w:tcPr>
            <w:tcW w:w="848" w:type="dxa"/>
            <w:tcBorders>
              <w:top w:val="single" w:sz="4" w:space="0" w:color="auto"/>
              <w:bottom w:val="single" w:sz="4" w:space="0" w:color="auto"/>
            </w:tcBorders>
            <w:shd w:val="clear" w:color="auto" w:fill="auto"/>
            <w:vAlign w:val="center"/>
          </w:tcPr>
          <w:p w:rsidR="00580820" w:rsidRPr="003B34E9" w:rsidRDefault="00580820" w:rsidP="004D1209">
            <w:pPr>
              <w:pStyle w:val="142"/>
              <w:ind w:left="615" w:hanging="615"/>
              <w:jc w:val="right"/>
              <w:rPr>
                <w:spacing w:val="-8"/>
              </w:rPr>
            </w:pPr>
            <w:r w:rsidRPr="003B34E9">
              <w:rPr>
                <w:rFonts w:hint="eastAsia"/>
                <w:spacing w:val="-8"/>
              </w:rPr>
              <w:t>148,072</w:t>
            </w:r>
          </w:p>
        </w:tc>
        <w:tc>
          <w:tcPr>
            <w:tcW w:w="847" w:type="dxa"/>
            <w:tcBorders>
              <w:top w:val="single" w:sz="4" w:space="0" w:color="auto"/>
              <w:bottom w:val="single" w:sz="4" w:space="0" w:color="auto"/>
              <w:right w:val="double" w:sz="4" w:space="0" w:color="auto"/>
            </w:tcBorders>
            <w:shd w:val="clear" w:color="auto" w:fill="auto"/>
            <w:vAlign w:val="center"/>
          </w:tcPr>
          <w:p w:rsidR="00580820" w:rsidRPr="003B34E9" w:rsidRDefault="00580820" w:rsidP="004D1209">
            <w:pPr>
              <w:pStyle w:val="142"/>
              <w:ind w:left="647" w:hanging="647"/>
              <w:jc w:val="right"/>
            </w:pPr>
            <w:r w:rsidRPr="003B34E9">
              <w:rPr>
                <w:rFonts w:hint="eastAsia"/>
              </w:rPr>
              <w:t>85,314</w:t>
            </w:r>
          </w:p>
        </w:tc>
        <w:tc>
          <w:tcPr>
            <w:tcW w:w="848" w:type="dxa"/>
            <w:vMerge w:val="restart"/>
            <w:tcBorders>
              <w:top w:val="single" w:sz="4" w:space="0" w:color="auto"/>
              <w:left w:val="double" w:sz="4" w:space="0" w:color="auto"/>
              <w:bottom w:val="single" w:sz="4" w:space="0" w:color="auto"/>
            </w:tcBorders>
            <w:shd w:val="clear" w:color="auto" w:fill="auto"/>
            <w:vAlign w:val="center"/>
          </w:tcPr>
          <w:p w:rsidR="00580820" w:rsidRPr="003B34E9" w:rsidRDefault="00580820" w:rsidP="004D1209">
            <w:pPr>
              <w:pStyle w:val="142"/>
              <w:ind w:left="647" w:hanging="647"/>
              <w:jc w:val="center"/>
            </w:pPr>
            <w:r w:rsidRPr="003B34E9">
              <w:rPr>
                <w:rFonts w:hint="eastAsia"/>
              </w:rPr>
              <w:t>嘉義縣</w:t>
            </w:r>
          </w:p>
        </w:tc>
        <w:tc>
          <w:tcPr>
            <w:tcW w:w="847" w:type="dxa"/>
            <w:tcBorders>
              <w:top w:val="single" w:sz="4" w:space="0" w:color="auto"/>
              <w:bottom w:val="single" w:sz="4" w:space="0" w:color="auto"/>
            </w:tcBorders>
            <w:shd w:val="clear" w:color="auto" w:fill="auto"/>
            <w:vAlign w:val="center"/>
          </w:tcPr>
          <w:p w:rsidR="00580820" w:rsidRPr="003B34E9" w:rsidRDefault="00580820" w:rsidP="004D1209">
            <w:pPr>
              <w:pStyle w:val="142"/>
              <w:ind w:left="647" w:hanging="647"/>
              <w:jc w:val="center"/>
            </w:pPr>
            <w:r w:rsidRPr="003B34E9">
              <w:rPr>
                <w:rFonts w:hint="eastAsia"/>
              </w:rPr>
              <w:t>家數</w:t>
            </w:r>
          </w:p>
        </w:tc>
        <w:tc>
          <w:tcPr>
            <w:tcW w:w="848" w:type="dxa"/>
            <w:tcBorders>
              <w:top w:val="single" w:sz="4" w:space="0" w:color="auto"/>
              <w:bottom w:val="single" w:sz="4" w:space="0" w:color="auto"/>
            </w:tcBorders>
            <w:shd w:val="clear" w:color="auto" w:fill="auto"/>
            <w:vAlign w:val="center"/>
          </w:tcPr>
          <w:p w:rsidR="00580820" w:rsidRPr="003B34E9" w:rsidRDefault="00580820" w:rsidP="004D1209">
            <w:pPr>
              <w:pStyle w:val="142"/>
              <w:ind w:left="647" w:hanging="647"/>
              <w:jc w:val="right"/>
            </w:pPr>
            <w:r w:rsidRPr="003B34E9">
              <w:rPr>
                <w:rFonts w:hint="eastAsia"/>
              </w:rPr>
              <w:t>4,835</w:t>
            </w:r>
          </w:p>
        </w:tc>
        <w:tc>
          <w:tcPr>
            <w:tcW w:w="847" w:type="dxa"/>
            <w:tcBorders>
              <w:top w:val="single" w:sz="4" w:space="0" w:color="auto"/>
              <w:bottom w:val="single" w:sz="4" w:space="0" w:color="auto"/>
            </w:tcBorders>
            <w:shd w:val="clear" w:color="auto" w:fill="auto"/>
            <w:vAlign w:val="center"/>
          </w:tcPr>
          <w:p w:rsidR="00580820" w:rsidRPr="003B34E9" w:rsidRDefault="00580820" w:rsidP="004D1209">
            <w:pPr>
              <w:pStyle w:val="142"/>
              <w:ind w:left="647" w:hanging="647"/>
              <w:jc w:val="right"/>
            </w:pPr>
            <w:r w:rsidRPr="003B34E9">
              <w:rPr>
                <w:rFonts w:hint="eastAsia"/>
              </w:rPr>
              <w:t>1,990</w:t>
            </w:r>
          </w:p>
        </w:tc>
        <w:tc>
          <w:tcPr>
            <w:tcW w:w="848" w:type="dxa"/>
            <w:tcBorders>
              <w:top w:val="single" w:sz="4" w:space="0" w:color="auto"/>
              <w:bottom w:val="single" w:sz="4" w:space="0" w:color="auto"/>
            </w:tcBorders>
            <w:shd w:val="clear" w:color="auto" w:fill="auto"/>
            <w:vAlign w:val="center"/>
          </w:tcPr>
          <w:p w:rsidR="00580820" w:rsidRPr="003B34E9" w:rsidRDefault="00580820" w:rsidP="004D1209">
            <w:pPr>
              <w:pStyle w:val="142"/>
              <w:ind w:left="647" w:hanging="647"/>
              <w:jc w:val="right"/>
            </w:pPr>
            <w:r w:rsidRPr="003B34E9">
              <w:rPr>
                <w:rFonts w:hint="eastAsia"/>
              </w:rPr>
              <w:t>2,845</w:t>
            </w:r>
          </w:p>
        </w:tc>
      </w:tr>
      <w:tr w:rsidR="00580820" w:rsidRPr="003B34E9" w:rsidTr="004D1209">
        <w:trPr>
          <w:trHeight w:val="283"/>
        </w:trPr>
        <w:tc>
          <w:tcPr>
            <w:tcW w:w="849" w:type="dxa"/>
            <w:vMerge/>
            <w:tcBorders>
              <w:top w:val="single" w:sz="4" w:space="0" w:color="auto"/>
              <w:bottom w:val="single" w:sz="4" w:space="0" w:color="auto"/>
            </w:tcBorders>
            <w:shd w:val="clear" w:color="auto" w:fill="auto"/>
            <w:vAlign w:val="center"/>
          </w:tcPr>
          <w:p w:rsidR="00580820" w:rsidRPr="003B34E9" w:rsidRDefault="00580820" w:rsidP="004D1209">
            <w:pPr>
              <w:pStyle w:val="142"/>
              <w:ind w:left="647" w:hanging="647"/>
              <w:jc w:val="center"/>
            </w:pPr>
          </w:p>
        </w:tc>
        <w:tc>
          <w:tcPr>
            <w:tcW w:w="847" w:type="dxa"/>
            <w:tcBorders>
              <w:top w:val="single" w:sz="4" w:space="0" w:color="auto"/>
              <w:bottom w:val="single" w:sz="4" w:space="0" w:color="auto"/>
            </w:tcBorders>
            <w:shd w:val="clear" w:color="auto" w:fill="auto"/>
            <w:vAlign w:val="center"/>
          </w:tcPr>
          <w:p w:rsidR="00580820" w:rsidRPr="003B34E9" w:rsidRDefault="00580820" w:rsidP="004D1209">
            <w:pPr>
              <w:pStyle w:val="142"/>
              <w:ind w:left="647" w:hanging="647"/>
              <w:jc w:val="center"/>
            </w:pPr>
            <w:r w:rsidRPr="003B34E9">
              <w:rPr>
                <w:rFonts w:hint="eastAsia"/>
              </w:rPr>
              <w:t>占比</w:t>
            </w:r>
          </w:p>
        </w:tc>
        <w:tc>
          <w:tcPr>
            <w:tcW w:w="846" w:type="dxa"/>
            <w:tcBorders>
              <w:top w:val="single" w:sz="4" w:space="0" w:color="auto"/>
              <w:bottom w:val="single" w:sz="4" w:space="0" w:color="auto"/>
            </w:tcBorders>
            <w:shd w:val="clear" w:color="auto" w:fill="auto"/>
            <w:vAlign w:val="center"/>
          </w:tcPr>
          <w:p w:rsidR="00580820" w:rsidRPr="003B34E9" w:rsidRDefault="00580820" w:rsidP="004D1209">
            <w:pPr>
              <w:pStyle w:val="142"/>
              <w:ind w:left="631" w:hanging="631"/>
              <w:jc w:val="right"/>
              <w:rPr>
                <w:spacing w:val="-4"/>
              </w:rPr>
            </w:pPr>
            <w:r w:rsidRPr="003B34E9">
              <w:rPr>
                <w:rFonts w:hint="eastAsia"/>
                <w:spacing w:val="-4"/>
              </w:rPr>
              <w:t>100.00</w:t>
            </w:r>
          </w:p>
        </w:tc>
        <w:tc>
          <w:tcPr>
            <w:tcW w:w="848" w:type="dxa"/>
            <w:tcBorders>
              <w:top w:val="single" w:sz="4" w:space="0" w:color="auto"/>
              <w:bottom w:val="single" w:sz="4" w:space="0" w:color="auto"/>
            </w:tcBorders>
            <w:shd w:val="clear" w:color="auto" w:fill="auto"/>
            <w:vAlign w:val="center"/>
          </w:tcPr>
          <w:p w:rsidR="00580820" w:rsidRPr="003B34E9" w:rsidRDefault="00580820" w:rsidP="004D1209">
            <w:pPr>
              <w:pStyle w:val="142"/>
              <w:ind w:left="631" w:hanging="631"/>
              <w:jc w:val="right"/>
              <w:rPr>
                <w:spacing w:val="-4"/>
              </w:rPr>
            </w:pPr>
            <w:r w:rsidRPr="003B34E9">
              <w:rPr>
                <w:rFonts w:hint="eastAsia"/>
                <w:spacing w:val="-4"/>
              </w:rPr>
              <w:t>100.00</w:t>
            </w:r>
          </w:p>
        </w:tc>
        <w:tc>
          <w:tcPr>
            <w:tcW w:w="847" w:type="dxa"/>
            <w:tcBorders>
              <w:top w:val="single" w:sz="4" w:space="0" w:color="auto"/>
              <w:bottom w:val="single" w:sz="4" w:space="0" w:color="auto"/>
              <w:right w:val="double" w:sz="4" w:space="0" w:color="auto"/>
            </w:tcBorders>
            <w:shd w:val="clear" w:color="auto" w:fill="auto"/>
            <w:vAlign w:val="center"/>
          </w:tcPr>
          <w:p w:rsidR="00580820" w:rsidRPr="003B34E9" w:rsidRDefault="00580820" w:rsidP="004D1209">
            <w:pPr>
              <w:pStyle w:val="142"/>
              <w:ind w:left="631" w:hanging="631"/>
              <w:jc w:val="right"/>
            </w:pPr>
            <w:r w:rsidRPr="003B34E9">
              <w:rPr>
                <w:rFonts w:hint="eastAsia"/>
                <w:spacing w:val="-4"/>
              </w:rPr>
              <w:t>100.00</w:t>
            </w:r>
          </w:p>
        </w:tc>
        <w:tc>
          <w:tcPr>
            <w:tcW w:w="848" w:type="dxa"/>
            <w:vMerge/>
            <w:tcBorders>
              <w:top w:val="single" w:sz="4" w:space="0" w:color="auto"/>
              <w:left w:val="double" w:sz="4" w:space="0" w:color="auto"/>
              <w:bottom w:val="single" w:sz="4" w:space="0" w:color="auto"/>
            </w:tcBorders>
            <w:shd w:val="clear" w:color="auto" w:fill="auto"/>
            <w:vAlign w:val="center"/>
          </w:tcPr>
          <w:p w:rsidR="00580820" w:rsidRPr="003B34E9" w:rsidRDefault="00580820" w:rsidP="004D1209">
            <w:pPr>
              <w:pStyle w:val="142"/>
              <w:ind w:left="647" w:hanging="647"/>
              <w:jc w:val="center"/>
            </w:pPr>
          </w:p>
        </w:tc>
        <w:tc>
          <w:tcPr>
            <w:tcW w:w="847" w:type="dxa"/>
            <w:tcBorders>
              <w:top w:val="single" w:sz="4" w:space="0" w:color="auto"/>
              <w:bottom w:val="single" w:sz="4" w:space="0" w:color="auto"/>
            </w:tcBorders>
            <w:shd w:val="clear" w:color="auto" w:fill="auto"/>
            <w:vAlign w:val="center"/>
          </w:tcPr>
          <w:p w:rsidR="00580820" w:rsidRPr="003B34E9" w:rsidRDefault="00580820" w:rsidP="004D1209">
            <w:pPr>
              <w:pStyle w:val="142"/>
              <w:ind w:left="647" w:hanging="647"/>
              <w:jc w:val="center"/>
            </w:pPr>
            <w:r w:rsidRPr="003B34E9">
              <w:rPr>
                <w:rFonts w:hint="eastAsia"/>
              </w:rPr>
              <w:t>占比</w:t>
            </w:r>
          </w:p>
        </w:tc>
        <w:tc>
          <w:tcPr>
            <w:tcW w:w="848" w:type="dxa"/>
            <w:tcBorders>
              <w:top w:val="single" w:sz="4" w:space="0" w:color="auto"/>
              <w:bottom w:val="single" w:sz="4" w:space="0" w:color="auto"/>
            </w:tcBorders>
            <w:shd w:val="clear" w:color="auto" w:fill="auto"/>
          </w:tcPr>
          <w:p w:rsidR="00580820" w:rsidRPr="003B34E9" w:rsidRDefault="00580820" w:rsidP="004D1209">
            <w:pPr>
              <w:pStyle w:val="142"/>
              <w:ind w:left="647" w:hanging="647"/>
              <w:jc w:val="right"/>
            </w:pPr>
            <w:r w:rsidRPr="003B34E9">
              <w:t>2.07</w:t>
            </w:r>
          </w:p>
        </w:tc>
        <w:tc>
          <w:tcPr>
            <w:tcW w:w="847" w:type="dxa"/>
            <w:tcBorders>
              <w:top w:val="single" w:sz="4" w:space="0" w:color="auto"/>
              <w:bottom w:val="single" w:sz="4" w:space="0" w:color="auto"/>
            </w:tcBorders>
            <w:shd w:val="clear" w:color="auto" w:fill="auto"/>
          </w:tcPr>
          <w:p w:rsidR="00580820" w:rsidRPr="003B34E9" w:rsidRDefault="00580820" w:rsidP="004D1209">
            <w:pPr>
              <w:pStyle w:val="142"/>
              <w:ind w:left="647" w:hanging="647"/>
              <w:jc w:val="right"/>
            </w:pPr>
            <w:r w:rsidRPr="003B34E9">
              <w:t>1.34</w:t>
            </w:r>
          </w:p>
        </w:tc>
        <w:tc>
          <w:tcPr>
            <w:tcW w:w="848" w:type="dxa"/>
            <w:tcBorders>
              <w:top w:val="single" w:sz="4" w:space="0" w:color="auto"/>
              <w:bottom w:val="single" w:sz="4" w:space="0" w:color="auto"/>
            </w:tcBorders>
            <w:shd w:val="clear" w:color="auto" w:fill="auto"/>
          </w:tcPr>
          <w:p w:rsidR="00580820" w:rsidRPr="003B34E9" w:rsidRDefault="00580820" w:rsidP="004D1209">
            <w:pPr>
              <w:pStyle w:val="142"/>
              <w:ind w:left="647" w:hanging="647"/>
              <w:jc w:val="right"/>
            </w:pPr>
            <w:r w:rsidRPr="003B34E9">
              <w:t>3.33</w:t>
            </w:r>
          </w:p>
        </w:tc>
      </w:tr>
      <w:tr w:rsidR="00580820" w:rsidRPr="003B34E9" w:rsidTr="004D1209">
        <w:trPr>
          <w:trHeight w:val="283"/>
        </w:trPr>
        <w:tc>
          <w:tcPr>
            <w:tcW w:w="849" w:type="dxa"/>
            <w:vMerge w:val="restart"/>
            <w:tcBorders>
              <w:top w:val="single" w:sz="4" w:space="0" w:color="auto"/>
              <w:bottom w:val="single" w:sz="4" w:space="0" w:color="auto"/>
            </w:tcBorders>
            <w:shd w:val="clear" w:color="auto" w:fill="auto"/>
            <w:vAlign w:val="center"/>
          </w:tcPr>
          <w:p w:rsidR="00580820" w:rsidRPr="003B34E9" w:rsidRDefault="00580820" w:rsidP="004D1209">
            <w:pPr>
              <w:pStyle w:val="142"/>
              <w:ind w:left="647" w:hanging="647"/>
              <w:jc w:val="center"/>
            </w:pPr>
            <w:r w:rsidRPr="003B34E9">
              <w:rPr>
                <w:rFonts w:hint="eastAsia"/>
              </w:rPr>
              <w:t>臺中市</w:t>
            </w:r>
          </w:p>
        </w:tc>
        <w:tc>
          <w:tcPr>
            <w:tcW w:w="847" w:type="dxa"/>
            <w:tcBorders>
              <w:top w:val="single" w:sz="4" w:space="0" w:color="auto"/>
              <w:bottom w:val="single" w:sz="4" w:space="0" w:color="auto"/>
            </w:tcBorders>
            <w:shd w:val="clear" w:color="auto" w:fill="auto"/>
            <w:vAlign w:val="center"/>
          </w:tcPr>
          <w:p w:rsidR="00580820" w:rsidRPr="003B34E9" w:rsidRDefault="00580820" w:rsidP="004D1209">
            <w:pPr>
              <w:pStyle w:val="142"/>
              <w:ind w:left="647" w:hanging="647"/>
              <w:jc w:val="center"/>
            </w:pPr>
            <w:r w:rsidRPr="003B34E9">
              <w:rPr>
                <w:rFonts w:hint="eastAsia"/>
              </w:rPr>
              <w:t>家數</w:t>
            </w:r>
          </w:p>
        </w:tc>
        <w:tc>
          <w:tcPr>
            <w:tcW w:w="846" w:type="dxa"/>
            <w:tcBorders>
              <w:top w:val="single" w:sz="4" w:space="0" w:color="auto"/>
              <w:bottom w:val="single" w:sz="4" w:space="0" w:color="auto"/>
            </w:tcBorders>
            <w:shd w:val="clear" w:color="auto" w:fill="auto"/>
            <w:vAlign w:val="center"/>
          </w:tcPr>
          <w:p w:rsidR="00580820" w:rsidRPr="003B34E9" w:rsidRDefault="00580820" w:rsidP="004D1209">
            <w:pPr>
              <w:pStyle w:val="142"/>
              <w:ind w:left="647" w:hanging="647"/>
              <w:jc w:val="right"/>
            </w:pPr>
            <w:r w:rsidRPr="003B34E9">
              <w:rPr>
                <w:rFonts w:hint="eastAsia"/>
              </w:rPr>
              <w:t>31,012</w:t>
            </w:r>
          </w:p>
        </w:tc>
        <w:tc>
          <w:tcPr>
            <w:tcW w:w="848" w:type="dxa"/>
            <w:tcBorders>
              <w:top w:val="single" w:sz="4" w:space="0" w:color="auto"/>
              <w:bottom w:val="single" w:sz="4" w:space="0" w:color="auto"/>
            </w:tcBorders>
            <w:shd w:val="clear" w:color="auto" w:fill="auto"/>
            <w:vAlign w:val="center"/>
          </w:tcPr>
          <w:p w:rsidR="00580820" w:rsidRPr="003B34E9" w:rsidRDefault="00580820" w:rsidP="004D1209">
            <w:pPr>
              <w:pStyle w:val="142"/>
              <w:ind w:left="647" w:hanging="647"/>
              <w:jc w:val="right"/>
            </w:pPr>
            <w:r w:rsidRPr="003B34E9">
              <w:rPr>
                <w:rFonts w:hint="eastAsia"/>
              </w:rPr>
              <w:t>21,562</w:t>
            </w:r>
          </w:p>
        </w:tc>
        <w:tc>
          <w:tcPr>
            <w:tcW w:w="847" w:type="dxa"/>
            <w:tcBorders>
              <w:top w:val="single" w:sz="4" w:space="0" w:color="auto"/>
              <w:bottom w:val="single" w:sz="4" w:space="0" w:color="auto"/>
              <w:right w:val="double" w:sz="4" w:space="0" w:color="auto"/>
            </w:tcBorders>
            <w:shd w:val="clear" w:color="auto" w:fill="auto"/>
            <w:vAlign w:val="center"/>
          </w:tcPr>
          <w:p w:rsidR="00580820" w:rsidRPr="003B34E9" w:rsidRDefault="00580820" w:rsidP="004D1209">
            <w:pPr>
              <w:pStyle w:val="142"/>
              <w:ind w:left="647" w:hanging="647"/>
              <w:jc w:val="right"/>
            </w:pPr>
            <w:r w:rsidRPr="003B34E9">
              <w:rPr>
                <w:rFonts w:hint="eastAsia"/>
              </w:rPr>
              <w:t>9,450</w:t>
            </w:r>
          </w:p>
        </w:tc>
        <w:tc>
          <w:tcPr>
            <w:tcW w:w="848" w:type="dxa"/>
            <w:vMerge w:val="restart"/>
            <w:tcBorders>
              <w:top w:val="single" w:sz="4" w:space="0" w:color="auto"/>
              <w:left w:val="double" w:sz="4" w:space="0" w:color="auto"/>
              <w:bottom w:val="single" w:sz="4" w:space="0" w:color="auto"/>
            </w:tcBorders>
            <w:shd w:val="clear" w:color="auto" w:fill="auto"/>
            <w:vAlign w:val="center"/>
          </w:tcPr>
          <w:p w:rsidR="00580820" w:rsidRPr="003B34E9" w:rsidRDefault="00580820" w:rsidP="004D1209">
            <w:pPr>
              <w:pStyle w:val="142"/>
              <w:ind w:left="647" w:hanging="647"/>
              <w:jc w:val="center"/>
            </w:pPr>
            <w:r w:rsidRPr="003B34E9">
              <w:rPr>
                <w:rFonts w:hint="eastAsia"/>
              </w:rPr>
              <w:t>臺南市</w:t>
            </w:r>
          </w:p>
        </w:tc>
        <w:tc>
          <w:tcPr>
            <w:tcW w:w="847" w:type="dxa"/>
            <w:tcBorders>
              <w:top w:val="single" w:sz="4" w:space="0" w:color="auto"/>
              <w:bottom w:val="single" w:sz="4" w:space="0" w:color="auto"/>
            </w:tcBorders>
            <w:shd w:val="clear" w:color="auto" w:fill="auto"/>
            <w:vAlign w:val="center"/>
          </w:tcPr>
          <w:p w:rsidR="00580820" w:rsidRPr="003B34E9" w:rsidRDefault="00580820" w:rsidP="004D1209">
            <w:pPr>
              <w:pStyle w:val="142"/>
              <w:ind w:left="647" w:hanging="647"/>
              <w:jc w:val="center"/>
            </w:pPr>
            <w:r w:rsidRPr="003B34E9">
              <w:rPr>
                <w:rFonts w:hint="eastAsia"/>
              </w:rPr>
              <w:t>家數</w:t>
            </w:r>
          </w:p>
        </w:tc>
        <w:tc>
          <w:tcPr>
            <w:tcW w:w="848" w:type="dxa"/>
            <w:tcBorders>
              <w:top w:val="single" w:sz="4" w:space="0" w:color="auto"/>
              <w:bottom w:val="single" w:sz="4" w:space="0" w:color="auto"/>
            </w:tcBorders>
            <w:shd w:val="clear" w:color="auto" w:fill="auto"/>
            <w:vAlign w:val="center"/>
          </w:tcPr>
          <w:p w:rsidR="00580820" w:rsidRPr="003B34E9" w:rsidRDefault="00580820" w:rsidP="004D1209">
            <w:pPr>
              <w:pStyle w:val="142"/>
              <w:ind w:left="647" w:hanging="647"/>
              <w:jc w:val="right"/>
            </w:pPr>
            <w:r w:rsidRPr="003B34E9">
              <w:rPr>
                <w:rFonts w:hint="eastAsia"/>
              </w:rPr>
              <w:t>22,112</w:t>
            </w:r>
          </w:p>
        </w:tc>
        <w:tc>
          <w:tcPr>
            <w:tcW w:w="847" w:type="dxa"/>
            <w:tcBorders>
              <w:top w:val="single" w:sz="4" w:space="0" w:color="auto"/>
              <w:bottom w:val="single" w:sz="4" w:space="0" w:color="auto"/>
            </w:tcBorders>
            <w:shd w:val="clear" w:color="auto" w:fill="auto"/>
            <w:vAlign w:val="center"/>
          </w:tcPr>
          <w:p w:rsidR="00580820" w:rsidRPr="003B34E9" w:rsidRDefault="00580820" w:rsidP="004D1209">
            <w:pPr>
              <w:pStyle w:val="142"/>
              <w:ind w:left="647" w:hanging="647"/>
              <w:jc w:val="right"/>
            </w:pPr>
            <w:r w:rsidRPr="003B34E9">
              <w:rPr>
                <w:rFonts w:hint="eastAsia"/>
              </w:rPr>
              <w:t>14,889</w:t>
            </w:r>
          </w:p>
        </w:tc>
        <w:tc>
          <w:tcPr>
            <w:tcW w:w="848" w:type="dxa"/>
            <w:tcBorders>
              <w:top w:val="single" w:sz="4" w:space="0" w:color="auto"/>
              <w:bottom w:val="single" w:sz="4" w:space="0" w:color="auto"/>
            </w:tcBorders>
            <w:shd w:val="clear" w:color="auto" w:fill="auto"/>
            <w:vAlign w:val="center"/>
          </w:tcPr>
          <w:p w:rsidR="00580820" w:rsidRPr="003B34E9" w:rsidRDefault="00580820" w:rsidP="004D1209">
            <w:pPr>
              <w:pStyle w:val="142"/>
              <w:ind w:left="647" w:hanging="647"/>
              <w:jc w:val="right"/>
            </w:pPr>
            <w:r w:rsidRPr="003B34E9">
              <w:rPr>
                <w:rFonts w:hint="eastAsia"/>
              </w:rPr>
              <w:t>7,223</w:t>
            </w:r>
          </w:p>
        </w:tc>
      </w:tr>
      <w:tr w:rsidR="00580820" w:rsidRPr="003B34E9" w:rsidTr="004D1209">
        <w:trPr>
          <w:trHeight w:val="283"/>
        </w:trPr>
        <w:tc>
          <w:tcPr>
            <w:tcW w:w="849" w:type="dxa"/>
            <w:vMerge/>
            <w:tcBorders>
              <w:top w:val="single" w:sz="4" w:space="0" w:color="auto"/>
              <w:bottom w:val="single" w:sz="4" w:space="0" w:color="auto"/>
            </w:tcBorders>
            <w:shd w:val="clear" w:color="auto" w:fill="auto"/>
            <w:vAlign w:val="center"/>
          </w:tcPr>
          <w:p w:rsidR="00580820" w:rsidRPr="003B34E9" w:rsidRDefault="00580820" w:rsidP="004D1209">
            <w:pPr>
              <w:pStyle w:val="142"/>
              <w:ind w:left="647" w:hanging="647"/>
              <w:jc w:val="center"/>
            </w:pPr>
          </w:p>
        </w:tc>
        <w:tc>
          <w:tcPr>
            <w:tcW w:w="847" w:type="dxa"/>
            <w:tcBorders>
              <w:top w:val="single" w:sz="4" w:space="0" w:color="auto"/>
              <w:bottom w:val="single" w:sz="4" w:space="0" w:color="auto"/>
            </w:tcBorders>
            <w:shd w:val="clear" w:color="auto" w:fill="auto"/>
            <w:vAlign w:val="center"/>
          </w:tcPr>
          <w:p w:rsidR="00580820" w:rsidRPr="003B34E9" w:rsidRDefault="00580820" w:rsidP="004D1209">
            <w:pPr>
              <w:pStyle w:val="142"/>
              <w:ind w:left="647" w:hanging="647"/>
              <w:jc w:val="center"/>
            </w:pPr>
            <w:r w:rsidRPr="003B34E9">
              <w:rPr>
                <w:rFonts w:hint="eastAsia"/>
              </w:rPr>
              <w:t>占比</w:t>
            </w:r>
          </w:p>
        </w:tc>
        <w:tc>
          <w:tcPr>
            <w:tcW w:w="846" w:type="dxa"/>
            <w:tcBorders>
              <w:top w:val="single" w:sz="4" w:space="0" w:color="auto"/>
              <w:bottom w:val="single" w:sz="4" w:space="0" w:color="auto"/>
            </w:tcBorders>
            <w:shd w:val="clear" w:color="auto" w:fill="auto"/>
          </w:tcPr>
          <w:p w:rsidR="00580820" w:rsidRPr="003B34E9" w:rsidRDefault="00580820" w:rsidP="004D1209">
            <w:pPr>
              <w:pStyle w:val="142"/>
              <w:ind w:left="647" w:hanging="647"/>
              <w:jc w:val="right"/>
            </w:pPr>
            <w:r w:rsidRPr="003B34E9">
              <w:t>13.29</w:t>
            </w:r>
          </w:p>
        </w:tc>
        <w:tc>
          <w:tcPr>
            <w:tcW w:w="848" w:type="dxa"/>
            <w:tcBorders>
              <w:top w:val="single" w:sz="4" w:space="0" w:color="auto"/>
              <w:bottom w:val="single" w:sz="4" w:space="0" w:color="auto"/>
            </w:tcBorders>
            <w:shd w:val="clear" w:color="auto" w:fill="auto"/>
          </w:tcPr>
          <w:p w:rsidR="00580820" w:rsidRPr="003B34E9" w:rsidRDefault="00580820" w:rsidP="004D1209">
            <w:pPr>
              <w:pStyle w:val="142"/>
              <w:ind w:left="647" w:hanging="647"/>
              <w:jc w:val="right"/>
            </w:pPr>
            <w:r w:rsidRPr="003B34E9">
              <w:t>14.56</w:t>
            </w:r>
          </w:p>
        </w:tc>
        <w:tc>
          <w:tcPr>
            <w:tcW w:w="847" w:type="dxa"/>
            <w:tcBorders>
              <w:top w:val="single" w:sz="4" w:space="0" w:color="auto"/>
              <w:bottom w:val="single" w:sz="4" w:space="0" w:color="auto"/>
              <w:right w:val="double" w:sz="4" w:space="0" w:color="auto"/>
            </w:tcBorders>
            <w:shd w:val="clear" w:color="auto" w:fill="auto"/>
          </w:tcPr>
          <w:p w:rsidR="00580820" w:rsidRPr="003B34E9" w:rsidRDefault="00580820" w:rsidP="004D1209">
            <w:pPr>
              <w:pStyle w:val="142"/>
              <w:ind w:left="647" w:hanging="647"/>
              <w:jc w:val="right"/>
            </w:pPr>
            <w:r w:rsidRPr="003B34E9">
              <w:t>11.08</w:t>
            </w:r>
          </w:p>
        </w:tc>
        <w:tc>
          <w:tcPr>
            <w:tcW w:w="848" w:type="dxa"/>
            <w:vMerge/>
            <w:tcBorders>
              <w:top w:val="single" w:sz="4" w:space="0" w:color="auto"/>
              <w:left w:val="double" w:sz="4" w:space="0" w:color="auto"/>
              <w:bottom w:val="single" w:sz="4" w:space="0" w:color="auto"/>
            </w:tcBorders>
            <w:shd w:val="clear" w:color="auto" w:fill="auto"/>
            <w:vAlign w:val="center"/>
          </w:tcPr>
          <w:p w:rsidR="00580820" w:rsidRPr="003B34E9" w:rsidRDefault="00580820" w:rsidP="004D1209">
            <w:pPr>
              <w:pStyle w:val="142"/>
              <w:ind w:left="647" w:hanging="647"/>
              <w:jc w:val="center"/>
            </w:pPr>
          </w:p>
        </w:tc>
        <w:tc>
          <w:tcPr>
            <w:tcW w:w="847" w:type="dxa"/>
            <w:tcBorders>
              <w:top w:val="single" w:sz="4" w:space="0" w:color="auto"/>
              <w:bottom w:val="single" w:sz="4" w:space="0" w:color="auto"/>
            </w:tcBorders>
            <w:shd w:val="clear" w:color="auto" w:fill="auto"/>
            <w:vAlign w:val="center"/>
          </w:tcPr>
          <w:p w:rsidR="00580820" w:rsidRPr="003B34E9" w:rsidRDefault="00580820" w:rsidP="004D1209">
            <w:pPr>
              <w:pStyle w:val="142"/>
              <w:ind w:left="647" w:hanging="647"/>
              <w:jc w:val="center"/>
            </w:pPr>
            <w:r w:rsidRPr="003B34E9">
              <w:rPr>
                <w:rFonts w:hint="eastAsia"/>
              </w:rPr>
              <w:t>占比</w:t>
            </w:r>
          </w:p>
        </w:tc>
        <w:tc>
          <w:tcPr>
            <w:tcW w:w="848" w:type="dxa"/>
            <w:tcBorders>
              <w:top w:val="single" w:sz="4" w:space="0" w:color="auto"/>
              <w:bottom w:val="single" w:sz="4" w:space="0" w:color="auto"/>
            </w:tcBorders>
            <w:shd w:val="clear" w:color="auto" w:fill="auto"/>
          </w:tcPr>
          <w:p w:rsidR="00580820" w:rsidRPr="003B34E9" w:rsidRDefault="00580820" w:rsidP="004D1209">
            <w:pPr>
              <w:pStyle w:val="142"/>
              <w:ind w:left="647" w:hanging="647"/>
              <w:jc w:val="right"/>
            </w:pPr>
            <w:r w:rsidRPr="003B34E9">
              <w:t>9.47</w:t>
            </w:r>
          </w:p>
        </w:tc>
        <w:tc>
          <w:tcPr>
            <w:tcW w:w="847" w:type="dxa"/>
            <w:tcBorders>
              <w:top w:val="single" w:sz="4" w:space="0" w:color="auto"/>
              <w:bottom w:val="single" w:sz="4" w:space="0" w:color="auto"/>
            </w:tcBorders>
            <w:shd w:val="clear" w:color="auto" w:fill="auto"/>
          </w:tcPr>
          <w:p w:rsidR="00580820" w:rsidRPr="003B34E9" w:rsidRDefault="00580820" w:rsidP="004D1209">
            <w:pPr>
              <w:pStyle w:val="142"/>
              <w:ind w:left="647" w:hanging="647"/>
              <w:jc w:val="right"/>
            </w:pPr>
            <w:r w:rsidRPr="003B34E9">
              <w:t>10.06</w:t>
            </w:r>
          </w:p>
        </w:tc>
        <w:tc>
          <w:tcPr>
            <w:tcW w:w="848" w:type="dxa"/>
            <w:tcBorders>
              <w:top w:val="single" w:sz="4" w:space="0" w:color="auto"/>
              <w:bottom w:val="single" w:sz="4" w:space="0" w:color="auto"/>
            </w:tcBorders>
            <w:shd w:val="clear" w:color="auto" w:fill="auto"/>
          </w:tcPr>
          <w:p w:rsidR="00580820" w:rsidRPr="003B34E9" w:rsidRDefault="00580820" w:rsidP="004D1209">
            <w:pPr>
              <w:pStyle w:val="142"/>
              <w:ind w:left="647" w:hanging="647"/>
              <w:jc w:val="right"/>
            </w:pPr>
            <w:r w:rsidRPr="003B34E9">
              <w:t>8.47</w:t>
            </w:r>
          </w:p>
        </w:tc>
      </w:tr>
      <w:tr w:rsidR="00580820" w:rsidRPr="003B34E9" w:rsidTr="004D1209">
        <w:trPr>
          <w:trHeight w:val="283"/>
        </w:trPr>
        <w:tc>
          <w:tcPr>
            <w:tcW w:w="849" w:type="dxa"/>
            <w:vMerge w:val="restart"/>
            <w:tcBorders>
              <w:top w:val="single" w:sz="4" w:space="0" w:color="auto"/>
              <w:bottom w:val="single" w:sz="4" w:space="0" w:color="auto"/>
            </w:tcBorders>
            <w:shd w:val="clear" w:color="auto" w:fill="auto"/>
            <w:vAlign w:val="center"/>
          </w:tcPr>
          <w:p w:rsidR="00580820" w:rsidRPr="003B34E9" w:rsidRDefault="00580820" w:rsidP="004D1209">
            <w:pPr>
              <w:pStyle w:val="142"/>
              <w:ind w:left="647" w:hanging="647"/>
              <w:jc w:val="center"/>
            </w:pPr>
            <w:r w:rsidRPr="003B34E9">
              <w:rPr>
                <w:rFonts w:hint="eastAsia"/>
              </w:rPr>
              <w:t>彰化縣</w:t>
            </w:r>
          </w:p>
        </w:tc>
        <w:tc>
          <w:tcPr>
            <w:tcW w:w="847" w:type="dxa"/>
            <w:tcBorders>
              <w:top w:val="single" w:sz="4" w:space="0" w:color="auto"/>
              <w:bottom w:val="single" w:sz="4" w:space="0" w:color="auto"/>
            </w:tcBorders>
            <w:shd w:val="clear" w:color="auto" w:fill="auto"/>
            <w:vAlign w:val="center"/>
          </w:tcPr>
          <w:p w:rsidR="00580820" w:rsidRPr="003B34E9" w:rsidRDefault="00580820" w:rsidP="004D1209">
            <w:pPr>
              <w:pStyle w:val="142"/>
              <w:ind w:left="647" w:hanging="647"/>
              <w:jc w:val="center"/>
            </w:pPr>
            <w:r w:rsidRPr="003B34E9">
              <w:rPr>
                <w:rFonts w:hint="eastAsia"/>
              </w:rPr>
              <w:t>家數</w:t>
            </w:r>
          </w:p>
        </w:tc>
        <w:tc>
          <w:tcPr>
            <w:tcW w:w="846" w:type="dxa"/>
            <w:tcBorders>
              <w:top w:val="single" w:sz="4" w:space="0" w:color="auto"/>
              <w:bottom w:val="single" w:sz="4" w:space="0" w:color="auto"/>
            </w:tcBorders>
            <w:shd w:val="clear" w:color="auto" w:fill="auto"/>
            <w:vAlign w:val="center"/>
          </w:tcPr>
          <w:p w:rsidR="00580820" w:rsidRPr="003B34E9" w:rsidRDefault="00580820" w:rsidP="004D1209">
            <w:pPr>
              <w:pStyle w:val="142"/>
              <w:ind w:left="647" w:hanging="647"/>
              <w:jc w:val="right"/>
            </w:pPr>
            <w:r w:rsidRPr="003B34E9">
              <w:rPr>
                <w:rFonts w:hint="eastAsia"/>
              </w:rPr>
              <w:t>14,292</w:t>
            </w:r>
          </w:p>
        </w:tc>
        <w:tc>
          <w:tcPr>
            <w:tcW w:w="848" w:type="dxa"/>
            <w:tcBorders>
              <w:top w:val="single" w:sz="4" w:space="0" w:color="auto"/>
              <w:bottom w:val="single" w:sz="4" w:space="0" w:color="auto"/>
            </w:tcBorders>
            <w:shd w:val="clear" w:color="auto" w:fill="auto"/>
            <w:vAlign w:val="center"/>
          </w:tcPr>
          <w:p w:rsidR="00580820" w:rsidRPr="003B34E9" w:rsidRDefault="00580820" w:rsidP="004D1209">
            <w:pPr>
              <w:pStyle w:val="142"/>
              <w:ind w:left="647" w:hanging="647"/>
              <w:jc w:val="right"/>
            </w:pPr>
            <w:r w:rsidRPr="003B34E9">
              <w:rPr>
                <w:rFonts w:hint="eastAsia"/>
              </w:rPr>
              <w:t>8,855</w:t>
            </w:r>
          </w:p>
        </w:tc>
        <w:tc>
          <w:tcPr>
            <w:tcW w:w="847" w:type="dxa"/>
            <w:tcBorders>
              <w:top w:val="single" w:sz="4" w:space="0" w:color="auto"/>
              <w:bottom w:val="single" w:sz="4" w:space="0" w:color="auto"/>
              <w:right w:val="double" w:sz="4" w:space="0" w:color="auto"/>
            </w:tcBorders>
            <w:shd w:val="clear" w:color="auto" w:fill="auto"/>
            <w:vAlign w:val="center"/>
          </w:tcPr>
          <w:p w:rsidR="00580820" w:rsidRPr="003B34E9" w:rsidRDefault="00580820" w:rsidP="004D1209">
            <w:pPr>
              <w:pStyle w:val="142"/>
              <w:ind w:left="647" w:hanging="647"/>
              <w:jc w:val="right"/>
            </w:pPr>
            <w:r w:rsidRPr="003B34E9">
              <w:rPr>
                <w:rFonts w:hint="eastAsia"/>
              </w:rPr>
              <w:t>5,437</w:t>
            </w:r>
          </w:p>
        </w:tc>
        <w:tc>
          <w:tcPr>
            <w:tcW w:w="848" w:type="dxa"/>
            <w:vMerge w:val="restart"/>
            <w:tcBorders>
              <w:top w:val="single" w:sz="4" w:space="0" w:color="auto"/>
              <w:left w:val="double" w:sz="4" w:space="0" w:color="auto"/>
              <w:bottom w:val="single" w:sz="4" w:space="0" w:color="auto"/>
            </w:tcBorders>
            <w:shd w:val="clear" w:color="auto" w:fill="auto"/>
            <w:vAlign w:val="center"/>
          </w:tcPr>
          <w:p w:rsidR="00580820" w:rsidRPr="003B34E9" w:rsidRDefault="00580820" w:rsidP="004D1209">
            <w:pPr>
              <w:pStyle w:val="142"/>
              <w:ind w:left="647" w:hanging="647"/>
              <w:jc w:val="center"/>
            </w:pPr>
            <w:r w:rsidRPr="003B34E9">
              <w:rPr>
                <w:rFonts w:hint="eastAsia"/>
              </w:rPr>
              <w:t>高雄市</w:t>
            </w:r>
          </w:p>
        </w:tc>
        <w:tc>
          <w:tcPr>
            <w:tcW w:w="847" w:type="dxa"/>
            <w:tcBorders>
              <w:top w:val="single" w:sz="4" w:space="0" w:color="auto"/>
              <w:bottom w:val="single" w:sz="4" w:space="0" w:color="auto"/>
            </w:tcBorders>
            <w:shd w:val="clear" w:color="auto" w:fill="auto"/>
            <w:vAlign w:val="center"/>
          </w:tcPr>
          <w:p w:rsidR="00580820" w:rsidRPr="003B34E9" w:rsidRDefault="00580820" w:rsidP="004D1209">
            <w:pPr>
              <w:pStyle w:val="142"/>
              <w:ind w:left="647" w:hanging="647"/>
              <w:jc w:val="center"/>
            </w:pPr>
            <w:r w:rsidRPr="003B34E9">
              <w:rPr>
                <w:rFonts w:hint="eastAsia"/>
              </w:rPr>
              <w:t>家數</w:t>
            </w:r>
          </w:p>
        </w:tc>
        <w:tc>
          <w:tcPr>
            <w:tcW w:w="848" w:type="dxa"/>
            <w:tcBorders>
              <w:top w:val="single" w:sz="4" w:space="0" w:color="auto"/>
              <w:bottom w:val="single" w:sz="4" w:space="0" w:color="auto"/>
            </w:tcBorders>
            <w:shd w:val="clear" w:color="auto" w:fill="auto"/>
            <w:vAlign w:val="center"/>
          </w:tcPr>
          <w:p w:rsidR="00580820" w:rsidRPr="003B34E9" w:rsidRDefault="00580820" w:rsidP="004D1209">
            <w:pPr>
              <w:pStyle w:val="142"/>
              <w:ind w:left="647" w:hanging="647"/>
              <w:jc w:val="right"/>
            </w:pPr>
            <w:r w:rsidRPr="003B34E9">
              <w:rPr>
                <w:rFonts w:hint="eastAsia"/>
              </w:rPr>
              <w:t>34,362</w:t>
            </w:r>
          </w:p>
        </w:tc>
        <w:tc>
          <w:tcPr>
            <w:tcW w:w="847" w:type="dxa"/>
            <w:tcBorders>
              <w:top w:val="single" w:sz="4" w:space="0" w:color="auto"/>
              <w:bottom w:val="single" w:sz="4" w:space="0" w:color="auto"/>
            </w:tcBorders>
            <w:shd w:val="clear" w:color="auto" w:fill="auto"/>
            <w:vAlign w:val="center"/>
          </w:tcPr>
          <w:p w:rsidR="00580820" w:rsidRPr="003B34E9" w:rsidRDefault="00580820" w:rsidP="004D1209">
            <w:pPr>
              <w:pStyle w:val="142"/>
              <w:ind w:left="647" w:hanging="647"/>
              <w:jc w:val="right"/>
            </w:pPr>
            <w:r w:rsidRPr="003B34E9">
              <w:rPr>
                <w:rFonts w:hint="eastAsia"/>
              </w:rPr>
              <w:t>22,063</w:t>
            </w:r>
          </w:p>
        </w:tc>
        <w:tc>
          <w:tcPr>
            <w:tcW w:w="848" w:type="dxa"/>
            <w:tcBorders>
              <w:top w:val="single" w:sz="4" w:space="0" w:color="auto"/>
              <w:bottom w:val="single" w:sz="4" w:space="0" w:color="auto"/>
            </w:tcBorders>
            <w:shd w:val="clear" w:color="auto" w:fill="auto"/>
            <w:vAlign w:val="center"/>
          </w:tcPr>
          <w:p w:rsidR="00580820" w:rsidRPr="003B34E9" w:rsidRDefault="00580820" w:rsidP="004D1209">
            <w:pPr>
              <w:pStyle w:val="142"/>
              <w:ind w:left="647" w:hanging="647"/>
              <w:jc w:val="right"/>
            </w:pPr>
            <w:r w:rsidRPr="003B34E9">
              <w:rPr>
                <w:rFonts w:hint="eastAsia"/>
              </w:rPr>
              <w:t>12,299</w:t>
            </w:r>
          </w:p>
        </w:tc>
      </w:tr>
      <w:tr w:rsidR="00580820" w:rsidRPr="003B34E9" w:rsidTr="004D1209">
        <w:trPr>
          <w:trHeight w:val="283"/>
        </w:trPr>
        <w:tc>
          <w:tcPr>
            <w:tcW w:w="849" w:type="dxa"/>
            <w:vMerge/>
            <w:tcBorders>
              <w:top w:val="single" w:sz="4" w:space="0" w:color="auto"/>
              <w:bottom w:val="single" w:sz="4" w:space="0" w:color="auto"/>
            </w:tcBorders>
            <w:shd w:val="clear" w:color="auto" w:fill="auto"/>
            <w:vAlign w:val="center"/>
          </w:tcPr>
          <w:p w:rsidR="00580820" w:rsidRPr="003B34E9" w:rsidRDefault="00580820" w:rsidP="004D1209">
            <w:pPr>
              <w:pStyle w:val="142"/>
              <w:ind w:left="647" w:hanging="647"/>
              <w:jc w:val="center"/>
            </w:pPr>
          </w:p>
        </w:tc>
        <w:tc>
          <w:tcPr>
            <w:tcW w:w="847" w:type="dxa"/>
            <w:tcBorders>
              <w:top w:val="single" w:sz="4" w:space="0" w:color="auto"/>
              <w:bottom w:val="single" w:sz="4" w:space="0" w:color="auto"/>
            </w:tcBorders>
            <w:shd w:val="clear" w:color="auto" w:fill="auto"/>
            <w:vAlign w:val="center"/>
          </w:tcPr>
          <w:p w:rsidR="00580820" w:rsidRPr="003B34E9" w:rsidRDefault="00580820" w:rsidP="004D1209">
            <w:pPr>
              <w:pStyle w:val="142"/>
              <w:ind w:left="647" w:hanging="647"/>
              <w:jc w:val="center"/>
            </w:pPr>
            <w:r w:rsidRPr="003B34E9">
              <w:rPr>
                <w:rFonts w:hint="eastAsia"/>
              </w:rPr>
              <w:t>占比</w:t>
            </w:r>
          </w:p>
        </w:tc>
        <w:tc>
          <w:tcPr>
            <w:tcW w:w="846" w:type="dxa"/>
            <w:tcBorders>
              <w:top w:val="single" w:sz="4" w:space="0" w:color="auto"/>
              <w:bottom w:val="single" w:sz="4" w:space="0" w:color="auto"/>
            </w:tcBorders>
            <w:shd w:val="clear" w:color="auto" w:fill="auto"/>
          </w:tcPr>
          <w:p w:rsidR="00580820" w:rsidRPr="003B34E9" w:rsidRDefault="00580820" w:rsidP="004D1209">
            <w:pPr>
              <w:pStyle w:val="142"/>
              <w:ind w:left="647" w:hanging="647"/>
              <w:jc w:val="right"/>
            </w:pPr>
            <w:r w:rsidRPr="003B34E9">
              <w:t>6.12</w:t>
            </w:r>
          </w:p>
        </w:tc>
        <w:tc>
          <w:tcPr>
            <w:tcW w:w="848" w:type="dxa"/>
            <w:tcBorders>
              <w:top w:val="single" w:sz="4" w:space="0" w:color="auto"/>
              <w:bottom w:val="single" w:sz="4" w:space="0" w:color="auto"/>
            </w:tcBorders>
            <w:shd w:val="clear" w:color="auto" w:fill="auto"/>
          </w:tcPr>
          <w:p w:rsidR="00580820" w:rsidRPr="003B34E9" w:rsidRDefault="00580820" w:rsidP="004D1209">
            <w:pPr>
              <w:pStyle w:val="142"/>
              <w:ind w:left="647" w:hanging="647"/>
              <w:jc w:val="right"/>
            </w:pPr>
            <w:r w:rsidRPr="003B34E9">
              <w:t>5.98</w:t>
            </w:r>
          </w:p>
        </w:tc>
        <w:tc>
          <w:tcPr>
            <w:tcW w:w="847" w:type="dxa"/>
            <w:tcBorders>
              <w:top w:val="single" w:sz="4" w:space="0" w:color="auto"/>
              <w:bottom w:val="single" w:sz="4" w:space="0" w:color="auto"/>
              <w:right w:val="double" w:sz="4" w:space="0" w:color="auto"/>
            </w:tcBorders>
            <w:shd w:val="clear" w:color="auto" w:fill="auto"/>
          </w:tcPr>
          <w:p w:rsidR="00580820" w:rsidRPr="003B34E9" w:rsidRDefault="00580820" w:rsidP="004D1209">
            <w:pPr>
              <w:pStyle w:val="142"/>
              <w:ind w:left="647" w:hanging="647"/>
              <w:jc w:val="right"/>
            </w:pPr>
            <w:r w:rsidRPr="003B34E9">
              <w:t>6.37</w:t>
            </w:r>
          </w:p>
        </w:tc>
        <w:tc>
          <w:tcPr>
            <w:tcW w:w="848" w:type="dxa"/>
            <w:vMerge/>
            <w:tcBorders>
              <w:top w:val="single" w:sz="4" w:space="0" w:color="auto"/>
              <w:left w:val="double" w:sz="4" w:space="0" w:color="auto"/>
              <w:bottom w:val="single" w:sz="4" w:space="0" w:color="auto"/>
            </w:tcBorders>
            <w:shd w:val="clear" w:color="auto" w:fill="auto"/>
            <w:vAlign w:val="center"/>
          </w:tcPr>
          <w:p w:rsidR="00580820" w:rsidRPr="003B34E9" w:rsidRDefault="00580820" w:rsidP="004D1209">
            <w:pPr>
              <w:pStyle w:val="142"/>
              <w:ind w:left="647" w:hanging="647"/>
              <w:jc w:val="center"/>
            </w:pPr>
          </w:p>
        </w:tc>
        <w:tc>
          <w:tcPr>
            <w:tcW w:w="847" w:type="dxa"/>
            <w:tcBorders>
              <w:top w:val="single" w:sz="4" w:space="0" w:color="auto"/>
              <w:bottom w:val="single" w:sz="4" w:space="0" w:color="auto"/>
            </w:tcBorders>
            <w:shd w:val="clear" w:color="auto" w:fill="auto"/>
            <w:vAlign w:val="center"/>
          </w:tcPr>
          <w:p w:rsidR="00580820" w:rsidRPr="003B34E9" w:rsidRDefault="00580820" w:rsidP="004D1209">
            <w:pPr>
              <w:pStyle w:val="142"/>
              <w:ind w:left="647" w:hanging="647"/>
              <w:jc w:val="center"/>
            </w:pPr>
            <w:r w:rsidRPr="003B34E9">
              <w:rPr>
                <w:rFonts w:hint="eastAsia"/>
              </w:rPr>
              <w:t>占比</w:t>
            </w:r>
          </w:p>
        </w:tc>
        <w:tc>
          <w:tcPr>
            <w:tcW w:w="848" w:type="dxa"/>
            <w:tcBorders>
              <w:top w:val="single" w:sz="4" w:space="0" w:color="auto"/>
              <w:bottom w:val="single" w:sz="4" w:space="0" w:color="auto"/>
            </w:tcBorders>
            <w:shd w:val="clear" w:color="auto" w:fill="auto"/>
          </w:tcPr>
          <w:p w:rsidR="00580820" w:rsidRPr="003B34E9" w:rsidRDefault="00580820" w:rsidP="004D1209">
            <w:pPr>
              <w:pStyle w:val="142"/>
              <w:ind w:left="647" w:hanging="647"/>
              <w:jc w:val="right"/>
            </w:pPr>
            <w:r w:rsidRPr="003B34E9">
              <w:t>14.72</w:t>
            </w:r>
          </w:p>
        </w:tc>
        <w:tc>
          <w:tcPr>
            <w:tcW w:w="847" w:type="dxa"/>
            <w:tcBorders>
              <w:top w:val="single" w:sz="4" w:space="0" w:color="auto"/>
              <w:bottom w:val="single" w:sz="4" w:space="0" w:color="auto"/>
            </w:tcBorders>
            <w:shd w:val="clear" w:color="auto" w:fill="auto"/>
          </w:tcPr>
          <w:p w:rsidR="00580820" w:rsidRPr="003B34E9" w:rsidRDefault="00580820" w:rsidP="004D1209">
            <w:pPr>
              <w:pStyle w:val="142"/>
              <w:ind w:left="647" w:hanging="647"/>
              <w:jc w:val="right"/>
            </w:pPr>
            <w:r w:rsidRPr="003B34E9">
              <w:t>14.90</w:t>
            </w:r>
          </w:p>
        </w:tc>
        <w:tc>
          <w:tcPr>
            <w:tcW w:w="848" w:type="dxa"/>
            <w:tcBorders>
              <w:top w:val="single" w:sz="4" w:space="0" w:color="auto"/>
              <w:bottom w:val="single" w:sz="4" w:space="0" w:color="auto"/>
            </w:tcBorders>
            <w:shd w:val="clear" w:color="auto" w:fill="auto"/>
          </w:tcPr>
          <w:p w:rsidR="00580820" w:rsidRPr="003B34E9" w:rsidRDefault="00580820" w:rsidP="004D1209">
            <w:pPr>
              <w:pStyle w:val="142"/>
              <w:ind w:left="647" w:hanging="647"/>
              <w:jc w:val="right"/>
            </w:pPr>
            <w:r w:rsidRPr="003B34E9">
              <w:t>14.42</w:t>
            </w:r>
          </w:p>
        </w:tc>
      </w:tr>
      <w:tr w:rsidR="00580820" w:rsidRPr="003B34E9" w:rsidTr="004D1209">
        <w:trPr>
          <w:trHeight w:val="283"/>
        </w:trPr>
        <w:tc>
          <w:tcPr>
            <w:tcW w:w="849" w:type="dxa"/>
            <w:vMerge w:val="restart"/>
            <w:tcBorders>
              <w:top w:val="single" w:sz="4" w:space="0" w:color="auto"/>
              <w:bottom w:val="single" w:sz="4" w:space="0" w:color="auto"/>
            </w:tcBorders>
            <w:shd w:val="clear" w:color="auto" w:fill="auto"/>
            <w:vAlign w:val="center"/>
          </w:tcPr>
          <w:p w:rsidR="00580820" w:rsidRPr="003B34E9" w:rsidRDefault="00580820" w:rsidP="004D1209">
            <w:pPr>
              <w:pStyle w:val="142"/>
              <w:ind w:left="647" w:hanging="647"/>
              <w:jc w:val="center"/>
            </w:pPr>
            <w:r w:rsidRPr="003B34E9">
              <w:rPr>
                <w:rFonts w:hint="eastAsia"/>
              </w:rPr>
              <w:t>南投縣</w:t>
            </w:r>
          </w:p>
        </w:tc>
        <w:tc>
          <w:tcPr>
            <w:tcW w:w="847" w:type="dxa"/>
            <w:tcBorders>
              <w:top w:val="single" w:sz="4" w:space="0" w:color="auto"/>
              <w:bottom w:val="single" w:sz="4" w:space="0" w:color="auto"/>
            </w:tcBorders>
            <w:shd w:val="clear" w:color="auto" w:fill="auto"/>
            <w:vAlign w:val="center"/>
          </w:tcPr>
          <w:p w:rsidR="00580820" w:rsidRPr="003B34E9" w:rsidRDefault="00580820" w:rsidP="004D1209">
            <w:pPr>
              <w:pStyle w:val="142"/>
              <w:ind w:left="647" w:hanging="647"/>
              <w:jc w:val="center"/>
            </w:pPr>
            <w:r w:rsidRPr="003B34E9">
              <w:rPr>
                <w:rFonts w:hint="eastAsia"/>
              </w:rPr>
              <w:t>家數</w:t>
            </w:r>
          </w:p>
        </w:tc>
        <w:tc>
          <w:tcPr>
            <w:tcW w:w="846" w:type="dxa"/>
            <w:tcBorders>
              <w:top w:val="single" w:sz="4" w:space="0" w:color="auto"/>
              <w:bottom w:val="single" w:sz="4" w:space="0" w:color="auto"/>
            </w:tcBorders>
            <w:shd w:val="clear" w:color="auto" w:fill="auto"/>
            <w:vAlign w:val="center"/>
          </w:tcPr>
          <w:p w:rsidR="00580820" w:rsidRPr="003B34E9" w:rsidRDefault="00580820" w:rsidP="004D1209">
            <w:pPr>
              <w:pStyle w:val="142"/>
              <w:ind w:left="647" w:hanging="647"/>
              <w:jc w:val="right"/>
            </w:pPr>
            <w:r w:rsidRPr="003B34E9">
              <w:rPr>
                <w:rFonts w:hint="eastAsia"/>
              </w:rPr>
              <w:t>5,131</w:t>
            </w:r>
          </w:p>
        </w:tc>
        <w:tc>
          <w:tcPr>
            <w:tcW w:w="848" w:type="dxa"/>
            <w:tcBorders>
              <w:top w:val="single" w:sz="4" w:space="0" w:color="auto"/>
              <w:bottom w:val="single" w:sz="4" w:space="0" w:color="auto"/>
            </w:tcBorders>
            <w:shd w:val="clear" w:color="auto" w:fill="auto"/>
            <w:vAlign w:val="center"/>
          </w:tcPr>
          <w:p w:rsidR="00580820" w:rsidRPr="003B34E9" w:rsidRDefault="00580820" w:rsidP="004D1209">
            <w:pPr>
              <w:pStyle w:val="142"/>
              <w:ind w:left="647" w:hanging="647"/>
              <w:jc w:val="right"/>
            </w:pPr>
            <w:r w:rsidRPr="003B34E9">
              <w:rPr>
                <w:rFonts w:hint="eastAsia"/>
              </w:rPr>
              <w:t>2,559</w:t>
            </w:r>
          </w:p>
        </w:tc>
        <w:tc>
          <w:tcPr>
            <w:tcW w:w="847" w:type="dxa"/>
            <w:tcBorders>
              <w:top w:val="single" w:sz="4" w:space="0" w:color="auto"/>
              <w:bottom w:val="single" w:sz="4" w:space="0" w:color="auto"/>
              <w:right w:val="double" w:sz="4" w:space="0" w:color="auto"/>
            </w:tcBorders>
            <w:shd w:val="clear" w:color="auto" w:fill="auto"/>
            <w:vAlign w:val="center"/>
          </w:tcPr>
          <w:p w:rsidR="00580820" w:rsidRPr="003B34E9" w:rsidRDefault="00580820" w:rsidP="004D1209">
            <w:pPr>
              <w:pStyle w:val="142"/>
              <w:ind w:left="647" w:hanging="647"/>
              <w:jc w:val="right"/>
            </w:pPr>
            <w:r w:rsidRPr="003B34E9">
              <w:rPr>
                <w:rFonts w:hint="eastAsia"/>
              </w:rPr>
              <w:t>2,572</w:t>
            </w:r>
          </w:p>
        </w:tc>
        <w:tc>
          <w:tcPr>
            <w:tcW w:w="848" w:type="dxa"/>
            <w:vMerge w:val="restart"/>
            <w:tcBorders>
              <w:top w:val="single" w:sz="4" w:space="0" w:color="auto"/>
              <w:left w:val="double" w:sz="4" w:space="0" w:color="auto"/>
              <w:bottom w:val="single" w:sz="4" w:space="0" w:color="auto"/>
            </w:tcBorders>
            <w:shd w:val="clear" w:color="auto" w:fill="auto"/>
            <w:vAlign w:val="center"/>
          </w:tcPr>
          <w:p w:rsidR="00580820" w:rsidRPr="003B34E9" w:rsidRDefault="00580820" w:rsidP="004D1209">
            <w:pPr>
              <w:pStyle w:val="142"/>
              <w:ind w:left="647" w:hanging="647"/>
              <w:jc w:val="center"/>
            </w:pPr>
            <w:r w:rsidRPr="003B34E9">
              <w:rPr>
                <w:rFonts w:hint="eastAsia"/>
              </w:rPr>
              <w:t>屏東縣</w:t>
            </w:r>
          </w:p>
        </w:tc>
        <w:tc>
          <w:tcPr>
            <w:tcW w:w="847" w:type="dxa"/>
            <w:tcBorders>
              <w:top w:val="single" w:sz="4" w:space="0" w:color="auto"/>
              <w:bottom w:val="single" w:sz="4" w:space="0" w:color="auto"/>
            </w:tcBorders>
            <w:shd w:val="clear" w:color="auto" w:fill="auto"/>
            <w:vAlign w:val="center"/>
          </w:tcPr>
          <w:p w:rsidR="00580820" w:rsidRPr="003B34E9" w:rsidRDefault="00580820" w:rsidP="004D1209">
            <w:pPr>
              <w:pStyle w:val="142"/>
              <w:ind w:left="647" w:hanging="647"/>
              <w:jc w:val="center"/>
            </w:pPr>
            <w:r w:rsidRPr="003B34E9">
              <w:rPr>
                <w:rFonts w:hint="eastAsia"/>
              </w:rPr>
              <w:t>家數</w:t>
            </w:r>
          </w:p>
        </w:tc>
        <w:tc>
          <w:tcPr>
            <w:tcW w:w="848" w:type="dxa"/>
            <w:tcBorders>
              <w:top w:val="single" w:sz="4" w:space="0" w:color="auto"/>
              <w:bottom w:val="single" w:sz="4" w:space="0" w:color="auto"/>
            </w:tcBorders>
            <w:shd w:val="clear" w:color="auto" w:fill="auto"/>
            <w:vAlign w:val="center"/>
          </w:tcPr>
          <w:p w:rsidR="00580820" w:rsidRPr="003B34E9" w:rsidRDefault="00580820" w:rsidP="004D1209">
            <w:pPr>
              <w:pStyle w:val="142"/>
              <w:ind w:left="647" w:hanging="647"/>
              <w:jc w:val="right"/>
            </w:pPr>
            <w:r w:rsidRPr="003B34E9">
              <w:rPr>
                <w:rFonts w:hint="eastAsia"/>
              </w:rPr>
              <w:t>10,181</w:t>
            </w:r>
          </w:p>
        </w:tc>
        <w:tc>
          <w:tcPr>
            <w:tcW w:w="847" w:type="dxa"/>
            <w:tcBorders>
              <w:top w:val="single" w:sz="4" w:space="0" w:color="auto"/>
              <w:bottom w:val="single" w:sz="4" w:space="0" w:color="auto"/>
            </w:tcBorders>
            <w:shd w:val="clear" w:color="auto" w:fill="auto"/>
            <w:vAlign w:val="center"/>
          </w:tcPr>
          <w:p w:rsidR="00580820" w:rsidRPr="003B34E9" w:rsidRDefault="00580820" w:rsidP="004D1209">
            <w:pPr>
              <w:pStyle w:val="142"/>
              <w:ind w:left="647" w:hanging="647"/>
              <w:jc w:val="right"/>
            </w:pPr>
            <w:r w:rsidRPr="003B34E9">
              <w:rPr>
                <w:rFonts w:hint="eastAsia"/>
              </w:rPr>
              <w:t>5,095</w:t>
            </w:r>
          </w:p>
        </w:tc>
        <w:tc>
          <w:tcPr>
            <w:tcW w:w="848" w:type="dxa"/>
            <w:tcBorders>
              <w:top w:val="single" w:sz="4" w:space="0" w:color="auto"/>
              <w:bottom w:val="single" w:sz="4" w:space="0" w:color="auto"/>
            </w:tcBorders>
            <w:shd w:val="clear" w:color="auto" w:fill="auto"/>
            <w:vAlign w:val="center"/>
          </w:tcPr>
          <w:p w:rsidR="00580820" w:rsidRPr="003B34E9" w:rsidRDefault="00580820" w:rsidP="004D1209">
            <w:pPr>
              <w:pStyle w:val="142"/>
              <w:ind w:left="647" w:hanging="647"/>
              <w:jc w:val="right"/>
            </w:pPr>
            <w:r w:rsidRPr="003B34E9">
              <w:rPr>
                <w:rFonts w:hint="eastAsia"/>
              </w:rPr>
              <w:t>5,086</w:t>
            </w:r>
          </w:p>
        </w:tc>
      </w:tr>
      <w:tr w:rsidR="00580820" w:rsidRPr="003B34E9" w:rsidTr="004D1209">
        <w:trPr>
          <w:trHeight w:val="283"/>
        </w:trPr>
        <w:tc>
          <w:tcPr>
            <w:tcW w:w="849" w:type="dxa"/>
            <w:vMerge/>
            <w:tcBorders>
              <w:top w:val="single" w:sz="4" w:space="0" w:color="auto"/>
              <w:bottom w:val="single" w:sz="4" w:space="0" w:color="auto"/>
            </w:tcBorders>
            <w:shd w:val="clear" w:color="auto" w:fill="auto"/>
            <w:vAlign w:val="center"/>
          </w:tcPr>
          <w:p w:rsidR="00580820" w:rsidRPr="003B34E9" w:rsidRDefault="00580820" w:rsidP="004D1209">
            <w:pPr>
              <w:pStyle w:val="142"/>
              <w:ind w:left="647" w:hanging="647"/>
              <w:jc w:val="center"/>
            </w:pPr>
          </w:p>
        </w:tc>
        <w:tc>
          <w:tcPr>
            <w:tcW w:w="847" w:type="dxa"/>
            <w:tcBorders>
              <w:top w:val="single" w:sz="4" w:space="0" w:color="auto"/>
              <w:bottom w:val="single" w:sz="4" w:space="0" w:color="auto"/>
            </w:tcBorders>
            <w:shd w:val="clear" w:color="auto" w:fill="auto"/>
            <w:vAlign w:val="center"/>
          </w:tcPr>
          <w:p w:rsidR="00580820" w:rsidRPr="003B34E9" w:rsidRDefault="00580820" w:rsidP="004D1209">
            <w:pPr>
              <w:pStyle w:val="142"/>
              <w:ind w:left="647" w:hanging="647"/>
              <w:jc w:val="center"/>
            </w:pPr>
            <w:r w:rsidRPr="003B34E9">
              <w:rPr>
                <w:rFonts w:hint="eastAsia"/>
              </w:rPr>
              <w:t>占比</w:t>
            </w:r>
          </w:p>
        </w:tc>
        <w:tc>
          <w:tcPr>
            <w:tcW w:w="846" w:type="dxa"/>
            <w:tcBorders>
              <w:top w:val="single" w:sz="4" w:space="0" w:color="auto"/>
              <w:bottom w:val="single" w:sz="4" w:space="0" w:color="auto"/>
            </w:tcBorders>
            <w:shd w:val="clear" w:color="auto" w:fill="auto"/>
          </w:tcPr>
          <w:p w:rsidR="00580820" w:rsidRPr="003B34E9" w:rsidRDefault="00580820" w:rsidP="004D1209">
            <w:pPr>
              <w:pStyle w:val="142"/>
              <w:ind w:left="647" w:hanging="647"/>
              <w:jc w:val="right"/>
            </w:pPr>
            <w:r w:rsidRPr="003B34E9">
              <w:t>2.20</w:t>
            </w:r>
          </w:p>
        </w:tc>
        <w:tc>
          <w:tcPr>
            <w:tcW w:w="848" w:type="dxa"/>
            <w:tcBorders>
              <w:top w:val="single" w:sz="4" w:space="0" w:color="auto"/>
              <w:bottom w:val="single" w:sz="4" w:space="0" w:color="auto"/>
            </w:tcBorders>
            <w:shd w:val="clear" w:color="auto" w:fill="auto"/>
          </w:tcPr>
          <w:p w:rsidR="00580820" w:rsidRPr="003B34E9" w:rsidRDefault="00580820" w:rsidP="004D1209">
            <w:pPr>
              <w:pStyle w:val="142"/>
              <w:ind w:left="647" w:hanging="647"/>
              <w:jc w:val="right"/>
            </w:pPr>
            <w:r w:rsidRPr="003B34E9">
              <w:t>1.73</w:t>
            </w:r>
          </w:p>
        </w:tc>
        <w:tc>
          <w:tcPr>
            <w:tcW w:w="847" w:type="dxa"/>
            <w:tcBorders>
              <w:top w:val="single" w:sz="4" w:space="0" w:color="auto"/>
              <w:bottom w:val="single" w:sz="4" w:space="0" w:color="auto"/>
              <w:right w:val="double" w:sz="4" w:space="0" w:color="auto"/>
            </w:tcBorders>
            <w:shd w:val="clear" w:color="auto" w:fill="auto"/>
          </w:tcPr>
          <w:p w:rsidR="00580820" w:rsidRPr="003B34E9" w:rsidRDefault="00580820" w:rsidP="004D1209">
            <w:pPr>
              <w:pStyle w:val="142"/>
              <w:ind w:left="647" w:hanging="647"/>
              <w:jc w:val="right"/>
            </w:pPr>
            <w:r w:rsidRPr="003B34E9">
              <w:t>3.01</w:t>
            </w:r>
          </w:p>
        </w:tc>
        <w:tc>
          <w:tcPr>
            <w:tcW w:w="848" w:type="dxa"/>
            <w:vMerge/>
            <w:tcBorders>
              <w:top w:val="single" w:sz="4" w:space="0" w:color="auto"/>
              <w:left w:val="double" w:sz="4" w:space="0" w:color="auto"/>
              <w:bottom w:val="single" w:sz="4" w:space="0" w:color="auto"/>
            </w:tcBorders>
            <w:shd w:val="clear" w:color="auto" w:fill="auto"/>
            <w:vAlign w:val="center"/>
          </w:tcPr>
          <w:p w:rsidR="00580820" w:rsidRPr="003B34E9" w:rsidRDefault="00580820" w:rsidP="004D1209">
            <w:pPr>
              <w:pStyle w:val="142"/>
              <w:ind w:left="647" w:hanging="647"/>
              <w:jc w:val="center"/>
            </w:pPr>
          </w:p>
        </w:tc>
        <w:tc>
          <w:tcPr>
            <w:tcW w:w="847" w:type="dxa"/>
            <w:tcBorders>
              <w:top w:val="single" w:sz="4" w:space="0" w:color="auto"/>
              <w:bottom w:val="single" w:sz="4" w:space="0" w:color="auto"/>
            </w:tcBorders>
            <w:shd w:val="clear" w:color="auto" w:fill="auto"/>
            <w:vAlign w:val="center"/>
          </w:tcPr>
          <w:p w:rsidR="00580820" w:rsidRPr="003B34E9" w:rsidRDefault="00580820" w:rsidP="004D1209">
            <w:pPr>
              <w:pStyle w:val="142"/>
              <w:ind w:left="647" w:hanging="647"/>
              <w:jc w:val="center"/>
            </w:pPr>
            <w:r w:rsidRPr="003B34E9">
              <w:rPr>
                <w:rFonts w:hint="eastAsia"/>
              </w:rPr>
              <w:t>占比</w:t>
            </w:r>
          </w:p>
        </w:tc>
        <w:tc>
          <w:tcPr>
            <w:tcW w:w="848" w:type="dxa"/>
            <w:tcBorders>
              <w:top w:val="single" w:sz="4" w:space="0" w:color="auto"/>
              <w:bottom w:val="single" w:sz="4" w:space="0" w:color="auto"/>
            </w:tcBorders>
            <w:shd w:val="clear" w:color="auto" w:fill="auto"/>
          </w:tcPr>
          <w:p w:rsidR="00580820" w:rsidRPr="003B34E9" w:rsidRDefault="00580820" w:rsidP="004D1209">
            <w:pPr>
              <w:pStyle w:val="142"/>
              <w:ind w:left="647" w:hanging="647"/>
              <w:jc w:val="right"/>
            </w:pPr>
            <w:r w:rsidRPr="003B34E9">
              <w:t>4.36</w:t>
            </w:r>
          </w:p>
        </w:tc>
        <w:tc>
          <w:tcPr>
            <w:tcW w:w="847" w:type="dxa"/>
            <w:tcBorders>
              <w:top w:val="single" w:sz="4" w:space="0" w:color="auto"/>
              <w:bottom w:val="single" w:sz="4" w:space="0" w:color="auto"/>
            </w:tcBorders>
            <w:shd w:val="clear" w:color="auto" w:fill="auto"/>
          </w:tcPr>
          <w:p w:rsidR="00580820" w:rsidRPr="003B34E9" w:rsidRDefault="00580820" w:rsidP="004D1209">
            <w:pPr>
              <w:pStyle w:val="142"/>
              <w:ind w:left="647" w:hanging="647"/>
              <w:jc w:val="right"/>
            </w:pPr>
            <w:r w:rsidRPr="003B34E9">
              <w:t>3.44</w:t>
            </w:r>
          </w:p>
        </w:tc>
        <w:tc>
          <w:tcPr>
            <w:tcW w:w="848" w:type="dxa"/>
            <w:tcBorders>
              <w:top w:val="single" w:sz="4" w:space="0" w:color="auto"/>
              <w:bottom w:val="single" w:sz="4" w:space="0" w:color="auto"/>
            </w:tcBorders>
            <w:shd w:val="clear" w:color="auto" w:fill="auto"/>
          </w:tcPr>
          <w:p w:rsidR="00580820" w:rsidRPr="003B34E9" w:rsidRDefault="00580820" w:rsidP="004D1209">
            <w:pPr>
              <w:pStyle w:val="142"/>
              <w:ind w:left="647" w:hanging="647"/>
              <w:jc w:val="right"/>
            </w:pPr>
            <w:r w:rsidRPr="003B34E9">
              <w:t>5.96</w:t>
            </w:r>
          </w:p>
        </w:tc>
      </w:tr>
      <w:tr w:rsidR="00580820" w:rsidRPr="003B34E9" w:rsidTr="004D1209">
        <w:trPr>
          <w:trHeight w:val="283"/>
        </w:trPr>
        <w:tc>
          <w:tcPr>
            <w:tcW w:w="849" w:type="dxa"/>
            <w:vMerge w:val="restart"/>
            <w:tcBorders>
              <w:top w:val="single" w:sz="4" w:space="0" w:color="auto"/>
              <w:bottom w:val="single" w:sz="4" w:space="0" w:color="auto"/>
            </w:tcBorders>
            <w:shd w:val="clear" w:color="auto" w:fill="auto"/>
            <w:vAlign w:val="center"/>
          </w:tcPr>
          <w:p w:rsidR="00580820" w:rsidRPr="003B34E9" w:rsidRDefault="00580820" w:rsidP="004D1209">
            <w:pPr>
              <w:pStyle w:val="142"/>
              <w:ind w:left="647" w:hanging="647"/>
              <w:jc w:val="center"/>
            </w:pPr>
            <w:r w:rsidRPr="003B34E9">
              <w:rPr>
                <w:rFonts w:hint="eastAsia"/>
              </w:rPr>
              <w:t>雲林縣</w:t>
            </w:r>
          </w:p>
        </w:tc>
        <w:tc>
          <w:tcPr>
            <w:tcW w:w="847" w:type="dxa"/>
            <w:tcBorders>
              <w:top w:val="single" w:sz="4" w:space="0" w:color="auto"/>
              <w:bottom w:val="single" w:sz="4" w:space="0" w:color="auto"/>
            </w:tcBorders>
            <w:shd w:val="clear" w:color="auto" w:fill="auto"/>
            <w:vAlign w:val="center"/>
          </w:tcPr>
          <w:p w:rsidR="00580820" w:rsidRPr="003B34E9" w:rsidRDefault="00580820" w:rsidP="004D1209">
            <w:pPr>
              <w:pStyle w:val="142"/>
              <w:ind w:left="647" w:hanging="647"/>
              <w:jc w:val="center"/>
            </w:pPr>
            <w:r w:rsidRPr="003B34E9">
              <w:rPr>
                <w:rFonts w:hint="eastAsia"/>
              </w:rPr>
              <w:t>家數</w:t>
            </w:r>
          </w:p>
        </w:tc>
        <w:tc>
          <w:tcPr>
            <w:tcW w:w="846" w:type="dxa"/>
            <w:tcBorders>
              <w:top w:val="single" w:sz="4" w:space="0" w:color="auto"/>
              <w:bottom w:val="single" w:sz="4" w:space="0" w:color="auto"/>
            </w:tcBorders>
            <w:shd w:val="clear" w:color="auto" w:fill="auto"/>
            <w:vAlign w:val="center"/>
          </w:tcPr>
          <w:p w:rsidR="00580820" w:rsidRPr="003B34E9" w:rsidRDefault="00580820" w:rsidP="004D1209">
            <w:pPr>
              <w:pStyle w:val="142"/>
              <w:ind w:left="647" w:hanging="647"/>
              <w:jc w:val="right"/>
            </w:pPr>
            <w:r w:rsidRPr="003B34E9">
              <w:rPr>
                <w:rFonts w:hint="eastAsia"/>
              </w:rPr>
              <w:t>7,730</w:t>
            </w:r>
          </w:p>
        </w:tc>
        <w:tc>
          <w:tcPr>
            <w:tcW w:w="848" w:type="dxa"/>
            <w:tcBorders>
              <w:top w:val="single" w:sz="4" w:space="0" w:color="auto"/>
              <w:bottom w:val="single" w:sz="4" w:space="0" w:color="auto"/>
            </w:tcBorders>
            <w:shd w:val="clear" w:color="auto" w:fill="auto"/>
            <w:vAlign w:val="center"/>
          </w:tcPr>
          <w:p w:rsidR="00580820" w:rsidRPr="003B34E9" w:rsidRDefault="00580820" w:rsidP="004D1209">
            <w:pPr>
              <w:pStyle w:val="142"/>
              <w:ind w:left="647" w:hanging="647"/>
              <w:jc w:val="right"/>
            </w:pPr>
            <w:r w:rsidRPr="003B34E9">
              <w:rPr>
                <w:rFonts w:hint="eastAsia"/>
              </w:rPr>
              <w:t>3,720</w:t>
            </w:r>
          </w:p>
        </w:tc>
        <w:tc>
          <w:tcPr>
            <w:tcW w:w="847" w:type="dxa"/>
            <w:tcBorders>
              <w:top w:val="single" w:sz="4" w:space="0" w:color="auto"/>
              <w:bottom w:val="single" w:sz="4" w:space="0" w:color="auto"/>
              <w:right w:val="double" w:sz="4" w:space="0" w:color="auto"/>
            </w:tcBorders>
            <w:shd w:val="clear" w:color="auto" w:fill="auto"/>
            <w:vAlign w:val="center"/>
          </w:tcPr>
          <w:p w:rsidR="00580820" w:rsidRPr="003B34E9" w:rsidRDefault="00580820" w:rsidP="004D1209">
            <w:pPr>
              <w:pStyle w:val="142"/>
              <w:ind w:left="647" w:hanging="647"/>
              <w:jc w:val="right"/>
            </w:pPr>
            <w:r w:rsidRPr="003B34E9">
              <w:rPr>
                <w:rFonts w:hint="eastAsia"/>
              </w:rPr>
              <w:t>4,010</w:t>
            </w:r>
          </w:p>
        </w:tc>
        <w:tc>
          <w:tcPr>
            <w:tcW w:w="848" w:type="dxa"/>
            <w:vMerge w:val="restart"/>
            <w:tcBorders>
              <w:top w:val="single" w:sz="4" w:space="0" w:color="auto"/>
              <w:left w:val="double" w:sz="4" w:space="0" w:color="auto"/>
              <w:bottom w:val="single" w:sz="4" w:space="0" w:color="auto"/>
            </w:tcBorders>
            <w:shd w:val="clear" w:color="auto" w:fill="auto"/>
            <w:vAlign w:val="center"/>
          </w:tcPr>
          <w:p w:rsidR="00580820" w:rsidRPr="003B34E9" w:rsidRDefault="00580820" w:rsidP="004D1209">
            <w:pPr>
              <w:pStyle w:val="142"/>
              <w:ind w:left="647" w:hanging="647"/>
              <w:jc w:val="center"/>
            </w:pPr>
            <w:r w:rsidRPr="003B34E9">
              <w:rPr>
                <w:rFonts w:hint="eastAsia"/>
              </w:rPr>
              <w:t>臺東縣</w:t>
            </w:r>
          </w:p>
        </w:tc>
        <w:tc>
          <w:tcPr>
            <w:tcW w:w="847" w:type="dxa"/>
            <w:tcBorders>
              <w:top w:val="single" w:sz="4" w:space="0" w:color="auto"/>
              <w:bottom w:val="single" w:sz="4" w:space="0" w:color="auto"/>
            </w:tcBorders>
            <w:shd w:val="clear" w:color="auto" w:fill="auto"/>
            <w:vAlign w:val="center"/>
          </w:tcPr>
          <w:p w:rsidR="00580820" w:rsidRPr="003B34E9" w:rsidRDefault="00580820" w:rsidP="004D1209">
            <w:pPr>
              <w:pStyle w:val="142"/>
              <w:ind w:left="647" w:hanging="647"/>
              <w:jc w:val="center"/>
            </w:pPr>
            <w:r w:rsidRPr="003B34E9">
              <w:rPr>
                <w:rFonts w:hint="eastAsia"/>
              </w:rPr>
              <w:t>家數</w:t>
            </w:r>
          </w:p>
        </w:tc>
        <w:tc>
          <w:tcPr>
            <w:tcW w:w="848" w:type="dxa"/>
            <w:tcBorders>
              <w:top w:val="single" w:sz="4" w:space="0" w:color="auto"/>
              <w:bottom w:val="single" w:sz="4" w:space="0" w:color="auto"/>
            </w:tcBorders>
            <w:shd w:val="clear" w:color="auto" w:fill="auto"/>
            <w:vAlign w:val="center"/>
          </w:tcPr>
          <w:p w:rsidR="00580820" w:rsidRPr="003B34E9" w:rsidRDefault="00580820" w:rsidP="004D1209">
            <w:pPr>
              <w:pStyle w:val="142"/>
              <w:ind w:left="647" w:hanging="647"/>
              <w:jc w:val="right"/>
            </w:pPr>
            <w:r w:rsidRPr="003B34E9">
              <w:rPr>
                <w:rFonts w:hint="eastAsia"/>
              </w:rPr>
              <w:t>3,073</w:t>
            </w:r>
          </w:p>
        </w:tc>
        <w:tc>
          <w:tcPr>
            <w:tcW w:w="847" w:type="dxa"/>
            <w:tcBorders>
              <w:top w:val="single" w:sz="4" w:space="0" w:color="auto"/>
              <w:bottom w:val="single" w:sz="4" w:space="0" w:color="auto"/>
            </w:tcBorders>
            <w:shd w:val="clear" w:color="auto" w:fill="auto"/>
            <w:vAlign w:val="center"/>
          </w:tcPr>
          <w:p w:rsidR="00580820" w:rsidRPr="003B34E9" w:rsidRDefault="00580820" w:rsidP="004D1209">
            <w:pPr>
              <w:pStyle w:val="142"/>
              <w:ind w:left="647" w:hanging="647"/>
              <w:jc w:val="right"/>
            </w:pPr>
            <w:r w:rsidRPr="003B34E9">
              <w:rPr>
                <w:rFonts w:hint="eastAsia"/>
              </w:rPr>
              <w:t>1,566</w:t>
            </w:r>
          </w:p>
        </w:tc>
        <w:tc>
          <w:tcPr>
            <w:tcW w:w="848" w:type="dxa"/>
            <w:tcBorders>
              <w:top w:val="single" w:sz="4" w:space="0" w:color="auto"/>
              <w:bottom w:val="single" w:sz="4" w:space="0" w:color="auto"/>
            </w:tcBorders>
            <w:shd w:val="clear" w:color="auto" w:fill="auto"/>
            <w:vAlign w:val="center"/>
          </w:tcPr>
          <w:p w:rsidR="00580820" w:rsidRPr="003B34E9" w:rsidRDefault="00580820" w:rsidP="004D1209">
            <w:pPr>
              <w:pStyle w:val="142"/>
              <w:ind w:left="647" w:hanging="647"/>
              <w:jc w:val="right"/>
            </w:pPr>
            <w:r w:rsidRPr="003B34E9">
              <w:rPr>
                <w:rFonts w:hint="eastAsia"/>
              </w:rPr>
              <w:t>1,507</w:t>
            </w:r>
          </w:p>
        </w:tc>
      </w:tr>
      <w:tr w:rsidR="00580820" w:rsidRPr="003B34E9" w:rsidTr="004D1209">
        <w:trPr>
          <w:trHeight w:val="283"/>
        </w:trPr>
        <w:tc>
          <w:tcPr>
            <w:tcW w:w="849" w:type="dxa"/>
            <w:vMerge/>
            <w:tcBorders>
              <w:top w:val="single" w:sz="4" w:space="0" w:color="auto"/>
              <w:bottom w:val="single" w:sz="4" w:space="0" w:color="auto"/>
            </w:tcBorders>
            <w:shd w:val="clear" w:color="auto" w:fill="auto"/>
            <w:vAlign w:val="center"/>
          </w:tcPr>
          <w:p w:rsidR="00580820" w:rsidRPr="003B34E9" w:rsidRDefault="00580820" w:rsidP="004D1209">
            <w:pPr>
              <w:pStyle w:val="142"/>
              <w:ind w:left="647" w:hanging="647"/>
              <w:jc w:val="center"/>
            </w:pPr>
          </w:p>
        </w:tc>
        <w:tc>
          <w:tcPr>
            <w:tcW w:w="847" w:type="dxa"/>
            <w:tcBorders>
              <w:top w:val="single" w:sz="4" w:space="0" w:color="auto"/>
              <w:bottom w:val="single" w:sz="4" w:space="0" w:color="auto"/>
            </w:tcBorders>
            <w:shd w:val="clear" w:color="auto" w:fill="auto"/>
            <w:vAlign w:val="center"/>
          </w:tcPr>
          <w:p w:rsidR="00580820" w:rsidRPr="003B34E9" w:rsidRDefault="00580820" w:rsidP="004D1209">
            <w:pPr>
              <w:pStyle w:val="142"/>
              <w:ind w:left="647" w:hanging="647"/>
              <w:jc w:val="center"/>
            </w:pPr>
            <w:r w:rsidRPr="003B34E9">
              <w:rPr>
                <w:rFonts w:hint="eastAsia"/>
              </w:rPr>
              <w:t>占比</w:t>
            </w:r>
          </w:p>
        </w:tc>
        <w:tc>
          <w:tcPr>
            <w:tcW w:w="846" w:type="dxa"/>
            <w:tcBorders>
              <w:top w:val="single" w:sz="4" w:space="0" w:color="auto"/>
              <w:bottom w:val="single" w:sz="4" w:space="0" w:color="auto"/>
            </w:tcBorders>
            <w:shd w:val="clear" w:color="auto" w:fill="auto"/>
          </w:tcPr>
          <w:p w:rsidR="00580820" w:rsidRPr="003B34E9" w:rsidRDefault="00580820" w:rsidP="004D1209">
            <w:pPr>
              <w:pStyle w:val="142"/>
              <w:ind w:left="647" w:hanging="647"/>
              <w:jc w:val="right"/>
            </w:pPr>
            <w:r w:rsidRPr="003B34E9">
              <w:t>3.31</w:t>
            </w:r>
          </w:p>
        </w:tc>
        <w:tc>
          <w:tcPr>
            <w:tcW w:w="848" w:type="dxa"/>
            <w:tcBorders>
              <w:top w:val="single" w:sz="4" w:space="0" w:color="auto"/>
              <w:bottom w:val="single" w:sz="4" w:space="0" w:color="auto"/>
            </w:tcBorders>
            <w:shd w:val="clear" w:color="auto" w:fill="auto"/>
          </w:tcPr>
          <w:p w:rsidR="00580820" w:rsidRPr="003B34E9" w:rsidRDefault="00580820" w:rsidP="004D1209">
            <w:pPr>
              <w:pStyle w:val="142"/>
              <w:ind w:left="647" w:hanging="647"/>
              <w:jc w:val="right"/>
            </w:pPr>
            <w:r w:rsidRPr="003B34E9">
              <w:t>2.51</w:t>
            </w:r>
          </w:p>
        </w:tc>
        <w:tc>
          <w:tcPr>
            <w:tcW w:w="847" w:type="dxa"/>
            <w:tcBorders>
              <w:top w:val="single" w:sz="4" w:space="0" w:color="auto"/>
              <w:bottom w:val="single" w:sz="4" w:space="0" w:color="auto"/>
              <w:right w:val="double" w:sz="4" w:space="0" w:color="auto"/>
            </w:tcBorders>
            <w:shd w:val="clear" w:color="auto" w:fill="auto"/>
          </w:tcPr>
          <w:p w:rsidR="00580820" w:rsidRPr="003B34E9" w:rsidRDefault="00580820" w:rsidP="004D1209">
            <w:pPr>
              <w:pStyle w:val="142"/>
              <w:ind w:left="647" w:hanging="647"/>
              <w:jc w:val="right"/>
            </w:pPr>
            <w:r w:rsidRPr="003B34E9">
              <w:t>4.70</w:t>
            </w:r>
          </w:p>
        </w:tc>
        <w:tc>
          <w:tcPr>
            <w:tcW w:w="848" w:type="dxa"/>
            <w:vMerge/>
            <w:tcBorders>
              <w:top w:val="single" w:sz="4" w:space="0" w:color="auto"/>
              <w:left w:val="double" w:sz="4" w:space="0" w:color="auto"/>
              <w:bottom w:val="single" w:sz="4" w:space="0" w:color="auto"/>
            </w:tcBorders>
            <w:shd w:val="clear" w:color="auto" w:fill="auto"/>
            <w:vAlign w:val="center"/>
          </w:tcPr>
          <w:p w:rsidR="00580820" w:rsidRPr="003B34E9" w:rsidRDefault="00580820" w:rsidP="004D1209">
            <w:pPr>
              <w:pStyle w:val="142"/>
              <w:ind w:left="647" w:hanging="647"/>
              <w:jc w:val="center"/>
            </w:pPr>
          </w:p>
        </w:tc>
        <w:tc>
          <w:tcPr>
            <w:tcW w:w="847" w:type="dxa"/>
            <w:tcBorders>
              <w:top w:val="single" w:sz="4" w:space="0" w:color="auto"/>
              <w:bottom w:val="single" w:sz="4" w:space="0" w:color="auto"/>
            </w:tcBorders>
            <w:shd w:val="clear" w:color="auto" w:fill="auto"/>
            <w:vAlign w:val="center"/>
          </w:tcPr>
          <w:p w:rsidR="00580820" w:rsidRPr="003B34E9" w:rsidRDefault="00580820" w:rsidP="004D1209">
            <w:pPr>
              <w:pStyle w:val="142"/>
              <w:ind w:left="647" w:hanging="647"/>
              <w:jc w:val="center"/>
            </w:pPr>
            <w:r w:rsidRPr="003B34E9">
              <w:rPr>
                <w:rFonts w:hint="eastAsia"/>
              </w:rPr>
              <w:t>占比</w:t>
            </w:r>
          </w:p>
        </w:tc>
        <w:tc>
          <w:tcPr>
            <w:tcW w:w="848" w:type="dxa"/>
            <w:tcBorders>
              <w:top w:val="single" w:sz="4" w:space="0" w:color="auto"/>
              <w:bottom w:val="single" w:sz="4" w:space="0" w:color="auto"/>
            </w:tcBorders>
            <w:shd w:val="clear" w:color="auto" w:fill="auto"/>
          </w:tcPr>
          <w:p w:rsidR="00580820" w:rsidRPr="003B34E9" w:rsidRDefault="00580820" w:rsidP="004D1209">
            <w:pPr>
              <w:pStyle w:val="142"/>
              <w:ind w:left="647" w:hanging="647"/>
              <w:jc w:val="right"/>
            </w:pPr>
            <w:r w:rsidRPr="003B34E9">
              <w:t>1.32</w:t>
            </w:r>
          </w:p>
        </w:tc>
        <w:tc>
          <w:tcPr>
            <w:tcW w:w="847" w:type="dxa"/>
            <w:tcBorders>
              <w:top w:val="single" w:sz="4" w:space="0" w:color="auto"/>
              <w:bottom w:val="single" w:sz="4" w:space="0" w:color="auto"/>
            </w:tcBorders>
            <w:shd w:val="clear" w:color="auto" w:fill="auto"/>
          </w:tcPr>
          <w:p w:rsidR="00580820" w:rsidRPr="003B34E9" w:rsidRDefault="00580820" w:rsidP="004D1209">
            <w:pPr>
              <w:pStyle w:val="142"/>
              <w:ind w:left="647" w:hanging="647"/>
              <w:jc w:val="right"/>
            </w:pPr>
            <w:r w:rsidRPr="003B34E9">
              <w:t>1.06</w:t>
            </w:r>
          </w:p>
        </w:tc>
        <w:tc>
          <w:tcPr>
            <w:tcW w:w="848" w:type="dxa"/>
            <w:tcBorders>
              <w:top w:val="single" w:sz="4" w:space="0" w:color="auto"/>
              <w:bottom w:val="single" w:sz="4" w:space="0" w:color="auto"/>
            </w:tcBorders>
            <w:shd w:val="clear" w:color="auto" w:fill="auto"/>
          </w:tcPr>
          <w:p w:rsidR="00580820" w:rsidRPr="003B34E9" w:rsidRDefault="00580820" w:rsidP="004D1209">
            <w:pPr>
              <w:pStyle w:val="142"/>
              <w:ind w:left="647" w:hanging="647"/>
              <w:jc w:val="right"/>
            </w:pPr>
            <w:r w:rsidRPr="003B34E9">
              <w:t>1.77</w:t>
            </w:r>
          </w:p>
        </w:tc>
      </w:tr>
      <w:tr w:rsidR="00580820" w:rsidRPr="003B34E9" w:rsidTr="004D1209">
        <w:trPr>
          <w:trHeight w:val="283"/>
        </w:trPr>
        <w:tc>
          <w:tcPr>
            <w:tcW w:w="849" w:type="dxa"/>
            <w:vMerge w:val="restart"/>
            <w:tcBorders>
              <w:top w:val="single" w:sz="4" w:space="0" w:color="auto"/>
              <w:bottom w:val="single" w:sz="4" w:space="0" w:color="auto"/>
            </w:tcBorders>
            <w:shd w:val="clear" w:color="auto" w:fill="auto"/>
            <w:vAlign w:val="center"/>
          </w:tcPr>
          <w:p w:rsidR="00580820" w:rsidRPr="003B34E9" w:rsidRDefault="00580820" w:rsidP="004D1209">
            <w:pPr>
              <w:pStyle w:val="142"/>
              <w:ind w:left="647" w:hanging="647"/>
              <w:jc w:val="center"/>
            </w:pPr>
            <w:r w:rsidRPr="003B34E9">
              <w:rPr>
                <w:rFonts w:hint="eastAsia"/>
              </w:rPr>
              <w:t>嘉義市</w:t>
            </w:r>
          </w:p>
        </w:tc>
        <w:tc>
          <w:tcPr>
            <w:tcW w:w="847" w:type="dxa"/>
            <w:tcBorders>
              <w:top w:val="single" w:sz="4" w:space="0" w:color="auto"/>
              <w:bottom w:val="single" w:sz="4" w:space="0" w:color="auto"/>
            </w:tcBorders>
            <w:shd w:val="clear" w:color="auto" w:fill="auto"/>
            <w:vAlign w:val="center"/>
          </w:tcPr>
          <w:p w:rsidR="00580820" w:rsidRPr="003B34E9" w:rsidRDefault="00580820" w:rsidP="004D1209">
            <w:pPr>
              <w:pStyle w:val="142"/>
              <w:ind w:left="647" w:hanging="647"/>
              <w:jc w:val="center"/>
            </w:pPr>
            <w:r w:rsidRPr="003B34E9">
              <w:rPr>
                <w:rFonts w:hint="eastAsia"/>
              </w:rPr>
              <w:t>家數</w:t>
            </w:r>
          </w:p>
        </w:tc>
        <w:tc>
          <w:tcPr>
            <w:tcW w:w="846" w:type="dxa"/>
            <w:tcBorders>
              <w:top w:val="single" w:sz="4" w:space="0" w:color="auto"/>
              <w:bottom w:val="single" w:sz="4" w:space="0" w:color="auto"/>
            </w:tcBorders>
            <w:shd w:val="clear" w:color="auto" w:fill="auto"/>
            <w:vAlign w:val="center"/>
          </w:tcPr>
          <w:p w:rsidR="00580820" w:rsidRPr="003B34E9" w:rsidRDefault="00580820" w:rsidP="004D1209">
            <w:pPr>
              <w:pStyle w:val="142"/>
              <w:ind w:left="647" w:hanging="647"/>
              <w:jc w:val="right"/>
            </w:pPr>
            <w:r w:rsidRPr="003B34E9">
              <w:rPr>
                <w:rFonts w:hint="eastAsia"/>
              </w:rPr>
              <w:t>2,350</w:t>
            </w:r>
          </w:p>
        </w:tc>
        <w:tc>
          <w:tcPr>
            <w:tcW w:w="848" w:type="dxa"/>
            <w:tcBorders>
              <w:top w:val="single" w:sz="4" w:space="0" w:color="auto"/>
              <w:bottom w:val="single" w:sz="4" w:space="0" w:color="auto"/>
            </w:tcBorders>
            <w:shd w:val="clear" w:color="auto" w:fill="auto"/>
            <w:vAlign w:val="center"/>
          </w:tcPr>
          <w:p w:rsidR="00580820" w:rsidRPr="003B34E9" w:rsidRDefault="00580820" w:rsidP="004D1209">
            <w:pPr>
              <w:pStyle w:val="142"/>
              <w:ind w:left="647" w:hanging="647"/>
              <w:jc w:val="right"/>
            </w:pPr>
            <w:r w:rsidRPr="003B34E9">
              <w:rPr>
                <w:rFonts w:hint="eastAsia"/>
              </w:rPr>
              <w:t>1,394</w:t>
            </w:r>
          </w:p>
        </w:tc>
        <w:tc>
          <w:tcPr>
            <w:tcW w:w="847" w:type="dxa"/>
            <w:tcBorders>
              <w:top w:val="single" w:sz="4" w:space="0" w:color="auto"/>
              <w:bottom w:val="single" w:sz="4" w:space="0" w:color="auto"/>
              <w:right w:val="double" w:sz="4" w:space="0" w:color="auto"/>
            </w:tcBorders>
            <w:shd w:val="clear" w:color="auto" w:fill="auto"/>
            <w:vAlign w:val="center"/>
          </w:tcPr>
          <w:p w:rsidR="00580820" w:rsidRPr="003B34E9" w:rsidRDefault="00580820" w:rsidP="004D1209">
            <w:pPr>
              <w:pStyle w:val="142"/>
              <w:ind w:left="647" w:hanging="647"/>
              <w:jc w:val="right"/>
            </w:pPr>
            <w:r w:rsidRPr="003B34E9">
              <w:rPr>
                <w:rFonts w:hint="eastAsia"/>
              </w:rPr>
              <w:t>956</w:t>
            </w:r>
          </w:p>
        </w:tc>
        <w:tc>
          <w:tcPr>
            <w:tcW w:w="848" w:type="dxa"/>
            <w:vMerge w:val="restart"/>
            <w:tcBorders>
              <w:top w:val="single" w:sz="4" w:space="0" w:color="auto"/>
              <w:left w:val="double" w:sz="4" w:space="0" w:color="auto"/>
              <w:bottom w:val="single" w:sz="4" w:space="0" w:color="auto"/>
            </w:tcBorders>
            <w:shd w:val="clear" w:color="auto" w:fill="auto"/>
            <w:vAlign w:val="center"/>
          </w:tcPr>
          <w:p w:rsidR="00580820" w:rsidRPr="003B34E9" w:rsidRDefault="00580820" w:rsidP="004D1209">
            <w:pPr>
              <w:pStyle w:val="142"/>
              <w:ind w:left="647" w:hanging="647"/>
              <w:jc w:val="center"/>
            </w:pPr>
            <w:r w:rsidRPr="003B34E9">
              <w:rPr>
                <w:rFonts w:hint="eastAsia"/>
              </w:rPr>
              <w:t>花蓮縣</w:t>
            </w:r>
          </w:p>
        </w:tc>
        <w:tc>
          <w:tcPr>
            <w:tcW w:w="847" w:type="dxa"/>
            <w:tcBorders>
              <w:top w:val="single" w:sz="4" w:space="0" w:color="auto"/>
              <w:bottom w:val="single" w:sz="4" w:space="0" w:color="auto"/>
            </w:tcBorders>
            <w:shd w:val="clear" w:color="auto" w:fill="auto"/>
            <w:vAlign w:val="center"/>
          </w:tcPr>
          <w:p w:rsidR="00580820" w:rsidRPr="003B34E9" w:rsidRDefault="00580820" w:rsidP="004D1209">
            <w:pPr>
              <w:pStyle w:val="142"/>
              <w:ind w:left="647" w:hanging="647"/>
              <w:jc w:val="center"/>
            </w:pPr>
            <w:r w:rsidRPr="003B34E9">
              <w:rPr>
                <w:rFonts w:hint="eastAsia"/>
              </w:rPr>
              <w:t>家數</w:t>
            </w:r>
          </w:p>
        </w:tc>
        <w:tc>
          <w:tcPr>
            <w:tcW w:w="848" w:type="dxa"/>
            <w:tcBorders>
              <w:top w:val="single" w:sz="4" w:space="0" w:color="auto"/>
              <w:bottom w:val="single" w:sz="4" w:space="0" w:color="auto"/>
            </w:tcBorders>
            <w:shd w:val="clear" w:color="auto" w:fill="auto"/>
            <w:vAlign w:val="center"/>
          </w:tcPr>
          <w:p w:rsidR="00580820" w:rsidRPr="003B34E9" w:rsidRDefault="00580820" w:rsidP="004D1209">
            <w:pPr>
              <w:pStyle w:val="142"/>
              <w:ind w:left="647" w:hanging="647"/>
              <w:jc w:val="right"/>
            </w:pPr>
            <w:r w:rsidRPr="003B34E9">
              <w:rPr>
                <w:rFonts w:hint="eastAsia"/>
              </w:rPr>
              <w:t>4,416</w:t>
            </w:r>
          </w:p>
        </w:tc>
        <w:tc>
          <w:tcPr>
            <w:tcW w:w="847" w:type="dxa"/>
            <w:tcBorders>
              <w:top w:val="single" w:sz="4" w:space="0" w:color="auto"/>
              <w:bottom w:val="single" w:sz="4" w:space="0" w:color="auto"/>
            </w:tcBorders>
            <w:shd w:val="clear" w:color="auto" w:fill="auto"/>
            <w:vAlign w:val="center"/>
          </w:tcPr>
          <w:p w:rsidR="00580820" w:rsidRPr="003B34E9" w:rsidRDefault="00580820" w:rsidP="004D1209">
            <w:pPr>
              <w:pStyle w:val="142"/>
              <w:ind w:left="647" w:hanging="647"/>
              <w:jc w:val="right"/>
            </w:pPr>
            <w:r w:rsidRPr="003B34E9">
              <w:rPr>
                <w:rFonts w:hint="eastAsia"/>
              </w:rPr>
              <w:t>1,531</w:t>
            </w:r>
          </w:p>
        </w:tc>
        <w:tc>
          <w:tcPr>
            <w:tcW w:w="848" w:type="dxa"/>
            <w:tcBorders>
              <w:top w:val="single" w:sz="4" w:space="0" w:color="auto"/>
              <w:bottom w:val="single" w:sz="4" w:space="0" w:color="auto"/>
            </w:tcBorders>
            <w:shd w:val="clear" w:color="auto" w:fill="auto"/>
            <w:vAlign w:val="center"/>
          </w:tcPr>
          <w:p w:rsidR="00580820" w:rsidRPr="003B34E9" w:rsidRDefault="00580820" w:rsidP="004D1209">
            <w:pPr>
              <w:pStyle w:val="142"/>
              <w:ind w:left="647" w:hanging="647"/>
              <w:jc w:val="right"/>
            </w:pPr>
            <w:r w:rsidRPr="003B34E9">
              <w:rPr>
                <w:rFonts w:hint="eastAsia"/>
              </w:rPr>
              <w:t>2,885</w:t>
            </w:r>
          </w:p>
        </w:tc>
      </w:tr>
      <w:tr w:rsidR="00580820" w:rsidRPr="003B34E9" w:rsidTr="004D1209">
        <w:trPr>
          <w:trHeight w:val="283"/>
        </w:trPr>
        <w:tc>
          <w:tcPr>
            <w:tcW w:w="849" w:type="dxa"/>
            <w:vMerge/>
            <w:tcBorders>
              <w:top w:val="single" w:sz="4" w:space="0" w:color="auto"/>
              <w:bottom w:val="single" w:sz="12" w:space="0" w:color="auto"/>
            </w:tcBorders>
            <w:shd w:val="clear" w:color="auto" w:fill="auto"/>
            <w:vAlign w:val="center"/>
          </w:tcPr>
          <w:p w:rsidR="00580820" w:rsidRPr="003B34E9" w:rsidRDefault="00580820" w:rsidP="004D1209">
            <w:pPr>
              <w:pStyle w:val="142"/>
              <w:ind w:left="647" w:hanging="647"/>
              <w:jc w:val="center"/>
            </w:pPr>
          </w:p>
        </w:tc>
        <w:tc>
          <w:tcPr>
            <w:tcW w:w="847" w:type="dxa"/>
            <w:tcBorders>
              <w:top w:val="single" w:sz="4" w:space="0" w:color="auto"/>
              <w:bottom w:val="single" w:sz="12" w:space="0" w:color="auto"/>
            </w:tcBorders>
            <w:shd w:val="clear" w:color="auto" w:fill="auto"/>
            <w:vAlign w:val="center"/>
          </w:tcPr>
          <w:p w:rsidR="00580820" w:rsidRPr="003B34E9" w:rsidRDefault="00580820" w:rsidP="004D1209">
            <w:pPr>
              <w:pStyle w:val="142"/>
              <w:ind w:left="647" w:hanging="647"/>
              <w:jc w:val="center"/>
            </w:pPr>
            <w:r w:rsidRPr="003B34E9">
              <w:rPr>
                <w:rFonts w:hint="eastAsia"/>
              </w:rPr>
              <w:t>占比</w:t>
            </w:r>
          </w:p>
        </w:tc>
        <w:tc>
          <w:tcPr>
            <w:tcW w:w="846" w:type="dxa"/>
            <w:tcBorders>
              <w:top w:val="single" w:sz="4" w:space="0" w:color="auto"/>
              <w:bottom w:val="single" w:sz="12" w:space="0" w:color="auto"/>
            </w:tcBorders>
            <w:shd w:val="clear" w:color="auto" w:fill="auto"/>
          </w:tcPr>
          <w:p w:rsidR="00580820" w:rsidRPr="003B34E9" w:rsidRDefault="00580820" w:rsidP="004D1209">
            <w:pPr>
              <w:pStyle w:val="142"/>
              <w:ind w:left="647" w:hanging="647"/>
              <w:jc w:val="right"/>
            </w:pPr>
            <w:r w:rsidRPr="003B34E9">
              <w:t>1.01</w:t>
            </w:r>
          </w:p>
        </w:tc>
        <w:tc>
          <w:tcPr>
            <w:tcW w:w="848" w:type="dxa"/>
            <w:tcBorders>
              <w:top w:val="single" w:sz="4" w:space="0" w:color="auto"/>
              <w:bottom w:val="single" w:sz="12" w:space="0" w:color="auto"/>
            </w:tcBorders>
            <w:shd w:val="clear" w:color="auto" w:fill="auto"/>
          </w:tcPr>
          <w:p w:rsidR="00580820" w:rsidRPr="003B34E9" w:rsidRDefault="00580820" w:rsidP="004D1209">
            <w:pPr>
              <w:pStyle w:val="142"/>
              <w:ind w:left="647" w:hanging="647"/>
              <w:jc w:val="right"/>
            </w:pPr>
            <w:r w:rsidRPr="003B34E9">
              <w:t>0.94</w:t>
            </w:r>
          </w:p>
        </w:tc>
        <w:tc>
          <w:tcPr>
            <w:tcW w:w="847" w:type="dxa"/>
            <w:tcBorders>
              <w:top w:val="single" w:sz="4" w:space="0" w:color="auto"/>
              <w:bottom w:val="single" w:sz="12" w:space="0" w:color="auto"/>
              <w:right w:val="double" w:sz="4" w:space="0" w:color="auto"/>
            </w:tcBorders>
            <w:shd w:val="clear" w:color="auto" w:fill="auto"/>
          </w:tcPr>
          <w:p w:rsidR="00580820" w:rsidRPr="003B34E9" w:rsidRDefault="00580820" w:rsidP="004D1209">
            <w:pPr>
              <w:pStyle w:val="142"/>
              <w:ind w:left="647" w:hanging="647"/>
              <w:jc w:val="right"/>
            </w:pPr>
            <w:r w:rsidRPr="003B34E9">
              <w:t>1.12</w:t>
            </w:r>
          </w:p>
        </w:tc>
        <w:tc>
          <w:tcPr>
            <w:tcW w:w="848" w:type="dxa"/>
            <w:vMerge/>
            <w:tcBorders>
              <w:top w:val="single" w:sz="4" w:space="0" w:color="auto"/>
              <w:left w:val="double" w:sz="4" w:space="0" w:color="auto"/>
              <w:bottom w:val="single" w:sz="12" w:space="0" w:color="auto"/>
            </w:tcBorders>
            <w:shd w:val="clear" w:color="auto" w:fill="auto"/>
            <w:vAlign w:val="center"/>
          </w:tcPr>
          <w:p w:rsidR="00580820" w:rsidRPr="003B34E9" w:rsidRDefault="00580820" w:rsidP="004D1209">
            <w:pPr>
              <w:pStyle w:val="142"/>
              <w:ind w:left="647" w:hanging="647"/>
              <w:jc w:val="center"/>
            </w:pPr>
          </w:p>
        </w:tc>
        <w:tc>
          <w:tcPr>
            <w:tcW w:w="847" w:type="dxa"/>
            <w:tcBorders>
              <w:top w:val="single" w:sz="4" w:space="0" w:color="auto"/>
              <w:bottom w:val="single" w:sz="12" w:space="0" w:color="auto"/>
            </w:tcBorders>
            <w:shd w:val="clear" w:color="auto" w:fill="auto"/>
            <w:vAlign w:val="center"/>
          </w:tcPr>
          <w:p w:rsidR="00580820" w:rsidRPr="003B34E9" w:rsidRDefault="00580820" w:rsidP="004D1209">
            <w:pPr>
              <w:pStyle w:val="142"/>
              <w:ind w:left="647" w:hanging="647"/>
              <w:jc w:val="center"/>
            </w:pPr>
            <w:r w:rsidRPr="003B34E9">
              <w:rPr>
                <w:rFonts w:hint="eastAsia"/>
              </w:rPr>
              <w:t>占比</w:t>
            </w:r>
          </w:p>
        </w:tc>
        <w:tc>
          <w:tcPr>
            <w:tcW w:w="848" w:type="dxa"/>
            <w:tcBorders>
              <w:top w:val="single" w:sz="4" w:space="0" w:color="auto"/>
              <w:bottom w:val="single" w:sz="12" w:space="0" w:color="auto"/>
            </w:tcBorders>
            <w:shd w:val="clear" w:color="auto" w:fill="auto"/>
          </w:tcPr>
          <w:p w:rsidR="00580820" w:rsidRPr="003B34E9" w:rsidRDefault="00580820" w:rsidP="004D1209">
            <w:pPr>
              <w:pStyle w:val="142"/>
              <w:ind w:left="647" w:hanging="647"/>
              <w:jc w:val="right"/>
            </w:pPr>
            <w:r w:rsidRPr="003B34E9">
              <w:t>1.89</w:t>
            </w:r>
          </w:p>
        </w:tc>
        <w:tc>
          <w:tcPr>
            <w:tcW w:w="847" w:type="dxa"/>
            <w:tcBorders>
              <w:top w:val="single" w:sz="4" w:space="0" w:color="auto"/>
              <w:bottom w:val="single" w:sz="12" w:space="0" w:color="auto"/>
            </w:tcBorders>
            <w:shd w:val="clear" w:color="auto" w:fill="auto"/>
          </w:tcPr>
          <w:p w:rsidR="00580820" w:rsidRPr="003B34E9" w:rsidRDefault="00580820" w:rsidP="004D1209">
            <w:pPr>
              <w:pStyle w:val="142"/>
              <w:ind w:left="647" w:hanging="647"/>
              <w:jc w:val="right"/>
            </w:pPr>
            <w:r w:rsidRPr="003B34E9">
              <w:t>1.03</w:t>
            </w:r>
          </w:p>
        </w:tc>
        <w:tc>
          <w:tcPr>
            <w:tcW w:w="848" w:type="dxa"/>
            <w:tcBorders>
              <w:top w:val="single" w:sz="4" w:space="0" w:color="auto"/>
              <w:bottom w:val="single" w:sz="12" w:space="0" w:color="auto"/>
            </w:tcBorders>
            <w:shd w:val="clear" w:color="auto" w:fill="auto"/>
          </w:tcPr>
          <w:p w:rsidR="00580820" w:rsidRPr="003B34E9" w:rsidRDefault="00580820" w:rsidP="004D1209">
            <w:pPr>
              <w:pStyle w:val="142"/>
              <w:ind w:left="647" w:hanging="647"/>
              <w:jc w:val="right"/>
            </w:pPr>
            <w:r w:rsidRPr="003B34E9">
              <w:t>3.38</w:t>
            </w:r>
          </w:p>
        </w:tc>
      </w:tr>
    </w:tbl>
    <w:p w:rsidR="00BB59A7" w:rsidRPr="003B34E9" w:rsidRDefault="00BB59A7" w:rsidP="004D1209">
      <w:pPr>
        <w:spacing w:line="280" w:lineRule="exact"/>
        <w:ind w:leftChars="0" w:left="1216" w:hangingChars="500" w:hanging="1216"/>
        <w:rPr>
          <w:sz w:val="24"/>
        </w:rPr>
      </w:pPr>
      <w:r w:rsidRPr="003B34E9">
        <w:rPr>
          <w:rFonts w:hint="eastAsia"/>
          <w:sz w:val="24"/>
        </w:rPr>
        <w:t>資料來源：整理自行政院主計總處112年攤販經營概況調查統計結果(該調查每5年辦理1次，最新發布日：113年5月29日)。</w:t>
      </w:r>
    </w:p>
    <w:p w:rsidR="00BB59A7" w:rsidRDefault="00BB59A7" w:rsidP="004D1209">
      <w:pPr>
        <w:pStyle w:val="af1"/>
        <w:ind w:left="566" w:firstLine="566"/>
      </w:pPr>
      <w:r w:rsidRPr="003B34E9">
        <w:rPr>
          <w:rFonts w:hint="eastAsia"/>
        </w:rPr>
        <w:t>(分機：1926 黃芝穎、1928施岑佩)</w:t>
      </w:r>
    </w:p>
    <w:p w:rsidR="00BB59A7" w:rsidRDefault="00BB59A7" w:rsidP="004D1209">
      <w:pPr>
        <w:pStyle w:val="a8"/>
        <w:ind w:left="567" w:hanging="567"/>
        <w:rPr>
          <w:rFonts w:hAnsi="標楷體"/>
        </w:rPr>
      </w:pPr>
      <w:r>
        <w:rPr>
          <w:rFonts w:hint="eastAsia"/>
        </w:rPr>
        <w:t>三</w:t>
      </w:r>
      <w:r>
        <w:rPr>
          <w:rFonts w:hAnsi="標楷體" w:hint="eastAsia"/>
        </w:rPr>
        <w:t>、水利署編列61.86億元補助市縣政府辦理各災區</w:t>
      </w:r>
      <w:r w:rsidRPr="00D824C6">
        <w:rPr>
          <w:rFonts w:hAnsi="標楷體" w:hint="eastAsia"/>
        </w:rPr>
        <w:t>河川、排水設施災後</w:t>
      </w:r>
      <w:r>
        <w:rPr>
          <w:rFonts w:hAnsi="標楷體" w:hint="eastAsia"/>
        </w:rPr>
        <w:t>復原及</w:t>
      </w:r>
      <w:r w:rsidRPr="00D824C6">
        <w:rPr>
          <w:rFonts w:hAnsi="標楷體" w:hint="eastAsia"/>
        </w:rPr>
        <w:t>重建</w:t>
      </w:r>
      <w:r>
        <w:rPr>
          <w:rFonts w:hAnsi="標楷體" w:hint="eastAsia"/>
        </w:rPr>
        <w:t>工作，允宜妥為規劃各項水利工程優先順序，並加強督導及協助地方政府之執行，俾利加速河川及排水治理之推動</w:t>
      </w:r>
    </w:p>
    <w:p w:rsidR="00BB59A7" w:rsidRDefault="00BB59A7" w:rsidP="004D1209">
      <w:pPr>
        <w:ind w:left="566" w:firstLine="566"/>
      </w:pPr>
      <w:r>
        <w:rPr>
          <w:rFonts w:hint="eastAsia"/>
        </w:rPr>
        <w:t>水利署於本</w:t>
      </w:r>
      <w:r w:rsidRPr="00F06C60">
        <w:rPr>
          <w:rFonts w:hint="eastAsia"/>
        </w:rPr>
        <w:t>特別</w:t>
      </w:r>
      <w:r>
        <w:rPr>
          <w:rFonts w:hint="eastAsia"/>
        </w:rPr>
        <w:t>預算案編列</w:t>
      </w:r>
      <w:r w:rsidRPr="0039743E">
        <w:t>67</w:t>
      </w:r>
      <w:r>
        <w:rPr>
          <w:rFonts w:hint="eastAsia"/>
        </w:rPr>
        <w:t>億</w:t>
      </w:r>
      <w:r w:rsidRPr="0039743E">
        <w:t>98</w:t>
      </w:r>
      <w:r>
        <w:rPr>
          <w:rFonts w:hint="eastAsia"/>
        </w:rPr>
        <w:t>萬</w:t>
      </w:r>
      <w:r w:rsidRPr="0039743E">
        <w:t>3</w:t>
      </w:r>
      <w:r>
        <w:rPr>
          <w:rFonts w:hint="eastAsia"/>
        </w:rPr>
        <w:t>千元，主要辦理</w:t>
      </w:r>
      <w:r w:rsidRPr="0039743E">
        <w:rPr>
          <w:rFonts w:hint="eastAsia"/>
        </w:rPr>
        <w:t>縣市管河川、排水設施災後復原重建工程</w:t>
      </w:r>
      <w:r>
        <w:rPr>
          <w:rFonts w:hint="eastAsia"/>
        </w:rPr>
        <w:t>，</w:t>
      </w:r>
      <w:r w:rsidRPr="0039743E">
        <w:rPr>
          <w:rFonts w:hint="eastAsia"/>
        </w:rPr>
        <w:t>加大抽排、抽水站整建、海岸防護措施、疏濬、清淤及土方清運處理</w:t>
      </w:r>
      <w:r>
        <w:rPr>
          <w:rFonts w:hint="eastAsia"/>
        </w:rPr>
        <w:t>等事項</w:t>
      </w:r>
      <w:r>
        <w:rPr>
          <w:rFonts w:hAnsi="標楷體" w:hint="eastAsia"/>
        </w:rPr>
        <w:t>。</w:t>
      </w:r>
      <w:r>
        <w:rPr>
          <w:rFonts w:hint="eastAsia"/>
        </w:rPr>
        <w:t>經查：</w:t>
      </w:r>
    </w:p>
    <w:p w:rsidR="00BB59A7" w:rsidRPr="00691646" w:rsidRDefault="00BB59A7" w:rsidP="004D1209">
      <w:pPr>
        <w:pStyle w:val="aa"/>
        <w:ind w:left="849" w:hanging="283"/>
        <w:rPr>
          <w:b/>
          <w:bCs/>
        </w:rPr>
      </w:pPr>
      <w:r w:rsidRPr="00691646">
        <w:rPr>
          <w:rFonts w:hint="eastAsia"/>
          <w:b/>
          <w:bCs/>
        </w:rPr>
        <w:t>(一)水利署</w:t>
      </w:r>
      <w:r>
        <w:rPr>
          <w:rFonts w:hint="eastAsia"/>
          <w:b/>
          <w:bCs/>
        </w:rPr>
        <w:t>於本</w:t>
      </w:r>
      <w:r w:rsidRPr="00691646">
        <w:rPr>
          <w:rFonts w:hint="eastAsia"/>
          <w:b/>
          <w:bCs/>
        </w:rPr>
        <w:t>特別預算</w:t>
      </w:r>
      <w:r>
        <w:rPr>
          <w:rFonts w:hint="eastAsia"/>
          <w:b/>
          <w:bCs/>
        </w:rPr>
        <w:t>案</w:t>
      </w:r>
      <w:r w:rsidRPr="00691646">
        <w:rPr>
          <w:rFonts w:hint="eastAsia"/>
          <w:b/>
          <w:bCs/>
        </w:rPr>
        <w:t>編列</w:t>
      </w:r>
      <w:r>
        <w:rPr>
          <w:rFonts w:hint="eastAsia"/>
          <w:b/>
          <w:bCs/>
        </w:rPr>
        <w:t>情形</w:t>
      </w:r>
      <w:r w:rsidRPr="00691646">
        <w:rPr>
          <w:rFonts w:hint="eastAsia"/>
          <w:b/>
          <w:bCs/>
        </w:rPr>
        <w:t>及辦理事項</w:t>
      </w:r>
    </w:p>
    <w:p w:rsidR="00BB59A7" w:rsidRDefault="00BB59A7" w:rsidP="004D1209">
      <w:pPr>
        <w:pStyle w:val="21"/>
        <w:ind w:left="850" w:firstLine="566"/>
      </w:pPr>
      <w:r>
        <w:rPr>
          <w:rFonts w:hint="eastAsia"/>
        </w:rPr>
        <w:t>水利署於本特別預算案共編列</w:t>
      </w:r>
      <w:r w:rsidRPr="00386F28">
        <w:rPr>
          <w:rFonts w:hint="eastAsia"/>
        </w:rPr>
        <w:t>67億98萬3千元，</w:t>
      </w:r>
      <w:r>
        <w:rPr>
          <w:rFonts w:hint="eastAsia"/>
        </w:rPr>
        <w:t>辦理範圍以行政院公告風災災區為主</w:t>
      </w:r>
      <w:r>
        <w:rPr>
          <w:rStyle w:val="af9"/>
        </w:rPr>
        <w:footnoteReference w:id="52"/>
      </w:r>
      <w:r>
        <w:rPr>
          <w:rFonts w:hint="eastAsia"/>
        </w:rPr>
        <w:t>，彙整預計執行事項及預算編列情形(詳表1)，並說明如下：</w:t>
      </w:r>
    </w:p>
    <w:p w:rsidR="00BB59A7" w:rsidRDefault="00BB59A7" w:rsidP="004D1209">
      <w:pPr>
        <w:pStyle w:val="123"/>
        <w:ind w:left="1133" w:hanging="283"/>
      </w:pPr>
      <w:r w:rsidRPr="009F543F">
        <w:rPr>
          <w:rFonts w:hint="eastAsia"/>
          <w:b/>
          <w:bCs/>
        </w:rPr>
        <w:t>1.</w:t>
      </w:r>
      <w:r>
        <w:rPr>
          <w:rFonts w:hint="eastAsia"/>
          <w:b/>
          <w:bCs/>
        </w:rPr>
        <w:t>自來水</w:t>
      </w:r>
      <w:r>
        <w:rPr>
          <w:rFonts w:hAnsi="標楷體" w:hint="eastAsia"/>
          <w:b/>
          <w:bCs/>
        </w:rPr>
        <w:t>、</w:t>
      </w:r>
      <w:r>
        <w:rPr>
          <w:rFonts w:hint="eastAsia"/>
          <w:b/>
          <w:bCs/>
        </w:rPr>
        <w:t>瓦斯及燃氣設施</w:t>
      </w:r>
      <w:r w:rsidRPr="009F543F">
        <w:rPr>
          <w:rFonts w:hint="eastAsia"/>
          <w:b/>
          <w:bCs/>
        </w:rPr>
        <w:t>1,500萬元：</w:t>
      </w:r>
      <w:r>
        <w:rPr>
          <w:rFonts w:hint="eastAsia"/>
        </w:rPr>
        <w:t>補助地方政府辦理災區</w:t>
      </w:r>
      <w:r w:rsidRPr="008D6E22">
        <w:rPr>
          <w:rFonts w:hint="eastAsia"/>
        </w:rPr>
        <w:t>簡易自來水系統</w:t>
      </w:r>
      <w:r>
        <w:rPr>
          <w:rFonts w:hint="eastAsia"/>
        </w:rPr>
        <w:t>調查</w:t>
      </w:r>
      <w:r>
        <w:rPr>
          <w:rFonts w:hAnsi="標楷體" w:hint="eastAsia"/>
        </w:rPr>
        <w:t>、</w:t>
      </w:r>
      <w:r>
        <w:rPr>
          <w:rFonts w:hint="eastAsia"/>
        </w:rPr>
        <w:t>規劃與設計及各項修繕工作</w:t>
      </w:r>
      <w:r>
        <w:rPr>
          <w:rFonts w:hAnsi="標楷體" w:hint="eastAsia"/>
        </w:rPr>
        <w:t>。</w:t>
      </w:r>
    </w:p>
    <w:p w:rsidR="00BB59A7" w:rsidRDefault="00BB59A7" w:rsidP="004D1209">
      <w:pPr>
        <w:pStyle w:val="123"/>
        <w:ind w:left="1133" w:hanging="283"/>
        <w:rPr>
          <w:rFonts w:hAnsi="標楷體"/>
        </w:rPr>
      </w:pPr>
      <w:r w:rsidRPr="009F543F">
        <w:rPr>
          <w:rFonts w:hint="eastAsia"/>
          <w:b/>
          <w:bCs/>
        </w:rPr>
        <w:t>2.</w:t>
      </w:r>
      <w:r>
        <w:rPr>
          <w:rFonts w:hint="eastAsia"/>
          <w:b/>
          <w:bCs/>
        </w:rPr>
        <w:t>水利設施63</w:t>
      </w:r>
      <w:r w:rsidRPr="009F543F">
        <w:rPr>
          <w:rFonts w:hint="eastAsia"/>
          <w:b/>
          <w:bCs/>
        </w:rPr>
        <w:t>億</w:t>
      </w:r>
      <w:r w:rsidRPr="009F543F">
        <w:rPr>
          <w:rFonts w:hAnsi="標楷體"/>
          <w:b/>
          <w:bCs/>
        </w:rPr>
        <w:t>8,598</w:t>
      </w:r>
      <w:r w:rsidRPr="009F543F">
        <w:rPr>
          <w:rFonts w:hAnsi="標楷體" w:hint="eastAsia"/>
          <w:b/>
          <w:bCs/>
        </w:rPr>
        <w:t>萬</w:t>
      </w:r>
      <w:r w:rsidRPr="009F543F">
        <w:rPr>
          <w:rFonts w:hAnsi="標楷體"/>
          <w:b/>
          <w:bCs/>
        </w:rPr>
        <w:t>3</w:t>
      </w:r>
      <w:r w:rsidRPr="009F543F">
        <w:rPr>
          <w:rFonts w:hAnsi="標楷體" w:hint="eastAsia"/>
          <w:b/>
          <w:bCs/>
        </w:rPr>
        <w:t>千</w:t>
      </w:r>
      <w:r w:rsidRPr="009F543F">
        <w:rPr>
          <w:rFonts w:hint="eastAsia"/>
          <w:b/>
          <w:bCs/>
        </w:rPr>
        <w:t>元：</w:t>
      </w:r>
      <w:r w:rsidRPr="008D6E22">
        <w:rPr>
          <w:rFonts w:hint="eastAsia"/>
        </w:rPr>
        <w:t>(1)</w:t>
      </w:r>
      <w:r>
        <w:rPr>
          <w:rFonts w:hint="eastAsia"/>
        </w:rPr>
        <w:t>針對災區水利設施損壞情形補助地方政府進</w:t>
      </w:r>
      <w:r w:rsidRPr="00B24989">
        <w:rPr>
          <w:rFonts w:hint="eastAsia"/>
          <w:spacing w:val="2"/>
        </w:rPr>
        <w:t>行河川、排水上中下游系統性治理、</w:t>
      </w:r>
      <w:r w:rsidRPr="00D6437F">
        <w:rPr>
          <w:rFonts w:hint="eastAsia"/>
        </w:rPr>
        <w:t>海岸</w:t>
      </w:r>
      <w:r w:rsidRPr="00B24989">
        <w:rPr>
          <w:rFonts w:hint="eastAsia"/>
          <w:spacing w:val="2"/>
        </w:rPr>
        <w:t>防護設施、疏濬、清淤等及補助地方政府進行跨越中央管</w:t>
      </w:r>
      <w:r w:rsidRPr="00D6437F">
        <w:rPr>
          <w:rFonts w:hint="eastAsia"/>
        </w:rPr>
        <w:t>河川、排</w:t>
      </w:r>
      <w:r w:rsidRPr="00B24989">
        <w:rPr>
          <w:rFonts w:hint="eastAsia"/>
          <w:spacing w:val="2"/>
        </w:rPr>
        <w:t>水瓶頸段橋梁改建32億元；(2)補助地方政府縣市</w:t>
      </w:r>
      <w:r w:rsidRPr="008D6E22">
        <w:rPr>
          <w:rFonts w:hAnsi="標楷體" w:hint="eastAsia"/>
        </w:rPr>
        <w:t>管河川、排水設施災後復原重建工程</w:t>
      </w:r>
      <w:r w:rsidRPr="008D6E22">
        <w:rPr>
          <w:rFonts w:hAnsi="標楷體"/>
        </w:rPr>
        <w:t>31</w:t>
      </w:r>
      <w:r w:rsidRPr="008D6E22">
        <w:rPr>
          <w:rFonts w:hAnsi="標楷體" w:hint="eastAsia"/>
        </w:rPr>
        <w:t>億</w:t>
      </w:r>
      <w:r w:rsidRPr="00D84B79">
        <w:rPr>
          <w:rFonts w:hAnsi="標楷體" w:hint="eastAsia"/>
        </w:rPr>
        <w:t>8,598萬3千元</w:t>
      </w:r>
      <w:r>
        <w:rPr>
          <w:rFonts w:hAnsi="標楷體" w:hint="eastAsia"/>
        </w:rPr>
        <w:t>。</w:t>
      </w:r>
    </w:p>
    <w:p w:rsidR="00BB59A7" w:rsidRPr="00D6437F" w:rsidRDefault="00BB59A7" w:rsidP="004D1209">
      <w:pPr>
        <w:pStyle w:val="123"/>
        <w:ind w:left="1133" w:hanging="283"/>
        <w:rPr>
          <w:rFonts w:hAnsi="標楷體"/>
        </w:rPr>
      </w:pPr>
      <w:r w:rsidRPr="009F543F">
        <w:rPr>
          <w:rFonts w:hAnsi="標楷體" w:hint="eastAsia"/>
          <w:b/>
          <w:bCs/>
        </w:rPr>
        <w:t>3.</w:t>
      </w:r>
      <w:r w:rsidRPr="008D6E22">
        <w:rPr>
          <w:rFonts w:hAnsi="標楷體" w:hint="eastAsia"/>
          <w:b/>
          <w:bCs/>
        </w:rPr>
        <w:t>社會復原及產業促進</w:t>
      </w:r>
      <w:r w:rsidRPr="009F543F">
        <w:rPr>
          <w:rFonts w:hAnsi="標楷體" w:hint="eastAsia"/>
          <w:b/>
          <w:bCs/>
        </w:rPr>
        <w:t>3億元：</w:t>
      </w:r>
      <w:r>
        <w:rPr>
          <w:rFonts w:hAnsi="標楷體" w:hint="eastAsia"/>
        </w:rPr>
        <w:t>淹水50公分以上之一般住戶，每戶加發</w:t>
      </w:r>
      <w:r w:rsidRPr="008D6E22">
        <w:rPr>
          <w:rFonts w:hAnsi="標楷體" w:hint="eastAsia"/>
        </w:rPr>
        <w:t>淹水</w:t>
      </w:r>
      <w:r>
        <w:rPr>
          <w:rFonts w:hAnsi="標楷體" w:hint="eastAsia"/>
        </w:rPr>
        <w:t>救助金2萬元，中低收入戶則每戶加發3萬元</w:t>
      </w:r>
      <w:r w:rsidRPr="00D6437F">
        <w:rPr>
          <w:rFonts w:hAnsi="標楷體" w:hint="eastAsia"/>
        </w:rPr>
        <w:t>。</w:t>
      </w:r>
    </w:p>
    <w:p w:rsidR="00BB59A7" w:rsidRDefault="00BB59A7" w:rsidP="00B24989">
      <w:pPr>
        <w:ind w:leftChars="0" w:left="567" w:hangingChars="200" w:hanging="567"/>
      </w:pPr>
      <w:r w:rsidRPr="00B24989">
        <w:rPr>
          <w:rFonts w:hint="eastAsia"/>
          <w:b/>
          <w:bCs/>
        </w:rPr>
        <w:t>表1  水利署於本特別預算案編列概況表</w:t>
      </w:r>
      <w:r>
        <w:rPr>
          <w:rFonts w:hint="eastAsia"/>
        </w:rPr>
        <w:t xml:space="preserve">       </w:t>
      </w:r>
      <w:r w:rsidR="00B24989">
        <w:rPr>
          <w:rFonts w:hint="eastAsia"/>
        </w:rPr>
        <w:t xml:space="preserve"> </w:t>
      </w:r>
      <w:r>
        <w:rPr>
          <w:rFonts w:hint="eastAsia"/>
        </w:rPr>
        <w:t xml:space="preserve">  </w:t>
      </w:r>
      <w:r w:rsidRPr="00B24989">
        <w:rPr>
          <w:rFonts w:hint="eastAsia"/>
          <w:sz w:val="24"/>
          <w:szCs w:val="24"/>
        </w:rPr>
        <w:t>單位：新臺幣千元</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2127"/>
        <w:gridCol w:w="1275"/>
        <w:gridCol w:w="5103"/>
      </w:tblGrid>
      <w:tr w:rsidR="00BB59A7" w:rsidRPr="00386F28" w:rsidTr="002B3BE2">
        <w:trPr>
          <w:trHeight w:val="283"/>
          <w:tblHeader/>
        </w:trPr>
        <w:tc>
          <w:tcPr>
            <w:tcW w:w="2127" w:type="dxa"/>
            <w:shd w:val="clear" w:color="auto" w:fill="auto"/>
            <w:vAlign w:val="center"/>
          </w:tcPr>
          <w:p w:rsidR="00BB59A7" w:rsidRPr="00386F28" w:rsidRDefault="00BB59A7" w:rsidP="00B24989">
            <w:pPr>
              <w:pStyle w:val="142"/>
              <w:jc w:val="center"/>
              <w:rPr>
                <w:spacing w:val="-6"/>
              </w:rPr>
            </w:pPr>
            <w:r w:rsidRPr="00386F28">
              <w:rPr>
                <w:rFonts w:hint="eastAsia"/>
                <w:spacing w:val="-6"/>
              </w:rPr>
              <w:t>項目</w:t>
            </w:r>
          </w:p>
        </w:tc>
        <w:tc>
          <w:tcPr>
            <w:tcW w:w="1275" w:type="dxa"/>
            <w:shd w:val="clear" w:color="auto" w:fill="auto"/>
            <w:vAlign w:val="center"/>
          </w:tcPr>
          <w:p w:rsidR="00BB59A7" w:rsidRPr="00386F28" w:rsidRDefault="00BB59A7" w:rsidP="00B24989">
            <w:pPr>
              <w:pStyle w:val="142"/>
              <w:jc w:val="center"/>
              <w:rPr>
                <w:spacing w:val="-6"/>
              </w:rPr>
            </w:pPr>
            <w:r w:rsidRPr="00386F28">
              <w:rPr>
                <w:rFonts w:hint="eastAsia"/>
                <w:spacing w:val="-6"/>
              </w:rPr>
              <w:t>預算案數</w:t>
            </w:r>
          </w:p>
        </w:tc>
        <w:tc>
          <w:tcPr>
            <w:tcW w:w="5103" w:type="dxa"/>
            <w:shd w:val="clear" w:color="auto" w:fill="auto"/>
            <w:vAlign w:val="center"/>
          </w:tcPr>
          <w:p w:rsidR="00BB59A7" w:rsidRPr="00386F28" w:rsidRDefault="00BB59A7" w:rsidP="00B24989">
            <w:pPr>
              <w:pStyle w:val="142"/>
              <w:jc w:val="center"/>
              <w:rPr>
                <w:spacing w:val="-12"/>
              </w:rPr>
            </w:pPr>
            <w:r w:rsidRPr="00386F28">
              <w:rPr>
                <w:rFonts w:hint="eastAsia"/>
                <w:spacing w:val="-12"/>
              </w:rPr>
              <w:t>所需經費估算方式</w:t>
            </w:r>
          </w:p>
        </w:tc>
      </w:tr>
      <w:tr w:rsidR="00BB59A7" w:rsidRPr="00386F28" w:rsidTr="002B3BE2">
        <w:trPr>
          <w:trHeight w:val="680"/>
        </w:trPr>
        <w:tc>
          <w:tcPr>
            <w:tcW w:w="2127" w:type="dxa"/>
            <w:shd w:val="clear" w:color="auto" w:fill="auto"/>
            <w:vAlign w:val="center"/>
          </w:tcPr>
          <w:p w:rsidR="00BB59A7" w:rsidRPr="00386F28" w:rsidRDefault="00BB59A7" w:rsidP="00B24989">
            <w:pPr>
              <w:pStyle w:val="142"/>
              <w:jc w:val="both"/>
              <w:rPr>
                <w:spacing w:val="-6"/>
              </w:rPr>
            </w:pPr>
            <w:r w:rsidRPr="008D6E22">
              <w:rPr>
                <w:rFonts w:hint="eastAsia"/>
                <w:b/>
                <w:bCs/>
                <w:spacing w:val="-6"/>
              </w:rPr>
              <w:t>自來水、瓦斯及燃氣設施</w:t>
            </w:r>
          </w:p>
        </w:tc>
        <w:tc>
          <w:tcPr>
            <w:tcW w:w="1275" w:type="dxa"/>
            <w:shd w:val="clear" w:color="auto" w:fill="auto"/>
            <w:vAlign w:val="center"/>
          </w:tcPr>
          <w:p w:rsidR="00BB59A7" w:rsidRPr="00D84B79" w:rsidRDefault="00BB59A7" w:rsidP="00B24989">
            <w:pPr>
              <w:pStyle w:val="142"/>
              <w:jc w:val="right"/>
              <w:rPr>
                <w:b/>
                <w:bCs/>
                <w:spacing w:val="-6"/>
              </w:rPr>
            </w:pPr>
            <w:r w:rsidRPr="00D84B79">
              <w:rPr>
                <w:b/>
                <w:bCs/>
                <w:spacing w:val="-6"/>
              </w:rPr>
              <w:t>15,000</w:t>
            </w:r>
          </w:p>
        </w:tc>
        <w:tc>
          <w:tcPr>
            <w:tcW w:w="5103" w:type="dxa"/>
            <w:shd w:val="clear" w:color="auto" w:fill="auto"/>
          </w:tcPr>
          <w:p w:rsidR="00BB59A7" w:rsidRPr="00386F28" w:rsidRDefault="00BB59A7" w:rsidP="00B24989">
            <w:pPr>
              <w:pStyle w:val="142"/>
              <w:jc w:val="both"/>
              <w:rPr>
                <w:spacing w:val="-12"/>
              </w:rPr>
            </w:pPr>
          </w:p>
        </w:tc>
      </w:tr>
      <w:tr w:rsidR="00BB59A7" w:rsidRPr="00386F28">
        <w:tc>
          <w:tcPr>
            <w:tcW w:w="2127" w:type="dxa"/>
            <w:shd w:val="clear" w:color="auto" w:fill="auto"/>
            <w:vAlign w:val="center"/>
          </w:tcPr>
          <w:p w:rsidR="00BB59A7" w:rsidRPr="008D6E22" w:rsidRDefault="00BB59A7" w:rsidP="00B24989">
            <w:pPr>
              <w:pStyle w:val="142"/>
              <w:jc w:val="both"/>
              <w:rPr>
                <w:b/>
                <w:bCs/>
                <w:spacing w:val="-6"/>
              </w:rPr>
            </w:pPr>
            <w:r w:rsidRPr="00386F28">
              <w:rPr>
                <w:rFonts w:hint="eastAsia"/>
                <w:spacing w:val="-6"/>
              </w:rPr>
              <w:t>簡易自來水系統重建及復原(包含補助地方政府辦理災區簡易自來水系統調查規劃與設計及</w:t>
            </w:r>
            <w:r>
              <w:rPr>
                <w:rFonts w:hint="eastAsia"/>
                <w:spacing w:val="-6"/>
              </w:rPr>
              <w:t>相關</w:t>
            </w:r>
            <w:r w:rsidRPr="00386F28">
              <w:rPr>
                <w:rFonts w:hint="eastAsia"/>
                <w:spacing w:val="-6"/>
              </w:rPr>
              <w:t>修繕作業)</w:t>
            </w:r>
          </w:p>
        </w:tc>
        <w:tc>
          <w:tcPr>
            <w:tcW w:w="1275" w:type="dxa"/>
            <w:shd w:val="clear" w:color="auto" w:fill="auto"/>
            <w:vAlign w:val="center"/>
          </w:tcPr>
          <w:p w:rsidR="00BB59A7" w:rsidRPr="00386F28" w:rsidRDefault="00BB59A7" w:rsidP="00B24989">
            <w:pPr>
              <w:pStyle w:val="142"/>
              <w:jc w:val="right"/>
              <w:rPr>
                <w:spacing w:val="-6"/>
              </w:rPr>
            </w:pPr>
            <w:r w:rsidRPr="00386F28">
              <w:rPr>
                <w:spacing w:val="-6"/>
              </w:rPr>
              <w:t>15,000</w:t>
            </w:r>
          </w:p>
        </w:tc>
        <w:tc>
          <w:tcPr>
            <w:tcW w:w="5103" w:type="dxa"/>
            <w:shd w:val="clear" w:color="auto" w:fill="auto"/>
          </w:tcPr>
          <w:p w:rsidR="00BB59A7" w:rsidRPr="00386F28" w:rsidRDefault="00BB59A7" w:rsidP="00B24989">
            <w:pPr>
              <w:pStyle w:val="142"/>
              <w:jc w:val="both"/>
              <w:rPr>
                <w:spacing w:val="-12"/>
              </w:rPr>
            </w:pPr>
            <w:r w:rsidRPr="00386F28">
              <w:rPr>
                <w:rFonts w:hint="eastAsia"/>
                <w:spacing w:val="-12"/>
              </w:rPr>
              <w:t>1.補助地方政府辦理災損地區簡易自來水系統調查規劃與設計所需經費200</w:t>
            </w:r>
            <w:r>
              <w:rPr>
                <w:rFonts w:hint="eastAsia"/>
                <w:spacing w:val="-12"/>
              </w:rPr>
              <w:t>萬</w:t>
            </w:r>
            <w:r w:rsidRPr="00386F28">
              <w:rPr>
                <w:rFonts w:hint="eastAsia"/>
                <w:spacing w:val="-12"/>
              </w:rPr>
              <w:t>元（多系統分區辦理，按每區40至100萬元計算）。</w:t>
            </w:r>
          </w:p>
          <w:p w:rsidR="00BB59A7" w:rsidRPr="00386F28" w:rsidRDefault="00BB59A7" w:rsidP="00B24989">
            <w:pPr>
              <w:pStyle w:val="142"/>
              <w:jc w:val="both"/>
              <w:rPr>
                <w:spacing w:val="-12"/>
              </w:rPr>
            </w:pPr>
            <w:r w:rsidRPr="00386F28">
              <w:rPr>
                <w:rFonts w:hint="eastAsia"/>
                <w:spacing w:val="-12"/>
              </w:rPr>
              <w:t>2.補</w:t>
            </w:r>
            <w:r w:rsidRPr="002B3BE2">
              <w:rPr>
                <w:rFonts w:hint="eastAsia"/>
                <w:spacing w:val="-14"/>
              </w:rPr>
              <w:t>助地方政府辦理取水構造物、輸配水管線及儲水設施等修繕作業所需經費1,300萬元（按每系統30至100萬元計算）</w:t>
            </w:r>
            <w:r w:rsidRPr="00386F28">
              <w:rPr>
                <w:rFonts w:hint="eastAsia"/>
                <w:spacing w:val="-12"/>
              </w:rPr>
              <w:t>。</w:t>
            </w:r>
          </w:p>
        </w:tc>
      </w:tr>
      <w:tr w:rsidR="00BB59A7" w:rsidRPr="00386F28">
        <w:tc>
          <w:tcPr>
            <w:tcW w:w="2127" w:type="dxa"/>
            <w:shd w:val="clear" w:color="auto" w:fill="auto"/>
            <w:vAlign w:val="center"/>
          </w:tcPr>
          <w:p w:rsidR="00BB59A7" w:rsidRPr="00D84B79" w:rsidRDefault="00BB59A7" w:rsidP="00B24989">
            <w:pPr>
              <w:pStyle w:val="142"/>
              <w:jc w:val="both"/>
              <w:rPr>
                <w:b/>
                <w:bCs/>
                <w:spacing w:val="-6"/>
              </w:rPr>
            </w:pPr>
            <w:r w:rsidRPr="00D84B79">
              <w:rPr>
                <w:rFonts w:hint="eastAsia"/>
                <w:b/>
                <w:bCs/>
                <w:spacing w:val="-6"/>
              </w:rPr>
              <w:t>水利設施</w:t>
            </w:r>
          </w:p>
        </w:tc>
        <w:tc>
          <w:tcPr>
            <w:tcW w:w="1275" w:type="dxa"/>
            <w:shd w:val="clear" w:color="auto" w:fill="auto"/>
            <w:vAlign w:val="center"/>
          </w:tcPr>
          <w:p w:rsidR="00BB59A7" w:rsidRPr="00D84B79" w:rsidRDefault="00BB59A7" w:rsidP="00B24989">
            <w:pPr>
              <w:pStyle w:val="142"/>
              <w:jc w:val="right"/>
              <w:rPr>
                <w:b/>
                <w:bCs/>
                <w:spacing w:val="-6"/>
              </w:rPr>
            </w:pPr>
            <w:r w:rsidRPr="00D84B79">
              <w:rPr>
                <w:rFonts w:hint="eastAsia"/>
                <w:b/>
                <w:bCs/>
                <w:spacing w:val="-6"/>
              </w:rPr>
              <w:t>6</w:t>
            </w:r>
            <w:r w:rsidRPr="00D84B79">
              <w:rPr>
                <w:b/>
                <w:bCs/>
                <w:spacing w:val="-6"/>
              </w:rPr>
              <w:t>,</w:t>
            </w:r>
            <w:r w:rsidRPr="00D84B79">
              <w:rPr>
                <w:rFonts w:hint="eastAsia"/>
                <w:b/>
                <w:bCs/>
                <w:spacing w:val="-6"/>
              </w:rPr>
              <w:t>3</w:t>
            </w:r>
            <w:r w:rsidRPr="00D84B79">
              <w:rPr>
                <w:b/>
                <w:bCs/>
                <w:spacing w:val="-6"/>
              </w:rPr>
              <w:t>85,983</w:t>
            </w:r>
          </w:p>
        </w:tc>
        <w:tc>
          <w:tcPr>
            <w:tcW w:w="5103" w:type="dxa"/>
            <w:shd w:val="clear" w:color="auto" w:fill="auto"/>
          </w:tcPr>
          <w:p w:rsidR="00BB59A7" w:rsidRPr="00386F28" w:rsidRDefault="00BB59A7" w:rsidP="00B24989">
            <w:pPr>
              <w:pStyle w:val="142"/>
              <w:jc w:val="both"/>
              <w:rPr>
                <w:spacing w:val="-12"/>
              </w:rPr>
            </w:pPr>
          </w:p>
        </w:tc>
      </w:tr>
      <w:tr w:rsidR="00BB59A7" w:rsidRPr="00386F28">
        <w:tc>
          <w:tcPr>
            <w:tcW w:w="2127" w:type="dxa"/>
            <w:vMerge w:val="restart"/>
            <w:shd w:val="clear" w:color="auto" w:fill="auto"/>
            <w:vAlign w:val="center"/>
          </w:tcPr>
          <w:p w:rsidR="00BB59A7" w:rsidRPr="00386F28" w:rsidRDefault="00BB59A7" w:rsidP="00B24989">
            <w:pPr>
              <w:pStyle w:val="142"/>
              <w:jc w:val="both"/>
              <w:rPr>
                <w:spacing w:val="-6"/>
              </w:rPr>
            </w:pPr>
            <w:r w:rsidRPr="00386F28">
              <w:rPr>
                <w:rFonts w:hint="eastAsia"/>
                <w:spacing w:val="-6"/>
              </w:rPr>
              <w:t>河川、排水上中下游系統性治理、海岸防護設施、疏濬、清淤及土方清運處理、逕流分擔、出流管制及在地滯洪措施、中央管河川排水瓶頸段橋梁改建</w:t>
            </w:r>
          </w:p>
        </w:tc>
        <w:tc>
          <w:tcPr>
            <w:tcW w:w="1275" w:type="dxa"/>
            <w:shd w:val="clear" w:color="auto" w:fill="auto"/>
            <w:vAlign w:val="center"/>
          </w:tcPr>
          <w:p w:rsidR="00BB59A7" w:rsidRPr="00386F28" w:rsidRDefault="00BB59A7" w:rsidP="00B24989">
            <w:pPr>
              <w:pStyle w:val="142"/>
              <w:jc w:val="right"/>
              <w:rPr>
                <w:spacing w:val="-6"/>
              </w:rPr>
            </w:pPr>
            <w:r w:rsidRPr="00386F28">
              <w:rPr>
                <w:rFonts w:hint="eastAsia"/>
                <w:spacing w:val="-6"/>
              </w:rPr>
              <w:t>200,000</w:t>
            </w:r>
          </w:p>
        </w:tc>
        <w:tc>
          <w:tcPr>
            <w:tcW w:w="5103" w:type="dxa"/>
            <w:shd w:val="clear" w:color="auto" w:fill="auto"/>
          </w:tcPr>
          <w:p w:rsidR="00BB59A7" w:rsidRDefault="00BB59A7" w:rsidP="00B24989">
            <w:pPr>
              <w:pStyle w:val="142"/>
              <w:jc w:val="both"/>
              <w:rPr>
                <w:spacing w:val="-12"/>
              </w:rPr>
            </w:pPr>
            <w:r>
              <w:rPr>
                <w:rFonts w:hint="eastAsia"/>
                <w:spacing w:val="-12"/>
              </w:rPr>
              <w:t>非工程措施：</w:t>
            </w:r>
          </w:p>
          <w:p w:rsidR="00BB59A7" w:rsidRPr="00386F28" w:rsidRDefault="00BB59A7" w:rsidP="00B24989">
            <w:pPr>
              <w:pStyle w:val="142"/>
              <w:jc w:val="both"/>
              <w:rPr>
                <w:spacing w:val="-12"/>
              </w:rPr>
            </w:pPr>
            <w:r w:rsidRPr="00386F28">
              <w:rPr>
                <w:rFonts w:hint="eastAsia"/>
                <w:spacing w:val="-12"/>
              </w:rPr>
              <w:t>1.辦理大型移動式抽水機維護及修繕等所需經費1,000</w:t>
            </w:r>
            <w:r>
              <w:rPr>
                <w:rFonts w:hint="eastAsia"/>
                <w:spacing w:val="-12"/>
              </w:rPr>
              <w:t>萬</w:t>
            </w:r>
            <w:r w:rsidRPr="00386F28">
              <w:rPr>
                <w:rFonts w:hint="eastAsia"/>
                <w:spacing w:val="-12"/>
              </w:rPr>
              <w:t>元。</w:t>
            </w:r>
          </w:p>
          <w:p w:rsidR="00BB59A7" w:rsidRPr="00386F28" w:rsidRDefault="00BB59A7" w:rsidP="00B24989">
            <w:pPr>
              <w:pStyle w:val="142"/>
              <w:jc w:val="both"/>
              <w:rPr>
                <w:spacing w:val="-12"/>
              </w:rPr>
            </w:pPr>
            <w:r w:rsidRPr="00386F28">
              <w:rPr>
                <w:rFonts w:hint="eastAsia"/>
                <w:spacing w:val="-12"/>
              </w:rPr>
              <w:t>2.辦理大型移動式抽水機汰舊換新與增購等所需經費9,000</w:t>
            </w:r>
            <w:r>
              <w:rPr>
                <w:rFonts w:hint="eastAsia"/>
                <w:spacing w:val="-12"/>
              </w:rPr>
              <w:t>萬</w:t>
            </w:r>
            <w:r w:rsidRPr="00386F28">
              <w:rPr>
                <w:rFonts w:hint="eastAsia"/>
                <w:spacing w:val="-12"/>
              </w:rPr>
              <w:t>元（按每台150萬元計算）。</w:t>
            </w:r>
          </w:p>
          <w:p w:rsidR="00BB59A7" w:rsidRPr="00386F28" w:rsidRDefault="00BB59A7" w:rsidP="00B24989">
            <w:pPr>
              <w:pStyle w:val="142"/>
              <w:jc w:val="both"/>
              <w:rPr>
                <w:spacing w:val="-12"/>
              </w:rPr>
            </w:pPr>
            <w:r w:rsidRPr="00386F28">
              <w:rPr>
                <w:rFonts w:hint="eastAsia"/>
                <w:spacing w:val="-12"/>
              </w:rPr>
              <w:t>3.辦理臨時性防洪設施（防水擋板）汰舊換新 與增購等所需經費1</w:t>
            </w:r>
            <w:r>
              <w:rPr>
                <w:rFonts w:hint="eastAsia"/>
                <w:spacing w:val="-12"/>
              </w:rPr>
              <w:t>億</w:t>
            </w:r>
            <w:r w:rsidRPr="00386F28">
              <w:rPr>
                <w:rFonts w:hint="eastAsia"/>
                <w:spacing w:val="-12"/>
              </w:rPr>
              <w:t>元（按每片1萬元計算）。</w:t>
            </w:r>
          </w:p>
        </w:tc>
      </w:tr>
      <w:tr w:rsidR="00BB59A7" w:rsidRPr="00386F28">
        <w:tc>
          <w:tcPr>
            <w:tcW w:w="2127" w:type="dxa"/>
            <w:vMerge/>
            <w:shd w:val="clear" w:color="auto" w:fill="auto"/>
            <w:vAlign w:val="center"/>
          </w:tcPr>
          <w:p w:rsidR="00BB59A7" w:rsidRPr="00386F28" w:rsidRDefault="00BB59A7" w:rsidP="00B24989">
            <w:pPr>
              <w:pStyle w:val="142"/>
              <w:jc w:val="both"/>
              <w:rPr>
                <w:spacing w:val="-6"/>
              </w:rPr>
            </w:pPr>
          </w:p>
        </w:tc>
        <w:tc>
          <w:tcPr>
            <w:tcW w:w="1275" w:type="dxa"/>
            <w:shd w:val="clear" w:color="auto" w:fill="auto"/>
            <w:vAlign w:val="center"/>
          </w:tcPr>
          <w:p w:rsidR="00BB59A7" w:rsidRPr="00386F28" w:rsidRDefault="00BB59A7" w:rsidP="00B24989">
            <w:pPr>
              <w:pStyle w:val="142"/>
              <w:jc w:val="right"/>
              <w:rPr>
                <w:spacing w:val="-6"/>
              </w:rPr>
            </w:pPr>
            <w:r w:rsidRPr="00386F28">
              <w:rPr>
                <w:rFonts w:hint="eastAsia"/>
                <w:spacing w:val="-6"/>
              </w:rPr>
              <w:t>3,000,000</w:t>
            </w:r>
          </w:p>
        </w:tc>
        <w:tc>
          <w:tcPr>
            <w:tcW w:w="5103" w:type="dxa"/>
            <w:shd w:val="clear" w:color="auto" w:fill="auto"/>
          </w:tcPr>
          <w:p w:rsidR="00BB59A7" w:rsidRPr="00386F28" w:rsidRDefault="00BB59A7" w:rsidP="00B24989">
            <w:pPr>
              <w:pStyle w:val="142"/>
              <w:jc w:val="both"/>
              <w:rPr>
                <w:spacing w:val="-12"/>
              </w:rPr>
            </w:pPr>
            <w:r w:rsidRPr="00386F28">
              <w:rPr>
                <w:rFonts w:hint="eastAsia"/>
                <w:spacing w:val="-12"/>
              </w:rPr>
              <w:t>1.河川、排水上中下游系統性治理、海岸防護設施、疏濬、清淤及土方清運處理13</w:t>
            </w:r>
            <w:r>
              <w:rPr>
                <w:rFonts w:hint="eastAsia"/>
                <w:spacing w:val="-12"/>
              </w:rPr>
              <w:t>億</w:t>
            </w:r>
            <w:r w:rsidRPr="00386F28">
              <w:rPr>
                <w:rFonts w:hint="eastAsia"/>
                <w:spacing w:val="-12"/>
              </w:rPr>
              <w:t>5,000</w:t>
            </w:r>
            <w:r>
              <w:rPr>
                <w:rFonts w:hint="eastAsia"/>
                <w:spacing w:val="-12"/>
              </w:rPr>
              <w:t>萬</w:t>
            </w:r>
            <w:r w:rsidRPr="00386F28">
              <w:rPr>
                <w:rFonts w:hint="eastAsia"/>
                <w:spacing w:val="-12"/>
              </w:rPr>
              <w:t>元。</w:t>
            </w:r>
          </w:p>
          <w:p w:rsidR="00BB59A7" w:rsidRPr="00386F28" w:rsidRDefault="00BB59A7" w:rsidP="00B24989">
            <w:pPr>
              <w:pStyle w:val="142"/>
              <w:jc w:val="both"/>
              <w:rPr>
                <w:spacing w:val="-12"/>
              </w:rPr>
            </w:pPr>
            <w:r w:rsidRPr="00386F28">
              <w:rPr>
                <w:rFonts w:hint="eastAsia"/>
                <w:spacing w:val="-12"/>
              </w:rPr>
              <w:t>2.逕流分擔、出流管制及在地滯洪約5,000</w:t>
            </w:r>
            <w:r>
              <w:rPr>
                <w:rFonts w:hint="eastAsia"/>
                <w:spacing w:val="-12"/>
              </w:rPr>
              <w:t>萬</w:t>
            </w:r>
            <w:r w:rsidRPr="00386F28">
              <w:rPr>
                <w:rFonts w:hint="eastAsia"/>
                <w:spacing w:val="-12"/>
              </w:rPr>
              <w:t>元。</w:t>
            </w:r>
          </w:p>
          <w:p w:rsidR="00BB59A7" w:rsidRPr="00386F28" w:rsidRDefault="00BB59A7" w:rsidP="00B24989">
            <w:pPr>
              <w:pStyle w:val="142"/>
              <w:jc w:val="both"/>
              <w:rPr>
                <w:spacing w:val="-12"/>
              </w:rPr>
            </w:pPr>
            <w:r w:rsidRPr="00386F28">
              <w:rPr>
                <w:rFonts w:hint="eastAsia"/>
                <w:spacing w:val="-12"/>
              </w:rPr>
              <w:t>3.</w:t>
            </w:r>
            <w:r w:rsidRPr="002B3BE2">
              <w:rPr>
                <w:rFonts w:hint="eastAsia"/>
                <w:spacing w:val="-14"/>
              </w:rPr>
              <w:t>跨越中央管河川、排水瓶頸段橋梁改建約16億元。</w:t>
            </w:r>
          </w:p>
        </w:tc>
      </w:tr>
      <w:tr w:rsidR="00BB59A7" w:rsidRPr="00386F28">
        <w:tc>
          <w:tcPr>
            <w:tcW w:w="2127" w:type="dxa"/>
            <w:shd w:val="clear" w:color="auto" w:fill="auto"/>
            <w:vAlign w:val="center"/>
          </w:tcPr>
          <w:p w:rsidR="00BB59A7" w:rsidRPr="00386F28" w:rsidRDefault="00BB59A7" w:rsidP="00B24989">
            <w:pPr>
              <w:pStyle w:val="142"/>
              <w:jc w:val="both"/>
              <w:rPr>
                <w:spacing w:val="-6"/>
              </w:rPr>
            </w:pPr>
            <w:r w:rsidRPr="00386F28">
              <w:rPr>
                <w:rFonts w:hint="eastAsia"/>
                <w:spacing w:val="-6"/>
              </w:rPr>
              <w:t>縣市管河川、排水設施災後復原重建工程</w:t>
            </w:r>
          </w:p>
        </w:tc>
        <w:tc>
          <w:tcPr>
            <w:tcW w:w="1275" w:type="dxa"/>
            <w:shd w:val="clear" w:color="auto" w:fill="auto"/>
            <w:vAlign w:val="center"/>
          </w:tcPr>
          <w:p w:rsidR="00BB59A7" w:rsidRPr="00386F28" w:rsidRDefault="00BB59A7" w:rsidP="00B24989">
            <w:pPr>
              <w:pStyle w:val="142"/>
              <w:jc w:val="right"/>
              <w:rPr>
                <w:spacing w:val="-6"/>
              </w:rPr>
            </w:pPr>
            <w:r w:rsidRPr="00386F28">
              <w:rPr>
                <w:rFonts w:hint="eastAsia"/>
                <w:spacing w:val="-6"/>
              </w:rPr>
              <w:t>3,185,983</w:t>
            </w:r>
          </w:p>
        </w:tc>
        <w:tc>
          <w:tcPr>
            <w:tcW w:w="5103" w:type="dxa"/>
            <w:shd w:val="clear" w:color="auto" w:fill="auto"/>
            <w:vAlign w:val="center"/>
          </w:tcPr>
          <w:p w:rsidR="00BB59A7" w:rsidRPr="002B3BE2" w:rsidRDefault="00BB59A7" w:rsidP="00B24989">
            <w:pPr>
              <w:pStyle w:val="142"/>
              <w:jc w:val="both"/>
              <w:rPr>
                <w:spacing w:val="-14"/>
              </w:rPr>
            </w:pPr>
            <w:r w:rsidRPr="002B3BE2">
              <w:rPr>
                <w:rFonts w:hint="eastAsia"/>
                <w:spacing w:val="-14"/>
              </w:rPr>
              <w:t>依據市縣政府提報災後復建工程需求，並由行政院公共工程委員會統籌估算。</w:t>
            </w:r>
          </w:p>
        </w:tc>
      </w:tr>
      <w:tr w:rsidR="00BB59A7" w:rsidRPr="00386F28">
        <w:tc>
          <w:tcPr>
            <w:tcW w:w="2127" w:type="dxa"/>
            <w:shd w:val="clear" w:color="auto" w:fill="auto"/>
            <w:vAlign w:val="center"/>
          </w:tcPr>
          <w:p w:rsidR="00BB59A7" w:rsidRPr="00D84B79" w:rsidRDefault="00BB59A7" w:rsidP="00B24989">
            <w:pPr>
              <w:pStyle w:val="142"/>
              <w:jc w:val="both"/>
              <w:rPr>
                <w:b/>
                <w:bCs/>
                <w:spacing w:val="-16"/>
              </w:rPr>
            </w:pPr>
            <w:r w:rsidRPr="00D84B79">
              <w:rPr>
                <w:rFonts w:hint="eastAsia"/>
                <w:b/>
                <w:bCs/>
                <w:spacing w:val="-16"/>
              </w:rPr>
              <w:t>社會復原及產業促進</w:t>
            </w:r>
          </w:p>
        </w:tc>
        <w:tc>
          <w:tcPr>
            <w:tcW w:w="1275" w:type="dxa"/>
            <w:shd w:val="clear" w:color="auto" w:fill="auto"/>
            <w:vAlign w:val="center"/>
          </w:tcPr>
          <w:p w:rsidR="00BB59A7" w:rsidRPr="00D84B79" w:rsidRDefault="00BB59A7" w:rsidP="00B24989">
            <w:pPr>
              <w:pStyle w:val="142"/>
              <w:jc w:val="right"/>
              <w:rPr>
                <w:b/>
                <w:bCs/>
                <w:spacing w:val="-6"/>
              </w:rPr>
            </w:pPr>
            <w:r w:rsidRPr="00D84B79">
              <w:rPr>
                <w:rFonts w:hint="eastAsia"/>
                <w:b/>
                <w:bCs/>
                <w:spacing w:val="-6"/>
              </w:rPr>
              <w:t>300,000</w:t>
            </w:r>
          </w:p>
        </w:tc>
        <w:tc>
          <w:tcPr>
            <w:tcW w:w="5103" w:type="dxa"/>
            <w:shd w:val="clear" w:color="auto" w:fill="auto"/>
            <w:vAlign w:val="center"/>
          </w:tcPr>
          <w:p w:rsidR="00BB59A7" w:rsidRPr="002B3BE2" w:rsidRDefault="00BB59A7" w:rsidP="00B24989">
            <w:pPr>
              <w:pStyle w:val="142"/>
              <w:jc w:val="both"/>
              <w:rPr>
                <w:spacing w:val="-14"/>
              </w:rPr>
            </w:pPr>
          </w:p>
        </w:tc>
      </w:tr>
      <w:tr w:rsidR="00BB59A7" w:rsidRPr="00386F28">
        <w:tc>
          <w:tcPr>
            <w:tcW w:w="2127" w:type="dxa"/>
            <w:shd w:val="clear" w:color="auto" w:fill="auto"/>
            <w:vAlign w:val="center"/>
          </w:tcPr>
          <w:p w:rsidR="00BB59A7" w:rsidRPr="00386F28" w:rsidRDefault="00BB59A7" w:rsidP="00B24989">
            <w:pPr>
              <w:pStyle w:val="142"/>
              <w:jc w:val="both"/>
              <w:rPr>
                <w:spacing w:val="-6"/>
              </w:rPr>
            </w:pPr>
            <w:r w:rsidRPr="00386F28">
              <w:rPr>
                <w:rFonts w:hint="eastAsia"/>
                <w:spacing w:val="-6"/>
              </w:rPr>
              <w:t>淹水救助金</w:t>
            </w:r>
          </w:p>
        </w:tc>
        <w:tc>
          <w:tcPr>
            <w:tcW w:w="1275" w:type="dxa"/>
            <w:shd w:val="clear" w:color="auto" w:fill="auto"/>
            <w:vAlign w:val="center"/>
          </w:tcPr>
          <w:p w:rsidR="00BB59A7" w:rsidRPr="00386F28" w:rsidRDefault="00BB59A7" w:rsidP="00B24989">
            <w:pPr>
              <w:pStyle w:val="142"/>
              <w:jc w:val="right"/>
              <w:rPr>
                <w:spacing w:val="-6"/>
              </w:rPr>
            </w:pPr>
            <w:r w:rsidRPr="00386F28">
              <w:rPr>
                <w:rFonts w:hint="eastAsia"/>
                <w:spacing w:val="-6"/>
              </w:rPr>
              <w:t>300,000</w:t>
            </w:r>
          </w:p>
        </w:tc>
        <w:tc>
          <w:tcPr>
            <w:tcW w:w="5103" w:type="dxa"/>
            <w:shd w:val="clear" w:color="auto" w:fill="auto"/>
          </w:tcPr>
          <w:p w:rsidR="00BB59A7" w:rsidRPr="002B3BE2" w:rsidRDefault="00BB59A7" w:rsidP="00B24989">
            <w:pPr>
              <w:pStyle w:val="142"/>
              <w:jc w:val="both"/>
              <w:rPr>
                <w:spacing w:val="-14"/>
              </w:rPr>
            </w:pPr>
            <w:r w:rsidRPr="00386F28">
              <w:rPr>
                <w:rFonts w:hint="eastAsia"/>
                <w:spacing w:val="-12"/>
              </w:rPr>
              <w:t>1.</w:t>
            </w:r>
            <w:r w:rsidRPr="002B3BE2">
              <w:rPr>
                <w:rFonts w:hint="eastAsia"/>
                <w:spacing w:val="-14"/>
              </w:rPr>
              <w:t>淹水50公分以上一般住戶，每戶發給淹水救助金2萬元，低收入戶及已列入政府扶助之中低收入戶家庭，每戶發給淹水救助金3萬元。</w:t>
            </w:r>
          </w:p>
          <w:p w:rsidR="00BB59A7" w:rsidRPr="00386F28" w:rsidRDefault="00BB59A7" w:rsidP="00B24989">
            <w:pPr>
              <w:pStyle w:val="142"/>
              <w:jc w:val="both"/>
              <w:rPr>
                <w:spacing w:val="-12"/>
              </w:rPr>
            </w:pPr>
            <w:r>
              <w:rPr>
                <w:rFonts w:hint="eastAsia"/>
                <w:spacing w:val="-12"/>
              </w:rPr>
              <w:t>2</w:t>
            </w:r>
            <w:r w:rsidRPr="00386F28">
              <w:rPr>
                <w:rFonts w:hint="eastAsia"/>
                <w:spacing w:val="-12"/>
              </w:rPr>
              <w:t>.參考淹水災情與範圍概估經費約3億元。</w:t>
            </w:r>
          </w:p>
        </w:tc>
      </w:tr>
      <w:tr w:rsidR="00BB59A7" w:rsidRPr="00386F28">
        <w:tc>
          <w:tcPr>
            <w:tcW w:w="2127" w:type="dxa"/>
            <w:shd w:val="clear" w:color="auto" w:fill="auto"/>
          </w:tcPr>
          <w:p w:rsidR="00BB59A7" w:rsidRPr="00386F28" w:rsidRDefault="00BB59A7" w:rsidP="00B24989">
            <w:pPr>
              <w:pStyle w:val="142"/>
              <w:jc w:val="center"/>
              <w:rPr>
                <w:b/>
                <w:bCs/>
                <w:spacing w:val="-6"/>
              </w:rPr>
            </w:pPr>
            <w:r w:rsidRPr="00386F28">
              <w:rPr>
                <w:rFonts w:hint="eastAsia"/>
                <w:b/>
                <w:bCs/>
                <w:spacing w:val="-6"/>
              </w:rPr>
              <w:t>合計</w:t>
            </w:r>
          </w:p>
        </w:tc>
        <w:tc>
          <w:tcPr>
            <w:tcW w:w="1275" w:type="dxa"/>
            <w:shd w:val="clear" w:color="auto" w:fill="auto"/>
          </w:tcPr>
          <w:p w:rsidR="00BB59A7" w:rsidRPr="00386F28" w:rsidRDefault="00BB59A7" w:rsidP="00B24989">
            <w:pPr>
              <w:pStyle w:val="142"/>
              <w:jc w:val="right"/>
              <w:rPr>
                <w:b/>
                <w:bCs/>
                <w:spacing w:val="-6"/>
              </w:rPr>
            </w:pPr>
            <w:r w:rsidRPr="00386F28">
              <w:rPr>
                <w:rFonts w:hint="eastAsia"/>
                <w:b/>
                <w:bCs/>
                <w:spacing w:val="-6"/>
              </w:rPr>
              <w:t>6,700,983</w:t>
            </w:r>
          </w:p>
        </w:tc>
        <w:tc>
          <w:tcPr>
            <w:tcW w:w="5103" w:type="dxa"/>
            <w:shd w:val="clear" w:color="auto" w:fill="auto"/>
          </w:tcPr>
          <w:p w:rsidR="00BB59A7" w:rsidRPr="00386F28" w:rsidRDefault="00BB59A7" w:rsidP="00B24989">
            <w:pPr>
              <w:pStyle w:val="142"/>
              <w:jc w:val="both"/>
              <w:rPr>
                <w:spacing w:val="-12"/>
              </w:rPr>
            </w:pPr>
          </w:p>
        </w:tc>
      </w:tr>
    </w:tbl>
    <w:p w:rsidR="00BB59A7" w:rsidRPr="0039743E" w:rsidRDefault="00BB59A7" w:rsidP="002B3BE2">
      <w:pPr>
        <w:pStyle w:val="142"/>
        <w:ind w:left="566" w:hanging="566"/>
      </w:pPr>
      <w:r>
        <w:rPr>
          <w:rFonts w:hint="eastAsia"/>
        </w:rPr>
        <w:t>資料來源：水利署提供</w:t>
      </w:r>
      <w:r>
        <w:rPr>
          <w:rFonts w:hAnsi="標楷體" w:hint="eastAsia"/>
        </w:rPr>
        <w:t>。</w:t>
      </w:r>
    </w:p>
    <w:p w:rsidR="00BB59A7" w:rsidRDefault="00BB59A7" w:rsidP="004D1209">
      <w:pPr>
        <w:pStyle w:val="aa"/>
        <w:ind w:left="849" w:hanging="283"/>
        <w:rPr>
          <w:b/>
          <w:bCs/>
        </w:rPr>
      </w:pPr>
      <w:r>
        <w:rPr>
          <w:rFonts w:hint="eastAsia"/>
          <w:b/>
          <w:bCs/>
        </w:rPr>
        <w:t>(二)為利地方政府水利設施災後復原及重建工程推動，允宜妥為規劃治理優先順序，並審酌各市縣政府執行量能，合理配置經費，俾加速辦理</w:t>
      </w:r>
    </w:p>
    <w:p w:rsidR="00BB59A7" w:rsidRDefault="00BB59A7" w:rsidP="004D1209">
      <w:pPr>
        <w:pStyle w:val="21"/>
        <w:ind w:left="850" w:firstLine="566"/>
      </w:pPr>
      <w:r>
        <w:rPr>
          <w:rFonts w:hint="eastAsia"/>
        </w:rPr>
        <w:t>水利署於本特別預算案</w:t>
      </w:r>
      <w:r>
        <w:rPr>
          <w:rFonts w:hAnsi="標楷體" w:hint="eastAsia"/>
        </w:rPr>
        <w:t>「水利設施」編列</w:t>
      </w:r>
      <w:r w:rsidRPr="00C04AC3">
        <w:rPr>
          <w:rFonts w:hAnsi="標楷體"/>
        </w:rPr>
        <w:t>63</w:t>
      </w:r>
      <w:r>
        <w:rPr>
          <w:rFonts w:hAnsi="標楷體" w:hint="eastAsia"/>
        </w:rPr>
        <w:t>億</w:t>
      </w:r>
      <w:r w:rsidRPr="00C04AC3">
        <w:rPr>
          <w:rFonts w:hAnsi="標楷體"/>
        </w:rPr>
        <w:t>8,598</w:t>
      </w:r>
      <w:r>
        <w:rPr>
          <w:rFonts w:hAnsi="標楷體" w:hint="eastAsia"/>
        </w:rPr>
        <w:t>萬</w:t>
      </w:r>
      <w:r w:rsidRPr="00C04AC3">
        <w:rPr>
          <w:rFonts w:hAnsi="標楷體"/>
        </w:rPr>
        <w:t>3</w:t>
      </w:r>
      <w:r>
        <w:rPr>
          <w:rFonts w:hAnsi="標楷體" w:hint="eastAsia"/>
        </w:rPr>
        <w:t>千元，其中除2億元係該署辦理大型移動式抽水機汰舊換新與修繕及購置臨時性防洪設施等工作外，其餘</w:t>
      </w:r>
      <w:bookmarkStart w:id="67" w:name="_Hlk206687961"/>
      <w:r w:rsidRPr="00C04AC3">
        <w:rPr>
          <w:rFonts w:hAnsi="標楷體" w:hint="eastAsia"/>
        </w:rPr>
        <w:t>6</w:t>
      </w:r>
      <w:r>
        <w:rPr>
          <w:rFonts w:hAnsi="標楷體" w:hint="eastAsia"/>
        </w:rPr>
        <w:t>1</w:t>
      </w:r>
      <w:r w:rsidRPr="00C04AC3">
        <w:rPr>
          <w:rFonts w:hAnsi="標楷體" w:hint="eastAsia"/>
        </w:rPr>
        <w:t>億8,598萬3千元</w:t>
      </w:r>
      <w:bookmarkEnd w:id="67"/>
      <w:r>
        <w:rPr>
          <w:rFonts w:hAnsi="標楷體" w:hint="eastAsia"/>
        </w:rPr>
        <w:t>係補助地方政府辦理河川、排水系統性治理及相關設施重建工程等事項。</w:t>
      </w:r>
      <w:r>
        <w:rPr>
          <w:rFonts w:hint="eastAsia"/>
        </w:rPr>
        <w:t>依據水利署提供近2年度(112及113年度)以災害準備金等補助地方管河川及區域排水系統因颱風或豪雨等造成淹水損害之復原及重建情形(詳表2)，說明如下：</w:t>
      </w:r>
    </w:p>
    <w:p w:rsidR="00BB59A7" w:rsidRDefault="00BB59A7" w:rsidP="004D1209">
      <w:pPr>
        <w:pStyle w:val="123"/>
        <w:ind w:left="1133" w:hanging="283"/>
      </w:pPr>
      <w:r>
        <w:rPr>
          <w:rFonts w:hint="eastAsia"/>
        </w:rPr>
        <w:t>1.近2年度補助地方政府水利設施工程核定復原及重建工程件數合共1,053件，迄114年7月底發包878件，已完工572件，工程預算數及執行數分別為77億3,823萬7千元及</w:t>
      </w:r>
      <w:r w:rsidRPr="00D2494E">
        <w:t>45</w:t>
      </w:r>
      <w:r>
        <w:rPr>
          <w:rFonts w:hint="eastAsia"/>
        </w:rPr>
        <w:t>億</w:t>
      </w:r>
      <w:r w:rsidRPr="00D2494E">
        <w:t>5,680</w:t>
      </w:r>
      <w:r>
        <w:rPr>
          <w:rFonts w:hint="eastAsia"/>
        </w:rPr>
        <w:t>萬</w:t>
      </w:r>
      <w:r w:rsidRPr="00D2494E">
        <w:t>4</w:t>
      </w:r>
      <w:r>
        <w:rPr>
          <w:rFonts w:hint="eastAsia"/>
        </w:rPr>
        <w:t>千元</w:t>
      </w:r>
      <w:r>
        <w:rPr>
          <w:rFonts w:hAnsi="標楷體" w:hint="eastAsia"/>
        </w:rPr>
        <w:t>。</w:t>
      </w:r>
    </w:p>
    <w:p w:rsidR="00BB59A7" w:rsidRDefault="00BB59A7" w:rsidP="004D1209">
      <w:pPr>
        <w:pStyle w:val="123"/>
        <w:ind w:left="1133" w:hanging="283"/>
        <w:rPr>
          <w:rFonts w:hAnsi="標楷體"/>
        </w:rPr>
      </w:pPr>
      <w:r>
        <w:rPr>
          <w:rFonts w:hint="eastAsia"/>
        </w:rPr>
        <w:t>2.112年度核定復原及重建工程已全數發包，尚有7件工程未完工</w:t>
      </w:r>
      <w:r>
        <w:rPr>
          <w:rFonts w:hAnsi="標楷體" w:hint="eastAsia"/>
        </w:rPr>
        <w:t>。惟</w:t>
      </w:r>
      <w:r>
        <w:rPr>
          <w:rFonts w:hint="eastAsia"/>
        </w:rPr>
        <w:t>113年度已核定772件工程中，尚未發包工程件數計175件，已發包卻未完工之工程件數299件，詢據水利署說明略</w:t>
      </w:r>
      <w:r w:rsidRPr="00BF4C83">
        <w:rPr>
          <w:rFonts w:hint="eastAsia"/>
          <w:spacing w:val="2"/>
        </w:rPr>
        <w:t>以，未發包工程主要係因工程預算書編製耗時、流標等，</w:t>
      </w:r>
      <w:r>
        <w:rPr>
          <w:rFonts w:hint="eastAsia"/>
        </w:rPr>
        <w:t>至未完工工</w:t>
      </w:r>
      <w:r w:rsidRPr="00BF4C83">
        <w:rPr>
          <w:rFonts w:hint="eastAsia"/>
          <w:spacing w:val="2"/>
        </w:rPr>
        <w:t>程則受颱風豪雨影響、工期尚未結束或已展延。鑑</w:t>
      </w:r>
      <w:r>
        <w:rPr>
          <w:rFonts w:hAnsi="標楷體" w:hint="eastAsia"/>
        </w:rPr>
        <w:t>於水</w:t>
      </w:r>
      <w:r w:rsidRPr="00BF4C83">
        <w:rPr>
          <w:rFonts w:hint="eastAsia"/>
        </w:rPr>
        <w:t>利署編列本特別預算案主要係補</w:t>
      </w:r>
      <w:r w:rsidRPr="00BF4C83">
        <w:rPr>
          <w:rFonts w:hint="eastAsia"/>
          <w:spacing w:val="2"/>
        </w:rPr>
        <w:t>助縣市政府辦理各</w:t>
      </w:r>
      <w:r>
        <w:rPr>
          <w:rFonts w:hAnsi="標楷體" w:hint="eastAsia"/>
        </w:rPr>
        <w:t>災區河川與排水各項治理及復原工程，允宜賡續檢討加強督導及協助災區所在地方政府之執行作業，俾以早日完成各項復原重建工作。</w:t>
      </w:r>
    </w:p>
    <w:p w:rsidR="00BB59A7" w:rsidRDefault="00BB59A7" w:rsidP="004D1209">
      <w:pPr>
        <w:pStyle w:val="123"/>
        <w:ind w:left="1133" w:hanging="283"/>
        <w:rPr>
          <w:rFonts w:hAnsi="標楷體"/>
        </w:rPr>
      </w:pPr>
      <w:r>
        <w:rPr>
          <w:rFonts w:hAnsi="標楷體" w:hint="eastAsia"/>
        </w:rPr>
        <w:t>3.查水利署114年度已於前瞻基礎建設計畫特別預算</w:t>
      </w:r>
      <w:r w:rsidRPr="00C04AC3">
        <w:rPr>
          <w:rFonts w:hAnsi="標楷體" w:hint="eastAsia"/>
        </w:rPr>
        <w:t>「縣市管河川及區域排水整體改善計畫」</w:t>
      </w:r>
      <w:r>
        <w:rPr>
          <w:rFonts w:hAnsi="標楷體" w:hint="eastAsia"/>
        </w:rPr>
        <w:t>編列獎補助費9.52億元補助</w:t>
      </w:r>
      <w:r w:rsidRPr="00BF4C83">
        <w:rPr>
          <w:rFonts w:hAnsi="標楷體" w:hint="eastAsia"/>
          <w:spacing w:val="6"/>
        </w:rPr>
        <w:t>縣市政府辦理縣市管河川、排水之防洪綜合治理工程等工</w:t>
      </w:r>
      <w:r w:rsidRPr="00BF4C83">
        <w:rPr>
          <w:rFonts w:hAnsi="標楷體" w:hint="eastAsia"/>
          <w:spacing w:val="2"/>
        </w:rPr>
        <w:t>作，</w:t>
      </w:r>
      <w:r>
        <w:rPr>
          <w:rFonts w:hAnsi="標楷體" w:hint="eastAsia"/>
        </w:rPr>
        <w:t>且預計自115年起於公務預算推動「</w:t>
      </w:r>
      <w:r w:rsidRPr="00A25889">
        <w:rPr>
          <w:rFonts w:hAnsi="標楷體" w:hint="eastAsia"/>
        </w:rPr>
        <w:t>因應氣候變遷縣市管河川及排水整體改善計畫</w:t>
      </w:r>
      <w:r>
        <w:rPr>
          <w:rFonts w:hAnsi="標楷體" w:hint="eastAsia"/>
        </w:rPr>
        <w:t>」辦理地方河川及排水整治工作(規劃4年1,000億元)，又本特別預算案補助市縣政府治理及重建經費高達</w:t>
      </w:r>
      <w:r w:rsidRPr="00A25889">
        <w:rPr>
          <w:rFonts w:hAnsi="標楷體" w:hint="eastAsia"/>
        </w:rPr>
        <w:t>61億8,598萬3千元</w:t>
      </w:r>
      <w:r>
        <w:rPr>
          <w:rFonts w:hAnsi="標楷體" w:hint="eastAsia"/>
        </w:rPr>
        <w:t>(占水利署「水利設施」預算案數比96.87%)，依本</w:t>
      </w:r>
      <w:r w:rsidRPr="00A25889">
        <w:rPr>
          <w:rFonts w:hAnsi="標楷體" w:hint="eastAsia"/>
        </w:rPr>
        <w:t>特別條例</w:t>
      </w:r>
      <w:r>
        <w:rPr>
          <w:rFonts w:hAnsi="標楷體" w:hint="eastAsia"/>
        </w:rPr>
        <w:t>第10條規定施行期間至116年底，相關計畫執行期間尚有重疊，允宜妥為規劃治理工</w:t>
      </w:r>
      <w:r w:rsidRPr="00BF4C83">
        <w:rPr>
          <w:rFonts w:hAnsi="標楷體" w:hint="eastAsia"/>
          <w:spacing w:val="2"/>
        </w:rPr>
        <w:t>程優先順序，並審酌縣市政府執行量能，合理配置經費，以</w:t>
      </w:r>
      <w:r>
        <w:rPr>
          <w:rFonts w:hAnsi="標楷體" w:hint="eastAsia"/>
        </w:rPr>
        <w:t>利各項計畫推動。</w:t>
      </w:r>
    </w:p>
    <w:p w:rsidR="00BB59A7" w:rsidRDefault="00BB59A7" w:rsidP="004D1209">
      <w:pPr>
        <w:pStyle w:val="200"/>
        <w:spacing w:line="500" w:lineRule="exact"/>
        <w:ind w:left="709" w:hangingChars="250" w:hanging="709"/>
        <w:jc w:val="both"/>
        <w:rPr>
          <w:b/>
          <w:bCs/>
          <w:sz w:val="28"/>
          <w:szCs w:val="32"/>
        </w:rPr>
      </w:pPr>
      <w:r>
        <w:rPr>
          <w:rFonts w:hint="eastAsia"/>
          <w:b/>
          <w:bCs/>
          <w:sz w:val="28"/>
          <w:szCs w:val="32"/>
        </w:rPr>
        <w:t>表2  112及113年度補助地方管河川及區域排水系統因颱風或豪雨造成損害辦理復園及重建工程迄114年7月底執行概況表</w:t>
      </w:r>
    </w:p>
    <w:p w:rsidR="00BB59A7" w:rsidRPr="00BE1237" w:rsidRDefault="00BB59A7" w:rsidP="004D1209">
      <w:pPr>
        <w:pStyle w:val="200"/>
        <w:ind w:left="566" w:firstLine="566"/>
        <w:jc w:val="right"/>
      </w:pPr>
      <w:r w:rsidRPr="00BE1237">
        <w:rPr>
          <w:rFonts w:hint="eastAsia"/>
        </w:rPr>
        <w:t xml:space="preserve">　　     　 單位：件；新臺幣千元</w:t>
      </w:r>
    </w:p>
    <w:tbl>
      <w:tblPr>
        <w:tblW w:w="8505"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709"/>
        <w:gridCol w:w="1559"/>
        <w:gridCol w:w="1792"/>
        <w:gridCol w:w="760"/>
        <w:gridCol w:w="709"/>
        <w:gridCol w:w="1417"/>
        <w:gridCol w:w="1559"/>
      </w:tblGrid>
      <w:tr w:rsidR="00BF4C83" w:rsidRPr="004D1016">
        <w:trPr>
          <w:tblHeader/>
        </w:trPr>
        <w:tc>
          <w:tcPr>
            <w:tcW w:w="709" w:type="dxa"/>
            <w:shd w:val="clear" w:color="auto" w:fill="auto"/>
            <w:vAlign w:val="center"/>
          </w:tcPr>
          <w:p w:rsidR="00BF4C83" w:rsidRPr="004D1016" w:rsidRDefault="00BF4C83" w:rsidP="004D1016">
            <w:pPr>
              <w:pStyle w:val="142"/>
              <w:rPr>
                <w:spacing w:val="-8"/>
              </w:rPr>
            </w:pPr>
            <w:r w:rsidRPr="004D1016">
              <w:rPr>
                <w:rFonts w:hint="eastAsia"/>
                <w:spacing w:val="-8"/>
              </w:rPr>
              <w:t>年度</w:t>
            </w:r>
          </w:p>
        </w:tc>
        <w:tc>
          <w:tcPr>
            <w:tcW w:w="1559" w:type="dxa"/>
            <w:shd w:val="clear" w:color="auto" w:fill="auto"/>
            <w:vAlign w:val="center"/>
          </w:tcPr>
          <w:p w:rsidR="00BF4C83" w:rsidRPr="00C70BBB" w:rsidRDefault="00BF4C83" w:rsidP="00C70BBB">
            <w:pPr>
              <w:pStyle w:val="142"/>
              <w:ind w:leftChars="-50" w:left="-142" w:rightChars="-50" w:right="-142"/>
              <w:jc w:val="center"/>
              <w:rPr>
                <w:spacing w:val="-24"/>
              </w:rPr>
            </w:pPr>
            <w:r w:rsidRPr="00C70BBB">
              <w:rPr>
                <w:rFonts w:hint="eastAsia"/>
                <w:spacing w:val="-24"/>
              </w:rPr>
              <w:t>颱風或豪雨事件</w:t>
            </w:r>
          </w:p>
        </w:tc>
        <w:tc>
          <w:tcPr>
            <w:tcW w:w="1792" w:type="dxa"/>
            <w:shd w:val="clear" w:color="auto" w:fill="auto"/>
            <w:vAlign w:val="center"/>
          </w:tcPr>
          <w:p w:rsidR="00BF4C83" w:rsidRPr="004D1016" w:rsidRDefault="00BF4C83" w:rsidP="00AC1BF1">
            <w:pPr>
              <w:pStyle w:val="142"/>
              <w:jc w:val="center"/>
              <w:rPr>
                <w:spacing w:val="-8"/>
              </w:rPr>
            </w:pPr>
            <w:r w:rsidRPr="004D1016">
              <w:rPr>
                <w:rFonts w:hint="eastAsia"/>
                <w:spacing w:val="-8"/>
              </w:rPr>
              <w:t>核定復原相關水利設施工程件數</w:t>
            </w:r>
          </w:p>
        </w:tc>
        <w:tc>
          <w:tcPr>
            <w:tcW w:w="760" w:type="dxa"/>
            <w:shd w:val="clear" w:color="auto" w:fill="auto"/>
            <w:vAlign w:val="center"/>
          </w:tcPr>
          <w:p w:rsidR="00BF4C83" w:rsidRPr="004D1016" w:rsidRDefault="00BF4C83" w:rsidP="00AC1BF1">
            <w:pPr>
              <w:pStyle w:val="142"/>
              <w:jc w:val="center"/>
              <w:rPr>
                <w:spacing w:val="-8"/>
              </w:rPr>
            </w:pPr>
            <w:r w:rsidRPr="004D1016">
              <w:rPr>
                <w:rFonts w:hint="eastAsia"/>
                <w:spacing w:val="-8"/>
              </w:rPr>
              <w:t>發包件數</w:t>
            </w:r>
          </w:p>
        </w:tc>
        <w:tc>
          <w:tcPr>
            <w:tcW w:w="709" w:type="dxa"/>
            <w:shd w:val="clear" w:color="auto" w:fill="auto"/>
            <w:vAlign w:val="center"/>
          </w:tcPr>
          <w:p w:rsidR="00BF4C83" w:rsidRPr="004D1016" w:rsidRDefault="00BF4C83" w:rsidP="00AC1BF1">
            <w:pPr>
              <w:pStyle w:val="142"/>
              <w:jc w:val="center"/>
              <w:rPr>
                <w:spacing w:val="-8"/>
              </w:rPr>
            </w:pPr>
            <w:r w:rsidRPr="004D1016">
              <w:rPr>
                <w:rFonts w:hint="eastAsia"/>
                <w:spacing w:val="-8"/>
              </w:rPr>
              <w:t>完工件數</w:t>
            </w:r>
          </w:p>
        </w:tc>
        <w:tc>
          <w:tcPr>
            <w:tcW w:w="1417" w:type="dxa"/>
            <w:shd w:val="clear" w:color="auto" w:fill="auto"/>
            <w:vAlign w:val="center"/>
          </w:tcPr>
          <w:p w:rsidR="00BF4C83" w:rsidRPr="004D1016" w:rsidRDefault="00BF4C83" w:rsidP="00AC1BF1">
            <w:pPr>
              <w:pStyle w:val="142"/>
              <w:jc w:val="center"/>
              <w:rPr>
                <w:spacing w:val="-8"/>
              </w:rPr>
            </w:pPr>
            <w:r w:rsidRPr="004D1016">
              <w:rPr>
                <w:rFonts w:hint="eastAsia"/>
                <w:spacing w:val="-8"/>
              </w:rPr>
              <w:t>工程預算數</w:t>
            </w:r>
          </w:p>
        </w:tc>
        <w:tc>
          <w:tcPr>
            <w:tcW w:w="1559" w:type="dxa"/>
            <w:shd w:val="clear" w:color="auto" w:fill="auto"/>
            <w:vAlign w:val="center"/>
          </w:tcPr>
          <w:p w:rsidR="00BF4C83" w:rsidRPr="004D1016" w:rsidRDefault="00BF4C83" w:rsidP="00AC1BF1">
            <w:pPr>
              <w:pStyle w:val="142"/>
              <w:jc w:val="center"/>
              <w:rPr>
                <w:spacing w:val="-8"/>
              </w:rPr>
            </w:pPr>
            <w:r w:rsidRPr="004D1016">
              <w:rPr>
                <w:rFonts w:hint="eastAsia"/>
                <w:spacing w:val="-8"/>
              </w:rPr>
              <w:t>迄114年7月底執行數</w:t>
            </w:r>
          </w:p>
        </w:tc>
      </w:tr>
      <w:tr w:rsidR="00BF4C83" w:rsidRPr="008627BF">
        <w:tc>
          <w:tcPr>
            <w:tcW w:w="709" w:type="dxa"/>
            <w:vMerge w:val="restart"/>
            <w:shd w:val="clear" w:color="auto" w:fill="auto"/>
            <w:vAlign w:val="center"/>
          </w:tcPr>
          <w:p w:rsidR="00BF4C83" w:rsidRPr="008627BF" w:rsidRDefault="00BF4C83" w:rsidP="004D1016">
            <w:pPr>
              <w:pStyle w:val="142"/>
            </w:pPr>
            <w:r w:rsidRPr="008627BF">
              <w:rPr>
                <w:rFonts w:hint="eastAsia"/>
              </w:rPr>
              <w:t>112</w:t>
            </w:r>
          </w:p>
        </w:tc>
        <w:tc>
          <w:tcPr>
            <w:tcW w:w="1559" w:type="dxa"/>
            <w:shd w:val="clear" w:color="auto" w:fill="auto"/>
          </w:tcPr>
          <w:p w:rsidR="00BF4C83" w:rsidRPr="004D1016" w:rsidRDefault="00BF4C83" w:rsidP="004D1016">
            <w:pPr>
              <w:pStyle w:val="142"/>
              <w:rPr>
                <w:spacing w:val="-12"/>
              </w:rPr>
            </w:pPr>
            <w:r w:rsidRPr="004D1016">
              <w:rPr>
                <w:rFonts w:hint="eastAsia"/>
                <w:spacing w:val="-12"/>
              </w:rPr>
              <w:t>7月杜蘇芮及8月卡努颱風</w:t>
            </w:r>
          </w:p>
        </w:tc>
        <w:tc>
          <w:tcPr>
            <w:tcW w:w="1792" w:type="dxa"/>
            <w:shd w:val="clear" w:color="auto" w:fill="auto"/>
            <w:vAlign w:val="center"/>
          </w:tcPr>
          <w:p w:rsidR="00BF4C83" w:rsidRPr="004D1016" w:rsidRDefault="00BF4C83" w:rsidP="004D1016">
            <w:pPr>
              <w:pStyle w:val="142"/>
              <w:jc w:val="right"/>
              <w:rPr>
                <w:spacing w:val="-12"/>
              </w:rPr>
            </w:pPr>
            <w:r w:rsidRPr="004D1016">
              <w:rPr>
                <w:rFonts w:hint="eastAsia"/>
                <w:spacing w:val="-12"/>
              </w:rPr>
              <w:t>181</w:t>
            </w:r>
          </w:p>
        </w:tc>
        <w:tc>
          <w:tcPr>
            <w:tcW w:w="760" w:type="dxa"/>
            <w:shd w:val="clear" w:color="auto" w:fill="auto"/>
            <w:vAlign w:val="center"/>
          </w:tcPr>
          <w:p w:rsidR="00BF4C83" w:rsidRPr="00517883" w:rsidRDefault="00BF4C83" w:rsidP="004D1016">
            <w:pPr>
              <w:pStyle w:val="142"/>
              <w:jc w:val="right"/>
            </w:pPr>
            <w:r w:rsidRPr="00517883">
              <w:rPr>
                <w:rFonts w:hint="eastAsia"/>
              </w:rPr>
              <w:t>181</w:t>
            </w:r>
          </w:p>
        </w:tc>
        <w:tc>
          <w:tcPr>
            <w:tcW w:w="709" w:type="dxa"/>
            <w:shd w:val="clear" w:color="auto" w:fill="auto"/>
            <w:vAlign w:val="center"/>
          </w:tcPr>
          <w:p w:rsidR="00BF4C83" w:rsidRPr="00517883" w:rsidRDefault="00BF4C83" w:rsidP="004D1016">
            <w:pPr>
              <w:pStyle w:val="142"/>
              <w:jc w:val="right"/>
            </w:pPr>
            <w:r w:rsidRPr="00517883">
              <w:rPr>
                <w:rFonts w:hint="eastAsia"/>
              </w:rPr>
              <w:t>177</w:t>
            </w:r>
          </w:p>
        </w:tc>
        <w:tc>
          <w:tcPr>
            <w:tcW w:w="1417" w:type="dxa"/>
            <w:shd w:val="clear" w:color="auto" w:fill="auto"/>
            <w:vAlign w:val="center"/>
          </w:tcPr>
          <w:p w:rsidR="00BF4C83" w:rsidRPr="00517883" w:rsidRDefault="00BF4C83" w:rsidP="004D1016">
            <w:pPr>
              <w:pStyle w:val="142"/>
              <w:jc w:val="right"/>
            </w:pPr>
            <w:r w:rsidRPr="00517883">
              <w:t>1,328,095</w:t>
            </w:r>
          </w:p>
        </w:tc>
        <w:tc>
          <w:tcPr>
            <w:tcW w:w="1559" w:type="dxa"/>
            <w:shd w:val="clear" w:color="auto" w:fill="auto"/>
            <w:vAlign w:val="center"/>
          </w:tcPr>
          <w:p w:rsidR="00BF4C83" w:rsidRPr="00517883" w:rsidRDefault="00BF4C83" w:rsidP="004D1016">
            <w:pPr>
              <w:pStyle w:val="142"/>
              <w:jc w:val="right"/>
            </w:pPr>
            <w:r w:rsidRPr="00517883">
              <w:rPr>
                <w:rFonts w:hint="eastAsia"/>
              </w:rPr>
              <w:t>1,308,815</w:t>
            </w:r>
          </w:p>
        </w:tc>
      </w:tr>
      <w:tr w:rsidR="00BF4C83" w:rsidRPr="008627BF">
        <w:tc>
          <w:tcPr>
            <w:tcW w:w="709" w:type="dxa"/>
            <w:vMerge/>
            <w:shd w:val="clear" w:color="auto" w:fill="auto"/>
            <w:vAlign w:val="center"/>
          </w:tcPr>
          <w:p w:rsidR="00BF4C83" w:rsidRPr="008627BF" w:rsidRDefault="00BF4C83" w:rsidP="004D1016">
            <w:pPr>
              <w:pStyle w:val="142"/>
            </w:pPr>
          </w:p>
        </w:tc>
        <w:tc>
          <w:tcPr>
            <w:tcW w:w="1559" w:type="dxa"/>
            <w:shd w:val="clear" w:color="auto" w:fill="auto"/>
          </w:tcPr>
          <w:p w:rsidR="00BF4C83" w:rsidRPr="004D1016" w:rsidRDefault="00BF4C83" w:rsidP="004D1016">
            <w:pPr>
              <w:pStyle w:val="142"/>
              <w:rPr>
                <w:spacing w:val="-12"/>
              </w:rPr>
            </w:pPr>
            <w:r w:rsidRPr="004D1016">
              <w:rPr>
                <w:rFonts w:hint="eastAsia"/>
                <w:spacing w:val="-12"/>
              </w:rPr>
              <w:t>9月海葵颱風及9月豪雨</w:t>
            </w:r>
          </w:p>
        </w:tc>
        <w:tc>
          <w:tcPr>
            <w:tcW w:w="1792" w:type="dxa"/>
            <w:shd w:val="clear" w:color="auto" w:fill="auto"/>
            <w:vAlign w:val="center"/>
          </w:tcPr>
          <w:p w:rsidR="00BF4C83" w:rsidRPr="004D1016" w:rsidRDefault="00BF4C83" w:rsidP="004D1016">
            <w:pPr>
              <w:pStyle w:val="142"/>
              <w:jc w:val="right"/>
              <w:rPr>
                <w:spacing w:val="-12"/>
              </w:rPr>
            </w:pPr>
            <w:r w:rsidRPr="004D1016">
              <w:rPr>
                <w:rFonts w:hint="eastAsia"/>
                <w:spacing w:val="-12"/>
              </w:rPr>
              <w:t>91</w:t>
            </w:r>
          </w:p>
        </w:tc>
        <w:tc>
          <w:tcPr>
            <w:tcW w:w="760" w:type="dxa"/>
            <w:shd w:val="clear" w:color="auto" w:fill="auto"/>
            <w:vAlign w:val="center"/>
          </w:tcPr>
          <w:p w:rsidR="00BF4C83" w:rsidRPr="00517883" w:rsidRDefault="00BF4C83" w:rsidP="004D1016">
            <w:pPr>
              <w:pStyle w:val="142"/>
              <w:jc w:val="right"/>
            </w:pPr>
            <w:r w:rsidRPr="00517883">
              <w:rPr>
                <w:rFonts w:hint="eastAsia"/>
              </w:rPr>
              <w:t>91</w:t>
            </w:r>
          </w:p>
        </w:tc>
        <w:tc>
          <w:tcPr>
            <w:tcW w:w="709" w:type="dxa"/>
            <w:shd w:val="clear" w:color="auto" w:fill="auto"/>
            <w:vAlign w:val="center"/>
          </w:tcPr>
          <w:p w:rsidR="00BF4C83" w:rsidRPr="00517883" w:rsidRDefault="00BF4C83" w:rsidP="004D1016">
            <w:pPr>
              <w:pStyle w:val="142"/>
              <w:jc w:val="right"/>
            </w:pPr>
            <w:r w:rsidRPr="00517883">
              <w:rPr>
                <w:rFonts w:hint="eastAsia"/>
              </w:rPr>
              <w:t>89</w:t>
            </w:r>
          </w:p>
        </w:tc>
        <w:tc>
          <w:tcPr>
            <w:tcW w:w="1417" w:type="dxa"/>
            <w:shd w:val="clear" w:color="auto" w:fill="auto"/>
            <w:vAlign w:val="center"/>
          </w:tcPr>
          <w:p w:rsidR="00BF4C83" w:rsidRPr="00517883" w:rsidRDefault="00BF4C83" w:rsidP="004D1016">
            <w:pPr>
              <w:pStyle w:val="142"/>
              <w:jc w:val="right"/>
            </w:pPr>
            <w:r w:rsidRPr="00517883">
              <w:rPr>
                <w:rFonts w:hint="eastAsia"/>
              </w:rPr>
              <w:t>559,135</w:t>
            </w:r>
          </w:p>
        </w:tc>
        <w:tc>
          <w:tcPr>
            <w:tcW w:w="1559" w:type="dxa"/>
            <w:shd w:val="clear" w:color="auto" w:fill="auto"/>
            <w:vAlign w:val="center"/>
          </w:tcPr>
          <w:p w:rsidR="00BF4C83" w:rsidRPr="00517883" w:rsidRDefault="00BF4C83" w:rsidP="004D1016">
            <w:pPr>
              <w:pStyle w:val="142"/>
              <w:jc w:val="right"/>
            </w:pPr>
            <w:r w:rsidRPr="00517883">
              <w:rPr>
                <w:rFonts w:hint="eastAsia"/>
              </w:rPr>
              <w:t>604,505</w:t>
            </w:r>
          </w:p>
        </w:tc>
      </w:tr>
      <w:tr w:rsidR="00BF4C83" w:rsidRPr="008627BF">
        <w:tc>
          <w:tcPr>
            <w:tcW w:w="709" w:type="dxa"/>
            <w:vMerge/>
            <w:shd w:val="clear" w:color="auto" w:fill="auto"/>
            <w:vAlign w:val="center"/>
          </w:tcPr>
          <w:p w:rsidR="00BF4C83" w:rsidRPr="008627BF" w:rsidRDefault="00BF4C83" w:rsidP="004D1016">
            <w:pPr>
              <w:pStyle w:val="142"/>
            </w:pPr>
          </w:p>
        </w:tc>
        <w:tc>
          <w:tcPr>
            <w:tcW w:w="1559" w:type="dxa"/>
            <w:shd w:val="clear" w:color="auto" w:fill="auto"/>
          </w:tcPr>
          <w:p w:rsidR="00BF4C83" w:rsidRPr="004D1016" w:rsidRDefault="00BF4C83" w:rsidP="004D1016">
            <w:pPr>
              <w:pStyle w:val="142"/>
              <w:rPr>
                <w:spacing w:val="-12"/>
              </w:rPr>
            </w:pPr>
            <w:r w:rsidRPr="004D1016">
              <w:rPr>
                <w:rFonts w:hint="eastAsia"/>
                <w:spacing w:val="-20"/>
              </w:rPr>
              <w:t>10月小犬颱風</w:t>
            </w:r>
          </w:p>
        </w:tc>
        <w:tc>
          <w:tcPr>
            <w:tcW w:w="1792" w:type="dxa"/>
            <w:shd w:val="clear" w:color="auto" w:fill="auto"/>
            <w:vAlign w:val="center"/>
          </w:tcPr>
          <w:p w:rsidR="00BF4C83" w:rsidRPr="004D1016" w:rsidRDefault="00BF4C83" w:rsidP="004D1016">
            <w:pPr>
              <w:pStyle w:val="142"/>
              <w:jc w:val="right"/>
              <w:rPr>
                <w:spacing w:val="-12"/>
              </w:rPr>
            </w:pPr>
            <w:r w:rsidRPr="004D1016">
              <w:rPr>
                <w:rFonts w:hint="eastAsia"/>
                <w:spacing w:val="-12"/>
              </w:rPr>
              <w:t>9</w:t>
            </w:r>
          </w:p>
        </w:tc>
        <w:tc>
          <w:tcPr>
            <w:tcW w:w="760" w:type="dxa"/>
            <w:shd w:val="clear" w:color="auto" w:fill="auto"/>
            <w:vAlign w:val="center"/>
          </w:tcPr>
          <w:p w:rsidR="00BF4C83" w:rsidRPr="00517883" w:rsidRDefault="00BF4C83" w:rsidP="004D1016">
            <w:pPr>
              <w:pStyle w:val="142"/>
              <w:jc w:val="right"/>
            </w:pPr>
            <w:r w:rsidRPr="00517883">
              <w:rPr>
                <w:rFonts w:hint="eastAsia"/>
              </w:rPr>
              <w:t>9</w:t>
            </w:r>
          </w:p>
        </w:tc>
        <w:tc>
          <w:tcPr>
            <w:tcW w:w="709" w:type="dxa"/>
            <w:shd w:val="clear" w:color="auto" w:fill="auto"/>
            <w:vAlign w:val="center"/>
          </w:tcPr>
          <w:p w:rsidR="00BF4C83" w:rsidRPr="00517883" w:rsidRDefault="00BF4C83" w:rsidP="004D1016">
            <w:pPr>
              <w:pStyle w:val="142"/>
              <w:jc w:val="right"/>
            </w:pPr>
            <w:r w:rsidRPr="00517883">
              <w:rPr>
                <w:rFonts w:hint="eastAsia"/>
              </w:rPr>
              <w:t>8</w:t>
            </w:r>
          </w:p>
        </w:tc>
        <w:tc>
          <w:tcPr>
            <w:tcW w:w="1417" w:type="dxa"/>
            <w:shd w:val="clear" w:color="auto" w:fill="auto"/>
            <w:vAlign w:val="center"/>
          </w:tcPr>
          <w:p w:rsidR="00BF4C83" w:rsidRPr="00517883" w:rsidRDefault="00BF4C83" w:rsidP="004D1016">
            <w:pPr>
              <w:pStyle w:val="142"/>
              <w:jc w:val="right"/>
            </w:pPr>
            <w:r w:rsidRPr="00517883">
              <w:rPr>
                <w:rFonts w:hint="eastAsia"/>
              </w:rPr>
              <w:t>45,989</w:t>
            </w:r>
          </w:p>
        </w:tc>
        <w:tc>
          <w:tcPr>
            <w:tcW w:w="1559" w:type="dxa"/>
            <w:shd w:val="clear" w:color="auto" w:fill="auto"/>
            <w:vAlign w:val="center"/>
          </w:tcPr>
          <w:p w:rsidR="00BF4C83" w:rsidRPr="00517883" w:rsidRDefault="00BF4C83" w:rsidP="004D1016">
            <w:pPr>
              <w:pStyle w:val="142"/>
              <w:jc w:val="right"/>
            </w:pPr>
            <w:r w:rsidRPr="00517883">
              <w:rPr>
                <w:rFonts w:hint="eastAsia"/>
              </w:rPr>
              <w:t>46,821</w:t>
            </w:r>
          </w:p>
        </w:tc>
      </w:tr>
      <w:tr w:rsidR="00BF4C83" w:rsidRPr="008627BF">
        <w:tc>
          <w:tcPr>
            <w:tcW w:w="709" w:type="dxa"/>
            <w:vMerge/>
            <w:shd w:val="clear" w:color="auto" w:fill="auto"/>
            <w:vAlign w:val="center"/>
          </w:tcPr>
          <w:p w:rsidR="00BF4C83" w:rsidRPr="008627BF" w:rsidRDefault="00BF4C83" w:rsidP="004D1016">
            <w:pPr>
              <w:pStyle w:val="142"/>
            </w:pPr>
          </w:p>
        </w:tc>
        <w:tc>
          <w:tcPr>
            <w:tcW w:w="1559" w:type="dxa"/>
            <w:shd w:val="clear" w:color="auto" w:fill="auto"/>
          </w:tcPr>
          <w:p w:rsidR="00BF4C83" w:rsidRPr="004D1016" w:rsidRDefault="00BF4C83" w:rsidP="004D1016">
            <w:pPr>
              <w:pStyle w:val="142"/>
              <w:rPr>
                <w:spacing w:val="-12"/>
              </w:rPr>
            </w:pPr>
            <w:r w:rsidRPr="004D1016">
              <w:rPr>
                <w:rFonts w:hint="eastAsia"/>
                <w:spacing w:val="-12"/>
              </w:rPr>
              <w:t>小計</w:t>
            </w:r>
          </w:p>
        </w:tc>
        <w:tc>
          <w:tcPr>
            <w:tcW w:w="1792" w:type="dxa"/>
            <w:shd w:val="clear" w:color="auto" w:fill="auto"/>
          </w:tcPr>
          <w:p w:rsidR="00BF4C83" w:rsidRPr="004D1016" w:rsidRDefault="00BF4C83" w:rsidP="004D1016">
            <w:pPr>
              <w:pStyle w:val="142"/>
              <w:jc w:val="right"/>
              <w:rPr>
                <w:spacing w:val="-12"/>
              </w:rPr>
            </w:pPr>
            <w:r w:rsidRPr="004D1016">
              <w:rPr>
                <w:spacing w:val="-12"/>
              </w:rPr>
              <w:t>281</w:t>
            </w:r>
          </w:p>
        </w:tc>
        <w:tc>
          <w:tcPr>
            <w:tcW w:w="760" w:type="dxa"/>
            <w:shd w:val="clear" w:color="auto" w:fill="auto"/>
          </w:tcPr>
          <w:p w:rsidR="00BF4C83" w:rsidRPr="00517883" w:rsidRDefault="00BF4C83" w:rsidP="004D1016">
            <w:pPr>
              <w:pStyle w:val="142"/>
              <w:jc w:val="right"/>
              <w:rPr>
                <w:b/>
                <w:bCs/>
              </w:rPr>
            </w:pPr>
            <w:r w:rsidRPr="00517883">
              <w:rPr>
                <w:b/>
                <w:bCs/>
              </w:rPr>
              <w:t>281</w:t>
            </w:r>
          </w:p>
        </w:tc>
        <w:tc>
          <w:tcPr>
            <w:tcW w:w="709" w:type="dxa"/>
            <w:shd w:val="clear" w:color="auto" w:fill="auto"/>
          </w:tcPr>
          <w:p w:rsidR="00BF4C83" w:rsidRPr="00517883" w:rsidRDefault="00BF4C83" w:rsidP="004D1016">
            <w:pPr>
              <w:pStyle w:val="142"/>
              <w:jc w:val="right"/>
              <w:rPr>
                <w:b/>
                <w:bCs/>
              </w:rPr>
            </w:pPr>
            <w:r w:rsidRPr="00517883">
              <w:rPr>
                <w:b/>
                <w:bCs/>
              </w:rPr>
              <w:t>274</w:t>
            </w:r>
          </w:p>
        </w:tc>
        <w:tc>
          <w:tcPr>
            <w:tcW w:w="1417" w:type="dxa"/>
            <w:shd w:val="clear" w:color="auto" w:fill="auto"/>
          </w:tcPr>
          <w:p w:rsidR="00BF4C83" w:rsidRPr="00517883" w:rsidRDefault="00BF4C83" w:rsidP="004D1016">
            <w:pPr>
              <w:pStyle w:val="142"/>
              <w:jc w:val="right"/>
              <w:rPr>
                <w:b/>
                <w:bCs/>
              </w:rPr>
            </w:pPr>
            <w:r w:rsidRPr="00517883">
              <w:rPr>
                <w:b/>
                <w:bCs/>
              </w:rPr>
              <w:t xml:space="preserve">1,933,219 </w:t>
            </w:r>
          </w:p>
        </w:tc>
        <w:tc>
          <w:tcPr>
            <w:tcW w:w="1559" w:type="dxa"/>
            <w:shd w:val="clear" w:color="auto" w:fill="auto"/>
          </w:tcPr>
          <w:p w:rsidR="00BF4C83" w:rsidRPr="00517883" w:rsidRDefault="00BF4C83" w:rsidP="004D1016">
            <w:pPr>
              <w:pStyle w:val="142"/>
              <w:jc w:val="right"/>
              <w:rPr>
                <w:b/>
                <w:bCs/>
              </w:rPr>
            </w:pPr>
            <w:r w:rsidRPr="00517883">
              <w:rPr>
                <w:b/>
                <w:bCs/>
              </w:rPr>
              <w:t xml:space="preserve">1,960,141 </w:t>
            </w:r>
          </w:p>
        </w:tc>
      </w:tr>
      <w:tr w:rsidR="00BF4C83" w:rsidRPr="008627BF">
        <w:tc>
          <w:tcPr>
            <w:tcW w:w="709" w:type="dxa"/>
            <w:vMerge w:val="restart"/>
            <w:shd w:val="clear" w:color="auto" w:fill="auto"/>
            <w:vAlign w:val="center"/>
          </w:tcPr>
          <w:p w:rsidR="00BF4C83" w:rsidRPr="008627BF" w:rsidRDefault="00BF4C83" w:rsidP="004D1016">
            <w:pPr>
              <w:pStyle w:val="142"/>
            </w:pPr>
            <w:r w:rsidRPr="008627BF">
              <w:rPr>
                <w:rFonts w:hint="eastAsia"/>
              </w:rPr>
              <w:t>113</w:t>
            </w:r>
          </w:p>
        </w:tc>
        <w:tc>
          <w:tcPr>
            <w:tcW w:w="1559" w:type="dxa"/>
            <w:shd w:val="clear" w:color="auto" w:fill="auto"/>
          </w:tcPr>
          <w:p w:rsidR="00BF4C83" w:rsidRPr="004D1016" w:rsidRDefault="00BF4C83" w:rsidP="004D1016">
            <w:pPr>
              <w:pStyle w:val="142"/>
              <w:rPr>
                <w:spacing w:val="-12"/>
              </w:rPr>
            </w:pPr>
            <w:r w:rsidRPr="004D1016">
              <w:rPr>
                <w:rFonts w:hint="eastAsia"/>
                <w:spacing w:val="-12"/>
              </w:rPr>
              <w:t>0423地震及4月豪雨</w:t>
            </w:r>
          </w:p>
        </w:tc>
        <w:tc>
          <w:tcPr>
            <w:tcW w:w="1792" w:type="dxa"/>
            <w:shd w:val="clear" w:color="auto" w:fill="auto"/>
            <w:vAlign w:val="center"/>
          </w:tcPr>
          <w:p w:rsidR="00BF4C83" w:rsidRPr="004D1016" w:rsidRDefault="00BF4C83" w:rsidP="004D1016">
            <w:pPr>
              <w:pStyle w:val="142"/>
              <w:jc w:val="right"/>
              <w:rPr>
                <w:spacing w:val="-12"/>
              </w:rPr>
            </w:pPr>
            <w:r w:rsidRPr="004D1016">
              <w:rPr>
                <w:rFonts w:hint="eastAsia"/>
                <w:spacing w:val="-12"/>
              </w:rPr>
              <w:t>49</w:t>
            </w:r>
          </w:p>
        </w:tc>
        <w:tc>
          <w:tcPr>
            <w:tcW w:w="760" w:type="dxa"/>
            <w:shd w:val="clear" w:color="auto" w:fill="auto"/>
            <w:vAlign w:val="center"/>
          </w:tcPr>
          <w:p w:rsidR="00BF4C83" w:rsidRPr="00517883" w:rsidRDefault="00BF4C83" w:rsidP="004D1016">
            <w:pPr>
              <w:pStyle w:val="142"/>
              <w:jc w:val="right"/>
            </w:pPr>
            <w:r w:rsidRPr="00517883">
              <w:rPr>
                <w:rFonts w:hint="eastAsia"/>
              </w:rPr>
              <w:t>48</w:t>
            </w:r>
          </w:p>
        </w:tc>
        <w:tc>
          <w:tcPr>
            <w:tcW w:w="709" w:type="dxa"/>
            <w:shd w:val="clear" w:color="auto" w:fill="auto"/>
            <w:vAlign w:val="center"/>
          </w:tcPr>
          <w:p w:rsidR="00BF4C83" w:rsidRPr="00517883" w:rsidRDefault="00BF4C83" w:rsidP="004D1016">
            <w:pPr>
              <w:pStyle w:val="142"/>
              <w:jc w:val="right"/>
            </w:pPr>
            <w:r w:rsidRPr="00517883">
              <w:rPr>
                <w:rFonts w:hint="eastAsia"/>
              </w:rPr>
              <w:t>33</w:t>
            </w:r>
          </w:p>
        </w:tc>
        <w:tc>
          <w:tcPr>
            <w:tcW w:w="1417" w:type="dxa"/>
            <w:shd w:val="clear" w:color="auto" w:fill="auto"/>
            <w:vAlign w:val="center"/>
          </w:tcPr>
          <w:p w:rsidR="00BF4C83" w:rsidRPr="00517883" w:rsidRDefault="00BF4C83" w:rsidP="004D1016">
            <w:pPr>
              <w:pStyle w:val="142"/>
              <w:jc w:val="right"/>
            </w:pPr>
            <w:r w:rsidRPr="00517883">
              <w:rPr>
                <w:rFonts w:hint="eastAsia"/>
              </w:rPr>
              <w:t>363,817</w:t>
            </w:r>
          </w:p>
        </w:tc>
        <w:tc>
          <w:tcPr>
            <w:tcW w:w="1559" w:type="dxa"/>
            <w:shd w:val="clear" w:color="auto" w:fill="auto"/>
            <w:vAlign w:val="center"/>
          </w:tcPr>
          <w:p w:rsidR="00BF4C83" w:rsidRPr="00517883" w:rsidRDefault="00BF4C83" w:rsidP="004D1016">
            <w:pPr>
              <w:pStyle w:val="142"/>
              <w:jc w:val="right"/>
            </w:pPr>
            <w:r w:rsidRPr="00517883">
              <w:rPr>
                <w:rFonts w:hint="eastAsia"/>
              </w:rPr>
              <w:t>351,990</w:t>
            </w:r>
          </w:p>
        </w:tc>
      </w:tr>
      <w:tr w:rsidR="00BF4C83" w:rsidRPr="008627BF">
        <w:tc>
          <w:tcPr>
            <w:tcW w:w="709" w:type="dxa"/>
            <w:vMerge/>
            <w:shd w:val="clear" w:color="auto" w:fill="auto"/>
            <w:vAlign w:val="center"/>
          </w:tcPr>
          <w:p w:rsidR="00BF4C83" w:rsidRPr="008627BF" w:rsidRDefault="00BF4C83" w:rsidP="004D1016">
            <w:pPr>
              <w:pStyle w:val="142"/>
            </w:pPr>
          </w:p>
        </w:tc>
        <w:tc>
          <w:tcPr>
            <w:tcW w:w="1559" w:type="dxa"/>
            <w:shd w:val="clear" w:color="auto" w:fill="auto"/>
          </w:tcPr>
          <w:p w:rsidR="00BF4C83" w:rsidRPr="004D1016" w:rsidRDefault="00BF4C83" w:rsidP="004D1016">
            <w:pPr>
              <w:pStyle w:val="142"/>
              <w:rPr>
                <w:spacing w:val="-12"/>
              </w:rPr>
            </w:pPr>
            <w:r w:rsidRPr="004D1016">
              <w:rPr>
                <w:rFonts w:hint="eastAsia"/>
                <w:spacing w:val="-12"/>
              </w:rPr>
              <w:t>6月豪雨</w:t>
            </w:r>
          </w:p>
        </w:tc>
        <w:tc>
          <w:tcPr>
            <w:tcW w:w="1792" w:type="dxa"/>
            <w:shd w:val="clear" w:color="auto" w:fill="auto"/>
            <w:vAlign w:val="center"/>
          </w:tcPr>
          <w:p w:rsidR="00BF4C83" w:rsidRPr="004D1016" w:rsidRDefault="00BF4C83" w:rsidP="004D1016">
            <w:pPr>
              <w:pStyle w:val="142"/>
              <w:jc w:val="right"/>
              <w:rPr>
                <w:spacing w:val="-12"/>
              </w:rPr>
            </w:pPr>
            <w:r w:rsidRPr="004D1016">
              <w:rPr>
                <w:rFonts w:hint="eastAsia"/>
                <w:spacing w:val="-12"/>
              </w:rPr>
              <w:t>26</w:t>
            </w:r>
          </w:p>
        </w:tc>
        <w:tc>
          <w:tcPr>
            <w:tcW w:w="760" w:type="dxa"/>
            <w:shd w:val="clear" w:color="auto" w:fill="auto"/>
            <w:vAlign w:val="center"/>
          </w:tcPr>
          <w:p w:rsidR="00BF4C83" w:rsidRPr="00517883" w:rsidRDefault="00BF4C83" w:rsidP="004D1016">
            <w:pPr>
              <w:pStyle w:val="142"/>
              <w:jc w:val="right"/>
            </w:pPr>
            <w:r w:rsidRPr="00517883">
              <w:rPr>
                <w:rFonts w:hint="eastAsia"/>
              </w:rPr>
              <w:t>26</w:t>
            </w:r>
          </w:p>
        </w:tc>
        <w:tc>
          <w:tcPr>
            <w:tcW w:w="709" w:type="dxa"/>
            <w:shd w:val="clear" w:color="auto" w:fill="auto"/>
            <w:vAlign w:val="center"/>
          </w:tcPr>
          <w:p w:rsidR="00BF4C83" w:rsidRPr="00517883" w:rsidRDefault="00BF4C83" w:rsidP="004D1016">
            <w:pPr>
              <w:pStyle w:val="142"/>
              <w:jc w:val="right"/>
            </w:pPr>
            <w:r w:rsidRPr="00517883">
              <w:rPr>
                <w:rFonts w:hint="eastAsia"/>
              </w:rPr>
              <w:t>21</w:t>
            </w:r>
          </w:p>
        </w:tc>
        <w:tc>
          <w:tcPr>
            <w:tcW w:w="1417" w:type="dxa"/>
            <w:shd w:val="clear" w:color="auto" w:fill="auto"/>
            <w:vAlign w:val="center"/>
          </w:tcPr>
          <w:p w:rsidR="00BF4C83" w:rsidRPr="00517883" w:rsidRDefault="00BF4C83" w:rsidP="004D1016">
            <w:pPr>
              <w:pStyle w:val="142"/>
              <w:jc w:val="right"/>
            </w:pPr>
            <w:r w:rsidRPr="00517883">
              <w:rPr>
                <w:rFonts w:hint="eastAsia"/>
              </w:rPr>
              <w:t>171034</w:t>
            </w:r>
          </w:p>
        </w:tc>
        <w:tc>
          <w:tcPr>
            <w:tcW w:w="1559" w:type="dxa"/>
            <w:shd w:val="clear" w:color="auto" w:fill="auto"/>
            <w:vAlign w:val="center"/>
          </w:tcPr>
          <w:p w:rsidR="00BF4C83" w:rsidRPr="00517883" w:rsidRDefault="00BF4C83" w:rsidP="004D1016">
            <w:pPr>
              <w:pStyle w:val="142"/>
              <w:jc w:val="right"/>
            </w:pPr>
            <w:r w:rsidRPr="00517883">
              <w:rPr>
                <w:rFonts w:hint="eastAsia"/>
              </w:rPr>
              <w:t>126,597</w:t>
            </w:r>
          </w:p>
        </w:tc>
      </w:tr>
      <w:tr w:rsidR="00BF4C83" w:rsidRPr="008627BF">
        <w:tc>
          <w:tcPr>
            <w:tcW w:w="709" w:type="dxa"/>
            <w:vMerge/>
            <w:shd w:val="clear" w:color="auto" w:fill="auto"/>
            <w:vAlign w:val="center"/>
          </w:tcPr>
          <w:p w:rsidR="00BF4C83" w:rsidRPr="008627BF" w:rsidRDefault="00BF4C83" w:rsidP="004D1016">
            <w:pPr>
              <w:pStyle w:val="142"/>
            </w:pPr>
          </w:p>
        </w:tc>
        <w:tc>
          <w:tcPr>
            <w:tcW w:w="1559" w:type="dxa"/>
            <w:shd w:val="clear" w:color="auto" w:fill="auto"/>
          </w:tcPr>
          <w:p w:rsidR="00BF4C83" w:rsidRPr="004D1016" w:rsidRDefault="00BF4C83" w:rsidP="004D1016">
            <w:pPr>
              <w:pStyle w:val="142"/>
              <w:rPr>
                <w:spacing w:val="-12"/>
              </w:rPr>
            </w:pPr>
            <w:r w:rsidRPr="004D1016">
              <w:rPr>
                <w:rFonts w:hint="eastAsia"/>
                <w:spacing w:val="-12"/>
              </w:rPr>
              <w:t>7月凱米颱風</w:t>
            </w:r>
          </w:p>
        </w:tc>
        <w:tc>
          <w:tcPr>
            <w:tcW w:w="1792" w:type="dxa"/>
            <w:shd w:val="clear" w:color="auto" w:fill="auto"/>
            <w:vAlign w:val="center"/>
          </w:tcPr>
          <w:p w:rsidR="00BF4C83" w:rsidRPr="004D1016" w:rsidRDefault="00BF4C83" w:rsidP="004D1016">
            <w:pPr>
              <w:pStyle w:val="142"/>
              <w:jc w:val="right"/>
              <w:rPr>
                <w:spacing w:val="-12"/>
              </w:rPr>
            </w:pPr>
            <w:r w:rsidRPr="004D1016">
              <w:rPr>
                <w:rFonts w:hint="eastAsia"/>
                <w:spacing w:val="-12"/>
              </w:rPr>
              <w:t>468</w:t>
            </w:r>
          </w:p>
        </w:tc>
        <w:tc>
          <w:tcPr>
            <w:tcW w:w="760" w:type="dxa"/>
            <w:shd w:val="clear" w:color="auto" w:fill="auto"/>
            <w:vAlign w:val="center"/>
          </w:tcPr>
          <w:p w:rsidR="00BF4C83" w:rsidRPr="00517883" w:rsidRDefault="00BF4C83" w:rsidP="004D1016">
            <w:pPr>
              <w:pStyle w:val="142"/>
              <w:jc w:val="right"/>
            </w:pPr>
            <w:r w:rsidRPr="00517883">
              <w:rPr>
                <w:rFonts w:hint="eastAsia"/>
              </w:rPr>
              <w:t>401</w:t>
            </w:r>
          </w:p>
        </w:tc>
        <w:tc>
          <w:tcPr>
            <w:tcW w:w="709" w:type="dxa"/>
            <w:shd w:val="clear" w:color="auto" w:fill="auto"/>
            <w:vAlign w:val="center"/>
          </w:tcPr>
          <w:p w:rsidR="00BF4C83" w:rsidRPr="00517883" w:rsidRDefault="00BF4C83" w:rsidP="004D1016">
            <w:pPr>
              <w:pStyle w:val="142"/>
              <w:jc w:val="right"/>
            </w:pPr>
            <w:r w:rsidRPr="00517883">
              <w:rPr>
                <w:rFonts w:hint="eastAsia"/>
              </w:rPr>
              <w:t>217</w:t>
            </w:r>
          </w:p>
        </w:tc>
        <w:tc>
          <w:tcPr>
            <w:tcW w:w="1417" w:type="dxa"/>
            <w:shd w:val="clear" w:color="auto" w:fill="auto"/>
            <w:vAlign w:val="center"/>
          </w:tcPr>
          <w:p w:rsidR="00BF4C83" w:rsidRPr="00517883" w:rsidRDefault="00BF4C83" w:rsidP="004D1016">
            <w:pPr>
              <w:pStyle w:val="142"/>
              <w:jc w:val="right"/>
            </w:pPr>
            <w:r w:rsidRPr="00517883">
              <w:rPr>
                <w:rFonts w:hint="eastAsia"/>
              </w:rPr>
              <w:t>3,225,008</w:t>
            </w:r>
          </w:p>
        </w:tc>
        <w:tc>
          <w:tcPr>
            <w:tcW w:w="1559" w:type="dxa"/>
            <w:shd w:val="clear" w:color="auto" w:fill="auto"/>
            <w:vAlign w:val="center"/>
          </w:tcPr>
          <w:p w:rsidR="00BF4C83" w:rsidRPr="00517883" w:rsidRDefault="00BF4C83" w:rsidP="004D1016">
            <w:pPr>
              <w:pStyle w:val="142"/>
              <w:jc w:val="right"/>
            </w:pPr>
            <w:r w:rsidRPr="00517883">
              <w:rPr>
                <w:rFonts w:hint="eastAsia"/>
              </w:rPr>
              <w:t>1,723,933</w:t>
            </w:r>
          </w:p>
        </w:tc>
      </w:tr>
      <w:tr w:rsidR="00BF4C83" w:rsidRPr="008627BF">
        <w:tc>
          <w:tcPr>
            <w:tcW w:w="709" w:type="dxa"/>
            <w:vMerge/>
            <w:shd w:val="clear" w:color="auto" w:fill="auto"/>
            <w:vAlign w:val="center"/>
          </w:tcPr>
          <w:p w:rsidR="00BF4C83" w:rsidRPr="008627BF" w:rsidRDefault="00BF4C83" w:rsidP="004D1016">
            <w:pPr>
              <w:pStyle w:val="142"/>
            </w:pPr>
          </w:p>
        </w:tc>
        <w:tc>
          <w:tcPr>
            <w:tcW w:w="1559" w:type="dxa"/>
            <w:shd w:val="clear" w:color="auto" w:fill="auto"/>
          </w:tcPr>
          <w:p w:rsidR="00BF4C83" w:rsidRPr="004D1016" w:rsidRDefault="00BF4C83" w:rsidP="004D1016">
            <w:pPr>
              <w:pStyle w:val="142"/>
              <w:rPr>
                <w:spacing w:val="-12"/>
              </w:rPr>
            </w:pPr>
            <w:r w:rsidRPr="004D1016">
              <w:rPr>
                <w:rFonts w:hint="eastAsia"/>
                <w:spacing w:val="-12"/>
              </w:rPr>
              <w:t>9月豪雨及10月山陀兒颱風</w:t>
            </w:r>
          </w:p>
        </w:tc>
        <w:tc>
          <w:tcPr>
            <w:tcW w:w="1792" w:type="dxa"/>
            <w:shd w:val="clear" w:color="auto" w:fill="auto"/>
            <w:vAlign w:val="center"/>
          </w:tcPr>
          <w:p w:rsidR="00BF4C83" w:rsidRPr="004D1016" w:rsidRDefault="00BF4C83" w:rsidP="004D1016">
            <w:pPr>
              <w:pStyle w:val="142"/>
              <w:jc w:val="right"/>
              <w:rPr>
                <w:spacing w:val="-12"/>
              </w:rPr>
            </w:pPr>
            <w:r w:rsidRPr="004D1016">
              <w:rPr>
                <w:rFonts w:hint="eastAsia"/>
                <w:spacing w:val="-12"/>
              </w:rPr>
              <w:t>111</w:t>
            </w:r>
          </w:p>
        </w:tc>
        <w:tc>
          <w:tcPr>
            <w:tcW w:w="760" w:type="dxa"/>
            <w:shd w:val="clear" w:color="auto" w:fill="auto"/>
            <w:vAlign w:val="center"/>
          </w:tcPr>
          <w:p w:rsidR="00BF4C83" w:rsidRPr="00517883" w:rsidRDefault="00BF4C83" w:rsidP="004D1016">
            <w:pPr>
              <w:pStyle w:val="142"/>
              <w:jc w:val="right"/>
            </w:pPr>
            <w:r w:rsidRPr="00517883">
              <w:rPr>
                <w:rFonts w:hint="eastAsia"/>
              </w:rPr>
              <w:t>66</w:t>
            </w:r>
          </w:p>
        </w:tc>
        <w:tc>
          <w:tcPr>
            <w:tcW w:w="709" w:type="dxa"/>
            <w:shd w:val="clear" w:color="auto" w:fill="auto"/>
            <w:vAlign w:val="center"/>
          </w:tcPr>
          <w:p w:rsidR="00BF4C83" w:rsidRPr="00517883" w:rsidRDefault="00BF4C83" w:rsidP="004D1016">
            <w:pPr>
              <w:pStyle w:val="142"/>
              <w:jc w:val="right"/>
            </w:pPr>
            <w:r w:rsidRPr="00517883">
              <w:rPr>
                <w:rFonts w:hint="eastAsia"/>
              </w:rPr>
              <w:t>22</w:t>
            </w:r>
          </w:p>
        </w:tc>
        <w:tc>
          <w:tcPr>
            <w:tcW w:w="1417" w:type="dxa"/>
            <w:shd w:val="clear" w:color="auto" w:fill="auto"/>
            <w:vAlign w:val="center"/>
          </w:tcPr>
          <w:p w:rsidR="00BF4C83" w:rsidRPr="00517883" w:rsidRDefault="00BF4C83" w:rsidP="004D1016">
            <w:pPr>
              <w:pStyle w:val="142"/>
              <w:jc w:val="right"/>
            </w:pPr>
            <w:r w:rsidRPr="00517883">
              <w:rPr>
                <w:rFonts w:hint="eastAsia"/>
              </w:rPr>
              <w:t>879,876</w:t>
            </w:r>
          </w:p>
        </w:tc>
        <w:tc>
          <w:tcPr>
            <w:tcW w:w="1559" w:type="dxa"/>
            <w:shd w:val="clear" w:color="auto" w:fill="auto"/>
            <w:vAlign w:val="center"/>
          </w:tcPr>
          <w:p w:rsidR="00BF4C83" w:rsidRPr="00517883" w:rsidRDefault="00BF4C83" w:rsidP="004D1016">
            <w:pPr>
              <w:pStyle w:val="142"/>
              <w:jc w:val="right"/>
            </w:pPr>
            <w:r w:rsidRPr="00517883">
              <w:rPr>
                <w:rFonts w:hint="eastAsia"/>
              </w:rPr>
              <w:t>194,439</w:t>
            </w:r>
          </w:p>
        </w:tc>
      </w:tr>
      <w:tr w:rsidR="00BF4C83" w:rsidRPr="008627BF">
        <w:tc>
          <w:tcPr>
            <w:tcW w:w="709" w:type="dxa"/>
            <w:vMerge/>
            <w:shd w:val="clear" w:color="auto" w:fill="auto"/>
            <w:vAlign w:val="center"/>
          </w:tcPr>
          <w:p w:rsidR="00BF4C83" w:rsidRPr="008627BF" w:rsidRDefault="00BF4C83" w:rsidP="004D1016">
            <w:pPr>
              <w:pStyle w:val="142"/>
            </w:pPr>
          </w:p>
        </w:tc>
        <w:tc>
          <w:tcPr>
            <w:tcW w:w="1559" w:type="dxa"/>
            <w:shd w:val="clear" w:color="auto" w:fill="auto"/>
          </w:tcPr>
          <w:p w:rsidR="00BF4C83" w:rsidRPr="004D1016" w:rsidRDefault="00BF4C83" w:rsidP="004D1016">
            <w:pPr>
              <w:pStyle w:val="142"/>
              <w:rPr>
                <w:spacing w:val="-20"/>
              </w:rPr>
            </w:pPr>
            <w:r w:rsidRPr="004D1016">
              <w:rPr>
                <w:rFonts w:hint="eastAsia"/>
                <w:spacing w:val="-20"/>
              </w:rPr>
              <w:t>1027地震及10月康芮颱風</w:t>
            </w:r>
          </w:p>
        </w:tc>
        <w:tc>
          <w:tcPr>
            <w:tcW w:w="1792" w:type="dxa"/>
            <w:shd w:val="clear" w:color="auto" w:fill="auto"/>
            <w:vAlign w:val="center"/>
          </w:tcPr>
          <w:p w:rsidR="00BF4C83" w:rsidRPr="004D1016" w:rsidRDefault="00BF4C83" w:rsidP="004D1016">
            <w:pPr>
              <w:pStyle w:val="142"/>
              <w:jc w:val="right"/>
              <w:rPr>
                <w:spacing w:val="-12"/>
              </w:rPr>
            </w:pPr>
            <w:r w:rsidRPr="004D1016">
              <w:rPr>
                <w:rFonts w:hint="eastAsia"/>
                <w:spacing w:val="-12"/>
              </w:rPr>
              <w:t>118</w:t>
            </w:r>
          </w:p>
        </w:tc>
        <w:tc>
          <w:tcPr>
            <w:tcW w:w="760" w:type="dxa"/>
            <w:shd w:val="clear" w:color="auto" w:fill="auto"/>
            <w:vAlign w:val="center"/>
          </w:tcPr>
          <w:p w:rsidR="00BF4C83" w:rsidRPr="00517883" w:rsidRDefault="00BF4C83" w:rsidP="004D1016">
            <w:pPr>
              <w:pStyle w:val="142"/>
              <w:jc w:val="right"/>
            </w:pPr>
            <w:r w:rsidRPr="00517883">
              <w:rPr>
                <w:rFonts w:hint="eastAsia"/>
              </w:rPr>
              <w:t>56</w:t>
            </w:r>
          </w:p>
        </w:tc>
        <w:tc>
          <w:tcPr>
            <w:tcW w:w="709" w:type="dxa"/>
            <w:shd w:val="clear" w:color="auto" w:fill="auto"/>
            <w:vAlign w:val="center"/>
          </w:tcPr>
          <w:p w:rsidR="00BF4C83" w:rsidRPr="00517883" w:rsidRDefault="00BF4C83" w:rsidP="004D1016">
            <w:pPr>
              <w:pStyle w:val="142"/>
              <w:jc w:val="right"/>
            </w:pPr>
            <w:r w:rsidRPr="00517883">
              <w:rPr>
                <w:rFonts w:hint="eastAsia"/>
              </w:rPr>
              <w:t>5</w:t>
            </w:r>
          </w:p>
        </w:tc>
        <w:tc>
          <w:tcPr>
            <w:tcW w:w="1417" w:type="dxa"/>
            <w:shd w:val="clear" w:color="auto" w:fill="auto"/>
            <w:vAlign w:val="center"/>
          </w:tcPr>
          <w:p w:rsidR="00BF4C83" w:rsidRPr="00517883" w:rsidRDefault="00BF4C83" w:rsidP="004D1016">
            <w:pPr>
              <w:pStyle w:val="142"/>
              <w:jc w:val="right"/>
            </w:pPr>
            <w:r w:rsidRPr="00517883">
              <w:rPr>
                <w:rFonts w:hint="eastAsia"/>
              </w:rPr>
              <w:t>1,165,283</w:t>
            </w:r>
          </w:p>
        </w:tc>
        <w:tc>
          <w:tcPr>
            <w:tcW w:w="1559" w:type="dxa"/>
            <w:shd w:val="clear" w:color="auto" w:fill="auto"/>
            <w:vAlign w:val="center"/>
          </w:tcPr>
          <w:p w:rsidR="00BF4C83" w:rsidRPr="00517883" w:rsidRDefault="00BF4C83" w:rsidP="004D1016">
            <w:pPr>
              <w:pStyle w:val="142"/>
              <w:jc w:val="right"/>
            </w:pPr>
            <w:r w:rsidRPr="00517883">
              <w:rPr>
                <w:rFonts w:hint="eastAsia"/>
              </w:rPr>
              <w:t>199,704</w:t>
            </w:r>
          </w:p>
        </w:tc>
      </w:tr>
      <w:tr w:rsidR="00BF4C83" w:rsidRPr="008627BF">
        <w:tc>
          <w:tcPr>
            <w:tcW w:w="709" w:type="dxa"/>
            <w:vMerge/>
            <w:shd w:val="clear" w:color="auto" w:fill="auto"/>
            <w:vAlign w:val="center"/>
          </w:tcPr>
          <w:p w:rsidR="00BF4C83" w:rsidRPr="008627BF" w:rsidRDefault="00BF4C83" w:rsidP="004D1016">
            <w:pPr>
              <w:pStyle w:val="142"/>
            </w:pPr>
          </w:p>
        </w:tc>
        <w:tc>
          <w:tcPr>
            <w:tcW w:w="1559" w:type="dxa"/>
            <w:shd w:val="clear" w:color="auto" w:fill="auto"/>
          </w:tcPr>
          <w:p w:rsidR="00BF4C83" w:rsidRPr="00517883" w:rsidRDefault="00BF4C83" w:rsidP="004D1016">
            <w:pPr>
              <w:pStyle w:val="142"/>
              <w:rPr>
                <w:b/>
                <w:bCs/>
              </w:rPr>
            </w:pPr>
            <w:r w:rsidRPr="00517883">
              <w:rPr>
                <w:rFonts w:hint="eastAsia"/>
                <w:b/>
                <w:bCs/>
              </w:rPr>
              <w:t>小計</w:t>
            </w:r>
          </w:p>
        </w:tc>
        <w:tc>
          <w:tcPr>
            <w:tcW w:w="1792" w:type="dxa"/>
            <w:shd w:val="clear" w:color="auto" w:fill="auto"/>
          </w:tcPr>
          <w:p w:rsidR="00BF4C83" w:rsidRPr="00517883" w:rsidRDefault="00BF4C83" w:rsidP="004D1016">
            <w:pPr>
              <w:pStyle w:val="142"/>
              <w:jc w:val="right"/>
              <w:rPr>
                <w:b/>
                <w:bCs/>
              </w:rPr>
            </w:pPr>
            <w:r w:rsidRPr="00517883">
              <w:rPr>
                <w:b/>
                <w:bCs/>
              </w:rPr>
              <w:t>772</w:t>
            </w:r>
          </w:p>
        </w:tc>
        <w:tc>
          <w:tcPr>
            <w:tcW w:w="760" w:type="dxa"/>
            <w:shd w:val="clear" w:color="auto" w:fill="auto"/>
          </w:tcPr>
          <w:p w:rsidR="00BF4C83" w:rsidRPr="00517883" w:rsidRDefault="00BF4C83" w:rsidP="004D1016">
            <w:pPr>
              <w:pStyle w:val="142"/>
              <w:jc w:val="right"/>
              <w:rPr>
                <w:b/>
                <w:bCs/>
              </w:rPr>
            </w:pPr>
            <w:r w:rsidRPr="00517883">
              <w:rPr>
                <w:b/>
                <w:bCs/>
              </w:rPr>
              <w:t>597</w:t>
            </w:r>
          </w:p>
        </w:tc>
        <w:tc>
          <w:tcPr>
            <w:tcW w:w="709" w:type="dxa"/>
            <w:shd w:val="clear" w:color="auto" w:fill="auto"/>
          </w:tcPr>
          <w:p w:rsidR="00BF4C83" w:rsidRPr="00517883" w:rsidRDefault="00BF4C83" w:rsidP="004D1016">
            <w:pPr>
              <w:pStyle w:val="142"/>
              <w:jc w:val="right"/>
              <w:rPr>
                <w:b/>
                <w:bCs/>
              </w:rPr>
            </w:pPr>
            <w:r w:rsidRPr="00517883">
              <w:rPr>
                <w:b/>
                <w:bCs/>
              </w:rPr>
              <w:t>298</w:t>
            </w:r>
          </w:p>
        </w:tc>
        <w:tc>
          <w:tcPr>
            <w:tcW w:w="1417" w:type="dxa"/>
            <w:shd w:val="clear" w:color="auto" w:fill="auto"/>
          </w:tcPr>
          <w:p w:rsidR="00BF4C83" w:rsidRPr="00517883" w:rsidRDefault="00BF4C83" w:rsidP="004D1016">
            <w:pPr>
              <w:pStyle w:val="142"/>
              <w:jc w:val="right"/>
              <w:rPr>
                <w:b/>
                <w:bCs/>
              </w:rPr>
            </w:pPr>
            <w:r w:rsidRPr="00517883">
              <w:rPr>
                <w:b/>
                <w:bCs/>
              </w:rPr>
              <w:t>5,805,018</w:t>
            </w:r>
          </w:p>
        </w:tc>
        <w:tc>
          <w:tcPr>
            <w:tcW w:w="1559" w:type="dxa"/>
            <w:shd w:val="clear" w:color="auto" w:fill="auto"/>
          </w:tcPr>
          <w:p w:rsidR="00BF4C83" w:rsidRPr="00517883" w:rsidRDefault="00BF4C83" w:rsidP="004D1016">
            <w:pPr>
              <w:pStyle w:val="142"/>
              <w:jc w:val="right"/>
              <w:rPr>
                <w:b/>
                <w:bCs/>
              </w:rPr>
            </w:pPr>
            <w:r w:rsidRPr="00517883">
              <w:rPr>
                <w:b/>
                <w:bCs/>
              </w:rPr>
              <w:t>2,596,663</w:t>
            </w:r>
          </w:p>
        </w:tc>
      </w:tr>
      <w:tr w:rsidR="00BF4C83" w:rsidRPr="008627BF">
        <w:tc>
          <w:tcPr>
            <w:tcW w:w="2268" w:type="dxa"/>
            <w:gridSpan w:val="2"/>
            <w:shd w:val="clear" w:color="auto" w:fill="auto"/>
            <w:vAlign w:val="center"/>
          </w:tcPr>
          <w:p w:rsidR="00BF4C83" w:rsidRPr="00517883" w:rsidRDefault="00BF4C83" w:rsidP="004D1016">
            <w:pPr>
              <w:pStyle w:val="142"/>
              <w:rPr>
                <w:b/>
                <w:bCs/>
              </w:rPr>
            </w:pPr>
            <w:r w:rsidRPr="00517883">
              <w:rPr>
                <w:rFonts w:hint="eastAsia"/>
                <w:b/>
                <w:bCs/>
              </w:rPr>
              <w:t>合計</w:t>
            </w:r>
          </w:p>
        </w:tc>
        <w:tc>
          <w:tcPr>
            <w:tcW w:w="1792" w:type="dxa"/>
            <w:shd w:val="clear" w:color="auto" w:fill="auto"/>
          </w:tcPr>
          <w:p w:rsidR="00BF4C83" w:rsidRPr="00517883" w:rsidRDefault="00BF4C83" w:rsidP="004D1016">
            <w:pPr>
              <w:pStyle w:val="142"/>
              <w:jc w:val="right"/>
              <w:rPr>
                <w:b/>
                <w:bCs/>
              </w:rPr>
            </w:pPr>
            <w:r w:rsidRPr="00517883">
              <w:rPr>
                <w:b/>
                <w:bCs/>
              </w:rPr>
              <w:t>1,053</w:t>
            </w:r>
          </w:p>
        </w:tc>
        <w:tc>
          <w:tcPr>
            <w:tcW w:w="760" w:type="dxa"/>
            <w:shd w:val="clear" w:color="auto" w:fill="auto"/>
          </w:tcPr>
          <w:p w:rsidR="00BF4C83" w:rsidRPr="00517883" w:rsidRDefault="00BF4C83" w:rsidP="004D1016">
            <w:pPr>
              <w:pStyle w:val="142"/>
              <w:jc w:val="right"/>
              <w:rPr>
                <w:b/>
                <w:bCs/>
              </w:rPr>
            </w:pPr>
            <w:r w:rsidRPr="00517883">
              <w:rPr>
                <w:b/>
                <w:bCs/>
              </w:rPr>
              <w:t>878</w:t>
            </w:r>
          </w:p>
        </w:tc>
        <w:tc>
          <w:tcPr>
            <w:tcW w:w="709" w:type="dxa"/>
            <w:shd w:val="clear" w:color="auto" w:fill="auto"/>
          </w:tcPr>
          <w:p w:rsidR="00BF4C83" w:rsidRPr="00517883" w:rsidRDefault="00BF4C83" w:rsidP="004D1016">
            <w:pPr>
              <w:pStyle w:val="142"/>
              <w:jc w:val="right"/>
              <w:rPr>
                <w:b/>
                <w:bCs/>
              </w:rPr>
            </w:pPr>
            <w:r w:rsidRPr="00517883">
              <w:rPr>
                <w:b/>
                <w:bCs/>
              </w:rPr>
              <w:t>572</w:t>
            </w:r>
          </w:p>
        </w:tc>
        <w:tc>
          <w:tcPr>
            <w:tcW w:w="1417" w:type="dxa"/>
            <w:shd w:val="clear" w:color="auto" w:fill="auto"/>
          </w:tcPr>
          <w:p w:rsidR="00BF4C83" w:rsidRPr="00517883" w:rsidRDefault="00BF4C83" w:rsidP="004D1016">
            <w:pPr>
              <w:pStyle w:val="142"/>
              <w:jc w:val="right"/>
              <w:rPr>
                <w:b/>
                <w:bCs/>
              </w:rPr>
            </w:pPr>
            <w:r w:rsidRPr="00517883">
              <w:rPr>
                <w:b/>
                <w:bCs/>
              </w:rPr>
              <w:t>7,738,237</w:t>
            </w:r>
          </w:p>
        </w:tc>
        <w:tc>
          <w:tcPr>
            <w:tcW w:w="1559" w:type="dxa"/>
            <w:shd w:val="clear" w:color="auto" w:fill="auto"/>
          </w:tcPr>
          <w:p w:rsidR="00BF4C83" w:rsidRPr="00517883" w:rsidRDefault="00BF4C83" w:rsidP="004D1016">
            <w:pPr>
              <w:pStyle w:val="142"/>
              <w:jc w:val="right"/>
              <w:rPr>
                <w:b/>
                <w:bCs/>
              </w:rPr>
            </w:pPr>
            <w:r w:rsidRPr="00517883">
              <w:rPr>
                <w:b/>
                <w:bCs/>
              </w:rPr>
              <w:t>4,556,804</w:t>
            </w:r>
          </w:p>
        </w:tc>
      </w:tr>
    </w:tbl>
    <w:p w:rsidR="00BB59A7" w:rsidRPr="004D1016" w:rsidRDefault="00BB59A7" w:rsidP="004D1016">
      <w:pPr>
        <w:pStyle w:val="142"/>
      </w:pPr>
      <w:r w:rsidRPr="004D1016">
        <w:rPr>
          <w:rFonts w:hint="eastAsia"/>
        </w:rPr>
        <w:t>說　　明：上表工程經費來源均由行政院災害準備金支應。</w:t>
      </w:r>
    </w:p>
    <w:p w:rsidR="00BB59A7" w:rsidRPr="004D1016" w:rsidRDefault="00BB59A7" w:rsidP="004D1016">
      <w:pPr>
        <w:pStyle w:val="142"/>
      </w:pPr>
      <w:r w:rsidRPr="004D1016">
        <w:rPr>
          <w:rFonts w:hint="eastAsia"/>
        </w:rPr>
        <w:t>資料來源：水利署提供。</w:t>
      </w:r>
    </w:p>
    <w:p w:rsidR="00BB59A7" w:rsidRDefault="00BB59A7" w:rsidP="004D1209">
      <w:pPr>
        <w:pStyle w:val="aa"/>
        <w:ind w:left="849" w:hanging="283"/>
        <w:rPr>
          <w:b/>
          <w:bCs/>
        </w:rPr>
      </w:pPr>
      <w:r>
        <w:rPr>
          <w:rFonts w:hint="eastAsia"/>
          <w:b/>
          <w:bCs/>
        </w:rPr>
        <w:t>(三)為利救助金於期限內完成核發，允宜加強督導市縣政府積極宣導，並簡化行政流程，以便民眾申請辦理</w:t>
      </w:r>
    </w:p>
    <w:p w:rsidR="00BB59A7" w:rsidRDefault="00BB59A7" w:rsidP="00EE3581">
      <w:pPr>
        <w:pStyle w:val="21"/>
        <w:spacing w:line="480" w:lineRule="exact"/>
        <w:ind w:left="850" w:firstLine="566"/>
        <w:rPr>
          <w:rFonts w:hAnsi="標楷體"/>
        </w:rPr>
      </w:pPr>
      <w:r>
        <w:rPr>
          <w:rFonts w:hint="eastAsia"/>
        </w:rPr>
        <w:t>水利署於本特別預算案</w:t>
      </w:r>
      <w:r>
        <w:rPr>
          <w:rFonts w:hAnsi="標楷體" w:hint="eastAsia"/>
        </w:rPr>
        <w:t>「</w:t>
      </w:r>
      <w:r>
        <w:rPr>
          <w:rFonts w:hint="eastAsia"/>
        </w:rPr>
        <w:t>社會復原及產業促進</w:t>
      </w:r>
      <w:r>
        <w:rPr>
          <w:rFonts w:hAnsi="標楷體" w:hint="eastAsia"/>
        </w:rPr>
        <w:t>」</w:t>
      </w:r>
      <w:r>
        <w:rPr>
          <w:rFonts w:hint="eastAsia"/>
        </w:rPr>
        <w:t>編列3億元，係中央政府針對淹水50公分以上之住戶額外加發救助金</w:t>
      </w:r>
      <w:r>
        <w:rPr>
          <w:rStyle w:val="af9"/>
        </w:rPr>
        <w:footnoteReference w:id="53"/>
      </w:r>
      <w:r>
        <w:rPr>
          <w:rFonts w:hint="eastAsia"/>
        </w:rPr>
        <w:t>，詢據水利署說明，淹水救助金預計自114年8月底啟動調查各</w:t>
      </w:r>
      <w:r w:rsidRPr="004D1016">
        <w:rPr>
          <w:rFonts w:hint="eastAsia"/>
          <w:spacing w:val="2"/>
        </w:rPr>
        <w:t>市縣住戶淹水戶數，民眾受災申請及核定由地方政府辦理，</w:t>
      </w:r>
      <w:r>
        <w:rPr>
          <w:rFonts w:hint="eastAsia"/>
        </w:rPr>
        <w:t>再由市縣政府依核定救助戶數向該署申請撥款</w:t>
      </w:r>
      <w:r>
        <w:rPr>
          <w:rFonts w:hAnsi="標楷體" w:hint="eastAsia"/>
        </w:rPr>
        <w:t>，並預計於114年</w:t>
      </w:r>
      <w:r w:rsidRPr="004D1016">
        <w:rPr>
          <w:rFonts w:hint="eastAsia"/>
          <w:spacing w:val="2"/>
        </w:rPr>
        <w:t>底前完成撥款。為利淹水救助金發放，水利署允宜加強</w:t>
      </w:r>
      <w:r>
        <w:rPr>
          <w:rFonts w:hAnsi="標楷體" w:hint="eastAsia"/>
        </w:rPr>
        <w:t>督導地方</w:t>
      </w:r>
      <w:r w:rsidRPr="004D1016">
        <w:rPr>
          <w:rFonts w:hint="eastAsia"/>
          <w:spacing w:val="2"/>
        </w:rPr>
        <w:t>政府積極宣導，並簡化行政流程以利民眾申請辦理</w:t>
      </w:r>
      <w:r>
        <w:rPr>
          <w:rFonts w:hAnsi="標楷體" w:hint="eastAsia"/>
        </w:rPr>
        <w:t>，俾確保救助金依所定時間完成核發。</w:t>
      </w:r>
    </w:p>
    <w:p w:rsidR="00BB59A7" w:rsidRDefault="00BB59A7" w:rsidP="004D1209">
      <w:pPr>
        <w:ind w:left="566" w:firstLine="566"/>
      </w:pPr>
      <w:r>
        <w:rPr>
          <w:rFonts w:hint="eastAsia"/>
        </w:rPr>
        <w:t>綜上，水利署於本特別預算案編列</w:t>
      </w:r>
      <w:r w:rsidRPr="00F370F2">
        <w:rPr>
          <w:rFonts w:hint="eastAsia"/>
        </w:rPr>
        <w:t>67億98萬3千元，</w:t>
      </w:r>
      <w:r>
        <w:rPr>
          <w:rFonts w:hint="eastAsia"/>
        </w:rPr>
        <w:t>其中</w:t>
      </w:r>
      <w:r w:rsidRPr="00916DC2">
        <w:rPr>
          <w:rFonts w:hint="eastAsia"/>
        </w:rPr>
        <w:t>「水利設施」編列63億8,598萬3千元</w:t>
      </w:r>
      <w:r>
        <w:rPr>
          <w:rFonts w:hint="eastAsia"/>
        </w:rPr>
        <w:t>，主要用以補助市縣政府復原</w:t>
      </w:r>
      <w:r>
        <w:rPr>
          <w:rFonts w:hAnsi="標楷體" w:hint="eastAsia"/>
        </w:rPr>
        <w:t>、</w:t>
      </w:r>
      <w:r>
        <w:rPr>
          <w:rFonts w:hint="eastAsia"/>
        </w:rPr>
        <w:t>重建及治理經費(占比96.87%)，允宜</w:t>
      </w:r>
      <w:r w:rsidRPr="002F69D7">
        <w:rPr>
          <w:rFonts w:hint="eastAsia"/>
        </w:rPr>
        <w:t>妥為規劃各項水利工程優先順序，並審酌市縣政府執行量能，</w:t>
      </w:r>
      <w:r>
        <w:rPr>
          <w:rFonts w:hint="eastAsia"/>
        </w:rPr>
        <w:t>合理配置經費，加強督導及協助各災區所在地方政府</w:t>
      </w:r>
      <w:r w:rsidRPr="002F69D7">
        <w:rPr>
          <w:rFonts w:hint="eastAsia"/>
        </w:rPr>
        <w:t>加速推動</w:t>
      </w:r>
      <w:r>
        <w:rPr>
          <w:rFonts w:hint="eastAsia"/>
        </w:rPr>
        <w:t>，俾利各項復原重建工作如期如質完成</w:t>
      </w:r>
      <w:r w:rsidRPr="002F69D7">
        <w:rPr>
          <w:rFonts w:hint="eastAsia"/>
        </w:rPr>
        <w:t>。</w:t>
      </w:r>
    </w:p>
    <w:p w:rsidR="00BB59A7" w:rsidRDefault="00BB59A7" w:rsidP="004D1209">
      <w:pPr>
        <w:pStyle w:val="af1"/>
        <w:wordWrap w:val="0"/>
        <w:ind w:left="566" w:firstLine="566"/>
      </w:pPr>
      <w:r>
        <w:rPr>
          <w:rFonts w:hint="eastAsia"/>
        </w:rPr>
        <w:t>(分機：1922 羅玉姍)</w:t>
      </w:r>
    </w:p>
    <w:p w:rsidR="00BB59A7" w:rsidRPr="00B35AA7" w:rsidRDefault="00BB59A7" w:rsidP="004D1209">
      <w:pPr>
        <w:pStyle w:val="af1"/>
        <w:ind w:left="566" w:firstLine="566"/>
      </w:pPr>
    </w:p>
    <w:p w:rsidR="00BB59A7" w:rsidRPr="004F209C" w:rsidRDefault="00BB59A7" w:rsidP="004D1209">
      <w:pPr>
        <w:pStyle w:val="a8"/>
        <w:ind w:left="567" w:hanging="567"/>
        <w:rPr>
          <w:spacing w:val="4"/>
          <w:lang w:eastAsia="zh-HK"/>
        </w:rPr>
      </w:pPr>
      <w:r w:rsidRPr="00B35AA7">
        <w:rPr>
          <w:rFonts w:hint="eastAsia"/>
          <w:lang w:eastAsia="zh-HK"/>
        </w:rPr>
        <w:t>四</w:t>
      </w:r>
      <w:r w:rsidRPr="00B35AA7">
        <w:rPr>
          <w:rFonts w:hint="eastAsia"/>
        </w:rPr>
        <w:t>、中</w:t>
      </w:r>
      <w:r w:rsidRPr="004F209C">
        <w:rPr>
          <w:rFonts w:hint="eastAsia"/>
          <w:spacing w:val="2"/>
        </w:rPr>
        <w:t>小</w:t>
      </w:r>
      <w:r w:rsidRPr="004F209C">
        <w:rPr>
          <w:rFonts w:hint="eastAsia"/>
          <w:spacing w:val="2"/>
          <w:lang w:eastAsia="zh-HK"/>
        </w:rPr>
        <w:t>及新創企業署為協助受災企業復原，</w:t>
      </w:r>
      <w:r w:rsidRPr="004F209C">
        <w:rPr>
          <w:rFonts w:hint="eastAsia"/>
          <w:spacing w:val="2"/>
        </w:rPr>
        <w:t>提供</w:t>
      </w:r>
      <w:r w:rsidRPr="004F209C">
        <w:rPr>
          <w:rFonts w:hint="eastAsia"/>
          <w:spacing w:val="2"/>
          <w:lang w:eastAsia="zh-HK"/>
        </w:rPr>
        <w:t>災害復工貸款及原有貸</w:t>
      </w:r>
      <w:r w:rsidRPr="004F209C">
        <w:rPr>
          <w:rFonts w:hint="eastAsia"/>
          <w:spacing w:val="4"/>
          <w:lang w:eastAsia="zh-HK"/>
        </w:rPr>
        <w:t>款利息減免之利息補貼，允宜加強對外宣導說明並覈實估列所需預算，俾發揮預期效益</w:t>
      </w:r>
    </w:p>
    <w:p w:rsidR="00BB59A7" w:rsidRPr="00B35AA7" w:rsidRDefault="00BB59A7" w:rsidP="004D1209">
      <w:pPr>
        <w:ind w:left="566" w:firstLine="582"/>
        <w:rPr>
          <w:rFonts w:hAnsi="標楷體"/>
        </w:rPr>
      </w:pPr>
      <w:r w:rsidRPr="004F209C">
        <w:rPr>
          <w:rFonts w:hint="eastAsia"/>
          <w:bCs/>
          <w:spacing w:val="4"/>
          <w:szCs w:val="20"/>
          <w:lang w:eastAsia="zh-HK"/>
        </w:rPr>
        <w:t>中小</w:t>
      </w:r>
      <w:r w:rsidRPr="004F209C">
        <w:rPr>
          <w:rFonts w:hAnsi="標楷體" w:hint="eastAsia"/>
          <w:bCs/>
          <w:spacing w:val="4"/>
          <w:lang w:eastAsia="zh-HK"/>
        </w:rPr>
        <w:t>及</w:t>
      </w:r>
      <w:r w:rsidRPr="00AC1BF1">
        <w:rPr>
          <w:rFonts w:hAnsi="標楷體" w:hint="eastAsia"/>
          <w:spacing w:val="4"/>
          <w:lang w:eastAsia="zh-HK"/>
        </w:rPr>
        <w:t>新創</w:t>
      </w:r>
      <w:r w:rsidRPr="00AC1BF1">
        <w:rPr>
          <w:rFonts w:hAnsi="標楷體" w:hint="eastAsia"/>
          <w:spacing w:val="4"/>
        </w:rPr>
        <w:t>企業</w:t>
      </w:r>
      <w:r w:rsidRPr="00AC1BF1">
        <w:rPr>
          <w:rFonts w:hint="eastAsia"/>
          <w:spacing w:val="4"/>
          <w:lang w:eastAsia="zh-HK"/>
        </w:rPr>
        <w:t>署(以下稱中小新創署)為協助受災企業復原，於本特別預算案「社會復原及產業促</w:t>
      </w:r>
      <w:r w:rsidRPr="00B35AA7">
        <w:rPr>
          <w:rFonts w:hint="eastAsia"/>
          <w:lang w:eastAsia="zh-HK"/>
        </w:rPr>
        <w:t>進」針對受災之中小企</w:t>
      </w:r>
      <w:r w:rsidRPr="00AC1BF1">
        <w:rPr>
          <w:rFonts w:hAnsi="標楷體" w:hint="eastAsia"/>
          <w:spacing w:val="6"/>
          <w:lang w:eastAsia="zh-HK"/>
        </w:rPr>
        <w:t>業及稅籍登記業者</w:t>
      </w:r>
      <w:r w:rsidRPr="00AC1BF1">
        <w:rPr>
          <w:rFonts w:hAnsi="標楷體" w:hint="eastAsia"/>
          <w:spacing w:val="4"/>
          <w:lang w:eastAsia="zh-HK"/>
        </w:rPr>
        <w:t>，編列辦理災害復工貸款及原有貸款利息減</w:t>
      </w:r>
      <w:r w:rsidRPr="00B35AA7">
        <w:rPr>
          <w:rFonts w:hint="eastAsia"/>
          <w:lang w:eastAsia="zh-HK"/>
        </w:rPr>
        <w:t>免，提供利息補貼所需經費8</w:t>
      </w:r>
      <w:r w:rsidRPr="00B35AA7">
        <w:rPr>
          <w:lang w:eastAsia="zh-HK"/>
        </w:rPr>
        <w:t>,000</w:t>
      </w:r>
      <w:r w:rsidRPr="00B35AA7">
        <w:rPr>
          <w:rFonts w:hint="eastAsia"/>
          <w:lang w:eastAsia="zh-HK"/>
        </w:rPr>
        <w:t>萬元(補貼上</w:t>
      </w:r>
      <w:r w:rsidRPr="00B35AA7">
        <w:rPr>
          <w:rFonts w:hAnsi="標楷體" w:hint="eastAsia"/>
          <w:lang w:eastAsia="zh-HK"/>
        </w:rPr>
        <w:t>限分別按新增災害復工貸款每家企業</w:t>
      </w:r>
      <w:r w:rsidRPr="00B35AA7">
        <w:rPr>
          <w:rFonts w:hAnsi="標楷體" w:hint="eastAsia"/>
        </w:rPr>
        <w:t>50</w:t>
      </w:r>
      <w:r w:rsidRPr="00B35AA7">
        <w:rPr>
          <w:rFonts w:hAnsi="標楷體" w:hint="eastAsia"/>
          <w:lang w:eastAsia="zh-HK"/>
        </w:rPr>
        <w:t>萬元、原有貸款利息</w:t>
      </w:r>
      <w:r w:rsidRPr="00B35AA7">
        <w:rPr>
          <w:rFonts w:hAnsi="標楷體" w:hint="eastAsia"/>
          <w:color w:val="000000"/>
        </w:rPr>
        <w:t>減</w:t>
      </w:r>
      <w:r w:rsidRPr="00B35AA7">
        <w:rPr>
          <w:rFonts w:hAnsi="標楷體" w:hint="eastAsia"/>
          <w:color w:val="000000"/>
          <w:lang w:eastAsia="zh-HK"/>
        </w:rPr>
        <w:t>免每家企業</w:t>
      </w:r>
      <w:r w:rsidRPr="00B35AA7">
        <w:rPr>
          <w:rFonts w:hAnsi="標楷體" w:hint="eastAsia"/>
          <w:color w:val="000000"/>
        </w:rPr>
        <w:t>40</w:t>
      </w:r>
      <w:r w:rsidRPr="00B35AA7">
        <w:rPr>
          <w:rFonts w:hAnsi="標楷體" w:hint="eastAsia"/>
          <w:color w:val="000000"/>
          <w:lang w:eastAsia="zh-HK"/>
        </w:rPr>
        <w:t>萬元計算</w:t>
      </w:r>
      <w:r w:rsidRPr="00B35AA7">
        <w:rPr>
          <w:rFonts w:hAnsi="標楷體" w:hint="eastAsia"/>
          <w:color w:val="000000"/>
        </w:rPr>
        <w:t>)</w:t>
      </w:r>
      <w:r w:rsidRPr="00B35AA7">
        <w:rPr>
          <w:rFonts w:hAnsi="標楷體" w:hint="eastAsia"/>
          <w:lang w:eastAsia="zh-HK"/>
        </w:rPr>
        <w:t>，</w:t>
      </w:r>
      <w:r w:rsidRPr="00B35AA7">
        <w:rPr>
          <w:rFonts w:hint="eastAsia"/>
        </w:rPr>
        <w:t>辦理期間1</w:t>
      </w:r>
      <w:r w:rsidRPr="00B35AA7">
        <w:t>14</w:t>
      </w:r>
      <w:r w:rsidRPr="00B35AA7">
        <w:rPr>
          <w:rFonts w:hint="eastAsia"/>
          <w:lang w:eastAsia="zh-HK"/>
        </w:rPr>
        <w:t>及</w:t>
      </w:r>
      <w:r w:rsidRPr="00B35AA7">
        <w:rPr>
          <w:rFonts w:hint="eastAsia"/>
        </w:rPr>
        <w:t>1</w:t>
      </w:r>
      <w:r w:rsidRPr="00B35AA7">
        <w:t>1</w:t>
      </w:r>
      <w:r w:rsidRPr="00B35AA7">
        <w:rPr>
          <w:rFonts w:hint="eastAsia"/>
        </w:rPr>
        <w:t>5年度。經查：</w:t>
      </w:r>
      <w:r w:rsidRPr="00B35AA7">
        <w:rPr>
          <w:rFonts w:hAnsi="標楷體" w:hint="eastAsia"/>
        </w:rPr>
        <w:t xml:space="preserve"> </w:t>
      </w:r>
    </w:p>
    <w:p w:rsidR="00BB59A7" w:rsidRPr="007979E5" w:rsidRDefault="00BB59A7" w:rsidP="004D1209">
      <w:pPr>
        <w:pStyle w:val="aa"/>
        <w:ind w:left="849" w:hanging="283"/>
        <w:rPr>
          <w:b/>
          <w:bCs/>
        </w:rPr>
      </w:pPr>
      <w:r w:rsidRPr="007979E5">
        <w:rPr>
          <w:rFonts w:hint="eastAsia"/>
          <w:b/>
          <w:bCs/>
        </w:rPr>
        <w:t>(</w:t>
      </w:r>
      <w:r w:rsidRPr="007979E5">
        <w:rPr>
          <w:rFonts w:hint="eastAsia"/>
          <w:b/>
          <w:bCs/>
          <w:lang w:eastAsia="zh-HK"/>
        </w:rPr>
        <w:t>一</w:t>
      </w:r>
      <w:r w:rsidRPr="007979E5">
        <w:rPr>
          <w:rFonts w:hint="eastAsia"/>
          <w:b/>
          <w:bCs/>
        </w:rPr>
        <w:t>)</w:t>
      </w:r>
      <w:r w:rsidRPr="007979E5">
        <w:rPr>
          <w:rFonts w:hint="eastAsia"/>
          <w:b/>
          <w:bCs/>
          <w:lang w:eastAsia="zh-HK"/>
        </w:rPr>
        <w:t>計畫內容說明</w:t>
      </w:r>
    </w:p>
    <w:p w:rsidR="00BB59A7" w:rsidRPr="00B35AA7" w:rsidRDefault="00BB59A7" w:rsidP="004D1209">
      <w:pPr>
        <w:pStyle w:val="21"/>
        <w:ind w:left="850" w:firstLine="566"/>
      </w:pPr>
      <w:r w:rsidRPr="00B35AA7">
        <w:rPr>
          <w:rFonts w:hint="eastAsia"/>
        </w:rPr>
        <w:t>為協</w:t>
      </w:r>
      <w:r w:rsidRPr="00AC1BF1">
        <w:rPr>
          <w:rFonts w:hint="eastAsia"/>
          <w:spacing w:val="2"/>
        </w:rPr>
        <w:t>助受災企業復</w:t>
      </w:r>
      <w:r w:rsidRPr="00AC1BF1">
        <w:rPr>
          <w:rFonts w:hint="eastAsia"/>
          <w:spacing w:val="2"/>
          <w:lang w:eastAsia="zh-HK"/>
        </w:rPr>
        <w:t>原</w:t>
      </w:r>
      <w:r w:rsidRPr="00AC1BF1">
        <w:rPr>
          <w:rFonts w:hint="eastAsia"/>
          <w:spacing w:val="2"/>
        </w:rPr>
        <w:t>，儘速恢復產業供應鏈，穩定整體經營</w:t>
      </w:r>
      <w:r w:rsidRPr="00B35AA7">
        <w:rPr>
          <w:rFonts w:hint="eastAsia"/>
        </w:rPr>
        <w:t>基礎，</w:t>
      </w:r>
      <w:r w:rsidRPr="00B35AA7">
        <w:rPr>
          <w:rFonts w:hint="eastAsia"/>
          <w:lang w:eastAsia="zh-HK"/>
        </w:rPr>
        <w:t>中小新創署採取</w:t>
      </w:r>
      <w:r w:rsidRPr="00B35AA7">
        <w:rPr>
          <w:rFonts w:hint="eastAsia"/>
        </w:rPr>
        <w:t>「貸款展延及復工貸款利息補貼」與「財務輔導協處」策略，</w:t>
      </w:r>
      <w:r w:rsidRPr="00B35AA7">
        <w:rPr>
          <w:rFonts w:hint="eastAsia"/>
          <w:color w:val="000000"/>
          <w:lang w:eastAsia="zh-HK"/>
        </w:rPr>
        <w:t>預計提供</w:t>
      </w:r>
      <w:r w:rsidRPr="00B35AA7">
        <w:t>3</w:t>
      </w:r>
      <w:r w:rsidRPr="00B35AA7">
        <w:rPr>
          <w:lang w:eastAsia="zh-HK"/>
        </w:rPr>
        <w:t>00</w:t>
      </w:r>
      <w:r w:rsidRPr="00B35AA7">
        <w:rPr>
          <w:rFonts w:hint="eastAsia"/>
          <w:lang w:eastAsia="zh-HK"/>
        </w:rPr>
        <w:t>家業者</w:t>
      </w:r>
      <w:r w:rsidRPr="00B35AA7">
        <w:rPr>
          <w:rFonts w:hint="eastAsia"/>
        </w:rPr>
        <w:t>災害復工所需資金</w:t>
      </w:r>
      <w:r w:rsidRPr="00B35AA7">
        <w:rPr>
          <w:rFonts w:hint="eastAsia"/>
          <w:lang w:eastAsia="zh-HK"/>
        </w:rPr>
        <w:t>及</w:t>
      </w:r>
      <w:r w:rsidRPr="00B35AA7">
        <w:t>200</w:t>
      </w:r>
      <w:r w:rsidRPr="00B35AA7">
        <w:rPr>
          <w:rFonts w:hint="eastAsia"/>
        </w:rPr>
        <w:t>家原有貸款業者利息減免</w:t>
      </w:r>
      <w:r w:rsidRPr="00B35AA7">
        <w:rPr>
          <w:rFonts w:hint="eastAsia"/>
          <w:lang w:eastAsia="zh-HK"/>
        </w:rPr>
        <w:t>之利息補貼，預計協助</w:t>
      </w:r>
      <w:r w:rsidRPr="00B35AA7">
        <w:rPr>
          <w:rFonts w:hint="eastAsia"/>
        </w:rPr>
        <w:t>500</w:t>
      </w:r>
      <w:r w:rsidRPr="00AC1BF1">
        <w:rPr>
          <w:rFonts w:hint="eastAsia"/>
          <w:spacing w:val="2"/>
        </w:rPr>
        <w:t>家業者災後復原。本計畫結合銀行、財團法人中小企業信用保證基金及輔導單位，以在地即時性服務網絡，減緩受災</w:t>
      </w:r>
      <w:r w:rsidRPr="00B35AA7">
        <w:rPr>
          <w:rFonts w:hint="eastAsia"/>
        </w:rPr>
        <w:t>企業財務負擔</w:t>
      </w:r>
      <w:r w:rsidRPr="00B35AA7">
        <w:rPr>
          <w:rFonts w:hint="eastAsia"/>
          <w:lang w:eastAsia="zh-HK"/>
        </w:rPr>
        <w:t>。補助內容略以：</w:t>
      </w:r>
    </w:p>
    <w:p w:rsidR="00BB59A7" w:rsidRPr="00B35AA7" w:rsidRDefault="00BB59A7" w:rsidP="004D1209">
      <w:pPr>
        <w:pStyle w:val="123"/>
        <w:ind w:left="1133" w:hanging="283"/>
      </w:pPr>
      <w:r w:rsidRPr="00B35AA7">
        <w:rPr>
          <w:rFonts w:hint="eastAsia"/>
          <w:b/>
          <w:szCs w:val="24"/>
        </w:rPr>
        <w:t>1.</w:t>
      </w:r>
      <w:r w:rsidRPr="00B35AA7">
        <w:rPr>
          <w:rFonts w:hint="eastAsia"/>
          <w:b/>
        </w:rPr>
        <w:t>適用對象：</w:t>
      </w:r>
      <w:r w:rsidRPr="00B35AA7">
        <w:rPr>
          <w:rFonts w:hint="eastAsia"/>
        </w:rPr>
        <w:t>於行政院公告災區辦理公司登記、商業登記及僅辦理稅籍登記(即營業登記)之中小企業。</w:t>
      </w:r>
    </w:p>
    <w:p w:rsidR="00BB59A7" w:rsidRPr="00320FDE" w:rsidRDefault="00BB59A7" w:rsidP="004D1209">
      <w:pPr>
        <w:pStyle w:val="123"/>
        <w:ind w:left="1133" w:hanging="283"/>
        <w:rPr>
          <w:b/>
          <w:bCs/>
          <w:lang w:eastAsia="zh-HK"/>
        </w:rPr>
      </w:pPr>
      <w:r w:rsidRPr="00320FDE">
        <w:rPr>
          <w:rFonts w:hint="eastAsia"/>
          <w:b/>
          <w:bCs/>
        </w:rPr>
        <w:t>2.</w:t>
      </w:r>
      <w:r w:rsidRPr="00320FDE">
        <w:rPr>
          <w:rFonts w:hint="eastAsia"/>
          <w:b/>
          <w:bCs/>
          <w:lang w:eastAsia="zh-HK"/>
        </w:rPr>
        <w:t>補貼內容：</w:t>
      </w:r>
    </w:p>
    <w:p w:rsidR="00BB59A7" w:rsidRPr="00B35AA7" w:rsidRDefault="00BB59A7" w:rsidP="004D1209">
      <w:pPr>
        <w:pStyle w:val="1231"/>
        <w:ind w:left="1416" w:hanging="283"/>
      </w:pPr>
      <w:r w:rsidRPr="00B35AA7">
        <w:rPr>
          <w:rFonts w:hint="eastAsia"/>
          <w:b/>
        </w:rPr>
        <w:t>(1)</w:t>
      </w:r>
      <w:r w:rsidRPr="00B35AA7">
        <w:rPr>
          <w:rFonts w:hint="eastAsia"/>
          <w:b/>
          <w:lang w:eastAsia="zh-HK"/>
        </w:rPr>
        <w:t>貸款額度：</w:t>
      </w:r>
      <w:r w:rsidRPr="00B35AA7">
        <w:rPr>
          <w:rFonts w:hint="eastAsia"/>
          <w:lang w:eastAsia="zh-HK"/>
        </w:rPr>
        <w:t>額度</w:t>
      </w:r>
      <w:r w:rsidRPr="00B35AA7">
        <w:rPr>
          <w:rFonts w:hint="eastAsia"/>
        </w:rPr>
        <w:t>無上限(由承貸銀行評估)，利率</w:t>
      </w:r>
      <w:r w:rsidRPr="00B35AA7">
        <w:t>2.22%，貸款100萬元，一律</w:t>
      </w:r>
      <w:r w:rsidRPr="00B35AA7">
        <w:rPr>
          <w:rFonts w:hint="eastAsia"/>
          <w:lang w:eastAsia="zh-HK"/>
        </w:rPr>
        <w:t>十</w:t>
      </w:r>
      <w:r w:rsidRPr="00B35AA7">
        <w:t>成</w:t>
      </w:r>
      <w:r w:rsidRPr="00B35AA7">
        <w:rPr>
          <w:rFonts w:hint="eastAsia"/>
          <w:lang w:eastAsia="zh-HK"/>
        </w:rPr>
        <w:t>；</w:t>
      </w:r>
      <w:r w:rsidRPr="00B35AA7">
        <w:t>逾100萬元，</w:t>
      </w:r>
      <w:r w:rsidRPr="00B35AA7">
        <w:rPr>
          <w:rFonts w:hint="eastAsia"/>
          <w:lang w:eastAsia="zh-HK"/>
        </w:rPr>
        <w:t>九</w:t>
      </w:r>
      <w:r w:rsidRPr="00B35AA7">
        <w:t>成</w:t>
      </w:r>
      <w:r w:rsidRPr="00B35AA7">
        <w:rPr>
          <w:rFonts w:hint="eastAsia"/>
          <w:lang w:eastAsia="zh-HK"/>
        </w:rPr>
        <w:t>五</w:t>
      </w:r>
      <w:r w:rsidRPr="00B35AA7">
        <w:t>，免保證手續費</w:t>
      </w:r>
      <w:r w:rsidRPr="00B35AA7">
        <w:rPr>
          <w:rFonts w:hint="eastAsia"/>
          <w:lang w:eastAsia="zh-HK"/>
        </w:rPr>
        <w:t>。</w:t>
      </w:r>
    </w:p>
    <w:p w:rsidR="00BB59A7" w:rsidRPr="00B35AA7" w:rsidRDefault="00BB59A7" w:rsidP="004D1209">
      <w:pPr>
        <w:pStyle w:val="1231"/>
        <w:ind w:left="1416" w:hanging="283"/>
      </w:pPr>
      <w:r w:rsidRPr="00B35AA7">
        <w:rPr>
          <w:rFonts w:hint="eastAsia"/>
          <w:b/>
        </w:rPr>
        <w:t>(2)</w:t>
      </w:r>
      <w:r w:rsidRPr="00B35AA7">
        <w:rPr>
          <w:b/>
        </w:rPr>
        <w:t>利息補貼</w:t>
      </w:r>
      <w:r w:rsidRPr="00B35AA7">
        <w:rPr>
          <w:rFonts w:hint="eastAsia"/>
          <w:b/>
          <w:lang w:eastAsia="zh-HK"/>
        </w:rPr>
        <w:t>：</w:t>
      </w:r>
      <w:r w:rsidRPr="00B35AA7">
        <w:rPr>
          <w:rFonts w:hint="eastAsia"/>
          <w:lang w:eastAsia="zh-HK"/>
        </w:rPr>
        <w:t>分為</w:t>
      </w:r>
      <w:r w:rsidRPr="004F209C">
        <w:rPr>
          <w:rFonts w:hint="eastAsia"/>
          <w:spacing w:val="4"/>
        </w:rPr>
        <w:t>災害復工貸款</w:t>
      </w:r>
      <w:r w:rsidRPr="004F209C">
        <w:rPr>
          <w:rFonts w:hint="eastAsia"/>
          <w:spacing w:val="4"/>
          <w:lang w:eastAsia="zh-HK"/>
        </w:rPr>
        <w:t>及</w:t>
      </w:r>
      <w:r w:rsidRPr="004F209C">
        <w:rPr>
          <w:rFonts w:hint="eastAsia"/>
          <w:spacing w:val="4"/>
        </w:rPr>
        <w:t>原有貸款利息減</w:t>
      </w:r>
      <w:r w:rsidRPr="00B35AA7">
        <w:rPr>
          <w:rFonts w:hint="eastAsia"/>
        </w:rPr>
        <w:t>免</w:t>
      </w:r>
      <w:r w:rsidRPr="00B35AA7">
        <w:rPr>
          <w:rFonts w:hint="eastAsia"/>
          <w:lang w:eastAsia="zh-HK"/>
        </w:rPr>
        <w:t>。「</w:t>
      </w:r>
      <w:r w:rsidRPr="00B35AA7">
        <w:rPr>
          <w:rFonts w:hint="eastAsia"/>
        </w:rPr>
        <w:t>災害復工貸款</w:t>
      </w:r>
      <w:r w:rsidRPr="00B35AA7">
        <w:rPr>
          <w:rFonts w:hint="eastAsia"/>
          <w:lang w:eastAsia="zh-HK"/>
        </w:rPr>
        <w:t>」</w:t>
      </w:r>
      <w:r w:rsidRPr="00B35AA7">
        <w:rPr>
          <w:rFonts w:hint="eastAsia"/>
        </w:rPr>
        <w:t>依每</w:t>
      </w:r>
      <w:r w:rsidRPr="004F209C">
        <w:rPr>
          <w:rFonts w:hint="eastAsia"/>
          <w:spacing w:val="4"/>
        </w:rPr>
        <w:t>筆實際貸款餘額，依中華郵政</w:t>
      </w:r>
      <w:r w:rsidRPr="00B35AA7">
        <w:rPr>
          <w:rFonts w:hint="eastAsia"/>
        </w:rPr>
        <w:t>股份有限公司(</w:t>
      </w:r>
      <w:r w:rsidRPr="00B35AA7">
        <w:rPr>
          <w:rFonts w:hint="eastAsia"/>
          <w:lang w:eastAsia="zh-HK"/>
        </w:rPr>
        <w:t>以下稱中華郵政公司</w:t>
      </w:r>
      <w:r w:rsidRPr="00B35AA7">
        <w:rPr>
          <w:rFonts w:hint="eastAsia"/>
        </w:rPr>
        <w:t>)</w:t>
      </w:r>
      <w:r w:rsidRPr="00B35AA7">
        <w:t>2</w:t>
      </w:r>
      <w:r w:rsidRPr="00B35AA7">
        <w:rPr>
          <w:rFonts w:hint="eastAsia"/>
        </w:rPr>
        <w:t>年期定期儲金機動利率(1.72%)補貼受災中小企業，核貸利率未達該利率者，以實際核貸利率補貼</w:t>
      </w:r>
      <w:r w:rsidRPr="00B35AA7">
        <w:rPr>
          <w:rFonts w:hint="eastAsia"/>
          <w:lang w:eastAsia="zh-HK"/>
        </w:rPr>
        <w:t>，</w:t>
      </w:r>
      <w:r w:rsidRPr="00B35AA7">
        <w:rPr>
          <w:rFonts w:hint="eastAsia"/>
        </w:rPr>
        <w:t>每家受災中小企業最多以新臺幣(</w:t>
      </w:r>
      <w:r w:rsidRPr="00B35AA7">
        <w:rPr>
          <w:rFonts w:hint="eastAsia"/>
          <w:lang w:eastAsia="zh-HK"/>
        </w:rPr>
        <w:t>以下同</w:t>
      </w:r>
      <w:r w:rsidRPr="00B35AA7">
        <w:rPr>
          <w:rFonts w:hint="eastAsia"/>
        </w:rPr>
        <w:t>)</w:t>
      </w:r>
      <w:r w:rsidRPr="00B35AA7">
        <w:t>50</w:t>
      </w:r>
      <w:r w:rsidRPr="00B35AA7">
        <w:rPr>
          <w:rFonts w:hint="eastAsia"/>
        </w:rPr>
        <w:t>萬元為限，補貼期限週轉金最長</w:t>
      </w:r>
      <w:r w:rsidRPr="00B35AA7">
        <w:t>1</w:t>
      </w:r>
      <w:r w:rsidRPr="00B35AA7">
        <w:rPr>
          <w:rFonts w:hint="eastAsia"/>
        </w:rPr>
        <w:t>年，資本性融資最長</w:t>
      </w:r>
      <w:r w:rsidRPr="00B35AA7">
        <w:t>3</w:t>
      </w:r>
      <w:r w:rsidRPr="00B35AA7">
        <w:rPr>
          <w:rFonts w:hint="eastAsia"/>
        </w:rPr>
        <w:t>年</w:t>
      </w:r>
      <w:r w:rsidRPr="00B35AA7">
        <w:rPr>
          <w:rFonts w:hint="eastAsia"/>
          <w:lang w:eastAsia="zh-HK"/>
        </w:rPr>
        <w:t>。「</w:t>
      </w:r>
      <w:r w:rsidRPr="00B35AA7">
        <w:rPr>
          <w:rFonts w:hint="eastAsia"/>
        </w:rPr>
        <w:t>原有貸款利息減免</w:t>
      </w:r>
      <w:r w:rsidRPr="00B35AA7">
        <w:rPr>
          <w:rFonts w:hint="eastAsia"/>
          <w:lang w:eastAsia="zh-HK"/>
        </w:rPr>
        <w:t>」則依</w:t>
      </w:r>
      <w:r w:rsidRPr="00B35AA7">
        <w:rPr>
          <w:rFonts w:hint="eastAsia"/>
        </w:rPr>
        <w:t>中華郵政公司</w:t>
      </w:r>
      <w:r w:rsidRPr="00B35AA7">
        <w:t>1年期定期儲金機動利率</w:t>
      </w:r>
      <w:r w:rsidRPr="00B35AA7">
        <w:rPr>
          <w:rFonts w:hint="eastAsia"/>
        </w:rPr>
        <w:t>(1.685%)</w:t>
      </w:r>
      <w:r w:rsidRPr="00B35AA7">
        <w:t>補貼為上限，實際減免利率低於中華郵政公司1年期定期儲金機動利率者，依實際減免利率補貼</w:t>
      </w:r>
      <w:r w:rsidRPr="00B35AA7">
        <w:rPr>
          <w:rFonts w:hint="eastAsia"/>
          <w:lang w:eastAsia="zh-HK"/>
        </w:rPr>
        <w:t>。</w:t>
      </w:r>
      <w:r w:rsidRPr="00B35AA7">
        <w:t>每次公告之災區，每家受災中小企業最多以40萬元為限</w:t>
      </w:r>
      <w:r w:rsidRPr="00B35AA7">
        <w:rPr>
          <w:rFonts w:hint="eastAsia"/>
          <w:lang w:eastAsia="zh-HK"/>
        </w:rPr>
        <w:t>，</w:t>
      </w:r>
      <w:r w:rsidRPr="00B35AA7">
        <w:t>補貼期限週轉金最長1年，資本性融資最長3年</w:t>
      </w:r>
      <w:r w:rsidRPr="00B35AA7">
        <w:rPr>
          <w:rFonts w:hint="eastAsia"/>
          <w:lang w:eastAsia="zh-HK"/>
        </w:rPr>
        <w:t>；</w:t>
      </w:r>
      <w:r w:rsidRPr="00B35AA7">
        <w:t>自災害發生次日起6</w:t>
      </w:r>
      <w:r w:rsidRPr="00B35AA7">
        <w:rPr>
          <w:rFonts w:hint="eastAsia"/>
        </w:rPr>
        <w:t>個月內提出申請，同一筆貸款於補貼期間，不得重複申請補貼。</w:t>
      </w:r>
    </w:p>
    <w:p w:rsidR="00BB59A7" w:rsidRPr="007979E5" w:rsidRDefault="00BB59A7" w:rsidP="004D1209">
      <w:pPr>
        <w:pStyle w:val="aa"/>
        <w:ind w:left="849" w:hanging="283"/>
        <w:rPr>
          <w:b/>
          <w:bCs/>
        </w:rPr>
      </w:pPr>
      <w:r w:rsidRPr="007979E5">
        <w:rPr>
          <w:rFonts w:hint="eastAsia"/>
          <w:b/>
          <w:bCs/>
        </w:rPr>
        <w:t>(</w:t>
      </w:r>
      <w:r w:rsidRPr="007979E5">
        <w:rPr>
          <w:rFonts w:hint="eastAsia"/>
          <w:b/>
          <w:bCs/>
          <w:lang w:eastAsia="zh-HK"/>
        </w:rPr>
        <w:t>二</w:t>
      </w:r>
      <w:r w:rsidRPr="007979E5">
        <w:rPr>
          <w:rFonts w:hint="eastAsia"/>
          <w:b/>
          <w:bCs/>
        </w:rPr>
        <w:t>)</w:t>
      </w:r>
      <w:r w:rsidRPr="007979E5">
        <w:rPr>
          <w:rFonts w:hint="eastAsia"/>
          <w:b/>
          <w:bCs/>
          <w:lang w:eastAsia="zh-HK"/>
        </w:rPr>
        <w:t>為協助受災業者</w:t>
      </w:r>
      <w:r w:rsidRPr="007979E5">
        <w:rPr>
          <w:rFonts w:hint="eastAsia"/>
          <w:b/>
          <w:bCs/>
          <w:color w:val="000000"/>
        </w:rPr>
        <w:t>資</w:t>
      </w:r>
      <w:r w:rsidRPr="007979E5">
        <w:rPr>
          <w:rFonts w:hint="eastAsia"/>
          <w:b/>
          <w:bCs/>
        </w:rPr>
        <w:t>金需求</w:t>
      </w:r>
      <w:r w:rsidRPr="007979E5">
        <w:rPr>
          <w:rFonts w:hint="eastAsia"/>
          <w:b/>
          <w:bCs/>
          <w:lang w:eastAsia="zh-HK"/>
        </w:rPr>
        <w:t>，允宜加強政府各項復工貸款利息補貼政</w:t>
      </w:r>
      <w:r w:rsidRPr="007979E5">
        <w:rPr>
          <w:rFonts w:hint="eastAsia"/>
          <w:b/>
          <w:bCs/>
        </w:rPr>
        <w:t>策</w:t>
      </w:r>
      <w:r w:rsidRPr="007979E5">
        <w:rPr>
          <w:rFonts w:hint="eastAsia"/>
          <w:b/>
          <w:bCs/>
          <w:lang w:eastAsia="zh-HK"/>
        </w:rPr>
        <w:t>等之宣</w:t>
      </w:r>
      <w:r w:rsidRPr="007979E5">
        <w:rPr>
          <w:rFonts w:hint="eastAsia"/>
          <w:b/>
          <w:bCs/>
        </w:rPr>
        <w:t>導</w:t>
      </w:r>
      <w:r w:rsidRPr="007979E5">
        <w:rPr>
          <w:rFonts w:hint="eastAsia"/>
          <w:b/>
          <w:bCs/>
          <w:lang w:eastAsia="zh-HK"/>
        </w:rPr>
        <w:t>，並覈實估</w:t>
      </w:r>
      <w:r w:rsidRPr="007979E5">
        <w:rPr>
          <w:rFonts w:hint="eastAsia"/>
          <w:b/>
          <w:bCs/>
        </w:rPr>
        <w:t>列所需經費，俾發揮預期效益</w:t>
      </w:r>
    </w:p>
    <w:p w:rsidR="00BB59A7" w:rsidRPr="00B35AA7" w:rsidRDefault="00BB59A7" w:rsidP="004D1209">
      <w:pPr>
        <w:pStyle w:val="123"/>
        <w:ind w:left="1133" w:hanging="283"/>
        <w:rPr>
          <w:lang w:eastAsia="zh-HK"/>
        </w:rPr>
      </w:pPr>
      <w:r w:rsidRPr="00B35AA7">
        <w:rPr>
          <w:rFonts w:hint="eastAsia"/>
        </w:rPr>
        <w:t>1.</w:t>
      </w:r>
      <w:r w:rsidRPr="00B35AA7">
        <w:rPr>
          <w:rFonts w:hint="eastAsia"/>
          <w:lang w:eastAsia="zh-HK"/>
        </w:rPr>
        <w:t>中小新創署為協助中小企業因應災害影</w:t>
      </w:r>
      <w:r w:rsidRPr="00B35AA7">
        <w:rPr>
          <w:rFonts w:hint="eastAsia"/>
        </w:rPr>
        <w:t>響</w:t>
      </w:r>
      <w:r w:rsidRPr="00B35AA7">
        <w:rPr>
          <w:rFonts w:hint="eastAsia"/>
          <w:lang w:eastAsia="zh-HK"/>
        </w:rPr>
        <w:t>，依據受災中小企業</w:t>
      </w:r>
      <w:r w:rsidRPr="00B35AA7">
        <w:rPr>
          <w:rFonts w:hint="eastAsia"/>
        </w:rPr>
        <w:t>融</w:t>
      </w:r>
      <w:r w:rsidRPr="00B35AA7">
        <w:rPr>
          <w:rFonts w:hint="eastAsia"/>
          <w:lang w:eastAsia="zh-HK"/>
        </w:rPr>
        <w:t>資協處辦法第</w:t>
      </w:r>
      <w:r w:rsidRPr="00B35AA7">
        <w:rPr>
          <w:rFonts w:hint="eastAsia"/>
        </w:rPr>
        <w:t>4</w:t>
      </w:r>
      <w:r w:rsidRPr="00B35AA7">
        <w:rPr>
          <w:rFonts w:hint="eastAsia"/>
          <w:lang w:eastAsia="zh-HK"/>
        </w:rPr>
        <w:t>條規定：「</w:t>
      </w:r>
      <w:r w:rsidRPr="00B35AA7">
        <w:rPr>
          <w:rFonts w:hint="eastAsia"/>
        </w:rPr>
        <w:t>受災中小企業於災害前已辦理之貸款，其本金及利息之償還期限得予以展延或予以利息之減免</w:t>
      </w:r>
      <w:r w:rsidRPr="00B35AA7">
        <w:rPr>
          <w:rFonts w:hint="eastAsia"/>
          <w:lang w:eastAsia="zh-HK"/>
        </w:rPr>
        <w:t>。」</w:t>
      </w:r>
      <w:r w:rsidRPr="00B35AA7">
        <w:rPr>
          <w:rFonts w:hint="eastAsia"/>
        </w:rPr>
        <w:t>114</w:t>
      </w:r>
      <w:r w:rsidRPr="00B35AA7">
        <w:rPr>
          <w:rFonts w:hint="eastAsia"/>
          <w:lang w:eastAsia="zh-HK"/>
        </w:rPr>
        <w:t>年度於中小企業發展</w:t>
      </w:r>
      <w:r w:rsidRPr="00B35AA7">
        <w:rPr>
          <w:rFonts w:hAnsi="標楷體" w:hint="eastAsia"/>
        </w:rPr>
        <w:t>基金</w:t>
      </w:r>
      <w:r w:rsidRPr="00B35AA7">
        <w:rPr>
          <w:rFonts w:hint="eastAsia"/>
          <w:lang w:eastAsia="zh-HK"/>
        </w:rPr>
        <w:t>「中小企業發展計畫」項下編</w:t>
      </w:r>
      <w:r w:rsidRPr="00B35AA7">
        <w:rPr>
          <w:rFonts w:hint="eastAsia"/>
        </w:rPr>
        <w:t>列</w:t>
      </w:r>
      <w:r w:rsidRPr="00B35AA7">
        <w:rPr>
          <w:rFonts w:hint="eastAsia"/>
          <w:lang w:eastAsia="zh-HK"/>
        </w:rPr>
        <w:t>辦理「受災中小企業利息補貼業務之經理銀行作業費」</w:t>
      </w:r>
      <w:r w:rsidRPr="00B35AA7">
        <w:rPr>
          <w:rFonts w:hint="eastAsia"/>
        </w:rPr>
        <w:t>55</w:t>
      </w:r>
      <w:r w:rsidRPr="00B35AA7">
        <w:rPr>
          <w:rFonts w:hint="eastAsia"/>
          <w:lang w:eastAsia="zh-HK"/>
        </w:rPr>
        <w:t>萬</w:t>
      </w:r>
      <w:r w:rsidRPr="00E04DDA">
        <w:rPr>
          <w:rFonts w:hint="eastAsia"/>
          <w:spacing w:val="4"/>
        </w:rPr>
        <w:t>元，及「受災中小企業利息補貼費用」1,852</w:t>
      </w:r>
      <w:r w:rsidRPr="00B35AA7">
        <w:rPr>
          <w:rFonts w:hint="eastAsia"/>
          <w:lang w:eastAsia="zh-HK"/>
        </w:rPr>
        <w:t>萬</w:t>
      </w:r>
      <w:r w:rsidRPr="00B35AA7">
        <w:rPr>
          <w:rFonts w:hint="eastAsia"/>
        </w:rPr>
        <w:t>3</w:t>
      </w:r>
      <w:r w:rsidRPr="00B35AA7">
        <w:rPr>
          <w:rFonts w:hint="eastAsia"/>
          <w:lang w:eastAsia="zh-HK"/>
        </w:rPr>
        <w:t>千元，截至114年7月底實際數分別為</w:t>
      </w:r>
      <w:r w:rsidRPr="00B35AA7">
        <w:rPr>
          <w:rFonts w:hint="eastAsia"/>
        </w:rPr>
        <w:t>1,</w:t>
      </w:r>
      <w:r w:rsidRPr="00B35AA7">
        <w:t>174</w:t>
      </w:r>
      <w:r w:rsidRPr="00B35AA7">
        <w:rPr>
          <w:rFonts w:hint="eastAsia"/>
          <w:lang w:eastAsia="zh-HK"/>
        </w:rPr>
        <w:t>萬元及</w:t>
      </w:r>
      <w:r w:rsidRPr="00B35AA7">
        <w:rPr>
          <w:rFonts w:hint="eastAsia"/>
        </w:rPr>
        <w:t>3</w:t>
      </w:r>
      <w:r w:rsidRPr="00B35AA7">
        <w:t>,</w:t>
      </w:r>
      <w:r w:rsidRPr="00B35AA7">
        <w:rPr>
          <w:rFonts w:hint="eastAsia"/>
        </w:rPr>
        <w:t>768</w:t>
      </w:r>
      <w:r w:rsidRPr="00B35AA7">
        <w:rPr>
          <w:rFonts w:hint="eastAsia"/>
          <w:lang w:eastAsia="zh-HK"/>
        </w:rPr>
        <w:t>萬</w:t>
      </w:r>
      <w:r w:rsidRPr="00B35AA7">
        <w:rPr>
          <w:rFonts w:hint="eastAsia"/>
        </w:rPr>
        <w:t>6</w:t>
      </w:r>
      <w:r w:rsidRPr="00B35AA7">
        <w:rPr>
          <w:rFonts w:hint="eastAsia"/>
          <w:lang w:eastAsia="zh-HK"/>
        </w:rPr>
        <w:t>千元。復據該署表示，本特別預算案有關經理銀行作業費</w:t>
      </w:r>
      <w:r w:rsidRPr="00B35AA7">
        <w:rPr>
          <w:rFonts w:hint="eastAsia"/>
        </w:rPr>
        <w:t>仍</w:t>
      </w:r>
      <w:r w:rsidRPr="00B35AA7">
        <w:rPr>
          <w:rFonts w:hint="eastAsia"/>
          <w:lang w:eastAsia="zh-HK"/>
        </w:rPr>
        <w:t>將以前</w:t>
      </w:r>
      <w:r w:rsidRPr="00B35AA7">
        <w:rPr>
          <w:rFonts w:hint="eastAsia"/>
        </w:rPr>
        <w:t>述</w:t>
      </w:r>
      <w:r w:rsidRPr="00B35AA7">
        <w:rPr>
          <w:rFonts w:hint="eastAsia"/>
          <w:lang w:eastAsia="zh-HK"/>
        </w:rPr>
        <w:t>計畫支應，爰無編</w:t>
      </w:r>
      <w:r w:rsidRPr="00B35AA7">
        <w:rPr>
          <w:rFonts w:hint="eastAsia"/>
        </w:rPr>
        <w:t>列</w:t>
      </w:r>
      <w:r w:rsidRPr="00B35AA7">
        <w:rPr>
          <w:rFonts w:hint="eastAsia"/>
          <w:lang w:eastAsia="zh-HK"/>
        </w:rPr>
        <w:t>。</w:t>
      </w:r>
    </w:p>
    <w:p w:rsidR="00BB59A7" w:rsidRPr="00B35AA7" w:rsidRDefault="00BB59A7" w:rsidP="004D1209">
      <w:pPr>
        <w:pStyle w:val="123"/>
        <w:ind w:left="1133" w:hanging="283"/>
      </w:pPr>
      <w:r w:rsidRPr="00B35AA7">
        <w:rPr>
          <w:rFonts w:hint="eastAsia"/>
        </w:rPr>
        <w:t>2.</w:t>
      </w:r>
      <w:r w:rsidRPr="00B35AA7">
        <w:rPr>
          <w:rFonts w:hint="eastAsia"/>
          <w:lang w:eastAsia="zh-HK"/>
        </w:rPr>
        <w:t>參據中小新創署</w:t>
      </w:r>
      <w:r w:rsidRPr="00B35AA7">
        <w:rPr>
          <w:rFonts w:hint="eastAsia"/>
        </w:rPr>
        <w:t>(</w:t>
      </w:r>
      <w:r w:rsidRPr="00B35AA7">
        <w:rPr>
          <w:rFonts w:hint="eastAsia"/>
          <w:lang w:eastAsia="zh-HK"/>
        </w:rPr>
        <w:t>原中小企業處</w:t>
      </w:r>
      <w:r w:rsidRPr="00B35AA7">
        <w:rPr>
          <w:rFonts w:hint="eastAsia"/>
        </w:rPr>
        <w:t>)</w:t>
      </w:r>
      <w:r w:rsidRPr="00B35AA7">
        <w:rPr>
          <w:rFonts w:hint="eastAsia"/>
          <w:lang w:eastAsia="zh-HK"/>
        </w:rPr>
        <w:t>於莫拉克颱風災後重建特別預算</w:t>
      </w:r>
      <w:r w:rsidRPr="00B35AA7">
        <w:rPr>
          <w:rFonts w:hint="eastAsia"/>
        </w:rPr>
        <w:t>(</w:t>
      </w:r>
      <w:r w:rsidRPr="00B35AA7">
        <w:rPr>
          <w:rFonts w:hint="eastAsia"/>
          <w:lang w:eastAsia="zh-HK"/>
        </w:rPr>
        <w:t>98至101年度</w:t>
      </w:r>
      <w:r w:rsidRPr="00B35AA7">
        <w:rPr>
          <w:rFonts w:hint="eastAsia"/>
        </w:rPr>
        <w:t>)</w:t>
      </w:r>
      <w:r w:rsidRPr="00B35AA7">
        <w:rPr>
          <w:rFonts w:hint="eastAsia"/>
          <w:lang w:eastAsia="zh-HK"/>
        </w:rPr>
        <w:t>，辦理「</w:t>
      </w:r>
      <w:r w:rsidRPr="00B35AA7">
        <w:rPr>
          <w:rFonts w:hint="eastAsia"/>
        </w:rPr>
        <w:t>受災企業紓困協助計畫</w:t>
      </w:r>
      <w:r w:rsidRPr="00B35AA7">
        <w:rPr>
          <w:rFonts w:hint="eastAsia"/>
          <w:lang w:eastAsia="zh-HK"/>
        </w:rPr>
        <w:t>」</w:t>
      </w:r>
      <w:r w:rsidRPr="00B35AA7">
        <w:rPr>
          <w:vertAlign w:val="superscript"/>
          <w:lang w:eastAsia="zh-HK"/>
        </w:rPr>
        <w:footnoteReference w:id="54"/>
      </w:r>
      <w:r w:rsidRPr="00B35AA7">
        <w:rPr>
          <w:rFonts w:hint="eastAsia"/>
        </w:rPr>
        <w:t>執</w:t>
      </w:r>
      <w:r w:rsidRPr="00B35AA7">
        <w:rPr>
          <w:rFonts w:hint="eastAsia"/>
          <w:lang w:eastAsia="zh-HK"/>
        </w:rPr>
        <w:t>行情形，</w:t>
      </w:r>
      <w:r w:rsidRPr="00B35AA7">
        <w:rPr>
          <w:rFonts w:hint="eastAsia"/>
        </w:rPr>
        <w:t>預算數14億8,326萬3千元</w:t>
      </w:r>
      <w:r w:rsidRPr="00B35AA7">
        <w:rPr>
          <w:rFonts w:hint="eastAsia"/>
          <w:lang w:eastAsia="zh-HK"/>
        </w:rPr>
        <w:t>，</w:t>
      </w:r>
      <w:r w:rsidRPr="00B35AA7">
        <w:rPr>
          <w:rFonts w:hint="eastAsia"/>
        </w:rPr>
        <w:t>決算數6億6,855萬9千元，</w:t>
      </w:r>
      <w:r w:rsidRPr="00B35AA7">
        <w:rPr>
          <w:rFonts w:hint="eastAsia"/>
          <w:lang w:eastAsia="zh-HK"/>
        </w:rPr>
        <w:t>預算</w:t>
      </w:r>
      <w:r w:rsidRPr="00B35AA7">
        <w:rPr>
          <w:rFonts w:hint="eastAsia"/>
        </w:rPr>
        <w:t>執行率45.07%</w:t>
      </w:r>
      <w:r w:rsidRPr="00B35AA7">
        <w:rPr>
          <w:vertAlign w:val="superscript"/>
        </w:rPr>
        <w:footnoteReference w:id="55"/>
      </w:r>
      <w:r w:rsidRPr="00B35AA7">
        <w:rPr>
          <w:rFonts w:hint="eastAsia"/>
          <w:lang w:eastAsia="zh-HK"/>
        </w:rPr>
        <w:t>；其中「莫拉克颱風</w:t>
      </w:r>
      <w:r w:rsidRPr="00B35AA7">
        <w:t>災後復工營業貸款及原有貸款展延補貼息</w:t>
      </w:r>
      <w:r w:rsidRPr="00B35AA7">
        <w:rPr>
          <w:rFonts w:hint="eastAsia"/>
          <w:lang w:eastAsia="zh-HK"/>
        </w:rPr>
        <w:t>」預算</w:t>
      </w:r>
      <w:r w:rsidRPr="00B35AA7">
        <w:rPr>
          <w:rFonts w:hint="eastAsia"/>
        </w:rPr>
        <w:t>執行率</w:t>
      </w:r>
      <w:r w:rsidRPr="00B35AA7">
        <w:rPr>
          <w:rFonts w:hint="eastAsia"/>
          <w:lang w:eastAsia="zh-HK"/>
        </w:rPr>
        <w:t>僅</w:t>
      </w:r>
      <w:r w:rsidRPr="00B35AA7">
        <w:rPr>
          <w:rFonts w:hint="eastAsia"/>
          <w:spacing w:val="-4"/>
        </w:rPr>
        <w:t>14.83</w:t>
      </w:r>
      <w:r w:rsidRPr="00B35AA7">
        <w:rPr>
          <w:spacing w:val="-4"/>
        </w:rPr>
        <w:t>%</w:t>
      </w:r>
      <w:r w:rsidRPr="00B35AA7">
        <w:rPr>
          <w:spacing w:val="-4"/>
          <w:vertAlign w:val="superscript"/>
        </w:rPr>
        <w:footnoteReference w:id="56"/>
      </w:r>
      <w:r w:rsidRPr="00B35AA7">
        <w:rPr>
          <w:rFonts w:hint="eastAsia"/>
          <w:spacing w:val="-4"/>
        </w:rPr>
        <w:t>，</w:t>
      </w:r>
      <w:r w:rsidRPr="00B35AA7">
        <w:rPr>
          <w:rFonts w:hint="eastAsia"/>
          <w:spacing w:val="-4"/>
          <w:lang w:eastAsia="zh-HK"/>
        </w:rPr>
        <w:t>主要係</w:t>
      </w:r>
      <w:r w:rsidRPr="00B35AA7">
        <w:rPr>
          <w:rFonts w:hint="eastAsia"/>
        </w:rPr>
        <w:t>部分</w:t>
      </w:r>
      <w:r w:rsidRPr="00B35AA7">
        <w:rPr>
          <w:rFonts w:hint="eastAsia"/>
          <w:lang w:eastAsia="zh-HK"/>
        </w:rPr>
        <w:t>受</w:t>
      </w:r>
      <w:r w:rsidRPr="00B35AA7">
        <w:rPr>
          <w:rFonts w:hint="eastAsia"/>
        </w:rPr>
        <w:t>貸款利息補貼</w:t>
      </w:r>
      <w:r w:rsidRPr="00B35AA7">
        <w:rPr>
          <w:rFonts w:hint="eastAsia"/>
          <w:lang w:eastAsia="zh-HK"/>
        </w:rPr>
        <w:t>之</w:t>
      </w:r>
      <w:r w:rsidRPr="00B35AA7">
        <w:rPr>
          <w:rFonts w:hint="eastAsia"/>
        </w:rPr>
        <w:t>企業陸續提早還款</w:t>
      </w:r>
      <w:r w:rsidRPr="00B35AA7">
        <w:rPr>
          <w:rFonts w:hint="eastAsia"/>
          <w:lang w:eastAsia="zh-HK"/>
        </w:rPr>
        <w:t>所致，顯示該署編</w:t>
      </w:r>
      <w:r w:rsidRPr="00B35AA7">
        <w:rPr>
          <w:rFonts w:hint="eastAsia"/>
        </w:rPr>
        <w:t>列</w:t>
      </w:r>
      <w:r w:rsidRPr="00B35AA7">
        <w:rPr>
          <w:rFonts w:hint="eastAsia"/>
          <w:lang w:eastAsia="zh-HK"/>
        </w:rPr>
        <w:t>預算未</w:t>
      </w:r>
      <w:r w:rsidRPr="00B35AA7">
        <w:rPr>
          <w:rFonts w:hint="eastAsia"/>
        </w:rPr>
        <w:t>盡</w:t>
      </w:r>
      <w:r w:rsidRPr="00B35AA7">
        <w:rPr>
          <w:rFonts w:hint="eastAsia"/>
          <w:lang w:eastAsia="zh-HK"/>
        </w:rPr>
        <w:t>覈實</w:t>
      </w:r>
      <w:r w:rsidRPr="00B35AA7">
        <w:rPr>
          <w:rFonts w:hint="eastAsia"/>
        </w:rPr>
        <w:t>。</w:t>
      </w:r>
    </w:p>
    <w:p w:rsidR="00BB59A7" w:rsidRPr="00B35AA7" w:rsidRDefault="00BB59A7" w:rsidP="004D1209">
      <w:pPr>
        <w:ind w:left="566" w:firstLine="566"/>
      </w:pPr>
      <w:r w:rsidRPr="00B35AA7">
        <w:rPr>
          <w:rFonts w:hint="eastAsia"/>
        </w:rPr>
        <w:t>綜上，</w:t>
      </w:r>
      <w:r w:rsidRPr="00B35AA7">
        <w:rPr>
          <w:rFonts w:hint="eastAsia"/>
          <w:lang w:eastAsia="zh-HK"/>
        </w:rPr>
        <w:t>中小新</w:t>
      </w:r>
      <w:r w:rsidRPr="00E04DDA">
        <w:rPr>
          <w:rFonts w:hint="eastAsia"/>
          <w:spacing w:val="4"/>
        </w:rPr>
        <w:t>創署為協助受災企業復原，對受災地區之</w:t>
      </w:r>
      <w:r w:rsidRPr="00B35AA7">
        <w:rPr>
          <w:rFonts w:hint="eastAsia"/>
          <w:lang w:eastAsia="zh-HK"/>
        </w:rPr>
        <w:t>中小企業及稅籍登記業者，提供災害復工貸款及原有貸款利息減免之利息補貼。</w:t>
      </w:r>
      <w:r w:rsidRPr="00E04DDA">
        <w:rPr>
          <w:rFonts w:hint="eastAsia"/>
          <w:spacing w:val="4"/>
        </w:rPr>
        <w:t>鑒於該署於莫拉克颱風災後重建特別預算(98至101年度)辦理「莫拉克颱風</w:t>
      </w:r>
      <w:r w:rsidRPr="00E04DDA">
        <w:rPr>
          <w:spacing w:val="4"/>
        </w:rPr>
        <w:t>災後復工營業貸款及原有貸款展延補貼息</w:t>
      </w:r>
      <w:r w:rsidRPr="00E04DDA">
        <w:rPr>
          <w:rFonts w:hint="eastAsia"/>
          <w:spacing w:val="4"/>
        </w:rPr>
        <w:t>」預算執行率</w:t>
      </w:r>
      <w:r w:rsidRPr="004F7F85">
        <w:rPr>
          <w:rFonts w:hint="eastAsia"/>
          <w:spacing w:val="2"/>
        </w:rPr>
        <w:t>僅14.83%，允宜詳實調查災區業者需求，覈實</w:t>
      </w:r>
      <w:r w:rsidRPr="00E04DDA">
        <w:rPr>
          <w:rFonts w:hint="eastAsia"/>
          <w:spacing w:val="4"/>
        </w:rPr>
        <w:t>估列本特別預算案所需經費，並加強對外宣導</w:t>
      </w:r>
      <w:r w:rsidRPr="00B35AA7">
        <w:rPr>
          <w:rFonts w:hint="eastAsia"/>
          <w:lang w:eastAsia="zh-HK"/>
        </w:rPr>
        <w:t>說明，俾利</w:t>
      </w:r>
      <w:r>
        <w:rPr>
          <w:rFonts w:hint="eastAsia"/>
          <w:lang w:eastAsia="zh-HK"/>
        </w:rPr>
        <w:t>政府</w:t>
      </w:r>
      <w:r w:rsidRPr="00B35AA7">
        <w:rPr>
          <w:rFonts w:hint="eastAsia"/>
          <w:lang w:eastAsia="zh-HK"/>
        </w:rPr>
        <w:t>資源妥善運用。</w:t>
      </w:r>
    </w:p>
    <w:p w:rsidR="00BB59A7" w:rsidRPr="00B35AA7" w:rsidRDefault="00BB59A7" w:rsidP="004D1209">
      <w:pPr>
        <w:ind w:leftChars="0" w:left="0" w:firstLineChars="0" w:firstLine="0"/>
        <w:jc w:val="left"/>
        <w:rPr>
          <w:rFonts w:hAnsi="標楷體"/>
        </w:rPr>
      </w:pPr>
    </w:p>
    <w:p w:rsidR="00BB59A7" w:rsidRPr="00B35AA7" w:rsidRDefault="00BB59A7" w:rsidP="004D1209">
      <w:pPr>
        <w:pStyle w:val="a8"/>
        <w:ind w:left="567" w:hanging="567"/>
        <w:rPr>
          <w:bCs/>
        </w:rPr>
      </w:pPr>
      <w:r w:rsidRPr="00B35AA7">
        <w:rPr>
          <w:rFonts w:hint="eastAsia"/>
          <w:bCs/>
          <w:lang w:eastAsia="zh-HK"/>
        </w:rPr>
        <w:t>五</w:t>
      </w:r>
      <w:r w:rsidRPr="00B35AA7">
        <w:rPr>
          <w:rFonts w:hint="eastAsia"/>
          <w:bCs/>
        </w:rPr>
        <w:t>、</w:t>
      </w:r>
      <w:r w:rsidRPr="00B35AA7">
        <w:rPr>
          <w:rFonts w:hint="eastAsia"/>
          <w:bCs/>
          <w:lang w:eastAsia="zh-HK"/>
        </w:rPr>
        <w:t>能源署</w:t>
      </w:r>
      <w:r w:rsidRPr="00E04DDA">
        <w:rPr>
          <w:rFonts w:hint="eastAsia"/>
          <w:bCs/>
          <w:spacing w:val="2"/>
          <w:lang w:eastAsia="zh-HK"/>
        </w:rPr>
        <w:t>為</w:t>
      </w:r>
      <w:r w:rsidRPr="00E04DDA">
        <w:rPr>
          <w:rFonts w:hint="eastAsia"/>
          <w:spacing w:val="2"/>
        </w:rPr>
        <w:t>提升能源供應設施之韌性與供電穩定性，</w:t>
      </w:r>
      <w:r w:rsidRPr="00B35AA7">
        <w:rPr>
          <w:rFonts w:hint="eastAsia"/>
        </w:rPr>
        <w:t>辦理移動式電源、</w:t>
      </w:r>
      <w:r w:rsidRPr="00E04DDA">
        <w:rPr>
          <w:rFonts w:hint="eastAsia"/>
          <w:bCs/>
          <w:spacing w:val="2"/>
          <w:lang w:eastAsia="zh-HK"/>
        </w:rPr>
        <w:t>儲能等微電網建置，允宜妥善規劃電力設施建置期程，加</w:t>
      </w:r>
      <w:r w:rsidRPr="00B35AA7">
        <w:rPr>
          <w:rFonts w:hint="eastAsia"/>
          <w:lang w:eastAsia="zh-HK"/>
        </w:rPr>
        <w:t>強工程進度控管機制，</w:t>
      </w:r>
      <w:r w:rsidRPr="00B35AA7">
        <w:rPr>
          <w:rFonts w:hint="eastAsia"/>
        </w:rPr>
        <w:t>以</w:t>
      </w:r>
      <w:r w:rsidRPr="00B35AA7">
        <w:rPr>
          <w:rFonts w:hint="eastAsia"/>
          <w:lang w:eastAsia="zh-HK"/>
        </w:rPr>
        <w:t>提升計畫辦理成效</w:t>
      </w:r>
    </w:p>
    <w:p w:rsidR="00BB59A7" w:rsidRPr="00B35AA7" w:rsidRDefault="00BB59A7" w:rsidP="004D1209">
      <w:pPr>
        <w:ind w:left="566" w:firstLine="574"/>
        <w:rPr>
          <w:rFonts w:hAnsi="標楷體"/>
        </w:rPr>
      </w:pPr>
      <w:r w:rsidRPr="00E04DDA">
        <w:rPr>
          <w:rFonts w:hint="eastAsia"/>
          <w:spacing w:val="2"/>
          <w:lang w:eastAsia="zh-HK"/>
        </w:rPr>
        <w:t>能源署於本特別預算案「電力系統」編列辦理移動式電源、儲能等微電網建置所需經費8億元，包含規劃於受災地區辦理防災微電網及移動式電源、儲能等微電網建置相關行政作業所需經費8,280萬元；以及於受災地區擇定適當位置，建置以太陽光電、發電機或燃料電池為主，並搭配儲能</w:t>
      </w:r>
      <w:r w:rsidRPr="00B35AA7">
        <w:rPr>
          <w:rFonts w:hAnsi="標楷體" w:hint="eastAsia"/>
          <w:lang w:eastAsia="zh-HK"/>
        </w:rPr>
        <w:t>系統之小型防災微電網及移動式微電網貨櫃所需經費</w:t>
      </w:r>
      <w:r w:rsidRPr="00B35AA7">
        <w:rPr>
          <w:rFonts w:hAnsi="標楷體" w:hint="eastAsia"/>
        </w:rPr>
        <w:t>7</w:t>
      </w:r>
      <w:r w:rsidRPr="00B35AA7">
        <w:rPr>
          <w:rFonts w:hAnsi="標楷體" w:hint="eastAsia"/>
          <w:lang w:eastAsia="zh-HK"/>
        </w:rPr>
        <w:t>億</w:t>
      </w:r>
      <w:r w:rsidRPr="00B35AA7">
        <w:rPr>
          <w:rFonts w:hAnsi="標楷體" w:hint="eastAsia"/>
        </w:rPr>
        <w:t>1,720</w:t>
      </w:r>
      <w:r w:rsidRPr="00B35AA7">
        <w:rPr>
          <w:rFonts w:hAnsi="標楷體" w:hint="eastAsia"/>
          <w:lang w:eastAsia="zh-HK"/>
        </w:rPr>
        <w:t>萬元，</w:t>
      </w:r>
      <w:r w:rsidRPr="00B35AA7">
        <w:rPr>
          <w:rFonts w:hint="eastAsia"/>
        </w:rPr>
        <w:t>辦理期間1</w:t>
      </w:r>
      <w:r w:rsidRPr="00B35AA7">
        <w:t>1</w:t>
      </w:r>
      <w:r w:rsidRPr="00B35AA7">
        <w:rPr>
          <w:rFonts w:hint="eastAsia"/>
        </w:rPr>
        <w:t>5</w:t>
      </w:r>
      <w:r w:rsidRPr="00B35AA7">
        <w:rPr>
          <w:rFonts w:hint="eastAsia"/>
          <w:lang w:eastAsia="zh-HK"/>
        </w:rPr>
        <w:t>及</w:t>
      </w:r>
      <w:r w:rsidRPr="00B35AA7">
        <w:rPr>
          <w:rFonts w:hint="eastAsia"/>
        </w:rPr>
        <w:t>1</w:t>
      </w:r>
      <w:r w:rsidRPr="00B35AA7">
        <w:t>16</w:t>
      </w:r>
      <w:r w:rsidRPr="00B35AA7">
        <w:rPr>
          <w:rFonts w:hint="eastAsia"/>
        </w:rPr>
        <w:t>年度</w:t>
      </w:r>
      <w:r w:rsidRPr="00B35AA7">
        <w:rPr>
          <w:rFonts w:hint="eastAsia"/>
          <w:lang w:eastAsia="zh-HK"/>
        </w:rPr>
        <w:t>。</w:t>
      </w:r>
      <w:r w:rsidRPr="00B35AA7">
        <w:rPr>
          <w:rFonts w:hAnsi="標楷體" w:hint="eastAsia"/>
          <w:lang w:eastAsia="zh-HK"/>
        </w:rPr>
        <w:t>謹說明</w:t>
      </w:r>
      <w:r w:rsidRPr="00B35AA7">
        <w:rPr>
          <w:rFonts w:hAnsi="標楷體" w:hint="eastAsia"/>
        </w:rPr>
        <w:t>如下</w:t>
      </w:r>
      <w:r w:rsidRPr="00B35AA7">
        <w:rPr>
          <w:rFonts w:hAnsi="標楷體" w:hint="eastAsia"/>
          <w:lang w:eastAsia="zh-HK"/>
        </w:rPr>
        <w:t>：</w:t>
      </w:r>
    </w:p>
    <w:p w:rsidR="00BB59A7" w:rsidRPr="007979E5" w:rsidRDefault="00BB59A7" w:rsidP="004D1209">
      <w:pPr>
        <w:pStyle w:val="aa"/>
        <w:ind w:left="849" w:hanging="283"/>
        <w:rPr>
          <w:b/>
          <w:bCs/>
        </w:rPr>
      </w:pPr>
      <w:r w:rsidRPr="007979E5">
        <w:rPr>
          <w:rFonts w:hint="eastAsia"/>
          <w:b/>
          <w:bCs/>
          <w:lang w:eastAsia="zh-HK"/>
        </w:rPr>
        <w:t>(一</w:t>
      </w:r>
      <w:r w:rsidRPr="007979E5">
        <w:rPr>
          <w:rFonts w:hint="eastAsia"/>
          <w:b/>
          <w:bCs/>
        </w:rPr>
        <w:t>)</w:t>
      </w:r>
      <w:r w:rsidRPr="007979E5">
        <w:rPr>
          <w:rFonts w:hint="eastAsia"/>
          <w:b/>
          <w:bCs/>
          <w:lang w:eastAsia="zh-HK"/>
        </w:rPr>
        <w:t>計畫內容說明</w:t>
      </w:r>
    </w:p>
    <w:p w:rsidR="00BB59A7" w:rsidRPr="00B35AA7" w:rsidRDefault="00BB59A7" w:rsidP="004D1209">
      <w:pPr>
        <w:pStyle w:val="21"/>
        <w:ind w:left="850" w:firstLine="566"/>
        <w:rPr>
          <w:rFonts w:hAnsi="標楷體"/>
          <w:lang w:eastAsia="zh-HK"/>
        </w:rPr>
      </w:pPr>
      <w:r w:rsidRPr="00B35AA7">
        <w:rPr>
          <w:rFonts w:hAnsi="標楷體" w:hint="eastAsia"/>
          <w:lang w:eastAsia="zh-HK"/>
        </w:rPr>
        <w:t>能源署依此次災區發電機及儲能調度經驗，支援復原重建工作，推動適當</w:t>
      </w:r>
      <w:r w:rsidRPr="00B35AA7">
        <w:rPr>
          <w:rFonts w:hint="eastAsia"/>
        </w:rPr>
        <w:t>地點</w:t>
      </w:r>
      <w:r w:rsidRPr="00B35AA7">
        <w:rPr>
          <w:rFonts w:hAnsi="標楷體" w:hint="eastAsia"/>
          <w:lang w:eastAsia="zh-HK"/>
        </w:rPr>
        <w:t>設置小型防災微電網，並設置移動式電源，因應災害時期之電力自主及調度。包含：</w:t>
      </w:r>
    </w:p>
    <w:p w:rsidR="00BB59A7" w:rsidRPr="00B35AA7" w:rsidRDefault="00BB59A7" w:rsidP="004D1209">
      <w:pPr>
        <w:pStyle w:val="123"/>
        <w:ind w:left="1133" w:hanging="283"/>
        <w:rPr>
          <w:lang w:eastAsia="zh-HK"/>
        </w:rPr>
      </w:pPr>
      <w:r w:rsidRPr="00B35AA7">
        <w:rPr>
          <w:rFonts w:hint="eastAsia"/>
          <w:b/>
          <w:lang w:eastAsia="zh-HK"/>
        </w:rPr>
        <w:t>1.建置小型防災微電網：</w:t>
      </w:r>
      <w:r w:rsidRPr="00E04DDA">
        <w:rPr>
          <w:rFonts w:hint="eastAsia"/>
          <w:spacing w:val="2"/>
          <w:lang w:eastAsia="zh-HK"/>
        </w:rPr>
        <w:t>於受災地區擇定適當位置，</w:t>
      </w:r>
      <w:r w:rsidRPr="00B35AA7">
        <w:rPr>
          <w:rFonts w:hint="eastAsia"/>
          <w:lang w:eastAsia="zh-HK"/>
        </w:rPr>
        <w:t>結合太陽光電，搭配設置儲能系統及發電機或燃料電池之小型防災微電網，加強防災應變。</w:t>
      </w:r>
    </w:p>
    <w:p w:rsidR="00BB59A7" w:rsidRPr="00B35AA7" w:rsidRDefault="00BB59A7" w:rsidP="004D1209">
      <w:pPr>
        <w:pStyle w:val="123"/>
        <w:ind w:left="1133" w:hanging="283"/>
        <w:rPr>
          <w:lang w:eastAsia="zh-HK"/>
        </w:rPr>
      </w:pPr>
      <w:r w:rsidRPr="00B35AA7">
        <w:rPr>
          <w:rFonts w:hint="eastAsia"/>
          <w:b/>
          <w:lang w:eastAsia="zh-HK"/>
        </w:rPr>
        <w:t>2</w:t>
      </w:r>
      <w:r w:rsidRPr="00B35AA7">
        <w:rPr>
          <w:b/>
          <w:lang w:eastAsia="zh-HK"/>
        </w:rPr>
        <w:t>.</w:t>
      </w:r>
      <w:r w:rsidRPr="00B35AA7">
        <w:rPr>
          <w:rFonts w:hint="eastAsia"/>
          <w:b/>
          <w:lang w:eastAsia="zh-HK"/>
        </w:rPr>
        <w:t>設置移動式電源：</w:t>
      </w:r>
      <w:r w:rsidRPr="00E04DDA">
        <w:rPr>
          <w:rFonts w:hint="eastAsia"/>
          <w:spacing w:val="2"/>
          <w:lang w:eastAsia="zh-HK"/>
        </w:rPr>
        <w:t>為加強防災應變及調度，預計設置移</w:t>
      </w:r>
      <w:r w:rsidRPr="00B35AA7">
        <w:rPr>
          <w:rFonts w:hint="eastAsia"/>
          <w:lang w:eastAsia="zh-HK"/>
        </w:rPr>
        <w:t>動式電</w:t>
      </w:r>
      <w:r w:rsidRPr="00E04DDA">
        <w:rPr>
          <w:rFonts w:hint="eastAsia"/>
          <w:spacing w:val="2"/>
          <w:lang w:eastAsia="zh-HK"/>
        </w:rPr>
        <w:t>源，透過整合太陽光電、儲能系統、發電機或燃料電池等合適電力供應設備組合方</w:t>
      </w:r>
      <w:r w:rsidRPr="00B35AA7">
        <w:rPr>
          <w:rFonts w:hint="eastAsia"/>
          <w:lang w:eastAsia="zh-HK"/>
        </w:rPr>
        <w:t>式，於災害發生時提供民眾緊急用電。</w:t>
      </w:r>
    </w:p>
    <w:p w:rsidR="00BB59A7" w:rsidRPr="007979E5" w:rsidRDefault="00BB59A7" w:rsidP="004D1209">
      <w:pPr>
        <w:pStyle w:val="aa"/>
        <w:ind w:left="849" w:hanging="283"/>
        <w:rPr>
          <w:b/>
          <w:bCs/>
          <w:lang w:eastAsia="zh-HK"/>
        </w:rPr>
      </w:pPr>
      <w:r w:rsidRPr="007979E5">
        <w:rPr>
          <w:rFonts w:hint="eastAsia"/>
          <w:b/>
          <w:bCs/>
          <w:lang w:eastAsia="zh-HK"/>
        </w:rPr>
        <w:t>(二</w:t>
      </w:r>
      <w:r w:rsidRPr="007979E5">
        <w:rPr>
          <w:rFonts w:hint="eastAsia"/>
          <w:b/>
          <w:bCs/>
        </w:rPr>
        <w:t>)</w:t>
      </w:r>
      <w:r w:rsidRPr="007979E5">
        <w:rPr>
          <w:rFonts w:hint="eastAsia"/>
          <w:b/>
          <w:bCs/>
          <w:lang w:eastAsia="zh-HK"/>
        </w:rPr>
        <w:t>近年</w:t>
      </w:r>
      <w:r w:rsidRPr="007979E5">
        <w:rPr>
          <w:b/>
          <w:bCs/>
          <w:lang w:eastAsia="zh-HK"/>
        </w:rPr>
        <w:t>氣候變遷</w:t>
      </w:r>
      <w:r w:rsidRPr="007979E5">
        <w:rPr>
          <w:rFonts w:hint="eastAsia"/>
          <w:b/>
          <w:bCs/>
          <w:lang w:eastAsia="zh-HK"/>
        </w:rPr>
        <w:t>致</w:t>
      </w:r>
      <w:r w:rsidRPr="007979E5">
        <w:rPr>
          <w:b/>
          <w:bCs/>
          <w:lang w:eastAsia="zh-HK"/>
        </w:rPr>
        <w:t>災害頻率</w:t>
      </w:r>
      <w:r w:rsidRPr="007979E5">
        <w:rPr>
          <w:rFonts w:hint="eastAsia"/>
          <w:b/>
          <w:bCs/>
          <w:lang w:eastAsia="zh-HK"/>
        </w:rPr>
        <w:t>及</w:t>
      </w:r>
      <w:r w:rsidRPr="007979E5">
        <w:rPr>
          <w:b/>
          <w:bCs/>
          <w:lang w:eastAsia="zh-HK"/>
        </w:rPr>
        <w:t>強度</w:t>
      </w:r>
      <w:r w:rsidRPr="007979E5">
        <w:rPr>
          <w:rFonts w:hint="eastAsia"/>
          <w:b/>
          <w:bCs/>
          <w:lang w:eastAsia="zh-HK"/>
        </w:rPr>
        <w:t>加劇，提高電力系統之韌性有其必要，惟該署辦理</w:t>
      </w:r>
      <w:r w:rsidRPr="00E04DDA">
        <w:rPr>
          <w:rFonts w:hint="eastAsia"/>
          <w:b/>
          <w:bCs/>
          <w:spacing w:val="2"/>
          <w:lang w:eastAsia="zh-HK"/>
        </w:rPr>
        <w:t>「再生能源推廣計畫」近年預算</w:t>
      </w:r>
      <w:r w:rsidRPr="007979E5">
        <w:rPr>
          <w:rFonts w:hint="eastAsia"/>
          <w:b/>
          <w:bCs/>
          <w:lang w:eastAsia="zh-HK"/>
        </w:rPr>
        <w:t>執行率未逾五成，允宜詳予規劃並加強執行</w:t>
      </w:r>
    </w:p>
    <w:p w:rsidR="00BB59A7" w:rsidRPr="00B35AA7" w:rsidRDefault="00BB59A7" w:rsidP="00EE3581">
      <w:pPr>
        <w:pStyle w:val="123"/>
        <w:spacing w:line="520" w:lineRule="exact"/>
        <w:ind w:left="1133" w:hanging="283"/>
      </w:pPr>
      <w:r w:rsidRPr="00B35AA7">
        <w:rPr>
          <w:rFonts w:hint="eastAsia"/>
        </w:rPr>
        <w:t>1.</w:t>
      </w:r>
      <w:r w:rsidRPr="00B35AA7">
        <w:rPr>
          <w:rFonts w:hint="eastAsia"/>
          <w:lang w:eastAsia="zh-HK"/>
        </w:rPr>
        <w:t>據經濟部</w:t>
      </w:r>
      <w:r w:rsidRPr="00E04DDA">
        <w:rPr>
          <w:rFonts w:hint="eastAsia"/>
          <w:spacing w:val="2"/>
          <w:lang w:eastAsia="zh-HK"/>
        </w:rPr>
        <w:t>統計，丹娜絲</w:t>
      </w:r>
      <w:r w:rsidRPr="00E04DDA">
        <w:rPr>
          <w:spacing w:val="2"/>
          <w:lang w:eastAsia="zh-HK"/>
        </w:rPr>
        <w:t>颱風造成電力損害範圍廣泛，</w:t>
      </w:r>
      <w:r w:rsidRPr="00E04DDA">
        <w:rPr>
          <w:rFonts w:hint="eastAsia"/>
          <w:spacing w:val="2"/>
          <w:lang w:eastAsia="zh-HK"/>
        </w:rPr>
        <w:t>颱風期間電桿倒斷及流失約</w:t>
      </w:r>
      <w:r w:rsidRPr="00E04DDA">
        <w:rPr>
          <w:spacing w:val="2"/>
          <w:lang w:eastAsia="zh-HK"/>
        </w:rPr>
        <w:t>3,499</w:t>
      </w:r>
      <w:r w:rsidRPr="00E04DDA">
        <w:rPr>
          <w:rFonts w:hint="eastAsia"/>
          <w:spacing w:val="2"/>
          <w:lang w:eastAsia="zh-HK"/>
        </w:rPr>
        <w:t>支、電</w:t>
      </w:r>
      <w:r w:rsidRPr="00B35AA7">
        <w:rPr>
          <w:rFonts w:hint="eastAsia"/>
          <w:lang w:eastAsia="zh-HK"/>
        </w:rPr>
        <w:t>線斷線</w:t>
      </w:r>
      <w:r w:rsidRPr="00B35AA7">
        <w:rPr>
          <w:lang w:eastAsia="zh-HK"/>
        </w:rPr>
        <w:t>6,965</w:t>
      </w:r>
      <w:r w:rsidRPr="00B35AA7">
        <w:rPr>
          <w:rFonts w:hint="eastAsia"/>
          <w:lang w:eastAsia="zh-HK"/>
        </w:rPr>
        <w:t>條檔、開關及變壓器</w:t>
      </w:r>
      <w:r w:rsidRPr="00B35AA7">
        <w:rPr>
          <w:lang w:eastAsia="zh-HK"/>
        </w:rPr>
        <w:t>696</w:t>
      </w:r>
      <w:r w:rsidRPr="00B35AA7">
        <w:rPr>
          <w:rFonts w:hint="eastAsia"/>
          <w:lang w:eastAsia="zh-HK"/>
        </w:rPr>
        <w:t>具、鐵塔倒塌</w:t>
      </w:r>
      <w:r w:rsidRPr="00B35AA7">
        <w:rPr>
          <w:lang w:eastAsia="zh-HK"/>
        </w:rPr>
        <w:t>3</w:t>
      </w:r>
      <w:r w:rsidRPr="00B35AA7">
        <w:rPr>
          <w:rFonts w:hint="eastAsia"/>
          <w:lang w:eastAsia="zh-HK"/>
        </w:rPr>
        <w:t>座、水泥桿傾倒</w:t>
      </w:r>
      <w:r w:rsidRPr="00B35AA7">
        <w:rPr>
          <w:lang w:eastAsia="zh-HK"/>
        </w:rPr>
        <w:t>2</w:t>
      </w:r>
      <w:r w:rsidRPr="00B35AA7">
        <w:rPr>
          <w:rFonts w:hint="eastAsia"/>
          <w:lang w:eastAsia="zh-HK"/>
        </w:rPr>
        <w:t>座、部分損害</w:t>
      </w:r>
      <w:r w:rsidRPr="00B35AA7">
        <w:rPr>
          <w:lang w:eastAsia="zh-HK"/>
        </w:rPr>
        <w:t>3</w:t>
      </w:r>
      <w:r w:rsidRPr="00B35AA7">
        <w:rPr>
          <w:rFonts w:hint="eastAsia"/>
          <w:lang w:eastAsia="zh-HK"/>
        </w:rPr>
        <w:t>座</w:t>
      </w:r>
      <w:r w:rsidRPr="00B35AA7">
        <w:rPr>
          <w:lang w:eastAsia="zh-HK"/>
        </w:rPr>
        <w:t>(</w:t>
      </w:r>
      <w:r w:rsidRPr="00B35AA7">
        <w:rPr>
          <w:rFonts w:hint="eastAsia"/>
          <w:lang w:eastAsia="zh-HK"/>
        </w:rPr>
        <w:t>包含支持物傾斜、橫擔、礙子連鐵器受損</w:t>
      </w:r>
      <w:r w:rsidRPr="00B35AA7">
        <w:rPr>
          <w:lang w:eastAsia="zh-HK"/>
        </w:rPr>
        <w:t>)</w:t>
      </w:r>
      <w:r w:rsidRPr="00B35AA7">
        <w:rPr>
          <w:vertAlign w:val="superscript"/>
          <w:lang w:eastAsia="zh-HK"/>
        </w:rPr>
        <w:footnoteReference w:id="57"/>
      </w:r>
      <w:r w:rsidRPr="00B35AA7">
        <w:rPr>
          <w:rFonts w:hint="eastAsia"/>
          <w:lang w:eastAsia="zh-HK"/>
        </w:rPr>
        <w:t>。另據</w:t>
      </w:r>
      <w:r w:rsidRPr="00B35AA7">
        <w:rPr>
          <w:rFonts w:hint="eastAsia"/>
        </w:rPr>
        <w:t>112</w:t>
      </w:r>
      <w:r w:rsidRPr="00B35AA7">
        <w:rPr>
          <w:rFonts w:hint="eastAsia"/>
          <w:lang w:eastAsia="zh-HK"/>
        </w:rPr>
        <w:t>及</w:t>
      </w:r>
      <w:r w:rsidRPr="00B35AA7">
        <w:rPr>
          <w:rFonts w:hint="eastAsia"/>
        </w:rPr>
        <w:t>113</w:t>
      </w:r>
      <w:r w:rsidRPr="00B35AA7">
        <w:rPr>
          <w:rFonts w:hint="eastAsia"/>
          <w:lang w:eastAsia="zh-HK"/>
        </w:rPr>
        <w:t>年度行政院災害防</w:t>
      </w:r>
      <w:r w:rsidRPr="00B35AA7">
        <w:rPr>
          <w:rFonts w:hint="eastAsia"/>
        </w:rPr>
        <w:t>救</w:t>
      </w:r>
      <w:r w:rsidRPr="00B35AA7">
        <w:rPr>
          <w:rFonts w:hint="eastAsia"/>
          <w:lang w:eastAsia="zh-HK"/>
        </w:rPr>
        <w:t>白</w:t>
      </w:r>
      <w:r w:rsidRPr="00B35AA7">
        <w:rPr>
          <w:rFonts w:hint="eastAsia"/>
        </w:rPr>
        <w:t>皮</w:t>
      </w:r>
      <w:r w:rsidRPr="00B35AA7">
        <w:rPr>
          <w:rFonts w:hint="eastAsia"/>
          <w:lang w:eastAsia="zh-HK"/>
        </w:rPr>
        <w:t>書統計，</w:t>
      </w:r>
      <w:r w:rsidRPr="00B35AA7">
        <w:rPr>
          <w:rFonts w:hint="eastAsia"/>
        </w:rPr>
        <w:t>111</w:t>
      </w:r>
      <w:r w:rsidRPr="00B35AA7">
        <w:rPr>
          <w:rFonts w:hint="eastAsia"/>
          <w:lang w:eastAsia="zh-HK"/>
        </w:rPr>
        <w:t>年度全國災害事件</w:t>
      </w:r>
      <w:r w:rsidRPr="00B35AA7">
        <w:rPr>
          <w:vertAlign w:val="superscript"/>
          <w:lang w:eastAsia="zh-HK"/>
        </w:rPr>
        <w:footnoteReference w:id="58"/>
      </w:r>
      <w:r w:rsidRPr="00B35AA7">
        <w:rPr>
          <w:rFonts w:hint="eastAsia"/>
          <w:lang w:eastAsia="zh-HK"/>
        </w:rPr>
        <w:t>所致電力財物損失、重建及搶修金額分別為</w:t>
      </w:r>
      <w:r w:rsidRPr="00B35AA7">
        <w:rPr>
          <w:rFonts w:hint="eastAsia"/>
        </w:rPr>
        <w:t>1</w:t>
      </w:r>
      <w:r w:rsidRPr="00B35AA7">
        <w:rPr>
          <w:rFonts w:hint="eastAsia"/>
          <w:lang w:eastAsia="zh-HK"/>
        </w:rPr>
        <w:t>億</w:t>
      </w:r>
      <w:r w:rsidRPr="00B35AA7">
        <w:rPr>
          <w:rFonts w:hint="eastAsia"/>
        </w:rPr>
        <w:t>21</w:t>
      </w:r>
      <w:r w:rsidRPr="00B35AA7">
        <w:rPr>
          <w:rFonts w:hint="eastAsia"/>
          <w:lang w:eastAsia="zh-HK"/>
        </w:rPr>
        <w:t>萬</w:t>
      </w:r>
      <w:r w:rsidRPr="00B35AA7">
        <w:rPr>
          <w:rFonts w:hint="eastAsia"/>
        </w:rPr>
        <w:t>5</w:t>
      </w:r>
      <w:r w:rsidRPr="00B35AA7">
        <w:rPr>
          <w:rFonts w:hint="eastAsia"/>
          <w:lang w:eastAsia="zh-HK"/>
        </w:rPr>
        <w:t>千元及</w:t>
      </w:r>
      <w:r w:rsidRPr="00B35AA7">
        <w:rPr>
          <w:rFonts w:hint="eastAsia"/>
        </w:rPr>
        <w:t>2,430</w:t>
      </w:r>
      <w:r w:rsidRPr="00B35AA7">
        <w:rPr>
          <w:rFonts w:hint="eastAsia"/>
          <w:lang w:eastAsia="zh-HK"/>
        </w:rPr>
        <w:t>萬元，</w:t>
      </w:r>
      <w:r w:rsidRPr="00B35AA7">
        <w:rPr>
          <w:rFonts w:hint="eastAsia"/>
        </w:rPr>
        <w:t>112</w:t>
      </w:r>
      <w:r w:rsidRPr="00B35AA7">
        <w:rPr>
          <w:rFonts w:hint="eastAsia"/>
          <w:lang w:eastAsia="zh-HK"/>
        </w:rPr>
        <w:t>年度</w:t>
      </w:r>
      <w:r w:rsidRPr="00B35AA7">
        <w:rPr>
          <w:vertAlign w:val="superscript"/>
          <w:lang w:eastAsia="zh-HK"/>
        </w:rPr>
        <w:footnoteReference w:id="59"/>
      </w:r>
      <w:r w:rsidRPr="00B35AA7">
        <w:rPr>
          <w:rFonts w:hint="eastAsia"/>
          <w:lang w:eastAsia="zh-HK"/>
        </w:rPr>
        <w:t>分別增至</w:t>
      </w:r>
      <w:r w:rsidRPr="00B35AA7">
        <w:rPr>
          <w:rFonts w:hint="eastAsia"/>
        </w:rPr>
        <w:t>3</w:t>
      </w:r>
      <w:r w:rsidRPr="00B35AA7">
        <w:rPr>
          <w:rFonts w:hint="eastAsia"/>
          <w:lang w:eastAsia="zh-HK"/>
        </w:rPr>
        <w:t>億</w:t>
      </w:r>
      <w:r w:rsidRPr="00B35AA7">
        <w:rPr>
          <w:rFonts w:hint="eastAsia"/>
        </w:rPr>
        <w:t>7,562</w:t>
      </w:r>
      <w:r w:rsidRPr="00B35AA7">
        <w:rPr>
          <w:rFonts w:hint="eastAsia"/>
          <w:lang w:eastAsia="zh-HK"/>
        </w:rPr>
        <w:t>億</w:t>
      </w:r>
      <w:r w:rsidRPr="00B35AA7">
        <w:rPr>
          <w:rFonts w:hint="eastAsia"/>
        </w:rPr>
        <w:t>7</w:t>
      </w:r>
      <w:r w:rsidRPr="00B35AA7">
        <w:rPr>
          <w:rFonts w:hint="eastAsia"/>
          <w:lang w:eastAsia="zh-HK"/>
        </w:rPr>
        <w:t>千元及</w:t>
      </w:r>
      <w:r w:rsidRPr="00B35AA7">
        <w:rPr>
          <w:rFonts w:hint="eastAsia"/>
        </w:rPr>
        <w:t>5,043</w:t>
      </w:r>
      <w:r w:rsidRPr="00B35AA7">
        <w:rPr>
          <w:rFonts w:hint="eastAsia"/>
          <w:lang w:eastAsia="zh-HK"/>
        </w:rPr>
        <w:t>萬</w:t>
      </w:r>
      <w:r w:rsidRPr="00B35AA7">
        <w:rPr>
          <w:rFonts w:hint="eastAsia"/>
        </w:rPr>
        <w:t>4</w:t>
      </w:r>
      <w:r w:rsidRPr="00B35AA7">
        <w:rPr>
          <w:rFonts w:hint="eastAsia"/>
          <w:lang w:eastAsia="zh-HK"/>
        </w:rPr>
        <w:t>千元，顯示</w:t>
      </w:r>
      <w:r w:rsidRPr="00B35AA7">
        <w:t>氣候變遷</w:t>
      </w:r>
      <w:r w:rsidRPr="00B35AA7">
        <w:rPr>
          <w:rFonts w:hint="eastAsia"/>
        </w:rPr>
        <w:t>致</w:t>
      </w:r>
      <w:r w:rsidRPr="00B35AA7">
        <w:t>災害頻率</w:t>
      </w:r>
      <w:r w:rsidRPr="00B35AA7">
        <w:rPr>
          <w:rFonts w:hint="eastAsia"/>
        </w:rPr>
        <w:t>及</w:t>
      </w:r>
      <w:r w:rsidRPr="00B35AA7">
        <w:t>強度</w:t>
      </w:r>
      <w:r w:rsidRPr="00B35AA7">
        <w:rPr>
          <w:rFonts w:hint="eastAsia"/>
        </w:rPr>
        <w:t>加劇，且災損有擴大之現象，提高電力系統之韌性有其必要。</w:t>
      </w:r>
      <w:r w:rsidRPr="00B35AA7">
        <w:t xml:space="preserve"> </w:t>
      </w:r>
    </w:p>
    <w:p w:rsidR="00BB59A7" w:rsidRPr="00B35AA7" w:rsidRDefault="00BB59A7" w:rsidP="004D1209">
      <w:pPr>
        <w:pStyle w:val="123"/>
        <w:ind w:left="1133" w:hanging="283"/>
        <w:rPr>
          <w:color w:val="0000FF"/>
        </w:rPr>
      </w:pPr>
      <w:r w:rsidRPr="00B35AA7">
        <w:rPr>
          <w:rFonts w:hint="eastAsia"/>
        </w:rPr>
        <w:t>2.</w:t>
      </w:r>
      <w:r w:rsidRPr="00B35AA7">
        <w:rPr>
          <w:rFonts w:hint="eastAsia"/>
          <w:lang w:eastAsia="zh-HK"/>
        </w:rPr>
        <w:t>據</w:t>
      </w:r>
      <w:r w:rsidRPr="00E04DDA">
        <w:rPr>
          <w:rFonts w:hint="eastAsia"/>
          <w:spacing w:val="2"/>
          <w:lang w:eastAsia="zh-HK"/>
        </w:rPr>
        <w:t>能源署表示，本特別預算案將依本特別條例所定災區，</w:t>
      </w:r>
      <w:r w:rsidRPr="00B35AA7">
        <w:rPr>
          <w:rFonts w:hint="eastAsia"/>
          <w:lang w:eastAsia="zh-HK"/>
        </w:rPr>
        <w:t>以臺南、</w:t>
      </w:r>
      <w:r w:rsidRPr="00E04DDA">
        <w:rPr>
          <w:rFonts w:hint="eastAsia"/>
          <w:spacing w:val="2"/>
          <w:lang w:eastAsia="zh-HK"/>
        </w:rPr>
        <w:t>嘉義優先推動，並視地方實際設置需求規劃，將</w:t>
      </w:r>
      <w:r w:rsidRPr="00B35AA7">
        <w:rPr>
          <w:rFonts w:hint="eastAsia"/>
          <w:lang w:eastAsia="zh-HK"/>
        </w:rPr>
        <w:t>設置場域腹地是否充足、鄰里之接受程度等因素納入考量。又該署近</w:t>
      </w:r>
      <w:r w:rsidRPr="00B35AA7">
        <w:rPr>
          <w:rFonts w:hint="eastAsia"/>
        </w:rPr>
        <w:t>5</w:t>
      </w:r>
      <w:r w:rsidRPr="00B35AA7">
        <w:rPr>
          <w:rFonts w:hint="eastAsia"/>
          <w:lang w:eastAsia="zh-HK"/>
        </w:rPr>
        <w:t>年</w:t>
      </w:r>
      <w:r w:rsidRPr="00B35AA7">
        <w:rPr>
          <w:rFonts w:hint="eastAsia"/>
        </w:rPr>
        <w:t>(110</w:t>
      </w:r>
      <w:r w:rsidRPr="00B35AA7">
        <w:rPr>
          <w:rFonts w:hint="eastAsia"/>
          <w:lang w:eastAsia="zh-HK"/>
        </w:rPr>
        <w:t>至</w:t>
      </w:r>
      <w:r w:rsidRPr="00B35AA7">
        <w:rPr>
          <w:rFonts w:hint="eastAsia"/>
        </w:rPr>
        <w:t>114</w:t>
      </w:r>
      <w:r w:rsidRPr="00B35AA7">
        <w:rPr>
          <w:rFonts w:hint="eastAsia"/>
          <w:lang w:eastAsia="zh-HK"/>
        </w:rPr>
        <w:t>年度</w:t>
      </w:r>
      <w:r w:rsidRPr="00B35AA7">
        <w:rPr>
          <w:rFonts w:hint="eastAsia"/>
        </w:rPr>
        <w:t>)</w:t>
      </w:r>
      <w:r w:rsidRPr="00B35AA7">
        <w:rPr>
          <w:rFonts w:hint="eastAsia"/>
          <w:lang w:eastAsia="zh-HK"/>
        </w:rPr>
        <w:t>雖未推動相關計畫，惟台電公司於</w:t>
      </w:r>
      <w:r w:rsidRPr="00B35AA7">
        <w:rPr>
          <w:rFonts w:hint="eastAsia"/>
        </w:rPr>
        <w:t>109</w:t>
      </w:r>
      <w:r w:rsidRPr="00B35AA7">
        <w:rPr>
          <w:rFonts w:hint="eastAsia"/>
          <w:lang w:eastAsia="zh-HK"/>
        </w:rPr>
        <w:t>至</w:t>
      </w:r>
      <w:r w:rsidRPr="00B35AA7">
        <w:rPr>
          <w:rFonts w:hint="eastAsia"/>
        </w:rPr>
        <w:t>113</w:t>
      </w:r>
      <w:r w:rsidRPr="00B35AA7">
        <w:rPr>
          <w:rFonts w:hint="eastAsia"/>
          <w:lang w:eastAsia="zh-HK"/>
        </w:rPr>
        <w:t>年度分別與屏東縣、嘉義縣及新北市政府辦理偏</w:t>
      </w:r>
      <w:r w:rsidRPr="00B35AA7">
        <w:rPr>
          <w:rFonts w:hint="eastAsia"/>
        </w:rPr>
        <w:t>鄉防災型微電網，建置費用合共3,529萬元</w:t>
      </w:r>
      <w:r w:rsidRPr="00B35AA7">
        <w:rPr>
          <w:vertAlign w:val="superscript"/>
          <w:lang w:eastAsia="zh-HK"/>
        </w:rPr>
        <w:footnoteReference w:id="60"/>
      </w:r>
      <w:r w:rsidRPr="00B35AA7">
        <w:rPr>
          <w:rFonts w:hint="eastAsia"/>
          <w:lang w:eastAsia="zh-HK"/>
        </w:rPr>
        <w:t>。</w:t>
      </w:r>
    </w:p>
    <w:p w:rsidR="00BB59A7" w:rsidRPr="00B35AA7" w:rsidRDefault="00BB59A7" w:rsidP="004D1209">
      <w:pPr>
        <w:pStyle w:val="123"/>
        <w:ind w:left="1133" w:hanging="283"/>
        <w:rPr>
          <w:lang w:eastAsia="zh-HK"/>
        </w:rPr>
      </w:pPr>
      <w:r w:rsidRPr="00B35AA7">
        <w:rPr>
          <w:rFonts w:hint="eastAsia"/>
        </w:rPr>
        <w:t>3.</w:t>
      </w:r>
      <w:r w:rsidRPr="00B35AA7">
        <w:rPr>
          <w:rFonts w:hint="eastAsia"/>
          <w:spacing w:val="-2"/>
          <w:lang w:eastAsia="zh-HK"/>
        </w:rPr>
        <w:t>參據能源署於再生能源發展基金</w:t>
      </w:r>
      <w:r w:rsidRPr="00B35AA7">
        <w:rPr>
          <w:spacing w:val="-2"/>
          <w:vertAlign w:val="superscript"/>
          <w:lang w:eastAsia="zh-HK"/>
        </w:rPr>
        <w:footnoteReference w:id="61"/>
      </w:r>
      <w:r w:rsidRPr="00B35AA7">
        <w:rPr>
          <w:rFonts w:hint="eastAsia"/>
          <w:spacing w:val="-2"/>
          <w:lang w:eastAsia="zh-HK"/>
        </w:rPr>
        <w:t>辦理「再生能源推廣計畫」</w:t>
      </w:r>
      <w:r w:rsidRPr="00B35AA7">
        <w:rPr>
          <w:vertAlign w:val="superscript"/>
          <w:lang w:eastAsia="zh-HK"/>
        </w:rPr>
        <w:footnoteReference w:id="62"/>
      </w:r>
      <w:r w:rsidRPr="00B35AA7">
        <w:rPr>
          <w:rFonts w:hint="eastAsia"/>
          <w:lang w:eastAsia="zh-HK"/>
        </w:rPr>
        <w:t>，1</w:t>
      </w:r>
      <w:r w:rsidRPr="00B35AA7">
        <w:rPr>
          <w:lang w:eastAsia="zh-HK"/>
        </w:rPr>
        <w:t>10</w:t>
      </w:r>
      <w:r w:rsidRPr="00B35AA7">
        <w:rPr>
          <w:rFonts w:hint="eastAsia"/>
          <w:lang w:eastAsia="zh-HK"/>
        </w:rPr>
        <w:t>至11</w:t>
      </w:r>
      <w:r w:rsidRPr="00B35AA7">
        <w:rPr>
          <w:lang w:eastAsia="zh-HK"/>
        </w:rPr>
        <w:t>3</w:t>
      </w:r>
      <w:r w:rsidRPr="00B35AA7">
        <w:rPr>
          <w:rFonts w:hint="eastAsia"/>
          <w:lang w:eastAsia="zh-HK"/>
        </w:rPr>
        <w:t>年度因多項示範獎</w:t>
      </w:r>
      <w:r w:rsidRPr="00B35AA7">
        <w:rPr>
          <w:rFonts w:hint="eastAsia"/>
        </w:rPr>
        <w:t>勵</w:t>
      </w:r>
      <w:r w:rsidRPr="00B35AA7">
        <w:rPr>
          <w:rFonts w:hint="eastAsia"/>
          <w:lang w:eastAsia="zh-HK"/>
        </w:rPr>
        <w:t>及補助計畫執行欠佳</w:t>
      </w:r>
      <w:r w:rsidRPr="00B35AA7">
        <w:rPr>
          <w:vertAlign w:val="superscript"/>
          <w:lang w:eastAsia="zh-HK"/>
        </w:rPr>
        <w:footnoteReference w:id="63"/>
      </w:r>
      <w:r w:rsidRPr="00B35AA7">
        <w:rPr>
          <w:rFonts w:hint="eastAsia"/>
          <w:lang w:eastAsia="zh-HK"/>
        </w:rPr>
        <w:t>，預算執行率介於</w:t>
      </w:r>
      <w:r w:rsidRPr="00B35AA7">
        <w:rPr>
          <w:rFonts w:hint="eastAsia"/>
        </w:rPr>
        <w:t>31.6%</w:t>
      </w:r>
      <w:r w:rsidRPr="00B35AA7">
        <w:rPr>
          <w:rFonts w:hint="eastAsia"/>
          <w:lang w:eastAsia="zh-HK"/>
        </w:rPr>
        <w:t>至</w:t>
      </w:r>
      <w:r w:rsidRPr="00B35AA7">
        <w:rPr>
          <w:rFonts w:hint="eastAsia"/>
        </w:rPr>
        <w:t>42.85%</w:t>
      </w:r>
      <w:r w:rsidRPr="00B35AA7">
        <w:rPr>
          <w:rFonts w:hint="eastAsia"/>
          <w:lang w:eastAsia="zh-HK"/>
        </w:rPr>
        <w:t>間(詳表</w:t>
      </w:r>
      <w:r w:rsidRPr="00B35AA7">
        <w:rPr>
          <w:rFonts w:hint="eastAsia"/>
        </w:rPr>
        <w:t>1</w:t>
      </w:r>
      <w:r w:rsidRPr="00B35AA7">
        <w:rPr>
          <w:rFonts w:hint="eastAsia"/>
          <w:lang w:eastAsia="zh-HK"/>
        </w:rPr>
        <w:t>)，未逾五成。為提升災區電力自主及調度，允宜妥善規劃微電網等電力設施之建置期程，加強工程進度控管機制，俾使經費發揮最大效益。</w:t>
      </w:r>
    </w:p>
    <w:p w:rsidR="00BB59A7" w:rsidRPr="00B35AA7" w:rsidRDefault="00BB59A7" w:rsidP="004D1209">
      <w:pPr>
        <w:adjustRightInd w:val="0"/>
        <w:ind w:leftChars="-64" w:left="669" w:hangingChars="300" w:hanging="850"/>
        <w:rPr>
          <w:rFonts w:hAnsi="標楷體"/>
          <w:sz w:val="24"/>
          <w:szCs w:val="24"/>
        </w:rPr>
      </w:pPr>
      <w:r w:rsidRPr="00B35AA7">
        <w:rPr>
          <w:rFonts w:hAnsi="標楷體" w:hint="eastAsia"/>
          <w:b/>
          <w:szCs w:val="24"/>
        </w:rPr>
        <w:t xml:space="preserve">表1 </w:t>
      </w:r>
      <w:r w:rsidRPr="00B35AA7">
        <w:rPr>
          <w:rFonts w:hAnsi="標楷體"/>
          <w:b/>
          <w:szCs w:val="24"/>
        </w:rPr>
        <w:t xml:space="preserve"> </w:t>
      </w:r>
      <w:r w:rsidRPr="00B35AA7">
        <w:rPr>
          <w:rFonts w:hAnsi="標楷體" w:hint="eastAsia"/>
          <w:b/>
          <w:szCs w:val="24"/>
        </w:rPr>
        <w:t>1</w:t>
      </w:r>
      <w:r w:rsidRPr="00B35AA7">
        <w:rPr>
          <w:rFonts w:hAnsi="標楷體"/>
          <w:b/>
          <w:szCs w:val="24"/>
        </w:rPr>
        <w:t>10</w:t>
      </w:r>
      <w:r w:rsidRPr="00B35AA7">
        <w:rPr>
          <w:rFonts w:hAnsi="標楷體" w:hint="eastAsia"/>
          <w:b/>
          <w:szCs w:val="24"/>
        </w:rPr>
        <w:t>至11</w:t>
      </w:r>
      <w:r w:rsidRPr="00B35AA7">
        <w:rPr>
          <w:rFonts w:hAnsi="標楷體"/>
          <w:b/>
          <w:szCs w:val="24"/>
        </w:rPr>
        <w:t>4</w:t>
      </w:r>
      <w:r w:rsidRPr="00B35AA7">
        <w:rPr>
          <w:rFonts w:hAnsi="標楷體" w:hint="eastAsia"/>
          <w:b/>
          <w:szCs w:val="24"/>
        </w:rPr>
        <w:t>年度</w:t>
      </w:r>
      <w:r w:rsidRPr="00B35AA7">
        <w:rPr>
          <w:rFonts w:hAnsi="標楷體" w:hint="eastAsia"/>
          <w:b/>
          <w:szCs w:val="24"/>
          <w:lang w:eastAsia="zh-HK"/>
        </w:rPr>
        <w:t>再生能源發展基金「再生能源推廣計畫」預決算情形</w:t>
      </w:r>
      <w:r w:rsidRPr="00B35AA7">
        <w:rPr>
          <w:rFonts w:hAnsi="標楷體" w:hint="eastAsia"/>
          <w:b/>
          <w:szCs w:val="24"/>
        </w:rPr>
        <w:t xml:space="preserve">統計表 </w:t>
      </w:r>
      <w:r w:rsidRPr="00B35AA7">
        <w:rPr>
          <w:rFonts w:hAnsi="標楷體"/>
          <w:b/>
          <w:szCs w:val="24"/>
        </w:rPr>
        <w:t xml:space="preserve">                            </w:t>
      </w:r>
      <w:r w:rsidRPr="00B35AA7">
        <w:rPr>
          <w:rFonts w:hAnsi="標楷體" w:hint="eastAsia"/>
          <w:sz w:val="24"/>
          <w:szCs w:val="24"/>
        </w:rPr>
        <w:t>單位：</w:t>
      </w:r>
      <w:r w:rsidRPr="00B35AA7">
        <w:rPr>
          <w:rFonts w:hAnsi="標楷體" w:hint="eastAsia"/>
          <w:sz w:val="24"/>
          <w:szCs w:val="24"/>
          <w:lang w:eastAsia="zh-HK"/>
        </w:rPr>
        <w:t>新臺</w:t>
      </w:r>
      <w:r w:rsidRPr="00B35AA7">
        <w:rPr>
          <w:rFonts w:hAnsi="標楷體" w:hint="eastAsia"/>
          <w:sz w:val="24"/>
          <w:szCs w:val="24"/>
        </w:rPr>
        <w:t>幣千</w:t>
      </w:r>
      <w:r w:rsidRPr="00B35AA7">
        <w:rPr>
          <w:rFonts w:hAnsi="標楷體" w:hint="eastAsia"/>
          <w:sz w:val="24"/>
          <w:szCs w:val="24"/>
          <w:lang w:eastAsia="zh-HK"/>
        </w:rPr>
        <w:t>元</w:t>
      </w:r>
      <w:r w:rsidRPr="00B35AA7">
        <w:rPr>
          <w:rFonts w:hAnsi="標楷體" w:hint="eastAsia"/>
          <w:sz w:val="24"/>
          <w:szCs w:val="24"/>
        </w:rPr>
        <w:t>；%</w:t>
      </w:r>
      <w:r w:rsidRPr="00B35AA7">
        <w:rPr>
          <w:rFonts w:hAnsi="標楷體"/>
          <w:szCs w:val="24"/>
        </w:rPr>
        <w:t xml:space="preserve"> </w:t>
      </w:r>
    </w:p>
    <w:tbl>
      <w:tblPr>
        <w:tblW w:w="0" w:type="auto"/>
        <w:tblInd w:w="-3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275"/>
        <w:gridCol w:w="1561"/>
        <w:gridCol w:w="1417"/>
        <w:gridCol w:w="1418"/>
        <w:gridCol w:w="1559"/>
        <w:gridCol w:w="1417"/>
      </w:tblGrid>
      <w:tr w:rsidR="00BB59A7" w:rsidRPr="009527CE">
        <w:tc>
          <w:tcPr>
            <w:tcW w:w="1275" w:type="dxa"/>
            <w:shd w:val="clear" w:color="auto" w:fill="auto"/>
            <w:vAlign w:val="center"/>
          </w:tcPr>
          <w:p w:rsidR="00BB59A7" w:rsidRPr="009527CE" w:rsidRDefault="00BB59A7" w:rsidP="009527CE">
            <w:pPr>
              <w:pStyle w:val="142"/>
              <w:jc w:val="center"/>
            </w:pPr>
            <w:r w:rsidRPr="009527CE">
              <w:rPr>
                <w:rFonts w:hint="eastAsia"/>
              </w:rPr>
              <w:t>年度</w:t>
            </w:r>
          </w:p>
        </w:tc>
        <w:tc>
          <w:tcPr>
            <w:tcW w:w="1561" w:type="dxa"/>
            <w:shd w:val="clear" w:color="auto" w:fill="auto"/>
            <w:vAlign w:val="center"/>
          </w:tcPr>
          <w:p w:rsidR="00BB59A7" w:rsidRPr="009527CE" w:rsidRDefault="00BB59A7" w:rsidP="009527CE">
            <w:pPr>
              <w:pStyle w:val="142"/>
              <w:jc w:val="center"/>
            </w:pPr>
            <w:r w:rsidRPr="009527CE">
              <w:rPr>
                <w:rFonts w:hint="eastAsia"/>
              </w:rPr>
              <w:t>1</w:t>
            </w:r>
            <w:r w:rsidRPr="009527CE">
              <w:t>10</w:t>
            </w:r>
          </w:p>
        </w:tc>
        <w:tc>
          <w:tcPr>
            <w:tcW w:w="1417" w:type="dxa"/>
            <w:shd w:val="clear" w:color="auto" w:fill="auto"/>
            <w:vAlign w:val="center"/>
          </w:tcPr>
          <w:p w:rsidR="00BB59A7" w:rsidRPr="009527CE" w:rsidRDefault="00BB59A7" w:rsidP="009527CE">
            <w:pPr>
              <w:pStyle w:val="142"/>
              <w:jc w:val="center"/>
            </w:pPr>
            <w:r w:rsidRPr="009527CE">
              <w:rPr>
                <w:rFonts w:hint="eastAsia"/>
              </w:rPr>
              <w:t>1</w:t>
            </w:r>
            <w:r w:rsidRPr="009527CE">
              <w:t>11</w:t>
            </w:r>
          </w:p>
        </w:tc>
        <w:tc>
          <w:tcPr>
            <w:tcW w:w="1418" w:type="dxa"/>
            <w:shd w:val="clear" w:color="auto" w:fill="auto"/>
            <w:vAlign w:val="center"/>
          </w:tcPr>
          <w:p w:rsidR="00BB59A7" w:rsidRPr="009527CE" w:rsidRDefault="00BB59A7" w:rsidP="009527CE">
            <w:pPr>
              <w:pStyle w:val="142"/>
              <w:jc w:val="center"/>
            </w:pPr>
            <w:r w:rsidRPr="009527CE">
              <w:rPr>
                <w:rFonts w:hint="eastAsia"/>
              </w:rPr>
              <w:t>1</w:t>
            </w:r>
            <w:r w:rsidRPr="009527CE">
              <w:t>12</w:t>
            </w:r>
          </w:p>
        </w:tc>
        <w:tc>
          <w:tcPr>
            <w:tcW w:w="1559" w:type="dxa"/>
            <w:shd w:val="clear" w:color="auto" w:fill="auto"/>
            <w:vAlign w:val="center"/>
          </w:tcPr>
          <w:p w:rsidR="00BB59A7" w:rsidRPr="009527CE" w:rsidRDefault="00BB59A7" w:rsidP="009527CE">
            <w:pPr>
              <w:pStyle w:val="142"/>
              <w:jc w:val="center"/>
            </w:pPr>
            <w:r w:rsidRPr="009527CE">
              <w:rPr>
                <w:rFonts w:hint="eastAsia"/>
              </w:rPr>
              <w:t>113</w:t>
            </w:r>
          </w:p>
        </w:tc>
        <w:tc>
          <w:tcPr>
            <w:tcW w:w="1417" w:type="dxa"/>
          </w:tcPr>
          <w:p w:rsidR="00BB59A7" w:rsidRPr="009527CE" w:rsidRDefault="00BB59A7" w:rsidP="009527CE">
            <w:pPr>
              <w:pStyle w:val="142"/>
              <w:jc w:val="center"/>
              <w:rPr>
                <w:highlight w:val="yellow"/>
              </w:rPr>
            </w:pPr>
            <w:r w:rsidRPr="009527CE">
              <w:rPr>
                <w:rFonts w:hint="eastAsia"/>
              </w:rPr>
              <w:t>1</w:t>
            </w:r>
            <w:r w:rsidRPr="009527CE">
              <w:t>14</w:t>
            </w:r>
          </w:p>
        </w:tc>
      </w:tr>
      <w:tr w:rsidR="00BB59A7" w:rsidRPr="009527CE">
        <w:tc>
          <w:tcPr>
            <w:tcW w:w="1275" w:type="dxa"/>
            <w:shd w:val="clear" w:color="auto" w:fill="auto"/>
          </w:tcPr>
          <w:p w:rsidR="00BB59A7" w:rsidRPr="009527CE" w:rsidRDefault="00BB59A7" w:rsidP="009527CE">
            <w:pPr>
              <w:pStyle w:val="142"/>
              <w:jc w:val="center"/>
            </w:pPr>
            <w:r w:rsidRPr="009527CE">
              <w:rPr>
                <w:rFonts w:hint="eastAsia"/>
              </w:rPr>
              <w:t>預算數</w:t>
            </w:r>
          </w:p>
        </w:tc>
        <w:tc>
          <w:tcPr>
            <w:tcW w:w="1561" w:type="dxa"/>
            <w:shd w:val="clear" w:color="auto" w:fill="auto"/>
          </w:tcPr>
          <w:p w:rsidR="00BB59A7" w:rsidRPr="009527CE" w:rsidRDefault="00BB59A7" w:rsidP="009527CE">
            <w:pPr>
              <w:pStyle w:val="142"/>
              <w:jc w:val="right"/>
            </w:pPr>
            <w:r w:rsidRPr="009527CE">
              <w:rPr>
                <w:rFonts w:hint="eastAsia"/>
              </w:rPr>
              <w:t>534,050</w:t>
            </w:r>
          </w:p>
        </w:tc>
        <w:tc>
          <w:tcPr>
            <w:tcW w:w="1417" w:type="dxa"/>
            <w:shd w:val="clear" w:color="auto" w:fill="auto"/>
          </w:tcPr>
          <w:p w:rsidR="00BB59A7" w:rsidRPr="009527CE" w:rsidRDefault="00BB59A7" w:rsidP="009527CE">
            <w:pPr>
              <w:pStyle w:val="142"/>
              <w:jc w:val="right"/>
            </w:pPr>
            <w:r w:rsidRPr="009527CE">
              <w:rPr>
                <w:rFonts w:hint="eastAsia"/>
              </w:rPr>
              <w:t>595,275</w:t>
            </w:r>
          </w:p>
        </w:tc>
        <w:tc>
          <w:tcPr>
            <w:tcW w:w="1418" w:type="dxa"/>
            <w:shd w:val="clear" w:color="auto" w:fill="auto"/>
          </w:tcPr>
          <w:p w:rsidR="00BB59A7" w:rsidRPr="009527CE" w:rsidRDefault="00BB59A7" w:rsidP="009527CE">
            <w:pPr>
              <w:pStyle w:val="142"/>
              <w:jc w:val="right"/>
            </w:pPr>
            <w:r w:rsidRPr="009527CE">
              <w:rPr>
                <w:rFonts w:hint="eastAsia"/>
              </w:rPr>
              <w:t>655,464</w:t>
            </w:r>
          </w:p>
        </w:tc>
        <w:tc>
          <w:tcPr>
            <w:tcW w:w="1559" w:type="dxa"/>
            <w:shd w:val="clear" w:color="auto" w:fill="auto"/>
          </w:tcPr>
          <w:p w:rsidR="00BB59A7" w:rsidRPr="009527CE" w:rsidRDefault="00BB59A7" w:rsidP="009527CE">
            <w:pPr>
              <w:pStyle w:val="142"/>
              <w:jc w:val="right"/>
            </w:pPr>
            <w:r w:rsidRPr="009527CE">
              <w:rPr>
                <w:rFonts w:hint="eastAsia"/>
              </w:rPr>
              <w:t>667,725</w:t>
            </w:r>
          </w:p>
        </w:tc>
        <w:tc>
          <w:tcPr>
            <w:tcW w:w="1417" w:type="dxa"/>
          </w:tcPr>
          <w:p w:rsidR="00BB59A7" w:rsidRPr="009527CE" w:rsidRDefault="00BB59A7" w:rsidP="009527CE">
            <w:pPr>
              <w:pStyle w:val="142"/>
              <w:jc w:val="right"/>
            </w:pPr>
            <w:r w:rsidRPr="009527CE">
              <w:rPr>
                <w:rFonts w:hint="eastAsia"/>
              </w:rPr>
              <w:t>6</w:t>
            </w:r>
            <w:r w:rsidRPr="009527CE">
              <w:t>78,675</w:t>
            </w:r>
          </w:p>
        </w:tc>
      </w:tr>
      <w:tr w:rsidR="00BB59A7" w:rsidRPr="009527CE">
        <w:tc>
          <w:tcPr>
            <w:tcW w:w="1275" w:type="dxa"/>
            <w:shd w:val="clear" w:color="auto" w:fill="auto"/>
          </w:tcPr>
          <w:p w:rsidR="00BB59A7" w:rsidRPr="009527CE" w:rsidRDefault="00BB59A7" w:rsidP="009527CE">
            <w:pPr>
              <w:pStyle w:val="142"/>
              <w:jc w:val="center"/>
            </w:pPr>
            <w:r w:rsidRPr="009527CE">
              <w:rPr>
                <w:rFonts w:hint="eastAsia"/>
              </w:rPr>
              <w:t>決算數</w:t>
            </w:r>
          </w:p>
        </w:tc>
        <w:tc>
          <w:tcPr>
            <w:tcW w:w="1561" w:type="dxa"/>
            <w:shd w:val="clear" w:color="auto" w:fill="auto"/>
          </w:tcPr>
          <w:p w:rsidR="00BB59A7" w:rsidRPr="009527CE" w:rsidRDefault="00BB59A7" w:rsidP="009527CE">
            <w:pPr>
              <w:pStyle w:val="142"/>
              <w:jc w:val="right"/>
            </w:pPr>
            <w:r w:rsidRPr="009527CE">
              <w:rPr>
                <w:rFonts w:hint="eastAsia"/>
              </w:rPr>
              <w:t>181,569</w:t>
            </w:r>
          </w:p>
        </w:tc>
        <w:tc>
          <w:tcPr>
            <w:tcW w:w="1417" w:type="dxa"/>
            <w:shd w:val="clear" w:color="auto" w:fill="auto"/>
          </w:tcPr>
          <w:p w:rsidR="00BB59A7" w:rsidRPr="009527CE" w:rsidRDefault="00BB59A7" w:rsidP="009527CE">
            <w:pPr>
              <w:pStyle w:val="142"/>
              <w:jc w:val="right"/>
            </w:pPr>
            <w:r w:rsidRPr="009527CE">
              <w:rPr>
                <w:rFonts w:hint="eastAsia"/>
              </w:rPr>
              <w:t>188,110</w:t>
            </w:r>
          </w:p>
        </w:tc>
        <w:tc>
          <w:tcPr>
            <w:tcW w:w="1418" w:type="dxa"/>
            <w:shd w:val="clear" w:color="auto" w:fill="auto"/>
          </w:tcPr>
          <w:p w:rsidR="00BB59A7" w:rsidRPr="009527CE" w:rsidRDefault="00BB59A7" w:rsidP="009527CE">
            <w:pPr>
              <w:pStyle w:val="142"/>
              <w:jc w:val="right"/>
            </w:pPr>
            <w:r w:rsidRPr="009527CE">
              <w:rPr>
                <w:rFonts w:hint="eastAsia"/>
              </w:rPr>
              <w:t>229,787</w:t>
            </w:r>
          </w:p>
        </w:tc>
        <w:tc>
          <w:tcPr>
            <w:tcW w:w="1559" w:type="dxa"/>
            <w:shd w:val="clear" w:color="auto" w:fill="auto"/>
          </w:tcPr>
          <w:p w:rsidR="00BB59A7" w:rsidRPr="009527CE" w:rsidRDefault="00BB59A7" w:rsidP="009527CE">
            <w:pPr>
              <w:pStyle w:val="142"/>
              <w:jc w:val="right"/>
            </w:pPr>
            <w:r w:rsidRPr="009527CE">
              <w:rPr>
                <w:rFonts w:hint="eastAsia"/>
              </w:rPr>
              <w:t>286,092</w:t>
            </w:r>
          </w:p>
        </w:tc>
        <w:tc>
          <w:tcPr>
            <w:tcW w:w="1417" w:type="dxa"/>
            <w:tcBorders>
              <w:bottom w:val="single" w:sz="4" w:space="0" w:color="auto"/>
            </w:tcBorders>
          </w:tcPr>
          <w:p w:rsidR="00BB59A7" w:rsidRPr="009527CE" w:rsidRDefault="00BB59A7" w:rsidP="009527CE">
            <w:pPr>
              <w:pStyle w:val="142"/>
              <w:jc w:val="right"/>
            </w:pPr>
            <w:r w:rsidRPr="009527CE">
              <w:rPr>
                <w:rFonts w:hint="eastAsia"/>
              </w:rPr>
              <w:t>1</w:t>
            </w:r>
            <w:r w:rsidRPr="009527CE">
              <w:t>71,830</w:t>
            </w:r>
          </w:p>
        </w:tc>
      </w:tr>
      <w:tr w:rsidR="00BB59A7" w:rsidRPr="009527CE">
        <w:tc>
          <w:tcPr>
            <w:tcW w:w="1275" w:type="dxa"/>
            <w:shd w:val="clear" w:color="auto" w:fill="auto"/>
          </w:tcPr>
          <w:p w:rsidR="00BB59A7" w:rsidRPr="009527CE" w:rsidRDefault="00BB59A7" w:rsidP="009527CE">
            <w:pPr>
              <w:pStyle w:val="142"/>
              <w:jc w:val="center"/>
            </w:pPr>
            <w:r w:rsidRPr="009527CE">
              <w:rPr>
                <w:rFonts w:hint="eastAsia"/>
              </w:rPr>
              <w:t>執行率</w:t>
            </w:r>
          </w:p>
        </w:tc>
        <w:tc>
          <w:tcPr>
            <w:tcW w:w="1561" w:type="dxa"/>
            <w:shd w:val="clear" w:color="auto" w:fill="auto"/>
            <w:vAlign w:val="center"/>
          </w:tcPr>
          <w:p w:rsidR="00BB59A7" w:rsidRPr="009527CE" w:rsidRDefault="00BB59A7" w:rsidP="009527CE">
            <w:pPr>
              <w:pStyle w:val="142"/>
              <w:jc w:val="right"/>
            </w:pPr>
            <w:r w:rsidRPr="009527CE">
              <w:rPr>
                <w:rFonts w:hint="eastAsia"/>
              </w:rPr>
              <w:t>34.00</w:t>
            </w:r>
          </w:p>
        </w:tc>
        <w:tc>
          <w:tcPr>
            <w:tcW w:w="1417" w:type="dxa"/>
            <w:shd w:val="clear" w:color="auto" w:fill="auto"/>
            <w:vAlign w:val="center"/>
          </w:tcPr>
          <w:p w:rsidR="00BB59A7" w:rsidRPr="009527CE" w:rsidRDefault="00BB59A7" w:rsidP="009527CE">
            <w:pPr>
              <w:pStyle w:val="142"/>
              <w:jc w:val="right"/>
            </w:pPr>
            <w:r w:rsidRPr="009527CE">
              <w:rPr>
                <w:rFonts w:hint="eastAsia"/>
              </w:rPr>
              <w:t>31.60</w:t>
            </w:r>
          </w:p>
        </w:tc>
        <w:tc>
          <w:tcPr>
            <w:tcW w:w="1418" w:type="dxa"/>
            <w:shd w:val="clear" w:color="auto" w:fill="auto"/>
            <w:vAlign w:val="center"/>
          </w:tcPr>
          <w:p w:rsidR="00BB59A7" w:rsidRPr="009527CE" w:rsidRDefault="00BB59A7" w:rsidP="009527CE">
            <w:pPr>
              <w:pStyle w:val="142"/>
              <w:jc w:val="right"/>
            </w:pPr>
            <w:r w:rsidRPr="009527CE">
              <w:rPr>
                <w:rFonts w:hint="eastAsia"/>
              </w:rPr>
              <w:t>35.06</w:t>
            </w:r>
          </w:p>
        </w:tc>
        <w:tc>
          <w:tcPr>
            <w:tcW w:w="1559" w:type="dxa"/>
            <w:shd w:val="clear" w:color="auto" w:fill="auto"/>
            <w:vAlign w:val="center"/>
          </w:tcPr>
          <w:p w:rsidR="00BB59A7" w:rsidRPr="009527CE" w:rsidRDefault="00BB59A7" w:rsidP="009527CE">
            <w:pPr>
              <w:pStyle w:val="142"/>
              <w:jc w:val="right"/>
            </w:pPr>
            <w:r w:rsidRPr="009527CE">
              <w:rPr>
                <w:rFonts w:hint="eastAsia"/>
              </w:rPr>
              <w:t>42.85</w:t>
            </w:r>
          </w:p>
        </w:tc>
        <w:tc>
          <w:tcPr>
            <w:tcW w:w="1417" w:type="dxa"/>
            <w:tcBorders>
              <w:top w:val="single" w:sz="4" w:space="0" w:color="auto"/>
              <w:bottom w:val="single" w:sz="12" w:space="0" w:color="auto"/>
              <w:tr2bl w:val="single" w:sz="4" w:space="0" w:color="auto"/>
            </w:tcBorders>
          </w:tcPr>
          <w:p w:rsidR="00BB59A7" w:rsidRPr="009527CE" w:rsidRDefault="00BB59A7" w:rsidP="009527CE">
            <w:pPr>
              <w:pStyle w:val="142"/>
              <w:jc w:val="right"/>
            </w:pPr>
          </w:p>
        </w:tc>
      </w:tr>
    </w:tbl>
    <w:p w:rsidR="00BB59A7" w:rsidRPr="00B35AA7" w:rsidRDefault="00BB59A7" w:rsidP="004D1209">
      <w:pPr>
        <w:spacing w:line="280" w:lineRule="exact"/>
        <w:ind w:leftChars="-50" w:left="-142" w:firstLineChars="0" w:firstLine="0"/>
        <w:jc w:val="left"/>
        <w:rPr>
          <w:rFonts w:hAnsi="標楷體"/>
          <w:sz w:val="24"/>
        </w:rPr>
      </w:pPr>
      <w:r w:rsidRPr="00B35AA7">
        <w:rPr>
          <w:rFonts w:hAnsi="標楷體" w:hint="eastAsia"/>
          <w:sz w:val="24"/>
          <w:lang w:eastAsia="zh-HK"/>
        </w:rPr>
        <w:t>說</w:t>
      </w:r>
      <w:r w:rsidRPr="00B35AA7">
        <w:rPr>
          <w:rFonts w:hAnsi="標楷體" w:hint="eastAsia"/>
          <w:sz w:val="24"/>
        </w:rPr>
        <w:t xml:space="preserve">  </w:t>
      </w:r>
      <w:r w:rsidRPr="00B35AA7">
        <w:rPr>
          <w:rFonts w:hAnsi="標楷體"/>
          <w:sz w:val="24"/>
        </w:rPr>
        <w:t xml:space="preserve">  </w:t>
      </w:r>
      <w:r w:rsidRPr="00B35AA7">
        <w:rPr>
          <w:rFonts w:hAnsi="標楷體" w:hint="eastAsia"/>
          <w:sz w:val="24"/>
          <w:lang w:eastAsia="zh-HK"/>
        </w:rPr>
        <w:t>明：</w:t>
      </w:r>
      <w:r w:rsidRPr="00B35AA7">
        <w:rPr>
          <w:rFonts w:hAnsi="標楷體" w:hint="eastAsia"/>
          <w:sz w:val="24"/>
        </w:rPr>
        <w:t>114</w:t>
      </w:r>
      <w:r w:rsidRPr="00B35AA7">
        <w:rPr>
          <w:rFonts w:hAnsi="標楷體" w:hint="eastAsia"/>
          <w:sz w:val="24"/>
          <w:lang w:eastAsia="zh-HK"/>
        </w:rPr>
        <w:t>年度決算數為</w:t>
      </w:r>
      <w:r w:rsidRPr="00B35AA7">
        <w:rPr>
          <w:rFonts w:hAnsi="標楷體" w:hint="eastAsia"/>
          <w:sz w:val="24"/>
        </w:rPr>
        <w:t>7</w:t>
      </w:r>
      <w:r w:rsidRPr="00B35AA7">
        <w:rPr>
          <w:rFonts w:hAnsi="標楷體" w:hint="eastAsia"/>
          <w:sz w:val="24"/>
          <w:lang w:eastAsia="zh-HK"/>
        </w:rPr>
        <w:t>月底實際數。</w:t>
      </w:r>
    </w:p>
    <w:p w:rsidR="00BB59A7" w:rsidRPr="00B35AA7" w:rsidRDefault="00BB59A7" w:rsidP="004D1209">
      <w:pPr>
        <w:spacing w:line="280" w:lineRule="exact"/>
        <w:ind w:leftChars="-50" w:left="-142" w:firstLineChars="0" w:firstLine="0"/>
        <w:jc w:val="left"/>
        <w:rPr>
          <w:rFonts w:hAnsi="標楷體"/>
          <w:sz w:val="24"/>
          <w:lang w:eastAsia="zh-HK"/>
        </w:rPr>
      </w:pPr>
      <w:r w:rsidRPr="00B35AA7">
        <w:rPr>
          <w:rFonts w:hAnsi="標楷體" w:hint="eastAsia"/>
          <w:sz w:val="24"/>
          <w:lang w:eastAsia="zh-HK"/>
        </w:rPr>
        <w:t>資料來源：整理自再生能源發展基金各年度預、決算書。</w:t>
      </w:r>
    </w:p>
    <w:p w:rsidR="00BB59A7" w:rsidRPr="00B35AA7" w:rsidRDefault="00BB59A7" w:rsidP="004D1209">
      <w:pPr>
        <w:adjustRightInd w:val="0"/>
        <w:ind w:left="566" w:firstLine="566"/>
        <w:rPr>
          <w:rFonts w:hAnsi="標楷體"/>
          <w:szCs w:val="24"/>
          <w:lang w:eastAsia="zh-HK"/>
        </w:rPr>
      </w:pPr>
      <w:r w:rsidRPr="00B35AA7">
        <w:rPr>
          <w:rFonts w:hAnsi="標楷體" w:hint="eastAsia"/>
          <w:szCs w:val="24"/>
          <w:lang w:eastAsia="zh-HK"/>
        </w:rPr>
        <w:t>綜上，能</w:t>
      </w:r>
      <w:r w:rsidRPr="009527CE">
        <w:rPr>
          <w:rFonts w:hAnsi="標楷體" w:hint="eastAsia"/>
          <w:spacing w:val="2"/>
          <w:szCs w:val="24"/>
          <w:lang w:eastAsia="zh-HK"/>
        </w:rPr>
        <w:t>源署為</w:t>
      </w:r>
      <w:r w:rsidRPr="009527CE">
        <w:rPr>
          <w:rFonts w:hAnsi="標楷體" w:hint="eastAsia"/>
          <w:spacing w:val="2"/>
          <w:lang w:eastAsia="zh-HK"/>
        </w:rPr>
        <w:t>因應災害時期之電力自主及調度，</w:t>
      </w:r>
      <w:r w:rsidRPr="009527CE">
        <w:rPr>
          <w:rFonts w:hAnsi="標楷體" w:hint="eastAsia"/>
          <w:spacing w:val="2"/>
          <w:szCs w:val="24"/>
          <w:lang w:eastAsia="zh-HK"/>
        </w:rPr>
        <w:t>於</w:t>
      </w:r>
      <w:r w:rsidRPr="00B35AA7">
        <w:rPr>
          <w:rFonts w:hAnsi="標楷體" w:hint="eastAsia"/>
          <w:szCs w:val="24"/>
          <w:lang w:eastAsia="zh-HK"/>
        </w:rPr>
        <w:t>本特別預算案編列辦理移動式電源、儲能等微電網建置所經費</w:t>
      </w:r>
      <w:r w:rsidRPr="00B35AA7">
        <w:rPr>
          <w:rFonts w:hAnsi="標楷體" w:hint="eastAsia"/>
          <w:color w:val="000000"/>
          <w:szCs w:val="24"/>
        </w:rPr>
        <w:t>8</w:t>
      </w:r>
      <w:r w:rsidRPr="00B35AA7">
        <w:rPr>
          <w:rFonts w:hAnsi="標楷體" w:hint="eastAsia"/>
          <w:color w:val="000000"/>
          <w:szCs w:val="24"/>
          <w:lang w:eastAsia="zh-HK"/>
        </w:rPr>
        <w:t>億</w:t>
      </w:r>
      <w:r w:rsidRPr="00B35AA7">
        <w:rPr>
          <w:rFonts w:hAnsi="標楷體" w:hint="eastAsia"/>
          <w:szCs w:val="24"/>
          <w:lang w:eastAsia="zh-HK"/>
        </w:rPr>
        <w:t>元。鑒於該署於再生能源發展基金辦理「再生能源推廣計畫」，</w:t>
      </w:r>
      <w:r w:rsidRPr="00B35AA7">
        <w:rPr>
          <w:rFonts w:hAnsi="標楷體" w:hint="eastAsia"/>
          <w:szCs w:val="24"/>
        </w:rPr>
        <w:t>110</w:t>
      </w:r>
      <w:r w:rsidRPr="00B35AA7">
        <w:rPr>
          <w:rFonts w:hAnsi="標楷體" w:hint="eastAsia"/>
          <w:szCs w:val="24"/>
          <w:lang w:eastAsia="zh-HK"/>
        </w:rPr>
        <w:t>至</w:t>
      </w:r>
      <w:r w:rsidRPr="00B35AA7">
        <w:rPr>
          <w:rFonts w:hAnsi="標楷體" w:hint="eastAsia"/>
          <w:szCs w:val="24"/>
        </w:rPr>
        <w:t>113</w:t>
      </w:r>
      <w:r w:rsidRPr="00B35AA7">
        <w:rPr>
          <w:rFonts w:hAnsi="標楷體" w:hint="eastAsia"/>
          <w:szCs w:val="24"/>
          <w:lang w:eastAsia="zh-HK"/>
        </w:rPr>
        <w:t>年度預算</w:t>
      </w:r>
      <w:r w:rsidRPr="00B35AA7">
        <w:rPr>
          <w:rFonts w:hAnsi="標楷體" w:hint="eastAsia"/>
          <w:szCs w:val="24"/>
        </w:rPr>
        <w:t>執</w:t>
      </w:r>
      <w:r w:rsidRPr="00B35AA7">
        <w:rPr>
          <w:rFonts w:hAnsi="標楷體" w:hint="eastAsia"/>
          <w:szCs w:val="24"/>
          <w:lang w:eastAsia="zh-HK"/>
        </w:rPr>
        <w:t>行率均未逾五成，允宜妥善規劃微電網等電力設施之建置期程，加強災區電力系統工程</w:t>
      </w:r>
      <w:r w:rsidRPr="00B35AA7">
        <w:rPr>
          <w:rFonts w:hAnsi="標楷體" w:hint="eastAsia"/>
          <w:szCs w:val="24"/>
        </w:rPr>
        <w:t>執</w:t>
      </w:r>
      <w:r w:rsidRPr="00B35AA7">
        <w:rPr>
          <w:rFonts w:hAnsi="標楷體" w:hint="eastAsia"/>
          <w:szCs w:val="24"/>
          <w:lang w:eastAsia="zh-HK"/>
        </w:rPr>
        <w:t>行，俾發揮計畫成效。</w:t>
      </w:r>
    </w:p>
    <w:p w:rsidR="00BB59A7" w:rsidRPr="00B35AA7" w:rsidRDefault="00BB59A7" w:rsidP="004D1209">
      <w:pPr>
        <w:pStyle w:val="af1"/>
        <w:wordWrap w:val="0"/>
        <w:ind w:left="566" w:firstLine="566"/>
      </w:pPr>
      <w:r w:rsidRPr="00B35AA7">
        <w:rPr>
          <w:rFonts w:hint="eastAsia"/>
        </w:rPr>
        <w:t xml:space="preserve"> (分機：1</w:t>
      </w:r>
      <w:r w:rsidRPr="00B35AA7">
        <w:t>931</w:t>
      </w:r>
      <w:r w:rsidRPr="00B35AA7">
        <w:rPr>
          <w:rFonts w:hint="eastAsia"/>
        </w:rPr>
        <w:t xml:space="preserve"> 何殷如)</w:t>
      </w:r>
    </w:p>
    <w:p w:rsidR="00BB59A7" w:rsidRPr="007E04A0" w:rsidRDefault="00BB59A7" w:rsidP="004D1209">
      <w:pPr>
        <w:pStyle w:val="af1"/>
        <w:ind w:left="566" w:firstLine="566"/>
      </w:pPr>
    </w:p>
    <w:p w:rsidR="00BB59A7" w:rsidRDefault="00BB59A7" w:rsidP="00BB59A7">
      <w:pPr>
        <w:pStyle w:val="23"/>
        <w:sectPr w:rsidR="00BB59A7" w:rsidSect="00883BE0">
          <w:headerReference w:type="even" r:id="rId75"/>
          <w:headerReference w:type="default" r:id="rId76"/>
          <w:footerReference w:type="even" r:id="rId77"/>
          <w:footerReference w:type="default" r:id="rId78"/>
          <w:headerReference w:type="first" r:id="rId79"/>
          <w:footerReference w:type="first" r:id="rId80"/>
          <w:footnotePr>
            <w:numRestart w:val="eachSect"/>
          </w:footnotePr>
          <w:pgSz w:w="11906" w:h="16838" w:code="9"/>
          <w:pgMar w:top="1701" w:right="1701" w:bottom="1701" w:left="1701" w:header="0" w:footer="1134" w:gutter="0"/>
          <w:cols w:space="425"/>
          <w:docGrid w:type="linesAndChars" w:linePitch="510" w:charSpace="658"/>
        </w:sectPr>
      </w:pPr>
    </w:p>
    <w:p w:rsidR="00BF6DC8" w:rsidRPr="00E57204" w:rsidRDefault="00BF6DC8" w:rsidP="004D1209">
      <w:pPr>
        <w:pStyle w:val="144"/>
        <w:ind w:left="567" w:hanging="567"/>
        <w:rPr>
          <w:rFonts w:hAnsi="標楷體"/>
        </w:rPr>
      </w:pPr>
      <w:bookmarkStart w:id="68" w:name="_Toc206930284"/>
      <w:r w:rsidRPr="00E57204">
        <w:rPr>
          <w:rFonts w:hAnsi="標楷體" w:hint="eastAsia"/>
        </w:rPr>
        <w:t>第</w:t>
      </w:r>
      <w:r>
        <w:rPr>
          <w:rFonts w:hAnsi="標楷體" w:hint="eastAsia"/>
        </w:rPr>
        <w:t>5</w:t>
      </w:r>
      <w:r w:rsidRPr="00E57204">
        <w:rPr>
          <w:rFonts w:hAnsi="標楷體" w:hint="eastAsia"/>
        </w:rPr>
        <w:t>款、交通部主管</w:t>
      </w:r>
      <w:bookmarkEnd w:id="68"/>
    </w:p>
    <w:p w:rsidR="00BF6DC8" w:rsidRPr="00E57204" w:rsidRDefault="00BF6DC8" w:rsidP="004D1209">
      <w:pPr>
        <w:ind w:leftChars="0" w:left="0" w:firstLine="566"/>
        <w:rPr>
          <w:rFonts w:hAnsi="標楷體"/>
        </w:rPr>
      </w:pPr>
      <w:r w:rsidRPr="00E57204">
        <w:rPr>
          <w:rFonts w:hAnsi="標楷體" w:hint="eastAsia"/>
        </w:rPr>
        <w:t>交通部</w:t>
      </w:r>
      <w:r w:rsidRPr="00E57204">
        <w:rPr>
          <w:rFonts w:hAnsi="標楷體" w:hint="eastAsia"/>
          <w:lang w:eastAsia="zh-HK"/>
        </w:rPr>
        <w:t>主管於</w:t>
      </w:r>
      <w:r w:rsidRPr="00E57204">
        <w:rPr>
          <w:rFonts w:hAnsi="標楷體" w:hint="eastAsia"/>
        </w:rPr>
        <w:t>本特別預算案編列68億9,587萬4千元，包括觀光署及所屬(以下簡稱觀光署)</w:t>
      </w:r>
      <w:r w:rsidRPr="00E57204">
        <w:rPr>
          <w:rFonts w:hAnsi="標楷體"/>
        </w:rPr>
        <w:t>1</w:t>
      </w:r>
      <w:r w:rsidRPr="00E57204">
        <w:rPr>
          <w:rFonts w:hAnsi="標楷體" w:hint="eastAsia"/>
        </w:rPr>
        <w:t>億</w:t>
      </w:r>
      <w:r w:rsidRPr="00E57204">
        <w:rPr>
          <w:rFonts w:hAnsi="標楷體"/>
        </w:rPr>
        <w:t>9,354</w:t>
      </w:r>
      <w:r w:rsidRPr="00E57204">
        <w:rPr>
          <w:rFonts w:hAnsi="標楷體" w:hint="eastAsia"/>
        </w:rPr>
        <w:t>萬</w:t>
      </w:r>
      <w:r w:rsidRPr="00E57204">
        <w:rPr>
          <w:rFonts w:hAnsi="標楷體"/>
        </w:rPr>
        <w:t>2</w:t>
      </w:r>
      <w:r w:rsidRPr="00E57204">
        <w:rPr>
          <w:rFonts w:hAnsi="標楷體" w:hint="eastAsia"/>
        </w:rPr>
        <w:t>千元及公路局及所屬(以下簡稱公路局)67億233萬2千元(詳表1)，主要係補助地方政府辦理觀光設施災後搶修及復建、辦理省道搶修及復建工程，以</w:t>
      </w:r>
      <w:r>
        <w:rPr>
          <w:rFonts w:hAnsi="標楷體" w:hint="eastAsia"/>
        </w:rPr>
        <w:t>及</w:t>
      </w:r>
      <w:r w:rsidRPr="00E57204">
        <w:rPr>
          <w:rFonts w:hAnsi="標楷體" w:hint="eastAsia"/>
        </w:rPr>
        <w:t>補助地方政府辦理市縣區鄉道搶修以及復建工程等經費。謹評析如後：</w:t>
      </w:r>
    </w:p>
    <w:p w:rsidR="00BF6DC8" w:rsidRPr="00E57204" w:rsidRDefault="00BF6DC8" w:rsidP="004D1209">
      <w:pPr>
        <w:pStyle w:val="142"/>
        <w:spacing w:line="400" w:lineRule="exact"/>
        <w:rPr>
          <w:rFonts w:hAnsi="標楷體"/>
        </w:rPr>
      </w:pPr>
      <w:r w:rsidRPr="00E57204">
        <w:rPr>
          <w:rFonts w:hAnsi="標楷體" w:hint="eastAsia"/>
          <w:b/>
          <w:sz w:val="28"/>
        </w:rPr>
        <w:t>表1</w:t>
      </w:r>
      <w:r w:rsidRPr="00E57204">
        <w:rPr>
          <w:rFonts w:hAnsi="標楷體" w:hint="eastAsia"/>
          <w:sz w:val="28"/>
        </w:rPr>
        <w:t xml:space="preserve">　</w:t>
      </w:r>
      <w:r w:rsidRPr="00E57204">
        <w:rPr>
          <w:rFonts w:hAnsi="標楷體" w:hint="eastAsia"/>
          <w:b/>
          <w:sz w:val="28"/>
        </w:rPr>
        <w:t>交通部主管本特別預算案編列情形表</w:t>
      </w:r>
      <w:r w:rsidRPr="00E57204">
        <w:rPr>
          <w:rFonts w:hAnsi="標楷體" w:hint="eastAsia"/>
        </w:rPr>
        <w:t xml:space="preserve">　　　　　單位：新臺幣千元</w:t>
      </w:r>
    </w:p>
    <w:tbl>
      <w:tblPr>
        <w:tblW w:w="0" w:type="auto"/>
        <w:tblInd w:w="11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701"/>
        <w:gridCol w:w="1699"/>
        <w:gridCol w:w="1699"/>
        <w:gridCol w:w="1699"/>
        <w:gridCol w:w="1699"/>
      </w:tblGrid>
      <w:tr w:rsidR="00BF6DC8" w:rsidRPr="00E57204" w:rsidTr="004D1209">
        <w:trPr>
          <w:tblHeader/>
        </w:trPr>
        <w:tc>
          <w:tcPr>
            <w:tcW w:w="1701" w:type="dxa"/>
            <w:vMerge w:val="restart"/>
            <w:tcBorders>
              <w:top w:val="single" w:sz="12" w:space="0" w:color="auto"/>
              <w:left w:val="single" w:sz="12" w:space="0" w:color="auto"/>
              <w:bottom w:val="single" w:sz="4" w:space="0" w:color="auto"/>
              <w:right w:val="single" w:sz="4" w:space="0" w:color="auto"/>
            </w:tcBorders>
            <w:vAlign w:val="center"/>
            <w:hideMark/>
          </w:tcPr>
          <w:p w:rsidR="00BF6DC8" w:rsidRPr="00E57204" w:rsidRDefault="00BF6DC8" w:rsidP="004D1209">
            <w:pPr>
              <w:snapToGrid w:val="0"/>
              <w:spacing w:line="400" w:lineRule="exact"/>
              <w:ind w:leftChars="0" w:left="0" w:firstLineChars="0" w:firstLine="0"/>
              <w:jc w:val="center"/>
              <w:rPr>
                <w:rFonts w:hAnsi="標楷體"/>
                <w:snapToGrid/>
                <w:sz w:val="24"/>
              </w:rPr>
            </w:pPr>
            <w:r w:rsidRPr="00E57204">
              <w:rPr>
                <w:rFonts w:hAnsi="標楷體" w:hint="eastAsia"/>
                <w:snapToGrid/>
                <w:sz w:val="24"/>
              </w:rPr>
              <w:t>機關名稱</w:t>
            </w:r>
          </w:p>
        </w:tc>
        <w:tc>
          <w:tcPr>
            <w:tcW w:w="1699" w:type="dxa"/>
            <w:vMerge w:val="restart"/>
            <w:tcBorders>
              <w:top w:val="single" w:sz="12" w:space="0" w:color="auto"/>
              <w:left w:val="single" w:sz="4" w:space="0" w:color="auto"/>
              <w:bottom w:val="single" w:sz="4" w:space="0" w:color="auto"/>
              <w:right w:val="single" w:sz="4" w:space="0" w:color="auto"/>
            </w:tcBorders>
            <w:vAlign w:val="center"/>
            <w:hideMark/>
          </w:tcPr>
          <w:p w:rsidR="00BF6DC8" w:rsidRPr="00E57204" w:rsidRDefault="00BF6DC8" w:rsidP="004D1209">
            <w:pPr>
              <w:snapToGrid w:val="0"/>
              <w:spacing w:line="400" w:lineRule="exact"/>
              <w:ind w:leftChars="0" w:left="0" w:firstLineChars="0" w:firstLine="0"/>
              <w:jc w:val="center"/>
              <w:rPr>
                <w:rFonts w:hAnsi="標楷體"/>
                <w:snapToGrid/>
                <w:sz w:val="24"/>
              </w:rPr>
            </w:pPr>
            <w:r w:rsidRPr="00E57204">
              <w:rPr>
                <w:rFonts w:hAnsi="標楷體" w:hint="eastAsia"/>
                <w:snapToGrid/>
                <w:sz w:val="24"/>
              </w:rPr>
              <w:t>預算數</w:t>
            </w:r>
          </w:p>
        </w:tc>
        <w:tc>
          <w:tcPr>
            <w:tcW w:w="5097" w:type="dxa"/>
            <w:gridSpan w:val="3"/>
            <w:tcBorders>
              <w:top w:val="single" w:sz="12" w:space="0" w:color="auto"/>
              <w:left w:val="single" w:sz="4" w:space="0" w:color="auto"/>
              <w:bottom w:val="single" w:sz="4" w:space="0" w:color="auto"/>
              <w:right w:val="single" w:sz="12" w:space="0" w:color="auto"/>
            </w:tcBorders>
            <w:vAlign w:val="center"/>
            <w:hideMark/>
          </w:tcPr>
          <w:p w:rsidR="00BF6DC8" w:rsidRPr="00E57204" w:rsidRDefault="00BF6DC8" w:rsidP="004D1209">
            <w:pPr>
              <w:snapToGrid w:val="0"/>
              <w:spacing w:line="400" w:lineRule="exact"/>
              <w:ind w:leftChars="0" w:left="0" w:firstLineChars="0" w:firstLine="0"/>
              <w:jc w:val="center"/>
              <w:rPr>
                <w:rFonts w:hAnsi="標楷體"/>
                <w:snapToGrid/>
                <w:sz w:val="24"/>
              </w:rPr>
            </w:pPr>
            <w:r w:rsidRPr="00E57204">
              <w:rPr>
                <w:rFonts w:hAnsi="標楷體" w:hint="eastAsia"/>
                <w:snapToGrid/>
                <w:sz w:val="24"/>
              </w:rPr>
              <w:t>分配數</w:t>
            </w:r>
          </w:p>
        </w:tc>
      </w:tr>
      <w:tr w:rsidR="00BF6DC8" w:rsidRPr="00E57204" w:rsidTr="004D1209">
        <w:trPr>
          <w:trHeight w:val="36"/>
          <w:tblHeader/>
        </w:trPr>
        <w:tc>
          <w:tcPr>
            <w:tcW w:w="1701" w:type="dxa"/>
            <w:vMerge/>
            <w:tcBorders>
              <w:top w:val="single" w:sz="12" w:space="0" w:color="auto"/>
              <w:left w:val="single" w:sz="12" w:space="0" w:color="auto"/>
              <w:bottom w:val="double" w:sz="4" w:space="0" w:color="auto"/>
              <w:right w:val="single" w:sz="4" w:space="0" w:color="auto"/>
            </w:tcBorders>
            <w:vAlign w:val="center"/>
            <w:hideMark/>
          </w:tcPr>
          <w:p w:rsidR="00BF6DC8" w:rsidRPr="00E57204" w:rsidRDefault="00BF6DC8" w:rsidP="004D1209">
            <w:pPr>
              <w:widowControl/>
              <w:spacing w:line="400" w:lineRule="exact"/>
              <w:ind w:leftChars="0" w:left="0" w:firstLineChars="0" w:firstLine="0"/>
              <w:jc w:val="left"/>
              <w:rPr>
                <w:rFonts w:hAnsi="標楷體"/>
                <w:snapToGrid/>
                <w:sz w:val="24"/>
              </w:rPr>
            </w:pPr>
          </w:p>
        </w:tc>
        <w:tc>
          <w:tcPr>
            <w:tcW w:w="0" w:type="auto"/>
            <w:vMerge/>
            <w:tcBorders>
              <w:top w:val="single" w:sz="12" w:space="0" w:color="auto"/>
              <w:left w:val="single" w:sz="4" w:space="0" w:color="auto"/>
              <w:bottom w:val="double" w:sz="4" w:space="0" w:color="auto"/>
              <w:right w:val="single" w:sz="4" w:space="0" w:color="auto"/>
            </w:tcBorders>
            <w:vAlign w:val="center"/>
            <w:hideMark/>
          </w:tcPr>
          <w:p w:rsidR="00BF6DC8" w:rsidRPr="00E57204" w:rsidRDefault="00BF6DC8" w:rsidP="004D1209">
            <w:pPr>
              <w:widowControl/>
              <w:spacing w:line="400" w:lineRule="exact"/>
              <w:ind w:leftChars="0" w:left="0" w:firstLineChars="0" w:firstLine="0"/>
              <w:jc w:val="left"/>
              <w:rPr>
                <w:rFonts w:hAnsi="標楷體"/>
                <w:snapToGrid/>
                <w:sz w:val="24"/>
              </w:rPr>
            </w:pPr>
          </w:p>
        </w:tc>
        <w:tc>
          <w:tcPr>
            <w:tcW w:w="1699" w:type="dxa"/>
            <w:tcBorders>
              <w:top w:val="single" w:sz="4" w:space="0" w:color="auto"/>
              <w:left w:val="single" w:sz="4" w:space="0" w:color="auto"/>
              <w:bottom w:val="double" w:sz="4" w:space="0" w:color="auto"/>
              <w:right w:val="single" w:sz="4" w:space="0" w:color="auto"/>
            </w:tcBorders>
            <w:vAlign w:val="center"/>
            <w:hideMark/>
          </w:tcPr>
          <w:p w:rsidR="00BF6DC8" w:rsidRPr="00E57204" w:rsidRDefault="00BF6DC8" w:rsidP="004D1209">
            <w:pPr>
              <w:snapToGrid w:val="0"/>
              <w:spacing w:line="400" w:lineRule="exact"/>
              <w:ind w:leftChars="0" w:left="0" w:firstLineChars="0" w:firstLine="0"/>
              <w:jc w:val="center"/>
              <w:rPr>
                <w:rFonts w:hAnsi="標楷體"/>
                <w:snapToGrid/>
                <w:sz w:val="24"/>
              </w:rPr>
            </w:pPr>
            <w:r w:rsidRPr="00E57204">
              <w:rPr>
                <w:rFonts w:hAnsi="標楷體" w:hint="eastAsia"/>
                <w:snapToGrid/>
                <w:sz w:val="24"/>
              </w:rPr>
              <w:t>114年度</w:t>
            </w:r>
          </w:p>
        </w:tc>
        <w:tc>
          <w:tcPr>
            <w:tcW w:w="1699" w:type="dxa"/>
            <w:tcBorders>
              <w:top w:val="single" w:sz="4" w:space="0" w:color="auto"/>
              <w:left w:val="single" w:sz="4" w:space="0" w:color="auto"/>
              <w:bottom w:val="double" w:sz="4" w:space="0" w:color="auto"/>
              <w:right w:val="single" w:sz="4" w:space="0" w:color="auto"/>
            </w:tcBorders>
            <w:vAlign w:val="center"/>
            <w:hideMark/>
          </w:tcPr>
          <w:p w:rsidR="00BF6DC8" w:rsidRPr="00E57204" w:rsidRDefault="00BF6DC8" w:rsidP="004D1209">
            <w:pPr>
              <w:snapToGrid w:val="0"/>
              <w:spacing w:line="400" w:lineRule="exact"/>
              <w:ind w:leftChars="0" w:left="0" w:firstLineChars="0" w:firstLine="0"/>
              <w:jc w:val="center"/>
              <w:rPr>
                <w:rFonts w:hAnsi="標楷體"/>
                <w:snapToGrid/>
                <w:sz w:val="24"/>
              </w:rPr>
            </w:pPr>
            <w:r w:rsidRPr="00E57204">
              <w:rPr>
                <w:rFonts w:hAnsi="標楷體" w:hint="eastAsia"/>
                <w:snapToGrid/>
                <w:sz w:val="24"/>
              </w:rPr>
              <w:t>115年度</w:t>
            </w:r>
          </w:p>
        </w:tc>
        <w:tc>
          <w:tcPr>
            <w:tcW w:w="1699" w:type="dxa"/>
            <w:tcBorders>
              <w:top w:val="single" w:sz="4" w:space="0" w:color="auto"/>
              <w:left w:val="single" w:sz="4" w:space="0" w:color="auto"/>
              <w:bottom w:val="double" w:sz="4" w:space="0" w:color="auto"/>
              <w:right w:val="single" w:sz="12" w:space="0" w:color="auto"/>
            </w:tcBorders>
            <w:vAlign w:val="center"/>
            <w:hideMark/>
          </w:tcPr>
          <w:p w:rsidR="00BF6DC8" w:rsidRPr="00E57204" w:rsidRDefault="00BF6DC8" w:rsidP="004D1209">
            <w:pPr>
              <w:snapToGrid w:val="0"/>
              <w:spacing w:line="400" w:lineRule="exact"/>
              <w:ind w:leftChars="0" w:left="0" w:firstLineChars="0" w:firstLine="0"/>
              <w:jc w:val="center"/>
              <w:rPr>
                <w:rFonts w:hAnsi="標楷體"/>
                <w:snapToGrid/>
                <w:sz w:val="24"/>
              </w:rPr>
            </w:pPr>
            <w:r w:rsidRPr="00E57204">
              <w:rPr>
                <w:rFonts w:hAnsi="標楷體" w:hint="eastAsia"/>
                <w:snapToGrid/>
                <w:sz w:val="24"/>
              </w:rPr>
              <w:t>116年度</w:t>
            </w:r>
          </w:p>
        </w:tc>
      </w:tr>
      <w:tr w:rsidR="00BF6DC8" w:rsidRPr="00E57204" w:rsidTr="004D1209">
        <w:tc>
          <w:tcPr>
            <w:tcW w:w="1701" w:type="dxa"/>
            <w:tcBorders>
              <w:top w:val="double" w:sz="4" w:space="0" w:color="auto"/>
              <w:left w:val="single" w:sz="12" w:space="0" w:color="auto"/>
              <w:bottom w:val="single" w:sz="4" w:space="0" w:color="auto"/>
              <w:right w:val="single" w:sz="4" w:space="0" w:color="auto"/>
            </w:tcBorders>
            <w:vAlign w:val="center"/>
          </w:tcPr>
          <w:p w:rsidR="00BF6DC8" w:rsidRPr="009527CE" w:rsidRDefault="00BF6DC8" w:rsidP="004D1209">
            <w:pPr>
              <w:snapToGrid w:val="0"/>
              <w:spacing w:line="400" w:lineRule="exact"/>
              <w:ind w:leftChars="0" w:left="0" w:firstLineChars="0" w:firstLine="0"/>
              <w:jc w:val="left"/>
              <w:rPr>
                <w:rFonts w:hAnsi="標楷體"/>
                <w:snapToGrid/>
                <w:spacing w:val="-4"/>
                <w:sz w:val="24"/>
              </w:rPr>
            </w:pPr>
            <w:r w:rsidRPr="009527CE">
              <w:rPr>
                <w:rFonts w:hAnsi="標楷體" w:hint="eastAsia"/>
                <w:snapToGrid/>
                <w:spacing w:val="-4"/>
                <w:sz w:val="24"/>
              </w:rPr>
              <w:t>觀光署及所屬</w:t>
            </w:r>
          </w:p>
        </w:tc>
        <w:tc>
          <w:tcPr>
            <w:tcW w:w="1699" w:type="dxa"/>
            <w:tcBorders>
              <w:top w:val="double" w:sz="4" w:space="0" w:color="auto"/>
              <w:left w:val="single" w:sz="4" w:space="0" w:color="auto"/>
              <w:bottom w:val="single" w:sz="4" w:space="0" w:color="auto"/>
              <w:right w:val="single" w:sz="4" w:space="0" w:color="auto"/>
            </w:tcBorders>
            <w:vAlign w:val="center"/>
          </w:tcPr>
          <w:p w:rsidR="00BF6DC8" w:rsidRPr="00E57204" w:rsidRDefault="00BF6DC8" w:rsidP="004D1209">
            <w:pPr>
              <w:snapToGrid w:val="0"/>
              <w:spacing w:line="400" w:lineRule="exact"/>
              <w:ind w:leftChars="0" w:left="0" w:firstLineChars="0" w:firstLine="0"/>
              <w:jc w:val="right"/>
              <w:rPr>
                <w:rFonts w:hAnsi="標楷體"/>
                <w:snapToGrid/>
                <w:sz w:val="24"/>
              </w:rPr>
            </w:pPr>
            <w:r w:rsidRPr="00E57204">
              <w:rPr>
                <w:rFonts w:hAnsi="標楷體"/>
                <w:snapToGrid/>
                <w:sz w:val="24"/>
              </w:rPr>
              <w:t>193,542</w:t>
            </w:r>
          </w:p>
        </w:tc>
        <w:tc>
          <w:tcPr>
            <w:tcW w:w="1699" w:type="dxa"/>
            <w:tcBorders>
              <w:top w:val="double" w:sz="4" w:space="0" w:color="auto"/>
              <w:left w:val="single" w:sz="4" w:space="0" w:color="auto"/>
              <w:bottom w:val="single" w:sz="4" w:space="0" w:color="auto"/>
              <w:right w:val="single" w:sz="4" w:space="0" w:color="auto"/>
            </w:tcBorders>
            <w:vAlign w:val="center"/>
          </w:tcPr>
          <w:p w:rsidR="00BF6DC8" w:rsidRPr="00E57204" w:rsidRDefault="00BF6DC8" w:rsidP="004D1209">
            <w:pPr>
              <w:snapToGrid w:val="0"/>
              <w:spacing w:line="400" w:lineRule="exact"/>
              <w:ind w:leftChars="0" w:left="0" w:firstLineChars="0" w:firstLine="0"/>
              <w:jc w:val="right"/>
              <w:rPr>
                <w:rFonts w:hAnsi="標楷體"/>
                <w:snapToGrid/>
                <w:sz w:val="24"/>
              </w:rPr>
            </w:pPr>
            <w:r w:rsidRPr="00E57204">
              <w:rPr>
                <w:rFonts w:hAnsi="標楷體"/>
                <w:sz w:val="24"/>
              </w:rPr>
              <w:t>58,063</w:t>
            </w:r>
          </w:p>
        </w:tc>
        <w:tc>
          <w:tcPr>
            <w:tcW w:w="1699" w:type="dxa"/>
            <w:tcBorders>
              <w:top w:val="double" w:sz="4" w:space="0" w:color="auto"/>
              <w:left w:val="single" w:sz="4" w:space="0" w:color="auto"/>
              <w:bottom w:val="single" w:sz="4" w:space="0" w:color="auto"/>
              <w:right w:val="single" w:sz="4" w:space="0" w:color="auto"/>
            </w:tcBorders>
            <w:vAlign w:val="center"/>
          </w:tcPr>
          <w:p w:rsidR="00BF6DC8" w:rsidRPr="00E57204" w:rsidRDefault="00BF6DC8" w:rsidP="004D1209">
            <w:pPr>
              <w:snapToGrid w:val="0"/>
              <w:spacing w:line="400" w:lineRule="exact"/>
              <w:ind w:leftChars="0" w:left="0" w:firstLineChars="0" w:firstLine="0"/>
              <w:jc w:val="right"/>
              <w:rPr>
                <w:rFonts w:hAnsi="標楷體"/>
                <w:snapToGrid/>
                <w:sz w:val="24"/>
              </w:rPr>
            </w:pPr>
            <w:r w:rsidRPr="00E57204">
              <w:rPr>
                <w:rFonts w:hAnsi="標楷體"/>
                <w:sz w:val="24"/>
              </w:rPr>
              <w:t>135,479</w:t>
            </w:r>
          </w:p>
        </w:tc>
        <w:tc>
          <w:tcPr>
            <w:tcW w:w="1699" w:type="dxa"/>
            <w:tcBorders>
              <w:top w:val="double" w:sz="4" w:space="0" w:color="auto"/>
              <w:left w:val="single" w:sz="4" w:space="0" w:color="auto"/>
              <w:bottom w:val="single" w:sz="4" w:space="0" w:color="auto"/>
              <w:right w:val="single" w:sz="12" w:space="0" w:color="auto"/>
            </w:tcBorders>
            <w:vAlign w:val="center"/>
          </w:tcPr>
          <w:p w:rsidR="00BF6DC8" w:rsidRPr="00E57204" w:rsidRDefault="00BF6DC8" w:rsidP="004D1209">
            <w:pPr>
              <w:snapToGrid w:val="0"/>
              <w:spacing w:line="400" w:lineRule="exact"/>
              <w:ind w:leftChars="0" w:left="0" w:firstLineChars="0" w:firstLine="0"/>
              <w:jc w:val="right"/>
              <w:rPr>
                <w:rFonts w:hAnsi="標楷體"/>
                <w:snapToGrid/>
                <w:sz w:val="24"/>
              </w:rPr>
            </w:pPr>
            <w:r w:rsidRPr="00E57204">
              <w:rPr>
                <w:rFonts w:hAnsi="標楷體" w:hint="eastAsia"/>
                <w:snapToGrid/>
                <w:sz w:val="24"/>
              </w:rPr>
              <w:t>-</w:t>
            </w:r>
          </w:p>
        </w:tc>
      </w:tr>
      <w:tr w:rsidR="00BF6DC8" w:rsidRPr="00E57204" w:rsidTr="004D1209">
        <w:tc>
          <w:tcPr>
            <w:tcW w:w="1701" w:type="dxa"/>
            <w:tcBorders>
              <w:top w:val="single" w:sz="4" w:space="0" w:color="auto"/>
              <w:left w:val="single" w:sz="12" w:space="0" w:color="auto"/>
              <w:bottom w:val="single" w:sz="4" w:space="0" w:color="auto"/>
              <w:right w:val="single" w:sz="4" w:space="0" w:color="auto"/>
            </w:tcBorders>
            <w:vAlign w:val="center"/>
          </w:tcPr>
          <w:p w:rsidR="00BF6DC8" w:rsidRPr="009527CE" w:rsidRDefault="00BF6DC8" w:rsidP="004D1209">
            <w:pPr>
              <w:snapToGrid w:val="0"/>
              <w:spacing w:line="400" w:lineRule="exact"/>
              <w:ind w:leftChars="0" w:left="0" w:firstLineChars="0" w:firstLine="0"/>
              <w:jc w:val="left"/>
              <w:rPr>
                <w:rFonts w:hAnsi="標楷體"/>
                <w:snapToGrid/>
                <w:spacing w:val="-4"/>
                <w:sz w:val="24"/>
              </w:rPr>
            </w:pPr>
            <w:r w:rsidRPr="009527CE">
              <w:rPr>
                <w:rFonts w:hAnsi="標楷體" w:hint="eastAsia"/>
                <w:snapToGrid/>
                <w:spacing w:val="-4"/>
                <w:sz w:val="24"/>
              </w:rPr>
              <w:t>公路局及所屬</w:t>
            </w:r>
          </w:p>
        </w:tc>
        <w:tc>
          <w:tcPr>
            <w:tcW w:w="1699" w:type="dxa"/>
            <w:tcBorders>
              <w:top w:val="single" w:sz="4" w:space="0" w:color="auto"/>
              <w:left w:val="single" w:sz="4" w:space="0" w:color="auto"/>
              <w:bottom w:val="single" w:sz="4" w:space="0" w:color="auto"/>
              <w:right w:val="single" w:sz="4" w:space="0" w:color="auto"/>
            </w:tcBorders>
            <w:vAlign w:val="center"/>
          </w:tcPr>
          <w:p w:rsidR="00BF6DC8" w:rsidRPr="00E57204" w:rsidRDefault="00BF6DC8" w:rsidP="004D1209">
            <w:pPr>
              <w:snapToGrid w:val="0"/>
              <w:spacing w:line="400" w:lineRule="exact"/>
              <w:ind w:leftChars="0" w:left="0" w:firstLineChars="0" w:firstLine="0"/>
              <w:jc w:val="right"/>
              <w:rPr>
                <w:rFonts w:hAnsi="標楷體"/>
                <w:snapToGrid/>
                <w:sz w:val="24"/>
              </w:rPr>
            </w:pPr>
            <w:r w:rsidRPr="00E57204">
              <w:rPr>
                <w:rFonts w:hAnsi="標楷體"/>
                <w:sz w:val="24"/>
              </w:rPr>
              <w:t>6,702,332</w:t>
            </w:r>
          </w:p>
        </w:tc>
        <w:tc>
          <w:tcPr>
            <w:tcW w:w="1699" w:type="dxa"/>
            <w:tcBorders>
              <w:top w:val="single" w:sz="4" w:space="0" w:color="auto"/>
              <w:left w:val="single" w:sz="4" w:space="0" w:color="auto"/>
              <w:bottom w:val="single" w:sz="4" w:space="0" w:color="auto"/>
              <w:right w:val="single" w:sz="4" w:space="0" w:color="auto"/>
            </w:tcBorders>
            <w:vAlign w:val="center"/>
          </w:tcPr>
          <w:p w:rsidR="00BF6DC8" w:rsidRPr="00E57204" w:rsidRDefault="00BF6DC8" w:rsidP="004D1209">
            <w:pPr>
              <w:snapToGrid w:val="0"/>
              <w:spacing w:line="400" w:lineRule="exact"/>
              <w:ind w:leftChars="0" w:left="0" w:firstLineChars="0" w:firstLine="0"/>
              <w:jc w:val="right"/>
              <w:rPr>
                <w:rFonts w:hAnsi="標楷體"/>
                <w:snapToGrid/>
                <w:sz w:val="24"/>
              </w:rPr>
            </w:pPr>
            <w:r w:rsidRPr="00E57204">
              <w:rPr>
                <w:rFonts w:hAnsi="標楷體"/>
                <w:sz w:val="24"/>
              </w:rPr>
              <w:t>1,901,856</w:t>
            </w:r>
          </w:p>
        </w:tc>
        <w:tc>
          <w:tcPr>
            <w:tcW w:w="1699" w:type="dxa"/>
            <w:tcBorders>
              <w:top w:val="single" w:sz="4" w:space="0" w:color="auto"/>
              <w:left w:val="single" w:sz="4" w:space="0" w:color="auto"/>
              <w:bottom w:val="single" w:sz="4" w:space="0" w:color="auto"/>
              <w:right w:val="single" w:sz="4" w:space="0" w:color="auto"/>
            </w:tcBorders>
            <w:vAlign w:val="center"/>
          </w:tcPr>
          <w:p w:rsidR="00BF6DC8" w:rsidRPr="00E57204" w:rsidRDefault="00BF6DC8" w:rsidP="004D1209">
            <w:pPr>
              <w:snapToGrid w:val="0"/>
              <w:spacing w:line="400" w:lineRule="exact"/>
              <w:ind w:leftChars="0" w:left="0" w:firstLineChars="0" w:firstLine="0"/>
              <w:jc w:val="right"/>
              <w:rPr>
                <w:rFonts w:hAnsi="標楷體"/>
                <w:snapToGrid/>
                <w:sz w:val="24"/>
              </w:rPr>
            </w:pPr>
            <w:r w:rsidRPr="00E57204">
              <w:rPr>
                <w:rFonts w:hAnsi="標楷體"/>
                <w:sz w:val="24"/>
              </w:rPr>
              <w:t>4,800,476</w:t>
            </w:r>
          </w:p>
        </w:tc>
        <w:tc>
          <w:tcPr>
            <w:tcW w:w="1699" w:type="dxa"/>
            <w:tcBorders>
              <w:top w:val="single" w:sz="4" w:space="0" w:color="auto"/>
              <w:left w:val="single" w:sz="4" w:space="0" w:color="auto"/>
              <w:bottom w:val="single" w:sz="4" w:space="0" w:color="auto"/>
              <w:right w:val="single" w:sz="12" w:space="0" w:color="auto"/>
            </w:tcBorders>
            <w:vAlign w:val="center"/>
          </w:tcPr>
          <w:p w:rsidR="00BF6DC8" w:rsidRPr="00E57204" w:rsidRDefault="00BF6DC8" w:rsidP="004D1209">
            <w:pPr>
              <w:snapToGrid w:val="0"/>
              <w:spacing w:line="400" w:lineRule="exact"/>
              <w:ind w:leftChars="0" w:left="0" w:firstLineChars="0" w:firstLine="0"/>
              <w:jc w:val="right"/>
              <w:rPr>
                <w:rFonts w:hAnsi="標楷體"/>
                <w:snapToGrid/>
                <w:sz w:val="24"/>
              </w:rPr>
            </w:pPr>
            <w:r w:rsidRPr="00E57204">
              <w:rPr>
                <w:rFonts w:hAnsi="標楷體" w:hint="eastAsia"/>
                <w:snapToGrid/>
                <w:sz w:val="24"/>
              </w:rPr>
              <w:t>-</w:t>
            </w:r>
          </w:p>
        </w:tc>
      </w:tr>
      <w:tr w:rsidR="00BF6DC8" w:rsidRPr="00E57204" w:rsidTr="004D1209">
        <w:tc>
          <w:tcPr>
            <w:tcW w:w="1701" w:type="dxa"/>
            <w:tcBorders>
              <w:top w:val="single" w:sz="4" w:space="0" w:color="auto"/>
              <w:left w:val="single" w:sz="12" w:space="0" w:color="auto"/>
              <w:bottom w:val="single" w:sz="12" w:space="0" w:color="auto"/>
              <w:right w:val="single" w:sz="4" w:space="0" w:color="auto"/>
            </w:tcBorders>
            <w:shd w:val="clear" w:color="auto" w:fill="FFFFFF"/>
            <w:vAlign w:val="center"/>
            <w:hideMark/>
          </w:tcPr>
          <w:p w:rsidR="00BF6DC8" w:rsidRPr="00E57204" w:rsidRDefault="00BF6DC8" w:rsidP="004D1209">
            <w:pPr>
              <w:snapToGrid w:val="0"/>
              <w:spacing w:line="400" w:lineRule="exact"/>
              <w:ind w:leftChars="0" w:left="0" w:firstLineChars="0" w:firstLine="0"/>
              <w:jc w:val="center"/>
              <w:rPr>
                <w:rFonts w:hAnsi="標楷體"/>
                <w:snapToGrid/>
                <w:sz w:val="24"/>
              </w:rPr>
            </w:pPr>
            <w:r w:rsidRPr="00E57204">
              <w:rPr>
                <w:rFonts w:hAnsi="標楷體" w:hint="eastAsia"/>
                <w:snapToGrid/>
                <w:sz w:val="24"/>
              </w:rPr>
              <w:t>合計</w:t>
            </w:r>
          </w:p>
        </w:tc>
        <w:tc>
          <w:tcPr>
            <w:tcW w:w="1699" w:type="dxa"/>
            <w:tcBorders>
              <w:top w:val="single" w:sz="4" w:space="0" w:color="auto"/>
              <w:left w:val="single" w:sz="4" w:space="0" w:color="auto"/>
              <w:bottom w:val="single" w:sz="12" w:space="0" w:color="auto"/>
              <w:right w:val="single" w:sz="4" w:space="0" w:color="auto"/>
            </w:tcBorders>
            <w:shd w:val="clear" w:color="auto" w:fill="FFFFFF"/>
            <w:vAlign w:val="center"/>
          </w:tcPr>
          <w:p w:rsidR="00BF6DC8" w:rsidRPr="00E57204" w:rsidRDefault="00BF6DC8" w:rsidP="004D1209">
            <w:pPr>
              <w:snapToGrid w:val="0"/>
              <w:spacing w:line="400" w:lineRule="exact"/>
              <w:ind w:leftChars="0" w:left="0" w:firstLineChars="0" w:firstLine="0"/>
              <w:jc w:val="right"/>
              <w:rPr>
                <w:rFonts w:hAnsi="標楷體"/>
                <w:snapToGrid/>
                <w:sz w:val="24"/>
              </w:rPr>
            </w:pPr>
            <w:r w:rsidRPr="00E57204">
              <w:rPr>
                <w:rFonts w:hAnsi="標楷體"/>
                <w:snapToGrid/>
                <w:sz w:val="24"/>
              </w:rPr>
              <w:t>6,895,874</w:t>
            </w:r>
          </w:p>
        </w:tc>
        <w:tc>
          <w:tcPr>
            <w:tcW w:w="1699" w:type="dxa"/>
            <w:tcBorders>
              <w:top w:val="single" w:sz="4" w:space="0" w:color="auto"/>
              <w:left w:val="single" w:sz="4" w:space="0" w:color="auto"/>
              <w:bottom w:val="single" w:sz="12" w:space="0" w:color="auto"/>
              <w:right w:val="single" w:sz="4" w:space="0" w:color="auto"/>
            </w:tcBorders>
            <w:shd w:val="clear" w:color="auto" w:fill="FFFFFF"/>
            <w:vAlign w:val="center"/>
          </w:tcPr>
          <w:p w:rsidR="00BF6DC8" w:rsidRPr="00E57204" w:rsidRDefault="00BF6DC8" w:rsidP="004D1209">
            <w:pPr>
              <w:pStyle w:val="142"/>
              <w:spacing w:line="400" w:lineRule="exact"/>
              <w:jc w:val="right"/>
              <w:rPr>
                <w:rFonts w:hAnsi="標楷體"/>
                <w:bCs/>
                <w:color w:val="000000"/>
              </w:rPr>
            </w:pPr>
            <w:r w:rsidRPr="00E57204">
              <w:rPr>
                <w:rFonts w:hAnsi="標楷體"/>
              </w:rPr>
              <w:t>1,959,919</w:t>
            </w:r>
          </w:p>
        </w:tc>
        <w:tc>
          <w:tcPr>
            <w:tcW w:w="1699" w:type="dxa"/>
            <w:tcBorders>
              <w:top w:val="single" w:sz="4" w:space="0" w:color="auto"/>
              <w:left w:val="single" w:sz="4" w:space="0" w:color="auto"/>
              <w:bottom w:val="single" w:sz="12" w:space="0" w:color="auto"/>
              <w:right w:val="single" w:sz="4" w:space="0" w:color="auto"/>
            </w:tcBorders>
            <w:shd w:val="clear" w:color="auto" w:fill="FFFFFF"/>
            <w:vAlign w:val="center"/>
          </w:tcPr>
          <w:p w:rsidR="00BF6DC8" w:rsidRPr="00E57204" w:rsidRDefault="00BF6DC8" w:rsidP="004D1209">
            <w:pPr>
              <w:pStyle w:val="142"/>
              <w:spacing w:line="400" w:lineRule="exact"/>
              <w:jc w:val="right"/>
              <w:rPr>
                <w:rFonts w:hAnsi="標楷體"/>
                <w:bCs/>
                <w:color w:val="000000"/>
              </w:rPr>
            </w:pPr>
            <w:r w:rsidRPr="00E57204">
              <w:rPr>
                <w:rFonts w:hAnsi="標楷體"/>
              </w:rPr>
              <w:t>4,935,955</w:t>
            </w:r>
          </w:p>
        </w:tc>
        <w:tc>
          <w:tcPr>
            <w:tcW w:w="1699" w:type="dxa"/>
            <w:tcBorders>
              <w:top w:val="single" w:sz="4" w:space="0" w:color="auto"/>
              <w:left w:val="single" w:sz="4" w:space="0" w:color="auto"/>
              <w:bottom w:val="single" w:sz="12" w:space="0" w:color="auto"/>
              <w:right w:val="single" w:sz="12" w:space="0" w:color="auto"/>
            </w:tcBorders>
            <w:shd w:val="clear" w:color="auto" w:fill="FFFFFF"/>
            <w:vAlign w:val="center"/>
          </w:tcPr>
          <w:p w:rsidR="00BF6DC8" w:rsidRPr="00E57204" w:rsidRDefault="00BF6DC8" w:rsidP="004D1209">
            <w:pPr>
              <w:pStyle w:val="142"/>
              <w:spacing w:line="400" w:lineRule="exact"/>
              <w:jc w:val="right"/>
              <w:rPr>
                <w:rFonts w:hAnsi="標楷體"/>
                <w:bCs/>
                <w:color w:val="000000"/>
              </w:rPr>
            </w:pPr>
            <w:r w:rsidRPr="00E57204">
              <w:rPr>
                <w:rFonts w:hAnsi="標楷體" w:hint="eastAsia"/>
                <w:bCs/>
              </w:rPr>
              <w:t>-</w:t>
            </w:r>
          </w:p>
        </w:tc>
      </w:tr>
    </w:tbl>
    <w:p w:rsidR="00BF6DC8" w:rsidRPr="00E57204" w:rsidRDefault="00BF6DC8" w:rsidP="004D1209">
      <w:pPr>
        <w:pStyle w:val="142"/>
        <w:ind w:left="1180" w:hangingChars="485" w:hanging="1180"/>
        <w:jc w:val="both"/>
        <w:rPr>
          <w:rFonts w:hAnsi="標楷體"/>
          <w:color w:val="000000"/>
        </w:rPr>
      </w:pPr>
      <w:r w:rsidRPr="00E57204">
        <w:rPr>
          <w:rFonts w:hAnsi="標楷體" w:hint="eastAsia"/>
          <w:color w:val="000000"/>
        </w:rPr>
        <w:t>說　　明：依本特別預算案總說明，交通部主管項目實施期程自114年8月19日至115年12月31日止，故116年度未編列是項預算。</w:t>
      </w:r>
    </w:p>
    <w:p w:rsidR="00BF6DC8" w:rsidRDefault="00BF6DC8" w:rsidP="004D1209">
      <w:pPr>
        <w:pStyle w:val="142"/>
        <w:ind w:leftChars="1" w:left="1190" w:hangingChars="488" w:hanging="1187"/>
        <w:jc w:val="both"/>
        <w:rPr>
          <w:rFonts w:hAnsi="標楷體"/>
          <w:color w:val="000000"/>
        </w:rPr>
      </w:pPr>
      <w:r w:rsidRPr="00E57204">
        <w:rPr>
          <w:rFonts w:hAnsi="標楷體" w:hint="eastAsia"/>
          <w:color w:val="000000"/>
        </w:rPr>
        <w:t>資料來源：整理自本特別預算案；本中心製表。</w:t>
      </w:r>
    </w:p>
    <w:p w:rsidR="00BF6DC8" w:rsidRPr="0083628B" w:rsidRDefault="00BF6DC8" w:rsidP="004D1209">
      <w:pPr>
        <w:pStyle w:val="a8"/>
        <w:ind w:left="567" w:hanging="567"/>
      </w:pPr>
      <w:bookmarkStart w:id="69" w:name="_Toc200535784"/>
      <w:r>
        <w:rPr>
          <w:rFonts w:hint="eastAsia"/>
        </w:rPr>
        <w:t>一、</w:t>
      </w:r>
      <w:r w:rsidRPr="00843960">
        <w:rPr>
          <w:rFonts w:hint="eastAsia"/>
        </w:rPr>
        <w:t>觀光署「</w:t>
      </w:r>
      <w:r w:rsidRPr="009527CE">
        <w:rPr>
          <w:rFonts w:hint="eastAsia"/>
          <w:spacing w:val="2"/>
        </w:rPr>
        <w:t>地方政府災後復建計畫」係用以補助地方政</w:t>
      </w:r>
      <w:r>
        <w:rPr>
          <w:rFonts w:hint="eastAsia"/>
        </w:rPr>
        <w:t>府修復遊憩設施所需</w:t>
      </w:r>
      <w:r w:rsidRPr="009527CE">
        <w:rPr>
          <w:rFonts w:hint="eastAsia"/>
          <w:spacing w:val="2"/>
        </w:rPr>
        <w:t>經費，</w:t>
      </w:r>
      <w:bookmarkEnd w:id="69"/>
      <w:r w:rsidRPr="009527CE">
        <w:rPr>
          <w:rFonts w:hint="eastAsia"/>
          <w:spacing w:val="2"/>
        </w:rPr>
        <w:t>允宜儘速擬定補助辦法並積</w:t>
      </w:r>
      <w:r w:rsidRPr="00843960">
        <w:rPr>
          <w:rFonts w:hint="eastAsia"/>
        </w:rPr>
        <w:t>極辦理，</w:t>
      </w:r>
      <w:r>
        <w:rPr>
          <w:rFonts w:hint="eastAsia"/>
        </w:rPr>
        <w:t>及</w:t>
      </w:r>
      <w:r w:rsidRPr="00843960">
        <w:rPr>
          <w:rFonts w:hint="eastAsia"/>
        </w:rPr>
        <w:t>持續推動吸引遊客回流之措施，以儘早恢復地方觀光旅遊機能</w:t>
      </w:r>
    </w:p>
    <w:p w:rsidR="00BF6DC8" w:rsidRDefault="00BF6DC8" w:rsidP="004D1209">
      <w:pPr>
        <w:ind w:left="566" w:firstLine="566"/>
        <w:rPr>
          <w:rFonts w:hAnsi="標楷體"/>
        </w:rPr>
      </w:pPr>
      <w:r>
        <w:rPr>
          <w:rFonts w:hint="eastAsia"/>
        </w:rPr>
        <w:t>觀光署於本特別</w:t>
      </w:r>
      <w:r w:rsidRPr="009527CE">
        <w:rPr>
          <w:rFonts w:hint="eastAsia"/>
          <w:spacing w:val="2"/>
        </w:rPr>
        <w:t>預算案</w:t>
      </w:r>
      <w:r w:rsidRPr="009527CE">
        <w:rPr>
          <w:rFonts w:hAnsi="標楷體" w:hint="eastAsia"/>
          <w:spacing w:val="2"/>
        </w:rPr>
        <w:t>「家園及公共設施」</w:t>
      </w:r>
      <w:r w:rsidRPr="009527CE">
        <w:rPr>
          <w:rFonts w:hint="eastAsia"/>
          <w:spacing w:val="2"/>
        </w:rPr>
        <w:t>編列1億9</w:t>
      </w:r>
      <w:r w:rsidRPr="009527CE">
        <w:rPr>
          <w:spacing w:val="2"/>
        </w:rPr>
        <w:t>,</w:t>
      </w:r>
      <w:r>
        <w:rPr>
          <w:rFonts w:hint="eastAsia"/>
        </w:rPr>
        <w:t>3</w:t>
      </w:r>
      <w:r>
        <w:t>54</w:t>
      </w:r>
      <w:r>
        <w:rPr>
          <w:rFonts w:hint="eastAsia"/>
        </w:rPr>
        <w:t>萬</w:t>
      </w:r>
      <w:r>
        <w:t>2</w:t>
      </w:r>
      <w:r>
        <w:rPr>
          <w:rFonts w:hint="eastAsia"/>
        </w:rPr>
        <w:t>千元，用以辦理</w:t>
      </w:r>
      <w:r>
        <w:rPr>
          <w:rFonts w:hAnsi="標楷體" w:hint="eastAsia"/>
        </w:rPr>
        <w:t>「</w:t>
      </w:r>
      <w:r>
        <w:rPr>
          <w:rFonts w:hint="eastAsia"/>
        </w:rPr>
        <w:t>地方政府災後復建計畫</w:t>
      </w:r>
      <w:r>
        <w:rPr>
          <w:rFonts w:hAnsi="標楷體" w:hint="eastAsia"/>
        </w:rPr>
        <w:t>」，補助地方政府辦理觀光遊憩設施災後搶修及復建等所需經費。經查</w:t>
      </w:r>
      <w:r>
        <w:rPr>
          <w:rFonts w:ascii="新細明體" w:eastAsia="新細明體" w:hAnsi="新細明體" w:hint="eastAsia"/>
        </w:rPr>
        <w:t>：</w:t>
      </w:r>
    </w:p>
    <w:p w:rsidR="00BF6DC8" w:rsidRPr="004F6566" w:rsidRDefault="00BF6DC8" w:rsidP="004D1209">
      <w:pPr>
        <w:pStyle w:val="aa"/>
        <w:ind w:left="849" w:hanging="283"/>
        <w:rPr>
          <w:b/>
          <w:bCs/>
        </w:rPr>
      </w:pPr>
      <w:r w:rsidRPr="004F6566">
        <w:rPr>
          <w:rFonts w:hint="eastAsia"/>
          <w:b/>
          <w:bCs/>
        </w:rPr>
        <w:t>(一)觀光遊憩設施災損情形</w:t>
      </w:r>
    </w:p>
    <w:p w:rsidR="00BF6DC8" w:rsidRPr="00166496" w:rsidRDefault="00BF6DC8" w:rsidP="004D1209">
      <w:pPr>
        <w:pStyle w:val="21"/>
        <w:ind w:left="850" w:firstLine="566"/>
      </w:pPr>
      <w:r w:rsidRPr="00166496">
        <w:rPr>
          <w:rFonts w:hint="eastAsia"/>
        </w:rPr>
        <w:t>丹娜斯颱風及七二八豪雨對觀</w:t>
      </w:r>
      <w:r w:rsidRPr="00166496">
        <w:t>光</w:t>
      </w:r>
      <w:r w:rsidRPr="00166496">
        <w:rPr>
          <w:rFonts w:hint="eastAsia"/>
        </w:rPr>
        <w:t>遊憩設施造成之損</w:t>
      </w:r>
      <w:r>
        <w:rPr>
          <w:rFonts w:hint="eastAsia"/>
        </w:rPr>
        <w:t>失</w:t>
      </w:r>
      <w:r w:rsidRPr="00166496">
        <w:rPr>
          <w:rFonts w:hint="eastAsia"/>
        </w:rPr>
        <w:t>，</w:t>
      </w:r>
      <w:r>
        <w:rPr>
          <w:rFonts w:hint="eastAsia"/>
        </w:rPr>
        <w:t>據</w:t>
      </w:r>
      <w:r w:rsidRPr="00166496">
        <w:rPr>
          <w:rFonts w:hint="eastAsia"/>
        </w:rPr>
        <w:t>觀光署</w:t>
      </w:r>
      <w:r>
        <w:rPr>
          <w:rFonts w:hint="eastAsia"/>
        </w:rPr>
        <w:t>統</w:t>
      </w:r>
      <w:r w:rsidRPr="009527CE">
        <w:rPr>
          <w:rFonts w:hint="eastAsia"/>
          <w:spacing w:val="2"/>
        </w:rPr>
        <w:t>計所轄國家風景區部分，計有阿里山國家</w:t>
      </w:r>
      <w:r w:rsidRPr="00166496">
        <w:rPr>
          <w:rFonts w:hint="eastAsia"/>
        </w:rPr>
        <w:t>風景區等4</w:t>
      </w:r>
      <w:r>
        <w:rPr>
          <w:rFonts w:hint="eastAsia"/>
        </w:rPr>
        <w:t>處</w:t>
      </w:r>
      <w:r w:rsidRPr="00166496">
        <w:rPr>
          <w:rFonts w:hint="eastAsia"/>
        </w:rPr>
        <w:t>風景區</w:t>
      </w:r>
      <w:r>
        <w:rPr>
          <w:rFonts w:hint="eastAsia"/>
        </w:rPr>
        <w:t>發生</w:t>
      </w:r>
      <w:r w:rsidRPr="00166496">
        <w:rPr>
          <w:rFonts w:hint="eastAsia"/>
        </w:rPr>
        <w:t>災</w:t>
      </w:r>
      <w:r>
        <w:rPr>
          <w:rFonts w:hint="eastAsia"/>
        </w:rPr>
        <w:t>損</w:t>
      </w:r>
      <w:r w:rsidRPr="00166496">
        <w:rPr>
          <w:rFonts w:hint="eastAsia"/>
        </w:rPr>
        <w:t>，合計損失金額2</w:t>
      </w:r>
      <w:r w:rsidRPr="00166496">
        <w:t>,1</w:t>
      </w:r>
      <w:r>
        <w:rPr>
          <w:rFonts w:hint="eastAsia"/>
        </w:rPr>
        <w:t>28</w:t>
      </w:r>
      <w:r w:rsidRPr="00166496">
        <w:t>萬元</w:t>
      </w:r>
      <w:r w:rsidRPr="00166496">
        <w:rPr>
          <w:rFonts w:hint="eastAsia"/>
        </w:rPr>
        <w:t>(詳表1)；另地方政府觀光遊憩設</w:t>
      </w:r>
      <w:r w:rsidRPr="009527CE">
        <w:rPr>
          <w:rFonts w:hint="eastAsia"/>
          <w:spacing w:val="2"/>
        </w:rPr>
        <w:t>施災損情形，據行政院調查結果，共有高雄市等7個市縣發生災損，合計所需修復經費1億9,</w:t>
      </w:r>
      <w:r w:rsidRPr="009527CE">
        <w:rPr>
          <w:spacing w:val="2"/>
        </w:rPr>
        <w:t>354</w:t>
      </w:r>
      <w:r w:rsidRPr="009527CE">
        <w:rPr>
          <w:rFonts w:hint="eastAsia"/>
          <w:spacing w:val="2"/>
        </w:rPr>
        <w:t>萬</w:t>
      </w:r>
      <w:r w:rsidRPr="00166496">
        <w:rPr>
          <w:rFonts w:hint="eastAsia"/>
        </w:rPr>
        <w:t>2千元，各市</w:t>
      </w:r>
      <w:r>
        <w:rPr>
          <w:rFonts w:hint="eastAsia"/>
        </w:rPr>
        <w:t>縣災損</w:t>
      </w:r>
      <w:r w:rsidRPr="00166496">
        <w:rPr>
          <w:rFonts w:hint="eastAsia"/>
        </w:rPr>
        <w:t>規模介於720萬元至4</w:t>
      </w:r>
      <w:r w:rsidRPr="00166496">
        <w:t>,266萬1千元間，其中</w:t>
      </w:r>
      <w:r>
        <w:rPr>
          <w:rFonts w:hint="eastAsia"/>
        </w:rPr>
        <w:t>達</w:t>
      </w:r>
      <w:r w:rsidRPr="00166496">
        <w:t>3</w:t>
      </w:r>
      <w:r w:rsidRPr="00166496">
        <w:rPr>
          <w:rFonts w:hint="eastAsia"/>
        </w:rPr>
        <w:t>,</w:t>
      </w:r>
      <w:r w:rsidRPr="00166496">
        <w:t>000萬元以上</w:t>
      </w:r>
      <w:r w:rsidRPr="00166496">
        <w:rPr>
          <w:rFonts w:hint="eastAsia"/>
        </w:rPr>
        <w:t>者，</w:t>
      </w:r>
      <w:r>
        <w:rPr>
          <w:rFonts w:hint="eastAsia"/>
        </w:rPr>
        <w:t>共計有4個市縣，</w:t>
      </w:r>
      <w:r w:rsidRPr="00166496">
        <w:rPr>
          <w:rFonts w:hint="eastAsia"/>
        </w:rPr>
        <w:t>分別為高雄市、臺南市、南投縣及嘉義</w:t>
      </w:r>
      <w:r>
        <w:rPr>
          <w:rFonts w:hint="eastAsia"/>
        </w:rPr>
        <w:t>縣</w:t>
      </w:r>
      <w:r w:rsidRPr="00166496">
        <w:rPr>
          <w:rFonts w:hint="eastAsia"/>
        </w:rPr>
        <w:t>(詳表2)。</w:t>
      </w:r>
    </w:p>
    <w:p w:rsidR="00BF6DC8" w:rsidRPr="00E12A11" w:rsidRDefault="00BF6DC8" w:rsidP="004D1209">
      <w:pPr>
        <w:ind w:leftChars="0" w:left="0" w:firstLineChars="0" w:firstLine="0"/>
        <w:rPr>
          <w:rFonts w:hAnsi="標楷體"/>
          <w:sz w:val="24"/>
          <w:szCs w:val="24"/>
        </w:rPr>
      </w:pPr>
      <w:r w:rsidRPr="00373B1F">
        <w:rPr>
          <w:rFonts w:hint="eastAsia"/>
          <w:b/>
          <w:bCs/>
        </w:rPr>
        <w:t xml:space="preserve">表1 觀光署國家風景區災損情形統計表 </w:t>
      </w:r>
      <w:r w:rsidRPr="003E64A8">
        <w:rPr>
          <w:rFonts w:hint="eastAsia"/>
        </w:rPr>
        <w:t xml:space="preserve">      </w:t>
      </w:r>
      <w:r>
        <w:rPr>
          <w:rFonts w:hint="eastAsia"/>
        </w:rPr>
        <w:t xml:space="preserve">    </w:t>
      </w:r>
      <w:r w:rsidRPr="003E64A8">
        <w:rPr>
          <w:rFonts w:hint="eastAsia"/>
        </w:rPr>
        <w:t xml:space="preserve"> </w:t>
      </w:r>
      <w:r w:rsidRPr="00E12A11">
        <w:rPr>
          <w:rFonts w:hAnsi="標楷體" w:hint="eastAsia"/>
          <w:sz w:val="24"/>
          <w:szCs w:val="24"/>
        </w:rPr>
        <w:t>單位：新臺幣千元</w:t>
      </w:r>
    </w:p>
    <w:tbl>
      <w:tblPr>
        <w:tblW w:w="8491" w:type="dxa"/>
        <w:tblInd w:w="12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392"/>
        <w:gridCol w:w="1437"/>
        <w:gridCol w:w="3402"/>
        <w:gridCol w:w="851"/>
        <w:gridCol w:w="2409"/>
      </w:tblGrid>
      <w:tr w:rsidR="00BF6DC8" w:rsidRPr="0038141B" w:rsidTr="004D1209">
        <w:trPr>
          <w:trHeight w:val="376"/>
          <w:tblHeader/>
        </w:trPr>
        <w:tc>
          <w:tcPr>
            <w:tcW w:w="392" w:type="dxa"/>
            <w:vAlign w:val="center"/>
          </w:tcPr>
          <w:p w:rsidR="00BF6DC8" w:rsidRPr="0038141B" w:rsidRDefault="00BF6DC8" w:rsidP="004D1209">
            <w:pPr>
              <w:pStyle w:val="142"/>
              <w:jc w:val="center"/>
            </w:pPr>
            <w:r w:rsidRPr="0038141B">
              <w:rPr>
                <w:rFonts w:hint="eastAsia"/>
              </w:rPr>
              <w:t>項次</w:t>
            </w:r>
          </w:p>
        </w:tc>
        <w:tc>
          <w:tcPr>
            <w:tcW w:w="1437" w:type="dxa"/>
            <w:vAlign w:val="center"/>
          </w:tcPr>
          <w:p w:rsidR="00BF6DC8" w:rsidRPr="0038141B" w:rsidRDefault="00BF6DC8" w:rsidP="004D1209">
            <w:pPr>
              <w:pStyle w:val="142"/>
              <w:jc w:val="center"/>
            </w:pPr>
            <w:r w:rsidRPr="0038141B">
              <w:rPr>
                <w:rFonts w:hint="eastAsia"/>
              </w:rPr>
              <w:t>國家風景區/所在縣市</w:t>
            </w:r>
          </w:p>
        </w:tc>
        <w:tc>
          <w:tcPr>
            <w:tcW w:w="3402" w:type="dxa"/>
            <w:vAlign w:val="center"/>
          </w:tcPr>
          <w:p w:rsidR="00BF6DC8" w:rsidRPr="0038141B" w:rsidRDefault="00BF6DC8" w:rsidP="004D1209">
            <w:pPr>
              <w:pStyle w:val="142"/>
              <w:jc w:val="center"/>
            </w:pPr>
            <w:r w:rsidRPr="0038141B">
              <w:rPr>
                <w:rFonts w:hint="eastAsia"/>
              </w:rPr>
              <w:t>主要受損項目</w:t>
            </w:r>
          </w:p>
        </w:tc>
        <w:tc>
          <w:tcPr>
            <w:tcW w:w="851" w:type="dxa"/>
            <w:vAlign w:val="center"/>
          </w:tcPr>
          <w:p w:rsidR="00BF6DC8" w:rsidRPr="0038141B" w:rsidRDefault="00BF6DC8" w:rsidP="004D1209">
            <w:pPr>
              <w:pStyle w:val="142"/>
              <w:jc w:val="center"/>
            </w:pPr>
            <w:r w:rsidRPr="0038141B">
              <w:rPr>
                <w:rFonts w:hint="eastAsia"/>
              </w:rPr>
              <w:t>災損</w:t>
            </w:r>
          </w:p>
          <w:p w:rsidR="00BF6DC8" w:rsidRPr="0038141B" w:rsidRDefault="00BF6DC8" w:rsidP="004D1209">
            <w:pPr>
              <w:pStyle w:val="142"/>
              <w:jc w:val="center"/>
            </w:pPr>
            <w:r w:rsidRPr="0038141B">
              <w:rPr>
                <w:rFonts w:hint="eastAsia"/>
              </w:rPr>
              <w:t>金額</w:t>
            </w:r>
          </w:p>
        </w:tc>
        <w:tc>
          <w:tcPr>
            <w:tcW w:w="2409" w:type="dxa"/>
            <w:vAlign w:val="center"/>
          </w:tcPr>
          <w:p w:rsidR="00BF6DC8" w:rsidRPr="0038141B" w:rsidRDefault="00BF6DC8" w:rsidP="004D1209">
            <w:pPr>
              <w:pStyle w:val="142"/>
              <w:jc w:val="center"/>
            </w:pPr>
            <w:r w:rsidRPr="0038141B">
              <w:rPr>
                <w:rFonts w:hint="eastAsia"/>
              </w:rPr>
              <w:t>預計完工日期</w:t>
            </w:r>
          </w:p>
          <w:p w:rsidR="00BF6DC8" w:rsidRPr="0038141B" w:rsidRDefault="00BF6DC8" w:rsidP="004D1209">
            <w:pPr>
              <w:pStyle w:val="142"/>
              <w:jc w:val="center"/>
            </w:pPr>
            <w:r w:rsidRPr="0038141B">
              <w:rPr>
                <w:rFonts w:hint="eastAsia"/>
              </w:rPr>
              <w:t>(恢復原狀)</w:t>
            </w:r>
          </w:p>
        </w:tc>
      </w:tr>
      <w:tr w:rsidR="00BF6DC8" w:rsidRPr="0038141B" w:rsidTr="004D1209">
        <w:trPr>
          <w:trHeight w:val="488"/>
        </w:trPr>
        <w:tc>
          <w:tcPr>
            <w:tcW w:w="392" w:type="dxa"/>
            <w:vAlign w:val="center"/>
          </w:tcPr>
          <w:p w:rsidR="00BF6DC8" w:rsidRPr="0038141B" w:rsidRDefault="00BF6DC8" w:rsidP="004D1209">
            <w:pPr>
              <w:pStyle w:val="142"/>
              <w:jc w:val="center"/>
              <w:rPr>
                <w:rFonts w:hAnsi="標楷體"/>
                <w:szCs w:val="24"/>
              </w:rPr>
            </w:pPr>
            <w:r w:rsidRPr="0038141B">
              <w:rPr>
                <w:rFonts w:hAnsi="標楷體" w:hint="eastAsia"/>
                <w:szCs w:val="24"/>
              </w:rPr>
              <w:t>1</w:t>
            </w:r>
          </w:p>
        </w:tc>
        <w:tc>
          <w:tcPr>
            <w:tcW w:w="1437" w:type="dxa"/>
            <w:vAlign w:val="center"/>
          </w:tcPr>
          <w:p w:rsidR="00BF6DC8" w:rsidRPr="0038141B" w:rsidRDefault="00BF6DC8" w:rsidP="004D1209">
            <w:pPr>
              <w:pStyle w:val="142"/>
              <w:jc w:val="center"/>
              <w:rPr>
                <w:rFonts w:hAnsi="標楷體"/>
                <w:szCs w:val="24"/>
              </w:rPr>
            </w:pPr>
            <w:r w:rsidRPr="0038141B">
              <w:rPr>
                <w:rFonts w:hAnsi="標楷體" w:hint="eastAsia"/>
                <w:szCs w:val="24"/>
              </w:rPr>
              <w:t>阿里山國家風景區/嘉義縣</w:t>
            </w:r>
          </w:p>
        </w:tc>
        <w:tc>
          <w:tcPr>
            <w:tcW w:w="3402" w:type="dxa"/>
            <w:vAlign w:val="center"/>
          </w:tcPr>
          <w:p w:rsidR="00BF6DC8" w:rsidRPr="0038141B" w:rsidRDefault="00BF6DC8" w:rsidP="004D1209">
            <w:pPr>
              <w:pStyle w:val="142"/>
              <w:jc w:val="both"/>
              <w:rPr>
                <w:rFonts w:hAnsi="標楷體"/>
                <w:szCs w:val="24"/>
              </w:rPr>
            </w:pPr>
            <w:r w:rsidRPr="0038141B">
              <w:rPr>
                <w:rFonts w:hAnsi="標楷體" w:hint="eastAsia"/>
                <w:szCs w:val="24"/>
              </w:rPr>
              <w:t>步道附屬設施損壞、樹木倒塌</w:t>
            </w:r>
            <w:r>
              <w:rPr>
                <w:rFonts w:hAnsi="標楷體" w:hint="eastAsia"/>
                <w:szCs w:val="24"/>
              </w:rPr>
              <w:t>。</w:t>
            </w:r>
          </w:p>
        </w:tc>
        <w:tc>
          <w:tcPr>
            <w:tcW w:w="851" w:type="dxa"/>
            <w:vAlign w:val="center"/>
          </w:tcPr>
          <w:p w:rsidR="00BF6DC8" w:rsidRPr="0038141B" w:rsidRDefault="00BF6DC8" w:rsidP="004D1209">
            <w:pPr>
              <w:pStyle w:val="142"/>
              <w:jc w:val="right"/>
              <w:rPr>
                <w:rFonts w:hAnsi="標楷體"/>
                <w:szCs w:val="24"/>
              </w:rPr>
            </w:pPr>
            <w:r w:rsidRPr="0038141B">
              <w:rPr>
                <w:rFonts w:hAnsi="標楷體"/>
                <w:szCs w:val="24"/>
              </w:rPr>
              <w:t>2,250</w:t>
            </w:r>
          </w:p>
        </w:tc>
        <w:tc>
          <w:tcPr>
            <w:tcW w:w="2409" w:type="dxa"/>
            <w:vAlign w:val="center"/>
          </w:tcPr>
          <w:p w:rsidR="00BF6DC8" w:rsidRPr="0038141B" w:rsidRDefault="00BF6DC8" w:rsidP="004D1209">
            <w:pPr>
              <w:pStyle w:val="142"/>
              <w:jc w:val="both"/>
              <w:rPr>
                <w:rFonts w:hAnsi="標楷體"/>
                <w:szCs w:val="24"/>
              </w:rPr>
            </w:pPr>
            <w:r w:rsidRPr="0038141B">
              <w:rPr>
                <w:rFonts w:hAnsi="標楷體" w:hint="eastAsia"/>
                <w:szCs w:val="24"/>
              </w:rPr>
              <w:t>114年12月31日</w:t>
            </w:r>
          </w:p>
        </w:tc>
      </w:tr>
      <w:tr w:rsidR="00BF6DC8" w:rsidRPr="0038141B" w:rsidTr="004D1209">
        <w:trPr>
          <w:trHeight w:val="617"/>
        </w:trPr>
        <w:tc>
          <w:tcPr>
            <w:tcW w:w="392" w:type="dxa"/>
            <w:vAlign w:val="center"/>
          </w:tcPr>
          <w:p w:rsidR="00BF6DC8" w:rsidRPr="0038141B" w:rsidRDefault="00BF6DC8" w:rsidP="004D1209">
            <w:pPr>
              <w:pStyle w:val="142"/>
              <w:jc w:val="center"/>
              <w:rPr>
                <w:rFonts w:hAnsi="標楷體"/>
                <w:szCs w:val="24"/>
              </w:rPr>
            </w:pPr>
            <w:r w:rsidRPr="0038141B">
              <w:rPr>
                <w:rFonts w:hAnsi="標楷體" w:hint="eastAsia"/>
                <w:szCs w:val="24"/>
              </w:rPr>
              <w:t>2</w:t>
            </w:r>
          </w:p>
        </w:tc>
        <w:tc>
          <w:tcPr>
            <w:tcW w:w="1437" w:type="dxa"/>
            <w:vAlign w:val="center"/>
          </w:tcPr>
          <w:p w:rsidR="00BF6DC8" w:rsidRPr="0038141B" w:rsidRDefault="00BF6DC8" w:rsidP="004D1209">
            <w:pPr>
              <w:pStyle w:val="142"/>
              <w:jc w:val="center"/>
              <w:rPr>
                <w:rFonts w:hAnsi="標楷體"/>
                <w:szCs w:val="24"/>
              </w:rPr>
            </w:pPr>
            <w:r w:rsidRPr="0038141B">
              <w:rPr>
                <w:rFonts w:hAnsi="標楷體" w:hint="eastAsia"/>
                <w:szCs w:val="24"/>
              </w:rPr>
              <w:t>茂林國家風景區/高雄市</w:t>
            </w:r>
          </w:p>
        </w:tc>
        <w:tc>
          <w:tcPr>
            <w:tcW w:w="3402" w:type="dxa"/>
            <w:vAlign w:val="center"/>
          </w:tcPr>
          <w:p w:rsidR="00BF6DC8" w:rsidRPr="0038141B" w:rsidRDefault="00BF6DC8" w:rsidP="004D1209">
            <w:pPr>
              <w:pStyle w:val="142"/>
              <w:jc w:val="both"/>
              <w:rPr>
                <w:rFonts w:hAnsi="標楷體"/>
                <w:szCs w:val="24"/>
              </w:rPr>
            </w:pPr>
            <w:r w:rsidRPr="0038141B">
              <w:rPr>
                <w:rFonts w:hAnsi="標楷體" w:hint="eastAsia"/>
                <w:szCs w:val="24"/>
              </w:rPr>
              <w:t>新威森林公園、賽嘉樂園、十八羅漢山服務區、不老步道龍頭山木棧步道、浦來溪頭社戰道、姿沙里沙步道樹木倒伏及路面土石淤積，以及涼山步道部分基礎流失。</w:t>
            </w:r>
          </w:p>
        </w:tc>
        <w:tc>
          <w:tcPr>
            <w:tcW w:w="851" w:type="dxa"/>
            <w:vAlign w:val="center"/>
          </w:tcPr>
          <w:p w:rsidR="00BF6DC8" w:rsidRPr="0038141B" w:rsidRDefault="00BF6DC8" w:rsidP="004D1209">
            <w:pPr>
              <w:pStyle w:val="142"/>
              <w:jc w:val="right"/>
              <w:rPr>
                <w:rFonts w:hAnsi="標楷體"/>
                <w:szCs w:val="24"/>
              </w:rPr>
            </w:pPr>
            <w:r w:rsidRPr="0038141B">
              <w:rPr>
                <w:rFonts w:hAnsi="標楷體"/>
                <w:szCs w:val="24"/>
              </w:rPr>
              <w:t>1,280</w:t>
            </w:r>
          </w:p>
        </w:tc>
        <w:tc>
          <w:tcPr>
            <w:tcW w:w="2409" w:type="dxa"/>
            <w:vAlign w:val="center"/>
          </w:tcPr>
          <w:p w:rsidR="00BF6DC8" w:rsidRPr="0038141B" w:rsidRDefault="00BF6DC8" w:rsidP="004D1209">
            <w:pPr>
              <w:pStyle w:val="142"/>
              <w:jc w:val="both"/>
              <w:rPr>
                <w:rFonts w:hAnsi="標楷體"/>
                <w:szCs w:val="24"/>
              </w:rPr>
            </w:pPr>
            <w:r w:rsidRPr="0038141B">
              <w:rPr>
                <w:rFonts w:hAnsi="標楷體" w:hint="eastAsia"/>
                <w:szCs w:val="24"/>
              </w:rPr>
              <w:t>已於114年 7月 25日全數修復完成</w:t>
            </w:r>
          </w:p>
        </w:tc>
      </w:tr>
      <w:tr w:rsidR="00BF6DC8" w:rsidRPr="0038141B" w:rsidTr="004D1209">
        <w:trPr>
          <w:trHeight w:val="245"/>
        </w:trPr>
        <w:tc>
          <w:tcPr>
            <w:tcW w:w="392" w:type="dxa"/>
            <w:vAlign w:val="center"/>
          </w:tcPr>
          <w:p w:rsidR="00BF6DC8" w:rsidRPr="0038141B" w:rsidRDefault="00BF6DC8" w:rsidP="004D1209">
            <w:pPr>
              <w:pStyle w:val="142"/>
              <w:jc w:val="center"/>
              <w:rPr>
                <w:rFonts w:hAnsi="標楷體"/>
                <w:szCs w:val="24"/>
              </w:rPr>
            </w:pPr>
            <w:r w:rsidRPr="0038141B">
              <w:rPr>
                <w:rFonts w:hAnsi="標楷體" w:hint="eastAsia"/>
                <w:szCs w:val="24"/>
              </w:rPr>
              <w:t>3</w:t>
            </w:r>
          </w:p>
        </w:tc>
        <w:tc>
          <w:tcPr>
            <w:tcW w:w="1437" w:type="dxa"/>
            <w:vAlign w:val="center"/>
          </w:tcPr>
          <w:p w:rsidR="00BF6DC8" w:rsidRPr="0038141B" w:rsidRDefault="00BF6DC8" w:rsidP="004D1209">
            <w:pPr>
              <w:pStyle w:val="142"/>
              <w:jc w:val="center"/>
              <w:rPr>
                <w:rFonts w:hAnsi="標楷體"/>
                <w:szCs w:val="24"/>
              </w:rPr>
            </w:pPr>
            <w:r w:rsidRPr="0038141B">
              <w:rPr>
                <w:rFonts w:hAnsi="標楷體" w:hint="eastAsia"/>
                <w:szCs w:val="24"/>
              </w:rPr>
              <w:t>雲嘉南濱海國家風景區/雲林縣、嘉義縣、臺南市</w:t>
            </w:r>
          </w:p>
        </w:tc>
        <w:tc>
          <w:tcPr>
            <w:tcW w:w="3402" w:type="dxa"/>
            <w:vAlign w:val="center"/>
          </w:tcPr>
          <w:p w:rsidR="00BF6DC8" w:rsidRPr="0038141B" w:rsidRDefault="00BF6DC8" w:rsidP="004D1209">
            <w:pPr>
              <w:pStyle w:val="142"/>
              <w:jc w:val="both"/>
              <w:rPr>
                <w:rFonts w:hAnsi="標楷體"/>
                <w:szCs w:val="24"/>
              </w:rPr>
            </w:pPr>
            <w:r w:rsidRPr="0038141B">
              <w:rPr>
                <w:rFonts w:hAnsi="標楷體" w:hint="eastAsia"/>
                <w:szCs w:val="24"/>
              </w:rPr>
              <w:t>轄區各據點區域內有樹木傾倒；北門行政園區、布袋管理站及七股遊客中心之部分建物設施及戶外附屬設施損壞；北門、布袋及七股地區出租場域之部分建物設施及戶外附屬設施損壞。</w:t>
            </w:r>
          </w:p>
        </w:tc>
        <w:tc>
          <w:tcPr>
            <w:tcW w:w="851" w:type="dxa"/>
            <w:vAlign w:val="center"/>
          </w:tcPr>
          <w:p w:rsidR="00BF6DC8" w:rsidRPr="0038141B" w:rsidRDefault="00BF6DC8" w:rsidP="004D1209">
            <w:pPr>
              <w:pStyle w:val="142"/>
              <w:jc w:val="right"/>
              <w:rPr>
                <w:rFonts w:hAnsi="標楷體"/>
                <w:szCs w:val="24"/>
              </w:rPr>
            </w:pPr>
            <w:r w:rsidRPr="0038141B">
              <w:rPr>
                <w:rFonts w:hAnsi="標楷體"/>
                <w:szCs w:val="24"/>
              </w:rPr>
              <w:t>9,500</w:t>
            </w:r>
          </w:p>
        </w:tc>
        <w:tc>
          <w:tcPr>
            <w:tcW w:w="2409" w:type="dxa"/>
            <w:vAlign w:val="center"/>
          </w:tcPr>
          <w:p w:rsidR="00BF6DC8" w:rsidRPr="0038141B" w:rsidRDefault="00BF6DC8" w:rsidP="004D1209">
            <w:pPr>
              <w:pStyle w:val="142"/>
              <w:jc w:val="both"/>
              <w:rPr>
                <w:rFonts w:hAnsi="標楷體"/>
                <w:szCs w:val="24"/>
              </w:rPr>
            </w:pPr>
            <w:r w:rsidRPr="0038141B">
              <w:rPr>
                <w:rFonts w:hAnsi="標楷體" w:hint="eastAsia"/>
                <w:szCs w:val="24"/>
              </w:rPr>
              <w:t>景點環境整理及簡易設施修復，預計114年</w:t>
            </w:r>
            <w:r w:rsidRPr="0038141B">
              <w:rPr>
                <w:rFonts w:hAnsi="標楷體"/>
                <w:szCs w:val="24"/>
              </w:rPr>
              <w:t>8</w:t>
            </w:r>
            <w:r w:rsidRPr="0038141B">
              <w:rPr>
                <w:rFonts w:hAnsi="標楷體" w:hint="eastAsia"/>
                <w:szCs w:val="24"/>
              </w:rPr>
              <w:t>月前完成。另嚴重災損、文資修復程序及馬沙溝園區，涉及後續經營方向，需另評估修復期程。</w:t>
            </w:r>
          </w:p>
        </w:tc>
      </w:tr>
      <w:tr w:rsidR="00BF6DC8" w:rsidRPr="0038141B" w:rsidTr="004D1209">
        <w:trPr>
          <w:trHeight w:val="420"/>
        </w:trPr>
        <w:tc>
          <w:tcPr>
            <w:tcW w:w="392" w:type="dxa"/>
            <w:vAlign w:val="center"/>
          </w:tcPr>
          <w:p w:rsidR="00BF6DC8" w:rsidRPr="0038141B" w:rsidRDefault="00BF6DC8" w:rsidP="004D1209">
            <w:pPr>
              <w:pStyle w:val="142"/>
              <w:jc w:val="center"/>
              <w:rPr>
                <w:rFonts w:hAnsi="標楷體"/>
                <w:szCs w:val="24"/>
              </w:rPr>
            </w:pPr>
            <w:r w:rsidRPr="0038141B">
              <w:rPr>
                <w:rFonts w:hAnsi="標楷體" w:hint="eastAsia"/>
                <w:szCs w:val="24"/>
              </w:rPr>
              <w:t>4</w:t>
            </w:r>
          </w:p>
        </w:tc>
        <w:tc>
          <w:tcPr>
            <w:tcW w:w="1437" w:type="dxa"/>
            <w:vAlign w:val="center"/>
          </w:tcPr>
          <w:p w:rsidR="00BF6DC8" w:rsidRPr="0038141B" w:rsidRDefault="00BF6DC8" w:rsidP="004D1209">
            <w:pPr>
              <w:pStyle w:val="142"/>
              <w:jc w:val="center"/>
              <w:rPr>
                <w:rFonts w:hAnsi="標楷體"/>
                <w:szCs w:val="24"/>
              </w:rPr>
            </w:pPr>
            <w:r w:rsidRPr="0038141B">
              <w:rPr>
                <w:rFonts w:hAnsi="標楷體" w:hint="eastAsia"/>
                <w:szCs w:val="24"/>
              </w:rPr>
              <w:t>西拉雅國家風景區/嘉義縣、臺南市</w:t>
            </w:r>
          </w:p>
        </w:tc>
        <w:tc>
          <w:tcPr>
            <w:tcW w:w="3402" w:type="dxa"/>
            <w:vAlign w:val="center"/>
          </w:tcPr>
          <w:p w:rsidR="00BF6DC8" w:rsidRPr="0038141B" w:rsidRDefault="00BF6DC8" w:rsidP="004D1209">
            <w:pPr>
              <w:pStyle w:val="142"/>
              <w:jc w:val="both"/>
              <w:rPr>
                <w:rFonts w:hAnsi="標楷體"/>
                <w:szCs w:val="24"/>
              </w:rPr>
            </w:pPr>
            <w:r w:rsidRPr="0038141B">
              <w:rPr>
                <w:rFonts w:hAnsi="標楷體" w:hint="eastAsia"/>
                <w:szCs w:val="24"/>
              </w:rPr>
              <w:t>官田遊客中心屋頂受損、八田與一紀念園區古宅門扇受損及圍籬傾倒；官田遊客中心園區等12處據點樹木傾倒及斷枝。</w:t>
            </w:r>
          </w:p>
        </w:tc>
        <w:tc>
          <w:tcPr>
            <w:tcW w:w="851" w:type="dxa"/>
            <w:vAlign w:val="center"/>
          </w:tcPr>
          <w:p w:rsidR="00BF6DC8" w:rsidRPr="0038141B" w:rsidRDefault="00BF6DC8" w:rsidP="004D1209">
            <w:pPr>
              <w:pStyle w:val="142"/>
              <w:jc w:val="right"/>
              <w:rPr>
                <w:rFonts w:hAnsi="標楷體"/>
                <w:szCs w:val="24"/>
              </w:rPr>
            </w:pPr>
            <w:r w:rsidRPr="0038141B">
              <w:rPr>
                <w:rFonts w:hAnsi="標楷體"/>
                <w:szCs w:val="24"/>
              </w:rPr>
              <w:t>8,250</w:t>
            </w:r>
          </w:p>
        </w:tc>
        <w:tc>
          <w:tcPr>
            <w:tcW w:w="2409" w:type="dxa"/>
            <w:vAlign w:val="center"/>
          </w:tcPr>
          <w:p w:rsidR="00BF6DC8" w:rsidRPr="0038141B" w:rsidRDefault="00BF6DC8" w:rsidP="004D1209">
            <w:pPr>
              <w:pStyle w:val="142"/>
              <w:jc w:val="both"/>
              <w:rPr>
                <w:rFonts w:hAnsi="標楷體"/>
                <w:szCs w:val="24"/>
              </w:rPr>
            </w:pPr>
            <w:r w:rsidRPr="0038141B">
              <w:rPr>
                <w:rFonts w:hAnsi="標楷體" w:hint="eastAsia"/>
                <w:szCs w:val="24"/>
              </w:rPr>
              <w:t>114年 12月31日</w:t>
            </w:r>
          </w:p>
        </w:tc>
      </w:tr>
      <w:tr w:rsidR="00BF6DC8" w:rsidRPr="0038141B" w:rsidTr="004D1209">
        <w:trPr>
          <w:trHeight w:val="260"/>
        </w:trPr>
        <w:tc>
          <w:tcPr>
            <w:tcW w:w="392" w:type="dxa"/>
            <w:vAlign w:val="center"/>
          </w:tcPr>
          <w:p w:rsidR="00BF6DC8" w:rsidRPr="0038141B" w:rsidRDefault="00BF6DC8" w:rsidP="004D1209">
            <w:pPr>
              <w:pStyle w:val="142"/>
              <w:rPr>
                <w:rFonts w:hAnsi="標楷體"/>
                <w:szCs w:val="24"/>
              </w:rPr>
            </w:pPr>
          </w:p>
        </w:tc>
        <w:tc>
          <w:tcPr>
            <w:tcW w:w="1437" w:type="dxa"/>
            <w:vAlign w:val="center"/>
          </w:tcPr>
          <w:p w:rsidR="00BF6DC8" w:rsidRPr="0038141B" w:rsidRDefault="00BF6DC8" w:rsidP="004D1209">
            <w:pPr>
              <w:pStyle w:val="142"/>
              <w:jc w:val="center"/>
              <w:rPr>
                <w:rFonts w:hAnsi="標楷體"/>
                <w:szCs w:val="24"/>
              </w:rPr>
            </w:pPr>
            <w:r w:rsidRPr="0038141B">
              <w:rPr>
                <w:rFonts w:hAnsi="標楷體" w:hint="eastAsia"/>
                <w:szCs w:val="24"/>
              </w:rPr>
              <w:t>合計</w:t>
            </w:r>
          </w:p>
        </w:tc>
        <w:tc>
          <w:tcPr>
            <w:tcW w:w="3402" w:type="dxa"/>
            <w:vAlign w:val="center"/>
          </w:tcPr>
          <w:p w:rsidR="00BF6DC8" w:rsidRPr="0038141B" w:rsidRDefault="00BF6DC8" w:rsidP="004D1209">
            <w:pPr>
              <w:pStyle w:val="142"/>
              <w:jc w:val="both"/>
              <w:rPr>
                <w:rFonts w:hAnsi="標楷體"/>
                <w:szCs w:val="24"/>
              </w:rPr>
            </w:pPr>
          </w:p>
        </w:tc>
        <w:tc>
          <w:tcPr>
            <w:tcW w:w="851" w:type="dxa"/>
            <w:vAlign w:val="center"/>
          </w:tcPr>
          <w:p w:rsidR="00BF6DC8" w:rsidRPr="0038141B" w:rsidRDefault="00BF6DC8" w:rsidP="004D1209">
            <w:pPr>
              <w:pStyle w:val="142"/>
              <w:jc w:val="right"/>
              <w:rPr>
                <w:rFonts w:hAnsi="標楷體"/>
                <w:spacing w:val="-20"/>
                <w:szCs w:val="24"/>
              </w:rPr>
            </w:pPr>
            <w:r w:rsidRPr="0038141B">
              <w:rPr>
                <w:rFonts w:hAnsi="標楷體" w:hint="eastAsia"/>
                <w:spacing w:val="-20"/>
                <w:szCs w:val="24"/>
              </w:rPr>
              <w:t>21</w:t>
            </w:r>
            <w:r w:rsidRPr="0038141B">
              <w:rPr>
                <w:rFonts w:hAnsi="標楷體"/>
                <w:spacing w:val="-20"/>
                <w:szCs w:val="24"/>
              </w:rPr>
              <w:t>,</w:t>
            </w:r>
            <w:r>
              <w:rPr>
                <w:rFonts w:hAnsi="標楷體" w:hint="eastAsia"/>
                <w:spacing w:val="-20"/>
                <w:szCs w:val="24"/>
              </w:rPr>
              <w:t>280</w:t>
            </w:r>
          </w:p>
        </w:tc>
        <w:tc>
          <w:tcPr>
            <w:tcW w:w="2409" w:type="dxa"/>
          </w:tcPr>
          <w:p w:rsidR="00BF6DC8" w:rsidRPr="0038141B" w:rsidRDefault="00BF6DC8" w:rsidP="004D1209">
            <w:pPr>
              <w:pStyle w:val="142"/>
              <w:jc w:val="both"/>
              <w:rPr>
                <w:rFonts w:hAnsi="標楷體"/>
                <w:szCs w:val="24"/>
              </w:rPr>
            </w:pPr>
          </w:p>
        </w:tc>
      </w:tr>
    </w:tbl>
    <w:p w:rsidR="00BF6DC8" w:rsidRPr="00F71E05" w:rsidRDefault="00BF6DC8" w:rsidP="004D1209">
      <w:pPr>
        <w:pStyle w:val="142"/>
      </w:pPr>
      <w:r>
        <w:rPr>
          <w:rFonts w:hint="eastAsia"/>
        </w:rPr>
        <w:t>資料來源</w:t>
      </w:r>
      <w:r>
        <w:rPr>
          <w:rFonts w:ascii="新細明體" w:eastAsia="新細明體" w:hAnsi="新細明體" w:hint="eastAsia"/>
        </w:rPr>
        <w:t>：</w:t>
      </w:r>
      <w:r>
        <w:rPr>
          <w:rFonts w:hint="eastAsia"/>
        </w:rPr>
        <w:t>觀光署</w:t>
      </w:r>
      <w:r>
        <w:rPr>
          <w:rFonts w:hAnsi="標楷體" w:hint="eastAsia"/>
        </w:rPr>
        <w:t>；</w:t>
      </w:r>
      <w:r>
        <w:rPr>
          <w:rFonts w:hint="eastAsia"/>
        </w:rPr>
        <w:t>本中心整理。</w:t>
      </w:r>
    </w:p>
    <w:p w:rsidR="00BF6DC8" w:rsidRPr="00373B1F" w:rsidRDefault="00BF6DC8" w:rsidP="004D1209">
      <w:pPr>
        <w:ind w:leftChars="0" w:left="0" w:firstLineChars="0" w:firstLine="0"/>
      </w:pPr>
      <w:r w:rsidRPr="00373B1F">
        <w:rPr>
          <w:rFonts w:hint="eastAsia"/>
          <w:b/>
          <w:bCs/>
        </w:rPr>
        <w:t>表2 各地方政府觀光遊憩設施災損情形統計表</w:t>
      </w:r>
      <w:r>
        <w:rPr>
          <w:rFonts w:hint="eastAsia"/>
        </w:rPr>
        <w:t xml:space="preserve">      </w:t>
      </w:r>
      <w:r w:rsidRPr="00E12A11">
        <w:rPr>
          <w:rFonts w:hAnsi="標楷體" w:hint="eastAsia"/>
          <w:sz w:val="24"/>
          <w:szCs w:val="24"/>
        </w:rPr>
        <w:t>單位：新臺幣千元</w:t>
      </w:r>
    </w:p>
    <w:tbl>
      <w:tblPr>
        <w:tblW w:w="8526" w:type="dxa"/>
        <w:tblInd w:w="3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846"/>
        <w:gridCol w:w="3840"/>
        <w:gridCol w:w="3840"/>
      </w:tblGrid>
      <w:tr w:rsidR="00BF6DC8" w:rsidRPr="00493B6E" w:rsidTr="004D1209">
        <w:trPr>
          <w:trHeight w:val="241"/>
        </w:trPr>
        <w:tc>
          <w:tcPr>
            <w:tcW w:w="846" w:type="dxa"/>
            <w:vAlign w:val="center"/>
          </w:tcPr>
          <w:p w:rsidR="00BF6DC8" w:rsidRPr="00493B6E" w:rsidRDefault="00BF6DC8" w:rsidP="004D1209">
            <w:pPr>
              <w:pStyle w:val="142"/>
              <w:jc w:val="center"/>
              <w:rPr>
                <w:snapToGrid/>
              </w:rPr>
            </w:pPr>
            <w:r>
              <w:rPr>
                <w:rFonts w:hint="eastAsia"/>
                <w:snapToGrid/>
              </w:rPr>
              <w:t>項次</w:t>
            </w:r>
          </w:p>
        </w:tc>
        <w:tc>
          <w:tcPr>
            <w:tcW w:w="3840" w:type="dxa"/>
            <w:shd w:val="clear" w:color="auto" w:fill="auto"/>
            <w:vAlign w:val="center"/>
          </w:tcPr>
          <w:p w:rsidR="00BF6DC8" w:rsidRPr="00493B6E" w:rsidRDefault="00BF6DC8" w:rsidP="004D1209">
            <w:pPr>
              <w:pStyle w:val="142"/>
              <w:jc w:val="center"/>
              <w:rPr>
                <w:snapToGrid/>
              </w:rPr>
            </w:pPr>
            <w:r>
              <w:rPr>
                <w:rFonts w:hint="eastAsia"/>
                <w:snapToGrid/>
              </w:rPr>
              <w:t>地方市縣</w:t>
            </w:r>
          </w:p>
        </w:tc>
        <w:tc>
          <w:tcPr>
            <w:tcW w:w="3840" w:type="dxa"/>
            <w:shd w:val="clear" w:color="auto" w:fill="auto"/>
            <w:noWrap/>
            <w:vAlign w:val="center"/>
            <w:hideMark/>
          </w:tcPr>
          <w:p w:rsidR="00BF6DC8" w:rsidRPr="00493B6E" w:rsidRDefault="00BF6DC8" w:rsidP="004D1209">
            <w:pPr>
              <w:pStyle w:val="142"/>
              <w:jc w:val="center"/>
              <w:rPr>
                <w:snapToGrid/>
              </w:rPr>
            </w:pPr>
            <w:r>
              <w:rPr>
                <w:rFonts w:hint="eastAsia"/>
                <w:snapToGrid/>
              </w:rPr>
              <w:t>預計修復經費</w:t>
            </w:r>
          </w:p>
        </w:tc>
      </w:tr>
      <w:tr w:rsidR="00BF6DC8" w:rsidRPr="00493B6E" w:rsidTr="004D1209">
        <w:trPr>
          <w:trHeight w:val="110"/>
        </w:trPr>
        <w:tc>
          <w:tcPr>
            <w:tcW w:w="846" w:type="dxa"/>
            <w:shd w:val="clear" w:color="000000" w:fill="FFFFFF"/>
            <w:vAlign w:val="center"/>
          </w:tcPr>
          <w:p w:rsidR="00BF6DC8" w:rsidRPr="00493B6E" w:rsidRDefault="00BF6DC8" w:rsidP="004D1209">
            <w:pPr>
              <w:pStyle w:val="142"/>
              <w:jc w:val="center"/>
              <w:rPr>
                <w:snapToGrid/>
                <w:szCs w:val="24"/>
              </w:rPr>
            </w:pPr>
            <w:r>
              <w:rPr>
                <w:rFonts w:hint="eastAsia"/>
                <w:snapToGrid/>
                <w:szCs w:val="24"/>
              </w:rPr>
              <w:t>1</w:t>
            </w:r>
          </w:p>
        </w:tc>
        <w:tc>
          <w:tcPr>
            <w:tcW w:w="3840" w:type="dxa"/>
            <w:shd w:val="clear" w:color="000000" w:fill="FFFFFF"/>
            <w:noWrap/>
            <w:vAlign w:val="center"/>
            <w:hideMark/>
          </w:tcPr>
          <w:p w:rsidR="00BF6DC8" w:rsidRPr="0038141B" w:rsidRDefault="00BF6DC8" w:rsidP="004D1209">
            <w:pPr>
              <w:pStyle w:val="142"/>
              <w:jc w:val="center"/>
              <w:rPr>
                <w:snapToGrid/>
                <w:szCs w:val="24"/>
              </w:rPr>
            </w:pPr>
            <w:r w:rsidRPr="0038141B">
              <w:rPr>
                <w:rFonts w:hint="eastAsia"/>
                <w:snapToGrid/>
                <w:szCs w:val="24"/>
              </w:rPr>
              <w:t>高雄市</w:t>
            </w:r>
          </w:p>
        </w:tc>
        <w:tc>
          <w:tcPr>
            <w:tcW w:w="3840" w:type="dxa"/>
            <w:shd w:val="clear" w:color="auto" w:fill="auto"/>
            <w:noWrap/>
            <w:vAlign w:val="center"/>
            <w:hideMark/>
          </w:tcPr>
          <w:p w:rsidR="00BF6DC8" w:rsidRPr="0038141B" w:rsidRDefault="00BF6DC8" w:rsidP="004D1209">
            <w:pPr>
              <w:pStyle w:val="142"/>
              <w:jc w:val="right"/>
              <w:rPr>
                <w:snapToGrid/>
                <w:szCs w:val="24"/>
              </w:rPr>
            </w:pPr>
            <w:r w:rsidRPr="0038141B">
              <w:rPr>
                <w:rFonts w:hint="eastAsia"/>
                <w:snapToGrid/>
                <w:szCs w:val="24"/>
              </w:rPr>
              <w:t>42,661</w:t>
            </w:r>
          </w:p>
        </w:tc>
      </w:tr>
      <w:tr w:rsidR="00BF6DC8" w:rsidRPr="00493B6E" w:rsidTr="004D1209">
        <w:trPr>
          <w:trHeight w:val="110"/>
        </w:trPr>
        <w:tc>
          <w:tcPr>
            <w:tcW w:w="846" w:type="dxa"/>
            <w:vAlign w:val="center"/>
          </w:tcPr>
          <w:p w:rsidR="00BF6DC8" w:rsidRPr="00493B6E" w:rsidRDefault="00BF6DC8" w:rsidP="004D1209">
            <w:pPr>
              <w:pStyle w:val="142"/>
              <w:jc w:val="center"/>
              <w:rPr>
                <w:snapToGrid/>
                <w:szCs w:val="24"/>
              </w:rPr>
            </w:pPr>
            <w:r>
              <w:rPr>
                <w:rFonts w:hint="eastAsia"/>
                <w:snapToGrid/>
                <w:szCs w:val="24"/>
              </w:rPr>
              <w:t>2</w:t>
            </w:r>
          </w:p>
        </w:tc>
        <w:tc>
          <w:tcPr>
            <w:tcW w:w="3840" w:type="dxa"/>
            <w:shd w:val="clear" w:color="000000" w:fill="FFFFFF"/>
            <w:noWrap/>
            <w:vAlign w:val="center"/>
            <w:hideMark/>
          </w:tcPr>
          <w:p w:rsidR="00BF6DC8" w:rsidRPr="0038141B" w:rsidRDefault="00BF6DC8" w:rsidP="004D1209">
            <w:pPr>
              <w:pStyle w:val="142"/>
              <w:jc w:val="center"/>
              <w:rPr>
                <w:snapToGrid/>
                <w:szCs w:val="24"/>
              </w:rPr>
            </w:pPr>
            <w:r w:rsidRPr="0038141B">
              <w:rPr>
                <w:rFonts w:hint="eastAsia"/>
                <w:snapToGrid/>
                <w:szCs w:val="24"/>
              </w:rPr>
              <w:t>臺南市</w:t>
            </w:r>
          </w:p>
        </w:tc>
        <w:tc>
          <w:tcPr>
            <w:tcW w:w="3840" w:type="dxa"/>
            <w:shd w:val="clear" w:color="auto" w:fill="auto"/>
            <w:noWrap/>
            <w:vAlign w:val="center"/>
            <w:hideMark/>
          </w:tcPr>
          <w:p w:rsidR="00BF6DC8" w:rsidRPr="0038141B" w:rsidRDefault="00BF6DC8" w:rsidP="004D1209">
            <w:pPr>
              <w:pStyle w:val="142"/>
              <w:jc w:val="right"/>
              <w:rPr>
                <w:snapToGrid/>
                <w:szCs w:val="24"/>
              </w:rPr>
            </w:pPr>
            <w:r w:rsidRPr="0038141B">
              <w:rPr>
                <w:rFonts w:hint="eastAsia"/>
                <w:snapToGrid/>
                <w:szCs w:val="24"/>
              </w:rPr>
              <w:t>34,515</w:t>
            </w:r>
          </w:p>
        </w:tc>
      </w:tr>
      <w:tr w:rsidR="00BF6DC8" w:rsidRPr="00493B6E" w:rsidTr="004D1209">
        <w:trPr>
          <w:trHeight w:val="110"/>
        </w:trPr>
        <w:tc>
          <w:tcPr>
            <w:tcW w:w="846" w:type="dxa"/>
            <w:shd w:val="clear" w:color="000000" w:fill="FFFFFF"/>
            <w:vAlign w:val="center"/>
          </w:tcPr>
          <w:p w:rsidR="00BF6DC8" w:rsidRPr="00493B6E" w:rsidRDefault="00BF6DC8" w:rsidP="004D1209">
            <w:pPr>
              <w:pStyle w:val="142"/>
              <w:jc w:val="center"/>
              <w:rPr>
                <w:snapToGrid/>
                <w:szCs w:val="24"/>
              </w:rPr>
            </w:pPr>
            <w:r>
              <w:rPr>
                <w:rFonts w:hint="eastAsia"/>
                <w:snapToGrid/>
                <w:szCs w:val="24"/>
              </w:rPr>
              <w:t>3</w:t>
            </w:r>
          </w:p>
        </w:tc>
        <w:tc>
          <w:tcPr>
            <w:tcW w:w="3840" w:type="dxa"/>
            <w:shd w:val="clear" w:color="000000" w:fill="FFFFFF"/>
            <w:noWrap/>
            <w:vAlign w:val="center"/>
            <w:hideMark/>
          </w:tcPr>
          <w:p w:rsidR="00BF6DC8" w:rsidRPr="008E2CFA" w:rsidRDefault="00BF6DC8" w:rsidP="004D1209">
            <w:pPr>
              <w:pStyle w:val="142"/>
              <w:jc w:val="center"/>
              <w:rPr>
                <w:snapToGrid/>
                <w:szCs w:val="24"/>
              </w:rPr>
            </w:pPr>
            <w:r w:rsidRPr="008E2CFA">
              <w:rPr>
                <w:rFonts w:hint="eastAsia"/>
                <w:snapToGrid/>
                <w:szCs w:val="24"/>
              </w:rPr>
              <w:t>臺東縣</w:t>
            </w:r>
          </w:p>
        </w:tc>
        <w:tc>
          <w:tcPr>
            <w:tcW w:w="3840" w:type="dxa"/>
            <w:shd w:val="clear" w:color="auto" w:fill="auto"/>
            <w:noWrap/>
            <w:vAlign w:val="center"/>
            <w:hideMark/>
          </w:tcPr>
          <w:p w:rsidR="00BF6DC8" w:rsidRPr="008E2CFA" w:rsidRDefault="00BF6DC8" w:rsidP="004D1209">
            <w:pPr>
              <w:pStyle w:val="142"/>
              <w:jc w:val="right"/>
              <w:rPr>
                <w:snapToGrid/>
                <w:szCs w:val="24"/>
              </w:rPr>
            </w:pPr>
            <w:r w:rsidRPr="008E2CFA">
              <w:rPr>
                <w:rFonts w:hint="eastAsia"/>
                <w:snapToGrid/>
                <w:szCs w:val="24"/>
              </w:rPr>
              <w:t>7,310</w:t>
            </w:r>
          </w:p>
        </w:tc>
      </w:tr>
      <w:tr w:rsidR="00BF6DC8" w:rsidRPr="00493B6E" w:rsidTr="004D1209">
        <w:trPr>
          <w:trHeight w:val="110"/>
        </w:trPr>
        <w:tc>
          <w:tcPr>
            <w:tcW w:w="846" w:type="dxa"/>
            <w:vAlign w:val="center"/>
          </w:tcPr>
          <w:p w:rsidR="00BF6DC8" w:rsidRPr="00493B6E" w:rsidRDefault="00BF6DC8" w:rsidP="004D1209">
            <w:pPr>
              <w:pStyle w:val="142"/>
              <w:jc w:val="center"/>
              <w:rPr>
                <w:snapToGrid/>
                <w:szCs w:val="24"/>
              </w:rPr>
            </w:pPr>
            <w:r>
              <w:rPr>
                <w:rFonts w:hint="eastAsia"/>
                <w:snapToGrid/>
                <w:szCs w:val="24"/>
              </w:rPr>
              <w:t>4</w:t>
            </w:r>
          </w:p>
        </w:tc>
        <w:tc>
          <w:tcPr>
            <w:tcW w:w="3840" w:type="dxa"/>
            <w:shd w:val="clear" w:color="000000" w:fill="FFFFFF"/>
            <w:noWrap/>
            <w:vAlign w:val="center"/>
            <w:hideMark/>
          </w:tcPr>
          <w:p w:rsidR="00BF6DC8" w:rsidRPr="0038141B" w:rsidRDefault="00BF6DC8" w:rsidP="004D1209">
            <w:pPr>
              <w:pStyle w:val="142"/>
              <w:jc w:val="center"/>
              <w:rPr>
                <w:snapToGrid/>
                <w:szCs w:val="24"/>
              </w:rPr>
            </w:pPr>
            <w:r w:rsidRPr="0038141B">
              <w:rPr>
                <w:rFonts w:hint="eastAsia"/>
                <w:snapToGrid/>
                <w:szCs w:val="24"/>
              </w:rPr>
              <w:t>南投縣</w:t>
            </w:r>
          </w:p>
        </w:tc>
        <w:tc>
          <w:tcPr>
            <w:tcW w:w="3840" w:type="dxa"/>
            <w:shd w:val="clear" w:color="000000" w:fill="FFFFFF"/>
            <w:noWrap/>
            <w:vAlign w:val="center"/>
            <w:hideMark/>
          </w:tcPr>
          <w:p w:rsidR="00BF6DC8" w:rsidRPr="0038141B" w:rsidRDefault="00BF6DC8" w:rsidP="004D1209">
            <w:pPr>
              <w:pStyle w:val="142"/>
              <w:jc w:val="right"/>
              <w:rPr>
                <w:snapToGrid/>
                <w:szCs w:val="24"/>
              </w:rPr>
            </w:pPr>
            <w:r w:rsidRPr="0038141B">
              <w:rPr>
                <w:rFonts w:hint="eastAsia"/>
                <w:snapToGrid/>
                <w:szCs w:val="24"/>
              </w:rPr>
              <w:t>34,237</w:t>
            </w:r>
          </w:p>
        </w:tc>
      </w:tr>
      <w:tr w:rsidR="00BF6DC8" w:rsidRPr="00493B6E" w:rsidTr="004D1209">
        <w:trPr>
          <w:trHeight w:val="110"/>
        </w:trPr>
        <w:tc>
          <w:tcPr>
            <w:tcW w:w="846" w:type="dxa"/>
            <w:vAlign w:val="center"/>
          </w:tcPr>
          <w:p w:rsidR="00BF6DC8" w:rsidRPr="00493B6E" w:rsidRDefault="00BF6DC8" w:rsidP="004D1209">
            <w:pPr>
              <w:pStyle w:val="142"/>
              <w:jc w:val="center"/>
              <w:rPr>
                <w:snapToGrid/>
                <w:szCs w:val="24"/>
              </w:rPr>
            </w:pPr>
            <w:r>
              <w:rPr>
                <w:rFonts w:hint="eastAsia"/>
                <w:snapToGrid/>
                <w:szCs w:val="24"/>
              </w:rPr>
              <w:t>5</w:t>
            </w:r>
          </w:p>
        </w:tc>
        <w:tc>
          <w:tcPr>
            <w:tcW w:w="3840" w:type="dxa"/>
            <w:shd w:val="clear" w:color="000000" w:fill="FFFFFF"/>
            <w:noWrap/>
            <w:vAlign w:val="center"/>
            <w:hideMark/>
          </w:tcPr>
          <w:p w:rsidR="00BF6DC8" w:rsidRPr="008E2CFA" w:rsidRDefault="00BF6DC8" w:rsidP="004D1209">
            <w:pPr>
              <w:pStyle w:val="142"/>
              <w:jc w:val="center"/>
              <w:rPr>
                <w:snapToGrid/>
                <w:szCs w:val="24"/>
              </w:rPr>
            </w:pPr>
            <w:r w:rsidRPr="008E2CFA">
              <w:rPr>
                <w:rFonts w:hint="eastAsia"/>
                <w:snapToGrid/>
                <w:szCs w:val="24"/>
              </w:rPr>
              <w:t>雲林縣</w:t>
            </w:r>
          </w:p>
        </w:tc>
        <w:tc>
          <w:tcPr>
            <w:tcW w:w="3840" w:type="dxa"/>
            <w:shd w:val="clear" w:color="auto" w:fill="auto"/>
            <w:noWrap/>
            <w:vAlign w:val="center"/>
            <w:hideMark/>
          </w:tcPr>
          <w:p w:rsidR="00BF6DC8" w:rsidRPr="008E2CFA" w:rsidRDefault="00BF6DC8" w:rsidP="004D1209">
            <w:pPr>
              <w:pStyle w:val="142"/>
              <w:jc w:val="right"/>
              <w:rPr>
                <w:snapToGrid/>
                <w:szCs w:val="24"/>
              </w:rPr>
            </w:pPr>
            <w:r w:rsidRPr="008E2CFA">
              <w:rPr>
                <w:rFonts w:hint="eastAsia"/>
                <w:snapToGrid/>
                <w:szCs w:val="24"/>
              </w:rPr>
              <w:t>7,200</w:t>
            </w:r>
          </w:p>
        </w:tc>
      </w:tr>
      <w:tr w:rsidR="00BF6DC8" w:rsidRPr="00493B6E" w:rsidTr="004D1209">
        <w:trPr>
          <w:trHeight w:val="110"/>
        </w:trPr>
        <w:tc>
          <w:tcPr>
            <w:tcW w:w="846" w:type="dxa"/>
            <w:vAlign w:val="center"/>
          </w:tcPr>
          <w:p w:rsidR="00BF6DC8" w:rsidRPr="00493B6E" w:rsidRDefault="00BF6DC8" w:rsidP="004D1209">
            <w:pPr>
              <w:pStyle w:val="142"/>
              <w:jc w:val="center"/>
              <w:rPr>
                <w:snapToGrid/>
                <w:szCs w:val="24"/>
              </w:rPr>
            </w:pPr>
            <w:r>
              <w:rPr>
                <w:rFonts w:hint="eastAsia"/>
                <w:snapToGrid/>
                <w:szCs w:val="24"/>
              </w:rPr>
              <w:t>6</w:t>
            </w:r>
          </w:p>
        </w:tc>
        <w:tc>
          <w:tcPr>
            <w:tcW w:w="3840" w:type="dxa"/>
            <w:shd w:val="clear" w:color="000000" w:fill="FFFFFF"/>
            <w:noWrap/>
            <w:vAlign w:val="center"/>
            <w:hideMark/>
          </w:tcPr>
          <w:p w:rsidR="00BF6DC8" w:rsidRPr="0038141B" w:rsidRDefault="00BF6DC8" w:rsidP="004D1209">
            <w:pPr>
              <w:pStyle w:val="142"/>
              <w:jc w:val="center"/>
              <w:rPr>
                <w:snapToGrid/>
                <w:szCs w:val="24"/>
              </w:rPr>
            </w:pPr>
            <w:r w:rsidRPr="0038141B">
              <w:rPr>
                <w:rFonts w:hint="eastAsia"/>
                <w:snapToGrid/>
                <w:szCs w:val="24"/>
              </w:rPr>
              <w:t>嘉義縣</w:t>
            </w:r>
          </w:p>
        </w:tc>
        <w:tc>
          <w:tcPr>
            <w:tcW w:w="3840" w:type="dxa"/>
            <w:shd w:val="clear" w:color="auto" w:fill="auto"/>
            <w:noWrap/>
            <w:vAlign w:val="center"/>
            <w:hideMark/>
          </w:tcPr>
          <w:p w:rsidR="00BF6DC8" w:rsidRPr="0038141B" w:rsidRDefault="00BF6DC8" w:rsidP="004D1209">
            <w:pPr>
              <w:pStyle w:val="142"/>
              <w:jc w:val="right"/>
              <w:rPr>
                <w:snapToGrid/>
                <w:szCs w:val="24"/>
              </w:rPr>
            </w:pPr>
            <w:r w:rsidRPr="0038141B">
              <w:rPr>
                <w:rFonts w:hint="eastAsia"/>
                <w:snapToGrid/>
                <w:szCs w:val="24"/>
              </w:rPr>
              <w:t>42,620</w:t>
            </w:r>
          </w:p>
        </w:tc>
      </w:tr>
      <w:tr w:rsidR="00BF6DC8" w:rsidRPr="00493B6E" w:rsidTr="004D1209">
        <w:trPr>
          <w:trHeight w:val="110"/>
        </w:trPr>
        <w:tc>
          <w:tcPr>
            <w:tcW w:w="846" w:type="dxa"/>
            <w:vAlign w:val="center"/>
          </w:tcPr>
          <w:p w:rsidR="00BF6DC8" w:rsidRPr="00493B6E" w:rsidRDefault="00BF6DC8" w:rsidP="004D1209">
            <w:pPr>
              <w:pStyle w:val="142"/>
              <w:jc w:val="center"/>
              <w:rPr>
                <w:snapToGrid/>
                <w:szCs w:val="24"/>
              </w:rPr>
            </w:pPr>
            <w:r>
              <w:rPr>
                <w:rFonts w:hint="eastAsia"/>
                <w:snapToGrid/>
                <w:szCs w:val="24"/>
              </w:rPr>
              <w:t>7</w:t>
            </w:r>
          </w:p>
        </w:tc>
        <w:tc>
          <w:tcPr>
            <w:tcW w:w="3840" w:type="dxa"/>
            <w:shd w:val="clear" w:color="000000" w:fill="FFFFFF"/>
            <w:noWrap/>
            <w:vAlign w:val="center"/>
            <w:hideMark/>
          </w:tcPr>
          <w:p w:rsidR="00BF6DC8" w:rsidRPr="008E2CFA" w:rsidRDefault="00BF6DC8" w:rsidP="004D1209">
            <w:pPr>
              <w:pStyle w:val="142"/>
              <w:jc w:val="center"/>
              <w:rPr>
                <w:snapToGrid/>
                <w:szCs w:val="24"/>
              </w:rPr>
            </w:pPr>
            <w:r w:rsidRPr="008E2CFA">
              <w:rPr>
                <w:rFonts w:hint="eastAsia"/>
                <w:snapToGrid/>
                <w:szCs w:val="24"/>
              </w:rPr>
              <w:t>屏東縣</w:t>
            </w:r>
          </w:p>
        </w:tc>
        <w:tc>
          <w:tcPr>
            <w:tcW w:w="3840" w:type="dxa"/>
            <w:shd w:val="clear" w:color="000000" w:fill="FFFFFF"/>
            <w:noWrap/>
            <w:vAlign w:val="center"/>
            <w:hideMark/>
          </w:tcPr>
          <w:p w:rsidR="00BF6DC8" w:rsidRPr="008E2CFA" w:rsidRDefault="00BF6DC8" w:rsidP="004D1209">
            <w:pPr>
              <w:pStyle w:val="142"/>
              <w:jc w:val="right"/>
              <w:rPr>
                <w:snapToGrid/>
                <w:szCs w:val="24"/>
              </w:rPr>
            </w:pPr>
            <w:r w:rsidRPr="008E2CFA">
              <w:rPr>
                <w:rFonts w:hint="eastAsia"/>
                <w:snapToGrid/>
                <w:szCs w:val="24"/>
              </w:rPr>
              <w:t>24,999</w:t>
            </w:r>
          </w:p>
        </w:tc>
      </w:tr>
      <w:tr w:rsidR="00BF6DC8" w:rsidRPr="00493B6E" w:rsidTr="004D1209">
        <w:trPr>
          <w:trHeight w:val="110"/>
        </w:trPr>
        <w:tc>
          <w:tcPr>
            <w:tcW w:w="4686" w:type="dxa"/>
            <w:gridSpan w:val="2"/>
            <w:vAlign w:val="center"/>
          </w:tcPr>
          <w:p w:rsidR="00BF6DC8" w:rsidRPr="00493B6E" w:rsidRDefault="00BF6DC8" w:rsidP="004D1209">
            <w:pPr>
              <w:pStyle w:val="142"/>
              <w:jc w:val="center"/>
              <w:rPr>
                <w:snapToGrid/>
                <w:szCs w:val="24"/>
              </w:rPr>
            </w:pPr>
            <w:r>
              <w:rPr>
                <w:rFonts w:hint="eastAsia"/>
                <w:snapToGrid/>
                <w:szCs w:val="24"/>
              </w:rPr>
              <w:t>合計</w:t>
            </w:r>
          </w:p>
        </w:tc>
        <w:tc>
          <w:tcPr>
            <w:tcW w:w="3840" w:type="dxa"/>
            <w:shd w:val="clear" w:color="auto" w:fill="auto"/>
            <w:noWrap/>
            <w:vAlign w:val="center"/>
            <w:hideMark/>
          </w:tcPr>
          <w:p w:rsidR="00BF6DC8" w:rsidRPr="00493B6E" w:rsidRDefault="00BF6DC8" w:rsidP="004D1209">
            <w:pPr>
              <w:pStyle w:val="142"/>
              <w:jc w:val="right"/>
              <w:rPr>
                <w:snapToGrid/>
                <w:szCs w:val="24"/>
              </w:rPr>
            </w:pPr>
            <w:r w:rsidRPr="00493B6E">
              <w:rPr>
                <w:rFonts w:hint="eastAsia"/>
                <w:snapToGrid/>
                <w:szCs w:val="24"/>
              </w:rPr>
              <w:t>193,542</w:t>
            </w:r>
          </w:p>
        </w:tc>
      </w:tr>
    </w:tbl>
    <w:p w:rsidR="00BF6DC8" w:rsidRDefault="00BF6DC8" w:rsidP="004D1209">
      <w:pPr>
        <w:pStyle w:val="142"/>
      </w:pPr>
      <w:r w:rsidRPr="00781C44">
        <w:rPr>
          <w:rFonts w:hint="eastAsia"/>
        </w:rPr>
        <w:t>資料來源：觀光署；本中心整理。</w:t>
      </w:r>
    </w:p>
    <w:p w:rsidR="00BF6DC8" w:rsidRDefault="00BF6DC8" w:rsidP="004D1209">
      <w:pPr>
        <w:pStyle w:val="aa"/>
        <w:ind w:left="849" w:hanging="283"/>
        <w:rPr>
          <w:b/>
          <w:bCs/>
        </w:rPr>
      </w:pPr>
      <w:r w:rsidRPr="005A43BD">
        <w:rPr>
          <w:rFonts w:hint="eastAsia"/>
          <w:b/>
          <w:bCs/>
        </w:rPr>
        <w:t>(</w:t>
      </w:r>
      <w:r>
        <w:rPr>
          <w:rFonts w:hint="eastAsia"/>
          <w:b/>
          <w:bCs/>
        </w:rPr>
        <w:t>二</w:t>
      </w:r>
      <w:r w:rsidRPr="005A43BD">
        <w:rPr>
          <w:rFonts w:hint="eastAsia"/>
          <w:b/>
          <w:bCs/>
        </w:rPr>
        <w:t>)</w:t>
      </w:r>
      <w:r>
        <w:rPr>
          <w:rFonts w:hint="eastAsia"/>
          <w:b/>
          <w:bCs/>
        </w:rPr>
        <w:t>災後復原重建作業</w:t>
      </w:r>
    </w:p>
    <w:p w:rsidR="00BF6DC8" w:rsidRDefault="00BF6DC8" w:rsidP="004D1209">
      <w:pPr>
        <w:pStyle w:val="21"/>
        <w:ind w:left="850" w:firstLine="566"/>
      </w:pPr>
      <w:r>
        <w:rPr>
          <w:rFonts w:hint="eastAsia"/>
        </w:rPr>
        <w:t>觀光署就</w:t>
      </w:r>
      <w:r w:rsidRPr="00B12013">
        <w:rPr>
          <w:rFonts w:hint="eastAsia"/>
        </w:rPr>
        <w:t>丹娜斯颱風及七二八豪雨</w:t>
      </w:r>
      <w:r>
        <w:rPr>
          <w:rFonts w:hint="eastAsia"/>
        </w:rPr>
        <w:t>造成</w:t>
      </w:r>
      <w:r w:rsidRPr="00B12013">
        <w:rPr>
          <w:rFonts w:hint="eastAsia"/>
        </w:rPr>
        <w:t>觀光遊憩設施</w:t>
      </w:r>
      <w:r>
        <w:rPr>
          <w:rFonts w:hint="eastAsia"/>
        </w:rPr>
        <w:t>之損害，說明其重建</w:t>
      </w:r>
      <w:r w:rsidRPr="00B12013">
        <w:rPr>
          <w:rFonts w:hint="eastAsia"/>
        </w:rPr>
        <w:t>復原</w:t>
      </w:r>
      <w:r>
        <w:rPr>
          <w:rFonts w:hint="eastAsia"/>
        </w:rPr>
        <w:t>作業如下</w:t>
      </w:r>
      <w:r>
        <w:rPr>
          <w:rFonts w:hAnsi="標楷體" w:hint="eastAsia"/>
        </w:rPr>
        <w:t>；</w:t>
      </w:r>
    </w:p>
    <w:p w:rsidR="00BF6DC8" w:rsidRPr="003E3162" w:rsidRDefault="00BF6DC8" w:rsidP="004D1209">
      <w:pPr>
        <w:pStyle w:val="123"/>
        <w:ind w:left="1133" w:hanging="283"/>
      </w:pPr>
      <w:r w:rsidRPr="003E3162">
        <w:rPr>
          <w:rFonts w:hint="eastAsia"/>
          <w:b/>
          <w:bCs/>
        </w:rPr>
        <w:t>1.國家風景區受損部分：</w:t>
      </w:r>
      <w:r w:rsidRPr="00F11F32">
        <w:rPr>
          <w:rFonts w:hint="eastAsia"/>
        </w:rPr>
        <w:t>阿里山國家風景區等4處風景區合計</w:t>
      </w:r>
      <w:r w:rsidRPr="003E3162">
        <w:rPr>
          <w:rFonts w:hint="eastAsia"/>
        </w:rPr>
        <w:t>災損2</w:t>
      </w:r>
      <w:r w:rsidRPr="003E3162">
        <w:t>,</w:t>
      </w:r>
      <w:r w:rsidRPr="003E3162">
        <w:rPr>
          <w:rFonts w:hint="eastAsia"/>
        </w:rPr>
        <w:t>1</w:t>
      </w:r>
      <w:r>
        <w:rPr>
          <w:rFonts w:hint="eastAsia"/>
        </w:rPr>
        <w:t>28</w:t>
      </w:r>
      <w:r w:rsidRPr="003E3162">
        <w:rPr>
          <w:rFonts w:hint="eastAsia"/>
        </w:rPr>
        <w:t>萬</w:t>
      </w:r>
      <w:r w:rsidRPr="003E3162">
        <w:t>元</w:t>
      </w:r>
      <w:r>
        <w:rPr>
          <w:rFonts w:hint="eastAsia"/>
        </w:rPr>
        <w:t>，</w:t>
      </w:r>
      <w:r w:rsidRPr="003E3162">
        <w:rPr>
          <w:rFonts w:hint="eastAsia"/>
        </w:rPr>
        <w:t>預計</w:t>
      </w:r>
      <w:r>
        <w:rPr>
          <w:rFonts w:hint="eastAsia"/>
        </w:rPr>
        <w:t>以</w:t>
      </w:r>
      <w:r w:rsidRPr="003E3162">
        <w:rPr>
          <w:rFonts w:hint="eastAsia"/>
        </w:rPr>
        <w:t>114及115年度公務預算支應，且除雲嘉南濱海國家風景區</w:t>
      </w:r>
      <w:r>
        <w:rPr>
          <w:rFonts w:hint="eastAsia"/>
        </w:rPr>
        <w:t>因</w:t>
      </w:r>
      <w:r w:rsidRPr="003E3162">
        <w:rPr>
          <w:rFonts w:hint="eastAsia"/>
        </w:rPr>
        <w:t>災損較為嚴重，其修復時程尚待評估外，其他風景區預計於114年底前完成修復(詳表1)。</w:t>
      </w:r>
    </w:p>
    <w:p w:rsidR="00BF6DC8" w:rsidRDefault="00BF6DC8" w:rsidP="004D1209">
      <w:pPr>
        <w:pStyle w:val="123"/>
        <w:ind w:left="1133" w:hanging="283"/>
      </w:pPr>
      <w:r w:rsidRPr="003E3162">
        <w:rPr>
          <w:rFonts w:hint="eastAsia"/>
          <w:b/>
          <w:bCs/>
        </w:rPr>
        <w:t>2.地方政府受損部分</w:t>
      </w:r>
      <w:r w:rsidRPr="003E3162">
        <w:rPr>
          <w:rFonts w:ascii="新細明體" w:eastAsia="新細明體" w:hAnsi="新細明體" w:hint="eastAsia"/>
          <w:b/>
          <w:bCs/>
        </w:rPr>
        <w:t>：</w:t>
      </w:r>
      <w:r>
        <w:rPr>
          <w:rFonts w:hint="eastAsia"/>
        </w:rPr>
        <w:t>觀光署推動「</w:t>
      </w:r>
      <w:r w:rsidRPr="004352A3">
        <w:rPr>
          <w:rFonts w:hint="eastAsia"/>
        </w:rPr>
        <w:t>地方政府災後復建計畫</w:t>
      </w:r>
      <w:r>
        <w:rPr>
          <w:rFonts w:hint="eastAsia"/>
        </w:rPr>
        <w:t>」</w:t>
      </w:r>
      <w:r w:rsidRPr="004352A3">
        <w:rPr>
          <w:rFonts w:hint="eastAsia"/>
        </w:rPr>
        <w:t>，總經費</w:t>
      </w:r>
      <w:r w:rsidRPr="004352A3">
        <w:t>1</w:t>
      </w:r>
      <w:r>
        <w:rPr>
          <w:rFonts w:hint="eastAsia"/>
        </w:rPr>
        <w:t>億</w:t>
      </w:r>
      <w:r w:rsidRPr="004352A3">
        <w:t>9</w:t>
      </w:r>
      <w:r>
        <w:t>,</w:t>
      </w:r>
      <w:r w:rsidRPr="004352A3">
        <w:t>354</w:t>
      </w:r>
      <w:r>
        <w:rPr>
          <w:rFonts w:hint="eastAsia"/>
        </w:rPr>
        <w:t>萬</w:t>
      </w:r>
      <w:r w:rsidRPr="004352A3">
        <w:t>2</w:t>
      </w:r>
      <w:r>
        <w:rPr>
          <w:rFonts w:hint="eastAsia"/>
        </w:rPr>
        <w:t>千</w:t>
      </w:r>
      <w:r w:rsidRPr="004352A3">
        <w:t>元</w:t>
      </w:r>
      <w:r>
        <w:rPr>
          <w:rFonts w:hint="eastAsia"/>
        </w:rPr>
        <w:t>，</w:t>
      </w:r>
      <w:r w:rsidRPr="004352A3">
        <w:rPr>
          <w:rFonts w:hint="eastAsia"/>
        </w:rPr>
        <w:t>辦理期程1</w:t>
      </w:r>
      <w:r w:rsidRPr="004352A3">
        <w:t>14至116年</w:t>
      </w:r>
      <w:r>
        <w:rPr>
          <w:rFonts w:hint="eastAsia"/>
        </w:rPr>
        <w:t>度</w:t>
      </w:r>
      <w:r w:rsidRPr="004352A3">
        <w:rPr>
          <w:rFonts w:hint="eastAsia"/>
        </w:rPr>
        <w:t>，</w:t>
      </w:r>
      <w:r>
        <w:rPr>
          <w:rFonts w:hint="eastAsia"/>
        </w:rPr>
        <w:t>補助地方政府本次受損之觀光遊憩設施復原所需經費，並全數以本特別預算案支應(詳表3)。據觀光署114年8月20日說明，有關對地方政府之補助方式及相關補助辦法等，尚在研議中，行政院預計於114年</w:t>
      </w:r>
      <w:r w:rsidRPr="000830C4">
        <w:rPr>
          <w:rFonts w:hint="eastAsia"/>
        </w:rPr>
        <w:t xml:space="preserve"> 8</w:t>
      </w:r>
      <w:r>
        <w:rPr>
          <w:rFonts w:hint="eastAsia"/>
        </w:rPr>
        <w:t>月</w:t>
      </w:r>
      <w:r w:rsidRPr="000830C4">
        <w:rPr>
          <w:rFonts w:hint="eastAsia"/>
        </w:rPr>
        <w:t>25</w:t>
      </w:r>
      <w:r>
        <w:rPr>
          <w:rFonts w:hint="eastAsia"/>
        </w:rPr>
        <w:t>日召開會議</w:t>
      </w:r>
      <w:r w:rsidRPr="000830C4">
        <w:rPr>
          <w:rFonts w:hint="eastAsia"/>
        </w:rPr>
        <w:t>，</w:t>
      </w:r>
      <w:r>
        <w:rPr>
          <w:rFonts w:hint="eastAsia"/>
        </w:rPr>
        <w:t>請</w:t>
      </w:r>
      <w:r w:rsidRPr="000830C4">
        <w:rPr>
          <w:rFonts w:hint="eastAsia"/>
        </w:rPr>
        <w:t>各部會提報復原重建計畫</w:t>
      </w:r>
      <w:r>
        <w:rPr>
          <w:rFonts w:hint="eastAsia"/>
        </w:rPr>
        <w:t>、</w:t>
      </w:r>
      <w:r w:rsidRPr="000830C4">
        <w:rPr>
          <w:rFonts w:hint="eastAsia"/>
        </w:rPr>
        <w:t>預算編列及執行項目</w:t>
      </w:r>
      <w:r>
        <w:rPr>
          <w:rFonts w:hint="eastAsia"/>
        </w:rPr>
        <w:t>等進行討論</w:t>
      </w:r>
      <w:r w:rsidRPr="000830C4">
        <w:rPr>
          <w:rFonts w:hint="eastAsia"/>
        </w:rPr>
        <w:t>。</w:t>
      </w:r>
      <w:r>
        <w:rPr>
          <w:rFonts w:hint="eastAsia"/>
        </w:rPr>
        <w:t>另據媒體報導</w:t>
      </w:r>
      <w:r>
        <w:rPr>
          <w:rStyle w:val="af9"/>
          <w:rFonts w:hAnsi="標楷體"/>
          <w:color w:val="4472C4"/>
          <w:spacing w:val="-5"/>
          <w:kern w:val="0"/>
        </w:rPr>
        <w:footnoteReference w:id="64"/>
      </w:r>
      <w:r>
        <w:rPr>
          <w:rFonts w:hint="eastAsia"/>
        </w:rPr>
        <w:t>，受丹娜斯颱風侵襲，臺南知名景點井仔腳瓦盤鹽田及觀光遊憩設施遭嚴重毀損，影響遊憩動線與公共安全，觀光署表示，將於114年10月底前修復遊憩設施，後續將舉辦藝術季、馬拉松及自行車慢旅等大型活動以吸引旅客回流。</w:t>
      </w:r>
    </w:p>
    <w:p w:rsidR="00BF6DC8" w:rsidRPr="0045083D" w:rsidRDefault="00BF6DC8" w:rsidP="004D1209">
      <w:pPr>
        <w:ind w:leftChars="0" w:left="0" w:firstLineChars="0" w:firstLine="0"/>
      </w:pPr>
      <w:r w:rsidRPr="0045083D">
        <w:rPr>
          <w:rFonts w:hint="eastAsia"/>
          <w:b/>
          <w:bCs/>
          <w:lang w:eastAsia="zh-HK"/>
        </w:rPr>
        <w:t>表</w:t>
      </w:r>
      <w:r w:rsidRPr="0045083D">
        <w:rPr>
          <w:rFonts w:hint="eastAsia"/>
          <w:b/>
          <w:bCs/>
        </w:rPr>
        <w:t>3 觀光署「地方政府災後</w:t>
      </w:r>
      <w:r>
        <w:rPr>
          <w:rFonts w:hint="eastAsia"/>
          <w:b/>
          <w:bCs/>
        </w:rPr>
        <w:t>復</w:t>
      </w:r>
      <w:r w:rsidRPr="0045083D">
        <w:rPr>
          <w:rFonts w:hint="eastAsia"/>
          <w:b/>
          <w:bCs/>
        </w:rPr>
        <w:t>建計畫」預算編列概況表</w:t>
      </w:r>
    </w:p>
    <w:p w:rsidR="00BF6DC8" w:rsidRPr="00380AE4" w:rsidRDefault="00BF6DC8" w:rsidP="004D1209">
      <w:pPr>
        <w:spacing w:line="260" w:lineRule="exact"/>
        <w:ind w:left="566" w:rightChars="49" w:right="139" w:firstLine="566"/>
        <w:jc w:val="right"/>
        <w:rPr>
          <w:rFonts w:hAnsi="標楷體"/>
          <w:sz w:val="24"/>
          <w:szCs w:val="24"/>
          <w:lang w:eastAsia="zh-HK"/>
        </w:rPr>
      </w:pPr>
      <w:r>
        <w:rPr>
          <w:rFonts w:hAnsi="標楷體" w:hint="eastAsia"/>
          <w:szCs w:val="24"/>
        </w:rPr>
        <w:t xml:space="preserve">   </w:t>
      </w:r>
      <w:r w:rsidRPr="00380AE4">
        <w:rPr>
          <w:rFonts w:hAnsi="標楷體" w:hint="eastAsia"/>
          <w:sz w:val="24"/>
          <w:szCs w:val="24"/>
        </w:rPr>
        <w:t>單位：新臺幣千元</w:t>
      </w:r>
    </w:p>
    <w:tbl>
      <w:tblPr>
        <w:tblW w:w="8519" w:type="dxa"/>
        <w:tblInd w:w="9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456"/>
        <w:gridCol w:w="1297"/>
        <w:gridCol w:w="2162"/>
        <w:gridCol w:w="2451"/>
        <w:gridCol w:w="1153"/>
      </w:tblGrid>
      <w:tr w:rsidR="00BF6DC8" w:rsidRPr="00437500" w:rsidTr="004D1209">
        <w:trPr>
          <w:trHeight w:val="336"/>
        </w:trPr>
        <w:tc>
          <w:tcPr>
            <w:tcW w:w="1456" w:type="dxa"/>
            <w:shd w:val="clear" w:color="auto" w:fill="auto"/>
            <w:vAlign w:val="center"/>
          </w:tcPr>
          <w:p w:rsidR="00BF6DC8" w:rsidRPr="00437500" w:rsidRDefault="00BF6DC8" w:rsidP="004D1209">
            <w:pPr>
              <w:pStyle w:val="142"/>
              <w:jc w:val="center"/>
            </w:pPr>
            <w:r w:rsidRPr="00437500">
              <w:rPr>
                <w:rFonts w:hint="eastAsia"/>
              </w:rPr>
              <w:t>計畫名稱</w:t>
            </w:r>
          </w:p>
        </w:tc>
        <w:tc>
          <w:tcPr>
            <w:tcW w:w="1297" w:type="dxa"/>
            <w:shd w:val="clear" w:color="auto" w:fill="auto"/>
            <w:vAlign w:val="center"/>
          </w:tcPr>
          <w:p w:rsidR="00BF6DC8" w:rsidRPr="00437500" w:rsidRDefault="00BF6DC8" w:rsidP="004D1209">
            <w:pPr>
              <w:pStyle w:val="142"/>
              <w:jc w:val="center"/>
            </w:pPr>
            <w:r w:rsidRPr="00437500">
              <w:rPr>
                <w:rFonts w:hint="eastAsia"/>
              </w:rPr>
              <w:t>辦理期程</w:t>
            </w:r>
          </w:p>
        </w:tc>
        <w:tc>
          <w:tcPr>
            <w:tcW w:w="2162" w:type="dxa"/>
            <w:vAlign w:val="center"/>
          </w:tcPr>
          <w:p w:rsidR="00BF6DC8" w:rsidRPr="00437500" w:rsidRDefault="00BF6DC8" w:rsidP="004D1209">
            <w:pPr>
              <w:pStyle w:val="142"/>
              <w:jc w:val="center"/>
            </w:pPr>
            <w:r w:rsidRPr="00437500">
              <w:rPr>
                <w:rFonts w:hint="eastAsia"/>
              </w:rPr>
              <w:t>主要辦理內容</w:t>
            </w:r>
          </w:p>
        </w:tc>
        <w:tc>
          <w:tcPr>
            <w:tcW w:w="2451" w:type="dxa"/>
            <w:shd w:val="clear" w:color="auto" w:fill="auto"/>
            <w:vAlign w:val="center"/>
          </w:tcPr>
          <w:p w:rsidR="00BF6DC8" w:rsidRPr="00437500" w:rsidRDefault="00BF6DC8" w:rsidP="004D1209">
            <w:pPr>
              <w:pStyle w:val="142"/>
              <w:jc w:val="center"/>
            </w:pPr>
            <w:r w:rsidRPr="00437500">
              <w:rPr>
                <w:rFonts w:hint="eastAsia"/>
              </w:rPr>
              <w:t>總經費/</w:t>
            </w:r>
            <w:r w:rsidRPr="00437500">
              <w:t>分年</w:t>
            </w:r>
            <w:r w:rsidRPr="00437500">
              <w:rPr>
                <w:rFonts w:hint="eastAsia"/>
              </w:rPr>
              <w:t>經費</w:t>
            </w:r>
          </w:p>
        </w:tc>
        <w:tc>
          <w:tcPr>
            <w:tcW w:w="1153" w:type="dxa"/>
            <w:tcBorders>
              <w:right w:val="single" w:sz="12" w:space="0" w:color="auto"/>
            </w:tcBorders>
            <w:shd w:val="clear" w:color="auto" w:fill="auto"/>
            <w:vAlign w:val="center"/>
          </w:tcPr>
          <w:p w:rsidR="00BF6DC8" w:rsidRDefault="00BF6DC8" w:rsidP="004D1209">
            <w:pPr>
              <w:pStyle w:val="142"/>
              <w:jc w:val="center"/>
            </w:pPr>
            <w:r w:rsidRPr="00437500">
              <w:rPr>
                <w:rFonts w:hint="eastAsia"/>
              </w:rPr>
              <w:t>預算</w:t>
            </w:r>
          </w:p>
          <w:p w:rsidR="00BF6DC8" w:rsidRPr="00437500" w:rsidRDefault="00BF6DC8" w:rsidP="004D1209">
            <w:pPr>
              <w:pStyle w:val="142"/>
              <w:jc w:val="center"/>
            </w:pPr>
            <w:r w:rsidRPr="00437500">
              <w:rPr>
                <w:rFonts w:hint="eastAsia"/>
              </w:rPr>
              <w:t>來源</w:t>
            </w:r>
          </w:p>
        </w:tc>
      </w:tr>
      <w:tr w:rsidR="00BF6DC8" w:rsidRPr="00437500" w:rsidTr="004D1209">
        <w:trPr>
          <w:trHeight w:val="42"/>
        </w:trPr>
        <w:tc>
          <w:tcPr>
            <w:tcW w:w="1456" w:type="dxa"/>
            <w:shd w:val="clear" w:color="auto" w:fill="auto"/>
            <w:vAlign w:val="center"/>
          </w:tcPr>
          <w:p w:rsidR="00BF6DC8" w:rsidRPr="00437500" w:rsidRDefault="00BF6DC8" w:rsidP="004D1209">
            <w:pPr>
              <w:pStyle w:val="142"/>
            </w:pPr>
            <w:r w:rsidRPr="00437500">
              <w:rPr>
                <w:rFonts w:hint="eastAsia"/>
              </w:rPr>
              <w:t>地方政府災後</w:t>
            </w:r>
            <w:r>
              <w:rPr>
                <w:rFonts w:hint="eastAsia"/>
              </w:rPr>
              <w:t>復</w:t>
            </w:r>
            <w:r w:rsidRPr="00437500">
              <w:rPr>
                <w:rFonts w:hint="eastAsia"/>
              </w:rPr>
              <w:t>建計畫</w:t>
            </w:r>
          </w:p>
        </w:tc>
        <w:tc>
          <w:tcPr>
            <w:tcW w:w="1297" w:type="dxa"/>
            <w:shd w:val="clear" w:color="auto" w:fill="auto"/>
            <w:vAlign w:val="center"/>
          </w:tcPr>
          <w:p w:rsidR="00BF6DC8" w:rsidRPr="00437500" w:rsidRDefault="00BF6DC8" w:rsidP="004D1209">
            <w:pPr>
              <w:pStyle w:val="142"/>
            </w:pPr>
            <w:r w:rsidRPr="00437500">
              <w:rPr>
                <w:rFonts w:hint="eastAsia"/>
              </w:rPr>
              <w:t>114至116年</w:t>
            </w:r>
            <w:r>
              <w:rPr>
                <w:rFonts w:hint="eastAsia"/>
              </w:rPr>
              <w:t>度</w:t>
            </w:r>
          </w:p>
        </w:tc>
        <w:tc>
          <w:tcPr>
            <w:tcW w:w="2162" w:type="dxa"/>
            <w:vAlign w:val="center"/>
          </w:tcPr>
          <w:p w:rsidR="00BF6DC8" w:rsidRPr="00437500" w:rsidRDefault="00BF6DC8" w:rsidP="004D1209">
            <w:pPr>
              <w:pStyle w:val="142"/>
              <w:ind w:rightChars="-36" w:right="-102"/>
            </w:pPr>
            <w:r w:rsidRPr="00437500">
              <w:rPr>
                <w:rFonts w:hint="eastAsia"/>
              </w:rPr>
              <w:t>補助各地方政府修復受損之觀光遊憩設施</w:t>
            </w:r>
          </w:p>
        </w:tc>
        <w:tc>
          <w:tcPr>
            <w:tcW w:w="2451" w:type="dxa"/>
            <w:shd w:val="clear" w:color="auto" w:fill="auto"/>
            <w:vAlign w:val="center"/>
          </w:tcPr>
          <w:p w:rsidR="00BF6DC8" w:rsidRPr="00437500" w:rsidRDefault="00BF6DC8" w:rsidP="004D1209">
            <w:pPr>
              <w:pStyle w:val="142"/>
            </w:pPr>
            <w:r w:rsidRPr="00437500">
              <w:rPr>
                <w:rFonts w:hint="eastAsia"/>
              </w:rPr>
              <w:t>總經費</w:t>
            </w:r>
            <w:r w:rsidRPr="00437500">
              <w:t>193,542</w:t>
            </w:r>
          </w:p>
          <w:p w:rsidR="00BF6DC8" w:rsidRPr="00437500" w:rsidRDefault="00BF6DC8" w:rsidP="004D1209">
            <w:pPr>
              <w:pStyle w:val="142"/>
            </w:pPr>
            <w:r w:rsidRPr="00437500">
              <w:t>1.11</w:t>
            </w:r>
            <w:r w:rsidRPr="00437500">
              <w:rPr>
                <w:rFonts w:hint="eastAsia"/>
              </w:rPr>
              <w:t>4年度：58</w:t>
            </w:r>
            <w:r w:rsidRPr="00437500">
              <w:t>,06</w:t>
            </w:r>
            <w:r>
              <w:rPr>
                <w:rFonts w:hint="eastAsia"/>
              </w:rPr>
              <w:t>3</w:t>
            </w:r>
          </w:p>
          <w:p w:rsidR="00BF6DC8" w:rsidRPr="00437500" w:rsidRDefault="00BF6DC8" w:rsidP="004D1209">
            <w:pPr>
              <w:pStyle w:val="142"/>
            </w:pPr>
            <w:r w:rsidRPr="00437500">
              <w:rPr>
                <w:rFonts w:hint="eastAsia"/>
              </w:rPr>
              <w:t>2.115年度：135</w:t>
            </w:r>
            <w:r w:rsidRPr="00437500">
              <w:t>,</w:t>
            </w:r>
            <w:r w:rsidRPr="00437500">
              <w:rPr>
                <w:rFonts w:hint="eastAsia"/>
              </w:rPr>
              <w:t>479</w:t>
            </w:r>
          </w:p>
        </w:tc>
        <w:tc>
          <w:tcPr>
            <w:tcW w:w="1153" w:type="dxa"/>
            <w:shd w:val="clear" w:color="auto" w:fill="auto"/>
            <w:vAlign w:val="center"/>
          </w:tcPr>
          <w:p w:rsidR="00BF6DC8" w:rsidRDefault="00BF6DC8" w:rsidP="004D1209">
            <w:pPr>
              <w:pStyle w:val="142"/>
              <w:jc w:val="center"/>
            </w:pPr>
            <w:r w:rsidRPr="00437500">
              <w:rPr>
                <w:rFonts w:hint="eastAsia"/>
              </w:rPr>
              <w:t>本</w:t>
            </w:r>
            <w:r w:rsidRPr="00437500">
              <w:t>特</w:t>
            </w:r>
            <w:r>
              <w:rPr>
                <w:rFonts w:hint="eastAsia"/>
              </w:rPr>
              <w:t>別</w:t>
            </w:r>
          </w:p>
          <w:p w:rsidR="00BF6DC8" w:rsidRPr="00437500" w:rsidRDefault="00BF6DC8" w:rsidP="004D1209">
            <w:pPr>
              <w:pStyle w:val="142"/>
              <w:jc w:val="center"/>
            </w:pPr>
            <w:r w:rsidRPr="00437500">
              <w:t>預算</w:t>
            </w:r>
            <w:r>
              <w:rPr>
                <w:rFonts w:hint="eastAsia"/>
              </w:rPr>
              <w:t>案</w:t>
            </w:r>
          </w:p>
        </w:tc>
      </w:tr>
    </w:tbl>
    <w:p w:rsidR="00BF6DC8" w:rsidRPr="003B588E" w:rsidRDefault="00BF6DC8" w:rsidP="004D1209">
      <w:pPr>
        <w:pStyle w:val="142"/>
      </w:pPr>
      <w:r w:rsidRPr="003B588E">
        <w:rPr>
          <w:rFonts w:hint="eastAsia"/>
        </w:rPr>
        <w:t>資料來源：觀光署；本中心整理。</w:t>
      </w:r>
    </w:p>
    <w:p w:rsidR="00BF6DC8" w:rsidRDefault="00BF6DC8" w:rsidP="004D1209">
      <w:pPr>
        <w:ind w:left="566" w:firstLine="566"/>
      </w:pPr>
      <w:r>
        <w:rPr>
          <w:rFonts w:hint="eastAsia"/>
        </w:rPr>
        <w:t>綜上，丹娜絲颱風及七二八豪雨造成南部地區共計4處國家風景區及7個地方市縣觀光遊憩設備發生毀損，觀光署編列本特別預算案推動「</w:t>
      </w:r>
      <w:r w:rsidRPr="004352A3">
        <w:rPr>
          <w:rFonts w:hint="eastAsia"/>
        </w:rPr>
        <w:t>地方政府災後復建計畫</w:t>
      </w:r>
      <w:r>
        <w:rPr>
          <w:rFonts w:hint="eastAsia"/>
        </w:rPr>
        <w:t>」，</w:t>
      </w:r>
      <w:r w:rsidRPr="00F96444">
        <w:rPr>
          <w:rFonts w:hint="eastAsia"/>
        </w:rPr>
        <w:t>補助地方政府</w:t>
      </w:r>
      <w:r>
        <w:rPr>
          <w:rFonts w:hint="eastAsia"/>
        </w:rPr>
        <w:t>辦理修復</w:t>
      </w:r>
      <w:r w:rsidRPr="00F96444">
        <w:rPr>
          <w:rFonts w:hint="eastAsia"/>
        </w:rPr>
        <w:t>所需經費</w:t>
      </w:r>
      <w:r>
        <w:rPr>
          <w:rFonts w:hint="eastAsia"/>
        </w:rPr>
        <w:t>。據統計本次受損之高雄市等7個市縣，114年1至6月合計遊客人次占整體市場三成</w:t>
      </w:r>
      <w:r>
        <w:rPr>
          <w:rStyle w:val="af9"/>
        </w:rPr>
        <w:footnoteReference w:id="65"/>
      </w:r>
      <w:r>
        <w:rPr>
          <w:rFonts w:hint="eastAsia"/>
        </w:rPr>
        <w:t>以上，故其觀光遊憩設施倘未能正常運作，對觀光市場有一定之影響，允宜儘速擬定補助辦法並積極辦理，及持續推動吸引遊客回流之措施，</w:t>
      </w:r>
      <w:r w:rsidRPr="004352A3">
        <w:rPr>
          <w:rFonts w:hint="eastAsia"/>
        </w:rPr>
        <w:t>以</w:t>
      </w:r>
      <w:r>
        <w:rPr>
          <w:rFonts w:hint="eastAsia"/>
        </w:rPr>
        <w:t>儘早</w:t>
      </w:r>
      <w:r w:rsidRPr="004352A3">
        <w:t>恢復</w:t>
      </w:r>
      <w:r>
        <w:rPr>
          <w:rFonts w:hint="eastAsia"/>
        </w:rPr>
        <w:t>地方</w:t>
      </w:r>
      <w:r w:rsidRPr="004352A3">
        <w:t>觀光旅遊</w:t>
      </w:r>
      <w:r>
        <w:rPr>
          <w:rFonts w:hint="eastAsia"/>
        </w:rPr>
        <w:t>機</w:t>
      </w:r>
      <w:r w:rsidRPr="004352A3">
        <w:t>能</w:t>
      </w:r>
      <w:r>
        <w:rPr>
          <w:rFonts w:hint="eastAsia"/>
        </w:rPr>
        <w:t>。</w:t>
      </w:r>
    </w:p>
    <w:p w:rsidR="00BF6DC8" w:rsidRPr="005A5CBA" w:rsidRDefault="00BF6DC8" w:rsidP="004D1209">
      <w:pPr>
        <w:pStyle w:val="af1"/>
      </w:pPr>
      <w:r w:rsidRPr="005A5CBA">
        <w:rPr>
          <w:rFonts w:hint="eastAsia"/>
        </w:rPr>
        <w:t>（分機：8669 馬佳琪）</w:t>
      </w:r>
    </w:p>
    <w:p w:rsidR="00BF6DC8" w:rsidRDefault="00BF6DC8" w:rsidP="004D1209">
      <w:pPr>
        <w:pStyle w:val="a8"/>
        <w:ind w:left="567" w:hanging="567"/>
        <w:outlineLvl w:val="0"/>
        <w:rPr>
          <w:rFonts w:hAnsi="標楷體"/>
          <w:color w:val="000000"/>
        </w:rPr>
      </w:pPr>
    </w:p>
    <w:p w:rsidR="00BF6DC8" w:rsidRPr="00E57204" w:rsidRDefault="00BF6DC8" w:rsidP="004759AD">
      <w:pPr>
        <w:pStyle w:val="a8"/>
        <w:ind w:left="567" w:hanging="567"/>
        <w:rPr>
          <w:rFonts w:hAnsi="標楷體"/>
          <w:color w:val="000000"/>
        </w:rPr>
      </w:pPr>
      <w:r w:rsidRPr="00E57204">
        <w:rPr>
          <w:rFonts w:hAnsi="標楷體" w:hint="eastAsia"/>
          <w:color w:val="000000"/>
        </w:rPr>
        <w:t>二、公路局辦理道路及交通搶修與復建工程，允宜殷鑑往例，有效運用預算及提升復原重建之效率，並善用數位科技及預警機制，以降低災害損失與維護成本</w:t>
      </w:r>
    </w:p>
    <w:p w:rsidR="00BF6DC8" w:rsidRPr="00E57204" w:rsidRDefault="00BF6DC8" w:rsidP="004D1209">
      <w:pPr>
        <w:ind w:left="566" w:firstLine="566"/>
        <w:rPr>
          <w:rFonts w:hAnsi="標楷體"/>
        </w:rPr>
      </w:pPr>
      <w:r w:rsidRPr="00E57204">
        <w:rPr>
          <w:rFonts w:hAnsi="標楷體" w:hint="eastAsia"/>
        </w:rPr>
        <w:t>公路局於</w:t>
      </w:r>
      <w:bookmarkStart w:id="70" w:name="_Hlk206496318"/>
      <w:r w:rsidRPr="00E57204">
        <w:rPr>
          <w:rFonts w:hAnsi="標楷體" w:hint="eastAsia"/>
        </w:rPr>
        <w:t>本特別預算案</w:t>
      </w:r>
      <w:bookmarkEnd w:id="70"/>
      <w:r w:rsidRPr="00E57204">
        <w:rPr>
          <w:rFonts w:hAnsi="標楷體" w:hint="eastAsia"/>
        </w:rPr>
        <w:t>編列「道路及交通」67億233萬2千元，辦理道路及交通(橋梁、邊坡防護、交通設施等）搶修與復建工程所需經費，包括：省道搶修及復建工程</w:t>
      </w:r>
      <w:r w:rsidRPr="00E57204">
        <w:rPr>
          <w:rFonts w:hAnsi="標楷體"/>
        </w:rPr>
        <w:t>38</w:t>
      </w:r>
      <w:r w:rsidRPr="00E57204">
        <w:rPr>
          <w:rFonts w:hAnsi="標楷體" w:hint="eastAsia"/>
        </w:rPr>
        <w:t>億</w:t>
      </w:r>
      <w:r w:rsidRPr="00E57204">
        <w:rPr>
          <w:rFonts w:hAnsi="標楷體"/>
        </w:rPr>
        <w:t>6</w:t>
      </w:r>
      <w:r w:rsidRPr="00E57204">
        <w:rPr>
          <w:rFonts w:hAnsi="標楷體" w:hint="eastAsia"/>
        </w:rPr>
        <w:t>,</w:t>
      </w:r>
      <w:r w:rsidRPr="00E57204">
        <w:rPr>
          <w:rFonts w:hAnsi="標楷體"/>
        </w:rPr>
        <w:t>281</w:t>
      </w:r>
      <w:r w:rsidRPr="00E57204">
        <w:rPr>
          <w:rFonts w:hAnsi="標楷體" w:hint="eastAsia"/>
        </w:rPr>
        <w:t>萬</w:t>
      </w:r>
      <w:r w:rsidRPr="00E57204">
        <w:rPr>
          <w:rFonts w:hAnsi="標楷體"/>
        </w:rPr>
        <w:t>2</w:t>
      </w:r>
      <w:r w:rsidRPr="00E57204">
        <w:rPr>
          <w:rFonts w:hAnsi="標楷體" w:hint="eastAsia"/>
        </w:rPr>
        <w:t>千元，以及補助地方政府辦理市縣區鄉道搶修及復建工程</w:t>
      </w:r>
      <w:r w:rsidRPr="00E57204">
        <w:rPr>
          <w:rFonts w:hAnsi="標楷體"/>
        </w:rPr>
        <w:t>28</w:t>
      </w:r>
      <w:r w:rsidRPr="00E57204">
        <w:rPr>
          <w:rFonts w:hAnsi="標楷體" w:hint="eastAsia"/>
        </w:rPr>
        <w:t>億</w:t>
      </w:r>
      <w:r w:rsidRPr="00E57204">
        <w:rPr>
          <w:rFonts w:hAnsi="標楷體"/>
        </w:rPr>
        <w:t>3</w:t>
      </w:r>
      <w:r w:rsidRPr="00E57204">
        <w:rPr>
          <w:rFonts w:hAnsi="標楷體" w:hint="eastAsia"/>
        </w:rPr>
        <w:t>,</w:t>
      </w:r>
      <w:r w:rsidRPr="00E57204">
        <w:rPr>
          <w:rFonts w:hAnsi="標楷體"/>
        </w:rPr>
        <w:t>952</w:t>
      </w:r>
      <w:r w:rsidRPr="00E57204">
        <w:rPr>
          <w:rFonts w:hAnsi="標楷體" w:hint="eastAsia"/>
        </w:rPr>
        <w:t>萬元，其重建項目及分年經費需求詳表1。經查：</w:t>
      </w:r>
    </w:p>
    <w:p w:rsidR="00BF6DC8" w:rsidRPr="00E57204" w:rsidRDefault="00BF6DC8" w:rsidP="004D1209">
      <w:pPr>
        <w:pStyle w:val="200"/>
        <w:ind w:left="737" w:hangingChars="260" w:hanging="737"/>
        <w:jc w:val="both"/>
        <w:rPr>
          <w:rFonts w:hAnsi="標楷體"/>
          <w:color w:val="000000"/>
          <w:szCs w:val="24"/>
        </w:rPr>
      </w:pPr>
      <w:r w:rsidRPr="00E57204">
        <w:rPr>
          <w:rFonts w:hAnsi="標楷體" w:hint="eastAsia"/>
          <w:b/>
          <w:color w:val="000000"/>
          <w:sz w:val="28"/>
        </w:rPr>
        <w:t>表1</w:t>
      </w:r>
      <w:r w:rsidRPr="00E57204">
        <w:rPr>
          <w:rFonts w:hAnsi="標楷體" w:hint="eastAsia"/>
        </w:rPr>
        <w:t xml:space="preserve">　</w:t>
      </w:r>
      <w:r w:rsidRPr="00E57204">
        <w:rPr>
          <w:rFonts w:hAnsi="標楷體" w:hint="eastAsia"/>
          <w:b/>
          <w:color w:val="000000"/>
          <w:sz w:val="28"/>
        </w:rPr>
        <w:t>公路局辦理「道路及交通」搶修與復建工程等分年經費需求概況表</w:t>
      </w:r>
      <w:r w:rsidRPr="00E57204">
        <w:rPr>
          <w:rFonts w:hAnsi="標楷體" w:hint="eastAsia"/>
        </w:rPr>
        <w:t xml:space="preserve">　　　　　　　　　　　　　　　　　　　　　　　</w:t>
      </w:r>
      <w:r w:rsidRPr="00E57204">
        <w:rPr>
          <w:rFonts w:hAnsi="標楷體" w:hint="eastAsia"/>
          <w:color w:val="000000"/>
          <w:szCs w:val="24"/>
        </w:rPr>
        <w:t>單位：新臺幣千元</w:t>
      </w:r>
    </w:p>
    <w:tbl>
      <w:tblPr>
        <w:tblW w:w="8505" w:type="dxa"/>
        <w:tblInd w:w="108" w:type="dxa"/>
        <w:tblBorders>
          <w:top w:val="single" w:sz="12" w:space="0" w:color="auto"/>
          <w:left w:val="single" w:sz="12" w:space="0" w:color="auto"/>
          <w:bottom w:val="single" w:sz="12" w:space="0" w:color="auto"/>
          <w:right w:val="single" w:sz="12" w:space="0" w:color="auto"/>
          <w:insideH w:val="single" w:sz="2" w:space="0" w:color="auto"/>
          <w:insideV w:val="single" w:sz="6" w:space="0" w:color="auto"/>
        </w:tblBorders>
        <w:tblLook w:val="04A0" w:firstRow="1" w:lastRow="0" w:firstColumn="1" w:lastColumn="0" w:noHBand="0" w:noVBand="1"/>
      </w:tblPr>
      <w:tblGrid>
        <w:gridCol w:w="1985"/>
        <w:gridCol w:w="818"/>
        <w:gridCol w:w="837"/>
        <w:gridCol w:w="1204"/>
        <w:gridCol w:w="1231"/>
        <w:gridCol w:w="1204"/>
        <w:gridCol w:w="1226"/>
      </w:tblGrid>
      <w:tr w:rsidR="00BF6DC8" w:rsidRPr="00E57204" w:rsidTr="004D1209">
        <w:trPr>
          <w:tblHeader/>
        </w:trPr>
        <w:tc>
          <w:tcPr>
            <w:tcW w:w="1985" w:type="dxa"/>
            <w:vMerge w:val="restart"/>
            <w:tcBorders>
              <w:top w:val="single" w:sz="12" w:space="0" w:color="auto"/>
              <w:bottom w:val="single" w:sz="2" w:space="0" w:color="auto"/>
            </w:tcBorders>
            <w:shd w:val="clear" w:color="auto" w:fill="auto"/>
            <w:vAlign w:val="center"/>
          </w:tcPr>
          <w:p w:rsidR="00BF6DC8" w:rsidRPr="00E57204" w:rsidRDefault="00BF6DC8" w:rsidP="004D1209">
            <w:pPr>
              <w:pStyle w:val="142"/>
              <w:spacing w:line="400" w:lineRule="exact"/>
              <w:ind w:leftChars="-29" w:left="-82" w:rightChars="-19" w:right="-54"/>
              <w:jc w:val="center"/>
              <w:rPr>
                <w:rFonts w:hAnsi="標楷體"/>
                <w:color w:val="000000"/>
                <w:spacing w:val="-30"/>
              </w:rPr>
            </w:pPr>
            <w:r w:rsidRPr="00E57204">
              <w:rPr>
                <w:rFonts w:hAnsi="標楷體" w:hint="eastAsia"/>
                <w:spacing w:val="-30"/>
              </w:rPr>
              <w:t>重建</w:t>
            </w:r>
            <w:r w:rsidRPr="00E57204">
              <w:rPr>
                <w:rFonts w:hAnsi="標楷體" w:hint="eastAsia"/>
                <w:color w:val="000000"/>
                <w:spacing w:val="-30"/>
              </w:rPr>
              <w:t>項目</w:t>
            </w:r>
          </w:p>
        </w:tc>
        <w:tc>
          <w:tcPr>
            <w:tcW w:w="818" w:type="dxa"/>
            <w:vMerge w:val="restart"/>
            <w:tcBorders>
              <w:top w:val="single" w:sz="12" w:space="0" w:color="auto"/>
              <w:bottom w:val="single" w:sz="2" w:space="0" w:color="auto"/>
            </w:tcBorders>
            <w:shd w:val="clear" w:color="auto" w:fill="auto"/>
            <w:vAlign w:val="center"/>
          </w:tcPr>
          <w:p w:rsidR="00BF6DC8" w:rsidRPr="00E57204" w:rsidRDefault="00BF6DC8" w:rsidP="004D1209">
            <w:pPr>
              <w:pStyle w:val="142"/>
              <w:spacing w:line="400" w:lineRule="exact"/>
              <w:ind w:leftChars="-29" w:left="-82" w:rightChars="-19" w:right="-54"/>
              <w:jc w:val="center"/>
              <w:rPr>
                <w:rFonts w:hAnsi="標楷體"/>
                <w:color w:val="000000"/>
                <w:spacing w:val="-30"/>
              </w:rPr>
            </w:pPr>
            <w:r w:rsidRPr="00E57204">
              <w:rPr>
                <w:rFonts w:hAnsi="標楷體" w:hint="eastAsia"/>
                <w:color w:val="000000"/>
                <w:spacing w:val="-30"/>
              </w:rPr>
              <w:t>預算編列</w:t>
            </w:r>
          </w:p>
          <w:p w:rsidR="00BF6DC8" w:rsidRPr="00E57204" w:rsidRDefault="00BF6DC8" w:rsidP="004D1209">
            <w:pPr>
              <w:pStyle w:val="142"/>
              <w:spacing w:line="400" w:lineRule="exact"/>
              <w:ind w:leftChars="-29" w:left="-82" w:rightChars="-19" w:right="-54"/>
              <w:jc w:val="center"/>
              <w:rPr>
                <w:rFonts w:hAnsi="標楷體"/>
                <w:color w:val="000000"/>
                <w:spacing w:val="-30"/>
              </w:rPr>
            </w:pPr>
            <w:r w:rsidRPr="00E57204">
              <w:rPr>
                <w:rFonts w:hAnsi="標楷體" w:hint="eastAsia"/>
                <w:color w:val="000000"/>
                <w:spacing w:val="-30"/>
              </w:rPr>
              <w:t>機關</w:t>
            </w:r>
          </w:p>
        </w:tc>
        <w:tc>
          <w:tcPr>
            <w:tcW w:w="837" w:type="dxa"/>
            <w:vMerge w:val="restart"/>
            <w:tcBorders>
              <w:top w:val="single" w:sz="12" w:space="0" w:color="auto"/>
              <w:bottom w:val="single" w:sz="2" w:space="0" w:color="auto"/>
            </w:tcBorders>
            <w:vAlign w:val="center"/>
          </w:tcPr>
          <w:p w:rsidR="00BF6DC8" w:rsidRPr="00E57204" w:rsidRDefault="00BF6DC8" w:rsidP="004D1209">
            <w:pPr>
              <w:pStyle w:val="142"/>
              <w:spacing w:line="400" w:lineRule="exact"/>
              <w:ind w:leftChars="-29" w:left="-82" w:rightChars="-19" w:right="-54"/>
              <w:jc w:val="center"/>
              <w:rPr>
                <w:rFonts w:hAnsi="標楷體"/>
                <w:color w:val="000000"/>
                <w:spacing w:val="-30"/>
              </w:rPr>
            </w:pPr>
            <w:r w:rsidRPr="00E57204">
              <w:rPr>
                <w:rFonts w:hAnsi="標楷體" w:hint="eastAsia"/>
                <w:color w:val="000000"/>
                <w:spacing w:val="-30"/>
              </w:rPr>
              <w:t>預算執行機關</w:t>
            </w:r>
          </w:p>
        </w:tc>
        <w:tc>
          <w:tcPr>
            <w:tcW w:w="1204" w:type="dxa"/>
            <w:vMerge w:val="restart"/>
            <w:tcBorders>
              <w:top w:val="single" w:sz="12" w:space="0" w:color="auto"/>
              <w:bottom w:val="single" w:sz="2" w:space="0" w:color="auto"/>
            </w:tcBorders>
            <w:shd w:val="clear" w:color="auto" w:fill="auto"/>
            <w:vAlign w:val="center"/>
          </w:tcPr>
          <w:p w:rsidR="00BF6DC8" w:rsidRPr="00E57204" w:rsidRDefault="00BF6DC8" w:rsidP="004D1209">
            <w:pPr>
              <w:pStyle w:val="142"/>
              <w:spacing w:line="400" w:lineRule="exact"/>
              <w:ind w:leftChars="-29" w:left="-82" w:rightChars="-19" w:right="-54"/>
              <w:jc w:val="center"/>
              <w:rPr>
                <w:rFonts w:hAnsi="標楷體"/>
                <w:color w:val="000000"/>
                <w:spacing w:val="-30"/>
              </w:rPr>
            </w:pPr>
            <w:r w:rsidRPr="00E57204">
              <w:rPr>
                <w:rFonts w:hAnsi="標楷體" w:hint="eastAsia"/>
                <w:color w:val="000000"/>
                <w:spacing w:val="-30"/>
              </w:rPr>
              <w:t>總經費</w:t>
            </w:r>
          </w:p>
        </w:tc>
        <w:tc>
          <w:tcPr>
            <w:tcW w:w="3661" w:type="dxa"/>
            <w:gridSpan w:val="3"/>
            <w:tcBorders>
              <w:top w:val="single" w:sz="12" w:space="0" w:color="auto"/>
              <w:bottom w:val="single" w:sz="2" w:space="0" w:color="auto"/>
            </w:tcBorders>
            <w:shd w:val="clear" w:color="auto" w:fill="auto"/>
            <w:vAlign w:val="center"/>
          </w:tcPr>
          <w:p w:rsidR="00BF6DC8" w:rsidRPr="00E57204" w:rsidRDefault="00BF6DC8" w:rsidP="004D1209">
            <w:pPr>
              <w:pStyle w:val="142"/>
              <w:spacing w:line="400" w:lineRule="exact"/>
              <w:ind w:leftChars="-19" w:left="-54" w:rightChars="-19" w:right="-54"/>
              <w:jc w:val="center"/>
              <w:rPr>
                <w:rFonts w:hAnsi="標楷體"/>
                <w:color w:val="000000"/>
                <w:spacing w:val="-30"/>
              </w:rPr>
            </w:pPr>
            <w:r w:rsidRPr="00E57204">
              <w:rPr>
                <w:rFonts w:hAnsi="標楷體" w:hint="eastAsia"/>
                <w:color w:val="000000"/>
                <w:spacing w:val="-30"/>
              </w:rPr>
              <w:t>分年經費需求</w:t>
            </w:r>
          </w:p>
        </w:tc>
      </w:tr>
      <w:tr w:rsidR="00BF6DC8" w:rsidRPr="00E57204" w:rsidTr="004D1209">
        <w:trPr>
          <w:tblHeader/>
        </w:trPr>
        <w:tc>
          <w:tcPr>
            <w:tcW w:w="1985" w:type="dxa"/>
            <w:vMerge/>
            <w:tcBorders>
              <w:top w:val="single" w:sz="2" w:space="0" w:color="auto"/>
              <w:bottom w:val="double" w:sz="4" w:space="0" w:color="auto"/>
            </w:tcBorders>
            <w:shd w:val="clear" w:color="auto" w:fill="auto"/>
            <w:vAlign w:val="center"/>
          </w:tcPr>
          <w:p w:rsidR="00BF6DC8" w:rsidRPr="00E57204" w:rsidRDefault="00BF6DC8" w:rsidP="004D1209">
            <w:pPr>
              <w:pStyle w:val="142"/>
              <w:spacing w:line="400" w:lineRule="exact"/>
              <w:ind w:leftChars="-29" w:left="-82" w:rightChars="-19" w:right="-54"/>
              <w:jc w:val="center"/>
              <w:rPr>
                <w:rFonts w:hAnsi="標楷體"/>
                <w:color w:val="000000"/>
                <w:spacing w:val="-30"/>
              </w:rPr>
            </w:pPr>
          </w:p>
        </w:tc>
        <w:tc>
          <w:tcPr>
            <w:tcW w:w="818" w:type="dxa"/>
            <w:vMerge/>
            <w:tcBorders>
              <w:top w:val="single" w:sz="2" w:space="0" w:color="auto"/>
              <w:bottom w:val="double" w:sz="4" w:space="0" w:color="auto"/>
            </w:tcBorders>
            <w:shd w:val="clear" w:color="auto" w:fill="auto"/>
            <w:vAlign w:val="center"/>
          </w:tcPr>
          <w:p w:rsidR="00BF6DC8" w:rsidRPr="00E57204" w:rsidRDefault="00BF6DC8" w:rsidP="004D1209">
            <w:pPr>
              <w:pStyle w:val="142"/>
              <w:spacing w:line="400" w:lineRule="exact"/>
              <w:ind w:leftChars="-29" w:left="-82" w:rightChars="-19" w:right="-54"/>
              <w:jc w:val="center"/>
              <w:rPr>
                <w:rFonts w:hAnsi="標楷體"/>
                <w:color w:val="000000"/>
                <w:spacing w:val="-30"/>
              </w:rPr>
            </w:pPr>
          </w:p>
        </w:tc>
        <w:tc>
          <w:tcPr>
            <w:tcW w:w="837" w:type="dxa"/>
            <w:vMerge/>
            <w:tcBorders>
              <w:top w:val="single" w:sz="2" w:space="0" w:color="auto"/>
              <w:bottom w:val="double" w:sz="4" w:space="0" w:color="auto"/>
            </w:tcBorders>
            <w:vAlign w:val="center"/>
          </w:tcPr>
          <w:p w:rsidR="00BF6DC8" w:rsidRPr="00E57204" w:rsidRDefault="00BF6DC8" w:rsidP="004D1209">
            <w:pPr>
              <w:pStyle w:val="142"/>
              <w:spacing w:line="400" w:lineRule="exact"/>
              <w:ind w:leftChars="-29" w:left="-82" w:rightChars="-19" w:right="-54"/>
              <w:jc w:val="center"/>
              <w:rPr>
                <w:rFonts w:hAnsi="標楷體"/>
                <w:color w:val="000000"/>
                <w:spacing w:val="-30"/>
              </w:rPr>
            </w:pPr>
          </w:p>
        </w:tc>
        <w:tc>
          <w:tcPr>
            <w:tcW w:w="1204" w:type="dxa"/>
            <w:vMerge/>
            <w:tcBorders>
              <w:top w:val="single" w:sz="2" w:space="0" w:color="auto"/>
              <w:bottom w:val="double" w:sz="4" w:space="0" w:color="auto"/>
            </w:tcBorders>
            <w:shd w:val="clear" w:color="auto" w:fill="auto"/>
            <w:vAlign w:val="center"/>
          </w:tcPr>
          <w:p w:rsidR="00BF6DC8" w:rsidRPr="00E57204" w:rsidRDefault="00BF6DC8" w:rsidP="004D1209">
            <w:pPr>
              <w:pStyle w:val="142"/>
              <w:spacing w:line="400" w:lineRule="exact"/>
              <w:ind w:leftChars="-29" w:left="-82" w:rightChars="-19" w:right="-54"/>
              <w:jc w:val="center"/>
              <w:rPr>
                <w:rFonts w:hAnsi="標楷體"/>
                <w:color w:val="000000"/>
                <w:spacing w:val="-30"/>
              </w:rPr>
            </w:pPr>
          </w:p>
        </w:tc>
        <w:tc>
          <w:tcPr>
            <w:tcW w:w="1231" w:type="dxa"/>
            <w:tcBorders>
              <w:top w:val="single" w:sz="2" w:space="0" w:color="auto"/>
              <w:bottom w:val="double" w:sz="4" w:space="0" w:color="auto"/>
            </w:tcBorders>
            <w:shd w:val="clear" w:color="auto" w:fill="auto"/>
            <w:vAlign w:val="center"/>
          </w:tcPr>
          <w:p w:rsidR="00BF6DC8" w:rsidRPr="00E57204" w:rsidRDefault="00BF6DC8" w:rsidP="004D1209">
            <w:pPr>
              <w:pStyle w:val="142"/>
              <w:spacing w:line="400" w:lineRule="exact"/>
              <w:jc w:val="center"/>
              <w:rPr>
                <w:rFonts w:hAnsi="標楷體"/>
                <w:color w:val="000000"/>
                <w:spacing w:val="-30"/>
              </w:rPr>
            </w:pPr>
            <w:r w:rsidRPr="00E57204">
              <w:rPr>
                <w:rFonts w:hAnsi="標楷體" w:hint="eastAsia"/>
                <w:color w:val="000000"/>
                <w:spacing w:val="-30"/>
              </w:rPr>
              <w:t>114年度</w:t>
            </w:r>
          </w:p>
        </w:tc>
        <w:tc>
          <w:tcPr>
            <w:tcW w:w="1204" w:type="dxa"/>
            <w:tcBorders>
              <w:top w:val="single" w:sz="2" w:space="0" w:color="auto"/>
              <w:bottom w:val="double" w:sz="4" w:space="0" w:color="auto"/>
            </w:tcBorders>
            <w:shd w:val="clear" w:color="auto" w:fill="auto"/>
            <w:vAlign w:val="center"/>
          </w:tcPr>
          <w:p w:rsidR="00BF6DC8" w:rsidRPr="00E57204" w:rsidRDefault="00BF6DC8" w:rsidP="004D1209">
            <w:pPr>
              <w:pStyle w:val="142"/>
              <w:spacing w:line="400" w:lineRule="exact"/>
              <w:jc w:val="center"/>
              <w:rPr>
                <w:rFonts w:hAnsi="標楷體"/>
                <w:color w:val="000000"/>
                <w:spacing w:val="-30"/>
              </w:rPr>
            </w:pPr>
            <w:r w:rsidRPr="00E57204">
              <w:rPr>
                <w:rFonts w:hAnsi="標楷體" w:hint="eastAsia"/>
                <w:color w:val="000000"/>
                <w:spacing w:val="-30"/>
              </w:rPr>
              <w:t>115年度</w:t>
            </w:r>
          </w:p>
        </w:tc>
        <w:tc>
          <w:tcPr>
            <w:tcW w:w="1226" w:type="dxa"/>
            <w:tcBorders>
              <w:top w:val="single" w:sz="2" w:space="0" w:color="auto"/>
              <w:bottom w:val="double" w:sz="4" w:space="0" w:color="auto"/>
            </w:tcBorders>
            <w:shd w:val="clear" w:color="auto" w:fill="auto"/>
            <w:vAlign w:val="center"/>
          </w:tcPr>
          <w:p w:rsidR="00BF6DC8" w:rsidRPr="00E57204" w:rsidRDefault="00BF6DC8" w:rsidP="004D1209">
            <w:pPr>
              <w:pStyle w:val="142"/>
              <w:spacing w:line="400" w:lineRule="exact"/>
              <w:jc w:val="center"/>
              <w:rPr>
                <w:rFonts w:hAnsi="標楷體"/>
                <w:color w:val="000000"/>
                <w:spacing w:val="-30"/>
              </w:rPr>
            </w:pPr>
            <w:r w:rsidRPr="00E57204">
              <w:rPr>
                <w:rFonts w:hAnsi="標楷體" w:hint="eastAsia"/>
                <w:color w:val="000000"/>
                <w:spacing w:val="-30"/>
              </w:rPr>
              <w:t>116年度</w:t>
            </w:r>
          </w:p>
        </w:tc>
      </w:tr>
      <w:tr w:rsidR="00BF6DC8" w:rsidRPr="00E57204" w:rsidTr="004D1209">
        <w:tc>
          <w:tcPr>
            <w:tcW w:w="1985" w:type="dxa"/>
            <w:tcBorders>
              <w:top w:val="double" w:sz="4" w:space="0" w:color="auto"/>
            </w:tcBorders>
            <w:shd w:val="clear" w:color="auto" w:fill="auto"/>
            <w:vAlign w:val="center"/>
          </w:tcPr>
          <w:p w:rsidR="00BF6DC8" w:rsidRPr="00E57204" w:rsidRDefault="00BF6DC8" w:rsidP="004D1209">
            <w:pPr>
              <w:pStyle w:val="142"/>
              <w:spacing w:line="400" w:lineRule="exact"/>
              <w:ind w:leftChars="-13" w:left="-37" w:rightChars="-19" w:right="-54"/>
              <w:jc w:val="both"/>
              <w:rPr>
                <w:rFonts w:hAnsi="標楷體"/>
                <w:color w:val="000000"/>
                <w:spacing w:val="-30"/>
              </w:rPr>
            </w:pPr>
            <w:r w:rsidRPr="00E57204">
              <w:rPr>
                <w:rFonts w:hAnsi="標楷體" w:hint="eastAsia"/>
                <w:color w:val="000000"/>
                <w:spacing w:val="-30"/>
              </w:rPr>
              <w:t>省道搶修及復建工程</w:t>
            </w:r>
          </w:p>
        </w:tc>
        <w:tc>
          <w:tcPr>
            <w:tcW w:w="818" w:type="dxa"/>
            <w:vMerge w:val="restart"/>
            <w:tcBorders>
              <w:top w:val="double" w:sz="4" w:space="0" w:color="auto"/>
            </w:tcBorders>
            <w:shd w:val="clear" w:color="auto" w:fill="auto"/>
            <w:vAlign w:val="center"/>
          </w:tcPr>
          <w:p w:rsidR="00BF6DC8" w:rsidRPr="00E57204" w:rsidRDefault="00BF6DC8" w:rsidP="004D1209">
            <w:pPr>
              <w:pStyle w:val="142"/>
              <w:spacing w:line="400" w:lineRule="exact"/>
              <w:ind w:leftChars="-29" w:left="-82" w:rightChars="-19" w:right="-54"/>
              <w:jc w:val="center"/>
              <w:rPr>
                <w:rFonts w:hAnsi="標楷體"/>
                <w:color w:val="000000"/>
                <w:spacing w:val="-30"/>
              </w:rPr>
            </w:pPr>
            <w:r w:rsidRPr="00E57204">
              <w:rPr>
                <w:rFonts w:hAnsi="標楷體" w:hint="eastAsia"/>
                <w:color w:val="000000"/>
                <w:spacing w:val="-30"/>
              </w:rPr>
              <w:t>公路局</w:t>
            </w:r>
          </w:p>
        </w:tc>
        <w:tc>
          <w:tcPr>
            <w:tcW w:w="837" w:type="dxa"/>
            <w:tcBorders>
              <w:top w:val="double" w:sz="4" w:space="0" w:color="auto"/>
              <w:bottom w:val="single" w:sz="4" w:space="0" w:color="auto"/>
            </w:tcBorders>
            <w:vAlign w:val="center"/>
          </w:tcPr>
          <w:p w:rsidR="00BF6DC8" w:rsidRPr="00E57204" w:rsidRDefault="00BF6DC8" w:rsidP="004D1209">
            <w:pPr>
              <w:pStyle w:val="142"/>
              <w:spacing w:line="400" w:lineRule="exact"/>
              <w:ind w:leftChars="-27" w:left="-76" w:rightChars="-9" w:right="-25"/>
              <w:jc w:val="center"/>
              <w:rPr>
                <w:rFonts w:hAnsi="標楷體"/>
                <w:color w:val="000000"/>
                <w:spacing w:val="-30"/>
              </w:rPr>
            </w:pPr>
            <w:r w:rsidRPr="00E57204">
              <w:rPr>
                <w:rFonts w:hAnsi="標楷體" w:hint="eastAsia"/>
                <w:color w:val="000000"/>
                <w:spacing w:val="-30"/>
              </w:rPr>
              <w:t>公路局</w:t>
            </w:r>
          </w:p>
        </w:tc>
        <w:tc>
          <w:tcPr>
            <w:tcW w:w="1204" w:type="dxa"/>
            <w:tcBorders>
              <w:top w:val="double" w:sz="4" w:space="0" w:color="auto"/>
            </w:tcBorders>
            <w:shd w:val="clear" w:color="auto" w:fill="auto"/>
            <w:vAlign w:val="center"/>
          </w:tcPr>
          <w:p w:rsidR="00BF6DC8" w:rsidRPr="00E57204" w:rsidRDefault="00BF6DC8" w:rsidP="004D1209">
            <w:pPr>
              <w:pStyle w:val="142"/>
              <w:spacing w:line="400" w:lineRule="exact"/>
              <w:jc w:val="right"/>
              <w:rPr>
                <w:rFonts w:hAnsi="標楷體"/>
                <w:bCs/>
                <w:color w:val="000000"/>
                <w:spacing w:val="-30"/>
              </w:rPr>
            </w:pPr>
            <w:r w:rsidRPr="00E57204">
              <w:rPr>
                <w:rFonts w:hAnsi="標楷體" w:hint="eastAsia"/>
                <w:bCs/>
                <w:color w:val="000000"/>
                <w:spacing w:val="-30"/>
              </w:rPr>
              <w:t>3,862,812</w:t>
            </w:r>
          </w:p>
        </w:tc>
        <w:tc>
          <w:tcPr>
            <w:tcW w:w="1231" w:type="dxa"/>
            <w:tcBorders>
              <w:top w:val="double" w:sz="4" w:space="0" w:color="auto"/>
            </w:tcBorders>
            <w:shd w:val="clear" w:color="auto" w:fill="auto"/>
            <w:vAlign w:val="center"/>
          </w:tcPr>
          <w:p w:rsidR="00BF6DC8" w:rsidRPr="00E57204" w:rsidRDefault="00BF6DC8" w:rsidP="004D1209">
            <w:pPr>
              <w:pStyle w:val="142"/>
              <w:spacing w:line="400" w:lineRule="exact"/>
              <w:jc w:val="right"/>
              <w:rPr>
                <w:rFonts w:hAnsi="標楷體"/>
                <w:bCs/>
                <w:color w:val="000000"/>
                <w:spacing w:val="-30"/>
              </w:rPr>
            </w:pPr>
            <w:r w:rsidRPr="00E57204">
              <w:rPr>
                <w:rFonts w:hAnsi="標楷體"/>
                <w:bCs/>
                <w:spacing w:val="-30"/>
              </w:rPr>
              <w:t>1,050,000</w:t>
            </w:r>
          </w:p>
        </w:tc>
        <w:tc>
          <w:tcPr>
            <w:tcW w:w="1204" w:type="dxa"/>
            <w:tcBorders>
              <w:top w:val="double" w:sz="4" w:space="0" w:color="auto"/>
            </w:tcBorders>
            <w:shd w:val="clear" w:color="auto" w:fill="auto"/>
            <w:vAlign w:val="center"/>
          </w:tcPr>
          <w:p w:rsidR="00BF6DC8" w:rsidRPr="00E57204" w:rsidRDefault="00BF6DC8" w:rsidP="004D1209">
            <w:pPr>
              <w:pStyle w:val="142"/>
              <w:spacing w:line="400" w:lineRule="exact"/>
              <w:jc w:val="right"/>
              <w:rPr>
                <w:rFonts w:hAnsi="標楷體"/>
                <w:bCs/>
                <w:color w:val="000000"/>
                <w:spacing w:val="-30"/>
              </w:rPr>
            </w:pPr>
            <w:r w:rsidRPr="00E57204">
              <w:rPr>
                <w:rFonts w:hAnsi="標楷體"/>
                <w:bCs/>
                <w:spacing w:val="-30"/>
              </w:rPr>
              <w:t>2,812,812</w:t>
            </w:r>
          </w:p>
        </w:tc>
        <w:tc>
          <w:tcPr>
            <w:tcW w:w="1226" w:type="dxa"/>
            <w:tcBorders>
              <w:top w:val="double" w:sz="4" w:space="0" w:color="auto"/>
            </w:tcBorders>
            <w:shd w:val="clear" w:color="auto" w:fill="auto"/>
            <w:vAlign w:val="center"/>
          </w:tcPr>
          <w:p w:rsidR="00BF6DC8" w:rsidRPr="00E57204" w:rsidRDefault="00BF6DC8" w:rsidP="004D1209">
            <w:pPr>
              <w:pStyle w:val="142"/>
              <w:spacing w:line="400" w:lineRule="exact"/>
              <w:jc w:val="right"/>
              <w:rPr>
                <w:rFonts w:hAnsi="標楷體"/>
                <w:bCs/>
                <w:color w:val="000000"/>
                <w:spacing w:val="-30"/>
              </w:rPr>
            </w:pPr>
            <w:r w:rsidRPr="00E57204">
              <w:rPr>
                <w:rFonts w:hAnsi="標楷體"/>
                <w:bCs/>
                <w:spacing w:val="-30"/>
              </w:rPr>
              <w:t>-</w:t>
            </w:r>
          </w:p>
        </w:tc>
      </w:tr>
      <w:tr w:rsidR="00BF6DC8" w:rsidRPr="00E57204" w:rsidTr="004D1209">
        <w:tc>
          <w:tcPr>
            <w:tcW w:w="1985" w:type="dxa"/>
            <w:tcBorders>
              <w:bottom w:val="single" w:sz="2" w:space="0" w:color="auto"/>
            </w:tcBorders>
            <w:shd w:val="clear" w:color="auto" w:fill="auto"/>
            <w:vAlign w:val="center"/>
          </w:tcPr>
          <w:p w:rsidR="00BF6DC8" w:rsidRPr="00E57204" w:rsidRDefault="00BF6DC8" w:rsidP="004D1209">
            <w:pPr>
              <w:pStyle w:val="142"/>
              <w:spacing w:line="400" w:lineRule="exact"/>
              <w:ind w:leftChars="-13" w:left="-37" w:rightChars="-19" w:right="-54"/>
              <w:jc w:val="both"/>
              <w:rPr>
                <w:rFonts w:hAnsi="標楷體"/>
                <w:color w:val="000000"/>
                <w:spacing w:val="-30"/>
              </w:rPr>
            </w:pPr>
            <w:r w:rsidRPr="00E57204">
              <w:rPr>
                <w:rFonts w:hAnsi="標楷體" w:hint="eastAsia"/>
                <w:color w:val="000000"/>
                <w:spacing w:val="-30"/>
              </w:rPr>
              <w:t>補助地方政府辦理市縣區鄉道搶修及復建工程</w:t>
            </w:r>
          </w:p>
        </w:tc>
        <w:tc>
          <w:tcPr>
            <w:tcW w:w="818" w:type="dxa"/>
            <w:vMerge/>
            <w:tcBorders>
              <w:bottom w:val="single" w:sz="2" w:space="0" w:color="auto"/>
            </w:tcBorders>
            <w:shd w:val="clear" w:color="auto" w:fill="auto"/>
            <w:vAlign w:val="center"/>
          </w:tcPr>
          <w:p w:rsidR="00BF6DC8" w:rsidRPr="00E57204" w:rsidRDefault="00BF6DC8" w:rsidP="004D1209">
            <w:pPr>
              <w:pStyle w:val="142"/>
              <w:spacing w:line="400" w:lineRule="exact"/>
              <w:ind w:leftChars="-29" w:left="-82" w:rightChars="-19" w:right="-54"/>
              <w:jc w:val="center"/>
              <w:rPr>
                <w:rFonts w:hAnsi="標楷體"/>
                <w:color w:val="000000"/>
                <w:spacing w:val="-30"/>
              </w:rPr>
            </w:pPr>
          </w:p>
        </w:tc>
        <w:tc>
          <w:tcPr>
            <w:tcW w:w="837" w:type="dxa"/>
            <w:vMerge w:val="restart"/>
            <w:tcBorders>
              <w:top w:val="single" w:sz="4" w:space="0" w:color="auto"/>
              <w:bottom w:val="single" w:sz="2" w:space="0" w:color="auto"/>
            </w:tcBorders>
            <w:vAlign w:val="center"/>
          </w:tcPr>
          <w:p w:rsidR="00BF6DC8" w:rsidRPr="00E57204" w:rsidRDefault="00BF6DC8" w:rsidP="004D1209">
            <w:pPr>
              <w:pStyle w:val="142"/>
              <w:spacing w:line="400" w:lineRule="exact"/>
              <w:ind w:leftChars="-27" w:left="-76" w:rightChars="-9" w:right="-25"/>
              <w:jc w:val="center"/>
              <w:rPr>
                <w:rFonts w:hAnsi="標楷體"/>
                <w:color w:val="000000"/>
                <w:spacing w:val="-30"/>
              </w:rPr>
            </w:pPr>
            <w:r w:rsidRPr="00E57204">
              <w:rPr>
                <w:rFonts w:hAnsi="標楷體" w:hint="eastAsia"/>
                <w:color w:val="000000"/>
                <w:spacing w:val="-30"/>
              </w:rPr>
              <w:t>各地方</w:t>
            </w:r>
          </w:p>
          <w:p w:rsidR="00BF6DC8" w:rsidRPr="00E57204" w:rsidRDefault="00BF6DC8" w:rsidP="004D1209">
            <w:pPr>
              <w:pStyle w:val="142"/>
              <w:spacing w:line="400" w:lineRule="exact"/>
              <w:ind w:leftChars="-27" w:left="-76" w:rightChars="-9" w:right="-25"/>
              <w:jc w:val="center"/>
              <w:rPr>
                <w:rFonts w:hAnsi="標楷體"/>
                <w:color w:val="000000"/>
                <w:spacing w:val="-30"/>
              </w:rPr>
            </w:pPr>
            <w:r w:rsidRPr="00E57204">
              <w:rPr>
                <w:rFonts w:hAnsi="標楷體" w:hint="eastAsia"/>
                <w:color w:val="000000"/>
                <w:spacing w:val="-30"/>
              </w:rPr>
              <w:t>政府</w:t>
            </w:r>
          </w:p>
        </w:tc>
        <w:tc>
          <w:tcPr>
            <w:tcW w:w="1204" w:type="dxa"/>
            <w:tcBorders>
              <w:bottom w:val="single" w:sz="2" w:space="0" w:color="auto"/>
            </w:tcBorders>
            <w:shd w:val="clear" w:color="auto" w:fill="auto"/>
            <w:vAlign w:val="center"/>
          </w:tcPr>
          <w:p w:rsidR="00BF6DC8" w:rsidRPr="00E57204" w:rsidRDefault="00BF6DC8" w:rsidP="004D1209">
            <w:pPr>
              <w:pStyle w:val="142"/>
              <w:spacing w:line="400" w:lineRule="exact"/>
              <w:jc w:val="right"/>
              <w:rPr>
                <w:rFonts w:hAnsi="標楷體"/>
                <w:bCs/>
                <w:color w:val="000000"/>
                <w:spacing w:val="-30"/>
              </w:rPr>
            </w:pPr>
            <w:r w:rsidRPr="00E57204">
              <w:rPr>
                <w:rFonts w:hAnsi="標楷體"/>
                <w:bCs/>
                <w:spacing w:val="-30"/>
              </w:rPr>
              <w:t>2,839,520</w:t>
            </w:r>
          </w:p>
        </w:tc>
        <w:tc>
          <w:tcPr>
            <w:tcW w:w="1231" w:type="dxa"/>
            <w:tcBorders>
              <w:bottom w:val="single" w:sz="2" w:space="0" w:color="auto"/>
            </w:tcBorders>
            <w:shd w:val="clear" w:color="auto" w:fill="auto"/>
            <w:vAlign w:val="center"/>
          </w:tcPr>
          <w:p w:rsidR="00BF6DC8" w:rsidRPr="00E57204" w:rsidRDefault="00BF6DC8" w:rsidP="004D1209">
            <w:pPr>
              <w:pStyle w:val="142"/>
              <w:spacing w:line="400" w:lineRule="exact"/>
              <w:jc w:val="right"/>
              <w:rPr>
                <w:rFonts w:hAnsi="標楷體"/>
                <w:bCs/>
                <w:color w:val="000000"/>
                <w:spacing w:val="-30"/>
              </w:rPr>
            </w:pPr>
            <w:r w:rsidRPr="00E57204">
              <w:rPr>
                <w:rFonts w:hAnsi="標楷體"/>
                <w:bCs/>
                <w:spacing w:val="-30"/>
              </w:rPr>
              <w:t>851,856</w:t>
            </w:r>
          </w:p>
        </w:tc>
        <w:tc>
          <w:tcPr>
            <w:tcW w:w="1204" w:type="dxa"/>
            <w:tcBorders>
              <w:bottom w:val="single" w:sz="2" w:space="0" w:color="auto"/>
            </w:tcBorders>
            <w:shd w:val="clear" w:color="auto" w:fill="auto"/>
            <w:vAlign w:val="center"/>
          </w:tcPr>
          <w:p w:rsidR="00BF6DC8" w:rsidRPr="00E57204" w:rsidRDefault="00BF6DC8" w:rsidP="004D1209">
            <w:pPr>
              <w:pStyle w:val="142"/>
              <w:spacing w:line="400" w:lineRule="exact"/>
              <w:jc w:val="right"/>
              <w:rPr>
                <w:rFonts w:hAnsi="標楷體"/>
                <w:bCs/>
                <w:color w:val="000000"/>
                <w:spacing w:val="-30"/>
              </w:rPr>
            </w:pPr>
            <w:r w:rsidRPr="00E57204">
              <w:rPr>
                <w:rFonts w:hAnsi="標楷體"/>
                <w:bCs/>
                <w:spacing w:val="-30"/>
              </w:rPr>
              <w:t>1,987,664</w:t>
            </w:r>
          </w:p>
        </w:tc>
        <w:tc>
          <w:tcPr>
            <w:tcW w:w="1226" w:type="dxa"/>
            <w:tcBorders>
              <w:bottom w:val="single" w:sz="2" w:space="0" w:color="auto"/>
            </w:tcBorders>
            <w:shd w:val="clear" w:color="auto" w:fill="auto"/>
            <w:vAlign w:val="center"/>
          </w:tcPr>
          <w:p w:rsidR="00BF6DC8" w:rsidRPr="00E57204" w:rsidRDefault="00BF6DC8" w:rsidP="004D1209">
            <w:pPr>
              <w:pStyle w:val="142"/>
              <w:spacing w:line="400" w:lineRule="exact"/>
              <w:jc w:val="right"/>
              <w:rPr>
                <w:rFonts w:hAnsi="標楷體"/>
                <w:bCs/>
                <w:color w:val="000000"/>
                <w:spacing w:val="-30"/>
              </w:rPr>
            </w:pPr>
            <w:r w:rsidRPr="00E57204">
              <w:rPr>
                <w:rFonts w:hAnsi="標楷體"/>
                <w:bCs/>
                <w:spacing w:val="-30"/>
              </w:rPr>
              <w:t>-</w:t>
            </w:r>
          </w:p>
        </w:tc>
      </w:tr>
      <w:tr w:rsidR="00BF6DC8" w:rsidRPr="00E57204" w:rsidTr="004D1209">
        <w:tc>
          <w:tcPr>
            <w:tcW w:w="1985" w:type="dxa"/>
            <w:tcBorders>
              <w:top w:val="single" w:sz="2" w:space="0" w:color="auto"/>
              <w:bottom w:val="single" w:sz="12" w:space="0" w:color="auto"/>
            </w:tcBorders>
            <w:shd w:val="clear" w:color="auto" w:fill="FFFFFF"/>
            <w:vAlign w:val="center"/>
          </w:tcPr>
          <w:p w:rsidR="00BF6DC8" w:rsidRPr="00E57204" w:rsidRDefault="00BF6DC8" w:rsidP="004D1209">
            <w:pPr>
              <w:pStyle w:val="142"/>
              <w:spacing w:line="400" w:lineRule="exact"/>
              <w:ind w:leftChars="-13" w:left="168" w:rightChars="-19" w:right="-54" w:hangingChars="112" w:hanging="205"/>
              <w:jc w:val="center"/>
              <w:rPr>
                <w:rFonts w:hAnsi="標楷體"/>
                <w:bCs/>
                <w:color w:val="000000"/>
                <w:spacing w:val="-30"/>
              </w:rPr>
            </w:pPr>
            <w:r w:rsidRPr="00E57204">
              <w:rPr>
                <w:rFonts w:hAnsi="標楷體" w:hint="eastAsia"/>
                <w:bCs/>
                <w:color w:val="000000"/>
                <w:spacing w:val="-30"/>
              </w:rPr>
              <w:t>合計</w:t>
            </w:r>
          </w:p>
        </w:tc>
        <w:tc>
          <w:tcPr>
            <w:tcW w:w="818" w:type="dxa"/>
            <w:vMerge/>
            <w:tcBorders>
              <w:top w:val="single" w:sz="2" w:space="0" w:color="auto"/>
              <w:bottom w:val="single" w:sz="12" w:space="0" w:color="auto"/>
            </w:tcBorders>
            <w:shd w:val="clear" w:color="auto" w:fill="FFFFFF"/>
            <w:vAlign w:val="center"/>
          </w:tcPr>
          <w:p w:rsidR="00BF6DC8" w:rsidRPr="00E57204" w:rsidRDefault="00BF6DC8" w:rsidP="004D1209">
            <w:pPr>
              <w:pStyle w:val="142"/>
              <w:spacing w:line="400" w:lineRule="exact"/>
              <w:ind w:leftChars="-29" w:left="-82" w:rightChars="-19" w:right="-54"/>
              <w:jc w:val="center"/>
              <w:rPr>
                <w:rFonts w:hAnsi="標楷體"/>
                <w:b/>
                <w:color w:val="000000"/>
                <w:spacing w:val="-30"/>
              </w:rPr>
            </w:pPr>
          </w:p>
        </w:tc>
        <w:tc>
          <w:tcPr>
            <w:tcW w:w="837" w:type="dxa"/>
            <w:vMerge/>
            <w:tcBorders>
              <w:top w:val="single" w:sz="2" w:space="0" w:color="auto"/>
              <w:bottom w:val="single" w:sz="12" w:space="0" w:color="auto"/>
            </w:tcBorders>
            <w:shd w:val="clear" w:color="auto" w:fill="FFFFFF"/>
            <w:vAlign w:val="center"/>
          </w:tcPr>
          <w:p w:rsidR="00BF6DC8" w:rsidRPr="00E57204" w:rsidRDefault="00BF6DC8" w:rsidP="004D1209">
            <w:pPr>
              <w:pStyle w:val="142"/>
              <w:spacing w:line="400" w:lineRule="exact"/>
              <w:ind w:leftChars="-27" w:left="-76" w:rightChars="-9" w:right="-25"/>
              <w:jc w:val="center"/>
              <w:rPr>
                <w:rFonts w:hAnsi="標楷體"/>
                <w:b/>
                <w:color w:val="000000"/>
                <w:spacing w:val="-30"/>
              </w:rPr>
            </w:pPr>
          </w:p>
        </w:tc>
        <w:tc>
          <w:tcPr>
            <w:tcW w:w="1204" w:type="dxa"/>
            <w:tcBorders>
              <w:top w:val="single" w:sz="2" w:space="0" w:color="auto"/>
              <w:bottom w:val="single" w:sz="12" w:space="0" w:color="auto"/>
            </w:tcBorders>
            <w:shd w:val="clear" w:color="auto" w:fill="FFFFFF"/>
            <w:vAlign w:val="center"/>
          </w:tcPr>
          <w:p w:rsidR="00BF6DC8" w:rsidRPr="00E57204" w:rsidRDefault="00BF6DC8" w:rsidP="004D1209">
            <w:pPr>
              <w:pStyle w:val="142"/>
              <w:spacing w:line="400" w:lineRule="exact"/>
              <w:jc w:val="right"/>
              <w:rPr>
                <w:rFonts w:hAnsi="標楷體"/>
                <w:bCs/>
                <w:color w:val="000000"/>
                <w:spacing w:val="-30"/>
              </w:rPr>
            </w:pPr>
            <w:r w:rsidRPr="00E57204">
              <w:rPr>
                <w:rFonts w:hAnsi="標楷體"/>
                <w:bCs/>
                <w:spacing w:val="-30"/>
              </w:rPr>
              <w:t>6,702,332</w:t>
            </w:r>
          </w:p>
        </w:tc>
        <w:tc>
          <w:tcPr>
            <w:tcW w:w="1231" w:type="dxa"/>
            <w:tcBorders>
              <w:top w:val="single" w:sz="2" w:space="0" w:color="auto"/>
              <w:bottom w:val="single" w:sz="12" w:space="0" w:color="auto"/>
            </w:tcBorders>
            <w:shd w:val="clear" w:color="auto" w:fill="FFFFFF"/>
            <w:vAlign w:val="center"/>
          </w:tcPr>
          <w:p w:rsidR="00BF6DC8" w:rsidRPr="00E57204" w:rsidRDefault="00BF6DC8" w:rsidP="004D1209">
            <w:pPr>
              <w:pStyle w:val="142"/>
              <w:spacing w:line="400" w:lineRule="exact"/>
              <w:jc w:val="right"/>
              <w:rPr>
                <w:rFonts w:hAnsi="標楷體"/>
                <w:bCs/>
                <w:color w:val="000000"/>
                <w:spacing w:val="-30"/>
              </w:rPr>
            </w:pPr>
            <w:r w:rsidRPr="00E57204">
              <w:rPr>
                <w:rFonts w:hAnsi="標楷體"/>
                <w:bCs/>
                <w:spacing w:val="-30"/>
              </w:rPr>
              <w:t>1,901,856</w:t>
            </w:r>
          </w:p>
        </w:tc>
        <w:tc>
          <w:tcPr>
            <w:tcW w:w="1204" w:type="dxa"/>
            <w:tcBorders>
              <w:top w:val="single" w:sz="2" w:space="0" w:color="auto"/>
              <w:bottom w:val="single" w:sz="12" w:space="0" w:color="auto"/>
            </w:tcBorders>
            <w:shd w:val="clear" w:color="auto" w:fill="FFFFFF"/>
            <w:vAlign w:val="center"/>
          </w:tcPr>
          <w:p w:rsidR="00BF6DC8" w:rsidRPr="00E57204" w:rsidRDefault="00BF6DC8" w:rsidP="004D1209">
            <w:pPr>
              <w:pStyle w:val="142"/>
              <w:spacing w:line="400" w:lineRule="exact"/>
              <w:jc w:val="right"/>
              <w:rPr>
                <w:rFonts w:hAnsi="標楷體"/>
                <w:bCs/>
                <w:color w:val="000000"/>
                <w:spacing w:val="-30"/>
              </w:rPr>
            </w:pPr>
            <w:r w:rsidRPr="00E57204">
              <w:rPr>
                <w:rFonts w:hAnsi="標楷體"/>
                <w:bCs/>
                <w:spacing w:val="-30"/>
              </w:rPr>
              <w:t>4,800,476</w:t>
            </w:r>
          </w:p>
        </w:tc>
        <w:tc>
          <w:tcPr>
            <w:tcW w:w="1226" w:type="dxa"/>
            <w:tcBorders>
              <w:top w:val="single" w:sz="2" w:space="0" w:color="auto"/>
              <w:bottom w:val="single" w:sz="12" w:space="0" w:color="auto"/>
            </w:tcBorders>
            <w:shd w:val="clear" w:color="auto" w:fill="FFFFFF"/>
            <w:vAlign w:val="center"/>
          </w:tcPr>
          <w:p w:rsidR="00BF6DC8" w:rsidRPr="00E57204" w:rsidRDefault="00BF6DC8" w:rsidP="004D1209">
            <w:pPr>
              <w:pStyle w:val="142"/>
              <w:spacing w:line="400" w:lineRule="exact"/>
              <w:jc w:val="right"/>
              <w:rPr>
                <w:rFonts w:hAnsi="標楷體"/>
                <w:bCs/>
                <w:color w:val="000000"/>
                <w:spacing w:val="-30"/>
              </w:rPr>
            </w:pPr>
            <w:r w:rsidRPr="00E57204">
              <w:rPr>
                <w:rFonts w:hAnsi="標楷體"/>
                <w:bCs/>
                <w:spacing w:val="-30"/>
              </w:rPr>
              <w:t>-</w:t>
            </w:r>
          </w:p>
        </w:tc>
      </w:tr>
    </w:tbl>
    <w:p w:rsidR="00BF6DC8" w:rsidRPr="00E57204" w:rsidRDefault="00BF6DC8" w:rsidP="004D1209">
      <w:pPr>
        <w:pStyle w:val="142"/>
        <w:ind w:leftChars="1" w:left="1190" w:hangingChars="488" w:hanging="1187"/>
        <w:jc w:val="both"/>
        <w:rPr>
          <w:rFonts w:hAnsi="標楷體"/>
          <w:color w:val="000000"/>
        </w:rPr>
      </w:pPr>
      <w:r w:rsidRPr="00E57204">
        <w:rPr>
          <w:rFonts w:hAnsi="標楷體" w:hint="eastAsia"/>
          <w:color w:val="000000"/>
        </w:rPr>
        <w:t>資料來源：整理自本特別預算案及公路局提供之資料；本中心製表。</w:t>
      </w:r>
    </w:p>
    <w:p w:rsidR="00BF6DC8" w:rsidRPr="00E57204" w:rsidRDefault="00BF6DC8" w:rsidP="004759AD">
      <w:pPr>
        <w:pStyle w:val="aa"/>
        <w:ind w:left="849" w:hanging="283"/>
        <w:rPr>
          <w:rFonts w:hAnsi="標楷體"/>
          <w:b/>
          <w:color w:val="000000"/>
        </w:rPr>
      </w:pPr>
      <w:r w:rsidRPr="00E57204">
        <w:rPr>
          <w:rFonts w:hAnsi="標楷體" w:hint="eastAsia"/>
          <w:b/>
          <w:color w:val="000000"/>
        </w:rPr>
        <w:t>(一)為有效運用預算及提升復原重建之效率，允宜儘速訂定補助辦法</w:t>
      </w:r>
    </w:p>
    <w:p w:rsidR="00BF6DC8" w:rsidRPr="00E57204" w:rsidRDefault="00BF6DC8" w:rsidP="004D1209">
      <w:pPr>
        <w:pStyle w:val="123"/>
        <w:ind w:left="1133" w:hanging="283"/>
        <w:rPr>
          <w:rFonts w:hAnsi="標楷體"/>
          <w:szCs w:val="20"/>
        </w:rPr>
      </w:pPr>
      <w:r w:rsidRPr="00E57204">
        <w:rPr>
          <w:rFonts w:hAnsi="標楷體" w:hint="eastAsia"/>
          <w:b/>
          <w:bCs/>
        </w:rPr>
        <w:t>1.編列內容概述：</w:t>
      </w:r>
      <w:r w:rsidRPr="00E57204">
        <w:rPr>
          <w:rFonts w:hAnsi="標楷體" w:hint="eastAsia"/>
        </w:rPr>
        <w:t>由</w:t>
      </w:r>
      <w:r>
        <w:rPr>
          <w:rFonts w:hAnsi="標楷體" w:hint="eastAsia"/>
        </w:rPr>
        <w:t>於</w:t>
      </w:r>
      <w:r w:rsidRPr="00E57204">
        <w:rPr>
          <w:rFonts w:hAnsi="標楷體" w:hint="eastAsia"/>
        </w:rPr>
        <w:t>丹娜絲颱風及七二八豪雨造成公路系統路</w:t>
      </w:r>
      <w:r w:rsidRPr="009527CE">
        <w:rPr>
          <w:rFonts w:hAnsi="標楷體" w:hint="eastAsia"/>
          <w:spacing w:val="2"/>
        </w:rPr>
        <w:t>基流失、塌陷、落石坍方及橋梁受損，對當地民眾</w:t>
      </w:r>
      <w:r w:rsidRPr="00E57204">
        <w:rPr>
          <w:rFonts w:hAnsi="標楷體" w:hint="eastAsia"/>
        </w:rPr>
        <w:t>交通通</w:t>
      </w:r>
      <w:r w:rsidRPr="009527CE">
        <w:rPr>
          <w:rFonts w:hAnsi="標楷體" w:hint="eastAsia"/>
          <w:spacing w:val="2"/>
        </w:rPr>
        <w:t>行造成嚴重衝擊</w:t>
      </w:r>
      <w:r w:rsidRPr="009527CE">
        <w:rPr>
          <w:rFonts w:hAnsi="標楷體" w:hint="eastAsia"/>
          <w:spacing w:val="2"/>
          <w:szCs w:val="20"/>
        </w:rPr>
        <w:t>，</w:t>
      </w:r>
      <w:r w:rsidRPr="009527CE">
        <w:rPr>
          <w:rFonts w:hAnsi="標楷體" w:hint="eastAsia"/>
          <w:spacing w:val="2"/>
        </w:rPr>
        <w:t>為使民眾生活儘速回復常態</w:t>
      </w:r>
      <w:r w:rsidRPr="009527CE">
        <w:rPr>
          <w:rFonts w:hAnsi="標楷體" w:hint="eastAsia"/>
          <w:spacing w:val="2"/>
          <w:szCs w:val="20"/>
        </w:rPr>
        <w:t>，公</w:t>
      </w:r>
      <w:r w:rsidRPr="00E57204">
        <w:rPr>
          <w:rFonts w:hAnsi="標楷體" w:hint="eastAsia"/>
          <w:szCs w:val="20"/>
        </w:rPr>
        <w:t>路局編列各災區緊急搶修及復建工程所需經費67億233萬2千元，包括</w:t>
      </w:r>
      <w:r>
        <w:rPr>
          <w:rFonts w:hAnsi="標楷體" w:hint="eastAsia"/>
          <w:szCs w:val="20"/>
        </w:rPr>
        <w:t>該</w:t>
      </w:r>
      <w:r w:rsidRPr="00E57204">
        <w:rPr>
          <w:rFonts w:hAnsi="標楷體" w:hint="eastAsia"/>
          <w:szCs w:val="20"/>
        </w:rPr>
        <w:t>局自辦省道搶修及復建工程編列38億6,281萬2千元，分由中區、南區、雲嘉南區及東區等4個養護工程分局執行，其中以南區分局需求最高；及編列補助地方政府辦理市縣區鄉道搶修及復建工程28億3,952萬元(補助直轄市政府3億5,47</w:t>
      </w:r>
      <w:r w:rsidRPr="003639EC">
        <w:rPr>
          <w:rFonts w:hAnsi="標楷體" w:hint="eastAsia"/>
          <w:spacing w:val="-2"/>
          <w:szCs w:val="20"/>
        </w:rPr>
        <w:t>6萬9千元及補助縣市政府24億8,475萬1千元)，</w:t>
      </w:r>
      <w:r w:rsidRPr="00E57204">
        <w:rPr>
          <w:rFonts w:hAnsi="標楷體" w:hint="eastAsia"/>
          <w:szCs w:val="20"/>
        </w:rPr>
        <w:t>截至114年8月20日處理情形詳表2，實施期程自114年8月19日至115年12月31日止，預計分2年辦理</w:t>
      </w:r>
      <w:r w:rsidRPr="00E57204">
        <w:rPr>
          <w:rStyle w:val="af9"/>
          <w:rFonts w:hAnsi="標楷體"/>
          <w:szCs w:val="20"/>
        </w:rPr>
        <w:footnoteReference w:id="66"/>
      </w:r>
      <w:r w:rsidRPr="00E57204">
        <w:rPr>
          <w:rFonts w:hAnsi="標楷體" w:hint="eastAsia"/>
          <w:szCs w:val="20"/>
        </w:rPr>
        <w:t>。</w:t>
      </w:r>
    </w:p>
    <w:p w:rsidR="00BF6DC8" w:rsidRDefault="00BF6DC8" w:rsidP="004D1209">
      <w:pPr>
        <w:pStyle w:val="123"/>
        <w:ind w:left="1133" w:hanging="283"/>
        <w:rPr>
          <w:rFonts w:hAnsi="標楷體"/>
        </w:rPr>
      </w:pPr>
      <w:r w:rsidRPr="00E57204">
        <w:rPr>
          <w:rFonts w:hAnsi="標楷體" w:hint="eastAsia"/>
          <w:b/>
          <w:bCs/>
        </w:rPr>
        <w:t>2.補助原則及辦法：</w:t>
      </w:r>
      <w:r>
        <w:rPr>
          <w:rFonts w:hAnsi="標楷體" w:hint="eastAsia"/>
        </w:rPr>
        <w:t>本</w:t>
      </w:r>
      <w:r w:rsidRPr="00E57204">
        <w:rPr>
          <w:rFonts w:hAnsi="標楷體" w:hint="eastAsia"/>
        </w:rPr>
        <w:t>特別條例第5條規定略以，地方執行機關辦理該條例及災害防救法規定事項所需經費，中央政府得覈實補助，並</w:t>
      </w:r>
      <w:r w:rsidRPr="003639EC">
        <w:rPr>
          <w:rFonts w:hAnsi="標楷體" w:hint="eastAsia"/>
          <w:spacing w:val="2"/>
        </w:rPr>
        <w:t>得同意受補助之地方政府以「代收代付」方</w:t>
      </w:r>
      <w:r w:rsidRPr="00E57204">
        <w:rPr>
          <w:rFonts w:hAnsi="標楷體" w:hint="eastAsia"/>
        </w:rPr>
        <w:t>式執行；另為</w:t>
      </w:r>
      <w:r w:rsidRPr="003639EC">
        <w:rPr>
          <w:rFonts w:hAnsi="標楷體" w:hint="eastAsia"/>
          <w:spacing w:val="2"/>
        </w:rPr>
        <w:t>因應緊急復原重建需要，於本特別預算案</w:t>
      </w:r>
      <w:r w:rsidRPr="00E57204">
        <w:rPr>
          <w:rFonts w:hAnsi="標楷體" w:hint="eastAsia"/>
        </w:rPr>
        <w:t>未完成法定</w:t>
      </w:r>
      <w:r w:rsidRPr="003639EC">
        <w:rPr>
          <w:rFonts w:hAnsi="標楷體" w:hint="eastAsia"/>
          <w:spacing w:val="2"/>
        </w:rPr>
        <w:t>程序前，報經行政院同意後得先行支付一部分；惟補助</w:t>
      </w:r>
      <w:r w:rsidRPr="00E57204">
        <w:rPr>
          <w:rFonts w:hAnsi="標楷體" w:hint="eastAsia"/>
        </w:rPr>
        <w:t>之經費，</w:t>
      </w:r>
      <w:r w:rsidRPr="003639EC">
        <w:rPr>
          <w:rFonts w:hAnsi="標楷體" w:hint="eastAsia"/>
          <w:spacing w:val="2"/>
        </w:rPr>
        <w:t>地方執行機關應依補助之目的及項目</w:t>
      </w:r>
      <w:r w:rsidRPr="00E57204">
        <w:rPr>
          <w:rFonts w:hAnsi="標楷體" w:hint="eastAsia"/>
        </w:rPr>
        <w:t>支用，不得移作他用。另前揭條例第4條第2項授權由公路局訂定補助地方</w:t>
      </w:r>
      <w:r w:rsidRPr="003639EC">
        <w:rPr>
          <w:rFonts w:hAnsi="標楷體" w:hint="eastAsia"/>
          <w:spacing w:val="2"/>
        </w:rPr>
        <w:t>政府相關辦法，經詢該局表示，目前尚在研議中，為加</w:t>
      </w:r>
      <w:r w:rsidRPr="00F918BC">
        <w:rPr>
          <w:rFonts w:hAnsi="標楷體" w:hint="eastAsia"/>
        </w:rPr>
        <w:t>速推動受</w:t>
      </w:r>
      <w:r w:rsidRPr="003639EC">
        <w:rPr>
          <w:rFonts w:hAnsi="標楷體" w:hint="eastAsia"/>
          <w:spacing w:val="2"/>
        </w:rPr>
        <w:t>災地區各項復原重建工作，允宜儘速訂</w:t>
      </w:r>
      <w:r w:rsidRPr="00F918BC">
        <w:rPr>
          <w:rFonts w:hAnsi="標楷體" w:hint="eastAsia"/>
        </w:rPr>
        <w:t>定</w:t>
      </w:r>
      <w:r>
        <w:rPr>
          <w:rFonts w:ascii="新細明體" w:eastAsia="新細明體" w:hAnsi="新細明體" w:hint="eastAsia"/>
        </w:rPr>
        <w:t>，</w:t>
      </w:r>
      <w:r w:rsidRPr="00E57204">
        <w:rPr>
          <w:rFonts w:hAnsi="標楷體" w:hint="eastAsia"/>
        </w:rPr>
        <w:t>以有效運用預算及提升復</w:t>
      </w:r>
      <w:r>
        <w:rPr>
          <w:rFonts w:hAnsi="標楷體" w:hint="eastAsia"/>
        </w:rPr>
        <w:t>原重建之</w:t>
      </w:r>
      <w:r w:rsidRPr="00E57204">
        <w:rPr>
          <w:rFonts w:hAnsi="標楷體" w:hint="eastAsia"/>
        </w:rPr>
        <w:t>效率。</w:t>
      </w:r>
    </w:p>
    <w:p w:rsidR="00BF6DC8" w:rsidRPr="00E57204" w:rsidRDefault="00BF6DC8" w:rsidP="004D1209">
      <w:pPr>
        <w:pStyle w:val="200"/>
        <w:ind w:left="790" w:hangingChars="325" w:hanging="790"/>
        <w:jc w:val="both"/>
        <w:rPr>
          <w:rFonts w:hAnsi="標楷體"/>
          <w:color w:val="000000"/>
          <w:szCs w:val="24"/>
        </w:rPr>
      </w:pPr>
      <w:r>
        <w:rPr>
          <w:rFonts w:hAnsi="標楷體"/>
        </w:rPr>
        <w:br w:type="page"/>
      </w:r>
      <w:r w:rsidRPr="00E57204">
        <w:rPr>
          <w:rFonts w:hAnsi="標楷體" w:hint="eastAsia"/>
          <w:b/>
          <w:color w:val="000000"/>
          <w:sz w:val="28"/>
        </w:rPr>
        <w:t>表2</w:t>
      </w:r>
      <w:r w:rsidRPr="00E57204">
        <w:rPr>
          <w:rFonts w:hAnsi="標楷體" w:hint="eastAsia"/>
        </w:rPr>
        <w:t xml:space="preserve">　</w:t>
      </w:r>
      <w:r w:rsidRPr="00E57204">
        <w:rPr>
          <w:rFonts w:hAnsi="標楷體" w:hint="eastAsia"/>
          <w:b/>
          <w:color w:val="000000"/>
          <w:sz w:val="28"/>
        </w:rPr>
        <w:t>公路局負責</w:t>
      </w:r>
      <w:bookmarkStart w:id="71" w:name="_Hlk206770211"/>
      <w:r w:rsidRPr="00E57204">
        <w:rPr>
          <w:rFonts w:hAnsi="標楷體" w:hint="eastAsia"/>
          <w:b/>
          <w:color w:val="000000"/>
          <w:sz w:val="28"/>
        </w:rPr>
        <w:t>道路及交通</w:t>
      </w:r>
      <w:bookmarkEnd w:id="71"/>
      <w:r w:rsidRPr="00E57204">
        <w:rPr>
          <w:rFonts w:hAnsi="標楷體" w:hint="eastAsia"/>
          <w:b/>
          <w:color w:val="000000"/>
          <w:sz w:val="28"/>
        </w:rPr>
        <w:t>(橋梁、邊坡防護、交通設施等）搶修與復建工程辦理情形概況表</w:t>
      </w:r>
      <w:r w:rsidRPr="00E57204">
        <w:rPr>
          <w:rFonts w:hAnsi="標楷體" w:hint="eastAsia"/>
        </w:rPr>
        <w:t xml:space="preserve">　　　　　　　　　　　</w:t>
      </w:r>
      <w:r w:rsidRPr="00E57204">
        <w:rPr>
          <w:rFonts w:hAnsi="標楷體" w:hint="eastAsia"/>
          <w:color w:val="000000"/>
          <w:szCs w:val="24"/>
        </w:rPr>
        <w:t>單位：新臺幣千元</w:t>
      </w:r>
    </w:p>
    <w:tbl>
      <w:tblPr>
        <w:tblW w:w="8539" w:type="dxa"/>
        <w:tblInd w:w="9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shd w:val="clear" w:color="auto" w:fill="FFFFFF"/>
        <w:tblLayout w:type="fixed"/>
        <w:tblLook w:val="04A0" w:firstRow="1" w:lastRow="0" w:firstColumn="1" w:lastColumn="0" w:noHBand="0" w:noVBand="1"/>
      </w:tblPr>
      <w:tblGrid>
        <w:gridCol w:w="2282"/>
        <w:gridCol w:w="3597"/>
        <w:gridCol w:w="1064"/>
        <w:gridCol w:w="1596"/>
      </w:tblGrid>
      <w:tr w:rsidR="00BF6DC8" w:rsidRPr="00E57204" w:rsidTr="004D1209">
        <w:trPr>
          <w:trHeight w:val="436"/>
          <w:tblHeader/>
        </w:trPr>
        <w:tc>
          <w:tcPr>
            <w:tcW w:w="2282" w:type="dxa"/>
            <w:tcBorders>
              <w:top w:val="single" w:sz="12" w:space="0" w:color="auto"/>
              <w:left w:val="single" w:sz="12" w:space="0" w:color="auto"/>
              <w:bottom w:val="double" w:sz="4" w:space="0" w:color="auto"/>
              <w:right w:val="single" w:sz="4" w:space="0" w:color="auto"/>
            </w:tcBorders>
            <w:shd w:val="clear" w:color="auto" w:fill="FFFFFF"/>
            <w:vAlign w:val="center"/>
            <w:hideMark/>
          </w:tcPr>
          <w:p w:rsidR="00BF6DC8" w:rsidRPr="00E57204" w:rsidRDefault="00BF6DC8" w:rsidP="004D1209">
            <w:pPr>
              <w:overflowPunct w:val="0"/>
              <w:adjustRightInd w:val="0"/>
              <w:snapToGrid w:val="0"/>
              <w:spacing w:line="400" w:lineRule="exact"/>
              <w:ind w:leftChars="-25" w:left="-71" w:rightChars="-25" w:right="-71" w:firstLineChars="0" w:firstLine="0"/>
              <w:jc w:val="center"/>
              <w:rPr>
                <w:rFonts w:hAnsi="標楷體"/>
                <w:bCs/>
                <w:snapToGrid/>
                <w:spacing w:val="-20"/>
                <w:sz w:val="24"/>
                <w:szCs w:val="24"/>
              </w:rPr>
            </w:pPr>
            <w:bookmarkStart w:id="72" w:name="_Hlk206766751"/>
            <w:r w:rsidRPr="00E57204">
              <w:rPr>
                <w:rFonts w:hAnsi="標楷體" w:hint="eastAsia"/>
                <w:bCs/>
                <w:snapToGrid/>
                <w:spacing w:val="-20"/>
                <w:sz w:val="24"/>
                <w:szCs w:val="24"/>
              </w:rPr>
              <w:t>執行單位</w:t>
            </w:r>
          </w:p>
        </w:tc>
        <w:tc>
          <w:tcPr>
            <w:tcW w:w="3597" w:type="dxa"/>
            <w:tcBorders>
              <w:top w:val="single" w:sz="12" w:space="0" w:color="auto"/>
              <w:left w:val="single" w:sz="4" w:space="0" w:color="auto"/>
              <w:bottom w:val="double" w:sz="4" w:space="0" w:color="auto"/>
              <w:right w:val="single" w:sz="4" w:space="0" w:color="auto"/>
            </w:tcBorders>
            <w:shd w:val="clear" w:color="auto" w:fill="FFFFFF"/>
            <w:vAlign w:val="center"/>
          </w:tcPr>
          <w:p w:rsidR="00BF6DC8" w:rsidRPr="00E57204" w:rsidRDefault="00BF6DC8" w:rsidP="004D1209">
            <w:pPr>
              <w:overflowPunct w:val="0"/>
              <w:adjustRightInd w:val="0"/>
              <w:snapToGrid w:val="0"/>
              <w:spacing w:line="400" w:lineRule="exact"/>
              <w:ind w:leftChars="-25" w:left="-71" w:rightChars="-25" w:right="-71" w:firstLineChars="0" w:firstLine="0"/>
              <w:jc w:val="center"/>
              <w:rPr>
                <w:rFonts w:hAnsi="標楷體"/>
                <w:snapToGrid/>
                <w:spacing w:val="-20"/>
                <w:sz w:val="24"/>
                <w:szCs w:val="24"/>
              </w:rPr>
            </w:pPr>
            <w:r w:rsidRPr="00E57204">
              <w:rPr>
                <w:rFonts w:hAnsi="標楷體" w:hint="eastAsia"/>
                <w:snapToGrid/>
                <w:spacing w:val="-20"/>
                <w:sz w:val="24"/>
                <w:szCs w:val="24"/>
              </w:rPr>
              <w:t>主要受損項目</w:t>
            </w:r>
          </w:p>
        </w:tc>
        <w:tc>
          <w:tcPr>
            <w:tcW w:w="1064" w:type="dxa"/>
            <w:tcBorders>
              <w:top w:val="single" w:sz="12" w:space="0" w:color="auto"/>
              <w:left w:val="single" w:sz="4" w:space="0" w:color="auto"/>
              <w:bottom w:val="double" w:sz="4" w:space="0" w:color="auto"/>
              <w:right w:val="single" w:sz="4" w:space="0" w:color="auto"/>
            </w:tcBorders>
            <w:shd w:val="clear" w:color="auto" w:fill="FFFFFF"/>
            <w:vAlign w:val="center"/>
            <w:hideMark/>
          </w:tcPr>
          <w:p w:rsidR="00BF6DC8" w:rsidRPr="00E57204" w:rsidRDefault="00BF6DC8" w:rsidP="004D1209">
            <w:pPr>
              <w:overflowPunct w:val="0"/>
              <w:adjustRightInd w:val="0"/>
              <w:snapToGrid w:val="0"/>
              <w:spacing w:line="400" w:lineRule="exact"/>
              <w:ind w:leftChars="-46" w:left="-69" w:rightChars="-25" w:right="-71" w:hangingChars="30" w:hanging="61"/>
              <w:jc w:val="center"/>
              <w:rPr>
                <w:rFonts w:hAnsi="標楷體"/>
                <w:b/>
                <w:snapToGrid/>
                <w:spacing w:val="-20"/>
                <w:sz w:val="24"/>
                <w:szCs w:val="24"/>
              </w:rPr>
            </w:pPr>
            <w:r w:rsidRPr="00E57204">
              <w:rPr>
                <w:rFonts w:hAnsi="標楷體" w:hint="eastAsia"/>
                <w:snapToGrid/>
                <w:spacing w:val="-20"/>
                <w:sz w:val="24"/>
                <w:szCs w:val="24"/>
              </w:rPr>
              <w:t>經費需求數</w:t>
            </w:r>
          </w:p>
        </w:tc>
        <w:tc>
          <w:tcPr>
            <w:tcW w:w="1596" w:type="dxa"/>
            <w:tcBorders>
              <w:top w:val="single" w:sz="12" w:space="0" w:color="auto"/>
              <w:left w:val="single" w:sz="4" w:space="0" w:color="auto"/>
              <w:bottom w:val="double" w:sz="4" w:space="0" w:color="auto"/>
              <w:right w:val="single" w:sz="12" w:space="0" w:color="auto"/>
            </w:tcBorders>
            <w:shd w:val="clear" w:color="auto" w:fill="FFFFFF"/>
            <w:vAlign w:val="center"/>
          </w:tcPr>
          <w:p w:rsidR="00BF6DC8" w:rsidRPr="00E57204" w:rsidRDefault="00BF6DC8" w:rsidP="004D1209">
            <w:pPr>
              <w:overflowPunct w:val="0"/>
              <w:adjustRightInd w:val="0"/>
              <w:snapToGrid w:val="0"/>
              <w:spacing w:line="400" w:lineRule="exact"/>
              <w:ind w:leftChars="-25" w:left="-71" w:rightChars="-25" w:right="-71" w:firstLineChars="0" w:firstLine="0"/>
              <w:jc w:val="center"/>
              <w:rPr>
                <w:rFonts w:hAnsi="標楷體"/>
                <w:snapToGrid/>
                <w:spacing w:val="-20"/>
                <w:sz w:val="24"/>
                <w:szCs w:val="24"/>
              </w:rPr>
            </w:pPr>
            <w:r w:rsidRPr="00E57204">
              <w:rPr>
                <w:rFonts w:hAnsi="標楷體" w:hint="eastAsia"/>
                <w:snapToGrid/>
                <w:spacing w:val="-20"/>
                <w:sz w:val="24"/>
                <w:szCs w:val="24"/>
              </w:rPr>
              <w:t>目前處理情形</w:t>
            </w:r>
          </w:p>
        </w:tc>
      </w:tr>
      <w:tr w:rsidR="00BF6DC8" w:rsidRPr="00E57204" w:rsidTr="004D1209">
        <w:trPr>
          <w:trHeight w:val="464"/>
        </w:trPr>
        <w:tc>
          <w:tcPr>
            <w:tcW w:w="8539" w:type="dxa"/>
            <w:gridSpan w:val="4"/>
            <w:tcBorders>
              <w:top w:val="single" w:sz="12" w:space="0" w:color="auto"/>
              <w:left w:val="single" w:sz="12" w:space="0" w:color="auto"/>
              <w:bottom w:val="double" w:sz="4" w:space="0" w:color="auto"/>
              <w:right w:val="single" w:sz="12" w:space="0" w:color="auto"/>
            </w:tcBorders>
            <w:shd w:val="clear" w:color="auto" w:fill="FFFFFF"/>
            <w:vAlign w:val="center"/>
          </w:tcPr>
          <w:p w:rsidR="00BF6DC8" w:rsidRPr="00E57204" w:rsidRDefault="00BF6DC8" w:rsidP="004D1209">
            <w:pPr>
              <w:overflowPunct w:val="0"/>
              <w:adjustRightInd w:val="0"/>
              <w:snapToGrid w:val="0"/>
              <w:spacing w:line="400" w:lineRule="exact"/>
              <w:ind w:leftChars="-25" w:left="-71" w:rightChars="-25" w:right="-71" w:firstLineChars="0" w:firstLine="0"/>
              <w:jc w:val="center"/>
              <w:rPr>
                <w:rFonts w:hAnsi="標楷體"/>
                <w:b/>
                <w:bCs/>
                <w:snapToGrid/>
                <w:spacing w:val="-20"/>
                <w:sz w:val="24"/>
                <w:szCs w:val="24"/>
              </w:rPr>
            </w:pPr>
            <w:r w:rsidRPr="00E57204">
              <w:rPr>
                <w:rFonts w:hAnsi="標楷體" w:hint="eastAsia"/>
                <w:b/>
                <w:bCs/>
                <w:snapToGrid/>
                <w:spacing w:val="-20"/>
                <w:sz w:val="24"/>
                <w:szCs w:val="24"/>
              </w:rPr>
              <w:t>公路局自辦省道搶修及復建工程部分</w:t>
            </w:r>
          </w:p>
        </w:tc>
      </w:tr>
      <w:tr w:rsidR="00BF6DC8" w:rsidRPr="00E57204" w:rsidTr="004D1209">
        <w:trPr>
          <w:trHeight w:val="53"/>
        </w:trPr>
        <w:tc>
          <w:tcPr>
            <w:tcW w:w="2282" w:type="dxa"/>
            <w:tcBorders>
              <w:top w:val="double" w:sz="4" w:space="0" w:color="auto"/>
              <w:left w:val="single" w:sz="12" w:space="0" w:color="auto"/>
              <w:bottom w:val="single" w:sz="4" w:space="0" w:color="auto"/>
              <w:right w:val="single" w:sz="4" w:space="0" w:color="auto"/>
            </w:tcBorders>
            <w:shd w:val="clear" w:color="auto" w:fill="FFFFFF"/>
            <w:vAlign w:val="center"/>
            <w:hideMark/>
          </w:tcPr>
          <w:p w:rsidR="00BF6DC8" w:rsidRPr="00E57204" w:rsidRDefault="00BF6DC8" w:rsidP="004D1209">
            <w:pPr>
              <w:overflowPunct w:val="0"/>
              <w:adjustRightInd w:val="0"/>
              <w:snapToGrid w:val="0"/>
              <w:spacing w:line="400" w:lineRule="exact"/>
              <w:ind w:leftChars="-25" w:left="-71" w:rightChars="-25" w:right="-71" w:firstLineChars="0" w:firstLine="0"/>
              <w:rPr>
                <w:rFonts w:hAnsi="標楷體"/>
                <w:snapToGrid/>
                <w:spacing w:val="-20"/>
                <w:sz w:val="24"/>
                <w:szCs w:val="24"/>
              </w:rPr>
            </w:pPr>
            <w:r w:rsidRPr="00E57204">
              <w:rPr>
                <w:rFonts w:hAnsi="標楷體" w:hint="eastAsia"/>
                <w:snapToGrid/>
                <w:spacing w:val="-20"/>
                <w:sz w:val="24"/>
                <w:szCs w:val="24"/>
              </w:rPr>
              <w:t>中區養護工程分局-</w:t>
            </w:r>
          </w:p>
          <w:p w:rsidR="00BF6DC8" w:rsidRPr="00E57204" w:rsidRDefault="00BF6DC8" w:rsidP="004D1209">
            <w:pPr>
              <w:overflowPunct w:val="0"/>
              <w:adjustRightInd w:val="0"/>
              <w:snapToGrid w:val="0"/>
              <w:spacing w:line="400" w:lineRule="exact"/>
              <w:ind w:leftChars="-25" w:left="-71" w:rightChars="-25" w:right="-71" w:firstLineChars="0" w:firstLine="0"/>
              <w:rPr>
                <w:rFonts w:hAnsi="標楷體"/>
                <w:snapToGrid/>
                <w:spacing w:val="-20"/>
                <w:sz w:val="24"/>
                <w:szCs w:val="24"/>
              </w:rPr>
            </w:pPr>
            <w:r w:rsidRPr="00E57204">
              <w:rPr>
                <w:rFonts w:hAnsi="標楷體" w:hint="eastAsia"/>
                <w:snapToGrid/>
                <w:spacing w:val="-20"/>
                <w:sz w:val="24"/>
                <w:szCs w:val="24"/>
              </w:rPr>
              <w:t>負責台14、台16、台21、台21甲等線搶修及復建工程</w:t>
            </w:r>
          </w:p>
        </w:tc>
        <w:tc>
          <w:tcPr>
            <w:tcW w:w="3597" w:type="dxa"/>
            <w:tcBorders>
              <w:top w:val="double" w:sz="4" w:space="0" w:color="auto"/>
              <w:left w:val="single" w:sz="4" w:space="0" w:color="auto"/>
              <w:bottom w:val="single" w:sz="4" w:space="0" w:color="auto"/>
              <w:right w:val="single" w:sz="4" w:space="0" w:color="auto"/>
            </w:tcBorders>
            <w:shd w:val="clear" w:color="auto" w:fill="FFFFFF"/>
            <w:vAlign w:val="center"/>
          </w:tcPr>
          <w:p w:rsidR="00BF6DC8" w:rsidRPr="00E57204" w:rsidRDefault="00BF6DC8" w:rsidP="004D1209">
            <w:pPr>
              <w:overflowPunct w:val="0"/>
              <w:adjustRightInd w:val="0"/>
              <w:snapToGrid w:val="0"/>
              <w:spacing w:line="400" w:lineRule="exact"/>
              <w:ind w:leftChars="-25" w:left="-71" w:rightChars="-25" w:right="-71" w:firstLineChars="0" w:firstLine="0"/>
              <w:rPr>
                <w:rFonts w:hAnsi="標楷體"/>
                <w:snapToGrid/>
                <w:spacing w:val="-20"/>
                <w:sz w:val="24"/>
                <w:szCs w:val="24"/>
              </w:rPr>
            </w:pPr>
            <w:r w:rsidRPr="00E57204">
              <w:rPr>
                <w:rFonts w:hAnsi="標楷體" w:hint="eastAsia"/>
                <w:snapToGrid/>
                <w:spacing w:val="-20"/>
                <w:sz w:val="24"/>
                <w:szCs w:val="24"/>
              </w:rPr>
              <w:t>台14線77K路基流失及仙人橋橋基受損及零星邊坡坍方修復。</w:t>
            </w:r>
          </w:p>
        </w:tc>
        <w:tc>
          <w:tcPr>
            <w:tcW w:w="1064" w:type="dxa"/>
            <w:tcBorders>
              <w:top w:val="double" w:sz="4" w:space="0" w:color="auto"/>
              <w:left w:val="single" w:sz="4" w:space="0" w:color="auto"/>
              <w:bottom w:val="single" w:sz="4" w:space="0" w:color="auto"/>
              <w:right w:val="single" w:sz="4" w:space="0" w:color="auto"/>
            </w:tcBorders>
            <w:shd w:val="clear" w:color="auto" w:fill="FFFFFF"/>
            <w:vAlign w:val="center"/>
            <w:hideMark/>
          </w:tcPr>
          <w:p w:rsidR="00BF6DC8" w:rsidRPr="00E57204" w:rsidRDefault="00BF6DC8" w:rsidP="004D1209">
            <w:pPr>
              <w:overflowPunct w:val="0"/>
              <w:adjustRightInd w:val="0"/>
              <w:snapToGrid w:val="0"/>
              <w:spacing w:line="400" w:lineRule="exact"/>
              <w:ind w:leftChars="-25" w:left="-71" w:rightChars="-25" w:right="-71" w:firstLineChars="0" w:firstLine="0"/>
              <w:jc w:val="right"/>
              <w:rPr>
                <w:rFonts w:hAnsi="標楷體"/>
                <w:snapToGrid/>
                <w:spacing w:val="-20"/>
                <w:sz w:val="24"/>
                <w:szCs w:val="24"/>
              </w:rPr>
            </w:pPr>
            <w:r w:rsidRPr="00E57204">
              <w:rPr>
                <w:rFonts w:hAnsi="標楷體" w:hint="eastAsia"/>
                <w:snapToGrid/>
                <w:spacing w:val="-20"/>
                <w:sz w:val="24"/>
                <w:szCs w:val="24"/>
              </w:rPr>
              <w:t>176,000</w:t>
            </w:r>
          </w:p>
        </w:tc>
        <w:tc>
          <w:tcPr>
            <w:tcW w:w="1596" w:type="dxa"/>
            <w:tcBorders>
              <w:top w:val="double" w:sz="4" w:space="0" w:color="auto"/>
              <w:left w:val="single" w:sz="4" w:space="0" w:color="auto"/>
              <w:bottom w:val="single" w:sz="4" w:space="0" w:color="auto"/>
              <w:right w:val="single" w:sz="12" w:space="0" w:color="auto"/>
            </w:tcBorders>
            <w:shd w:val="clear" w:color="auto" w:fill="FFFFFF"/>
            <w:vAlign w:val="center"/>
          </w:tcPr>
          <w:p w:rsidR="00BF6DC8" w:rsidRPr="00E57204" w:rsidRDefault="00BF6DC8" w:rsidP="004D1209">
            <w:pPr>
              <w:overflowPunct w:val="0"/>
              <w:adjustRightInd w:val="0"/>
              <w:snapToGrid w:val="0"/>
              <w:spacing w:line="400" w:lineRule="exact"/>
              <w:ind w:leftChars="-25" w:left="-71" w:rightChars="-25" w:right="-71" w:firstLineChars="0" w:firstLine="0"/>
              <w:rPr>
                <w:rFonts w:hAnsi="標楷體"/>
                <w:snapToGrid/>
                <w:spacing w:val="-20"/>
                <w:sz w:val="24"/>
                <w:szCs w:val="24"/>
              </w:rPr>
            </w:pPr>
            <w:r w:rsidRPr="00E57204">
              <w:rPr>
                <w:rFonts w:hAnsi="標楷體" w:hint="eastAsia"/>
                <w:snapToGrid/>
                <w:spacing w:val="-20"/>
                <w:sz w:val="24"/>
                <w:szCs w:val="24"/>
              </w:rPr>
              <w:t>搶修部分均已完成，後續復建工程設計中，全案預計在114年底前發包，115年底完成。</w:t>
            </w:r>
          </w:p>
        </w:tc>
      </w:tr>
      <w:tr w:rsidR="00BF6DC8" w:rsidRPr="00E57204" w:rsidTr="004D1209">
        <w:trPr>
          <w:trHeight w:val="53"/>
        </w:trPr>
        <w:tc>
          <w:tcPr>
            <w:tcW w:w="2282" w:type="dxa"/>
            <w:tcBorders>
              <w:top w:val="single" w:sz="4" w:space="0" w:color="auto"/>
              <w:left w:val="single" w:sz="12" w:space="0" w:color="auto"/>
              <w:bottom w:val="single" w:sz="4" w:space="0" w:color="auto"/>
              <w:right w:val="single" w:sz="4" w:space="0" w:color="auto"/>
            </w:tcBorders>
            <w:shd w:val="clear" w:color="auto" w:fill="FFFFFF"/>
            <w:vAlign w:val="center"/>
            <w:hideMark/>
          </w:tcPr>
          <w:p w:rsidR="00BF6DC8" w:rsidRPr="00E57204" w:rsidRDefault="00BF6DC8" w:rsidP="004D1209">
            <w:pPr>
              <w:overflowPunct w:val="0"/>
              <w:adjustRightInd w:val="0"/>
              <w:snapToGrid w:val="0"/>
              <w:spacing w:line="400" w:lineRule="exact"/>
              <w:ind w:leftChars="-25" w:left="-71" w:rightChars="-25" w:right="-71" w:firstLineChars="0" w:firstLine="0"/>
              <w:rPr>
                <w:rFonts w:hAnsi="標楷體"/>
                <w:snapToGrid/>
                <w:spacing w:val="-20"/>
                <w:sz w:val="24"/>
                <w:szCs w:val="24"/>
              </w:rPr>
            </w:pPr>
            <w:r w:rsidRPr="00E57204">
              <w:rPr>
                <w:rFonts w:hAnsi="標楷體" w:hint="eastAsia"/>
                <w:snapToGrid/>
                <w:spacing w:val="-20"/>
                <w:sz w:val="24"/>
                <w:szCs w:val="24"/>
              </w:rPr>
              <w:t>南區養護工程分局-</w:t>
            </w:r>
          </w:p>
          <w:p w:rsidR="00BF6DC8" w:rsidRPr="00E57204" w:rsidRDefault="00BF6DC8" w:rsidP="004D1209">
            <w:pPr>
              <w:overflowPunct w:val="0"/>
              <w:adjustRightInd w:val="0"/>
              <w:snapToGrid w:val="0"/>
              <w:spacing w:line="400" w:lineRule="exact"/>
              <w:ind w:leftChars="-25" w:left="-71" w:rightChars="-25" w:right="-71" w:firstLineChars="0" w:firstLine="0"/>
              <w:rPr>
                <w:rFonts w:hAnsi="標楷體"/>
                <w:snapToGrid/>
                <w:spacing w:val="-20"/>
                <w:sz w:val="24"/>
                <w:szCs w:val="24"/>
              </w:rPr>
            </w:pPr>
            <w:r w:rsidRPr="00E57204">
              <w:rPr>
                <w:rFonts w:hAnsi="標楷體" w:hint="eastAsia"/>
                <w:snapToGrid/>
                <w:spacing w:val="-20"/>
                <w:sz w:val="24"/>
                <w:szCs w:val="24"/>
              </w:rPr>
              <w:t>負責台9線、台20線、台24線、台27線、台28線、台29線搶修及復建工程</w:t>
            </w:r>
          </w:p>
        </w:tc>
        <w:tc>
          <w:tcPr>
            <w:tcW w:w="3597" w:type="dxa"/>
            <w:tcBorders>
              <w:top w:val="single" w:sz="4" w:space="0" w:color="auto"/>
              <w:left w:val="single" w:sz="4" w:space="0" w:color="auto"/>
              <w:bottom w:val="single" w:sz="4" w:space="0" w:color="auto"/>
              <w:right w:val="single" w:sz="4" w:space="0" w:color="auto"/>
            </w:tcBorders>
            <w:shd w:val="clear" w:color="auto" w:fill="FFFFFF"/>
            <w:vAlign w:val="center"/>
          </w:tcPr>
          <w:p w:rsidR="00BF6DC8" w:rsidRPr="00E57204" w:rsidRDefault="00BF6DC8" w:rsidP="004D1209">
            <w:pPr>
              <w:overflowPunct w:val="0"/>
              <w:adjustRightInd w:val="0"/>
              <w:snapToGrid w:val="0"/>
              <w:spacing w:line="400" w:lineRule="exact"/>
              <w:ind w:leftChars="-25" w:left="132" w:rightChars="-25" w:right="-71" w:hangingChars="100" w:hanging="203"/>
              <w:rPr>
                <w:rFonts w:hAnsi="標楷體"/>
                <w:snapToGrid/>
                <w:spacing w:val="-20"/>
                <w:sz w:val="24"/>
                <w:szCs w:val="24"/>
              </w:rPr>
            </w:pPr>
            <w:r w:rsidRPr="00E57204">
              <w:rPr>
                <w:rFonts w:hAnsi="標楷體" w:hint="eastAsia"/>
                <w:snapToGrid/>
                <w:spacing w:val="-20"/>
                <w:sz w:val="24"/>
                <w:szCs w:val="24"/>
              </w:rPr>
              <w:t>1.台20線明霸克露橋A1引道受損、70.5K、79.4K、81.1k處路基流失、2座橋梁受損(東莊橋、勝境橋)、100K~188K等多處邊坡坍方阻斷。</w:t>
            </w:r>
          </w:p>
          <w:p w:rsidR="00BF6DC8" w:rsidRPr="00E57204" w:rsidRDefault="00BF6DC8" w:rsidP="004D1209">
            <w:pPr>
              <w:overflowPunct w:val="0"/>
              <w:adjustRightInd w:val="0"/>
              <w:snapToGrid w:val="0"/>
              <w:spacing w:line="400" w:lineRule="exact"/>
              <w:ind w:leftChars="-25" w:left="132" w:rightChars="-25" w:right="-71" w:hangingChars="100" w:hanging="203"/>
              <w:rPr>
                <w:rFonts w:hAnsi="標楷體"/>
                <w:snapToGrid/>
                <w:spacing w:val="-20"/>
                <w:sz w:val="24"/>
                <w:szCs w:val="24"/>
              </w:rPr>
            </w:pPr>
            <w:r w:rsidRPr="00E57204">
              <w:rPr>
                <w:rFonts w:hAnsi="標楷體" w:hint="eastAsia"/>
                <w:snapToGrid/>
                <w:spacing w:val="-20"/>
                <w:sz w:val="24"/>
                <w:szCs w:val="24"/>
              </w:rPr>
              <w:t>2.台24線零星坍方台27線六津橋遭土石流溢淹阻斷，另有2處路基流失阻斷。</w:t>
            </w:r>
          </w:p>
          <w:p w:rsidR="00BF6DC8" w:rsidRPr="00E57204" w:rsidRDefault="00BF6DC8" w:rsidP="004D1209">
            <w:pPr>
              <w:overflowPunct w:val="0"/>
              <w:adjustRightInd w:val="0"/>
              <w:snapToGrid w:val="0"/>
              <w:spacing w:line="400" w:lineRule="exact"/>
              <w:ind w:leftChars="-25" w:left="132" w:rightChars="-25" w:right="-71" w:hangingChars="100" w:hanging="203"/>
              <w:rPr>
                <w:rFonts w:hAnsi="標楷體"/>
                <w:snapToGrid/>
                <w:spacing w:val="-20"/>
                <w:sz w:val="24"/>
                <w:szCs w:val="24"/>
              </w:rPr>
            </w:pPr>
            <w:r w:rsidRPr="00E57204">
              <w:rPr>
                <w:rFonts w:hAnsi="標楷體" w:hint="eastAsia"/>
                <w:snapToGrid/>
                <w:spacing w:val="-20"/>
                <w:sz w:val="24"/>
                <w:szCs w:val="24"/>
              </w:rPr>
              <w:t>3.台29線2.8K民生橋遭洪水溢淹，另有發生5處路基流失阻斷。</w:t>
            </w:r>
          </w:p>
        </w:tc>
        <w:tc>
          <w:tcPr>
            <w:tcW w:w="106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F6DC8" w:rsidRPr="00E57204" w:rsidRDefault="00BF6DC8" w:rsidP="004D1209">
            <w:pPr>
              <w:overflowPunct w:val="0"/>
              <w:adjustRightInd w:val="0"/>
              <w:snapToGrid w:val="0"/>
              <w:spacing w:line="400" w:lineRule="exact"/>
              <w:ind w:leftChars="-25" w:left="-71" w:rightChars="-25" w:right="-71" w:firstLineChars="0" w:firstLine="0"/>
              <w:jc w:val="right"/>
              <w:rPr>
                <w:rFonts w:hAnsi="標楷體"/>
                <w:snapToGrid/>
                <w:spacing w:val="-20"/>
                <w:sz w:val="24"/>
                <w:szCs w:val="24"/>
              </w:rPr>
            </w:pPr>
            <w:r w:rsidRPr="00E57204">
              <w:rPr>
                <w:rFonts w:hAnsi="標楷體" w:hint="eastAsia"/>
                <w:snapToGrid/>
                <w:spacing w:val="-20"/>
                <w:sz w:val="24"/>
                <w:szCs w:val="24"/>
              </w:rPr>
              <w:t>3,024,450</w:t>
            </w:r>
          </w:p>
        </w:tc>
        <w:tc>
          <w:tcPr>
            <w:tcW w:w="1596" w:type="dxa"/>
            <w:tcBorders>
              <w:top w:val="single" w:sz="4" w:space="0" w:color="auto"/>
              <w:left w:val="single" w:sz="4" w:space="0" w:color="auto"/>
              <w:bottom w:val="single" w:sz="4" w:space="0" w:color="auto"/>
              <w:right w:val="single" w:sz="12" w:space="0" w:color="auto"/>
            </w:tcBorders>
            <w:shd w:val="clear" w:color="auto" w:fill="FFFFFF"/>
            <w:vAlign w:val="center"/>
          </w:tcPr>
          <w:p w:rsidR="00BF6DC8" w:rsidRPr="00E57204" w:rsidRDefault="00BF6DC8" w:rsidP="004D1209">
            <w:pPr>
              <w:overflowPunct w:val="0"/>
              <w:adjustRightInd w:val="0"/>
              <w:snapToGrid w:val="0"/>
              <w:spacing w:line="400" w:lineRule="exact"/>
              <w:ind w:leftChars="-25" w:left="-71" w:rightChars="-25" w:right="-71" w:firstLineChars="0" w:firstLine="0"/>
              <w:rPr>
                <w:rFonts w:hAnsi="標楷體"/>
                <w:snapToGrid/>
                <w:spacing w:val="-20"/>
                <w:sz w:val="24"/>
                <w:szCs w:val="24"/>
              </w:rPr>
            </w:pPr>
            <w:r w:rsidRPr="00E57204">
              <w:rPr>
                <w:rFonts w:hAnsi="標楷體" w:hint="eastAsia"/>
                <w:snapToGrid/>
                <w:spacing w:val="-20"/>
                <w:sz w:val="24"/>
                <w:szCs w:val="24"/>
              </w:rPr>
              <w:t>搶修部分均已完成，後續復建工程設計中，全案預計在114年底前發包，115年底完成。</w:t>
            </w:r>
          </w:p>
        </w:tc>
      </w:tr>
      <w:tr w:rsidR="00BF6DC8" w:rsidRPr="00E57204" w:rsidTr="004D1209">
        <w:trPr>
          <w:trHeight w:val="53"/>
        </w:trPr>
        <w:tc>
          <w:tcPr>
            <w:tcW w:w="2282" w:type="dxa"/>
            <w:tcBorders>
              <w:top w:val="single" w:sz="4" w:space="0" w:color="auto"/>
              <w:left w:val="single" w:sz="12" w:space="0" w:color="auto"/>
              <w:bottom w:val="single" w:sz="4" w:space="0" w:color="auto"/>
              <w:right w:val="single" w:sz="4" w:space="0" w:color="auto"/>
            </w:tcBorders>
            <w:shd w:val="clear" w:color="auto" w:fill="FFFFFF"/>
            <w:vAlign w:val="center"/>
          </w:tcPr>
          <w:p w:rsidR="00BF6DC8" w:rsidRPr="00E57204" w:rsidRDefault="00BF6DC8" w:rsidP="004D1209">
            <w:pPr>
              <w:overflowPunct w:val="0"/>
              <w:adjustRightInd w:val="0"/>
              <w:snapToGrid w:val="0"/>
              <w:spacing w:line="400" w:lineRule="exact"/>
              <w:ind w:leftChars="-25" w:left="-71" w:rightChars="-25" w:right="-71" w:firstLineChars="0" w:firstLine="0"/>
              <w:rPr>
                <w:rFonts w:hAnsi="標楷體"/>
                <w:snapToGrid/>
                <w:spacing w:val="-20"/>
                <w:sz w:val="24"/>
                <w:szCs w:val="24"/>
              </w:rPr>
            </w:pPr>
            <w:r w:rsidRPr="00E57204">
              <w:rPr>
                <w:rFonts w:hAnsi="標楷體" w:hint="eastAsia"/>
                <w:snapToGrid/>
                <w:spacing w:val="-20"/>
                <w:sz w:val="24"/>
                <w:szCs w:val="24"/>
              </w:rPr>
              <w:t>雲嘉南區養護工程分局-</w:t>
            </w:r>
          </w:p>
          <w:p w:rsidR="00BF6DC8" w:rsidRPr="00E57204" w:rsidRDefault="00BF6DC8" w:rsidP="004D1209">
            <w:pPr>
              <w:overflowPunct w:val="0"/>
              <w:adjustRightInd w:val="0"/>
              <w:snapToGrid w:val="0"/>
              <w:spacing w:line="400" w:lineRule="exact"/>
              <w:ind w:leftChars="-25" w:left="-71" w:rightChars="-25" w:right="-71" w:firstLineChars="0" w:firstLine="0"/>
              <w:rPr>
                <w:rFonts w:hAnsi="標楷體"/>
                <w:snapToGrid/>
                <w:spacing w:val="-20"/>
                <w:sz w:val="24"/>
                <w:szCs w:val="24"/>
              </w:rPr>
            </w:pPr>
            <w:r w:rsidRPr="00E57204">
              <w:rPr>
                <w:rFonts w:hAnsi="標楷體" w:hint="eastAsia"/>
                <w:snapToGrid/>
                <w:spacing w:val="-20"/>
                <w:sz w:val="24"/>
                <w:szCs w:val="24"/>
              </w:rPr>
              <w:t>負責台1線、台3線、台17線、台18線、台19線、台61線搶修及復建工程</w:t>
            </w:r>
          </w:p>
        </w:tc>
        <w:tc>
          <w:tcPr>
            <w:tcW w:w="3597" w:type="dxa"/>
            <w:tcBorders>
              <w:top w:val="single" w:sz="4" w:space="0" w:color="auto"/>
              <w:left w:val="single" w:sz="4" w:space="0" w:color="auto"/>
              <w:bottom w:val="single" w:sz="4" w:space="0" w:color="auto"/>
              <w:right w:val="single" w:sz="4" w:space="0" w:color="auto"/>
            </w:tcBorders>
            <w:shd w:val="clear" w:color="auto" w:fill="FFFFFF"/>
            <w:vAlign w:val="center"/>
          </w:tcPr>
          <w:p w:rsidR="00BF6DC8" w:rsidRPr="00E57204" w:rsidRDefault="00BF6DC8" w:rsidP="004D1209">
            <w:pPr>
              <w:overflowPunct w:val="0"/>
              <w:adjustRightInd w:val="0"/>
              <w:snapToGrid w:val="0"/>
              <w:spacing w:line="400" w:lineRule="exact"/>
              <w:ind w:leftChars="-25" w:left="132" w:rightChars="-25" w:right="-71" w:hangingChars="100" w:hanging="203"/>
              <w:rPr>
                <w:rFonts w:hAnsi="標楷體"/>
                <w:snapToGrid/>
                <w:spacing w:val="-20"/>
                <w:sz w:val="24"/>
                <w:szCs w:val="24"/>
              </w:rPr>
            </w:pPr>
            <w:r w:rsidRPr="00E57204">
              <w:rPr>
                <w:rFonts w:hAnsi="標楷體" w:hint="eastAsia"/>
                <w:snapToGrid/>
                <w:spacing w:val="-20"/>
                <w:sz w:val="24"/>
                <w:szCs w:val="24"/>
              </w:rPr>
              <w:t>1.台1線、台3線、台17線、台19線、台61線路樹倒塌。</w:t>
            </w:r>
          </w:p>
          <w:p w:rsidR="00BF6DC8" w:rsidRPr="00E57204" w:rsidRDefault="00BF6DC8" w:rsidP="004D1209">
            <w:pPr>
              <w:overflowPunct w:val="0"/>
              <w:adjustRightInd w:val="0"/>
              <w:snapToGrid w:val="0"/>
              <w:spacing w:line="400" w:lineRule="exact"/>
              <w:ind w:leftChars="-25" w:left="132" w:rightChars="-25" w:right="-71" w:hangingChars="100" w:hanging="203"/>
              <w:rPr>
                <w:rFonts w:hAnsi="標楷體"/>
                <w:snapToGrid/>
                <w:spacing w:val="-20"/>
                <w:sz w:val="24"/>
                <w:szCs w:val="24"/>
              </w:rPr>
            </w:pPr>
            <w:r w:rsidRPr="00E57204">
              <w:rPr>
                <w:rFonts w:hAnsi="標楷體" w:hint="eastAsia"/>
                <w:snapToGrid/>
                <w:spacing w:val="-20"/>
                <w:sz w:val="24"/>
                <w:szCs w:val="24"/>
              </w:rPr>
              <w:t>2.台3線、台18線多處坍方阻斷。</w:t>
            </w:r>
          </w:p>
        </w:tc>
        <w:tc>
          <w:tcPr>
            <w:tcW w:w="1064" w:type="dxa"/>
            <w:tcBorders>
              <w:top w:val="single" w:sz="4" w:space="0" w:color="auto"/>
              <w:left w:val="single" w:sz="4" w:space="0" w:color="auto"/>
              <w:bottom w:val="single" w:sz="4" w:space="0" w:color="auto"/>
              <w:right w:val="single" w:sz="4" w:space="0" w:color="auto"/>
            </w:tcBorders>
            <w:shd w:val="clear" w:color="auto" w:fill="FFFFFF"/>
            <w:vAlign w:val="center"/>
          </w:tcPr>
          <w:p w:rsidR="00BF6DC8" w:rsidRPr="00E57204" w:rsidRDefault="00BF6DC8" w:rsidP="004D1209">
            <w:pPr>
              <w:overflowPunct w:val="0"/>
              <w:adjustRightInd w:val="0"/>
              <w:snapToGrid w:val="0"/>
              <w:spacing w:line="400" w:lineRule="exact"/>
              <w:ind w:leftChars="-25" w:left="-71" w:rightChars="-25" w:right="-71" w:firstLineChars="0" w:firstLine="0"/>
              <w:jc w:val="right"/>
              <w:rPr>
                <w:rFonts w:hAnsi="標楷體"/>
                <w:snapToGrid/>
                <w:spacing w:val="-20"/>
                <w:sz w:val="24"/>
                <w:szCs w:val="24"/>
              </w:rPr>
            </w:pPr>
            <w:r w:rsidRPr="00E57204">
              <w:rPr>
                <w:rFonts w:hAnsi="標楷體" w:hint="eastAsia"/>
                <w:snapToGrid/>
                <w:spacing w:val="-20"/>
                <w:sz w:val="24"/>
                <w:szCs w:val="24"/>
              </w:rPr>
              <w:t>329,750</w:t>
            </w:r>
          </w:p>
        </w:tc>
        <w:tc>
          <w:tcPr>
            <w:tcW w:w="1596" w:type="dxa"/>
            <w:tcBorders>
              <w:top w:val="single" w:sz="4" w:space="0" w:color="auto"/>
              <w:left w:val="single" w:sz="4" w:space="0" w:color="auto"/>
              <w:bottom w:val="single" w:sz="4" w:space="0" w:color="auto"/>
              <w:right w:val="single" w:sz="12" w:space="0" w:color="auto"/>
            </w:tcBorders>
            <w:shd w:val="clear" w:color="auto" w:fill="FFFFFF"/>
            <w:vAlign w:val="center"/>
          </w:tcPr>
          <w:p w:rsidR="00BF6DC8" w:rsidRPr="00E57204" w:rsidRDefault="00BF6DC8" w:rsidP="004D1209">
            <w:pPr>
              <w:overflowPunct w:val="0"/>
              <w:adjustRightInd w:val="0"/>
              <w:snapToGrid w:val="0"/>
              <w:spacing w:line="400" w:lineRule="exact"/>
              <w:ind w:leftChars="-25" w:left="-71" w:rightChars="-25" w:right="-71" w:firstLineChars="0" w:firstLine="0"/>
              <w:rPr>
                <w:rFonts w:hAnsi="標楷體"/>
                <w:snapToGrid/>
                <w:spacing w:val="-20"/>
                <w:sz w:val="24"/>
                <w:szCs w:val="24"/>
              </w:rPr>
            </w:pPr>
            <w:r w:rsidRPr="00E57204">
              <w:rPr>
                <w:rFonts w:hAnsi="標楷體" w:hint="eastAsia"/>
                <w:snapToGrid/>
                <w:spacing w:val="-20"/>
                <w:sz w:val="24"/>
                <w:szCs w:val="24"/>
              </w:rPr>
              <w:t>搶修部分均已完成，後續復建工程設計中，全案預計在114年底前發包，115年底完成。</w:t>
            </w:r>
          </w:p>
        </w:tc>
      </w:tr>
      <w:tr w:rsidR="00BF6DC8" w:rsidRPr="00E57204" w:rsidTr="004D1209">
        <w:trPr>
          <w:trHeight w:val="53"/>
        </w:trPr>
        <w:tc>
          <w:tcPr>
            <w:tcW w:w="2282" w:type="dxa"/>
            <w:tcBorders>
              <w:top w:val="single" w:sz="4" w:space="0" w:color="auto"/>
              <w:left w:val="single" w:sz="12" w:space="0" w:color="auto"/>
              <w:bottom w:val="single" w:sz="4" w:space="0" w:color="auto"/>
              <w:right w:val="single" w:sz="4" w:space="0" w:color="auto"/>
            </w:tcBorders>
            <w:shd w:val="clear" w:color="auto" w:fill="FFFFFF"/>
            <w:vAlign w:val="center"/>
            <w:hideMark/>
          </w:tcPr>
          <w:p w:rsidR="00BF6DC8" w:rsidRPr="00E57204" w:rsidRDefault="00BF6DC8" w:rsidP="004D1209">
            <w:pPr>
              <w:overflowPunct w:val="0"/>
              <w:adjustRightInd w:val="0"/>
              <w:snapToGrid w:val="0"/>
              <w:spacing w:line="400" w:lineRule="exact"/>
              <w:ind w:leftChars="-25" w:left="-71" w:rightChars="-25" w:right="-71" w:firstLineChars="0" w:firstLine="0"/>
              <w:rPr>
                <w:rFonts w:hAnsi="標楷體"/>
                <w:snapToGrid/>
                <w:spacing w:val="-20"/>
                <w:sz w:val="24"/>
                <w:szCs w:val="24"/>
              </w:rPr>
            </w:pPr>
            <w:r w:rsidRPr="00E57204">
              <w:rPr>
                <w:rFonts w:hAnsi="標楷體" w:hint="eastAsia"/>
                <w:snapToGrid/>
                <w:spacing w:val="-20"/>
                <w:sz w:val="24"/>
                <w:szCs w:val="24"/>
              </w:rPr>
              <w:t>東區養護工程分局-</w:t>
            </w:r>
          </w:p>
          <w:p w:rsidR="00BF6DC8" w:rsidRPr="00E57204" w:rsidRDefault="00BF6DC8" w:rsidP="004D1209">
            <w:pPr>
              <w:overflowPunct w:val="0"/>
              <w:adjustRightInd w:val="0"/>
              <w:snapToGrid w:val="0"/>
              <w:spacing w:line="400" w:lineRule="exact"/>
              <w:ind w:leftChars="-25" w:left="-71" w:rightChars="-25" w:right="-71" w:firstLineChars="0" w:firstLine="0"/>
              <w:rPr>
                <w:rFonts w:hAnsi="標楷體"/>
                <w:snapToGrid/>
                <w:spacing w:val="-20"/>
                <w:sz w:val="24"/>
                <w:szCs w:val="24"/>
              </w:rPr>
            </w:pPr>
            <w:r w:rsidRPr="00E57204">
              <w:rPr>
                <w:rFonts w:hAnsi="標楷體" w:hint="eastAsia"/>
                <w:snapToGrid/>
                <w:spacing w:val="-20"/>
                <w:sz w:val="24"/>
                <w:szCs w:val="24"/>
              </w:rPr>
              <w:t>負責台7甲線、台8線、台9線搶修及復建工程</w:t>
            </w:r>
          </w:p>
        </w:tc>
        <w:tc>
          <w:tcPr>
            <w:tcW w:w="3597" w:type="dxa"/>
            <w:tcBorders>
              <w:top w:val="single" w:sz="4" w:space="0" w:color="auto"/>
              <w:left w:val="single" w:sz="4" w:space="0" w:color="auto"/>
              <w:bottom w:val="single" w:sz="4" w:space="0" w:color="auto"/>
              <w:right w:val="single" w:sz="4" w:space="0" w:color="auto"/>
            </w:tcBorders>
            <w:shd w:val="clear" w:color="auto" w:fill="FFFFFF"/>
            <w:vAlign w:val="center"/>
          </w:tcPr>
          <w:p w:rsidR="00BF6DC8" w:rsidRPr="00E57204" w:rsidRDefault="00BF6DC8" w:rsidP="004D1209">
            <w:pPr>
              <w:overflowPunct w:val="0"/>
              <w:adjustRightInd w:val="0"/>
              <w:snapToGrid w:val="0"/>
              <w:spacing w:line="400" w:lineRule="exact"/>
              <w:ind w:leftChars="-25" w:left="-71" w:rightChars="-25" w:right="-71" w:firstLineChars="0" w:firstLine="0"/>
              <w:rPr>
                <w:rFonts w:hAnsi="標楷體"/>
                <w:snapToGrid/>
                <w:spacing w:val="-20"/>
                <w:sz w:val="24"/>
                <w:szCs w:val="24"/>
              </w:rPr>
            </w:pPr>
            <w:r w:rsidRPr="00E57204">
              <w:rPr>
                <w:rFonts w:hAnsi="標楷體" w:hint="eastAsia"/>
                <w:snapToGrid/>
                <w:spacing w:val="-20"/>
                <w:sz w:val="24"/>
                <w:szCs w:val="24"/>
              </w:rPr>
              <w:t>台8線155.8K等多處坍方阻斷，台9線117k、162.8K等坍方阻斷，其餘邊坡零星坍方。</w:t>
            </w:r>
          </w:p>
        </w:tc>
        <w:tc>
          <w:tcPr>
            <w:tcW w:w="106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F6DC8" w:rsidRPr="00E57204" w:rsidRDefault="00BF6DC8" w:rsidP="004D1209">
            <w:pPr>
              <w:overflowPunct w:val="0"/>
              <w:adjustRightInd w:val="0"/>
              <w:snapToGrid w:val="0"/>
              <w:spacing w:line="400" w:lineRule="exact"/>
              <w:ind w:leftChars="-25" w:left="-71" w:rightChars="-25" w:right="-71" w:firstLineChars="0" w:firstLine="0"/>
              <w:jc w:val="right"/>
              <w:rPr>
                <w:rFonts w:hAnsi="標楷體"/>
                <w:snapToGrid/>
                <w:spacing w:val="-20"/>
                <w:sz w:val="24"/>
                <w:szCs w:val="24"/>
              </w:rPr>
            </w:pPr>
            <w:r w:rsidRPr="00E57204">
              <w:rPr>
                <w:rFonts w:hAnsi="標楷體" w:hint="eastAsia"/>
                <w:snapToGrid/>
                <w:spacing w:val="-20"/>
                <w:sz w:val="24"/>
                <w:szCs w:val="24"/>
              </w:rPr>
              <w:t>332,612</w:t>
            </w:r>
          </w:p>
        </w:tc>
        <w:tc>
          <w:tcPr>
            <w:tcW w:w="1596" w:type="dxa"/>
            <w:tcBorders>
              <w:top w:val="single" w:sz="4" w:space="0" w:color="auto"/>
              <w:left w:val="single" w:sz="4" w:space="0" w:color="auto"/>
              <w:bottom w:val="single" w:sz="4" w:space="0" w:color="auto"/>
              <w:right w:val="single" w:sz="12" w:space="0" w:color="auto"/>
            </w:tcBorders>
            <w:shd w:val="clear" w:color="auto" w:fill="FFFFFF"/>
            <w:vAlign w:val="center"/>
          </w:tcPr>
          <w:p w:rsidR="00BF6DC8" w:rsidRPr="00E57204" w:rsidRDefault="00BF6DC8" w:rsidP="004D1209">
            <w:pPr>
              <w:overflowPunct w:val="0"/>
              <w:adjustRightInd w:val="0"/>
              <w:snapToGrid w:val="0"/>
              <w:spacing w:line="400" w:lineRule="exact"/>
              <w:ind w:leftChars="-25" w:left="-71" w:rightChars="-25" w:right="-71" w:firstLineChars="0" w:firstLine="0"/>
              <w:rPr>
                <w:rFonts w:hAnsi="標楷體"/>
                <w:snapToGrid/>
                <w:spacing w:val="-20"/>
                <w:sz w:val="24"/>
                <w:szCs w:val="24"/>
              </w:rPr>
            </w:pPr>
            <w:r w:rsidRPr="00E57204">
              <w:rPr>
                <w:rFonts w:hAnsi="標楷體" w:hint="eastAsia"/>
                <w:snapToGrid/>
                <w:spacing w:val="-20"/>
                <w:sz w:val="24"/>
                <w:szCs w:val="24"/>
              </w:rPr>
              <w:t>搶修部分均已完成，後續復建工程設計中，全案預計在114年底前發包，115年底完成。</w:t>
            </w:r>
          </w:p>
        </w:tc>
      </w:tr>
      <w:tr w:rsidR="00BF6DC8" w:rsidRPr="00E57204" w:rsidTr="004D1209">
        <w:trPr>
          <w:trHeight w:val="53"/>
        </w:trPr>
        <w:tc>
          <w:tcPr>
            <w:tcW w:w="5879" w:type="dxa"/>
            <w:gridSpan w:val="2"/>
            <w:tcBorders>
              <w:top w:val="single" w:sz="4" w:space="0" w:color="auto"/>
              <w:left w:val="single" w:sz="12" w:space="0" w:color="auto"/>
              <w:bottom w:val="double" w:sz="4" w:space="0" w:color="auto"/>
              <w:right w:val="single" w:sz="4" w:space="0" w:color="auto"/>
            </w:tcBorders>
            <w:shd w:val="clear" w:color="auto" w:fill="FFFFFF"/>
            <w:vAlign w:val="center"/>
            <w:hideMark/>
          </w:tcPr>
          <w:p w:rsidR="00BF6DC8" w:rsidRPr="00E57204" w:rsidRDefault="00BF6DC8" w:rsidP="004D1209">
            <w:pPr>
              <w:overflowPunct w:val="0"/>
              <w:adjustRightInd w:val="0"/>
              <w:snapToGrid w:val="0"/>
              <w:spacing w:line="400" w:lineRule="exact"/>
              <w:ind w:leftChars="-25" w:left="-71" w:rightChars="-25" w:right="-71" w:firstLineChars="0" w:firstLine="0"/>
              <w:jc w:val="left"/>
              <w:rPr>
                <w:rFonts w:hAnsi="標楷體"/>
                <w:snapToGrid/>
                <w:spacing w:val="-20"/>
                <w:sz w:val="24"/>
                <w:szCs w:val="24"/>
              </w:rPr>
            </w:pPr>
            <w:r w:rsidRPr="00E57204">
              <w:rPr>
                <w:rFonts w:hAnsi="標楷體" w:hint="eastAsia"/>
                <w:snapToGrid/>
                <w:spacing w:val="-20"/>
                <w:sz w:val="24"/>
                <w:szCs w:val="24"/>
              </w:rPr>
              <w:t>辦理省道搶修及復建工程合計</w:t>
            </w:r>
          </w:p>
        </w:tc>
        <w:tc>
          <w:tcPr>
            <w:tcW w:w="1064" w:type="dxa"/>
            <w:tcBorders>
              <w:top w:val="single" w:sz="4" w:space="0" w:color="auto"/>
              <w:left w:val="single" w:sz="4" w:space="0" w:color="auto"/>
              <w:bottom w:val="double" w:sz="4" w:space="0" w:color="auto"/>
              <w:right w:val="single" w:sz="4" w:space="0" w:color="auto"/>
            </w:tcBorders>
            <w:shd w:val="clear" w:color="auto" w:fill="FFFFFF"/>
            <w:vAlign w:val="center"/>
            <w:hideMark/>
          </w:tcPr>
          <w:p w:rsidR="00BF6DC8" w:rsidRPr="00E57204" w:rsidRDefault="00BF6DC8" w:rsidP="004D1209">
            <w:pPr>
              <w:overflowPunct w:val="0"/>
              <w:adjustRightInd w:val="0"/>
              <w:snapToGrid w:val="0"/>
              <w:spacing w:line="400" w:lineRule="exact"/>
              <w:ind w:leftChars="-25" w:left="-71" w:rightChars="-25" w:right="-71" w:firstLineChars="0" w:firstLine="0"/>
              <w:jc w:val="right"/>
              <w:rPr>
                <w:rFonts w:hAnsi="標楷體"/>
                <w:snapToGrid/>
                <w:spacing w:val="-20"/>
                <w:sz w:val="24"/>
                <w:szCs w:val="24"/>
              </w:rPr>
            </w:pPr>
            <w:r w:rsidRPr="00E57204">
              <w:rPr>
                <w:rFonts w:hAnsi="標楷體" w:hint="eastAsia"/>
                <w:snapToGrid/>
                <w:spacing w:val="-20"/>
                <w:sz w:val="24"/>
                <w:szCs w:val="24"/>
              </w:rPr>
              <w:t>3,862,812</w:t>
            </w:r>
          </w:p>
        </w:tc>
        <w:tc>
          <w:tcPr>
            <w:tcW w:w="1596" w:type="dxa"/>
            <w:tcBorders>
              <w:top w:val="single" w:sz="4" w:space="0" w:color="auto"/>
              <w:left w:val="single" w:sz="4" w:space="0" w:color="auto"/>
              <w:bottom w:val="double" w:sz="4" w:space="0" w:color="auto"/>
              <w:right w:val="single" w:sz="12" w:space="0" w:color="auto"/>
            </w:tcBorders>
            <w:shd w:val="clear" w:color="auto" w:fill="FFFFFF"/>
            <w:vAlign w:val="center"/>
          </w:tcPr>
          <w:p w:rsidR="00BF6DC8" w:rsidRPr="00E57204" w:rsidRDefault="00BF6DC8" w:rsidP="004D1209">
            <w:pPr>
              <w:overflowPunct w:val="0"/>
              <w:adjustRightInd w:val="0"/>
              <w:snapToGrid w:val="0"/>
              <w:spacing w:line="400" w:lineRule="exact"/>
              <w:ind w:leftChars="-25" w:left="-71" w:rightChars="-25" w:right="-71" w:firstLineChars="0" w:firstLine="0"/>
              <w:jc w:val="right"/>
              <w:rPr>
                <w:rFonts w:hAnsi="標楷體"/>
                <w:b/>
                <w:snapToGrid/>
                <w:spacing w:val="-20"/>
                <w:sz w:val="24"/>
                <w:szCs w:val="24"/>
              </w:rPr>
            </w:pPr>
          </w:p>
        </w:tc>
      </w:tr>
      <w:tr w:rsidR="00BF6DC8" w:rsidRPr="00E57204" w:rsidTr="004D1209">
        <w:trPr>
          <w:trHeight w:val="436"/>
        </w:trPr>
        <w:tc>
          <w:tcPr>
            <w:tcW w:w="8539" w:type="dxa"/>
            <w:gridSpan w:val="4"/>
            <w:tcBorders>
              <w:top w:val="double" w:sz="4" w:space="0" w:color="auto"/>
              <w:left w:val="single" w:sz="12" w:space="0" w:color="auto"/>
              <w:bottom w:val="double" w:sz="4" w:space="0" w:color="auto"/>
              <w:right w:val="single" w:sz="12" w:space="0" w:color="auto"/>
            </w:tcBorders>
            <w:shd w:val="clear" w:color="auto" w:fill="FFFFFF"/>
            <w:vAlign w:val="center"/>
          </w:tcPr>
          <w:p w:rsidR="00BF6DC8" w:rsidRPr="00E57204" w:rsidRDefault="00BF6DC8" w:rsidP="004D1209">
            <w:pPr>
              <w:overflowPunct w:val="0"/>
              <w:adjustRightInd w:val="0"/>
              <w:snapToGrid w:val="0"/>
              <w:spacing w:line="400" w:lineRule="exact"/>
              <w:ind w:leftChars="-25" w:left="-71" w:rightChars="-25" w:right="-71" w:firstLineChars="0" w:firstLine="0"/>
              <w:jc w:val="center"/>
              <w:rPr>
                <w:rFonts w:hAnsi="標楷體"/>
                <w:b/>
                <w:snapToGrid/>
                <w:spacing w:val="-20"/>
                <w:sz w:val="24"/>
                <w:szCs w:val="24"/>
              </w:rPr>
            </w:pPr>
            <w:r w:rsidRPr="00E57204">
              <w:rPr>
                <w:rFonts w:hAnsi="標楷體" w:hint="eastAsia"/>
                <w:b/>
                <w:snapToGrid/>
                <w:spacing w:val="-20"/>
                <w:sz w:val="24"/>
                <w:szCs w:val="24"/>
              </w:rPr>
              <w:t>補助地方政府辦理市縣區鄉道搶修及復建工程部分</w:t>
            </w:r>
          </w:p>
        </w:tc>
      </w:tr>
      <w:tr w:rsidR="00BF6DC8" w:rsidRPr="00E57204" w:rsidTr="004D1209">
        <w:trPr>
          <w:trHeight w:val="53"/>
        </w:trPr>
        <w:tc>
          <w:tcPr>
            <w:tcW w:w="2282" w:type="dxa"/>
            <w:tcBorders>
              <w:top w:val="double" w:sz="4" w:space="0" w:color="auto"/>
              <w:left w:val="single" w:sz="12" w:space="0" w:color="auto"/>
              <w:bottom w:val="single" w:sz="4" w:space="0" w:color="auto"/>
              <w:right w:val="single" w:sz="4" w:space="0" w:color="auto"/>
            </w:tcBorders>
            <w:shd w:val="clear" w:color="auto" w:fill="FFFFFF"/>
            <w:vAlign w:val="center"/>
            <w:hideMark/>
          </w:tcPr>
          <w:p w:rsidR="00BF6DC8" w:rsidRPr="00E57204" w:rsidRDefault="00BF6DC8" w:rsidP="004D1209">
            <w:pPr>
              <w:overflowPunct w:val="0"/>
              <w:adjustRightInd w:val="0"/>
              <w:snapToGrid w:val="0"/>
              <w:spacing w:line="400" w:lineRule="exact"/>
              <w:ind w:leftChars="-25" w:left="-71" w:rightChars="-25" w:right="-71" w:firstLineChars="0" w:firstLine="0"/>
              <w:jc w:val="left"/>
              <w:rPr>
                <w:rFonts w:hAnsi="標楷體"/>
                <w:snapToGrid/>
                <w:spacing w:val="-20"/>
                <w:sz w:val="24"/>
                <w:szCs w:val="24"/>
              </w:rPr>
            </w:pPr>
            <w:r w:rsidRPr="00E57204">
              <w:rPr>
                <w:rFonts w:hAnsi="標楷體" w:hint="eastAsia"/>
                <w:snapToGrid/>
                <w:spacing w:val="-20"/>
                <w:sz w:val="24"/>
                <w:szCs w:val="24"/>
              </w:rPr>
              <w:t>臺南市</w:t>
            </w:r>
          </w:p>
        </w:tc>
        <w:tc>
          <w:tcPr>
            <w:tcW w:w="3597" w:type="dxa"/>
            <w:vMerge w:val="restart"/>
            <w:tcBorders>
              <w:top w:val="double" w:sz="4" w:space="0" w:color="auto"/>
              <w:left w:val="single" w:sz="4" w:space="0" w:color="auto"/>
              <w:bottom w:val="single" w:sz="4" w:space="0" w:color="auto"/>
              <w:right w:val="single" w:sz="4" w:space="0" w:color="auto"/>
            </w:tcBorders>
            <w:shd w:val="clear" w:color="auto" w:fill="FFFFFF"/>
            <w:vAlign w:val="center"/>
          </w:tcPr>
          <w:p w:rsidR="00BF6DC8" w:rsidRPr="00E57204" w:rsidRDefault="00BF6DC8" w:rsidP="004D1209">
            <w:pPr>
              <w:overflowPunct w:val="0"/>
              <w:adjustRightInd w:val="0"/>
              <w:snapToGrid w:val="0"/>
              <w:spacing w:line="400" w:lineRule="exact"/>
              <w:ind w:leftChars="-25" w:left="-71" w:rightChars="-25" w:right="-71" w:firstLineChars="0" w:firstLine="0"/>
              <w:rPr>
                <w:rFonts w:hAnsi="標楷體"/>
                <w:snapToGrid/>
                <w:spacing w:val="-20"/>
                <w:sz w:val="24"/>
                <w:szCs w:val="24"/>
              </w:rPr>
            </w:pPr>
            <w:r w:rsidRPr="00E57204">
              <w:rPr>
                <w:rFonts w:hAnsi="標楷體" w:hint="eastAsia"/>
                <w:snapToGrid/>
                <w:spacing w:val="-20"/>
                <w:sz w:val="24"/>
                <w:szCs w:val="24"/>
              </w:rPr>
              <w:t>道路損壞或流失、邊坡損壞或滑動等。</w:t>
            </w:r>
          </w:p>
        </w:tc>
        <w:tc>
          <w:tcPr>
            <w:tcW w:w="1064" w:type="dxa"/>
            <w:tcBorders>
              <w:top w:val="double" w:sz="4" w:space="0" w:color="auto"/>
              <w:left w:val="single" w:sz="4" w:space="0" w:color="auto"/>
              <w:bottom w:val="single" w:sz="4" w:space="0" w:color="auto"/>
              <w:right w:val="single" w:sz="4" w:space="0" w:color="auto"/>
            </w:tcBorders>
            <w:shd w:val="clear" w:color="auto" w:fill="FFFFFF"/>
            <w:vAlign w:val="center"/>
            <w:hideMark/>
          </w:tcPr>
          <w:p w:rsidR="00BF6DC8" w:rsidRPr="00E57204" w:rsidRDefault="00BF6DC8" w:rsidP="004D1209">
            <w:pPr>
              <w:overflowPunct w:val="0"/>
              <w:adjustRightInd w:val="0"/>
              <w:snapToGrid w:val="0"/>
              <w:spacing w:line="400" w:lineRule="exact"/>
              <w:ind w:leftChars="-25" w:left="-71" w:rightChars="-25" w:right="-71" w:firstLineChars="0" w:firstLine="0"/>
              <w:jc w:val="right"/>
              <w:rPr>
                <w:rFonts w:hAnsi="標楷體"/>
                <w:snapToGrid/>
                <w:spacing w:val="-20"/>
                <w:sz w:val="24"/>
                <w:szCs w:val="24"/>
              </w:rPr>
            </w:pPr>
            <w:r w:rsidRPr="00E57204">
              <w:rPr>
                <w:rFonts w:hAnsi="標楷體" w:hint="eastAsia"/>
                <w:snapToGrid/>
                <w:spacing w:val="-20"/>
                <w:sz w:val="24"/>
                <w:szCs w:val="24"/>
              </w:rPr>
              <w:t>220,160</w:t>
            </w:r>
          </w:p>
        </w:tc>
        <w:tc>
          <w:tcPr>
            <w:tcW w:w="1596" w:type="dxa"/>
            <w:vMerge w:val="restart"/>
            <w:tcBorders>
              <w:top w:val="double" w:sz="4" w:space="0" w:color="auto"/>
              <w:left w:val="single" w:sz="4" w:space="0" w:color="auto"/>
              <w:bottom w:val="single" w:sz="4" w:space="0" w:color="auto"/>
              <w:right w:val="single" w:sz="12" w:space="0" w:color="auto"/>
            </w:tcBorders>
            <w:shd w:val="clear" w:color="auto" w:fill="FFFFFF"/>
            <w:vAlign w:val="center"/>
          </w:tcPr>
          <w:p w:rsidR="00BF6DC8" w:rsidRPr="00E57204" w:rsidRDefault="00BF6DC8" w:rsidP="004D1209">
            <w:pPr>
              <w:overflowPunct w:val="0"/>
              <w:adjustRightInd w:val="0"/>
              <w:snapToGrid w:val="0"/>
              <w:spacing w:line="400" w:lineRule="exact"/>
              <w:ind w:leftChars="-25" w:left="-71" w:rightChars="-25" w:right="-71" w:firstLineChars="0" w:firstLine="0"/>
              <w:rPr>
                <w:rFonts w:hAnsi="標楷體"/>
                <w:snapToGrid/>
                <w:spacing w:val="-20"/>
                <w:sz w:val="24"/>
                <w:szCs w:val="24"/>
              </w:rPr>
            </w:pPr>
            <w:r w:rsidRPr="00E57204">
              <w:rPr>
                <w:rFonts w:hAnsi="標楷體" w:hint="eastAsia"/>
                <w:snapToGrid/>
                <w:spacing w:val="-20"/>
                <w:sz w:val="24"/>
                <w:szCs w:val="24"/>
              </w:rPr>
              <w:t>預計115年底前完成。</w:t>
            </w:r>
          </w:p>
        </w:tc>
      </w:tr>
      <w:tr w:rsidR="00BF6DC8" w:rsidRPr="00E57204" w:rsidTr="004D1209">
        <w:trPr>
          <w:trHeight w:val="53"/>
        </w:trPr>
        <w:tc>
          <w:tcPr>
            <w:tcW w:w="2282" w:type="dxa"/>
            <w:tcBorders>
              <w:top w:val="single" w:sz="4" w:space="0" w:color="auto"/>
              <w:left w:val="single" w:sz="12" w:space="0" w:color="auto"/>
              <w:bottom w:val="single" w:sz="4" w:space="0" w:color="auto"/>
              <w:right w:val="single" w:sz="4" w:space="0" w:color="auto"/>
            </w:tcBorders>
            <w:shd w:val="clear" w:color="auto" w:fill="FFFFFF"/>
            <w:vAlign w:val="center"/>
          </w:tcPr>
          <w:p w:rsidR="00BF6DC8" w:rsidRPr="00E57204" w:rsidRDefault="00BF6DC8" w:rsidP="004D1209">
            <w:pPr>
              <w:overflowPunct w:val="0"/>
              <w:adjustRightInd w:val="0"/>
              <w:snapToGrid w:val="0"/>
              <w:spacing w:line="400" w:lineRule="exact"/>
              <w:ind w:leftChars="-25" w:left="-71" w:rightChars="-25" w:right="-71" w:firstLineChars="0" w:firstLine="0"/>
              <w:jc w:val="left"/>
              <w:rPr>
                <w:rFonts w:hAnsi="標楷體"/>
                <w:snapToGrid/>
                <w:spacing w:val="-20"/>
                <w:sz w:val="24"/>
                <w:szCs w:val="24"/>
              </w:rPr>
            </w:pPr>
            <w:r w:rsidRPr="00E57204">
              <w:rPr>
                <w:rFonts w:hAnsi="標楷體" w:hint="eastAsia"/>
                <w:snapToGrid/>
                <w:spacing w:val="-20"/>
                <w:sz w:val="24"/>
                <w:szCs w:val="24"/>
              </w:rPr>
              <w:t>高雄市</w:t>
            </w:r>
          </w:p>
        </w:tc>
        <w:tc>
          <w:tcPr>
            <w:tcW w:w="3597" w:type="dxa"/>
            <w:vMerge/>
            <w:tcBorders>
              <w:top w:val="single" w:sz="4" w:space="0" w:color="auto"/>
              <w:left w:val="single" w:sz="4" w:space="0" w:color="auto"/>
              <w:bottom w:val="single" w:sz="4" w:space="0" w:color="auto"/>
              <w:right w:val="single" w:sz="4" w:space="0" w:color="auto"/>
            </w:tcBorders>
            <w:shd w:val="clear" w:color="auto" w:fill="FFFFFF"/>
            <w:vAlign w:val="center"/>
          </w:tcPr>
          <w:p w:rsidR="00BF6DC8" w:rsidRPr="00E57204" w:rsidRDefault="00BF6DC8" w:rsidP="004D1209">
            <w:pPr>
              <w:overflowPunct w:val="0"/>
              <w:adjustRightInd w:val="0"/>
              <w:snapToGrid w:val="0"/>
              <w:spacing w:line="400" w:lineRule="exact"/>
              <w:ind w:leftChars="-25" w:left="-71" w:rightChars="-25" w:right="-71" w:firstLineChars="0" w:firstLine="0"/>
              <w:jc w:val="right"/>
              <w:rPr>
                <w:rFonts w:hAnsi="標楷體"/>
                <w:snapToGrid/>
                <w:spacing w:val="-20"/>
                <w:sz w:val="24"/>
                <w:szCs w:val="24"/>
              </w:rPr>
            </w:pPr>
          </w:p>
        </w:tc>
        <w:tc>
          <w:tcPr>
            <w:tcW w:w="1064" w:type="dxa"/>
            <w:tcBorders>
              <w:top w:val="single" w:sz="4" w:space="0" w:color="auto"/>
              <w:left w:val="single" w:sz="4" w:space="0" w:color="auto"/>
              <w:bottom w:val="single" w:sz="4" w:space="0" w:color="auto"/>
              <w:right w:val="single" w:sz="4" w:space="0" w:color="auto"/>
            </w:tcBorders>
            <w:shd w:val="clear" w:color="auto" w:fill="FFFFFF"/>
            <w:vAlign w:val="center"/>
          </w:tcPr>
          <w:p w:rsidR="00BF6DC8" w:rsidRPr="00E57204" w:rsidRDefault="00BF6DC8" w:rsidP="004D1209">
            <w:pPr>
              <w:overflowPunct w:val="0"/>
              <w:adjustRightInd w:val="0"/>
              <w:snapToGrid w:val="0"/>
              <w:spacing w:line="400" w:lineRule="exact"/>
              <w:ind w:leftChars="-25" w:left="-71" w:rightChars="-25" w:right="-71" w:firstLineChars="0" w:firstLine="0"/>
              <w:jc w:val="right"/>
              <w:rPr>
                <w:rFonts w:hAnsi="標楷體"/>
                <w:snapToGrid/>
                <w:spacing w:val="-20"/>
                <w:sz w:val="24"/>
                <w:szCs w:val="24"/>
              </w:rPr>
            </w:pPr>
            <w:r w:rsidRPr="00E57204">
              <w:rPr>
                <w:rFonts w:hAnsi="標楷體" w:hint="eastAsia"/>
                <w:snapToGrid/>
                <w:spacing w:val="-20"/>
                <w:sz w:val="24"/>
                <w:szCs w:val="24"/>
              </w:rPr>
              <w:t>134,609</w:t>
            </w:r>
          </w:p>
        </w:tc>
        <w:tc>
          <w:tcPr>
            <w:tcW w:w="1596" w:type="dxa"/>
            <w:vMerge/>
            <w:tcBorders>
              <w:top w:val="single" w:sz="4" w:space="0" w:color="auto"/>
              <w:left w:val="single" w:sz="4" w:space="0" w:color="auto"/>
              <w:bottom w:val="single" w:sz="4" w:space="0" w:color="auto"/>
              <w:right w:val="single" w:sz="12" w:space="0" w:color="auto"/>
            </w:tcBorders>
            <w:shd w:val="clear" w:color="auto" w:fill="FFFFFF"/>
            <w:vAlign w:val="center"/>
          </w:tcPr>
          <w:p w:rsidR="00BF6DC8" w:rsidRPr="00E57204" w:rsidRDefault="00BF6DC8" w:rsidP="004D1209">
            <w:pPr>
              <w:overflowPunct w:val="0"/>
              <w:adjustRightInd w:val="0"/>
              <w:snapToGrid w:val="0"/>
              <w:spacing w:line="400" w:lineRule="exact"/>
              <w:ind w:leftChars="-25" w:left="-71" w:rightChars="-25" w:right="-71" w:firstLineChars="0" w:firstLine="0"/>
              <w:jc w:val="right"/>
              <w:rPr>
                <w:rFonts w:hAnsi="標楷體"/>
                <w:snapToGrid/>
                <w:spacing w:val="-20"/>
                <w:sz w:val="24"/>
                <w:szCs w:val="24"/>
              </w:rPr>
            </w:pPr>
          </w:p>
        </w:tc>
      </w:tr>
      <w:tr w:rsidR="00BF6DC8" w:rsidRPr="00E57204" w:rsidTr="004D1209">
        <w:trPr>
          <w:trHeight w:val="53"/>
        </w:trPr>
        <w:tc>
          <w:tcPr>
            <w:tcW w:w="2282" w:type="dxa"/>
            <w:tcBorders>
              <w:top w:val="single" w:sz="4" w:space="0" w:color="auto"/>
              <w:left w:val="single" w:sz="12" w:space="0" w:color="auto"/>
              <w:bottom w:val="single" w:sz="8" w:space="0" w:color="auto"/>
              <w:right w:val="single" w:sz="4" w:space="0" w:color="auto"/>
            </w:tcBorders>
            <w:shd w:val="clear" w:color="auto" w:fill="FFFFFF"/>
            <w:vAlign w:val="center"/>
          </w:tcPr>
          <w:p w:rsidR="00BF6DC8" w:rsidRPr="00E57204" w:rsidRDefault="00BF6DC8" w:rsidP="004D1209">
            <w:pPr>
              <w:overflowPunct w:val="0"/>
              <w:adjustRightInd w:val="0"/>
              <w:snapToGrid w:val="0"/>
              <w:spacing w:line="400" w:lineRule="exact"/>
              <w:ind w:leftChars="-25" w:left="-71" w:rightChars="-25" w:right="-71" w:firstLineChars="203" w:firstLine="413"/>
              <w:jc w:val="left"/>
              <w:rPr>
                <w:rFonts w:hAnsi="標楷體"/>
                <w:snapToGrid/>
                <w:spacing w:val="-20"/>
                <w:sz w:val="24"/>
                <w:szCs w:val="24"/>
              </w:rPr>
            </w:pPr>
            <w:r w:rsidRPr="00E57204">
              <w:rPr>
                <w:rFonts w:hAnsi="標楷體" w:hint="eastAsia"/>
                <w:snapToGrid/>
                <w:spacing w:val="-20"/>
                <w:sz w:val="24"/>
                <w:szCs w:val="24"/>
              </w:rPr>
              <w:t>直轄市政府小計</w:t>
            </w:r>
          </w:p>
        </w:tc>
        <w:tc>
          <w:tcPr>
            <w:tcW w:w="3597" w:type="dxa"/>
            <w:vMerge/>
            <w:tcBorders>
              <w:top w:val="single" w:sz="4" w:space="0" w:color="auto"/>
              <w:left w:val="single" w:sz="4" w:space="0" w:color="auto"/>
              <w:bottom w:val="single" w:sz="4" w:space="0" w:color="auto"/>
              <w:right w:val="single" w:sz="4" w:space="0" w:color="auto"/>
            </w:tcBorders>
            <w:shd w:val="clear" w:color="auto" w:fill="FFFFFF"/>
            <w:vAlign w:val="center"/>
          </w:tcPr>
          <w:p w:rsidR="00BF6DC8" w:rsidRPr="00E57204" w:rsidRDefault="00BF6DC8" w:rsidP="004D1209">
            <w:pPr>
              <w:overflowPunct w:val="0"/>
              <w:adjustRightInd w:val="0"/>
              <w:snapToGrid w:val="0"/>
              <w:spacing w:line="400" w:lineRule="exact"/>
              <w:ind w:leftChars="-25" w:left="-71" w:rightChars="-25" w:right="-71" w:firstLineChars="0" w:firstLine="0"/>
              <w:jc w:val="right"/>
              <w:rPr>
                <w:rFonts w:hAnsi="標楷體"/>
                <w:snapToGrid/>
                <w:spacing w:val="-20"/>
                <w:sz w:val="24"/>
                <w:szCs w:val="24"/>
              </w:rPr>
            </w:pPr>
          </w:p>
        </w:tc>
        <w:tc>
          <w:tcPr>
            <w:tcW w:w="1064" w:type="dxa"/>
            <w:tcBorders>
              <w:top w:val="single" w:sz="4" w:space="0" w:color="auto"/>
              <w:left w:val="single" w:sz="4" w:space="0" w:color="auto"/>
              <w:bottom w:val="single" w:sz="8" w:space="0" w:color="auto"/>
              <w:right w:val="single" w:sz="4" w:space="0" w:color="auto"/>
            </w:tcBorders>
            <w:shd w:val="clear" w:color="auto" w:fill="FFFFFF"/>
            <w:vAlign w:val="center"/>
          </w:tcPr>
          <w:p w:rsidR="00BF6DC8" w:rsidRPr="00E57204" w:rsidRDefault="00BF6DC8" w:rsidP="004D1209">
            <w:pPr>
              <w:overflowPunct w:val="0"/>
              <w:adjustRightInd w:val="0"/>
              <w:snapToGrid w:val="0"/>
              <w:spacing w:line="400" w:lineRule="exact"/>
              <w:ind w:leftChars="-25" w:left="-71" w:rightChars="-25" w:right="-71" w:firstLineChars="0" w:firstLine="0"/>
              <w:jc w:val="right"/>
              <w:rPr>
                <w:rFonts w:hAnsi="標楷體"/>
                <w:snapToGrid/>
                <w:spacing w:val="-20"/>
                <w:sz w:val="24"/>
                <w:szCs w:val="24"/>
              </w:rPr>
            </w:pPr>
            <w:r w:rsidRPr="00E57204">
              <w:rPr>
                <w:rFonts w:hAnsi="標楷體"/>
                <w:snapToGrid/>
                <w:spacing w:val="-20"/>
                <w:sz w:val="24"/>
                <w:szCs w:val="24"/>
              </w:rPr>
              <w:t>354,769</w:t>
            </w:r>
          </w:p>
        </w:tc>
        <w:tc>
          <w:tcPr>
            <w:tcW w:w="1596" w:type="dxa"/>
            <w:vMerge/>
            <w:tcBorders>
              <w:top w:val="single" w:sz="4" w:space="0" w:color="auto"/>
              <w:left w:val="single" w:sz="4" w:space="0" w:color="auto"/>
              <w:bottom w:val="single" w:sz="4" w:space="0" w:color="auto"/>
              <w:right w:val="single" w:sz="12" w:space="0" w:color="auto"/>
            </w:tcBorders>
            <w:shd w:val="clear" w:color="auto" w:fill="FFFFFF"/>
            <w:vAlign w:val="center"/>
          </w:tcPr>
          <w:p w:rsidR="00BF6DC8" w:rsidRPr="00E57204" w:rsidRDefault="00BF6DC8" w:rsidP="004D1209">
            <w:pPr>
              <w:overflowPunct w:val="0"/>
              <w:adjustRightInd w:val="0"/>
              <w:snapToGrid w:val="0"/>
              <w:spacing w:line="400" w:lineRule="exact"/>
              <w:ind w:leftChars="-25" w:left="-71" w:rightChars="-25" w:right="-71" w:firstLineChars="0" w:firstLine="0"/>
              <w:jc w:val="right"/>
              <w:rPr>
                <w:rFonts w:hAnsi="標楷體"/>
                <w:snapToGrid/>
                <w:spacing w:val="-20"/>
                <w:sz w:val="24"/>
                <w:szCs w:val="24"/>
              </w:rPr>
            </w:pPr>
          </w:p>
        </w:tc>
      </w:tr>
      <w:tr w:rsidR="00BF6DC8" w:rsidRPr="00E57204" w:rsidTr="004D1209">
        <w:trPr>
          <w:trHeight w:val="53"/>
        </w:trPr>
        <w:tc>
          <w:tcPr>
            <w:tcW w:w="2282" w:type="dxa"/>
            <w:tcBorders>
              <w:top w:val="single" w:sz="8" w:space="0" w:color="auto"/>
              <w:left w:val="single" w:sz="12" w:space="0" w:color="auto"/>
              <w:bottom w:val="single" w:sz="4" w:space="0" w:color="auto"/>
              <w:right w:val="single" w:sz="4" w:space="0" w:color="auto"/>
            </w:tcBorders>
            <w:shd w:val="clear" w:color="auto" w:fill="FFFFFF"/>
            <w:vAlign w:val="center"/>
          </w:tcPr>
          <w:p w:rsidR="00BF6DC8" w:rsidRPr="00E57204" w:rsidRDefault="00BF6DC8" w:rsidP="004D1209">
            <w:pPr>
              <w:overflowPunct w:val="0"/>
              <w:adjustRightInd w:val="0"/>
              <w:snapToGrid w:val="0"/>
              <w:spacing w:line="400" w:lineRule="exact"/>
              <w:ind w:leftChars="-25" w:left="-71" w:rightChars="-25" w:right="-71" w:firstLineChars="0" w:firstLine="0"/>
              <w:jc w:val="left"/>
              <w:rPr>
                <w:rFonts w:hAnsi="標楷體"/>
                <w:snapToGrid/>
                <w:spacing w:val="-20"/>
                <w:sz w:val="24"/>
                <w:szCs w:val="24"/>
              </w:rPr>
            </w:pPr>
            <w:r w:rsidRPr="00E57204">
              <w:rPr>
                <w:rFonts w:hAnsi="標楷體" w:hint="eastAsia"/>
                <w:snapToGrid/>
                <w:spacing w:val="-20"/>
                <w:sz w:val="24"/>
                <w:szCs w:val="24"/>
              </w:rPr>
              <w:t>南投縣</w:t>
            </w:r>
          </w:p>
        </w:tc>
        <w:tc>
          <w:tcPr>
            <w:tcW w:w="3597" w:type="dxa"/>
            <w:vMerge/>
            <w:tcBorders>
              <w:top w:val="single" w:sz="4" w:space="0" w:color="auto"/>
              <w:left w:val="single" w:sz="4" w:space="0" w:color="auto"/>
              <w:bottom w:val="single" w:sz="4" w:space="0" w:color="auto"/>
              <w:right w:val="single" w:sz="4" w:space="0" w:color="auto"/>
            </w:tcBorders>
            <w:shd w:val="clear" w:color="auto" w:fill="FFFFFF"/>
            <w:vAlign w:val="center"/>
          </w:tcPr>
          <w:p w:rsidR="00BF6DC8" w:rsidRPr="00E57204" w:rsidRDefault="00BF6DC8" w:rsidP="004D1209">
            <w:pPr>
              <w:overflowPunct w:val="0"/>
              <w:adjustRightInd w:val="0"/>
              <w:snapToGrid w:val="0"/>
              <w:spacing w:line="400" w:lineRule="exact"/>
              <w:ind w:leftChars="-25" w:left="-71" w:rightChars="-25" w:right="-71" w:firstLineChars="0" w:firstLine="0"/>
              <w:jc w:val="right"/>
              <w:rPr>
                <w:rFonts w:hAnsi="標楷體"/>
                <w:snapToGrid/>
                <w:spacing w:val="-20"/>
                <w:sz w:val="24"/>
                <w:szCs w:val="24"/>
              </w:rPr>
            </w:pPr>
          </w:p>
        </w:tc>
        <w:tc>
          <w:tcPr>
            <w:tcW w:w="1064" w:type="dxa"/>
            <w:tcBorders>
              <w:top w:val="single" w:sz="8" w:space="0" w:color="auto"/>
              <w:left w:val="single" w:sz="4" w:space="0" w:color="auto"/>
              <w:bottom w:val="single" w:sz="4" w:space="0" w:color="auto"/>
              <w:right w:val="single" w:sz="4" w:space="0" w:color="auto"/>
            </w:tcBorders>
            <w:shd w:val="clear" w:color="auto" w:fill="FFFFFF"/>
            <w:vAlign w:val="center"/>
          </w:tcPr>
          <w:p w:rsidR="00BF6DC8" w:rsidRPr="00E57204" w:rsidRDefault="00BF6DC8" w:rsidP="004D1209">
            <w:pPr>
              <w:overflowPunct w:val="0"/>
              <w:adjustRightInd w:val="0"/>
              <w:snapToGrid w:val="0"/>
              <w:spacing w:line="400" w:lineRule="exact"/>
              <w:ind w:leftChars="-25" w:left="-71" w:rightChars="-25" w:right="-71" w:firstLineChars="0" w:firstLine="0"/>
              <w:jc w:val="right"/>
              <w:rPr>
                <w:rFonts w:hAnsi="標楷體"/>
                <w:snapToGrid/>
                <w:spacing w:val="-20"/>
                <w:sz w:val="24"/>
                <w:szCs w:val="24"/>
              </w:rPr>
            </w:pPr>
            <w:r w:rsidRPr="00E57204">
              <w:rPr>
                <w:rFonts w:hAnsi="標楷體" w:hint="eastAsia"/>
                <w:snapToGrid/>
                <w:spacing w:val="-20"/>
                <w:sz w:val="24"/>
                <w:szCs w:val="24"/>
              </w:rPr>
              <w:t>815,870</w:t>
            </w:r>
          </w:p>
        </w:tc>
        <w:tc>
          <w:tcPr>
            <w:tcW w:w="1596" w:type="dxa"/>
            <w:vMerge/>
            <w:tcBorders>
              <w:top w:val="single" w:sz="4" w:space="0" w:color="auto"/>
              <w:left w:val="single" w:sz="4" w:space="0" w:color="auto"/>
              <w:bottom w:val="single" w:sz="4" w:space="0" w:color="auto"/>
              <w:right w:val="single" w:sz="12" w:space="0" w:color="auto"/>
            </w:tcBorders>
            <w:shd w:val="clear" w:color="auto" w:fill="FFFFFF"/>
            <w:vAlign w:val="center"/>
          </w:tcPr>
          <w:p w:rsidR="00BF6DC8" w:rsidRPr="00E57204" w:rsidRDefault="00BF6DC8" w:rsidP="004D1209">
            <w:pPr>
              <w:overflowPunct w:val="0"/>
              <w:adjustRightInd w:val="0"/>
              <w:snapToGrid w:val="0"/>
              <w:spacing w:line="400" w:lineRule="exact"/>
              <w:ind w:leftChars="-25" w:left="-71" w:rightChars="-25" w:right="-71" w:firstLineChars="0" w:firstLine="0"/>
              <w:jc w:val="right"/>
              <w:rPr>
                <w:rFonts w:hAnsi="標楷體"/>
                <w:snapToGrid/>
                <w:spacing w:val="-20"/>
                <w:sz w:val="24"/>
                <w:szCs w:val="24"/>
              </w:rPr>
            </w:pPr>
          </w:p>
        </w:tc>
      </w:tr>
      <w:tr w:rsidR="00BF6DC8" w:rsidRPr="00E57204" w:rsidTr="004D1209">
        <w:trPr>
          <w:trHeight w:val="53"/>
        </w:trPr>
        <w:tc>
          <w:tcPr>
            <w:tcW w:w="2282" w:type="dxa"/>
            <w:tcBorders>
              <w:top w:val="single" w:sz="4" w:space="0" w:color="auto"/>
              <w:left w:val="single" w:sz="12" w:space="0" w:color="auto"/>
              <w:bottom w:val="single" w:sz="4" w:space="0" w:color="auto"/>
              <w:right w:val="single" w:sz="4" w:space="0" w:color="auto"/>
            </w:tcBorders>
            <w:shd w:val="clear" w:color="auto" w:fill="FFFFFF"/>
            <w:vAlign w:val="center"/>
          </w:tcPr>
          <w:p w:rsidR="00BF6DC8" w:rsidRPr="00E57204" w:rsidRDefault="00BF6DC8" w:rsidP="004D1209">
            <w:pPr>
              <w:overflowPunct w:val="0"/>
              <w:adjustRightInd w:val="0"/>
              <w:snapToGrid w:val="0"/>
              <w:spacing w:line="400" w:lineRule="exact"/>
              <w:ind w:leftChars="-25" w:left="-71" w:rightChars="-25" w:right="-71" w:firstLineChars="0" w:firstLine="0"/>
              <w:jc w:val="left"/>
              <w:rPr>
                <w:rFonts w:hAnsi="標楷體"/>
                <w:snapToGrid/>
                <w:spacing w:val="-20"/>
                <w:sz w:val="24"/>
                <w:szCs w:val="24"/>
              </w:rPr>
            </w:pPr>
            <w:r w:rsidRPr="00E57204">
              <w:rPr>
                <w:rFonts w:hAnsi="標楷體" w:hint="eastAsia"/>
                <w:snapToGrid/>
                <w:spacing w:val="-20"/>
                <w:sz w:val="24"/>
                <w:szCs w:val="24"/>
              </w:rPr>
              <w:t>雲林縣</w:t>
            </w:r>
          </w:p>
        </w:tc>
        <w:tc>
          <w:tcPr>
            <w:tcW w:w="3597" w:type="dxa"/>
            <w:vMerge/>
            <w:tcBorders>
              <w:top w:val="single" w:sz="4" w:space="0" w:color="auto"/>
              <w:left w:val="single" w:sz="4" w:space="0" w:color="auto"/>
              <w:bottom w:val="single" w:sz="4" w:space="0" w:color="auto"/>
              <w:right w:val="single" w:sz="4" w:space="0" w:color="auto"/>
            </w:tcBorders>
            <w:shd w:val="clear" w:color="auto" w:fill="FFFFFF"/>
            <w:vAlign w:val="center"/>
          </w:tcPr>
          <w:p w:rsidR="00BF6DC8" w:rsidRPr="00E57204" w:rsidRDefault="00BF6DC8" w:rsidP="004D1209">
            <w:pPr>
              <w:overflowPunct w:val="0"/>
              <w:adjustRightInd w:val="0"/>
              <w:snapToGrid w:val="0"/>
              <w:spacing w:line="400" w:lineRule="exact"/>
              <w:ind w:leftChars="-25" w:left="-71" w:rightChars="-25" w:right="-71" w:firstLineChars="0" w:firstLine="0"/>
              <w:jc w:val="right"/>
              <w:rPr>
                <w:rFonts w:hAnsi="標楷體"/>
                <w:snapToGrid/>
                <w:spacing w:val="-20"/>
                <w:sz w:val="24"/>
                <w:szCs w:val="24"/>
              </w:rPr>
            </w:pPr>
          </w:p>
        </w:tc>
        <w:tc>
          <w:tcPr>
            <w:tcW w:w="1064" w:type="dxa"/>
            <w:tcBorders>
              <w:top w:val="single" w:sz="4" w:space="0" w:color="auto"/>
              <w:left w:val="single" w:sz="4" w:space="0" w:color="auto"/>
              <w:bottom w:val="single" w:sz="4" w:space="0" w:color="auto"/>
              <w:right w:val="single" w:sz="4" w:space="0" w:color="auto"/>
            </w:tcBorders>
            <w:shd w:val="clear" w:color="auto" w:fill="FFFFFF"/>
            <w:vAlign w:val="center"/>
          </w:tcPr>
          <w:p w:rsidR="00BF6DC8" w:rsidRPr="00E57204" w:rsidRDefault="00BF6DC8" w:rsidP="004D1209">
            <w:pPr>
              <w:overflowPunct w:val="0"/>
              <w:adjustRightInd w:val="0"/>
              <w:snapToGrid w:val="0"/>
              <w:spacing w:line="400" w:lineRule="exact"/>
              <w:ind w:leftChars="-25" w:left="-71" w:rightChars="-25" w:right="-71" w:firstLineChars="0" w:firstLine="0"/>
              <w:jc w:val="right"/>
              <w:rPr>
                <w:rFonts w:hAnsi="標楷體"/>
                <w:snapToGrid/>
                <w:spacing w:val="-20"/>
                <w:sz w:val="24"/>
                <w:szCs w:val="24"/>
              </w:rPr>
            </w:pPr>
            <w:r w:rsidRPr="00E57204">
              <w:rPr>
                <w:rFonts w:hAnsi="標楷體" w:hint="eastAsia"/>
                <w:snapToGrid/>
                <w:spacing w:val="-20"/>
                <w:sz w:val="24"/>
                <w:szCs w:val="24"/>
              </w:rPr>
              <w:t>197,257</w:t>
            </w:r>
          </w:p>
        </w:tc>
        <w:tc>
          <w:tcPr>
            <w:tcW w:w="1596" w:type="dxa"/>
            <w:vMerge/>
            <w:tcBorders>
              <w:top w:val="single" w:sz="4" w:space="0" w:color="auto"/>
              <w:left w:val="single" w:sz="4" w:space="0" w:color="auto"/>
              <w:bottom w:val="single" w:sz="4" w:space="0" w:color="auto"/>
              <w:right w:val="single" w:sz="12" w:space="0" w:color="auto"/>
            </w:tcBorders>
            <w:shd w:val="clear" w:color="auto" w:fill="FFFFFF"/>
            <w:vAlign w:val="center"/>
          </w:tcPr>
          <w:p w:rsidR="00BF6DC8" w:rsidRPr="00E57204" w:rsidRDefault="00BF6DC8" w:rsidP="004D1209">
            <w:pPr>
              <w:overflowPunct w:val="0"/>
              <w:adjustRightInd w:val="0"/>
              <w:snapToGrid w:val="0"/>
              <w:spacing w:line="400" w:lineRule="exact"/>
              <w:ind w:leftChars="-25" w:left="-71" w:rightChars="-25" w:right="-71" w:firstLineChars="0" w:firstLine="0"/>
              <w:jc w:val="right"/>
              <w:rPr>
                <w:rFonts w:hAnsi="標楷體"/>
                <w:snapToGrid/>
                <w:spacing w:val="-20"/>
                <w:sz w:val="24"/>
                <w:szCs w:val="24"/>
              </w:rPr>
            </w:pPr>
          </w:p>
        </w:tc>
      </w:tr>
      <w:tr w:rsidR="00BF6DC8" w:rsidRPr="00E57204" w:rsidTr="004D1209">
        <w:trPr>
          <w:trHeight w:val="53"/>
        </w:trPr>
        <w:tc>
          <w:tcPr>
            <w:tcW w:w="2282" w:type="dxa"/>
            <w:tcBorders>
              <w:top w:val="single" w:sz="4" w:space="0" w:color="auto"/>
              <w:left w:val="single" w:sz="12" w:space="0" w:color="auto"/>
              <w:bottom w:val="single" w:sz="4" w:space="0" w:color="auto"/>
              <w:right w:val="single" w:sz="4" w:space="0" w:color="auto"/>
            </w:tcBorders>
            <w:shd w:val="clear" w:color="auto" w:fill="FFFFFF"/>
            <w:vAlign w:val="center"/>
          </w:tcPr>
          <w:p w:rsidR="00BF6DC8" w:rsidRPr="00E57204" w:rsidRDefault="00BF6DC8" w:rsidP="004D1209">
            <w:pPr>
              <w:overflowPunct w:val="0"/>
              <w:adjustRightInd w:val="0"/>
              <w:snapToGrid w:val="0"/>
              <w:spacing w:line="400" w:lineRule="exact"/>
              <w:ind w:leftChars="-25" w:left="-71" w:rightChars="-25" w:right="-71" w:firstLineChars="0" w:firstLine="0"/>
              <w:jc w:val="left"/>
              <w:rPr>
                <w:rFonts w:hAnsi="標楷體"/>
                <w:snapToGrid/>
                <w:spacing w:val="-20"/>
                <w:sz w:val="24"/>
                <w:szCs w:val="24"/>
              </w:rPr>
            </w:pPr>
            <w:r w:rsidRPr="00E57204">
              <w:rPr>
                <w:rFonts w:hAnsi="標楷體" w:hint="eastAsia"/>
                <w:snapToGrid/>
                <w:spacing w:val="-20"/>
                <w:sz w:val="24"/>
                <w:szCs w:val="24"/>
              </w:rPr>
              <w:t>嘉義縣</w:t>
            </w:r>
          </w:p>
        </w:tc>
        <w:tc>
          <w:tcPr>
            <w:tcW w:w="3597" w:type="dxa"/>
            <w:vMerge/>
            <w:tcBorders>
              <w:top w:val="single" w:sz="4" w:space="0" w:color="auto"/>
              <w:left w:val="single" w:sz="4" w:space="0" w:color="auto"/>
              <w:bottom w:val="single" w:sz="4" w:space="0" w:color="auto"/>
              <w:right w:val="single" w:sz="4" w:space="0" w:color="auto"/>
            </w:tcBorders>
            <w:shd w:val="clear" w:color="auto" w:fill="FFFFFF"/>
            <w:vAlign w:val="center"/>
          </w:tcPr>
          <w:p w:rsidR="00BF6DC8" w:rsidRPr="00E57204" w:rsidRDefault="00BF6DC8" w:rsidP="004D1209">
            <w:pPr>
              <w:overflowPunct w:val="0"/>
              <w:adjustRightInd w:val="0"/>
              <w:snapToGrid w:val="0"/>
              <w:spacing w:line="400" w:lineRule="exact"/>
              <w:ind w:leftChars="-25" w:left="-71" w:rightChars="-25" w:right="-71" w:firstLineChars="0" w:firstLine="0"/>
              <w:jc w:val="right"/>
              <w:rPr>
                <w:rFonts w:hAnsi="標楷體"/>
                <w:snapToGrid/>
                <w:spacing w:val="-20"/>
                <w:sz w:val="24"/>
                <w:szCs w:val="24"/>
              </w:rPr>
            </w:pPr>
          </w:p>
        </w:tc>
        <w:tc>
          <w:tcPr>
            <w:tcW w:w="1064" w:type="dxa"/>
            <w:tcBorders>
              <w:top w:val="single" w:sz="4" w:space="0" w:color="auto"/>
              <w:left w:val="single" w:sz="4" w:space="0" w:color="auto"/>
              <w:bottom w:val="single" w:sz="4" w:space="0" w:color="auto"/>
              <w:right w:val="single" w:sz="4" w:space="0" w:color="auto"/>
            </w:tcBorders>
            <w:shd w:val="clear" w:color="auto" w:fill="FFFFFF"/>
            <w:vAlign w:val="center"/>
          </w:tcPr>
          <w:p w:rsidR="00BF6DC8" w:rsidRPr="00E57204" w:rsidRDefault="00BF6DC8" w:rsidP="004D1209">
            <w:pPr>
              <w:overflowPunct w:val="0"/>
              <w:adjustRightInd w:val="0"/>
              <w:snapToGrid w:val="0"/>
              <w:spacing w:line="400" w:lineRule="exact"/>
              <w:ind w:leftChars="-25" w:left="-71" w:rightChars="-25" w:right="-71" w:firstLineChars="0" w:firstLine="0"/>
              <w:jc w:val="right"/>
              <w:rPr>
                <w:rFonts w:hAnsi="標楷體"/>
                <w:snapToGrid/>
                <w:spacing w:val="-20"/>
                <w:sz w:val="24"/>
                <w:szCs w:val="24"/>
              </w:rPr>
            </w:pPr>
            <w:r w:rsidRPr="00E57204">
              <w:rPr>
                <w:rFonts w:hAnsi="標楷體" w:hint="eastAsia"/>
                <w:snapToGrid/>
                <w:spacing w:val="-20"/>
                <w:sz w:val="24"/>
                <w:szCs w:val="24"/>
              </w:rPr>
              <w:t>1,105,003</w:t>
            </w:r>
          </w:p>
        </w:tc>
        <w:tc>
          <w:tcPr>
            <w:tcW w:w="1596" w:type="dxa"/>
            <w:vMerge/>
            <w:tcBorders>
              <w:top w:val="single" w:sz="4" w:space="0" w:color="auto"/>
              <w:left w:val="single" w:sz="4" w:space="0" w:color="auto"/>
              <w:bottom w:val="single" w:sz="4" w:space="0" w:color="auto"/>
              <w:right w:val="single" w:sz="12" w:space="0" w:color="auto"/>
            </w:tcBorders>
            <w:shd w:val="clear" w:color="auto" w:fill="FFFFFF"/>
            <w:vAlign w:val="center"/>
          </w:tcPr>
          <w:p w:rsidR="00BF6DC8" w:rsidRPr="00E57204" w:rsidRDefault="00BF6DC8" w:rsidP="004D1209">
            <w:pPr>
              <w:overflowPunct w:val="0"/>
              <w:adjustRightInd w:val="0"/>
              <w:snapToGrid w:val="0"/>
              <w:spacing w:line="400" w:lineRule="exact"/>
              <w:ind w:leftChars="-25" w:left="-71" w:rightChars="-25" w:right="-71" w:firstLineChars="0" w:firstLine="0"/>
              <w:jc w:val="right"/>
              <w:rPr>
                <w:rFonts w:hAnsi="標楷體"/>
                <w:snapToGrid/>
                <w:spacing w:val="-20"/>
                <w:sz w:val="24"/>
                <w:szCs w:val="24"/>
              </w:rPr>
            </w:pPr>
          </w:p>
        </w:tc>
      </w:tr>
      <w:tr w:rsidR="00BF6DC8" w:rsidRPr="00E57204" w:rsidTr="004D1209">
        <w:trPr>
          <w:trHeight w:val="53"/>
        </w:trPr>
        <w:tc>
          <w:tcPr>
            <w:tcW w:w="2282" w:type="dxa"/>
            <w:tcBorders>
              <w:top w:val="single" w:sz="4" w:space="0" w:color="auto"/>
              <w:left w:val="single" w:sz="12" w:space="0" w:color="auto"/>
              <w:bottom w:val="single" w:sz="4" w:space="0" w:color="auto"/>
              <w:right w:val="single" w:sz="4" w:space="0" w:color="auto"/>
            </w:tcBorders>
            <w:shd w:val="clear" w:color="auto" w:fill="FFFFFF"/>
            <w:vAlign w:val="center"/>
          </w:tcPr>
          <w:p w:rsidR="00BF6DC8" w:rsidRPr="00E57204" w:rsidRDefault="00BF6DC8" w:rsidP="004D1209">
            <w:pPr>
              <w:overflowPunct w:val="0"/>
              <w:adjustRightInd w:val="0"/>
              <w:snapToGrid w:val="0"/>
              <w:spacing w:line="400" w:lineRule="exact"/>
              <w:ind w:leftChars="-25" w:left="-71" w:rightChars="-25" w:right="-71" w:firstLineChars="0" w:firstLine="0"/>
              <w:jc w:val="left"/>
              <w:rPr>
                <w:rFonts w:hAnsi="標楷體"/>
                <w:snapToGrid/>
                <w:spacing w:val="-20"/>
                <w:sz w:val="24"/>
                <w:szCs w:val="24"/>
              </w:rPr>
            </w:pPr>
            <w:r w:rsidRPr="00E57204">
              <w:rPr>
                <w:rFonts w:hAnsi="標楷體" w:hint="eastAsia"/>
                <w:snapToGrid/>
                <w:spacing w:val="-20"/>
                <w:sz w:val="24"/>
                <w:szCs w:val="24"/>
              </w:rPr>
              <w:t>屏東縣</w:t>
            </w:r>
          </w:p>
        </w:tc>
        <w:tc>
          <w:tcPr>
            <w:tcW w:w="3597" w:type="dxa"/>
            <w:vMerge/>
            <w:tcBorders>
              <w:top w:val="single" w:sz="4" w:space="0" w:color="auto"/>
              <w:left w:val="single" w:sz="4" w:space="0" w:color="auto"/>
              <w:bottom w:val="single" w:sz="4" w:space="0" w:color="auto"/>
              <w:right w:val="single" w:sz="4" w:space="0" w:color="auto"/>
            </w:tcBorders>
            <w:shd w:val="clear" w:color="auto" w:fill="FFFFFF"/>
            <w:vAlign w:val="center"/>
          </w:tcPr>
          <w:p w:rsidR="00BF6DC8" w:rsidRPr="00E57204" w:rsidRDefault="00BF6DC8" w:rsidP="004D1209">
            <w:pPr>
              <w:overflowPunct w:val="0"/>
              <w:adjustRightInd w:val="0"/>
              <w:snapToGrid w:val="0"/>
              <w:spacing w:line="400" w:lineRule="exact"/>
              <w:ind w:leftChars="-25" w:left="-71" w:rightChars="-25" w:right="-71" w:firstLineChars="0" w:firstLine="0"/>
              <w:jc w:val="right"/>
              <w:rPr>
                <w:rFonts w:hAnsi="標楷體"/>
                <w:snapToGrid/>
                <w:spacing w:val="-20"/>
                <w:sz w:val="24"/>
                <w:szCs w:val="24"/>
              </w:rPr>
            </w:pPr>
          </w:p>
        </w:tc>
        <w:tc>
          <w:tcPr>
            <w:tcW w:w="1064" w:type="dxa"/>
            <w:tcBorders>
              <w:top w:val="single" w:sz="4" w:space="0" w:color="auto"/>
              <w:left w:val="single" w:sz="4" w:space="0" w:color="auto"/>
              <w:bottom w:val="single" w:sz="4" w:space="0" w:color="auto"/>
              <w:right w:val="single" w:sz="4" w:space="0" w:color="auto"/>
            </w:tcBorders>
            <w:shd w:val="clear" w:color="auto" w:fill="FFFFFF"/>
            <w:vAlign w:val="center"/>
          </w:tcPr>
          <w:p w:rsidR="00BF6DC8" w:rsidRPr="00E57204" w:rsidRDefault="00BF6DC8" w:rsidP="004D1209">
            <w:pPr>
              <w:overflowPunct w:val="0"/>
              <w:adjustRightInd w:val="0"/>
              <w:snapToGrid w:val="0"/>
              <w:spacing w:line="400" w:lineRule="exact"/>
              <w:ind w:leftChars="-25" w:left="-71" w:rightChars="-25" w:right="-71" w:firstLineChars="0" w:firstLine="0"/>
              <w:jc w:val="right"/>
              <w:rPr>
                <w:rFonts w:hAnsi="標楷體"/>
                <w:snapToGrid/>
                <w:spacing w:val="-20"/>
                <w:sz w:val="24"/>
                <w:szCs w:val="24"/>
              </w:rPr>
            </w:pPr>
            <w:r w:rsidRPr="00E57204">
              <w:rPr>
                <w:rFonts w:hAnsi="標楷體" w:hint="eastAsia"/>
                <w:snapToGrid/>
                <w:spacing w:val="-20"/>
                <w:sz w:val="24"/>
                <w:szCs w:val="24"/>
              </w:rPr>
              <w:t>64,368</w:t>
            </w:r>
          </w:p>
        </w:tc>
        <w:tc>
          <w:tcPr>
            <w:tcW w:w="1596" w:type="dxa"/>
            <w:vMerge/>
            <w:tcBorders>
              <w:top w:val="single" w:sz="4" w:space="0" w:color="auto"/>
              <w:left w:val="single" w:sz="4" w:space="0" w:color="auto"/>
              <w:bottom w:val="single" w:sz="4" w:space="0" w:color="auto"/>
              <w:right w:val="single" w:sz="12" w:space="0" w:color="auto"/>
            </w:tcBorders>
            <w:shd w:val="clear" w:color="auto" w:fill="FFFFFF"/>
            <w:vAlign w:val="center"/>
          </w:tcPr>
          <w:p w:rsidR="00BF6DC8" w:rsidRPr="00E57204" w:rsidRDefault="00BF6DC8" w:rsidP="004D1209">
            <w:pPr>
              <w:overflowPunct w:val="0"/>
              <w:adjustRightInd w:val="0"/>
              <w:snapToGrid w:val="0"/>
              <w:spacing w:line="400" w:lineRule="exact"/>
              <w:ind w:leftChars="-25" w:left="-71" w:rightChars="-25" w:right="-71" w:firstLineChars="0" w:firstLine="0"/>
              <w:jc w:val="right"/>
              <w:rPr>
                <w:rFonts w:hAnsi="標楷體"/>
                <w:snapToGrid/>
                <w:spacing w:val="-20"/>
                <w:sz w:val="24"/>
                <w:szCs w:val="24"/>
              </w:rPr>
            </w:pPr>
          </w:p>
        </w:tc>
      </w:tr>
      <w:tr w:rsidR="00BF6DC8" w:rsidRPr="00E57204" w:rsidTr="004D1209">
        <w:trPr>
          <w:trHeight w:val="53"/>
        </w:trPr>
        <w:tc>
          <w:tcPr>
            <w:tcW w:w="2282" w:type="dxa"/>
            <w:tcBorders>
              <w:top w:val="single" w:sz="4" w:space="0" w:color="auto"/>
              <w:left w:val="single" w:sz="12" w:space="0" w:color="auto"/>
              <w:bottom w:val="single" w:sz="4" w:space="0" w:color="auto"/>
              <w:right w:val="single" w:sz="4" w:space="0" w:color="auto"/>
            </w:tcBorders>
            <w:shd w:val="clear" w:color="auto" w:fill="FFFFFF"/>
            <w:vAlign w:val="center"/>
          </w:tcPr>
          <w:p w:rsidR="00BF6DC8" w:rsidRPr="00E57204" w:rsidRDefault="00BF6DC8" w:rsidP="004D1209">
            <w:pPr>
              <w:overflowPunct w:val="0"/>
              <w:adjustRightInd w:val="0"/>
              <w:snapToGrid w:val="0"/>
              <w:spacing w:line="400" w:lineRule="exact"/>
              <w:ind w:leftChars="-25" w:left="-71" w:rightChars="-25" w:right="-71" w:firstLineChars="0" w:firstLine="0"/>
              <w:jc w:val="left"/>
              <w:rPr>
                <w:rFonts w:hAnsi="標楷體"/>
                <w:snapToGrid/>
                <w:spacing w:val="-20"/>
                <w:sz w:val="24"/>
                <w:szCs w:val="24"/>
              </w:rPr>
            </w:pPr>
            <w:r w:rsidRPr="00E57204">
              <w:rPr>
                <w:rFonts w:hAnsi="標楷體" w:hint="eastAsia"/>
                <w:snapToGrid/>
                <w:spacing w:val="-20"/>
                <w:sz w:val="24"/>
                <w:szCs w:val="24"/>
              </w:rPr>
              <w:t>花蓮縣</w:t>
            </w:r>
          </w:p>
        </w:tc>
        <w:tc>
          <w:tcPr>
            <w:tcW w:w="3597" w:type="dxa"/>
            <w:vMerge/>
            <w:tcBorders>
              <w:top w:val="single" w:sz="4" w:space="0" w:color="auto"/>
              <w:left w:val="single" w:sz="4" w:space="0" w:color="auto"/>
              <w:bottom w:val="single" w:sz="4" w:space="0" w:color="auto"/>
              <w:right w:val="single" w:sz="4" w:space="0" w:color="auto"/>
            </w:tcBorders>
            <w:shd w:val="clear" w:color="auto" w:fill="FFFFFF"/>
            <w:vAlign w:val="center"/>
          </w:tcPr>
          <w:p w:rsidR="00BF6DC8" w:rsidRPr="00E57204" w:rsidRDefault="00BF6DC8" w:rsidP="004D1209">
            <w:pPr>
              <w:overflowPunct w:val="0"/>
              <w:adjustRightInd w:val="0"/>
              <w:snapToGrid w:val="0"/>
              <w:spacing w:line="400" w:lineRule="exact"/>
              <w:ind w:leftChars="-25" w:left="-71" w:rightChars="-25" w:right="-71" w:firstLineChars="0" w:firstLine="0"/>
              <w:jc w:val="right"/>
              <w:rPr>
                <w:rFonts w:hAnsi="標楷體"/>
                <w:snapToGrid/>
                <w:spacing w:val="-20"/>
                <w:sz w:val="24"/>
                <w:szCs w:val="24"/>
              </w:rPr>
            </w:pPr>
          </w:p>
        </w:tc>
        <w:tc>
          <w:tcPr>
            <w:tcW w:w="1064" w:type="dxa"/>
            <w:tcBorders>
              <w:top w:val="single" w:sz="4" w:space="0" w:color="auto"/>
              <w:left w:val="single" w:sz="4" w:space="0" w:color="auto"/>
              <w:bottom w:val="single" w:sz="4" w:space="0" w:color="auto"/>
              <w:right w:val="single" w:sz="4" w:space="0" w:color="auto"/>
            </w:tcBorders>
            <w:shd w:val="clear" w:color="auto" w:fill="FFFFFF"/>
            <w:vAlign w:val="center"/>
          </w:tcPr>
          <w:p w:rsidR="00BF6DC8" w:rsidRPr="00E57204" w:rsidRDefault="00BF6DC8" w:rsidP="004D1209">
            <w:pPr>
              <w:overflowPunct w:val="0"/>
              <w:adjustRightInd w:val="0"/>
              <w:snapToGrid w:val="0"/>
              <w:spacing w:line="400" w:lineRule="exact"/>
              <w:ind w:leftChars="-25" w:left="-71" w:rightChars="-25" w:right="-71" w:firstLineChars="0" w:firstLine="0"/>
              <w:jc w:val="right"/>
              <w:rPr>
                <w:rFonts w:hAnsi="標楷體"/>
                <w:snapToGrid/>
                <w:spacing w:val="-20"/>
                <w:sz w:val="24"/>
                <w:szCs w:val="24"/>
              </w:rPr>
            </w:pPr>
            <w:r w:rsidRPr="00E57204">
              <w:rPr>
                <w:rFonts w:hAnsi="標楷體" w:hint="eastAsia"/>
                <w:snapToGrid/>
                <w:spacing w:val="-20"/>
                <w:sz w:val="24"/>
                <w:szCs w:val="24"/>
              </w:rPr>
              <w:t>232,028</w:t>
            </w:r>
          </w:p>
        </w:tc>
        <w:tc>
          <w:tcPr>
            <w:tcW w:w="1596" w:type="dxa"/>
            <w:vMerge/>
            <w:tcBorders>
              <w:top w:val="single" w:sz="4" w:space="0" w:color="auto"/>
              <w:left w:val="single" w:sz="4" w:space="0" w:color="auto"/>
              <w:bottom w:val="single" w:sz="4" w:space="0" w:color="auto"/>
              <w:right w:val="single" w:sz="12" w:space="0" w:color="auto"/>
            </w:tcBorders>
            <w:shd w:val="clear" w:color="auto" w:fill="FFFFFF"/>
            <w:vAlign w:val="center"/>
          </w:tcPr>
          <w:p w:rsidR="00BF6DC8" w:rsidRPr="00E57204" w:rsidRDefault="00BF6DC8" w:rsidP="004D1209">
            <w:pPr>
              <w:overflowPunct w:val="0"/>
              <w:adjustRightInd w:val="0"/>
              <w:snapToGrid w:val="0"/>
              <w:spacing w:line="400" w:lineRule="exact"/>
              <w:ind w:leftChars="-25" w:left="-71" w:rightChars="-25" w:right="-71" w:firstLineChars="0" w:firstLine="0"/>
              <w:jc w:val="right"/>
              <w:rPr>
                <w:rFonts w:hAnsi="標楷體"/>
                <w:snapToGrid/>
                <w:spacing w:val="-20"/>
                <w:sz w:val="24"/>
                <w:szCs w:val="24"/>
              </w:rPr>
            </w:pPr>
          </w:p>
        </w:tc>
      </w:tr>
      <w:tr w:rsidR="00BF6DC8" w:rsidRPr="00E57204" w:rsidTr="004D1209">
        <w:trPr>
          <w:trHeight w:val="53"/>
        </w:trPr>
        <w:tc>
          <w:tcPr>
            <w:tcW w:w="2282" w:type="dxa"/>
            <w:tcBorders>
              <w:top w:val="single" w:sz="4" w:space="0" w:color="auto"/>
              <w:left w:val="single" w:sz="12" w:space="0" w:color="auto"/>
              <w:bottom w:val="single" w:sz="4" w:space="0" w:color="auto"/>
              <w:right w:val="single" w:sz="4" w:space="0" w:color="auto"/>
            </w:tcBorders>
            <w:shd w:val="clear" w:color="auto" w:fill="FFFFFF"/>
            <w:vAlign w:val="center"/>
          </w:tcPr>
          <w:p w:rsidR="00BF6DC8" w:rsidRPr="00E57204" w:rsidRDefault="00BF6DC8" w:rsidP="004D1209">
            <w:pPr>
              <w:overflowPunct w:val="0"/>
              <w:adjustRightInd w:val="0"/>
              <w:snapToGrid w:val="0"/>
              <w:spacing w:line="400" w:lineRule="exact"/>
              <w:ind w:leftChars="-25" w:left="-71" w:rightChars="-25" w:right="-71" w:firstLineChars="0" w:firstLine="0"/>
              <w:jc w:val="left"/>
              <w:rPr>
                <w:rFonts w:hAnsi="標楷體"/>
                <w:snapToGrid/>
                <w:spacing w:val="-20"/>
                <w:sz w:val="24"/>
                <w:szCs w:val="24"/>
              </w:rPr>
            </w:pPr>
            <w:r w:rsidRPr="00E57204">
              <w:rPr>
                <w:rFonts w:hAnsi="標楷體" w:hint="eastAsia"/>
                <w:snapToGrid/>
                <w:spacing w:val="-20"/>
                <w:sz w:val="24"/>
                <w:szCs w:val="24"/>
              </w:rPr>
              <w:t>臺東縣</w:t>
            </w:r>
          </w:p>
        </w:tc>
        <w:tc>
          <w:tcPr>
            <w:tcW w:w="3597" w:type="dxa"/>
            <w:vMerge/>
            <w:tcBorders>
              <w:top w:val="single" w:sz="4" w:space="0" w:color="auto"/>
              <w:left w:val="single" w:sz="4" w:space="0" w:color="auto"/>
              <w:bottom w:val="single" w:sz="4" w:space="0" w:color="auto"/>
              <w:right w:val="single" w:sz="4" w:space="0" w:color="auto"/>
            </w:tcBorders>
            <w:shd w:val="clear" w:color="auto" w:fill="FFFFFF"/>
            <w:vAlign w:val="center"/>
          </w:tcPr>
          <w:p w:rsidR="00BF6DC8" w:rsidRPr="00E57204" w:rsidRDefault="00BF6DC8" w:rsidP="004D1209">
            <w:pPr>
              <w:overflowPunct w:val="0"/>
              <w:adjustRightInd w:val="0"/>
              <w:snapToGrid w:val="0"/>
              <w:spacing w:line="400" w:lineRule="exact"/>
              <w:ind w:leftChars="-25" w:left="-71" w:rightChars="-25" w:right="-71" w:firstLineChars="0" w:firstLine="0"/>
              <w:jc w:val="right"/>
              <w:rPr>
                <w:rFonts w:hAnsi="標楷體"/>
                <w:snapToGrid/>
                <w:spacing w:val="-20"/>
                <w:sz w:val="24"/>
                <w:szCs w:val="24"/>
              </w:rPr>
            </w:pPr>
          </w:p>
        </w:tc>
        <w:tc>
          <w:tcPr>
            <w:tcW w:w="1064" w:type="dxa"/>
            <w:tcBorders>
              <w:top w:val="single" w:sz="4" w:space="0" w:color="auto"/>
              <w:left w:val="single" w:sz="4" w:space="0" w:color="auto"/>
              <w:bottom w:val="single" w:sz="4" w:space="0" w:color="auto"/>
              <w:right w:val="single" w:sz="4" w:space="0" w:color="auto"/>
            </w:tcBorders>
            <w:shd w:val="clear" w:color="auto" w:fill="FFFFFF"/>
            <w:vAlign w:val="center"/>
          </w:tcPr>
          <w:p w:rsidR="00BF6DC8" w:rsidRPr="00E57204" w:rsidRDefault="00BF6DC8" w:rsidP="004D1209">
            <w:pPr>
              <w:overflowPunct w:val="0"/>
              <w:adjustRightInd w:val="0"/>
              <w:snapToGrid w:val="0"/>
              <w:spacing w:line="400" w:lineRule="exact"/>
              <w:ind w:leftChars="-25" w:left="-71" w:rightChars="-25" w:right="-71" w:firstLineChars="0" w:firstLine="0"/>
              <w:jc w:val="right"/>
              <w:rPr>
                <w:rFonts w:hAnsi="標楷體"/>
                <w:snapToGrid/>
                <w:spacing w:val="-20"/>
                <w:sz w:val="24"/>
                <w:szCs w:val="24"/>
              </w:rPr>
            </w:pPr>
            <w:r w:rsidRPr="00E57204">
              <w:rPr>
                <w:rFonts w:hAnsi="標楷體" w:hint="eastAsia"/>
                <w:snapToGrid/>
                <w:spacing w:val="-20"/>
                <w:sz w:val="24"/>
                <w:szCs w:val="24"/>
              </w:rPr>
              <w:t>70,225</w:t>
            </w:r>
          </w:p>
        </w:tc>
        <w:tc>
          <w:tcPr>
            <w:tcW w:w="1596" w:type="dxa"/>
            <w:vMerge/>
            <w:tcBorders>
              <w:top w:val="single" w:sz="4" w:space="0" w:color="auto"/>
              <w:left w:val="single" w:sz="4" w:space="0" w:color="auto"/>
              <w:bottom w:val="single" w:sz="4" w:space="0" w:color="auto"/>
              <w:right w:val="single" w:sz="12" w:space="0" w:color="auto"/>
            </w:tcBorders>
            <w:shd w:val="clear" w:color="auto" w:fill="FFFFFF"/>
            <w:vAlign w:val="center"/>
          </w:tcPr>
          <w:p w:rsidR="00BF6DC8" w:rsidRPr="00E57204" w:rsidRDefault="00BF6DC8" w:rsidP="004D1209">
            <w:pPr>
              <w:overflowPunct w:val="0"/>
              <w:adjustRightInd w:val="0"/>
              <w:snapToGrid w:val="0"/>
              <w:spacing w:line="400" w:lineRule="exact"/>
              <w:ind w:leftChars="-25" w:left="-71" w:rightChars="-25" w:right="-71" w:firstLineChars="0" w:firstLine="0"/>
              <w:jc w:val="right"/>
              <w:rPr>
                <w:rFonts w:hAnsi="標楷體"/>
                <w:snapToGrid/>
                <w:spacing w:val="-20"/>
                <w:sz w:val="24"/>
                <w:szCs w:val="24"/>
              </w:rPr>
            </w:pPr>
          </w:p>
        </w:tc>
      </w:tr>
      <w:tr w:rsidR="00BF6DC8" w:rsidRPr="00E57204" w:rsidTr="004D1209">
        <w:trPr>
          <w:trHeight w:val="53"/>
        </w:trPr>
        <w:tc>
          <w:tcPr>
            <w:tcW w:w="2282" w:type="dxa"/>
            <w:tcBorders>
              <w:top w:val="single" w:sz="4" w:space="0" w:color="auto"/>
              <w:left w:val="single" w:sz="12" w:space="0" w:color="auto"/>
              <w:bottom w:val="single" w:sz="8" w:space="0" w:color="auto"/>
              <w:right w:val="single" w:sz="4" w:space="0" w:color="auto"/>
            </w:tcBorders>
            <w:shd w:val="clear" w:color="auto" w:fill="FFFFFF"/>
          </w:tcPr>
          <w:p w:rsidR="00BF6DC8" w:rsidRPr="00E57204" w:rsidRDefault="00BF6DC8" w:rsidP="004D1209">
            <w:pPr>
              <w:overflowPunct w:val="0"/>
              <w:adjustRightInd w:val="0"/>
              <w:snapToGrid w:val="0"/>
              <w:spacing w:line="400" w:lineRule="exact"/>
              <w:ind w:leftChars="-25" w:left="-71" w:rightChars="-25" w:right="-71" w:firstLineChars="196" w:firstLine="398"/>
              <w:jc w:val="left"/>
              <w:rPr>
                <w:rFonts w:hAnsi="標楷體"/>
                <w:snapToGrid/>
                <w:spacing w:val="-20"/>
                <w:sz w:val="24"/>
                <w:szCs w:val="24"/>
              </w:rPr>
            </w:pPr>
            <w:r w:rsidRPr="00E57204">
              <w:rPr>
                <w:rFonts w:hAnsi="標楷體" w:hint="eastAsia"/>
                <w:snapToGrid/>
                <w:spacing w:val="-20"/>
                <w:sz w:val="24"/>
                <w:szCs w:val="24"/>
              </w:rPr>
              <w:t>縣市政府小計</w:t>
            </w:r>
          </w:p>
        </w:tc>
        <w:tc>
          <w:tcPr>
            <w:tcW w:w="3597" w:type="dxa"/>
            <w:tcBorders>
              <w:top w:val="single" w:sz="4" w:space="0" w:color="auto"/>
              <w:left w:val="single" w:sz="4" w:space="0" w:color="auto"/>
              <w:bottom w:val="single" w:sz="8" w:space="0" w:color="auto"/>
              <w:right w:val="single" w:sz="4" w:space="0" w:color="auto"/>
            </w:tcBorders>
            <w:shd w:val="clear" w:color="auto" w:fill="FFFFFF"/>
          </w:tcPr>
          <w:p w:rsidR="00BF6DC8" w:rsidRPr="00E57204" w:rsidRDefault="00BF6DC8" w:rsidP="004D1209">
            <w:pPr>
              <w:overflowPunct w:val="0"/>
              <w:adjustRightInd w:val="0"/>
              <w:snapToGrid w:val="0"/>
              <w:spacing w:line="400" w:lineRule="exact"/>
              <w:ind w:leftChars="-25" w:left="-71" w:rightChars="-25" w:right="-71" w:firstLineChars="0" w:firstLine="0"/>
              <w:jc w:val="right"/>
              <w:rPr>
                <w:rFonts w:hAnsi="標楷體"/>
                <w:snapToGrid/>
                <w:spacing w:val="-20"/>
                <w:sz w:val="24"/>
                <w:szCs w:val="24"/>
              </w:rPr>
            </w:pPr>
          </w:p>
        </w:tc>
        <w:tc>
          <w:tcPr>
            <w:tcW w:w="1064" w:type="dxa"/>
            <w:tcBorders>
              <w:top w:val="single" w:sz="4" w:space="0" w:color="auto"/>
              <w:left w:val="single" w:sz="4" w:space="0" w:color="auto"/>
              <w:bottom w:val="single" w:sz="8" w:space="0" w:color="auto"/>
              <w:right w:val="single" w:sz="4" w:space="0" w:color="auto"/>
            </w:tcBorders>
            <w:shd w:val="clear" w:color="auto" w:fill="FFFFFF"/>
          </w:tcPr>
          <w:p w:rsidR="00BF6DC8" w:rsidRPr="00E57204" w:rsidRDefault="00BF6DC8" w:rsidP="004D1209">
            <w:pPr>
              <w:overflowPunct w:val="0"/>
              <w:adjustRightInd w:val="0"/>
              <w:snapToGrid w:val="0"/>
              <w:spacing w:line="400" w:lineRule="exact"/>
              <w:ind w:leftChars="-25" w:left="-71" w:rightChars="-25" w:right="-71" w:firstLineChars="0" w:firstLine="0"/>
              <w:jc w:val="right"/>
              <w:rPr>
                <w:rFonts w:hAnsi="標楷體"/>
                <w:snapToGrid/>
                <w:spacing w:val="-20"/>
                <w:sz w:val="24"/>
                <w:szCs w:val="24"/>
              </w:rPr>
            </w:pPr>
            <w:r w:rsidRPr="00E57204">
              <w:rPr>
                <w:rFonts w:hAnsi="標楷體" w:hint="eastAsia"/>
                <w:snapToGrid/>
                <w:spacing w:val="-20"/>
                <w:sz w:val="24"/>
                <w:szCs w:val="24"/>
              </w:rPr>
              <w:t>2,484,751</w:t>
            </w:r>
          </w:p>
        </w:tc>
        <w:tc>
          <w:tcPr>
            <w:tcW w:w="1596" w:type="dxa"/>
            <w:tcBorders>
              <w:top w:val="single" w:sz="4" w:space="0" w:color="auto"/>
              <w:left w:val="single" w:sz="4" w:space="0" w:color="auto"/>
              <w:bottom w:val="single" w:sz="8" w:space="0" w:color="auto"/>
              <w:right w:val="single" w:sz="12" w:space="0" w:color="auto"/>
            </w:tcBorders>
            <w:shd w:val="clear" w:color="auto" w:fill="FFFFFF"/>
            <w:vAlign w:val="center"/>
          </w:tcPr>
          <w:p w:rsidR="00BF6DC8" w:rsidRPr="00E57204" w:rsidRDefault="00BF6DC8" w:rsidP="004D1209">
            <w:pPr>
              <w:overflowPunct w:val="0"/>
              <w:adjustRightInd w:val="0"/>
              <w:snapToGrid w:val="0"/>
              <w:spacing w:line="400" w:lineRule="exact"/>
              <w:ind w:leftChars="-25" w:left="-71" w:rightChars="-25" w:right="-71" w:firstLineChars="0" w:firstLine="0"/>
              <w:jc w:val="right"/>
              <w:rPr>
                <w:rFonts w:hAnsi="標楷體"/>
                <w:b/>
                <w:bCs/>
                <w:snapToGrid/>
                <w:spacing w:val="-20"/>
                <w:sz w:val="24"/>
                <w:szCs w:val="24"/>
              </w:rPr>
            </w:pPr>
          </w:p>
        </w:tc>
      </w:tr>
      <w:tr w:rsidR="00BF6DC8" w:rsidRPr="00E57204" w:rsidTr="004D1209">
        <w:trPr>
          <w:trHeight w:val="53"/>
        </w:trPr>
        <w:tc>
          <w:tcPr>
            <w:tcW w:w="5879" w:type="dxa"/>
            <w:gridSpan w:val="2"/>
            <w:tcBorders>
              <w:top w:val="single" w:sz="8" w:space="0" w:color="auto"/>
              <w:left w:val="single" w:sz="12" w:space="0" w:color="auto"/>
              <w:bottom w:val="single" w:sz="8" w:space="0" w:color="auto"/>
              <w:right w:val="single" w:sz="4" w:space="0" w:color="auto"/>
            </w:tcBorders>
            <w:shd w:val="clear" w:color="auto" w:fill="FFFFFF"/>
            <w:vAlign w:val="center"/>
            <w:hideMark/>
          </w:tcPr>
          <w:p w:rsidR="00BF6DC8" w:rsidRPr="00E57204" w:rsidRDefault="00BF6DC8" w:rsidP="004D1209">
            <w:pPr>
              <w:overflowPunct w:val="0"/>
              <w:adjustRightInd w:val="0"/>
              <w:snapToGrid w:val="0"/>
              <w:spacing w:line="400" w:lineRule="exact"/>
              <w:ind w:leftChars="-25" w:left="-71" w:rightChars="-25" w:right="-71" w:firstLineChars="0" w:firstLine="0"/>
              <w:jc w:val="left"/>
              <w:rPr>
                <w:rFonts w:hAnsi="標楷體"/>
                <w:bCs/>
                <w:snapToGrid/>
                <w:spacing w:val="-20"/>
                <w:sz w:val="24"/>
                <w:szCs w:val="24"/>
              </w:rPr>
            </w:pPr>
            <w:r w:rsidRPr="00E57204">
              <w:rPr>
                <w:rFonts w:hAnsi="標楷體" w:hint="eastAsia"/>
                <w:bCs/>
                <w:snapToGrid/>
                <w:spacing w:val="-20"/>
                <w:sz w:val="24"/>
                <w:szCs w:val="24"/>
              </w:rPr>
              <w:t>辦理市縣區鄉道搶修及復建工程辦理省道搶修及復建工程合計</w:t>
            </w:r>
          </w:p>
        </w:tc>
        <w:tc>
          <w:tcPr>
            <w:tcW w:w="1064" w:type="dxa"/>
            <w:tcBorders>
              <w:top w:val="single" w:sz="8" w:space="0" w:color="auto"/>
              <w:left w:val="single" w:sz="4" w:space="0" w:color="auto"/>
              <w:bottom w:val="single" w:sz="8" w:space="0" w:color="auto"/>
              <w:right w:val="single" w:sz="4" w:space="0" w:color="auto"/>
            </w:tcBorders>
            <w:shd w:val="clear" w:color="auto" w:fill="FFFFFF"/>
            <w:vAlign w:val="center"/>
            <w:hideMark/>
          </w:tcPr>
          <w:p w:rsidR="00BF6DC8" w:rsidRPr="00E57204" w:rsidRDefault="00BF6DC8" w:rsidP="004D1209">
            <w:pPr>
              <w:overflowPunct w:val="0"/>
              <w:adjustRightInd w:val="0"/>
              <w:snapToGrid w:val="0"/>
              <w:spacing w:line="400" w:lineRule="exact"/>
              <w:ind w:leftChars="-25" w:left="-71" w:rightChars="-25" w:right="-71" w:firstLineChars="0" w:firstLine="0"/>
              <w:jc w:val="right"/>
              <w:rPr>
                <w:rFonts w:hAnsi="標楷體"/>
                <w:bCs/>
                <w:snapToGrid/>
                <w:spacing w:val="-20"/>
                <w:sz w:val="24"/>
                <w:szCs w:val="24"/>
              </w:rPr>
            </w:pPr>
            <w:r w:rsidRPr="00E57204">
              <w:rPr>
                <w:rFonts w:hAnsi="標楷體" w:hint="eastAsia"/>
                <w:bCs/>
                <w:snapToGrid/>
                <w:spacing w:val="-20"/>
                <w:sz w:val="24"/>
                <w:szCs w:val="24"/>
              </w:rPr>
              <w:t>2,839,520</w:t>
            </w:r>
          </w:p>
        </w:tc>
        <w:tc>
          <w:tcPr>
            <w:tcW w:w="1596" w:type="dxa"/>
            <w:tcBorders>
              <w:top w:val="single" w:sz="8" w:space="0" w:color="auto"/>
              <w:left w:val="single" w:sz="4" w:space="0" w:color="auto"/>
              <w:bottom w:val="single" w:sz="8" w:space="0" w:color="auto"/>
              <w:right w:val="single" w:sz="12" w:space="0" w:color="auto"/>
            </w:tcBorders>
            <w:shd w:val="clear" w:color="auto" w:fill="FFFFFF"/>
            <w:vAlign w:val="center"/>
          </w:tcPr>
          <w:p w:rsidR="00BF6DC8" w:rsidRPr="00E57204" w:rsidRDefault="00BF6DC8" w:rsidP="004D1209">
            <w:pPr>
              <w:overflowPunct w:val="0"/>
              <w:adjustRightInd w:val="0"/>
              <w:snapToGrid w:val="0"/>
              <w:spacing w:line="400" w:lineRule="exact"/>
              <w:ind w:leftChars="-25" w:left="-71" w:rightChars="-25" w:right="-71" w:firstLineChars="0" w:firstLine="0"/>
              <w:jc w:val="right"/>
              <w:rPr>
                <w:rFonts w:hAnsi="標楷體"/>
                <w:b/>
                <w:snapToGrid/>
                <w:spacing w:val="-20"/>
                <w:sz w:val="24"/>
                <w:szCs w:val="24"/>
              </w:rPr>
            </w:pPr>
          </w:p>
        </w:tc>
      </w:tr>
      <w:tr w:rsidR="00BF6DC8" w:rsidRPr="00E57204" w:rsidTr="004D1209">
        <w:trPr>
          <w:trHeight w:val="53"/>
        </w:trPr>
        <w:tc>
          <w:tcPr>
            <w:tcW w:w="5879" w:type="dxa"/>
            <w:gridSpan w:val="2"/>
            <w:tcBorders>
              <w:top w:val="single" w:sz="8" w:space="0" w:color="auto"/>
              <w:left w:val="single" w:sz="12" w:space="0" w:color="auto"/>
              <w:bottom w:val="single" w:sz="12" w:space="0" w:color="auto"/>
              <w:right w:val="single" w:sz="4" w:space="0" w:color="auto"/>
            </w:tcBorders>
            <w:shd w:val="clear" w:color="auto" w:fill="FFFFFF"/>
            <w:vAlign w:val="center"/>
          </w:tcPr>
          <w:p w:rsidR="00BF6DC8" w:rsidRPr="00E57204" w:rsidRDefault="00BF6DC8" w:rsidP="004D1209">
            <w:pPr>
              <w:overflowPunct w:val="0"/>
              <w:adjustRightInd w:val="0"/>
              <w:snapToGrid w:val="0"/>
              <w:spacing w:line="400" w:lineRule="exact"/>
              <w:ind w:leftChars="-25" w:left="-71" w:rightChars="-25" w:right="-71" w:firstLineChars="0" w:firstLine="0"/>
              <w:jc w:val="center"/>
              <w:rPr>
                <w:rFonts w:hAnsi="標楷體"/>
                <w:snapToGrid/>
                <w:spacing w:val="-20"/>
                <w:sz w:val="24"/>
                <w:szCs w:val="24"/>
              </w:rPr>
            </w:pPr>
            <w:r w:rsidRPr="00E57204">
              <w:rPr>
                <w:rFonts w:hAnsi="標楷體" w:hint="eastAsia"/>
                <w:snapToGrid/>
                <w:spacing w:val="-20"/>
                <w:sz w:val="24"/>
                <w:szCs w:val="24"/>
              </w:rPr>
              <w:t>總計</w:t>
            </w:r>
          </w:p>
        </w:tc>
        <w:tc>
          <w:tcPr>
            <w:tcW w:w="1064" w:type="dxa"/>
            <w:tcBorders>
              <w:top w:val="single" w:sz="8" w:space="0" w:color="auto"/>
              <w:left w:val="single" w:sz="4" w:space="0" w:color="auto"/>
              <w:bottom w:val="single" w:sz="12" w:space="0" w:color="auto"/>
              <w:right w:val="single" w:sz="4" w:space="0" w:color="auto"/>
            </w:tcBorders>
            <w:shd w:val="clear" w:color="auto" w:fill="FFFFFF"/>
            <w:vAlign w:val="center"/>
            <w:hideMark/>
          </w:tcPr>
          <w:p w:rsidR="00BF6DC8" w:rsidRPr="00E57204" w:rsidRDefault="00BF6DC8" w:rsidP="004D1209">
            <w:pPr>
              <w:overflowPunct w:val="0"/>
              <w:adjustRightInd w:val="0"/>
              <w:snapToGrid w:val="0"/>
              <w:spacing w:line="400" w:lineRule="exact"/>
              <w:ind w:leftChars="-25" w:left="-71" w:rightChars="-25" w:right="-71" w:firstLineChars="0" w:firstLine="0"/>
              <w:jc w:val="right"/>
              <w:rPr>
                <w:rFonts w:hAnsi="標楷體"/>
                <w:snapToGrid/>
                <w:spacing w:val="-20"/>
                <w:sz w:val="24"/>
                <w:szCs w:val="24"/>
              </w:rPr>
            </w:pPr>
            <w:r w:rsidRPr="00E57204">
              <w:rPr>
                <w:rFonts w:hAnsi="標楷體" w:hint="eastAsia"/>
                <w:snapToGrid/>
                <w:spacing w:val="-20"/>
                <w:sz w:val="24"/>
                <w:szCs w:val="24"/>
              </w:rPr>
              <w:t>6,702,332</w:t>
            </w:r>
          </w:p>
        </w:tc>
        <w:tc>
          <w:tcPr>
            <w:tcW w:w="1596" w:type="dxa"/>
            <w:tcBorders>
              <w:top w:val="single" w:sz="8" w:space="0" w:color="auto"/>
              <w:left w:val="single" w:sz="4" w:space="0" w:color="auto"/>
              <w:bottom w:val="single" w:sz="12" w:space="0" w:color="auto"/>
              <w:right w:val="single" w:sz="12" w:space="0" w:color="auto"/>
            </w:tcBorders>
            <w:shd w:val="clear" w:color="auto" w:fill="FFFFFF"/>
            <w:vAlign w:val="center"/>
          </w:tcPr>
          <w:p w:rsidR="00BF6DC8" w:rsidRPr="00E57204" w:rsidRDefault="00BF6DC8" w:rsidP="004D1209">
            <w:pPr>
              <w:overflowPunct w:val="0"/>
              <w:adjustRightInd w:val="0"/>
              <w:snapToGrid w:val="0"/>
              <w:spacing w:line="400" w:lineRule="exact"/>
              <w:ind w:leftChars="-25" w:left="-71" w:rightChars="-25" w:right="-71" w:firstLineChars="0" w:firstLine="0"/>
              <w:jc w:val="right"/>
              <w:rPr>
                <w:rFonts w:hAnsi="標楷體"/>
                <w:snapToGrid/>
                <w:spacing w:val="-20"/>
                <w:sz w:val="24"/>
                <w:szCs w:val="24"/>
              </w:rPr>
            </w:pPr>
          </w:p>
        </w:tc>
      </w:tr>
    </w:tbl>
    <w:bookmarkEnd w:id="72"/>
    <w:p w:rsidR="00BF6DC8" w:rsidRPr="00E57204" w:rsidRDefault="00BF6DC8" w:rsidP="004D1209">
      <w:pPr>
        <w:pStyle w:val="142"/>
        <w:ind w:leftChars="1" w:left="1190" w:hangingChars="488" w:hanging="1187"/>
        <w:jc w:val="both"/>
        <w:rPr>
          <w:rFonts w:hAnsi="標楷體"/>
          <w:color w:val="000000"/>
        </w:rPr>
      </w:pPr>
      <w:r w:rsidRPr="00E57204">
        <w:rPr>
          <w:rFonts w:hAnsi="標楷體" w:hint="eastAsia"/>
          <w:color w:val="000000"/>
        </w:rPr>
        <w:t>資料來源：公路局提供之資料；本中心製表。</w:t>
      </w:r>
    </w:p>
    <w:p w:rsidR="00BF6DC8" w:rsidRPr="00E57204" w:rsidRDefault="00BF6DC8" w:rsidP="004759AD">
      <w:pPr>
        <w:pStyle w:val="aa"/>
        <w:ind w:left="849" w:hanging="283"/>
        <w:rPr>
          <w:rFonts w:hAnsi="標楷體"/>
          <w:b/>
          <w:color w:val="000000"/>
        </w:rPr>
      </w:pPr>
      <w:r w:rsidRPr="00E57204">
        <w:rPr>
          <w:rFonts w:hAnsi="標楷體" w:hint="eastAsia"/>
          <w:b/>
          <w:color w:val="000000"/>
        </w:rPr>
        <w:t>(二)公路局於莫拉克颱風特別預算之執行績效未如預期，允宜殷鑑往例，及早研議因應對策，俾杜絕再次發生類似情況</w:t>
      </w:r>
    </w:p>
    <w:p w:rsidR="00BF6DC8" w:rsidRPr="00E57204" w:rsidRDefault="00BF6DC8" w:rsidP="004D1209">
      <w:pPr>
        <w:pStyle w:val="21"/>
        <w:ind w:left="850" w:firstLine="566"/>
        <w:rPr>
          <w:rFonts w:hAnsi="標楷體"/>
        </w:rPr>
      </w:pPr>
      <w:r w:rsidRPr="00E57204">
        <w:rPr>
          <w:rFonts w:hAnsi="標楷體" w:hint="eastAsia"/>
        </w:rPr>
        <w:t>觀諸公路局於莫拉克颱風災後重建特別預算之執行情形，98至101年度共編列228.86億元(含動支該特別預算預備金16億9,592萬7千元)，截至101年底止，累計實現數171.27億</w:t>
      </w:r>
      <w:r w:rsidRPr="003639EC">
        <w:rPr>
          <w:rFonts w:hAnsi="標楷體" w:hint="eastAsia"/>
          <w:spacing w:val="2"/>
        </w:rPr>
        <w:t>元，實現率74.83%(詳表3)，執行未如預期。據該局說明</w:t>
      </w:r>
      <w:r w:rsidRPr="00E57204">
        <w:rPr>
          <w:rFonts w:hAnsi="標楷體" w:hint="eastAsia"/>
        </w:rPr>
        <w:t>，主要係因預算編列未能確實掌握公路災情修復需求，致預算分配與實際進度未能配合，又101年逢610水災、泰利及蘇拉颱風再次</w:t>
      </w:r>
      <w:r w:rsidRPr="003639EC">
        <w:rPr>
          <w:rFonts w:hAnsi="標楷體" w:hint="eastAsia"/>
          <w:spacing w:val="2"/>
        </w:rPr>
        <w:t>重創重建區等情事，致執行進度落後，相</w:t>
      </w:r>
      <w:r w:rsidRPr="00E57204">
        <w:rPr>
          <w:rFonts w:hAnsi="標楷體" w:hint="eastAsia"/>
        </w:rPr>
        <w:t>關經費須保留至以</w:t>
      </w:r>
      <w:r w:rsidRPr="003639EC">
        <w:rPr>
          <w:rFonts w:hAnsi="標楷體" w:hint="eastAsia"/>
          <w:spacing w:val="2"/>
        </w:rPr>
        <w:t>後年度繼續執行。另審計部於莫拉克颱風災後重建特別</w:t>
      </w:r>
      <w:r>
        <w:rPr>
          <w:rFonts w:hAnsi="標楷體" w:hint="eastAsia"/>
        </w:rPr>
        <w:t>決</w:t>
      </w:r>
      <w:r w:rsidRPr="00E57204">
        <w:rPr>
          <w:rFonts w:hAnsi="標楷體" w:hint="eastAsia"/>
        </w:rPr>
        <w:t>算審核報告指出</w:t>
      </w:r>
      <w:r w:rsidRPr="00E57204">
        <w:rPr>
          <w:rStyle w:val="af9"/>
          <w:rFonts w:hAnsi="標楷體"/>
        </w:rPr>
        <w:footnoteReference w:id="67"/>
      </w:r>
      <w:r w:rsidRPr="00E57204">
        <w:rPr>
          <w:rFonts w:hAnsi="標楷體" w:hint="eastAsia"/>
        </w:rPr>
        <w:t>，公路總局</w:t>
      </w:r>
      <w:r w:rsidRPr="00E57204">
        <w:rPr>
          <w:rStyle w:val="af9"/>
          <w:rFonts w:hAnsi="標楷體"/>
        </w:rPr>
        <w:footnoteReference w:id="68"/>
      </w:r>
      <w:r w:rsidRPr="00E57204">
        <w:rPr>
          <w:rFonts w:hAnsi="標楷體" w:hint="eastAsia"/>
        </w:rPr>
        <w:t>辦理公路設施復建計畫，已完成八成以</w:t>
      </w:r>
      <w:r w:rsidRPr="003639EC">
        <w:rPr>
          <w:rFonts w:hAnsi="標楷體" w:hint="eastAsia"/>
          <w:spacing w:val="2"/>
        </w:rPr>
        <w:t>上之省（縣）道復建工程標案，惟部分工程履約管理欠佳</w:t>
      </w:r>
      <w:r w:rsidRPr="00E57204">
        <w:rPr>
          <w:rFonts w:hAnsi="標楷體" w:hint="eastAsia"/>
        </w:rPr>
        <w:t>、進度控管未盡覈實或進度落後，影響整體預算執行績效。爰此，允宜殷鑑往例，及早研議因應對策，避免再次發生類似情況。</w:t>
      </w:r>
    </w:p>
    <w:p w:rsidR="00BF6DC8" w:rsidRPr="00E57204" w:rsidRDefault="00BF6DC8" w:rsidP="004D1209">
      <w:pPr>
        <w:pStyle w:val="200"/>
        <w:jc w:val="both"/>
        <w:rPr>
          <w:rFonts w:hAnsi="標楷體"/>
          <w:b/>
          <w:color w:val="000000"/>
          <w:sz w:val="28"/>
        </w:rPr>
      </w:pPr>
      <w:r w:rsidRPr="00E57204">
        <w:rPr>
          <w:rFonts w:hAnsi="標楷體" w:hint="eastAsia"/>
          <w:b/>
          <w:color w:val="000000"/>
          <w:sz w:val="28"/>
        </w:rPr>
        <w:t>表3</w:t>
      </w:r>
      <w:r w:rsidRPr="00E57204">
        <w:rPr>
          <w:rFonts w:hAnsi="標楷體" w:hint="eastAsia"/>
        </w:rPr>
        <w:t xml:space="preserve">　</w:t>
      </w:r>
      <w:r w:rsidRPr="00E57204">
        <w:rPr>
          <w:rFonts w:hAnsi="標楷體" w:hint="eastAsia"/>
          <w:b/>
          <w:color w:val="000000"/>
          <w:sz w:val="28"/>
        </w:rPr>
        <w:t>公路局辦理莫拉克颱風災後重建特別預算執行概況表</w:t>
      </w:r>
    </w:p>
    <w:p w:rsidR="00BF6DC8" w:rsidRPr="00E57204" w:rsidRDefault="00BF6DC8" w:rsidP="004D1209">
      <w:pPr>
        <w:pStyle w:val="200"/>
        <w:spacing w:line="280" w:lineRule="exact"/>
        <w:jc w:val="right"/>
        <w:rPr>
          <w:rFonts w:hAnsi="標楷體"/>
          <w:color w:val="000000"/>
          <w:szCs w:val="24"/>
        </w:rPr>
      </w:pPr>
      <w:r w:rsidRPr="00E57204">
        <w:rPr>
          <w:rFonts w:hAnsi="標楷體" w:hint="eastAsia"/>
          <w:color w:val="000000"/>
          <w:szCs w:val="24"/>
        </w:rPr>
        <w:t>單位：新臺幣千元；%</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500"/>
        <w:gridCol w:w="1166"/>
        <w:gridCol w:w="1133"/>
        <w:gridCol w:w="1163"/>
        <w:gridCol w:w="698"/>
        <w:gridCol w:w="1070"/>
        <w:gridCol w:w="1048"/>
        <w:gridCol w:w="1068"/>
        <w:gridCol w:w="766"/>
      </w:tblGrid>
      <w:tr w:rsidR="00BF6DC8" w:rsidRPr="00E57204" w:rsidTr="004D1209">
        <w:trPr>
          <w:trHeight w:val="347"/>
          <w:tblHeader/>
        </w:trPr>
        <w:tc>
          <w:tcPr>
            <w:tcW w:w="500" w:type="dxa"/>
            <w:vMerge w:val="restart"/>
            <w:vAlign w:val="center"/>
            <w:hideMark/>
          </w:tcPr>
          <w:p w:rsidR="00BF6DC8" w:rsidRPr="00E57204" w:rsidRDefault="00BF6DC8" w:rsidP="004D1209">
            <w:pPr>
              <w:widowControl/>
              <w:adjustRightInd w:val="0"/>
              <w:snapToGrid w:val="0"/>
              <w:spacing w:line="240" w:lineRule="exact"/>
              <w:ind w:leftChars="-25" w:left="-71" w:rightChars="-25" w:right="-71" w:firstLineChars="0" w:firstLine="0"/>
              <w:jc w:val="center"/>
              <w:rPr>
                <w:rFonts w:hAnsi="標楷體"/>
                <w:snapToGrid/>
                <w:color w:val="000000"/>
                <w:spacing w:val="-30"/>
                <w:sz w:val="24"/>
                <w:szCs w:val="24"/>
              </w:rPr>
            </w:pPr>
            <w:r w:rsidRPr="00E57204">
              <w:rPr>
                <w:rFonts w:hAnsi="標楷體" w:hint="eastAsia"/>
                <w:snapToGrid/>
                <w:color w:val="000000"/>
                <w:spacing w:val="-30"/>
                <w:sz w:val="24"/>
                <w:szCs w:val="24"/>
              </w:rPr>
              <w:t>年度</w:t>
            </w:r>
          </w:p>
        </w:tc>
        <w:tc>
          <w:tcPr>
            <w:tcW w:w="2299" w:type="dxa"/>
            <w:gridSpan w:val="2"/>
            <w:vAlign w:val="center"/>
          </w:tcPr>
          <w:p w:rsidR="00BF6DC8" w:rsidRPr="00E57204" w:rsidRDefault="00BF6DC8" w:rsidP="004D1209">
            <w:pPr>
              <w:adjustRightInd w:val="0"/>
              <w:snapToGrid w:val="0"/>
              <w:spacing w:line="240" w:lineRule="exact"/>
              <w:ind w:leftChars="-25" w:left="-71" w:rightChars="-25" w:right="-71" w:firstLineChars="0" w:firstLine="0"/>
              <w:jc w:val="center"/>
              <w:rPr>
                <w:rFonts w:hAnsi="標楷體"/>
                <w:snapToGrid/>
                <w:color w:val="000000"/>
                <w:spacing w:val="-30"/>
                <w:sz w:val="24"/>
                <w:szCs w:val="24"/>
              </w:rPr>
            </w:pPr>
            <w:r w:rsidRPr="00E57204">
              <w:rPr>
                <w:rFonts w:hAnsi="標楷體" w:hint="eastAsia"/>
                <w:snapToGrid/>
                <w:color w:val="000000"/>
                <w:spacing w:val="-30"/>
                <w:sz w:val="24"/>
                <w:szCs w:val="24"/>
              </w:rPr>
              <w:t>預算編列概況</w:t>
            </w:r>
          </w:p>
        </w:tc>
        <w:tc>
          <w:tcPr>
            <w:tcW w:w="5813" w:type="dxa"/>
            <w:gridSpan w:val="6"/>
            <w:vAlign w:val="center"/>
            <w:hideMark/>
          </w:tcPr>
          <w:p w:rsidR="00BF6DC8" w:rsidRPr="00E57204" w:rsidRDefault="00BF6DC8" w:rsidP="004D1209">
            <w:pPr>
              <w:adjustRightInd w:val="0"/>
              <w:snapToGrid w:val="0"/>
              <w:spacing w:line="240" w:lineRule="exact"/>
              <w:ind w:leftChars="-30" w:left="-85" w:rightChars="-30" w:right="-85" w:firstLineChars="0" w:firstLine="0"/>
              <w:jc w:val="center"/>
              <w:rPr>
                <w:rFonts w:hAnsi="標楷體"/>
                <w:snapToGrid/>
                <w:color w:val="000000"/>
                <w:spacing w:val="-30"/>
                <w:sz w:val="24"/>
                <w:szCs w:val="24"/>
              </w:rPr>
            </w:pPr>
            <w:r w:rsidRPr="00E57204">
              <w:rPr>
                <w:rFonts w:hAnsi="標楷體" w:hint="eastAsia"/>
                <w:snapToGrid/>
                <w:color w:val="000000"/>
                <w:spacing w:val="-30"/>
                <w:sz w:val="24"/>
                <w:szCs w:val="24"/>
              </w:rPr>
              <w:t>預算執行概況</w:t>
            </w:r>
          </w:p>
        </w:tc>
      </w:tr>
      <w:tr w:rsidR="00BF6DC8" w:rsidRPr="00E57204" w:rsidTr="004D1209">
        <w:trPr>
          <w:tblHeader/>
        </w:trPr>
        <w:tc>
          <w:tcPr>
            <w:tcW w:w="500" w:type="dxa"/>
            <w:vMerge/>
            <w:tcBorders>
              <w:bottom w:val="double" w:sz="4" w:space="0" w:color="auto"/>
            </w:tcBorders>
            <w:vAlign w:val="center"/>
            <w:hideMark/>
          </w:tcPr>
          <w:p w:rsidR="00BF6DC8" w:rsidRPr="00E57204" w:rsidRDefault="00BF6DC8" w:rsidP="004D1209">
            <w:pPr>
              <w:widowControl/>
              <w:adjustRightInd w:val="0"/>
              <w:snapToGrid w:val="0"/>
              <w:spacing w:line="240" w:lineRule="exact"/>
              <w:ind w:leftChars="-25" w:left="-71" w:rightChars="-25" w:right="-71" w:firstLineChars="0" w:firstLine="0"/>
              <w:jc w:val="center"/>
              <w:rPr>
                <w:rFonts w:hAnsi="標楷體"/>
                <w:snapToGrid/>
                <w:color w:val="000000"/>
                <w:spacing w:val="-30"/>
                <w:sz w:val="24"/>
                <w:szCs w:val="24"/>
              </w:rPr>
            </w:pPr>
          </w:p>
        </w:tc>
        <w:tc>
          <w:tcPr>
            <w:tcW w:w="1166" w:type="dxa"/>
            <w:tcBorders>
              <w:bottom w:val="double" w:sz="4" w:space="0" w:color="auto"/>
            </w:tcBorders>
            <w:vAlign w:val="center"/>
            <w:hideMark/>
          </w:tcPr>
          <w:p w:rsidR="00BF6DC8" w:rsidRPr="00E57204" w:rsidRDefault="00BF6DC8" w:rsidP="004D1209">
            <w:pPr>
              <w:adjustRightInd w:val="0"/>
              <w:snapToGrid w:val="0"/>
              <w:spacing w:line="240" w:lineRule="exact"/>
              <w:ind w:leftChars="-25" w:left="-71" w:rightChars="-25" w:right="-71" w:firstLineChars="0" w:firstLine="0"/>
              <w:jc w:val="center"/>
              <w:rPr>
                <w:rFonts w:hAnsi="標楷體"/>
                <w:snapToGrid/>
                <w:color w:val="000000"/>
                <w:spacing w:val="-30"/>
                <w:sz w:val="24"/>
                <w:szCs w:val="24"/>
              </w:rPr>
            </w:pPr>
            <w:r w:rsidRPr="00E57204">
              <w:rPr>
                <w:rFonts w:hAnsi="標楷體" w:hint="eastAsia"/>
                <w:snapToGrid/>
                <w:color w:val="000000"/>
                <w:spacing w:val="-30"/>
                <w:sz w:val="24"/>
                <w:szCs w:val="24"/>
              </w:rPr>
              <w:t>本年度</w:t>
            </w:r>
          </w:p>
          <w:p w:rsidR="00BF6DC8" w:rsidRPr="00E57204" w:rsidRDefault="00BF6DC8" w:rsidP="004D1209">
            <w:pPr>
              <w:adjustRightInd w:val="0"/>
              <w:snapToGrid w:val="0"/>
              <w:spacing w:line="240" w:lineRule="exact"/>
              <w:ind w:leftChars="-25" w:left="-71" w:rightChars="-25" w:right="-71" w:firstLineChars="0" w:firstLine="0"/>
              <w:jc w:val="center"/>
              <w:rPr>
                <w:rFonts w:hAnsi="標楷體"/>
                <w:snapToGrid/>
                <w:color w:val="000000"/>
                <w:spacing w:val="-30"/>
                <w:sz w:val="24"/>
                <w:szCs w:val="24"/>
              </w:rPr>
            </w:pPr>
            <w:r w:rsidRPr="00E57204">
              <w:rPr>
                <w:rFonts w:hAnsi="標楷體" w:hint="eastAsia"/>
                <w:snapToGrid/>
                <w:color w:val="000000"/>
                <w:spacing w:val="-30"/>
                <w:sz w:val="24"/>
                <w:szCs w:val="24"/>
              </w:rPr>
              <w:t>A</w:t>
            </w:r>
          </w:p>
        </w:tc>
        <w:tc>
          <w:tcPr>
            <w:tcW w:w="1133" w:type="dxa"/>
            <w:tcBorders>
              <w:top w:val="single" w:sz="4" w:space="0" w:color="auto"/>
              <w:bottom w:val="double" w:sz="4" w:space="0" w:color="auto"/>
            </w:tcBorders>
            <w:vAlign w:val="center"/>
          </w:tcPr>
          <w:p w:rsidR="00BF6DC8" w:rsidRPr="00E57204" w:rsidRDefault="00BF6DC8" w:rsidP="004D1209">
            <w:pPr>
              <w:widowControl/>
              <w:adjustRightInd w:val="0"/>
              <w:snapToGrid w:val="0"/>
              <w:spacing w:line="240" w:lineRule="exact"/>
              <w:ind w:leftChars="-46" w:left="-64" w:rightChars="-25" w:right="-71" w:hangingChars="36" w:hanging="66"/>
              <w:jc w:val="center"/>
              <w:rPr>
                <w:rFonts w:hAnsi="標楷體"/>
                <w:snapToGrid/>
                <w:color w:val="000000"/>
                <w:spacing w:val="-30"/>
                <w:sz w:val="24"/>
                <w:szCs w:val="24"/>
              </w:rPr>
            </w:pPr>
            <w:r w:rsidRPr="00E57204">
              <w:rPr>
                <w:rFonts w:hAnsi="標楷體" w:hint="eastAsia"/>
                <w:snapToGrid/>
                <w:color w:val="000000"/>
                <w:spacing w:val="-30"/>
                <w:sz w:val="24"/>
                <w:szCs w:val="24"/>
              </w:rPr>
              <w:t>累計編列數</w:t>
            </w:r>
          </w:p>
          <w:p w:rsidR="00BF6DC8" w:rsidRPr="00E57204" w:rsidRDefault="00BF6DC8" w:rsidP="004D1209">
            <w:pPr>
              <w:widowControl/>
              <w:adjustRightInd w:val="0"/>
              <w:snapToGrid w:val="0"/>
              <w:spacing w:line="240" w:lineRule="exact"/>
              <w:ind w:leftChars="-25" w:left="-71" w:rightChars="-25" w:right="-71" w:firstLineChars="0" w:firstLine="0"/>
              <w:jc w:val="center"/>
              <w:rPr>
                <w:rFonts w:hAnsi="標楷體"/>
                <w:snapToGrid/>
                <w:color w:val="000000"/>
                <w:spacing w:val="-30"/>
                <w:sz w:val="24"/>
                <w:szCs w:val="24"/>
              </w:rPr>
            </w:pPr>
            <w:r w:rsidRPr="00E57204">
              <w:rPr>
                <w:rFonts w:hAnsi="標楷體" w:hint="eastAsia"/>
                <w:snapToGrid/>
                <w:color w:val="000000"/>
                <w:spacing w:val="-30"/>
                <w:sz w:val="24"/>
                <w:szCs w:val="24"/>
              </w:rPr>
              <w:t>B</w:t>
            </w:r>
          </w:p>
        </w:tc>
        <w:tc>
          <w:tcPr>
            <w:tcW w:w="1163" w:type="dxa"/>
            <w:tcBorders>
              <w:bottom w:val="double" w:sz="4" w:space="0" w:color="auto"/>
            </w:tcBorders>
            <w:vAlign w:val="center"/>
            <w:hideMark/>
          </w:tcPr>
          <w:p w:rsidR="00BF6DC8" w:rsidRPr="00E57204" w:rsidRDefault="00BF6DC8" w:rsidP="004D1209">
            <w:pPr>
              <w:widowControl/>
              <w:adjustRightInd w:val="0"/>
              <w:snapToGrid w:val="0"/>
              <w:spacing w:line="240" w:lineRule="exact"/>
              <w:ind w:leftChars="-25" w:left="-71" w:rightChars="-25" w:right="-71" w:firstLineChars="0" w:firstLine="0"/>
              <w:jc w:val="center"/>
              <w:rPr>
                <w:rFonts w:hAnsi="標楷體"/>
                <w:snapToGrid/>
                <w:color w:val="000000"/>
                <w:spacing w:val="-30"/>
                <w:sz w:val="24"/>
                <w:szCs w:val="24"/>
              </w:rPr>
            </w:pPr>
            <w:r w:rsidRPr="00E57204">
              <w:rPr>
                <w:rFonts w:hAnsi="標楷體" w:hint="eastAsia"/>
                <w:snapToGrid/>
                <w:color w:val="000000"/>
                <w:spacing w:val="-30"/>
                <w:sz w:val="24"/>
                <w:szCs w:val="24"/>
              </w:rPr>
              <w:t>累計</w:t>
            </w:r>
          </w:p>
          <w:p w:rsidR="00BF6DC8" w:rsidRPr="00E57204" w:rsidRDefault="00BF6DC8" w:rsidP="004D1209">
            <w:pPr>
              <w:widowControl/>
              <w:adjustRightInd w:val="0"/>
              <w:snapToGrid w:val="0"/>
              <w:spacing w:line="240" w:lineRule="exact"/>
              <w:ind w:leftChars="-25" w:left="-71" w:rightChars="-25" w:right="-71" w:firstLineChars="0" w:firstLine="0"/>
              <w:jc w:val="center"/>
              <w:rPr>
                <w:rFonts w:hAnsi="標楷體"/>
                <w:snapToGrid/>
                <w:color w:val="000000"/>
                <w:spacing w:val="-30"/>
                <w:sz w:val="24"/>
                <w:szCs w:val="24"/>
              </w:rPr>
            </w:pPr>
            <w:r w:rsidRPr="00E57204">
              <w:rPr>
                <w:rFonts w:hAnsi="標楷體" w:hint="eastAsia"/>
                <w:snapToGrid/>
                <w:color w:val="000000"/>
                <w:spacing w:val="-30"/>
                <w:sz w:val="24"/>
                <w:szCs w:val="24"/>
              </w:rPr>
              <w:t>實現數</w:t>
            </w:r>
          </w:p>
          <w:p w:rsidR="00BF6DC8" w:rsidRPr="00E57204" w:rsidRDefault="00BF6DC8" w:rsidP="004D1209">
            <w:pPr>
              <w:widowControl/>
              <w:adjustRightInd w:val="0"/>
              <w:snapToGrid w:val="0"/>
              <w:spacing w:line="240" w:lineRule="exact"/>
              <w:ind w:leftChars="-25" w:left="-71" w:rightChars="-25" w:right="-71" w:firstLineChars="0" w:firstLine="0"/>
              <w:jc w:val="center"/>
              <w:rPr>
                <w:rFonts w:hAnsi="標楷體"/>
                <w:snapToGrid/>
                <w:color w:val="000000"/>
                <w:spacing w:val="-30"/>
                <w:sz w:val="24"/>
                <w:szCs w:val="24"/>
              </w:rPr>
            </w:pPr>
            <w:r w:rsidRPr="00E57204">
              <w:rPr>
                <w:rFonts w:hAnsi="標楷體" w:hint="eastAsia"/>
                <w:snapToGrid/>
                <w:color w:val="000000"/>
                <w:spacing w:val="-30"/>
                <w:sz w:val="24"/>
                <w:szCs w:val="24"/>
              </w:rPr>
              <w:t>C</w:t>
            </w:r>
          </w:p>
        </w:tc>
        <w:tc>
          <w:tcPr>
            <w:tcW w:w="698" w:type="dxa"/>
            <w:tcBorders>
              <w:bottom w:val="double" w:sz="4" w:space="0" w:color="auto"/>
            </w:tcBorders>
            <w:vAlign w:val="center"/>
            <w:hideMark/>
          </w:tcPr>
          <w:p w:rsidR="00BF6DC8" w:rsidRPr="00E57204" w:rsidRDefault="00BF6DC8" w:rsidP="004D1209">
            <w:pPr>
              <w:widowControl/>
              <w:adjustRightInd w:val="0"/>
              <w:snapToGrid w:val="0"/>
              <w:spacing w:line="240" w:lineRule="exact"/>
              <w:ind w:leftChars="-25" w:left="-71" w:rightChars="-25" w:right="-71" w:firstLineChars="0" w:firstLine="0"/>
              <w:jc w:val="center"/>
              <w:rPr>
                <w:rFonts w:hAnsi="標楷體"/>
                <w:snapToGrid/>
                <w:color w:val="000000"/>
                <w:spacing w:val="-30"/>
                <w:sz w:val="24"/>
                <w:szCs w:val="24"/>
              </w:rPr>
            </w:pPr>
            <w:r w:rsidRPr="00E57204">
              <w:rPr>
                <w:rFonts w:hAnsi="標楷體" w:hint="eastAsia"/>
                <w:snapToGrid/>
                <w:color w:val="000000"/>
                <w:spacing w:val="-30"/>
                <w:sz w:val="24"/>
                <w:szCs w:val="24"/>
              </w:rPr>
              <w:t>累計</w:t>
            </w:r>
          </w:p>
          <w:p w:rsidR="00BF6DC8" w:rsidRPr="00E57204" w:rsidRDefault="00BF6DC8" w:rsidP="004D1209">
            <w:pPr>
              <w:widowControl/>
              <w:adjustRightInd w:val="0"/>
              <w:snapToGrid w:val="0"/>
              <w:spacing w:line="240" w:lineRule="exact"/>
              <w:ind w:leftChars="-25" w:left="-71" w:rightChars="-25" w:right="-71" w:firstLineChars="0" w:firstLine="0"/>
              <w:jc w:val="center"/>
              <w:rPr>
                <w:rFonts w:hAnsi="標楷體"/>
                <w:snapToGrid/>
                <w:color w:val="000000"/>
                <w:spacing w:val="-30"/>
                <w:sz w:val="24"/>
                <w:szCs w:val="24"/>
              </w:rPr>
            </w:pPr>
            <w:r w:rsidRPr="00E57204">
              <w:rPr>
                <w:rFonts w:hAnsi="標楷體" w:hint="eastAsia"/>
                <w:snapToGrid/>
                <w:color w:val="000000"/>
                <w:spacing w:val="-30"/>
                <w:sz w:val="24"/>
                <w:szCs w:val="24"/>
              </w:rPr>
              <w:t>實現率</w:t>
            </w:r>
          </w:p>
          <w:p w:rsidR="00BF6DC8" w:rsidRPr="00E57204" w:rsidRDefault="00BF6DC8" w:rsidP="004D1209">
            <w:pPr>
              <w:widowControl/>
              <w:adjustRightInd w:val="0"/>
              <w:snapToGrid w:val="0"/>
              <w:spacing w:line="240" w:lineRule="exact"/>
              <w:ind w:leftChars="-25" w:left="-71" w:rightChars="-25" w:right="-71" w:firstLineChars="0" w:firstLine="0"/>
              <w:jc w:val="center"/>
              <w:rPr>
                <w:rFonts w:hAnsi="標楷體"/>
                <w:snapToGrid/>
                <w:color w:val="000000"/>
                <w:spacing w:val="-30"/>
                <w:sz w:val="24"/>
                <w:szCs w:val="24"/>
              </w:rPr>
            </w:pPr>
            <w:r w:rsidRPr="00E57204">
              <w:rPr>
                <w:rFonts w:hAnsi="標楷體" w:hint="eastAsia"/>
                <w:snapToGrid/>
                <w:color w:val="000000"/>
                <w:spacing w:val="-30"/>
                <w:sz w:val="24"/>
                <w:szCs w:val="24"/>
              </w:rPr>
              <w:t>D</w:t>
            </w:r>
            <w:r w:rsidRPr="00E57204">
              <w:rPr>
                <w:rFonts w:hAnsi="標楷體"/>
                <w:snapToGrid/>
                <w:color w:val="000000"/>
                <w:spacing w:val="-30"/>
                <w:sz w:val="24"/>
                <w:szCs w:val="24"/>
              </w:rPr>
              <w:t>=C/B</w:t>
            </w:r>
          </w:p>
        </w:tc>
        <w:tc>
          <w:tcPr>
            <w:tcW w:w="1070" w:type="dxa"/>
            <w:tcBorders>
              <w:bottom w:val="double" w:sz="4" w:space="0" w:color="auto"/>
            </w:tcBorders>
            <w:vAlign w:val="center"/>
            <w:hideMark/>
          </w:tcPr>
          <w:p w:rsidR="00BF6DC8" w:rsidRPr="00E57204" w:rsidRDefault="00BF6DC8" w:rsidP="004D1209">
            <w:pPr>
              <w:widowControl/>
              <w:adjustRightInd w:val="0"/>
              <w:snapToGrid w:val="0"/>
              <w:spacing w:line="240" w:lineRule="exact"/>
              <w:ind w:leftChars="-25" w:left="-71" w:rightChars="-25" w:right="-71" w:firstLineChars="0" w:firstLine="0"/>
              <w:jc w:val="center"/>
              <w:rPr>
                <w:rFonts w:hAnsi="標楷體"/>
                <w:snapToGrid/>
                <w:color w:val="000000"/>
                <w:spacing w:val="-30"/>
                <w:sz w:val="24"/>
                <w:szCs w:val="24"/>
              </w:rPr>
            </w:pPr>
            <w:r w:rsidRPr="00E57204">
              <w:rPr>
                <w:rFonts w:hAnsi="標楷體" w:hint="eastAsia"/>
                <w:snapToGrid/>
                <w:color w:val="000000"/>
                <w:spacing w:val="-30"/>
                <w:sz w:val="24"/>
                <w:szCs w:val="24"/>
              </w:rPr>
              <w:t>保留數</w:t>
            </w:r>
          </w:p>
          <w:p w:rsidR="00BF6DC8" w:rsidRPr="00E57204" w:rsidRDefault="00BF6DC8" w:rsidP="004D1209">
            <w:pPr>
              <w:widowControl/>
              <w:adjustRightInd w:val="0"/>
              <w:snapToGrid w:val="0"/>
              <w:spacing w:line="240" w:lineRule="exact"/>
              <w:ind w:leftChars="-25" w:left="-71" w:rightChars="-25" w:right="-71" w:firstLineChars="0" w:firstLine="0"/>
              <w:jc w:val="center"/>
              <w:rPr>
                <w:rFonts w:hAnsi="標楷體"/>
                <w:snapToGrid/>
                <w:color w:val="000000"/>
                <w:spacing w:val="-30"/>
                <w:sz w:val="24"/>
                <w:szCs w:val="24"/>
              </w:rPr>
            </w:pPr>
            <w:r w:rsidRPr="00E57204">
              <w:rPr>
                <w:rFonts w:hAnsi="標楷體" w:hint="eastAsia"/>
                <w:snapToGrid/>
                <w:color w:val="000000"/>
                <w:spacing w:val="-30"/>
                <w:sz w:val="24"/>
                <w:szCs w:val="24"/>
              </w:rPr>
              <w:t>E</w:t>
            </w:r>
          </w:p>
        </w:tc>
        <w:tc>
          <w:tcPr>
            <w:tcW w:w="1048" w:type="dxa"/>
            <w:tcBorders>
              <w:bottom w:val="double" w:sz="4" w:space="0" w:color="auto"/>
            </w:tcBorders>
            <w:vAlign w:val="center"/>
            <w:hideMark/>
          </w:tcPr>
          <w:p w:rsidR="00BF6DC8" w:rsidRPr="00E57204" w:rsidRDefault="00BF6DC8" w:rsidP="004D1209">
            <w:pPr>
              <w:widowControl/>
              <w:adjustRightInd w:val="0"/>
              <w:snapToGrid w:val="0"/>
              <w:spacing w:line="240" w:lineRule="exact"/>
              <w:ind w:leftChars="-25" w:left="-71" w:rightChars="-25" w:right="-71" w:firstLineChars="0" w:firstLine="0"/>
              <w:jc w:val="center"/>
              <w:rPr>
                <w:rFonts w:hAnsi="標楷體"/>
                <w:snapToGrid/>
                <w:color w:val="000000"/>
                <w:spacing w:val="-30"/>
                <w:sz w:val="24"/>
                <w:szCs w:val="24"/>
              </w:rPr>
            </w:pPr>
            <w:r w:rsidRPr="00E57204">
              <w:rPr>
                <w:rFonts w:hAnsi="標楷體" w:hint="eastAsia"/>
                <w:snapToGrid/>
                <w:color w:val="000000"/>
                <w:spacing w:val="-30"/>
                <w:sz w:val="24"/>
                <w:szCs w:val="24"/>
              </w:rPr>
              <w:t>累計分配數</w:t>
            </w:r>
          </w:p>
          <w:p w:rsidR="00BF6DC8" w:rsidRPr="00E57204" w:rsidRDefault="00BF6DC8" w:rsidP="004D1209">
            <w:pPr>
              <w:widowControl/>
              <w:adjustRightInd w:val="0"/>
              <w:snapToGrid w:val="0"/>
              <w:spacing w:line="240" w:lineRule="exact"/>
              <w:ind w:leftChars="-25" w:left="-71" w:rightChars="-25" w:right="-71" w:firstLineChars="0" w:firstLine="0"/>
              <w:jc w:val="center"/>
              <w:rPr>
                <w:rFonts w:hAnsi="標楷體"/>
                <w:snapToGrid/>
                <w:color w:val="000000"/>
                <w:spacing w:val="-30"/>
                <w:sz w:val="24"/>
                <w:szCs w:val="24"/>
              </w:rPr>
            </w:pPr>
            <w:r w:rsidRPr="00E57204">
              <w:rPr>
                <w:rFonts w:hAnsi="標楷體" w:hint="eastAsia"/>
                <w:snapToGrid/>
                <w:color w:val="000000"/>
                <w:spacing w:val="-30"/>
                <w:sz w:val="24"/>
                <w:szCs w:val="24"/>
              </w:rPr>
              <w:t>餘額</w:t>
            </w:r>
          </w:p>
          <w:p w:rsidR="00BF6DC8" w:rsidRPr="00E57204" w:rsidRDefault="00BF6DC8" w:rsidP="004D1209">
            <w:pPr>
              <w:widowControl/>
              <w:adjustRightInd w:val="0"/>
              <w:snapToGrid w:val="0"/>
              <w:spacing w:line="240" w:lineRule="exact"/>
              <w:ind w:leftChars="-25" w:left="-71" w:rightChars="-25" w:right="-71" w:firstLineChars="0" w:firstLine="0"/>
              <w:jc w:val="center"/>
              <w:rPr>
                <w:rFonts w:hAnsi="標楷體"/>
                <w:snapToGrid/>
                <w:color w:val="000000"/>
                <w:spacing w:val="-30"/>
                <w:sz w:val="24"/>
                <w:szCs w:val="24"/>
              </w:rPr>
            </w:pPr>
            <w:r w:rsidRPr="00E57204">
              <w:rPr>
                <w:rFonts w:hAnsi="標楷體" w:hint="eastAsia"/>
                <w:snapToGrid/>
                <w:color w:val="000000"/>
                <w:spacing w:val="-30"/>
                <w:sz w:val="24"/>
                <w:szCs w:val="24"/>
              </w:rPr>
              <w:t>F</w:t>
            </w:r>
            <w:r w:rsidRPr="00E57204">
              <w:rPr>
                <w:rFonts w:hAnsi="標楷體"/>
                <w:snapToGrid/>
                <w:color w:val="000000"/>
                <w:spacing w:val="-30"/>
                <w:sz w:val="24"/>
                <w:szCs w:val="24"/>
              </w:rPr>
              <w:t>=B-C-E</w:t>
            </w:r>
          </w:p>
        </w:tc>
        <w:tc>
          <w:tcPr>
            <w:tcW w:w="1068" w:type="dxa"/>
            <w:tcBorders>
              <w:bottom w:val="double" w:sz="4" w:space="0" w:color="auto"/>
            </w:tcBorders>
            <w:vAlign w:val="center"/>
            <w:hideMark/>
          </w:tcPr>
          <w:p w:rsidR="00BF6DC8" w:rsidRPr="00E57204" w:rsidRDefault="00BF6DC8" w:rsidP="004D1209">
            <w:pPr>
              <w:widowControl/>
              <w:adjustRightInd w:val="0"/>
              <w:snapToGrid w:val="0"/>
              <w:spacing w:line="240" w:lineRule="exact"/>
              <w:ind w:leftChars="-25" w:left="-71" w:rightChars="-25" w:right="-71" w:firstLineChars="0" w:firstLine="0"/>
              <w:jc w:val="center"/>
              <w:rPr>
                <w:rFonts w:hAnsi="標楷體"/>
                <w:snapToGrid/>
                <w:color w:val="000000"/>
                <w:spacing w:val="-30"/>
                <w:sz w:val="24"/>
                <w:szCs w:val="24"/>
              </w:rPr>
            </w:pPr>
            <w:r w:rsidRPr="00E57204">
              <w:rPr>
                <w:rFonts w:hAnsi="標楷體" w:hint="eastAsia"/>
                <w:snapToGrid/>
                <w:color w:val="000000"/>
                <w:spacing w:val="-30"/>
                <w:sz w:val="24"/>
                <w:szCs w:val="24"/>
              </w:rPr>
              <w:t>累計分配數</w:t>
            </w:r>
          </w:p>
          <w:p w:rsidR="00BF6DC8" w:rsidRPr="00E57204" w:rsidRDefault="00BF6DC8" w:rsidP="004D1209">
            <w:pPr>
              <w:widowControl/>
              <w:adjustRightInd w:val="0"/>
              <w:snapToGrid w:val="0"/>
              <w:spacing w:line="240" w:lineRule="exact"/>
              <w:ind w:leftChars="-25" w:left="-71" w:rightChars="-25" w:right="-71" w:firstLineChars="0" w:firstLine="0"/>
              <w:jc w:val="center"/>
              <w:rPr>
                <w:rFonts w:hAnsi="標楷體"/>
                <w:snapToGrid/>
                <w:color w:val="000000"/>
                <w:spacing w:val="-30"/>
                <w:sz w:val="24"/>
                <w:szCs w:val="24"/>
              </w:rPr>
            </w:pPr>
            <w:r w:rsidRPr="00E57204">
              <w:rPr>
                <w:rFonts w:hAnsi="標楷體" w:hint="eastAsia"/>
                <w:snapToGrid/>
                <w:color w:val="000000"/>
                <w:spacing w:val="-30"/>
                <w:sz w:val="24"/>
                <w:szCs w:val="24"/>
              </w:rPr>
              <w:t>餘額率</w:t>
            </w:r>
          </w:p>
          <w:p w:rsidR="00BF6DC8" w:rsidRPr="00E57204" w:rsidRDefault="00BF6DC8" w:rsidP="004D1209">
            <w:pPr>
              <w:widowControl/>
              <w:adjustRightInd w:val="0"/>
              <w:snapToGrid w:val="0"/>
              <w:spacing w:line="240" w:lineRule="exact"/>
              <w:ind w:leftChars="-25" w:left="-71" w:rightChars="-25" w:right="-71" w:firstLineChars="0" w:firstLine="0"/>
              <w:jc w:val="center"/>
              <w:rPr>
                <w:rFonts w:hAnsi="標楷體"/>
                <w:snapToGrid/>
                <w:color w:val="000000"/>
                <w:spacing w:val="-30"/>
                <w:sz w:val="24"/>
                <w:szCs w:val="24"/>
              </w:rPr>
            </w:pPr>
            <w:r w:rsidRPr="00E57204">
              <w:rPr>
                <w:rFonts w:hAnsi="標楷體" w:hint="eastAsia"/>
                <w:snapToGrid/>
                <w:color w:val="000000"/>
                <w:spacing w:val="-30"/>
                <w:sz w:val="24"/>
                <w:szCs w:val="24"/>
              </w:rPr>
              <w:t>G</w:t>
            </w:r>
            <w:r w:rsidRPr="00E57204">
              <w:rPr>
                <w:rFonts w:hAnsi="標楷體"/>
                <w:snapToGrid/>
                <w:color w:val="000000"/>
                <w:spacing w:val="-30"/>
                <w:sz w:val="24"/>
                <w:szCs w:val="24"/>
              </w:rPr>
              <w:t>=F/B</w:t>
            </w:r>
          </w:p>
        </w:tc>
        <w:tc>
          <w:tcPr>
            <w:tcW w:w="766" w:type="dxa"/>
            <w:tcBorders>
              <w:bottom w:val="double" w:sz="4" w:space="0" w:color="auto"/>
            </w:tcBorders>
            <w:vAlign w:val="center"/>
            <w:hideMark/>
          </w:tcPr>
          <w:p w:rsidR="00BF6DC8" w:rsidRPr="00E57204" w:rsidRDefault="00BF6DC8" w:rsidP="004D1209">
            <w:pPr>
              <w:widowControl/>
              <w:adjustRightInd w:val="0"/>
              <w:snapToGrid w:val="0"/>
              <w:spacing w:line="240" w:lineRule="exact"/>
              <w:ind w:leftChars="-25" w:left="-71" w:rightChars="-25" w:right="-71" w:firstLineChars="0" w:firstLine="0"/>
              <w:jc w:val="center"/>
              <w:rPr>
                <w:rFonts w:hAnsi="標楷體"/>
                <w:snapToGrid/>
                <w:color w:val="000000"/>
                <w:spacing w:val="-30"/>
                <w:sz w:val="24"/>
                <w:szCs w:val="24"/>
              </w:rPr>
            </w:pPr>
            <w:r w:rsidRPr="00E57204">
              <w:rPr>
                <w:rFonts w:hAnsi="標楷體" w:hint="eastAsia"/>
                <w:snapToGrid/>
                <w:color w:val="000000"/>
                <w:spacing w:val="-30"/>
                <w:sz w:val="24"/>
                <w:szCs w:val="24"/>
              </w:rPr>
              <w:t>賸餘數</w:t>
            </w:r>
          </w:p>
        </w:tc>
      </w:tr>
      <w:tr w:rsidR="00BF6DC8" w:rsidRPr="00E57204" w:rsidTr="004D1209">
        <w:tc>
          <w:tcPr>
            <w:tcW w:w="500" w:type="dxa"/>
            <w:tcBorders>
              <w:top w:val="double" w:sz="4" w:space="0" w:color="auto"/>
              <w:bottom w:val="single" w:sz="4" w:space="0" w:color="auto"/>
            </w:tcBorders>
            <w:vAlign w:val="center"/>
            <w:hideMark/>
          </w:tcPr>
          <w:p w:rsidR="00BF6DC8" w:rsidRPr="00E57204" w:rsidRDefault="00BF6DC8" w:rsidP="004D1209">
            <w:pPr>
              <w:widowControl/>
              <w:adjustRightInd w:val="0"/>
              <w:snapToGrid w:val="0"/>
              <w:spacing w:line="400" w:lineRule="exact"/>
              <w:ind w:leftChars="0" w:left="0" w:firstLineChars="0" w:firstLine="0"/>
              <w:jc w:val="center"/>
              <w:rPr>
                <w:rFonts w:hAnsi="標楷體"/>
                <w:snapToGrid/>
                <w:color w:val="000000"/>
                <w:spacing w:val="-30"/>
                <w:sz w:val="24"/>
                <w:szCs w:val="24"/>
              </w:rPr>
            </w:pPr>
            <w:r w:rsidRPr="00E57204">
              <w:rPr>
                <w:rFonts w:hAnsi="標楷體" w:hint="eastAsia"/>
                <w:snapToGrid/>
                <w:color w:val="000000"/>
                <w:spacing w:val="-30"/>
                <w:sz w:val="24"/>
                <w:szCs w:val="24"/>
              </w:rPr>
              <w:t>98</w:t>
            </w:r>
          </w:p>
        </w:tc>
        <w:tc>
          <w:tcPr>
            <w:tcW w:w="1166" w:type="dxa"/>
            <w:tcBorders>
              <w:top w:val="double" w:sz="4" w:space="0" w:color="auto"/>
              <w:bottom w:val="single" w:sz="4" w:space="0" w:color="auto"/>
            </w:tcBorders>
            <w:vAlign w:val="center"/>
            <w:hideMark/>
          </w:tcPr>
          <w:p w:rsidR="00BF6DC8" w:rsidRPr="00E57204" w:rsidRDefault="00BF6DC8" w:rsidP="004D1209">
            <w:pPr>
              <w:widowControl/>
              <w:adjustRightInd w:val="0"/>
              <w:snapToGrid w:val="0"/>
              <w:spacing w:line="400" w:lineRule="exact"/>
              <w:ind w:leftChars="0" w:left="0" w:firstLineChars="0" w:firstLine="0"/>
              <w:jc w:val="right"/>
              <w:rPr>
                <w:rFonts w:hAnsi="標楷體"/>
                <w:snapToGrid/>
                <w:color w:val="000000"/>
                <w:spacing w:val="-30"/>
                <w:sz w:val="24"/>
                <w:szCs w:val="24"/>
              </w:rPr>
            </w:pPr>
            <w:r w:rsidRPr="00E57204">
              <w:rPr>
                <w:rFonts w:hAnsi="標楷體"/>
                <w:snapToGrid/>
                <w:color w:val="000000"/>
                <w:spacing w:val="-30"/>
                <w:sz w:val="24"/>
                <w:szCs w:val="24"/>
              </w:rPr>
              <w:t>1,707,308</w:t>
            </w:r>
          </w:p>
        </w:tc>
        <w:tc>
          <w:tcPr>
            <w:tcW w:w="1133" w:type="dxa"/>
            <w:tcBorders>
              <w:top w:val="double" w:sz="4" w:space="0" w:color="auto"/>
              <w:bottom w:val="single" w:sz="4" w:space="0" w:color="auto"/>
            </w:tcBorders>
          </w:tcPr>
          <w:p w:rsidR="00BF6DC8" w:rsidRPr="00E57204" w:rsidRDefault="00BF6DC8" w:rsidP="004D1209">
            <w:pPr>
              <w:widowControl/>
              <w:adjustRightInd w:val="0"/>
              <w:snapToGrid w:val="0"/>
              <w:spacing w:line="400" w:lineRule="exact"/>
              <w:ind w:leftChars="0" w:left="0" w:firstLineChars="0" w:firstLine="0"/>
              <w:jc w:val="right"/>
              <w:rPr>
                <w:rFonts w:hAnsi="標楷體"/>
                <w:snapToGrid/>
                <w:color w:val="000000"/>
                <w:spacing w:val="-30"/>
                <w:sz w:val="24"/>
                <w:szCs w:val="24"/>
              </w:rPr>
            </w:pPr>
            <w:r w:rsidRPr="00E57204">
              <w:rPr>
                <w:rFonts w:hAnsi="標楷體"/>
                <w:snapToGrid/>
                <w:color w:val="000000"/>
                <w:spacing w:val="-30"/>
                <w:sz w:val="24"/>
                <w:szCs w:val="24"/>
              </w:rPr>
              <w:t>1,707,308</w:t>
            </w:r>
          </w:p>
        </w:tc>
        <w:tc>
          <w:tcPr>
            <w:tcW w:w="1163" w:type="dxa"/>
            <w:tcBorders>
              <w:top w:val="double" w:sz="4" w:space="0" w:color="auto"/>
              <w:bottom w:val="single" w:sz="4" w:space="0" w:color="auto"/>
            </w:tcBorders>
            <w:vAlign w:val="center"/>
            <w:hideMark/>
          </w:tcPr>
          <w:p w:rsidR="00BF6DC8" w:rsidRPr="00E57204" w:rsidRDefault="00BF6DC8" w:rsidP="004D1209">
            <w:pPr>
              <w:widowControl/>
              <w:adjustRightInd w:val="0"/>
              <w:snapToGrid w:val="0"/>
              <w:spacing w:line="400" w:lineRule="exact"/>
              <w:ind w:leftChars="0" w:left="0" w:firstLineChars="0" w:firstLine="0"/>
              <w:jc w:val="right"/>
              <w:rPr>
                <w:rFonts w:hAnsi="標楷體"/>
                <w:snapToGrid/>
                <w:color w:val="000000"/>
                <w:spacing w:val="-30"/>
                <w:sz w:val="24"/>
                <w:szCs w:val="24"/>
              </w:rPr>
            </w:pPr>
            <w:r w:rsidRPr="00E57204">
              <w:rPr>
                <w:rFonts w:hAnsi="標楷體" w:hint="eastAsia"/>
                <w:snapToGrid/>
                <w:color w:val="000000"/>
                <w:spacing w:val="-30"/>
                <w:sz w:val="24"/>
                <w:szCs w:val="24"/>
              </w:rPr>
              <w:t>0</w:t>
            </w:r>
          </w:p>
        </w:tc>
        <w:tc>
          <w:tcPr>
            <w:tcW w:w="698" w:type="dxa"/>
            <w:tcBorders>
              <w:top w:val="double" w:sz="4" w:space="0" w:color="auto"/>
              <w:bottom w:val="single" w:sz="4" w:space="0" w:color="auto"/>
            </w:tcBorders>
            <w:vAlign w:val="center"/>
            <w:hideMark/>
          </w:tcPr>
          <w:p w:rsidR="00BF6DC8" w:rsidRPr="00E57204" w:rsidRDefault="00BF6DC8" w:rsidP="004D1209">
            <w:pPr>
              <w:widowControl/>
              <w:adjustRightInd w:val="0"/>
              <w:snapToGrid w:val="0"/>
              <w:spacing w:line="400" w:lineRule="exact"/>
              <w:ind w:leftChars="0" w:left="0" w:firstLineChars="0" w:firstLine="0"/>
              <w:jc w:val="right"/>
              <w:rPr>
                <w:rFonts w:hAnsi="標楷體"/>
                <w:snapToGrid/>
                <w:color w:val="000000"/>
                <w:spacing w:val="-30"/>
                <w:sz w:val="24"/>
                <w:szCs w:val="24"/>
              </w:rPr>
            </w:pPr>
            <w:r w:rsidRPr="00E57204">
              <w:rPr>
                <w:rFonts w:hAnsi="標楷體" w:hint="eastAsia"/>
                <w:snapToGrid/>
                <w:color w:val="000000"/>
                <w:spacing w:val="-30"/>
                <w:sz w:val="24"/>
                <w:szCs w:val="24"/>
              </w:rPr>
              <w:t>0</w:t>
            </w:r>
          </w:p>
        </w:tc>
        <w:tc>
          <w:tcPr>
            <w:tcW w:w="1070" w:type="dxa"/>
            <w:tcBorders>
              <w:top w:val="double" w:sz="4" w:space="0" w:color="auto"/>
              <w:bottom w:val="single" w:sz="4" w:space="0" w:color="auto"/>
            </w:tcBorders>
            <w:vAlign w:val="center"/>
          </w:tcPr>
          <w:p w:rsidR="00BF6DC8" w:rsidRPr="00E57204" w:rsidRDefault="00BF6DC8" w:rsidP="004D1209">
            <w:pPr>
              <w:widowControl/>
              <w:adjustRightInd w:val="0"/>
              <w:snapToGrid w:val="0"/>
              <w:spacing w:line="400" w:lineRule="exact"/>
              <w:ind w:leftChars="0" w:left="0" w:firstLineChars="0" w:firstLine="0"/>
              <w:jc w:val="right"/>
              <w:rPr>
                <w:rFonts w:hAnsi="標楷體"/>
                <w:snapToGrid/>
                <w:color w:val="000000"/>
                <w:spacing w:val="-30"/>
                <w:sz w:val="24"/>
                <w:szCs w:val="24"/>
              </w:rPr>
            </w:pPr>
            <w:r w:rsidRPr="00E57204">
              <w:rPr>
                <w:rFonts w:hAnsi="標楷體" w:hint="eastAsia"/>
                <w:snapToGrid/>
                <w:color w:val="000000"/>
                <w:spacing w:val="-30"/>
                <w:sz w:val="24"/>
                <w:szCs w:val="24"/>
              </w:rPr>
              <w:t>-</w:t>
            </w:r>
          </w:p>
        </w:tc>
        <w:tc>
          <w:tcPr>
            <w:tcW w:w="1048" w:type="dxa"/>
            <w:tcBorders>
              <w:top w:val="double" w:sz="4" w:space="0" w:color="auto"/>
              <w:bottom w:val="single" w:sz="4" w:space="0" w:color="auto"/>
            </w:tcBorders>
            <w:vAlign w:val="center"/>
            <w:hideMark/>
          </w:tcPr>
          <w:p w:rsidR="00BF6DC8" w:rsidRPr="00E57204" w:rsidRDefault="00BF6DC8" w:rsidP="004D1209">
            <w:pPr>
              <w:widowControl/>
              <w:adjustRightInd w:val="0"/>
              <w:snapToGrid w:val="0"/>
              <w:spacing w:line="400" w:lineRule="exact"/>
              <w:ind w:leftChars="0" w:left="0" w:firstLineChars="0" w:firstLine="0"/>
              <w:jc w:val="right"/>
              <w:rPr>
                <w:rFonts w:hAnsi="標楷體"/>
                <w:snapToGrid/>
                <w:color w:val="000000"/>
                <w:spacing w:val="-30"/>
                <w:sz w:val="24"/>
                <w:szCs w:val="24"/>
              </w:rPr>
            </w:pPr>
            <w:r w:rsidRPr="00E57204">
              <w:rPr>
                <w:rFonts w:hAnsi="標楷體" w:hint="eastAsia"/>
                <w:snapToGrid/>
                <w:color w:val="000000"/>
                <w:spacing w:val="-30"/>
                <w:sz w:val="24"/>
                <w:szCs w:val="24"/>
              </w:rPr>
              <w:t>1,707,308</w:t>
            </w:r>
          </w:p>
        </w:tc>
        <w:tc>
          <w:tcPr>
            <w:tcW w:w="1068" w:type="dxa"/>
            <w:tcBorders>
              <w:top w:val="double" w:sz="4" w:space="0" w:color="auto"/>
              <w:bottom w:val="single" w:sz="4" w:space="0" w:color="auto"/>
            </w:tcBorders>
            <w:vAlign w:val="center"/>
            <w:hideMark/>
          </w:tcPr>
          <w:p w:rsidR="00BF6DC8" w:rsidRPr="00E57204" w:rsidRDefault="00BF6DC8" w:rsidP="004D1209">
            <w:pPr>
              <w:widowControl/>
              <w:adjustRightInd w:val="0"/>
              <w:snapToGrid w:val="0"/>
              <w:spacing w:line="400" w:lineRule="exact"/>
              <w:ind w:leftChars="0" w:left="0" w:firstLineChars="0" w:firstLine="0"/>
              <w:jc w:val="right"/>
              <w:rPr>
                <w:rFonts w:hAnsi="標楷體"/>
                <w:snapToGrid/>
                <w:color w:val="000000"/>
                <w:spacing w:val="-30"/>
                <w:sz w:val="24"/>
                <w:szCs w:val="24"/>
              </w:rPr>
            </w:pPr>
            <w:r w:rsidRPr="00E57204">
              <w:rPr>
                <w:rFonts w:hAnsi="標楷體" w:hint="eastAsia"/>
                <w:snapToGrid/>
                <w:color w:val="000000"/>
                <w:spacing w:val="-30"/>
                <w:sz w:val="24"/>
                <w:szCs w:val="24"/>
              </w:rPr>
              <w:t>100</w:t>
            </w:r>
            <w:r w:rsidRPr="00E57204">
              <w:rPr>
                <w:rFonts w:hAnsi="標楷體"/>
                <w:snapToGrid/>
                <w:color w:val="000000"/>
                <w:spacing w:val="-30"/>
                <w:sz w:val="24"/>
                <w:szCs w:val="24"/>
              </w:rPr>
              <w:t>.00</w:t>
            </w:r>
          </w:p>
        </w:tc>
        <w:tc>
          <w:tcPr>
            <w:tcW w:w="766" w:type="dxa"/>
            <w:tcBorders>
              <w:top w:val="double" w:sz="4" w:space="0" w:color="auto"/>
              <w:bottom w:val="single" w:sz="4" w:space="0" w:color="auto"/>
            </w:tcBorders>
            <w:vAlign w:val="center"/>
          </w:tcPr>
          <w:p w:rsidR="00BF6DC8" w:rsidRPr="00E57204" w:rsidRDefault="00BF6DC8" w:rsidP="004D1209">
            <w:pPr>
              <w:widowControl/>
              <w:adjustRightInd w:val="0"/>
              <w:snapToGrid w:val="0"/>
              <w:spacing w:line="400" w:lineRule="exact"/>
              <w:ind w:leftChars="0" w:left="0" w:firstLineChars="0" w:firstLine="0"/>
              <w:jc w:val="right"/>
              <w:rPr>
                <w:rFonts w:hAnsi="標楷體"/>
                <w:snapToGrid/>
                <w:color w:val="000000"/>
                <w:spacing w:val="-30"/>
                <w:sz w:val="24"/>
                <w:szCs w:val="24"/>
              </w:rPr>
            </w:pPr>
            <w:r w:rsidRPr="00E57204">
              <w:rPr>
                <w:rFonts w:hAnsi="標楷體" w:hint="eastAsia"/>
                <w:snapToGrid/>
                <w:color w:val="000000"/>
                <w:spacing w:val="-30"/>
                <w:sz w:val="24"/>
                <w:szCs w:val="24"/>
              </w:rPr>
              <w:t>-</w:t>
            </w:r>
          </w:p>
        </w:tc>
      </w:tr>
      <w:tr w:rsidR="00BF6DC8" w:rsidRPr="00E57204" w:rsidTr="004D1209">
        <w:tc>
          <w:tcPr>
            <w:tcW w:w="500" w:type="dxa"/>
            <w:tcBorders>
              <w:top w:val="single" w:sz="4" w:space="0" w:color="auto"/>
            </w:tcBorders>
            <w:vAlign w:val="center"/>
            <w:hideMark/>
          </w:tcPr>
          <w:p w:rsidR="00BF6DC8" w:rsidRPr="00E57204" w:rsidRDefault="00BF6DC8" w:rsidP="004D1209">
            <w:pPr>
              <w:widowControl/>
              <w:adjustRightInd w:val="0"/>
              <w:snapToGrid w:val="0"/>
              <w:spacing w:line="400" w:lineRule="exact"/>
              <w:ind w:leftChars="0" w:left="0" w:firstLineChars="0" w:firstLine="0"/>
              <w:jc w:val="center"/>
              <w:rPr>
                <w:rFonts w:hAnsi="標楷體"/>
                <w:snapToGrid/>
                <w:color w:val="000000"/>
                <w:spacing w:val="-30"/>
                <w:sz w:val="24"/>
                <w:szCs w:val="24"/>
              </w:rPr>
            </w:pPr>
            <w:r w:rsidRPr="00E57204">
              <w:rPr>
                <w:rFonts w:hAnsi="標楷體" w:hint="eastAsia"/>
                <w:snapToGrid/>
                <w:color w:val="000000"/>
                <w:spacing w:val="-30"/>
                <w:sz w:val="24"/>
                <w:szCs w:val="24"/>
              </w:rPr>
              <w:t>99</w:t>
            </w:r>
          </w:p>
        </w:tc>
        <w:tc>
          <w:tcPr>
            <w:tcW w:w="1166" w:type="dxa"/>
            <w:tcBorders>
              <w:top w:val="single" w:sz="4" w:space="0" w:color="auto"/>
            </w:tcBorders>
            <w:vAlign w:val="center"/>
            <w:hideMark/>
          </w:tcPr>
          <w:p w:rsidR="00BF6DC8" w:rsidRPr="00E57204" w:rsidRDefault="00BF6DC8" w:rsidP="004D1209">
            <w:pPr>
              <w:widowControl/>
              <w:adjustRightInd w:val="0"/>
              <w:snapToGrid w:val="0"/>
              <w:spacing w:line="400" w:lineRule="exact"/>
              <w:ind w:leftChars="0" w:left="0" w:firstLineChars="0" w:firstLine="0"/>
              <w:jc w:val="right"/>
              <w:rPr>
                <w:rFonts w:hAnsi="標楷體"/>
                <w:snapToGrid/>
                <w:color w:val="000000"/>
                <w:spacing w:val="-30"/>
                <w:sz w:val="24"/>
                <w:szCs w:val="24"/>
              </w:rPr>
            </w:pPr>
            <w:r w:rsidRPr="00E57204">
              <w:rPr>
                <w:rFonts w:hAnsi="標楷體"/>
                <w:snapToGrid/>
                <w:color w:val="000000"/>
                <w:spacing w:val="-30"/>
                <w:sz w:val="24"/>
                <w:szCs w:val="24"/>
              </w:rPr>
              <w:t>12,232,973</w:t>
            </w:r>
          </w:p>
        </w:tc>
        <w:tc>
          <w:tcPr>
            <w:tcW w:w="1133" w:type="dxa"/>
            <w:tcBorders>
              <w:top w:val="single" w:sz="4" w:space="0" w:color="auto"/>
            </w:tcBorders>
          </w:tcPr>
          <w:p w:rsidR="00BF6DC8" w:rsidRPr="00E57204" w:rsidRDefault="00BF6DC8" w:rsidP="004D1209">
            <w:pPr>
              <w:widowControl/>
              <w:adjustRightInd w:val="0"/>
              <w:snapToGrid w:val="0"/>
              <w:spacing w:line="400" w:lineRule="exact"/>
              <w:ind w:leftChars="0" w:left="0" w:firstLineChars="0" w:firstLine="0"/>
              <w:jc w:val="right"/>
              <w:rPr>
                <w:rFonts w:hAnsi="標楷體"/>
                <w:snapToGrid/>
                <w:color w:val="000000"/>
                <w:spacing w:val="-30"/>
                <w:sz w:val="24"/>
                <w:szCs w:val="24"/>
              </w:rPr>
            </w:pPr>
            <w:r w:rsidRPr="00E57204">
              <w:rPr>
                <w:rFonts w:hAnsi="標楷體"/>
                <w:snapToGrid/>
                <w:color w:val="000000"/>
                <w:spacing w:val="-30"/>
                <w:sz w:val="24"/>
                <w:szCs w:val="24"/>
              </w:rPr>
              <w:t>13,940,281</w:t>
            </w:r>
          </w:p>
        </w:tc>
        <w:tc>
          <w:tcPr>
            <w:tcW w:w="1163" w:type="dxa"/>
            <w:tcBorders>
              <w:top w:val="single" w:sz="4" w:space="0" w:color="auto"/>
            </w:tcBorders>
            <w:vAlign w:val="center"/>
            <w:hideMark/>
          </w:tcPr>
          <w:p w:rsidR="00BF6DC8" w:rsidRPr="00E57204" w:rsidRDefault="00BF6DC8" w:rsidP="004D1209">
            <w:pPr>
              <w:widowControl/>
              <w:adjustRightInd w:val="0"/>
              <w:snapToGrid w:val="0"/>
              <w:spacing w:line="400" w:lineRule="exact"/>
              <w:ind w:leftChars="0" w:left="0" w:firstLineChars="0" w:firstLine="0"/>
              <w:jc w:val="right"/>
              <w:rPr>
                <w:rFonts w:hAnsi="標楷體"/>
                <w:snapToGrid/>
                <w:color w:val="000000"/>
                <w:spacing w:val="-30"/>
                <w:sz w:val="24"/>
                <w:szCs w:val="24"/>
              </w:rPr>
            </w:pPr>
            <w:r w:rsidRPr="00E57204">
              <w:rPr>
                <w:rFonts w:hAnsi="標楷體" w:hint="eastAsia"/>
                <w:snapToGrid/>
                <w:color w:val="000000"/>
                <w:spacing w:val="-30"/>
                <w:sz w:val="24"/>
                <w:szCs w:val="24"/>
              </w:rPr>
              <w:t>5,353,184</w:t>
            </w:r>
          </w:p>
        </w:tc>
        <w:tc>
          <w:tcPr>
            <w:tcW w:w="698" w:type="dxa"/>
            <w:tcBorders>
              <w:top w:val="single" w:sz="4" w:space="0" w:color="auto"/>
            </w:tcBorders>
            <w:vAlign w:val="center"/>
            <w:hideMark/>
          </w:tcPr>
          <w:p w:rsidR="00BF6DC8" w:rsidRPr="00E57204" w:rsidRDefault="00BF6DC8" w:rsidP="004D1209">
            <w:pPr>
              <w:widowControl/>
              <w:adjustRightInd w:val="0"/>
              <w:snapToGrid w:val="0"/>
              <w:spacing w:line="400" w:lineRule="exact"/>
              <w:ind w:leftChars="0" w:left="0" w:firstLineChars="0" w:firstLine="0"/>
              <w:jc w:val="right"/>
              <w:rPr>
                <w:rFonts w:hAnsi="標楷體"/>
                <w:snapToGrid/>
                <w:color w:val="000000"/>
                <w:spacing w:val="-30"/>
                <w:sz w:val="24"/>
                <w:szCs w:val="24"/>
              </w:rPr>
            </w:pPr>
            <w:r w:rsidRPr="00E57204">
              <w:rPr>
                <w:rFonts w:hAnsi="標楷體" w:hint="eastAsia"/>
                <w:snapToGrid/>
                <w:color w:val="000000"/>
                <w:spacing w:val="-30"/>
                <w:sz w:val="24"/>
                <w:szCs w:val="24"/>
              </w:rPr>
              <w:t>38.40</w:t>
            </w:r>
          </w:p>
        </w:tc>
        <w:tc>
          <w:tcPr>
            <w:tcW w:w="1070" w:type="dxa"/>
            <w:tcBorders>
              <w:top w:val="single" w:sz="4" w:space="0" w:color="auto"/>
            </w:tcBorders>
            <w:vAlign w:val="center"/>
          </w:tcPr>
          <w:p w:rsidR="00BF6DC8" w:rsidRPr="00E57204" w:rsidRDefault="00BF6DC8" w:rsidP="004D1209">
            <w:pPr>
              <w:widowControl/>
              <w:adjustRightInd w:val="0"/>
              <w:snapToGrid w:val="0"/>
              <w:spacing w:line="400" w:lineRule="exact"/>
              <w:ind w:leftChars="0" w:left="0" w:firstLineChars="0" w:firstLine="0"/>
              <w:jc w:val="right"/>
              <w:rPr>
                <w:rFonts w:hAnsi="標楷體"/>
                <w:snapToGrid/>
                <w:color w:val="000000"/>
                <w:spacing w:val="-30"/>
                <w:sz w:val="24"/>
                <w:szCs w:val="24"/>
              </w:rPr>
            </w:pPr>
            <w:r w:rsidRPr="00E57204">
              <w:rPr>
                <w:rFonts w:hAnsi="標楷體" w:hint="eastAsia"/>
                <w:snapToGrid/>
                <w:color w:val="000000"/>
                <w:spacing w:val="-30"/>
                <w:sz w:val="24"/>
                <w:szCs w:val="24"/>
              </w:rPr>
              <w:t>-</w:t>
            </w:r>
          </w:p>
        </w:tc>
        <w:tc>
          <w:tcPr>
            <w:tcW w:w="1048" w:type="dxa"/>
            <w:tcBorders>
              <w:top w:val="single" w:sz="4" w:space="0" w:color="auto"/>
            </w:tcBorders>
            <w:vAlign w:val="center"/>
            <w:hideMark/>
          </w:tcPr>
          <w:p w:rsidR="00BF6DC8" w:rsidRPr="00E57204" w:rsidRDefault="00BF6DC8" w:rsidP="004D1209">
            <w:pPr>
              <w:widowControl/>
              <w:adjustRightInd w:val="0"/>
              <w:snapToGrid w:val="0"/>
              <w:spacing w:line="400" w:lineRule="exact"/>
              <w:ind w:leftChars="0" w:left="0" w:firstLineChars="0" w:firstLine="0"/>
              <w:jc w:val="right"/>
              <w:rPr>
                <w:rFonts w:hAnsi="標楷體"/>
                <w:snapToGrid/>
                <w:color w:val="000000"/>
                <w:spacing w:val="-30"/>
                <w:sz w:val="24"/>
                <w:szCs w:val="24"/>
              </w:rPr>
            </w:pPr>
            <w:r w:rsidRPr="00E57204">
              <w:rPr>
                <w:rFonts w:hAnsi="標楷體" w:hint="eastAsia"/>
                <w:snapToGrid/>
                <w:color w:val="000000"/>
                <w:spacing w:val="-30"/>
                <w:sz w:val="24"/>
                <w:szCs w:val="24"/>
              </w:rPr>
              <w:t>8,587,097</w:t>
            </w:r>
          </w:p>
        </w:tc>
        <w:tc>
          <w:tcPr>
            <w:tcW w:w="1068" w:type="dxa"/>
            <w:tcBorders>
              <w:top w:val="single" w:sz="4" w:space="0" w:color="auto"/>
            </w:tcBorders>
            <w:vAlign w:val="center"/>
            <w:hideMark/>
          </w:tcPr>
          <w:p w:rsidR="00BF6DC8" w:rsidRPr="00E57204" w:rsidRDefault="00BF6DC8" w:rsidP="004D1209">
            <w:pPr>
              <w:widowControl/>
              <w:adjustRightInd w:val="0"/>
              <w:snapToGrid w:val="0"/>
              <w:spacing w:line="400" w:lineRule="exact"/>
              <w:ind w:leftChars="0" w:left="0" w:firstLineChars="0" w:firstLine="0"/>
              <w:jc w:val="right"/>
              <w:rPr>
                <w:rFonts w:hAnsi="標楷體"/>
                <w:snapToGrid/>
                <w:color w:val="000000"/>
                <w:spacing w:val="-30"/>
                <w:sz w:val="24"/>
                <w:szCs w:val="24"/>
              </w:rPr>
            </w:pPr>
            <w:r w:rsidRPr="00E57204">
              <w:rPr>
                <w:rFonts w:hAnsi="標楷體" w:hint="eastAsia"/>
                <w:snapToGrid/>
                <w:color w:val="000000"/>
                <w:spacing w:val="-30"/>
                <w:sz w:val="24"/>
                <w:szCs w:val="24"/>
              </w:rPr>
              <w:t>61.60</w:t>
            </w:r>
          </w:p>
        </w:tc>
        <w:tc>
          <w:tcPr>
            <w:tcW w:w="766" w:type="dxa"/>
            <w:tcBorders>
              <w:top w:val="single" w:sz="4" w:space="0" w:color="auto"/>
            </w:tcBorders>
            <w:vAlign w:val="center"/>
          </w:tcPr>
          <w:p w:rsidR="00BF6DC8" w:rsidRPr="00E57204" w:rsidRDefault="00BF6DC8" w:rsidP="004D1209">
            <w:pPr>
              <w:widowControl/>
              <w:adjustRightInd w:val="0"/>
              <w:snapToGrid w:val="0"/>
              <w:spacing w:line="400" w:lineRule="exact"/>
              <w:ind w:leftChars="0" w:left="0" w:firstLineChars="0" w:firstLine="0"/>
              <w:jc w:val="right"/>
              <w:rPr>
                <w:rFonts w:hAnsi="標楷體"/>
                <w:snapToGrid/>
                <w:color w:val="000000"/>
                <w:spacing w:val="-30"/>
                <w:sz w:val="24"/>
                <w:szCs w:val="24"/>
              </w:rPr>
            </w:pPr>
            <w:r w:rsidRPr="00E57204">
              <w:rPr>
                <w:rFonts w:hAnsi="標楷體" w:hint="eastAsia"/>
                <w:snapToGrid/>
                <w:color w:val="000000"/>
                <w:spacing w:val="-30"/>
                <w:sz w:val="24"/>
                <w:szCs w:val="24"/>
              </w:rPr>
              <w:t>-</w:t>
            </w:r>
          </w:p>
        </w:tc>
      </w:tr>
      <w:tr w:rsidR="00BF6DC8" w:rsidRPr="00E57204" w:rsidTr="004D1209">
        <w:trPr>
          <w:trHeight w:val="293"/>
        </w:trPr>
        <w:tc>
          <w:tcPr>
            <w:tcW w:w="500" w:type="dxa"/>
            <w:vAlign w:val="center"/>
            <w:hideMark/>
          </w:tcPr>
          <w:p w:rsidR="00BF6DC8" w:rsidRPr="00E57204" w:rsidRDefault="00BF6DC8" w:rsidP="004D1209">
            <w:pPr>
              <w:widowControl/>
              <w:adjustRightInd w:val="0"/>
              <w:snapToGrid w:val="0"/>
              <w:spacing w:line="400" w:lineRule="exact"/>
              <w:ind w:leftChars="0" w:left="0" w:firstLineChars="0" w:firstLine="0"/>
              <w:jc w:val="center"/>
              <w:rPr>
                <w:rFonts w:hAnsi="標楷體"/>
                <w:snapToGrid/>
                <w:color w:val="000000"/>
                <w:spacing w:val="-30"/>
                <w:sz w:val="24"/>
                <w:szCs w:val="24"/>
              </w:rPr>
            </w:pPr>
            <w:r w:rsidRPr="00E57204">
              <w:rPr>
                <w:rFonts w:hAnsi="標楷體" w:hint="eastAsia"/>
                <w:snapToGrid/>
                <w:color w:val="000000"/>
                <w:spacing w:val="-30"/>
                <w:sz w:val="24"/>
                <w:szCs w:val="24"/>
              </w:rPr>
              <w:t>100</w:t>
            </w:r>
          </w:p>
        </w:tc>
        <w:tc>
          <w:tcPr>
            <w:tcW w:w="1166" w:type="dxa"/>
            <w:vAlign w:val="center"/>
          </w:tcPr>
          <w:p w:rsidR="00BF6DC8" w:rsidRPr="00E57204" w:rsidRDefault="00BF6DC8" w:rsidP="004D1209">
            <w:pPr>
              <w:widowControl/>
              <w:adjustRightInd w:val="0"/>
              <w:snapToGrid w:val="0"/>
              <w:spacing w:line="400" w:lineRule="exact"/>
              <w:ind w:leftChars="0" w:left="0" w:firstLineChars="0" w:firstLine="0"/>
              <w:jc w:val="right"/>
              <w:rPr>
                <w:rFonts w:hAnsi="標楷體"/>
                <w:snapToGrid/>
                <w:color w:val="000000"/>
                <w:spacing w:val="-30"/>
                <w:sz w:val="24"/>
                <w:szCs w:val="24"/>
              </w:rPr>
            </w:pPr>
            <w:r w:rsidRPr="00E57204">
              <w:rPr>
                <w:rFonts w:hAnsi="標楷體"/>
                <w:snapToGrid/>
                <w:color w:val="000000"/>
                <w:spacing w:val="-30"/>
                <w:sz w:val="24"/>
                <w:szCs w:val="24"/>
              </w:rPr>
              <w:t>5,369,681</w:t>
            </w:r>
          </w:p>
        </w:tc>
        <w:tc>
          <w:tcPr>
            <w:tcW w:w="1133" w:type="dxa"/>
          </w:tcPr>
          <w:p w:rsidR="00BF6DC8" w:rsidRPr="00E57204" w:rsidRDefault="00BF6DC8" w:rsidP="004D1209">
            <w:pPr>
              <w:widowControl/>
              <w:adjustRightInd w:val="0"/>
              <w:snapToGrid w:val="0"/>
              <w:spacing w:line="400" w:lineRule="exact"/>
              <w:ind w:leftChars="0" w:left="0" w:firstLineChars="0" w:firstLine="0"/>
              <w:jc w:val="right"/>
              <w:rPr>
                <w:rFonts w:hAnsi="標楷體"/>
                <w:snapToGrid/>
                <w:color w:val="000000"/>
                <w:spacing w:val="-30"/>
                <w:sz w:val="24"/>
                <w:szCs w:val="24"/>
              </w:rPr>
            </w:pPr>
            <w:r w:rsidRPr="00E57204">
              <w:rPr>
                <w:rFonts w:hAnsi="標楷體"/>
                <w:snapToGrid/>
                <w:color w:val="000000"/>
                <w:spacing w:val="-30"/>
                <w:sz w:val="24"/>
                <w:szCs w:val="24"/>
              </w:rPr>
              <w:t>19,309,962</w:t>
            </w:r>
          </w:p>
        </w:tc>
        <w:tc>
          <w:tcPr>
            <w:tcW w:w="1163" w:type="dxa"/>
            <w:vAlign w:val="center"/>
            <w:hideMark/>
          </w:tcPr>
          <w:p w:rsidR="00BF6DC8" w:rsidRPr="00E57204" w:rsidRDefault="00BF6DC8" w:rsidP="004D1209">
            <w:pPr>
              <w:widowControl/>
              <w:adjustRightInd w:val="0"/>
              <w:snapToGrid w:val="0"/>
              <w:spacing w:line="400" w:lineRule="exact"/>
              <w:ind w:leftChars="0" w:left="0" w:firstLineChars="0" w:firstLine="0"/>
              <w:jc w:val="right"/>
              <w:rPr>
                <w:rFonts w:hAnsi="標楷體"/>
                <w:snapToGrid/>
                <w:color w:val="000000"/>
                <w:spacing w:val="-30"/>
                <w:sz w:val="24"/>
                <w:szCs w:val="24"/>
              </w:rPr>
            </w:pPr>
            <w:r w:rsidRPr="00E57204">
              <w:rPr>
                <w:rFonts w:hAnsi="標楷體" w:hint="eastAsia"/>
                <w:snapToGrid/>
                <w:color w:val="000000"/>
                <w:spacing w:val="-30"/>
                <w:sz w:val="24"/>
                <w:szCs w:val="24"/>
              </w:rPr>
              <w:t>10,945,181</w:t>
            </w:r>
          </w:p>
        </w:tc>
        <w:tc>
          <w:tcPr>
            <w:tcW w:w="698" w:type="dxa"/>
            <w:vAlign w:val="center"/>
            <w:hideMark/>
          </w:tcPr>
          <w:p w:rsidR="00BF6DC8" w:rsidRPr="00E57204" w:rsidRDefault="00BF6DC8" w:rsidP="004D1209">
            <w:pPr>
              <w:widowControl/>
              <w:adjustRightInd w:val="0"/>
              <w:snapToGrid w:val="0"/>
              <w:spacing w:line="400" w:lineRule="exact"/>
              <w:ind w:leftChars="0" w:left="0" w:firstLineChars="0" w:firstLine="0"/>
              <w:jc w:val="right"/>
              <w:rPr>
                <w:rFonts w:hAnsi="標楷體"/>
                <w:snapToGrid/>
                <w:color w:val="000000"/>
                <w:spacing w:val="-30"/>
                <w:sz w:val="24"/>
                <w:szCs w:val="24"/>
              </w:rPr>
            </w:pPr>
            <w:r w:rsidRPr="00E57204">
              <w:rPr>
                <w:rFonts w:hAnsi="標楷體" w:hint="eastAsia"/>
                <w:snapToGrid/>
                <w:color w:val="000000"/>
                <w:spacing w:val="-30"/>
                <w:sz w:val="24"/>
                <w:szCs w:val="24"/>
              </w:rPr>
              <w:t>56.68</w:t>
            </w:r>
          </w:p>
        </w:tc>
        <w:tc>
          <w:tcPr>
            <w:tcW w:w="1070" w:type="dxa"/>
            <w:vAlign w:val="center"/>
          </w:tcPr>
          <w:p w:rsidR="00BF6DC8" w:rsidRPr="00E57204" w:rsidRDefault="00BF6DC8" w:rsidP="004D1209">
            <w:pPr>
              <w:widowControl/>
              <w:adjustRightInd w:val="0"/>
              <w:snapToGrid w:val="0"/>
              <w:spacing w:line="400" w:lineRule="exact"/>
              <w:ind w:leftChars="0" w:left="0" w:firstLineChars="0" w:firstLine="0"/>
              <w:jc w:val="right"/>
              <w:rPr>
                <w:rFonts w:hAnsi="標楷體"/>
                <w:snapToGrid/>
                <w:color w:val="000000"/>
                <w:spacing w:val="-30"/>
                <w:sz w:val="24"/>
                <w:szCs w:val="24"/>
              </w:rPr>
            </w:pPr>
            <w:r w:rsidRPr="00E57204">
              <w:rPr>
                <w:rFonts w:hAnsi="標楷體" w:hint="eastAsia"/>
                <w:snapToGrid/>
                <w:color w:val="000000"/>
                <w:spacing w:val="-30"/>
                <w:sz w:val="24"/>
                <w:szCs w:val="24"/>
              </w:rPr>
              <w:t>-</w:t>
            </w:r>
          </w:p>
        </w:tc>
        <w:tc>
          <w:tcPr>
            <w:tcW w:w="1048" w:type="dxa"/>
            <w:vAlign w:val="center"/>
            <w:hideMark/>
          </w:tcPr>
          <w:p w:rsidR="00BF6DC8" w:rsidRPr="00E57204" w:rsidRDefault="00BF6DC8" w:rsidP="004D1209">
            <w:pPr>
              <w:widowControl/>
              <w:adjustRightInd w:val="0"/>
              <w:snapToGrid w:val="0"/>
              <w:spacing w:line="400" w:lineRule="exact"/>
              <w:ind w:leftChars="0" w:left="0" w:firstLineChars="0" w:firstLine="0"/>
              <w:jc w:val="right"/>
              <w:rPr>
                <w:rFonts w:hAnsi="標楷體"/>
                <w:snapToGrid/>
                <w:color w:val="000000"/>
                <w:spacing w:val="-30"/>
                <w:sz w:val="24"/>
                <w:szCs w:val="24"/>
              </w:rPr>
            </w:pPr>
            <w:r w:rsidRPr="00E57204">
              <w:rPr>
                <w:rFonts w:hAnsi="標楷體" w:hint="eastAsia"/>
                <w:snapToGrid/>
                <w:color w:val="000000"/>
                <w:spacing w:val="-30"/>
                <w:sz w:val="24"/>
                <w:szCs w:val="24"/>
              </w:rPr>
              <w:t>8,364,781</w:t>
            </w:r>
          </w:p>
        </w:tc>
        <w:tc>
          <w:tcPr>
            <w:tcW w:w="1068" w:type="dxa"/>
            <w:vAlign w:val="center"/>
            <w:hideMark/>
          </w:tcPr>
          <w:p w:rsidR="00BF6DC8" w:rsidRPr="00E57204" w:rsidRDefault="00BF6DC8" w:rsidP="004D1209">
            <w:pPr>
              <w:widowControl/>
              <w:adjustRightInd w:val="0"/>
              <w:snapToGrid w:val="0"/>
              <w:spacing w:line="400" w:lineRule="exact"/>
              <w:ind w:leftChars="0" w:left="0" w:firstLineChars="0" w:firstLine="0"/>
              <w:jc w:val="right"/>
              <w:rPr>
                <w:rFonts w:hAnsi="標楷體"/>
                <w:snapToGrid/>
                <w:color w:val="000000"/>
                <w:spacing w:val="-30"/>
                <w:sz w:val="24"/>
                <w:szCs w:val="24"/>
              </w:rPr>
            </w:pPr>
            <w:r w:rsidRPr="00E57204">
              <w:rPr>
                <w:rFonts w:hAnsi="標楷體" w:hint="eastAsia"/>
                <w:snapToGrid/>
                <w:color w:val="000000"/>
                <w:spacing w:val="-30"/>
                <w:sz w:val="24"/>
                <w:szCs w:val="24"/>
              </w:rPr>
              <w:t>43.32</w:t>
            </w:r>
          </w:p>
        </w:tc>
        <w:tc>
          <w:tcPr>
            <w:tcW w:w="766" w:type="dxa"/>
            <w:vAlign w:val="center"/>
          </w:tcPr>
          <w:p w:rsidR="00BF6DC8" w:rsidRPr="00E57204" w:rsidRDefault="00BF6DC8" w:rsidP="004D1209">
            <w:pPr>
              <w:widowControl/>
              <w:adjustRightInd w:val="0"/>
              <w:snapToGrid w:val="0"/>
              <w:spacing w:line="400" w:lineRule="exact"/>
              <w:ind w:leftChars="0" w:left="0" w:firstLineChars="0" w:firstLine="0"/>
              <w:jc w:val="right"/>
              <w:rPr>
                <w:rFonts w:hAnsi="標楷體"/>
                <w:snapToGrid/>
                <w:color w:val="000000"/>
                <w:spacing w:val="-30"/>
                <w:sz w:val="24"/>
                <w:szCs w:val="24"/>
              </w:rPr>
            </w:pPr>
            <w:r w:rsidRPr="00E57204">
              <w:rPr>
                <w:rFonts w:hAnsi="標楷體" w:hint="eastAsia"/>
                <w:snapToGrid/>
                <w:color w:val="000000"/>
                <w:spacing w:val="-30"/>
                <w:sz w:val="24"/>
                <w:szCs w:val="24"/>
              </w:rPr>
              <w:t>-</w:t>
            </w:r>
          </w:p>
        </w:tc>
      </w:tr>
      <w:tr w:rsidR="00BF6DC8" w:rsidRPr="00E57204" w:rsidTr="004D1209">
        <w:trPr>
          <w:trHeight w:val="158"/>
        </w:trPr>
        <w:tc>
          <w:tcPr>
            <w:tcW w:w="500" w:type="dxa"/>
            <w:tcBorders>
              <w:bottom w:val="single" w:sz="4" w:space="0" w:color="auto"/>
            </w:tcBorders>
            <w:vAlign w:val="center"/>
            <w:hideMark/>
          </w:tcPr>
          <w:p w:rsidR="00BF6DC8" w:rsidRPr="00E57204" w:rsidRDefault="00BF6DC8" w:rsidP="004D1209">
            <w:pPr>
              <w:widowControl/>
              <w:adjustRightInd w:val="0"/>
              <w:snapToGrid w:val="0"/>
              <w:spacing w:line="400" w:lineRule="exact"/>
              <w:ind w:leftChars="0" w:left="0" w:firstLineChars="0" w:firstLine="0"/>
              <w:jc w:val="center"/>
              <w:rPr>
                <w:rFonts w:hAnsi="標楷體"/>
                <w:snapToGrid/>
                <w:color w:val="000000"/>
                <w:spacing w:val="-30"/>
                <w:sz w:val="24"/>
                <w:szCs w:val="24"/>
              </w:rPr>
            </w:pPr>
            <w:r w:rsidRPr="00E57204">
              <w:rPr>
                <w:rFonts w:hAnsi="標楷體" w:hint="eastAsia"/>
                <w:snapToGrid/>
                <w:color w:val="000000"/>
                <w:spacing w:val="-30"/>
                <w:sz w:val="24"/>
                <w:szCs w:val="24"/>
              </w:rPr>
              <w:t>101</w:t>
            </w:r>
          </w:p>
        </w:tc>
        <w:tc>
          <w:tcPr>
            <w:tcW w:w="1166" w:type="dxa"/>
            <w:tcBorders>
              <w:bottom w:val="single" w:sz="4" w:space="0" w:color="auto"/>
            </w:tcBorders>
            <w:vAlign w:val="center"/>
            <w:hideMark/>
          </w:tcPr>
          <w:p w:rsidR="00BF6DC8" w:rsidRPr="00E57204" w:rsidRDefault="00BF6DC8" w:rsidP="004D1209">
            <w:pPr>
              <w:widowControl/>
              <w:adjustRightInd w:val="0"/>
              <w:snapToGrid w:val="0"/>
              <w:spacing w:line="400" w:lineRule="exact"/>
              <w:ind w:leftChars="0" w:left="0" w:firstLineChars="0" w:firstLine="0"/>
              <w:jc w:val="right"/>
              <w:rPr>
                <w:rFonts w:hAnsi="標楷體"/>
                <w:snapToGrid/>
                <w:color w:val="000000"/>
                <w:spacing w:val="-30"/>
                <w:sz w:val="24"/>
                <w:szCs w:val="24"/>
              </w:rPr>
            </w:pPr>
            <w:r w:rsidRPr="00E57204">
              <w:rPr>
                <w:rFonts w:hAnsi="標楷體"/>
                <w:snapToGrid/>
                <w:color w:val="000000"/>
                <w:spacing w:val="-30"/>
                <w:sz w:val="24"/>
                <w:szCs w:val="24"/>
              </w:rPr>
              <w:t>3,575,815</w:t>
            </w:r>
          </w:p>
        </w:tc>
        <w:tc>
          <w:tcPr>
            <w:tcW w:w="1133" w:type="dxa"/>
          </w:tcPr>
          <w:p w:rsidR="00BF6DC8" w:rsidRPr="00E57204" w:rsidRDefault="00BF6DC8" w:rsidP="004D1209">
            <w:pPr>
              <w:widowControl/>
              <w:adjustRightInd w:val="0"/>
              <w:snapToGrid w:val="0"/>
              <w:spacing w:line="400" w:lineRule="exact"/>
              <w:ind w:leftChars="0" w:left="0" w:firstLineChars="0" w:firstLine="0"/>
              <w:jc w:val="right"/>
              <w:rPr>
                <w:rFonts w:hAnsi="標楷體"/>
                <w:snapToGrid/>
                <w:color w:val="000000"/>
                <w:spacing w:val="-30"/>
                <w:sz w:val="24"/>
                <w:szCs w:val="24"/>
              </w:rPr>
            </w:pPr>
            <w:r w:rsidRPr="00E57204">
              <w:rPr>
                <w:rFonts w:hAnsi="標楷體"/>
                <w:snapToGrid/>
                <w:color w:val="000000"/>
                <w:spacing w:val="-30"/>
                <w:sz w:val="24"/>
                <w:szCs w:val="24"/>
              </w:rPr>
              <w:t>22,885,777</w:t>
            </w:r>
          </w:p>
        </w:tc>
        <w:tc>
          <w:tcPr>
            <w:tcW w:w="1163" w:type="dxa"/>
            <w:vAlign w:val="center"/>
            <w:hideMark/>
          </w:tcPr>
          <w:p w:rsidR="00BF6DC8" w:rsidRPr="00E57204" w:rsidRDefault="00BF6DC8" w:rsidP="004D1209">
            <w:pPr>
              <w:widowControl/>
              <w:adjustRightInd w:val="0"/>
              <w:snapToGrid w:val="0"/>
              <w:spacing w:line="400" w:lineRule="exact"/>
              <w:ind w:leftChars="0" w:left="0" w:firstLineChars="0" w:firstLine="0"/>
              <w:jc w:val="right"/>
              <w:rPr>
                <w:rFonts w:hAnsi="標楷體"/>
                <w:snapToGrid/>
                <w:color w:val="000000"/>
                <w:spacing w:val="-30"/>
                <w:sz w:val="24"/>
                <w:szCs w:val="24"/>
              </w:rPr>
            </w:pPr>
            <w:r w:rsidRPr="00E57204">
              <w:rPr>
                <w:rFonts w:hAnsi="標楷體" w:hint="eastAsia"/>
                <w:snapToGrid/>
                <w:color w:val="000000"/>
                <w:spacing w:val="-30"/>
                <w:sz w:val="24"/>
                <w:szCs w:val="24"/>
              </w:rPr>
              <w:t>17,126,507</w:t>
            </w:r>
          </w:p>
        </w:tc>
        <w:tc>
          <w:tcPr>
            <w:tcW w:w="698" w:type="dxa"/>
            <w:vAlign w:val="center"/>
            <w:hideMark/>
          </w:tcPr>
          <w:p w:rsidR="00BF6DC8" w:rsidRPr="00E57204" w:rsidRDefault="00BF6DC8" w:rsidP="004D1209">
            <w:pPr>
              <w:widowControl/>
              <w:adjustRightInd w:val="0"/>
              <w:snapToGrid w:val="0"/>
              <w:spacing w:line="400" w:lineRule="exact"/>
              <w:ind w:leftChars="0" w:left="0" w:firstLineChars="0" w:firstLine="0"/>
              <w:jc w:val="right"/>
              <w:rPr>
                <w:rFonts w:hAnsi="標楷體"/>
                <w:snapToGrid/>
                <w:color w:val="000000"/>
                <w:spacing w:val="-30"/>
                <w:sz w:val="24"/>
                <w:szCs w:val="24"/>
              </w:rPr>
            </w:pPr>
            <w:r w:rsidRPr="00E57204">
              <w:rPr>
                <w:rFonts w:hAnsi="標楷體" w:hint="eastAsia"/>
                <w:snapToGrid/>
                <w:color w:val="000000"/>
                <w:spacing w:val="-30"/>
                <w:sz w:val="24"/>
                <w:szCs w:val="24"/>
              </w:rPr>
              <w:t>74.83</w:t>
            </w:r>
          </w:p>
        </w:tc>
        <w:tc>
          <w:tcPr>
            <w:tcW w:w="1070" w:type="dxa"/>
            <w:vAlign w:val="center"/>
            <w:hideMark/>
          </w:tcPr>
          <w:p w:rsidR="00BF6DC8" w:rsidRPr="00E57204" w:rsidRDefault="00BF6DC8" w:rsidP="004D1209">
            <w:pPr>
              <w:widowControl/>
              <w:adjustRightInd w:val="0"/>
              <w:snapToGrid w:val="0"/>
              <w:spacing w:line="400" w:lineRule="exact"/>
              <w:ind w:leftChars="0" w:left="0" w:firstLineChars="0" w:firstLine="0"/>
              <w:jc w:val="right"/>
              <w:rPr>
                <w:rFonts w:hAnsi="標楷體"/>
                <w:snapToGrid/>
                <w:color w:val="000000"/>
                <w:spacing w:val="-30"/>
                <w:sz w:val="24"/>
                <w:szCs w:val="24"/>
              </w:rPr>
            </w:pPr>
            <w:r w:rsidRPr="00E57204">
              <w:rPr>
                <w:rFonts w:hAnsi="標楷體" w:hint="eastAsia"/>
                <w:snapToGrid/>
                <w:color w:val="000000"/>
                <w:spacing w:val="-30"/>
                <w:sz w:val="24"/>
                <w:szCs w:val="24"/>
              </w:rPr>
              <w:t>5,691,135</w:t>
            </w:r>
          </w:p>
        </w:tc>
        <w:tc>
          <w:tcPr>
            <w:tcW w:w="1048" w:type="dxa"/>
            <w:vAlign w:val="center"/>
            <w:hideMark/>
          </w:tcPr>
          <w:p w:rsidR="00BF6DC8" w:rsidRPr="00E57204" w:rsidRDefault="00BF6DC8" w:rsidP="004D1209">
            <w:pPr>
              <w:widowControl/>
              <w:adjustRightInd w:val="0"/>
              <w:snapToGrid w:val="0"/>
              <w:spacing w:line="400" w:lineRule="exact"/>
              <w:ind w:leftChars="0" w:left="0" w:firstLineChars="0" w:firstLine="0"/>
              <w:jc w:val="right"/>
              <w:rPr>
                <w:rFonts w:hAnsi="標楷體"/>
                <w:snapToGrid/>
                <w:color w:val="000000"/>
                <w:spacing w:val="-30"/>
                <w:sz w:val="24"/>
                <w:szCs w:val="24"/>
              </w:rPr>
            </w:pPr>
            <w:r w:rsidRPr="00E57204">
              <w:rPr>
                <w:rFonts w:hAnsi="標楷體" w:hint="eastAsia"/>
                <w:snapToGrid/>
                <w:color w:val="000000"/>
                <w:spacing w:val="-30"/>
                <w:sz w:val="24"/>
                <w:szCs w:val="24"/>
              </w:rPr>
              <w:t>68,135</w:t>
            </w:r>
          </w:p>
        </w:tc>
        <w:tc>
          <w:tcPr>
            <w:tcW w:w="1068" w:type="dxa"/>
            <w:vAlign w:val="center"/>
            <w:hideMark/>
          </w:tcPr>
          <w:p w:rsidR="00BF6DC8" w:rsidRPr="00E57204" w:rsidRDefault="00BF6DC8" w:rsidP="004D1209">
            <w:pPr>
              <w:widowControl/>
              <w:adjustRightInd w:val="0"/>
              <w:snapToGrid w:val="0"/>
              <w:spacing w:line="400" w:lineRule="exact"/>
              <w:ind w:leftChars="0" w:left="0" w:firstLineChars="0" w:firstLine="0"/>
              <w:jc w:val="right"/>
              <w:rPr>
                <w:rFonts w:hAnsi="標楷體"/>
                <w:snapToGrid/>
                <w:color w:val="000000"/>
                <w:spacing w:val="-30"/>
                <w:sz w:val="24"/>
                <w:szCs w:val="24"/>
              </w:rPr>
            </w:pPr>
            <w:r w:rsidRPr="00E57204">
              <w:rPr>
                <w:rFonts w:hAnsi="標楷體"/>
                <w:snapToGrid/>
                <w:color w:val="000000"/>
                <w:spacing w:val="-30"/>
                <w:sz w:val="24"/>
                <w:szCs w:val="24"/>
              </w:rPr>
              <w:t>0.30</w:t>
            </w:r>
          </w:p>
        </w:tc>
        <w:tc>
          <w:tcPr>
            <w:tcW w:w="766" w:type="dxa"/>
            <w:vAlign w:val="center"/>
          </w:tcPr>
          <w:p w:rsidR="00BF6DC8" w:rsidRPr="00E57204" w:rsidRDefault="00BF6DC8" w:rsidP="004D1209">
            <w:pPr>
              <w:widowControl/>
              <w:adjustRightInd w:val="0"/>
              <w:snapToGrid w:val="0"/>
              <w:spacing w:line="400" w:lineRule="exact"/>
              <w:ind w:leftChars="0" w:left="0" w:firstLineChars="0" w:firstLine="0"/>
              <w:jc w:val="right"/>
              <w:rPr>
                <w:rFonts w:hAnsi="標楷體"/>
                <w:snapToGrid/>
                <w:color w:val="000000"/>
                <w:spacing w:val="-30"/>
                <w:sz w:val="24"/>
                <w:szCs w:val="24"/>
              </w:rPr>
            </w:pPr>
            <w:r w:rsidRPr="00E57204">
              <w:rPr>
                <w:rFonts w:hAnsi="標楷體"/>
                <w:snapToGrid/>
                <w:color w:val="000000"/>
                <w:spacing w:val="-30"/>
                <w:sz w:val="24"/>
                <w:szCs w:val="24"/>
              </w:rPr>
              <w:t>68,135</w:t>
            </w:r>
          </w:p>
        </w:tc>
      </w:tr>
      <w:tr w:rsidR="00BF6DC8" w:rsidRPr="00E57204" w:rsidTr="004D1209">
        <w:trPr>
          <w:trHeight w:val="320"/>
        </w:trPr>
        <w:tc>
          <w:tcPr>
            <w:tcW w:w="500" w:type="dxa"/>
            <w:tcBorders>
              <w:top w:val="single" w:sz="4" w:space="0" w:color="auto"/>
              <w:bottom w:val="single" w:sz="12" w:space="0" w:color="auto"/>
            </w:tcBorders>
            <w:shd w:val="clear" w:color="auto" w:fill="FFFFFF"/>
            <w:vAlign w:val="center"/>
          </w:tcPr>
          <w:p w:rsidR="00BF6DC8" w:rsidRPr="00E57204" w:rsidRDefault="00BF6DC8" w:rsidP="004D1209">
            <w:pPr>
              <w:widowControl/>
              <w:adjustRightInd w:val="0"/>
              <w:snapToGrid w:val="0"/>
              <w:spacing w:line="240" w:lineRule="exact"/>
              <w:ind w:leftChars="-25" w:left="-71" w:rightChars="-25" w:right="-71" w:firstLineChars="0" w:firstLine="0"/>
              <w:jc w:val="center"/>
              <w:rPr>
                <w:rFonts w:hAnsi="標楷體"/>
                <w:snapToGrid/>
                <w:color w:val="000000"/>
                <w:spacing w:val="-30"/>
                <w:sz w:val="24"/>
                <w:szCs w:val="24"/>
              </w:rPr>
            </w:pPr>
            <w:r w:rsidRPr="00E57204">
              <w:rPr>
                <w:rFonts w:hAnsi="標楷體" w:hint="eastAsia"/>
                <w:snapToGrid/>
                <w:color w:val="000000"/>
                <w:spacing w:val="-30"/>
                <w:sz w:val="24"/>
                <w:szCs w:val="24"/>
              </w:rPr>
              <w:t>合計</w:t>
            </w:r>
          </w:p>
        </w:tc>
        <w:tc>
          <w:tcPr>
            <w:tcW w:w="1166" w:type="dxa"/>
            <w:tcBorders>
              <w:top w:val="single" w:sz="4" w:space="0" w:color="auto"/>
              <w:bottom w:val="single" w:sz="12" w:space="0" w:color="auto"/>
            </w:tcBorders>
            <w:shd w:val="clear" w:color="auto" w:fill="FFFFFF"/>
            <w:vAlign w:val="center"/>
          </w:tcPr>
          <w:p w:rsidR="00BF6DC8" w:rsidRPr="00E57204" w:rsidRDefault="00BF6DC8" w:rsidP="004D1209">
            <w:pPr>
              <w:widowControl/>
              <w:adjustRightInd w:val="0"/>
              <w:snapToGrid w:val="0"/>
              <w:spacing w:line="400" w:lineRule="exact"/>
              <w:ind w:leftChars="0" w:left="0" w:firstLineChars="0" w:firstLine="0"/>
              <w:jc w:val="right"/>
              <w:rPr>
                <w:rFonts w:hAnsi="標楷體"/>
                <w:snapToGrid/>
                <w:color w:val="000000"/>
                <w:spacing w:val="-30"/>
                <w:sz w:val="24"/>
                <w:szCs w:val="24"/>
              </w:rPr>
            </w:pPr>
            <w:r w:rsidRPr="00E57204">
              <w:rPr>
                <w:rFonts w:hAnsi="標楷體" w:hint="eastAsia"/>
                <w:snapToGrid/>
                <w:color w:val="000000"/>
                <w:spacing w:val="-30"/>
                <w:sz w:val="24"/>
                <w:szCs w:val="24"/>
              </w:rPr>
              <w:t>22,885,777</w:t>
            </w:r>
          </w:p>
        </w:tc>
        <w:tc>
          <w:tcPr>
            <w:tcW w:w="6946" w:type="dxa"/>
            <w:gridSpan w:val="7"/>
          </w:tcPr>
          <w:p w:rsidR="00BF6DC8" w:rsidRPr="00E57204" w:rsidRDefault="00BF6DC8" w:rsidP="004D1209">
            <w:pPr>
              <w:widowControl/>
              <w:adjustRightInd w:val="0"/>
              <w:snapToGrid w:val="0"/>
              <w:spacing w:line="400" w:lineRule="exact"/>
              <w:ind w:leftChars="0" w:left="0" w:firstLineChars="0" w:firstLine="0"/>
              <w:jc w:val="right"/>
              <w:rPr>
                <w:rFonts w:hAnsi="標楷體"/>
                <w:snapToGrid/>
                <w:color w:val="000000"/>
                <w:spacing w:val="-30"/>
                <w:sz w:val="24"/>
                <w:szCs w:val="24"/>
              </w:rPr>
            </w:pPr>
          </w:p>
        </w:tc>
      </w:tr>
    </w:tbl>
    <w:p w:rsidR="00BF6DC8" w:rsidRPr="00E57204" w:rsidRDefault="00BF6DC8" w:rsidP="004D1209">
      <w:pPr>
        <w:pStyle w:val="142"/>
        <w:ind w:left="1167" w:hangingChars="480" w:hanging="1167"/>
        <w:jc w:val="both"/>
        <w:rPr>
          <w:rFonts w:hAnsi="標楷體"/>
          <w:color w:val="000000"/>
        </w:rPr>
      </w:pPr>
      <w:r w:rsidRPr="00E57204">
        <w:rPr>
          <w:rFonts w:hAnsi="標楷體" w:hint="eastAsia"/>
          <w:color w:val="000000"/>
        </w:rPr>
        <w:t>說　　明：10</w:t>
      </w:r>
      <w:r w:rsidRPr="00E57204">
        <w:rPr>
          <w:rFonts w:hAnsi="標楷體"/>
          <w:color w:val="000000"/>
        </w:rPr>
        <w:t>0</w:t>
      </w:r>
      <w:r w:rsidRPr="00E57204">
        <w:rPr>
          <w:rFonts w:hAnsi="標楷體" w:hint="eastAsia"/>
          <w:color w:val="000000"/>
        </w:rPr>
        <w:t>及101年度因原編預算不敷所需，分別動支該特別預算預備金1億5</w:t>
      </w:r>
      <w:r w:rsidRPr="00E57204">
        <w:rPr>
          <w:rFonts w:hAnsi="標楷體"/>
          <w:color w:val="000000"/>
        </w:rPr>
        <w:t>,</w:t>
      </w:r>
      <w:r w:rsidRPr="00E57204">
        <w:rPr>
          <w:rFonts w:hAnsi="標楷體" w:hint="eastAsia"/>
          <w:color w:val="000000"/>
        </w:rPr>
        <w:t>463萬5千元及15億4</w:t>
      </w:r>
      <w:r w:rsidRPr="00E57204">
        <w:rPr>
          <w:rFonts w:hAnsi="標楷體"/>
          <w:color w:val="000000"/>
        </w:rPr>
        <w:t>,</w:t>
      </w:r>
      <w:r w:rsidRPr="00E57204">
        <w:rPr>
          <w:rFonts w:hAnsi="標楷體" w:hint="eastAsia"/>
          <w:color w:val="000000"/>
        </w:rPr>
        <w:t>129萬2千元。</w:t>
      </w:r>
    </w:p>
    <w:p w:rsidR="00BF6DC8" w:rsidRPr="00E57204" w:rsidRDefault="00BF6DC8" w:rsidP="004D1209">
      <w:pPr>
        <w:pStyle w:val="142"/>
        <w:ind w:leftChars="1" w:left="1219" w:hangingChars="500" w:hanging="1216"/>
        <w:jc w:val="both"/>
        <w:rPr>
          <w:rFonts w:hAnsi="標楷體"/>
          <w:color w:val="000000"/>
        </w:rPr>
      </w:pPr>
      <w:r w:rsidRPr="00E57204">
        <w:rPr>
          <w:rFonts w:hAnsi="標楷體" w:hint="eastAsia"/>
          <w:color w:val="000000"/>
        </w:rPr>
        <w:t>資料來源：</w:t>
      </w:r>
      <w:r w:rsidRPr="00E57204">
        <w:rPr>
          <w:rFonts w:hAnsi="標楷體" w:cs="新細明體" w:hint="eastAsia"/>
          <w:color w:val="000000"/>
        </w:rPr>
        <w:t>整理自莫拉克颱風災後重建特別決算</w:t>
      </w:r>
      <w:r w:rsidRPr="00E57204">
        <w:rPr>
          <w:rFonts w:hAnsi="標楷體" w:hint="eastAsia"/>
          <w:color w:val="000000"/>
        </w:rPr>
        <w:t>及公路局提供之資料；本中心製表。</w:t>
      </w:r>
    </w:p>
    <w:p w:rsidR="00BF6DC8" w:rsidRPr="00E57204" w:rsidRDefault="00BF6DC8" w:rsidP="004759AD">
      <w:pPr>
        <w:pStyle w:val="aa"/>
        <w:ind w:left="849" w:hanging="283"/>
        <w:rPr>
          <w:rFonts w:hAnsi="標楷體"/>
          <w:b/>
          <w:bCs/>
        </w:rPr>
      </w:pPr>
      <w:bookmarkStart w:id="73" w:name="_Hlk206771092"/>
      <w:r w:rsidRPr="00E57204">
        <w:rPr>
          <w:rFonts w:hAnsi="標楷體" w:hint="eastAsia"/>
          <w:b/>
          <w:bCs/>
        </w:rPr>
        <w:t>(三)為提升道路及交通韌性與用路安全，允宜善用數位科技及預警機制，以降低災害損失與維護成本</w:t>
      </w:r>
    </w:p>
    <w:p w:rsidR="00BF6DC8" w:rsidRDefault="00BF6DC8" w:rsidP="004D1209">
      <w:pPr>
        <w:pStyle w:val="21"/>
        <w:ind w:left="850" w:firstLine="566"/>
        <w:rPr>
          <w:rFonts w:hAnsi="標楷體"/>
        </w:rPr>
      </w:pPr>
      <w:r w:rsidRPr="00E57204">
        <w:rPr>
          <w:rFonts w:hAnsi="標楷體" w:hint="eastAsia"/>
        </w:rPr>
        <w:t>我國道路與交通系統長期面臨颱風豪雨、地震及邊坡崩塌等天然災害威脅。觀諸公路局近年（110至113年度）合計投入81.73億元辦理公路及橋梁災後重建（詳表4），顯示災後修復經費</w:t>
      </w:r>
      <w:r w:rsidRPr="00C60FA7">
        <w:rPr>
          <w:rFonts w:hAnsi="標楷體" w:hint="eastAsia"/>
          <w:spacing w:val="2"/>
        </w:rPr>
        <w:t>龐鉅，且支出規模高度不確定。與其持續於事後修復耗費</w:t>
      </w:r>
      <w:r w:rsidRPr="00E57204">
        <w:rPr>
          <w:rFonts w:hAnsi="標楷體" w:hint="eastAsia"/>
        </w:rPr>
        <w:t>龐大資源，不如前移防災重心，將資源導向智慧監測與預警機制。</w:t>
      </w:r>
      <w:r>
        <w:rPr>
          <w:rFonts w:hAnsi="標楷體" w:hint="eastAsia"/>
        </w:rPr>
        <w:t>該</w:t>
      </w:r>
      <w:r w:rsidRPr="00E57204">
        <w:rPr>
          <w:rFonts w:hAnsi="標楷體" w:hint="eastAsia"/>
        </w:rPr>
        <w:t>局可參採交通部運輸研究所提</w:t>
      </w:r>
      <w:r w:rsidRPr="00716DCB">
        <w:rPr>
          <w:rFonts w:hAnsi="標楷體" w:hint="eastAsia"/>
          <w:spacing w:val="2"/>
        </w:rPr>
        <w:t>出之「公路系統</w:t>
      </w:r>
      <w:r w:rsidRPr="00E57204">
        <w:rPr>
          <w:rFonts w:hAnsi="標楷體" w:hint="eastAsia"/>
        </w:rPr>
        <w:t>因應氣候變遷調適指引」，於新建及改建工程階段納入全生命週期韌性設計，並運用邊坡監測、橋梁檢測及AI分析等數位科技，提前掌握潛勢風險並即時警示用路人，不僅可降低災害損失，亦可減少後續維護及救援成本。爰此，防災體系應配合社會變遷及科技革新持續改善，允宜善用數位科技及預警機制，以全面提升道路及交通韌性與用路安全。</w:t>
      </w:r>
    </w:p>
    <w:bookmarkEnd w:id="73"/>
    <w:p w:rsidR="00BF6DC8" w:rsidRPr="00E57204" w:rsidRDefault="00BF6DC8" w:rsidP="004D1209">
      <w:pPr>
        <w:pStyle w:val="200"/>
        <w:jc w:val="both"/>
        <w:rPr>
          <w:rFonts w:hAnsi="標楷體"/>
          <w:b/>
          <w:color w:val="000000"/>
          <w:sz w:val="28"/>
        </w:rPr>
      </w:pPr>
      <w:r>
        <w:rPr>
          <w:rFonts w:hAnsi="標楷體"/>
          <w:b/>
          <w:color w:val="000000"/>
          <w:sz w:val="28"/>
        </w:rPr>
        <w:br w:type="page"/>
      </w:r>
      <w:r w:rsidRPr="00E57204">
        <w:rPr>
          <w:rFonts w:hAnsi="標楷體" w:hint="eastAsia"/>
          <w:b/>
          <w:color w:val="000000"/>
          <w:sz w:val="28"/>
        </w:rPr>
        <w:t>表4</w:t>
      </w:r>
      <w:r w:rsidRPr="00E57204">
        <w:rPr>
          <w:rFonts w:hAnsi="標楷體" w:hint="eastAsia"/>
        </w:rPr>
        <w:t xml:space="preserve">　</w:t>
      </w:r>
      <w:r w:rsidRPr="00E57204">
        <w:rPr>
          <w:rFonts w:hAnsi="標楷體" w:hint="eastAsia"/>
          <w:b/>
          <w:color w:val="000000"/>
          <w:sz w:val="28"/>
        </w:rPr>
        <w:t>公路局110至113年度辦理公路及橋梁災後重建相關經費概況表</w:t>
      </w:r>
    </w:p>
    <w:p w:rsidR="00BF6DC8" w:rsidRPr="00E57204" w:rsidRDefault="00BF6DC8" w:rsidP="004D1209">
      <w:pPr>
        <w:pStyle w:val="200"/>
        <w:spacing w:line="280" w:lineRule="exact"/>
        <w:jc w:val="right"/>
        <w:rPr>
          <w:rFonts w:hAnsi="標楷體"/>
          <w:color w:val="000000"/>
          <w:szCs w:val="24"/>
        </w:rPr>
      </w:pPr>
      <w:r w:rsidRPr="00E57204">
        <w:rPr>
          <w:rFonts w:hAnsi="標楷體" w:hint="eastAsia"/>
          <w:color w:val="000000"/>
          <w:szCs w:val="24"/>
        </w:rPr>
        <w:t>單位：新臺幣千元；%</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4"/>
        <w:gridCol w:w="1844"/>
        <w:gridCol w:w="1844"/>
        <w:gridCol w:w="1844"/>
        <w:gridCol w:w="1845"/>
      </w:tblGrid>
      <w:tr w:rsidR="00BF6DC8" w:rsidRPr="00E57204" w:rsidTr="004D1209">
        <w:trPr>
          <w:tblHeader/>
        </w:trPr>
        <w:tc>
          <w:tcPr>
            <w:tcW w:w="1134" w:type="dxa"/>
            <w:tcBorders>
              <w:top w:val="single" w:sz="12" w:space="0" w:color="auto"/>
              <w:left w:val="single" w:sz="12" w:space="0" w:color="auto"/>
              <w:bottom w:val="double" w:sz="4" w:space="0" w:color="auto"/>
              <w:right w:val="single" w:sz="4" w:space="0" w:color="auto"/>
            </w:tcBorders>
            <w:vAlign w:val="center"/>
            <w:hideMark/>
          </w:tcPr>
          <w:p w:rsidR="00BF6DC8" w:rsidRPr="00E57204" w:rsidRDefault="00BF6DC8" w:rsidP="004D1209">
            <w:pPr>
              <w:widowControl/>
              <w:spacing w:line="400" w:lineRule="exact"/>
              <w:ind w:leftChars="-20" w:left="-57" w:rightChars="-20" w:right="-57" w:firstLineChars="0" w:firstLine="0"/>
              <w:jc w:val="center"/>
              <w:rPr>
                <w:rFonts w:hAnsi="標楷體"/>
                <w:snapToGrid/>
                <w:color w:val="000000"/>
                <w:sz w:val="24"/>
                <w:szCs w:val="24"/>
              </w:rPr>
            </w:pPr>
            <w:r w:rsidRPr="00E57204">
              <w:rPr>
                <w:rFonts w:hAnsi="標楷體" w:hint="eastAsia"/>
                <w:snapToGrid/>
                <w:color w:val="000000"/>
                <w:sz w:val="24"/>
                <w:szCs w:val="24"/>
              </w:rPr>
              <w:t>年度</w:t>
            </w:r>
          </w:p>
        </w:tc>
        <w:tc>
          <w:tcPr>
            <w:tcW w:w="1844" w:type="dxa"/>
            <w:tcBorders>
              <w:top w:val="single" w:sz="12" w:space="0" w:color="auto"/>
              <w:left w:val="single" w:sz="4" w:space="0" w:color="auto"/>
              <w:bottom w:val="double" w:sz="4" w:space="0" w:color="auto"/>
              <w:right w:val="single" w:sz="4" w:space="0" w:color="auto"/>
            </w:tcBorders>
            <w:vAlign w:val="center"/>
          </w:tcPr>
          <w:p w:rsidR="00BF6DC8" w:rsidRPr="00E57204" w:rsidRDefault="00BF6DC8" w:rsidP="004D1209">
            <w:pPr>
              <w:widowControl/>
              <w:spacing w:line="400" w:lineRule="exact"/>
              <w:ind w:leftChars="-20" w:left="-57" w:rightChars="-20" w:right="-57" w:firstLineChars="0" w:firstLine="0"/>
              <w:jc w:val="center"/>
              <w:rPr>
                <w:rFonts w:hAnsi="標楷體"/>
                <w:snapToGrid/>
                <w:color w:val="000000"/>
                <w:sz w:val="24"/>
                <w:szCs w:val="24"/>
              </w:rPr>
            </w:pPr>
            <w:r w:rsidRPr="00E57204">
              <w:rPr>
                <w:rFonts w:hAnsi="標楷體" w:hint="eastAsia"/>
                <w:snapToGrid/>
                <w:color w:val="000000"/>
                <w:sz w:val="24"/>
                <w:szCs w:val="24"/>
              </w:rPr>
              <w:t>移緩濟急</w:t>
            </w:r>
          </w:p>
        </w:tc>
        <w:tc>
          <w:tcPr>
            <w:tcW w:w="1844" w:type="dxa"/>
            <w:tcBorders>
              <w:top w:val="single" w:sz="12" w:space="0" w:color="auto"/>
              <w:left w:val="single" w:sz="4" w:space="0" w:color="auto"/>
              <w:bottom w:val="double" w:sz="4" w:space="0" w:color="auto"/>
              <w:right w:val="single" w:sz="4" w:space="0" w:color="auto"/>
            </w:tcBorders>
            <w:vAlign w:val="center"/>
            <w:hideMark/>
          </w:tcPr>
          <w:p w:rsidR="00BF6DC8" w:rsidRPr="00E57204" w:rsidRDefault="00BF6DC8" w:rsidP="004D1209">
            <w:pPr>
              <w:widowControl/>
              <w:spacing w:line="400" w:lineRule="exact"/>
              <w:ind w:leftChars="-20" w:left="-57" w:rightChars="-20" w:right="-57" w:firstLineChars="0" w:firstLine="0"/>
              <w:jc w:val="center"/>
              <w:rPr>
                <w:rFonts w:hAnsi="標楷體"/>
                <w:snapToGrid/>
                <w:color w:val="000000"/>
                <w:sz w:val="24"/>
                <w:szCs w:val="24"/>
              </w:rPr>
            </w:pPr>
            <w:r w:rsidRPr="00E57204">
              <w:rPr>
                <w:rFonts w:hAnsi="標楷體" w:hint="eastAsia"/>
                <w:snapToGrid/>
                <w:color w:val="000000"/>
                <w:sz w:val="24"/>
                <w:szCs w:val="24"/>
              </w:rPr>
              <w:t>災害準備金</w:t>
            </w:r>
          </w:p>
        </w:tc>
        <w:tc>
          <w:tcPr>
            <w:tcW w:w="1844" w:type="dxa"/>
            <w:tcBorders>
              <w:top w:val="single" w:sz="12" w:space="0" w:color="auto"/>
              <w:left w:val="single" w:sz="4" w:space="0" w:color="auto"/>
              <w:bottom w:val="double" w:sz="4" w:space="0" w:color="auto"/>
              <w:right w:val="single" w:sz="4" w:space="0" w:color="auto"/>
            </w:tcBorders>
            <w:vAlign w:val="center"/>
            <w:hideMark/>
          </w:tcPr>
          <w:p w:rsidR="00BF6DC8" w:rsidRPr="00E57204" w:rsidRDefault="00BF6DC8" w:rsidP="004D1209">
            <w:pPr>
              <w:widowControl/>
              <w:spacing w:line="400" w:lineRule="exact"/>
              <w:ind w:leftChars="-20" w:left="-57" w:rightChars="-20" w:right="-57" w:firstLineChars="0" w:firstLine="0"/>
              <w:jc w:val="center"/>
              <w:rPr>
                <w:rFonts w:hAnsi="標楷體"/>
                <w:snapToGrid/>
                <w:color w:val="000000"/>
                <w:sz w:val="24"/>
                <w:szCs w:val="24"/>
              </w:rPr>
            </w:pPr>
            <w:r w:rsidRPr="00E57204">
              <w:rPr>
                <w:rFonts w:hAnsi="標楷體" w:hint="eastAsia"/>
                <w:snapToGrid/>
                <w:color w:val="000000"/>
                <w:sz w:val="24"/>
                <w:szCs w:val="24"/>
              </w:rPr>
              <w:t>動支第二預備金</w:t>
            </w:r>
          </w:p>
        </w:tc>
        <w:tc>
          <w:tcPr>
            <w:tcW w:w="1845" w:type="dxa"/>
            <w:tcBorders>
              <w:top w:val="single" w:sz="12" w:space="0" w:color="auto"/>
              <w:left w:val="single" w:sz="4" w:space="0" w:color="auto"/>
              <w:bottom w:val="double" w:sz="4" w:space="0" w:color="auto"/>
              <w:right w:val="single" w:sz="12" w:space="0" w:color="auto"/>
            </w:tcBorders>
            <w:vAlign w:val="center"/>
            <w:hideMark/>
          </w:tcPr>
          <w:p w:rsidR="00BF6DC8" w:rsidRPr="00E57204" w:rsidRDefault="00BF6DC8" w:rsidP="004D1209">
            <w:pPr>
              <w:widowControl/>
              <w:spacing w:line="400" w:lineRule="exact"/>
              <w:ind w:leftChars="-20" w:left="-57" w:rightChars="-20" w:right="-57" w:firstLineChars="0" w:firstLine="0"/>
              <w:jc w:val="center"/>
              <w:rPr>
                <w:rFonts w:hAnsi="標楷體"/>
                <w:snapToGrid/>
                <w:color w:val="000000"/>
                <w:sz w:val="24"/>
                <w:szCs w:val="24"/>
              </w:rPr>
            </w:pPr>
            <w:r w:rsidRPr="00E57204">
              <w:rPr>
                <w:rFonts w:hAnsi="標楷體" w:hint="eastAsia"/>
                <w:snapToGrid/>
                <w:color w:val="000000"/>
                <w:sz w:val="24"/>
                <w:szCs w:val="24"/>
              </w:rPr>
              <w:t>合計</w:t>
            </w:r>
          </w:p>
        </w:tc>
      </w:tr>
      <w:tr w:rsidR="00BF6DC8" w:rsidRPr="00E57204" w:rsidTr="004D1209">
        <w:tc>
          <w:tcPr>
            <w:tcW w:w="1134" w:type="dxa"/>
            <w:tcBorders>
              <w:top w:val="double" w:sz="4" w:space="0" w:color="auto"/>
              <w:left w:val="single" w:sz="12" w:space="0" w:color="auto"/>
              <w:bottom w:val="single" w:sz="4" w:space="0" w:color="auto"/>
              <w:right w:val="single" w:sz="4" w:space="0" w:color="auto"/>
            </w:tcBorders>
            <w:vAlign w:val="center"/>
            <w:hideMark/>
          </w:tcPr>
          <w:p w:rsidR="00BF6DC8" w:rsidRPr="00E57204" w:rsidRDefault="00BF6DC8" w:rsidP="004D1209">
            <w:pPr>
              <w:widowControl/>
              <w:spacing w:line="400" w:lineRule="exact"/>
              <w:ind w:leftChars="-20" w:left="-57" w:rightChars="-20" w:right="-57" w:firstLineChars="0" w:firstLine="0"/>
              <w:jc w:val="center"/>
              <w:rPr>
                <w:rFonts w:hAnsi="標楷體"/>
                <w:snapToGrid/>
                <w:color w:val="000000"/>
                <w:sz w:val="24"/>
                <w:szCs w:val="24"/>
              </w:rPr>
            </w:pPr>
            <w:r w:rsidRPr="00E57204">
              <w:rPr>
                <w:rFonts w:hAnsi="標楷體" w:hint="eastAsia"/>
                <w:snapToGrid/>
                <w:color w:val="000000"/>
                <w:sz w:val="24"/>
                <w:szCs w:val="24"/>
              </w:rPr>
              <w:t>110</w:t>
            </w:r>
          </w:p>
        </w:tc>
        <w:tc>
          <w:tcPr>
            <w:tcW w:w="1844" w:type="dxa"/>
            <w:tcBorders>
              <w:top w:val="double" w:sz="4" w:space="0" w:color="auto"/>
              <w:left w:val="single" w:sz="4" w:space="0" w:color="auto"/>
              <w:bottom w:val="single" w:sz="4" w:space="0" w:color="auto"/>
              <w:right w:val="single" w:sz="4" w:space="0" w:color="auto"/>
            </w:tcBorders>
            <w:vAlign w:val="center"/>
          </w:tcPr>
          <w:p w:rsidR="00BF6DC8" w:rsidRPr="00E57204" w:rsidRDefault="00BF6DC8" w:rsidP="004D1209">
            <w:pPr>
              <w:widowControl/>
              <w:spacing w:line="400" w:lineRule="exact"/>
              <w:ind w:leftChars="-20" w:left="-57" w:rightChars="-20" w:right="-57" w:firstLineChars="0" w:firstLine="0"/>
              <w:jc w:val="right"/>
              <w:rPr>
                <w:rFonts w:hAnsi="標楷體"/>
                <w:snapToGrid/>
                <w:color w:val="000000"/>
                <w:sz w:val="24"/>
                <w:szCs w:val="24"/>
              </w:rPr>
            </w:pPr>
            <w:r w:rsidRPr="00E57204">
              <w:rPr>
                <w:rFonts w:hAnsi="標楷體" w:hint="eastAsia"/>
                <w:snapToGrid/>
                <w:color w:val="000000"/>
                <w:sz w:val="24"/>
                <w:szCs w:val="24"/>
              </w:rPr>
              <w:t>1,640,111</w:t>
            </w:r>
          </w:p>
        </w:tc>
        <w:tc>
          <w:tcPr>
            <w:tcW w:w="1844" w:type="dxa"/>
            <w:tcBorders>
              <w:top w:val="double" w:sz="4" w:space="0" w:color="auto"/>
              <w:left w:val="single" w:sz="4" w:space="0" w:color="auto"/>
              <w:bottom w:val="single" w:sz="4" w:space="0" w:color="auto"/>
              <w:right w:val="single" w:sz="4" w:space="0" w:color="auto"/>
            </w:tcBorders>
            <w:vAlign w:val="center"/>
          </w:tcPr>
          <w:p w:rsidR="00BF6DC8" w:rsidRPr="00E57204" w:rsidRDefault="00BF6DC8" w:rsidP="004D1209">
            <w:pPr>
              <w:widowControl/>
              <w:spacing w:line="400" w:lineRule="exact"/>
              <w:ind w:leftChars="-20" w:left="-57" w:rightChars="-20" w:right="-57" w:firstLineChars="0" w:firstLine="0"/>
              <w:jc w:val="right"/>
              <w:rPr>
                <w:rFonts w:hAnsi="標楷體"/>
                <w:snapToGrid/>
                <w:color w:val="000000"/>
                <w:sz w:val="24"/>
                <w:szCs w:val="24"/>
              </w:rPr>
            </w:pPr>
            <w:r w:rsidRPr="00E57204">
              <w:rPr>
                <w:rFonts w:hAnsi="標楷體" w:hint="eastAsia"/>
                <w:snapToGrid/>
                <w:color w:val="000000"/>
                <w:sz w:val="24"/>
                <w:szCs w:val="24"/>
              </w:rPr>
              <w:t>-</w:t>
            </w:r>
          </w:p>
        </w:tc>
        <w:tc>
          <w:tcPr>
            <w:tcW w:w="1844" w:type="dxa"/>
            <w:tcBorders>
              <w:top w:val="double" w:sz="4" w:space="0" w:color="auto"/>
              <w:left w:val="single" w:sz="4" w:space="0" w:color="auto"/>
              <w:bottom w:val="single" w:sz="4" w:space="0" w:color="auto"/>
              <w:right w:val="single" w:sz="4" w:space="0" w:color="auto"/>
            </w:tcBorders>
            <w:vAlign w:val="center"/>
            <w:hideMark/>
          </w:tcPr>
          <w:p w:rsidR="00BF6DC8" w:rsidRPr="00E57204" w:rsidRDefault="00BF6DC8" w:rsidP="004D1209">
            <w:pPr>
              <w:widowControl/>
              <w:spacing w:line="400" w:lineRule="exact"/>
              <w:ind w:leftChars="-20" w:left="-57" w:rightChars="-20" w:right="-57" w:firstLineChars="0" w:firstLine="0"/>
              <w:jc w:val="right"/>
              <w:rPr>
                <w:rFonts w:hAnsi="標楷體"/>
                <w:snapToGrid/>
                <w:color w:val="000000"/>
                <w:sz w:val="24"/>
                <w:szCs w:val="24"/>
              </w:rPr>
            </w:pPr>
            <w:r w:rsidRPr="00E57204">
              <w:rPr>
                <w:rFonts w:hAnsi="標楷體" w:hint="eastAsia"/>
                <w:snapToGrid/>
                <w:color w:val="000000"/>
                <w:sz w:val="24"/>
                <w:szCs w:val="24"/>
              </w:rPr>
              <w:t>1,036,000</w:t>
            </w:r>
          </w:p>
        </w:tc>
        <w:tc>
          <w:tcPr>
            <w:tcW w:w="1845" w:type="dxa"/>
            <w:tcBorders>
              <w:top w:val="double" w:sz="4" w:space="0" w:color="auto"/>
              <w:left w:val="single" w:sz="4" w:space="0" w:color="auto"/>
              <w:bottom w:val="single" w:sz="4" w:space="0" w:color="auto"/>
              <w:right w:val="single" w:sz="12" w:space="0" w:color="auto"/>
            </w:tcBorders>
            <w:vAlign w:val="center"/>
            <w:hideMark/>
          </w:tcPr>
          <w:p w:rsidR="00BF6DC8" w:rsidRPr="00E57204" w:rsidRDefault="00BF6DC8" w:rsidP="004D1209">
            <w:pPr>
              <w:widowControl/>
              <w:spacing w:line="400" w:lineRule="exact"/>
              <w:ind w:leftChars="-20" w:left="-57" w:rightChars="-20" w:right="-57" w:firstLineChars="0" w:firstLine="0"/>
              <w:jc w:val="right"/>
              <w:rPr>
                <w:rFonts w:hAnsi="標楷體"/>
                <w:snapToGrid/>
                <w:color w:val="000000"/>
                <w:sz w:val="24"/>
                <w:szCs w:val="24"/>
              </w:rPr>
            </w:pPr>
            <w:r w:rsidRPr="00E57204">
              <w:rPr>
                <w:rFonts w:hAnsi="標楷體" w:hint="eastAsia"/>
                <w:snapToGrid/>
                <w:color w:val="000000"/>
                <w:sz w:val="24"/>
                <w:szCs w:val="24"/>
              </w:rPr>
              <w:t>2,676,111</w:t>
            </w:r>
          </w:p>
        </w:tc>
      </w:tr>
      <w:tr w:rsidR="00BF6DC8" w:rsidRPr="00E57204" w:rsidTr="004D1209">
        <w:tc>
          <w:tcPr>
            <w:tcW w:w="1134" w:type="dxa"/>
            <w:tcBorders>
              <w:top w:val="single" w:sz="4" w:space="0" w:color="auto"/>
              <w:left w:val="single" w:sz="12" w:space="0" w:color="auto"/>
              <w:bottom w:val="single" w:sz="4" w:space="0" w:color="auto"/>
              <w:right w:val="single" w:sz="4" w:space="0" w:color="auto"/>
            </w:tcBorders>
            <w:vAlign w:val="center"/>
            <w:hideMark/>
          </w:tcPr>
          <w:p w:rsidR="00BF6DC8" w:rsidRPr="00E57204" w:rsidRDefault="00BF6DC8" w:rsidP="004D1209">
            <w:pPr>
              <w:widowControl/>
              <w:spacing w:line="400" w:lineRule="exact"/>
              <w:ind w:leftChars="-20" w:left="-57" w:rightChars="-20" w:right="-57" w:firstLineChars="0" w:firstLine="0"/>
              <w:jc w:val="center"/>
              <w:rPr>
                <w:rFonts w:hAnsi="標楷體"/>
                <w:snapToGrid/>
                <w:color w:val="000000"/>
                <w:sz w:val="24"/>
                <w:szCs w:val="24"/>
              </w:rPr>
            </w:pPr>
            <w:r w:rsidRPr="00E57204">
              <w:rPr>
                <w:rFonts w:hAnsi="標楷體" w:hint="eastAsia"/>
                <w:snapToGrid/>
                <w:color w:val="000000"/>
                <w:sz w:val="24"/>
                <w:szCs w:val="24"/>
              </w:rPr>
              <w:t>111</w:t>
            </w:r>
          </w:p>
        </w:tc>
        <w:tc>
          <w:tcPr>
            <w:tcW w:w="1844" w:type="dxa"/>
            <w:tcBorders>
              <w:top w:val="single" w:sz="4" w:space="0" w:color="auto"/>
              <w:left w:val="single" w:sz="4" w:space="0" w:color="auto"/>
              <w:bottom w:val="single" w:sz="4" w:space="0" w:color="auto"/>
              <w:right w:val="single" w:sz="4" w:space="0" w:color="auto"/>
            </w:tcBorders>
            <w:vAlign w:val="center"/>
          </w:tcPr>
          <w:p w:rsidR="00BF6DC8" w:rsidRPr="00E57204" w:rsidRDefault="00BF6DC8" w:rsidP="004D1209">
            <w:pPr>
              <w:widowControl/>
              <w:spacing w:line="400" w:lineRule="exact"/>
              <w:ind w:leftChars="-20" w:left="-57" w:rightChars="-20" w:right="-57" w:firstLineChars="0" w:firstLine="0"/>
              <w:jc w:val="right"/>
              <w:rPr>
                <w:rFonts w:hAnsi="標楷體"/>
                <w:snapToGrid/>
                <w:color w:val="000000"/>
                <w:sz w:val="24"/>
                <w:szCs w:val="24"/>
              </w:rPr>
            </w:pPr>
            <w:r w:rsidRPr="00E57204">
              <w:rPr>
                <w:rFonts w:hAnsi="標楷體" w:hint="eastAsia"/>
                <w:snapToGrid/>
                <w:color w:val="000000"/>
                <w:sz w:val="24"/>
                <w:szCs w:val="24"/>
              </w:rPr>
              <w:t>1,818,835</w:t>
            </w:r>
          </w:p>
        </w:tc>
        <w:tc>
          <w:tcPr>
            <w:tcW w:w="1844" w:type="dxa"/>
            <w:tcBorders>
              <w:top w:val="single" w:sz="4" w:space="0" w:color="auto"/>
              <w:left w:val="single" w:sz="4" w:space="0" w:color="auto"/>
              <w:bottom w:val="single" w:sz="4" w:space="0" w:color="auto"/>
              <w:right w:val="single" w:sz="4" w:space="0" w:color="auto"/>
            </w:tcBorders>
            <w:vAlign w:val="center"/>
          </w:tcPr>
          <w:p w:rsidR="00BF6DC8" w:rsidRPr="00E57204" w:rsidRDefault="00BF6DC8" w:rsidP="004D1209">
            <w:pPr>
              <w:widowControl/>
              <w:spacing w:line="400" w:lineRule="exact"/>
              <w:ind w:leftChars="-20" w:left="-57" w:rightChars="-20" w:right="-57" w:firstLineChars="0" w:firstLine="0"/>
              <w:jc w:val="right"/>
              <w:rPr>
                <w:rFonts w:hAnsi="標楷體"/>
                <w:snapToGrid/>
                <w:color w:val="000000"/>
                <w:sz w:val="24"/>
                <w:szCs w:val="24"/>
              </w:rPr>
            </w:pPr>
            <w:r w:rsidRPr="00E57204">
              <w:rPr>
                <w:rFonts w:hAnsi="標楷體" w:hint="eastAsia"/>
                <w:snapToGrid/>
                <w:color w:val="000000"/>
                <w:sz w:val="24"/>
                <w:szCs w:val="24"/>
              </w:rPr>
              <w:t>-</w:t>
            </w:r>
          </w:p>
        </w:tc>
        <w:tc>
          <w:tcPr>
            <w:tcW w:w="1844" w:type="dxa"/>
            <w:tcBorders>
              <w:top w:val="single" w:sz="4" w:space="0" w:color="auto"/>
              <w:left w:val="single" w:sz="4" w:space="0" w:color="auto"/>
              <w:bottom w:val="single" w:sz="4" w:space="0" w:color="auto"/>
              <w:right w:val="single" w:sz="4" w:space="0" w:color="auto"/>
            </w:tcBorders>
            <w:vAlign w:val="center"/>
          </w:tcPr>
          <w:p w:rsidR="00BF6DC8" w:rsidRPr="00E57204" w:rsidRDefault="00BF6DC8" w:rsidP="004D1209">
            <w:pPr>
              <w:widowControl/>
              <w:spacing w:line="400" w:lineRule="exact"/>
              <w:ind w:leftChars="-20" w:left="-57" w:rightChars="-20" w:right="-57" w:firstLineChars="0" w:firstLine="0"/>
              <w:jc w:val="right"/>
              <w:rPr>
                <w:rFonts w:hAnsi="標楷體"/>
                <w:snapToGrid/>
                <w:color w:val="000000"/>
                <w:sz w:val="24"/>
                <w:szCs w:val="24"/>
              </w:rPr>
            </w:pPr>
            <w:r w:rsidRPr="00E57204">
              <w:rPr>
                <w:rFonts w:hAnsi="標楷體" w:hint="eastAsia"/>
                <w:snapToGrid/>
                <w:color w:val="000000"/>
                <w:sz w:val="24"/>
                <w:szCs w:val="24"/>
              </w:rPr>
              <w:t>-</w:t>
            </w:r>
          </w:p>
        </w:tc>
        <w:tc>
          <w:tcPr>
            <w:tcW w:w="1845" w:type="dxa"/>
            <w:tcBorders>
              <w:top w:val="single" w:sz="4" w:space="0" w:color="auto"/>
              <w:left w:val="single" w:sz="4" w:space="0" w:color="auto"/>
              <w:bottom w:val="single" w:sz="4" w:space="0" w:color="auto"/>
              <w:right w:val="single" w:sz="12" w:space="0" w:color="auto"/>
            </w:tcBorders>
            <w:vAlign w:val="center"/>
            <w:hideMark/>
          </w:tcPr>
          <w:p w:rsidR="00BF6DC8" w:rsidRPr="00E57204" w:rsidRDefault="00BF6DC8" w:rsidP="004D1209">
            <w:pPr>
              <w:widowControl/>
              <w:spacing w:line="400" w:lineRule="exact"/>
              <w:ind w:leftChars="-20" w:left="-57" w:rightChars="-20" w:right="-57" w:firstLineChars="0" w:firstLine="0"/>
              <w:jc w:val="right"/>
              <w:rPr>
                <w:rFonts w:hAnsi="標楷體"/>
                <w:snapToGrid/>
                <w:color w:val="000000"/>
                <w:sz w:val="24"/>
                <w:szCs w:val="24"/>
              </w:rPr>
            </w:pPr>
            <w:r w:rsidRPr="00E57204">
              <w:rPr>
                <w:rFonts w:hAnsi="標楷體" w:hint="eastAsia"/>
                <w:snapToGrid/>
                <w:color w:val="000000"/>
                <w:sz w:val="24"/>
                <w:szCs w:val="24"/>
              </w:rPr>
              <w:t>1,818,835</w:t>
            </w:r>
          </w:p>
        </w:tc>
      </w:tr>
      <w:tr w:rsidR="00BF6DC8" w:rsidRPr="00E57204" w:rsidTr="004D1209">
        <w:tc>
          <w:tcPr>
            <w:tcW w:w="1134" w:type="dxa"/>
            <w:tcBorders>
              <w:top w:val="single" w:sz="4" w:space="0" w:color="auto"/>
              <w:left w:val="single" w:sz="12" w:space="0" w:color="auto"/>
              <w:bottom w:val="single" w:sz="4" w:space="0" w:color="auto"/>
              <w:right w:val="single" w:sz="4" w:space="0" w:color="auto"/>
            </w:tcBorders>
            <w:vAlign w:val="center"/>
            <w:hideMark/>
          </w:tcPr>
          <w:p w:rsidR="00BF6DC8" w:rsidRPr="00E57204" w:rsidRDefault="00BF6DC8" w:rsidP="004D1209">
            <w:pPr>
              <w:widowControl/>
              <w:spacing w:line="400" w:lineRule="exact"/>
              <w:ind w:leftChars="-20" w:left="-57" w:rightChars="-20" w:right="-57" w:firstLineChars="0" w:firstLine="0"/>
              <w:jc w:val="center"/>
              <w:rPr>
                <w:rFonts w:hAnsi="標楷體"/>
                <w:snapToGrid/>
                <w:color w:val="000000"/>
                <w:sz w:val="24"/>
                <w:szCs w:val="24"/>
              </w:rPr>
            </w:pPr>
            <w:r w:rsidRPr="00E57204">
              <w:rPr>
                <w:rFonts w:hAnsi="標楷體" w:hint="eastAsia"/>
                <w:snapToGrid/>
                <w:color w:val="000000"/>
                <w:sz w:val="24"/>
                <w:szCs w:val="24"/>
              </w:rPr>
              <w:t>112</w:t>
            </w:r>
          </w:p>
        </w:tc>
        <w:tc>
          <w:tcPr>
            <w:tcW w:w="1844" w:type="dxa"/>
            <w:tcBorders>
              <w:top w:val="single" w:sz="4" w:space="0" w:color="auto"/>
              <w:left w:val="single" w:sz="4" w:space="0" w:color="auto"/>
              <w:bottom w:val="single" w:sz="4" w:space="0" w:color="auto"/>
              <w:right w:val="single" w:sz="4" w:space="0" w:color="auto"/>
            </w:tcBorders>
            <w:vAlign w:val="center"/>
          </w:tcPr>
          <w:p w:rsidR="00BF6DC8" w:rsidRPr="00E57204" w:rsidRDefault="00BF6DC8" w:rsidP="004D1209">
            <w:pPr>
              <w:widowControl/>
              <w:spacing w:line="400" w:lineRule="exact"/>
              <w:ind w:leftChars="-20" w:left="-57" w:rightChars="-20" w:right="-57" w:firstLineChars="0" w:firstLine="0"/>
              <w:jc w:val="right"/>
              <w:rPr>
                <w:rFonts w:hAnsi="標楷體"/>
                <w:snapToGrid/>
                <w:color w:val="000000"/>
                <w:sz w:val="24"/>
                <w:szCs w:val="24"/>
              </w:rPr>
            </w:pPr>
            <w:r w:rsidRPr="00E57204">
              <w:rPr>
                <w:rFonts w:hAnsi="標楷體" w:hint="eastAsia"/>
                <w:snapToGrid/>
                <w:color w:val="000000"/>
                <w:sz w:val="24"/>
                <w:szCs w:val="24"/>
              </w:rPr>
              <w:t>663,392</w:t>
            </w:r>
          </w:p>
        </w:tc>
        <w:tc>
          <w:tcPr>
            <w:tcW w:w="1844" w:type="dxa"/>
            <w:tcBorders>
              <w:top w:val="single" w:sz="4" w:space="0" w:color="auto"/>
              <w:left w:val="single" w:sz="4" w:space="0" w:color="auto"/>
              <w:bottom w:val="single" w:sz="4" w:space="0" w:color="auto"/>
              <w:right w:val="single" w:sz="4" w:space="0" w:color="auto"/>
            </w:tcBorders>
            <w:vAlign w:val="center"/>
          </w:tcPr>
          <w:p w:rsidR="00BF6DC8" w:rsidRPr="00E57204" w:rsidRDefault="00BF6DC8" w:rsidP="004D1209">
            <w:pPr>
              <w:widowControl/>
              <w:spacing w:line="400" w:lineRule="exact"/>
              <w:ind w:leftChars="-20" w:left="-57" w:rightChars="-20" w:right="-57" w:firstLineChars="0" w:firstLine="0"/>
              <w:jc w:val="right"/>
              <w:rPr>
                <w:rFonts w:hAnsi="標楷體"/>
                <w:snapToGrid/>
                <w:color w:val="000000"/>
                <w:sz w:val="24"/>
                <w:szCs w:val="24"/>
              </w:rPr>
            </w:pPr>
            <w:r w:rsidRPr="00E57204">
              <w:rPr>
                <w:rFonts w:hAnsi="標楷體" w:hint="eastAsia"/>
                <w:snapToGrid/>
                <w:color w:val="000000"/>
                <w:sz w:val="24"/>
                <w:szCs w:val="24"/>
              </w:rPr>
              <w:t>-</w:t>
            </w:r>
          </w:p>
        </w:tc>
        <w:tc>
          <w:tcPr>
            <w:tcW w:w="1844" w:type="dxa"/>
            <w:tcBorders>
              <w:top w:val="single" w:sz="4" w:space="0" w:color="auto"/>
              <w:left w:val="single" w:sz="4" w:space="0" w:color="auto"/>
              <w:bottom w:val="single" w:sz="4" w:space="0" w:color="auto"/>
              <w:right w:val="single" w:sz="4" w:space="0" w:color="auto"/>
            </w:tcBorders>
            <w:vAlign w:val="center"/>
          </w:tcPr>
          <w:p w:rsidR="00BF6DC8" w:rsidRPr="00E57204" w:rsidRDefault="00BF6DC8" w:rsidP="004D1209">
            <w:pPr>
              <w:widowControl/>
              <w:spacing w:line="400" w:lineRule="exact"/>
              <w:ind w:leftChars="-20" w:left="-57" w:rightChars="-20" w:right="-57" w:firstLineChars="0" w:firstLine="0"/>
              <w:jc w:val="right"/>
              <w:rPr>
                <w:rFonts w:hAnsi="標楷體"/>
                <w:snapToGrid/>
                <w:color w:val="000000"/>
                <w:sz w:val="24"/>
                <w:szCs w:val="24"/>
              </w:rPr>
            </w:pPr>
            <w:r w:rsidRPr="00E57204">
              <w:rPr>
                <w:rFonts w:hAnsi="標楷體" w:hint="eastAsia"/>
                <w:snapToGrid/>
                <w:color w:val="000000"/>
                <w:sz w:val="24"/>
                <w:szCs w:val="24"/>
              </w:rPr>
              <w:t>-</w:t>
            </w:r>
          </w:p>
        </w:tc>
        <w:tc>
          <w:tcPr>
            <w:tcW w:w="1845" w:type="dxa"/>
            <w:tcBorders>
              <w:top w:val="single" w:sz="4" w:space="0" w:color="auto"/>
              <w:left w:val="single" w:sz="4" w:space="0" w:color="auto"/>
              <w:bottom w:val="single" w:sz="4" w:space="0" w:color="auto"/>
              <w:right w:val="single" w:sz="12" w:space="0" w:color="auto"/>
            </w:tcBorders>
            <w:vAlign w:val="center"/>
            <w:hideMark/>
          </w:tcPr>
          <w:p w:rsidR="00BF6DC8" w:rsidRPr="00E57204" w:rsidRDefault="00BF6DC8" w:rsidP="004D1209">
            <w:pPr>
              <w:widowControl/>
              <w:spacing w:line="400" w:lineRule="exact"/>
              <w:ind w:leftChars="-20" w:left="-57" w:rightChars="-20" w:right="-57" w:firstLineChars="0" w:firstLine="0"/>
              <w:jc w:val="right"/>
              <w:rPr>
                <w:rFonts w:hAnsi="標楷體"/>
                <w:snapToGrid/>
                <w:color w:val="000000"/>
                <w:sz w:val="24"/>
                <w:szCs w:val="24"/>
              </w:rPr>
            </w:pPr>
            <w:r w:rsidRPr="00E57204">
              <w:rPr>
                <w:rFonts w:hAnsi="標楷體" w:hint="eastAsia"/>
                <w:snapToGrid/>
                <w:color w:val="000000"/>
                <w:sz w:val="24"/>
                <w:szCs w:val="24"/>
              </w:rPr>
              <w:t>663,392</w:t>
            </w:r>
          </w:p>
        </w:tc>
      </w:tr>
      <w:tr w:rsidR="00BF6DC8" w:rsidRPr="00E57204" w:rsidTr="004D1209">
        <w:tc>
          <w:tcPr>
            <w:tcW w:w="1134" w:type="dxa"/>
            <w:tcBorders>
              <w:top w:val="single" w:sz="4" w:space="0" w:color="auto"/>
              <w:left w:val="single" w:sz="12" w:space="0" w:color="auto"/>
              <w:bottom w:val="single" w:sz="4" w:space="0" w:color="auto"/>
              <w:right w:val="single" w:sz="4" w:space="0" w:color="auto"/>
            </w:tcBorders>
            <w:vAlign w:val="center"/>
            <w:hideMark/>
          </w:tcPr>
          <w:p w:rsidR="00BF6DC8" w:rsidRPr="00E57204" w:rsidRDefault="00BF6DC8" w:rsidP="004D1209">
            <w:pPr>
              <w:widowControl/>
              <w:spacing w:line="400" w:lineRule="exact"/>
              <w:ind w:leftChars="-20" w:left="-57" w:rightChars="-20" w:right="-57" w:firstLineChars="0" w:firstLine="0"/>
              <w:jc w:val="center"/>
              <w:rPr>
                <w:rFonts w:hAnsi="標楷體"/>
                <w:snapToGrid/>
                <w:color w:val="000000"/>
                <w:sz w:val="24"/>
                <w:szCs w:val="24"/>
              </w:rPr>
            </w:pPr>
            <w:r w:rsidRPr="00E57204">
              <w:rPr>
                <w:rFonts w:hAnsi="標楷體" w:hint="eastAsia"/>
                <w:snapToGrid/>
                <w:color w:val="000000"/>
                <w:sz w:val="24"/>
                <w:szCs w:val="24"/>
              </w:rPr>
              <w:t>113</w:t>
            </w:r>
          </w:p>
        </w:tc>
        <w:tc>
          <w:tcPr>
            <w:tcW w:w="1844" w:type="dxa"/>
            <w:tcBorders>
              <w:top w:val="single" w:sz="4" w:space="0" w:color="auto"/>
              <w:left w:val="single" w:sz="4" w:space="0" w:color="auto"/>
              <w:bottom w:val="single" w:sz="4" w:space="0" w:color="auto"/>
              <w:right w:val="single" w:sz="4" w:space="0" w:color="auto"/>
            </w:tcBorders>
            <w:vAlign w:val="center"/>
          </w:tcPr>
          <w:p w:rsidR="00BF6DC8" w:rsidRPr="00E57204" w:rsidRDefault="00BF6DC8" w:rsidP="004D1209">
            <w:pPr>
              <w:widowControl/>
              <w:spacing w:line="400" w:lineRule="exact"/>
              <w:ind w:leftChars="-20" w:left="-57" w:rightChars="-20" w:right="-57" w:firstLineChars="0" w:firstLine="0"/>
              <w:jc w:val="right"/>
              <w:rPr>
                <w:rFonts w:hAnsi="標楷體"/>
                <w:snapToGrid/>
                <w:color w:val="000000"/>
                <w:sz w:val="24"/>
                <w:szCs w:val="24"/>
              </w:rPr>
            </w:pPr>
            <w:r w:rsidRPr="00E57204">
              <w:rPr>
                <w:rFonts w:hAnsi="標楷體" w:hint="eastAsia"/>
                <w:snapToGrid/>
                <w:color w:val="000000"/>
                <w:sz w:val="24"/>
                <w:szCs w:val="24"/>
              </w:rPr>
              <w:t>2,546,692</w:t>
            </w:r>
          </w:p>
        </w:tc>
        <w:tc>
          <w:tcPr>
            <w:tcW w:w="1844" w:type="dxa"/>
            <w:tcBorders>
              <w:top w:val="single" w:sz="4" w:space="0" w:color="auto"/>
              <w:left w:val="single" w:sz="4" w:space="0" w:color="auto"/>
              <w:bottom w:val="single" w:sz="4" w:space="0" w:color="auto"/>
              <w:right w:val="single" w:sz="4" w:space="0" w:color="auto"/>
            </w:tcBorders>
            <w:vAlign w:val="center"/>
            <w:hideMark/>
          </w:tcPr>
          <w:p w:rsidR="00BF6DC8" w:rsidRPr="00E57204" w:rsidRDefault="00BF6DC8" w:rsidP="004D1209">
            <w:pPr>
              <w:widowControl/>
              <w:spacing w:line="400" w:lineRule="exact"/>
              <w:ind w:leftChars="-20" w:left="-57" w:rightChars="-20" w:right="-57" w:firstLineChars="0" w:firstLine="0"/>
              <w:jc w:val="right"/>
              <w:rPr>
                <w:rFonts w:hAnsi="標楷體"/>
                <w:snapToGrid/>
                <w:color w:val="000000"/>
                <w:sz w:val="24"/>
                <w:szCs w:val="24"/>
              </w:rPr>
            </w:pPr>
            <w:r w:rsidRPr="00E57204">
              <w:rPr>
                <w:rFonts w:hAnsi="標楷體" w:hint="eastAsia"/>
                <w:snapToGrid/>
                <w:color w:val="000000"/>
                <w:sz w:val="24"/>
                <w:szCs w:val="24"/>
              </w:rPr>
              <w:t>432,000</w:t>
            </w:r>
          </w:p>
        </w:tc>
        <w:tc>
          <w:tcPr>
            <w:tcW w:w="1844" w:type="dxa"/>
            <w:tcBorders>
              <w:top w:val="single" w:sz="4" w:space="0" w:color="auto"/>
              <w:left w:val="single" w:sz="4" w:space="0" w:color="auto"/>
              <w:bottom w:val="single" w:sz="4" w:space="0" w:color="auto"/>
              <w:right w:val="single" w:sz="4" w:space="0" w:color="auto"/>
            </w:tcBorders>
            <w:vAlign w:val="center"/>
          </w:tcPr>
          <w:p w:rsidR="00BF6DC8" w:rsidRPr="00E57204" w:rsidRDefault="00BF6DC8" w:rsidP="004D1209">
            <w:pPr>
              <w:widowControl/>
              <w:spacing w:line="400" w:lineRule="exact"/>
              <w:ind w:leftChars="-20" w:left="-57" w:rightChars="-20" w:right="-57" w:firstLineChars="0" w:firstLine="0"/>
              <w:jc w:val="right"/>
              <w:rPr>
                <w:rFonts w:hAnsi="標楷體"/>
                <w:snapToGrid/>
                <w:color w:val="000000"/>
                <w:sz w:val="24"/>
                <w:szCs w:val="24"/>
              </w:rPr>
            </w:pPr>
            <w:r w:rsidRPr="00E57204">
              <w:rPr>
                <w:rFonts w:hAnsi="標楷體" w:hint="eastAsia"/>
                <w:snapToGrid/>
                <w:color w:val="000000"/>
                <w:sz w:val="24"/>
                <w:szCs w:val="24"/>
              </w:rPr>
              <w:t>-</w:t>
            </w:r>
          </w:p>
        </w:tc>
        <w:tc>
          <w:tcPr>
            <w:tcW w:w="1845" w:type="dxa"/>
            <w:tcBorders>
              <w:top w:val="single" w:sz="4" w:space="0" w:color="auto"/>
              <w:left w:val="single" w:sz="4" w:space="0" w:color="auto"/>
              <w:bottom w:val="single" w:sz="4" w:space="0" w:color="auto"/>
              <w:right w:val="single" w:sz="12" w:space="0" w:color="auto"/>
            </w:tcBorders>
            <w:vAlign w:val="center"/>
            <w:hideMark/>
          </w:tcPr>
          <w:p w:rsidR="00BF6DC8" w:rsidRPr="00E57204" w:rsidRDefault="00BF6DC8" w:rsidP="004D1209">
            <w:pPr>
              <w:widowControl/>
              <w:spacing w:line="400" w:lineRule="exact"/>
              <w:ind w:leftChars="-20" w:left="-57" w:rightChars="-20" w:right="-57" w:firstLineChars="0" w:firstLine="0"/>
              <w:jc w:val="right"/>
              <w:rPr>
                <w:rFonts w:hAnsi="標楷體"/>
                <w:snapToGrid/>
                <w:color w:val="000000"/>
                <w:sz w:val="24"/>
                <w:szCs w:val="24"/>
              </w:rPr>
            </w:pPr>
            <w:r w:rsidRPr="00E57204">
              <w:rPr>
                <w:rFonts w:hAnsi="標楷體" w:hint="eastAsia"/>
                <w:snapToGrid/>
                <w:color w:val="000000"/>
                <w:sz w:val="24"/>
                <w:szCs w:val="24"/>
              </w:rPr>
              <w:t>2,978,692</w:t>
            </w:r>
          </w:p>
        </w:tc>
      </w:tr>
      <w:tr w:rsidR="00BF6DC8" w:rsidRPr="00E57204" w:rsidTr="004D1209">
        <w:tc>
          <w:tcPr>
            <w:tcW w:w="1134" w:type="dxa"/>
            <w:tcBorders>
              <w:top w:val="single" w:sz="4" w:space="0" w:color="auto"/>
              <w:left w:val="single" w:sz="12" w:space="0" w:color="auto"/>
              <w:bottom w:val="single" w:sz="12" w:space="0" w:color="auto"/>
              <w:right w:val="single" w:sz="4" w:space="0" w:color="auto"/>
            </w:tcBorders>
            <w:shd w:val="clear" w:color="auto" w:fill="FFFFFF"/>
            <w:vAlign w:val="center"/>
          </w:tcPr>
          <w:p w:rsidR="00BF6DC8" w:rsidRPr="00E57204" w:rsidRDefault="00BF6DC8" w:rsidP="004D1209">
            <w:pPr>
              <w:widowControl/>
              <w:spacing w:line="400" w:lineRule="exact"/>
              <w:ind w:leftChars="-20" w:left="-57" w:rightChars="-20" w:right="-57" w:firstLineChars="0" w:firstLine="0"/>
              <w:jc w:val="center"/>
              <w:rPr>
                <w:rFonts w:hAnsi="標楷體"/>
                <w:snapToGrid/>
                <w:color w:val="000000"/>
                <w:sz w:val="24"/>
                <w:szCs w:val="24"/>
              </w:rPr>
            </w:pPr>
            <w:r w:rsidRPr="00E57204">
              <w:rPr>
                <w:rFonts w:hAnsi="標楷體" w:hint="eastAsia"/>
                <w:snapToGrid/>
                <w:color w:val="000000"/>
                <w:sz w:val="24"/>
                <w:szCs w:val="24"/>
              </w:rPr>
              <w:t>合計</w:t>
            </w:r>
          </w:p>
        </w:tc>
        <w:tc>
          <w:tcPr>
            <w:tcW w:w="1844" w:type="dxa"/>
            <w:tcBorders>
              <w:top w:val="single" w:sz="4" w:space="0" w:color="auto"/>
              <w:left w:val="single" w:sz="4" w:space="0" w:color="auto"/>
              <w:bottom w:val="single" w:sz="12" w:space="0" w:color="auto"/>
              <w:right w:val="single" w:sz="4" w:space="0" w:color="auto"/>
            </w:tcBorders>
            <w:shd w:val="clear" w:color="auto" w:fill="FFFFFF"/>
          </w:tcPr>
          <w:p w:rsidR="00BF6DC8" w:rsidRPr="00E57204" w:rsidRDefault="00BF6DC8" w:rsidP="004D1209">
            <w:pPr>
              <w:widowControl/>
              <w:spacing w:line="400" w:lineRule="exact"/>
              <w:ind w:leftChars="-20" w:left="-57" w:rightChars="-20" w:right="-57" w:firstLineChars="0" w:firstLine="0"/>
              <w:jc w:val="right"/>
              <w:rPr>
                <w:rFonts w:hAnsi="標楷體"/>
                <w:snapToGrid/>
                <w:color w:val="000000"/>
                <w:sz w:val="24"/>
                <w:szCs w:val="24"/>
              </w:rPr>
            </w:pPr>
            <w:r w:rsidRPr="00E57204">
              <w:rPr>
                <w:rFonts w:hAnsi="標楷體"/>
                <w:snapToGrid/>
                <w:color w:val="000000"/>
                <w:sz w:val="24"/>
                <w:szCs w:val="24"/>
              </w:rPr>
              <w:t>6,669,030</w:t>
            </w:r>
          </w:p>
        </w:tc>
        <w:tc>
          <w:tcPr>
            <w:tcW w:w="1844" w:type="dxa"/>
            <w:tcBorders>
              <w:top w:val="single" w:sz="4" w:space="0" w:color="auto"/>
              <w:left w:val="single" w:sz="4" w:space="0" w:color="auto"/>
              <w:bottom w:val="single" w:sz="12" w:space="0" w:color="auto"/>
              <w:right w:val="single" w:sz="4" w:space="0" w:color="auto"/>
            </w:tcBorders>
            <w:shd w:val="clear" w:color="auto" w:fill="FFFFFF"/>
          </w:tcPr>
          <w:p w:rsidR="00BF6DC8" w:rsidRPr="00E57204" w:rsidRDefault="00BF6DC8" w:rsidP="004D1209">
            <w:pPr>
              <w:widowControl/>
              <w:spacing w:line="400" w:lineRule="exact"/>
              <w:ind w:leftChars="-20" w:left="-57" w:rightChars="-20" w:right="-57" w:firstLineChars="0" w:firstLine="0"/>
              <w:jc w:val="right"/>
              <w:rPr>
                <w:rFonts w:hAnsi="標楷體"/>
                <w:snapToGrid/>
                <w:color w:val="000000"/>
                <w:sz w:val="24"/>
                <w:szCs w:val="24"/>
              </w:rPr>
            </w:pPr>
            <w:r w:rsidRPr="00E57204">
              <w:rPr>
                <w:rFonts w:hAnsi="標楷體"/>
                <w:snapToGrid/>
                <w:color w:val="000000"/>
                <w:sz w:val="24"/>
                <w:szCs w:val="24"/>
              </w:rPr>
              <w:t>432,000</w:t>
            </w:r>
          </w:p>
        </w:tc>
        <w:tc>
          <w:tcPr>
            <w:tcW w:w="1844" w:type="dxa"/>
            <w:tcBorders>
              <w:top w:val="single" w:sz="4" w:space="0" w:color="auto"/>
              <w:left w:val="single" w:sz="4" w:space="0" w:color="auto"/>
              <w:bottom w:val="single" w:sz="12" w:space="0" w:color="auto"/>
              <w:right w:val="single" w:sz="4" w:space="0" w:color="auto"/>
            </w:tcBorders>
            <w:shd w:val="clear" w:color="auto" w:fill="FFFFFF"/>
          </w:tcPr>
          <w:p w:rsidR="00BF6DC8" w:rsidRPr="00E57204" w:rsidRDefault="00BF6DC8" w:rsidP="004D1209">
            <w:pPr>
              <w:widowControl/>
              <w:spacing w:line="400" w:lineRule="exact"/>
              <w:ind w:leftChars="-20" w:left="-57" w:rightChars="-20" w:right="-57" w:firstLineChars="0" w:firstLine="0"/>
              <w:jc w:val="right"/>
              <w:rPr>
                <w:rFonts w:hAnsi="標楷體"/>
                <w:snapToGrid/>
                <w:color w:val="000000"/>
                <w:sz w:val="24"/>
                <w:szCs w:val="24"/>
              </w:rPr>
            </w:pPr>
            <w:r w:rsidRPr="00E57204">
              <w:rPr>
                <w:rFonts w:hAnsi="標楷體"/>
                <w:snapToGrid/>
                <w:color w:val="000000"/>
                <w:sz w:val="24"/>
                <w:szCs w:val="24"/>
              </w:rPr>
              <w:t>1,036,000</w:t>
            </w:r>
          </w:p>
        </w:tc>
        <w:tc>
          <w:tcPr>
            <w:tcW w:w="1845" w:type="dxa"/>
            <w:tcBorders>
              <w:top w:val="single" w:sz="4" w:space="0" w:color="auto"/>
              <w:left w:val="single" w:sz="4" w:space="0" w:color="auto"/>
              <w:bottom w:val="single" w:sz="12" w:space="0" w:color="auto"/>
              <w:right w:val="single" w:sz="12" w:space="0" w:color="auto"/>
            </w:tcBorders>
            <w:shd w:val="clear" w:color="auto" w:fill="FFFFFF"/>
          </w:tcPr>
          <w:p w:rsidR="00BF6DC8" w:rsidRPr="00E57204" w:rsidRDefault="00BF6DC8" w:rsidP="004D1209">
            <w:pPr>
              <w:widowControl/>
              <w:spacing w:line="400" w:lineRule="exact"/>
              <w:ind w:leftChars="-20" w:left="-57" w:rightChars="-20" w:right="-57" w:firstLineChars="0" w:firstLine="0"/>
              <w:jc w:val="right"/>
              <w:rPr>
                <w:rFonts w:hAnsi="標楷體"/>
                <w:snapToGrid/>
                <w:color w:val="000000"/>
                <w:sz w:val="24"/>
                <w:szCs w:val="24"/>
              </w:rPr>
            </w:pPr>
            <w:r w:rsidRPr="00E57204">
              <w:rPr>
                <w:rFonts w:hAnsi="標楷體"/>
                <w:snapToGrid/>
                <w:color w:val="000000"/>
                <w:sz w:val="24"/>
                <w:szCs w:val="24"/>
              </w:rPr>
              <w:t>8,137,030</w:t>
            </w:r>
          </w:p>
        </w:tc>
      </w:tr>
    </w:tbl>
    <w:p w:rsidR="00BF6DC8" w:rsidRPr="00E57204" w:rsidRDefault="00BF6DC8" w:rsidP="004D1209">
      <w:pPr>
        <w:pStyle w:val="142"/>
        <w:ind w:left="1180" w:hangingChars="485" w:hanging="1180"/>
        <w:rPr>
          <w:rFonts w:hAnsi="標楷體"/>
          <w:color w:val="000000"/>
        </w:rPr>
      </w:pPr>
      <w:r w:rsidRPr="00E57204">
        <w:rPr>
          <w:rFonts w:hAnsi="標楷體" w:hint="eastAsia"/>
          <w:color w:val="000000"/>
        </w:rPr>
        <w:t>說　　明：表內</w:t>
      </w:r>
      <w:r w:rsidRPr="00E57204">
        <w:rPr>
          <w:rFonts w:hAnsi="標楷體" w:hint="eastAsia"/>
          <w:snapToGrid/>
          <w:color w:val="000000"/>
          <w:szCs w:val="24"/>
        </w:rPr>
        <w:t>移緩濟急部分，除113年度部分由財政部國庫署國債付息支應20億2,483萬2千元外，其餘均由</w:t>
      </w:r>
      <w:r w:rsidRPr="00E57204">
        <w:rPr>
          <w:rFonts w:hAnsi="標楷體" w:hint="eastAsia"/>
          <w:color w:val="000000"/>
        </w:rPr>
        <w:t>各年度</w:t>
      </w:r>
      <w:r w:rsidRPr="00E57204">
        <w:rPr>
          <w:rFonts w:hAnsi="標楷體" w:hint="eastAsia"/>
          <w:snapToGrid/>
          <w:color w:val="000000"/>
          <w:szCs w:val="24"/>
        </w:rPr>
        <w:t>預算調整支應</w:t>
      </w:r>
      <w:r w:rsidRPr="00E57204">
        <w:rPr>
          <w:rFonts w:hAnsi="標楷體" w:hint="eastAsia"/>
          <w:color w:val="000000"/>
        </w:rPr>
        <w:t>。</w:t>
      </w:r>
    </w:p>
    <w:p w:rsidR="00BF6DC8" w:rsidRPr="00E57204" w:rsidRDefault="00BF6DC8" w:rsidP="004D1209">
      <w:pPr>
        <w:pStyle w:val="142"/>
        <w:ind w:leftChars="1" w:left="1190" w:hangingChars="488" w:hanging="1187"/>
        <w:jc w:val="both"/>
        <w:rPr>
          <w:rFonts w:hAnsi="標楷體"/>
          <w:color w:val="000000"/>
        </w:rPr>
      </w:pPr>
      <w:r w:rsidRPr="00E57204">
        <w:rPr>
          <w:rFonts w:hAnsi="標楷體" w:hint="eastAsia"/>
          <w:color w:val="000000"/>
        </w:rPr>
        <w:t>資料來源：公路局提供之資料；本中心製表。</w:t>
      </w:r>
    </w:p>
    <w:p w:rsidR="00BF6DC8" w:rsidRPr="00E57204" w:rsidRDefault="00BF6DC8" w:rsidP="004D1209">
      <w:pPr>
        <w:ind w:left="566" w:firstLine="566"/>
        <w:rPr>
          <w:rFonts w:hAnsi="標楷體"/>
        </w:rPr>
      </w:pPr>
      <w:r w:rsidRPr="00E57204">
        <w:rPr>
          <w:rFonts w:hAnsi="標楷體" w:hint="eastAsia"/>
        </w:rPr>
        <w:t>綜上，公路局於本特別預算案編列「道路及交通」67億233萬2千元，辦理道路及交通(橋梁、邊坡防護、交通設施等）搶修與復建工程等所需經費，為有效運用預算及提升復原重建之效率，允宜儘速訂定補助地方政府相關辦法；又為使復建工程順利執行，應殷鑑往例，及早研議因應對策；再為提升公路系統韌性與用路安全，宜善用數位科技及預警機制，以降低災害損失與維護成本。</w:t>
      </w:r>
    </w:p>
    <w:p w:rsidR="00BF6DC8" w:rsidRPr="004C432F" w:rsidRDefault="00BF6DC8" w:rsidP="004D1209">
      <w:pPr>
        <w:autoSpaceDE w:val="0"/>
        <w:autoSpaceDN w:val="0"/>
        <w:adjustRightInd w:val="0"/>
        <w:spacing w:line="240" w:lineRule="auto"/>
        <w:ind w:leftChars="88" w:left="735" w:hangingChars="200" w:hanging="486"/>
        <w:jc w:val="right"/>
        <w:rPr>
          <w:sz w:val="24"/>
          <w:szCs w:val="24"/>
        </w:rPr>
      </w:pPr>
      <w:r w:rsidRPr="00E57204">
        <w:rPr>
          <w:rFonts w:hAnsi="標楷體" w:hint="eastAsia"/>
          <w:sz w:val="24"/>
          <w:szCs w:val="24"/>
        </w:rPr>
        <w:t>(分機：1937鄧可容)</w:t>
      </w:r>
    </w:p>
    <w:p w:rsidR="00BF6DC8" w:rsidRDefault="00BF6DC8" w:rsidP="00BF6DC8">
      <w:pPr>
        <w:pStyle w:val="23"/>
        <w:sectPr w:rsidR="00BF6DC8" w:rsidSect="00883BE0">
          <w:headerReference w:type="even" r:id="rId81"/>
          <w:headerReference w:type="default" r:id="rId82"/>
          <w:footerReference w:type="even" r:id="rId83"/>
          <w:footerReference w:type="default" r:id="rId84"/>
          <w:headerReference w:type="first" r:id="rId85"/>
          <w:footerReference w:type="first" r:id="rId86"/>
          <w:footnotePr>
            <w:numRestart w:val="eachSect"/>
          </w:footnotePr>
          <w:pgSz w:w="11906" w:h="16838" w:code="9"/>
          <w:pgMar w:top="1701" w:right="1701" w:bottom="1701" w:left="1701" w:header="0" w:footer="1134" w:gutter="0"/>
          <w:cols w:space="425"/>
          <w:docGrid w:type="linesAndChars" w:linePitch="510" w:charSpace="658"/>
        </w:sectPr>
      </w:pPr>
    </w:p>
    <w:p w:rsidR="00BF6DC8" w:rsidRPr="006D1596" w:rsidRDefault="00BF6DC8" w:rsidP="004D1209">
      <w:pPr>
        <w:pStyle w:val="144"/>
        <w:ind w:left="567" w:hanging="567"/>
      </w:pPr>
      <w:bookmarkStart w:id="74" w:name="_Toc488071909"/>
      <w:bookmarkStart w:id="75" w:name="_Toc206930285"/>
      <w:bookmarkStart w:id="76" w:name="_Toc482806511"/>
      <w:bookmarkStart w:id="77" w:name="_Toc431546130"/>
      <w:r w:rsidRPr="006D1596">
        <w:rPr>
          <w:rFonts w:hint="eastAsia"/>
        </w:rPr>
        <w:t>第</w:t>
      </w:r>
      <w:r>
        <w:t>6</w:t>
      </w:r>
      <w:r w:rsidRPr="006D1596">
        <w:rPr>
          <w:rFonts w:hint="eastAsia"/>
        </w:rPr>
        <w:t>款、農業</w:t>
      </w:r>
      <w:r>
        <w:rPr>
          <w:rFonts w:hint="eastAsia"/>
        </w:rPr>
        <w:t>部</w:t>
      </w:r>
      <w:r w:rsidRPr="006D1596">
        <w:rPr>
          <w:rFonts w:hint="eastAsia"/>
        </w:rPr>
        <w:t>主管</w:t>
      </w:r>
      <w:bookmarkEnd w:id="74"/>
      <w:bookmarkEnd w:id="75"/>
    </w:p>
    <w:p w:rsidR="00BF6DC8" w:rsidRDefault="00BF6DC8" w:rsidP="007305B5">
      <w:pPr>
        <w:pStyle w:val="ae"/>
        <w:ind w:firstLine="566"/>
      </w:pPr>
      <w:r>
        <w:rPr>
          <w:rFonts w:hint="eastAsia"/>
        </w:rPr>
        <w:t>本</w:t>
      </w:r>
      <w:r w:rsidRPr="005C1CDC">
        <w:rPr>
          <w:rFonts w:hint="eastAsia"/>
        </w:rPr>
        <w:t>特別預算</w:t>
      </w:r>
      <w:r>
        <w:rPr>
          <w:rFonts w:hint="eastAsia"/>
        </w:rPr>
        <w:t>案農業部</w:t>
      </w:r>
      <w:r w:rsidRPr="00843BC0">
        <w:rPr>
          <w:rFonts w:hint="eastAsia"/>
        </w:rPr>
        <w:t>主管</w:t>
      </w:r>
      <w:r>
        <w:rPr>
          <w:rFonts w:hint="eastAsia"/>
        </w:rPr>
        <w:t>總計編列</w:t>
      </w:r>
      <w:r w:rsidRPr="008F04C2">
        <w:t>203</w:t>
      </w:r>
      <w:r w:rsidRPr="008F04C2">
        <w:rPr>
          <w:rFonts w:hint="eastAsia"/>
        </w:rPr>
        <w:t>億</w:t>
      </w:r>
      <w:r w:rsidRPr="008F04C2">
        <w:t>1</w:t>
      </w:r>
      <w:r w:rsidRPr="008F04C2">
        <w:rPr>
          <w:rFonts w:hint="eastAsia"/>
        </w:rPr>
        <w:t>,</w:t>
      </w:r>
      <w:r w:rsidRPr="008F04C2">
        <w:t>425</w:t>
      </w:r>
      <w:r w:rsidRPr="008F04C2">
        <w:rPr>
          <w:rFonts w:hint="eastAsia"/>
        </w:rPr>
        <w:t>萬7千元（11</w:t>
      </w:r>
      <w:r w:rsidRPr="008F04C2">
        <w:t>4</w:t>
      </w:r>
      <w:r w:rsidRPr="008F04C2">
        <w:rPr>
          <w:rFonts w:hint="eastAsia"/>
        </w:rPr>
        <w:t>至11</w:t>
      </w:r>
      <w:r w:rsidRPr="008F04C2">
        <w:t>6</w:t>
      </w:r>
      <w:r w:rsidRPr="008F04C2">
        <w:rPr>
          <w:rFonts w:hint="eastAsia"/>
        </w:rPr>
        <w:t>年度分配數各為71億1,008萬元、122億9,910萬3千元及9億50</w:t>
      </w:r>
      <w:r>
        <w:t>7</w:t>
      </w:r>
      <w:r w:rsidRPr="008F04C2">
        <w:rPr>
          <w:rFonts w:hint="eastAsia"/>
        </w:rPr>
        <w:t>萬</w:t>
      </w:r>
      <w:r>
        <w:rPr>
          <w:rFonts w:hint="eastAsia"/>
        </w:rPr>
        <w:t>4</w:t>
      </w:r>
      <w:r w:rsidRPr="008F04C2">
        <w:rPr>
          <w:rFonts w:hint="eastAsia"/>
        </w:rPr>
        <w:t>千元），分別為：農業部</w:t>
      </w:r>
      <w:bookmarkStart w:id="78" w:name="_Hlk206688164"/>
      <w:r w:rsidRPr="008F04C2">
        <w:rPr>
          <w:rFonts w:hint="eastAsia"/>
        </w:rPr>
        <w:t>122億3,426萬2千元</w:t>
      </w:r>
      <w:bookmarkEnd w:id="78"/>
      <w:r w:rsidRPr="008F04C2">
        <w:rPr>
          <w:rFonts w:hint="eastAsia"/>
        </w:rPr>
        <w:t>、林業及自然保育署及所屬(以下稱林業署)1億7,000萬元、農村發展及水土保持署及所屬(以下稱農村水保署)72億2,998萬6千元、漁業署及所屬(以下稱漁業署)4億4,051萬5千元、農業金融署2,760萬元，及農田水利署2億1</w:t>
      </w:r>
      <w:r w:rsidRPr="008F04C2">
        <w:t>,</w:t>
      </w:r>
      <w:r>
        <w:t>189</w:t>
      </w:r>
      <w:r w:rsidRPr="008F04C2">
        <w:rPr>
          <w:rFonts w:hint="eastAsia"/>
        </w:rPr>
        <w:t>萬</w:t>
      </w:r>
      <w:r>
        <w:rPr>
          <w:rFonts w:hint="eastAsia"/>
        </w:rPr>
        <w:t>4千</w:t>
      </w:r>
      <w:r w:rsidRPr="008F04C2">
        <w:rPr>
          <w:rFonts w:hint="eastAsia"/>
        </w:rPr>
        <w:t>元（</w:t>
      </w:r>
      <w:bookmarkStart w:id="79" w:name="_Hlk206425399"/>
      <w:r w:rsidRPr="008F04C2">
        <w:rPr>
          <w:rFonts w:hint="eastAsia"/>
        </w:rPr>
        <w:t>各機關編列明細</w:t>
      </w:r>
      <w:bookmarkEnd w:id="79"/>
      <w:r w:rsidRPr="008F04C2">
        <w:rPr>
          <w:rFonts w:hint="eastAsia"/>
        </w:rPr>
        <w:t>詳表1)</w:t>
      </w:r>
      <w:r>
        <w:rPr>
          <w:rFonts w:hint="eastAsia"/>
        </w:rPr>
        <w:t>。</w:t>
      </w:r>
      <w:r w:rsidRPr="00C273E4">
        <w:rPr>
          <w:rFonts w:hint="eastAsia"/>
        </w:rPr>
        <w:t>主要係</w:t>
      </w:r>
      <w:r>
        <w:rPr>
          <w:rFonts w:hint="eastAsia"/>
        </w:rPr>
        <w:t>撥補農業天然災害救助基金（以下稱天災基金）辦理農業損失現金救助及低利貸款利息補貼等7</w:t>
      </w:r>
      <w:r>
        <w:t>1</w:t>
      </w:r>
      <w:r>
        <w:rPr>
          <w:rFonts w:hint="eastAsia"/>
        </w:rPr>
        <w:t>億7</w:t>
      </w:r>
      <w:r>
        <w:t>,013</w:t>
      </w:r>
      <w:r>
        <w:rPr>
          <w:rFonts w:hint="eastAsia"/>
        </w:rPr>
        <w:t>萬</w:t>
      </w:r>
      <w:r>
        <w:t>5</w:t>
      </w:r>
      <w:r>
        <w:rPr>
          <w:rFonts w:hint="eastAsia"/>
        </w:rPr>
        <w:t>千元；補助地方政府辦理上下邊坡穩定、排水改善與道路安全等農水路公共設施災後搶修及復建工程4</w:t>
      </w:r>
      <w:r>
        <w:t>5</w:t>
      </w:r>
      <w:r>
        <w:rPr>
          <w:rFonts w:hint="eastAsia"/>
        </w:rPr>
        <w:t>億5</w:t>
      </w:r>
      <w:r>
        <w:t>,791</w:t>
      </w:r>
      <w:r>
        <w:rPr>
          <w:rFonts w:hint="eastAsia"/>
        </w:rPr>
        <w:t>萬2千元，及補助辦理野溪護岸與防砂設施等水土保持公共設施災後搶修及復建</w:t>
      </w:r>
      <w:r w:rsidRPr="00C273E4">
        <w:rPr>
          <w:rFonts w:hint="eastAsia"/>
        </w:rPr>
        <w:t>工程</w:t>
      </w:r>
      <w:r>
        <w:rPr>
          <w:rFonts w:hint="eastAsia"/>
        </w:rPr>
        <w:t>2</w:t>
      </w:r>
      <w:r>
        <w:t>5</w:t>
      </w:r>
      <w:r>
        <w:rPr>
          <w:rFonts w:hint="eastAsia"/>
        </w:rPr>
        <w:t>億7</w:t>
      </w:r>
      <w:r>
        <w:t>,207</w:t>
      </w:r>
      <w:r>
        <w:rPr>
          <w:rFonts w:hint="eastAsia"/>
        </w:rPr>
        <w:t>萬4千元等；撥補農村再生基金（以下稱農再基金）辦理</w:t>
      </w:r>
      <w:r w:rsidRPr="00C273E4">
        <w:rPr>
          <w:rFonts w:hint="eastAsia"/>
        </w:rPr>
        <w:t>農</w:t>
      </w:r>
      <w:r>
        <w:rPr>
          <w:rFonts w:hint="eastAsia"/>
        </w:rPr>
        <w:t>糧產</w:t>
      </w:r>
      <w:r w:rsidRPr="00C273E4">
        <w:rPr>
          <w:rFonts w:hint="eastAsia"/>
        </w:rPr>
        <w:t>業重建輔導措施</w:t>
      </w:r>
      <w:r>
        <w:rPr>
          <w:rFonts w:hint="eastAsia"/>
        </w:rPr>
        <w:t>等2</w:t>
      </w:r>
      <w:r>
        <w:t>8</w:t>
      </w:r>
      <w:r>
        <w:rPr>
          <w:rFonts w:hint="eastAsia"/>
        </w:rPr>
        <w:t>億5</w:t>
      </w:r>
      <w:r>
        <w:t>,000</w:t>
      </w:r>
      <w:r>
        <w:rPr>
          <w:rFonts w:hint="eastAsia"/>
        </w:rPr>
        <w:t>萬元、漁產業重建輔導措施及魚塭資材室、農業機具與設備維修等</w:t>
      </w:r>
      <w:r>
        <w:t>10</w:t>
      </w:r>
      <w:r>
        <w:rPr>
          <w:rFonts w:hint="eastAsia"/>
        </w:rPr>
        <w:t>億2</w:t>
      </w:r>
      <w:r>
        <w:t>,754</w:t>
      </w:r>
      <w:r>
        <w:rPr>
          <w:rFonts w:hint="eastAsia"/>
        </w:rPr>
        <w:t>萬9千元、畜牧場與禽畜糞堆肥場及化製場等相關設施(備</w:t>
      </w:r>
      <w:r>
        <w:t>)</w:t>
      </w:r>
      <w:r>
        <w:rPr>
          <w:rFonts w:hint="eastAsia"/>
        </w:rPr>
        <w:t>受損復原修繕8億8</w:t>
      </w:r>
      <w:r>
        <w:t>00</w:t>
      </w:r>
      <w:r>
        <w:rPr>
          <w:rFonts w:hint="eastAsia"/>
        </w:rPr>
        <w:t>萬元等</w:t>
      </w:r>
      <w:r w:rsidRPr="008F0D03">
        <w:rPr>
          <w:rFonts w:hint="eastAsia"/>
        </w:rPr>
        <w:t>。</w:t>
      </w:r>
    </w:p>
    <w:p w:rsidR="00BF6DC8" w:rsidRDefault="00BF6DC8" w:rsidP="004D1209">
      <w:pPr>
        <w:pStyle w:val="142"/>
        <w:spacing w:beforeLines="25" w:before="127" w:line="400" w:lineRule="exact"/>
        <w:ind w:left="808" w:rightChars="30" w:right="85" w:hangingChars="285" w:hanging="808"/>
        <w:jc w:val="both"/>
        <w:rPr>
          <w:b/>
          <w:sz w:val="28"/>
        </w:rPr>
      </w:pPr>
      <w:r w:rsidRPr="0065551D">
        <w:rPr>
          <w:rFonts w:hint="eastAsia"/>
          <w:b/>
          <w:sz w:val="28"/>
        </w:rPr>
        <w:t xml:space="preserve">表1  </w:t>
      </w:r>
      <w:r>
        <w:rPr>
          <w:rFonts w:hint="eastAsia"/>
          <w:b/>
          <w:sz w:val="28"/>
        </w:rPr>
        <w:t>農業部</w:t>
      </w:r>
      <w:r w:rsidRPr="0065551D">
        <w:rPr>
          <w:rFonts w:hint="eastAsia"/>
          <w:b/>
          <w:sz w:val="28"/>
        </w:rPr>
        <w:t>主</w:t>
      </w:r>
      <w:r>
        <w:rPr>
          <w:rFonts w:hint="eastAsia"/>
          <w:b/>
          <w:sz w:val="28"/>
        </w:rPr>
        <w:t>管</w:t>
      </w:r>
      <w:r w:rsidRPr="004050A7">
        <w:rPr>
          <w:rFonts w:hint="eastAsia"/>
          <w:b/>
          <w:sz w:val="28"/>
        </w:rPr>
        <w:t>本特別預算案編列情形表</w:t>
      </w:r>
      <w:r>
        <w:rPr>
          <w:rFonts w:hint="eastAsia"/>
          <w:b/>
          <w:sz w:val="28"/>
        </w:rPr>
        <w:t xml:space="preserve">         </w:t>
      </w:r>
      <w:r w:rsidRPr="0065551D">
        <w:rPr>
          <w:rFonts w:hint="eastAsia"/>
        </w:rPr>
        <w:t>單位：新</w:t>
      </w:r>
      <w:r>
        <w:rPr>
          <w:rFonts w:hint="eastAsia"/>
        </w:rPr>
        <w:t>臺</w:t>
      </w:r>
      <w:r w:rsidRPr="0065551D">
        <w:rPr>
          <w:rFonts w:hint="eastAsia"/>
        </w:rPr>
        <w:t>幣千元</w:t>
      </w:r>
    </w:p>
    <w:tbl>
      <w:tblPr>
        <w:tblW w:w="8505"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1560"/>
        <w:gridCol w:w="1842"/>
        <w:gridCol w:w="1701"/>
        <w:gridCol w:w="1701"/>
        <w:gridCol w:w="1701"/>
      </w:tblGrid>
      <w:tr w:rsidR="00BF6DC8" w:rsidRPr="002265B6" w:rsidTr="004D1209">
        <w:trPr>
          <w:trHeight w:val="197"/>
        </w:trPr>
        <w:tc>
          <w:tcPr>
            <w:tcW w:w="1560" w:type="dxa"/>
            <w:vMerge w:val="restart"/>
            <w:shd w:val="clear" w:color="auto" w:fill="auto"/>
            <w:vAlign w:val="center"/>
            <w:hideMark/>
          </w:tcPr>
          <w:p w:rsidR="00BF6DC8" w:rsidRPr="00337201" w:rsidRDefault="00BF6DC8" w:rsidP="004D1209">
            <w:pPr>
              <w:widowControl/>
              <w:spacing w:line="320" w:lineRule="exact"/>
              <w:ind w:leftChars="0" w:left="0" w:firstLineChars="0" w:firstLine="0"/>
              <w:jc w:val="center"/>
              <w:rPr>
                <w:rFonts w:hAnsi="標楷體"/>
                <w:b/>
                <w:snapToGrid/>
                <w:kern w:val="0"/>
                <w:sz w:val="24"/>
                <w:szCs w:val="24"/>
              </w:rPr>
            </w:pPr>
            <w:r w:rsidRPr="00337201">
              <w:rPr>
                <w:rFonts w:hAnsi="標楷體" w:hint="eastAsia"/>
                <w:b/>
                <w:snapToGrid/>
                <w:kern w:val="0"/>
                <w:sz w:val="24"/>
                <w:szCs w:val="24"/>
              </w:rPr>
              <w:t>機關</w:t>
            </w:r>
            <w:r>
              <w:rPr>
                <w:rFonts w:hAnsi="標楷體" w:hint="eastAsia"/>
                <w:b/>
                <w:snapToGrid/>
                <w:kern w:val="0"/>
                <w:sz w:val="24"/>
                <w:szCs w:val="24"/>
              </w:rPr>
              <w:t>名稱</w:t>
            </w:r>
          </w:p>
        </w:tc>
        <w:tc>
          <w:tcPr>
            <w:tcW w:w="1842" w:type="dxa"/>
            <w:vMerge w:val="restart"/>
            <w:shd w:val="clear" w:color="auto" w:fill="auto"/>
            <w:noWrap/>
            <w:vAlign w:val="center"/>
            <w:hideMark/>
          </w:tcPr>
          <w:p w:rsidR="00BF6DC8" w:rsidRPr="00337201" w:rsidRDefault="00BF6DC8" w:rsidP="004D1209">
            <w:pPr>
              <w:widowControl/>
              <w:spacing w:line="320" w:lineRule="exact"/>
              <w:ind w:leftChars="0" w:left="0" w:firstLineChars="0" w:firstLine="0"/>
              <w:jc w:val="center"/>
              <w:rPr>
                <w:rFonts w:hAnsi="標楷體"/>
                <w:b/>
                <w:snapToGrid/>
                <w:kern w:val="0"/>
                <w:sz w:val="24"/>
                <w:szCs w:val="24"/>
              </w:rPr>
            </w:pPr>
            <w:r w:rsidRPr="00337201">
              <w:rPr>
                <w:rFonts w:hAnsi="標楷體"/>
                <w:b/>
                <w:snapToGrid/>
                <w:kern w:val="0"/>
                <w:sz w:val="24"/>
                <w:szCs w:val="24"/>
              </w:rPr>
              <w:t>預算數</w:t>
            </w:r>
          </w:p>
        </w:tc>
        <w:tc>
          <w:tcPr>
            <w:tcW w:w="5103" w:type="dxa"/>
            <w:gridSpan w:val="3"/>
            <w:shd w:val="clear" w:color="auto" w:fill="auto"/>
            <w:vAlign w:val="center"/>
          </w:tcPr>
          <w:p w:rsidR="00BF6DC8" w:rsidRPr="00337201" w:rsidRDefault="00BF6DC8" w:rsidP="004D1209">
            <w:pPr>
              <w:widowControl/>
              <w:spacing w:line="320" w:lineRule="exact"/>
              <w:ind w:leftChars="0" w:left="0" w:firstLineChars="0" w:firstLine="0"/>
              <w:jc w:val="center"/>
              <w:rPr>
                <w:rFonts w:hAnsi="標楷體"/>
                <w:b/>
                <w:snapToGrid/>
                <w:kern w:val="0"/>
                <w:sz w:val="24"/>
                <w:szCs w:val="24"/>
              </w:rPr>
            </w:pPr>
            <w:r>
              <w:rPr>
                <w:rFonts w:hAnsi="標楷體" w:hint="eastAsia"/>
                <w:b/>
                <w:snapToGrid/>
                <w:kern w:val="0"/>
                <w:sz w:val="24"/>
                <w:szCs w:val="24"/>
              </w:rPr>
              <w:t>分配數</w:t>
            </w:r>
          </w:p>
        </w:tc>
      </w:tr>
      <w:tr w:rsidR="00BF6DC8" w:rsidRPr="002265B6" w:rsidTr="004D1209">
        <w:trPr>
          <w:trHeight w:val="292"/>
        </w:trPr>
        <w:tc>
          <w:tcPr>
            <w:tcW w:w="1560" w:type="dxa"/>
            <w:vMerge/>
            <w:shd w:val="clear" w:color="auto" w:fill="auto"/>
            <w:vAlign w:val="center"/>
            <w:hideMark/>
          </w:tcPr>
          <w:p w:rsidR="00BF6DC8" w:rsidRPr="00337201" w:rsidRDefault="00BF6DC8" w:rsidP="004D1209">
            <w:pPr>
              <w:widowControl/>
              <w:spacing w:line="320" w:lineRule="exact"/>
              <w:ind w:leftChars="0" w:left="0" w:firstLineChars="0" w:firstLine="0"/>
              <w:jc w:val="center"/>
              <w:rPr>
                <w:rFonts w:hAnsi="標楷體"/>
                <w:b/>
                <w:snapToGrid/>
                <w:kern w:val="0"/>
                <w:sz w:val="24"/>
                <w:szCs w:val="24"/>
              </w:rPr>
            </w:pPr>
          </w:p>
        </w:tc>
        <w:tc>
          <w:tcPr>
            <w:tcW w:w="1842" w:type="dxa"/>
            <w:vMerge/>
            <w:shd w:val="clear" w:color="auto" w:fill="auto"/>
            <w:vAlign w:val="center"/>
            <w:hideMark/>
          </w:tcPr>
          <w:p w:rsidR="00BF6DC8" w:rsidRPr="00337201" w:rsidRDefault="00BF6DC8" w:rsidP="004D1209">
            <w:pPr>
              <w:widowControl/>
              <w:spacing w:line="320" w:lineRule="exact"/>
              <w:ind w:leftChars="0" w:left="0" w:firstLineChars="0" w:firstLine="0"/>
              <w:jc w:val="center"/>
              <w:rPr>
                <w:rFonts w:hAnsi="標楷體"/>
                <w:b/>
                <w:snapToGrid/>
                <w:kern w:val="0"/>
                <w:sz w:val="24"/>
                <w:szCs w:val="24"/>
              </w:rPr>
            </w:pPr>
          </w:p>
        </w:tc>
        <w:tc>
          <w:tcPr>
            <w:tcW w:w="1701" w:type="dxa"/>
            <w:shd w:val="clear" w:color="auto" w:fill="auto"/>
            <w:noWrap/>
            <w:vAlign w:val="center"/>
            <w:hideMark/>
          </w:tcPr>
          <w:p w:rsidR="00BF6DC8" w:rsidRPr="00337201" w:rsidRDefault="00BF6DC8" w:rsidP="004D1209">
            <w:pPr>
              <w:widowControl/>
              <w:spacing w:line="320" w:lineRule="exact"/>
              <w:ind w:leftChars="0" w:left="0" w:firstLineChars="0" w:firstLine="0"/>
              <w:jc w:val="center"/>
              <w:rPr>
                <w:rFonts w:hAnsi="標楷體"/>
                <w:b/>
                <w:snapToGrid/>
                <w:kern w:val="0"/>
                <w:sz w:val="24"/>
                <w:szCs w:val="24"/>
              </w:rPr>
            </w:pPr>
            <w:r w:rsidRPr="00337201">
              <w:rPr>
                <w:rFonts w:hAnsi="標楷體" w:hint="eastAsia"/>
                <w:b/>
                <w:snapToGrid/>
                <w:kern w:val="0"/>
                <w:sz w:val="24"/>
                <w:szCs w:val="24"/>
              </w:rPr>
              <w:t>114年度</w:t>
            </w:r>
          </w:p>
        </w:tc>
        <w:tc>
          <w:tcPr>
            <w:tcW w:w="1701" w:type="dxa"/>
            <w:shd w:val="clear" w:color="auto" w:fill="auto"/>
            <w:noWrap/>
            <w:vAlign w:val="center"/>
            <w:hideMark/>
          </w:tcPr>
          <w:p w:rsidR="00BF6DC8" w:rsidRPr="00337201" w:rsidRDefault="00BF6DC8" w:rsidP="004D1209">
            <w:pPr>
              <w:widowControl/>
              <w:spacing w:line="320" w:lineRule="exact"/>
              <w:ind w:leftChars="0" w:left="0" w:firstLineChars="0" w:firstLine="0"/>
              <w:jc w:val="center"/>
              <w:rPr>
                <w:rFonts w:hAnsi="標楷體"/>
                <w:b/>
                <w:snapToGrid/>
                <w:kern w:val="0"/>
                <w:sz w:val="24"/>
                <w:szCs w:val="24"/>
              </w:rPr>
            </w:pPr>
            <w:r w:rsidRPr="00337201">
              <w:rPr>
                <w:rFonts w:hAnsi="標楷體" w:hint="eastAsia"/>
                <w:b/>
                <w:snapToGrid/>
                <w:kern w:val="0"/>
                <w:sz w:val="24"/>
                <w:szCs w:val="24"/>
              </w:rPr>
              <w:t>115年度</w:t>
            </w:r>
          </w:p>
        </w:tc>
        <w:tc>
          <w:tcPr>
            <w:tcW w:w="1701" w:type="dxa"/>
            <w:shd w:val="clear" w:color="auto" w:fill="auto"/>
            <w:vAlign w:val="center"/>
          </w:tcPr>
          <w:p w:rsidR="00BF6DC8" w:rsidRPr="00337201" w:rsidRDefault="00BF6DC8" w:rsidP="004D1209">
            <w:pPr>
              <w:widowControl/>
              <w:spacing w:line="320" w:lineRule="exact"/>
              <w:ind w:leftChars="0" w:left="0" w:firstLineChars="0" w:firstLine="0"/>
              <w:jc w:val="center"/>
              <w:rPr>
                <w:rFonts w:hAnsi="標楷體"/>
                <w:b/>
                <w:snapToGrid/>
                <w:kern w:val="0"/>
                <w:sz w:val="24"/>
                <w:szCs w:val="24"/>
              </w:rPr>
            </w:pPr>
            <w:r w:rsidRPr="00337201">
              <w:rPr>
                <w:rFonts w:hAnsi="標楷體" w:hint="eastAsia"/>
                <w:b/>
                <w:snapToGrid/>
                <w:kern w:val="0"/>
                <w:sz w:val="24"/>
                <w:szCs w:val="24"/>
              </w:rPr>
              <w:t>116年度</w:t>
            </w:r>
          </w:p>
        </w:tc>
      </w:tr>
      <w:tr w:rsidR="00BF6DC8" w:rsidRPr="002265B6" w:rsidTr="004D1209">
        <w:trPr>
          <w:trHeight w:val="292"/>
        </w:trPr>
        <w:tc>
          <w:tcPr>
            <w:tcW w:w="1560" w:type="dxa"/>
            <w:shd w:val="clear" w:color="auto" w:fill="auto"/>
            <w:vAlign w:val="center"/>
          </w:tcPr>
          <w:p w:rsidR="00BF6DC8" w:rsidRPr="00D6149A" w:rsidRDefault="00BF6DC8" w:rsidP="004D1209">
            <w:pPr>
              <w:widowControl/>
              <w:spacing w:line="320" w:lineRule="exact"/>
              <w:ind w:leftChars="0" w:left="0" w:firstLineChars="0" w:firstLine="0"/>
              <w:jc w:val="left"/>
              <w:rPr>
                <w:rFonts w:hAnsi="標楷體"/>
                <w:b/>
                <w:snapToGrid/>
                <w:kern w:val="0"/>
                <w:sz w:val="24"/>
                <w:szCs w:val="24"/>
              </w:rPr>
            </w:pPr>
            <w:r w:rsidRPr="00D6149A">
              <w:rPr>
                <w:rFonts w:hAnsi="標楷體" w:hint="eastAsia"/>
                <w:snapToGrid/>
                <w:kern w:val="0"/>
                <w:sz w:val="24"/>
                <w:szCs w:val="24"/>
              </w:rPr>
              <w:t>農業部</w:t>
            </w:r>
          </w:p>
        </w:tc>
        <w:tc>
          <w:tcPr>
            <w:tcW w:w="1842" w:type="dxa"/>
            <w:shd w:val="clear" w:color="auto" w:fill="auto"/>
            <w:vAlign w:val="center"/>
          </w:tcPr>
          <w:p w:rsidR="00BF6DC8" w:rsidRPr="00D6149A" w:rsidRDefault="00BF6DC8" w:rsidP="004D1209">
            <w:pPr>
              <w:widowControl/>
              <w:spacing w:line="320" w:lineRule="exact"/>
              <w:ind w:leftChars="-40" w:left="-33" w:hangingChars="33" w:hanging="80"/>
              <w:jc w:val="right"/>
              <w:rPr>
                <w:rFonts w:hAnsi="標楷體"/>
                <w:bCs/>
                <w:snapToGrid/>
                <w:kern w:val="0"/>
                <w:sz w:val="24"/>
                <w:szCs w:val="24"/>
              </w:rPr>
            </w:pPr>
            <w:r w:rsidRPr="00D6149A">
              <w:rPr>
                <w:rFonts w:hAnsi="標楷體" w:hint="eastAsia"/>
                <w:bCs/>
                <w:snapToGrid/>
                <w:kern w:val="0"/>
                <w:sz w:val="24"/>
                <w:szCs w:val="24"/>
              </w:rPr>
              <w:t>1</w:t>
            </w:r>
            <w:r w:rsidRPr="00D6149A">
              <w:rPr>
                <w:rFonts w:hAnsi="標楷體"/>
                <w:bCs/>
                <w:snapToGrid/>
                <w:kern w:val="0"/>
                <w:sz w:val="24"/>
                <w:szCs w:val="24"/>
              </w:rPr>
              <w:t>2,234,262</w:t>
            </w:r>
          </w:p>
        </w:tc>
        <w:tc>
          <w:tcPr>
            <w:tcW w:w="1701" w:type="dxa"/>
            <w:shd w:val="clear" w:color="auto" w:fill="auto"/>
            <w:noWrap/>
            <w:vAlign w:val="center"/>
          </w:tcPr>
          <w:p w:rsidR="00BF6DC8" w:rsidRPr="00D6149A" w:rsidRDefault="00BF6DC8" w:rsidP="004D1209">
            <w:pPr>
              <w:widowControl/>
              <w:spacing w:line="320" w:lineRule="exact"/>
              <w:ind w:leftChars="-40" w:left="-33" w:hangingChars="33" w:hanging="80"/>
              <w:jc w:val="right"/>
              <w:rPr>
                <w:rFonts w:hAnsi="標楷體"/>
                <w:bCs/>
                <w:snapToGrid/>
                <w:kern w:val="0"/>
                <w:sz w:val="24"/>
                <w:szCs w:val="24"/>
              </w:rPr>
            </w:pPr>
            <w:r w:rsidRPr="00D6149A">
              <w:rPr>
                <w:rFonts w:hAnsi="標楷體" w:hint="eastAsia"/>
                <w:bCs/>
                <w:snapToGrid/>
                <w:kern w:val="0"/>
                <w:sz w:val="24"/>
                <w:szCs w:val="24"/>
              </w:rPr>
              <w:t>6</w:t>
            </w:r>
            <w:r w:rsidRPr="00D6149A">
              <w:rPr>
                <w:rFonts w:hAnsi="標楷體"/>
                <w:bCs/>
                <w:snapToGrid/>
                <w:kern w:val="0"/>
                <w:sz w:val="24"/>
                <w:szCs w:val="24"/>
              </w:rPr>
              <w:t>,854,991</w:t>
            </w:r>
          </w:p>
        </w:tc>
        <w:tc>
          <w:tcPr>
            <w:tcW w:w="1701" w:type="dxa"/>
            <w:shd w:val="clear" w:color="auto" w:fill="auto"/>
            <w:noWrap/>
            <w:vAlign w:val="center"/>
          </w:tcPr>
          <w:p w:rsidR="00BF6DC8" w:rsidRPr="00D6149A" w:rsidRDefault="00BF6DC8" w:rsidP="004D1209">
            <w:pPr>
              <w:widowControl/>
              <w:spacing w:line="320" w:lineRule="exact"/>
              <w:ind w:leftChars="-40" w:left="-33" w:hangingChars="33" w:hanging="80"/>
              <w:jc w:val="right"/>
              <w:rPr>
                <w:rFonts w:hAnsi="標楷體"/>
                <w:bCs/>
                <w:snapToGrid/>
                <w:kern w:val="0"/>
                <w:sz w:val="24"/>
                <w:szCs w:val="24"/>
              </w:rPr>
            </w:pPr>
            <w:r w:rsidRPr="00D6149A">
              <w:rPr>
                <w:rFonts w:hAnsi="標楷體" w:hint="eastAsia"/>
                <w:bCs/>
                <w:snapToGrid/>
                <w:kern w:val="0"/>
                <w:sz w:val="24"/>
                <w:szCs w:val="24"/>
              </w:rPr>
              <w:t>5</w:t>
            </w:r>
            <w:r w:rsidRPr="00D6149A">
              <w:rPr>
                <w:rFonts w:hAnsi="標楷體"/>
                <w:bCs/>
                <w:snapToGrid/>
                <w:kern w:val="0"/>
                <w:sz w:val="24"/>
                <w:szCs w:val="24"/>
              </w:rPr>
              <w:t>,379,271</w:t>
            </w:r>
          </w:p>
        </w:tc>
        <w:tc>
          <w:tcPr>
            <w:tcW w:w="1701" w:type="dxa"/>
            <w:shd w:val="clear" w:color="auto" w:fill="auto"/>
            <w:vAlign w:val="center"/>
          </w:tcPr>
          <w:p w:rsidR="00BF6DC8" w:rsidRPr="00D6149A" w:rsidRDefault="00BF6DC8" w:rsidP="004D1209">
            <w:pPr>
              <w:widowControl/>
              <w:spacing w:line="320" w:lineRule="exact"/>
              <w:ind w:leftChars="-40" w:left="-33" w:hangingChars="33" w:hanging="80"/>
              <w:jc w:val="right"/>
              <w:rPr>
                <w:rFonts w:hAnsi="標楷體"/>
                <w:bCs/>
                <w:snapToGrid/>
                <w:kern w:val="0"/>
                <w:sz w:val="24"/>
                <w:szCs w:val="24"/>
              </w:rPr>
            </w:pPr>
            <w:r w:rsidRPr="00D6149A">
              <w:rPr>
                <w:rFonts w:hAnsi="標楷體" w:hint="eastAsia"/>
                <w:bCs/>
                <w:snapToGrid/>
                <w:kern w:val="0"/>
                <w:sz w:val="24"/>
                <w:szCs w:val="24"/>
              </w:rPr>
              <w:t>0</w:t>
            </w:r>
          </w:p>
        </w:tc>
      </w:tr>
      <w:tr w:rsidR="00BF6DC8" w:rsidRPr="002265B6" w:rsidTr="004D1209">
        <w:trPr>
          <w:trHeight w:val="292"/>
        </w:trPr>
        <w:tc>
          <w:tcPr>
            <w:tcW w:w="1560" w:type="dxa"/>
            <w:shd w:val="clear" w:color="auto" w:fill="auto"/>
            <w:vAlign w:val="center"/>
          </w:tcPr>
          <w:p w:rsidR="00BF6DC8" w:rsidRPr="00D6149A" w:rsidRDefault="00BF6DC8" w:rsidP="004D1209">
            <w:pPr>
              <w:widowControl/>
              <w:spacing w:line="320" w:lineRule="exact"/>
              <w:ind w:leftChars="0" w:left="0" w:firstLineChars="0" w:firstLine="0"/>
              <w:jc w:val="left"/>
              <w:rPr>
                <w:rFonts w:hAnsi="標楷體"/>
                <w:b/>
                <w:snapToGrid/>
                <w:kern w:val="0"/>
                <w:sz w:val="24"/>
                <w:szCs w:val="24"/>
              </w:rPr>
            </w:pPr>
            <w:r w:rsidRPr="00D6149A">
              <w:rPr>
                <w:rFonts w:hAnsi="標楷體" w:hint="eastAsia"/>
                <w:snapToGrid/>
                <w:kern w:val="0"/>
                <w:sz w:val="24"/>
                <w:szCs w:val="24"/>
              </w:rPr>
              <w:t>林業署</w:t>
            </w:r>
          </w:p>
        </w:tc>
        <w:tc>
          <w:tcPr>
            <w:tcW w:w="1842" w:type="dxa"/>
            <w:shd w:val="clear" w:color="auto" w:fill="auto"/>
            <w:vAlign w:val="center"/>
          </w:tcPr>
          <w:p w:rsidR="00BF6DC8" w:rsidRPr="00D6149A" w:rsidRDefault="00BF6DC8" w:rsidP="004D1209">
            <w:pPr>
              <w:widowControl/>
              <w:spacing w:line="320" w:lineRule="exact"/>
              <w:ind w:leftChars="-40" w:left="-33" w:hangingChars="33" w:hanging="80"/>
              <w:jc w:val="right"/>
              <w:rPr>
                <w:rFonts w:hAnsi="標楷體"/>
                <w:bCs/>
                <w:snapToGrid/>
                <w:kern w:val="0"/>
                <w:sz w:val="24"/>
                <w:szCs w:val="24"/>
              </w:rPr>
            </w:pPr>
            <w:r w:rsidRPr="00D6149A">
              <w:rPr>
                <w:rFonts w:hAnsi="標楷體" w:hint="eastAsia"/>
                <w:bCs/>
                <w:snapToGrid/>
                <w:kern w:val="0"/>
                <w:sz w:val="24"/>
                <w:szCs w:val="24"/>
              </w:rPr>
              <w:t>1</w:t>
            </w:r>
            <w:r w:rsidRPr="00D6149A">
              <w:rPr>
                <w:rFonts w:hAnsi="標楷體"/>
                <w:bCs/>
                <w:snapToGrid/>
                <w:kern w:val="0"/>
                <w:sz w:val="24"/>
                <w:szCs w:val="24"/>
              </w:rPr>
              <w:t>70,000</w:t>
            </w:r>
          </w:p>
        </w:tc>
        <w:tc>
          <w:tcPr>
            <w:tcW w:w="1701" w:type="dxa"/>
            <w:shd w:val="clear" w:color="auto" w:fill="auto"/>
            <w:noWrap/>
            <w:vAlign w:val="center"/>
          </w:tcPr>
          <w:p w:rsidR="00BF6DC8" w:rsidRPr="00D6149A" w:rsidRDefault="00BF6DC8" w:rsidP="004D1209">
            <w:pPr>
              <w:widowControl/>
              <w:spacing w:line="320" w:lineRule="exact"/>
              <w:ind w:leftChars="-40" w:left="-33" w:hangingChars="33" w:hanging="80"/>
              <w:jc w:val="right"/>
              <w:rPr>
                <w:rFonts w:hAnsi="標楷體"/>
                <w:bCs/>
                <w:snapToGrid/>
                <w:kern w:val="0"/>
                <w:sz w:val="24"/>
                <w:szCs w:val="24"/>
              </w:rPr>
            </w:pPr>
            <w:r w:rsidRPr="00D6149A">
              <w:rPr>
                <w:rFonts w:hAnsi="標楷體" w:hint="eastAsia"/>
                <w:bCs/>
                <w:snapToGrid/>
                <w:kern w:val="0"/>
                <w:sz w:val="24"/>
                <w:szCs w:val="24"/>
              </w:rPr>
              <w:t>7</w:t>
            </w:r>
            <w:r w:rsidRPr="00D6149A">
              <w:rPr>
                <w:rFonts w:hAnsi="標楷體"/>
                <w:bCs/>
                <w:snapToGrid/>
                <w:kern w:val="0"/>
                <w:sz w:val="24"/>
                <w:szCs w:val="24"/>
              </w:rPr>
              <w:t>7,000</w:t>
            </w:r>
          </w:p>
        </w:tc>
        <w:tc>
          <w:tcPr>
            <w:tcW w:w="1701" w:type="dxa"/>
            <w:shd w:val="clear" w:color="auto" w:fill="auto"/>
            <w:noWrap/>
            <w:vAlign w:val="center"/>
          </w:tcPr>
          <w:p w:rsidR="00BF6DC8" w:rsidRPr="00D6149A" w:rsidRDefault="00BF6DC8" w:rsidP="004D1209">
            <w:pPr>
              <w:widowControl/>
              <w:spacing w:line="320" w:lineRule="exact"/>
              <w:ind w:leftChars="-40" w:left="-33" w:hangingChars="33" w:hanging="80"/>
              <w:jc w:val="right"/>
              <w:rPr>
                <w:rFonts w:hAnsi="標楷體"/>
                <w:bCs/>
                <w:snapToGrid/>
                <w:kern w:val="0"/>
                <w:sz w:val="24"/>
                <w:szCs w:val="24"/>
              </w:rPr>
            </w:pPr>
            <w:r w:rsidRPr="00D6149A">
              <w:rPr>
                <w:rFonts w:hAnsi="標楷體" w:hint="eastAsia"/>
                <w:bCs/>
                <w:snapToGrid/>
                <w:kern w:val="0"/>
                <w:sz w:val="24"/>
                <w:szCs w:val="24"/>
              </w:rPr>
              <w:t>6</w:t>
            </w:r>
            <w:r w:rsidRPr="00D6149A">
              <w:rPr>
                <w:rFonts w:hAnsi="標楷體"/>
                <w:bCs/>
                <w:snapToGrid/>
                <w:kern w:val="0"/>
                <w:sz w:val="24"/>
                <w:szCs w:val="24"/>
              </w:rPr>
              <w:t>6,000</w:t>
            </w:r>
          </w:p>
        </w:tc>
        <w:tc>
          <w:tcPr>
            <w:tcW w:w="1701" w:type="dxa"/>
            <w:shd w:val="clear" w:color="auto" w:fill="auto"/>
            <w:vAlign w:val="center"/>
          </w:tcPr>
          <w:p w:rsidR="00BF6DC8" w:rsidRPr="00D6149A" w:rsidRDefault="00BF6DC8" w:rsidP="004D1209">
            <w:pPr>
              <w:widowControl/>
              <w:spacing w:line="320" w:lineRule="exact"/>
              <w:ind w:leftChars="-40" w:left="-33" w:hangingChars="33" w:hanging="80"/>
              <w:jc w:val="right"/>
              <w:rPr>
                <w:rFonts w:hAnsi="標楷體"/>
                <w:bCs/>
                <w:snapToGrid/>
                <w:kern w:val="0"/>
                <w:sz w:val="24"/>
                <w:szCs w:val="24"/>
              </w:rPr>
            </w:pPr>
            <w:r w:rsidRPr="00D6149A">
              <w:rPr>
                <w:rFonts w:hAnsi="標楷體" w:hint="eastAsia"/>
                <w:bCs/>
                <w:snapToGrid/>
                <w:kern w:val="0"/>
                <w:sz w:val="24"/>
                <w:szCs w:val="24"/>
              </w:rPr>
              <w:t>2</w:t>
            </w:r>
            <w:r w:rsidRPr="00D6149A">
              <w:rPr>
                <w:rFonts w:hAnsi="標楷體"/>
                <w:bCs/>
                <w:snapToGrid/>
                <w:kern w:val="0"/>
                <w:sz w:val="24"/>
                <w:szCs w:val="24"/>
              </w:rPr>
              <w:t>7,000</w:t>
            </w:r>
          </w:p>
        </w:tc>
      </w:tr>
      <w:tr w:rsidR="00BF6DC8" w:rsidRPr="002265B6" w:rsidTr="004D1209">
        <w:trPr>
          <w:trHeight w:val="292"/>
        </w:trPr>
        <w:tc>
          <w:tcPr>
            <w:tcW w:w="1560" w:type="dxa"/>
            <w:shd w:val="clear" w:color="auto" w:fill="auto"/>
            <w:vAlign w:val="center"/>
          </w:tcPr>
          <w:p w:rsidR="00BF6DC8" w:rsidRPr="004050A7" w:rsidRDefault="00BF6DC8" w:rsidP="004D1209">
            <w:pPr>
              <w:widowControl/>
              <w:spacing w:line="320" w:lineRule="exact"/>
              <w:ind w:leftChars="0" w:left="0" w:firstLineChars="0" w:firstLine="0"/>
              <w:jc w:val="left"/>
              <w:rPr>
                <w:rFonts w:hAnsi="標楷體"/>
                <w:bCs/>
                <w:snapToGrid/>
                <w:kern w:val="0"/>
                <w:sz w:val="24"/>
                <w:szCs w:val="24"/>
              </w:rPr>
            </w:pPr>
            <w:r w:rsidRPr="004050A7">
              <w:rPr>
                <w:rFonts w:hAnsi="標楷體" w:hint="eastAsia"/>
                <w:bCs/>
                <w:snapToGrid/>
                <w:kern w:val="0"/>
                <w:sz w:val="24"/>
                <w:szCs w:val="24"/>
              </w:rPr>
              <w:t>農村水保署</w:t>
            </w:r>
          </w:p>
        </w:tc>
        <w:tc>
          <w:tcPr>
            <w:tcW w:w="1842" w:type="dxa"/>
            <w:shd w:val="clear" w:color="auto" w:fill="auto"/>
            <w:vAlign w:val="center"/>
          </w:tcPr>
          <w:p w:rsidR="00BF6DC8" w:rsidRPr="00D6149A" w:rsidRDefault="00BF6DC8" w:rsidP="004D1209">
            <w:pPr>
              <w:widowControl/>
              <w:spacing w:line="320" w:lineRule="exact"/>
              <w:ind w:leftChars="-40" w:left="-33" w:hangingChars="33" w:hanging="80"/>
              <w:jc w:val="right"/>
              <w:rPr>
                <w:rFonts w:hAnsi="標楷體"/>
                <w:bCs/>
                <w:snapToGrid/>
                <w:kern w:val="0"/>
                <w:sz w:val="24"/>
                <w:szCs w:val="24"/>
              </w:rPr>
            </w:pPr>
            <w:r w:rsidRPr="00D6149A">
              <w:rPr>
                <w:rFonts w:hAnsi="標楷體" w:hint="eastAsia"/>
                <w:bCs/>
                <w:snapToGrid/>
                <w:kern w:val="0"/>
                <w:sz w:val="24"/>
                <w:szCs w:val="24"/>
              </w:rPr>
              <w:t>7</w:t>
            </w:r>
            <w:r w:rsidRPr="00D6149A">
              <w:rPr>
                <w:rFonts w:hAnsi="標楷體"/>
                <w:bCs/>
                <w:snapToGrid/>
                <w:kern w:val="0"/>
                <w:sz w:val="24"/>
                <w:szCs w:val="24"/>
              </w:rPr>
              <w:t>,229,986</w:t>
            </w:r>
          </w:p>
        </w:tc>
        <w:tc>
          <w:tcPr>
            <w:tcW w:w="1701" w:type="dxa"/>
            <w:shd w:val="clear" w:color="auto" w:fill="auto"/>
            <w:noWrap/>
            <w:vAlign w:val="center"/>
          </w:tcPr>
          <w:p w:rsidR="00BF6DC8" w:rsidRPr="00D6149A" w:rsidRDefault="00BF6DC8" w:rsidP="004D1209">
            <w:pPr>
              <w:widowControl/>
              <w:spacing w:line="320" w:lineRule="exact"/>
              <w:ind w:leftChars="-40" w:left="-33" w:hangingChars="33" w:hanging="80"/>
              <w:jc w:val="right"/>
              <w:rPr>
                <w:rFonts w:hAnsi="標楷體"/>
                <w:bCs/>
                <w:snapToGrid/>
                <w:kern w:val="0"/>
                <w:sz w:val="24"/>
                <w:szCs w:val="24"/>
              </w:rPr>
            </w:pPr>
            <w:r w:rsidRPr="00D6149A">
              <w:rPr>
                <w:rFonts w:hAnsi="標楷體" w:hint="eastAsia"/>
                <w:bCs/>
                <w:snapToGrid/>
                <w:kern w:val="0"/>
                <w:sz w:val="24"/>
                <w:szCs w:val="24"/>
              </w:rPr>
              <w:t>1</w:t>
            </w:r>
            <w:r w:rsidRPr="00D6149A">
              <w:rPr>
                <w:rFonts w:hAnsi="標楷體"/>
                <w:bCs/>
                <w:snapToGrid/>
                <w:kern w:val="0"/>
                <w:sz w:val="24"/>
                <w:szCs w:val="24"/>
              </w:rPr>
              <w:t>00,000</w:t>
            </w:r>
          </w:p>
        </w:tc>
        <w:tc>
          <w:tcPr>
            <w:tcW w:w="1701" w:type="dxa"/>
            <w:shd w:val="clear" w:color="auto" w:fill="auto"/>
            <w:noWrap/>
            <w:vAlign w:val="center"/>
          </w:tcPr>
          <w:p w:rsidR="00BF6DC8" w:rsidRPr="00D6149A" w:rsidRDefault="00BF6DC8" w:rsidP="004D1209">
            <w:pPr>
              <w:widowControl/>
              <w:spacing w:line="320" w:lineRule="exact"/>
              <w:ind w:leftChars="-40" w:left="-33" w:hangingChars="33" w:hanging="80"/>
              <w:jc w:val="right"/>
              <w:rPr>
                <w:rFonts w:hAnsi="標楷體"/>
                <w:bCs/>
                <w:snapToGrid/>
                <w:kern w:val="0"/>
                <w:sz w:val="24"/>
                <w:szCs w:val="24"/>
              </w:rPr>
            </w:pPr>
            <w:r w:rsidRPr="00D6149A">
              <w:rPr>
                <w:rFonts w:hAnsi="標楷體" w:hint="eastAsia"/>
                <w:bCs/>
                <w:snapToGrid/>
                <w:kern w:val="0"/>
                <w:sz w:val="24"/>
                <w:szCs w:val="24"/>
              </w:rPr>
              <w:t>6</w:t>
            </w:r>
            <w:r w:rsidRPr="00D6149A">
              <w:rPr>
                <w:rFonts w:hAnsi="標楷體"/>
                <w:bCs/>
                <w:snapToGrid/>
                <w:kern w:val="0"/>
                <w:sz w:val="24"/>
                <w:szCs w:val="24"/>
              </w:rPr>
              <w:t>,251,912</w:t>
            </w:r>
          </w:p>
        </w:tc>
        <w:tc>
          <w:tcPr>
            <w:tcW w:w="1701" w:type="dxa"/>
            <w:shd w:val="clear" w:color="auto" w:fill="auto"/>
            <w:vAlign w:val="center"/>
          </w:tcPr>
          <w:p w:rsidR="00BF6DC8" w:rsidRPr="00D6149A" w:rsidRDefault="00BF6DC8" w:rsidP="004D1209">
            <w:pPr>
              <w:widowControl/>
              <w:spacing w:line="320" w:lineRule="exact"/>
              <w:ind w:leftChars="-40" w:left="-33" w:hangingChars="33" w:hanging="80"/>
              <w:jc w:val="right"/>
              <w:rPr>
                <w:rFonts w:hAnsi="標楷體"/>
                <w:bCs/>
                <w:snapToGrid/>
                <w:kern w:val="0"/>
                <w:sz w:val="24"/>
                <w:szCs w:val="24"/>
              </w:rPr>
            </w:pPr>
            <w:r w:rsidRPr="00D6149A">
              <w:rPr>
                <w:rFonts w:hAnsi="標楷體" w:hint="eastAsia"/>
                <w:bCs/>
                <w:snapToGrid/>
                <w:kern w:val="0"/>
                <w:sz w:val="24"/>
                <w:szCs w:val="24"/>
              </w:rPr>
              <w:t>8</w:t>
            </w:r>
            <w:r w:rsidRPr="00D6149A">
              <w:rPr>
                <w:rFonts w:hAnsi="標楷體"/>
                <w:bCs/>
                <w:snapToGrid/>
                <w:kern w:val="0"/>
                <w:sz w:val="24"/>
                <w:szCs w:val="24"/>
              </w:rPr>
              <w:t>78,074</w:t>
            </w:r>
          </w:p>
        </w:tc>
      </w:tr>
      <w:tr w:rsidR="00BF6DC8" w:rsidRPr="002265B6" w:rsidTr="004D1209">
        <w:trPr>
          <w:trHeight w:val="292"/>
        </w:trPr>
        <w:tc>
          <w:tcPr>
            <w:tcW w:w="1560" w:type="dxa"/>
            <w:shd w:val="clear" w:color="auto" w:fill="auto"/>
            <w:vAlign w:val="center"/>
          </w:tcPr>
          <w:p w:rsidR="00BF6DC8" w:rsidRPr="004050A7" w:rsidRDefault="00BF6DC8" w:rsidP="004D1209">
            <w:pPr>
              <w:widowControl/>
              <w:spacing w:line="320" w:lineRule="exact"/>
              <w:ind w:leftChars="0" w:left="0" w:firstLineChars="0" w:firstLine="0"/>
              <w:jc w:val="left"/>
              <w:rPr>
                <w:rFonts w:hAnsi="標楷體"/>
                <w:bCs/>
                <w:snapToGrid/>
                <w:kern w:val="0"/>
                <w:sz w:val="24"/>
                <w:szCs w:val="24"/>
              </w:rPr>
            </w:pPr>
            <w:r w:rsidRPr="004050A7">
              <w:rPr>
                <w:rFonts w:hAnsi="標楷體" w:hint="eastAsia"/>
                <w:bCs/>
                <w:snapToGrid/>
                <w:kern w:val="0"/>
                <w:sz w:val="24"/>
                <w:szCs w:val="24"/>
              </w:rPr>
              <w:t>漁業署</w:t>
            </w:r>
          </w:p>
        </w:tc>
        <w:tc>
          <w:tcPr>
            <w:tcW w:w="1842" w:type="dxa"/>
            <w:shd w:val="clear" w:color="auto" w:fill="auto"/>
            <w:vAlign w:val="center"/>
          </w:tcPr>
          <w:p w:rsidR="00BF6DC8" w:rsidRPr="00D6149A" w:rsidRDefault="00BF6DC8" w:rsidP="004D1209">
            <w:pPr>
              <w:widowControl/>
              <w:spacing w:line="320" w:lineRule="exact"/>
              <w:ind w:leftChars="-40" w:left="-33" w:hangingChars="33" w:hanging="80"/>
              <w:jc w:val="right"/>
              <w:rPr>
                <w:rFonts w:hAnsi="標楷體"/>
                <w:bCs/>
                <w:snapToGrid/>
                <w:kern w:val="0"/>
                <w:sz w:val="24"/>
                <w:szCs w:val="24"/>
              </w:rPr>
            </w:pPr>
            <w:r w:rsidRPr="00D6149A">
              <w:rPr>
                <w:rFonts w:hAnsi="標楷體" w:hint="eastAsia"/>
                <w:bCs/>
                <w:snapToGrid/>
                <w:kern w:val="0"/>
                <w:sz w:val="24"/>
                <w:szCs w:val="24"/>
              </w:rPr>
              <w:t>4</w:t>
            </w:r>
            <w:r w:rsidRPr="00D6149A">
              <w:rPr>
                <w:rFonts w:hAnsi="標楷體"/>
                <w:bCs/>
                <w:snapToGrid/>
                <w:kern w:val="0"/>
                <w:sz w:val="24"/>
                <w:szCs w:val="24"/>
              </w:rPr>
              <w:t>40,515</w:t>
            </w:r>
          </w:p>
        </w:tc>
        <w:tc>
          <w:tcPr>
            <w:tcW w:w="1701" w:type="dxa"/>
            <w:shd w:val="clear" w:color="auto" w:fill="auto"/>
            <w:noWrap/>
            <w:vAlign w:val="center"/>
          </w:tcPr>
          <w:p w:rsidR="00BF6DC8" w:rsidRPr="00D6149A" w:rsidRDefault="00BF6DC8" w:rsidP="004D1209">
            <w:pPr>
              <w:widowControl/>
              <w:spacing w:line="320" w:lineRule="exact"/>
              <w:ind w:leftChars="-40" w:left="-33" w:hangingChars="33" w:hanging="80"/>
              <w:jc w:val="right"/>
              <w:rPr>
                <w:rFonts w:hAnsi="標楷體"/>
                <w:bCs/>
                <w:snapToGrid/>
                <w:kern w:val="0"/>
                <w:sz w:val="24"/>
                <w:szCs w:val="24"/>
              </w:rPr>
            </w:pPr>
            <w:r w:rsidRPr="00D6149A">
              <w:rPr>
                <w:rFonts w:hAnsi="標楷體" w:hint="eastAsia"/>
                <w:bCs/>
                <w:snapToGrid/>
                <w:kern w:val="0"/>
                <w:sz w:val="24"/>
                <w:szCs w:val="24"/>
              </w:rPr>
              <w:t>1</w:t>
            </w:r>
            <w:r w:rsidRPr="00D6149A">
              <w:rPr>
                <w:rFonts w:hAnsi="標楷體"/>
                <w:bCs/>
                <w:snapToGrid/>
                <w:kern w:val="0"/>
                <w:sz w:val="24"/>
                <w:szCs w:val="24"/>
              </w:rPr>
              <w:t>0,000</w:t>
            </w:r>
          </w:p>
        </w:tc>
        <w:tc>
          <w:tcPr>
            <w:tcW w:w="1701" w:type="dxa"/>
            <w:shd w:val="clear" w:color="auto" w:fill="auto"/>
            <w:noWrap/>
            <w:vAlign w:val="center"/>
          </w:tcPr>
          <w:p w:rsidR="00BF6DC8" w:rsidRPr="00D6149A" w:rsidRDefault="00BF6DC8" w:rsidP="004D1209">
            <w:pPr>
              <w:widowControl/>
              <w:spacing w:line="320" w:lineRule="exact"/>
              <w:ind w:leftChars="-40" w:left="-33" w:hangingChars="33" w:hanging="80"/>
              <w:jc w:val="right"/>
              <w:rPr>
                <w:rFonts w:hAnsi="標楷體"/>
                <w:bCs/>
                <w:snapToGrid/>
                <w:kern w:val="0"/>
                <w:sz w:val="24"/>
                <w:szCs w:val="24"/>
              </w:rPr>
            </w:pPr>
            <w:r w:rsidRPr="00D6149A">
              <w:rPr>
                <w:rFonts w:hAnsi="標楷體" w:hint="eastAsia"/>
                <w:bCs/>
                <w:snapToGrid/>
                <w:kern w:val="0"/>
                <w:sz w:val="24"/>
                <w:szCs w:val="24"/>
              </w:rPr>
              <w:t>4</w:t>
            </w:r>
            <w:r w:rsidRPr="00D6149A">
              <w:rPr>
                <w:rFonts w:hAnsi="標楷體"/>
                <w:bCs/>
                <w:snapToGrid/>
                <w:kern w:val="0"/>
                <w:sz w:val="24"/>
                <w:szCs w:val="24"/>
              </w:rPr>
              <w:t>30,515</w:t>
            </w:r>
          </w:p>
        </w:tc>
        <w:tc>
          <w:tcPr>
            <w:tcW w:w="1701" w:type="dxa"/>
            <w:shd w:val="clear" w:color="auto" w:fill="auto"/>
            <w:vAlign w:val="center"/>
          </w:tcPr>
          <w:p w:rsidR="00BF6DC8" w:rsidRPr="00D6149A" w:rsidRDefault="00BF6DC8" w:rsidP="004D1209">
            <w:pPr>
              <w:widowControl/>
              <w:spacing w:line="320" w:lineRule="exact"/>
              <w:ind w:leftChars="-40" w:left="-33" w:hangingChars="33" w:hanging="80"/>
              <w:jc w:val="right"/>
              <w:rPr>
                <w:rFonts w:hAnsi="標楷體"/>
                <w:bCs/>
                <w:snapToGrid/>
                <w:kern w:val="0"/>
                <w:sz w:val="24"/>
                <w:szCs w:val="24"/>
              </w:rPr>
            </w:pPr>
            <w:r w:rsidRPr="00D6149A">
              <w:rPr>
                <w:rFonts w:hAnsi="標楷體" w:hint="eastAsia"/>
                <w:bCs/>
                <w:snapToGrid/>
                <w:kern w:val="0"/>
                <w:sz w:val="24"/>
                <w:szCs w:val="24"/>
              </w:rPr>
              <w:t>0</w:t>
            </w:r>
          </w:p>
        </w:tc>
      </w:tr>
      <w:tr w:rsidR="00BF6DC8" w:rsidRPr="002265B6" w:rsidTr="004D1209">
        <w:trPr>
          <w:trHeight w:val="292"/>
        </w:trPr>
        <w:tc>
          <w:tcPr>
            <w:tcW w:w="1560" w:type="dxa"/>
            <w:shd w:val="clear" w:color="auto" w:fill="auto"/>
            <w:vAlign w:val="center"/>
          </w:tcPr>
          <w:p w:rsidR="00BF6DC8" w:rsidRPr="004050A7" w:rsidRDefault="00BF6DC8" w:rsidP="004D1209">
            <w:pPr>
              <w:widowControl/>
              <w:spacing w:line="320" w:lineRule="exact"/>
              <w:ind w:leftChars="0" w:left="0" w:firstLineChars="0" w:firstLine="0"/>
              <w:jc w:val="left"/>
              <w:rPr>
                <w:rFonts w:hAnsi="標楷體"/>
                <w:bCs/>
                <w:snapToGrid/>
                <w:kern w:val="0"/>
                <w:sz w:val="24"/>
                <w:szCs w:val="24"/>
              </w:rPr>
            </w:pPr>
            <w:r w:rsidRPr="004050A7">
              <w:rPr>
                <w:rFonts w:hAnsi="標楷體" w:hint="eastAsia"/>
                <w:bCs/>
                <w:snapToGrid/>
                <w:kern w:val="0"/>
                <w:sz w:val="24"/>
                <w:szCs w:val="24"/>
              </w:rPr>
              <w:t>農業金融署</w:t>
            </w:r>
          </w:p>
        </w:tc>
        <w:tc>
          <w:tcPr>
            <w:tcW w:w="1842" w:type="dxa"/>
            <w:shd w:val="clear" w:color="auto" w:fill="auto"/>
            <w:vAlign w:val="center"/>
          </w:tcPr>
          <w:p w:rsidR="00BF6DC8" w:rsidRPr="00D6149A" w:rsidRDefault="00BF6DC8" w:rsidP="004D1209">
            <w:pPr>
              <w:widowControl/>
              <w:spacing w:line="320" w:lineRule="exact"/>
              <w:ind w:leftChars="-40" w:left="-33" w:hangingChars="33" w:hanging="80"/>
              <w:jc w:val="right"/>
              <w:rPr>
                <w:rFonts w:hAnsi="標楷體"/>
                <w:bCs/>
                <w:snapToGrid/>
                <w:kern w:val="0"/>
                <w:sz w:val="24"/>
                <w:szCs w:val="24"/>
              </w:rPr>
            </w:pPr>
            <w:r w:rsidRPr="00D6149A">
              <w:rPr>
                <w:rFonts w:hAnsi="標楷體" w:hint="eastAsia"/>
                <w:bCs/>
                <w:snapToGrid/>
                <w:kern w:val="0"/>
                <w:sz w:val="24"/>
                <w:szCs w:val="24"/>
              </w:rPr>
              <w:t>2</w:t>
            </w:r>
            <w:r w:rsidRPr="00D6149A">
              <w:rPr>
                <w:rFonts w:hAnsi="標楷體"/>
                <w:bCs/>
                <w:snapToGrid/>
                <w:kern w:val="0"/>
                <w:sz w:val="24"/>
                <w:szCs w:val="24"/>
              </w:rPr>
              <w:t>7,600</w:t>
            </w:r>
          </w:p>
        </w:tc>
        <w:tc>
          <w:tcPr>
            <w:tcW w:w="1701" w:type="dxa"/>
            <w:shd w:val="clear" w:color="auto" w:fill="auto"/>
            <w:noWrap/>
            <w:vAlign w:val="center"/>
          </w:tcPr>
          <w:p w:rsidR="00BF6DC8" w:rsidRPr="00D6149A" w:rsidRDefault="00BF6DC8" w:rsidP="004D1209">
            <w:pPr>
              <w:widowControl/>
              <w:spacing w:line="320" w:lineRule="exact"/>
              <w:ind w:leftChars="-40" w:left="-33" w:hangingChars="33" w:hanging="80"/>
              <w:jc w:val="right"/>
              <w:rPr>
                <w:rFonts w:hAnsi="標楷體"/>
                <w:bCs/>
                <w:snapToGrid/>
                <w:kern w:val="0"/>
                <w:sz w:val="24"/>
                <w:szCs w:val="24"/>
              </w:rPr>
            </w:pPr>
            <w:r w:rsidRPr="00D6149A">
              <w:rPr>
                <w:rFonts w:hAnsi="標楷體" w:hint="eastAsia"/>
                <w:bCs/>
                <w:snapToGrid/>
                <w:kern w:val="0"/>
                <w:sz w:val="24"/>
                <w:szCs w:val="24"/>
              </w:rPr>
              <w:t>6</w:t>
            </w:r>
            <w:r w:rsidRPr="00D6149A">
              <w:rPr>
                <w:rFonts w:hAnsi="標楷體"/>
                <w:bCs/>
                <w:snapToGrid/>
                <w:kern w:val="0"/>
                <w:sz w:val="24"/>
                <w:szCs w:val="24"/>
              </w:rPr>
              <w:t>,900</w:t>
            </w:r>
          </w:p>
        </w:tc>
        <w:tc>
          <w:tcPr>
            <w:tcW w:w="1701" w:type="dxa"/>
            <w:shd w:val="clear" w:color="auto" w:fill="auto"/>
            <w:noWrap/>
            <w:vAlign w:val="center"/>
          </w:tcPr>
          <w:p w:rsidR="00BF6DC8" w:rsidRPr="00D6149A" w:rsidRDefault="00BF6DC8" w:rsidP="004D1209">
            <w:pPr>
              <w:widowControl/>
              <w:spacing w:line="320" w:lineRule="exact"/>
              <w:ind w:leftChars="-40" w:left="-33" w:hangingChars="33" w:hanging="80"/>
              <w:jc w:val="right"/>
              <w:rPr>
                <w:rFonts w:hAnsi="標楷體"/>
                <w:bCs/>
                <w:snapToGrid/>
                <w:kern w:val="0"/>
                <w:sz w:val="24"/>
                <w:szCs w:val="24"/>
              </w:rPr>
            </w:pPr>
            <w:r w:rsidRPr="00D6149A">
              <w:rPr>
                <w:rFonts w:hAnsi="標楷體" w:hint="eastAsia"/>
                <w:bCs/>
                <w:snapToGrid/>
                <w:kern w:val="0"/>
                <w:sz w:val="24"/>
                <w:szCs w:val="24"/>
              </w:rPr>
              <w:t>2</w:t>
            </w:r>
            <w:r w:rsidRPr="00D6149A">
              <w:rPr>
                <w:rFonts w:hAnsi="標楷體"/>
                <w:bCs/>
                <w:snapToGrid/>
                <w:kern w:val="0"/>
                <w:sz w:val="24"/>
                <w:szCs w:val="24"/>
              </w:rPr>
              <w:t>0,700</w:t>
            </w:r>
          </w:p>
        </w:tc>
        <w:tc>
          <w:tcPr>
            <w:tcW w:w="1701" w:type="dxa"/>
            <w:shd w:val="clear" w:color="auto" w:fill="auto"/>
            <w:vAlign w:val="center"/>
          </w:tcPr>
          <w:p w:rsidR="00BF6DC8" w:rsidRPr="00D6149A" w:rsidRDefault="00BF6DC8" w:rsidP="004D1209">
            <w:pPr>
              <w:widowControl/>
              <w:spacing w:line="320" w:lineRule="exact"/>
              <w:ind w:leftChars="-40" w:left="-33" w:hangingChars="33" w:hanging="80"/>
              <w:jc w:val="right"/>
              <w:rPr>
                <w:rFonts w:hAnsi="標楷體"/>
                <w:bCs/>
                <w:snapToGrid/>
                <w:kern w:val="0"/>
                <w:sz w:val="24"/>
                <w:szCs w:val="24"/>
              </w:rPr>
            </w:pPr>
            <w:r w:rsidRPr="00D6149A">
              <w:rPr>
                <w:rFonts w:hAnsi="標楷體" w:hint="eastAsia"/>
                <w:bCs/>
                <w:snapToGrid/>
                <w:kern w:val="0"/>
                <w:sz w:val="24"/>
                <w:szCs w:val="24"/>
              </w:rPr>
              <w:t>0</w:t>
            </w:r>
          </w:p>
        </w:tc>
      </w:tr>
      <w:tr w:rsidR="00BF6DC8" w:rsidRPr="002265B6" w:rsidTr="004D1209">
        <w:trPr>
          <w:trHeight w:val="384"/>
        </w:trPr>
        <w:tc>
          <w:tcPr>
            <w:tcW w:w="1560" w:type="dxa"/>
            <w:shd w:val="clear" w:color="auto" w:fill="auto"/>
            <w:vAlign w:val="center"/>
          </w:tcPr>
          <w:p w:rsidR="00BF6DC8" w:rsidRPr="004050A7" w:rsidRDefault="00BF6DC8" w:rsidP="004D1209">
            <w:pPr>
              <w:widowControl/>
              <w:spacing w:line="320" w:lineRule="exact"/>
              <w:ind w:leftChars="0" w:left="0" w:firstLineChars="0" w:firstLine="0"/>
              <w:jc w:val="left"/>
              <w:rPr>
                <w:rFonts w:hAnsi="標楷體"/>
                <w:bCs/>
                <w:snapToGrid/>
                <w:kern w:val="0"/>
                <w:sz w:val="24"/>
                <w:szCs w:val="24"/>
              </w:rPr>
            </w:pPr>
            <w:r w:rsidRPr="004050A7">
              <w:rPr>
                <w:rFonts w:hAnsi="標楷體" w:hint="eastAsia"/>
                <w:bCs/>
                <w:snapToGrid/>
                <w:kern w:val="0"/>
                <w:sz w:val="24"/>
                <w:szCs w:val="24"/>
              </w:rPr>
              <w:t>農田水利署</w:t>
            </w:r>
          </w:p>
        </w:tc>
        <w:tc>
          <w:tcPr>
            <w:tcW w:w="1842" w:type="dxa"/>
            <w:shd w:val="clear" w:color="auto" w:fill="auto"/>
            <w:vAlign w:val="center"/>
          </w:tcPr>
          <w:p w:rsidR="00BF6DC8" w:rsidRPr="00D6149A" w:rsidRDefault="00BF6DC8" w:rsidP="004D1209">
            <w:pPr>
              <w:widowControl/>
              <w:spacing w:line="320" w:lineRule="exact"/>
              <w:ind w:leftChars="-40" w:left="-33" w:hangingChars="33" w:hanging="80"/>
              <w:jc w:val="right"/>
              <w:rPr>
                <w:rFonts w:hAnsi="標楷體"/>
                <w:bCs/>
                <w:snapToGrid/>
                <w:kern w:val="0"/>
                <w:sz w:val="24"/>
                <w:szCs w:val="24"/>
              </w:rPr>
            </w:pPr>
            <w:r w:rsidRPr="00D6149A">
              <w:rPr>
                <w:rFonts w:hAnsi="標楷體" w:hint="eastAsia"/>
                <w:bCs/>
                <w:snapToGrid/>
                <w:kern w:val="0"/>
                <w:sz w:val="24"/>
                <w:szCs w:val="24"/>
              </w:rPr>
              <w:t>2</w:t>
            </w:r>
            <w:r w:rsidRPr="00D6149A">
              <w:rPr>
                <w:rFonts w:hAnsi="標楷體"/>
                <w:bCs/>
                <w:snapToGrid/>
                <w:kern w:val="0"/>
                <w:sz w:val="24"/>
                <w:szCs w:val="24"/>
              </w:rPr>
              <w:t>11,894</w:t>
            </w:r>
          </w:p>
        </w:tc>
        <w:tc>
          <w:tcPr>
            <w:tcW w:w="1701" w:type="dxa"/>
            <w:shd w:val="clear" w:color="auto" w:fill="auto"/>
            <w:noWrap/>
            <w:vAlign w:val="center"/>
          </w:tcPr>
          <w:p w:rsidR="00BF6DC8" w:rsidRPr="00D6149A" w:rsidRDefault="00BF6DC8" w:rsidP="004D1209">
            <w:pPr>
              <w:widowControl/>
              <w:spacing w:line="320" w:lineRule="exact"/>
              <w:ind w:leftChars="-40" w:left="-33" w:hangingChars="33" w:hanging="80"/>
              <w:jc w:val="right"/>
              <w:rPr>
                <w:rFonts w:hAnsi="標楷體"/>
                <w:bCs/>
                <w:snapToGrid/>
                <w:kern w:val="0"/>
                <w:sz w:val="24"/>
                <w:szCs w:val="24"/>
              </w:rPr>
            </w:pPr>
            <w:r w:rsidRPr="00D6149A">
              <w:rPr>
                <w:rFonts w:hAnsi="標楷體" w:hint="eastAsia"/>
                <w:bCs/>
                <w:snapToGrid/>
                <w:kern w:val="0"/>
                <w:sz w:val="24"/>
                <w:szCs w:val="24"/>
              </w:rPr>
              <w:t>6</w:t>
            </w:r>
            <w:r w:rsidRPr="00D6149A">
              <w:rPr>
                <w:rFonts w:hAnsi="標楷體"/>
                <w:bCs/>
                <w:snapToGrid/>
                <w:kern w:val="0"/>
                <w:sz w:val="24"/>
                <w:szCs w:val="24"/>
              </w:rPr>
              <w:t>1,189</w:t>
            </w:r>
          </w:p>
        </w:tc>
        <w:tc>
          <w:tcPr>
            <w:tcW w:w="1701" w:type="dxa"/>
            <w:shd w:val="clear" w:color="auto" w:fill="auto"/>
            <w:noWrap/>
            <w:vAlign w:val="center"/>
          </w:tcPr>
          <w:p w:rsidR="00BF6DC8" w:rsidRPr="00D6149A" w:rsidRDefault="00BF6DC8" w:rsidP="004D1209">
            <w:pPr>
              <w:widowControl/>
              <w:spacing w:line="320" w:lineRule="exact"/>
              <w:ind w:leftChars="-40" w:left="-33" w:hangingChars="33" w:hanging="80"/>
              <w:jc w:val="right"/>
              <w:rPr>
                <w:rFonts w:hAnsi="標楷體"/>
                <w:bCs/>
                <w:snapToGrid/>
                <w:kern w:val="0"/>
                <w:sz w:val="24"/>
                <w:szCs w:val="24"/>
              </w:rPr>
            </w:pPr>
            <w:r w:rsidRPr="00D6149A">
              <w:rPr>
                <w:rFonts w:hAnsi="標楷體" w:hint="eastAsia"/>
                <w:bCs/>
                <w:snapToGrid/>
                <w:kern w:val="0"/>
                <w:sz w:val="24"/>
                <w:szCs w:val="24"/>
              </w:rPr>
              <w:t>1</w:t>
            </w:r>
            <w:r w:rsidRPr="00D6149A">
              <w:rPr>
                <w:rFonts w:hAnsi="標楷體"/>
                <w:bCs/>
                <w:snapToGrid/>
                <w:kern w:val="0"/>
                <w:sz w:val="24"/>
                <w:szCs w:val="24"/>
              </w:rPr>
              <w:t>50,705</w:t>
            </w:r>
          </w:p>
        </w:tc>
        <w:tc>
          <w:tcPr>
            <w:tcW w:w="1701" w:type="dxa"/>
            <w:shd w:val="clear" w:color="auto" w:fill="auto"/>
            <w:vAlign w:val="center"/>
          </w:tcPr>
          <w:p w:rsidR="00BF6DC8" w:rsidRPr="00D6149A" w:rsidRDefault="00BF6DC8" w:rsidP="004D1209">
            <w:pPr>
              <w:widowControl/>
              <w:spacing w:line="320" w:lineRule="exact"/>
              <w:ind w:leftChars="-40" w:left="-33" w:hangingChars="33" w:hanging="80"/>
              <w:jc w:val="right"/>
              <w:rPr>
                <w:rFonts w:hAnsi="標楷體"/>
                <w:bCs/>
                <w:snapToGrid/>
                <w:kern w:val="0"/>
                <w:sz w:val="24"/>
                <w:szCs w:val="24"/>
              </w:rPr>
            </w:pPr>
            <w:r w:rsidRPr="00D6149A">
              <w:rPr>
                <w:rFonts w:hAnsi="標楷體" w:hint="eastAsia"/>
                <w:bCs/>
                <w:snapToGrid/>
                <w:kern w:val="0"/>
                <w:sz w:val="24"/>
                <w:szCs w:val="24"/>
              </w:rPr>
              <w:t>0</w:t>
            </w:r>
          </w:p>
        </w:tc>
      </w:tr>
      <w:tr w:rsidR="00BF6DC8" w:rsidRPr="002265B6" w:rsidTr="004D1209">
        <w:trPr>
          <w:trHeight w:val="424"/>
        </w:trPr>
        <w:tc>
          <w:tcPr>
            <w:tcW w:w="1560" w:type="dxa"/>
            <w:shd w:val="clear" w:color="auto" w:fill="auto"/>
            <w:vAlign w:val="center"/>
          </w:tcPr>
          <w:p w:rsidR="00BF6DC8" w:rsidRPr="00D6149A" w:rsidRDefault="00BF6DC8" w:rsidP="004D1209">
            <w:pPr>
              <w:widowControl/>
              <w:spacing w:line="320" w:lineRule="exact"/>
              <w:ind w:leftChars="-40" w:left="-33" w:hangingChars="33" w:hanging="80"/>
              <w:jc w:val="center"/>
              <w:rPr>
                <w:rFonts w:hAnsi="標楷體"/>
                <w:b/>
                <w:snapToGrid/>
                <w:kern w:val="0"/>
                <w:sz w:val="24"/>
                <w:szCs w:val="24"/>
              </w:rPr>
            </w:pPr>
            <w:r w:rsidRPr="00D6149A">
              <w:rPr>
                <w:rFonts w:hAnsi="標楷體" w:hint="eastAsia"/>
                <w:b/>
                <w:snapToGrid/>
                <w:kern w:val="0"/>
                <w:sz w:val="24"/>
                <w:szCs w:val="24"/>
              </w:rPr>
              <w:t>合計</w:t>
            </w:r>
          </w:p>
        </w:tc>
        <w:tc>
          <w:tcPr>
            <w:tcW w:w="1842" w:type="dxa"/>
            <w:shd w:val="clear" w:color="auto" w:fill="auto"/>
            <w:noWrap/>
            <w:vAlign w:val="center"/>
          </w:tcPr>
          <w:p w:rsidR="00BF6DC8" w:rsidRPr="00D6149A" w:rsidRDefault="00BF6DC8" w:rsidP="004D1209">
            <w:pPr>
              <w:widowControl/>
              <w:spacing w:line="320" w:lineRule="exact"/>
              <w:ind w:leftChars="-40" w:left="-33" w:hangingChars="33" w:hanging="80"/>
              <w:jc w:val="right"/>
              <w:rPr>
                <w:rFonts w:hAnsi="標楷體"/>
                <w:b/>
                <w:snapToGrid/>
                <w:kern w:val="0"/>
                <w:sz w:val="24"/>
                <w:szCs w:val="24"/>
              </w:rPr>
            </w:pPr>
            <w:r w:rsidRPr="00D6149A">
              <w:rPr>
                <w:rFonts w:hAnsi="標楷體" w:hint="eastAsia"/>
                <w:b/>
                <w:snapToGrid/>
                <w:kern w:val="0"/>
                <w:sz w:val="24"/>
                <w:szCs w:val="24"/>
              </w:rPr>
              <w:t>2</w:t>
            </w:r>
            <w:r w:rsidRPr="00D6149A">
              <w:rPr>
                <w:rFonts w:hAnsi="標楷體"/>
                <w:b/>
                <w:snapToGrid/>
                <w:kern w:val="0"/>
                <w:sz w:val="24"/>
                <w:szCs w:val="24"/>
              </w:rPr>
              <w:t>0,314,257</w:t>
            </w:r>
          </w:p>
        </w:tc>
        <w:tc>
          <w:tcPr>
            <w:tcW w:w="1701" w:type="dxa"/>
            <w:shd w:val="clear" w:color="auto" w:fill="auto"/>
            <w:noWrap/>
            <w:vAlign w:val="center"/>
          </w:tcPr>
          <w:p w:rsidR="00BF6DC8" w:rsidRPr="00D6149A" w:rsidRDefault="00BF6DC8" w:rsidP="004D1209">
            <w:pPr>
              <w:widowControl/>
              <w:spacing w:line="320" w:lineRule="exact"/>
              <w:ind w:leftChars="-40" w:left="-33" w:hangingChars="33" w:hanging="80"/>
              <w:jc w:val="right"/>
              <w:rPr>
                <w:rFonts w:hAnsi="標楷體"/>
                <w:b/>
                <w:snapToGrid/>
                <w:kern w:val="0"/>
                <w:sz w:val="24"/>
                <w:szCs w:val="24"/>
              </w:rPr>
            </w:pPr>
            <w:r w:rsidRPr="00D6149A">
              <w:rPr>
                <w:rFonts w:hAnsi="標楷體" w:hint="eastAsia"/>
                <w:b/>
                <w:snapToGrid/>
                <w:kern w:val="0"/>
                <w:sz w:val="24"/>
                <w:szCs w:val="24"/>
              </w:rPr>
              <w:t>7</w:t>
            </w:r>
            <w:r w:rsidRPr="00D6149A">
              <w:rPr>
                <w:rFonts w:hAnsi="標楷體"/>
                <w:b/>
                <w:snapToGrid/>
                <w:kern w:val="0"/>
                <w:sz w:val="24"/>
                <w:szCs w:val="24"/>
              </w:rPr>
              <w:t>,110,080</w:t>
            </w:r>
          </w:p>
        </w:tc>
        <w:tc>
          <w:tcPr>
            <w:tcW w:w="1701" w:type="dxa"/>
            <w:shd w:val="clear" w:color="auto" w:fill="auto"/>
            <w:noWrap/>
            <w:vAlign w:val="center"/>
          </w:tcPr>
          <w:p w:rsidR="00BF6DC8" w:rsidRPr="00D6149A" w:rsidRDefault="00BF6DC8" w:rsidP="004D1209">
            <w:pPr>
              <w:widowControl/>
              <w:spacing w:line="320" w:lineRule="exact"/>
              <w:ind w:leftChars="-40" w:left="-33" w:hangingChars="33" w:hanging="80"/>
              <w:jc w:val="right"/>
              <w:rPr>
                <w:rFonts w:hAnsi="標楷體"/>
                <w:b/>
                <w:snapToGrid/>
                <w:kern w:val="0"/>
                <w:sz w:val="24"/>
                <w:szCs w:val="24"/>
              </w:rPr>
            </w:pPr>
            <w:r w:rsidRPr="00D6149A">
              <w:rPr>
                <w:rFonts w:hAnsi="標楷體" w:hint="eastAsia"/>
                <w:b/>
                <w:snapToGrid/>
                <w:kern w:val="0"/>
                <w:sz w:val="24"/>
                <w:szCs w:val="24"/>
              </w:rPr>
              <w:t>1</w:t>
            </w:r>
            <w:r w:rsidRPr="00D6149A">
              <w:rPr>
                <w:rFonts w:hAnsi="標楷體"/>
                <w:b/>
                <w:snapToGrid/>
                <w:kern w:val="0"/>
                <w:sz w:val="24"/>
                <w:szCs w:val="24"/>
              </w:rPr>
              <w:t>2,299,103</w:t>
            </w:r>
          </w:p>
        </w:tc>
        <w:tc>
          <w:tcPr>
            <w:tcW w:w="1701" w:type="dxa"/>
            <w:shd w:val="clear" w:color="auto" w:fill="auto"/>
            <w:vAlign w:val="center"/>
          </w:tcPr>
          <w:p w:rsidR="00BF6DC8" w:rsidRPr="00D6149A" w:rsidRDefault="00BF6DC8" w:rsidP="004D1209">
            <w:pPr>
              <w:widowControl/>
              <w:spacing w:line="320" w:lineRule="exact"/>
              <w:ind w:leftChars="-40" w:left="-33" w:hangingChars="33" w:hanging="80"/>
              <w:jc w:val="right"/>
              <w:rPr>
                <w:rFonts w:hAnsi="標楷體"/>
                <w:b/>
                <w:snapToGrid/>
                <w:kern w:val="0"/>
                <w:sz w:val="24"/>
                <w:szCs w:val="24"/>
              </w:rPr>
            </w:pPr>
            <w:r w:rsidRPr="00D6149A">
              <w:rPr>
                <w:rFonts w:hAnsi="標楷體" w:hint="eastAsia"/>
                <w:b/>
                <w:snapToGrid/>
                <w:kern w:val="0"/>
                <w:sz w:val="24"/>
                <w:szCs w:val="24"/>
              </w:rPr>
              <w:t>9</w:t>
            </w:r>
            <w:r w:rsidRPr="00D6149A">
              <w:rPr>
                <w:rFonts w:hAnsi="標楷體"/>
                <w:b/>
                <w:snapToGrid/>
                <w:kern w:val="0"/>
                <w:sz w:val="24"/>
                <w:szCs w:val="24"/>
              </w:rPr>
              <w:t>05,074</w:t>
            </w:r>
          </w:p>
        </w:tc>
      </w:tr>
    </w:tbl>
    <w:p w:rsidR="00BF6DC8" w:rsidRPr="0065551D" w:rsidRDefault="00BF6DC8" w:rsidP="004D1209">
      <w:pPr>
        <w:spacing w:line="280" w:lineRule="exact"/>
        <w:ind w:leftChars="-50" w:left="-142" w:rightChars="-350" w:right="-991" w:firstLineChars="49" w:firstLine="119"/>
        <w:jc w:val="left"/>
        <w:rPr>
          <w:rFonts w:hAnsi="標楷體"/>
          <w:snapToGrid/>
          <w:sz w:val="24"/>
        </w:rPr>
      </w:pPr>
      <w:r w:rsidRPr="0065551D">
        <w:rPr>
          <w:rFonts w:hint="eastAsia"/>
          <w:snapToGrid/>
          <w:sz w:val="24"/>
        </w:rPr>
        <w:t>資料來源</w:t>
      </w:r>
      <w:r w:rsidRPr="0065551D">
        <w:rPr>
          <w:rFonts w:hAnsi="標楷體" w:hint="eastAsia"/>
          <w:snapToGrid/>
          <w:sz w:val="24"/>
        </w:rPr>
        <w:t>：</w:t>
      </w:r>
      <w:r>
        <w:rPr>
          <w:rFonts w:hAnsi="標楷體" w:hint="eastAsia"/>
          <w:snapToGrid/>
          <w:sz w:val="24"/>
        </w:rPr>
        <w:t>本特別預算案</w:t>
      </w:r>
      <w:r w:rsidRPr="0065551D">
        <w:rPr>
          <w:rFonts w:hAnsi="標楷體" w:hint="eastAsia"/>
          <w:snapToGrid/>
          <w:sz w:val="24"/>
        </w:rPr>
        <w:t>。</w:t>
      </w:r>
    </w:p>
    <w:p w:rsidR="00BF6DC8" w:rsidRDefault="00BF6DC8" w:rsidP="004D1209">
      <w:pPr>
        <w:ind w:left="566" w:firstLine="566"/>
      </w:pPr>
      <w:r w:rsidRPr="0065551D">
        <w:rPr>
          <w:rFonts w:hint="eastAsia"/>
        </w:rPr>
        <w:t>謹就相關預算評估如次：</w:t>
      </w:r>
    </w:p>
    <w:p w:rsidR="00BF6DC8" w:rsidRPr="00366DAD" w:rsidRDefault="00BF6DC8" w:rsidP="004D1209">
      <w:pPr>
        <w:pStyle w:val="a8"/>
        <w:ind w:left="567" w:hanging="567"/>
      </w:pPr>
      <w:bookmarkStart w:id="80" w:name="_Toc431546132"/>
      <w:r>
        <w:rPr>
          <w:rFonts w:hint="eastAsia"/>
        </w:rPr>
        <w:t>一</w:t>
      </w:r>
      <w:r w:rsidRPr="00366DAD">
        <w:rPr>
          <w:rFonts w:hAnsi="標楷體" w:hint="eastAsia"/>
        </w:rPr>
        <w:t>、</w:t>
      </w:r>
      <w:r>
        <w:rPr>
          <w:rFonts w:hAnsi="標楷體" w:hint="eastAsia"/>
        </w:rPr>
        <w:t>農業部編列1</w:t>
      </w:r>
      <w:r>
        <w:rPr>
          <w:rFonts w:hAnsi="標楷體"/>
        </w:rPr>
        <w:t>12.34</w:t>
      </w:r>
      <w:r>
        <w:rPr>
          <w:rFonts w:hAnsi="標楷體" w:hint="eastAsia"/>
        </w:rPr>
        <w:t>億元撥補天災基金、農再基金及農發基金辦理現金救助與低利貸款利息補貼、產業重建及受損設施(備</w:t>
      </w:r>
      <w:r>
        <w:rPr>
          <w:rFonts w:hAnsi="標楷體"/>
        </w:rPr>
        <w:t>)</w:t>
      </w:r>
      <w:r>
        <w:rPr>
          <w:rFonts w:hAnsi="標楷體" w:hint="eastAsia"/>
        </w:rPr>
        <w:t>修繕復建等，</w:t>
      </w:r>
      <w:r w:rsidRPr="00366DAD">
        <w:rPr>
          <w:rFonts w:hAnsi="標楷體" w:hint="eastAsia"/>
        </w:rPr>
        <w:t>允宜</w:t>
      </w:r>
      <w:r>
        <w:rPr>
          <w:rFonts w:hAnsi="標楷體" w:hint="eastAsia"/>
        </w:rPr>
        <w:t>研謀建立受補助基金之控管作業，落實專款專用，並加速推動</w:t>
      </w:r>
      <w:r w:rsidRPr="00FA31D5">
        <w:rPr>
          <w:rFonts w:hAnsi="標楷體" w:hint="eastAsia"/>
        </w:rPr>
        <w:t>災後重建復原</w:t>
      </w:r>
      <w:r>
        <w:rPr>
          <w:rFonts w:hAnsi="標楷體" w:hint="eastAsia"/>
        </w:rPr>
        <w:t>工作</w:t>
      </w:r>
    </w:p>
    <w:p w:rsidR="00BF6DC8" w:rsidRPr="00366DAD" w:rsidRDefault="00BF6DC8" w:rsidP="004D1209">
      <w:pPr>
        <w:ind w:left="566" w:firstLine="566"/>
        <w:rPr>
          <w:rFonts w:hAnsi="標楷體"/>
        </w:rPr>
      </w:pPr>
      <w:bookmarkStart w:id="81" w:name="_Hlk206602756"/>
      <w:r w:rsidRPr="0004179E">
        <w:rPr>
          <w:rFonts w:hAnsi="標楷體" w:hint="eastAsia"/>
        </w:rPr>
        <w:t>丹娜絲颱風</w:t>
      </w:r>
      <w:bookmarkEnd w:id="81"/>
      <w:r w:rsidRPr="0004179E">
        <w:rPr>
          <w:rFonts w:hAnsi="標楷體" w:hint="eastAsia"/>
        </w:rPr>
        <w:t>及持續強降雨</w:t>
      </w:r>
      <w:r>
        <w:rPr>
          <w:rFonts w:hAnsi="標楷體" w:hint="eastAsia"/>
        </w:rPr>
        <w:t>致中南部</w:t>
      </w:r>
      <w:r w:rsidRPr="0004179E">
        <w:rPr>
          <w:rFonts w:hAnsi="標楷體" w:hint="eastAsia"/>
        </w:rPr>
        <w:t>農業受損嚴重，為加速推動受災地區之復原重建工作，</w:t>
      </w:r>
      <w:r>
        <w:rPr>
          <w:rFonts w:hAnsi="標楷體" w:hint="eastAsia"/>
        </w:rPr>
        <w:t>農業部</w:t>
      </w:r>
      <w:r w:rsidRPr="00366DAD">
        <w:rPr>
          <w:rFonts w:hint="eastAsia"/>
        </w:rPr>
        <w:t>於</w:t>
      </w:r>
      <w:r>
        <w:rPr>
          <w:rFonts w:hint="eastAsia"/>
        </w:rPr>
        <w:t>本</w:t>
      </w:r>
      <w:r w:rsidRPr="00366DAD">
        <w:rPr>
          <w:rFonts w:hint="eastAsia"/>
        </w:rPr>
        <w:t>特別預算</w:t>
      </w:r>
      <w:r>
        <w:rPr>
          <w:rFonts w:hint="eastAsia"/>
        </w:rPr>
        <w:t>案分別編列</w:t>
      </w:r>
      <w:r w:rsidRPr="00366DAD">
        <w:rPr>
          <w:rFonts w:hint="eastAsia"/>
        </w:rPr>
        <w:t>「</w:t>
      </w:r>
      <w:r w:rsidRPr="00B80ED4">
        <w:rPr>
          <w:rFonts w:hint="eastAsia"/>
        </w:rPr>
        <w:t>農業設施</w:t>
      </w:r>
      <w:r w:rsidRPr="00366DAD">
        <w:rPr>
          <w:rFonts w:hint="eastAsia"/>
        </w:rPr>
        <w:t>」</w:t>
      </w:r>
      <w:r>
        <w:t>47</w:t>
      </w:r>
      <w:r>
        <w:rPr>
          <w:rFonts w:hint="eastAsia"/>
        </w:rPr>
        <w:t>億5</w:t>
      </w:r>
      <w:r>
        <w:t>54</w:t>
      </w:r>
      <w:r>
        <w:rPr>
          <w:rFonts w:hint="eastAsia"/>
        </w:rPr>
        <w:t>萬9千元及「社會復原及產業促進」</w:t>
      </w:r>
      <w:r w:rsidRPr="00B80ED4">
        <w:t>75</w:t>
      </w:r>
      <w:r w:rsidRPr="00B80ED4">
        <w:rPr>
          <w:rFonts w:hint="eastAsia"/>
        </w:rPr>
        <w:t>億</w:t>
      </w:r>
      <w:r w:rsidRPr="00B80ED4">
        <w:t>2,871</w:t>
      </w:r>
      <w:r w:rsidRPr="00B80ED4">
        <w:rPr>
          <w:rFonts w:hint="eastAsia"/>
        </w:rPr>
        <w:t>萬</w:t>
      </w:r>
      <w:r w:rsidRPr="00B80ED4">
        <w:t>3</w:t>
      </w:r>
      <w:r w:rsidRPr="00B80ED4">
        <w:rPr>
          <w:rFonts w:hint="eastAsia"/>
        </w:rPr>
        <w:t>千元</w:t>
      </w:r>
      <w:r>
        <w:rPr>
          <w:rFonts w:hint="eastAsia"/>
        </w:rPr>
        <w:t>，合計</w:t>
      </w:r>
      <w:r w:rsidRPr="00104575">
        <w:rPr>
          <w:rFonts w:hint="eastAsia"/>
        </w:rPr>
        <w:t>122億3,426萬2千元</w:t>
      </w:r>
      <w:r w:rsidRPr="00B80ED4">
        <w:rPr>
          <w:rFonts w:hint="eastAsia"/>
        </w:rPr>
        <w:t>，</w:t>
      </w:r>
      <w:r>
        <w:rPr>
          <w:rFonts w:hint="eastAsia"/>
        </w:rPr>
        <w:t>辦理農業損失現金救助及低利貸款利息補貼、產業重建輔導措施及受損設施(備</w:t>
      </w:r>
      <w:r>
        <w:t>)</w:t>
      </w:r>
      <w:r>
        <w:rPr>
          <w:rFonts w:hint="eastAsia"/>
        </w:rPr>
        <w:t>修繕復建等</w:t>
      </w:r>
      <w:r w:rsidRPr="00366DAD">
        <w:rPr>
          <w:rFonts w:hint="eastAsia"/>
        </w:rPr>
        <w:t>。</w:t>
      </w:r>
      <w:r>
        <w:t>經查</w:t>
      </w:r>
      <w:r w:rsidRPr="00366DAD">
        <w:rPr>
          <w:rFonts w:hAnsi="標楷體" w:hint="eastAsia"/>
        </w:rPr>
        <w:t>：</w:t>
      </w:r>
    </w:p>
    <w:p w:rsidR="00BF6DC8" w:rsidRPr="003357D6" w:rsidRDefault="00BF6DC8" w:rsidP="004D1209">
      <w:pPr>
        <w:pStyle w:val="aa"/>
        <w:ind w:left="849" w:hanging="283"/>
        <w:rPr>
          <w:b/>
        </w:rPr>
      </w:pPr>
      <w:r w:rsidRPr="003357D6">
        <w:rPr>
          <w:rFonts w:hint="eastAsia"/>
          <w:b/>
        </w:rPr>
        <w:t>(一)</w:t>
      </w:r>
      <w:r>
        <w:rPr>
          <w:rFonts w:hint="eastAsia"/>
          <w:b/>
        </w:rPr>
        <w:t>經農業部統計，截至1</w:t>
      </w:r>
      <w:r>
        <w:rPr>
          <w:b/>
        </w:rPr>
        <w:t>14</w:t>
      </w:r>
      <w:r>
        <w:rPr>
          <w:rFonts w:hint="eastAsia"/>
          <w:b/>
        </w:rPr>
        <w:t>年8月</w:t>
      </w:r>
      <w:r>
        <w:rPr>
          <w:b/>
        </w:rPr>
        <w:t>15</w:t>
      </w:r>
      <w:r>
        <w:rPr>
          <w:rFonts w:hint="eastAsia"/>
          <w:b/>
        </w:rPr>
        <w:t>日止</w:t>
      </w:r>
      <w:bookmarkStart w:id="82" w:name="_Hlk206775719"/>
      <w:r>
        <w:rPr>
          <w:rFonts w:hint="eastAsia"/>
          <w:b/>
        </w:rPr>
        <w:t>丹娜絲颱風、七二八豪雨及楊柳颱風等</w:t>
      </w:r>
      <w:bookmarkEnd w:id="82"/>
      <w:r>
        <w:rPr>
          <w:rFonts w:hint="eastAsia"/>
          <w:b/>
        </w:rPr>
        <w:t>災損累計4</w:t>
      </w:r>
      <w:r>
        <w:rPr>
          <w:b/>
        </w:rPr>
        <w:t>1.92</w:t>
      </w:r>
      <w:r>
        <w:rPr>
          <w:rFonts w:hint="eastAsia"/>
          <w:b/>
        </w:rPr>
        <w:t>億元，其中以農產損失占比逾六成最為嚴重</w:t>
      </w:r>
    </w:p>
    <w:p w:rsidR="00BF6DC8" w:rsidRPr="006132D6" w:rsidRDefault="00BF6DC8" w:rsidP="004D1209">
      <w:pPr>
        <w:pStyle w:val="21"/>
        <w:ind w:left="850" w:firstLine="566"/>
      </w:pPr>
      <w:r>
        <w:rPr>
          <w:rFonts w:hint="eastAsia"/>
        </w:rPr>
        <w:t>114年7</w:t>
      </w:r>
      <w:r w:rsidRPr="00CA27B8">
        <w:rPr>
          <w:rFonts w:hint="eastAsia"/>
        </w:rPr>
        <w:t>月間丹娜絲颱風強風豪雨及7月28日起因廣大低壓帶及西南氣流</w:t>
      </w:r>
      <w:r w:rsidRPr="00CA27B8">
        <w:rPr>
          <w:rFonts w:hint="eastAsia"/>
          <w:spacing w:val="-4"/>
        </w:rPr>
        <w:t>引發劇烈強降雨，部分地區累積雨量甚至超逾莫拉克風災，造成中南部地區嚴重災情，同年8月間楊柳颱風又造成台東等地區農產品及農業基礎設施受創；經農業部統計，截至114年8月15日止臺南市等</w:t>
      </w:r>
      <w:r w:rsidRPr="00CA27B8">
        <w:rPr>
          <w:spacing w:val="-4"/>
        </w:rPr>
        <w:t>16</w:t>
      </w:r>
      <w:r w:rsidRPr="00CA27B8">
        <w:rPr>
          <w:rFonts w:hint="eastAsia"/>
          <w:spacing w:val="-4"/>
        </w:rPr>
        <w:t>個市縣受丹娜絲颱風、七二八豪雨及楊柳颱風等所致農業災損累計</w:t>
      </w:r>
      <w:r w:rsidRPr="00CA27B8">
        <w:rPr>
          <w:spacing w:val="-4"/>
        </w:rPr>
        <w:t>41.92</w:t>
      </w:r>
      <w:r w:rsidRPr="00CA27B8">
        <w:rPr>
          <w:rFonts w:hint="eastAsia"/>
          <w:spacing w:val="-4"/>
        </w:rPr>
        <w:t>億元（詳表</w:t>
      </w:r>
      <w:r w:rsidRPr="00CA27B8">
        <w:rPr>
          <w:spacing w:val="-4"/>
        </w:rPr>
        <w:t>1</w:t>
      </w:r>
      <w:r w:rsidRPr="00CA27B8">
        <w:rPr>
          <w:rFonts w:hint="eastAsia"/>
          <w:spacing w:val="-4"/>
        </w:rPr>
        <w:t>），其中以農產受創最深，損失高達</w:t>
      </w:r>
      <w:r w:rsidRPr="00CA27B8">
        <w:rPr>
          <w:spacing w:val="-4"/>
        </w:rPr>
        <w:t>26.52</w:t>
      </w:r>
      <w:r w:rsidRPr="00CA27B8">
        <w:rPr>
          <w:rFonts w:hint="eastAsia"/>
          <w:spacing w:val="-4"/>
        </w:rPr>
        <w:t>億元(占比63.</w:t>
      </w:r>
      <w:r w:rsidRPr="00CA27B8">
        <w:rPr>
          <w:spacing w:val="-4"/>
        </w:rPr>
        <w:t>26%</w:t>
      </w:r>
      <w:r w:rsidRPr="00CA27B8">
        <w:rPr>
          <w:rFonts w:hint="eastAsia"/>
          <w:spacing w:val="-4"/>
        </w:rPr>
        <w:t>)，其次為漁產及民間設施，損失分別為8.</w:t>
      </w:r>
      <w:r w:rsidRPr="00CA27B8">
        <w:rPr>
          <w:spacing w:val="-4"/>
        </w:rPr>
        <w:t>37</w:t>
      </w:r>
      <w:r w:rsidRPr="00CA27B8">
        <w:rPr>
          <w:rFonts w:hint="eastAsia"/>
          <w:spacing w:val="-4"/>
        </w:rPr>
        <w:t>億元(占比19.</w:t>
      </w:r>
      <w:r w:rsidRPr="00CA27B8">
        <w:rPr>
          <w:spacing w:val="-4"/>
        </w:rPr>
        <w:t>96</w:t>
      </w:r>
      <w:r w:rsidRPr="00CA27B8">
        <w:rPr>
          <w:rFonts w:hint="eastAsia"/>
          <w:spacing w:val="-4"/>
        </w:rPr>
        <w:t>%</w:t>
      </w:r>
      <w:r w:rsidRPr="00CA27B8">
        <w:rPr>
          <w:spacing w:val="-4"/>
        </w:rPr>
        <w:t>)</w:t>
      </w:r>
      <w:r w:rsidRPr="00CA27B8">
        <w:rPr>
          <w:rFonts w:hint="eastAsia"/>
          <w:spacing w:val="-4"/>
        </w:rPr>
        <w:t>及5.</w:t>
      </w:r>
      <w:r w:rsidRPr="00CA27B8">
        <w:rPr>
          <w:spacing w:val="-4"/>
        </w:rPr>
        <w:t>89</w:t>
      </w:r>
      <w:r w:rsidRPr="00CA27B8">
        <w:rPr>
          <w:rFonts w:hint="eastAsia"/>
          <w:spacing w:val="-4"/>
        </w:rPr>
        <w:t>億元(占比</w:t>
      </w:r>
      <w:r w:rsidRPr="00CA27B8">
        <w:rPr>
          <w:spacing w:val="-4"/>
        </w:rPr>
        <w:t>14.06%</w:t>
      </w:r>
      <w:r w:rsidRPr="00CA27B8">
        <w:rPr>
          <w:rFonts w:hint="eastAsia"/>
          <w:spacing w:val="-4"/>
        </w:rPr>
        <w:t>)，另畜產、林產損失合計1</w:t>
      </w:r>
      <w:r w:rsidRPr="00CA27B8">
        <w:rPr>
          <w:spacing w:val="-4"/>
        </w:rPr>
        <w:t>.14</w:t>
      </w:r>
      <w:r w:rsidRPr="00CA27B8">
        <w:rPr>
          <w:rFonts w:hint="eastAsia"/>
          <w:spacing w:val="-4"/>
        </w:rPr>
        <w:t>億元（占比</w:t>
      </w:r>
      <w:r w:rsidRPr="00CA27B8">
        <w:rPr>
          <w:spacing w:val="-4"/>
        </w:rPr>
        <w:t>2.72%</w:t>
      </w:r>
      <w:r w:rsidRPr="00CA27B8">
        <w:rPr>
          <w:rFonts w:hint="eastAsia"/>
          <w:spacing w:val="-4"/>
        </w:rPr>
        <w:t>）</w:t>
      </w:r>
      <w:r w:rsidRPr="006132D6">
        <w:rPr>
          <w:rFonts w:hint="eastAsia"/>
        </w:rPr>
        <w:t>。</w:t>
      </w:r>
    </w:p>
    <w:p w:rsidR="00BF6DC8" w:rsidRDefault="00BF6DC8" w:rsidP="004D1209">
      <w:pPr>
        <w:pStyle w:val="aa"/>
        <w:ind w:leftChars="0" w:left="850" w:rightChars="-12" w:right="-34" w:hangingChars="300" w:hanging="850"/>
        <w:rPr>
          <w:b/>
        </w:rPr>
      </w:pPr>
      <w:r>
        <w:rPr>
          <w:rFonts w:hint="eastAsia"/>
          <w:b/>
        </w:rPr>
        <w:t>表</w:t>
      </w:r>
      <w:r>
        <w:rPr>
          <w:b/>
        </w:rPr>
        <w:t xml:space="preserve">1  </w:t>
      </w:r>
      <w:r w:rsidRPr="007A52D2">
        <w:rPr>
          <w:rFonts w:hint="eastAsia"/>
          <w:b/>
        </w:rPr>
        <w:t>1</w:t>
      </w:r>
      <w:r w:rsidRPr="00932B74">
        <w:rPr>
          <w:rFonts w:hint="eastAsia"/>
          <w:b/>
          <w:spacing w:val="-4"/>
        </w:rPr>
        <w:t>14年截至</w:t>
      </w:r>
      <w:r>
        <w:rPr>
          <w:b/>
          <w:spacing w:val="-4"/>
        </w:rPr>
        <w:t>8</w:t>
      </w:r>
      <w:r w:rsidRPr="00932B74">
        <w:rPr>
          <w:rFonts w:hint="eastAsia"/>
          <w:b/>
          <w:spacing w:val="-4"/>
        </w:rPr>
        <w:t>月1</w:t>
      </w:r>
      <w:r w:rsidRPr="00932B74">
        <w:rPr>
          <w:b/>
          <w:spacing w:val="-4"/>
        </w:rPr>
        <w:t>5</w:t>
      </w:r>
      <w:r w:rsidRPr="00932B74">
        <w:rPr>
          <w:rFonts w:hint="eastAsia"/>
          <w:b/>
          <w:spacing w:val="-4"/>
        </w:rPr>
        <w:t>日丹娜絲颱風</w:t>
      </w:r>
      <w:r>
        <w:rPr>
          <w:rFonts w:hint="eastAsia"/>
          <w:b/>
          <w:spacing w:val="-4"/>
        </w:rPr>
        <w:t>、七二八</w:t>
      </w:r>
      <w:r w:rsidRPr="00932B74">
        <w:rPr>
          <w:rFonts w:hint="eastAsia"/>
          <w:b/>
          <w:spacing w:val="-4"/>
        </w:rPr>
        <w:t>豪雨</w:t>
      </w:r>
      <w:r>
        <w:rPr>
          <w:rFonts w:hint="eastAsia"/>
          <w:b/>
          <w:spacing w:val="-4"/>
        </w:rPr>
        <w:t>及楊柳颱風等所致</w:t>
      </w:r>
      <w:r w:rsidRPr="00932B74">
        <w:rPr>
          <w:rFonts w:hint="eastAsia"/>
          <w:b/>
          <w:spacing w:val="-4"/>
        </w:rPr>
        <w:t>農業災損</w:t>
      </w:r>
      <w:r>
        <w:rPr>
          <w:rFonts w:hint="eastAsia"/>
          <w:b/>
          <w:spacing w:val="-4"/>
        </w:rPr>
        <w:t xml:space="preserve">概況表                            </w:t>
      </w:r>
      <w:r>
        <w:rPr>
          <w:rFonts w:hint="eastAsia"/>
          <w:sz w:val="24"/>
        </w:rPr>
        <w:t xml:space="preserve"> </w:t>
      </w:r>
      <w:r w:rsidRPr="005D5CF1">
        <w:rPr>
          <w:rFonts w:hint="eastAsia"/>
          <w:sz w:val="24"/>
        </w:rPr>
        <w:t>單位：新臺幣千元</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134"/>
        <w:gridCol w:w="1209"/>
        <w:gridCol w:w="1205"/>
        <w:gridCol w:w="1205"/>
        <w:gridCol w:w="1205"/>
        <w:gridCol w:w="1276"/>
        <w:gridCol w:w="1275"/>
      </w:tblGrid>
      <w:tr w:rsidR="00BF6DC8" w:rsidTr="004D1209">
        <w:trPr>
          <w:trHeight w:val="333"/>
          <w:tblHeader/>
        </w:trPr>
        <w:tc>
          <w:tcPr>
            <w:tcW w:w="1134" w:type="dxa"/>
            <w:vMerge w:val="restart"/>
            <w:shd w:val="clear" w:color="auto" w:fill="auto"/>
            <w:vAlign w:val="center"/>
          </w:tcPr>
          <w:p w:rsidR="00BF6DC8" w:rsidRPr="00C63F04" w:rsidRDefault="00BF6DC8" w:rsidP="004D1209">
            <w:pPr>
              <w:pStyle w:val="142"/>
              <w:ind w:left="566" w:hanging="566"/>
              <w:jc w:val="center"/>
              <w:rPr>
                <w:b/>
              </w:rPr>
            </w:pPr>
            <w:r>
              <w:rPr>
                <w:rFonts w:hint="eastAsia"/>
                <w:b/>
              </w:rPr>
              <w:t>縣市別</w:t>
            </w:r>
          </w:p>
        </w:tc>
        <w:tc>
          <w:tcPr>
            <w:tcW w:w="4824" w:type="dxa"/>
            <w:gridSpan w:val="4"/>
            <w:shd w:val="clear" w:color="auto" w:fill="auto"/>
            <w:vAlign w:val="center"/>
          </w:tcPr>
          <w:p w:rsidR="00BF6DC8" w:rsidRPr="00C63F04" w:rsidRDefault="00BF6DC8" w:rsidP="004D1209">
            <w:pPr>
              <w:pStyle w:val="142"/>
              <w:ind w:left="566" w:hanging="566"/>
              <w:jc w:val="center"/>
              <w:rPr>
                <w:b/>
              </w:rPr>
            </w:pPr>
            <w:r>
              <w:rPr>
                <w:rFonts w:hint="eastAsia"/>
                <w:b/>
              </w:rPr>
              <w:t>農林漁牧業產物</w:t>
            </w:r>
          </w:p>
        </w:tc>
        <w:tc>
          <w:tcPr>
            <w:tcW w:w="1276" w:type="dxa"/>
            <w:vMerge w:val="restart"/>
            <w:shd w:val="clear" w:color="auto" w:fill="auto"/>
            <w:vAlign w:val="center"/>
          </w:tcPr>
          <w:p w:rsidR="00BF6DC8" w:rsidRPr="00C63F04" w:rsidRDefault="00BF6DC8" w:rsidP="004D1209">
            <w:pPr>
              <w:pStyle w:val="142"/>
              <w:ind w:left="566" w:hanging="566"/>
              <w:jc w:val="center"/>
              <w:rPr>
                <w:b/>
              </w:rPr>
            </w:pPr>
            <w:r>
              <w:rPr>
                <w:rFonts w:hint="eastAsia"/>
                <w:b/>
              </w:rPr>
              <w:t>民間設施損失</w:t>
            </w:r>
          </w:p>
        </w:tc>
        <w:tc>
          <w:tcPr>
            <w:tcW w:w="1275" w:type="dxa"/>
            <w:vMerge w:val="restart"/>
            <w:shd w:val="clear" w:color="auto" w:fill="auto"/>
            <w:vAlign w:val="center"/>
          </w:tcPr>
          <w:p w:rsidR="00BF6DC8" w:rsidRPr="00C63F04" w:rsidRDefault="00BF6DC8" w:rsidP="004D1209">
            <w:pPr>
              <w:pStyle w:val="142"/>
              <w:ind w:left="566" w:hanging="566"/>
              <w:jc w:val="center"/>
              <w:rPr>
                <w:b/>
              </w:rPr>
            </w:pPr>
            <w:r>
              <w:rPr>
                <w:rFonts w:hint="eastAsia"/>
                <w:b/>
              </w:rPr>
              <w:t>合計</w:t>
            </w:r>
          </w:p>
        </w:tc>
      </w:tr>
      <w:tr w:rsidR="00BF6DC8" w:rsidTr="004D1209">
        <w:trPr>
          <w:trHeight w:val="333"/>
          <w:tblHeader/>
        </w:trPr>
        <w:tc>
          <w:tcPr>
            <w:tcW w:w="1134" w:type="dxa"/>
            <w:vMerge/>
            <w:shd w:val="clear" w:color="auto" w:fill="auto"/>
            <w:vAlign w:val="center"/>
          </w:tcPr>
          <w:p w:rsidR="00BF6DC8" w:rsidRDefault="00BF6DC8" w:rsidP="004D1209">
            <w:pPr>
              <w:pStyle w:val="142"/>
              <w:ind w:left="566" w:hanging="566"/>
              <w:jc w:val="center"/>
              <w:rPr>
                <w:b/>
              </w:rPr>
            </w:pPr>
          </w:p>
        </w:tc>
        <w:tc>
          <w:tcPr>
            <w:tcW w:w="1209" w:type="dxa"/>
            <w:shd w:val="clear" w:color="auto" w:fill="auto"/>
            <w:vAlign w:val="center"/>
          </w:tcPr>
          <w:p w:rsidR="00BF6DC8" w:rsidRPr="00C63F04" w:rsidRDefault="00BF6DC8" w:rsidP="004D1209">
            <w:pPr>
              <w:pStyle w:val="142"/>
              <w:ind w:left="566" w:hanging="566"/>
              <w:jc w:val="center"/>
              <w:rPr>
                <w:b/>
              </w:rPr>
            </w:pPr>
            <w:r>
              <w:rPr>
                <w:rFonts w:hint="eastAsia"/>
                <w:b/>
              </w:rPr>
              <w:t>農產</w:t>
            </w:r>
          </w:p>
        </w:tc>
        <w:tc>
          <w:tcPr>
            <w:tcW w:w="1205" w:type="dxa"/>
            <w:shd w:val="clear" w:color="auto" w:fill="auto"/>
            <w:vAlign w:val="center"/>
          </w:tcPr>
          <w:p w:rsidR="00BF6DC8" w:rsidRPr="00C63F04" w:rsidRDefault="00BF6DC8" w:rsidP="004D1209">
            <w:pPr>
              <w:pStyle w:val="142"/>
              <w:ind w:left="566" w:hanging="566"/>
              <w:jc w:val="center"/>
              <w:rPr>
                <w:b/>
              </w:rPr>
            </w:pPr>
            <w:r>
              <w:rPr>
                <w:rFonts w:hint="eastAsia"/>
                <w:b/>
              </w:rPr>
              <w:t>畜產</w:t>
            </w:r>
          </w:p>
        </w:tc>
        <w:tc>
          <w:tcPr>
            <w:tcW w:w="1205" w:type="dxa"/>
            <w:shd w:val="clear" w:color="auto" w:fill="auto"/>
            <w:vAlign w:val="center"/>
          </w:tcPr>
          <w:p w:rsidR="00BF6DC8" w:rsidRPr="00C63F04" w:rsidRDefault="00BF6DC8" w:rsidP="004D1209">
            <w:pPr>
              <w:pStyle w:val="142"/>
              <w:ind w:left="566" w:hanging="566"/>
              <w:jc w:val="center"/>
              <w:rPr>
                <w:b/>
              </w:rPr>
            </w:pPr>
            <w:r>
              <w:rPr>
                <w:rFonts w:hint="eastAsia"/>
                <w:b/>
              </w:rPr>
              <w:t>漁產</w:t>
            </w:r>
          </w:p>
        </w:tc>
        <w:tc>
          <w:tcPr>
            <w:tcW w:w="1205" w:type="dxa"/>
            <w:shd w:val="clear" w:color="auto" w:fill="auto"/>
            <w:vAlign w:val="center"/>
          </w:tcPr>
          <w:p w:rsidR="00BF6DC8" w:rsidRPr="00C63F04" w:rsidRDefault="00BF6DC8" w:rsidP="004D1209">
            <w:pPr>
              <w:pStyle w:val="142"/>
              <w:ind w:left="566" w:hanging="566"/>
              <w:jc w:val="center"/>
              <w:rPr>
                <w:b/>
              </w:rPr>
            </w:pPr>
            <w:r>
              <w:rPr>
                <w:rFonts w:hint="eastAsia"/>
                <w:b/>
              </w:rPr>
              <w:t>林產</w:t>
            </w:r>
          </w:p>
        </w:tc>
        <w:tc>
          <w:tcPr>
            <w:tcW w:w="1276" w:type="dxa"/>
            <w:vMerge/>
            <w:shd w:val="clear" w:color="auto" w:fill="auto"/>
            <w:vAlign w:val="center"/>
          </w:tcPr>
          <w:p w:rsidR="00BF6DC8" w:rsidRPr="00C63F04" w:rsidRDefault="00BF6DC8" w:rsidP="004D1209">
            <w:pPr>
              <w:pStyle w:val="142"/>
              <w:ind w:left="566" w:hanging="566"/>
              <w:jc w:val="center"/>
              <w:rPr>
                <w:b/>
              </w:rPr>
            </w:pPr>
          </w:p>
        </w:tc>
        <w:tc>
          <w:tcPr>
            <w:tcW w:w="1275" w:type="dxa"/>
            <w:vMerge/>
            <w:shd w:val="clear" w:color="auto" w:fill="auto"/>
            <w:vAlign w:val="center"/>
          </w:tcPr>
          <w:p w:rsidR="00BF6DC8" w:rsidRPr="00C63F04" w:rsidRDefault="00BF6DC8" w:rsidP="004D1209">
            <w:pPr>
              <w:pStyle w:val="142"/>
              <w:ind w:left="566" w:hanging="566"/>
              <w:jc w:val="center"/>
              <w:rPr>
                <w:b/>
              </w:rPr>
            </w:pPr>
          </w:p>
        </w:tc>
      </w:tr>
      <w:tr w:rsidR="00BF6DC8" w:rsidRPr="005D5CF1" w:rsidTr="004D1209">
        <w:trPr>
          <w:trHeight w:val="331"/>
        </w:trPr>
        <w:tc>
          <w:tcPr>
            <w:tcW w:w="1134" w:type="dxa"/>
            <w:shd w:val="clear" w:color="auto" w:fill="auto"/>
            <w:vAlign w:val="center"/>
          </w:tcPr>
          <w:p w:rsidR="00BF6DC8" w:rsidRPr="001C3B73" w:rsidRDefault="00BF6DC8" w:rsidP="004D1209">
            <w:pPr>
              <w:pStyle w:val="142"/>
              <w:ind w:left="567" w:hanging="567"/>
              <w:jc w:val="center"/>
              <w:rPr>
                <w:bCs/>
              </w:rPr>
            </w:pPr>
            <w:r w:rsidRPr="001C3B73">
              <w:rPr>
                <w:rFonts w:hint="eastAsia"/>
                <w:bCs/>
              </w:rPr>
              <w:t>臺南市</w:t>
            </w:r>
          </w:p>
        </w:tc>
        <w:tc>
          <w:tcPr>
            <w:tcW w:w="1209" w:type="dxa"/>
            <w:shd w:val="clear" w:color="auto" w:fill="auto"/>
            <w:vAlign w:val="center"/>
          </w:tcPr>
          <w:p w:rsidR="00BF6DC8" w:rsidRPr="00ED1788" w:rsidRDefault="00BF6DC8" w:rsidP="004D1209">
            <w:pPr>
              <w:pStyle w:val="142"/>
              <w:ind w:left="527" w:hanging="527"/>
              <w:jc w:val="right"/>
              <w:rPr>
                <w:spacing w:val="-10"/>
              </w:rPr>
            </w:pPr>
            <w:r>
              <w:rPr>
                <w:rFonts w:hint="eastAsia"/>
                <w:spacing w:val="-10"/>
              </w:rPr>
              <w:t>7</w:t>
            </w:r>
            <w:r>
              <w:rPr>
                <w:spacing w:val="-10"/>
              </w:rPr>
              <w:t>53,787</w:t>
            </w:r>
          </w:p>
        </w:tc>
        <w:tc>
          <w:tcPr>
            <w:tcW w:w="1205" w:type="dxa"/>
            <w:shd w:val="clear" w:color="auto" w:fill="auto"/>
            <w:vAlign w:val="center"/>
          </w:tcPr>
          <w:p w:rsidR="00BF6DC8" w:rsidRPr="00ED1788" w:rsidRDefault="00BF6DC8" w:rsidP="004D1209">
            <w:pPr>
              <w:pStyle w:val="142"/>
              <w:ind w:left="527" w:hanging="527"/>
              <w:jc w:val="right"/>
              <w:rPr>
                <w:spacing w:val="-10"/>
              </w:rPr>
            </w:pPr>
            <w:r>
              <w:rPr>
                <w:rFonts w:hint="eastAsia"/>
                <w:spacing w:val="-10"/>
              </w:rPr>
              <w:t>1</w:t>
            </w:r>
            <w:r>
              <w:rPr>
                <w:spacing w:val="-10"/>
              </w:rPr>
              <w:t>1,548</w:t>
            </w:r>
          </w:p>
        </w:tc>
        <w:tc>
          <w:tcPr>
            <w:tcW w:w="1205" w:type="dxa"/>
            <w:shd w:val="clear" w:color="auto" w:fill="auto"/>
            <w:vAlign w:val="center"/>
          </w:tcPr>
          <w:p w:rsidR="00BF6DC8" w:rsidRPr="00ED1788" w:rsidRDefault="00BF6DC8" w:rsidP="004D1209">
            <w:pPr>
              <w:pStyle w:val="142"/>
              <w:ind w:left="527" w:hanging="527"/>
              <w:jc w:val="right"/>
              <w:rPr>
                <w:spacing w:val="-10"/>
              </w:rPr>
            </w:pPr>
            <w:r>
              <w:rPr>
                <w:rFonts w:hint="eastAsia"/>
                <w:spacing w:val="-10"/>
              </w:rPr>
              <w:t>5</w:t>
            </w:r>
            <w:r>
              <w:rPr>
                <w:spacing w:val="-10"/>
              </w:rPr>
              <w:t>38,932</w:t>
            </w:r>
          </w:p>
        </w:tc>
        <w:tc>
          <w:tcPr>
            <w:tcW w:w="1205" w:type="dxa"/>
            <w:shd w:val="clear" w:color="auto" w:fill="auto"/>
            <w:vAlign w:val="center"/>
          </w:tcPr>
          <w:p w:rsidR="00BF6DC8" w:rsidRPr="00ED1788" w:rsidRDefault="00BF6DC8" w:rsidP="004D1209">
            <w:pPr>
              <w:pStyle w:val="142"/>
              <w:ind w:left="527" w:hanging="527"/>
              <w:jc w:val="right"/>
              <w:rPr>
                <w:spacing w:val="-10"/>
              </w:rPr>
            </w:pPr>
            <w:r>
              <w:rPr>
                <w:rFonts w:hint="eastAsia"/>
                <w:spacing w:val="-10"/>
              </w:rPr>
              <w:t>0</w:t>
            </w:r>
          </w:p>
        </w:tc>
        <w:tc>
          <w:tcPr>
            <w:tcW w:w="1276" w:type="dxa"/>
            <w:shd w:val="clear" w:color="auto" w:fill="auto"/>
            <w:vAlign w:val="center"/>
          </w:tcPr>
          <w:p w:rsidR="00BF6DC8" w:rsidRPr="00ED1788" w:rsidRDefault="00BF6DC8" w:rsidP="004D1209">
            <w:pPr>
              <w:pStyle w:val="142"/>
              <w:ind w:left="527" w:hanging="527"/>
              <w:jc w:val="right"/>
              <w:rPr>
                <w:spacing w:val="-10"/>
              </w:rPr>
            </w:pPr>
            <w:r>
              <w:rPr>
                <w:rFonts w:hint="eastAsia"/>
                <w:spacing w:val="-10"/>
              </w:rPr>
              <w:t>1</w:t>
            </w:r>
            <w:r>
              <w:rPr>
                <w:spacing w:val="-10"/>
              </w:rPr>
              <w:t>65,758</w:t>
            </w:r>
          </w:p>
        </w:tc>
        <w:tc>
          <w:tcPr>
            <w:tcW w:w="1275" w:type="dxa"/>
            <w:shd w:val="clear" w:color="auto" w:fill="auto"/>
            <w:vAlign w:val="center"/>
          </w:tcPr>
          <w:p w:rsidR="00BF6DC8" w:rsidRPr="00ED1788" w:rsidRDefault="00BF6DC8" w:rsidP="004D1209">
            <w:pPr>
              <w:pStyle w:val="142"/>
              <w:ind w:left="527" w:hanging="527"/>
              <w:jc w:val="right"/>
              <w:rPr>
                <w:spacing w:val="-10"/>
              </w:rPr>
            </w:pPr>
            <w:r>
              <w:rPr>
                <w:rFonts w:hint="eastAsia"/>
                <w:spacing w:val="-10"/>
              </w:rPr>
              <w:t>1</w:t>
            </w:r>
            <w:r>
              <w:rPr>
                <w:spacing w:val="-10"/>
              </w:rPr>
              <w:t>,470,025</w:t>
            </w:r>
          </w:p>
        </w:tc>
      </w:tr>
      <w:tr w:rsidR="00BF6DC8" w:rsidRPr="005D5CF1" w:rsidTr="004D1209">
        <w:trPr>
          <w:trHeight w:val="331"/>
        </w:trPr>
        <w:tc>
          <w:tcPr>
            <w:tcW w:w="1134" w:type="dxa"/>
            <w:shd w:val="clear" w:color="auto" w:fill="auto"/>
            <w:vAlign w:val="center"/>
          </w:tcPr>
          <w:p w:rsidR="00BF6DC8" w:rsidRPr="001C3B73" w:rsidRDefault="00BF6DC8" w:rsidP="004D1209">
            <w:pPr>
              <w:pStyle w:val="142"/>
              <w:ind w:left="567" w:hanging="567"/>
              <w:jc w:val="center"/>
              <w:rPr>
                <w:bCs/>
              </w:rPr>
            </w:pPr>
            <w:r w:rsidRPr="001C3B73">
              <w:rPr>
                <w:rFonts w:hint="eastAsia"/>
                <w:bCs/>
              </w:rPr>
              <w:t>嘉義縣</w:t>
            </w:r>
          </w:p>
        </w:tc>
        <w:tc>
          <w:tcPr>
            <w:tcW w:w="1209" w:type="dxa"/>
            <w:shd w:val="clear" w:color="auto" w:fill="auto"/>
            <w:vAlign w:val="center"/>
          </w:tcPr>
          <w:p w:rsidR="00BF6DC8" w:rsidRPr="00ED1788" w:rsidRDefault="00BF6DC8" w:rsidP="004D1209">
            <w:pPr>
              <w:pStyle w:val="142"/>
              <w:ind w:left="527" w:hanging="527"/>
              <w:jc w:val="right"/>
              <w:rPr>
                <w:spacing w:val="-10"/>
              </w:rPr>
            </w:pPr>
            <w:r>
              <w:rPr>
                <w:rFonts w:hint="eastAsia"/>
                <w:spacing w:val="-10"/>
              </w:rPr>
              <w:t>1</w:t>
            </w:r>
            <w:r>
              <w:rPr>
                <w:spacing w:val="-10"/>
              </w:rPr>
              <w:t>86,298</w:t>
            </w:r>
          </w:p>
        </w:tc>
        <w:tc>
          <w:tcPr>
            <w:tcW w:w="1205" w:type="dxa"/>
            <w:shd w:val="clear" w:color="auto" w:fill="auto"/>
            <w:vAlign w:val="center"/>
          </w:tcPr>
          <w:p w:rsidR="00BF6DC8" w:rsidRPr="00ED1788" w:rsidRDefault="00BF6DC8" w:rsidP="004D1209">
            <w:pPr>
              <w:pStyle w:val="142"/>
              <w:ind w:left="527" w:hanging="527"/>
              <w:jc w:val="right"/>
              <w:rPr>
                <w:spacing w:val="-10"/>
              </w:rPr>
            </w:pPr>
            <w:r>
              <w:rPr>
                <w:rFonts w:hint="eastAsia"/>
                <w:spacing w:val="-10"/>
              </w:rPr>
              <w:t>4</w:t>
            </w:r>
            <w:r>
              <w:rPr>
                <w:spacing w:val="-10"/>
              </w:rPr>
              <w:t>1,519</w:t>
            </w:r>
          </w:p>
        </w:tc>
        <w:tc>
          <w:tcPr>
            <w:tcW w:w="1205" w:type="dxa"/>
            <w:shd w:val="clear" w:color="auto" w:fill="auto"/>
            <w:vAlign w:val="center"/>
          </w:tcPr>
          <w:p w:rsidR="00BF6DC8" w:rsidRPr="00ED1788" w:rsidRDefault="00BF6DC8" w:rsidP="004D1209">
            <w:pPr>
              <w:pStyle w:val="142"/>
              <w:ind w:left="527" w:hanging="527"/>
              <w:jc w:val="right"/>
              <w:rPr>
                <w:spacing w:val="-10"/>
              </w:rPr>
            </w:pPr>
            <w:r>
              <w:rPr>
                <w:rFonts w:hint="eastAsia"/>
                <w:spacing w:val="-10"/>
              </w:rPr>
              <w:t>2</w:t>
            </w:r>
            <w:r>
              <w:rPr>
                <w:spacing w:val="-10"/>
              </w:rPr>
              <w:t>40,265</w:t>
            </w:r>
          </w:p>
        </w:tc>
        <w:tc>
          <w:tcPr>
            <w:tcW w:w="1205" w:type="dxa"/>
            <w:shd w:val="clear" w:color="auto" w:fill="auto"/>
            <w:vAlign w:val="center"/>
          </w:tcPr>
          <w:p w:rsidR="00BF6DC8" w:rsidRPr="00ED1788" w:rsidRDefault="00BF6DC8" w:rsidP="004D1209">
            <w:pPr>
              <w:pStyle w:val="142"/>
              <w:ind w:left="527" w:hanging="527"/>
              <w:jc w:val="right"/>
              <w:rPr>
                <w:spacing w:val="-10"/>
              </w:rPr>
            </w:pPr>
            <w:r>
              <w:rPr>
                <w:rFonts w:hint="eastAsia"/>
                <w:spacing w:val="-10"/>
              </w:rPr>
              <w:t>1</w:t>
            </w:r>
            <w:r>
              <w:rPr>
                <w:spacing w:val="-10"/>
              </w:rPr>
              <w:t>,325</w:t>
            </w:r>
          </w:p>
        </w:tc>
        <w:tc>
          <w:tcPr>
            <w:tcW w:w="1276" w:type="dxa"/>
            <w:shd w:val="clear" w:color="auto" w:fill="auto"/>
            <w:vAlign w:val="center"/>
          </w:tcPr>
          <w:p w:rsidR="00BF6DC8" w:rsidRPr="00ED1788" w:rsidRDefault="00BF6DC8" w:rsidP="004D1209">
            <w:pPr>
              <w:pStyle w:val="142"/>
              <w:ind w:left="527" w:hanging="527"/>
              <w:jc w:val="right"/>
              <w:rPr>
                <w:spacing w:val="-10"/>
              </w:rPr>
            </w:pPr>
            <w:r>
              <w:rPr>
                <w:rFonts w:hint="eastAsia"/>
                <w:spacing w:val="-10"/>
              </w:rPr>
              <w:t>3</w:t>
            </w:r>
            <w:r>
              <w:rPr>
                <w:spacing w:val="-10"/>
              </w:rPr>
              <w:t>20,999</w:t>
            </w:r>
          </w:p>
        </w:tc>
        <w:tc>
          <w:tcPr>
            <w:tcW w:w="1275" w:type="dxa"/>
            <w:shd w:val="clear" w:color="auto" w:fill="auto"/>
            <w:vAlign w:val="center"/>
          </w:tcPr>
          <w:p w:rsidR="00BF6DC8" w:rsidRPr="00ED1788" w:rsidRDefault="00BF6DC8" w:rsidP="004D1209">
            <w:pPr>
              <w:pStyle w:val="142"/>
              <w:ind w:left="527" w:hanging="527"/>
              <w:jc w:val="right"/>
              <w:rPr>
                <w:spacing w:val="-10"/>
              </w:rPr>
            </w:pPr>
            <w:r>
              <w:rPr>
                <w:rFonts w:hint="eastAsia"/>
                <w:spacing w:val="-10"/>
              </w:rPr>
              <w:t>7</w:t>
            </w:r>
            <w:r>
              <w:rPr>
                <w:spacing w:val="-10"/>
              </w:rPr>
              <w:t>90,405</w:t>
            </w:r>
          </w:p>
        </w:tc>
      </w:tr>
      <w:tr w:rsidR="00BF6DC8" w:rsidRPr="005D5CF1" w:rsidTr="004D1209">
        <w:trPr>
          <w:trHeight w:val="331"/>
        </w:trPr>
        <w:tc>
          <w:tcPr>
            <w:tcW w:w="1134" w:type="dxa"/>
            <w:shd w:val="clear" w:color="auto" w:fill="auto"/>
            <w:vAlign w:val="center"/>
          </w:tcPr>
          <w:p w:rsidR="00BF6DC8" w:rsidRPr="001C3B73" w:rsidRDefault="00BF6DC8" w:rsidP="004D1209">
            <w:pPr>
              <w:pStyle w:val="142"/>
              <w:ind w:left="567" w:hanging="567"/>
              <w:jc w:val="center"/>
              <w:rPr>
                <w:bCs/>
              </w:rPr>
            </w:pPr>
            <w:r w:rsidRPr="001C3B73">
              <w:rPr>
                <w:rFonts w:hint="eastAsia"/>
                <w:bCs/>
              </w:rPr>
              <w:t>雲林縣</w:t>
            </w:r>
          </w:p>
        </w:tc>
        <w:tc>
          <w:tcPr>
            <w:tcW w:w="1209" w:type="dxa"/>
            <w:shd w:val="clear" w:color="auto" w:fill="auto"/>
            <w:vAlign w:val="center"/>
          </w:tcPr>
          <w:p w:rsidR="00BF6DC8" w:rsidRPr="00ED1788" w:rsidRDefault="00BF6DC8" w:rsidP="004D1209">
            <w:pPr>
              <w:pStyle w:val="142"/>
              <w:ind w:left="527" w:hanging="527"/>
              <w:jc w:val="right"/>
              <w:rPr>
                <w:spacing w:val="-10"/>
              </w:rPr>
            </w:pPr>
            <w:r>
              <w:rPr>
                <w:rFonts w:hint="eastAsia"/>
                <w:spacing w:val="-10"/>
              </w:rPr>
              <w:t>4</w:t>
            </w:r>
            <w:r>
              <w:rPr>
                <w:spacing w:val="-10"/>
              </w:rPr>
              <w:t>52,189</w:t>
            </w:r>
          </w:p>
        </w:tc>
        <w:tc>
          <w:tcPr>
            <w:tcW w:w="1205" w:type="dxa"/>
            <w:shd w:val="clear" w:color="auto" w:fill="auto"/>
            <w:vAlign w:val="center"/>
          </w:tcPr>
          <w:p w:rsidR="00BF6DC8" w:rsidRPr="00ED1788" w:rsidRDefault="00BF6DC8" w:rsidP="004D1209">
            <w:pPr>
              <w:pStyle w:val="142"/>
              <w:ind w:left="527" w:hanging="527"/>
              <w:jc w:val="right"/>
              <w:rPr>
                <w:spacing w:val="-10"/>
              </w:rPr>
            </w:pPr>
            <w:r>
              <w:rPr>
                <w:rFonts w:hint="eastAsia"/>
                <w:spacing w:val="-10"/>
              </w:rPr>
              <w:t>4</w:t>
            </w:r>
            <w:r>
              <w:rPr>
                <w:spacing w:val="-10"/>
              </w:rPr>
              <w:t>51</w:t>
            </w:r>
          </w:p>
        </w:tc>
        <w:tc>
          <w:tcPr>
            <w:tcW w:w="1205" w:type="dxa"/>
            <w:shd w:val="clear" w:color="auto" w:fill="auto"/>
            <w:vAlign w:val="center"/>
          </w:tcPr>
          <w:p w:rsidR="00BF6DC8" w:rsidRPr="00ED1788" w:rsidRDefault="00BF6DC8" w:rsidP="004D1209">
            <w:pPr>
              <w:pStyle w:val="142"/>
              <w:ind w:left="527" w:hanging="527"/>
              <w:jc w:val="right"/>
              <w:rPr>
                <w:spacing w:val="-10"/>
              </w:rPr>
            </w:pPr>
            <w:r>
              <w:rPr>
                <w:rFonts w:hint="eastAsia"/>
                <w:spacing w:val="-10"/>
              </w:rPr>
              <w:t>2</w:t>
            </w:r>
            <w:r>
              <w:rPr>
                <w:spacing w:val="-10"/>
              </w:rPr>
              <w:t>4,392</w:t>
            </w:r>
          </w:p>
        </w:tc>
        <w:tc>
          <w:tcPr>
            <w:tcW w:w="1205" w:type="dxa"/>
            <w:shd w:val="clear" w:color="auto" w:fill="auto"/>
            <w:vAlign w:val="center"/>
          </w:tcPr>
          <w:p w:rsidR="00BF6DC8" w:rsidRPr="00ED1788" w:rsidRDefault="00BF6DC8" w:rsidP="004D1209">
            <w:pPr>
              <w:pStyle w:val="142"/>
              <w:ind w:left="527" w:hanging="527"/>
              <w:jc w:val="right"/>
              <w:rPr>
                <w:spacing w:val="-10"/>
              </w:rPr>
            </w:pPr>
            <w:r>
              <w:rPr>
                <w:rFonts w:hint="eastAsia"/>
                <w:spacing w:val="-10"/>
              </w:rPr>
              <w:t>5</w:t>
            </w:r>
            <w:r>
              <w:rPr>
                <w:spacing w:val="-10"/>
              </w:rPr>
              <w:t>3,208</w:t>
            </w:r>
          </w:p>
        </w:tc>
        <w:tc>
          <w:tcPr>
            <w:tcW w:w="1276" w:type="dxa"/>
            <w:shd w:val="clear" w:color="auto" w:fill="auto"/>
            <w:vAlign w:val="center"/>
          </w:tcPr>
          <w:p w:rsidR="00BF6DC8" w:rsidRPr="00ED1788" w:rsidRDefault="00BF6DC8" w:rsidP="004D1209">
            <w:pPr>
              <w:pStyle w:val="142"/>
              <w:ind w:left="527" w:hanging="527"/>
              <w:jc w:val="right"/>
              <w:rPr>
                <w:spacing w:val="-10"/>
              </w:rPr>
            </w:pPr>
            <w:r>
              <w:rPr>
                <w:rFonts w:hint="eastAsia"/>
                <w:spacing w:val="-10"/>
              </w:rPr>
              <w:t>6</w:t>
            </w:r>
            <w:r>
              <w:rPr>
                <w:spacing w:val="-10"/>
              </w:rPr>
              <w:t>,026</w:t>
            </w:r>
          </w:p>
        </w:tc>
        <w:tc>
          <w:tcPr>
            <w:tcW w:w="1275" w:type="dxa"/>
            <w:shd w:val="clear" w:color="auto" w:fill="auto"/>
            <w:vAlign w:val="center"/>
          </w:tcPr>
          <w:p w:rsidR="00BF6DC8" w:rsidRPr="00ED1788" w:rsidRDefault="00BF6DC8" w:rsidP="004D1209">
            <w:pPr>
              <w:pStyle w:val="142"/>
              <w:ind w:left="527" w:hanging="527"/>
              <w:jc w:val="right"/>
              <w:rPr>
                <w:spacing w:val="-10"/>
              </w:rPr>
            </w:pPr>
            <w:r>
              <w:rPr>
                <w:rFonts w:hint="eastAsia"/>
                <w:spacing w:val="-10"/>
              </w:rPr>
              <w:t>5</w:t>
            </w:r>
            <w:r>
              <w:rPr>
                <w:spacing w:val="-10"/>
              </w:rPr>
              <w:t>36,266</w:t>
            </w:r>
          </w:p>
        </w:tc>
      </w:tr>
      <w:tr w:rsidR="00BF6DC8" w:rsidRPr="005D5CF1" w:rsidTr="004D1209">
        <w:trPr>
          <w:trHeight w:val="331"/>
        </w:trPr>
        <w:tc>
          <w:tcPr>
            <w:tcW w:w="1134" w:type="dxa"/>
            <w:shd w:val="clear" w:color="auto" w:fill="auto"/>
            <w:vAlign w:val="center"/>
          </w:tcPr>
          <w:p w:rsidR="00BF6DC8" w:rsidRPr="001C3B73" w:rsidRDefault="00BF6DC8" w:rsidP="004D1209">
            <w:pPr>
              <w:pStyle w:val="142"/>
              <w:ind w:left="567" w:hanging="567"/>
              <w:jc w:val="center"/>
              <w:rPr>
                <w:bCs/>
              </w:rPr>
            </w:pPr>
            <w:r w:rsidRPr="001C3B73">
              <w:rPr>
                <w:rFonts w:hint="eastAsia"/>
                <w:bCs/>
              </w:rPr>
              <w:t>臺東縣</w:t>
            </w:r>
          </w:p>
        </w:tc>
        <w:tc>
          <w:tcPr>
            <w:tcW w:w="1209" w:type="dxa"/>
            <w:shd w:val="clear" w:color="auto" w:fill="auto"/>
            <w:vAlign w:val="center"/>
          </w:tcPr>
          <w:p w:rsidR="00BF6DC8" w:rsidRPr="00ED1788" w:rsidRDefault="00BF6DC8" w:rsidP="004D1209">
            <w:pPr>
              <w:pStyle w:val="142"/>
              <w:ind w:left="527" w:hanging="527"/>
              <w:jc w:val="right"/>
              <w:rPr>
                <w:spacing w:val="-10"/>
              </w:rPr>
            </w:pPr>
            <w:r>
              <w:rPr>
                <w:rFonts w:hint="eastAsia"/>
                <w:spacing w:val="-10"/>
              </w:rPr>
              <w:t>3</w:t>
            </w:r>
            <w:r>
              <w:rPr>
                <w:spacing w:val="-10"/>
              </w:rPr>
              <w:t>22,958</w:t>
            </w:r>
          </w:p>
        </w:tc>
        <w:tc>
          <w:tcPr>
            <w:tcW w:w="1205" w:type="dxa"/>
            <w:shd w:val="clear" w:color="auto" w:fill="auto"/>
            <w:vAlign w:val="center"/>
          </w:tcPr>
          <w:p w:rsidR="00BF6DC8" w:rsidRPr="00ED1788" w:rsidRDefault="00BF6DC8" w:rsidP="004D1209">
            <w:pPr>
              <w:pStyle w:val="142"/>
              <w:ind w:left="527" w:hanging="527"/>
              <w:jc w:val="right"/>
              <w:rPr>
                <w:spacing w:val="-10"/>
              </w:rPr>
            </w:pPr>
            <w:r>
              <w:rPr>
                <w:rFonts w:hint="eastAsia"/>
                <w:spacing w:val="-10"/>
              </w:rPr>
              <w:t>2</w:t>
            </w:r>
            <w:r>
              <w:rPr>
                <w:spacing w:val="-10"/>
              </w:rPr>
              <w:t>97</w:t>
            </w:r>
          </w:p>
        </w:tc>
        <w:tc>
          <w:tcPr>
            <w:tcW w:w="1205" w:type="dxa"/>
            <w:shd w:val="clear" w:color="auto" w:fill="auto"/>
            <w:vAlign w:val="center"/>
          </w:tcPr>
          <w:p w:rsidR="00BF6DC8" w:rsidRPr="00ED1788" w:rsidRDefault="00BF6DC8" w:rsidP="004D1209">
            <w:pPr>
              <w:pStyle w:val="142"/>
              <w:ind w:left="527" w:hanging="527"/>
              <w:jc w:val="right"/>
              <w:rPr>
                <w:spacing w:val="-10"/>
              </w:rPr>
            </w:pPr>
            <w:r>
              <w:rPr>
                <w:spacing w:val="-10"/>
              </w:rPr>
              <w:t>3,964</w:t>
            </w:r>
          </w:p>
        </w:tc>
        <w:tc>
          <w:tcPr>
            <w:tcW w:w="1205" w:type="dxa"/>
            <w:shd w:val="clear" w:color="auto" w:fill="auto"/>
            <w:vAlign w:val="center"/>
          </w:tcPr>
          <w:p w:rsidR="00BF6DC8" w:rsidRPr="00ED1788" w:rsidRDefault="00BF6DC8" w:rsidP="004D1209">
            <w:pPr>
              <w:pStyle w:val="142"/>
              <w:ind w:left="527" w:hanging="527"/>
              <w:jc w:val="right"/>
              <w:rPr>
                <w:spacing w:val="-10"/>
              </w:rPr>
            </w:pPr>
            <w:r>
              <w:rPr>
                <w:rFonts w:hint="eastAsia"/>
                <w:spacing w:val="-10"/>
              </w:rPr>
              <w:t>0</w:t>
            </w:r>
          </w:p>
        </w:tc>
        <w:tc>
          <w:tcPr>
            <w:tcW w:w="1276" w:type="dxa"/>
            <w:shd w:val="clear" w:color="auto" w:fill="auto"/>
            <w:vAlign w:val="center"/>
          </w:tcPr>
          <w:p w:rsidR="00BF6DC8" w:rsidRPr="00ED1788" w:rsidRDefault="00BF6DC8" w:rsidP="004D1209">
            <w:pPr>
              <w:pStyle w:val="142"/>
              <w:ind w:left="527" w:hanging="527"/>
              <w:jc w:val="right"/>
              <w:rPr>
                <w:spacing w:val="-10"/>
              </w:rPr>
            </w:pPr>
            <w:r>
              <w:rPr>
                <w:rFonts w:hint="eastAsia"/>
                <w:spacing w:val="-10"/>
              </w:rPr>
              <w:t>1</w:t>
            </w:r>
            <w:r>
              <w:rPr>
                <w:spacing w:val="-10"/>
              </w:rPr>
              <w:t>4,875</w:t>
            </w:r>
          </w:p>
        </w:tc>
        <w:tc>
          <w:tcPr>
            <w:tcW w:w="1275" w:type="dxa"/>
            <w:shd w:val="clear" w:color="auto" w:fill="auto"/>
            <w:vAlign w:val="center"/>
          </w:tcPr>
          <w:p w:rsidR="00BF6DC8" w:rsidRPr="00ED1788" w:rsidRDefault="00BF6DC8" w:rsidP="004D1209">
            <w:pPr>
              <w:pStyle w:val="142"/>
              <w:ind w:left="527" w:hanging="527"/>
              <w:jc w:val="right"/>
              <w:rPr>
                <w:spacing w:val="-10"/>
              </w:rPr>
            </w:pPr>
            <w:r>
              <w:rPr>
                <w:rFonts w:hint="eastAsia"/>
                <w:spacing w:val="-10"/>
              </w:rPr>
              <w:t>3</w:t>
            </w:r>
            <w:r>
              <w:rPr>
                <w:spacing w:val="-10"/>
              </w:rPr>
              <w:t>42,094</w:t>
            </w:r>
          </w:p>
        </w:tc>
      </w:tr>
      <w:tr w:rsidR="00BF6DC8" w:rsidRPr="005D5CF1" w:rsidTr="004D1209">
        <w:trPr>
          <w:trHeight w:val="331"/>
        </w:trPr>
        <w:tc>
          <w:tcPr>
            <w:tcW w:w="1134" w:type="dxa"/>
            <w:shd w:val="clear" w:color="auto" w:fill="auto"/>
            <w:vAlign w:val="center"/>
          </w:tcPr>
          <w:p w:rsidR="00BF6DC8" w:rsidRPr="001C3B73" w:rsidRDefault="00BF6DC8" w:rsidP="004D1209">
            <w:pPr>
              <w:pStyle w:val="142"/>
              <w:ind w:left="567" w:hanging="567"/>
              <w:jc w:val="center"/>
              <w:rPr>
                <w:bCs/>
              </w:rPr>
            </w:pPr>
            <w:r w:rsidRPr="001C3B73">
              <w:rPr>
                <w:rFonts w:hint="eastAsia"/>
                <w:bCs/>
              </w:rPr>
              <w:t>彰化縣</w:t>
            </w:r>
          </w:p>
        </w:tc>
        <w:tc>
          <w:tcPr>
            <w:tcW w:w="1209" w:type="dxa"/>
            <w:shd w:val="clear" w:color="auto" w:fill="auto"/>
            <w:vAlign w:val="center"/>
          </w:tcPr>
          <w:p w:rsidR="00BF6DC8" w:rsidRPr="00ED1788" w:rsidRDefault="00BF6DC8" w:rsidP="004D1209">
            <w:pPr>
              <w:pStyle w:val="142"/>
              <w:ind w:left="527" w:hanging="527"/>
              <w:jc w:val="right"/>
              <w:rPr>
                <w:spacing w:val="-10"/>
              </w:rPr>
            </w:pPr>
            <w:r>
              <w:rPr>
                <w:rFonts w:hint="eastAsia"/>
                <w:spacing w:val="-10"/>
              </w:rPr>
              <w:t>2</w:t>
            </w:r>
            <w:r>
              <w:rPr>
                <w:spacing w:val="-10"/>
              </w:rPr>
              <w:t>66,289</w:t>
            </w:r>
          </w:p>
        </w:tc>
        <w:tc>
          <w:tcPr>
            <w:tcW w:w="1205" w:type="dxa"/>
            <w:shd w:val="clear" w:color="auto" w:fill="auto"/>
            <w:vAlign w:val="center"/>
          </w:tcPr>
          <w:p w:rsidR="00BF6DC8" w:rsidRPr="00ED1788" w:rsidRDefault="00BF6DC8" w:rsidP="004D1209">
            <w:pPr>
              <w:pStyle w:val="142"/>
              <w:ind w:left="527" w:hanging="527"/>
              <w:jc w:val="right"/>
              <w:rPr>
                <w:spacing w:val="-10"/>
              </w:rPr>
            </w:pPr>
            <w:r>
              <w:rPr>
                <w:rFonts w:hint="eastAsia"/>
                <w:spacing w:val="-10"/>
              </w:rPr>
              <w:t>4</w:t>
            </w:r>
            <w:r>
              <w:rPr>
                <w:spacing w:val="-10"/>
              </w:rPr>
              <w:t>,886</w:t>
            </w:r>
          </w:p>
        </w:tc>
        <w:tc>
          <w:tcPr>
            <w:tcW w:w="1205" w:type="dxa"/>
            <w:shd w:val="clear" w:color="auto" w:fill="auto"/>
            <w:vAlign w:val="center"/>
          </w:tcPr>
          <w:p w:rsidR="00BF6DC8" w:rsidRPr="00ED1788" w:rsidRDefault="00BF6DC8" w:rsidP="004D1209">
            <w:pPr>
              <w:pStyle w:val="142"/>
              <w:ind w:left="527" w:hanging="527"/>
              <w:jc w:val="right"/>
              <w:rPr>
                <w:spacing w:val="-10"/>
              </w:rPr>
            </w:pPr>
            <w:r>
              <w:rPr>
                <w:rFonts w:hint="eastAsia"/>
                <w:spacing w:val="-10"/>
              </w:rPr>
              <w:t>2</w:t>
            </w:r>
            <w:r>
              <w:rPr>
                <w:spacing w:val="-10"/>
              </w:rPr>
              <w:t>6,600</w:t>
            </w:r>
          </w:p>
        </w:tc>
        <w:tc>
          <w:tcPr>
            <w:tcW w:w="1205" w:type="dxa"/>
            <w:shd w:val="clear" w:color="auto" w:fill="auto"/>
            <w:vAlign w:val="center"/>
          </w:tcPr>
          <w:p w:rsidR="00BF6DC8" w:rsidRPr="00ED1788" w:rsidRDefault="00BF6DC8" w:rsidP="004D1209">
            <w:pPr>
              <w:pStyle w:val="142"/>
              <w:ind w:left="527" w:hanging="527"/>
              <w:jc w:val="right"/>
              <w:rPr>
                <w:spacing w:val="-10"/>
              </w:rPr>
            </w:pPr>
            <w:r>
              <w:rPr>
                <w:rFonts w:hint="eastAsia"/>
                <w:spacing w:val="-10"/>
              </w:rPr>
              <w:t>0</w:t>
            </w:r>
          </w:p>
        </w:tc>
        <w:tc>
          <w:tcPr>
            <w:tcW w:w="1276" w:type="dxa"/>
            <w:shd w:val="clear" w:color="auto" w:fill="auto"/>
            <w:vAlign w:val="center"/>
          </w:tcPr>
          <w:p w:rsidR="00BF6DC8" w:rsidRPr="00ED1788" w:rsidRDefault="00BF6DC8" w:rsidP="004D1209">
            <w:pPr>
              <w:pStyle w:val="142"/>
              <w:ind w:left="527" w:hanging="527"/>
              <w:jc w:val="right"/>
              <w:rPr>
                <w:spacing w:val="-10"/>
              </w:rPr>
            </w:pPr>
            <w:r>
              <w:rPr>
                <w:rFonts w:hint="eastAsia"/>
                <w:spacing w:val="-10"/>
              </w:rPr>
              <w:t>5</w:t>
            </w:r>
          </w:p>
        </w:tc>
        <w:tc>
          <w:tcPr>
            <w:tcW w:w="1275" w:type="dxa"/>
            <w:shd w:val="clear" w:color="auto" w:fill="auto"/>
            <w:vAlign w:val="center"/>
          </w:tcPr>
          <w:p w:rsidR="00BF6DC8" w:rsidRPr="00ED1788" w:rsidRDefault="00BF6DC8" w:rsidP="004D1209">
            <w:pPr>
              <w:pStyle w:val="142"/>
              <w:ind w:left="527" w:hanging="527"/>
              <w:jc w:val="right"/>
              <w:rPr>
                <w:spacing w:val="-10"/>
              </w:rPr>
            </w:pPr>
            <w:r>
              <w:rPr>
                <w:rFonts w:hint="eastAsia"/>
                <w:spacing w:val="-10"/>
              </w:rPr>
              <w:t>2</w:t>
            </w:r>
            <w:r>
              <w:rPr>
                <w:spacing w:val="-10"/>
              </w:rPr>
              <w:t>97,780</w:t>
            </w:r>
          </w:p>
        </w:tc>
      </w:tr>
      <w:tr w:rsidR="00BF6DC8" w:rsidRPr="006379CC" w:rsidTr="004D1209">
        <w:trPr>
          <w:trHeight w:val="331"/>
        </w:trPr>
        <w:tc>
          <w:tcPr>
            <w:tcW w:w="1134" w:type="dxa"/>
            <w:shd w:val="clear" w:color="auto" w:fill="auto"/>
            <w:vAlign w:val="center"/>
          </w:tcPr>
          <w:p w:rsidR="00BF6DC8" w:rsidRPr="001C3B73" w:rsidRDefault="00BF6DC8" w:rsidP="004D1209">
            <w:pPr>
              <w:pStyle w:val="142"/>
              <w:ind w:left="567" w:hanging="567"/>
              <w:jc w:val="center"/>
              <w:rPr>
                <w:bCs/>
              </w:rPr>
            </w:pPr>
            <w:r w:rsidRPr="001C3B73">
              <w:rPr>
                <w:rFonts w:hint="eastAsia"/>
                <w:bCs/>
              </w:rPr>
              <w:t>屏東縣</w:t>
            </w:r>
          </w:p>
        </w:tc>
        <w:tc>
          <w:tcPr>
            <w:tcW w:w="1209" w:type="dxa"/>
            <w:shd w:val="clear" w:color="auto" w:fill="auto"/>
            <w:vAlign w:val="center"/>
          </w:tcPr>
          <w:p w:rsidR="00BF6DC8" w:rsidRPr="006379CC" w:rsidRDefault="00BF6DC8" w:rsidP="004D1209">
            <w:pPr>
              <w:pStyle w:val="142"/>
              <w:ind w:left="527" w:hanging="527"/>
              <w:jc w:val="right"/>
              <w:rPr>
                <w:spacing w:val="-10"/>
              </w:rPr>
            </w:pPr>
            <w:r w:rsidRPr="006379CC">
              <w:rPr>
                <w:rFonts w:hint="eastAsia"/>
                <w:spacing w:val="-10"/>
              </w:rPr>
              <w:t>265,003</w:t>
            </w:r>
          </w:p>
        </w:tc>
        <w:tc>
          <w:tcPr>
            <w:tcW w:w="1205" w:type="dxa"/>
            <w:shd w:val="clear" w:color="auto" w:fill="auto"/>
            <w:vAlign w:val="center"/>
          </w:tcPr>
          <w:p w:rsidR="00BF6DC8" w:rsidRPr="006379CC" w:rsidRDefault="00BF6DC8" w:rsidP="004D1209">
            <w:pPr>
              <w:pStyle w:val="142"/>
              <w:ind w:left="527" w:hanging="527"/>
              <w:jc w:val="right"/>
              <w:rPr>
                <w:spacing w:val="-10"/>
              </w:rPr>
            </w:pPr>
            <w:r w:rsidRPr="006379CC">
              <w:rPr>
                <w:rFonts w:hint="eastAsia"/>
                <w:spacing w:val="-10"/>
              </w:rPr>
              <w:t>0</w:t>
            </w:r>
          </w:p>
        </w:tc>
        <w:tc>
          <w:tcPr>
            <w:tcW w:w="1205" w:type="dxa"/>
            <w:shd w:val="clear" w:color="auto" w:fill="auto"/>
            <w:vAlign w:val="center"/>
          </w:tcPr>
          <w:p w:rsidR="00BF6DC8" w:rsidRPr="006379CC" w:rsidRDefault="00BF6DC8" w:rsidP="004D1209">
            <w:pPr>
              <w:pStyle w:val="142"/>
              <w:ind w:left="527" w:hanging="527"/>
              <w:jc w:val="right"/>
              <w:rPr>
                <w:spacing w:val="-10"/>
              </w:rPr>
            </w:pPr>
            <w:r w:rsidRPr="006379CC">
              <w:rPr>
                <w:rFonts w:hint="eastAsia"/>
                <w:spacing w:val="-10"/>
              </w:rPr>
              <w:t>2,352</w:t>
            </w:r>
          </w:p>
        </w:tc>
        <w:tc>
          <w:tcPr>
            <w:tcW w:w="1205" w:type="dxa"/>
            <w:shd w:val="clear" w:color="auto" w:fill="auto"/>
            <w:vAlign w:val="center"/>
          </w:tcPr>
          <w:p w:rsidR="00BF6DC8" w:rsidRPr="006379CC" w:rsidRDefault="00BF6DC8" w:rsidP="004D1209">
            <w:pPr>
              <w:pStyle w:val="142"/>
              <w:ind w:left="527" w:hanging="527"/>
              <w:jc w:val="right"/>
              <w:rPr>
                <w:spacing w:val="-10"/>
              </w:rPr>
            </w:pPr>
            <w:r w:rsidRPr="006379CC">
              <w:rPr>
                <w:rFonts w:hint="eastAsia"/>
                <w:spacing w:val="-10"/>
              </w:rPr>
              <w:t>33</w:t>
            </w:r>
          </w:p>
        </w:tc>
        <w:tc>
          <w:tcPr>
            <w:tcW w:w="1276" w:type="dxa"/>
            <w:shd w:val="clear" w:color="auto" w:fill="auto"/>
            <w:vAlign w:val="center"/>
          </w:tcPr>
          <w:p w:rsidR="00BF6DC8" w:rsidRPr="006379CC" w:rsidRDefault="00BF6DC8" w:rsidP="004D1209">
            <w:pPr>
              <w:pStyle w:val="142"/>
              <w:ind w:left="527" w:hanging="527"/>
              <w:jc w:val="right"/>
              <w:rPr>
                <w:spacing w:val="-10"/>
              </w:rPr>
            </w:pPr>
            <w:r w:rsidRPr="006379CC">
              <w:rPr>
                <w:rFonts w:hint="eastAsia"/>
                <w:spacing w:val="-10"/>
              </w:rPr>
              <w:t>1,535</w:t>
            </w:r>
          </w:p>
        </w:tc>
        <w:tc>
          <w:tcPr>
            <w:tcW w:w="1275" w:type="dxa"/>
            <w:shd w:val="clear" w:color="auto" w:fill="auto"/>
            <w:vAlign w:val="center"/>
          </w:tcPr>
          <w:p w:rsidR="00BF6DC8" w:rsidRPr="006379CC" w:rsidRDefault="00BF6DC8" w:rsidP="004D1209">
            <w:pPr>
              <w:pStyle w:val="142"/>
              <w:ind w:left="527" w:hanging="527"/>
              <w:jc w:val="right"/>
              <w:rPr>
                <w:spacing w:val="-10"/>
              </w:rPr>
            </w:pPr>
            <w:r w:rsidRPr="006379CC">
              <w:rPr>
                <w:rFonts w:hint="eastAsia"/>
                <w:spacing w:val="-10"/>
              </w:rPr>
              <w:t>268,923</w:t>
            </w:r>
          </w:p>
        </w:tc>
      </w:tr>
      <w:tr w:rsidR="00BF6DC8" w:rsidRPr="005D5CF1" w:rsidTr="004D1209">
        <w:trPr>
          <w:trHeight w:val="331"/>
        </w:trPr>
        <w:tc>
          <w:tcPr>
            <w:tcW w:w="1134" w:type="dxa"/>
            <w:shd w:val="clear" w:color="auto" w:fill="auto"/>
            <w:vAlign w:val="center"/>
          </w:tcPr>
          <w:p w:rsidR="00BF6DC8" w:rsidRPr="001C3B73" w:rsidRDefault="00BF6DC8" w:rsidP="004D1209">
            <w:pPr>
              <w:pStyle w:val="142"/>
              <w:ind w:left="567" w:hanging="567"/>
              <w:jc w:val="center"/>
              <w:rPr>
                <w:bCs/>
              </w:rPr>
            </w:pPr>
            <w:r w:rsidRPr="001C3B73">
              <w:rPr>
                <w:rFonts w:hint="eastAsia"/>
                <w:bCs/>
              </w:rPr>
              <w:t>高雄市</w:t>
            </w:r>
          </w:p>
        </w:tc>
        <w:tc>
          <w:tcPr>
            <w:tcW w:w="1209" w:type="dxa"/>
            <w:shd w:val="clear" w:color="auto" w:fill="auto"/>
            <w:vAlign w:val="center"/>
          </w:tcPr>
          <w:p w:rsidR="00BF6DC8" w:rsidRPr="00ED1788" w:rsidRDefault="00BF6DC8" w:rsidP="004D1209">
            <w:pPr>
              <w:pStyle w:val="142"/>
              <w:ind w:left="527" w:hanging="527"/>
              <w:jc w:val="right"/>
              <w:rPr>
                <w:spacing w:val="-10"/>
              </w:rPr>
            </w:pPr>
            <w:r>
              <w:rPr>
                <w:spacing w:val="-10"/>
              </w:rPr>
              <w:t>141,374</w:t>
            </w:r>
          </w:p>
        </w:tc>
        <w:tc>
          <w:tcPr>
            <w:tcW w:w="1205" w:type="dxa"/>
            <w:shd w:val="clear" w:color="auto" w:fill="auto"/>
            <w:vAlign w:val="center"/>
          </w:tcPr>
          <w:p w:rsidR="00BF6DC8" w:rsidRPr="00ED1788" w:rsidRDefault="00BF6DC8" w:rsidP="004D1209">
            <w:pPr>
              <w:pStyle w:val="142"/>
              <w:ind w:left="527" w:hanging="527"/>
              <w:jc w:val="right"/>
              <w:rPr>
                <w:spacing w:val="-10"/>
              </w:rPr>
            </w:pPr>
            <w:r>
              <w:rPr>
                <w:rFonts w:hint="eastAsia"/>
                <w:spacing w:val="-10"/>
              </w:rPr>
              <w:t>0</w:t>
            </w:r>
          </w:p>
        </w:tc>
        <w:tc>
          <w:tcPr>
            <w:tcW w:w="1205" w:type="dxa"/>
            <w:shd w:val="clear" w:color="auto" w:fill="auto"/>
            <w:vAlign w:val="center"/>
          </w:tcPr>
          <w:p w:rsidR="00BF6DC8" w:rsidRPr="00ED1788" w:rsidRDefault="00BF6DC8" w:rsidP="004D1209">
            <w:pPr>
              <w:pStyle w:val="142"/>
              <w:ind w:left="527" w:hanging="527"/>
              <w:jc w:val="right"/>
              <w:rPr>
                <w:spacing w:val="-10"/>
              </w:rPr>
            </w:pPr>
            <w:r>
              <w:rPr>
                <w:rFonts w:hint="eastAsia"/>
                <w:spacing w:val="-10"/>
              </w:rPr>
              <w:t>0</w:t>
            </w:r>
          </w:p>
        </w:tc>
        <w:tc>
          <w:tcPr>
            <w:tcW w:w="1205" w:type="dxa"/>
            <w:shd w:val="clear" w:color="auto" w:fill="auto"/>
            <w:vAlign w:val="center"/>
          </w:tcPr>
          <w:p w:rsidR="00BF6DC8" w:rsidRPr="00ED1788" w:rsidRDefault="00BF6DC8" w:rsidP="004D1209">
            <w:pPr>
              <w:pStyle w:val="142"/>
              <w:ind w:left="527" w:hanging="527"/>
              <w:jc w:val="right"/>
              <w:rPr>
                <w:spacing w:val="-10"/>
              </w:rPr>
            </w:pPr>
            <w:r>
              <w:rPr>
                <w:rFonts w:hint="eastAsia"/>
                <w:spacing w:val="-10"/>
              </w:rPr>
              <w:t>0</w:t>
            </w:r>
          </w:p>
        </w:tc>
        <w:tc>
          <w:tcPr>
            <w:tcW w:w="1276" w:type="dxa"/>
            <w:shd w:val="clear" w:color="auto" w:fill="auto"/>
            <w:vAlign w:val="center"/>
          </w:tcPr>
          <w:p w:rsidR="00BF6DC8" w:rsidRPr="00ED1788" w:rsidRDefault="00BF6DC8" w:rsidP="004D1209">
            <w:pPr>
              <w:pStyle w:val="142"/>
              <w:ind w:left="527" w:hanging="527"/>
              <w:jc w:val="right"/>
              <w:rPr>
                <w:spacing w:val="-10"/>
              </w:rPr>
            </w:pPr>
            <w:r>
              <w:rPr>
                <w:spacing w:val="-10"/>
              </w:rPr>
              <w:t>64,880</w:t>
            </w:r>
          </w:p>
        </w:tc>
        <w:tc>
          <w:tcPr>
            <w:tcW w:w="1275" w:type="dxa"/>
            <w:shd w:val="clear" w:color="auto" w:fill="auto"/>
            <w:vAlign w:val="center"/>
          </w:tcPr>
          <w:p w:rsidR="00BF6DC8" w:rsidRPr="00ED1788" w:rsidRDefault="00BF6DC8" w:rsidP="004D1209">
            <w:pPr>
              <w:pStyle w:val="142"/>
              <w:ind w:left="527" w:hanging="527"/>
              <w:jc w:val="right"/>
              <w:rPr>
                <w:spacing w:val="-10"/>
              </w:rPr>
            </w:pPr>
            <w:r>
              <w:rPr>
                <w:rFonts w:hint="eastAsia"/>
                <w:spacing w:val="-10"/>
              </w:rPr>
              <w:t>2</w:t>
            </w:r>
            <w:r>
              <w:rPr>
                <w:spacing w:val="-10"/>
              </w:rPr>
              <w:t>06,254</w:t>
            </w:r>
          </w:p>
        </w:tc>
      </w:tr>
      <w:tr w:rsidR="00BF6DC8" w:rsidRPr="00031245" w:rsidTr="004D1209">
        <w:trPr>
          <w:trHeight w:val="331"/>
        </w:trPr>
        <w:tc>
          <w:tcPr>
            <w:tcW w:w="1134" w:type="dxa"/>
            <w:shd w:val="clear" w:color="auto" w:fill="auto"/>
            <w:vAlign w:val="center"/>
          </w:tcPr>
          <w:p w:rsidR="00BF6DC8" w:rsidRPr="001C3B73" w:rsidRDefault="00BF6DC8" w:rsidP="004D1209">
            <w:pPr>
              <w:pStyle w:val="142"/>
              <w:ind w:left="567" w:hanging="567"/>
              <w:jc w:val="center"/>
              <w:rPr>
                <w:bCs/>
              </w:rPr>
            </w:pPr>
            <w:r w:rsidRPr="001C3B73">
              <w:rPr>
                <w:rFonts w:hint="eastAsia"/>
                <w:bCs/>
              </w:rPr>
              <w:t>臺中市</w:t>
            </w:r>
          </w:p>
        </w:tc>
        <w:tc>
          <w:tcPr>
            <w:tcW w:w="1209" w:type="dxa"/>
            <w:shd w:val="clear" w:color="auto" w:fill="auto"/>
            <w:vAlign w:val="center"/>
          </w:tcPr>
          <w:p w:rsidR="00BF6DC8" w:rsidRPr="009018AD" w:rsidRDefault="00BF6DC8" w:rsidP="004D1209">
            <w:pPr>
              <w:pStyle w:val="142"/>
              <w:ind w:left="527" w:hanging="527"/>
              <w:jc w:val="right"/>
              <w:rPr>
                <w:spacing w:val="-10"/>
              </w:rPr>
            </w:pPr>
            <w:r>
              <w:rPr>
                <w:spacing w:val="-10"/>
              </w:rPr>
              <w:t>134,355</w:t>
            </w:r>
          </w:p>
        </w:tc>
        <w:tc>
          <w:tcPr>
            <w:tcW w:w="1205" w:type="dxa"/>
            <w:shd w:val="clear" w:color="auto" w:fill="auto"/>
            <w:vAlign w:val="center"/>
          </w:tcPr>
          <w:p w:rsidR="00BF6DC8" w:rsidRPr="00753CAD" w:rsidRDefault="00BF6DC8" w:rsidP="004D1209">
            <w:pPr>
              <w:pStyle w:val="142"/>
              <w:ind w:left="527" w:hanging="527"/>
              <w:jc w:val="right"/>
              <w:rPr>
                <w:spacing w:val="-10"/>
              </w:rPr>
            </w:pPr>
            <w:r w:rsidRPr="00753CAD">
              <w:rPr>
                <w:rFonts w:hint="eastAsia"/>
                <w:spacing w:val="-10"/>
              </w:rPr>
              <w:t>0</w:t>
            </w:r>
          </w:p>
        </w:tc>
        <w:tc>
          <w:tcPr>
            <w:tcW w:w="1205" w:type="dxa"/>
            <w:shd w:val="clear" w:color="auto" w:fill="auto"/>
            <w:vAlign w:val="center"/>
          </w:tcPr>
          <w:p w:rsidR="00BF6DC8" w:rsidRPr="00753CAD" w:rsidRDefault="00BF6DC8" w:rsidP="004D1209">
            <w:pPr>
              <w:pStyle w:val="142"/>
              <w:ind w:left="527" w:hanging="527"/>
              <w:jc w:val="right"/>
              <w:rPr>
                <w:spacing w:val="-10"/>
              </w:rPr>
            </w:pPr>
            <w:r w:rsidRPr="00753CAD">
              <w:rPr>
                <w:rFonts w:hint="eastAsia"/>
                <w:spacing w:val="-10"/>
              </w:rPr>
              <w:t>0</w:t>
            </w:r>
          </w:p>
        </w:tc>
        <w:tc>
          <w:tcPr>
            <w:tcW w:w="1205" w:type="dxa"/>
            <w:shd w:val="clear" w:color="auto" w:fill="auto"/>
            <w:vAlign w:val="center"/>
          </w:tcPr>
          <w:p w:rsidR="00BF6DC8" w:rsidRPr="00753CAD" w:rsidRDefault="00BF6DC8" w:rsidP="004D1209">
            <w:pPr>
              <w:pStyle w:val="142"/>
              <w:ind w:left="527" w:hanging="527"/>
              <w:jc w:val="right"/>
              <w:rPr>
                <w:spacing w:val="-10"/>
              </w:rPr>
            </w:pPr>
            <w:r>
              <w:rPr>
                <w:rFonts w:hint="eastAsia"/>
                <w:spacing w:val="-10"/>
              </w:rPr>
              <w:t>0</w:t>
            </w:r>
          </w:p>
        </w:tc>
        <w:tc>
          <w:tcPr>
            <w:tcW w:w="1276" w:type="dxa"/>
            <w:shd w:val="clear" w:color="auto" w:fill="auto"/>
            <w:vAlign w:val="center"/>
          </w:tcPr>
          <w:p w:rsidR="00BF6DC8" w:rsidRPr="00753CAD" w:rsidRDefault="00BF6DC8" w:rsidP="004D1209">
            <w:pPr>
              <w:pStyle w:val="142"/>
              <w:ind w:left="527" w:hanging="527"/>
              <w:jc w:val="right"/>
              <w:rPr>
                <w:spacing w:val="-10"/>
              </w:rPr>
            </w:pPr>
            <w:r>
              <w:rPr>
                <w:rFonts w:hint="eastAsia"/>
                <w:spacing w:val="-10"/>
              </w:rPr>
              <w:t>1</w:t>
            </w:r>
            <w:r>
              <w:rPr>
                <w:spacing w:val="-10"/>
              </w:rPr>
              <w:t>50</w:t>
            </w:r>
          </w:p>
        </w:tc>
        <w:tc>
          <w:tcPr>
            <w:tcW w:w="1275" w:type="dxa"/>
            <w:shd w:val="clear" w:color="auto" w:fill="auto"/>
            <w:vAlign w:val="center"/>
          </w:tcPr>
          <w:p w:rsidR="00BF6DC8" w:rsidRPr="00753CAD" w:rsidRDefault="00BF6DC8" w:rsidP="004D1209">
            <w:pPr>
              <w:pStyle w:val="142"/>
              <w:ind w:left="527" w:hanging="527"/>
              <w:jc w:val="right"/>
              <w:rPr>
                <w:spacing w:val="-10"/>
              </w:rPr>
            </w:pPr>
            <w:r>
              <w:rPr>
                <w:spacing w:val="-10"/>
              </w:rPr>
              <w:t>134,505</w:t>
            </w:r>
          </w:p>
        </w:tc>
      </w:tr>
      <w:tr w:rsidR="00BF6DC8" w:rsidRPr="00031245" w:rsidTr="004D1209">
        <w:trPr>
          <w:trHeight w:val="331"/>
        </w:trPr>
        <w:tc>
          <w:tcPr>
            <w:tcW w:w="1134" w:type="dxa"/>
            <w:shd w:val="clear" w:color="auto" w:fill="auto"/>
            <w:vAlign w:val="center"/>
          </w:tcPr>
          <w:p w:rsidR="00BF6DC8" w:rsidRPr="001C3B73" w:rsidRDefault="00BF6DC8" w:rsidP="004D1209">
            <w:pPr>
              <w:pStyle w:val="142"/>
              <w:ind w:left="567" w:hanging="567"/>
              <w:jc w:val="center"/>
              <w:rPr>
                <w:bCs/>
              </w:rPr>
            </w:pPr>
            <w:r w:rsidRPr="001C3B73">
              <w:rPr>
                <w:rFonts w:hint="eastAsia"/>
                <w:bCs/>
              </w:rPr>
              <w:t>南投縣</w:t>
            </w:r>
          </w:p>
        </w:tc>
        <w:tc>
          <w:tcPr>
            <w:tcW w:w="1209" w:type="dxa"/>
            <w:shd w:val="clear" w:color="auto" w:fill="auto"/>
            <w:vAlign w:val="center"/>
          </w:tcPr>
          <w:p w:rsidR="00BF6DC8" w:rsidRPr="009018AD" w:rsidRDefault="00BF6DC8" w:rsidP="004D1209">
            <w:pPr>
              <w:pStyle w:val="142"/>
              <w:ind w:left="527" w:hanging="527"/>
              <w:jc w:val="right"/>
              <w:rPr>
                <w:spacing w:val="-10"/>
              </w:rPr>
            </w:pPr>
            <w:r w:rsidRPr="009018AD">
              <w:rPr>
                <w:rFonts w:hint="eastAsia"/>
                <w:spacing w:val="-10"/>
              </w:rPr>
              <w:t>9</w:t>
            </w:r>
            <w:r w:rsidRPr="009018AD">
              <w:rPr>
                <w:spacing w:val="-10"/>
              </w:rPr>
              <w:t>4</w:t>
            </w:r>
            <w:r>
              <w:rPr>
                <w:spacing w:val="-10"/>
              </w:rPr>
              <w:t>,</w:t>
            </w:r>
            <w:r w:rsidRPr="009018AD">
              <w:rPr>
                <w:spacing w:val="-10"/>
              </w:rPr>
              <w:t>739</w:t>
            </w:r>
          </w:p>
        </w:tc>
        <w:tc>
          <w:tcPr>
            <w:tcW w:w="1205" w:type="dxa"/>
            <w:shd w:val="clear" w:color="auto" w:fill="auto"/>
            <w:vAlign w:val="center"/>
          </w:tcPr>
          <w:p w:rsidR="00BF6DC8" w:rsidRPr="00753CAD" w:rsidRDefault="00BF6DC8" w:rsidP="004D1209">
            <w:pPr>
              <w:pStyle w:val="142"/>
              <w:ind w:left="527" w:hanging="527"/>
              <w:jc w:val="right"/>
              <w:rPr>
                <w:spacing w:val="-10"/>
              </w:rPr>
            </w:pPr>
            <w:r w:rsidRPr="00753CAD">
              <w:rPr>
                <w:rFonts w:hint="eastAsia"/>
                <w:spacing w:val="-10"/>
              </w:rPr>
              <w:t>5</w:t>
            </w:r>
            <w:r w:rsidRPr="00753CAD">
              <w:rPr>
                <w:spacing w:val="-10"/>
              </w:rPr>
              <w:t>95</w:t>
            </w:r>
          </w:p>
        </w:tc>
        <w:tc>
          <w:tcPr>
            <w:tcW w:w="1205" w:type="dxa"/>
            <w:shd w:val="clear" w:color="auto" w:fill="auto"/>
            <w:vAlign w:val="center"/>
          </w:tcPr>
          <w:p w:rsidR="00BF6DC8" w:rsidRPr="00753CAD" w:rsidRDefault="00BF6DC8" w:rsidP="004D1209">
            <w:pPr>
              <w:pStyle w:val="142"/>
              <w:ind w:left="527" w:hanging="527"/>
              <w:jc w:val="right"/>
              <w:rPr>
                <w:spacing w:val="-10"/>
              </w:rPr>
            </w:pPr>
            <w:r w:rsidRPr="00753CAD">
              <w:rPr>
                <w:rFonts w:hint="eastAsia"/>
                <w:spacing w:val="-10"/>
              </w:rPr>
              <w:t>0</w:t>
            </w:r>
          </w:p>
        </w:tc>
        <w:tc>
          <w:tcPr>
            <w:tcW w:w="1205" w:type="dxa"/>
            <w:shd w:val="clear" w:color="auto" w:fill="auto"/>
            <w:vAlign w:val="center"/>
          </w:tcPr>
          <w:p w:rsidR="00BF6DC8" w:rsidRPr="00753CAD" w:rsidRDefault="00BF6DC8" w:rsidP="004D1209">
            <w:pPr>
              <w:pStyle w:val="142"/>
              <w:ind w:left="527" w:hanging="527"/>
              <w:jc w:val="right"/>
              <w:rPr>
                <w:spacing w:val="-10"/>
              </w:rPr>
            </w:pPr>
            <w:r>
              <w:rPr>
                <w:rFonts w:hint="eastAsia"/>
                <w:spacing w:val="-10"/>
              </w:rPr>
              <w:t>3</w:t>
            </w:r>
            <w:r>
              <w:rPr>
                <w:spacing w:val="-10"/>
              </w:rPr>
              <w:t>20</w:t>
            </w:r>
          </w:p>
        </w:tc>
        <w:tc>
          <w:tcPr>
            <w:tcW w:w="1276" w:type="dxa"/>
            <w:shd w:val="clear" w:color="auto" w:fill="auto"/>
            <w:vAlign w:val="center"/>
          </w:tcPr>
          <w:p w:rsidR="00BF6DC8" w:rsidRPr="00753CAD" w:rsidRDefault="00BF6DC8" w:rsidP="004D1209">
            <w:pPr>
              <w:pStyle w:val="142"/>
              <w:ind w:left="527" w:hanging="527"/>
              <w:jc w:val="right"/>
              <w:rPr>
                <w:spacing w:val="-10"/>
              </w:rPr>
            </w:pPr>
            <w:r>
              <w:rPr>
                <w:rFonts w:hint="eastAsia"/>
                <w:spacing w:val="-10"/>
              </w:rPr>
              <w:t>1</w:t>
            </w:r>
            <w:r>
              <w:rPr>
                <w:spacing w:val="-10"/>
              </w:rPr>
              <w:t>3,697</w:t>
            </w:r>
          </w:p>
        </w:tc>
        <w:tc>
          <w:tcPr>
            <w:tcW w:w="1275" w:type="dxa"/>
            <w:shd w:val="clear" w:color="auto" w:fill="auto"/>
            <w:vAlign w:val="center"/>
          </w:tcPr>
          <w:p w:rsidR="00BF6DC8" w:rsidRPr="00753CAD" w:rsidRDefault="00BF6DC8" w:rsidP="004D1209">
            <w:pPr>
              <w:pStyle w:val="142"/>
              <w:ind w:left="527" w:hanging="527"/>
              <w:jc w:val="right"/>
              <w:rPr>
                <w:spacing w:val="-10"/>
              </w:rPr>
            </w:pPr>
            <w:r>
              <w:rPr>
                <w:rFonts w:hint="eastAsia"/>
                <w:spacing w:val="-10"/>
              </w:rPr>
              <w:t>1</w:t>
            </w:r>
            <w:r>
              <w:rPr>
                <w:spacing w:val="-10"/>
              </w:rPr>
              <w:t>09,352</w:t>
            </w:r>
          </w:p>
        </w:tc>
      </w:tr>
      <w:tr w:rsidR="00BF6DC8" w:rsidRPr="00031245" w:rsidTr="004D1209">
        <w:trPr>
          <w:trHeight w:val="331"/>
        </w:trPr>
        <w:tc>
          <w:tcPr>
            <w:tcW w:w="1134" w:type="dxa"/>
            <w:shd w:val="clear" w:color="auto" w:fill="auto"/>
            <w:vAlign w:val="center"/>
          </w:tcPr>
          <w:p w:rsidR="00BF6DC8" w:rsidRPr="001C3B73" w:rsidRDefault="00BF6DC8" w:rsidP="004D1209">
            <w:pPr>
              <w:pStyle w:val="142"/>
              <w:ind w:left="567" w:hanging="567"/>
              <w:jc w:val="center"/>
              <w:rPr>
                <w:bCs/>
              </w:rPr>
            </w:pPr>
            <w:r w:rsidRPr="001C3B73">
              <w:rPr>
                <w:rFonts w:hint="eastAsia"/>
                <w:bCs/>
              </w:rPr>
              <w:t>苗栗縣</w:t>
            </w:r>
          </w:p>
        </w:tc>
        <w:tc>
          <w:tcPr>
            <w:tcW w:w="1209" w:type="dxa"/>
            <w:shd w:val="clear" w:color="auto" w:fill="auto"/>
            <w:vAlign w:val="center"/>
          </w:tcPr>
          <w:p w:rsidR="00BF6DC8" w:rsidRPr="009018AD" w:rsidRDefault="00BF6DC8" w:rsidP="004D1209">
            <w:pPr>
              <w:pStyle w:val="142"/>
              <w:ind w:left="527" w:hanging="527"/>
              <w:jc w:val="right"/>
              <w:rPr>
                <w:spacing w:val="-10"/>
              </w:rPr>
            </w:pPr>
            <w:r w:rsidRPr="009018AD">
              <w:rPr>
                <w:rFonts w:hint="eastAsia"/>
                <w:spacing w:val="-10"/>
              </w:rPr>
              <w:t>1</w:t>
            </w:r>
            <w:r w:rsidRPr="009018AD">
              <w:rPr>
                <w:spacing w:val="-10"/>
              </w:rPr>
              <w:t>5</w:t>
            </w:r>
            <w:r>
              <w:rPr>
                <w:spacing w:val="-10"/>
              </w:rPr>
              <w:t>,</w:t>
            </w:r>
            <w:r w:rsidRPr="009018AD">
              <w:rPr>
                <w:spacing w:val="-10"/>
              </w:rPr>
              <w:t>987</w:t>
            </w:r>
          </w:p>
        </w:tc>
        <w:tc>
          <w:tcPr>
            <w:tcW w:w="1205" w:type="dxa"/>
            <w:shd w:val="clear" w:color="auto" w:fill="auto"/>
            <w:vAlign w:val="center"/>
          </w:tcPr>
          <w:p w:rsidR="00BF6DC8" w:rsidRPr="00753CAD" w:rsidRDefault="00BF6DC8" w:rsidP="004D1209">
            <w:pPr>
              <w:pStyle w:val="142"/>
              <w:ind w:left="527" w:hanging="527"/>
              <w:jc w:val="right"/>
              <w:rPr>
                <w:spacing w:val="-10"/>
              </w:rPr>
            </w:pPr>
            <w:r w:rsidRPr="00753CAD">
              <w:rPr>
                <w:rFonts w:hint="eastAsia"/>
                <w:spacing w:val="-10"/>
              </w:rPr>
              <w:t>0</w:t>
            </w:r>
          </w:p>
        </w:tc>
        <w:tc>
          <w:tcPr>
            <w:tcW w:w="1205" w:type="dxa"/>
            <w:shd w:val="clear" w:color="auto" w:fill="auto"/>
            <w:vAlign w:val="center"/>
          </w:tcPr>
          <w:p w:rsidR="00BF6DC8" w:rsidRPr="00753CAD" w:rsidRDefault="00BF6DC8" w:rsidP="004D1209">
            <w:pPr>
              <w:pStyle w:val="142"/>
              <w:ind w:left="527" w:hanging="527"/>
              <w:jc w:val="right"/>
              <w:rPr>
                <w:spacing w:val="-10"/>
              </w:rPr>
            </w:pPr>
            <w:r w:rsidRPr="00753CAD">
              <w:rPr>
                <w:rFonts w:hint="eastAsia"/>
                <w:spacing w:val="-10"/>
              </w:rPr>
              <w:t>0</w:t>
            </w:r>
          </w:p>
        </w:tc>
        <w:tc>
          <w:tcPr>
            <w:tcW w:w="1205" w:type="dxa"/>
            <w:shd w:val="clear" w:color="auto" w:fill="auto"/>
            <w:vAlign w:val="center"/>
          </w:tcPr>
          <w:p w:rsidR="00BF6DC8" w:rsidRPr="00753CAD" w:rsidRDefault="00BF6DC8" w:rsidP="004D1209">
            <w:pPr>
              <w:pStyle w:val="142"/>
              <w:ind w:left="527" w:hanging="527"/>
              <w:jc w:val="right"/>
              <w:rPr>
                <w:spacing w:val="-10"/>
              </w:rPr>
            </w:pPr>
            <w:r>
              <w:rPr>
                <w:rFonts w:hint="eastAsia"/>
                <w:spacing w:val="-10"/>
              </w:rPr>
              <w:t>0</w:t>
            </w:r>
          </w:p>
        </w:tc>
        <w:tc>
          <w:tcPr>
            <w:tcW w:w="1276" w:type="dxa"/>
            <w:shd w:val="clear" w:color="auto" w:fill="auto"/>
            <w:vAlign w:val="center"/>
          </w:tcPr>
          <w:p w:rsidR="00BF6DC8" w:rsidRPr="00753CAD" w:rsidRDefault="00BF6DC8" w:rsidP="004D1209">
            <w:pPr>
              <w:pStyle w:val="142"/>
              <w:ind w:left="527" w:hanging="527"/>
              <w:jc w:val="right"/>
              <w:rPr>
                <w:spacing w:val="-10"/>
              </w:rPr>
            </w:pPr>
            <w:r>
              <w:rPr>
                <w:rFonts w:hint="eastAsia"/>
                <w:spacing w:val="-10"/>
              </w:rPr>
              <w:t>0</w:t>
            </w:r>
          </w:p>
        </w:tc>
        <w:tc>
          <w:tcPr>
            <w:tcW w:w="1275" w:type="dxa"/>
            <w:shd w:val="clear" w:color="auto" w:fill="auto"/>
            <w:vAlign w:val="center"/>
          </w:tcPr>
          <w:p w:rsidR="00BF6DC8" w:rsidRPr="00753CAD" w:rsidRDefault="00BF6DC8" w:rsidP="004D1209">
            <w:pPr>
              <w:pStyle w:val="142"/>
              <w:ind w:left="527" w:hanging="527"/>
              <w:jc w:val="right"/>
              <w:rPr>
                <w:spacing w:val="-10"/>
              </w:rPr>
            </w:pPr>
            <w:r>
              <w:rPr>
                <w:rFonts w:hint="eastAsia"/>
                <w:spacing w:val="-10"/>
              </w:rPr>
              <w:t>1</w:t>
            </w:r>
            <w:r>
              <w:rPr>
                <w:spacing w:val="-10"/>
              </w:rPr>
              <w:t>5,987</w:t>
            </w:r>
          </w:p>
        </w:tc>
      </w:tr>
      <w:tr w:rsidR="00BF6DC8" w:rsidRPr="00031245" w:rsidTr="004D1209">
        <w:trPr>
          <w:trHeight w:val="331"/>
        </w:trPr>
        <w:tc>
          <w:tcPr>
            <w:tcW w:w="1134" w:type="dxa"/>
            <w:shd w:val="clear" w:color="auto" w:fill="auto"/>
            <w:vAlign w:val="center"/>
          </w:tcPr>
          <w:p w:rsidR="00BF6DC8" w:rsidRPr="001C3B73" w:rsidRDefault="00BF6DC8" w:rsidP="004D1209">
            <w:pPr>
              <w:pStyle w:val="142"/>
              <w:ind w:left="567" w:hanging="567"/>
              <w:jc w:val="center"/>
              <w:rPr>
                <w:bCs/>
              </w:rPr>
            </w:pPr>
            <w:r w:rsidRPr="001C3B73">
              <w:rPr>
                <w:rFonts w:hint="eastAsia"/>
                <w:bCs/>
              </w:rPr>
              <w:t>嘉義市</w:t>
            </w:r>
          </w:p>
        </w:tc>
        <w:tc>
          <w:tcPr>
            <w:tcW w:w="1209" w:type="dxa"/>
            <w:shd w:val="clear" w:color="auto" w:fill="auto"/>
            <w:vAlign w:val="center"/>
          </w:tcPr>
          <w:p w:rsidR="00BF6DC8" w:rsidRPr="009018AD" w:rsidRDefault="00BF6DC8" w:rsidP="004D1209">
            <w:pPr>
              <w:pStyle w:val="142"/>
              <w:ind w:left="527" w:hanging="527"/>
              <w:jc w:val="right"/>
              <w:rPr>
                <w:spacing w:val="-10"/>
              </w:rPr>
            </w:pPr>
            <w:r w:rsidRPr="009018AD">
              <w:rPr>
                <w:rFonts w:hint="eastAsia"/>
                <w:spacing w:val="-10"/>
              </w:rPr>
              <w:t>1</w:t>
            </w:r>
            <w:r w:rsidRPr="009018AD">
              <w:rPr>
                <w:spacing w:val="-10"/>
              </w:rPr>
              <w:t>0</w:t>
            </w:r>
            <w:r>
              <w:rPr>
                <w:spacing w:val="-10"/>
              </w:rPr>
              <w:t>,</w:t>
            </w:r>
            <w:r w:rsidRPr="009018AD">
              <w:rPr>
                <w:spacing w:val="-10"/>
              </w:rPr>
              <w:t>925</w:t>
            </w:r>
          </w:p>
        </w:tc>
        <w:tc>
          <w:tcPr>
            <w:tcW w:w="1205" w:type="dxa"/>
            <w:shd w:val="clear" w:color="auto" w:fill="auto"/>
            <w:vAlign w:val="center"/>
          </w:tcPr>
          <w:p w:rsidR="00BF6DC8" w:rsidRPr="00753CAD" w:rsidRDefault="00BF6DC8" w:rsidP="004D1209">
            <w:pPr>
              <w:pStyle w:val="142"/>
              <w:ind w:left="527" w:hanging="527"/>
              <w:jc w:val="right"/>
              <w:rPr>
                <w:spacing w:val="-10"/>
              </w:rPr>
            </w:pPr>
            <w:r w:rsidRPr="00753CAD">
              <w:rPr>
                <w:rFonts w:hint="eastAsia"/>
                <w:spacing w:val="-10"/>
              </w:rPr>
              <w:t>1</w:t>
            </w:r>
            <w:r w:rsidRPr="00753CAD">
              <w:rPr>
                <w:spacing w:val="-10"/>
              </w:rPr>
              <w:t>06</w:t>
            </w:r>
          </w:p>
        </w:tc>
        <w:tc>
          <w:tcPr>
            <w:tcW w:w="1205" w:type="dxa"/>
            <w:shd w:val="clear" w:color="auto" w:fill="auto"/>
            <w:vAlign w:val="center"/>
          </w:tcPr>
          <w:p w:rsidR="00BF6DC8" w:rsidRPr="00753CAD" w:rsidRDefault="00BF6DC8" w:rsidP="004D1209">
            <w:pPr>
              <w:pStyle w:val="142"/>
              <w:ind w:left="527" w:hanging="527"/>
              <w:jc w:val="right"/>
              <w:rPr>
                <w:spacing w:val="-10"/>
              </w:rPr>
            </w:pPr>
            <w:r w:rsidRPr="00753CAD">
              <w:rPr>
                <w:rFonts w:hint="eastAsia"/>
                <w:spacing w:val="-10"/>
              </w:rPr>
              <w:t>0</w:t>
            </w:r>
          </w:p>
        </w:tc>
        <w:tc>
          <w:tcPr>
            <w:tcW w:w="1205" w:type="dxa"/>
            <w:shd w:val="clear" w:color="auto" w:fill="auto"/>
            <w:vAlign w:val="center"/>
          </w:tcPr>
          <w:p w:rsidR="00BF6DC8" w:rsidRPr="00753CAD" w:rsidRDefault="00BF6DC8" w:rsidP="004D1209">
            <w:pPr>
              <w:pStyle w:val="142"/>
              <w:ind w:left="527" w:hanging="527"/>
              <w:jc w:val="right"/>
              <w:rPr>
                <w:spacing w:val="-10"/>
              </w:rPr>
            </w:pPr>
            <w:r>
              <w:rPr>
                <w:rFonts w:hint="eastAsia"/>
                <w:spacing w:val="-10"/>
              </w:rPr>
              <w:t>0</w:t>
            </w:r>
          </w:p>
        </w:tc>
        <w:tc>
          <w:tcPr>
            <w:tcW w:w="1276" w:type="dxa"/>
            <w:shd w:val="clear" w:color="auto" w:fill="auto"/>
            <w:vAlign w:val="center"/>
          </w:tcPr>
          <w:p w:rsidR="00BF6DC8" w:rsidRPr="00753CAD" w:rsidRDefault="00BF6DC8" w:rsidP="004D1209">
            <w:pPr>
              <w:pStyle w:val="142"/>
              <w:ind w:left="527" w:hanging="527"/>
              <w:jc w:val="right"/>
              <w:rPr>
                <w:spacing w:val="-10"/>
              </w:rPr>
            </w:pPr>
            <w:r>
              <w:rPr>
                <w:rFonts w:hint="eastAsia"/>
                <w:spacing w:val="-10"/>
              </w:rPr>
              <w:t>1</w:t>
            </w:r>
            <w:r>
              <w:rPr>
                <w:spacing w:val="-10"/>
              </w:rPr>
              <w:t>,300</w:t>
            </w:r>
          </w:p>
        </w:tc>
        <w:tc>
          <w:tcPr>
            <w:tcW w:w="1275" w:type="dxa"/>
            <w:shd w:val="clear" w:color="auto" w:fill="auto"/>
            <w:vAlign w:val="center"/>
          </w:tcPr>
          <w:p w:rsidR="00BF6DC8" w:rsidRPr="00753CAD" w:rsidRDefault="00BF6DC8" w:rsidP="004D1209">
            <w:pPr>
              <w:pStyle w:val="142"/>
              <w:ind w:left="527" w:hanging="527"/>
              <w:jc w:val="right"/>
              <w:rPr>
                <w:spacing w:val="-10"/>
              </w:rPr>
            </w:pPr>
            <w:r>
              <w:rPr>
                <w:rFonts w:hint="eastAsia"/>
                <w:spacing w:val="-10"/>
              </w:rPr>
              <w:t>1</w:t>
            </w:r>
            <w:r>
              <w:rPr>
                <w:spacing w:val="-10"/>
              </w:rPr>
              <w:t>2,331</w:t>
            </w:r>
          </w:p>
        </w:tc>
      </w:tr>
      <w:tr w:rsidR="00BF6DC8" w:rsidRPr="00031245" w:rsidTr="004D1209">
        <w:trPr>
          <w:trHeight w:val="331"/>
        </w:trPr>
        <w:tc>
          <w:tcPr>
            <w:tcW w:w="1134" w:type="dxa"/>
            <w:shd w:val="clear" w:color="auto" w:fill="auto"/>
            <w:vAlign w:val="center"/>
          </w:tcPr>
          <w:p w:rsidR="00BF6DC8" w:rsidRPr="001C3B73" w:rsidRDefault="00BF6DC8" w:rsidP="004D1209">
            <w:pPr>
              <w:pStyle w:val="142"/>
              <w:ind w:left="567" w:hanging="567"/>
              <w:jc w:val="center"/>
              <w:rPr>
                <w:bCs/>
              </w:rPr>
            </w:pPr>
            <w:r w:rsidRPr="001C3B73">
              <w:rPr>
                <w:rFonts w:hint="eastAsia"/>
                <w:bCs/>
              </w:rPr>
              <w:t>花蓮縣</w:t>
            </w:r>
          </w:p>
        </w:tc>
        <w:tc>
          <w:tcPr>
            <w:tcW w:w="1209" w:type="dxa"/>
            <w:shd w:val="clear" w:color="auto" w:fill="auto"/>
            <w:vAlign w:val="center"/>
          </w:tcPr>
          <w:p w:rsidR="00BF6DC8" w:rsidRPr="009018AD" w:rsidRDefault="00BF6DC8" w:rsidP="004D1209">
            <w:pPr>
              <w:pStyle w:val="142"/>
              <w:ind w:left="527" w:hanging="527"/>
              <w:jc w:val="right"/>
              <w:rPr>
                <w:spacing w:val="-10"/>
              </w:rPr>
            </w:pPr>
            <w:r>
              <w:rPr>
                <w:spacing w:val="-10"/>
              </w:rPr>
              <w:t>4,320</w:t>
            </w:r>
          </w:p>
        </w:tc>
        <w:tc>
          <w:tcPr>
            <w:tcW w:w="1205" w:type="dxa"/>
            <w:shd w:val="clear" w:color="auto" w:fill="auto"/>
            <w:vAlign w:val="center"/>
          </w:tcPr>
          <w:p w:rsidR="00BF6DC8" w:rsidRPr="00753CAD" w:rsidRDefault="00BF6DC8" w:rsidP="004D1209">
            <w:pPr>
              <w:pStyle w:val="142"/>
              <w:ind w:left="527" w:hanging="527"/>
              <w:jc w:val="right"/>
              <w:rPr>
                <w:spacing w:val="-10"/>
              </w:rPr>
            </w:pPr>
            <w:r w:rsidRPr="00753CAD">
              <w:rPr>
                <w:rFonts w:hint="eastAsia"/>
                <w:spacing w:val="-10"/>
              </w:rPr>
              <w:t>0</w:t>
            </w:r>
          </w:p>
        </w:tc>
        <w:tc>
          <w:tcPr>
            <w:tcW w:w="1205" w:type="dxa"/>
            <w:shd w:val="clear" w:color="auto" w:fill="auto"/>
            <w:vAlign w:val="center"/>
          </w:tcPr>
          <w:p w:rsidR="00BF6DC8" w:rsidRPr="00753CAD" w:rsidRDefault="00BF6DC8" w:rsidP="004D1209">
            <w:pPr>
              <w:pStyle w:val="142"/>
              <w:ind w:left="527" w:hanging="527"/>
              <w:jc w:val="right"/>
              <w:rPr>
                <w:spacing w:val="-10"/>
              </w:rPr>
            </w:pPr>
            <w:r>
              <w:rPr>
                <w:spacing w:val="-10"/>
              </w:rPr>
              <w:t>0</w:t>
            </w:r>
          </w:p>
        </w:tc>
        <w:tc>
          <w:tcPr>
            <w:tcW w:w="1205" w:type="dxa"/>
            <w:shd w:val="clear" w:color="auto" w:fill="auto"/>
            <w:vAlign w:val="center"/>
          </w:tcPr>
          <w:p w:rsidR="00BF6DC8" w:rsidRPr="00753CAD" w:rsidRDefault="00BF6DC8" w:rsidP="004D1209">
            <w:pPr>
              <w:pStyle w:val="142"/>
              <w:ind w:left="527" w:hanging="527"/>
              <w:jc w:val="right"/>
              <w:rPr>
                <w:spacing w:val="-10"/>
              </w:rPr>
            </w:pPr>
            <w:r>
              <w:rPr>
                <w:rFonts w:hint="eastAsia"/>
                <w:spacing w:val="-10"/>
              </w:rPr>
              <w:t>0</w:t>
            </w:r>
          </w:p>
        </w:tc>
        <w:tc>
          <w:tcPr>
            <w:tcW w:w="1276" w:type="dxa"/>
            <w:shd w:val="clear" w:color="auto" w:fill="auto"/>
            <w:vAlign w:val="center"/>
          </w:tcPr>
          <w:p w:rsidR="00BF6DC8" w:rsidRPr="00753CAD" w:rsidRDefault="00BF6DC8" w:rsidP="004D1209">
            <w:pPr>
              <w:pStyle w:val="142"/>
              <w:ind w:left="527" w:hanging="527"/>
              <w:jc w:val="right"/>
              <w:rPr>
                <w:spacing w:val="-10"/>
              </w:rPr>
            </w:pPr>
            <w:r>
              <w:rPr>
                <w:spacing w:val="-10"/>
              </w:rPr>
              <w:t>0</w:t>
            </w:r>
          </w:p>
        </w:tc>
        <w:tc>
          <w:tcPr>
            <w:tcW w:w="1275" w:type="dxa"/>
            <w:shd w:val="clear" w:color="auto" w:fill="auto"/>
            <w:vAlign w:val="center"/>
          </w:tcPr>
          <w:p w:rsidR="00BF6DC8" w:rsidRPr="00753CAD" w:rsidRDefault="00BF6DC8" w:rsidP="004D1209">
            <w:pPr>
              <w:pStyle w:val="142"/>
              <w:ind w:left="527" w:hanging="527"/>
              <w:jc w:val="right"/>
              <w:rPr>
                <w:spacing w:val="-10"/>
              </w:rPr>
            </w:pPr>
            <w:r>
              <w:rPr>
                <w:spacing w:val="-10"/>
              </w:rPr>
              <w:t>4,320</w:t>
            </w:r>
          </w:p>
        </w:tc>
      </w:tr>
      <w:tr w:rsidR="00BF6DC8" w:rsidRPr="00031245" w:rsidTr="004D1209">
        <w:trPr>
          <w:trHeight w:val="331"/>
        </w:trPr>
        <w:tc>
          <w:tcPr>
            <w:tcW w:w="1134" w:type="dxa"/>
            <w:shd w:val="clear" w:color="auto" w:fill="auto"/>
            <w:vAlign w:val="center"/>
          </w:tcPr>
          <w:p w:rsidR="00BF6DC8" w:rsidRDefault="00BF6DC8" w:rsidP="004D1209">
            <w:pPr>
              <w:pStyle w:val="142"/>
              <w:ind w:left="567" w:hanging="567"/>
              <w:jc w:val="center"/>
              <w:rPr>
                <w:bCs/>
              </w:rPr>
            </w:pPr>
            <w:r>
              <w:rPr>
                <w:rFonts w:hint="eastAsia"/>
                <w:bCs/>
              </w:rPr>
              <w:t>桃園市</w:t>
            </w:r>
          </w:p>
        </w:tc>
        <w:tc>
          <w:tcPr>
            <w:tcW w:w="1209" w:type="dxa"/>
            <w:shd w:val="clear" w:color="auto" w:fill="auto"/>
            <w:vAlign w:val="center"/>
          </w:tcPr>
          <w:p w:rsidR="00BF6DC8" w:rsidRPr="009018AD" w:rsidRDefault="00BF6DC8" w:rsidP="004D1209">
            <w:pPr>
              <w:pStyle w:val="142"/>
              <w:ind w:left="527" w:hanging="527"/>
              <w:jc w:val="right"/>
              <w:rPr>
                <w:spacing w:val="-10"/>
              </w:rPr>
            </w:pPr>
            <w:r>
              <w:rPr>
                <w:spacing w:val="-10"/>
              </w:rPr>
              <w:t>1,514</w:t>
            </w:r>
          </w:p>
        </w:tc>
        <w:tc>
          <w:tcPr>
            <w:tcW w:w="1205" w:type="dxa"/>
            <w:shd w:val="clear" w:color="auto" w:fill="auto"/>
            <w:vAlign w:val="center"/>
          </w:tcPr>
          <w:p w:rsidR="00BF6DC8" w:rsidRPr="00753CAD" w:rsidRDefault="00BF6DC8" w:rsidP="004D1209">
            <w:pPr>
              <w:pStyle w:val="142"/>
              <w:ind w:left="527" w:hanging="527"/>
              <w:jc w:val="right"/>
              <w:rPr>
                <w:spacing w:val="-10"/>
              </w:rPr>
            </w:pPr>
            <w:r w:rsidRPr="00753CAD">
              <w:rPr>
                <w:rFonts w:hint="eastAsia"/>
                <w:spacing w:val="-10"/>
              </w:rPr>
              <w:t>0</w:t>
            </w:r>
          </w:p>
        </w:tc>
        <w:tc>
          <w:tcPr>
            <w:tcW w:w="1205" w:type="dxa"/>
            <w:shd w:val="clear" w:color="auto" w:fill="auto"/>
            <w:vAlign w:val="center"/>
          </w:tcPr>
          <w:p w:rsidR="00BF6DC8" w:rsidRPr="00753CAD" w:rsidRDefault="00BF6DC8" w:rsidP="004D1209">
            <w:pPr>
              <w:pStyle w:val="142"/>
              <w:ind w:left="527" w:hanging="527"/>
              <w:jc w:val="right"/>
              <w:rPr>
                <w:spacing w:val="-10"/>
              </w:rPr>
            </w:pPr>
            <w:r w:rsidRPr="00753CAD">
              <w:rPr>
                <w:rFonts w:hint="eastAsia"/>
                <w:spacing w:val="-10"/>
              </w:rPr>
              <w:t>0</w:t>
            </w:r>
          </w:p>
        </w:tc>
        <w:tc>
          <w:tcPr>
            <w:tcW w:w="1205" w:type="dxa"/>
            <w:shd w:val="clear" w:color="auto" w:fill="auto"/>
            <w:vAlign w:val="center"/>
          </w:tcPr>
          <w:p w:rsidR="00BF6DC8" w:rsidRPr="00753CAD" w:rsidRDefault="00BF6DC8" w:rsidP="004D1209">
            <w:pPr>
              <w:pStyle w:val="142"/>
              <w:ind w:left="527" w:hanging="527"/>
              <w:jc w:val="right"/>
              <w:rPr>
                <w:spacing w:val="-10"/>
              </w:rPr>
            </w:pPr>
            <w:r>
              <w:rPr>
                <w:rFonts w:hint="eastAsia"/>
                <w:spacing w:val="-10"/>
              </w:rPr>
              <w:t>0</w:t>
            </w:r>
          </w:p>
        </w:tc>
        <w:tc>
          <w:tcPr>
            <w:tcW w:w="1276" w:type="dxa"/>
            <w:shd w:val="clear" w:color="auto" w:fill="auto"/>
            <w:vAlign w:val="center"/>
          </w:tcPr>
          <w:p w:rsidR="00BF6DC8" w:rsidRPr="00753CAD" w:rsidRDefault="00BF6DC8" w:rsidP="004D1209">
            <w:pPr>
              <w:pStyle w:val="142"/>
              <w:ind w:left="527" w:hanging="527"/>
              <w:jc w:val="right"/>
              <w:rPr>
                <w:spacing w:val="-10"/>
              </w:rPr>
            </w:pPr>
            <w:r>
              <w:rPr>
                <w:rFonts w:hint="eastAsia"/>
                <w:spacing w:val="-10"/>
              </w:rPr>
              <w:t>0</w:t>
            </w:r>
          </w:p>
        </w:tc>
        <w:tc>
          <w:tcPr>
            <w:tcW w:w="1275" w:type="dxa"/>
            <w:shd w:val="clear" w:color="auto" w:fill="auto"/>
            <w:vAlign w:val="center"/>
          </w:tcPr>
          <w:p w:rsidR="00BF6DC8" w:rsidRPr="00753CAD" w:rsidRDefault="00BF6DC8" w:rsidP="004D1209">
            <w:pPr>
              <w:pStyle w:val="142"/>
              <w:ind w:left="527" w:hanging="527"/>
              <w:jc w:val="right"/>
              <w:rPr>
                <w:spacing w:val="-10"/>
              </w:rPr>
            </w:pPr>
            <w:r>
              <w:rPr>
                <w:rFonts w:hint="eastAsia"/>
                <w:spacing w:val="-10"/>
              </w:rPr>
              <w:t>1</w:t>
            </w:r>
            <w:r>
              <w:rPr>
                <w:spacing w:val="-10"/>
              </w:rPr>
              <w:t>,514</w:t>
            </w:r>
          </w:p>
        </w:tc>
      </w:tr>
      <w:tr w:rsidR="00BF6DC8" w:rsidRPr="00031245" w:rsidTr="004D1209">
        <w:trPr>
          <w:trHeight w:val="331"/>
        </w:trPr>
        <w:tc>
          <w:tcPr>
            <w:tcW w:w="1134" w:type="dxa"/>
            <w:shd w:val="clear" w:color="auto" w:fill="auto"/>
            <w:vAlign w:val="center"/>
          </w:tcPr>
          <w:p w:rsidR="00BF6DC8" w:rsidRDefault="00BF6DC8" w:rsidP="004D1209">
            <w:pPr>
              <w:pStyle w:val="142"/>
              <w:ind w:left="567" w:hanging="567"/>
              <w:jc w:val="center"/>
              <w:rPr>
                <w:bCs/>
              </w:rPr>
            </w:pPr>
            <w:r>
              <w:rPr>
                <w:rFonts w:hint="eastAsia"/>
                <w:bCs/>
              </w:rPr>
              <w:t>新竹縣</w:t>
            </w:r>
          </w:p>
        </w:tc>
        <w:tc>
          <w:tcPr>
            <w:tcW w:w="1209" w:type="dxa"/>
            <w:shd w:val="clear" w:color="auto" w:fill="auto"/>
            <w:vAlign w:val="center"/>
          </w:tcPr>
          <w:p w:rsidR="00BF6DC8" w:rsidRPr="009018AD" w:rsidRDefault="00BF6DC8" w:rsidP="004D1209">
            <w:pPr>
              <w:pStyle w:val="142"/>
              <w:ind w:left="527" w:hanging="527"/>
              <w:jc w:val="right"/>
              <w:rPr>
                <w:spacing w:val="-10"/>
              </w:rPr>
            </w:pPr>
            <w:r>
              <w:rPr>
                <w:spacing w:val="-10"/>
              </w:rPr>
              <w:t>1,031</w:t>
            </w:r>
          </w:p>
        </w:tc>
        <w:tc>
          <w:tcPr>
            <w:tcW w:w="1205" w:type="dxa"/>
            <w:shd w:val="clear" w:color="auto" w:fill="auto"/>
            <w:vAlign w:val="center"/>
          </w:tcPr>
          <w:p w:rsidR="00BF6DC8" w:rsidRPr="00753CAD" w:rsidRDefault="00BF6DC8" w:rsidP="004D1209">
            <w:pPr>
              <w:pStyle w:val="142"/>
              <w:ind w:left="527" w:hanging="527"/>
              <w:jc w:val="right"/>
              <w:rPr>
                <w:spacing w:val="-10"/>
              </w:rPr>
            </w:pPr>
            <w:r w:rsidRPr="00753CAD">
              <w:rPr>
                <w:rFonts w:hint="eastAsia"/>
                <w:spacing w:val="-10"/>
              </w:rPr>
              <w:t>0</w:t>
            </w:r>
          </w:p>
        </w:tc>
        <w:tc>
          <w:tcPr>
            <w:tcW w:w="1205" w:type="dxa"/>
            <w:shd w:val="clear" w:color="auto" w:fill="auto"/>
            <w:vAlign w:val="center"/>
          </w:tcPr>
          <w:p w:rsidR="00BF6DC8" w:rsidRPr="00753CAD" w:rsidRDefault="00BF6DC8" w:rsidP="004D1209">
            <w:pPr>
              <w:pStyle w:val="142"/>
              <w:ind w:left="527" w:hanging="527"/>
              <w:jc w:val="right"/>
              <w:rPr>
                <w:spacing w:val="-10"/>
              </w:rPr>
            </w:pPr>
            <w:r w:rsidRPr="00753CAD">
              <w:rPr>
                <w:rFonts w:hint="eastAsia"/>
                <w:spacing w:val="-10"/>
              </w:rPr>
              <w:t>0</w:t>
            </w:r>
          </w:p>
        </w:tc>
        <w:tc>
          <w:tcPr>
            <w:tcW w:w="1205" w:type="dxa"/>
            <w:shd w:val="clear" w:color="auto" w:fill="auto"/>
            <w:vAlign w:val="center"/>
          </w:tcPr>
          <w:p w:rsidR="00BF6DC8" w:rsidRPr="00753CAD" w:rsidRDefault="00BF6DC8" w:rsidP="004D1209">
            <w:pPr>
              <w:pStyle w:val="142"/>
              <w:ind w:left="527" w:hanging="527"/>
              <w:jc w:val="right"/>
              <w:rPr>
                <w:spacing w:val="-10"/>
              </w:rPr>
            </w:pPr>
            <w:r>
              <w:rPr>
                <w:rFonts w:hint="eastAsia"/>
                <w:spacing w:val="-10"/>
              </w:rPr>
              <w:t>0</w:t>
            </w:r>
          </w:p>
        </w:tc>
        <w:tc>
          <w:tcPr>
            <w:tcW w:w="1276" w:type="dxa"/>
            <w:shd w:val="clear" w:color="auto" w:fill="auto"/>
            <w:vAlign w:val="center"/>
          </w:tcPr>
          <w:p w:rsidR="00BF6DC8" w:rsidRPr="00753CAD" w:rsidRDefault="00BF6DC8" w:rsidP="004D1209">
            <w:pPr>
              <w:pStyle w:val="142"/>
              <w:ind w:left="527" w:hanging="527"/>
              <w:jc w:val="right"/>
              <w:rPr>
                <w:spacing w:val="-10"/>
              </w:rPr>
            </w:pPr>
            <w:r>
              <w:rPr>
                <w:rFonts w:hint="eastAsia"/>
                <w:spacing w:val="-10"/>
              </w:rPr>
              <w:t>0</w:t>
            </w:r>
          </w:p>
        </w:tc>
        <w:tc>
          <w:tcPr>
            <w:tcW w:w="1275" w:type="dxa"/>
            <w:shd w:val="clear" w:color="auto" w:fill="auto"/>
            <w:vAlign w:val="center"/>
          </w:tcPr>
          <w:p w:rsidR="00BF6DC8" w:rsidRPr="00753CAD" w:rsidRDefault="00BF6DC8" w:rsidP="004D1209">
            <w:pPr>
              <w:pStyle w:val="142"/>
              <w:ind w:left="527" w:hanging="527"/>
              <w:jc w:val="right"/>
              <w:rPr>
                <w:spacing w:val="-10"/>
              </w:rPr>
            </w:pPr>
            <w:r>
              <w:rPr>
                <w:spacing w:val="-10"/>
              </w:rPr>
              <w:t>1,031</w:t>
            </w:r>
          </w:p>
        </w:tc>
      </w:tr>
      <w:tr w:rsidR="00BF6DC8" w:rsidRPr="00031245" w:rsidTr="004D1209">
        <w:trPr>
          <w:trHeight w:val="331"/>
        </w:trPr>
        <w:tc>
          <w:tcPr>
            <w:tcW w:w="1134" w:type="dxa"/>
            <w:shd w:val="clear" w:color="auto" w:fill="auto"/>
            <w:vAlign w:val="center"/>
          </w:tcPr>
          <w:p w:rsidR="00BF6DC8" w:rsidRDefault="00BF6DC8" w:rsidP="004D1209">
            <w:pPr>
              <w:pStyle w:val="142"/>
              <w:ind w:left="567" w:hanging="567"/>
              <w:jc w:val="center"/>
              <w:rPr>
                <w:bCs/>
              </w:rPr>
            </w:pPr>
            <w:r>
              <w:rPr>
                <w:rFonts w:hint="eastAsia"/>
                <w:bCs/>
              </w:rPr>
              <w:t>金門縣</w:t>
            </w:r>
          </w:p>
        </w:tc>
        <w:tc>
          <w:tcPr>
            <w:tcW w:w="1209" w:type="dxa"/>
            <w:shd w:val="clear" w:color="auto" w:fill="auto"/>
            <w:vAlign w:val="center"/>
          </w:tcPr>
          <w:p w:rsidR="00BF6DC8" w:rsidRPr="009018AD" w:rsidRDefault="00BF6DC8" w:rsidP="004D1209">
            <w:pPr>
              <w:pStyle w:val="142"/>
              <w:ind w:left="527" w:hanging="527"/>
              <w:jc w:val="right"/>
              <w:rPr>
                <w:spacing w:val="-10"/>
              </w:rPr>
            </w:pPr>
            <w:r>
              <w:rPr>
                <w:spacing w:val="-10"/>
              </w:rPr>
              <w:t>840</w:t>
            </w:r>
          </w:p>
        </w:tc>
        <w:tc>
          <w:tcPr>
            <w:tcW w:w="1205" w:type="dxa"/>
            <w:shd w:val="clear" w:color="auto" w:fill="auto"/>
            <w:vAlign w:val="center"/>
          </w:tcPr>
          <w:p w:rsidR="00BF6DC8" w:rsidRPr="00753CAD" w:rsidRDefault="00BF6DC8" w:rsidP="004D1209">
            <w:pPr>
              <w:pStyle w:val="142"/>
              <w:ind w:left="527" w:hanging="527"/>
              <w:jc w:val="right"/>
              <w:rPr>
                <w:spacing w:val="-10"/>
              </w:rPr>
            </w:pPr>
            <w:r w:rsidRPr="00753CAD">
              <w:rPr>
                <w:rFonts w:hint="eastAsia"/>
                <w:spacing w:val="-10"/>
              </w:rPr>
              <w:t>1</w:t>
            </w:r>
            <w:r w:rsidRPr="00753CAD">
              <w:rPr>
                <w:spacing w:val="-10"/>
              </w:rPr>
              <w:t>53</w:t>
            </w:r>
          </w:p>
        </w:tc>
        <w:tc>
          <w:tcPr>
            <w:tcW w:w="1205" w:type="dxa"/>
            <w:shd w:val="clear" w:color="auto" w:fill="auto"/>
            <w:vAlign w:val="center"/>
          </w:tcPr>
          <w:p w:rsidR="00BF6DC8" w:rsidRPr="00753CAD" w:rsidRDefault="00BF6DC8" w:rsidP="004D1209">
            <w:pPr>
              <w:pStyle w:val="142"/>
              <w:ind w:left="527" w:hanging="527"/>
              <w:jc w:val="right"/>
              <w:rPr>
                <w:spacing w:val="-10"/>
              </w:rPr>
            </w:pPr>
            <w:r w:rsidRPr="00753CAD">
              <w:rPr>
                <w:rFonts w:hint="eastAsia"/>
                <w:spacing w:val="-10"/>
              </w:rPr>
              <w:t>0</w:t>
            </w:r>
          </w:p>
        </w:tc>
        <w:tc>
          <w:tcPr>
            <w:tcW w:w="1205" w:type="dxa"/>
            <w:shd w:val="clear" w:color="auto" w:fill="auto"/>
            <w:vAlign w:val="center"/>
          </w:tcPr>
          <w:p w:rsidR="00BF6DC8" w:rsidRPr="00753CAD" w:rsidRDefault="00BF6DC8" w:rsidP="004D1209">
            <w:pPr>
              <w:pStyle w:val="142"/>
              <w:ind w:left="527" w:hanging="527"/>
              <w:jc w:val="right"/>
              <w:rPr>
                <w:spacing w:val="-10"/>
              </w:rPr>
            </w:pPr>
            <w:r>
              <w:rPr>
                <w:rFonts w:hint="eastAsia"/>
                <w:spacing w:val="-10"/>
              </w:rPr>
              <w:t>0</w:t>
            </w:r>
          </w:p>
        </w:tc>
        <w:tc>
          <w:tcPr>
            <w:tcW w:w="1276" w:type="dxa"/>
            <w:shd w:val="clear" w:color="auto" w:fill="auto"/>
            <w:vAlign w:val="center"/>
          </w:tcPr>
          <w:p w:rsidR="00BF6DC8" w:rsidRPr="00753CAD" w:rsidRDefault="00BF6DC8" w:rsidP="004D1209">
            <w:pPr>
              <w:pStyle w:val="142"/>
              <w:ind w:left="527" w:hanging="527"/>
              <w:jc w:val="right"/>
              <w:rPr>
                <w:spacing w:val="-10"/>
              </w:rPr>
            </w:pPr>
            <w:r>
              <w:rPr>
                <w:rFonts w:hint="eastAsia"/>
                <w:spacing w:val="-10"/>
              </w:rPr>
              <w:t>0</w:t>
            </w:r>
          </w:p>
        </w:tc>
        <w:tc>
          <w:tcPr>
            <w:tcW w:w="1275" w:type="dxa"/>
            <w:shd w:val="clear" w:color="auto" w:fill="auto"/>
            <w:vAlign w:val="center"/>
          </w:tcPr>
          <w:p w:rsidR="00BF6DC8" w:rsidRPr="00753CAD" w:rsidRDefault="00BF6DC8" w:rsidP="004D1209">
            <w:pPr>
              <w:pStyle w:val="142"/>
              <w:ind w:left="527" w:hanging="527"/>
              <w:jc w:val="right"/>
              <w:rPr>
                <w:spacing w:val="-10"/>
              </w:rPr>
            </w:pPr>
            <w:r>
              <w:rPr>
                <w:spacing w:val="-10"/>
              </w:rPr>
              <w:t>993</w:t>
            </w:r>
          </w:p>
        </w:tc>
      </w:tr>
      <w:tr w:rsidR="00BF6DC8" w:rsidRPr="00031245" w:rsidTr="004D1209">
        <w:trPr>
          <w:trHeight w:val="331"/>
        </w:trPr>
        <w:tc>
          <w:tcPr>
            <w:tcW w:w="1134" w:type="dxa"/>
            <w:shd w:val="clear" w:color="auto" w:fill="auto"/>
            <w:vAlign w:val="center"/>
          </w:tcPr>
          <w:p w:rsidR="00BF6DC8" w:rsidRDefault="00BF6DC8" w:rsidP="004D1209">
            <w:pPr>
              <w:pStyle w:val="142"/>
              <w:ind w:left="567" w:hanging="567"/>
              <w:jc w:val="center"/>
              <w:rPr>
                <w:bCs/>
              </w:rPr>
            </w:pPr>
            <w:r>
              <w:rPr>
                <w:rFonts w:hint="eastAsia"/>
                <w:bCs/>
              </w:rPr>
              <w:t>新北市</w:t>
            </w:r>
          </w:p>
        </w:tc>
        <w:tc>
          <w:tcPr>
            <w:tcW w:w="1209" w:type="dxa"/>
            <w:shd w:val="clear" w:color="auto" w:fill="auto"/>
            <w:vAlign w:val="center"/>
          </w:tcPr>
          <w:p w:rsidR="00BF6DC8" w:rsidRPr="009018AD" w:rsidRDefault="00BF6DC8" w:rsidP="004D1209">
            <w:pPr>
              <w:pStyle w:val="142"/>
              <w:ind w:left="527" w:hanging="527"/>
              <w:jc w:val="right"/>
              <w:rPr>
                <w:spacing w:val="-10"/>
              </w:rPr>
            </w:pPr>
            <w:r w:rsidRPr="009018AD">
              <w:rPr>
                <w:rFonts w:hint="eastAsia"/>
                <w:spacing w:val="-10"/>
              </w:rPr>
              <w:t>7</w:t>
            </w:r>
            <w:r w:rsidRPr="009018AD">
              <w:rPr>
                <w:spacing w:val="-10"/>
              </w:rPr>
              <w:t>0</w:t>
            </w:r>
          </w:p>
        </w:tc>
        <w:tc>
          <w:tcPr>
            <w:tcW w:w="1205" w:type="dxa"/>
            <w:shd w:val="clear" w:color="auto" w:fill="auto"/>
            <w:vAlign w:val="center"/>
          </w:tcPr>
          <w:p w:rsidR="00BF6DC8" w:rsidRPr="00753CAD" w:rsidRDefault="00BF6DC8" w:rsidP="004D1209">
            <w:pPr>
              <w:pStyle w:val="142"/>
              <w:ind w:left="527" w:hanging="527"/>
              <w:jc w:val="right"/>
              <w:rPr>
                <w:spacing w:val="-10"/>
              </w:rPr>
            </w:pPr>
            <w:r w:rsidRPr="00753CAD">
              <w:rPr>
                <w:rFonts w:hint="eastAsia"/>
                <w:spacing w:val="-10"/>
              </w:rPr>
              <w:t>0</w:t>
            </w:r>
          </w:p>
        </w:tc>
        <w:tc>
          <w:tcPr>
            <w:tcW w:w="1205" w:type="dxa"/>
            <w:shd w:val="clear" w:color="auto" w:fill="auto"/>
            <w:vAlign w:val="center"/>
          </w:tcPr>
          <w:p w:rsidR="00BF6DC8" w:rsidRPr="00753CAD" w:rsidRDefault="00BF6DC8" w:rsidP="004D1209">
            <w:pPr>
              <w:pStyle w:val="142"/>
              <w:ind w:left="527" w:hanging="527"/>
              <w:jc w:val="right"/>
              <w:rPr>
                <w:spacing w:val="-10"/>
              </w:rPr>
            </w:pPr>
            <w:r w:rsidRPr="00753CAD">
              <w:rPr>
                <w:rFonts w:hint="eastAsia"/>
                <w:spacing w:val="-10"/>
              </w:rPr>
              <w:t>0</w:t>
            </w:r>
          </w:p>
        </w:tc>
        <w:tc>
          <w:tcPr>
            <w:tcW w:w="1205" w:type="dxa"/>
            <w:shd w:val="clear" w:color="auto" w:fill="auto"/>
            <w:vAlign w:val="center"/>
          </w:tcPr>
          <w:p w:rsidR="00BF6DC8" w:rsidRPr="00753CAD" w:rsidRDefault="00BF6DC8" w:rsidP="004D1209">
            <w:pPr>
              <w:pStyle w:val="142"/>
              <w:ind w:left="527" w:hanging="527"/>
              <w:jc w:val="right"/>
              <w:rPr>
                <w:spacing w:val="-10"/>
              </w:rPr>
            </w:pPr>
            <w:r>
              <w:rPr>
                <w:rFonts w:hint="eastAsia"/>
                <w:spacing w:val="-10"/>
              </w:rPr>
              <w:t>0</w:t>
            </w:r>
          </w:p>
        </w:tc>
        <w:tc>
          <w:tcPr>
            <w:tcW w:w="1276" w:type="dxa"/>
            <w:shd w:val="clear" w:color="auto" w:fill="auto"/>
            <w:vAlign w:val="center"/>
          </w:tcPr>
          <w:p w:rsidR="00BF6DC8" w:rsidRPr="00753CAD" w:rsidRDefault="00BF6DC8" w:rsidP="004D1209">
            <w:pPr>
              <w:pStyle w:val="142"/>
              <w:ind w:left="527" w:hanging="527"/>
              <w:jc w:val="right"/>
              <w:rPr>
                <w:spacing w:val="-10"/>
              </w:rPr>
            </w:pPr>
            <w:r>
              <w:rPr>
                <w:rFonts w:hint="eastAsia"/>
                <w:spacing w:val="-10"/>
              </w:rPr>
              <w:t>0</w:t>
            </w:r>
          </w:p>
        </w:tc>
        <w:tc>
          <w:tcPr>
            <w:tcW w:w="1275" w:type="dxa"/>
            <w:shd w:val="clear" w:color="auto" w:fill="auto"/>
            <w:vAlign w:val="center"/>
          </w:tcPr>
          <w:p w:rsidR="00BF6DC8" w:rsidRPr="00753CAD" w:rsidRDefault="00BF6DC8" w:rsidP="004D1209">
            <w:pPr>
              <w:pStyle w:val="142"/>
              <w:ind w:left="527" w:hanging="527"/>
              <w:jc w:val="right"/>
              <w:rPr>
                <w:spacing w:val="-10"/>
              </w:rPr>
            </w:pPr>
            <w:r>
              <w:rPr>
                <w:rFonts w:hint="eastAsia"/>
                <w:spacing w:val="-10"/>
              </w:rPr>
              <w:t>7</w:t>
            </w:r>
            <w:r>
              <w:rPr>
                <w:spacing w:val="-10"/>
              </w:rPr>
              <w:t>0</w:t>
            </w:r>
          </w:p>
        </w:tc>
      </w:tr>
      <w:tr w:rsidR="00BF6DC8" w:rsidRPr="00031245" w:rsidTr="004D1209">
        <w:trPr>
          <w:trHeight w:val="331"/>
        </w:trPr>
        <w:tc>
          <w:tcPr>
            <w:tcW w:w="1134" w:type="dxa"/>
            <w:shd w:val="clear" w:color="auto" w:fill="auto"/>
            <w:vAlign w:val="center"/>
          </w:tcPr>
          <w:p w:rsidR="00BF6DC8" w:rsidRPr="001C3B73" w:rsidRDefault="00BF6DC8" w:rsidP="004D1209">
            <w:pPr>
              <w:pStyle w:val="142"/>
              <w:ind w:left="566" w:hanging="566"/>
              <w:jc w:val="center"/>
              <w:rPr>
                <w:b/>
              </w:rPr>
            </w:pPr>
            <w:r w:rsidRPr="001C3B73">
              <w:rPr>
                <w:rFonts w:hint="eastAsia"/>
                <w:b/>
              </w:rPr>
              <w:t>合計</w:t>
            </w:r>
          </w:p>
        </w:tc>
        <w:tc>
          <w:tcPr>
            <w:tcW w:w="1209" w:type="dxa"/>
            <w:shd w:val="clear" w:color="auto" w:fill="auto"/>
            <w:vAlign w:val="center"/>
          </w:tcPr>
          <w:p w:rsidR="00BF6DC8" w:rsidRPr="006379CC" w:rsidRDefault="00BF6DC8" w:rsidP="004D1209">
            <w:pPr>
              <w:pStyle w:val="142"/>
              <w:ind w:left="446" w:hanging="446"/>
              <w:jc w:val="right"/>
              <w:rPr>
                <w:b/>
                <w:bCs/>
                <w:spacing w:val="-10"/>
              </w:rPr>
            </w:pPr>
            <w:r w:rsidRPr="006379CC">
              <w:rPr>
                <w:rFonts w:hAnsi="標楷體" w:hint="eastAsia"/>
                <w:b/>
                <w:bCs/>
                <w:sz w:val="22"/>
                <w:szCs w:val="22"/>
              </w:rPr>
              <w:t>2,651,679</w:t>
            </w:r>
          </w:p>
        </w:tc>
        <w:tc>
          <w:tcPr>
            <w:tcW w:w="1205" w:type="dxa"/>
            <w:shd w:val="clear" w:color="auto" w:fill="auto"/>
            <w:vAlign w:val="center"/>
          </w:tcPr>
          <w:p w:rsidR="00BF6DC8" w:rsidRPr="006379CC" w:rsidRDefault="00BF6DC8" w:rsidP="004D1209">
            <w:pPr>
              <w:pStyle w:val="142"/>
              <w:ind w:left="446" w:hanging="446"/>
              <w:jc w:val="right"/>
              <w:rPr>
                <w:b/>
                <w:bCs/>
                <w:spacing w:val="-10"/>
              </w:rPr>
            </w:pPr>
            <w:r w:rsidRPr="006379CC">
              <w:rPr>
                <w:rFonts w:hAnsi="標楷體" w:hint="eastAsia"/>
                <w:b/>
                <w:bCs/>
                <w:sz w:val="22"/>
                <w:szCs w:val="22"/>
              </w:rPr>
              <w:t>59,555</w:t>
            </w:r>
          </w:p>
        </w:tc>
        <w:tc>
          <w:tcPr>
            <w:tcW w:w="1205" w:type="dxa"/>
            <w:shd w:val="clear" w:color="auto" w:fill="auto"/>
            <w:vAlign w:val="center"/>
          </w:tcPr>
          <w:p w:rsidR="00BF6DC8" w:rsidRPr="006379CC" w:rsidRDefault="00BF6DC8" w:rsidP="004D1209">
            <w:pPr>
              <w:pStyle w:val="142"/>
              <w:ind w:left="446" w:hanging="446"/>
              <w:jc w:val="right"/>
              <w:rPr>
                <w:b/>
                <w:bCs/>
                <w:spacing w:val="-10"/>
              </w:rPr>
            </w:pPr>
            <w:r w:rsidRPr="006379CC">
              <w:rPr>
                <w:rFonts w:hAnsi="標楷體" w:hint="eastAsia"/>
                <w:b/>
                <w:bCs/>
                <w:sz w:val="22"/>
                <w:szCs w:val="22"/>
              </w:rPr>
              <w:t>836,505</w:t>
            </w:r>
          </w:p>
        </w:tc>
        <w:tc>
          <w:tcPr>
            <w:tcW w:w="1205" w:type="dxa"/>
            <w:shd w:val="clear" w:color="auto" w:fill="auto"/>
            <w:vAlign w:val="center"/>
          </w:tcPr>
          <w:p w:rsidR="00BF6DC8" w:rsidRPr="006379CC" w:rsidRDefault="00BF6DC8" w:rsidP="004D1209">
            <w:pPr>
              <w:pStyle w:val="142"/>
              <w:ind w:left="446" w:hanging="446"/>
              <w:jc w:val="right"/>
              <w:rPr>
                <w:b/>
                <w:bCs/>
                <w:spacing w:val="-10"/>
              </w:rPr>
            </w:pPr>
            <w:r w:rsidRPr="006379CC">
              <w:rPr>
                <w:rFonts w:hAnsi="標楷體" w:hint="eastAsia"/>
                <w:b/>
                <w:bCs/>
                <w:sz w:val="22"/>
                <w:szCs w:val="22"/>
              </w:rPr>
              <w:t>54,886</w:t>
            </w:r>
          </w:p>
        </w:tc>
        <w:tc>
          <w:tcPr>
            <w:tcW w:w="1276" w:type="dxa"/>
            <w:shd w:val="clear" w:color="auto" w:fill="auto"/>
            <w:vAlign w:val="center"/>
          </w:tcPr>
          <w:p w:rsidR="00BF6DC8" w:rsidRPr="006379CC" w:rsidRDefault="00BF6DC8" w:rsidP="004D1209">
            <w:pPr>
              <w:pStyle w:val="142"/>
              <w:ind w:left="446" w:hanging="446"/>
              <w:jc w:val="right"/>
              <w:rPr>
                <w:b/>
                <w:bCs/>
                <w:spacing w:val="-10"/>
              </w:rPr>
            </w:pPr>
            <w:r w:rsidRPr="006379CC">
              <w:rPr>
                <w:rFonts w:hAnsi="標楷體" w:hint="eastAsia"/>
                <w:b/>
                <w:bCs/>
                <w:sz w:val="22"/>
                <w:szCs w:val="22"/>
              </w:rPr>
              <w:t>589,225</w:t>
            </w:r>
          </w:p>
        </w:tc>
        <w:tc>
          <w:tcPr>
            <w:tcW w:w="1275" w:type="dxa"/>
            <w:shd w:val="clear" w:color="auto" w:fill="auto"/>
            <w:vAlign w:val="center"/>
          </w:tcPr>
          <w:p w:rsidR="00BF6DC8" w:rsidRPr="006379CC" w:rsidRDefault="00BF6DC8" w:rsidP="004D1209">
            <w:pPr>
              <w:pStyle w:val="142"/>
              <w:ind w:left="446" w:hanging="446"/>
              <w:jc w:val="right"/>
              <w:rPr>
                <w:b/>
                <w:bCs/>
                <w:spacing w:val="-10"/>
              </w:rPr>
            </w:pPr>
            <w:r w:rsidRPr="006379CC">
              <w:rPr>
                <w:rFonts w:hAnsi="標楷體" w:hint="eastAsia"/>
                <w:b/>
                <w:bCs/>
                <w:sz w:val="22"/>
                <w:szCs w:val="22"/>
              </w:rPr>
              <w:t>4,191,84</w:t>
            </w:r>
            <w:r>
              <w:rPr>
                <w:rFonts w:hAnsi="標楷體"/>
                <w:b/>
                <w:bCs/>
                <w:sz w:val="22"/>
                <w:szCs w:val="22"/>
              </w:rPr>
              <w:t>8</w:t>
            </w:r>
          </w:p>
        </w:tc>
      </w:tr>
    </w:tbl>
    <w:p w:rsidR="00BF6DC8" w:rsidRDefault="00BF6DC8" w:rsidP="004D1209">
      <w:pPr>
        <w:pStyle w:val="142"/>
        <w:ind w:left="567" w:hanging="567"/>
      </w:pPr>
      <w:r>
        <w:rPr>
          <w:rFonts w:hint="eastAsia"/>
        </w:rPr>
        <w:t>說    明：所列統計資料包含丹娜絲颱風、0</w:t>
      </w:r>
      <w:r>
        <w:t>708</w:t>
      </w:r>
      <w:r>
        <w:rPr>
          <w:rFonts w:hint="eastAsia"/>
        </w:rPr>
        <w:t>豪雨、0</w:t>
      </w:r>
      <w:r>
        <w:t>728</w:t>
      </w:r>
      <w:r>
        <w:rPr>
          <w:rFonts w:hint="eastAsia"/>
        </w:rPr>
        <w:t>豪雨及楊柳颱風災情。</w:t>
      </w:r>
    </w:p>
    <w:p w:rsidR="00BF6DC8" w:rsidRPr="008D1A40" w:rsidRDefault="00BF6DC8" w:rsidP="004D1209">
      <w:pPr>
        <w:pStyle w:val="142"/>
        <w:ind w:left="567" w:hanging="567"/>
      </w:pPr>
      <w:r>
        <w:rPr>
          <w:rFonts w:hint="eastAsia"/>
        </w:rPr>
        <w:t>資料來源：農業部提供。</w:t>
      </w:r>
    </w:p>
    <w:p w:rsidR="00BF6DC8" w:rsidRPr="000E01E8" w:rsidRDefault="00BF6DC8" w:rsidP="004D1209">
      <w:pPr>
        <w:ind w:left="849" w:hangingChars="100" w:hanging="283"/>
        <w:rPr>
          <w:b/>
        </w:rPr>
      </w:pPr>
      <w:r w:rsidRPr="003357D6">
        <w:rPr>
          <w:rFonts w:hint="eastAsia"/>
          <w:b/>
        </w:rPr>
        <w:t>(</w:t>
      </w:r>
      <w:r>
        <w:rPr>
          <w:rFonts w:hint="eastAsia"/>
          <w:b/>
        </w:rPr>
        <w:t>二</w:t>
      </w:r>
      <w:r w:rsidRPr="003357D6">
        <w:rPr>
          <w:rFonts w:hint="eastAsia"/>
          <w:b/>
        </w:rPr>
        <w:t>)</w:t>
      </w:r>
      <w:r>
        <w:rPr>
          <w:rFonts w:hint="eastAsia"/>
          <w:b/>
        </w:rPr>
        <w:t>農業部</w:t>
      </w:r>
      <w:r w:rsidRPr="003027F4">
        <w:rPr>
          <w:rFonts w:hint="eastAsia"/>
          <w:b/>
        </w:rPr>
        <w:t>於</w:t>
      </w:r>
      <w:r>
        <w:rPr>
          <w:rFonts w:hint="eastAsia"/>
          <w:b/>
        </w:rPr>
        <w:t>本特別預算</w:t>
      </w:r>
      <w:r w:rsidRPr="003027F4">
        <w:rPr>
          <w:rFonts w:hint="eastAsia"/>
          <w:b/>
        </w:rPr>
        <w:t>案</w:t>
      </w:r>
      <w:r>
        <w:rPr>
          <w:rFonts w:hint="eastAsia"/>
          <w:b/>
        </w:rPr>
        <w:t>編列</w:t>
      </w:r>
      <w:r w:rsidRPr="003027F4">
        <w:rPr>
          <w:rFonts w:hAnsi="標楷體"/>
          <w:b/>
        </w:rPr>
        <w:t>122.34</w:t>
      </w:r>
      <w:r w:rsidRPr="003027F4">
        <w:rPr>
          <w:rFonts w:hAnsi="標楷體" w:hint="eastAsia"/>
          <w:b/>
        </w:rPr>
        <w:t>億元</w:t>
      </w:r>
      <w:r w:rsidRPr="003027F4">
        <w:rPr>
          <w:rFonts w:hint="eastAsia"/>
          <w:b/>
        </w:rPr>
        <w:t>撥補天</w:t>
      </w:r>
      <w:r>
        <w:rPr>
          <w:rFonts w:hint="eastAsia"/>
          <w:b/>
        </w:rPr>
        <w:t>災</w:t>
      </w:r>
      <w:r w:rsidRPr="003027F4">
        <w:rPr>
          <w:rFonts w:hint="eastAsia"/>
          <w:b/>
        </w:rPr>
        <w:t>基金、農發基金及農再基金</w:t>
      </w:r>
      <w:r>
        <w:rPr>
          <w:rFonts w:hint="eastAsia"/>
          <w:b/>
        </w:rPr>
        <w:t>等非營業基金，</w:t>
      </w:r>
      <w:r w:rsidRPr="003027F4">
        <w:rPr>
          <w:rFonts w:hint="eastAsia"/>
          <w:b/>
        </w:rPr>
        <w:t>辦理農業損失現金救助與低利貸款及產業重建輔導措施等</w:t>
      </w:r>
      <w:r>
        <w:rPr>
          <w:rFonts w:hAnsi="標楷體" w:hint="eastAsia"/>
          <w:b/>
        </w:rPr>
        <w:t>，</w:t>
      </w:r>
      <w:r w:rsidRPr="00A10601">
        <w:rPr>
          <w:rFonts w:hAnsi="標楷體" w:hint="eastAsia"/>
          <w:b/>
        </w:rPr>
        <w:t>允宜</w:t>
      </w:r>
      <w:r>
        <w:rPr>
          <w:rFonts w:hAnsi="標楷體" w:hint="eastAsia"/>
          <w:b/>
        </w:rPr>
        <w:t>確切落實專款專用之目的，加速災區受損農業之重建復原</w:t>
      </w:r>
    </w:p>
    <w:p w:rsidR="00BF6DC8" w:rsidRPr="006132D6" w:rsidRDefault="00BF6DC8" w:rsidP="004D1209">
      <w:pPr>
        <w:pStyle w:val="21"/>
        <w:ind w:left="850" w:firstLine="566"/>
      </w:pPr>
      <w:r>
        <w:rPr>
          <w:rFonts w:hint="eastAsia"/>
        </w:rPr>
        <w:t>為推動災後復原重建工作，農業部於本特別預算案編列122億3</w:t>
      </w:r>
      <w:r>
        <w:t>,</w:t>
      </w:r>
      <w:r>
        <w:rPr>
          <w:rFonts w:hint="eastAsia"/>
        </w:rPr>
        <w:t>426萬2千元(</w:t>
      </w:r>
      <w:r>
        <w:t>114</w:t>
      </w:r>
      <w:r>
        <w:rPr>
          <w:rFonts w:hint="eastAsia"/>
        </w:rPr>
        <w:t>及115年度</w:t>
      </w:r>
      <w:r w:rsidRPr="00306EAD">
        <w:rPr>
          <w:rFonts w:hint="eastAsia"/>
        </w:rPr>
        <w:t>分配數</w:t>
      </w:r>
      <w:r>
        <w:rPr>
          <w:rFonts w:hint="eastAsia"/>
        </w:rPr>
        <w:t>68</w:t>
      </w:r>
      <w:r w:rsidRPr="00306EAD">
        <w:rPr>
          <w:rFonts w:hint="eastAsia"/>
        </w:rPr>
        <w:t>億</w:t>
      </w:r>
      <w:r>
        <w:rPr>
          <w:rFonts w:hint="eastAsia"/>
        </w:rPr>
        <w:t>5</w:t>
      </w:r>
      <w:r w:rsidRPr="00306EAD">
        <w:rPr>
          <w:rFonts w:hint="eastAsia"/>
        </w:rPr>
        <w:t>,</w:t>
      </w:r>
      <w:r>
        <w:rPr>
          <w:rFonts w:hint="eastAsia"/>
        </w:rPr>
        <w:t>499</w:t>
      </w:r>
      <w:r w:rsidRPr="00306EAD">
        <w:rPr>
          <w:rFonts w:hint="eastAsia"/>
        </w:rPr>
        <w:t>萬</w:t>
      </w:r>
      <w:r>
        <w:rPr>
          <w:rFonts w:hint="eastAsia"/>
        </w:rPr>
        <w:t>1千</w:t>
      </w:r>
      <w:r w:rsidRPr="00306EAD">
        <w:rPr>
          <w:rFonts w:hint="eastAsia"/>
        </w:rPr>
        <w:t>元</w:t>
      </w:r>
      <w:r>
        <w:rPr>
          <w:rFonts w:hint="eastAsia"/>
        </w:rPr>
        <w:t>及53</w:t>
      </w:r>
      <w:r w:rsidRPr="00306EAD">
        <w:rPr>
          <w:rFonts w:hint="eastAsia"/>
        </w:rPr>
        <w:t>億</w:t>
      </w:r>
      <w:r>
        <w:rPr>
          <w:rFonts w:hint="eastAsia"/>
        </w:rPr>
        <w:t>7</w:t>
      </w:r>
      <w:r w:rsidRPr="00306EAD">
        <w:rPr>
          <w:rFonts w:hint="eastAsia"/>
        </w:rPr>
        <w:t>,9</w:t>
      </w:r>
      <w:r>
        <w:rPr>
          <w:rFonts w:hint="eastAsia"/>
        </w:rPr>
        <w:t>27</w:t>
      </w:r>
      <w:r w:rsidRPr="00306EAD">
        <w:rPr>
          <w:rFonts w:hint="eastAsia"/>
        </w:rPr>
        <w:t>萬</w:t>
      </w:r>
      <w:r>
        <w:rPr>
          <w:rFonts w:hint="eastAsia"/>
        </w:rPr>
        <w:t>1</w:t>
      </w:r>
      <w:r w:rsidRPr="00306EAD">
        <w:rPr>
          <w:rFonts w:hint="eastAsia"/>
        </w:rPr>
        <w:t>千元</w:t>
      </w:r>
      <w:r>
        <w:t>)</w:t>
      </w:r>
      <w:r>
        <w:rPr>
          <w:rFonts w:hint="eastAsia"/>
        </w:rPr>
        <w:t>，撥補農業特別收入基金下之天災基金、農再基金及農發基金等3個分基金</w:t>
      </w:r>
      <w:r w:rsidRPr="003C1353">
        <w:rPr>
          <w:rFonts w:hint="eastAsia"/>
        </w:rPr>
        <w:t>辦理農業天然災害現金救助</w:t>
      </w:r>
      <w:r>
        <w:rPr>
          <w:rFonts w:hint="eastAsia"/>
        </w:rPr>
        <w:t>及</w:t>
      </w:r>
      <w:r w:rsidRPr="001A008C">
        <w:rPr>
          <w:rFonts w:hint="eastAsia"/>
        </w:rPr>
        <w:t>低利貸款利息補貼</w:t>
      </w:r>
      <w:r>
        <w:rPr>
          <w:rFonts w:hint="eastAsia"/>
        </w:rPr>
        <w:t>、</w:t>
      </w:r>
      <w:r w:rsidRPr="001A008C">
        <w:rPr>
          <w:rFonts w:hint="eastAsia"/>
        </w:rPr>
        <w:t>農糧產業</w:t>
      </w:r>
      <w:r>
        <w:rPr>
          <w:rFonts w:hint="eastAsia"/>
        </w:rPr>
        <w:t>與漁產業之</w:t>
      </w:r>
      <w:r w:rsidRPr="001A008C">
        <w:rPr>
          <w:rFonts w:hint="eastAsia"/>
        </w:rPr>
        <w:t>重建輔導措施</w:t>
      </w:r>
      <w:r>
        <w:rPr>
          <w:rFonts w:hint="eastAsia"/>
        </w:rPr>
        <w:t>及畜牧場等設施(備)復原修繕，及政策性農業專案貸款利息補貼等（明細詳表</w:t>
      </w:r>
      <w:r>
        <w:t>2</w:t>
      </w:r>
      <w:r>
        <w:rPr>
          <w:rFonts w:hint="eastAsia"/>
        </w:rPr>
        <w:t>），各項救助措施及工作確有辦理急迫性，惟缺乏預算估列說明，例如</w:t>
      </w:r>
      <w:r w:rsidRPr="00631839">
        <w:rPr>
          <w:rFonts w:hint="eastAsia"/>
        </w:rPr>
        <w:t>辦理農業天然災害現金救助</w:t>
      </w:r>
      <w:r>
        <w:rPr>
          <w:rFonts w:hint="eastAsia"/>
        </w:rPr>
        <w:t>71億2</w:t>
      </w:r>
      <w:r>
        <w:t>,</w:t>
      </w:r>
      <w:r>
        <w:rPr>
          <w:rFonts w:hint="eastAsia"/>
        </w:rPr>
        <w:t>300萬元，該部僅說明係依農業天然災害救助辦法及農業部補助要點等規定辦理，卻未</w:t>
      </w:r>
      <w:r w:rsidRPr="00B060AE">
        <w:rPr>
          <w:rFonts w:hint="eastAsia"/>
        </w:rPr>
        <w:t>具體說明經費估列方式</w:t>
      </w:r>
      <w:r>
        <w:rPr>
          <w:rFonts w:hint="eastAsia"/>
        </w:rPr>
        <w:t>，尚無法與前述災損統計資料比對，允宜審酌各災區災損情形，說明所需經費估列基礎，以維本特別預算之合理有效運用；又該部雖主動公告臺中市、彰化縣、南投縣、雲林縣、嘉義縣、嘉義市、臺南市、高雄市及屏東縣等9市縣救助品項以縮短行政程序，加速救助，惟僅將因丹娜絲颱風及0708豪雨與楊柳颱風而受</w:t>
      </w:r>
      <w:r w:rsidRPr="00F6696A">
        <w:rPr>
          <w:rFonts w:hint="eastAsia"/>
        </w:rPr>
        <w:t>農業災損</w:t>
      </w:r>
      <w:r>
        <w:rPr>
          <w:rFonts w:hint="eastAsia"/>
        </w:rPr>
        <w:t>之雲林縣、嘉義縣、嘉義市、臺南市及臺東縣等市縣之部分品項列入免現勘品項，卻未說明免現勘品項未納入受七二八豪雨影響之原因(詳表3</w:t>
      </w:r>
      <w:r>
        <w:t>)</w:t>
      </w:r>
      <w:r>
        <w:rPr>
          <w:rFonts w:hint="eastAsia"/>
        </w:rPr>
        <w:t>；鑑於本次受害地區面積龐大，允宜持續檢討精進辦理流程，以</w:t>
      </w:r>
      <w:r w:rsidRPr="002F72C3">
        <w:rPr>
          <w:rFonts w:hint="eastAsia"/>
        </w:rPr>
        <w:t>從速、從簡</w:t>
      </w:r>
      <w:r>
        <w:rPr>
          <w:rFonts w:hint="eastAsia"/>
        </w:rPr>
        <w:t>原則加速辦理救助作業以</w:t>
      </w:r>
      <w:r w:rsidRPr="002F72C3">
        <w:rPr>
          <w:rFonts w:hint="eastAsia"/>
        </w:rPr>
        <w:t>協助農民復耕</w:t>
      </w:r>
      <w:r>
        <w:rPr>
          <w:rFonts w:hint="eastAsia"/>
        </w:rPr>
        <w:t>。另農業部於本特別預算案所編列之經費均以補助所屬非營業基金辦理救助措施及推動復原重建工作，</w:t>
      </w:r>
      <w:r w:rsidRPr="001A10E9">
        <w:rPr>
          <w:rFonts w:hint="eastAsia"/>
        </w:rPr>
        <w:t>允宜</w:t>
      </w:r>
      <w:r>
        <w:rPr>
          <w:rFonts w:hint="eastAsia"/>
        </w:rPr>
        <w:t>研謀建立各受補助基金之控管作業，落實專款專用，並加強資訊公開，以達本特別預算之編列目的</w:t>
      </w:r>
      <w:r w:rsidRPr="001A10E9">
        <w:rPr>
          <w:rFonts w:hint="eastAsia"/>
        </w:rPr>
        <w:t>，</w:t>
      </w:r>
      <w:r>
        <w:rPr>
          <w:rFonts w:hint="eastAsia"/>
        </w:rPr>
        <w:t>加速</w:t>
      </w:r>
      <w:r w:rsidRPr="0045376A">
        <w:rPr>
          <w:rFonts w:hint="eastAsia"/>
        </w:rPr>
        <w:t>協助</w:t>
      </w:r>
      <w:r>
        <w:rPr>
          <w:rFonts w:hint="eastAsia"/>
        </w:rPr>
        <w:t>受災</w:t>
      </w:r>
      <w:r w:rsidRPr="0045376A">
        <w:rPr>
          <w:rFonts w:hint="eastAsia"/>
        </w:rPr>
        <w:t>農民加速恢復生產及產業重建與設施(備)修復</w:t>
      </w:r>
      <w:r>
        <w:rPr>
          <w:rFonts w:hint="eastAsia"/>
        </w:rPr>
        <w:t>。</w:t>
      </w:r>
    </w:p>
    <w:p w:rsidR="00BF6DC8" w:rsidRDefault="00BF6DC8" w:rsidP="004D1209">
      <w:pPr>
        <w:pStyle w:val="aa"/>
        <w:spacing w:beforeLines="20" w:before="102"/>
        <w:ind w:leftChars="0" w:left="850" w:rightChars="-12" w:right="-34" w:hangingChars="300" w:hanging="850"/>
        <w:rPr>
          <w:b/>
        </w:rPr>
      </w:pPr>
      <w:r>
        <w:rPr>
          <w:rFonts w:hint="eastAsia"/>
          <w:b/>
        </w:rPr>
        <w:t>表</w:t>
      </w:r>
      <w:r>
        <w:rPr>
          <w:b/>
        </w:rPr>
        <w:t xml:space="preserve">2 </w:t>
      </w:r>
      <w:r w:rsidRPr="00592B10">
        <w:rPr>
          <w:rFonts w:hint="eastAsia"/>
          <w:b/>
        </w:rPr>
        <w:t>農業部本特別預算案編列</w:t>
      </w:r>
      <w:r>
        <w:rPr>
          <w:rFonts w:hint="eastAsia"/>
          <w:b/>
        </w:rPr>
        <w:t>明細</w:t>
      </w:r>
      <w:r w:rsidRPr="00592B10">
        <w:rPr>
          <w:rFonts w:hint="eastAsia"/>
          <w:b/>
        </w:rPr>
        <w:t>表</w:t>
      </w:r>
      <w:r>
        <w:rPr>
          <w:rFonts w:hint="eastAsia"/>
          <w:b/>
        </w:rPr>
        <w:t xml:space="preserve">             </w:t>
      </w:r>
      <w:r w:rsidRPr="005D5CF1">
        <w:rPr>
          <w:rFonts w:hint="eastAsia"/>
          <w:sz w:val="24"/>
        </w:rPr>
        <w:t>單位：新臺幣千元</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851"/>
        <w:gridCol w:w="1276"/>
        <w:gridCol w:w="4819"/>
        <w:gridCol w:w="1419"/>
      </w:tblGrid>
      <w:tr w:rsidR="00BF6DC8" w:rsidTr="004D1209">
        <w:trPr>
          <w:trHeight w:val="451"/>
          <w:tblHeader/>
        </w:trPr>
        <w:tc>
          <w:tcPr>
            <w:tcW w:w="851" w:type="dxa"/>
            <w:shd w:val="clear" w:color="auto" w:fill="auto"/>
            <w:vAlign w:val="center"/>
          </w:tcPr>
          <w:p w:rsidR="00BF6DC8" w:rsidRPr="00C63F04" w:rsidRDefault="00BF6DC8" w:rsidP="004D1209">
            <w:pPr>
              <w:pStyle w:val="142"/>
              <w:ind w:left="566" w:hanging="566"/>
              <w:jc w:val="center"/>
              <w:rPr>
                <w:b/>
              </w:rPr>
            </w:pPr>
            <w:r>
              <w:rPr>
                <w:rFonts w:hint="eastAsia"/>
                <w:b/>
              </w:rPr>
              <w:t>項目</w:t>
            </w:r>
          </w:p>
        </w:tc>
        <w:tc>
          <w:tcPr>
            <w:tcW w:w="1276" w:type="dxa"/>
            <w:shd w:val="clear" w:color="auto" w:fill="auto"/>
            <w:vAlign w:val="center"/>
          </w:tcPr>
          <w:p w:rsidR="00BF6DC8" w:rsidRPr="00C63F04" w:rsidRDefault="00BF6DC8" w:rsidP="004D1209">
            <w:pPr>
              <w:pStyle w:val="142"/>
              <w:ind w:left="566" w:hanging="566"/>
              <w:jc w:val="center"/>
              <w:rPr>
                <w:b/>
              </w:rPr>
            </w:pPr>
            <w:r>
              <w:rPr>
                <w:rFonts w:hint="eastAsia"/>
                <w:b/>
              </w:rPr>
              <w:t>撥補基金</w:t>
            </w:r>
          </w:p>
        </w:tc>
        <w:tc>
          <w:tcPr>
            <w:tcW w:w="4819" w:type="dxa"/>
            <w:shd w:val="clear" w:color="auto" w:fill="auto"/>
            <w:vAlign w:val="center"/>
          </w:tcPr>
          <w:p w:rsidR="00BF6DC8" w:rsidRPr="00C63F04" w:rsidRDefault="00BF6DC8" w:rsidP="004D1209">
            <w:pPr>
              <w:pStyle w:val="142"/>
              <w:ind w:left="566" w:hanging="566"/>
              <w:jc w:val="center"/>
              <w:rPr>
                <w:b/>
              </w:rPr>
            </w:pPr>
            <w:r>
              <w:rPr>
                <w:rFonts w:hint="eastAsia"/>
                <w:b/>
              </w:rPr>
              <w:t>辦理內容</w:t>
            </w:r>
          </w:p>
        </w:tc>
        <w:tc>
          <w:tcPr>
            <w:tcW w:w="1418" w:type="dxa"/>
            <w:shd w:val="clear" w:color="auto" w:fill="auto"/>
            <w:vAlign w:val="center"/>
          </w:tcPr>
          <w:p w:rsidR="00BF6DC8" w:rsidRPr="00C63F04" w:rsidRDefault="00BF6DC8" w:rsidP="004D1209">
            <w:pPr>
              <w:pStyle w:val="142"/>
              <w:ind w:left="566" w:hanging="566"/>
              <w:jc w:val="center"/>
              <w:rPr>
                <w:b/>
              </w:rPr>
            </w:pPr>
            <w:r>
              <w:rPr>
                <w:rFonts w:hint="eastAsia"/>
                <w:b/>
              </w:rPr>
              <w:t>預算數</w:t>
            </w:r>
          </w:p>
        </w:tc>
      </w:tr>
      <w:tr w:rsidR="00BF6DC8" w:rsidRPr="005D5CF1" w:rsidTr="004D1209">
        <w:trPr>
          <w:trHeight w:val="188"/>
        </w:trPr>
        <w:tc>
          <w:tcPr>
            <w:tcW w:w="851" w:type="dxa"/>
            <w:vMerge w:val="restart"/>
            <w:shd w:val="clear" w:color="auto" w:fill="auto"/>
            <w:vAlign w:val="center"/>
          </w:tcPr>
          <w:p w:rsidR="00BF6DC8" w:rsidRPr="007305B5" w:rsidRDefault="00BF6DC8" w:rsidP="007305B5">
            <w:pPr>
              <w:pStyle w:val="142"/>
            </w:pPr>
            <w:r w:rsidRPr="007305B5">
              <w:rPr>
                <w:rFonts w:hint="eastAsia"/>
              </w:rPr>
              <w:t>農業設施</w:t>
            </w:r>
          </w:p>
        </w:tc>
        <w:tc>
          <w:tcPr>
            <w:tcW w:w="1276" w:type="dxa"/>
            <w:vMerge w:val="restart"/>
            <w:shd w:val="clear" w:color="auto" w:fill="auto"/>
            <w:vAlign w:val="center"/>
          </w:tcPr>
          <w:p w:rsidR="00BF6DC8" w:rsidRPr="00B11117" w:rsidRDefault="00BF6DC8" w:rsidP="004D1209">
            <w:pPr>
              <w:pStyle w:val="142"/>
              <w:spacing w:line="320" w:lineRule="exact"/>
              <w:ind w:left="567" w:hanging="567"/>
              <w:jc w:val="center"/>
              <w:rPr>
                <w:bCs/>
              </w:rPr>
            </w:pPr>
            <w:r w:rsidRPr="00B11117">
              <w:rPr>
                <w:rFonts w:hint="eastAsia"/>
                <w:bCs/>
              </w:rPr>
              <w:t>農再基金</w:t>
            </w:r>
          </w:p>
        </w:tc>
        <w:tc>
          <w:tcPr>
            <w:tcW w:w="4819" w:type="dxa"/>
            <w:shd w:val="clear" w:color="auto" w:fill="auto"/>
            <w:vAlign w:val="center"/>
          </w:tcPr>
          <w:p w:rsidR="00BF6DC8" w:rsidRPr="007305B5" w:rsidRDefault="00BF6DC8" w:rsidP="007305B5">
            <w:pPr>
              <w:pStyle w:val="142"/>
            </w:pPr>
            <w:r w:rsidRPr="007305B5">
              <w:rPr>
                <w:rFonts w:hint="eastAsia"/>
              </w:rPr>
              <w:t>辦理</w:t>
            </w:r>
            <w:bookmarkStart w:id="83" w:name="_Hlk206698853"/>
            <w:r w:rsidRPr="007305B5">
              <w:rPr>
                <w:rFonts w:hint="eastAsia"/>
              </w:rPr>
              <w:t>農糧產業重建輔導措施</w:t>
            </w:r>
            <w:bookmarkEnd w:id="83"/>
          </w:p>
        </w:tc>
        <w:tc>
          <w:tcPr>
            <w:tcW w:w="1418" w:type="dxa"/>
            <w:shd w:val="clear" w:color="auto" w:fill="auto"/>
            <w:vAlign w:val="center"/>
          </w:tcPr>
          <w:p w:rsidR="00BF6DC8" w:rsidRPr="00ED1788" w:rsidRDefault="00BF6DC8" w:rsidP="004D1209">
            <w:pPr>
              <w:pStyle w:val="142"/>
              <w:spacing w:line="320" w:lineRule="exact"/>
              <w:ind w:left="527" w:hanging="527"/>
              <w:jc w:val="right"/>
              <w:rPr>
                <w:spacing w:val="-10"/>
              </w:rPr>
            </w:pPr>
            <w:r>
              <w:rPr>
                <w:rFonts w:hint="eastAsia"/>
                <w:spacing w:val="-10"/>
              </w:rPr>
              <w:t>2</w:t>
            </w:r>
            <w:r>
              <w:rPr>
                <w:spacing w:val="-10"/>
              </w:rPr>
              <w:t>,850,000</w:t>
            </w:r>
          </w:p>
        </w:tc>
      </w:tr>
      <w:tr w:rsidR="00BF6DC8" w:rsidRPr="005D5CF1" w:rsidTr="004D1209">
        <w:trPr>
          <w:trHeight w:val="537"/>
        </w:trPr>
        <w:tc>
          <w:tcPr>
            <w:tcW w:w="851" w:type="dxa"/>
            <w:vMerge/>
            <w:shd w:val="clear" w:color="auto" w:fill="auto"/>
            <w:vAlign w:val="center"/>
          </w:tcPr>
          <w:p w:rsidR="00BF6DC8" w:rsidRPr="007305B5" w:rsidRDefault="00BF6DC8" w:rsidP="007305B5">
            <w:pPr>
              <w:pStyle w:val="142"/>
            </w:pPr>
          </w:p>
        </w:tc>
        <w:tc>
          <w:tcPr>
            <w:tcW w:w="1276" w:type="dxa"/>
            <w:vMerge/>
            <w:shd w:val="clear" w:color="auto" w:fill="auto"/>
            <w:vAlign w:val="center"/>
          </w:tcPr>
          <w:p w:rsidR="00BF6DC8" w:rsidRPr="00B11117" w:rsidRDefault="00BF6DC8" w:rsidP="004D1209">
            <w:pPr>
              <w:pStyle w:val="142"/>
              <w:spacing w:line="320" w:lineRule="exact"/>
              <w:ind w:left="567" w:hanging="567"/>
              <w:jc w:val="center"/>
              <w:rPr>
                <w:bCs/>
              </w:rPr>
            </w:pPr>
          </w:p>
        </w:tc>
        <w:tc>
          <w:tcPr>
            <w:tcW w:w="4819" w:type="dxa"/>
            <w:shd w:val="clear" w:color="auto" w:fill="auto"/>
            <w:vAlign w:val="center"/>
          </w:tcPr>
          <w:p w:rsidR="00BF6DC8" w:rsidRPr="007305B5" w:rsidRDefault="00BF6DC8" w:rsidP="007305B5">
            <w:pPr>
              <w:pStyle w:val="142"/>
            </w:pPr>
            <w:r w:rsidRPr="007305B5">
              <w:rPr>
                <w:rFonts w:hint="eastAsia"/>
              </w:rPr>
              <w:t>辦理畜牧場與禽畜糞堆肥場及化製場等相關設施(備)受損復原修繕</w:t>
            </w:r>
          </w:p>
        </w:tc>
        <w:tc>
          <w:tcPr>
            <w:tcW w:w="1418" w:type="dxa"/>
            <w:shd w:val="clear" w:color="auto" w:fill="auto"/>
            <w:vAlign w:val="center"/>
          </w:tcPr>
          <w:p w:rsidR="00BF6DC8" w:rsidRPr="00ED1788" w:rsidRDefault="00BF6DC8" w:rsidP="004D1209">
            <w:pPr>
              <w:pStyle w:val="142"/>
              <w:spacing w:line="320" w:lineRule="exact"/>
              <w:ind w:left="527" w:hanging="527"/>
              <w:jc w:val="right"/>
              <w:rPr>
                <w:spacing w:val="-10"/>
              </w:rPr>
            </w:pPr>
            <w:r>
              <w:rPr>
                <w:rFonts w:hint="eastAsia"/>
                <w:spacing w:val="-10"/>
              </w:rPr>
              <w:t>808</w:t>
            </w:r>
            <w:r>
              <w:rPr>
                <w:spacing w:val="-10"/>
              </w:rPr>
              <w:t>,</w:t>
            </w:r>
            <w:r>
              <w:rPr>
                <w:rFonts w:hint="eastAsia"/>
                <w:spacing w:val="-10"/>
              </w:rPr>
              <w:t>000</w:t>
            </w:r>
          </w:p>
        </w:tc>
      </w:tr>
      <w:tr w:rsidR="00BF6DC8" w:rsidRPr="005D5CF1" w:rsidTr="004D1209">
        <w:trPr>
          <w:trHeight w:val="293"/>
        </w:trPr>
        <w:tc>
          <w:tcPr>
            <w:tcW w:w="851" w:type="dxa"/>
            <w:vMerge/>
            <w:shd w:val="clear" w:color="auto" w:fill="auto"/>
            <w:vAlign w:val="center"/>
          </w:tcPr>
          <w:p w:rsidR="00BF6DC8" w:rsidRPr="007305B5" w:rsidRDefault="00BF6DC8" w:rsidP="007305B5">
            <w:pPr>
              <w:pStyle w:val="142"/>
            </w:pPr>
          </w:p>
        </w:tc>
        <w:tc>
          <w:tcPr>
            <w:tcW w:w="1276" w:type="dxa"/>
            <w:vMerge/>
            <w:shd w:val="clear" w:color="auto" w:fill="auto"/>
            <w:vAlign w:val="center"/>
          </w:tcPr>
          <w:p w:rsidR="00BF6DC8" w:rsidRPr="00B11117" w:rsidRDefault="00BF6DC8" w:rsidP="004D1209">
            <w:pPr>
              <w:pStyle w:val="142"/>
              <w:spacing w:line="320" w:lineRule="exact"/>
              <w:ind w:left="567" w:hanging="567"/>
              <w:jc w:val="center"/>
              <w:rPr>
                <w:bCs/>
              </w:rPr>
            </w:pPr>
          </w:p>
        </w:tc>
        <w:tc>
          <w:tcPr>
            <w:tcW w:w="4819" w:type="dxa"/>
            <w:shd w:val="clear" w:color="auto" w:fill="auto"/>
            <w:vAlign w:val="center"/>
          </w:tcPr>
          <w:p w:rsidR="00BF6DC8" w:rsidRPr="007305B5" w:rsidRDefault="00BF6DC8" w:rsidP="007305B5">
            <w:pPr>
              <w:pStyle w:val="142"/>
            </w:pPr>
            <w:r w:rsidRPr="007305B5">
              <w:rPr>
                <w:rFonts w:hint="eastAsia"/>
              </w:rPr>
              <w:t>辦理漁港、漁船及養殖等漁產業重建輔導措施，及魚塭資材室、農業機具及設備維修等</w:t>
            </w:r>
          </w:p>
        </w:tc>
        <w:tc>
          <w:tcPr>
            <w:tcW w:w="1418" w:type="dxa"/>
            <w:shd w:val="clear" w:color="auto" w:fill="auto"/>
            <w:vAlign w:val="center"/>
          </w:tcPr>
          <w:p w:rsidR="00BF6DC8" w:rsidRPr="00ED1788" w:rsidRDefault="00BF6DC8" w:rsidP="004D1209">
            <w:pPr>
              <w:pStyle w:val="142"/>
              <w:spacing w:line="320" w:lineRule="exact"/>
              <w:ind w:left="527" w:hanging="527"/>
              <w:jc w:val="right"/>
              <w:rPr>
                <w:spacing w:val="-10"/>
              </w:rPr>
            </w:pPr>
            <w:r w:rsidRPr="00B11117">
              <w:rPr>
                <w:spacing w:val="-10"/>
              </w:rPr>
              <w:t>1,027,549</w:t>
            </w:r>
          </w:p>
        </w:tc>
      </w:tr>
      <w:tr w:rsidR="00BF6DC8" w:rsidRPr="005D5CF1" w:rsidTr="004D1209">
        <w:trPr>
          <w:trHeight w:val="346"/>
        </w:trPr>
        <w:tc>
          <w:tcPr>
            <w:tcW w:w="851" w:type="dxa"/>
            <w:vMerge/>
            <w:shd w:val="clear" w:color="auto" w:fill="auto"/>
            <w:vAlign w:val="center"/>
          </w:tcPr>
          <w:p w:rsidR="00BF6DC8" w:rsidRPr="007305B5" w:rsidRDefault="00BF6DC8" w:rsidP="007305B5">
            <w:pPr>
              <w:pStyle w:val="142"/>
            </w:pPr>
          </w:p>
        </w:tc>
        <w:tc>
          <w:tcPr>
            <w:tcW w:w="1276" w:type="dxa"/>
            <w:shd w:val="clear" w:color="auto" w:fill="auto"/>
            <w:vAlign w:val="center"/>
          </w:tcPr>
          <w:p w:rsidR="00BF6DC8" w:rsidRPr="00B11117" w:rsidRDefault="00BF6DC8" w:rsidP="004D1209">
            <w:pPr>
              <w:pStyle w:val="142"/>
              <w:spacing w:line="320" w:lineRule="exact"/>
              <w:ind w:left="567" w:hanging="567"/>
              <w:jc w:val="center"/>
              <w:rPr>
                <w:bCs/>
              </w:rPr>
            </w:pPr>
            <w:r>
              <w:rPr>
                <w:rFonts w:hint="eastAsia"/>
                <w:bCs/>
              </w:rPr>
              <w:t>農發基金</w:t>
            </w:r>
          </w:p>
        </w:tc>
        <w:tc>
          <w:tcPr>
            <w:tcW w:w="4819" w:type="dxa"/>
            <w:shd w:val="clear" w:color="auto" w:fill="auto"/>
            <w:vAlign w:val="center"/>
          </w:tcPr>
          <w:p w:rsidR="00BF6DC8" w:rsidRPr="007305B5" w:rsidRDefault="00BF6DC8" w:rsidP="007305B5">
            <w:pPr>
              <w:pStyle w:val="142"/>
            </w:pPr>
            <w:r w:rsidRPr="007305B5">
              <w:rPr>
                <w:rFonts w:hint="eastAsia"/>
              </w:rPr>
              <w:t>辦理雜糧圓筒倉及周邊設施受損復原修繕</w:t>
            </w:r>
          </w:p>
        </w:tc>
        <w:tc>
          <w:tcPr>
            <w:tcW w:w="1418" w:type="dxa"/>
            <w:shd w:val="clear" w:color="auto" w:fill="auto"/>
            <w:vAlign w:val="center"/>
          </w:tcPr>
          <w:p w:rsidR="00BF6DC8" w:rsidRPr="00ED1788" w:rsidRDefault="00BF6DC8" w:rsidP="004D1209">
            <w:pPr>
              <w:pStyle w:val="142"/>
              <w:spacing w:line="320" w:lineRule="exact"/>
              <w:ind w:left="527" w:hanging="527"/>
              <w:jc w:val="right"/>
              <w:rPr>
                <w:spacing w:val="-10"/>
              </w:rPr>
            </w:pPr>
            <w:r>
              <w:rPr>
                <w:rFonts w:hint="eastAsia"/>
                <w:spacing w:val="-10"/>
              </w:rPr>
              <w:t>2</w:t>
            </w:r>
            <w:r>
              <w:rPr>
                <w:spacing w:val="-10"/>
              </w:rPr>
              <w:t>0</w:t>
            </w:r>
            <w:r>
              <w:rPr>
                <w:rFonts w:hint="eastAsia"/>
                <w:spacing w:val="-10"/>
              </w:rPr>
              <w:t>,</w:t>
            </w:r>
            <w:r>
              <w:rPr>
                <w:spacing w:val="-10"/>
              </w:rPr>
              <w:t>000</w:t>
            </w:r>
          </w:p>
        </w:tc>
      </w:tr>
      <w:tr w:rsidR="00BF6DC8" w:rsidRPr="005D5CF1" w:rsidTr="004D1209">
        <w:trPr>
          <w:trHeight w:val="263"/>
        </w:trPr>
        <w:tc>
          <w:tcPr>
            <w:tcW w:w="851" w:type="dxa"/>
            <w:vMerge/>
            <w:shd w:val="clear" w:color="auto" w:fill="auto"/>
            <w:vAlign w:val="center"/>
          </w:tcPr>
          <w:p w:rsidR="00BF6DC8" w:rsidRPr="007305B5" w:rsidRDefault="00BF6DC8" w:rsidP="007305B5">
            <w:pPr>
              <w:pStyle w:val="142"/>
            </w:pPr>
          </w:p>
        </w:tc>
        <w:tc>
          <w:tcPr>
            <w:tcW w:w="6095" w:type="dxa"/>
            <w:gridSpan w:val="2"/>
            <w:shd w:val="clear" w:color="auto" w:fill="auto"/>
            <w:vAlign w:val="center"/>
          </w:tcPr>
          <w:p w:rsidR="00BF6DC8" w:rsidRPr="007305B5" w:rsidRDefault="00BF6DC8" w:rsidP="007305B5">
            <w:pPr>
              <w:pStyle w:val="142"/>
            </w:pPr>
            <w:r w:rsidRPr="007305B5">
              <w:rPr>
                <w:rFonts w:hint="eastAsia"/>
              </w:rPr>
              <w:t>小計</w:t>
            </w:r>
          </w:p>
        </w:tc>
        <w:tc>
          <w:tcPr>
            <w:tcW w:w="1418" w:type="dxa"/>
            <w:shd w:val="clear" w:color="auto" w:fill="auto"/>
            <w:vAlign w:val="center"/>
          </w:tcPr>
          <w:p w:rsidR="00BF6DC8" w:rsidRDefault="00BF6DC8" w:rsidP="004D1209">
            <w:pPr>
              <w:pStyle w:val="142"/>
              <w:spacing w:line="320" w:lineRule="exact"/>
              <w:ind w:left="527" w:hanging="527"/>
              <w:jc w:val="right"/>
              <w:rPr>
                <w:spacing w:val="-10"/>
              </w:rPr>
            </w:pPr>
            <w:r>
              <w:rPr>
                <w:rFonts w:hint="eastAsia"/>
                <w:spacing w:val="-10"/>
              </w:rPr>
              <w:t>4</w:t>
            </w:r>
            <w:r>
              <w:rPr>
                <w:spacing w:val="-10"/>
              </w:rPr>
              <w:t>,</w:t>
            </w:r>
            <w:r>
              <w:rPr>
                <w:rFonts w:hint="eastAsia"/>
                <w:spacing w:val="-10"/>
              </w:rPr>
              <w:t>705</w:t>
            </w:r>
            <w:r>
              <w:rPr>
                <w:spacing w:val="-10"/>
              </w:rPr>
              <w:t>,</w:t>
            </w:r>
            <w:r>
              <w:rPr>
                <w:rFonts w:hint="eastAsia"/>
                <w:spacing w:val="-10"/>
              </w:rPr>
              <w:t>549</w:t>
            </w:r>
          </w:p>
        </w:tc>
      </w:tr>
      <w:tr w:rsidR="00BF6DC8" w:rsidRPr="005D5CF1" w:rsidTr="004D1209">
        <w:trPr>
          <w:trHeight w:val="70"/>
        </w:trPr>
        <w:tc>
          <w:tcPr>
            <w:tcW w:w="851" w:type="dxa"/>
            <w:vMerge w:val="restart"/>
            <w:shd w:val="clear" w:color="auto" w:fill="auto"/>
            <w:vAlign w:val="center"/>
          </w:tcPr>
          <w:p w:rsidR="00BF6DC8" w:rsidRPr="007305B5" w:rsidRDefault="00BF6DC8" w:rsidP="007305B5">
            <w:pPr>
              <w:pStyle w:val="142"/>
            </w:pPr>
            <w:r w:rsidRPr="007305B5">
              <w:rPr>
                <w:rFonts w:hint="eastAsia"/>
              </w:rPr>
              <w:t>社會復原及產業促進</w:t>
            </w:r>
          </w:p>
        </w:tc>
        <w:tc>
          <w:tcPr>
            <w:tcW w:w="1276" w:type="dxa"/>
            <w:vMerge w:val="restart"/>
            <w:shd w:val="clear" w:color="auto" w:fill="auto"/>
            <w:vAlign w:val="center"/>
          </w:tcPr>
          <w:p w:rsidR="00BF6DC8" w:rsidRPr="00B11117" w:rsidRDefault="00BF6DC8" w:rsidP="004D1209">
            <w:pPr>
              <w:pStyle w:val="142"/>
              <w:spacing w:line="320" w:lineRule="exact"/>
              <w:ind w:left="567" w:hanging="567"/>
              <w:jc w:val="center"/>
              <w:rPr>
                <w:bCs/>
              </w:rPr>
            </w:pPr>
            <w:r w:rsidRPr="00B11117">
              <w:rPr>
                <w:rFonts w:hint="eastAsia"/>
                <w:bCs/>
              </w:rPr>
              <w:t>天災基金</w:t>
            </w:r>
          </w:p>
        </w:tc>
        <w:tc>
          <w:tcPr>
            <w:tcW w:w="4819" w:type="dxa"/>
            <w:shd w:val="clear" w:color="auto" w:fill="auto"/>
            <w:vAlign w:val="center"/>
          </w:tcPr>
          <w:p w:rsidR="00BF6DC8" w:rsidRPr="007305B5" w:rsidRDefault="00BF6DC8" w:rsidP="007305B5">
            <w:pPr>
              <w:pStyle w:val="142"/>
            </w:pPr>
            <w:r w:rsidRPr="007305B5">
              <w:rPr>
                <w:rFonts w:hint="eastAsia"/>
              </w:rPr>
              <w:t>辦理農業天然災害現金救助</w:t>
            </w:r>
          </w:p>
        </w:tc>
        <w:tc>
          <w:tcPr>
            <w:tcW w:w="1418" w:type="dxa"/>
            <w:shd w:val="clear" w:color="auto" w:fill="auto"/>
            <w:vAlign w:val="center"/>
          </w:tcPr>
          <w:p w:rsidR="00BF6DC8" w:rsidRPr="00ED1788" w:rsidRDefault="00BF6DC8" w:rsidP="004D1209">
            <w:pPr>
              <w:pStyle w:val="142"/>
              <w:spacing w:line="320" w:lineRule="exact"/>
              <w:ind w:left="527" w:hanging="527"/>
              <w:jc w:val="right"/>
              <w:rPr>
                <w:spacing w:val="-10"/>
              </w:rPr>
            </w:pPr>
            <w:r w:rsidRPr="002E0251">
              <w:rPr>
                <w:spacing w:val="-10"/>
              </w:rPr>
              <w:t>7,123,000</w:t>
            </w:r>
          </w:p>
        </w:tc>
      </w:tr>
      <w:tr w:rsidR="00BF6DC8" w:rsidRPr="005D5CF1" w:rsidTr="004D1209">
        <w:trPr>
          <w:trHeight w:val="543"/>
        </w:trPr>
        <w:tc>
          <w:tcPr>
            <w:tcW w:w="851" w:type="dxa"/>
            <w:vMerge/>
            <w:shd w:val="clear" w:color="auto" w:fill="auto"/>
            <w:vAlign w:val="center"/>
          </w:tcPr>
          <w:p w:rsidR="00BF6DC8" w:rsidRPr="00B11117" w:rsidRDefault="00BF6DC8" w:rsidP="004D1209">
            <w:pPr>
              <w:pStyle w:val="142"/>
              <w:spacing w:line="320" w:lineRule="exact"/>
              <w:ind w:left="567" w:hanging="567"/>
              <w:jc w:val="center"/>
              <w:rPr>
                <w:bCs/>
              </w:rPr>
            </w:pPr>
          </w:p>
        </w:tc>
        <w:tc>
          <w:tcPr>
            <w:tcW w:w="1276" w:type="dxa"/>
            <w:vMerge/>
            <w:shd w:val="clear" w:color="auto" w:fill="auto"/>
            <w:vAlign w:val="center"/>
          </w:tcPr>
          <w:p w:rsidR="00BF6DC8" w:rsidRPr="00B11117" w:rsidRDefault="00BF6DC8" w:rsidP="004D1209">
            <w:pPr>
              <w:pStyle w:val="142"/>
              <w:spacing w:line="320" w:lineRule="exact"/>
              <w:ind w:left="567" w:hanging="567"/>
              <w:jc w:val="center"/>
              <w:rPr>
                <w:bCs/>
              </w:rPr>
            </w:pPr>
          </w:p>
        </w:tc>
        <w:tc>
          <w:tcPr>
            <w:tcW w:w="4819" w:type="dxa"/>
            <w:shd w:val="clear" w:color="auto" w:fill="auto"/>
            <w:vAlign w:val="center"/>
          </w:tcPr>
          <w:p w:rsidR="00BF6DC8" w:rsidRPr="007305B5" w:rsidRDefault="00BF6DC8" w:rsidP="007305B5">
            <w:pPr>
              <w:pStyle w:val="142"/>
            </w:pPr>
            <w:r w:rsidRPr="007305B5">
              <w:rPr>
                <w:rFonts w:hint="eastAsia"/>
              </w:rPr>
              <w:t>辦理農業天然災害低利貸款利息及保證手續費補貼</w:t>
            </w:r>
          </w:p>
        </w:tc>
        <w:tc>
          <w:tcPr>
            <w:tcW w:w="1418" w:type="dxa"/>
            <w:shd w:val="clear" w:color="auto" w:fill="auto"/>
            <w:vAlign w:val="center"/>
          </w:tcPr>
          <w:p w:rsidR="00BF6DC8" w:rsidRPr="00ED1788" w:rsidRDefault="00BF6DC8" w:rsidP="004D1209">
            <w:pPr>
              <w:pStyle w:val="142"/>
              <w:spacing w:line="320" w:lineRule="exact"/>
              <w:ind w:left="567" w:hanging="567"/>
              <w:jc w:val="right"/>
              <w:rPr>
                <w:spacing w:val="-10"/>
              </w:rPr>
            </w:pPr>
            <w:r w:rsidRPr="002E0251">
              <w:rPr>
                <w:rFonts w:hint="eastAsia"/>
                <w:bCs/>
              </w:rPr>
              <w:t>47,135</w:t>
            </w:r>
          </w:p>
        </w:tc>
      </w:tr>
      <w:tr w:rsidR="00BF6DC8" w:rsidRPr="005D5CF1" w:rsidTr="004D1209">
        <w:trPr>
          <w:trHeight w:val="509"/>
        </w:trPr>
        <w:tc>
          <w:tcPr>
            <w:tcW w:w="851" w:type="dxa"/>
            <w:vMerge/>
            <w:shd w:val="clear" w:color="auto" w:fill="auto"/>
            <w:vAlign w:val="center"/>
          </w:tcPr>
          <w:p w:rsidR="00BF6DC8" w:rsidRPr="00B11117" w:rsidRDefault="00BF6DC8" w:rsidP="004D1209">
            <w:pPr>
              <w:pStyle w:val="142"/>
              <w:spacing w:line="320" w:lineRule="exact"/>
              <w:ind w:left="567" w:hanging="567"/>
              <w:jc w:val="center"/>
              <w:rPr>
                <w:bCs/>
              </w:rPr>
            </w:pPr>
          </w:p>
        </w:tc>
        <w:tc>
          <w:tcPr>
            <w:tcW w:w="1276" w:type="dxa"/>
            <w:shd w:val="clear" w:color="auto" w:fill="auto"/>
            <w:vAlign w:val="center"/>
          </w:tcPr>
          <w:p w:rsidR="00BF6DC8" w:rsidRPr="00B11117" w:rsidRDefault="00BF6DC8" w:rsidP="004D1209">
            <w:pPr>
              <w:pStyle w:val="142"/>
              <w:spacing w:line="320" w:lineRule="exact"/>
              <w:ind w:left="567" w:hanging="567"/>
              <w:jc w:val="center"/>
              <w:rPr>
                <w:bCs/>
              </w:rPr>
            </w:pPr>
            <w:r>
              <w:rPr>
                <w:rFonts w:hint="eastAsia"/>
                <w:bCs/>
              </w:rPr>
              <w:t>農發基金</w:t>
            </w:r>
          </w:p>
        </w:tc>
        <w:tc>
          <w:tcPr>
            <w:tcW w:w="4819" w:type="dxa"/>
            <w:shd w:val="clear" w:color="auto" w:fill="auto"/>
            <w:vAlign w:val="center"/>
          </w:tcPr>
          <w:p w:rsidR="00BF6DC8" w:rsidRPr="007305B5" w:rsidRDefault="00BF6DC8" w:rsidP="007305B5">
            <w:pPr>
              <w:pStyle w:val="142"/>
            </w:pPr>
            <w:r w:rsidRPr="007305B5">
              <w:rPr>
                <w:rFonts w:hint="eastAsia"/>
              </w:rPr>
              <w:t>辦理政策性農業專案貸款利息、利息差額及保證手續費補貼</w:t>
            </w:r>
          </w:p>
        </w:tc>
        <w:tc>
          <w:tcPr>
            <w:tcW w:w="1418" w:type="dxa"/>
            <w:shd w:val="clear" w:color="auto" w:fill="auto"/>
            <w:vAlign w:val="center"/>
          </w:tcPr>
          <w:p w:rsidR="00BF6DC8" w:rsidRPr="00ED1788" w:rsidRDefault="00BF6DC8" w:rsidP="004D1209">
            <w:pPr>
              <w:pStyle w:val="142"/>
              <w:spacing w:line="320" w:lineRule="exact"/>
              <w:ind w:left="567" w:hanging="567"/>
              <w:jc w:val="right"/>
              <w:rPr>
                <w:spacing w:val="-10"/>
              </w:rPr>
            </w:pPr>
            <w:r w:rsidRPr="002E0251">
              <w:rPr>
                <w:rFonts w:hint="eastAsia"/>
                <w:bCs/>
              </w:rPr>
              <w:t>314,127</w:t>
            </w:r>
          </w:p>
        </w:tc>
      </w:tr>
      <w:tr w:rsidR="00BF6DC8" w:rsidRPr="005D5CF1" w:rsidTr="004D1209">
        <w:trPr>
          <w:trHeight w:val="291"/>
        </w:trPr>
        <w:tc>
          <w:tcPr>
            <w:tcW w:w="851" w:type="dxa"/>
            <w:vMerge/>
            <w:shd w:val="clear" w:color="auto" w:fill="auto"/>
            <w:vAlign w:val="center"/>
          </w:tcPr>
          <w:p w:rsidR="00BF6DC8" w:rsidRPr="00B11117" w:rsidRDefault="00BF6DC8" w:rsidP="004D1209">
            <w:pPr>
              <w:pStyle w:val="142"/>
              <w:spacing w:line="320" w:lineRule="exact"/>
              <w:ind w:left="567" w:hanging="567"/>
              <w:jc w:val="center"/>
              <w:rPr>
                <w:bCs/>
              </w:rPr>
            </w:pPr>
          </w:p>
        </w:tc>
        <w:tc>
          <w:tcPr>
            <w:tcW w:w="1276" w:type="dxa"/>
            <w:shd w:val="clear" w:color="auto" w:fill="auto"/>
            <w:vAlign w:val="center"/>
          </w:tcPr>
          <w:p w:rsidR="00BF6DC8" w:rsidRPr="00B11117" w:rsidRDefault="00BF6DC8" w:rsidP="004D1209">
            <w:pPr>
              <w:pStyle w:val="142"/>
              <w:spacing w:line="320" w:lineRule="exact"/>
              <w:ind w:left="567" w:hanging="567"/>
              <w:jc w:val="center"/>
              <w:rPr>
                <w:bCs/>
              </w:rPr>
            </w:pPr>
            <w:r w:rsidRPr="00B11117">
              <w:rPr>
                <w:rFonts w:hint="eastAsia"/>
                <w:bCs/>
              </w:rPr>
              <w:t>農再基金</w:t>
            </w:r>
          </w:p>
        </w:tc>
        <w:tc>
          <w:tcPr>
            <w:tcW w:w="4819" w:type="dxa"/>
            <w:shd w:val="clear" w:color="auto" w:fill="auto"/>
            <w:vAlign w:val="center"/>
          </w:tcPr>
          <w:p w:rsidR="00BF6DC8" w:rsidRPr="007305B5" w:rsidRDefault="00BF6DC8" w:rsidP="007305B5">
            <w:pPr>
              <w:pStyle w:val="142"/>
            </w:pPr>
            <w:r w:rsidRPr="007305B5">
              <w:rPr>
                <w:rFonts w:hint="eastAsia"/>
              </w:rPr>
              <w:t>辦理農會及農漁會信用部受損場域修復等</w:t>
            </w:r>
          </w:p>
        </w:tc>
        <w:tc>
          <w:tcPr>
            <w:tcW w:w="1418" w:type="dxa"/>
            <w:shd w:val="clear" w:color="auto" w:fill="auto"/>
            <w:vAlign w:val="center"/>
          </w:tcPr>
          <w:p w:rsidR="00BF6DC8" w:rsidRPr="002E0251" w:rsidRDefault="00BF6DC8" w:rsidP="004D1209">
            <w:pPr>
              <w:pStyle w:val="142"/>
              <w:spacing w:line="320" w:lineRule="exact"/>
              <w:ind w:left="567" w:hanging="567"/>
              <w:jc w:val="right"/>
              <w:rPr>
                <w:bCs/>
              </w:rPr>
            </w:pPr>
            <w:r w:rsidRPr="002E0251">
              <w:rPr>
                <w:rFonts w:hint="eastAsia"/>
                <w:bCs/>
              </w:rPr>
              <w:t>44,451</w:t>
            </w:r>
          </w:p>
        </w:tc>
      </w:tr>
      <w:tr w:rsidR="00BF6DC8" w:rsidRPr="005D5CF1" w:rsidTr="004D1209">
        <w:trPr>
          <w:trHeight w:val="240"/>
        </w:trPr>
        <w:tc>
          <w:tcPr>
            <w:tcW w:w="851" w:type="dxa"/>
            <w:vMerge/>
            <w:shd w:val="clear" w:color="auto" w:fill="auto"/>
            <w:vAlign w:val="center"/>
          </w:tcPr>
          <w:p w:rsidR="00BF6DC8" w:rsidRPr="00B11117" w:rsidRDefault="00BF6DC8" w:rsidP="004D1209">
            <w:pPr>
              <w:pStyle w:val="142"/>
              <w:spacing w:line="320" w:lineRule="exact"/>
              <w:ind w:left="567" w:hanging="567"/>
              <w:jc w:val="center"/>
              <w:rPr>
                <w:bCs/>
              </w:rPr>
            </w:pPr>
          </w:p>
        </w:tc>
        <w:tc>
          <w:tcPr>
            <w:tcW w:w="6095" w:type="dxa"/>
            <w:gridSpan w:val="2"/>
            <w:shd w:val="clear" w:color="auto" w:fill="auto"/>
            <w:vAlign w:val="center"/>
          </w:tcPr>
          <w:p w:rsidR="00BF6DC8" w:rsidRPr="002E0251" w:rsidRDefault="00BF6DC8" w:rsidP="004D1209">
            <w:pPr>
              <w:pStyle w:val="142"/>
              <w:spacing w:line="320" w:lineRule="exact"/>
              <w:ind w:left="567" w:hanging="567"/>
              <w:jc w:val="center"/>
              <w:rPr>
                <w:bCs/>
              </w:rPr>
            </w:pPr>
            <w:r>
              <w:rPr>
                <w:rFonts w:hint="eastAsia"/>
                <w:bCs/>
              </w:rPr>
              <w:t>小計</w:t>
            </w:r>
          </w:p>
        </w:tc>
        <w:tc>
          <w:tcPr>
            <w:tcW w:w="1418" w:type="dxa"/>
            <w:shd w:val="clear" w:color="auto" w:fill="auto"/>
            <w:vAlign w:val="center"/>
          </w:tcPr>
          <w:p w:rsidR="00BF6DC8" w:rsidRPr="002E0251" w:rsidRDefault="00BF6DC8" w:rsidP="004D1209">
            <w:pPr>
              <w:pStyle w:val="142"/>
              <w:spacing w:line="320" w:lineRule="exact"/>
              <w:ind w:left="567" w:hanging="567"/>
              <w:jc w:val="right"/>
              <w:rPr>
                <w:bCs/>
              </w:rPr>
            </w:pPr>
            <w:r>
              <w:rPr>
                <w:rFonts w:hint="eastAsia"/>
                <w:bCs/>
              </w:rPr>
              <w:t>7</w:t>
            </w:r>
            <w:r>
              <w:rPr>
                <w:bCs/>
              </w:rPr>
              <w:t>,</w:t>
            </w:r>
            <w:r>
              <w:rPr>
                <w:rFonts w:hint="eastAsia"/>
                <w:bCs/>
              </w:rPr>
              <w:t>528</w:t>
            </w:r>
            <w:r>
              <w:rPr>
                <w:bCs/>
              </w:rPr>
              <w:t>,</w:t>
            </w:r>
            <w:r>
              <w:rPr>
                <w:rFonts w:hint="eastAsia"/>
                <w:bCs/>
              </w:rPr>
              <w:t>713</w:t>
            </w:r>
          </w:p>
        </w:tc>
      </w:tr>
      <w:tr w:rsidR="00BF6DC8" w:rsidRPr="00031245" w:rsidTr="004D1209">
        <w:trPr>
          <w:trHeight w:val="415"/>
        </w:trPr>
        <w:tc>
          <w:tcPr>
            <w:tcW w:w="6946" w:type="dxa"/>
            <w:gridSpan w:val="3"/>
            <w:shd w:val="clear" w:color="auto" w:fill="auto"/>
            <w:vAlign w:val="center"/>
          </w:tcPr>
          <w:p w:rsidR="00BF6DC8" w:rsidRPr="002E0251" w:rsidRDefault="00BF6DC8" w:rsidP="004D1209">
            <w:pPr>
              <w:pStyle w:val="142"/>
              <w:spacing w:line="320" w:lineRule="exact"/>
              <w:ind w:left="566" w:hanging="566"/>
              <w:jc w:val="center"/>
              <w:rPr>
                <w:b/>
              </w:rPr>
            </w:pPr>
            <w:r w:rsidRPr="002E0251">
              <w:rPr>
                <w:rFonts w:hint="eastAsia"/>
                <w:b/>
              </w:rPr>
              <w:t>合計</w:t>
            </w:r>
          </w:p>
        </w:tc>
        <w:tc>
          <w:tcPr>
            <w:tcW w:w="1418" w:type="dxa"/>
            <w:shd w:val="clear" w:color="auto" w:fill="auto"/>
            <w:vAlign w:val="center"/>
          </w:tcPr>
          <w:p w:rsidR="00BF6DC8" w:rsidRPr="002E0251" w:rsidRDefault="00BF6DC8" w:rsidP="004D1209">
            <w:pPr>
              <w:pStyle w:val="142"/>
              <w:spacing w:line="320" w:lineRule="exact"/>
              <w:ind w:left="566" w:hanging="566"/>
              <w:jc w:val="right"/>
              <w:rPr>
                <w:b/>
              </w:rPr>
            </w:pPr>
            <w:r w:rsidRPr="002E0251">
              <w:rPr>
                <w:rFonts w:hint="eastAsia"/>
                <w:b/>
              </w:rPr>
              <w:t>12</w:t>
            </w:r>
            <w:r w:rsidRPr="002E0251">
              <w:rPr>
                <w:b/>
              </w:rPr>
              <w:t>,</w:t>
            </w:r>
            <w:r w:rsidRPr="002E0251">
              <w:rPr>
                <w:rFonts w:hint="eastAsia"/>
                <w:b/>
              </w:rPr>
              <w:t>23</w:t>
            </w:r>
            <w:r w:rsidRPr="002E0251">
              <w:rPr>
                <w:b/>
              </w:rPr>
              <w:t>4,</w:t>
            </w:r>
            <w:r w:rsidRPr="002E0251">
              <w:rPr>
                <w:rFonts w:hint="eastAsia"/>
                <w:b/>
              </w:rPr>
              <w:t>262</w:t>
            </w:r>
          </w:p>
        </w:tc>
      </w:tr>
    </w:tbl>
    <w:p w:rsidR="00BF6DC8" w:rsidRPr="008D1A40" w:rsidRDefault="00BF6DC8" w:rsidP="004D1209">
      <w:pPr>
        <w:pStyle w:val="142"/>
        <w:ind w:left="567" w:hanging="567"/>
      </w:pPr>
      <w:r>
        <w:rPr>
          <w:rFonts w:hint="eastAsia"/>
        </w:rPr>
        <w:t>資料來源：本特別預算案及農業部</w:t>
      </w:r>
      <w:r w:rsidRPr="00B80F68">
        <w:rPr>
          <w:rFonts w:hint="eastAsia"/>
        </w:rPr>
        <w:t>提供資料</w:t>
      </w:r>
      <w:r>
        <w:rPr>
          <w:rFonts w:hint="eastAsia"/>
        </w:rPr>
        <w:t>。</w:t>
      </w:r>
    </w:p>
    <w:p w:rsidR="00BF6DC8" w:rsidRDefault="00BF6DC8" w:rsidP="004D1209">
      <w:pPr>
        <w:pStyle w:val="aa"/>
        <w:spacing w:beforeLines="20" w:before="102"/>
        <w:ind w:leftChars="0" w:left="850" w:rightChars="-12" w:right="-34" w:hangingChars="300" w:hanging="850"/>
        <w:rPr>
          <w:b/>
        </w:rPr>
      </w:pPr>
      <w:r>
        <w:rPr>
          <w:rFonts w:hint="eastAsia"/>
          <w:b/>
        </w:rPr>
        <w:t>表</w:t>
      </w:r>
      <w:r>
        <w:rPr>
          <w:b/>
        </w:rPr>
        <w:t xml:space="preserve">3  </w:t>
      </w:r>
      <w:r>
        <w:rPr>
          <w:rFonts w:hint="eastAsia"/>
          <w:b/>
        </w:rPr>
        <w:t xml:space="preserve">丹娜絲颱風及0708豪雨、楊柳颱風農業天然災害現金救助免現勘區域品項一覽表                             </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993"/>
        <w:gridCol w:w="992"/>
        <w:gridCol w:w="6520"/>
      </w:tblGrid>
      <w:tr w:rsidR="00BF6DC8" w:rsidTr="004D1209">
        <w:trPr>
          <w:trHeight w:val="280"/>
          <w:tblHeader/>
        </w:trPr>
        <w:tc>
          <w:tcPr>
            <w:tcW w:w="993" w:type="dxa"/>
            <w:vMerge w:val="restart"/>
            <w:shd w:val="clear" w:color="auto" w:fill="auto"/>
            <w:vAlign w:val="center"/>
          </w:tcPr>
          <w:p w:rsidR="00BF6DC8" w:rsidRPr="00C63F04" w:rsidRDefault="00BF6DC8" w:rsidP="004D1209">
            <w:pPr>
              <w:pStyle w:val="142"/>
              <w:ind w:left="566" w:hanging="566"/>
              <w:jc w:val="center"/>
              <w:rPr>
                <w:b/>
              </w:rPr>
            </w:pPr>
            <w:r>
              <w:rPr>
                <w:rFonts w:hint="eastAsia"/>
                <w:b/>
              </w:rPr>
              <w:t>災害別</w:t>
            </w:r>
          </w:p>
        </w:tc>
        <w:tc>
          <w:tcPr>
            <w:tcW w:w="992" w:type="dxa"/>
            <w:vMerge w:val="restart"/>
            <w:shd w:val="clear" w:color="auto" w:fill="auto"/>
            <w:vAlign w:val="center"/>
          </w:tcPr>
          <w:p w:rsidR="00BF6DC8" w:rsidRPr="00C63F04" w:rsidRDefault="00BF6DC8" w:rsidP="004D1209">
            <w:pPr>
              <w:pStyle w:val="142"/>
              <w:ind w:left="566" w:hanging="566"/>
              <w:jc w:val="center"/>
              <w:rPr>
                <w:b/>
              </w:rPr>
            </w:pPr>
            <w:r>
              <w:rPr>
                <w:rFonts w:hint="eastAsia"/>
                <w:b/>
              </w:rPr>
              <w:t>縣市別</w:t>
            </w:r>
          </w:p>
        </w:tc>
        <w:tc>
          <w:tcPr>
            <w:tcW w:w="6520" w:type="dxa"/>
            <w:vMerge w:val="restart"/>
            <w:shd w:val="clear" w:color="auto" w:fill="auto"/>
            <w:vAlign w:val="center"/>
          </w:tcPr>
          <w:p w:rsidR="00BF6DC8" w:rsidRPr="00C63F04" w:rsidRDefault="00BF6DC8" w:rsidP="004D1209">
            <w:pPr>
              <w:pStyle w:val="142"/>
              <w:ind w:left="566" w:hanging="566"/>
              <w:jc w:val="center"/>
              <w:rPr>
                <w:b/>
              </w:rPr>
            </w:pPr>
            <w:r>
              <w:rPr>
                <w:rFonts w:hint="eastAsia"/>
                <w:b/>
              </w:rPr>
              <w:t>免現勘區域品項</w:t>
            </w:r>
          </w:p>
        </w:tc>
      </w:tr>
      <w:tr w:rsidR="00BF6DC8" w:rsidTr="004D1209">
        <w:trPr>
          <w:trHeight w:val="280"/>
          <w:tblHeader/>
        </w:trPr>
        <w:tc>
          <w:tcPr>
            <w:tcW w:w="993" w:type="dxa"/>
            <w:vMerge/>
            <w:shd w:val="clear" w:color="auto" w:fill="auto"/>
            <w:vAlign w:val="center"/>
          </w:tcPr>
          <w:p w:rsidR="00BF6DC8" w:rsidRDefault="00BF6DC8" w:rsidP="004D1209">
            <w:pPr>
              <w:pStyle w:val="142"/>
              <w:ind w:left="566" w:hanging="566"/>
              <w:jc w:val="center"/>
              <w:rPr>
                <w:b/>
              </w:rPr>
            </w:pPr>
          </w:p>
        </w:tc>
        <w:tc>
          <w:tcPr>
            <w:tcW w:w="992" w:type="dxa"/>
            <w:vMerge/>
            <w:shd w:val="clear" w:color="auto" w:fill="auto"/>
            <w:vAlign w:val="center"/>
          </w:tcPr>
          <w:p w:rsidR="00BF6DC8" w:rsidRDefault="00BF6DC8" w:rsidP="004D1209">
            <w:pPr>
              <w:pStyle w:val="142"/>
              <w:ind w:left="566" w:hanging="566"/>
              <w:jc w:val="center"/>
              <w:rPr>
                <w:b/>
              </w:rPr>
            </w:pPr>
          </w:p>
        </w:tc>
        <w:tc>
          <w:tcPr>
            <w:tcW w:w="6520" w:type="dxa"/>
            <w:vMerge/>
            <w:shd w:val="clear" w:color="auto" w:fill="auto"/>
            <w:vAlign w:val="center"/>
          </w:tcPr>
          <w:p w:rsidR="00BF6DC8" w:rsidRPr="00C63F04" w:rsidRDefault="00BF6DC8" w:rsidP="004D1209">
            <w:pPr>
              <w:pStyle w:val="142"/>
              <w:ind w:left="566" w:hanging="566"/>
              <w:jc w:val="center"/>
              <w:rPr>
                <w:b/>
              </w:rPr>
            </w:pPr>
          </w:p>
        </w:tc>
      </w:tr>
      <w:tr w:rsidR="00BF6DC8" w:rsidRPr="005D5CF1" w:rsidTr="004D1209">
        <w:trPr>
          <w:trHeight w:val="514"/>
        </w:trPr>
        <w:tc>
          <w:tcPr>
            <w:tcW w:w="993" w:type="dxa"/>
            <w:vMerge w:val="restart"/>
            <w:shd w:val="clear" w:color="auto" w:fill="auto"/>
            <w:vAlign w:val="center"/>
          </w:tcPr>
          <w:p w:rsidR="00BF6DC8" w:rsidRPr="00A60CFA" w:rsidRDefault="00BF6DC8" w:rsidP="006C1243">
            <w:pPr>
              <w:pStyle w:val="142"/>
            </w:pPr>
            <w:r w:rsidRPr="00A60CFA">
              <w:rPr>
                <w:rFonts w:hint="eastAsia"/>
              </w:rPr>
              <w:t>丹娜絲颱風及0708豪雨</w:t>
            </w:r>
          </w:p>
        </w:tc>
        <w:tc>
          <w:tcPr>
            <w:tcW w:w="992" w:type="dxa"/>
            <w:shd w:val="clear" w:color="auto" w:fill="auto"/>
            <w:vAlign w:val="center"/>
          </w:tcPr>
          <w:p w:rsidR="00BF6DC8" w:rsidRPr="00B11117" w:rsidRDefault="00BF6DC8" w:rsidP="004D1209">
            <w:pPr>
              <w:pStyle w:val="142"/>
              <w:spacing w:line="320" w:lineRule="exact"/>
              <w:ind w:left="567" w:hanging="567"/>
              <w:jc w:val="center"/>
              <w:rPr>
                <w:bCs/>
              </w:rPr>
            </w:pPr>
            <w:r>
              <w:rPr>
                <w:rFonts w:hint="eastAsia"/>
                <w:bCs/>
              </w:rPr>
              <w:t>雲林縣</w:t>
            </w:r>
          </w:p>
        </w:tc>
        <w:tc>
          <w:tcPr>
            <w:tcW w:w="6520" w:type="dxa"/>
            <w:shd w:val="clear" w:color="auto" w:fill="auto"/>
            <w:vAlign w:val="center"/>
          </w:tcPr>
          <w:p w:rsidR="00BF6DC8" w:rsidRPr="00ED1788" w:rsidRDefault="00BF6DC8" w:rsidP="004D1209">
            <w:pPr>
              <w:pStyle w:val="142"/>
              <w:spacing w:line="320" w:lineRule="exact"/>
              <w:ind w:left="527" w:hanging="527"/>
              <w:rPr>
                <w:spacing w:val="-10"/>
              </w:rPr>
            </w:pPr>
            <w:r>
              <w:rPr>
                <w:rFonts w:hint="eastAsia"/>
                <w:spacing w:val="-10"/>
              </w:rPr>
              <w:t>全縣：青割玉米、食用玉米、硬質玉米、高梁</w:t>
            </w:r>
          </w:p>
        </w:tc>
      </w:tr>
      <w:tr w:rsidR="00BF6DC8" w:rsidRPr="005D5CF1" w:rsidTr="004D1209">
        <w:trPr>
          <w:trHeight w:val="563"/>
        </w:trPr>
        <w:tc>
          <w:tcPr>
            <w:tcW w:w="993" w:type="dxa"/>
            <w:vMerge/>
            <w:shd w:val="clear" w:color="auto" w:fill="auto"/>
            <w:vAlign w:val="center"/>
          </w:tcPr>
          <w:p w:rsidR="00BF6DC8" w:rsidRPr="00A60CFA" w:rsidRDefault="00BF6DC8" w:rsidP="004D1209">
            <w:pPr>
              <w:pStyle w:val="142"/>
              <w:spacing w:line="320" w:lineRule="exact"/>
              <w:ind w:left="567" w:hanging="567"/>
              <w:jc w:val="center"/>
              <w:rPr>
                <w:bCs/>
              </w:rPr>
            </w:pPr>
          </w:p>
        </w:tc>
        <w:tc>
          <w:tcPr>
            <w:tcW w:w="992" w:type="dxa"/>
            <w:shd w:val="clear" w:color="auto" w:fill="auto"/>
            <w:vAlign w:val="center"/>
          </w:tcPr>
          <w:p w:rsidR="00BF6DC8" w:rsidRPr="00B11117" w:rsidRDefault="00BF6DC8" w:rsidP="004D1209">
            <w:pPr>
              <w:pStyle w:val="142"/>
              <w:spacing w:line="320" w:lineRule="exact"/>
              <w:ind w:left="567" w:hanging="567"/>
              <w:jc w:val="center"/>
              <w:rPr>
                <w:bCs/>
              </w:rPr>
            </w:pPr>
            <w:r>
              <w:rPr>
                <w:rFonts w:hint="eastAsia"/>
                <w:bCs/>
              </w:rPr>
              <w:t>嘉義縣</w:t>
            </w:r>
          </w:p>
        </w:tc>
        <w:tc>
          <w:tcPr>
            <w:tcW w:w="6520" w:type="dxa"/>
            <w:shd w:val="clear" w:color="auto" w:fill="auto"/>
            <w:vAlign w:val="center"/>
          </w:tcPr>
          <w:p w:rsidR="00BF6DC8" w:rsidRPr="00ED1788" w:rsidRDefault="00BF6DC8" w:rsidP="004D1209">
            <w:pPr>
              <w:pStyle w:val="142"/>
              <w:spacing w:line="320" w:lineRule="exact"/>
              <w:ind w:left="527" w:hanging="527"/>
              <w:rPr>
                <w:spacing w:val="-10"/>
              </w:rPr>
            </w:pPr>
            <w:r>
              <w:rPr>
                <w:rFonts w:hint="eastAsia"/>
                <w:spacing w:val="-10"/>
              </w:rPr>
              <w:t>全縣：酪梨、青割玉米、食用玉米、硬質玉米、高梁、魚塭養殖</w:t>
            </w:r>
          </w:p>
        </w:tc>
      </w:tr>
      <w:tr w:rsidR="00BF6DC8" w:rsidRPr="005D5CF1" w:rsidTr="004D1209">
        <w:trPr>
          <w:trHeight w:val="539"/>
        </w:trPr>
        <w:tc>
          <w:tcPr>
            <w:tcW w:w="993" w:type="dxa"/>
            <w:vMerge/>
            <w:shd w:val="clear" w:color="auto" w:fill="auto"/>
            <w:vAlign w:val="center"/>
          </w:tcPr>
          <w:p w:rsidR="00BF6DC8" w:rsidRPr="00A60CFA" w:rsidRDefault="00BF6DC8" w:rsidP="004D1209">
            <w:pPr>
              <w:pStyle w:val="142"/>
              <w:spacing w:line="320" w:lineRule="exact"/>
              <w:ind w:left="567" w:hanging="567"/>
              <w:jc w:val="center"/>
              <w:rPr>
                <w:bCs/>
              </w:rPr>
            </w:pPr>
          </w:p>
        </w:tc>
        <w:tc>
          <w:tcPr>
            <w:tcW w:w="992" w:type="dxa"/>
            <w:shd w:val="clear" w:color="auto" w:fill="auto"/>
            <w:vAlign w:val="center"/>
          </w:tcPr>
          <w:p w:rsidR="00BF6DC8" w:rsidRPr="00B11117" w:rsidRDefault="00BF6DC8" w:rsidP="004D1209">
            <w:pPr>
              <w:pStyle w:val="142"/>
              <w:spacing w:line="320" w:lineRule="exact"/>
              <w:ind w:left="567" w:hanging="567"/>
              <w:jc w:val="center"/>
              <w:rPr>
                <w:bCs/>
              </w:rPr>
            </w:pPr>
            <w:r>
              <w:rPr>
                <w:rFonts w:hint="eastAsia"/>
                <w:bCs/>
              </w:rPr>
              <w:t>嘉義市</w:t>
            </w:r>
          </w:p>
        </w:tc>
        <w:tc>
          <w:tcPr>
            <w:tcW w:w="6520" w:type="dxa"/>
            <w:shd w:val="clear" w:color="auto" w:fill="auto"/>
            <w:vAlign w:val="center"/>
          </w:tcPr>
          <w:p w:rsidR="00BF6DC8" w:rsidRPr="00ED1788" w:rsidRDefault="00BF6DC8" w:rsidP="004D1209">
            <w:pPr>
              <w:pStyle w:val="142"/>
              <w:spacing w:line="320" w:lineRule="exact"/>
              <w:ind w:left="527" w:hanging="527"/>
              <w:rPr>
                <w:spacing w:val="-10"/>
              </w:rPr>
            </w:pPr>
            <w:r>
              <w:rPr>
                <w:rFonts w:hint="eastAsia"/>
                <w:spacing w:val="-10"/>
              </w:rPr>
              <w:t>全市：酪梨、食用玉米、硬質玉米</w:t>
            </w:r>
          </w:p>
        </w:tc>
      </w:tr>
      <w:tr w:rsidR="00BF6DC8" w:rsidRPr="005D5CF1" w:rsidTr="004D1209">
        <w:trPr>
          <w:trHeight w:val="706"/>
        </w:trPr>
        <w:tc>
          <w:tcPr>
            <w:tcW w:w="993" w:type="dxa"/>
            <w:vMerge/>
            <w:shd w:val="clear" w:color="auto" w:fill="auto"/>
            <w:vAlign w:val="center"/>
          </w:tcPr>
          <w:p w:rsidR="00BF6DC8" w:rsidRPr="00A60CFA" w:rsidRDefault="00BF6DC8" w:rsidP="004D1209">
            <w:pPr>
              <w:pStyle w:val="142"/>
              <w:spacing w:line="320" w:lineRule="exact"/>
              <w:ind w:left="567" w:hanging="567"/>
              <w:jc w:val="center"/>
              <w:rPr>
                <w:bCs/>
              </w:rPr>
            </w:pPr>
          </w:p>
        </w:tc>
        <w:tc>
          <w:tcPr>
            <w:tcW w:w="992" w:type="dxa"/>
            <w:shd w:val="clear" w:color="auto" w:fill="auto"/>
            <w:vAlign w:val="center"/>
          </w:tcPr>
          <w:p w:rsidR="00BF6DC8" w:rsidRPr="00A60CFA" w:rsidRDefault="00BF6DC8" w:rsidP="004D1209">
            <w:pPr>
              <w:pStyle w:val="142"/>
              <w:spacing w:line="320" w:lineRule="exact"/>
              <w:ind w:left="567" w:hanging="567"/>
              <w:jc w:val="center"/>
              <w:rPr>
                <w:bCs/>
              </w:rPr>
            </w:pPr>
            <w:r>
              <w:rPr>
                <w:rFonts w:hint="eastAsia"/>
                <w:bCs/>
              </w:rPr>
              <w:t>臺南市</w:t>
            </w:r>
          </w:p>
        </w:tc>
        <w:tc>
          <w:tcPr>
            <w:tcW w:w="6520" w:type="dxa"/>
            <w:shd w:val="clear" w:color="auto" w:fill="auto"/>
            <w:vAlign w:val="center"/>
          </w:tcPr>
          <w:p w:rsidR="00BF6DC8" w:rsidRPr="00ED1788" w:rsidRDefault="00BF6DC8" w:rsidP="004D1209">
            <w:pPr>
              <w:pStyle w:val="142"/>
              <w:spacing w:line="320" w:lineRule="exact"/>
              <w:ind w:left="527" w:hanging="527"/>
              <w:rPr>
                <w:spacing w:val="-10"/>
              </w:rPr>
            </w:pPr>
            <w:r>
              <w:rPr>
                <w:rFonts w:hint="eastAsia"/>
                <w:spacing w:val="-10"/>
              </w:rPr>
              <w:t>全市：文旦柚、酪梨、青割玉米、食用玉米、硬質玉米、高梁、魚塭養殖</w:t>
            </w:r>
          </w:p>
        </w:tc>
      </w:tr>
      <w:tr w:rsidR="00BF6DC8" w:rsidRPr="005D5CF1" w:rsidTr="004D1209">
        <w:trPr>
          <w:trHeight w:val="294"/>
        </w:trPr>
        <w:tc>
          <w:tcPr>
            <w:tcW w:w="993" w:type="dxa"/>
            <w:shd w:val="clear" w:color="auto" w:fill="auto"/>
            <w:vAlign w:val="center"/>
          </w:tcPr>
          <w:p w:rsidR="00BF6DC8" w:rsidRDefault="00BF6DC8" w:rsidP="004D1209">
            <w:pPr>
              <w:pStyle w:val="142"/>
              <w:spacing w:line="320" w:lineRule="exact"/>
              <w:ind w:left="567" w:hanging="567"/>
              <w:jc w:val="center"/>
              <w:rPr>
                <w:bCs/>
              </w:rPr>
            </w:pPr>
            <w:r w:rsidRPr="00A60CFA">
              <w:rPr>
                <w:rFonts w:hint="eastAsia"/>
                <w:bCs/>
              </w:rPr>
              <w:t>楊柳</w:t>
            </w:r>
          </w:p>
          <w:p w:rsidR="00BF6DC8" w:rsidRPr="00A60CFA" w:rsidRDefault="00BF6DC8" w:rsidP="004D1209">
            <w:pPr>
              <w:pStyle w:val="142"/>
              <w:spacing w:line="320" w:lineRule="exact"/>
              <w:ind w:left="567" w:hanging="567"/>
              <w:jc w:val="center"/>
              <w:rPr>
                <w:bCs/>
              </w:rPr>
            </w:pPr>
            <w:r w:rsidRPr="00A60CFA">
              <w:rPr>
                <w:rFonts w:hint="eastAsia"/>
                <w:bCs/>
              </w:rPr>
              <w:t>颱風</w:t>
            </w:r>
          </w:p>
        </w:tc>
        <w:tc>
          <w:tcPr>
            <w:tcW w:w="992" w:type="dxa"/>
            <w:shd w:val="clear" w:color="auto" w:fill="auto"/>
            <w:vAlign w:val="center"/>
          </w:tcPr>
          <w:p w:rsidR="00BF6DC8" w:rsidRPr="00B11117" w:rsidRDefault="00BF6DC8" w:rsidP="004D1209">
            <w:pPr>
              <w:pStyle w:val="142"/>
              <w:spacing w:line="320" w:lineRule="exact"/>
              <w:ind w:left="567" w:hanging="567"/>
              <w:jc w:val="center"/>
              <w:rPr>
                <w:bCs/>
              </w:rPr>
            </w:pPr>
            <w:r>
              <w:rPr>
                <w:rFonts w:hint="eastAsia"/>
                <w:bCs/>
              </w:rPr>
              <w:t>臺東縣</w:t>
            </w:r>
          </w:p>
        </w:tc>
        <w:tc>
          <w:tcPr>
            <w:tcW w:w="6520" w:type="dxa"/>
            <w:shd w:val="clear" w:color="auto" w:fill="auto"/>
            <w:vAlign w:val="center"/>
          </w:tcPr>
          <w:p w:rsidR="00BF6DC8" w:rsidRDefault="00BF6DC8" w:rsidP="004D1209">
            <w:pPr>
              <w:pStyle w:val="142"/>
              <w:spacing w:line="320" w:lineRule="exact"/>
              <w:ind w:left="527" w:hanging="527"/>
              <w:jc w:val="both"/>
              <w:rPr>
                <w:spacing w:val="-10"/>
              </w:rPr>
            </w:pPr>
            <w:r>
              <w:rPr>
                <w:rFonts w:hint="eastAsia"/>
                <w:spacing w:val="-10"/>
              </w:rPr>
              <w:t>香蕉、文旦柚、番荔枝及番石榴</w:t>
            </w:r>
          </w:p>
        </w:tc>
      </w:tr>
    </w:tbl>
    <w:p w:rsidR="00BF6DC8" w:rsidRDefault="00BF6DC8" w:rsidP="004D1209">
      <w:pPr>
        <w:pStyle w:val="142"/>
        <w:ind w:left="567" w:hanging="567"/>
      </w:pPr>
      <w:r w:rsidRPr="00C0016C">
        <w:rPr>
          <w:rFonts w:hAnsi="標楷體" w:hint="eastAsia"/>
        </w:rPr>
        <w:t>說    明：</w:t>
      </w:r>
      <w:r>
        <w:rPr>
          <w:rFonts w:hint="eastAsia"/>
        </w:rPr>
        <w:t>0</w:t>
      </w:r>
      <w:r>
        <w:t>728</w:t>
      </w:r>
      <w:r>
        <w:rPr>
          <w:rFonts w:hint="eastAsia"/>
        </w:rPr>
        <w:t>豪雨農業天然災害現金救助品項無免現勘之區域品項。</w:t>
      </w:r>
    </w:p>
    <w:p w:rsidR="00BF6DC8" w:rsidRPr="008D1A40" w:rsidRDefault="00BF6DC8" w:rsidP="006C1243">
      <w:pPr>
        <w:pStyle w:val="142"/>
        <w:ind w:left="1134" w:hanging="1134"/>
      </w:pPr>
      <w:r>
        <w:rPr>
          <w:rFonts w:hint="eastAsia"/>
        </w:rPr>
        <w:t>資料來源：農業部「近期颱風及豪雨救助與專案輔導措施專區」網頁(查詢日期：1</w:t>
      </w:r>
      <w:r>
        <w:t>14</w:t>
      </w:r>
      <w:r>
        <w:rPr>
          <w:rFonts w:hint="eastAsia"/>
        </w:rPr>
        <w:t>年8月2</w:t>
      </w:r>
      <w:r>
        <w:t>2</w:t>
      </w:r>
      <w:r>
        <w:rPr>
          <w:rFonts w:hint="eastAsia"/>
        </w:rPr>
        <w:t>日</w:t>
      </w:r>
      <w:r>
        <w:t>)</w:t>
      </w:r>
      <w:r>
        <w:rPr>
          <w:rFonts w:hint="eastAsia"/>
        </w:rPr>
        <w:t>。</w:t>
      </w:r>
    </w:p>
    <w:p w:rsidR="00BF6DC8" w:rsidRPr="003357D6" w:rsidRDefault="00BF6DC8" w:rsidP="004D1209">
      <w:pPr>
        <w:pStyle w:val="aa"/>
        <w:ind w:left="849" w:hanging="283"/>
        <w:rPr>
          <w:b/>
        </w:rPr>
      </w:pPr>
      <w:r w:rsidRPr="003357D6">
        <w:rPr>
          <w:rFonts w:hint="eastAsia"/>
          <w:b/>
        </w:rPr>
        <w:t>(</w:t>
      </w:r>
      <w:r>
        <w:rPr>
          <w:rFonts w:hint="eastAsia"/>
          <w:b/>
        </w:rPr>
        <w:t>三</w:t>
      </w:r>
      <w:r w:rsidRPr="003357D6">
        <w:rPr>
          <w:rFonts w:hint="eastAsia"/>
          <w:b/>
        </w:rPr>
        <w:t>)</w:t>
      </w:r>
      <w:r>
        <w:rPr>
          <w:rFonts w:hint="eastAsia"/>
          <w:b/>
        </w:rPr>
        <w:t>鑑於</w:t>
      </w:r>
      <w:r w:rsidRPr="00764B60">
        <w:rPr>
          <w:rFonts w:hint="eastAsia"/>
          <w:b/>
        </w:rPr>
        <w:t>極端氣候致災害頻繁</w:t>
      </w:r>
      <w:r>
        <w:rPr>
          <w:rFonts w:hint="eastAsia"/>
          <w:b/>
        </w:rPr>
        <w:t>，</w:t>
      </w:r>
      <w:r w:rsidRPr="0045376A">
        <w:rPr>
          <w:rFonts w:hint="eastAsia"/>
          <w:b/>
        </w:rPr>
        <w:t>端賴政府有限之財政資源難以保障農民遭受天然災害</w:t>
      </w:r>
      <w:r>
        <w:rPr>
          <w:rFonts w:hint="eastAsia"/>
          <w:b/>
        </w:rPr>
        <w:t>所受之損失，允宜加強</w:t>
      </w:r>
      <w:r w:rsidRPr="00764B60">
        <w:rPr>
          <w:rFonts w:hint="eastAsia"/>
          <w:b/>
        </w:rPr>
        <w:t>推動農業保險，</w:t>
      </w:r>
      <w:r>
        <w:rPr>
          <w:rFonts w:hint="eastAsia"/>
          <w:b/>
        </w:rPr>
        <w:t>以</w:t>
      </w:r>
      <w:r w:rsidRPr="00764B60">
        <w:rPr>
          <w:rFonts w:hint="eastAsia"/>
          <w:b/>
        </w:rPr>
        <w:t>協助農漁民分散經營風險</w:t>
      </w:r>
    </w:p>
    <w:p w:rsidR="00BF6DC8" w:rsidRPr="00C96887" w:rsidRDefault="00BF6DC8" w:rsidP="004D1209">
      <w:pPr>
        <w:pStyle w:val="21"/>
        <w:ind w:left="850" w:firstLine="566"/>
        <w:rPr>
          <w:color w:val="0070C0"/>
        </w:rPr>
      </w:pPr>
      <w:r w:rsidRPr="004E1FDA">
        <w:rPr>
          <w:rFonts w:hAnsi="標楷體" w:cs="細明體" w:hint="eastAsia"/>
        </w:rPr>
        <w:t>全球氣候快速變遷，極端天氣發生頻率增加，</w:t>
      </w:r>
      <w:r w:rsidRPr="00C05239">
        <w:rPr>
          <w:rFonts w:hAnsi="標楷體" w:cs="細明體" w:hint="eastAsia"/>
        </w:rPr>
        <w:t>我國每年皆發生天然災害，</w:t>
      </w:r>
      <w:r>
        <w:rPr>
          <w:rFonts w:hAnsi="標楷體" w:cs="細明體" w:hint="eastAsia"/>
        </w:rPr>
        <w:t>且</w:t>
      </w:r>
      <w:r w:rsidRPr="00C05239">
        <w:rPr>
          <w:rFonts w:hAnsi="標楷體" w:cs="細明體" w:hint="eastAsia"/>
        </w:rPr>
        <w:t>主要為颱風災害及水患</w:t>
      </w:r>
      <w:r>
        <w:rPr>
          <w:rFonts w:hAnsi="標楷體" w:cs="細明體"/>
        </w:rPr>
        <w:t>(</w:t>
      </w:r>
      <w:r w:rsidRPr="00C05239">
        <w:rPr>
          <w:rFonts w:hAnsi="標楷體" w:cs="細明體" w:hint="eastAsia"/>
        </w:rPr>
        <w:t>水災</w:t>
      </w:r>
      <w:r>
        <w:rPr>
          <w:rFonts w:hAnsi="標楷體" w:cs="細明體" w:hint="eastAsia"/>
        </w:rPr>
        <w:t>)</w:t>
      </w:r>
      <w:r w:rsidRPr="00C05239">
        <w:rPr>
          <w:rFonts w:hAnsi="標楷體" w:cs="細明體" w:hint="eastAsia"/>
        </w:rPr>
        <w:t>，亦為造成農業災損之主因</w:t>
      </w:r>
      <w:r>
        <w:rPr>
          <w:rFonts w:hint="eastAsia"/>
        </w:rPr>
        <w:t>；</w:t>
      </w:r>
      <w:r w:rsidRPr="008837D4">
        <w:rPr>
          <w:rFonts w:hint="eastAsia"/>
        </w:rPr>
        <w:t>依</w:t>
      </w:r>
      <w:r>
        <w:rPr>
          <w:rFonts w:hint="eastAsia"/>
        </w:rPr>
        <w:t>近</w:t>
      </w:r>
      <w:r>
        <w:t>10</w:t>
      </w:r>
      <w:r>
        <w:rPr>
          <w:rFonts w:hint="eastAsia"/>
        </w:rPr>
        <w:t>年(</w:t>
      </w:r>
      <w:r w:rsidRPr="008837D4">
        <w:rPr>
          <w:rFonts w:hint="eastAsia"/>
        </w:rPr>
        <w:t>10</w:t>
      </w:r>
      <w:r>
        <w:t>4</w:t>
      </w:r>
      <w:r w:rsidRPr="008837D4">
        <w:rPr>
          <w:rFonts w:hint="eastAsia"/>
        </w:rPr>
        <w:t>至11</w:t>
      </w:r>
      <w:r>
        <w:t>3</w:t>
      </w:r>
      <w:r w:rsidRPr="008837D4">
        <w:rPr>
          <w:rFonts w:hint="eastAsia"/>
        </w:rPr>
        <w:t>年</w:t>
      </w:r>
      <w:r>
        <w:rPr>
          <w:rFonts w:hint="eastAsia"/>
        </w:rPr>
        <w:t>度)</w:t>
      </w:r>
      <w:r w:rsidRPr="008837D4">
        <w:rPr>
          <w:rFonts w:hint="eastAsia"/>
        </w:rPr>
        <w:t>農業統計資料，農業遭受天然災害致損金額介於</w:t>
      </w:r>
      <w:r>
        <w:t>32.54</w:t>
      </w:r>
      <w:r w:rsidRPr="008837D4">
        <w:rPr>
          <w:rFonts w:hint="eastAsia"/>
        </w:rPr>
        <w:t>至</w:t>
      </w:r>
      <w:r>
        <w:t>3</w:t>
      </w:r>
      <w:r w:rsidRPr="00C0016C">
        <w:t>83.40</w:t>
      </w:r>
      <w:r w:rsidRPr="00C0016C">
        <w:rPr>
          <w:rFonts w:hint="eastAsia"/>
        </w:rPr>
        <w:t>億元間(詳表</w:t>
      </w:r>
      <w:r>
        <w:t>4</w:t>
      </w:r>
      <w:r w:rsidRPr="00C0016C">
        <w:rPr>
          <w:rFonts w:hint="eastAsia"/>
        </w:rPr>
        <w:t>)，</w:t>
      </w:r>
      <w:r>
        <w:rPr>
          <w:rFonts w:hint="eastAsia"/>
        </w:rPr>
        <w:t>往年</w:t>
      </w:r>
      <w:r w:rsidRPr="008837D4">
        <w:rPr>
          <w:rFonts w:hint="eastAsia"/>
        </w:rPr>
        <w:t>農業部</w:t>
      </w:r>
      <w:r>
        <w:rPr>
          <w:rFonts w:hint="eastAsia"/>
        </w:rPr>
        <w:t>運用</w:t>
      </w:r>
      <w:r w:rsidRPr="00432E17">
        <w:rPr>
          <w:rFonts w:hint="eastAsia"/>
          <w:spacing w:val="-2"/>
        </w:rPr>
        <w:t>天災基金預算辦理現金救助、補助或低利貸款等協助農民迅速恢復生產，</w:t>
      </w:r>
      <w:r w:rsidRPr="00432E17">
        <w:rPr>
          <w:spacing w:val="-2"/>
        </w:rPr>
        <w:t>104</w:t>
      </w:r>
      <w:r w:rsidRPr="00432E17">
        <w:rPr>
          <w:rFonts w:hint="eastAsia"/>
          <w:spacing w:val="-2"/>
        </w:rPr>
        <w:t>至11</w:t>
      </w:r>
      <w:r w:rsidRPr="00432E17">
        <w:rPr>
          <w:spacing w:val="-2"/>
        </w:rPr>
        <w:t>3</w:t>
      </w:r>
      <w:r w:rsidRPr="00432E17">
        <w:rPr>
          <w:rFonts w:hint="eastAsia"/>
          <w:spacing w:val="-2"/>
        </w:rPr>
        <w:t>年平均每年現金救</w:t>
      </w:r>
      <w:r w:rsidRPr="006C1243">
        <w:rPr>
          <w:rFonts w:hint="eastAsia"/>
          <w:spacing w:val="-4"/>
        </w:rPr>
        <w:t>助支出</w:t>
      </w:r>
      <w:r w:rsidRPr="006C1243">
        <w:rPr>
          <w:spacing w:val="-4"/>
        </w:rPr>
        <w:t>40.05</w:t>
      </w:r>
      <w:r w:rsidRPr="006C1243">
        <w:rPr>
          <w:rFonts w:hint="eastAsia"/>
          <w:spacing w:val="-4"/>
        </w:rPr>
        <w:t>億元，約占農損金額之26.</w:t>
      </w:r>
      <w:r w:rsidRPr="006C1243">
        <w:rPr>
          <w:spacing w:val="-4"/>
        </w:rPr>
        <w:t>74</w:t>
      </w:r>
      <w:r w:rsidRPr="006C1243">
        <w:rPr>
          <w:rFonts w:hint="eastAsia"/>
          <w:spacing w:val="-4"/>
        </w:rPr>
        <w:t>%，農民仍須承擔七</w:t>
      </w:r>
      <w:r w:rsidRPr="00432E17">
        <w:rPr>
          <w:rFonts w:hint="eastAsia"/>
          <w:spacing w:val="-2"/>
        </w:rPr>
        <w:t>成以上之災損。為協助農漁民分散經營風險，農業部自1</w:t>
      </w:r>
      <w:r w:rsidRPr="00432E17">
        <w:rPr>
          <w:spacing w:val="-2"/>
        </w:rPr>
        <w:t>04</w:t>
      </w:r>
      <w:r w:rsidRPr="00432E17">
        <w:rPr>
          <w:rFonts w:hint="eastAsia"/>
          <w:spacing w:val="-2"/>
        </w:rPr>
        <w:t>年度起推動農業保險，至114年7月底整體保險覆蓋率達5</w:t>
      </w:r>
      <w:r w:rsidRPr="00432E17">
        <w:rPr>
          <w:spacing w:val="-2"/>
        </w:rPr>
        <w:t>4.0</w:t>
      </w:r>
      <w:r w:rsidRPr="00432E17">
        <w:rPr>
          <w:rFonts w:hint="eastAsia"/>
          <w:spacing w:val="-2"/>
        </w:rPr>
        <w:t>%，惟若扣除強制性保險後僅20</w:t>
      </w:r>
      <w:r w:rsidRPr="00432E17">
        <w:rPr>
          <w:spacing w:val="-2"/>
        </w:rPr>
        <w:t>.0</w:t>
      </w:r>
      <w:r w:rsidRPr="00432E17">
        <w:rPr>
          <w:rFonts w:hint="eastAsia"/>
          <w:spacing w:val="-2"/>
        </w:rPr>
        <w:t>%，且又以近年農損情形較為嚴重之漁產覆蓋率(</w:t>
      </w:r>
      <w:r w:rsidRPr="00432E17">
        <w:rPr>
          <w:spacing w:val="-2"/>
        </w:rPr>
        <w:t>4.1</w:t>
      </w:r>
      <w:r w:rsidRPr="00432E17">
        <w:rPr>
          <w:rFonts w:hint="eastAsia"/>
          <w:spacing w:val="-2"/>
        </w:rPr>
        <w:t>%)相對偏低。鑑於近年氣候變遷加劇，農業生產風險日益增加，允宜持續加強推動農業保險，以</w:t>
      </w:r>
      <w:r w:rsidRPr="00432E17">
        <w:rPr>
          <w:rFonts w:hint="eastAsia"/>
          <w:smallCaps/>
          <w:spacing w:val="-2"/>
        </w:rPr>
        <w:t>維護農民財產</w:t>
      </w:r>
      <w:r w:rsidRPr="003C504A">
        <w:rPr>
          <w:rFonts w:hint="eastAsia"/>
          <w:smallCaps/>
        </w:rPr>
        <w:t>安全</w:t>
      </w:r>
      <w:r>
        <w:rPr>
          <w:rFonts w:hint="eastAsia"/>
          <w:smallCaps/>
        </w:rPr>
        <w:t>。</w:t>
      </w:r>
    </w:p>
    <w:p w:rsidR="00BF6DC8" w:rsidRDefault="00BF6DC8" w:rsidP="004D1209">
      <w:pPr>
        <w:spacing w:beforeLines="20" w:before="102" w:line="360" w:lineRule="exact"/>
        <w:ind w:leftChars="-1" w:left="1134" w:hangingChars="401" w:hanging="1137"/>
        <w:rPr>
          <w:rFonts w:hAnsi="標楷體"/>
          <w:b/>
        </w:rPr>
      </w:pPr>
      <w:r w:rsidRPr="00E23166">
        <w:rPr>
          <w:rFonts w:hAnsi="標楷體" w:hint="eastAsia"/>
          <w:b/>
        </w:rPr>
        <w:t>表</w:t>
      </w:r>
      <w:r>
        <w:rPr>
          <w:rFonts w:hAnsi="標楷體"/>
          <w:b/>
        </w:rPr>
        <w:t>4</w:t>
      </w:r>
      <w:r w:rsidRPr="00E23166">
        <w:rPr>
          <w:rFonts w:hAnsi="標楷體" w:hint="eastAsia"/>
          <w:b/>
        </w:rPr>
        <w:t xml:space="preserve"> </w:t>
      </w:r>
      <w:r>
        <w:rPr>
          <w:rFonts w:hAnsi="標楷體"/>
          <w:b/>
        </w:rPr>
        <w:t xml:space="preserve"> </w:t>
      </w:r>
      <w:r w:rsidRPr="00E23166">
        <w:rPr>
          <w:rFonts w:hAnsi="標楷體" w:hint="eastAsia"/>
          <w:b/>
        </w:rPr>
        <w:t>10</w:t>
      </w:r>
      <w:r>
        <w:rPr>
          <w:rFonts w:hAnsi="標楷體"/>
          <w:b/>
        </w:rPr>
        <w:t>4</w:t>
      </w:r>
      <w:r w:rsidRPr="00E23166">
        <w:rPr>
          <w:rFonts w:hAnsi="標楷體" w:hint="eastAsia"/>
          <w:b/>
        </w:rPr>
        <w:t>至11</w:t>
      </w:r>
      <w:r>
        <w:rPr>
          <w:rFonts w:hAnsi="標楷體"/>
          <w:b/>
        </w:rPr>
        <w:t>3</w:t>
      </w:r>
      <w:r w:rsidRPr="00E23166">
        <w:rPr>
          <w:rFonts w:hAnsi="標楷體" w:hint="eastAsia"/>
          <w:b/>
        </w:rPr>
        <w:t>年農業遭受天然災害致損之金額及現金救助經費表</w:t>
      </w:r>
    </w:p>
    <w:p w:rsidR="00BF6DC8" w:rsidRPr="006F57E4" w:rsidRDefault="00BF6DC8" w:rsidP="004D1209">
      <w:pPr>
        <w:spacing w:line="360" w:lineRule="exact"/>
        <w:ind w:leftChars="-1" w:left="1134" w:hangingChars="401" w:hanging="1137"/>
        <w:jc w:val="right"/>
        <w:rPr>
          <w:rFonts w:hAnsi="標楷體"/>
          <w:sz w:val="24"/>
        </w:rPr>
      </w:pPr>
      <w:r>
        <w:rPr>
          <w:rFonts w:hAnsi="標楷體" w:hint="eastAsia"/>
          <w:b/>
        </w:rPr>
        <w:t xml:space="preserve">                              </w:t>
      </w:r>
      <w:r w:rsidRPr="006F57E4">
        <w:rPr>
          <w:rFonts w:hAnsi="標楷體" w:hint="eastAsia"/>
          <w:sz w:val="24"/>
        </w:rPr>
        <w:t>單位：新</w:t>
      </w:r>
      <w:r w:rsidRPr="00775DD1">
        <w:rPr>
          <w:rFonts w:hAnsi="標楷體" w:hint="eastAsia"/>
          <w:sz w:val="24"/>
        </w:rPr>
        <w:t>臺幣千元；</w:t>
      </w:r>
      <w:r w:rsidRPr="00775DD1">
        <w:rPr>
          <w:rFonts w:hAnsi="標楷體" w:hint="eastAsia"/>
        </w:rPr>
        <w:t>%</w:t>
      </w:r>
      <w:r w:rsidRPr="006F57E4">
        <w:rPr>
          <w:rFonts w:hAnsi="標楷體" w:hint="eastAsia"/>
          <w:b/>
        </w:rPr>
        <w:t xml:space="preserve"> </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490"/>
        <w:gridCol w:w="1028"/>
        <w:gridCol w:w="792"/>
        <w:gridCol w:w="951"/>
        <w:gridCol w:w="850"/>
        <w:gridCol w:w="851"/>
        <w:gridCol w:w="1134"/>
        <w:gridCol w:w="708"/>
        <w:gridCol w:w="851"/>
        <w:gridCol w:w="850"/>
      </w:tblGrid>
      <w:tr w:rsidR="00BF6DC8" w:rsidRPr="006F57E4" w:rsidTr="004D1209">
        <w:trPr>
          <w:trHeight w:val="396"/>
          <w:tblHeader/>
        </w:trPr>
        <w:tc>
          <w:tcPr>
            <w:tcW w:w="490" w:type="dxa"/>
            <w:vMerge w:val="restart"/>
            <w:shd w:val="clear" w:color="auto" w:fill="auto"/>
            <w:vAlign w:val="center"/>
          </w:tcPr>
          <w:p w:rsidR="00BF6DC8" w:rsidRPr="00C0016C" w:rsidRDefault="00BF6DC8" w:rsidP="004D1209">
            <w:pPr>
              <w:spacing w:line="280" w:lineRule="exact"/>
              <w:ind w:leftChars="-24" w:left="0" w:hangingChars="38" w:hanging="68"/>
              <w:jc w:val="center"/>
              <w:rPr>
                <w:rFonts w:hAnsi="標楷體"/>
                <w:b/>
                <w:spacing w:val="-20"/>
                <w:w w:val="90"/>
                <w:sz w:val="24"/>
              </w:rPr>
            </w:pPr>
            <w:r w:rsidRPr="00C0016C">
              <w:rPr>
                <w:rFonts w:hAnsi="標楷體" w:hint="eastAsia"/>
                <w:b/>
                <w:spacing w:val="-20"/>
                <w:w w:val="90"/>
                <w:sz w:val="24"/>
              </w:rPr>
              <w:t>年</w:t>
            </w:r>
          </w:p>
          <w:p w:rsidR="00BF6DC8" w:rsidRPr="00C0016C" w:rsidRDefault="00BF6DC8" w:rsidP="004D1209">
            <w:pPr>
              <w:spacing w:line="280" w:lineRule="exact"/>
              <w:ind w:leftChars="-24" w:left="0" w:hangingChars="38" w:hanging="68"/>
              <w:jc w:val="center"/>
              <w:rPr>
                <w:rFonts w:hAnsi="標楷體"/>
                <w:b/>
                <w:spacing w:val="-20"/>
                <w:w w:val="90"/>
                <w:sz w:val="24"/>
              </w:rPr>
            </w:pPr>
            <w:r w:rsidRPr="00C0016C">
              <w:rPr>
                <w:rFonts w:hAnsi="標楷體" w:hint="eastAsia"/>
                <w:b/>
                <w:spacing w:val="-20"/>
                <w:w w:val="90"/>
                <w:sz w:val="24"/>
              </w:rPr>
              <w:t>度</w:t>
            </w:r>
          </w:p>
        </w:tc>
        <w:tc>
          <w:tcPr>
            <w:tcW w:w="5606" w:type="dxa"/>
            <w:gridSpan w:val="6"/>
            <w:shd w:val="clear" w:color="auto" w:fill="auto"/>
            <w:vAlign w:val="center"/>
          </w:tcPr>
          <w:p w:rsidR="00BF6DC8" w:rsidRPr="00C0016C" w:rsidRDefault="00BF6DC8" w:rsidP="004D1209">
            <w:pPr>
              <w:spacing w:line="260" w:lineRule="exact"/>
              <w:ind w:leftChars="0" w:left="0" w:firstLineChars="0" w:firstLine="0"/>
              <w:jc w:val="center"/>
              <w:rPr>
                <w:rFonts w:hAnsi="標楷體"/>
                <w:b/>
                <w:spacing w:val="-20"/>
                <w:w w:val="90"/>
                <w:sz w:val="24"/>
              </w:rPr>
            </w:pPr>
            <w:r w:rsidRPr="00C0016C">
              <w:rPr>
                <w:rFonts w:hAnsi="標楷體" w:hint="eastAsia"/>
                <w:b/>
                <w:spacing w:val="-20"/>
                <w:w w:val="90"/>
                <w:sz w:val="24"/>
              </w:rPr>
              <w:t>農業遭受天然災害致損金額</w:t>
            </w:r>
          </w:p>
        </w:tc>
        <w:tc>
          <w:tcPr>
            <w:tcW w:w="1559" w:type="dxa"/>
            <w:gridSpan w:val="2"/>
            <w:shd w:val="clear" w:color="auto" w:fill="auto"/>
            <w:vAlign w:val="center"/>
          </w:tcPr>
          <w:p w:rsidR="00BF6DC8" w:rsidRPr="00C0016C" w:rsidRDefault="00BF6DC8" w:rsidP="004D1209">
            <w:pPr>
              <w:spacing w:line="260" w:lineRule="exact"/>
              <w:ind w:leftChars="-34" w:left="-96" w:rightChars="-23" w:right="-65" w:firstLineChars="1" w:firstLine="2"/>
              <w:jc w:val="center"/>
              <w:rPr>
                <w:rFonts w:hAnsi="標楷體"/>
                <w:b/>
                <w:spacing w:val="-20"/>
                <w:w w:val="90"/>
                <w:sz w:val="24"/>
              </w:rPr>
            </w:pPr>
            <w:r w:rsidRPr="00C0016C">
              <w:rPr>
                <w:rFonts w:hAnsi="標楷體" w:hint="eastAsia"/>
                <w:b/>
                <w:spacing w:val="-20"/>
                <w:w w:val="90"/>
                <w:sz w:val="24"/>
              </w:rPr>
              <w:t>現金救助</w:t>
            </w:r>
          </w:p>
        </w:tc>
        <w:tc>
          <w:tcPr>
            <w:tcW w:w="850" w:type="dxa"/>
            <w:vMerge w:val="restart"/>
            <w:shd w:val="clear" w:color="auto" w:fill="auto"/>
            <w:vAlign w:val="center"/>
          </w:tcPr>
          <w:p w:rsidR="00BF6DC8" w:rsidRPr="00C0016C" w:rsidRDefault="00BF6DC8" w:rsidP="004D1209">
            <w:pPr>
              <w:spacing w:line="260" w:lineRule="exact"/>
              <w:ind w:leftChars="-34" w:left="-96" w:rightChars="-23" w:right="-65" w:firstLineChars="1" w:firstLine="2"/>
              <w:jc w:val="center"/>
              <w:rPr>
                <w:rFonts w:hAnsi="標楷體"/>
                <w:b/>
                <w:spacing w:val="-20"/>
                <w:w w:val="90"/>
                <w:sz w:val="24"/>
              </w:rPr>
            </w:pPr>
            <w:r w:rsidRPr="00C0016C">
              <w:rPr>
                <w:rFonts w:hAnsi="標楷體" w:hint="eastAsia"/>
                <w:b/>
                <w:spacing w:val="-20"/>
                <w:w w:val="90"/>
                <w:sz w:val="24"/>
              </w:rPr>
              <w:t>救助金占</w:t>
            </w:r>
          </w:p>
          <w:p w:rsidR="00BF6DC8" w:rsidRPr="00C0016C" w:rsidRDefault="00BF6DC8" w:rsidP="004D1209">
            <w:pPr>
              <w:spacing w:line="260" w:lineRule="exact"/>
              <w:ind w:leftChars="-34" w:left="-96" w:rightChars="-23" w:right="-65" w:firstLineChars="1" w:firstLine="2"/>
              <w:jc w:val="center"/>
              <w:rPr>
                <w:rFonts w:hAnsi="標楷體"/>
                <w:b/>
                <w:spacing w:val="-20"/>
                <w:w w:val="90"/>
                <w:sz w:val="24"/>
              </w:rPr>
            </w:pPr>
            <w:r w:rsidRPr="00C0016C">
              <w:rPr>
                <w:rFonts w:hAnsi="標楷體" w:hint="eastAsia"/>
                <w:b/>
                <w:spacing w:val="-20"/>
                <w:w w:val="90"/>
                <w:sz w:val="24"/>
              </w:rPr>
              <w:t>比(H=G/F</w:t>
            </w:r>
          </w:p>
          <w:p w:rsidR="00BF6DC8" w:rsidRPr="00C0016C" w:rsidRDefault="00BF6DC8" w:rsidP="004D1209">
            <w:pPr>
              <w:spacing w:line="260" w:lineRule="exact"/>
              <w:ind w:leftChars="-34" w:left="-96" w:rightChars="-23" w:right="-65" w:firstLineChars="1" w:firstLine="2"/>
              <w:jc w:val="center"/>
              <w:rPr>
                <w:rFonts w:hAnsi="標楷體"/>
                <w:b/>
                <w:spacing w:val="-20"/>
                <w:w w:val="90"/>
                <w:sz w:val="24"/>
              </w:rPr>
            </w:pPr>
            <w:r w:rsidRPr="00C0016C">
              <w:rPr>
                <w:rFonts w:hAnsi="標楷體" w:hint="eastAsia"/>
                <w:b/>
                <w:spacing w:val="-20"/>
                <w:w w:val="90"/>
                <w:sz w:val="24"/>
              </w:rPr>
              <w:t>*100%)</w:t>
            </w:r>
          </w:p>
        </w:tc>
      </w:tr>
      <w:tr w:rsidR="00BF6DC8" w:rsidRPr="006F57E4" w:rsidTr="004D1209">
        <w:trPr>
          <w:trHeight w:val="416"/>
          <w:tblHeader/>
        </w:trPr>
        <w:tc>
          <w:tcPr>
            <w:tcW w:w="490" w:type="dxa"/>
            <w:vMerge/>
            <w:shd w:val="clear" w:color="auto" w:fill="auto"/>
          </w:tcPr>
          <w:p w:rsidR="00BF6DC8" w:rsidRPr="00C0016C" w:rsidRDefault="00BF6DC8" w:rsidP="004D1209">
            <w:pPr>
              <w:spacing w:line="280" w:lineRule="exact"/>
              <w:ind w:leftChars="0" w:left="0" w:firstLineChars="0" w:firstLine="0"/>
              <w:jc w:val="left"/>
              <w:rPr>
                <w:rFonts w:hAnsi="標楷體"/>
                <w:b/>
                <w:spacing w:val="-20"/>
                <w:w w:val="90"/>
                <w:sz w:val="24"/>
              </w:rPr>
            </w:pPr>
          </w:p>
        </w:tc>
        <w:tc>
          <w:tcPr>
            <w:tcW w:w="1028" w:type="dxa"/>
            <w:shd w:val="clear" w:color="auto" w:fill="auto"/>
            <w:vAlign w:val="center"/>
          </w:tcPr>
          <w:p w:rsidR="00BF6DC8" w:rsidRPr="00C0016C" w:rsidRDefault="00BF6DC8" w:rsidP="004D1209">
            <w:pPr>
              <w:spacing w:line="260" w:lineRule="exact"/>
              <w:ind w:leftChars="0" w:left="0" w:firstLineChars="0" w:firstLine="0"/>
              <w:jc w:val="center"/>
              <w:rPr>
                <w:rFonts w:hAnsi="標楷體"/>
                <w:b/>
                <w:spacing w:val="-20"/>
                <w:w w:val="90"/>
                <w:sz w:val="24"/>
              </w:rPr>
            </w:pPr>
            <w:r w:rsidRPr="00C0016C">
              <w:rPr>
                <w:rFonts w:hAnsi="標楷體" w:hint="eastAsia"/>
                <w:b/>
                <w:spacing w:val="-20"/>
                <w:w w:val="90"/>
                <w:sz w:val="24"/>
              </w:rPr>
              <w:t>農</w:t>
            </w:r>
            <w:r>
              <w:rPr>
                <w:rFonts w:hAnsi="標楷體" w:hint="eastAsia"/>
                <w:b/>
                <w:spacing w:val="-20"/>
                <w:w w:val="90"/>
                <w:sz w:val="24"/>
              </w:rPr>
              <w:t>產</w:t>
            </w:r>
          </w:p>
          <w:p w:rsidR="00BF6DC8" w:rsidRPr="00C0016C" w:rsidRDefault="00BF6DC8" w:rsidP="004D1209">
            <w:pPr>
              <w:spacing w:line="260" w:lineRule="exact"/>
              <w:ind w:leftChars="0" w:left="0" w:firstLineChars="0" w:firstLine="0"/>
              <w:jc w:val="center"/>
              <w:rPr>
                <w:rFonts w:hAnsi="標楷體"/>
                <w:b/>
                <w:spacing w:val="-20"/>
                <w:w w:val="90"/>
                <w:sz w:val="24"/>
              </w:rPr>
            </w:pPr>
            <w:r w:rsidRPr="00C0016C">
              <w:rPr>
                <w:rFonts w:hAnsi="標楷體" w:hint="eastAsia"/>
                <w:b/>
                <w:spacing w:val="-20"/>
                <w:w w:val="90"/>
                <w:sz w:val="24"/>
              </w:rPr>
              <w:t>(A)</w:t>
            </w:r>
          </w:p>
        </w:tc>
        <w:tc>
          <w:tcPr>
            <w:tcW w:w="792" w:type="dxa"/>
            <w:shd w:val="clear" w:color="auto" w:fill="auto"/>
            <w:vAlign w:val="center"/>
          </w:tcPr>
          <w:p w:rsidR="00BF6DC8" w:rsidRPr="00C0016C" w:rsidRDefault="00BF6DC8" w:rsidP="004D1209">
            <w:pPr>
              <w:spacing w:line="260" w:lineRule="exact"/>
              <w:ind w:leftChars="0" w:left="0" w:firstLineChars="0" w:firstLine="0"/>
              <w:jc w:val="center"/>
              <w:rPr>
                <w:rFonts w:hAnsi="標楷體"/>
                <w:b/>
                <w:spacing w:val="-20"/>
                <w:w w:val="90"/>
                <w:sz w:val="24"/>
              </w:rPr>
            </w:pPr>
            <w:r w:rsidRPr="00C0016C">
              <w:rPr>
                <w:rFonts w:hAnsi="標楷體" w:hint="eastAsia"/>
                <w:b/>
                <w:spacing w:val="-20"/>
                <w:w w:val="90"/>
                <w:sz w:val="24"/>
              </w:rPr>
              <w:t>畜產</w:t>
            </w:r>
          </w:p>
          <w:p w:rsidR="00BF6DC8" w:rsidRPr="00C0016C" w:rsidRDefault="00BF6DC8" w:rsidP="004D1209">
            <w:pPr>
              <w:spacing w:line="260" w:lineRule="exact"/>
              <w:ind w:leftChars="0" w:left="0" w:firstLineChars="0" w:firstLine="0"/>
              <w:jc w:val="center"/>
              <w:rPr>
                <w:rFonts w:hAnsi="標楷體"/>
                <w:b/>
                <w:spacing w:val="-20"/>
                <w:w w:val="90"/>
                <w:sz w:val="24"/>
              </w:rPr>
            </w:pPr>
            <w:r w:rsidRPr="00C0016C">
              <w:rPr>
                <w:rFonts w:hAnsi="標楷體" w:hint="eastAsia"/>
                <w:b/>
                <w:spacing w:val="-20"/>
                <w:w w:val="90"/>
                <w:sz w:val="24"/>
              </w:rPr>
              <w:t>(B)</w:t>
            </w:r>
          </w:p>
        </w:tc>
        <w:tc>
          <w:tcPr>
            <w:tcW w:w="951" w:type="dxa"/>
            <w:shd w:val="clear" w:color="auto" w:fill="auto"/>
            <w:vAlign w:val="center"/>
          </w:tcPr>
          <w:p w:rsidR="00BF6DC8" w:rsidRPr="00C0016C" w:rsidRDefault="00BF6DC8" w:rsidP="004D1209">
            <w:pPr>
              <w:spacing w:line="260" w:lineRule="exact"/>
              <w:ind w:leftChars="0" w:left="0" w:firstLineChars="0" w:firstLine="0"/>
              <w:jc w:val="center"/>
              <w:rPr>
                <w:rFonts w:hAnsi="標楷體"/>
                <w:b/>
                <w:spacing w:val="-20"/>
                <w:w w:val="90"/>
                <w:sz w:val="24"/>
              </w:rPr>
            </w:pPr>
            <w:r w:rsidRPr="00C0016C">
              <w:rPr>
                <w:rFonts w:hAnsi="標楷體" w:hint="eastAsia"/>
                <w:b/>
                <w:spacing w:val="-20"/>
                <w:w w:val="90"/>
                <w:sz w:val="24"/>
              </w:rPr>
              <w:t>漁產</w:t>
            </w:r>
          </w:p>
          <w:p w:rsidR="00BF6DC8" w:rsidRPr="00C0016C" w:rsidRDefault="00BF6DC8" w:rsidP="004D1209">
            <w:pPr>
              <w:spacing w:line="260" w:lineRule="exact"/>
              <w:ind w:leftChars="0" w:left="0" w:firstLineChars="0" w:firstLine="0"/>
              <w:jc w:val="center"/>
              <w:rPr>
                <w:rFonts w:hAnsi="標楷體"/>
                <w:b/>
                <w:spacing w:val="-20"/>
                <w:w w:val="90"/>
                <w:sz w:val="24"/>
              </w:rPr>
            </w:pPr>
            <w:r w:rsidRPr="00C0016C">
              <w:rPr>
                <w:rFonts w:hAnsi="標楷體" w:hint="eastAsia"/>
                <w:b/>
                <w:spacing w:val="-20"/>
                <w:w w:val="90"/>
                <w:sz w:val="24"/>
              </w:rPr>
              <w:t>(C)</w:t>
            </w:r>
          </w:p>
        </w:tc>
        <w:tc>
          <w:tcPr>
            <w:tcW w:w="850" w:type="dxa"/>
            <w:shd w:val="clear" w:color="auto" w:fill="auto"/>
            <w:vAlign w:val="center"/>
          </w:tcPr>
          <w:p w:rsidR="00BF6DC8" w:rsidRPr="00C0016C" w:rsidRDefault="00BF6DC8" w:rsidP="004D1209">
            <w:pPr>
              <w:spacing w:line="260" w:lineRule="exact"/>
              <w:ind w:leftChars="0" w:left="0" w:firstLineChars="0" w:firstLine="0"/>
              <w:jc w:val="center"/>
              <w:rPr>
                <w:rFonts w:hAnsi="標楷體"/>
                <w:b/>
                <w:spacing w:val="-20"/>
                <w:w w:val="90"/>
                <w:sz w:val="24"/>
              </w:rPr>
            </w:pPr>
            <w:r w:rsidRPr="00C0016C">
              <w:rPr>
                <w:rFonts w:hAnsi="標楷體" w:hint="eastAsia"/>
                <w:b/>
                <w:spacing w:val="-20"/>
                <w:w w:val="90"/>
                <w:sz w:val="24"/>
              </w:rPr>
              <w:t>林產</w:t>
            </w:r>
          </w:p>
          <w:p w:rsidR="00BF6DC8" w:rsidRPr="00C0016C" w:rsidRDefault="00BF6DC8" w:rsidP="004D1209">
            <w:pPr>
              <w:spacing w:line="260" w:lineRule="exact"/>
              <w:ind w:leftChars="0" w:left="0" w:firstLineChars="0" w:firstLine="0"/>
              <w:jc w:val="center"/>
              <w:rPr>
                <w:rFonts w:hAnsi="標楷體"/>
                <w:b/>
                <w:spacing w:val="-20"/>
                <w:w w:val="90"/>
                <w:sz w:val="24"/>
              </w:rPr>
            </w:pPr>
            <w:r w:rsidRPr="00C0016C">
              <w:rPr>
                <w:rFonts w:hAnsi="標楷體" w:hint="eastAsia"/>
                <w:b/>
                <w:spacing w:val="-20"/>
                <w:w w:val="90"/>
                <w:sz w:val="24"/>
              </w:rPr>
              <w:t>(D)</w:t>
            </w:r>
          </w:p>
        </w:tc>
        <w:tc>
          <w:tcPr>
            <w:tcW w:w="851" w:type="dxa"/>
            <w:shd w:val="clear" w:color="auto" w:fill="auto"/>
            <w:vAlign w:val="center"/>
          </w:tcPr>
          <w:p w:rsidR="00BF6DC8" w:rsidRPr="00C0016C" w:rsidRDefault="00BF6DC8" w:rsidP="004D1209">
            <w:pPr>
              <w:spacing w:line="260" w:lineRule="exact"/>
              <w:ind w:leftChars="-18" w:left="-6" w:hangingChars="25" w:hanging="45"/>
              <w:jc w:val="center"/>
              <w:rPr>
                <w:rFonts w:hAnsi="標楷體"/>
                <w:b/>
                <w:spacing w:val="-20"/>
                <w:w w:val="90"/>
                <w:sz w:val="24"/>
              </w:rPr>
            </w:pPr>
            <w:r w:rsidRPr="00C0016C">
              <w:rPr>
                <w:rFonts w:hAnsi="標楷體" w:hint="eastAsia"/>
                <w:b/>
                <w:spacing w:val="-20"/>
                <w:w w:val="90"/>
                <w:sz w:val="24"/>
              </w:rPr>
              <w:t>民間</w:t>
            </w:r>
          </w:p>
          <w:p w:rsidR="00BF6DC8" w:rsidRPr="00C0016C" w:rsidRDefault="00BF6DC8" w:rsidP="004D1209">
            <w:pPr>
              <w:spacing w:line="260" w:lineRule="exact"/>
              <w:ind w:leftChars="-18" w:left="-6" w:hangingChars="25" w:hanging="45"/>
              <w:jc w:val="center"/>
              <w:rPr>
                <w:rFonts w:hAnsi="標楷體"/>
                <w:b/>
                <w:spacing w:val="-20"/>
                <w:w w:val="90"/>
                <w:sz w:val="24"/>
              </w:rPr>
            </w:pPr>
            <w:r w:rsidRPr="00C0016C">
              <w:rPr>
                <w:rFonts w:hAnsi="標楷體" w:hint="eastAsia"/>
                <w:b/>
                <w:spacing w:val="-20"/>
                <w:w w:val="90"/>
                <w:sz w:val="24"/>
              </w:rPr>
              <w:t>設施(E)</w:t>
            </w:r>
          </w:p>
        </w:tc>
        <w:tc>
          <w:tcPr>
            <w:tcW w:w="1134" w:type="dxa"/>
            <w:shd w:val="clear" w:color="auto" w:fill="auto"/>
            <w:vAlign w:val="center"/>
          </w:tcPr>
          <w:p w:rsidR="00BF6DC8" w:rsidRPr="00C0016C" w:rsidRDefault="00BF6DC8" w:rsidP="004D1209">
            <w:pPr>
              <w:spacing w:line="260" w:lineRule="exact"/>
              <w:ind w:leftChars="0" w:left="0" w:firstLineChars="0" w:firstLine="0"/>
              <w:jc w:val="center"/>
              <w:rPr>
                <w:rFonts w:hAnsi="標楷體"/>
                <w:b/>
                <w:spacing w:val="-20"/>
                <w:w w:val="90"/>
                <w:sz w:val="24"/>
              </w:rPr>
            </w:pPr>
            <w:r w:rsidRPr="00C0016C">
              <w:rPr>
                <w:rFonts w:hAnsi="標楷體" w:hint="eastAsia"/>
                <w:b/>
                <w:spacing w:val="-20"/>
                <w:w w:val="90"/>
                <w:sz w:val="24"/>
              </w:rPr>
              <w:t>合計(F=</w:t>
            </w:r>
          </w:p>
          <w:p w:rsidR="00BF6DC8" w:rsidRPr="00C0016C" w:rsidRDefault="00BF6DC8" w:rsidP="004D1209">
            <w:pPr>
              <w:spacing w:line="260" w:lineRule="exact"/>
              <w:ind w:leftChars="-37" w:left="-1" w:hangingChars="58" w:hanging="104"/>
              <w:jc w:val="center"/>
              <w:rPr>
                <w:rFonts w:hAnsi="標楷體"/>
                <w:b/>
                <w:spacing w:val="-20"/>
                <w:w w:val="90"/>
                <w:sz w:val="24"/>
              </w:rPr>
            </w:pPr>
            <w:r w:rsidRPr="00C0016C">
              <w:rPr>
                <w:rFonts w:hAnsi="標楷體" w:hint="eastAsia"/>
                <w:b/>
                <w:spacing w:val="-20"/>
                <w:w w:val="90"/>
                <w:sz w:val="24"/>
              </w:rPr>
              <w:t>A+B+C+D+E)</w:t>
            </w:r>
          </w:p>
        </w:tc>
        <w:tc>
          <w:tcPr>
            <w:tcW w:w="708" w:type="dxa"/>
            <w:shd w:val="clear" w:color="auto" w:fill="auto"/>
            <w:vAlign w:val="center"/>
          </w:tcPr>
          <w:p w:rsidR="00BF6DC8" w:rsidRPr="00C0016C" w:rsidRDefault="00BF6DC8" w:rsidP="004D1209">
            <w:pPr>
              <w:spacing w:line="260" w:lineRule="exact"/>
              <w:ind w:leftChars="-86" w:left="-244" w:firstLineChars="79" w:firstLine="142"/>
              <w:jc w:val="center"/>
              <w:rPr>
                <w:rFonts w:hAnsi="標楷體"/>
                <w:b/>
                <w:spacing w:val="-20"/>
                <w:w w:val="90"/>
                <w:sz w:val="24"/>
              </w:rPr>
            </w:pPr>
            <w:r w:rsidRPr="00C0016C">
              <w:rPr>
                <w:rFonts w:hAnsi="標楷體" w:hint="eastAsia"/>
                <w:b/>
                <w:spacing w:val="-20"/>
                <w:w w:val="90"/>
                <w:sz w:val="24"/>
              </w:rPr>
              <w:t>救助</w:t>
            </w:r>
          </w:p>
          <w:p w:rsidR="00BF6DC8" w:rsidRPr="00C0016C" w:rsidRDefault="00BF6DC8" w:rsidP="004D1209">
            <w:pPr>
              <w:spacing w:line="260" w:lineRule="exact"/>
              <w:ind w:leftChars="-86" w:left="-244" w:firstLineChars="79" w:firstLine="142"/>
              <w:jc w:val="center"/>
              <w:rPr>
                <w:rFonts w:hAnsi="標楷體"/>
                <w:b/>
                <w:spacing w:val="-20"/>
                <w:w w:val="90"/>
                <w:sz w:val="24"/>
              </w:rPr>
            </w:pPr>
            <w:r w:rsidRPr="00C0016C">
              <w:rPr>
                <w:rFonts w:hAnsi="標楷體" w:hint="eastAsia"/>
                <w:b/>
                <w:spacing w:val="-20"/>
                <w:w w:val="90"/>
                <w:sz w:val="24"/>
              </w:rPr>
              <w:t>農戶數</w:t>
            </w:r>
          </w:p>
        </w:tc>
        <w:tc>
          <w:tcPr>
            <w:tcW w:w="851" w:type="dxa"/>
            <w:shd w:val="clear" w:color="auto" w:fill="auto"/>
          </w:tcPr>
          <w:p w:rsidR="00BF6DC8" w:rsidRPr="00C0016C" w:rsidRDefault="00BF6DC8" w:rsidP="004D1209">
            <w:pPr>
              <w:spacing w:line="260" w:lineRule="exact"/>
              <w:ind w:leftChars="-34" w:left="-96" w:rightChars="-23" w:right="-65" w:firstLineChars="1" w:firstLine="2"/>
              <w:jc w:val="center"/>
              <w:rPr>
                <w:rFonts w:hAnsi="標楷體"/>
                <w:b/>
                <w:spacing w:val="-20"/>
                <w:w w:val="90"/>
                <w:sz w:val="24"/>
              </w:rPr>
            </w:pPr>
            <w:r>
              <w:rPr>
                <w:rFonts w:hAnsi="標楷體" w:hint="eastAsia"/>
                <w:b/>
                <w:spacing w:val="-20"/>
                <w:w w:val="90"/>
                <w:sz w:val="24"/>
              </w:rPr>
              <w:t>核定</w:t>
            </w:r>
            <w:r w:rsidRPr="00C0016C">
              <w:rPr>
                <w:rFonts w:hAnsi="標楷體" w:hint="eastAsia"/>
                <w:b/>
                <w:spacing w:val="-20"/>
                <w:w w:val="90"/>
                <w:sz w:val="24"/>
              </w:rPr>
              <w:t>金額</w:t>
            </w:r>
          </w:p>
          <w:p w:rsidR="00BF6DC8" w:rsidRPr="00C0016C" w:rsidRDefault="00BF6DC8" w:rsidP="004D1209">
            <w:pPr>
              <w:spacing w:line="260" w:lineRule="exact"/>
              <w:ind w:leftChars="0" w:left="0" w:firstLineChars="0" w:firstLine="0"/>
              <w:jc w:val="center"/>
              <w:rPr>
                <w:rFonts w:hAnsi="標楷體"/>
                <w:b/>
                <w:spacing w:val="-20"/>
                <w:w w:val="90"/>
                <w:sz w:val="24"/>
              </w:rPr>
            </w:pPr>
            <w:r w:rsidRPr="00C0016C">
              <w:rPr>
                <w:rFonts w:hAnsi="標楷體" w:hint="eastAsia"/>
                <w:b/>
                <w:spacing w:val="-20"/>
                <w:w w:val="90"/>
                <w:sz w:val="24"/>
              </w:rPr>
              <w:t>(G)</w:t>
            </w:r>
          </w:p>
        </w:tc>
        <w:tc>
          <w:tcPr>
            <w:tcW w:w="850" w:type="dxa"/>
            <w:vMerge/>
            <w:shd w:val="clear" w:color="auto" w:fill="auto"/>
          </w:tcPr>
          <w:p w:rsidR="00BF6DC8" w:rsidRPr="00C0016C" w:rsidRDefault="00BF6DC8" w:rsidP="004D1209">
            <w:pPr>
              <w:spacing w:line="260" w:lineRule="exact"/>
              <w:ind w:leftChars="0" w:left="0" w:firstLineChars="0" w:firstLine="0"/>
              <w:jc w:val="left"/>
              <w:rPr>
                <w:rFonts w:hAnsi="標楷體"/>
                <w:b/>
                <w:spacing w:val="-20"/>
                <w:w w:val="90"/>
                <w:sz w:val="24"/>
              </w:rPr>
            </w:pPr>
          </w:p>
        </w:tc>
      </w:tr>
      <w:tr w:rsidR="00BF6DC8" w:rsidRPr="006F57E4" w:rsidTr="004D1209">
        <w:trPr>
          <w:trHeight w:val="320"/>
        </w:trPr>
        <w:tc>
          <w:tcPr>
            <w:tcW w:w="490" w:type="dxa"/>
            <w:shd w:val="clear" w:color="auto" w:fill="auto"/>
          </w:tcPr>
          <w:p w:rsidR="00BF6DC8" w:rsidRPr="00C0016C" w:rsidRDefault="00BF6DC8" w:rsidP="004D1209">
            <w:pPr>
              <w:spacing w:line="280" w:lineRule="exact"/>
              <w:ind w:leftChars="0" w:left="0" w:firstLineChars="0" w:firstLine="0"/>
              <w:jc w:val="center"/>
              <w:rPr>
                <w:rFonts w:hAnsi="標楷體"/>
                <w:spacing w:val="-20"/>
                <w:w w:val="90"/>
                <w:sz w:val="22"/>
                <w:szCs w:val="22"/>
              </w:rPr>
            </w:pPr>
            <w:r w:rsidRPr="00C0016C">
              <w:rPr>
                <w:rFonts w:hAnsi="標楷體" w:hint="eastAsia"/>
                <w:spacing w:val="-20"/>
                <w:w w:val="90"/>
                <w:sz w:val="22"/>
                <w:szCs w:val="22"/>
              </w:rPr>
              <w:t>1</w:t>
            </w:r>
            <w:r w:rsidRPr="00C0016C">
              <w:rPr>
                <w:rFonts w:hAnsi="標楷體"/>
                <w:spacing w:val="-20"/>
                <w:w w:val="90"/>
                <w:sz w:val="22"/>
                <w:szCs w:val="22"/>
              </w:rPr>
              <w:t>0</w:t>
            </w:r>
            <w:r w:rsidRPr="00C0016C">
              <w:rPr>
                <w:rFonts w:hAnsi="標楷體" w:hint="eastAsia"/>
                <w:spacing w:val="-20"/>
                <w:w w:val="90"/>
                <w:sz w:val="22"/>
                <w:szCs w:val="22"/>
              </w:rPr>
              <w:t>4</w:t>
            </w:r>
          </w:p>
        </w:tc>
        <w:tc>
          <w:tcPr>
            <w:tcW w:w="1028" w:type="dxa"/>
            <w:shd w:val="clear" w:color="auto" w:fill="auto"/>
            <w:vAlign w:val="center"/>
          </w:tcPr>
          <w:p w:rsidR="00BF6DC8" w:rsidRPr="00C0016C" w:rsidRDefault="00BF6DC8" w:rsidP="004D1209">
            <w:pPr>
              <w:spacing w:line="280" w:lineRule="exact"/>
              <w:ind w:leftChars="0" w:left="0" w:firstLineChars="0" w:firstLine="0"/>
              <w:jc w:val="right"/>
              <w:rPr>
                <w:rFonts w:hAnsi="標楷體"/>
                <w:spacing w:val="-20"/>
                <w:w w:val="90"/>
                <w:sz w:val="22"/>
                <w:szCs w:val="22"/>
              </w:rPr>
            </w:pPr>
            <w:r w:rsidRPr="00C0016C">
              <w:rPr>
                <w:rFonts w:hAnsi="標楷體" w:hint="eastAsia"/>
                <w:spacing w:val="-20"/>
                <w:w w:val="90"/>
                <w:sz w:val="22"/>
                <w:szCs w:val="22"/>
              </w:rPr>
              <w:t>1</w:t>
            </w:r>
            <w:r w:rsidRPr="00C0016C">
              <w:rPr>
                <w:rFonts w:hAnsi="標楷體"/>
                <w:spacing w:val="-20"/>
                <w:w w:val="90"/>
                <w:sz w:val="22"/>
                <w:szCs w:val="22"/>
              </w:rPr>
              <w:t>4,432,167</w:t>
            </w:r>
          </w:p>
        </w:tc>
        <w:tc>
          <w:tcPr>
            <w:tcW w:w="792" w:type="dxa"/>
            <w:shd w:val="clear" w:color="auto" w:fill="auto"/>
            <w:vAlign w:val="center"/>
          </w:tcPr>
          <w:p w:rsidR="00BF6DC8" w:rsidRPr="00C0016C" w:rsidRDefault="00BF6DC8" w:rsidP="004D1209">
            <w:pPr>
              <w:spacing w:line="280" w:lineRule="exact"/>
              <w:ind w:leftChars="0" w:left="0" w:firstLineChars="0" w:firstLine="0"/>
              <w:jc w:val="right"/>
              <w:rPr>
                <w:rFonts w:hAnsi="標楷體"/>
                <w:spacing w:val="-20"/>
                <w:w w:val="90"/>
                <w:sz w:val="22"/>
                <w:szCs w:val="22"/>
              </w:rPr>
            </w:pPr>
            <w:r w:rsidRPr="00C0016C">
              <w:rPr>
                <w:rFonts w:hAnsi="標楷體" w:hint="eastAsia"/>
                <w:spacing w:val="-20"/>
                <w:w w:val="90"/>
                <w:sz w:val="22"/>
                <w:szCs w:val="22"/>
              </w:rPr>
              <w:t>2</w:t>
            </w:r>
            <w:r w:rsidRPr="00C0016C">
              <w:rPr>
                <w:rFonts w:hAnsi="標楷體"/>
                <w:spacing w:val="-20"/>
                <w:w w:val="90"/>
                <w:sz w:val="22"/>
                <w:szCs w:val="22"/>
              </w:rPr>
              <w:t>5,969</w:t>
            </w:r>
          </w:p>
        </w:tc>
        <w:tc>
          <w:tcPr>
            <w:tcW w:w="951" w:type="dxa"/>
            <w:shd w:val="clear" w:color="auto" w:fill="auto"/>
            <w:vAlign w:val="center"/>
          </w:tcPr>
          <w:p w:rsidR="00BF6DC8" w:rsidRPr="00C0016C" w:rsidRDefault="00BF6DC8" w:rsidP="004D1209">
            <w:pPr>
              <w:spacing w:line="280" w:lineRule="exact"/>
              <w:ind w:leftChars="-32" w:left="-67" w:hangingChars="15" w:hanging="24"/>
              <w:jc w:val="right"/>
              <w:rPr>
                <w:rFonts w:hAnsi="標楷體"/>
                <w:spacing w:val="-20"/>
                <w:w w:val="90"/>
                <w:sz w:val="22"/>
                <w:szCs w:val="22"/>
              </w:rPr>
            </w:pPr>
            <w:r w:rsidRPr="00C0016C">
              <w:rPr>
                <w:rFonts w:hAnsi="標楷體" w:hint="eastAsia"/>
                <w:spacing w:val="-20"/>
                <w:w w:val="90"/>
                <w:sz w:val="22"/>
                <w:szCs w:val="22"/>
              </w:rPr>
              <w:t>2</w:t>
            </w:r>
            <w:r w:rsidRPr="00C0016C">
              <w:rPr>
                <w:rFonts w:hAnsi="標楷體"/>
                <w:spacing w:val="-20"/>
                <w:w w:val="90"/>
                <w:sz w:val="22"/>
                <w:szCs w:val="22"/>
              </w:rPr>
              <w:t>46,936</w:t>
            </w:r>
          </w:p>
        </w:tc>
        <w:tc>
          <w:tcPr>
            <w:tcW w:w="850" w:type="dxa"/>
            <w:shd w:val="clear" w:color="auto" w:fill="auto"/>
            <w:vAlign w:val="center"/>
          </w:tcPr>
          <w:p w:rsidR="00BF6DC8" w:rsidRPr="00C0016C" w:rsidRDefault="00BF6DC8" w:rsidP="004D1209">
            <w:pPr>
              <w:spacing w:line="280" w:lineRule="exact"/>
              <w:ind w:leftChars="-32" w:left="-67" w:hangingChars="15" w:hanging="24"/>
              <w:jc w:val="right"/>
              <w:rPr>
                <w:rFonts w:hAnsi="標楷體"/>
                <w:spacing w:val="-20"/>
                <w:w w:val="90"/>
                <w:sz w:val="22"/>
                <w:szCs w:val="22"/>
              </w:rPr>
            </w:pPr>
            <w:r w:rsidRPr="00C0016C">
              <w:rPr>
                <w:rFonts w:hAnsi="標楷體" w:hint="eastAsia"/>
                <w:spacing w:val="-20"/>
                <w:w w:val="90"/>
                <w:sz w:val="22"/>
                <w:szCs w:val="22"/>
              </w:rPr>
              <w:t>6</w:t>
            </w:r>
            <w:r w:rsidRPr="00C0016C">
              <w:rPr>
                <w:rFonts w:hAnsi="標楷體"/>
                <w:spacing w:val="-20"/>
                <w:w w:val="90"/>
                <w:sz w:val="22"/>
                <w:szCs w:val="22"/>
              </w:rPr>
              <w:t>0,093</w:t>
            </w:r>
          </w:p>
        </w:tc>
        <w:tc>
          <w:tcPr>
            <w:tcW w:w="851" w:type="dxa"/>
            <w:shd w:val="clear" w:color="auto" w:fill="auto"/>
            <w:vAlign w:val="center"/>
          </w:tcPr>
          <w:p w:rsidR="00BF6DC8" w:rsidRPr="00C0016C" w:rsidRDefault="00BF6DC8" w:rsidP="004D1209">
            <w:pPr>
              <w:spacing w:line="280" w:lineRule="exact"/>
              <w:ind w:leftChars="-32" w:left="-67" w:hangingChars="15" w:hanging="24"/>
              <w:jc w:val="right"/>
              <w:rPr>
                <w:rFonts w:hAnsi="標楷體"/>
                <w:spacing w:val="-20"/>
                <w:w w:val="90"/>
                <w:sz w:val="22"/>
                <w:szCs w:val="22"/>
              </w:rPr>
            </w:pPr>
            <w:r w:rsidRPr="00C0016C">
              <w:rPr>
                <w:rFonts w:hAnsi="標楷體" w:hint="eastAsia"/>
                <w:spacing w:val="-20"/>
                <w:w w:val="90"/>
                <w:sz w:val="22"/>
                <w:szCs w:val="22"/>
              </w:rPr>
              <w:t>1</w:t>
            </w:r>
            <w:r w:rsidRPr="00C0016C">
              <w:rPr>
                <w:rFonts w:hAnsi="標楷體"/>
                <w:spacing w:val="-20"/>
                <w:w w:val="90"/>
                <w:sz w:val="22"/>
                <w:szCs w:val="22"/>
              </w:rPr>
              <w:t>,285,233</w:t>
            </w:r>
          </w:p>
        </w:tc>
        <w:tc>
          <w:tcPr>
            <w:tcW w:w="1134" w:type="dxa"/>
            <w:shd w:val="clear" w:color="auto" w:fill="auto"/>
            <w:vAlign w:val="center"/>
          </w:tcPr>
          <w:p w:rsidR="00BF6DC8" w:rsidRPr="00C0016C" w:rsidRDefault="00BF6DC8" w:rsidP="004D1209">
            <w:pPr>
              <w:spacing w:line="280" w:lineRule="exact"/>
              <w:ind w:leftChars="0" w:left="0" w:firstLineChars="0" w:firstLine="0"/>
              <w:jc w:val="right"/>
              <w:rPr>
                <w:rFonts w:hAnsi="標楷體"/>
                <w:spacing w:val="-20"/>
                <w:w w:val="90"/>
                <w:sz w:val="22"/>
                <w:szCs w:val="22"/>
              </w:rPr>
            </w:pPr>
            <w:r w:rsidRPr="00C0016C">
              <w:rPr>
                <w:rFonts w:hAnsi="標楷體" w:hint="eastAsia"/>
                <w:spacing w:val="-20"/>
                <w:w w:val="90"/>
                <w:sz w:val="22"/>
                <w:szCs w:val="22"/>
              </w:rPr>
              <w:t>1</w:t>
            </w:r>
            <w:r w:rsidRPr="00C0016C">
              <w:rPr>
                <w:rFonts w:hAnsi="標楷體"/>
                <w:spacing w:val="-20"/>
                <w:w w:val="90"/>
                <w:sz w:val="22"/>
                <w:szCs w:val="22"/>
              </w:rPr>
              <w:t>6,050,399</w:t>
            </w:r>
          </w:p>
        </w:tc>
        <w:tc>
          <w:tcPr>
            <w:tcW w:w="708" w:type="dxa"/>
            <w:shd w:val="clear" w:color="auto" w:fill="auto"/>
            <w:vAlign w:val="center"/>
          </w:tcPr>
          <w:p w:rsidR="00BF6DC8" w:rsidRPr="00C0016C" w:rsidRDefault="00BF6DC8" w:rsidP="004D1209">
            <w:pPr>
              <w:spacing w:line="280" w:lineRule="exact"/>
              <w:ind w:leftChars="-32" w:left="-67" w:hangingChars="15" w:hanging="24"/>
              <w:jc w:val="right"/>
              <w:rPr>
                <w:rFonts w:hAnsi="標楷體"/>
                <w:spacing w:val="-20"/>
                <w:w w:val="90"/>
                <w:sz w:val="22"/>
                <w:szCs w:val="22"/>
              </w:rPr>
            </w:pPr>
            <w:r w:rsidRPr="00C0016C">
              <w:rPr>
                <w:rFonts w:hAnsi="標楷體" w:hint="eastAsia"/>
                <w:spacing w:val="-20"/>
                <w:w w:val="90"/>
                <w:sz w:val="22"/>
                <w:szCs w:val="22"/>
              </w:rPr>
              <w:t>200</w:t>
            </w:r>
            <w:r w:rsidRPr="00C0016C">
              <w:rPr>
                <w:rFonts w:hAnsi="標楷體"/>
                <w:spacing w:val="-20"/>
                <w:w w:val="90"/>
                <w:sz w:val="22"/>
                <w:szCs w:val="22"/>
              </w:rPr>
              <w:t>,</w:t>
            </w:r>
            <w:r w:rsidRPr="00C0016C">
              <w:rPr>
                <w:rFonts w:hAnsi="標楷體" w:hint="eastAsia"/>
                <w:spacing w:val="-20"/>
                <w:w w:val="90"/>
                <w:sz w:val="22"/>
                <w:szCs w:val="22"/>
              </w:rPr>
              <w:t>818</w:t>
            </w:r>
          </w:p>
        </w:tc>
        <w:tc>
          <w:tcPr>
            <w:tcW w:w="851" w:type="dxa"/>
            <w:shd w:val="clear" w:color="auto" w:fill="auto"/>
            <w:vAlign w:val="center"/>
          </w:tcPr>
          <w:p w:rsidR="00BF6DC8" w:rsidRPr="00C0016C" w:rsidRDefault="00BF6DC8" w:rsidP="004D1209">
            <w:pPr>
              <w:spacing w:line="280" w:lineRule="exact"/>
              <w:ind w:leftChars="-32" w:left="-67" w:hangingChars="15" w:hanging="24"/>
              <w:jc w:val="right"/>
              <w:rPr>
                <w:rFonts w:hAnsi="標楷體"/>
                <w:spacing w:val="-20"/>
                <w:w w:val="90"/>
                <w:sz w:val="22"/>
                <w:szCs w:val="22"/>
              </w:rPr>
            </w:pPr>
            <w:r w:rsidRPr="00C0016C">
              <w:rPr>
                <w:rFonts w:hAnsi="標楷體" w:hint="eastAsia"/>
                <w:spacing w:val="-20"/>
                <w:w w:val="90"/>
                <w:sz w:val="22"/>
                <w:szCs w:val="22"/>
              </w:rPr>
              <w:t>4</w:t>
            </w:r>
            <w:r w:rsidRPr="00C0016C">
              <w:rPr>
                <w:rFonts w:hAnsi="標楷體"/>
                <w:spacing w:val="-20"/>
                <w:w w:val="90"/>
                <w:sz w:val="22"/>
                <w:szCs w:val="22"/>
              </w:rPr>
              <w:t>,</w:t>
            </w:r>
            <w:r w:rsidRPr="00C0016C">
              <w:rPr>
                <w:rFonts w:hAnsi="標楷體" w:hint="eastAsia"/>
                <w:spacing w:val="-20"/>
                <w:w w:val="90"/>
                <w:sz w:val="22"/>
                <w:szCs w:val="22"/>
              </w:rPr>
              <w:t>576</w:t>
            </w:r>
            <w:r w:rsidRPr="00C0016C">
              <w:rPr>
                <w:rFonts w:hAnsi="標楷體"/>
                <w:spacing w:val="-20"/>
                <w:w w:val="90"/>
                <w:sz w:val="22"/>
                <w:szCs w:val="22"/>
              </w:rPr>
              <w:t>,</w:t>
            </w:r>
            <w:r w:rsidRPr="00C0016C">
              <w:rPr>
                <w:rFonts w:hAnsi="標楷體" w:hint="eastAsia"/>
                <w:spacing w:val="-20"/>
                <w:w w:val="90"/>
                <w:sz w:val="22"/>
                <w:szCs w:val="22"/>
              </w:rPr>
              <w:t>630</w:t>
            </w:r>
          </w:p>
        </w:tc>
        <w:tc>
          <w:tcPr>
            <w:tcW w:w="850" w:type="dxa"/>
            <w:shd w:val="clear" w:color="auto" w:fill="auto"/>
            <w:vAlign w:val="center"/>
          </w:tcPr>
          <w:p w:rsidR="00BF6DC8" w:rsidRPr="00C0016C" w:rsidRDefault="00BF6DC8" w:rsidP="004D1209">
            <w:pPr>
              <w:spacing w:line="280" w:lineRule="exact"/>
              <w:ind w:leftChars="0" w:left="0" w:firstLineChars="0" w:firstLine="0"/>
              <w:jc w:val="right"/>
              <w:rPr>
                <w:rFonts w:hAnsi="標楷體"/>
                <w:spacing w:val="-20"/>
                <w:w w:val="90"/>
                <w:sz w:val="22"/>
                <w:szCs w:val="22"/>
              </w:rPr>
            </w:pPr>
            <w:r w:rsidRPr="00C0016C">
              <w:rPr>
                <w:rFonts w:hAnsi="標楷體" w:hint="eastAsia"/>
                <w:spacing w:val="-20"/>
                <w:w w:val="90"/>
                <w:sz w:val="22"/>
                <w:szCs w:val="22"/>
              </w:rPr>
              <w:t>28.51</w:t>
            </w:r>
          </w:p>
        </w:tc>
      </w:tr>
      <w:tr w:rsidR="00BF6DC8" w:rsidRPr="006F57E4" w:rsidTr="004D1209">
        <w:trPr>
          <w:trHeight w:val="320"/>
        </w:trPr>
        <w:tc>
          <w:tcPr>
            <w:tcW w:w="490" w:type="dxa"/>
            <w:shd w:val="clear" w:color="auto" w:fill="auto"/>
          </w:tcPr>
          <w:p w:rsidR="00BF6DC8" w:rsidRPr="00C0016C" w:rsidRDefault="00BF6DC8" w:rsidP="004D1209">
            <w:pPr>
              <w:spacing w:line="280" w:lineRule="exact"/>
              <w:ind w:leftChars="0" w:left="0" w:firstLineChars="0" w:firstLine="0"/>
              <w:jc w:val="center"/>
              <w:rPr>
                <w:rFonts w:hAnsi="標楷體"/>
                <w:spacing w:val="-20"/>
                <w:w w:val="90"/>
                <w:sz w:val="22"/>
                <w:szCs w:val="22"/>
              </w:rPr>
            </w:pPr>
            <w:r w:rsidRPr="00C0016C">
              <w:rPr>
                <w:rFonts w:hAnsi="標楷體" w:hint="eastAsia"/>
                <w:spacing w:val="-20"/>
                <w:w w:val="90"/>
                <w:sz w:val="22"/>
                <w:szCs w:val="22"/>
              </w:rPr>
              <w:t>1</w:t>
            </w:r>
            <w:r w:rsidRPr="00C0016C">
              <w:rPr>
                <w:rFonts w:hAnsi="標楷體"/>
                <w:spacing w:val="-20"/>
                <w:w w:val="90"/>
                <w:sz w:val="22"/>
                <w:szCs w:val="22"/>
              </w:rPr>
              <w:t>05</w:t>
            </w:r>
          </w:p>
        </w:tc>
        <w:tc>
          <w:tcPr>
            <w:tcW w:w="1028" w:type="dxa"/>
            <w:shd w:val="clear" w:color="auto" w:fill="auto"/>
            <w:vAlign w:val="center"/>
          </w:tcPr>
          <w:p w:rsidR="00BF6DC8" w:rsidRPr="00C0016C" w:rsidRDefault="00BF6DC8" w:rsidP="004D1209">
            <w:pPr>
              <w:spacing w:line="280" w:lineRule="exact"/>
              <w:ind w:leftChars="0" w:left="0" w:firstLineChars="0" w:firstLine="0"/>
              <w:jc w:val="right"/>
              <w:rPr>
                <w:rFonts w:hAnsi="標楷體"/>
                <w:spacing w:val="-20"/>
                <w:w w:val="90"/>
                <w:sz w:val="22"/>
                <w:szCs w:val="22"/>
              </w:rPr>
            </w:pPr>
            <w:r w:rsidRPr="00C0016C">
              <w:rPr>
                <w:rFonts w:hAnsi="標楷體" w:hint="eastAsia"/>
                <w:spacing w:val="-20"/>
                <w:w w:val="90"/>
                <w:sz w:val="22"/>
                <w:szCs w:val="22"/>
              </w:rPr>
              <w:t>2</w:t>
            </w:r>
            <w:r w:rsidRPr="00C0016C">
              <w:rPr>
                <w:rFonts w:hAnsi="標楷體"/>
                <w:spacing w:val="-20"/>
                <w:w w:val="90"/>
                <w:sz w:val="22"/>
                <w:szCs w:val="22"/>
              </w:rPr>
              <w:t>7,283,608</w:t>
            </w:r>
          </w:p>
        </w:tc>
        <w:tc>
          <w:tcPr>
            <w:tcW w:w="792" w:type="dxa"/>
            <w:shd w:val="clear" w:color="auto" w:fill="auto"/>
            <w:vAlign w:val="center"/>
          </w:tcPr>
          <w:p w:rsidR="00BF6DC8" w:rsidRPr="00C0016C" w:rsidRDefault="00BF6DC8" w:rsidP="004D1209">
            <w:pPr>
              <w:spacing w:line="280" w:lineRule="exact"/>
              <w:ind w:leftChars="0" w:left="0" w:firstLineChars="0" w:firstLine="0"/>
              <w:jc w:val="right"/>
              <w:rPr>
                <w:rFonts w:hAnsi="標楷體"/>
                <w:spacing w:val="-20"/>
                <w:w w:val="90"/>
                <w:sz w:val="22"/>
                <w:szCs w:val="22"/>
              </w:rPr>
            </w:pPr>
            <w:r w:rsidRPr="00C0016C">
              <w:rPr>
                <w:rFonts w:hAnsi="標楷體" w:hint="eastAsia"/>
                <w:spacing w:val="-20"/>
                <w:w w:val="90"/>
                <w:sz w:val="22"/>
                <w:szCs w:val="22"/>
              </w:rPr>
              <w:t>7</w:t>
            </w:r>
            <w:r w:rsidRPr="00C0016C">
              <w:rPr>
                <w:rFonts w:hAnsi="標楷體"/>
                <w:spacing w:val="-20"/>
                <w:w w:val="90"/>
                <w:sz w:val="22"/>
                <w:szCs w:val="22"/>
              </w:rPr>
              <w:t>9,367</w:t>
            </w:r>
          </w:p>
        </w:tc>
        <w:tc>
          <w:tcPr>
            <w:tcW w:w="951" w:type="dxa"/>
            <w:shd w:val="clear" w:color="auto" w:fill="auto"/>
            <w:vAlign w:val="center"/>
          </w:tcPr>
          <w:p w:rsidR="00BF6DC8" w:rsidRPr="00C0016C" w:rsidRDefault="00BF6DC8" w:rsidP="004D1209">
            <w:pPr>
              <w:spacing w:line="280" w:lineRule="exact"/>
              <w:ind w:leftChars="-32" w:left="-67" w:hangingChars="15" w:hanging="24"/>
              <w:jc w:val="right"/>
              <w:rPr>
                <w:rFonts w:hAnsi="標楷體"/>
                <w:spacing w:val="-20"/>
                <w:w w:val="90"/>
                <w:sz w:val="22"/>
                <w:szCs w:val="22"/>
              </w:rPr>
            </w:pPr>
            <w:r w:rsidRPr="00C0016C">
              <w:rPr>
                <w:rFonts w:hAnsi="標楷體" w:hint="eastAsia"/>
                <w:spacing w:val="-20"/>
                <w:w w:val="90"/>
                <w:sz w:val="22"/>
                <w:szCs w:val="22"/>
              </w:rPr>
              <w:t>6</w:t>
            </w:r>
            <w:r w:rsidRPr="00C0016C">
              <w:rPr>
                <w:rFonts w:hAnsi="標楷體"/>
                <w:spacing w:val="-20"/>
                <w:w w:val="90"/>
                <w:sz w:val="22"/>
                <w:szCs w:val="22"/>
              </w:rPr>
              <w:t>,738,245</w:t>
            </w:r>
          </w:p>
        </w:tc>
        <w:tc>
          <w:tcPr>
            <w:tcW w:w="850" w:type="dxa"/>
            <w:shd w:val="clear" w:color="auto" w:fill="auto"/>
            <w:vAlign w:val="center"/>
          </w:tcPr>
          <w:p w:rsidR="00BF6DC8" w:rsidRPr="00C0016C" w:rsidRDefault="00BF6DC8" w:rsidP="004D1209">
            <w:pPr>
              <w:spacing w:line="280" w:lineRule="exact"/>
              <w:ind w:leftChars="-32" w:left="-67" w:hangingChars="15" w:hanging="24"/>
              <w:jc w:val="right"/>
              <w:rPr>
                <w:rFonts w:hAnsi="標楷體"/>
                <w:spacing w:val="-20"/>
                <w:w w:val="90"/>
                <w:sz w:val="22"/>
                <w:szCs w:val="22"/>
              </w:rPr>
            </w:pPr>
            <w:r w:rsidRPr="00C0016C">
              <w:rPr>
                <w:rFonts w:hAnsi="標楷體" w:hint="eastAsia"/>
                <w:spacing w:val="-20"/>
                <w:w w:val="90"/>
                <w:sz w:val="22"/>
                <w:szCs w:val="22"/>
              </w:rPr>
              <w:t>1</w:t>
            </w:r>
            <w:r w:rsidRPr="00C0016C">
              <w:rPr>
                <w:rFonts w:hAnsi="標楷體"/>
                <w:spacing w:val="-20"/>
                <w:w w:val="90"/>
                <w:sz w:val="22"/>
                <w:szCs w:val="22"/>
              </w:rPr>
              <w:t>,408,743</w:t>
            </w:r>
          </w:p>
        </w:tc>
        <w:tc>
          <w:tcPr>
            <w:tcW w:w="851" w:type="dxa"/>
            <w:shd w:val="clear" w:color="auto" w:fill="auto"/>
            <w:vAlign w:val="center"/>
          </w:tcPr>
          <w:p w:rsidR="00BF6DC8" w:rsidRPr="00C0016C" w:rsidRDefault="00BF6DC8" w:rsidP="004D1209">
            <w:pPr>
              <w:spacing w:line="280" w:lineRule="exact"/>
              <w:ind w:leftChars="-32" w:left="-67" w:hangingChars="15" w:hanging="24"/>
              <w:jc w:val="right"/>
              <w:rPr>
                <w:rFonts w:hAnsi="標楷體"/>
                <w:spacing w:val="-20"/>
                <w:w w:val="90"/>
                <w:sz w:val="22"/>
                <w:szCs w:val="22"/>
              </w:rPr>
            </w:pPr>
            <w:r w:rsidRPr="00C0016C">
              <w:rPr>
                <w:rFonts w:hAnsi="標楷體" w:hint="eastAsia"/>
                <w:spacing w:val="-20"/>
                <w:w w:val="90"/>
                <w:sz w:val="22"/>
                <w:szCs w:val="22"/>
              </w:rPr>
              <w:t>2</w:t>
            </w:r>
            <w:r w:rsidRPr="00C0016C">
              <w:rPr>
                <w:rFonts w:hAnsi="標楷體"/>
                <w:spacing w:val="-20"/>
                <w:w w:val="90"/>
                <w:sz w:val="22"/>
                <w:szCs w:val="22"/>
              </w:rPr>
              <w:t>,829,703</w:t>
            </w:r>
          </w:p>
        </w:tc>
        <w:tc>
          <w:tcPr>
            <w:tcW w:w="1134" w:type="dxa"/>
            <w:shd w:val="clear" w:color="auto" w:fill="auto"/>
            <w:vAlign w:val="center"/>
          </w:tcPr>
          <w:p w:rsidR="00BF6DC8" w:rsidRPr="00C0016C" w:rsidRDefault="00BF6DC8" w:rsidP="004D1209">
            <w:pPr>
              <w:spacing w:line="280" w:lineRule="exact"/>
              <w:ind w:leftChars="0" w:left="0" w:firstLineChars="0" w:firstLine="0"/>
              <w:jc w:val="right"/>
              <w:rPr>
                <w:rFonts w:hAnsi="標楷體"/>
                <w:spacing w:val="-20"/>
                <w:w w:val="90"/>
                <w:sz w:val="22"/>
                <w:szCs w:val="22"/>
              </w:rPr>
            </w:pPr>
            <w:r w:rsidRPr="00C0016C">
              <w:rPr>
                <w:rFonts w:hAnsi="標楷體" w:hint="eastAsia"/>
                <w:spacing w:val="-20"/>
                <w:w w:val="90"/>
                <w:sz w:val="22"/>
                <w:szCs w:val="22"/>
              </w:rPr>
              <w:t>3</w:t>
            </w:r>
            <w:r w:rsidRPr="00C0016C">
              <w:rPr>
                <w:rFonts w:hAnsi="標楷體"/>
                <w:spacing w:val="-20"/>
                <w:w w:val="90"/>
                <w:sz w:val="22"/>
                <w:szCs w:val="22"/>
              </w:rPr>
              <w:t>8,339,665</w:t>
            </w:r>
          </w:p>
        </w:tc>
        <w:tc>
          <w:tcPr>
            <w:tcW w:w="708" w:type="dxa"/>
            <w:shd w:val="clear" w:color="auto" w:fill="auto"/>
            <w:vAlign w:val="center"/>
          </w:tcPr>
          <w:p w:rsidR="00BF6DC8" w:rsidRPr="00C0016C" w:rsidRDefault="00BF6DC8" w:rsidP="004D1209">
            <w:pPr>
              <w:spacing w:line="280" w:lineRule="exact"/>
              <w:ind w:leftChars="-32" w:left="-67" w:hangingChars="15" w:hanging="24"/>
              <w:jc w:val="right"/>
              <w:rPr>
                <w:rFonts w:hAnsi="標楷體"/>
                <w:spacing w:val="-20"/>
                <w:w w:val="90"/>
                <w:sz w:val="22"/>
                <w:szCs w:val="22"/>
              </w:rPr>
            </w:pPr>
            <w:r w:rsidRPr="00C0016C">
              <w:rPr>
                <w:rFonts w:hAnsi="標楷體" w:hint="eastAsia"/>
                <w:spacing w:val="-20"/>
                <w:w w:val="90"/>
                <w:sz w:val="22"/>
                <w:szCs w:val="22"/>
              </w:rPr>
              <w:t>317</w:t>
            </w:r>
            <w:r w:rsidRPr="00C0016C">
              <w:rPr>
                <w:rFonts w:hAnsi="標楷體"/>
                <w:spacing w:val="-20"/>
                <w:w w:val="90"/>
                <w:sz w:val="22"/>
                <w:szCs w:val="22"/>
              </w:rPr>
              <w:t>,</w:t>
            </w:r>
            <w:r w:rsidRPr="00C0016C">
              <w:rPr>
                <w:rFonts w:hAnsi="標楷體" w:hint="eastAsia"/>
                <w:spacing w:val="-20"/>
                <w:w w:val="90"/>
                <w:sz w:val="22"/>
                <w:szCs w:val="22"/>
              </w:rPr>
              <w:t>194</w:t>
            </w:r>
          </w:p>
        </w:tc>
        <w:tc>
          <w:tcPr>
            <w:tcW w:w="851" w:type="dxa"/>
            <w:shd w:val="clear" w:color="auto" w:fill="auto"/>
            <w:vAlign w:val="center"/>
          </w:tcPr>
          <w:p w:rsidR="00BF6DC8" w:rsidRPr="00C0016C" w:rsidRDefault="00BF6DC8" w:rsidP="004D1209">
            <w:pPr>
              <w:spacing w:line="280" w:lineRule="exact"/>
              <w:ind w:leftChars="-32" w:left="-67" w:hangingChars="15" w:hanging="24"/>
              <w:jc w:val="right"/>
              <w:rPr>
                <w:rFonts w:hAnsi="標楷體"/>
                <w:spacing w:val="-20"/>
                <w:w w:val="90"/>
                <w:sz w:val="22"/>
                <w:szCs w:val="22"/>
              </w:rPr>
            </w:pPr>
            <w:r w:rsidRPr="00C0016C">
              <w:rPr>
                <w:rFonts w:hAnsi="標楷體" w:hint="eastAsia"/>
                <w:spacing w:val="-20"/>
                <w:w w:val="90"/>
                <w:sz w:val="22"/>
                <w:szCs w:val="22"/>
              </w:rPr>
              <w:t>9</w:t>
            </w:r>
            <w:r w:rsidRPr="00C0016C">
              <w:rPr>
                <w:rFonts w:hAnsi="標楷體"/>
                <w:spacing w:val="-20"/>
                <w:w w:val="90"/>
                <w:sz w:val="22"/>
                <w:szCs w:val="22"/>
              </w:rPr>
              <w:t>,</w:t>
            </w:r>
            <w:r w:rsidRPr="00C0016C">
              <w:rPr>
                <w:rFonts w:hAnsi="標楷體" w:hint="eastAsia"/>
                <w:spacing w:val="-20"/>
                <w:w w:val="90"/>
                <w:sz w:val="22"/>
                <w:szCs w:val="22"/>
              </w:rPr>
              <w:t>867</w:t>
            </w:r>
            <w:r w:rsidRPr="00C0016C">
              <w:rPr>
                <w:rFonts w:hAnsi="標楷體"/>
                <w:spacing w:val="-20"/>
                <w:w w:val="90"/>
                <w:sz w:val="22"/>
                <w:szCs w:val="22"/>
              </w:rPr>
              <w:t>,</w:t>
            </w:r>
            <w:r w:rsidRPr="00C0016C">
              <w:rPr>
                <w:rFonts w:hAnsi="標楷體" w:hint="eastAsia"/>
                <w:spacing w:val="-20"/>
                <w:w w:val="90"/>
                <w:sz w:val="22"/>
                <w:szCs w:val="22"/>
              </w:rPr>
              <w:t>583</w:t>
            </w:r>
          </w:p>
        </w:tc>
        <w:tc>
          <w:tcPr>
            <w:tcW w:w="850" w:type="dxa"/>
            <w:shd w:val="clear" w:color="auto" w:fill="auto"/>
            <w:vAlign w:val="center"/>
          </w:tcPr>
          <w:p w:rsidR="00BF6DC8" w:rsidRPr="00C0016C" w:rsidRDefault="00BF6DC8" w:rsidP="004D1209">
            <w:pPr>
              <w:spacing w:line="280" w:lineRule="exact"/>
              <w:ind w:leftChars="0" w:left="0" w:firstLineChars="0" w:firstLine="0"/>
              <w:jc w:val="right"/>
              <w:rPr>
                <w:rFonts w:hAnsi="標楷體"/>
                <w:spacing w:val="-20"/>
                <w:w w:val="90"/>
                <w:sz w:val="22"/>
                <w:szCs w:val="22"/>
              </w:rPr>
            </w:pPr>
            <w:r w:rsidRPr="00C0016C">
              <w:rPr>
                <w:rFonts w:hAnsi="標楷體" w:hint="eastAsia"/>
                <w:spacing w:val="-20"/>
                <w:w w:val="90"/>
                <w:sz w:val="22"/>
                <w:szCs w:val="22"/>
              </w:rPr>
              <w:t>25.74</w:t>
            </w:r>
          </w:p>
        </w:tc>
      </w:tr>
      <w:tr w:rsidR="00BF6DC8" w:rsidRPr="006F57E4" w:rsidTr="004D1209">
        <w:trPr>
          <w:trHeight w:val="320"/>
        </w:trPr>
        <w:tc>
          <w:tcPr>
            <w:tcW w:w="490" w:type="dxa"/>
            <w:shd w:val="clear" w:color="auto" w:fill="auto"/>
          </w:tcPr>
          <w:p w:rsidR="00BF6DC8" w:rsidRPr="00C0016C" w:rsidRDefault="00BF6DC8" w:rsidP="004D1209">
            <w:pPr>
              <w:spacing w:line="280" w:lineRule="exact"/>
              <w:ind w:leftChars="0" w:left="0" w:firstLineChars="0" w:firstLine="0"/>
              <w:jc w:val="center"/>
              <w:rPr>
                <w:rFonts w:hAnsi="標楷體"/>
                <w:spacing w:val="-20"/>
                <w:w w:val="90"/>
                <w:sz w:val="22"/>
                <w:szCs w:val="22"/>
              </w:rPr>
            </w:pPr>
            <w:r w:rsidRPr="00C0016C">
              <w:rPr>
                <w:rFonts w:hAnsi="標楷體" w:hint="eastAsia"/>
                <w:spacing w:val="-20"/>
                <w:w w:val="90"/>
                <w:sz w:val="22"/>
                <w:szCs w:val="22"/>
              </w:rPr>
              <w:t>106</w:t>
            </w:r>
          </w:p>
        </w:tc>
        <w:tc>
          <w:tcPr>
            <w:tcW w:w="1028" w:type="dxa"/>
            <w:shd w:val="clear" w:color="auto" w:fill="auto"/>
            <w:vAlign w:val="center"/>
          </w:tcPr>
          <w:p w:rsidR="00BF6DC8" w:rsidRPr="00C0016C" w:rsidRDefault="00BF6DC8" w:rsidP="004D1209">
            <w:pPr>
              <w:spacing w:line="280" w:lineRule="exact"/>
              <w:ind w:leftChars="0" w:left="0" w:firstLineChars="0" w:firstLine="0"/>
              <w:jc w:val="right"/>
              <w:rPr>
                <w:rFonts w:hAnsi="標楷體"/>
                <w:spacing w:val="-20"/>
                <w:w w:val="90"/>
                <w:sz w:val="22"/>
                <w:szCs w:val="22"/>
              </w:rPr>
            </w:pPr>
            <w:r w:rsidRPr="00C0016C">
              <w:rPr>
                <w:rFonts w:hAnsi="標楷體" w:hint="eastAsia"/>
                <w:spacing w:val="-20"/>
                <w:w w:val="90"/>
                <w:sz w:val="22"/>
                <w:szCs w:val="22"/>
              </w:rPr>
              <w:t>3,973,372</w:t>
            </w:r>
          </w:p>
        </w:tc>
        <w:tc>
          <w:tcPr>
            <w:tcW w:w="792" w:type="dxa"/>
            <w:shd w:val="clear" w:color="auto" w:fill="auto"/>
            <w:vAlign w:val="center"/>
          </w:tcPr>
          <w:p w:rsidR="00BF6DC8" w:rsidRPr="00C0016C" w:rsidRDefault="00BF6DC8" w:rsidP="004D1209">
            <w:pPr>
              <w:spacing w:line="280" w:lineRule="exact"/>
              <w:ind w:leftChars="0" w:left="0" w:firstLineChars="0" w:firstLine="0"/>
              <w:jc w:val="right"/>
              <w:rPr>
                <w:rFonts w:hAnsi="標楷體"/>
                <w:spacing w:val="-20"/>
                <w:w w:val="90"/>
                <w:sz w:val="22"/>
                <w:szCs w:val="22"/>
              </w:rPr>
            </w:pPr>
            <w:r w:rsidRPr="00C0016C">
              <w:rPr>
                <w:rFonts w:hAnsi="標楷體" w:hint="eastAsia"/>
                <w:spacing w:val="-20"/>
                <w:w w:val="90"/>
                <w:sz w:val="22"/>
                <w:szCs w:val="22"/>
              </w:rPr>
              <w:t>24,234</w:t>
            </w:r>
          </w:p>
        </w:tc>
        <w:tc>
          <w:tcPr>
            <w:tcW w:w="951" w:type="dxa"/>
            <w:shd w:val="clear" w:color="auto" w:fill="auto"/>
            <w:vAlign w:val="center"/>
          </w:tcPr>
          <w:p w:rsidR="00BF6DC8" w:rsidRPr="00C0016C" w:rsidRDefault="00BF6DC8" w:rsidP="004D1209">
            <w:pPr>
              <w:spacing w:line="280" w:lineRule="exact"/>
              <w:ind w:leftChars="-32" w:left="-67" w:hangingChars="15" w:hanging="24"/>
              <w:jc w:val="right"/>
              <w:rPr>
                <w:rFonts w:hAnsi="標楷體"/>
                <w:spacing w:val="-20"/>
                <w:w w:val="90"/>
                <w:sz w:val="22"/>
                <w:szCs w:val="22"/>
              </w:rPr>
            </w:pPr>
            <w:r w:rsidRPr="00C0016C">
              <w:rPr>
                <w:rFonts w:hAnsi="標楷體" w:hint="eastAsia"/>
                <w:spacing w:val="-20"/>
                <w:w w:val="90"/>
                <w:sz w:val="22"/>
                <w:szCs w:val="22"/>
              </w:rPr>
              <w:t>188,660</w:t>
            </w:r>
          </w:p>
        </w:tc>
        <w:tc>
          <w:tcPr>
            <w:tcW w:w="850" w:type="dxa"/>
            <w:shd w:val="clear" w:color="auto" w:fill="auto"/>
            <w:vAlign w:val="center"/>
          </w:tcPr>
          <w:p w:rsidR="00BF6DC8" w:rsidRPr="00C0016C" w:rsidRDefault="00BF6DC8" w:rsidP="004D1209">
            <w:pPr>
              <w:spacing w:line="280" w:lineRule="exact"/>
              <w:ind w:leftChars="-32" w:left="-67" w:hangingChars="15" w:hanging="24"/>
              <w:jc w:val="right"/>
              <w:rPr>
                <w:rFonts w:hAnsi="標楷體"/>
                <w:spacing w:val="-20"/>
                <w:w w:val="90"/>
                <w:sz w:val="22"/>
                <w:szCs w:val="22"/>
              </w:rPr>
            </w:pPr>
            <w:r w:rsidRPr="00C0016C">
              <w:rPr>
                <w:rFonts w:hAnsi="標楷體" w:hint="eastAsia"/>
                <w:spacing w:val="-20"/>
                <w:w w:val="90"/>
                <w:sz w:val="22"/>
                <w:szCs w:val="22"/>
              </w:rPr>
              <w:t>5,284</w:t>
            </w:r>
          </w:p>
        </w:tc>
        <w:tc>
          <w:tcPr>
            <w:tcW w:w="851" w:type="dxa"/>
            <w:shd w:val="clear" w:color="auto" w:fill="auto"/>
            <w:vAlign w:val="center"/>
          </w:tcPr>
          <w:p w:rsidR="00BF6DC8" w:rsidRPr="00C0016C" w:rsidRDefault="00BF6DC8" w:rsidP="004D1209">
            <w:pPr>
              <w:spacing w:line="280" w:lineRule="exact"/>
              <w:ind w:leftChars="-32" w:left="-67" w:hangingChars="15" w:hanging="24"/>
              <w:jc w:val="right"/>
              <w:rPr>
                <w:rFonts w:hAnsi="標楷體"/>
                <w:spacing w:val="-20"/>
                <w:w w:val="90"/>
                <w:sz w:val="22"/>
                <w:szCs w:val="22"/>
              </w:rPr>
            </w:pPr>
            <w:r w:rsidRPr="00C0016C">
              <w:rPr>
                <w:rFonts w:hAnsi="標楷體" w:hint="eastAsia"/>
                <w:spacing w:val="-20"/>
                <w:w w:val="90"/>
                <w:sz w:val="22"/>
                <w:szCs w:val="22"/>
              </w:rPr>
              <w:t>121,932</w:t>
            </w:r>
          </w:p>
        </w:tc>
        <w:tc>
          <w:tcPr>
            <w:tcW w:w="1134" w:type="dxa"/>
            <w:shd w:val="clear" w:color="auto" w:fill="auto"/>
            <w:vAlign w:val="center"/>
          </w:tcPr>
          <w:p w:rsidR="00BF6DC8" w:rsidRPr="00C0016C" w:rsidRDefault="00BF6DC8" w:rsidP="004D1209">
            <w:pPr>
              <w:spacing w:line="280" w:lineRule="exact"/>
              <w:ind w:leftChars="-32" w:left="-67" w:hangingChars="15" w:hanging="24"/>
              <w:jc w:val="right"/>
              <w:rPr>
                <w:rFonts w:hAnsi="標楷體"/>
                <w:spacing w:val="-20"/>
                <w:w w:val="90"/>
                <w:sz w:val="22"/>
                <w:szCs w:val="22"/>
              </w:rPr>
            </w:pPr>
            <w:r w:rsidRPr="00C0016C">
              <w:rPr>
                <w:rFonts w:hAnsi="標楷體" w:hint="eastAsia"/>
                <w:spacing w:val="-20"/>
                <w:w w:val="90"/>
                <w:sz w:val="22"/>
                <w:szCs w:val="22"/>
              </w:rPr>
              <w:t>4,313,482</w:t>
            </w:r>
          </w:p>
        </w:tc>
        <w:tc>
          <w:tcPr>
            <w:tcW w:w="708" w:type="dxa"/>
            <w:shd w:val="clear" w:color="auto" w:fill="auto"/>
            <w:vAlign w:val="center"/>
          </w:tcPr>
          <w:p w:rsidR="00BF6DC8" w:rsidRPr="00C0016C" w:rsidRDefault="00BF6DC8" w:rsidP="004D1209">
            <w:pPr>
              <w:spacing w:line="280" w:lineRule="exact"/>
              <w:ind w:leftChars="-32" w:left="-67" w:hangingChars="15" w:hanging="24"/>
              <w:jc w:val="right"/>
              <w:rPr>
                <w:rFonts w:hAnsi="標楷體"/>
                <w:spacing w:val="-20"/>
                <w:w w:val="90"/>
                <w:sz w:val="22"/>
                <w:szCs w:val="22"/>
              </w:rPr>
            </w:pPr>
            <w:r w:rsidRPr="00C0016C">
              <w:rPr>
                <w:rFonts w:hAnsi="標楷體" w:hint="eastAsia"/>
                <w:spacing w:val="-20"/>
                <w:w w:val="90"/>
                <w:sz w:val="22"/>
                <w:szCs w:val="22"/>
              </w:rPr>
              <w:t>44</w:t>
            </w:r>
            <w:r w:rsidRPr="00C0016C">
              <w:rPr>
                <w:rFonts w:hAnsi="標楷體"/>
                <w:spacing w:val="-20"/>
                <w:w w:val="90"/>
                <w:sz w:val="22"/>
                <w:szCs w:val="22"/>
              </w:rPr>
              <w:t>,</w:t>
            </w:r>
            <w:r w:rsidRPr="00C0016C">
              <w:rPr>
                <w:rFonts w:hAnsi="標楷體" w:hint="eastAsia"/>
                <w:spacing w:val="-20"/>
                <w:w w:val="90"/>
                <w:sz w:val="22"/>
                <w:szCs w:val="22"/>
              </w:rPr>
              <w:t>194</w:t>
            </w:r>
          </w:p>
        </w:tc>
        <w:tc>
          <w:tcPr>
            <w:tcW w:w="851" w:type="dxa"/>
            <w:shd w:val="clear" w:color="auto" w:fill="auto"/>
            <w:vAlign w:val="center"/>
          </w:tcPr>
          <w:p w:rsidR="00BF6DC8" w:rsidRPr="00C0016C" w:rsidRDefault="00BF6DC8" w:rsidP="004D1209">
            <w:pPr>
              <w:spacing w:line="280" w:lineRule="exact"/>
              <w:ind w:leftChars="-32" w:left="-67" w:hangingChars="15" w:hanging="24"/>
              <w:jc w:val="right"/>
              <w:rPr>
                <w:rFonts w:hAnsi="標楷體"/>
                <w:spacing w:val="-20"/>
                <w:w w:val="90"/>
                <w:sz w:val="22"/>
                <w:szCs w:val="22"/>
              </w:rPr>
            </w:pPr>
            <w:r w:rsidRPr="00C0016C">
              <w:rPr>
                <w:rFonts w:hAnsi="標楷體" w:hint="eastAsia"/>
                <w:spacing w:val="-20"/>
                <w:w w:val="90"/>
                <w:sz w:val="22"/>
                <w:szCs w:val="22"/>
              </w:rPr>
              <w:t>998,358</w:t>
            </w:r>
          </w:p>
        </w:tc>
        <w:tc>
          <w:tcPr>
            <w:tcW w:w="850" w:type="dxa"/>
            <w:shd w:val="clear" w:color="auto" w:fill="auto"/>
            <w:vAlign w:val="center"/>
          </w:tcPr>
          <w:p w:rsidR="00BF6DC8" w:rsidRPr="00C0016C" w:rsidRDefault="00BF6DC8" w:rsidP="004D1209">
            <w:pPr>
              <w:spacing w:line="280" w:lineRule="exact"/>
              <w:ind w:leftChars="0" w:left="0" w:firstLineChars="0" w:firstLine="0"/>
              <w:jc w:val="right"/>
              <w:rPr>
                <w:rFonts w:hAnsi="標楷體"/>
                <w:spacing w:val="-20"/>
                <w:w w:val="90"/>
                <w:sz w:val="22"/>
                <w:szCs w:val="22"/>
              </w:rPr>
            </w:pPr>
            <w:r w:rsidRPr="00C0016C">
              <w:rPr>
                <w:rFonts w:hAnsi="標楷體" w:hint="eastAsia"/>
                <w:spacing w:val="-20"/>
                <w:w w:val="90"/>
                <w:sz w:val="22"/>
                <w:szCs w:val="22"/>
              </w:rPr>
              <w:t>23.15</w:t>
            </w:r>
          </w:p>
        </w:tc>
      </w:tr>
      <w:tr w:rsidR="00BF6DC8" w:rsidRPr="006F57E4" w:rsidTr="004D1209">
        <w:trPr>
          <w:trHeight w:val="320"/>
        </w:trPr>
        <w:tc>
          <w:tcPr>
            <w:tcW w:w="490" w:type="dxa"/>
            <w:shd w:val="clear" w:color="auto" w:fill="auto"/>
          </w:tcPr>
          <w:p w:rsidR="00BF6DC8" w:rsidRPr="00C0016C" w:rsidRDefault="00BF6DC8" w:rsidP="004D1209">
            <w:pPr>
              <w:spacing w:line="280" w:lineRule="exact"/>
              <w:ind w:leftChars="0" w:left="0" w:firstLineChars="0" w:firstLine="0"/>
              <w:jc w:val="center"/>
              <w:rPr>
                <w:rFonts w:hAnsi="標楷體"/>
                <w:spacing w:val="-20"/>
                <w:w w:val="90"/>
                <w:sz w:val="22"/>
                <w:szCs w:val="22"/>
              </w:rPr>
            </w:pPr>
            <w:r w:rsidRPr="00C0016C">
              <w:rPr>
                <w:rFonts w:hAnsi="標楷體" w:hint="eastAsia"/>
                <w:spacing w:val="-20"/>
                <w:w w:val="90"/>
                <w:sz w:val="22"/>
                <w:szCs w:val="22"/>
              </w:rPr>
              <w:t>107</w:t>
            </w:r>
          </w:p>
        </w:tc>
        <w:tc>
          <w:tcPr>
            <w:tcW w:w="1028" w:type="dxa"/>
            <w:shd w:val="clear" w:color="auto" w:fill="auto"/>
            <w:vAlign w:val="center"/>
          </w:tcPr>
          <w:p w:rsidR="00BF6DC8" w:rsidRPr="00C0016C" w:rsidRDefault="00BF6DC8" w:rsidP="004D1209">
            <w:pPr>
              <w:spacing w:line="280" w:lineRule="exact"/>
              <w:ind w:leftChars="0" w:left="0" w:firstLineChars="0" w:firstLine="0"/>
              <w:jc w:val="right"/>
              <w:rPr>
                <w:rFonts w:hAnsi="標楷體"/>
                <w:spacing w:val="-20"/>
                <w:w w:val="90"/>
                <w:sz w:val="22"/>
                <w:szCs w:val="22"/>
              </w:rPr>
            </w:pPr>
            <w:r w:rsidRPr="00C0016C">
              <w:rPr>
                <w:rFonts w:hAnsi="標楷體" w:hint="eastAsia"/>
                <w:spacing w:val="-20"/>
                <w:w w:val="90"/>
                <w:sz w:val="22"/>
                <w:szCs w:val="22"/>
              </w:rPr>
              <w:t>4,471,521</w:t>
            </w:r>
          </w:p>
        </w:tc>
        <w:tc>
          <w:tcPr>
            <w:tcW w:w="792" w:type="dxa"/>
            <w:shd w:val="clear" w:color="auto" w:fill="auto"/>
            <w:vAlign w:val="center"/>
          </w:tcPr>
          <w:p w:rsidR="00BF6DC8" w:rsidRPr="00C0016C" w:rsidRDefault="00BF6DC8" w:rsidP="004D1209">
            <w:pPr>
              <w:spacing w:line="280" w:lineRule="exact"/>
              <w:ind w:leftChars="-30" w:left="-8" w:hangingChars="48" w:hanging="77"/>
              <w:jc w:val="right"/>
              <w:rPr>
                <w:rFonts w:hAnsi="標楷體"/>
                <w:spacing w:val="-20"/>
                <w:w w:val="90"/>
                <w:sz w:val="22"/>
                <w:szCs w:val="22"/>
              </w:rPr>
            </w:pPr>
            <w:r w:rsidRPr="00C0016C">
              <w:rPr>
                <w:rFonts w:hAnsi="標楷體" w:hint="eastAsia"/>
                <w:spacing w:val="-20"/>
                <w:w w:val="90"/>
                <w:sz w:val="22"/>
                <w:szCs w:val="22"/>
              </w:rPr>
              <w:t>179,582</w:t>
            </w:r>
          </w:p>
        </w:tc>
        <w:tc>
          <w:tcPr>
            <w:tcW w:w="951" w:type="dxa"/>
            <w:shd w:val="clear" w:color="auto" w:fill="auto"/>
            <w:vAlign w:val="center"/>
          </w:tcPr>
          <w:p w:rsidR="00BF6DC8" w:rsidRPr="00C0016C" w:rsidRDefault="00BF6DC8" w:rsidP="004D1209">
            <w:pPr>
              <w:spacing w:line="280" w:lineRule="exact"/>
              <w:ind w:leftChars="-32" w:left="-67" w:hangingChars="15" w:hanging="24"/>
              <w:jc w:val="right"/>
              <w:rPr>
                <w:rFonts w:hAnsi="標楷體"/>
                <w:spacing w:val="-20"/>
                <w:w w:val="90"/>
                <w:sz w:val="22"/>
                <w:szCs w:val="22"/>
              </w:rPr>
            </w:pPr>
            <w:r w:rsidRPr="00C0016C">
              <w:rPr>
                <w:rFonts w:hAnsi="標楷體" w:hint="eastAsia"/>
                <w:spacing w:val="-20"/>
                <w:w w:val="90"/>
                <w:sz w:val="22"/>
                <w:szCs w:val="22"/>
              </w:rPr>
              <w:t>590,633</w:t>
            </w:r>
          </w:p>
        </w:tc>
        <w:tc>
          <w:tcPr>
            <w:tcW w:w="850" w:type="dxa"/>
            <w:shd w:val="clear" w:color="auto" w:fill="auto"/>
            <w:vAlign w:val="center"/>
          </w:tcPr>
          <w:p w:rsidR="00BF6DC8" w:rsidRPr="00C0016C" w:rsidRDefault="00BF6DC8" w:rsidP="004D1209">
            <w:pPr>
              <w:spacing w:line="280" w:lineRule="exact"/>
              <w:ind w:leftChars="-32" w:left="-67" w:hangingChars="15" w:hanging="24"/>
              <w:jc w:val="right"/>
              <w:rPr>
                <w:rFonts w:hAnsi="標楷體"/>
                <w:spacing w:val="-20"/>
                <w:w w:val="90"/>
                <w:sz w:val="22"/>
                <w:szCs w:val="22"/>
              </w:rPr>
            </w:pPr>
            <w:r w:rsidRPr="00C0016C">
              <w:rPr>
                <w:rFonts w:hAnsi="標楷體" w:hint="eastAsia"/>
                <w:spacing w:val="-20"/>
                <w:w w:val="90"/>
                <w:sz w:val="22"/>
                <w:szCs w:val="22"/>
              </w:rPr>
              <w:t>1,488</w:t>
            </w:r>
          </w:p>
        </w:tc>
        <w:tc>
          <w:tcPr>
            <w:tcW w:w="851" w:type="dxa"/>
            <w:shd w:val="clear" w:color="auto" w:fill="auto"/>
            <w:vAlign w:val="center"/>
          </w:tcPr>
          <w:p w:rsidR="00BF6DC8" w:rsidRPr="00C0016C" w:rsidRDefault="00BF6DC8" w:rsidP="004D1209">
            <w:pPr>
              <w:spacing w:line="280" w:lineRule="exact"/>
              <w:ind w:leftChars="-32" w:left="-67" w:hangingChars="15" w:hanging="24"/>
              <w:jc w:val="right"/>
              <w:rPr>
                <w:rFonts w:hAnsi="標楷體"/>
                <w:spacing w:val="-20"/>
                <w:w w:val="90"/>
                <w:sz w:val="22"/>
                <w:szCs w:val="22"/>
              </w:rPr>
            </w:pPr>
            <w:r w:rsidRPr="00C0016C">
              <w:rPr>
                <w:rFonts w:hAnsi="標楷體" w:hint="eastAsia"/>
                <w:spacing w:val="-20"/>
                <w:w w:val="90"/>
                <w:sz w:val="22"/>
                <w:szCs w:val="22"/>
              </w:rPr>
              <w:t>151,199</w:t>
            </w:r>
          </w:p>
        </w:tc>
        <w:tc>
          <w:tcPr>
            <w:tcW w:w="1134" w:type="dxa"/>
            <w:shd w:val="clear" w:color="auto" w:fill="auto"/>
            <w:vAlign w:val="center"/>
          </w:tcPr>
          <w:p w:rsidR="00BF6DC8" w:rsidRPr="00C0016C" w:rsidRDefault="00BF6DC8" w:rsidP="004D1209">
            <w:pPr>
              <w:spacing w:line="280" w:lineRule="exact"/>
              <w:ind w:leftChars="-32" w:left="-67" w:hangingChars="15" w:hanging="24"/>
              <w:jc w:val="right"/>
              <w:rPr>
                <w:rFonts w:hAnsi="標楷體"/>
                <w:spacing w:val="-20"/>
                <w:w w:val="90"/>
                <w:sz w:val="22"/>
                <w:szCs w:val="22"/>
              </w:rPr>
            </w:pPr>
            <w:r w:rsidRPr="00C0016C">
              <w:rPr>
                <w:rFonts w:hAnsi="標楷體" w:hint="eastAsia"/>
                <w:spacing w:val="-20"/>
                <w:w w:val="90"/>
                <w:sz w:val="22"/>
                <w:szCs w:val="22"/>
              </w:rPr>
              <w:t>5,394,423</w:t>
            </w:r>
          </w:p>
        </w:tc>
        <w:tc>
          <w:tcPr>
            <w:tcW w:w="708" w:type="dxa"/>
            <w:shd w:val="clear" w:color="auto" w:fill="auto"/>
            <w:vAlign w:val="center"/>
          </w:tcPr>
          <w:p w:rsidR="00BF6DC8" w:rsidRPr="00C0016C" w:rsidRDefault="00BF6DC8" w:rsidP="004D1209">
            <w:pPr>
              <w:spacing w:line="280" w:lineRule="exact"/>
              <w:ind w:leftChars="-32" w:left="-67" w:hangingChars="15" w:hanging="24"/>
              <w:jc w:val="right"/>
              <w:rPr>
                <w:rFonts w:hAnsi="標楷體"/>
                <w:spacing w:val="-20"/>
                <w:w w:val="90"/>
                <w:sz w:val="22"/>
                <w:szCs w:val="22"/>
              </w:rPr>
            </w:pPr>
            <w:r w:rsidRPr="00C0016C">
              <w:rPr>
                <w:rFonts w:hAnsi="標楷體" w:hint="eastAsia"/>
                <w:spacing w:val="-20"/>
                <w:w w:val="90"/>
                <w:sz w:val="22"/>
                <w:szCs w:val="22"/>
              </w:rPr>
              <w:t>56</w:t>
            </w:r>
            <w:r w:rsidRPr="00C0016C">
              <w:rPr>
                <w:rFonts w:hAnsi="標楷體"/>
                <w:spacing w:val="-20"/>
                <w:w w:val="90"/>
                <w:sz w:val="22"/>
                <w:szCs w:val="22"/>
              </w:rPr>
              <w:t>,</w:t>
            </w:r>
            <w:r w:rsidRPr="00C0016C">
              <w:rPr>
                <w:rFonts w:hAnsi="標楷體" w:hint="eastAsia"/>
                <w:spacing w:val="-20"/>
                <w:w w:val="90"/>
                <w:sz w:val="22"/>
                <w:szCs w:val="22"/>
              </w:rPr>
              <w:t>908</w:t>
            </w:r>
          </w:p>
        </w:tc>
        <w:tc>
          <w:tcPr>
            <w:tcW w:w="851" w:type="dxa"/>
            <w:shd w:val="clear" w:color="auto" w:fill="auto"/>
            <w:vAlign w:val="center"/>
          </w:tcPr>
          <w:p w:rsidR="00BF6DC8" w:rsidRPr="00C0016C" w:rsidRDefault="00BF6DC8" w:rsidP="004D1209">
            <w:pPr>
              <w:spacing w:line="280" w:lineRule="exact"/>
              <w:ind w:leftChars="-32" w:left="-67" w:hangingChars="15" w:hanging="24"/>
              <w:jc w:val="right"/>
              <w:rPr>
                <w:rFonts w:hAnsi="標楷體"/>
                <w:spacing w:val="-20"/>
                <w:w w:val="90"/>
                <w:sz w:val="22"/>
                <w:szCs w:val="22"/>
              </w:rPr>
            </w:pPr>
            <w:r w:rsidRPr="00C0016C">
              <w:rPr>
                <w:rFonts w:hAnsi="標楷體" w:hint="eastAsia"/>
                <w:spacing w:val="-20"/>
                <w:w w:val="90"/>
                <w:sz w:val="22"/>
                <w:szCs w:val="22"/>
              </w:rPr>
              <w:t>2,055,601</w:t>
            </w:r>
          </w:p>
        </w:tc>
        <w:tc>
          <w:tcPr>
            <w:tcW w:w="850" w:type="dxa"/>
            <w:shd w:val="clear" w:color="auto" w:fill="auto"/>
            <w:vAlign w:val="center"/>
          </w:tcPr>
          <w:p w:rsidR="00BF6DC8" w:rsidRPr="00C0016C" w:rsidRDefault="00BF6DC8" w:rsidP="004D1209">
            <w:pPr>
              <w:spacing w:line="280" w:lineRule="exact"/>
              <w:ind w:leftChars="0" w:left="0" w:firstLineChars="0" w:firstLine="0"/>
              <w:jc w:val="right"/>
              <w:rPr>
                <w:rFonts w:hAnsi="標楷體"/>
                <w:spacing w:val="-20"/>
                <w:w w:val="90"/>
                <w:sz w:val="22"/>
                <w:szCs w:val="22"/>
              </w:rPr>
            </w:pPr>
            <w:r w:rsidRPr="00C0016C">
              <w:rPr>
                <w:rFonts w:hAnsi="標楷體" w:hint="eastAsia"/>
                <w:spacing w:val="-20"/>
                <w:w w:val="90"/>
                <w:sz w:val="22"/>
                <w:szCs w:val="22"/>
              </w:rPr>
              <w:t>38.11</w:t>
            </w:r>
          </w:p>
        </w:tc>
      </w:tr>
      <w:tr w:rsidR="00BF6DC8" w:rsidRPr="006F57E4" w:rsidTr="004D1209">
        <w:trPr>
          <w:trHeight w:val="320"/>
        </w:trPr>
        <w:tc>
          <w:tcPr>
            <w:tcW w:w="490" w:type="dxa"/>
            <w:shd w:val="clear" w:color="auto" w:fill="auto"/>
          </w:tcPr>
          <w:p w:rsidR="00BF6DC8" w:rsidRPr="00C0016C" w:rsidRDefault="00BF6DC8" w:rsidP="004D1209">
            <w:pPr>
              <w:spacing w:line="280" w:lineRule="exact"/>
              <w:ind w:leftChars="0" w:left="0" w:firstLineChars="0" w:firstLine="0"/>
              <w:jc w:val="center"/>
              <w:rPr>
                <w:rFonts w:hAnsi="標楷體"/>
                <w:spacing w:val="-20"/>
                <w:w w:val="90"/>
                <w:sz w:val="22"/>
                <w:szCs w:val="22"/>
              </w:rPr>
            </w:pPr>
            <w:r w:rsidRPr="00C0016C">
              <w:rPr>
                <w:rFonts w:hAnsi="標楷體" w:hint="eastAsia"/>
                <w:spacing w:val="-20"/>
                <w:w w:val="90"/>
                <w:sz w:val="22"/>
                <w:szCs w:val="22"/>
              </w:rPr>
              <w:t>108</w:t>
            </w:r>
          </w:p>
        </w:tc>
        <w:tc>
          <w:tcPr>
            <w:tcW w:w="1028" w:type="dxa"/>
            <w:shd w:val="clear" w:color="auto" w:fill="auto"/>
            <w:vAlign w:val="center"/>
          </w:tcPr>
          <w:p w:rsidR="00BF6DC8" w:rsidRPr="00C0016C" w:rsidRDefault="00BF6DC8" w:rsidP="004D1209">
            <w:pPr>
              <w:spacing w:line="280" w:lineRule="exact"/>
              <w:ind w:leftChars="0" w:left="0" w:firstLineChars="0" w:firstLine="0"/>
              <w:jc w:val="right"/>
              <w:rPr>
                <w:rFonts w:hAnsi="標楷體"/>
                <w:spacing w:val="-20"/>
                <w:w w:val="90"/>
                <w:sz w:val="22"/>
                <w:szCs w:val="22"/>
              </w:rPr>
            </w:pPr>
            <w:r w:rsidRPr="00C0016C">
              <w:rPr>
                <w:rFonts w:hAnsi="標楷體" w:hint="eastAsia"/>
                <w:spacing w:val="-20"/>
                <w:w w:val="90"/>
                <w:sz w:val="22"/>
                <w:szCs w:val="22"/>
              </w:rPr>
              <w:t>9,779,796</w:t>
            </w:r>
          </w:p>
        </w:tc>
        <w:tc>
          <w:tcPr>
            <w:tcW w:w="792" w:type="dxa"/>
            <w:shd w:val="clear" w:color="auto" w:fill="auto"/>
            <w:vAlign w:val="center"/>
          </w:tcPr>
          <w:p w:rsidR="00BF6DC8" w:rsidRPr="00C0016C" w:rsidRDefault="00BF6DC8" w:rsidP="004D1209">
            <w:pPr>
              <w:spacing w:line="280" w:lineRule="exact"/>
              <w:ind w:leftChars="-30" w:left="-8" w:hangingChars="48" w:hanging="77"/>
              <w:jc w:val="right"/>
              <w:rPr>
                <w:rFonts w:hAnsi="標楷體"/>
                <w:spacing w:val="-20"/>
                <w:w w:val="90"/>
                <w:sz w:val="22"/>
                <w:szCs w:val="22"/>
              </w:rPr>
            </w:pPr>
            <w:r w:rsidRPr="00C0016C">
              <w:rPr>
                <w:rFonts w:hAnsi="標楷體" w:hint="eastAsia"/>
                <w:spacing w:val="-20"/>
                <w:w w:val="90"/>
                <w:sz w:val="22"/>
                <w:szCs w:val="22"/>
              </w:rPr>
              <w:t>602</w:t>
            </w:r>
          </w:p>
        </w:tc>
        <w:tc>
          <w:tcPr>
            <w:tcW w:w="951" w:type="dxa"/>
            <w:shd w:val="clear" w:color="auto" w:fill="auto"/>
            <w:vAlign w:val="center"/>
          </w:tcPr>
          <w:p w:rsidR="00BF6DC8" w:rsidRPr="00C0016C" w:rsidRDefault="00BF6DC8" w:rsidP="004D1209">
            <w:pPr>
              <w:spacing w:line="280" w:lineRule="exact"/>
              <w:ind w:leftChars="-32" w:left="-67" w:hangingChars="15" w:hanging="24"/>
              <w:jc w:val="right"/>
              <w:rPr>
                <w:rFonts w:hAnsi="標楷體"/>
                <w:spacing w:val="-20"/>
                <w:w w:val="90"/>
                <w:sz w:val="22"/>
                <w:szCs w:val="22"/>
              </w:rPr>
            </w:pPr>
            <w:r>
              <w:rPr>
                <w:rFonts w:hAnsi="標楷體"/>
                <w:spacing w:val="-20"/>
                <w:w w:val="90"/>
                <w:sz w:val="22"/>
                <w:szCs w:val="22"/>
              </w:rPr>
              <w:t>0</w:t>
            </w:r>
          </w:p>
        </w:tc>
        <w:tc>
          <w:tcPr>
            <w:tcW w:w="850" w:type="dxa"/>
            <w:shd w:val="clear" w:color="auto" w:fill="auto"/>
            <w:vAlign w:val="center"/>
          </w:tcPr>
          <w:p w:rsidR="00BF6DC8" w:rsidRPr="00C0016C" w:rsidRDefault="00BF6DC8" w:rsidP="004D1209">
            <w:pPr>
              <w:spacing w:line="280" w:lineRule="exact"/>
              <w:ind w:leftChars="-32" w:left="-67" w:hangingChars="15" w:hanging="24"/>
              <w:jc w:val="right"/>
              <w:rPr>
                <w:rFonts w:hAnsi="標楷體"/>
                <w:spacing w:val="-20"/>
                <w:w w:val="90"/>
                <w:sz w:val="22"/>
                <w:szCs w:val="22"/>
              </w:rPr>
            </w:pPr>
            <w:r w:rsidRPr="00C0016C">
              <w:rPr>
                <w:rFonts w:hAnsi="標楷體" w:hint="eastAsia"/>
                <w:spacing w:val="-20"/>
                <w:w w:val="90"/>
                <w:sz w:val="22"/>
                <w:szCs w:val="22"/>
              </w:rPr>
              <w:t>418</w:t>
            </w:r>
          </w:p>
        </w:tc>
        <w:tc>
          <w:tcPr>
            <w:tcW w:w="851" w:type="dxa"/>
            <w:shd w:val="clear" w:color="auto" w:fill="auto"/>
            <w:vAlign w:val="center"/>
          </w:tcPr>
          <w:p w:rsidR="00BF6DC8" w:rsidRPr="00C0016C" w:rsidRDefault="00BF6DC8" w:rsidP="004D1209">
            <w:pPr>
              <w:spacing w:line="280" w:lineRule="exact"/>
              <w:ind w:leftChars="-32" w:left="-67" w:hangingChars="15" w:hanging="24"/>
              <w:jc w:val="right"/>
              <w:rPr>
                <w:rFonts w:hAnsi="標楷體"/>
                <w:spacing w:val="-20"/>
                <w:w w:val="90"/>
                <w:sz w:val="22"/>
                <w:szCs w:val="22"/>
              </w:rPr>
            </w:pPr>
            <w:r w:rsidRPr="00C0016C">
              <w:rPr>
                <w:rFonts w:hAnsi="標楷體" w:hint="eastAsia"/>
                <w:spacing w:val="-20"/>
                <w:w w:val="90"/>
                <w:sz w:val="22"/>
                <w:szCs w:val="22"/>
              </w:rPr>
              <w:t>60,556</w:t>
            </w:r>
          </w:p>
        </w:tc>
        <w:tc>
          <w:tcPr>
            <w:tcW w:w="1134" w:type="dxa"/>
            <w:shd w:val="clear" w:color="auto" w:fill="auto"/>
            <w:vAlign w:val="center"/>
          </w:tcPr>
          <w:p w:rsidR="00BF6DC8" w:rsidRPr="00C0016C" w:rsidRDefault="00BF6DC8" w:rsidP="004D1209">
            <w:pPr>
              <w:spacing w:line="280" w:lineRule="exact"/>
              <w:ind w:leftChars="-32" w:left="-67" w:hangingChars="15" w:hanging="24"/>
              <w:jc w:val="right"/>
              <w:rPr>
                <w:rFonts w:hAnsi="標楷體"/>
                <w:spacing w:val="-20"/>
                <w:w w:val="90"/>
                <w:sz w:val="22"/>
                <w:szCs w:val="22"/>
              </w:rPr>
            </w:pPr>
            <w:r w:rsidRPr="00C0016C">
              <w:rPr>
                <w:rFonts w:hAnsi="標楷體" w:hint="eastAsia"/>
                <w:spacing w:val="-20"/>
                <w:w w:val="90"/>
                <w:sz w:val="22"/>
                <w:szCs w:val="22"/>
              </w:rPr>
              <w:t>9,841,372</w:t>
            </w:r>
          </w:p>
        </w:tc>
        <w:tc>
          <w:tcPr>
            <w:tcW w:w="708" w:type="dxa"/>
            <w:shd w:val="clear" w:color="auto" w:fill="auto"/>
            <w:vAlign w:val="center"/>
          </w:tcPr>
          <w:p w:rsidR="00BF6DC8" w:rsidRPr="00C0016C" w:rsidRDefault="00BF6DC8" w:rsidP="004D1209">
            <w:pPr>
              <w:spacing w:line="280" w:lineRule="exact"/>
              <w:ind w:leftChars="-32" w:left="-67" w:hangingChars="15" w:hanging="24"/>
              <w:jc w:val="right"/>
              <w:rPr>
                <w:rFonts w:hAnsi="標楷體"/>
                <w:spacing w:val="-20"/>
                <w:w w:val="90"/>
                <w:sz w:val="22"/>
                <w:szCs w:val="22"/>
              </w:rPr>
            </w:pPr>
            <w:r w:rsidRPr="00C0016C">
              <w:rPr>
                <w:rFonts w:hAnsi="標楷體" w:hint="eastAsia"/>
                <w:spacing w:val="-20"/>
                <w:w w:val="90"/>
                <w:sz w:val="22"/>
                <w:szCs w:val="22"/>
              </w:rPr>
              <w:t>74</w:t>
            </w:r>
            <w:r w:rsidRPr="00C0016C">
              <w:rPr>
                <w:rFonts w:hAnsi="標楷體"/>
                <w:spacing w:val="-20"/>
                <w:w w:val="90"/>
                <w:sz w:val="22"/>
                <w:szCs w:val="22"/>
              </w:rPr>
              <w:t>,</w:t>
            </w:r>
            <w:r w:rsidRPr="00C0016C">
              <w:rPr>
                <w:rFonts w:hAnsi="標楷體" w:hint="eastAsia"/>
                <w:spacing w:val="-20"/>
                <w:w w:val="90"/>
                <w:sz w:val="22"/>
                <w:szCs w:val="22"/>
              </w:rPr>
              <w:t>637</w:t>
            </w:r>
          </w:p>
        </w:tc>
        <w:tc>
          <w:tcPr>
            <w:tcW w:w="851" w:type="dxa"/>
            <w:shd w:val="clear" w:color="auto" w:fill="auto"/>
            <w:vAlign w:val="center"/>
          </w:tcPr>
          <w:p w:rsidR="00BF6DC8" w:rsidRPr="00C0016C" w:rsidRDefault="00BF6DC8" w:rsidP="004D1209">
            <w:pPr>
              <w:spacing w:line="280" w:lineRule="exact"/>
              <w:ind w:leftChars="-32" w:left="-67" w:hangingChars="15" w:hanging="24"/>
              <w:jc w:val="right"/>
              <w:rPr>
                <w:rFonts w:hAnsi="標楷體"/>
                <w:spacing w:val="-20"/>
                <w:w w:val="90"/>
                <w:sz w:val="22"/>
                <w:szCs w:val="22"/>
              </w:rPr>
            </w:pPr>
            <w:r w:rsidRPr="00C0016C">
              <w:rPr>
                <w:rFonts w:hAnsi="標楷體" w:hint="eastAsia"/>
                <w:spacing w:val="-20"/>
                <w:w w:val="90"/>
                <w:sz w:val="22"/>
                <w:szCs w:val="22"/>
              </w:rPr>
              <w:t>2,246,327</w:t>
            </w:r>
          </w:p>
        </w:tc>
        <w:tc>
          <w:tcPr>
            <w:tcW w:w="850" w:type="dxa"/>
            <w:shd w:val="clear" w:color="auto" w:fill="auto"/>
            <w:vAlign w:val="center"/>
          </w:tcPr>
          <w:p w:rsidR="00BF6DC8" w:rsidRPr="00C0016C" w:rsidRDefault="00BF6DC8" w:rsidP="004D1209">
            <w:pPr>
              <w:spacing w:line="280" w:lineRule="exact"/>
              <w:ind w:leftChars="0" w:left="0" w:firstLineChars="0" w:firstLine="0"/>
              <w:jc w:val="right"/>
              <w:rPr>
                <w:rFonts w:hAnsi="標楷體"/>
                <w:spacing w:val="-20"/>
                <w:w w:val="90"/>
                <w:sz w:val="22"/>
                <w:szCs w:val="22"/>
              </w:rPr>
            </w:pPr>
            <w:r w:rsidRPr="00C0016C">
              <w:rPr>
                <w:rFonts w:hAnsi="標楷體" w:hint="eastAsia"/>
                <w:spacing w:val="-20"/>
                <w:w w:val="90"/>
                <w:sz w:val="22"/>
                <w:szCs w:val="22"/>
              </w:rPr>
              <w:t>22.83</w:t>
            </w:r>
          </w:p>
        </w:tc>
      </w:tr>
      <w:tr w:rsidR="00BF6DC8" w:rsidRPr="006F57E4" w:rsidTr="004D1209">
        <w:trPr>
          <w:trHeight w:val="320"/>
        </w:trPr>
        <w:tc>
          <w:tcPr>
            <w:tcW w:w="490" w:type="dxa"/>
            <w:shd w:val="clear" w:color="auto" w:fill="auto"/>
          </w:tcPr>
          <w:p w:rsidR="00BF6DC8" w:rsidRPr="00C0016C" w:rsidRDefault="00BF6DC8" w:rsidP="004D1209">
            <w:pPr>
              <w:spacing w:line="280" w:lineRule="exact"/>
              <w:ind w:leftChars="0" w:left="0" w:firstLineChars="0" w:firstLine="0"/>
              <w:jc w:val="center"/>
              <w:rPr>
                <w:rFonts w:hAnsi="標楷體"/>
                <w:spacing w:val="-20"/>
                <w:w w:val="90"/>
                <w:sz w:val="22"/>
                <w:szCs w:val="22"/>
              </w:rPr>
            </w:pPr>
            <w:r w:rsidRPr="00C0016C">
              <w:rPr>
                <w:rFonts w:hAnsi="標楷體" w:hint="eastAsia"/>
                <w:spacing w:val="-20"/>
                <w:w w:val="90"/>
                <w:sz w:val="22"/>
                <w:szCs w:val="22"/>
              </w:rPr>
              <w:t>109</w:t>
            </w:r>
          </w:p>
        </w:tc>
        <w:tc>
          <w:tcPr>
            <w:tcW w:w="1028" w:type="dxa"/>
            <w:shd w:val="clear" w:color="auto" w:fill="auto"/>
            <w:vAlign w:val="center"/>
          </w:tcPr>
          <w:p w:rsidR="00BF6DC8" w:rsidRPr="00C0016C" w:rsidRDefault="00BF6DC8" w:rsidP="004D1209">
            <w:pPr>
              <w:spacing w:line="280" w:lineRule="exact"/>
              <w:ind w:leftChars="0" w:left="0" w:firstLineChars="0" w:firstLine="0"/>
              <w:jc w:val="right"/>
              <w:rPr>
                <w:rFonts w:hAnsi="標楷體"/>
                <w:spacing w:val="-20"/>
                <w:w w:val="90"/>
                <w:sz w:val="22"/>
                <w:szCs w:val="22"/>
              </w:rPr>
            </w:pPr>
            <w:r w:rsidRPr="00C0016C">
              <w:rPr>
                <w:rFonts w:hAnsi="標楷體"/>
                <w:spacing w:val="-20"/>
                <w:w w:val="90"/>
                <w:sz w:val="22"/>
                <w:szCs w:val="22"/>
              </w:rPr>
              <w:t>3</w:t>
            </w:r>
            <w:r w:rsidRPr="00C0016C">
              <w:rPr>
                <w:rFonts w:hAnsi="標楷體" w:hint="eastAsia"/>
                <w:spacing w:val="-20"/>
                <w:w w:val="90"/>
                <w:sz w:val="22"/>
                <w:szCs w:val="22"/>
              </w:rPr>
              <w:t>,</w:t>
            </w:r>
            <w:r w:rsidRPr="00C0016C">
              <w:rPr>
                <w:rFonts w:hAnsi="標楷體"/>
                <w:spacing w:val="-20"/>
                <w:w w:val="90"/>
                <w:sz w:val="22"/>
                <w:szCs w:val="22"/>
              </w:rPr>
              <w:t>254</w:t>
            </w:r>
            <w:r w:rsidRPr="00C0016C">
              <w:rPr>
                <w:rFonts w:hAnsi="標楷體" w:hint="eastAsia"/>
                <w:spacing w:val="-20"/>
                <w:w w:val="90"/>
                <w:sz w:val="22"/>
                <w:szCs w:val="22"/>
              </w:rPr>
              <w:t>,</w:t>
            </w:r>
            <w:r w:rsidRPr="00C0016C">
              <w:rPr>
                <w:rFonts w:hAnsi="標楷體"/>
                <w:spacing w:val="-20"/>
                <w:w w:val="90"/>
                <w:sz w:val="22"/>
                <w:szCs w:val="22"/>
              </w:rPr>
              <w:t>3</w:t>
            </w:r>
            <w:r w:rsidRPr="00C0016C">
              <w:rPr>
                <w:rFonts w:hAnsi="標楷體" w:hint="eastAsia"/>
                <w:spacing w:val="-20"/>
                <w:w w:val="90"/>
                <w:sz w:val="22"/>
                <w:szCs w:val="22"/>
              </w:rPr>
              <w:t>70</w:t>
            </w:r>
          </w:p>
        </w:tc>
        <w:tc>
          <w:tcPr>
            <w:tcW w:w="792" w:type="dxa"/>
            <w:shd w:val="clear" w:color="auto" w:fill="auto"/>
            <w:vAlign w:val="center"/>
          </w:tcPr>
          <w:p w:rsidR="00BF6DC8" w:rsidRPr="00C0016C" w:rsidRDefault="00BF6DC8" w:rsidP="004D1209">
            <w:pPr>
              <w:spacing w:line="280" w:lineRule="exact"/>
              <w:ind w:leftChars="-30" w:left="-8" w:hangingChars="48" w:hanging="77"/>
              <w:jc w:val="right"/>
              <w:rPr>
                <w:rFonts w:hAnsi="標楷體"/>
                <w:spacing w:val="-20"/>
                <w:w w:val="90"/>
                <w:sz w:val="22"/>
                <w:szCs w:val="22"/>
              </w:rPr>
            </w:pPr>
            <w:r w:rsidRPr="00C0016C">
              <w:rPr>
                <w:rFonts w:hAnsi="標楷體" w:hint="eastAsia"/>
                <w:spacing w:val="-20"/>
                <w:w w:val="90"/>
                <w:sz w:val="22"/>
                <w:szCs w:val="22"/>
              </w:rPr>
              <w:t>10</w:t>
            </w:r>
          </w:p>
        </w:tc>
        <w:tc>
          <w:tcPr>
            <w:tcW w:w="951" w:type="dxa"/>
            <w:shd w:val="clear" w:color="auto" w:fill="auto"/>
            <w:vAlign w:val="center"/>
          </w:tcPr>
          <w:p w:rsidR="00BF6DC8" w:rsidRPr="00C0016C" w:rsidRDefault="00BF6DC8" w:rsidP="004D1209">
            <w:pPr>
              <w:spacing w:line="280" w:lineRule="exact"/>
              <w:ind w:leftChars="-32" w:left="-67" w:hangingChars="15" w:hanging="24"/>
              <w:jc w:val="right"/>
              <w:rPr>
                <w:rFonts w:hAnsi="標楷體"/>
                <w:spacing w:val="-20"/>
                <w:w w:val="90"/>
                <w:sz w:val="22"/>
                <w:szCs w:val="22"/>
              </w:rPr>
            </w:pPr>
            <w:r>
              <w:rPr>
                <w:rFonts w:hAnsi="標楷體" w:hint="eastAsia"/>
                <w:spacing w:val="-20"/>
                <w:w w:val="90"/>
                <w:sz w:val="22"/>
                <w:szCs w:val="22"/>
              </w:rPr>
              <w:t>0</w:t>
            </w:r>
          </w:p>
        </w:tc>
        <w:tc>
          <w:tcPr>
            <w:tcW w:w="850" w:type="dxa"/>
            <w:shd w:val="clear" w:color="auto" w:fill="auto"/>
            <w:vAlign w:val="center"/>
          </w:tcPr>
          <w:p w:rsidR="00BF6DC8" w:rsidRPr="00C0016C" w:rsidRDefault="00BF6DC8" w:rsidP="004D1209">
            <w:pPr>
              <w:spacing w:line="280" w:lineRule="exact"/>
              <w:ind w:leftChars="-32" w:left="-67" w:hangingChars="15" w:hanging="24"/>
              <w:jc w:val="right"/>
              <w:rPr>
                <w:rFonts w:hAnsi="標楷體"/>
                <w:spacing w:val="-20"/>
                <w:w w:val="90"/>
                <w:sz w:val="22"/>
                <w:szCs w:val="22"/>
              </w:rPr>
            </w:pPr>
            <w:r>
              <w:rPr>
                <w:rFonts w:hAnsi="標楷體" w:hint="eastAsia"/>
                <w:spacing w:val="-20"/>
                <w:w w:val="90"/>
                <w:sz w:val="22"/>
                <w:szCs w:val="22"/>
              </w:rPr>
              <w:t>0</w:t>
            </w:r>
          </w:p>
        </w:tc>
        <w:tc>
          <w:tcPr>
            <w:tcW w:w="851" w:type="dxa"/>
            <w:shd w:val="clear" w:color="auto" w:fill="auto"/>
            <w:vAlign w:val="center"/>
          </w:tcPr>
          <w:p w:rsidR="00BF6DC8" w:rsidRPr="00C0016C" w:rsidRDefault="00BF6DC8" w:rsidP="004D1209">
            <w:pPr>
              <w:spacing w:line="280" w:lineRule="exact"/>
              <w:ind w:leftChars="-32" w:left="-67" w:hangingChars="15" w:hanging="24"/>
              <w:jc w:val="right"/>
              <w:rPr>
                <w:rFonts w:hAnsi="標楷體"/>
                <w:spacing w:val="-20"/>
                <w:w w:val="90"/>
                <w:sz w:val="22"/>
                <w:szCs w:val="22"/>
              </w:rPr>
            </w:pPr>
            <w:r w:rsidRPr="00C0016C">
              <w:rPr>
                <w:rFonts w:hAnsi="標楷體" w:hint="eastAsia"/>
                <w:spacing w:val="-20"/>
                <w:w w:val="90"/>
                <w:sz w:val="22"/>
                <w:szCs w:val="22"/>
              </w:rPr>
              <w:t>123</w:t>
            </w:r>
          </w:p>
        </w:tc>
        <w:tc>
          <w:tcPr>
            <w:tcW w:w="1134" w:type="dxa"/>
            <w:shd w:val="clear" w:color="auto" w:fill="auto"/>
            <w:vAlign w:val="center"/>
          </w:tcPr>
          <w:p w:rsidR="00BF6DC8" w:rsidRPr="00C0016C" w:rsidRDefault="00BF6DC8" w:rsidP="004D1209">
            <w:pPr>
              <w:spacing w:line="280" w:lineRule="exact"/>
              <w:ind w:leftChars="-32" w:left="-67" w:hangingChars="15" w:hanging="24"/>
              <w:jc w:val="right"/>
              <w:rPr>
                <w:rFonts w:hAnsi="標楷體"/>
                <w:spacing w:val="-20"/>
                <w:w w:val="90"/>
                <w:sz w:val="22"/>
                <w:szCs w:val="22"/>
              </w:rPr>
            </w:pPr>
            <w:r w:rsidRPr="00C0016C">
              <w:rPr>
                <w:rFonts w:hAnsi="標楷體"/>
                <w:spacing w:val="-20"/>
                <w:w w:val="90"/>
                <w:sz w:val="22"/>
                <w:szCs w:val="22"/>
              </w:rPr>
              <w:t>3</w:t>
            </w:r>
            <w:r w:rsidRPr="00C0016C">
              <w:rPr>
                <w:rFonts w:hAnsi="標楷體" w:hint="eastAsia"/>
                <w:spacing w:val="-20"/>
                <w:w w:val="90"/>
                <w:sz w:val="22"/>
                <w:szCs w:val="22"/>
              </w:rPr>
              <w:t>,</w:t>
            </w:r>
            <w:r w:rsidRPr="00C0016C">
              <w:rPr>
                <w:rFonts w:hAnsi="標楷體"/>
                <w:spacing w:val="-20"/>
                <w:w w:val="90"/>
                <w:sz w:val="22"/>
                <w:szCs w:val="22"/>
              </w:rPr>
              <w:t>254</w:t>
            </w:r>
            <w:r w:rsidRPr="00C0016C">
              <w:rPr>
                <w:rFonts w:hAnsi="標楷體" w:hint="eastAsia"/>
                <w:spacing w:val="-20"/>
                <w:w w:val="90"/>
                <w:sz w:val="22"/>
                <w:szCs w:val="22"/>
              </w:rPr>
              <w:t>,</w:t>
            </w:r>
            <w:r w:rsidRPr="00C0016C">
              <w:rPr>
                <w:rFonts w:hAnsi="標楷體"/>
                <w:spacing w:val="-20"/>
                <w:w w:val="90"/>
                <w:sz w:val="22"/>
                <w:szCs w:val="22"/>
              </w:rPr>
              <w:t>502</w:t>
            </w:r>
          </w:p>
        </w:tc>
        <w:tc>
          <w:tcPr>
            <w:tcW w:w="708" w:type="dxa"/>
            <w:shd w:val="clear" w:color="auto" w:fill="auto"/>
            <w:vAlign w:val="center"/>
          </w:tcPr>
          <w:p w:rsidR="00BF6DC8" w:rsidRPr="00C0016C" w:rsidRDefault="00BF6DC8" w:rsidP="004D1209">
            <w:pPr>
              <w:spacing w:line="280" w:lineRule="exact"/>
              <w:ind w:leftChars="-32" w:left="-67" w:hangingChars="15" w:hanging="24"/>
              <w:jc w:val="right"/>
              <w:rPr>
                <w:rFonts w:hAnsi="標楷體"/>
                <w:spacing w:val="-20"/>
                <w:w w:val="90"/>
                <w:sz w:val="22"/>
                <w:szCs w:val="22"/>
              </w:rPr>
            </w:pPr>
            <w:r w:rsidRPr="00C0016C">
              <w:rPr>
                <w:rFonts w:hAnsi="標楷體" w:hint="eastAsia"/>
                <w:spacing w:val="-20"/>
                <w:w w:val="90"/>
                <w:sz w:val="22"/>
                <w:szCs w:val="22"/>
              </w:rPr>
              <w:t>29</w:t>
            </w:r>
            <w:r w:rsidRPr="00C0016C">
              <w:rPr>
                <w:rFonts w:hAnsi="標楷體"/>
                <w:spacing w:val="-20"/>
                <w:w w:val="90"/>
                <w:sz w:val="22"/>
                <w:szCs w:val="22"/>
              </w:rPr>
              <w:t>,</w:t>
            </w:r>
            <w:r w:rsidRPr="00C0016C">
              <w:rPr>
                <w:rFonts w:hAnsi="標楷體" w:hint="eastAsia"/>
                <w:spacing w:val="-20"/>
                <w:w w:val="90"/>
                <w:sz w:val="22"/>
                <w:szCs w:val="22"/>
              </w:rPr>
              <w:t>183</w:t>
            </w:r>
          </w:p>
        </w:tc>
        <w:tc>
          <w:tcPr>
            <w:tcW w:w="851" w:type="dxa"/>
            <w:shd w:val="clear" w:color="auto" w:fill="auto"/>
            <w:vAlign w:val="center"/>
          </w:tcPr>
          <w:p w:rsidR="00BF6DC8" w:rsidRPr="00C0016C" w:rsidRDefault="00BF6DC8" w:rsidP="004D1209">
            <w:pPr>
              <w:spacing w:line="280" w:lineRule="exact"/>
              <w:ind w:leftChars="-32" w:left="-67" w:hangingChars="15" w:hanging="24"/>
              <w:jc w:val="right"/>
              <w:rPr>
                <w:rFonts w:hAnsi="標楷體"/>
                <w:spacing w:val="-20"/>
                <w:w w:val="90"/>
                <w:sz w:val="22"/>
                <w:szCs w:val="22"/>
              </w:rPr>
            </w:pPr>
            <w:r w:rsidRPr="00C0016C">
              <w:rPr>
                <w:rFonts w:hAnsi="標楷體"/>
                <w:spacing w:val="-20"/>
                <w:w w:val="90"/>
                <w:sz w:val="22"/>
                <w:szCs w:val="22"/>
              </w:rPr>
              <w:t>680</w:t>
            </w:r>
            <w:r w:rsidRPr="00C0016C">
              <w:rPr>
                <w:rFonts w:hAnsi="標楷體" w:hint="eastAsia"/>
                <w:spacing w:val="-20"/>
                <w:w w:val="90"/>
                <w:sz w:val="22"/>
                <w:szCs w:val="22"/>
              </w:rPr>
              <w:t>,</w:t>
            </w:r>
            <w:r w:rsidRPr="00C0016C">
              <w:rPr>
                <w:rFonts w:hAnsi="標楷體"/>
                <w:spacing w:val="-20"/>
                <w:w w:val="90"/>
                <w:sz w:val="22"/>
                <w:szCs w:val="22"/>
              </w:rPr>
              <w:t>302</w:t>
            </w:r>
          </w:p>
        </w:tc>
        <w:tc>
          <w:tcPr>
            <w:tcW w:w="850" w:type="dxa"/>
            <w:shd w:val="clear" w:color="auto" w:fill="auto"/>
            <w:vAlign w:val="center"/>
          </w:tcPr>
          <w:p w:rsidR="00BF6DC8" w:rsidRPr="00C0016C" w:rsidRDefault="00BF6DC8" w:rsidP="004D1209">
            <w:pPr>
              <w:spacing w:line="280" w:lineRule="exact"/>
              <w:ind w:leftChars="0" w:left="0" w:firstLineChars="0" w:firstLine="0"/>
              <w:jc w:val="right"/>
              <w:rPr>
                <w:rFonts w:hAnsi="標楷體"/>
                <w:spacing w:val="-20"/>
                <w:w w:val="90"/>
                <w:sz w:val="22"/>
                <w:szCs w:val="22"/>
              </w:rPr>
            </w:pPr>
            <w:r w:rsidRPr="00C0016C">
              <w:rPr>
                <w:rFonts w:hAnsi="標楷體" w:hint="eastAsia"/>
                <w:spacing w:val="-20"/>
                <w:w w:val="90"/>
                <w:sz w:val="22"/>
                <w:szCs w:val="22"/>
              </w:rPr>
              <w:t>20.90</w:t>
            </w:r>
          </w:p>
        </w:tc>
      </w:tr>
      <w:tr w:rsidR="00BF6DC8" w:rsidRPr="006F57E4" w:rsidTr="004D1209">
        <w:trPr>
          <w:trHeight w:val="320"/>
        </w:trPr>
        <w:tc>
          <w:tcPr>
            <w:tcW w:w="490" w:type="dxa"/>
            <w:shd w:val="clear" w:color="auto" w:fill="auto"/>
          </w:tcPr>
          <w:p w:rsidR="00BF6DC8" w:rsidRPr="00C0016C" w:rsidRDefault="00BF6DC8" w:rsidP="004D1209">
            <w:pPr>
              <w:spacing w:line="280" w:lineRule="exact"/>
              <w:ind w:leftChars="0" w:left="0" w:firstLineChars="0" w:firstLine="0"/>
              <w:jc w:val="center"/>
              <w:rPr>
                <w:rFonts w:hAnsi="標楷體"/>
                <w:spacing w:val="-20"/>
                <w:w w:val="90"/>
                <w:sz w:val="22"/>
                <w:szCs w:val="22"/>
              </w:rPr>
            </w:pPr>
            <w:r w:rsidRPr="00C0016C">
              <w:rPr>
                <w:rFonts w:hAnsi="標楷體" w:hint="eastAsia"/>
                <w:spacing w:val="-20"/>
                <w:w w:val="90"/>
                <w:sz w:val="22"/>
                <w:szCs w:val="22"/>
              </w:rPr>
              <w:t>110</w:t>
            </w:r>
          </w:p>
        </w:tc>
        <w:tc>
          <w:tcPr>
            <w:tcW w:w="1028" w:type="dxa"/>
            <w:shd w:val="clear" w:color="auto" w:fill="auto"/>
            <w:vAlign w:val="center"/>
          </w:tcPr>
          <w:p w:rsidR="00BF6DC8" w:rsidRPr="00C0016C" w:rsidRDefault="00BF6DC8" w:rsidP="004D1209">
            <w:pPr>
              <w:spacing w:line="280" w:lineRule="exact"/>
              <w:ind w:leftChars="0" w:left="0" w:firstLineChars="0" w:firstLine="0"/>
              <w:jc w:val="right"/>
              <w:rPr>
                <w:rFonts w:hAnsi="標楷體"/>
                <w:spacing w:val="-20"/>
                <w:w w:val="90"/>
                <w:sz w:val="22"/>
                <w:szCs w:val="22"/>
              </w:rPr>
            </w:pPr>
            <w:r w:rsidRPr="00C0016C">
              <w:rPr>
                <w:rFonts w:hAnsi="標楷體"/>
                <w:spacing w:val="-20"/>
                <w:w w:val="90"/>
                <w:sz w:val="22"/>
                <w:szCs w:val="22"/>
              </w:rPr>
              <w:t>15</w:t>
            </w:r>
            <w:r w:rsidRPr="00C0016C">
              <w:rPr>
                <w:rFonts w:hAnsi="標楷體" w:hint="eastAsia"/>
                <w:spacing w:val="-20"/>
                <w:w w:val="90"/>
                <w:sz w:val="22"/>
                <w:szCs w:val="22"/>
              </w:rPr>
              <w:t>,</w:t>
            </w:r>
            <w:r w:rsidRPr="00C0016C">
              <w:rPr>
                <w:rFonts w:hAnsi="標楷體"/>
                <w:spacing w:val="-20"/>
                <w:w w:val="90"/>
                <w:sz w:val="22"/>
                <w:szCs w:val="22"/>
              </w:rPr>
              <w:t>617</w:t>
            </w:r>
            <w:r w:rsidRPr="00C0016C">
              <w:rPr>
                <w:rFonts w:hAnsi="標楷體" w:hint="eastAsia"/>
                <w:spacing w:val="-20"/>
                <w:w w:val="90"/>
                <w:sz w:val="22"/>
                <w:szCs w:val="22"/>
              </w:rPr>
              <w:t>,</w:t>
            </w:r>
            <w:r w:rsidRPr="00C0016C">
              <w:rPr>
                <w:rFonts w:hAnsi="標楷體"/>
                <w:spacing w:val="-20"/>
                <w:w w:val="90"/>
                <w:sz w:val="22"/>
                <w:szCs w:val="22"/>
              </w:rPr>
              <w:t>118</w:t>
            </w:r>
          </w:p>
        </w:tc>
        <w:tc>
          <w:tcPr>
            <w:tcW w:w="792" w:type="dxa"/>
            <w:shd w:val="clear" w:color="auto" w:fill="auto"/>
            <w:vAlign w:val="center"/>
          </w:tcPr>
          <w:p w:rsidR="00BF6DC8" w:rsidRPr="00C0016C" w:rsidRDefault="00BF6DC8" w:rsidP="004D1209">
            <w:pPr>
              <w:spacing w:line="280" w:lineRule="exact"/>
              <w:ind w:leftChars="0" w:left="0" w:firstLineChars="0" w:firstLine="0"/>
              <w:jc w:val="right"/>
              <w:rPr>
                <w:rFonts w:hAnsi="標楷體"/>
                <w:spacing w:val="-20"/>
                <w:w w:val="90"/>
                <w:sz w:val="22"/>
                <w:szCs w:val="22"/>
              </w:rPr>
            </w:pPr>
            <w:r w:rsidRPr="00C0016C">
              <w:rPr>
                <w:rFonts w:hAnsi="標楷體"/>
                <w:spacing w:val="-20"/>
                <w:w w:val="90"/>
                <w:sz w:val="22"/>
                <w:szCs w:val="22"/>
              </w:rPr>
              <w:t xml:space="preserve"> 2</w:t>
            </w:r>
            <w:r w:rsidRPr="00C0016C">
              <w:rPr>
                <w:rFonts w:hAnsi="標楷體" w:hint="eastAsia"/>
                <w:spacing w:val="-20"/>
                <w:w w:val="90"/>
                <w:sz w:val="22"/>
                <w:szCs w:val="22"/>
              </w:rPr>
              <w:t>,</w:t>
            </w:r>
            <w:r w:rsidRPr="00C0016C">
              <w:rPr>
                <w:rFonts w:hAnsi="標楷體"/>
                <w:spacing w:val="-20"/>
                <w:w w:val="90"/>
                <w:sz w:val="22"/>
                <w:szCs w:val="22"/>
              </w:rPr>
              <w:t>251</w:t>
            </w:r>
          </w:p>
        </w:tc>
        <w:tc>
          <w:tcPr>
            <w:tcW w:w="951" w:type="dxa"/>
            <w:shd w:val="clear" w:color="auto" w:fill="auto"/>
            <w:vAlign w:val="center"/>
          </w:tcPr>
          <w:p w:rsidR="00BF6DC8" w:rsidRPr="00C0016C" w:rsidRDefault="00BF6DC8" w:rsidP="004D1209">
            <w:pPr>
              <w:spacing w:line="280" w:lineRule="exact"/>
              <w:ind w:leftChars="0" w:left="0" w:firstLineChars="0" w:firstLine="0"/>
              <w:jc w:val="right"/>
              <w:rPr>
                <w:rFonts w:hAnsi="標楷體"/>
                <w:spacing w:val="-20"/>
                <w:w w:val="90"/>
                <w:sz w:val="22"/>
                <w:szCs w:val="22"/>
              </w:rPr>
            </w:pPr>
            <w:r w:rsidRPr="00C0016C">
              <w:rPr>
                <w:rFonts w:hAnsi="標楷體"/>
                <w:spacing w:val="-20"/>
                <w:w w:val="90"/>
                <w:sz w:val="22"/>
                <w:szCs w:val="22"/>
              </w:rPr>
              <w:t xml:space="preserve"> 717</w:t>
            </w:r>
            <w:r w:rsidRPr="00C0016C">
              <w:rPr>
                <w:rFonts w:hAnsi="標楷體" w:hint="eastAsia"/>
                <w:spacing w:val="-20"/>
                <w:w w:val="90"/>
                <w:sz w:val="22"/>
                <w:szCs w:val="22"/>
              </w:rPr>
              <w:t>,</w:t>
            </w:r>
            <w:r w:rsidRPr="00C0016C">
              <w:rPr>
                <w:rFonts w:hAnsi="標楷體"/>
                <w:spacing w:val="-20"/>
                <w:w w:val="90"/>
                <w:sz w:val="22"/>
                <w:szCs w:val="22"/>
              </w:rPr>
              <w:t>495</w:t>
            </w:r>
          </w:p>
        </w:tc>
        <w:tc>
          <w:tcPr>
            <w:tcW w:w="850" w:type="dxa"/>
            <w:shd w:val="clear" w:color="auto" w:fill="auto"/>
            <w:vAlign w:val="center"/>
          </w:tcPr>
          <w:p w:rsidR="00BF6DC8" w:rsidRPr="00C0016C" w:rsidRDefault="00BF6DC8" w:rsidP="004D1209">
            <w:pPr>
              <w:spacing w:line="280" w:lineRule="exact"/>
              <w:ind w:leftChars="0" w:left="0" w:firstLineChars="0" w:firstLine="0"/>
              <w:jc w:val="right"/>
              <w:rPr>
                <w:rFonts w:hAnsi="標楷體"/>
                <w:spacing w:val="-20"/>
                <w:w w:val="90"/>
                <w:sz w:val="22"/>
                <w:szCs w:val="22"/>
              </w:rPr>
            </w:pPr>
            <w:r w:rsidRPr="00C0016C">
              <w:rPr>
                <w:rFonts w:hAnsi="標楷體"/>
                <w:spacing w:val="-20"/>
                <w:w w:val="90"/>
                <w:sz w:val="22"/>
                <w:szCs w:val="22"/>
              </w:rPr>
              <w:t xml:space="preserve"> 53</w:t>
            </w:r>
            <w:r w:rsidRPr="00C0016C">
              <w:rPr>
                <w:rFonts w:hAnsi="標楷體" w:hint="eastAsia"/>
                <w:spacing w:val="-20"/>
                <w:w w:val="90"/>
                <w:sz w:val="22"/>
                <w:szCs w:val="22"/>
              </w:rPr>
              <w:t>,</w:t>
            </w:r>
            <w:r w:rsidRPr="00C0016C">
              <w:rPr>
                <w:rFonts w:hAnsi="標楷體"/>
                <w:spacing w:val="-20"/>
                <w:w w:val="90"/>
                <w:sz w:val="22"/>
                <w:szCs w:val="22"/>
              </w:rPr>
              <w:t>490</w:t>
            </w:r>
          </w:p>
        </w:tc>
        <w:tc>
          <w:tcPr>
            <w:tcW w:w="851" w:type="dxa"/>
            <w:shd w:val="clear" w:color="auto" w:fill="auto"/>
            <w:vAlign w:val="center"/>
          </w:tcPr>
          <w:p w:rsidR="00BF6DC8" w:rsidRPr="00C0016C" w:rsidRDefault="00BF6DC8" w:rsidP="004D1209">
            <w:pPr>
              <w:spacing w:line="280" w:lineRule="exact"/>
              <w:ind w:leftChars="0" w:left="0" w:firstLineChars="0" w:firstLine="0"/>
              <w:jc w:val="right"/>
              <w:rPr>
                <w:rFonts w:hAnsi="標楷體"/>
                <w:spacing w:val="-20"/>
                <w:w w:val="90"/>
                <w:sz w:val="22"/>
                <w:szCs w:val="22"/>
              </w:rPr>
            </w:pPr>
            <w:r w:rsidRPr="00C0016C">
              <w:rPr>
                <w:rFonts w:hAnsi="標楷體"/>
                <w:spacing w:val="-20"/>
                <w:w w:val="90"/>
                <w:sz w:val="22"/>
                <w:szCs w:val="22"/>
              </w:rPr>
              <w:t>50</w:t>
            </w:r>
            <w:r w:rsidRPr="00C0016C">
              <w:rPr>
                <w:rFonts w:hAnsi="標楷體" w:hint="eastAsia"/>
                <w:spacing w:val="-20"/>
                <w:w w:val="90"/>
                <w:sz w:val="22"/>
                <w:szCs w:val="22"/>
              </w:rPr>
              <w:t>,</w:t>
            </w:r>
            <w:r w:rsidRPr="00C0016C">
              <w:rPr>
                <w:rFonts w:hAnsi="標楷體"/>
                <w:spacing w:val="-20"/>
                <w:w w:val="90"/>
                <w:sz w:val="22"/>
                <w:szCs w:val="22"/>
              </w:rPr>
              <w:t>1</w:t>
            </w:r>
            <w:r w:rsidRPr="00C0016C">
              <w:rPr>
                <w:rFonts w:hAnsi="標楷體" w:hint="eastAsia"/>
                <w:spacing w:val="-20"/>
                <w:w w:val="90"/>
                <w:sz w:val="22"/>
                <w:szCs w:val="22"/>
              </w:rPr>
              <w:t>60</w:t>
            </w:r>
          </w:p>
        </w:tc>
        <w:tc>
          <w:tcPr>
            <w:tcW w:w="1134" w:type="dxa"/>
            <w:shd w:val="clear" w:color="auto" w:fill="auto"/>
            <w:vAlign w:val="center"/>
          </w:tcPr>
          <w:p w:rsidR="00BF6DC8" w:rsidRPr="00C0016C" w:rsidRDefault="00BF6DC8" w:rsidP="004D1209">
            <w:pPr>
              <w:spacing w:line="280" w:lineRule="exact"/>
              <w:ind w:leftChars="0" w:left="0" w:firstLineChars="0" w:firstLine="0"/>
              <w:jc w:val="right"/>
              <w:rPr>
                <w:rFonts w:hAnsi="標楷體"/>
                <w:spacing w:val="-20"/>
                <w:w w:val="90"/>
                <w:sz w:val="22"/>
                <w:szCs w:val="22"/>
              </w:rPr>
            </w:pPr>
            <w:r w:rsidRPr="00C0016C">
              <w:rPr>
                <w:rFonts w:hAnsi="標楷體"/>
                <w:spacing w:val="-20"/>
                <w:w w:val="90"/>
                <w:sz w:val="22"/>
                <w:szCs w:val="22"/>
              </w:rPr>
              <w:t>16</w:t>
            </w:r>
            <w:r w:rsidRPr="00C0016C">
              <w:rPr>
                <w:rFonts w:hAnsi="標楷體" w:hint="eastAsia"/>
                <w:spacing w:val="-20"/>
                <w:w w:val="90"/>
                <w:sz w:val="22"/>
                <w:szCs w:val="22"/>
              </w:rPr>
              <w:t>,</w:t>
            </w:r>
            <w:r w:rsidRPr="00C0016C">
              <w:rPr>
                <w:rFonts w:hAnsi="標楷體"/>
                <w:spacing w:val="-20"/>
                <w:w w:val="90"/>
                <w:sz w:val="22"/>
                <w:szCs w:val="22"/>
              </w:rPr>
              <w:t>440</w:t>
            </w:r>
            <w:r w:rsidRPr="00C0016C">
              <w:rPr>
                <w:rFonts w:hAnsi="標楷體" w:hint="eastAsia"/>
                <w:spacing w:val="-20"/>
                <w:w w:val="90"/>
                <w:sz w:val="22"/>
                <w:szCs w:val="22"/>
              </w:rPr>
              <w:t>,</w:t>
            </w:r>
            <w:r w:rsidRPr="00C0016C">
              <w:rPr>
                <w:rFonts w:hAnsi="標楷體"/>
                <w:spacing w:val="-20"/>
                <w:w w:val="90"/>
                <w:sz w:val="22"/>
                <w:szCs w:val="22"/>
              </w:rPr>
              <w:t>51</w:t>
            </w:r>
            <w:r w:rsidRPr="00C0016C">
              <w:rPr>
                <w:rFonts w:hAnsi="標楷體" w:hint="eastAsia"/>
                <w:spacing w:val="-20"/>
                <w:w w:val="90"/>
                <w:sz w:val="22"/>
                <w:szCs w:val="22"/>
              </w:rPr>
              <w:t>4</w:t>
            </w:r>
          </w:p>
        </w:tc>
        <w:tc>
          <w:tcPr>
            <w:tcW w:w="708" w:type="dxa"/>
            <w:shd w:val="clear" w:color="auto" w:fill="auto"/>
            <w:vAlign w:val="center"/>
          </w:tcPr>
          <w:p w:rsidR="00BF6DC8" w:rsidRPr="00C0016C" w:rsidRDefault="00BF6DC8" w:rsidP="004D1209">
            <w:pPr>
              <w:spacing w:line="280" w:lineRule="exact"/>
              <w:ind w:leftChars="-32" w:left="-67" w:hangingChars="15" w:hanging="24"/>
              <w:jc w:val="right"/>
              <w:rPr>
                <w:rFonts w:hAnsi="標楷體"/>
                <w:spacing w:val="-20"/>
                <w:w w:val="90"/>
                <w:sz w:val="22"/>
                <w:szCs w:val="22"/>
              </w:rPr>
            </w:pPr>
            <w:r w:rsidRPr="00C0016C">
              <w:rPr>
                <w:rFonts w:hAnsi="標楷體" w:hint="eastAsia"/>
                <w:spacing w:val="-20"/>
                <w:w w:val="90"/>
                <w:sz w:val="22"/>
                <w:szCs w:val="22"/>
              </w:rPr>
              <w:t>133</w:t>
            </w:r>
            <w:r w:rsidRPr="00C0016C">
              <w:rPr>
                <w:rFonts w:hAnsi="標楷體"/>
                <w:spacing w:val="-20"/>
                <w:w w:val="90"/>
                <w:sz w:val="22"/>
                <w:szCs w:val="22"/>
              </w:rPr>
              <w:t>,</w:t>
            </w:r>
            <w:r w:rsidRPr="00C0016C">
              <w:rPr>
                <w:rFonts w:hAnsi="標楷體" w:hint="eastAsia"/>
                <w:spacing w:val="-20"/>
                <w:w w:val="90"/>
                <w:sz w:val="22"/>
                <w:szCs w:val="22"/>
              </w:rPr>
              <w:t>393</w:t>
            </w:r>
          </w:p>
        </w:tc>
        <w:tc>
          <w:tcPr>
            <w:tcW w:w="851" w:type="dxa"/>
            <w:shd w:val="clear" w:color="auto" w:fill="auto"/>
            <w:vAlign w:val="center"/>
          </w:tcPr>
          <w:p w:rsidR="00BF6DC8" w:rsidRPr="00C0016C" w:rsidRDefault="00BF6DC8" w:rsidP="004D1209">
            <w:pPr>
              <w:spacing w:line="280" w:lineRule="exact"/>
              <w:ind w:leftChars="-32" w:left="-67" w:hangingChars="15" w:hanging="24"/>
              <w:jc w:val="right"/>
              <w:rPr>
                <w:rFonts w:hAnsi="標楷體"/>
                <w:spacing w:val="-20"/>
                <w:w w:val="90"/>
                <w:sz w:val="22"/>
                <w:szCs w:val="22"/>
              </w:rPr>
            </w:pPr>
            <w:r w:rsidRPr="00C0016C">
              <w:rPr>
                <w:rFonts w:hAnsi="標楷體" w:hint="eastAsia"/>
                <w:spacing w:val="-20"/>
                <w:w w:val="90"/>
                <w:sz w:val="22"/>
                <w:szCs w:val="22"/>
              </w:rPr>
              <w:t>4,283,131</w:t>
            </w:r>
          </w:p>
        </w:tc>
        <w:tc>
          <w:tcPr>
            <w:tcW w:w="850" w:type="dxa"/>
            <w:shd w:val="clear" w:color="auto" w:fill="auto"/>
            <w:vAlign w:val="center"/>
          </w:tcPr>
          <w:p w:rsidR="00BF6DC8" w:rsidRPr="00C0016C" w:rsidRDefault="00BF6DC8" w:rsidP="004D1209">
            <w:pPr>
              <w:spacing w:line="280" w:lineRule="exact"/>
              <w:ind w:leftChars="0" w:left="0" w:firstLineChars="0" w:firstLine="0"/>
              <w:jc w:val="right"/>
              <w:rPr>
                <w:rFonts w:hAnsi="標楷體"/>
                <w:spacing w:val="-20"/>
                <w:w w:val="90"/>
                <w:sz w:val="22"/>
                <w:szCs w:val="22"/>
              </w:rPr>
            </w:pPr>
            <w:r w:rsidRPr="00C0016C">
              <w:rPr>
                <w:rFonts w:hAnsi="標楷體" w:hint="eastAsia"/>
                <w:spacing w:val="-20"/>
                <w:w w:val="90"/>
                <w:sz w:val="22"/>
                <w:szCs w:val="22"/>
              </w:rPr>
              <w:t>26.05</w:t>
            </w:r>
          </w:p>
        </w:tc>
      </w:tr>
      <w:tr w:rsidR="00BF6DC8" w:rsidRPr="006F57E4" w:rsidTr="004D1209">
        <w:trPr>
          <w:trHeight w:val="320"/>
        </w:trPr>
        <w:tc>
          <w:tcPr>
            <w:tcW w:w="490" w:type="dxa"/>
            <w:shd w:val="clear" w:color="auto" w:fill="auto"/>
          </w:tcPr>
          <w:p w:rsidR="00BF6DC8" w:rsidRPr="00C0016C" w:rsidRDefault="00BF6DC8" w:rsidP="004D1209">
            <w:pPr>
              <w:spacing w:line="280" w:lineRule="exact"/>
              <w:ind w:leftChars="0" w:left="0" w:firstLineChars="0" w:firstLine="0"/>
              <w:jc w:val="center"/>
              <w:rPr>
                <w:rFonts w:hAnsi="標楷體"/>
                <w:spacing w:val="-20"/>
                <w:w w:val="90"/>
                <w:sz w:val="22"/>
                <w:szCs w:val="22"/>
              </w:rPr>
            </w:pPr>
            <w:r w:rsidRPr="00C0016C">
              <w:rPr>
                <w:rFonts w:hAnsi="標楷體" w:hint="eastAsia"/>
                <w:spacing w:val="-20"/>
                <w:w w:val="90"/>
                <w:sz w:val="22"/>
                <w:szCs w:val="22"/>
              </w:rPr>
              <w:t>111</w:t>
            </w:r>
          </w:p>
        </w:tc>
        <w:tc>
          <w:tcPr>
            <w:tcW w:w="1028" w:type="dxa"/>
            <w:shd w:val="clear" w:color="auto" w:fill="auto"/>
            <w:vAlign w:val="center"/>
          </w:tcPr>
          <w:p w:rsidR="00BF6DC8" w:rsidRPr="00C0016C" w:rsidRDefault="00BF6DC8" w:rsidP="004D1209">
            <w:pPr>
              <w:spacing w:line="280" w:lineRule="exact"/>
              <w:ind w:leftChars="0" w:left="0" w:firstLineChars="0" w:firstLine="0"/>
              <w:jc w:val="right"/>
              <w:rPr>
                <w:rFonts w:hAnsi="標楷體"/>
                <w:spacing w:val="-20"/>
                <w:w w:val="90"/>
                <w:sz w:val="22"/>
                <w:szCs w:val="22"/>
              </w:rPr>
            </w:pPr>
            <w:r w:rsidRPr="00C0016C">
              <w:rPr>
                <w:rFonts w:hAnsi="標楷體" w:hint="eastAsia"/>
                <w:spacing w:val="-20"/>
                <w:w w:val="90"/>
                <w:sz w:val="22"/>
                <w:szCs w:val="22"/>
              </w:rPr>
              <w:t>8</w:t>
            </w:r>
            <w:r w:rsidRPr="00C0016C">
              <w:rPr>
                <w:rFonts w:hAnsi="標楷體"/>
                <w:spacing w:val="-20"/>
                <w:w w:val="90"/>
                <w:sz w:val="22"/>
                <w:szCs w:val="22"/>
              </w:rPr>
              <w:t>,</w:t>
            </w:r>
            <w:r w:rsidRPr="00C0016C">
              <w:rPr>
                <w:rFonts w:hAnsi="標楷體" w:hint="eastAsia"/>
                <w:spacing w:val="-20"/>
                <w:w w:val="90"/>
                <w:sz w:val="22"/>
                <w:szCs w:val="22"/>
              </w:rPr>
              <w:t>958</w:t>
            </w:r>
            <w:r w:rsidRPr="00C0016C">
              <w:rPr>
                <w:rFonts w:hAnsi="標楷體"/>
                <w:spacing w:val="-20"/>
                <w:w w:val="90"/>
                <w:sz w:val="22"/>
                <w:szCs w:val="22"/>
              </w:rPr>
              <w:t>,</w:t>
            </w:r>
            <w:r w:rsidRPr="00C0016C">
              <w:rPr>
                <w:rFonts w:hAnsi="標楷體" w:hint="eastAsia"/>
                <w:spacing w:val="-20"/>
                <w:w w:val="90"/>
                <w:sz w:val="22"/>
                <w:szCs w:val="22"/>
              </w:rPr>
              <w:t>287</w:t>
            </w:r>
          </w:p>
        </w:tc>
        <w:tc>
          <w:tcPr>
            <w:tcW w:w="792" w:type="dxa"/>
            <w:shd w:val="clear" w:color="auto" w:fill="auto"/>
            <w:vAlign w:val="center"/>
          </w:tcPr>
          <w:p w:rsidR="00BF6DC8" w:rsidRPr="00C0016C" w:rsidRDefault="00BF6DC8" w:rsidP="004D1209">
            <w:pPr>
              <w:spacing w:line="280" w:lineRule="exact"/>
              <w:ind w:leftChars="0" w:left="0" w:firstLineChars="0" w:firstLine="0"/>
              <w:jc w:val="right"/>
              <w:rPr>
                <w:rFonts w:hAnsi="標楷體"/>
                <w:spacing w:val="-20"/>
                <w:w w:val="90"/>
                <w:sz w:val="22"/>
                <w:szCs w:val="22"/>
              </w:rPr>
            </w:pPr>
            <w:r>
              <w:rPr>
                <w:rFonts w:hAnsi="標楷體" w:hint="eastAsia"/>
                <w:spacing w:val="-20"/>
                <w:w w:val="90"/>
                <w:sz w:val="22"/>
                <w:szCs w:val="22"/>
              </w:rPr>
              <w:t>0</w:t>
            </w:r>
          </w:p>
        </w:tc>
        <w:tc>
          <w:tcPr>
            <w:tcW w:w="951" w:type="dxa"/>
            <w:shd w:val="clear" w:color="auto" w:fill="auto"/>
            <w:vAlign w:val="center"/>
          </w:tcPr>
          <w:p w:rsidR="00BF6DC8" w:rsidRPr="00C0016C" w:rsidRDefault="00BF6DC8" w:rsidP="004D1209">
            <w:pPr>
              <w:spacing w:line="280" w:lineRule="exact"/>
              <w:ind w:leftChars="0" w:left="0" w:firstLineChars="0" w:firstLine="0"/>
              <w:jc w:val="right"/>
              <w:rPr>
                <w:rFonts w:hAnsi="標楷體"/>
                <w:spacing w:val="-20"/>
                <w:w w:val="90"/>
                <w:sz w:val="22"/>
                <w:szCs w:val="22"/>
              </w:rPr>
            </w:pPr>
            <w:r w:rsidRPr="00C0016C">
              <w:rPr>
                <w:rFonts w:hAnsi="標楷體" w:hint="eastAsia"/>
                <w:spacing w:val="-20"/>
                <w:w w:val="90"/>
                <w:sz w:val="22"/>
                <w:szCs w:val="22"/>
              </w:rPr>
              <w:t>1</w:t>
            </w:r>
            <w:r w:rsidRPr="00C0016C">
              <w:rPr>
                <w:rFonts w:hAnsi="標楷體"/>
                <w:spacing w:val="-20"/>
                <w:w w:val="90"/>
                <w:sz w:val="22"/>
                <w:szCs w:val="22"/>
              </w:rPr>
              <w:t>49,159</w:t>
            </w:r>
          </w:p>
        </w:tc>
        <w:tc>
          <w:tcPr>
            <w:tcW w:w="850" w:type="dxa"/>
            <w:shd w:val="clear" w:color="auto" w:fill="auto"/>
            <w:vAlign w:val="center"/>
          </w:tcPr>
          <w:p w:rsidR="00BF6DC8" w:rsidRPr="00C0016C" w:rsidRDefault="00BF6DC8" w:rsidP="004D1209">
            <w:pPr>
              <w:spacing w:line="280" w:lineRule="exact"/>
              <w:ind w:leftChars="0" w:left="0" w:firstLineChars="0" w:firstLine="0"/>
              <w:jc w:val="right"/>
              <w:rPr>
                <w:rFonts w:hAnsi="標楷體"/>
                <w:spacing w:val="-20"/>
                <w:w w:val="90"/>
                <w:sz w:val="22"/>
                <w:szCs w:val="22"/>
              </w:rPr>
            </w:pPr>
            <w:r w:rsidRPr="00C0016C">
              <w:rPr>
                <w:rFonts w:hAnsi="標楷體" w:hint="eastAsia"/>
                <w:spacing w:val="-20"/>
                <w:w w:val="90"/>
                <w:sz w:val="22"/>
                <w:szCs w:val="22"/>
              </w:rPr>
              <w:t>1</w:t>
            </w:r>
            <w:r w:rsidRPr="00C0016C">
              <w:rPr>
                <w:rFonts w:hAnsi="標楷體"/>
                <w:spacing w:val="-20"/>
                <w:w w:val="90"/>
                <w:sz w:val="22"/>
                <w:szCs w:val="22"/>
              </w:rPr>
              <w:t>92</w:t>
            </w:r>
          </w:p>
        </w:tc>
        <w:tc>
          <w:tcPr>
            <w:tcW w:w="851" w:type="dxa"/>
            <w:shd w:val="clear" w:color="auto" w:fill="auto"/>
            <w:vAlign w:val="center"/>
          </w:tcPr>
          <w:p w:rsidR="00BF6DC8" w:rsidRPr="00C0016C" w:rsidRDefault="00BF6DC8" w:rsidP="004D1209">
            <w:pPr>
              <w:spacing w:line="280" w:lineRule="exact"/>
              <w:ind w:leftChars="0" w:left="0" w:firstLineChars="0" w:firstLine="0"/>
              <w:jc w:val="right"/>
              <w:rPr>
                <w:rFonts w:hAnsi="標楷體"/>
                <w:spacing w:val="-20"/>
                <w:w w:val="90"/>
                <w:sz w:val="22"/>
                <w:szCs w:val="22"/>
              </w:rPr>
            </w:pPr>
            <w:r w:rsidRPr="00C0016C">
              <w:rPr>
                <w:rFonts w:hAnsi="標楷體" w:hint="eastAsia"/>
                <w:spacing w:val="-20"/>
                <w:w w:val="90"/>
                <w:sz w:val="22"/>
                <w:szCs w:val="22"/>
              </w:rPr>
              <w:t>3</w:t>
            </w:r>
            <w:r w:rsidRPr="00C0016C">
              <w:rPr>
                <w:rFonts w:hAnsi="標楷體"/>
                <w:spacing w:val="-20"/>
                <w:w w:val="90"/>
                <w:sz w:val="22"/>
                <w:szCs w:val="22"/>
              </w:rPr>
              <w:t>0</w:t>
            </w:r>
            <w:r w:rsidRPr="00C0016C">
              <w:rPr>
                <w:rFonts w:hAnsi="標楷體" w:hint="eastAsia"/>
                <w:spacing w:val="-20"/>
                <w:w w:val="90"/>
                <w:sz w:val="22"/>
                <w:szCs w:val="22"/>
              </w:rPr>
              <w:t>,</w:t>
            </w:r>
            <w:r w:rsidRPr="00C0016C">
              <w:rPr>
                <w:rFonts w:hAnsi="標楷體"/>
                <w:spacing w:val="-20"/>
                <w:w w:val="90"/>
                <w:sz w:val="22"/>
                <w:szCs w:val="22"/>
              </w:rPr>
              <w:t>650</w:t>
            </w:r>
          </w:p>
        </w:tc>
        <w:tc>
          <w:tcPr>
            <w:tcW w:w="1134" w:type="dxa"/>
            <w:shd w:val="clear" w:color="auto" w:fill="auto"/>
            <w:vAlign w:val="center"/>
          </w:tcPr>
          <w:p w:rsidR="00BF6DC8" w:rsidRPr="00C0016C" w:rsidRDefault="00BF6DC8" w:rsidP="004D1209">
            <w:pPr>
              <w:spacing w:line="280" w:lineRule="exact"/>
              <w:ind w:leftChars="0" w:left="0" w:firstLineChars="0" w:firstLine="0"/>
              <w:jc w:val="right"/>
              <w:rPr>
                <w:rFonts w:hAnsi="標楷體"/>
                <w:spacing w:val="-20"/>
                <w:w w:val="90"/>
                <w:sz w:val="22"/>
                <w:szCs w:val="22"/>
              </w:rPr>
            </w:pPr>
            <w:r w:rsidRPr="00C0016C">
              <w:rPr>
                <w:rFonts w:hAnsi="標楷體" w:hint="eastAsia"/>
                <w:spacing w:val="-20"/>
                <w:w w:val="90"/>
                <w:sz w:val="22"/>
                <w:szCs w:val="22"/>
              </w:rPr>
              <w:t>9</w:t>
            </w:r>
            <w:r w:rsidRPr="00C0016C">
              <w:rPr>
                <w:rFonts w:hAnsi="標楷體"/>
                <w:spacing w:val="-20"/>
                <w:w w:val="90"/>
                <w:sz w:val="22"/>
                <w:szCs w:val="22"/>
              </w:rPr>
              <w:t>,138,287</w:t>
            </w:r>
          </w:p>
        </w:tc>
        <w:tc>
          <w:tcPr>
            <w:tcW w:w="708" w:type="dxa"/>
            <w:shd w:val="clear" w:color="auto" w:fill="auto"/>
            <w:vAlign w:val="center"/>
          </w:tcPr>
          <w:p w:rsidR="00BF6DC8" w:rsidRPr="00C0016C" w:rsidRDefault="00BF6DC8" w:rsidP="004D1209">
            <w:pPr>
              <w:spacing w:line="280" w:lineRule="exact"/>
              <w:ind w:leftChars="-32" w:left="-67" w:hangingChars="15" w:hanging="24"/>
              <w:jc w:val="right"/>
              <w:rPr>
                <w:rFonts w:hAnsi="標楷體"/>
                <w:spacing w:val="-20"/>
                <w:w w:val="90"/>
                <w:sz w:val="22"/>
                <w:szCs w:val="22"/>
              </w:rPr>
            </w:pPr>
            <w:r w:rsidRPr="00C0016C">
              <w:rPr>
                <w:rFonts w:hAnsi="標楷體" w:hint="eastAsia"/>
                <w:spacing w:val="-20"/>
                <w:w w:val="90"/>
                <w:sz w:val="22"/>
                <w:szCs w:val="22"/>
              </w:rPr>
              <w:t>79</w:t>
            </w:r>
            <w:r w:rsidRPr="00C0016C">
              <w:rPr>
                <w:rFonts w:hAnsi="標楷體"/>
                <w:spacing w:val="-20"/>
                <w:w w:val="90"/>
                <w:sz w:val="22"/>
                <w:szCs w:val="22"/>
              </w:rPr>
              <w:t>,</w:t>
            </w:r>
            <w:r w:rsidRPr="00C0016C">
              <w:rPr>
                <w:rFonts w:hAnsi="標楷體" w:hint="eastAsia"/>
                <w:spacing w:val="-20"/>
                <w:w w:val="90"/>
                <w:sz w:val="22"/>
                <w:szCs w:val="22"/>
              </w:rPr>
              <w:t>411</w:t>
            </w:r>
          </w:p>
        </w:tc>
        <w:tc>
          <w:tcPr>
            <w:tcW w:w="851" w:type="dxa"/>
            <w:shd w:val="clear" w:color="auto" w:fill="auto"/>
            <w:vAlign w:val="center"/>
          </w:tcPr>
          <w:p w:rsidR="00BF6DC8" w:rsidRPr="00C0016C" w:rsidRDefault="00BF6DC8" w:rsidP="004D1209">
            <w:pPr>
              <w:spacing w:line="280" w:lineRule="exact"/>
              <w:ind w:leftChars="-32" w:left="-67" w:hangingChars="15" w:hanging="24"/>
              <w:jc w:val="right"/>
              <w:rPr>
                <w:rFonts w:hAnsi="標楷體"/>
                <w:spacing w:val="-20"/>
                <w:w w:val="90"/>
                <w:sz w:val="22"/>
                <w:szCs w:val="22"/>
              </w:rPr>
            </w:pPr>
            <w:r w:rsidRPr="00C0016C">
              <w:rPr>
                <w:rFonts w:hAnsi="標楷體"/>
                <w:spacing w:val="-20"/>
                <w:w w:val="90"/>
                <w:sz w:val="22"/>
                <w:szCs w:val="22"/>
              </w:rPr>
              <w:t>2,723,072</w:t>
            </w:r>
          </w:p>
        </w:tc>
        <w:tc>
          <w:tcPr>
            <w:tcW w:w="850" w:type="dxa"/>
            <w:shd w:val="clear" w:color="auto" w:fill="auto"/>
            <w:vAlign w:val="center"/>
          </w:tcPr>
          <w:p w:rsidR="00BF6DC8" w:rsidRPr="00C0016C" w:rsidRDefault="00BF6DC8" w:rsidP="004D1209">
            <w:pPr>
              <w:spacing w:line="280" w:lineRule="exact"/>
              <w:ind w:leftChars="0" w:left="0" w:firstLineChars="0" w:firstLine="0"/>
              <w:jc w:val="right"/>
              <w:rPr>
                <w:rFonts w:hAnsi="標楷體"/>
                <w:spacing w:val="-20"/>
                <w:w w:val="90"/>
                <w:sz w:val="22"/>
                <w:szCs w:val="22"/>
              </w:rPr>
            </w:pPr>
            <w:r w:rsidRPr="00C0016C">
              <w:rPr>
                <w:rFonts w:hAnsi="標楷體" w:hint="eastAsia"/>
                <w:spacing w:val="-20"/>
                <w:w w:val="90"/>
                <w:sz w:val="22"/>
                <w:szCs w:val="22"/>
              </w:rPr>
              <w:t>2</w:t>
            </w:r>
            <w:r w:rsidRPr="00C0016C">
              <w:rPr>
                <w:rFonts w:hAnsi="標楷體"/>
                <w:spacing w:val="-20"/>
                <w:w w:val="90"/>
                <w:sz w:val="22"/>
                <w:szCs w:val="22"/>
              </w:rPr>
              <w:t>9.80</w:t>
            </w:r>
          </w:p>
        </w:tc>
      </w:tr>
      <w:tr w:rsidR="00BF6DC8" w:rsidRPr="006F57E4" w:rsidTr="004D1209">
        <w:trPr>
          <w:trHeight w:val="320"/>
        </w:trPr>
        <w:tc>
          <w:tcPr>
            <w:tcW w:w="490" w:type="dxa"/>
            <w:shd w:val="clear" w:color="auto" w:fill="auto"/>
            <w:vAlign w:val="center"/>
          </w:tcPr>
          <w:p w:rsidR="00BF6DC8" w:rsidRPr="00C0016C" w:rsidRDefault="00BF6DC8" w:rsidP="004D1209">
            <w:pPr>
              <w:spacing w:line="320" w:lineRule="exact"/>
              <w:ind w:leftChars="0" w:left="0" w:firstLineChars="0" w:firstLine="0"/>
              <w:jc w:val="center"/>
              <w:rPr>
                <w:rFonts w:hAnsi="標楷體"/>
                <w:spacing w:val="-20"/>
                <w:w w:val="90"/>
                <w:sz w:val="22"/>
                <w:szCs w:val="22"/>
              </w:rPr>
            </w:pPr>
            <w:r w:rsidRPr="00C0016C">
              <w:rPr>
                <w:rFonts w:hAnsi="標楷體" w:hint="eastAsia"/>
                <w:spacing w:val="-20"/>
                <w:w w:val="90"/>
                <w:sz w:val="22"/>
                <w:szCs w:val="22"/>
              </w:rPr>
              <w:t>112</w:t>
            </w:r>
          </w:p>
        </w:tc>
        <w:tc>
          <w:tcPr>
            <w:tcW w:w="1028" w:type="dxa"/>
            <w:shd w:val="clear" w:color="auto" w:fill="auto"/>
            <w:vAlign w:val="center"/>
          </w:tcPr>
          <w:p w:rsidR="00BF6DC8" w:rsidRPr="00C0016C" w:rsidRDefault="00BF6DC8" w:rsidP="004D1209">
            <w:pPr>
              <w:spacing w:line="280" w:lineRule="exact"/>
              <w:ind w:leftChars="0" w:left="0" w:firstLineChars="0" w:firstLine="0"/>
              <w:jc w:val="right"/>
              <w:rPr>
                <w:rFonts w:hAnsi="標楷體"/>
                <w:spacing w:val="-20"/>
                <w:w w:val="90"/>
                <w:sz w:val="22"/>
                <w:szCs w:val="22"/>
              </w:rPr>
            </w:pPr>
            <w:r>
              <w:rPr>
                <w:rFonts w:hAnsi="標楷體" w:hint="eastAsia"/>
                <w:spacing w:val="-20"/>
                <w:w w:val="90"/>
                <w:sz w:val="22"/>
                <w:szCs w:val="22"/>
              </w:rPr>
              <w:t>1</w:t>
            </w:r>
            <w:r>
              <w:rPr>
                <w:rFonts w:hAnsi="標楷體"/>
                <w:spacing w:val="-20"/>
                <w:w w:val="90"/>
                <w:sz w:val="22"/>
                <w:szCs w:val="22"/>
              </w:rPr>
              <w:t>2,944,175</w:t>
            </w:r>
          </w:p>
        </w:tc>
        <w:tc>
          <w:tcPr>
            <w:tcW w:w="792" w:type="dxa"/>
            <w:shd w:val="clear" w:color="auto" w:fill="auto"/>
            <w:vAlign w:val="center"/>
          </w:tcPr>
          <w:p w:rsidR="00BF6DC8" w:rsidRPr="00C0016C" w:rsidRDefault="00BF6DC8" w:rsidP="004D1209">
            <w:pPr>
              <w:spacing w:line="280" w:lineRule="exact"/>
              <w:ind w:leftChars="0" w:left="0" w:firstLineChars="0" w:firstLine="0"/>
              <w:jc w:val="right"/>
              <w:rPr>
                <w:rFonts w:hAnsi="標楷體"/>
                <w:spacing w:val="-20"/>
                <w:w w:val="90"/>
                <w:sz w:val="22"/>
                <w:szCs w:val="22"/>
              </w:rPr>
            </w:pPr>
            <w:r>
              <w:rPr>
                <w:rFonts w:hAnsi="標楷體" w:hint="eastAsia"/>
                <w:spacing w:val="-20"/>
                <w:w w:val="90"/>
                <w:sz w:val="22"/>
                <w:szCs w:val="22"/>
              </w:rPr>
              <w:t>1</w:t>
            </w:r>
            <w:r>
              <w:rPr>
                <w:rFonts w:hAnsi="標楷體"/>
                <w:spacing w:val="-20"/>
                <w:w w:val="90"/>
                <w:sz w:val="22"/>
                <w:szCs w:val="22"/>
              </w:rPr>
              <w:t>,875</w:t>
            </w:r>
          </w:p>
        </w:tc>
        <w:tc>
          <w:tcPr>
            <w:tcW w:w="951" w:type="dxa"/>
            <w:shd w:val="clear" w:color="auto" w:fill="auto"/>
            <w:vAlign w:val="center"/>
          </w:tcPr>
          <w:p w:rsidR="00BF6DC8" w:rsidRPr="00C0016C" w:rsidRDefault="00BF6DC8" w:rsidP="004D1209">
            <w:pPr>
              <w:spacing w:line="280" w:lineRule="exact"/>
              <w:ind w:leftChars="0" w:left="0" w:firstLineChars="0" w:firstLine="0"/>
              <w:jc w:val="right"/>
              <w:rPr>
                <w:rFonts w:hAnsi="標楷體"/>
                <w:spacing w:val="-20"/>
                <w:w w:val="90"/>
                <w:sz w:val="22"/>
                <w:szCs w:val="22"/>
              </w:rPr>
            </w:pPr>
            <w:r>
              <w:rPr>
                <w:rFonts w:hAnsi="標楷體" w:hint="eastAsia"/>
                <w:spacing w:val="-20"/>
                <w:w w:val="90"/>
                <w:sz w:val="22"/>
                <w:szCs w:val="22"/>
              </w:rPr>
              <w:t>2</w:t>
            </w:r>
            <w:r>
              <w:rPr>
                <w:rFonts w:hAnsi="標楷體"/>
                <w:spacing w:val="-20"/>
                <w:w w:val="90"/>
                <w:sz w:val="22"/>
                <w:szCs w:val="22"/>
              </w:rPr>
              <w:t>,108,809</w:t>
            </w:r>
          </w:p>
        </w:tc>
        <w:tc>
          <w:tcPr>
            <w:tcW w:w="850" w:type="dxa"/>
            <w:shd w:val="clear" w:color="auto" w:fill="auto"/>
            <w:vAlign w:val="center"/>
          </w:tcPr>
          <w:p w:rsidR="00BF6DC8" w:rsidRPr="00C0016C" w:rsidRDefault="00BF6DC8" w:rsidP="004D1209">
            <w:pPr>
              <w:spacing w:line="280" w:lineRule="exact"/>
              <w:ind w:leftChars="0" w:left="0" w:firstLineChars="0" w:firstLine="0"/>
              <w:jc w:val="right"/>
              <w:rPr>
                <w:rFonts w:hAnsi="標楷體"/>
                <w:spacing w:val="-20"/>
                <w:w w:val="90"/>
                <w:sz w:val="22"/>
                <w:szCs w:val="22"/>
              </w:rPr>
            </w:pPr>
            <w:r>
              <w:rPr>
                <w:rFonts w:hAnsi="標楷體" w:hint="eastAsia"/>
                <w:spacing w:val="-20"/>
                <w:w w:val="90"/>
                <w:sz w:val="22"/>
                <w:szCs w:val="22"/>
              </w:rPr>
              <w:t>2</w:t>
            </w:r>
            <w:r>
              <w:rPr>
                <w:rFonts w:hAnsi="標楷體"/>
                <w:spacing w:val="-20"/>
                <w:w w:val="90"/>
                <w:sz w:val="22"/>
                <w:szCs w:val="22"/>
              </w:rPr>
              <w:t>9,697</w:t>
            </w:r>
          </w:p>
        </w:tc>
        <w:tc>
          <w:tcPr>
            <w:tcW w:w="851" w:type="dxa"/>
            <w:shd w:val="clear" w:color="auto" w:fill="auto"/>
            <w:vAlign w:val="center"/>
          </w:tcPr>
          <w:p w:rsidR="00BF6DC8" w:rsidRPr="00C0016C" w:rsidRDefault="00BF6DC8" w:rsidP="004D1209">
            <w:pPr>
              <w:spacing w:line="280" w:lineRule="exact"/>
              <w:ind w:leftChars="0" w:left="0" w:firstLineChars="0" w:firstLine="0"/>
              <w:jc w:val="right"/>
              <w:rPr>
                <w:rFonts w:hAnsi="標楷體"/>
                <w:spacing w:val="-20"/>
                <w:w w:val="90"/>
                <w:sz w:val="22"/>
                <w:szCs w:val="22"/>
              </w:rPr>
            </w:pPr>
            <w:r>
              <w:rPr>
                <w:rFonts w:hAnsi="標楷體" w:hint="eastAsia"/>
                <w:spacing w:val="-20"/>
                <w:w w:val="90"/>
                <w:sz w:val="22"/>
                <w:szCs w:val="22"/>
              </w:rPr>
              <w:t>2</w:t>
            </w:r>
            <w:r>
              <w:rPr>
                <w:rFonts w:hAnsi="標楷體"/>
                <w:spacing w:val="-20"/>
                <w:w w:val="90"/>
                <w:sz w:val="22"/>
                <w:szCs w:val="22"/>
              </w:rPr>
              <w:t>45,436</w:t>
            </w:r>
          </w:p>
        </w:tc>
        <w:tc>
          <w:tcPr>
            <w:tcW w:w="1134" w:type="dxa"/>
            <w:shd w:val="clear" w:color="auto" w:fill="auto"/>
            <w:vAlign w:val="center"/>
          </w:tcPr>
          <w:p w:rsidR="00BF6DC8" w:rsidRPr="00C0016C" w:rsidRDefault="00BF6DC8" w:rsidP="004D1209">
            <w:pPr>
              <w:spacing w:line="280" w:lineRule="exact"/>
              <w:ind w:leftChars="0" w:left="0" w:firstLineChars="0" w:firstLine="0"/>
              <w:jc w:val="right"/>
              <w:rPr>
                <w:rFonts w:hAnsi="標楷體"/>
                <w:spacing w:val="-20"/>
                <w:w w:val="90"/>
                <w:sz w:val="22"/>
                <w:szCs w:val="22"/>
              </w:rPr>
            </w:pPr>
            <w:r>
              <w:rPr>
                <w:rFonts w:hAnsi="標楷體" w:hint="eastAsia"/>
                <w:spacing w:val="-20"/>
                <w:w w:val="90"/>
                <w:sz w:val="22"/>
                <w:szCs w:val="22"/>
              </w:rPr>
              <w:t>1</w:t>
            </w:r>
            <w:r>
              <w:rPr>
                <w:rFonts w:hAnsi="標楷體"/>
                <w:spacing w:val="-20"/>
                <w:w w:val="90"/>
                <w:sz w:val="22"/>
                <w:szCs w:val="22"/>
              </w:rPr>
              <w:t>5,329,992</w:t>
            </w:r>
          </w:p>
        </w:tc>
        <w:tc>
          <w:tcPr>
            <w:tcW w:w="708" w:type="dxa"/>
            <w:shd w:val="clear" w:color="auto" w:fill="auto"/>
            <w:vAlign w:val="center"/>
          </w:tcPr>
          <w:p w:rsidR="00BF6DC8" w:rsidRPr="00C0016C" w:rsidRDefault="00BF6DC8" w:rsidP="004D1209">
            <w:pPr>
              <w:spacing w:line="280" w:lineRule="exact"/>
              <w:ind w:leftChars="-32" w:left="-67" w:hangingChars="15" w:hanging="24"/>
              <w:jc w:val="right"/>
              <w:rPr>
                <w:rFonts w:hAnsi="標楷體"/>
                <w:spacing w:val="-20"/>
                <w:w w:val="90"/>
                <w:sz w:val="22"/>
                <w:szCs w:val="22"/>
              </w:rPr>
            </w:pPr>
            <w:r>
              <w:rPr>
                <w:rFonts w:hAnsi="標楷體" w:hint="eastAsia"/>
                <w:spacing w:val="-20"/>
                <w:w w:val="90"/>
                <w:sz w:val="22"/>
                <w:szCs w:val="22"/>
              </w:rPr>
              <w:t>1</w:t>
            </w:r>
            <w:r>
              <w:rPr>
                <w:rFonts w:hAnsi="標楷體"/>
                <w:spacing w:val="-20"/>
                <w:w w:val="90"/>
                <w:sz w:val="22"/>
                <w:szCs w:val="22"/>
              </w:rPr>
              <w:t>24,776</w:t>
            </w:r>
          </w:p>
        </w:tc>
        <w:tc>
          <w:tcPr>
            <w:tcW w:w="851" w:type="dxa"/>
            <w:shd w:val="clear" w:color="auto" w:fill="auto"/>
            <w:vAlign w:val="center"/>
          </w:tcPr>
          <w:p w:rsidR="00BF6DC8" w:rsidRPr="00C0016C" w:rsidRDefault="00BF6DC8" w:rsidP="004D1209">
            <w:pPr>
              <w:spacing w:line="280" w:lineRule="exact"/>
              <w:ind w:leftChars="-32" w:left="-67" w:hangingChars="15" w:hanging="24"/>
              <w:jc w:val="right"/>
              <w:rPr>
                <w:rFonts w:hAnsi="標楷體"/>
                <w:spacing w:val="-20"/>
                <w:w w:val="90"/>
                <w:sz w:val="22"/>
                <w:szCs w:val="22"/>
              </w:rPr>
            </w:pPr>
            <w:r>
              <w:rPr>
                <w:rFonts w:hAnsi="標楷體" w:hint="eastAsia"/>
                <w:spacing w:val="-20"/>
                <w:w w:val="90"/>
                <w:sz w:val="22"/>
                <w:szCs w:val="22"/>
              </w:rPr>
              <w:t>4</w:t>
            </w:r>
            <w:r>
              <w:rPr>
                <w:rFonts w:hAnsi="標楷體"/>
                <w:spacing w:val="-20"/>
                <w:w w:val="90"/>
                <w:sz w:val="22"/>
                <w:szCs w:val="22"/>
              </w:rPr>
              <w:t>,606,886</w:t>
            </w:r>
          </w:p>
        </w:tc>
        <w:tc>
          <w:tcPr>
            <w:tcW w:w="850" w:type="dxa"/>
            <w:shd w:val="clear" w:color="auto" w:fill="auto"/>
            <w:vAlign w:val="center"/>
          </w:tcPr>
          <w:p w:rsidR="00BF6DC8" w:rsidRPr="00C0016C" w:rsidRDefault="00BF6DC8" w:rsidP="004D1209">
            <w:pPr>
              <w:spacing w:line="240" w:lineRule="exact"/>
              <w:ind w:leftChars="-34" w:left="2" w:hangingChars="61" w:hanging="98"/>
              <w:jc w:val="right"/>
              <w:rPr>
                <w:rFonts w:hAnsi="標楷體"/>
                <w:spacing w:val="-20"/>
                <w:w w:val="90"/>
                <w:sz w:val="22"/>
                <w:szCs w:val="22"/>
              </w:rPr>
            </w:pPr>
            <w:r>
              <w:rPr>
                <w:rFonts w:hAnsi="標楷體" w:hint="eastAsia"/>
                <w:spacing w:val="-20"/>
                <w:w w:val="90"/>
                <w:sz w:val="22"/>
                <w:szCs w:val="22"/>
              </w:rPr>
              <w:t>3</w:t>
            </w:r>
            <w:r>
              <w:rPr>
                <w:rFonts w:hAnsi="標楷體"/>
                <w:spacing w:val="-20"/>
                <w:w w:val="90"/>
                <w:sz w:val="22"/>
                <w:szCs w:val="22"/>
              </w:rPr>
              <w:t>0.05</w:t>
            </w:r>
          </w:p>
        </w:tc>
      </w:tr>
      <w:tr w:rsidR="00BF6DC8" w:rsidRPr="00574D75" w:rsidTr="004D1209">
        <w:trPr>
          <w:trHeight w:val="320"/>
        </w:trPr>
        <w:tc>
          <w:tcPr>
            <w:tcW w:w="490" w:type="dxa"/>
            <w:shd w:val="clear" w:color="auto" w:fill="auto"/>
            <w:vAlign w:val="center"/>
          </w:tcPr>
          <w:p w:rsidR="00BF6DC8" w:rsidRPr="00C0016C" w:rsidRDefault="00BF6DC8" w:rsidP="004D1209">
            <w:pPr>
              <w:spacing w:line="320" w:lineRule="exact"/>
              <w:ind w:leftChars="0" w:left="0" w:firstLineChars="0" w:firstLine="0"/>
              <w:jc w:val="center"/>
              <w:rPr>
                <w:rFonts w:hAnsi="標楷體"/>
                <w:spacing w:val="-20"/>
                <w:w w:val="90"/>
                <w:sz w:val="22"/>
                <w:szCs w:val="22"/>
              </w:rPr>
            </w:pPr>
            <w:r>
              <w:rPr>
                <w:rFonts w:hAnsi="標楷體" w:hint="eastAsia"/>
                <w:spacing w:val="-20"/>
                <w:w w:val="90"/>
                <w:sz w:val="22"/>
                <w:szCs w:val="22"/>
              </w:rPr>
              <w:t>1</w:t>
            </w:r>
            <w:r>
              <w:rPr>
                <w:rFonts w:hAnsi="標楷體"/>
                <w:spacing w:val="-20"/>
                <w:w w:val="90"/>
                <w:sz w:val="22"/>
                <w:szCs w:val="22"/>
              </w:rPr>
              <w:t>13</w:t>
            </w:r>
          </w:p>
        </w:tc>
        <w:tc>
          <w:tcPr>
            <w:tcW w:w="1028" w:type="dxa"/>
            <w:shd w:val="clear" w:color="auto" w:fill="auto"/>
          </w:tcPr>
          <w:p w:rsidR="00BF6DC8" w:rsidRDefault="00BF6DC8" w:rsidP="004D1209">
            <w:pPr>
              <w:spacing w:line="320" w:lineRule="exact"/>
              <w:ind w:leftChars="0" w:left="0" w:firstLineChars="0" w:firstLine="0"/>
              <w:jc w:val="right"/>
              <w:rPr>
                <w:rFonts w:hAnsi="標楷體"/>
                <w:spacing w:val="-20"/>
                <w:w w:val="90"/>
                <w:sz w:val="22"/>
                <w:szCs w:val="22"/>
              </w:rPr>
            </w:pPr>
            <w:r w:rsidRPr="00574D75">
              <w:rPr>
                <w:rFonts w:hAnsi="標楷體"/>
                <w:spacing w:val="-20"/>
                <w:w w:val="90"/>
                <w:sz w:val="22"/>
                <w:szCs w:val="22"/>
              </w:rPr>
              <w:t xml:space="preserve">27,925,396 </w:t>
            </w:r>
          </w:p>
        </w:tc>
        <w:tc>
          <w:tcPr>
            <w:tcW w:w="792" w:type="dxa"/>
            <w:shd w:val="clear" w:color="auto" w:fill="auto"/>
          </w:tcPr>
          <w:p w:rsidR="00BF6DC8" w:rsidRDefault="00BF6DC8" w:rsidP="004D1209">
            <w:pPr>
              <w:spacing w:line="320" w:lineRule="exact"/>
              <w:ind w:leftChars="0" w:left="0" w:firstLineChars="0" w:firstLine="0"/>
              <w:jc w:val="right"/>
              <w:rPr>
                <w:rFonts w:hAnsi="標楷體"/>
                <w:spacing w:val="-20"/>
                <w:w w:val="90"/>
                <w:sz w:val="22"/>
                <w:szCs w:val="22"/>
              </w:rPr>
            </w:pPr>
            <w:r w:rsidRPr="00574D75">
              <w:rPr>
                <w:rFonts w:hAnsi="標楷體"/>
                <w:spacing w:val="-20"/>
                <w:w w:val="90"/>
                <w:sz w:val="22"/>
                <w:szCs w:val="22"/>
              </w:rPr>
              <w:t>303</w:t>
            </w:r>
            <w:r>
              <w:rPr>
                <w:rFonts w:hAnsi="標楷體"/>
                <w:spacing w:val="-20"/>
                <w:w w:val="90"/>
                <w:sz w:val="22"/>
                <w:szCs w:val="22"/>
              </w:rPr>
              <w:t>,</w:t>
            </w:r>
            <w:r w:rsidRPr="00574D75">
              <w:rPr>
                <w:rFonts w:hAnsi="標楷體"/>
                <w:spacing w:val="-20"/>
                <w:w w:val="90"/>
                <w:sz w:val="22"/>
                <w:szCs w:val="22"/>
              </w:rPr>
              <w:t>249</w:t>
            </w:r>
          </w:p>
        </w:tc>
        <w:tc>
          <w:tcPr>
            <w:tcW w:w="951" w:type="dxa"/>
            <w:shd w:val="clear" w:color="auto" w:fill="auto"/>
          </w:tcPr>
          <w:p w:rsidR="00BF6DC8" w:rsidRDefault="00BF6DC8" w:rsidP="004D1209">
            <w:pPr>
              <w:spacing w:line="320" w:lineRule="exact"/>
              <w:ind w:leftChars="0" w:left="0" w:firstLineChars="0" w:firstLine="0"/>
              <w:jc w:val="right"/>
              <w:rPr>
                <w:rFonts w:hAnsi="標楷體"/>
                <w:spacing w:val="-20"/>
                <w:w w:val="90"/>
                <w:sz w:val="22"/>
                <w:szCs w:val="22"/>
              </w:rPr>
            </w:pPr>
            <w:r w:rsidRPr="00574D75">
              <w:rPr>
                <w:rFonts w:hAnsi="標楷體"/>
                <w:spacing w:val="-20"/>
                <w:w w:val="90"/>
                <w:sz w:val="22"/>
                <w:szCs w:val="22"/>
              </w:rPr>
              <w:t>2,176,161</w:t>
            </w:r>
          </w:p>
        </w:tc>
        <w:tc>
          <w:tcPr>
            <w:tcW w:w="850" w:type="dxa"/>
            <w:shd w:val="clear" w:color="auto" w:fill="auto"/>
          </w:tcPr>
          <w:p w:rsidR="00BF6DC8" w:rsidRDefault="00BF6DC8" w:rsidP="004D1209">
            <w:pPr>
              <w:spacing w:line="320" w:lineRule="exact"/>
              <w:ind w:leftChars="0" w:left="0" w:firstLineChars="0" w:firstLine="0"/>
              <w:jc w:val="right"/>
              <w:rPr>
                <w:rFonts w:hAnsi="標楷體"/>
                <w:spacing w:val="-20"/>
                <w:w w:val="90"/>
                <w:sz w:val="22"/>
                <w:szCs w:val="22"/>
              </w:rPr>
            </w:pPr>
            <w:r w:rsidRPr="00574D75">
              <w:rPr>
                <w:rFonts w:hAnsi="標楷體"/>
                <w:spacing w:val="-20"/>
                <w:w w:val="90"/>
                <w:sz w:val="22"/>
                <w:szCs w:val="22"/>
              </w:rPr>
              <w:t xml:space="preserve"> 51,631</w:t>
            </w:r>
          </w:p>
        </w:tc>
        <w:tc>
          <w:tcPr>
            <w:tcW w:w="851" w:type="dxa"/>
            <w:shd w:val="clear" w:color="auto" w:fill="auto"/>
          </w:tcPr>
          <w:p w:rsidR="00BF6DC8" w:rsidRDefault="00BF6DC8" w:rsidP="004D1209">
            <w:pPr>
              <w:spacing w:line="320" w:lineRule="exact"/>
              <w:ind w:leftChars="-36" w:left="3" w:hangingChars="65" w:hanging="105"/>
              <w:jc w:val="right"/>
              <w:rPr>
                <w:rFonts w:hAnsi="標楷體"/>
                <w:spacing w:val="-20"/>
                <w:w w:val="90"/>
                <w:sz w:val="22"/>
                <w:szCs w:val="22"/>
              </w:rPr>
            </w:pPr>
            <w:r w:rsidRPr="00574D75">
              <w:rPr>
                <w:rFonts w:hAnsi="標楷體"/>
                <w:spacing w:val="-20"/>
                <w:w w:val="90"/>
                <w:sz w:val="22"/>
                <w:szCs w:val="22"/>
              </w:rPr>
              <w:t>1,227,588</w:t>
            </w:r>
          </w:p>
        </w:tc>
        <w:tc>
          <w:tcPr>
            <w:tcW w:w="1134" w:type="dxa"/>
            <w:shd w:val="clear" w:color="auto" w:fill="auto"/>
          </w:tcPr>
          <w:p w:rsidR="00BF6DC8" w:rsidRPr="00A100E9" w:rsidRDefault="00BF6DC8" w:rsidP="004D1209">
            <w:pPr>
              <w:spacing w:line="320" w:lineRule="exact"/>
              <w:ind w:leftChars="0" w:left="0" w:firstLineChars="0" w:firstLine="0"/>
              <w:jc w:val="right"/>
              <w:rPr>
                <w:rFonts w:hAnsi="標楷體"/>
                <w:spacing w:val="-20"/>
                <w:w w:val="90"/>
                <w:sz w:val="22"/>
                <w:szCs w:val="22"/>
              </w:rPr>
            </w:pPr>
            <w:r w:rsidRPr="00A100E9">
              <w:rPr>
                <w:rFonts w:hAnsi="標楷體"/>
                <w:spacing w:val="-20"/>
                <w:w w:val="90"/>
                <w:sz w:val="22"/>
                <w:szCs w:val="22"/>
              </w:rPr>
              <w:t>31,684,025</w:t>
            </w:r>
          </w:p>
        </w:tc>
        <w:tc>
          <w:tcPr>
            <w:tcW w:w="708" w:type="dxa"/>
            <w:shd w:val="clear" w:color="auto" w:fill="auto"/>
            <w:vAlign w:val="center"/>
          </w:tcPr>
          <w:p w:rsidR="00BF6DC8" w:rsidRDefault="00BF6DC8" w:rsidP="004D1209">
            <w:pPr>
              <w:spacing w:line="280" w:lineRule="exact"/>
              <w:ind w:leftChars="-32" w:left="-67" w:hangingChars="15" w:hanging="24"/>
              <w:jc w:val="right"/>
              <w:rPr>
                <w:rFonts w:hAnsi="標楷體"/>
                <w:spacing w:val="-20"/>
                <w:w w:val="90"/>
                <w:sz w:val="22"/>
                <w:szCs w:val="22"/>
              </w:rPr>
            </w:pPr>
            <w:r w:rsidRPr="00574D75">
              <w:rPr>
                <w:rFonts w:hAnsi="標楷體" w:hint="eastAsia"/>
                <w:spacing w:val="-20"/>
                <w:w w:val="90"/>
                <w:sz w:val="22"/>
                <w:szCs w:val="22"/>
              </w:rPr>
              <w:t>2</w:t>
            </w:r>
            <w:r w:rsidRPr="00574D75">
              <w:rPr>
                <w:rFonts w:hAnsi="標楷體"/>
                <w:spacing w:val="-20"/>
                <w:w w:val="90"/>
                <w:sz w:val="22"/>
                <w:szCs w:val="22"/>
              </w:rPr>
              <w:t>05</w:t>
            </w:r>
            <w:r w:rsidRPr="00574D75">
              <w:rPr>
                <w:rFonts w:hAnsi="標楷體" w:hint="eastAsia"/>
                <w:spacing w:val="-20"/>
                <w:w w:val="90"/>
                <w:sz w:val="22"/>
                <w:szCs w:val="22"/>
              </w:rPr>
              <w:t>,</w:t>
            </w:r>
            <w:r w:rsidRPr="00574D75">
              <w:rPr>
                <w:rFonts w:hAnsi="標楷體"/>
                <w:spacing w:val="-20"/>
                <w:w w:val="90"/>
                <w:sz w:val="22"/>
                <w:szCs w:val="22"/>
              </w:rPr>
              <w:t>061</w:t>
            </w:r>
          </w:p>
        </w:tc>
        <w:tc>
          <w:tcPr>
            <w:tcW w:w="851" w:type="dxa"/>
            <w:shd w:val="clear" w:color="auto" w:fill="auto"/>
            <w:vAlign w:val="center"/>
          </w:tcPr>
          <w:p w:rsidR="00BF6DC8" w:rsidRDefault="00BF6DC8" w:rsidP="004D1209">
            <w:pPr>
              <w:spacing w:line="280" w:lineRule="exact"/>
              <w:ind w:leftChars="-32" w:left="-67" w:hangingChars="15" w:hanging="24"/>
              <w:jc w:val="right"/>
              <w:rPr>
                <w:rFonts w:hAnsi="標楷體"/>
                <w:spacing w:val="-20"/>
                <w:w w:val="90"/>
                <w:sz w:val="22"/>
                <w:szCs w:val="22"/>
              </w:rPr>
            </w:pPr>
            <w:r w:rsidRPr="00574D75">
              <w:rPr>
                <w:rFonts w:hAnsi="標楷體" w:hint="eastAsia"/>
                <w:spacing w:val="-20"/>
                <w:w w:val="90"/>
                <w:sz w:val="22"/>
                <w:szCs w:val="22"/>
              </w:rPr>
              <w:t>8</w:t>
            </w:r>
            <w:r w:rsidRPr="00574D75">
              <w:rPr>
                <w:rFonts w:hAnsi="標楷體"/>
                <w:spacing w:val="-20"/>
                <w:w w:val="90"/>
                <w:sz w:val="22"/>
                <w:szCs w:val="22"/>
              </w:rPr>
              <w:t>,007,959</w:t>
            </w:r>
          </w:p>
        </w:tc>
        <w:tc>
          <w:tcPr>
            <w:tcW w:w="850" w:type="dxa"/>
            <w:shd w:val="clear" w:color="auto" w:fill="auto"/>
            <w:vAlign w:val="center"/>
          </w:tcPr>
          <w:p w:rsidR="00BF6DC8" w:rsidRDefault="00BF6DC8" w:rsidP="004D1209">
            <w:pPr>
              <w:spacing w:line="280" w:lineRule="exact"/>
              <w:ind w:leftChars="-32" w:left="-67" w:hangingChars="15" w:hanging="24"/>
              <w:jc w:val="right"/>
              <w:rPr>
                <w:rFonts w:hAnsi="標楷體"/>
                <w:spacing w:val="-20"/>
                <w:w w:val="90"/>
                <w:sz w:val="22"/>
                <w:szCs w:val="22"/>
              </w:rPr>
            </w:pPr>
            <w:r w:rsidRPr="00574D75">
              <w:rPr>
                <w:rFonts w:hAnsi="標楷體" w:hint="eastAsia"/>
                <w:spacing w:val="-20"/>
                <w:w w:val="90"/>
                <w:sz w:val="22"/>
                <w:szCs w:val="22"/>
              </w:rPr>
              <w:t>25.27</w:t>
            </w:r>
          </w:p>
        </w:tc>
      </w:tr>
      <w:tr w:rsidR="00BF6DC8" w:rsidRPr="006F57E4" w:rsidTr="004D1209">
        <w:trPr>
          <w:trHeight w:val="320"/>
        </w:trPr>
        <w:tc>
          <w:tcPr>
            <w:tcW w:w="490" w:type="dxa"/>
            <w:shd w:val="clear" w:color="auto" w:fill="auto"/>
            <w:vAlign w:val="center"/>
          </w:tcPr>
          <w:p w:rsidR="00BF6DC8" w:rsidRPr="00C0016C" w:rsidRDefault="00BF6DC8" w:rsidP="004D1209">
            <w:pPr>
              <w:spacing w:line="240" w:lineRule="exact"/>
              <w:ind w:leftChars="-38" w:left="-85" w:rightChars="-32" w:right="-91" w:hangingChars="14" w:hanging="23"/>
              <w:jc w:val="center"/>
              <w:rPr>
                <w:rFonts w:hAnsi="標楷體"/>
                <w:spacing w:val="-20"/>
                <w:w w:val="90"/>
                <w:sz w:val="20"/>
                <w:szCs w:val="20"/>
              </w:rPr>
            </w:pPr>
            <w:r w:rsidRPr="00C0016C">
              <w:rPr>
                <w:rFonts w:hAnsi="標楷體" w:hint="eastAsia"/>
                <w:spacing w:val="-20"/>
                <w:w w:val="90"/>
                <w:sz w:val="22"/>
                <w:szCs w:val="22"/>
              </w:rPr>
              <w:t>平均</w:t>
            </w:r>
          </w:p>
        </w:tc>
        <w:tc>
          <w:tcPr>
            <w:tcW w:w="1028" w:type="dxa"/>
            <w:shd w:val="clear" w:color="auto" w:fill="auto"/>
            <w:vAlign w:val="center"/>
          </w:tcPr>
          <w:p w:rsidR="00BF6DC8" w:rsidRPr="00C0016C" w:rsidRDefault="00BF6DC8" w:rsidP="004D1209">
            <w:pPr>
              <w:spacing w:line="280" w:lineRule="exact"/>
              <w:ind w:leftChars="0" w:left="0" w:firstLineChars="0" w:firstLine="0"/>
              <w:jc w:val="right"/>
              <w:rPr>
                <w:rFonts w:hAnsi="標楷體"/>
                <w:spacing w:val="-20"/>
                <w:w w:val="90"/>
                <w:sz w:val="22"/>
                <w:szCs w:val="22"/>
              </w:rPr>
            </w:pPr>
            <w:r w:rsidRPr="00A100E9">
              <w:rPr>
                <w:rFonts w:hAnsi="標楷體" w:hint="eastAsia"/>
                <w:spacing w:val="-20"/>
                <w:w w:val="90"/>
                <w:sz w:val="22"/>
                <w:szCs w:val="22"/>
              </w:rPr>
              <w:t>12,863,981</w:t>
            </w:r>
          </w:p>
        </w:tc>
        <w:tc>
          <w:tcPr>
            <w:tcW w:w="792" w:type="dxa"/>
            <w:shd w:val="clear" w:color="auto" w:fill="auto"/>
            <w:vAlign w:val="center"/>
          </w:tcPr>
          <w:p w:rsidR="00BF6DC8" w:rsidRPr="00C0016C" w:rsidRDefault="00BF6DC8" w:rsidP="004D1209">
            <w:pPr>
              <w:spacing w:line="280" w:lineRule="exact"/>
              <w:ind w:leftChars="0" w:left="0" w:firstLineChars="0" w:firstLine="0"/>
              <w:jc w:val="right"/>
              <w:rPr>
                <w:rFonts w:hAnsi="標楷體"/>
                <w:spacing w:val="-20"/>
                <w:w w:val="90"/>
                <w:sz w:val="22"/>
                <w:szCs w:val="22"/>
              </w:rPr>
            </w:pPr>
            <w:r w:rsidRPr="00A100E9">
              <w:rPr>
                <w:rFonts w:hAnsi="標楷體" w:hint="eastAsia"/>
                <w:spacing w:val="-20"/>
                <w:w w:val="90"/>
                <w:sz w:val="22"/>
                <w:szCs w:val="22"/>
              </w:rPr>
              <w:t>61,714</w:t>
            </w:r>
          </w:p>
        </w:tc>
        <w:tc>
          <w:tcPr>
            <w:tcW w:w="951" w:type="dxa"/>
            <w:shd w:val="clear" w:color="auto" w:fill="auto"/>
            <w:vAlign w:val="center"/>
          </w:tcPr>
          <w:p w:rsidR="00BF6DC8" w:rsidRPr="00C0016C" w:rsidRDefault="00BF6DC8" w:rsidP="004D1209">
            <w:pPr>
              <w:spacing w:line="320" w:lineRule="exact"/>
              <w:ind w:leftChars="0" w:left="0" w:firstLineChars="0" w:firstLine="0"/>
              <w:jc w:val="right"/>
              <w:rPr>
                <w:rFonts w:hAnsi="標楷體"/>
                <w:spacing w:val="-20"/>
                <w:w w:val="90"/>
                <w:sz w:val="22"/>
                <w:szCs w:val="22"/>
              </w:rPr>
            </w:pPr>
            <w:r w:rsidRPr="00A100E9">
              <w:rPr>
                <w:rFonts w:hAnsi="標楷體" w:hint="eastAsia"/>
                <w:spacing w:val="-20"/>
                <w:w w:val="90"/>
                <w:sz w:val="22"/>
                <w:szCs w:val="22"/>
              </w:rPr>
              <w:t>1,291,610</w:t>
            </w:r>
          </w:p>
        </w:tc>
        <w:tc>
          <w:tcPr>
            <w:tcW w:w="850" w:type="dxa"/>
            <w:shd w:val="clear" w:color="auto" w:fill="auto"/>
            <w:vAlign w:val="center"/>
          </w:tcPr>
          <w:p w:rsidR="00BF6DC8" w:rsidRPr="00C0016C" w:rsidRDefault="00BF6DC8" w:rsidP="004D1209">
            <w:pPr>
              <w:spacing w:line="320" w:lineRule="exact"/>
              <w:ind w:leftChars="0" w:left="0" w:firstLineChars="0" w:firstLine="0"/>
              <w:jc w:val="right"/>
              <w:rPr>
                <w:rFonts w:hAnsi="標楷體"/>
                <w:spacing w:val="-20"/>
                <w:w w:val="90"/>
                <w:sz w:val="22"/>
                <w:szCs w:val="22"/>
              </w:rPr>
            </w:pPr>
            <w:r w:rsidRPr="00A100E9">
              <w:rPr>
                <w:rFonts w:hAnsi="標楷體" w:hint="eastAsia"/>
                <w:spacing w:val="-20"/>
                <w:w w:val="90"/>
                <w:sz w:val="22"/>
                <w:szCs w:val="22"/>
              </w:rPr>
              <w:t>161,104</w:t>
            </w:r>
          </w:p>
        </w:tc>
        <w:tc>
          <w:tcPr>
            <w:tcW w:w="851" w:type="dxa"/>
            <w:shd w:val="clear" w:color="auto" w:fill="auto"/>
            <w:vAlign w:val="center"/>
          </w:tcPr>
          <w:p w:rsidR="00BF6DC8" w:rsidRPr="00C0016C" w:rsidRDefault="00BF6DC8" w:rsidP="004D1209">
            <w:pPr>
              <w:spacing w:line="320" w:lineRule="exact"/>
              <w:ind w:leftChars="0" w:left="0" w:firstLineChars="0" w:firstLine="0"/>
              <w:jc w:val="right"/>
              <w:rPr>
                <w:rFonts w:hAnsi="標楷體"/>
                <w:spacing w:val="-20"/>
                <w:w w:val="90"/>
                <w:sz w:val="22"/>
                <w:szCs w:val="22"/>
              </w:rPr>
            </w:pPr>
            <w:r w:rsidRPr="00A100E9">
              <w:rPr>
                <w:rFonts w:hAnsi="標楷體" w:hint="eastAsia"/>
                <w:spacing w:val="-20"/>
                <w:w w:val="90"/>
                <w:sz w:val="22"/>
                <w:szCs w:val="22"/>
              </w:rPr>
              <w:t>600,258</w:t>
            </w:r>
          </w:p>
        </w:tc>
        <w:tc>
          <w:tcPr>
            <w:tcW w:w="1134" w:type="dxa"/>
            <w:shd w:val="clear" w:color="auto" w:fill="auto"/>
            <w:vAlign w:val="center"/>
          </w:tcPr>
          <w:p w:rsidR="00BF6DC8" w:rsidRPr="00C0016C" w:rsidRDefault="00BF6DC8" w:rsidP="004D1209">
            <w:pPr>
              <w:spacing w:line="320" w:lineRule="exact"/>
              <w:ind w:leftChars="0" w:left="0" w:firstLineChars="0" w:firstLine="0"/>
              <w:jc w:val="right"/>
              <w:rPr>
                <w:rFonts w:hAnsi="標楷體"/>
                <w:spacing w:val="-20"/>
                <w:w w:val="90"/>
                <w:sz w:val="22"/>
                <w:szCs w:val="22"/>
              </w:rPr>
            </w:pPr>
            <w:r w:rsidRPr="00A100E9">
              <w:rPr>
                <w:rFonts w:hAnsi="標楷體" w:hint="eastAsia"/>
                <w:spacing w:val="-20"/>
                <w:w w:val="90"/>
                <w:sz w:val="22"/>
                <w:szCs w:val="22"/>
              </w:rPr>
              <w:t>14,978,666</w:t>
            </w:r>
          </w:p>
        </w:tc>
        <w:tc>
          <w:tcPr>
            <w:tcW w:w="708" w:type="dxa"/>
            <w:shd w:val="clear" w:color="auto" w:fill="auto"/>
            <w:vAlign w:val="center"/>
          </w:tcPr>
          <w:p w:rsidR="00BF6DC8" w:rsidRPr="00C0016C" w:rsidRDefault="00BF6DC8" w:rsidP="004D1209">
            <w:pPr>
              <w:spacing w:line="280" w:lineRule="exact"/>
              <w:ind w:leftChars="-32" w:left="-67" w:hangingChars="15" w:hanging="24"/>
              <w:jc w:val="right"/>
              <w:rPr>
                <w:rFonts w:hAnsi="標楷體"/>
                <w:spacing w:val="-20"/>
                <w:w w:val="90"/>
                <w:sz w:val="22"/>
                <w:szCs w:val="22"/>
              </w:rPr>
            </w:pPr>
            <w:r w:rsidRPr="00A100E9">
              <w:rPr>
                <w:rFonts w:hAnsi="標楷體" w:hint="eastAsia"/>
                <w:spacing w:val="-20"/>
                <w:w w:val="90"/>
                <w:sz w:val="22"/>
                <w:szCs w:val="22"/>
              </w:rPr>
              <w:t>126,558</w:t>
            </w:r>
          </w:p>
        </w:tc>
        <w:tc>
          <w:tcPr>
            <w:tcW w:w="851" w:type="dxa"/>
            <w:shd w:val="clear" w:color="auto" w:fill="auto"/>
            <w:vAlign w:val="center"/>
          </w:tcPr>
          <w:p w:rsidR="00BF6DC8" w:rsidRPr="00C0016C" w:rsidRDefault="00BF6DC8" w:rsidP="004D1209">
            <w:pPr>
              <w:spacing w:line="280" w:lineRule="exact"/>
              <w:ind w:leftChars="-32" w:left="-67" w:hangingChars="15" w:hanging="24"/>
              <w:jc w:val="right"/>
              <w:rPr>
                <w:rFonts w:hAnsi="標楷體"/>
                <w:spacing w:val="-20"/>
                <w:w w:val="90"/>
                <w:sz w:val="22"/>
                <w:szCs w:val="22"/>
              </w:rPr>
            </w:pPr>
            <w:r w:rsidRPr="00A100E9">
              <w:rPr>
                <w:rFonts w:hAnsi="標楷體" w:hint="eastAsia"/>
                <w:spacing w:val="-20"/>
                <w:w w:val="90"/>
                <w:sz w:val="22"/>
                <w:szCs w:val="22"/>
              </w:rPr>
              <w:t>4,004,585</w:t>
            </w:r>
          </w:p>
        </w:tc>
        <w:tc>
          <w:tcPr>
            <w:tcW w:w="850" w:type="dxa"/>
            <w:shd w:val="clear" w:color="auto" w:fill="auto"/>
            <w:vAlign w:val="center"/>
          </w:tcPr>
          <w:p w:rsidR="00BF6DC8" w:rsidRPr="00C0016C" w:rsidRDefault="00BF6DC8" w:rsidP="004D1209">
            <w:pPr>
              <w:spacing w:line="320" w:lineRule="exact"/>
              <w:ind w:leftChars="-32" w:left="-67" w:hangingChars="15" w:hanging="24"/>
              <w:jc w:val="right"/>
              <w:rPr>
                <w:rFonts w:hAnsi="標楷體"/>
                <w:spacing w:val="-20"/>
                <w:w w:val="90"/>
                <w:sz w:val="22"/>
                <w:szCs w:val="22"/>
              </w:rPr>
            </w:pPr>
            <w:r w:rsidRPr="00A100E9">
              <w:rPr>
                <w:rFonts w:hAnsi="標楷體" w:hint="eastAsia"/>
                <w:spacing w:val="-20"/>
                <w:w w:val="90"/>
                <w:sz w:val="22"/>
                <w:szCs w:val="22"/>
              </w:rPr>
              <w:t>26.74</w:t>
            </w:r>
          </w:p>
        </w:tc>
      </w:tr>
    </w:tbl>
    <w:p w:rsidR="00BF6DC8" w:rsidRPr="00C0016C" w:rsidRDefault="00BF6DC8" w:rsidP="004D1209">
      <w:pPr>
        <w:spacing w:line="280" w:lineRule="exact"/>
        <w:ind w:leftChars="-1" w:left="1278" w:firstLineChars="0" w:hanging="1281"/>
        <w:rPr>
          <w:rFonts w:hAnsi="標楷體"/>
          <w:sz w:val="24"/>
        </w:rPr>
      </w:pPr>
      <w:r w:rsidRPr="00C0016C">
        <w:rPr>
          <w:rFonts w:hAnsi="標楷體" w:hint="eastAsia"/>
          <w:sz w:val="24"/>
        </w:rPr>
        <w:t>說    明：</w:t>
      </w:r>
      <w:r>
        <w:rPr>
          <w:rFonts w:hAnsi="標楷體" w:hint="eastAsia"/>
          <w:sz w:val="24"/>
        </w:rPr>
        <w:t>1</w:t>
      </w:r>
      <w:r>
        <w:rPr>
          <w:rFonts w:hAnsi="標楷體"/>
          <w:sz w:val="24"/>
        </w:rPr>
        <w:t>.</w:t>
      </w:r>
      <w:r w:rsidRPr="00C0016C">
        <w:rPr>
          <w:rFonts w:hAnsi="標楷體" w:hint="eastAsia"/>
          <w:sz w:val="24"/>
        </w:rPr>
        <w:t>民間設施損失包含農田、農業設施、畜禽設施及漁業設施等損失。</w:t>
      </w:r>
    </w:p>
    <w:p w:rsidR="00BF6DC8" w:rsidRDefault="00BF6DC8" w:rsidP="004D1209">
      <w:pPr>
        <w:spacing w:line="280" w:lineRule="exact"/>
        <w:ind w:leftChars="-1" w:left="1278" w:firstLineChars="0" w:hanging="1281"/>
        <w:rPr>
          <w:rFonts w:hAnsi="標楷體"/>
          <w:sz w:val="24"/>
        </w:rPr>
      </w:pPr>
      <w:r>
        <w:rPr>
          <w:rFonts w:hAnsi="標楷體" w:hint="eastAsia"/>
          <w:sz w:val="24"/>
        </w:rPr>
        <w:t xml:space="preserve">          </w:t>
      </w:r>
      <w:r>
        <w:rPr>
          <w:rFonts w:hAnsi="標楷體"/>
          <w:sz w:val="24"/>
        </w:rPr>
        <w:t>2.</w:t>
      </w:r>
      <w:r w:rsidRPr="00574D75">
        <w:rPr>
          <w:rFonts w:hAnsi="標楷體" w:hint="eastAsia"/>
          <w:sz w:val="24"/>
        </w:rPr>
        <w:t>自113年</w:t>
      </w:r>
      <w:r>
        <w:rPr>
          <w:rFonts w:hAnsi="標楷體" w:hint="eastAsia"/>
          <w:sz w:val="24"/>
        </w:rPr>
        <w:t>度</w:t>
      </w:r>
      <w:r w:rsidRPr="00574D75">
        <w:rPr>
          <w:rFonts w:hAnsi="標楷體" w:hint="eastAsia"/>
          <w:sz w:val="24"/>
        </w:rPr>
        <w:t>起，農產損失包含農作物、蜂群及蜂箱損失</w:t>
      </w:r>
    </w:p>
    <w:p w:rsidR="00BF6DC8" w:rsidRDefault="00BF6DC8" w:rsidP="004D1209">
      <w:pPr>
        <w:spacing w:line="280" w:lineRule="exact"/>
        <w:ind w:leftChars="-1" w:left="1278" w:firstLineChars="0" w:hanging="1281"/>
      </w:pPr>
      <w:r w:rsidRPr="00C0016C">
        <w:rPr>
          <w:rFonts w:hAnsi="標楷體" w:hint="eastAsia"/>
          <w:sz w:val="24"/>
        </w:rPr>
        <w:t>資料來源：農業部提供。</w:t>
      </w:r>
    </w:p>
    <w:p w:rsidR="00BF6DC8" w:rsidRDefault="00BF6DC8" w:rsidP="004D1209">
      <w:pPr>
        <w:ind w:left="566" w:firstLine="566"/>
        <w:rPr>
          <w:color w:val="0070C0"/>
        </w:rPr>
      </w:pPr>
      <w:r w:rsidRPr="006132D6">
        <w:rPr>
          <w:rFonts w:hint="eastAsia"/>
        </w:rPr>
        <w:t>綜上</w:t>
      </w:r>
      <w:r w:rsidRPr="006132D6">
        <w:rPr>
          <w:rFonts w:hAnsi="標楷體" w:hint="eastAsia"/>
        </w:rPr>
        <w:t>，</w:t>
      </w:r>
      <w:r w:rsidRPr="0067560B">
        <w:rPr>
          <w:rFonts w:hAnsi="標楷體" w:hint="eastAsia"/>
        </w:rPr>
        <w:t>丹娜絲颱風及</w:t>
      </w:r>
      <w:r>
        <w:rPr>
          <w:rFonts w:hAnsi="標楷體" w:hint="eastAsia"/>
        </w:rPr>
        <w:t>豪</w:t>
      </w:r>
      <w:r w:rsidRPr="0067560B">
        <w:rPr>
          <w:rFonts w:hAnsi="標楷體" w:hint="eastAsia"/>
        </w:rPr>
        <w:t>雨致中南部農業受損嚴重</w:t>
      </w:r>
      <w:r>
        <w:rPr>
          <w:rFonts w:hAnsi="標楷體" w:hint="eastAsia"/>
        </w:rPr>
        <w:t>，</w:t>
      </w:r>
      <w:r w:rsidRPr="0067560B">
        <w:rPr>
          <w:rFonts w:hAnsi="標楷體" w:hint="eastAsia"/>
        </w:rPr>
        <w:t>為加速推動受災地區之復原重建工作</w:t>
      </w:r>
      <w:r w:rsidRPr="006132D6">
        <w:rPr>
          <w:rFonts w:hAnsi="標楷體" w:hint="eastAsia"/>
        </w:rPr>
        <w:t>，農</w:t>
      </w:r>
      <w:r>
        <w:rPr>
          <w:rFonts w:hAnsi="標楷體" w:hint="eastAsia"/>
        </w:rPr>
        <w:t>業部</w:t>
      </w:r>
      <w:r w:rsidRPr="006132D6">
        <w:rPr>
          <w:rFonts w:hAnsi="標楷體" w:hint="eastAsia"/>
        </w:rPr>
        <w:t>於</w:t>
      </w:r>
      <w:r>
        <w:rPr>
          <w:rFonts w:hAnsi="標楷體" w:hint="eastAsia"/>
        </w:rPr>
        <w:t>本</w:t>
      </w:r>
      <w:r w:rsidRPr="006132D6">
        <w:rPr>
          <w:rFonts w:hAnsi="標楷體" w:hint="eastAsia"/>
        </w:rPr>
        <w:t>特別預算</w:t>
      </w:r>
      <w:r>
        <w:rPr>
          <w:rFonts w:hAnsi="標楷體" w:hint="eastAsia"/>
        </w:rPr>
        <w:t>案編列</w:t>
      </w:r>
      <w:r w:rsidRPr="0067560B">
        <w:rPr>
          <w:rFonts w:hAnsi="標楷體" w:hint="eastAsia"/>
        </w:rPr>
        <w:t>122億3,426萬2千元</w:t>
      </w:r>
      <w:r>
        <w:rPr>
          <w:rFonts w:hAnsi="標楷體" w:hint="eastAsia"/>
        </w:rPr>
        <w:t>，撥補農業特別收入基金下之3個分基金辦理</w:t>
      </w:r>
      <w:r w:rsidRPr="0067560B">
        <w:rPr>
          <w:rFonts w:hAnsi="標楷體" w:hint="eastAsia"/>
        </w:rPr>
        <w:t>農業天然災害現金救助與低利貸款利息補貼、產業重建及受損設施(備)修繕復建等</w:t>
      </w:r>
      <w:r w:rsidRPr="006132D6">
        <w:rPr>
          <w:rFonts w:hAnsi="標楷體" w:hint="eastAsia"/>
        </w:rPr>
        <w:t>，</w:t>
      </w:r>
      <w:r w:rsidRPr="0067560B">
        <w:rPr>
          <w:rFonts w:hAnsi="標楷體" w:hint="eastAsia"/>
        </w:rPr>
        <w:t>允宜確實掌握各地災損狀況，</w:t>
      </w:r>
      <w:r>
        <w:rPr>
          <w:rFonts w:hAnsi="標楷體" w:hint="eastAsia"/>
        </w:rPr>
        <w:t>並研謀建立受補助之非營業基金之控管作業</w:t>
      </w:r>
      <w:r w:rsidRPr="0067560B">
        <w:rPr>
          <w:rFonts w:hAnsi="標楷體" w:hint="eastAsia"/>
        </w:rPr>
        <w:t>，落實專款專用</w:t>
      </w:r>
      <w:r>
        <w:rPr>
          <w:rFonts w:hAnsi="標楷體" w:hint="eastAsia"/>
        </w:rPr>
        <w:t>，以符本特別預算之編列目的</w:t>
      </w:r>
      <w:r w:rsidRPr="006C607F">
        <w:rPr>
          <w:rFonts w:hAnsi="標楷體" w:hint="eastAsia"/>
        </w:rPr>
        <w:t>，</w:t>
      </w:r>
      <w:r>
        <w:rPr>
          <w:rFonts w:hAnsi="標楷體" w:hint="eastAsia"/>
        </w:rPr>
        <w:t>加速</w:t>
      </w:r>
      <w:r w:rsidRPr="0067560B">
        <w:rPr>
          <w:rFonts w:hAnsi="標楷體" w:hint="eastAsia"/>
        </w:rPr>
        <w:t>協助受災農民</w:t>
      </w:r>
      <w:r>
        <w:rPr>
          <w:rFonts w:hAnsi="標楷體" w:hint="eastAsia"/>
        </w:rPr>
        <w:t>迅速</w:t>
      </w:r>
      <w:r w:rsidRPr="0067560B">
        <w:rPr>
          <w:rFonts w:hAnsi="標楷體" w:hint="eastAsia"/>
        </w:rPr>
        <w:t>恢復生產</w:t>
      </w:r>
      <w:r>
        <w:rPr>
          <w:rFonts w:hAnsi="標楷體" w:hint="eastAsia"/>
        </w:rPr>
        <w:t>，及推動農漁</w:t>
      </w:r>
      <w:r w:rsidRPr="0067560B">
        <w:rPr>
          <w:rFonts w:hAnsi="標楷體" w:hint="eastAsia"/>
        </w:rPr>
        <w:t>產業重建與</w:t>
      </w:r>
      <w:r>
        <w:rPr>
          <w:rFonts w:hAnsi="標楷體" w:hint="eastAsia"/>
        </w:rPr>
        <w:t>各項受損</w:t>
      </w:r>
      <w:r w:rsidRPr="0067560B">
        <w:rPr>
          <w:rFonts w:hAnsi="標楷體" w:hint="eastAsia"/>
        </w:rPr>
        <w:t>設施(備)修復</w:t>
      </w:r>
      <w:r>
        <w:rPr>
          <w:rFonts w:hAnsi="標楷體" w:hint="eastAsia"/>
        </w:rPr>
        <w:t>工作，並持續推動農業保險，協</w:t>
      </w:r>
      <w:r w:rsidRPr="00735759">
        <w:rPr>
          <w:rFonts w:hAnsi="標楷體" w:hint="eastAsia"/>
        </w:rPr>
        <w:t>助農漁民分散經營風險</w:t>
      </w:r>
      <w:r w:rsidRPr="006132D6">
        <w:rPr>
          <w:rFonts w:hAnsi="標楷體" w:hint="eastAsia"/>
        </w:rPr>
        <w:t>。</w:t>
      </w:r>
    </w:p>
    <w:bookmarkEnd w:id="76"/>
    <w:bookmarkEnd w:id="77"/>
    <w:bookmarkEnd w:id="80"/>
    <w:p w:rsidR="00BF6DC8" w:rsidRDefault="00BF6DC8" w:rsidP="004D1209">
      <w:pPr>
        <w:ind w:leftChars="0" w:left="0" w:firstLineChars="0" w:firstLine="0"/>
        <w:jc w:val="right"/>
        <w:rPr>
          <w:sz w:val="24"/>
        </w:rPr>
      </w:pPr>
      <w:r w:rsidRPr="00360120">
        <w:rPr>
          <w:rFonts w:hint="eastAsia"/>
          <w:sz w:val="24"/>
        </w:rPr>
        <w:t>(分機：</w:t>
      </w:r>
      <w:r>
        <w:rPr>
          <w:rFonts w:hint="eastAsia"/>
          <w:sz w:val="24"/>
        </w:rPr>
        <w:t>8663</w:t>
      </w:r>
      <w:r w:rsidRPr="00360120">
        <w:rPr>
          <w:sz w:val="24"/>
        </w:rPr>
        <w:t xml:space="preserve"> </w:t>
      </w:r>
      <w:r>
        <w:rPr>
          <w:rFonts w:hint="eastAsia"/>
          <w:sz w:val="24"/>
        </w:rPr>
        <w:t>鄭寧</w:t>
      </w:r>
      <w:r w:rsidRPr="00360120">
        <w:rPr>
          <w:sz w:val="24"/>
        </w:rPr>
        <w:t>)</w:t>
      </w:r>
    </w:p>
    <w:p w:rsidR="00BF6DC8" w:rsidRDefault="00BF6DC8" w:rsidP="004D1209">
      <w:pPr>
        <w:ind w:leftChars="0" w:left="0" w:firstLineChars="0" w:firstLine="0"/>
        <w:jc w:val="right"/>
        <w:rPr>
          <w:sz w:val="24"/>
        </w:rPr>
      </w:pPr>
    </w:p>
    <w:p w:rsidR="00BF6DC8" w:rsidRDefault="00BF6DC8" w:rsidP="004D1209">
      <w:pPr>
        <w:ind w:leftChars="0" w:left="0" w:firstLineChars="0" w:firstLine="0"/>
        <w:jc w:val="right"/>
        <w:rPr>
          <w:sz w:val="24"/>
        </w:rPr>
      </w:pPr>
    </w:p>
    <w:p w:rsidR="00BF6DC8" w:rsidRDefault="00BF6DC8" w:rsidP="004D1209">
      <w:pPr>
        <w:ind w:leftChars="0" w:left="0" w:firstLineChars="0" w:firstLine="0"/>
        <w:jc w:val="right"/>
        <w:rPr>
          <w:sz w:val="24"/>
        </w:rPr>
      </w:pPr>
    </w:p>
    <w:p w:rsidR="00BF6DC8" w:rsidRPr="00257ACE" w:rsidRDefault="00BF6DC8" w:rsidP="004D1209">
      <w:pPr>
        <w:pStyle w:val="a8"/>
        <w:ind w:left="567" w:hanging="567"/>
      </w:pPr>
      <w:r w:rsidRPr="00257ACE">
        <w:rPr>
          <w:rFonts w:hint="eastAsia"/>
        </w:rPr>
        <w:t>二、林業署、農村水保署、漁業署及農田水利署編列「農業設施」53.6億元</w:t>
      </w:r>
      <w:r w:rsidRPr="00257ACE">
        <w:rPr>
          <w:rFonts w:hAnsi="標楷體" w:hint="eastAsia"/>
        </w:rPr>
        <w:t>，</w:t>
      </w:r>
      <w:r w:rsidRPr="00257ACE">
        <w:rPr>
          <w:rFonts w:hint="eastAsia"/>
        </w:rPr>
        <w:t>其中逾95%經費用以補助地方政府</w:t>
      </w:r>
      <w:r w:rsidRPr="00257ACE">
        <w:rPr>
          <w:rFonts w:hAnsi="標楷體" w:hint="eastAsia"/>
        </w:rPr>
        <w:t>辦理災區</w:t>
      </w:r>
      <w:r w:rsidRPr="00257ACE">
        <w:rPr>
          <w:rFonts w:hint="eastAsia"/>
        </w:rPr>
        <w:t>農林漁業等基礎設施復原重建</w:t>
      </w:r>
      <w:r w:rsidRPr="00257ACE">
        <w:rPr>
          <w:rFonts w:hAnsi="標楷體" w:hint="eastAsia"/>
        </w:rPr>
        <w:t>，</w:t>
      </w:r>
      <w:r w:rsidRPr="00257ACE">
        <w:rPr>
          <w:rFonts w:hint="eastAsia"/>
        </w:rPr>
        <w:t>允宜審酌各地受損情形</w:t>
      </w:r>
      <w:r w:rsidRPr="00257ACE">
        <w:rPr>
          <w:rFonts w:hAnsi="標楷體" w:hint="eastAsia"/>
        </w:rPr>
        <w:t>，</w:t>
      </w:r>
      <w:r w:rsidRPr="00257ACE">
        <w:rPr>
          <w:rFonts w:hint="eastAsia"/>
        </w:rPr>
        <w:t>妥善配置經費並強化進度管控</w:t>
      </w:r>
    </w:p>
    <w:p w:rsidR="00BF6DC8" w:rsidRPr="00257ACE" w:rsidRDefault="00BF6DC8" w:rsidP="004D1209">
      <w:pPr>
        <w:ind w:left="566" w:firstLine="566"/>
        <w:rPr>
          <w:rFonts w:hAnsi="標楷體"/>
        </w:rPr>
      </w:pPr>
      <w:r w:rsidRPr="00257ACE">
        <w:rPr>
          <w:rFonts w:hAnsi="標楷體" w:hint="eastAsia"/>
        </w:rPr>
        <w:t>林業署、農村水保署、漁業署及農田水利署本特別預算案於「農業設施」科目項下分別編列</w:t>
      </w:r>
      <w:r w:rsidRPr="00257ACE">
        <w:rPr>
          <w:rFonts w:hAnsi="標楷體"/>
        </w:rPr>
        <w:t>5,000</w:t>
      </w:r>
      <w:r w:rsidRPr="00257ACE">
        <w:rPr>
          <w:rFonts w:hAnsi="標楷體" w:hint="eastAsia"/>
        </w:rPr>
        <w:t>萬元、</w:t>
      </w:r>
      <w:r w:rsidRPr="00257ACE">
        <w:rPr>
          <w:rFonts w:hAnsi="標楷體"/>
        </w:rPr>
        <w:t>46</w:t>
      </w:r>
      <w:r w:rsidRPr="00257ACE">
        <w:rPr>
          <w:rFonts w:hAnsi="標楷體" w:hint="eastAsia"/>
        </w:rPr>
        <w:t>億</w:t>
      </w:r>
      <w:r w:rsidRPr="00257ACE">
        <w:rPr>
          <w:rFonts w:hAnsi="標楷體"/>
        </w:rPr>
        <w:t>5,791</w:t>
      </w:r>
      <w:r w:rsidRPr="00257ACE">
        <w:rPr>
          <w:rFonts w:hAnsi="標楷體" w:hint="eastAsia"/>
        </w:rPr>
        <w:t>萬</w:t>
      </w:r>
      <w:r w:rsidRPr="00257ACE">
        <w:rPr>
          <w:rFonts w:hAnsi="標楷體"/>
        </w:rPr>
        <w:t>2</w:t>
      </w:r>
      <w:r w:rsidRPr="00257ACE">
        <w:rPr>
          <w:rFonts w:hAnsi="標楷體" w:hint="eastAsia"/>
        </w:rPr>
        <w:t>千元、</w:t>
      </w:r>
      <w:r w:rsidRPr="00257ACE">
        <w:rPr>
          <w:rFonts w:hAnsi="標楷體"/>
        </w:rPr>
        <w:t>4</w:t>
      </w:r>
      <w:r w:rsidRPr="00257ACE">
        <w:rPr>
          <w:rFonts w:hAnsi="標楷體" w:hint="eastAsia"/>
        </w:rPr>
        <w:t>億</w:t>
      </w:r>
      <w:r w:rsidRPr="00257ACE">
        <w:rPr>
          <w:rFonts w:hAnsi="標楷體"/>
        </w:rPr>
        <w:t>4</w:t>
      </w:r>
      <w:r w:rsidRPr="00257ACE">
        <w:rPr>
          <w:rFonts w:hAnsi="標楷體" w:hint="eastAsia"/>
        </w:rPr>
        <w:t>,</w:t>
      </w:r>
      <w:r w:rsidRPr="00257ACE">
        <w:rPr>
          <w:rFonts w:hAnsi="標楷體"/>
        </w:rPr>
        <w:t>051</w:t>
      </w:r>
      <w:r w:rsidRPr="00257ACE">
        <w:rPr>
          <w:rFonts w:hAnsi="標楷體" w:hint="eastAsia"/>
        </w:rPr>
        <w:t>萬</w:t>
      </w:r>
      <w:r w:rsidRPr="00257ACE">
        <w:rPr>
          <w:rFonts w:hAnsi="標楷體"/>
        </w:rPr>
        <w:t>5</w:t>
      </w:r>
      <w:r w:rsidRPr="00257ACE">
        <w:rPr>
          <w:rFonts w:hAnsi="標楷體" w:hint="eastAsia"/>
        </w:rPr>
        <w:t>千元及</w:t>
      </w:r>
      <w:r w:rsidRPr="00257ACE">
        <w:rPr>
          <w:rFonts w:hAnsi="標楷體"/>
        </w:rPr>
        <w:t>2</w:t>
      </w:r>
      <w:r w:rsidRPr="00257ACE">
        <w:rPr>
          <w:rFonts w:hAnsi="標楷體" w:hint="eastAsia"/>
        </w:rPr>
        <w:t>億</w:t>
      </w:r>
      <w:r w:rsidRPr="00257ACE">
        <w:rPr>
          <w:rFonts w:hAnsi="標楷體"/>
        </w:rPr>
        <w:t>1,189</w:t>
      </w:r>
      <w:r w:rsidRPr="00257ACE">
        <w:rPr>
          <w:rFonts w:hAnsi="標楷體" w:hint="eastAsia"/>
        </w:rPr>
        <w:t>萬</w:t>
      </w:r>
      <w:r w:rsidRPr="00257ACE">
        <w:rPr>
          <w:rFonts w:hAnsi="標楷體"/>
        </w:rPr>
        <w:t>4</w:t>
      </w:r>
      <w:r w:rsidRPr="00257ACE">
        <w:rPr>
          <w:rFonts w:hAnsi="標楷體" w:hint="eastAsia"/>
        </w:rPr>
        <w:t>千元，合共</w:t>
      </w:r>
      <w:r w:rsidRPr="00257ACE">
        <w:rPr>
          <w:rFonts w:hAnsi="標楷體"/>
        </w:rPr>
        <w:t>53</w:t>
      </w:r>
      <w:r w:rsidRPr="00257ACE">
        <w:rPr>
          <w:rFonts w:hAnsi="標楷體" w:hint="eastAsia"/>
        </w:rPr>
        <w:t>億</w:t>
      </w:r>
      <w:r w:rsidRPr="00257ACE">
        <w:rPr>
          <w:rFonts w:hAnsi="標楷體"/>
        </w:rPr>
        <w:t>6</w:t>
      </w:r>
      <w:r w:rsidRPr="00257ACE">
        <w:rPr>
          <w:rFonts w:hAnsi="標楷體" w:hint="eastAsia"/>
        </w:rPr>
        <w:t>,</w:t>
      </w:r>
      <w:r w:rsidRPr="00257ACE">
        <w:rPr>
          <w:rFonts w:hAnsi="標楷體"/>
        </w:rPr>
        <w:t>032</w:t>
      </w:r>
      <w:r w:rsidRPr="00257ACE">
        <w:rPr>
          <w:rFonts w:hAnsi="標楷體" w:hint="eastAsia"/>
        </w:rPr>
        <w:t>萬1千元，辦理災區農林漁業等基礎設施復原重建。經查：</w:t>
      </w:r>
    </w:p>
    <w:p w:rsidR="00BF6DC8" w:rsidRPr="00257ACE" w:rsidRDefault="00BF6DC8" w:rsidP="004D1209">
      <w:pPr>
        <w:pStyle w:val="aa"/>
        <w:ind w:left="849" w:hanging="283"/>
        <w:rPr>
          <w:b/>
        </w:rPr>
      </w:pPr>
      <w:r w:rsidRPr="00257ACE">
        <w:rPr>
          <w:rFonts w:hint="eastAsia"/>
          <w:b/>
        </w:rPr>
        <w:t>(一)農業部所屬辦理</w:t>
      </w:r>
      <w:r w:rsidRPr="00257ACE">
        <w:rPr>
          <w:rFonts w:hAnsi="標楷體" w:hint="eastAsia"/>
          <w:b/>
        </w:rPr>
        <w:t>「</w:t>
      </w:r>
      <w:r w:rsidRPr="00257ACE">
        <w:rPr>
          <w:rFonts w:hint="eastAsia"/>
          <w:b/>
        </w:rPr>
        <w:t>農業設施</w:t>
      </w:r>
      <w:r w:rsidRPr="00257ACE">
        <w:rPr>
          <w:rFonts w:hAnsi="標楷體" w:hint="eastAsia"/>
          <w:b/>
        </w:rPr>
        <w:t>」</w:t>
      </w:r>
      <w:r w:rsidRPr="00257ACE">
        <w:rPr>
          <w:rFonts w:hint="eastAsia"/>
          <w:b/>
        </w:rPr>
        <w:t>復原重建情形</w:t>
      </w:r>
    </w:p>
    <w:p w:rsidR="00BF6DC8" w:rsidRPr="00257ACE" w:rsidRDefault="00BF6DC8" w:rsidP="004D1209">
      <w:pPr>
        <w:adjustRightInd w:val="0"/>
        <w:ind w:leftChars="300" w:left="850" w:firstLine="566"/>
      </w:pPr>
      <w:r w:rsidRPr="00257ACE">
        <w:rPr>
          <w:rStyle w:val="22"/>
          <w:rFonts w:hint="eastAsia"/>
        </w:rPr>
        <w:t>林業署、農村水保署、漁業署及農田水利署於本特別算案「農業設施」合共</w:t>
      </w:r>
      <w:r w:rsidRPr="00257ACE">
        <w:rPr>
          <w:rFonts w:hAnsi="標楷體" w:hint="eastAsia"/>
        </w:rPr>
        <w:t>編列53億6,032萬1千元(各機關編列經費明細，詳表1)</w:t>
      </w:r>
      <w:r w:rsidRPr="00257ACE">
        <w:rPr>
          <w:rFonts w:hint="eastAsia"/>
        </w:rPr>
        <w:t>，主要以補助地方政府辦理農林漁業等基礎設施復原重建所需經費</w:t>
      </w:r>
      <w:r w:rsidRPr="00257ACE">
        <w:rPr>
          <w:rFonts w:hAnsi="標楷體" w:hint="eastAsia"/>
        </w:rPr>
        <w:t>，</w:t>
      </w:r>
      <w:r w:rsidRPr="00257ACE">
        <w:rPr>
          <w:rFonts w:hint="eastAsia"/>
        </w:rPr>
        <w:t>說明如下</w:t>
      </w:r>
      <w:r w:rsidRPr="00257ACE">
        <w:rPr>
          <w:rFonts w:hAnsi="標楷體" w:hint="eastAsia"/>
        </w:rPr>
        <w:t>：</w:t>
      </w:r>
    </w:p>
    <w:p w:rsidR="00BF6DC8" w:rsidRPr="00257ACE" w:rsidRDefault="00BF6DC8" w:rsidP="004D1209">
      <w:pPr>
        <w:pStyle w:val="123"/>
        <w:ind w:left="1133" w:hanging="283"/>
      </w:pPr>
      <w:r w:rsidRPr="00257ACE">
        <w:rPr>
          <w:rFonts w:hint="eastAsia"/>
          <w:b/>
        </w:rPr>
        <w:t>1.林業署：</w:t>
      </w:r>
      <w:r w:rsidRPr="00257ACE">
        <w:rPr>
          <w:rFonts w:hint="eastAsia"/>
        </w:rPr>
        <w:t>編列「設備及投資」</w:t>
      </w:r>
      <w:r w:rsidRPr="00257ACE">
        <w:t>5,000</w:t>
      </w:r>
      <w:r w:rsidRPr="00257ACE">
        <w:rPr>
          <w:rFonts w:hint="eastAsia"/>
        </w:rPr>
        <w:t>萬元</w:t>
      </w:r>
      <w:r w:rsidRPr="00257ACE">
        <w:rPr>
          <w:rFonts w:hAnsi="標楷體" w:hint="eastAsia"/>
        </w:rPr>
        <w:t>，</w:t>
      </w:r>
      <w:r w:rsidRPr="00257ACE">
        <w:rPr>
          <w:rFonts w:hint="eastAsia"/>
        </w:rPr>
        <w:t>係辦理林道路基修繕復建及維護。</w:t>
      </w:r>
    </w:p>
    <w:p w:rsidR="00BF6DC8" w:rsidRPr="00257ACE" w:rsidRDefault="00BF6DC8" w:rsidP="004D1209">
      <w:pPr>
        <w:pStyle w:val="123"/>
        <w:ind w:left="1133" w:hanging="283"/>
        <w:rPr>
          <w:rFonts w:hAnsi="標楷體"/>
        </w:rPr>
      </w:pPr>
      <w:r w:rsidRPr="00257ACE">
        <w:rPr>
          <w:rFonts w:hint="eastAsia"/>
          <w:b/>
        </w:rPr>
        <w:t>2</w:t>
      </w:r>
      <w:r w:rsidRPr="00257ACE">
        <w:rPr>
          <w:b/>
        </w:rPr>
        <w:t>.</w:t>
      </w:r>
      <w:r w:rsidRPr="00257ACE">
        <w:rPr>
          <w:rFonts w:hint="eastAsia"/>
          <w:b/>
        </w:rPr>
        <w:t>農村水保署</w:t>
      </w:r>
      <w:r w:rsidRPr="00257ACE">
        <w:rPr>
          <w:rFonts w:hAnsi="標楷體" w:hint="eastAsia"/>
          <w:b/>
        </w:rPr>
        <w:t>：</w:t>
      </w:r>
      <w:r w:rsidRPr="00257ACE">
        <w:rPr>
          <w:rFonts w:hAnsi="標楷體" w:hint="eastAsia"/>
        </w:rPr>
        <w:t>編列「獎補助費」</w:t>
      </w:r>
      <w:r w:rsidRPr="00257ACE">
        <w:rPr>
          <w:rFonts w:hAnsi="標楷體"/>
        </w:rPr>
        <w:t>4</w:t>
      </w:r>
      <w:r w:rsidRPr="00257ACE">
        <w:rPr>
          <w:rFonts w:hAnsi="標楷體" w:hint="eastAsia"/>
        </w:rPr>
        <w:t>5億5,7</w:t>
      </w:r>
      <w:r w:rsidRPr="00257ACE">
        <w:rPr>
          <w:rFonts w:hAnsi="標楷體"/>
        </w:rPr>
        <w:t>91</w:t>
      </w:r>
      <w:r w:rsidRPr="00257ACE">
        <w:rPr>
          <w:rFonts w:hAnsi="標楷體" w:hint="eastAsia"/>
        </w:rPr>
        <w:t>萬</w:t>
      </w:r>
      <w:r w:rsidRPr="00257ACE">
        <w:rPr>
          <w:rFonts w:hAnsi="標楷體"/>
        </w:rPr>
        <w:t>2</w:t>
      </w:r>
      <w:r w:rsidRPr="00257ACE">
        <w:rPr>
          <w:rFonts w:hAnsi="標楷體" w:hint="eastAsia"/>
        </w:rPr>
        <w:t>千元，係補助地方政府辦理上下邊坡穩定、排水改善與道路安全等農水路公共設施災後搶修及復建工程；以及編列「設備及投資」1億元，係辦理辦理農路路面及路基修繕復建。</w:t>
      </w:r>
    </w:p>
    <w:p w:rsidR="00BF6DC8" w:rsidRPr="00257ACE" w:rsidRDefault="00BF6DC8" w:rsidP="004D1209">
      <w:pPr>
        <w:pStyle w:val="123"/>
        <w:ind w:left="1133" w:hanging="283"/>
        <w:rPr>
          <w:rFonts w:hAnsi="標楷體"/>
        </w:rPr>
      </w:pPr>
      <w:r w:rsidRPr="00257ACE">
        <w:rPr>
          <w:rFonts w:hAnsi="標楷體" w:hint="eastAsia"/>
          <w:b/>
        </w:rPr>
        <w:t>3.漁業署：</w:t>
      </w:r>
      <w:r w:rsidRPr="00257ACE">
        <w:rPr>
          <w:rFonts w:hAnsi="標楷體" w:hint="eastAsia"/>
        </w:rPr>
        <w:t>編列「獎補助費」4億4,051萬5千元，係補助地方政府辦理養殖區水路與漁港設施災後搶修及復建工程。</w:t>
      </w:r>
    </w:p>
    <w:p w:rsidR="00BF6DC8" w:rsidRPr="00257ACE" w:rsidRDefault="00BF6DC8" w:rsidP="004D1209">
      <w:pPr>
        <w:pStyle w:val="123"/>
        <w:ind w:left="1133" w:hanging="283"/>
        <w:rPr>
          <w:rFonts w:hAnsi="標楷體"/>
        </w:rPr>
      </w:pPr>
      <w:r w:rsidRPr="00257ACE">
        <w:rPr>
          <w:rFonts w:hAnsi="標楷體" w:hint="eastAsia"/>
          <w:b/>
        </w:rPr>
        <w:t>4.農田水利署：</w:t>
      </w:r>
      <w:r w:rsidRPr="00257ACE">
        <w:rPr>
          <w:rFonts w:hAnsi="標楷體" w:hint="eastAsia"/>
        </w:rPr>
        <w:t>編列「設備及投資」1億元，係撥充農田水利事業作業基金辦理灌溉排水設施等復原重建；編列「獎補助費」1億1,189萬4千元，係補助地方政府辦理農地重劃區內農水路災後搶修及復建工程。</w:t>
      </w:r>
    </w:p>
    <w:p w:rsidR="00BF6DC8" w:rsidRPr="00257ACE" w:rsidRDefault="00BF6DC8" w:rsidP="004D1209">
      <w:pPr>
        <w:pStyle w:val="aa"/>
        <w:ind w:left="849" w:hanging="283"/>
        <w:rPr>
          <w:b/>
        </w:rPr>
      </w:pPr>
      <w:r w:rsidRPr="00257ACE">
        <w:rPr>
          <w:rFonts w:hint="eastAsia"/>
          <w:b/>
        </w:rPr>
        <w:t>(二)逾51億元經費用以補助地方政府辦理受災地區農林漁業等基礎設施復原重建</w:t>
      </w:r>
      <w:r w:rsidRPr="00257ACE">
        <w:rPr>
          <w:rFonts w:hAnsi="標楷體" w:hint="eastAsia"/>
          <w:b/>
        </w:rPr>
        <w:t>，</w:t>
      </w:r>
      <w:r w:rsidRPr="00257ACE">
        <w:rPr>
          <w:rFonts w:hint="eastAsia"/>
          <w:b/>
        </w:rPr>
        <w:t>允宜審酌各地災損情形</w:t>
      </w:r>
      <w:r w:rsidRPr="00257ACE">
        <w:rPr>
          <w:rFonts w:hAnsi="標楷體" w:hint="eastAsia"/>
          <w:b/>
        </w:rPr>
        <w:t>，</w:t>
      </w:r>
      <w:r w:rsidRPr="00257ACE">
        <w:rPr>
          <w:rFonts w:hint="eastAsia"/>
          <w:b/>
        </w:rPr>
        <w:t>妥善配置經費</w:t>
      </w:r>
      <w:r w:rsidRPr="00257ACE">
        <w:rPr>
          <w:rFonts w:hAnsi="標楷體" w:hint="eastAsia"/>
          <w:b/>
        </w:rPr>
        <w:t>，</w:t>
      </w:r>
      <w:r w:rsidRPr="00257ACE">
        <w:rPr>
          <w:rFonts w:hint="eastAsia"/>
          <w:b/>
        </w:rPr>
        <w:t>並加強協助地方政府控管農業設施重建復原進度</w:t>
      </w:r>
    </w:p>
    <w:p w:rsidR="00BF6DC8" w:rsidRPr="00257ACE" w:rsidRDefault="00BF6DC8" w:rsidP="004D1209">
      <w:pPr>
        <w:pStyle w:val="21"/>
        <w:ind w:left="850" w:firstLine="566"/>
      </w:pPr>
      <w:r w:rsidRPr="00257ACE">
        <w:rPr>
          <w:rFonts w:hint="eastAsia"/>
        </w:rPr>
        <w:t>114年丹娜絲颱風及七二八豪雨，造成農漁業設施、道路及水利系統皆蒙受重大損失，嚴重衝擊當地民眾生活及民生經濟，據農業部颱風農業災情報告，截至114年8月15日止農業產物及民間設施部分損失高達41億元以上，其中民間設施損失亦達5億8,922萬5千元，以嘉義縣3億2,099萬9千元最高，臺南市1億6,575萬8千元次之(詳表2)</w:t>
      </w:r>
      <w:r w:rsidRPr="00257ACE">
        <w:rPr>
          <w:rFonts w:hAnsi="標楷體" w:hint="eastAsia"/>
        </w:rPr>
        <w:t>。</w:t>
      </w:r>
    </w:p>
    <w:p w:rsidR="00BF6DC8" w:rsidRPr="00257ACE" w:rsidRDefault="00BF6DC8" w:rsidP="004D1209">
      <w:pPr>
        <w:pStyle w:val="21"/>
        <w:ind w:left="850" w:firstLine="566"/>
      </w:pPr>
      <w:r w:rsidRPr="00257ACE">
        <w:rPr>
          <w:rFonts w:hint="eastAsia"/>
        </w:rPr>
        <w:t>按農業部所屬辦理「農業設施」復原重建項目中，編列補助地方政府「獎補助費」</w:t>
      </w:r>
      <w:r w:rsidRPr="00257ACE">
        <w:t>51</w:t>
      </w:r>
      <w:r w:rsidRPr="00257ACE">
        <w:rPr>
          <w:rFonts w:hint="eastAsia"/>
        </w:rPr>
        <w:t>億</w:t>
      </w:r>
      <w:r w:rsidRPr="00257ACE">
        <w:t>1,032</w:t>
      </w:r>
      <w:r w:rsidRPr="00257ACE">
        <w:rPr>
          <w:rFonts w:hint="eastAsia"/>
        </w:rPr>
        <w:t>萬</w:t>
      </w:r>
      <w:r w:rsidRPr="00257ACE">
        <w:t>1</w:t>
      </w:r>
      <w:r w:rsidRPr="00257ACE">
        <w:rPr>
          <w:rFonts w:hint="eastAsia"/>
        </w:rPr>
        <w:t>千元</w:t>
      </w:r>
      <w:r w:rsidRPr="00257ACE">
        <w:rPr>
          <w:rFonts w:hAnsi="標楷體" w:hint="eastAsia"/>
        </w:rPr>
        <w:t>，</w:t>
      </w:r>
      <w:r w:rsidRPr="00257ACE">
        <w:rPr>
          <w:rFonts w:hint="eastAsia"/>
        </w:rPr>
        <w:t>占本次特別預算案農業部所屬</w:t>
      </w:r>
      <w:r w:rsidRPr="00257ACE">
        <w:rPr>
          <w:rFonts w:hAnsi="標楷體" w:hint="eastAsia"/>
        </w:rPr>
        <w:t>「</w:t>
      </w:r>
      <w:r w:rsidRPr="00257ACE">
        <w:rPr>
          <w:rFonts w:hint="eastAsia"/>
        </w:rPr>
        <w:t>農業設施</w:t>
      </w:r>
      <w:r w:rsidRPr="00257ACE">
        <w:rPr>
          <w:rFonts w:hAnsi="標楷體" w:hint="eastAsia"/>
        </w:rPr>
        <w:t>」經費</w:t>
      </w:r>
      <w:r w:rsidRPr="00257ACE">
        <w:rPr>
          <w:rFonts w:hint="eastAsia"/>
        </w:rPr>
        <w:t>比率達9</w:t>
      </w:r>
      <w:r w:rsidRPr="00257ACE">
        <w:t>5.34%</w:t>
      </w:r>
      <w:r w:rsidRPr="00257ACE">
        <w:rPr>
          <w:rFonts w:hint="eastAsia"/>
        </w:rPr>
        <w:t>，詢據辦理機關說明略以，本特別預算案係因應丹娜絲颱風及七二八豪雨造成農業產業設施損害投入緊急災變應急經費進行復建，以及時恢復受災市縣農業產業日常作業，將依各市縣政府所提需求，編列經費進行農業設施復舊修繕及整建工作</w:t>
      </w:r>
      <w:r w:rsidRPr="00257ACE">
        <w:rPr>
          <w:rFonts w:hAnsi="標楷體" w:hint="eastAsia"/>
        </w:rPr>
        <w:t>。爰此，各辦理</w:t>
      </w:r>
      <w:r w:rsidRPr="00257ACE">
        <w:rPr>
          <w:rFonts w:hint="eastAsia"/>
        </w:rPr>
        <w:t>機關允宜審酌各地災損情形妥善配置經費並加強協助地方政府控管農業設施重建復原進度。</w:t>
      </w:r>
    </w:p>
    <w:p w:rsidR="00BF6DC8" w:rsidRPr="00257ACE" w:rsidRDefault="00BF6DC8" w:rsidP="004D1209">
      <w:pPr>
        <w:ind w:left="566" w:firstLine="566"/>
      </w:pPr>
      <w:r w:rsidRPr="00257ACE">
        <w:t>綜上</w:t>
      </w:r>
      <w:r w:rsidRPr="00257ACE">
        <w:rPr>
          <w:rFonts w:hint="eastAsia"/>
        </w:rPr>
        <w:t>，鑒於114年丹娜絲颱風及七二八豪雨，造成農漁業設施損失嚴重，林業署、農村水保署、漁業署及農田水利署等於本特別預算案「農業設施」科目合共編列53億6,032萬1千元，辦理相關復原重建工作</w:t>
      </w:r>
      <w:r w:rsidRPr="00257ACE">
        <w:rPr>
          <w:rFonts w:hAnsi="標楷體" w:hint="eastAsia"/>
        </w:rPr>
        <w:t>，</w:t>
      </w:r>
      <w:r w:rsidRPr="00257ACE">
        <w:rPr>
          <w:rFonts w:hint="eastAsia"/>
        </w:rPr>
        <w:t>其中逾51億元(占比95.34%)用以補助地方政府辦理，允宜審酌各地災損情形妥善配置經費並加強協助地方政府控管農業設施重建復原進度。</w:t>
      </w:r>
    </w:p>
    <w:p w:rsidR="00BF6DC8" w:rsidRPr="00257ACE" w:rsidRDefault="00BF6DC8" w:rsidP="004D1209">
      <w:pPr>
        <w:ind w:leftChars="151" w:left="1134" w:hangingChars="249" w:hanging="706"/>
        <w:rPr>
          <w:b/>
        </w:rPr>
      </w:pPr>
      <w:r w:rsidRPr="00257ACE">
        <w:rPr>
          <w:rFonts w:hint="eastAsia"/>
          <w:b/>
        </w:rPr>
        <w:t>表1  農業部所屬辦理「農業設施」復原重建情形明細表</w:t>
      </w:r>
    </w:p>
    <w:p w:rsidR="00BF6DC8" w:rsidRPr="00257ACE" w:rsidRDefault="00BF6DC8" w:rsidP="004D1209">
      <w:pPr>
        <w:ind w:left="566" w:firstLine="486"/>
        <w:jc w:val="right"/>
        <w:rPr>
          <w:sz w:val="24"/>
          <w:szCs w:val="24"/>
        </w:rPr>
      </w:pPr>
      <w:r w:rsidRPr="00257ACE">
        <w:rPr>
          <w:rFonts w:hint="eastAsia"/>
          <w:sz w:val="24"/>
          <w:szCs w:val="24"/>
        </w:rPr>
        <w:t>單位</w:t>
      </w:r>
      <w:r w:rsidRPr="00257ACE">
        <w:rPr>
          <w:rFonts w:hAnsi="標楷體" w:hint="eastAsia"/>
          <w:sz w:val="24"/>
          <w:szCs w:val="24"/>
        </w:rPr>
        <w:t>：新臺幣</w:t>
      </w:r>
      <w:r w:rsidRPr="00257ACE">
        <w:rPr>
          <w:rFonts w:hint="eastAsia"/>
          <w:sz w:val="24"/>
          <w:szCs w:val="24"/>
        </w:rPr>
        <w:t>千元</w:t>
      </w:r>
    </w:p>
    <w:tbl>
      <w:tblPr>
        <w:tblW w:w="0" w:type="auto"/>
        <w:tblInd w:w="566"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809"/>
        <w:gridCol w:w="1700"/>
        <w:gridCol w:w="1849"/>
        <w:gridCol w:w="1299"/>
        <w:gridCol w:w="1497"/>
      </w:tblGrid>
      <w:tr w:rsidR="00BF6DC8" w:rsidRPr="00257ACE" w:rsidTr="004D1209">
        <w:trPr>
          <w:tblHeader/>
        </w:trPr>
        <w:tc>
          <w:tcPr>
            <w:tcW w:w="1809" w:type="dxa"/>
            <w:shd w:val="clear" w:color="auto" w:fill="auto"/>
          </w:tcPr>
          <w:p w:rsidR="00BF6DC8" w:rsidRPr="00257ACE" w:rsidRDefault="00BF6DC8" w:rsidP="004D1209">
            <w:pPr>
              <w:pStyle w:val="142"/>
              <w:ind w:left="566" w:hanging="566"/>
              <w:jc w:val="center"/>
              <w:rPr>
                <w:b/>
              </w:rPr>
            </w:pPr>
            <w:r w:rsidRPr="00257ACE">
              <w:rPr>
                <w:rFonts w:hint="eastAsia"/>
                <w:b/>
              </w:rPr>
              <w:t>機關別</w:t>
            </w:r>
          </w:p>
        </w:tc>
        <w:tc>
          <w:tcPr>
            <w:tcW w:w="1700" w:type="dxa"/>
          </w:tcPr>
          <w:p w:rsidR="00BF6DC8" w:rsidRPr="00257ACE" w:rsidRDefault="00BF6DC8" w:rsidP="004D1209">
            <w:pPr>
              <w:pStyle w:val="142"/>
              <w:ind w:left="566" w:hanging="566"/>
              <w:jc w:val="center"/>
              <w:rPr>
                <w:b/>
              </w:rPr>
            </w:pPr>
            <w:r w:rsidRPr="00257ACE">
              <w:rPr>
                <w:rFonts w:hint="eastAsia"/>
                <w:b/>
              </w:rPr>
              <w:t>科目</w:t>
            </w:r>
          </w:p>
        </w:tc>
        <w:tc>
          <w:tcPr>
            <w:tcW w:w="1849" w:type="dxa"/>
            <w:shd w:val="clear" w:color="auto" w:fill="auto"/>
          </w:tcPr>
          <w:p w:rsidR="00BF6DC8" w:rsidRPr="00257ACE" w:rsidRDefault="00BF6DC8" w:rsidP="004D1209">
            <w:pPr>
              <w:pStyle w:val="142"/>
              <w:ind w:left="566" w:hanging="566"/>
              <w:jc w:val="center"/>
              <w:rPr>
                <w:b/>
              </w:rPr>
            </w:pPr>
            <w:r w:rsidRPr="00257ACE">
              <w:rPr>
                <w:rFonts w:hint="eastAsia"/>
                <w:b/>
              </w:rPr>
              <w:t>114年度</w:t>
            </w:r>
          </w:p>
        </w:tc>
        <w:tc>
          <w:tcPr>
            <w:tcW w:w="1299" w:type="dxa"/>
            <w:shd w:val="clear" w:color="auto" w:fill="auto"/>
          </w:tcPr>
          <w:p w:rsidR="00BF6DC8" w:rsidRPr="00257ACE" w:rsidRDefault="00BF6DC8" w:rsidP="004D1209">
            <w:pPr>
              <w:pStyle w:val="142"/>
              <w:ind w:left="566" w:hanging="566"/>
              <w:jc w:val="center"/>
              <w:rPr>
                <w:b/>
              </w:rPr>
            </w:pPr>
            <w:r w:rsidRPr="00257ACE">
              <w:rPr>
                <w:rFonts w:hint="eastAsia"/>
                <w:b/>
              </w:rPr>
              <w:t>115年度</w:t>
            </w:r>
          </w:p>
        </w:tc>
        <w:tc>
          <w:tcPr>
            <w:tcW w:w="1497" w:type="dxa"/>
            <w:shd w:val="clear" w:color="auto" w:fill="auto"/>
          </w:tcPr>
          <w:p w:rsidR="00BF6DC8" w:rsidRPr="00257ACE" w:rsidRDefault="00BF6DC8" w:rsidP="004D1209">
            <w:pPr>
              <w:pStyle w:val="142"/>
              <w:ind w:left="566" w:hanging="566"/>
              <w:jc w:val="center"/>
              <w:rPr>
                <w:b/>
              </w:rPr>
            </w:pPr>
            <w:r w:rsidRPr="00257ACE">
              <w:rPr>
                <w:rFonts w:hint="eastAsia"/>
                <w:b/>
              </w:rPr>
              <w:t>合計</w:t>
            </w:r>
          </w:p>
        </w:tc>
      </w:tr>
      <w:tr w:rsidR="00BF6DC8" w:rsidRPr="00257ACE" w:rsidTr="004D1209">
        <w:tc>
          <w:tcPr>
            <w:tcW w:w="1809" w:type="dxa"/>
            <w:shd w:val="clear" w:color="auto" w:fill="auto"/>
            <w:vAlign w:val="center"/>
          </w:tcPr>
          <w:p w:rsidR="00BF6DC8" w:rsidRPr="00257ACE" w:rsidRDefault="00BF6DC8" w:rsidP="004D1209">
            <w:pPr>
              <w:pStyle w:val="142"/>
              <w:ind w:left="567" w:hanging="567"/>
            </w:pPr>
            <w:r w:rsidRPr="00257ACE">
              <w:rPr>
                <w:rFonts w:hint="eastAsia"/>
              </w:rPr>
              <w:t>林業署</w:t>
            </w:r>
          </w:p>
        </w:tc>
        <w:tc>
          <w:tcPr>
            <w:tcW w:w="1700" w:type="dxa"/>
          </w:tcPr>
          <w:p w:rsidR="00BF6DC8" w:rsidRPr="00257ACE" w:rsidRDefault="00BF6DC8" w:rsidP="004D1209">
            <w:pPr>
              <w:pStyle w:val="142"/>
              <w:ind w:left="567" w:hanging="567"/>
            </w:pPr>
            <w:r w:rsidRPr="00257ACE">
              <w:rPr>
                <w:rFonts w:hint="eastAsia"/>
              </w:rPr>
              <w:t>設備及投資</w:t>
            </w:r>
          </w:p>
        </w:tc>
        <w:tc>
          <w:tcPr>
            <w:tcW w:w="1849" w:type="dxa"/>
            <w:shd w:val="clear" w:color="auto" w:fill="auto"/>
            <w:vAlign w:val="center"/>
          </w:tcPr>
          <w:p w:rsidR="00BF6DC8" w:rsidRPr="00257ACE" w:rsidRDefault="00BF6DC8" w:rsidP="004D1209">
            <w:pPr>
              <w:pStyle w:val="142"/>
              <w:ind w:left="567" w:hanging="567"/>
              <w:jc w:val="right"/>
            </w:pPr>
            <w:r w:rsidRPr="00257ACE">
              <w:rPr>
                <w:rFonts w:hint="eastAsia"/>
              </w:rPr>
              <w:t>50</w:t>
            </w:r>
            <w:r w:rsidRPr="00257ACE">
              <w:t>,000</w:t>
            </w:r>
          </w:p>
        </w:tc>
        <w:tc>
          <w:tcPr>
            <w:tcW w:w="1299" w:type="dxa"/>
            <w:shd w:val="clear" w:color="auto" w:fill="auto"/>
            <w:vAlign w:val="center"/>
          </w:tcPr>
          <w:p w:rsidR="00BF6DC8" w:rsidRPr="00257ACE" w:rsidRDefault="00BF6DC8" w:rsidP="004D1209">
            <w:pPr>
              <w:pStyle w:val="142"/>
              <w:ind w:left="567" w:hanging="567"/>
              <w:jc w:val="right"/>
            </w:pPr>
            <w:r w:rsidRPr="00257ACE">
              <w:rPr>
                <w:rFonts w:hint="eastAsia"/>
              </w:rPr>
              <w:t>-</w:t>
            </w:r>
          </w:p>
        </w:tc>
        <w:tc>
          <w:tcPr>
            <w:tcW w:w="1497" w:type="dxa"/>
            <w:shd w:val="clear" w:color="auto" w:fill="auto"/>
            <w:vAlign w:val="center"/>
          </w:tcPr>
          <w:p w:rsidR="00BF6DC8" w:rsidRPr="00257ACE" w:rsidRDefault="00BF6DC8" w:rsidP="004D1209">
            <w:pPr>
              <w:pStyle w:val="142"/>
              <w:ind w:left="567" w:hanging="567"/>
              <w:jc w:val="right"/>
            </w:pPr>
            <w:r w:rsidRPr="00257ACE">
              <w:rPr>
                <w:rFonts w:hint="eastAsia"/>
              </w:rPr>
              <w:t>5</w:t>
            </w:r>
            <w:r w:rsidRPr="00257ACE">
              <w:t>0,000</w:t>
            </w:r>
          </w:p>
        </w:tc>
      </w:tr>
      <w:tr w:rsidR="00BF6DC8" w:rsidRPr="00257ACE" w:rsidTr="004D1209">
        <w:tc>
          <w:tcPr>
            <w:tcW w:w="1809" w:type="dxa"/>
            <w:vMerge w:val="restart"/>
            <w:shd w:val="clear" w:color="auto" w:fill="auto"/>
            <w:vAlign w:val="center"/>
          </w:tcPr>
          <w:p w:rsidR="00BF6DC8" w:rsidRPr="00257ACE" w:rsidRDefault="00BF6DC8" w:rsidP="004D1209">
            <w:pPr>
              <w:pStyle w:val="142"/>
              <w:ind w:left="567" w:hanging="567"/>
            </w:pPr>
            <w:r w:rsidRPr="00257ACE">
              <w:rPr>
                <w:rFonts w:hint="eastAsia"/>
              </w:rPr>
              <w:t>農村水保署</w:t>
            </w:r>
          </w:p>
        </w:tc>
        <w:tc>
          <w:tcPr>
            <w:tcW w:w="1700" w:type="dxa"/>
          </w:tcPr>
          <w:p w:rsidR="00BF6DC8" w:rsidRPr="00257ACE" w:rsidRDefault="00BF6DC8" w:rsidP="004D1209">
            <w:pPr>
              <w:pStyle w:val="142"/>
              <w:ind w:left="567" w:hanging="567"/>
            </w:pPr>
            <w:r w:rsidRPr="00257ACE">
              <w:rPr>
                <w:rFonts w:hint="eastAsia"/>
              </w:rPr>
              <w:t>設備及投資</w:t>
            </w:r>
          </w:p>
        </w:tc>
        <w:tc>
          <w:tcPr>
            <w:tcW w:w="1849" w:type="dxa"/>
            <w:shd w:val="clear" w:color="auto" w:fill="auto"/>
            <w:vAlign w:val="center"/>
          </w:tcPr>
          <w:p w:rsidR="00BF6DC8" w:rsidRPr="00257ACE" w:rsidRDefault="00BF6DC8" w:rsidP="004D1209">
            <w:pPr>
              <w:pStyle w:val="142"/>
              <w:ind w:left="567" w:hanging="567"/>
              <w:jc w:val="right"/>
            </w:pPr>
            <w:r w:rsidRPr="00257ACE">
              <w:rPr>
                <w:rFonts w:hint="eastAsia"/>
              </w:rPr>
              <w:t>-</w:t>
            </w:r>
          </w:p>
        </w:tc>
        <w:tc>
          <w:tcPr>
            <w:tcW w:w="1299" w:type="dxa"/>
            <w:shd w:val="clear" w:color="auto" w:fill="auto"/>
            <w:vAlign w:val="center"/>
          </w:tcPr>
          <w:p w:rsidR="00BF6DC8" w:rsidRPr="00257ACE" w:rsidRDefault="00BF6DC8" w:rsidP="004D1209">
            <w:pPr>
              <w:pStyle w:val="142"/>
              <w:ind w:left="567" w:hanging="567"/>
              <w:jc w:val="right"/>
            </w:pPr>
            <w:r w:rsidRPr="00257ACE">
              <w:rPr>
                <w:rFonts w:hint="eastAsia"/>
              </w:rPr>
              <w:t>100</w:t>
            </w:r>
            <w:r w:rsidRPr="00257ACE">
              <w:t>,</w:t>
            </w:r>
            <w:r w:rsidRPr="00257ACE">
              <w:rPr>
                <w:rFonts w:hint="eastAsia"/>
              </w:rPr>
              <w:t>000</w:t>
            </w:r>
          </w:p>
        </w:tc>
        <w:tc>
          <w:tcPr>
            <w:tcW w:w="1497" w:type="dxa"/>
            <w:shd w:val="clear" w:color="auto" w:fill="auto"/>
            <w:vAlign w:val="center"/>
          </w:tcPr>
          <w:p w:rsidR="00BF6DC8" w:rsidRPr="00257ACE" w:rsidRDefault="00BF6DC8" w:rsidP="004D1209">
            <w:pPr>
              <w:pStyle w:val="142"/>
              <w:ind w:left="567" w:hanging="567"/>
              <w:jc w:val="right"/>
            </w:pPr>
            <w:r w:rsidRPr="00257ACE">
              <w:t>100,000</w:t>
            </w:r>
          </w:p>
        </w:tc>
      </w:tr>
      <w:tr w:rsidR="00BF6DC8" w:rsidRPr="00257ACE" w:rsidTr="004D1209">
        <w:tc>
          <w:tcPr>
            <w:tcW w:w="1809" w:type="dxa"/>
            <w:vMerge/>
            <w:shd w:val="clear" w:color="auto" w:fill="auto"/>
            <w:vAlign w:val="center"/>
          </w:tcPr>
          <w:p w:rsidR="00BF6DC8" w:rsidRPr="00257ACE" w:rsidRDefault="00BF6DC8" w:rsidP="004D1209">
            <w:pPr>
              <w:pStyle w:val="142"/>
              <w:ind w:left="567" w:hanging="567"/>
            </w:pPr>
          </w:p>
        </w:tc>
        <w:tc>
          <w:tcPr>
            <w:tcW w:w="1700" w:type="dxa"/>
          </w:tcPr>
          <w:p w:rsidR="00BF6DC8" w:rsidRPr="00257ACE" w:rsidRDefault="00BF6DC8" w:rsidP="004D1209">
            <w:pPr>
              <w:pStyle w:val="142"/>
              <w:ind w:left="567" w:hanging="567"/>
            </w:pPr>
            <w:r w:rsidRPr="00257ACE">
              <w:rPr>
                <w:rFonts w:hint="eastAsia"/>
              </w:rPr>
              <w:t>獎補助費</w:t>
            </w:r>
          </w:p>
        </w:tc>
        <w:tc>
          <w:tcPr>
            <w:tcW w:w="1849" w:type="dxa"/>
            <w:shd w:val="clear" w:color="auto" w:fill="auto"/>
            <w:vAlign w:val="center"/>
          </w:tcPr>
          <w:p w:rsidR="00BF6DC8" w:rsidRPr="00257ACE" w:rsidRDefault="00BF6DC8" w:rsidP="004D1209">
            <w:pPr>
              <w:pStyle w:val="142"/>
              <w:ind w:left="567" w:hanging="567"/>
              <w:jc w:val="right"/>
            </w:pPr>
            <w:r w:rsidRPr="00257ACE">
              <w:t>64,000</w:t>
            </w:r>
          </w:p>
        </w:tc>
        <w:tc>
          <w:tcPr>
            <w:tcW w:w="1299" w:type="dxa"/>
            <w:shd w:val="clear" w:color="auto" w:fill="auto"/>
            <w:vAlign w:val="center"/>
          </w:tcPr>
          <w:p w:rsidR="00BF6DC8" w:rsidRPr="00257ACE" w:rsidRDefault="00BF6DC8" w:rsidP="004D1209">
            <w:pPr>
              <w:pStyle w:val="142"/>
              <w:ind w:left="567" w:hanging="567"/>
              <w:jc w:val="right"/>
            </w:pPr>
            <w:r w:rsidRPr="00257ACE">
              <w:t>4,</w:t>
            </w:r>
            <w:r w:rsidRPr="00257ACE">
              <w:rPr>
                <w:rFonts w:hint="eastAsia"/>
              </w:rPr>
              <w:t>4</w:t>
            </w:r>
            <w:r w:rsidRPr="00257ACE">
              <w:t>93,912</w:t>
            </w:r>
          </w:p>
        </w:tc>
        <w:tc>
          <w:tcPr>
            <w:tcW w:w="1497" w:type="dxa"/>
            <w:shd w:val="clear" w:color="auto" w:fill="auto"/>
            <w:vAlign w:val="center"/>
          </w:tcPr>
          <w:p w:rsidR="00BF6DC8" w:rsidRPr="00257ACE" w:rsidRDefault="00BF6DC8" w:rsidP="004D1209">
            <w:pPr>
              <w:pStyle w:val="142"/>
              <w:ind w:left="567" w:hanging="567"/>
              <w:jc w:val="right"/>
            </w:pPr>
            <w:r w:rsidRPr="00257ACE">
              <w:t>4,</w:t>
            </w:r>
            <w:r w:rsidRPr="00257ACE">
              <w:rPr>
                <w:rFonts w:hint="eastAsia"/>
              </w:rPr>
              <w:t>5</w:t>
            </w:r>
            <w:r w:rsidRPr="00257ACE">
              <w:t>57,912</w:t>
            </w:r>
          </w:p>
        </w:tc>
      </w:tr>
      <w:tr w:rsidR="00BF6DC8" w:rsidRPr="00257ACE" w:rsidTr="004D1209">
        <w:tc>
          <w:tcPr>
            <w:tcW w:w="1809" w:type="dxa"/>
            <w:vMerge/>
            <w:shd w:val="clear" w:color="auto" w:fill="auto"/>
            <w:vAlign w:val="center"/>
          </w:tcPr>
          <w:p w:rsidR="00BF6DC8" w:rsidRPr="00257ACE" w:rsidRDefault="00BF6DC8" w:rsidP="004D1209">
            <w:pPr>
              <w:pStyle w:val="142"/>
              <w:ind w:left="567" w:hanging="567"/>
            </w:pPr>
          </w:p>
        </w:tc>
        <w:tc>
          <w:tcPr>
            <w:tcW w:w="1700" w:type="dxa"/>
          </w:tcPr>
          <w:p w:rsidR="00BF6DC8" w:rsidRPr="00257ACE" w:rsidRDefault="00BF6DC8" w:rsidP="004D1209">
            <w:pPr>
              <w:pStyle w:val="142"/>
              <w:ind w:left="567" w:hanging="567"/>
            </w:pPr>
            <w:r w:rsidRPr="00257ACE">
              <w:rPr>
                <w:rFonts w:hint="eastAsia"/>
              </w:rPr>
              <w:t>小計</w:t>
            </w:r>
          </w:p>
        </w:tc>
        <w:tc>
          <w:tcPr>
            <w:tcW w:w="1849" w:type="dxa"/>
            <w:shd w:val="clear" w:color="auto" w:fill="auto"/>
            <w:vAlign w:val="center"/>
          </w:tcPr>
          <w:p w:rsidR="00BF6DC8" w:rsidRPr="00257ACE" w:rsidRDefault="00BF6DC8" w:rsidP="004D1209">
            <w:pPr>
              <w:pStyle w:val="142"/>
              <w:ind w:left="567" w:hanging="567"/>
              <w:jc w:val="right"/>
            </w:pPr>
            <w:r w:rsidRPr="00257ACE">
              <w:t>64,000</w:t>
            </w:r>
          </w:p>
        </w:tc>
        <w:tc>
          <w:tcPr>
            <w:tcW w:w="1299" w:type="dxa"/>
            <w:shd w:val="clear" w:color="auto" w:fill="auto"/>
            <w:vAlign w:val="center"/>
          </w:tcPr>
          <w:p w:rsidR="00BF6DC8" w:rsidRPr="00257ACE" w:rsidRDefault="00BF6DC8" w:rsidP="004D1209">
            <w:pPr>
              <w:pStyle w:val="142"/>
              <w:ind w:left="567" w:hanging="567"/>
              <w:jc w:val="right"/>
            </w:pPr>
            <w:r w:rsidRPr="00257ACE">
              <w:t>4,</w:t>
            </w:r>
            <w:r w:rsidRPr="00257ACE">
              <w:rPr>
                <w:rFonts w:hint="eastAsia"/>
              </w:rPr>
              <w:t>5</w:t>
            </w:r>
            <w:r w:rsidRPr="00257ACE">
              <w:t>93,912</w:t>
            </w:r>
          </w:p>
        </w:tc>
        <w:tc>
          <w:tcPr>
            <w:tcW w:w="1497" w:type="dxa"/>
            <w:shd w:val="clear" w:color="auto" w:fill="auto"/>
            <w:vAlign w:val="center"/>
          </w:tcPr>
          <w:p w:rsidR="00BF6DC8" w:rsidRPr="00257ACE" w:rsidRDefault="00BF6DC8" w:rsidP="004D1209">
            <w:pPr>
              <w:pStyle w:val="142"/>
              <w:ind w:left="567" w:hanging="567"/>
              <w:jc w:val="right"/>
            </w:pPr>
            <w:r w:rsidRPr="00257ACE">
              <w:t>4,</w:t>
            </w:r>
            <w:r w:rsidRPr="00257ACE">
              <w:rPr>
                <w:rFonts w:hint="eastAsia"/>
              </w:rPr>
              <w:t>6</w:t>
            </w:r>
            <w:r w:rsidRPr="00257ACE">
              <w:t>57,912</w:t>
            </w:r>
          </w:p>
        </w:tc>
      </w:tr>
      <w:tr w:rsidR="00BF6DC8" w:rsidRPr="00257ACE" w:rsidTr="004D1209">
        <w:tc>
          <w:tcPr>
            <w:tcW w:w="1809" w:type="dxa"/>
            <w:shd w:val="clear" w:color="auto" w:fill="auto"/>
            <w:vAlign w:val="center"/>
          </w:tcPr>
          <w:p w:rsidR="00BF6DC8" w:rsidRPr="00257ACE" w:rsidRDefault="00BF6DC8" w:rsidP="004D1209">
            <w:pPr>
              <w:pStyle w:val="142"/>
              <w:ind w:left="567" w:hanging="567"/>
            </w:pPr>
            <w:r w:rsidRPr="00257ACE">
              <w:rPr>
                <w:rFonts w:hint="eastAsia"/>
              </w:rPr>
              <w:t>漁業署</w:t>
            </w:r>
          </w:p>
        </w:tc>
        <w:tc>
          <w:tcPr>
            <w:tcW w:w="1700" w:type="dxa"/>
          </w:tcPr>
          <w:p w:rsidR="00BF6DC8" w:rsidRPr="00257ACE" w:rsidRDefault="00BF6DC8" w:rsidP="004D1209">
            <w:pPr>
              <w:pStyle w:val="142"/>
              <w:ind w:left="567" w:hanging="567"/>
            </w:pPr>
            <w:r w:rsidRPr="00257ACE">
              <w:rPr>
                <w:rFonts w:hint="eastAsia"/>
              </w:rPr>
              <w:t>獎補助費</w:t>
            </w:r>
          </w:p>
        </w:tc>
        <w:tc>
          <w:tcPr>
            <w:tcW w:w="1849" w:type="dxa"/>
            <w:shd w:val="clear" w:color="auto" w:fill="auto"/>
            <w:vAlign w:val="center"/>
          </w:tcPr>
          <w:p w:rsidR="00BF6DC8" w:rsidRPr="00257ACE" w:rsidRDefault="00BF6DC8" w:rsidP="004D1209">
            <w:pPr>
              <w:pStyle w:val="142"/>
              <w:ind w:left="567" w:hanging="567"/>
              <w:jc w:val="right"/>
            </w:pPr>
            <w:r w:rsidRPr="00257ACE">
              <w:rPr>
                <w:rFonts w:hint="eastAsia"/>
              </w:rPr>
              <w:t>1</w:t>
            </w:r>
            <w:r w:rsidRPr="00257ACE">
              <w:t>0,000</w:t>
            </w:r>
          </w:p>
        </w:tc>
        <w:tc>
          <w:tcPr>
            <w:tcW w:w="1299" w:type="dxa"/>
            <w:shd w:val="clear" w:color="auto" w:fill="auto"/>
            <w:vAlign w:val="center"/>
          </w:tcPr>
          <w:p w:rsidR="00BF6DC8" w:rsidRPr="00257ACE" w:rsidRDefault="00BF6DC8" w:rsidP="004D1209">
            <w:pPr>
              <w:pStyle w:val="142"/>
              <w:ind w:left="567" w:hanging="567"/>
              <w:jc w:val="right"/>
            </w:pPr>
            <w:r w:rsidRPr="00257ACE">
              <w:rPr>
                <w:rFonts w:hint="eastAsia"/>
              </w:rPr>
              <w:t>4</w:t>
            </w:r>
            <w:r w:rsidRPr="00257ACE">
              <w:t>30,515</w:t>
            </w:r>
          </w:p>
        </w:tc>
        <w:tc>
          <w:tcPr>
            <w:tcW w:w="1497" w:type="dxa"/>
            <w:shd w:val="clear" w:color="auto" w:fill="auto"/>
            <w:vAlign w:val="center"/>
          </w:tcPr>
          <w:p w:rsidR="00BF6DC8" w:rsidRPr="00257ACE" w:rsidRDefault="00BF6DC8" w:rsidP="004D1209">
            <w:pPr>
              <w:pStyle w:val="142"/>
              <w:ind w:left="567" w:hanging="567"/>
              <w:jc w:val="right"/>
            </w:pPr>
            <w:r w:rsidRPr="00257ACE">
              <w:rPr>
                <w:rFonts w:hint="eastAsia"/>
              </w:rPr>
              <w:t>4</w:t>
            </w:r>
            <w:r w:rsidRPr="00257ACE">
              <w:t>40,515</w:t>
            </w:r>
          </w:p>
        </w:tc>
      </w:tr>
      <w:tr w:rsidR="00BF6DC8" w:rsidRPr="00257ACE" w:rsidTr="004D1209">
        <w:tc>
          <w:tcPr>
            <w:tcW w:w="1809" w:type="dxa"/>
            <w:vMerge w:val="restart"/>
            <w:shd w:val="clear" w:color="auto" w:fill="auto"/>
            <w:vAlign w:val="center"/>
          </w:tcPr>
          <w:p w:rsidR="00BF6DC8" w:rsidRPr="00257ACE" w:rsidRDefault="00BF6DC8" w:rsidP="004D1209">
            <w:pPr>
              <w:pStyle w:val="142"/>
              <w:ind w:left="567" w:hanging="567"/>
            </w:pPr>
            <w:r w:rsidRPr="00257ACE">
              <w:rPr>
                <w:rFonts w:hint="eastAsia"/>
              </w:rPr>
              <w:t>農田水利署</w:t>
            </w:r>
          </w:p>
        </w:tc>
        <w:tc>
          <w:tcPr>
            <w:tcW w:w="1700" w:type="dxa"/>
          </w:tcPr>
          <w:p w:rsidR="00BF6DC8" w:rsidRPr="00257ACE" w:rsidRDefault="00BF6DC8" w:rsidP="004D1209">
            <w:pPr>
              <w:pStyle w:val="142"/>
              <w:ind w:left="567" w:hanging="567"/>
            </w:pPr>
            <w:r w:rsidRPr="00257ACE">
              <w:rPr>
                <w:rFonts w:hint="eastAsia"/>
              </w:rPr>
              <w:t>設備及投資</w:t>
            </w:r>
          </w:p>
        </w:tc>
        <w:tc>
          <w:tcPr>
            <w:tcW w:w="1849" w:type="dxa"/>
            <w:shd w:val="clear" w:color="auto" w:fill="auto"/>
            <w:vAlign w:val="center"/>
          </w:tcPr>
          <w:p w:rsidR="00BF6DC8" w:rsidRPr="00257ACE" w:rsidRDefault="00BF6DC8" w:rsidP="004D1209">
            <w:pPr>
              <w:pStyle w:val="142"/>
              <w:ind w:left="567" w:hanging="567"/>
              <w:jc w:val="right"/>
            </w:pPr>
            <w:r w:rsidRPr="00257ACE">
              <w:rPr>
                <w:rFonts w:hint="eastAsia"/>
              </w:rPr>
              <w:t>50</w:t>
            </w:r>
            <w:r w:rsidRPr="00257ACE">
              <w:t>,</w:t>
            </w:r>
            <w:r w:rsidRPr="00257ACE">
              <w:rPr>
                <w:rFonts w:hint="eastAsia"/>
              </w:rPr>
              <w:t>000</w:t>
            </w:r>
          </w:p>
        </w:tc>
        <w:tc>
          <w:tcPr>
            <w:tcW w:w="1299" w:type="dxa"/>
            <w:shd w:val="clear" w:color="auto" w:fill="auto"/>
            <w:vAlign w:val="center"/>
          </w:tcPr>
          <w:p w:rsidR="00BF6DC8" w:rsidRPr="00257ACE" w:rsidRDefault="00BF6DC8" w:rsidP="004D1209">
            <w:pPr>
              <w:pStyle w:val="142"/>
              <w:ind w:left="567" w:hanging="567"/>
              <w:jc w:val="right"/>
            </w:pPr>
            <w:r w:rsidRPr="00257ACE">
              <w:t>50,</w:t>
            </w:r>
            <w:r w:rsidRPr="00257ACE">
              <w:rPr>
                <w:rFonts w:hint="eastAsia"/>
              </w:rPr>
              <w:t>000</w:t>
            </w:r>
          </w:p>
        </w:tc>
        <w:tc>
          <w:tcPr>
            <w:tcW w:w="1497" w:type="dxa"/>
            <w:shd w:val="clear" w:color="auto" w:fill="auto"/>
            <w:vAlign w:val="center"/>
          </w:tcPr>
          <w:p w:rsidR="00BF6DC8" w:rsidRPr="00257ACE" w:rsidRDefault="00BF6DC8" w:rsidP="004D1209">
            <w:pPr>
              <w:pStyle w:val="142"/>
              <w:ind w:left="567" w:hanging="567"/>
              <w:jc w:val="right"/>
            </w:pPr>
            <w:r w:rsidRPr="00257ACE">
              <w:t>100,</w:t>
            </w:r>
            <w:r w:rsidRPr="00257ACE">
              <w:rPr>
                <w:rFonts w:hint="eastAsia"/>
              </w:rPr>
              <w:t>0</w:t>
            </w:r>
            <w:r w:rsidRPr="00257ACE">
              <w:t>00</w:t>
            </w:r>
          </w:p>
        </w:tc>
      </w:tr>
      <w:tr w:rsidR="00BF6DC8" w:rsidRPr="00257ACE" w:rsidTr="004D1209">
        <w:tc>
          <w:tcPr>
            <w:tcW w:w="1809" w:type="dxa"/>
            <w:vMerge/>
            <w:shd w:val="clear" w:color="auto" w:fill="auto"/>
            <w:vAlign w:val="center"/>
          </w:tcPr>
          <w:p w:rsidR="00BF6DC8" w:rsidRPr="00257ACE" w:rsidRDefault="00BF6DC8" w:rsidP="004D1209">
            <w:pPr>
              <w:pStyle w:val="142"/>
              <w:ind w:left="567" w:hanging="567"/>
            </w:pPr>
          </w:p>
        </w:tc>
        <w:tc>
          <w:tcPr>
            <w:tcW w:w="1700" w:type="dxa"/>
          </w:tcPr>
          <w:p w:rsidR="00BF6DC8" w:rsidRPr="00257ACE" w:rsidRDefault="00BF6DC8" w:rsidP="004D1209">
            <w:pPr>
              <w:pStyle w:val="142"/>
              <w:ind w:left="567" w:hanging="567"/>
            </w:pPr>
            <w:r w:rsidRPr="00257ACE">
              <w:rPr>
                <w:rFonts w:hint="eastAsia"/>
              </w:rPr>
              <w:t>獎補助費</w:t>
            </w:r>
          </w:p>
        </w:tc>
        <w:tc>
          <w:tcPr>
            <w:tcW w:w="1849" w:type="dxa"/>
            <w:shd w:val="clear" w:color="auto" w:fill="auto"/>
            <w:vAlign w:val="center"/>
          </w:tcPr>
          <w:p w:rsidR="00BF6DC8" w:rsidRPr="00257ACE" w:rsidRDefault="00BF6DC8" w:rsidP="004D1209">
            <w:pPr>
              <w:pStyle w:val="142"/>
              <w:ind w:left="567" w:hanging="567"/>
              <w:jc w:val="right"/>
            </w:pPr>
            <w:r w:rsidRPr="00257ACE">
              <w:rPr>
                <w:rFonts w:hint="eastAsia"/>
              </w:rPr>
              <w:t>11</w:t>
            </w:r>
            <w:r w:rsidRPr="00257ACE">
              <w:t>,</w:t>
            </w:r>
            <w:r w:rsidRPr="00257ACE">
              <w:rPr>
                <w:rFonts w:hint="eastAsia"/>
              </w:rPr>
              <w:t>189</w:t>
            </w:r>
          </w:p>
        </w:tc>
        <w:tc>
          <w:tcPr>
            <w:tcW w:w="1299" w:type="dxa"/>
            <w:shd w:val="clear" w:color="auto" w:fill="auto"/>
            <w:vAlign w:val="center"/>
          </w:tcPr>
          <w:p w:rsidR="00BF6DC8" w:rsidRPr="00257ACE" w:rsidRDefault="00BF6DC8" w:rsidP="004D1209">
            <w:pPr>
              <w:pStyle w:val="142"/>
              <w:ind w:left="567" w:hanging="567"/>
              <w:jc w:val="right"/>
            </w:pPr>
            <w:r w:rsidRPr="00257ACE">
              <w:t>100,705</w:t>
            </w:r>
          </w:p>
        </w:tc>
        <w:tc>
          <w:tcPr>
            <w:tcW w:w="1497" w:type="dxa"/>
            <w:shd w:val="clear" w:color="auto" w:fill="auto"/>
            <w:vAlign w:val="center"/>
          </w:tcPr>
          <w:p w:rsidR="00BF6DC8" w:rsidRPr="00257ACE" w:rsidRDefault="00BF6DC8" w:rsidP="004D1209">
            <w:pPr>
              <w:pStyle w:val="142"/>
              <w:ind w:left="567" w:hanging="567"/>
              <w:jc w:val="right"/>
            </w:pPr>
            <w:r w:rsidRPr="00257ACE">
              <w:rPr>
                <w:rFonts w:hint="eastAsia"/>
              </w:rPr>
              <w:t>1</w:t>
            </w:r>
            <w:r w:rsidRPr="00257ACE">
              <w:t>11,894</w:t>
            </w:r>
          </w:p>
        </w:tc>
      </w:tr>
      <w:tr w:rsidR="00BF6DC8" w:rsidRPr="00257ACE" w:rsidTr="004D1209">
        <w:tc>
          <w:tcPr>
            <w:tcW w:w="1809" w:type="dxa"/>
            <w:vMerge/>
            <w:tcBorders>
              <w:bottom w:val="double" w:sz="4" w:space="0" w:color="auto"/>
            </w:tcBorders>
            <w:shd w:val="clear" w:color="auto" w:fill="auto"/>
            <w:vAlign w:val="center"/>
          </w:tcPr>
          <w:p w:rsidR="00BF6DC8" w:rsidRPr="00257ACE" w:rsidRDefault="00BF6DC8" w:rsidP="004D1209">
            <w:pPr>
              <w:pStyle w:val="142"/>
              <w:ind w:left="567" w:hanging="567"/>
            </w:pPr>
          </w:p>
        </w:tc>
        <w:tc>
          <w:tcPr>
            <w:tcW w:w="1700" w:type="dxa"/>
            <w:tcBorders>
              <w:bottom w:val="double" w:sz="4" w:space="0" w:color="auto"/>
            </w:tcBorders>
          </w:tcPr>
          <w:p w:rsidR="00BF6DC8" w:rsidRPr="00257ACE" w:rsidRDefault="00BF6DC8" w:rsidP="004D1209">
            <w:pPr>
              <w:pStyle w:val="142"/>
              <w:ind w:left="567" w:hanging="567"/>
            </w:pPr>
            <w:r w:rsidRPr="00257ACE">
              <w:rPr>
                <w:rFonts w:hint="eastAsia"/>
              </w:rPr>
              <w:t>小計</w:t>
            </w:r>
          </w:p>
        </w:tc>
        <w:tc>
          <w:tcPr>
            <w:tcW w:w="1849" w:type="dxa"/>
            <w:tcBorders>
              <w:bottom w:val="double" w:sz="4" w:space="0" w:color="auto"/>
            </w:tcBorders>
            <w:shd w:val="clear" w:color="auto" w:fill="auto"/>
            <w:vAlign w:val="center"/>
          </w:tcPr>
          <w:p w:rsidR="00BF6DC8" w:rsidRPr="00257ACE" w:rsidRDefault="00BF6DC8" w:rsidP="004D1209">
            <w:pPr>
              <w:pStyle w:val="142"/>
              <w:ind w:left="567" w:hanging="567"/>
              <w:jc w:val="right"/>
            </w:pPr>
            <w:r w:rsidRPr="00257ACE">
              <w:rPr>
                <w:rFonts w:hint="eastAsia"/>
              </w:rPr>
              <w:t>61</w:t>
            </w:r>
            <w:r w:rsidRPr="00257ACE">
              <w:t>,</w:t>
            </w:r>
            <w:r w:rsidRPr="00257ACE">
              <w:rPr>
                <w:rFonts w:hint="eastAsia"/>
              </w:rPr>
              <w:t>189</w:t>
            </w:r>
          </w:p>
        </w:tc>
        <w:tc>
          <w:tcPr>
            <w:tcW w:w="1299" w:type="dxa"/>
            <w:tcBorders>
              <w:bottom w:val="double" w:sz="4" w:space="0" w:color="auto"/>
            </w:tcBorders>
            <w:shd w:val="clear" w:color="auto" w:fill="auto"/>
            <w:vAlign w:val="center"/>
          </w:tcPr>
          <w:p w:rsidR="00BF6DC8" w:rsidRPr="00257ACE" w:rsidRDefault="00BF6DC8" w:rsidP="004D1209">
            <w:pPr>
              <w:pStyle w:val="142"/>
              <w:ind w:left="567" w:hanging="567"/>
              <w:jc w:val="right"/>
            </w:pPr>
            <w:r w:rsidRPr="00257ACE">
              <w:t>1</w:t>
            </w:r>
            <w:r w:rsidRPr="00257ACE">
              <w:rPr>
                <w:rFonts w:hint="eastAsia"/>
              </w:rPr>
              <w:t>5</w:t>
            </w:r>
            <w:r w:rsidRPr="00257ACE">
              <w:t>0,705</w:t>
            </w:r>
          </w:p>
        </w:tc>
        <w:tc>
          <w:tcPr>
            <w:tcW w:w="1497" w:type="dxa"/>
            <w:tcBorders>
              <w:bottom w:val="double" w:sz="4" w:space="0" w:color="auto"/>
            </w:tcBorders>
            <w:shd w:val="clear" w:color="auto" w:fill="auto"/>
            <w:vAlign w:val="center"/>
          </w:tcPr>
          <w:p w:rsidR="00BF6DC8" w:rsidRPr="00257ACE" w:rsidRDefault="00BF6DC8" w:rsidP="004D1209">
            <w:pPr>
              <w:pStyle w:val="142"/>
              <w:ind w:left="567" w:hanging="567"/>
              <w:jc w:val="right"/>
            </w:pPr>
            <w:r w:rsidRPr="00257ACE">
              <w:rPr>
                <w:rFonts w:hint="eastAsia"/>
              </w:rPr>
              <w:t>2</w:t>
            </w:r>
            <w:r w:rsidRPr="00257ACE">
              <w:t>11,894</w:t>
            </w:r>
          </w:p>
        </w:tc>
      </w:tr>
      <w:tr w:rsidR="00BF6DC8" w:rsidRPr="00257ACE" w:rsidTr="004D1209">
        <w:tc>
          <w:tcPr>
            <w:tcW w:w="3509" w:type="dxa"/>
            <w:gridSpan w:val="2"/>
            <w:tcBorders>
              <w:top w:val="double" w:sz="4" w:space="0" w:color="auto"/>
              <w:bottom w:val="single" w:sz="4" w:space="0" w:color="auto"/>
            </w:tcBorders>
            <w:shd w:val="clear" w:color="auto" w:fill="auto"/>
            <w:vAlign w:val="center"/>
          </w:tcPr>
          <w:p w:rsidR="00BF6DC8" w:rsidRPr="00257ACE" w:rsidRDefault="00BF6DC8" w:rsidP="004D1209">
            <w:pPr>
              <w:pStyle w:val="142"/>
              <w:ind w:left="567" w:hanging="567"/>
            </w:pPr>
            <w:r w:rsidRPr="00257ACE">
              <w:rPr>
                <w:rFonts w:hint="eastAsia"/>
              </w:rPr>
              <w:t>設備及投資</w:t>
            </w:r>
          </w:p>
        </w:tc>
        <w:tc>
          <w:tcPr>
            <w:tcW w:w="1849" w:type="dxa"/>
            <w:tcBorders>
              <w:top w:val="double" w:sz="4" w:space="0" w:color="auto"/>
              <w:bottom w:val="single" w:sz="4" w:space="0" w:color="auto"/>
            </w:tcBorders>
            <w:shd w:val="clear" w:color="auto" w:fill="auto"/>
            <w:vAlign w:val="center"/>
          </w:tcPr>
          <w:p w:rsidR="00BF6DC8" w:rsidRPr="00257ACE" w:rsidRDefault="00BF6DC8" w:rsidP="004D1209">
            <w:pPr>
              <w:pStyle w:val="142"/>
              <w:ind w:left="567" w:hanging="567"/>
              <w:jc w:val="right"/>
              <w:rPr>
                <w:rFonts w:ascii="新細明體" w:eastAsia="新細明體"/>
                <w:snapToGrid/>
                <w:kern w:val="0"/>
                <w:szCs w:val="24"/>
              </w:rPr>
            </w:pPr>
            <w:r w:rsidRPr="00257ACE">
              <w:rPr>
                <w:rFonts w:hint="eastAsia"/>
              </w:rPr>
              <w:t>100,000</w:t>
            </w:r>
          </w:p>
        </w:tc>
        <w:tc>
          <w:tcPr>
            <w:tcW w:w="1299" w:type="dxa"/>
            <w:tcBorders>
              <w:top w:val="double" w:sz="4" w:space="0" w:color="auto"/>
              <w:bottom w:val="single" w:sz="4" w:space="0" w:color="auto"/>
            </w:tcBorders>
            <w:shd w:val="clear" w:color="auto" w:fill="auto"/>
            <w:vAlign w:val="center"/>
          </w:tcPr>
          <w:p w:rsidR="00BF6DC8" w:rsidRPr="00257ACE" w:rsidRDefault="00BF6DC8" w:rsidP="004D1209">
            <w:pPr>
              <w:pStyle w:val="142"/>
              <w:ind w:left="567" w:hanging="567"/>
              <w:jc w:val="right"/>
            </w:pPr>
            <w:r w:rsidRPr="00257ACE">
              <w:rPr>
                <w:rFonts w:hint="eastAsia"/>
              </w:rPr>
              <w:t>150,000</w:t>
            </w:r>
          </w:p>
        </w:tc>
        <w:tc>
          <w:tcPr>
            <w:tcW w:w="1497" w:type="dxa"/>
            <w:tcBorders>
              <w:top w:val="double" w:sz="4" w:space="0" w:color="auto"/>
              <w:bottom w:val="single" w:sz="4" w:space="0" w:color="auto"/>
            </w:tcBorders>
            <w:shd w:val="clear" w:color="auto" w:fill="auto"/>
            <w:vAlign w:val="center"/>
          </w:tcPr>
          <w:p w:rsidR="00BF6DC8" w:rsidRPr="00257ACE" w:rsidRDefault="00BF6DC8" w:rsidP="004D1209">
            <w:pPr>
              <w:pStyle w:val="142"/>
              <w:ind w:left="567" w:hanging="567"/>
              <w:jc w:val="right"/>
            </w:pPr>
            <w:r w:rsidRPr="00257ACE">
              <w:rPr>
                <w:rFonts w:hint="eastAsia"/>
              </w:rPr>
              <w:t>250,</w:t>
            </w:r>
            <w:r w:rsidRPr="00257ACE">
              <w:t>0</w:t>
            </w:r>
            <w:r w:rsidRPr="00257ACE">
              <w:rPr>
                <w:rFonts w:hint="eastAsia"/>
              </w:rPr>
              <w:t>00</w:t>
            </w:r>
          </w:p>
        </w:tc>
      </w:tr>
      <w:tr w:rsidR="00BF6DC8" w:rsidRPr="00257ACE" w:rsidTr="004D1209">
        <w:tc>
          <w:tcPr>
            <w:tcW w:w="3509" w:type="dxa"/>
            <w:gridSpan w:val="2"/>
            <w:tcBorders>
              <w:top w:val="single" w:sz="4" w:space="0" w:color="auto"/>
            </w:tcBorders>
            <w:shd w:val="clear" w:color="auto" w:fill="auto"/>
          </w:tcPr>
          <w:p w:rsidR="00BF6DC8" w:rsidRPr="00257ACE" w:rsidRDefault="00BF6DC8" w:rsidP="004D1209">
            <w:pPr>
              <w:pStyle w:val="142"/>
              <w:ind w:left="567" w:hanging="567"/>
            </w:pPr>
            <w:r w:rsidRPr="00257ACE">
              <w:rPr>
                <w:rFonts w:hint="eastAsia"/>
              </w:rPr>
              <w:t>獎補助費</w:t>
            </w:r>
          </w:p>
        </w:tc>
        <w:tc>
          <w:tcPr>
            <w:tcW w:w="1849" w:type="dxa"/>
            <w:tcBorders>
              <w:top w:val="single" w:sz="4" w:space="0" w:color="auto"/>
              <w:bottom w:val="single" w:sz="4" w:space="0" w:color="auto"/>
            </w:tcBorders>
            <w:shd w:val="clear" w:color="auto" w:fill="auto"/>
            <w:vAlign w:val="center"/>
          </w:tcPr>
          <w:p w:rsidR="00BF6DC8" w:rsidRPr="00257ACE" w:rsidRDefault="00BF6DC8" w:rsidP="004D1209">
            <w:pPr>
              <w:pStyle w:val="142"/>
              <w:ind w:left="567" w:hanging="567"/>
              <w:jc w:val="right"/>
              <w:rPr>
                <w:rFonts w:ascii="新細明體" w:eastAsia="新細明體"/>
                <w:snapToGrid/>
                <w:kern w:val="0"/>
                <w:szCs w:val="24"/>
              </w:rPr>
            </w:pPr>
            <w:r w:rsidRPr="00257ACE">
              <w:rPr>
                <w:rFonts w:hint="eastAsia"/>
              </w:rPr>
              <w:t>85,189</w:t>
            </w:r>
          </w:p>
        </w:tc>
        <w:tc>
          <w:tcPr>
            <w:tcW w:w="1299" w:type="dxa"/>
            <w:tcBorders>
              <w:top w:val="single" w:sz="4" w:space="0" w:color="auto"/>
              <w:bottom w:val="single" w:sz="4" w:space="0" w:color="auto"/>
            </w:tcBorders>
            <w:shd w:val="clear" w:color="auto" w:fill="auto"/>
            <w:vAlign w:val="center"/>
          </w:tcPr>
          <w:p w:rsidR="00BF6DC8" w:rsidRPr="00257ACE" w:rsidRDefault="00BF6DC8" w:rsidP="004D1209">
            <w:pPr>
              <w:pStyle w:val="142"/>
              <w:ind w:left="567" w:hanging="567"/>
              <w:jc w:val="right"/>
            </w:pPr>
            <w:r w:rsidRPr="00257ACE">
              <w:rPr>
                <w:rFonts w:hint="eastAsia"/>
              </w:rPr>
              <w:t>5,025,132</w:t>
            </w:r>
          </w:p>
        </w:tc>
        <w:tc>
          <w:tcPr>
            <w:tcW w:w="1497" w:type="dxa"/>
            <w:tcBorders>
              <w:top w:val="single" w:sz="4" w:space="0" w:color="auto"/>
              <w:bottom w:val="single" w:sz="4" w:space="0" w:color="auto"/>
            </w:tcBorders>
            <w:shd w:val="clear" w:color="auto" w:fill="auto"/>
            <w:vAlign w:val="center"/>
          </w:tcPr>
          <w:p w:rsidR="00BF6DC8" w:rsidRPr="00257ACE" w:rsidRDefault="00BF6DC8" w:rsidP="004D1209">
            <w:pPr>
              <w:pStyle w:val="142"/>
              <w:ind w:left="567" w:hanging="567"/>
              <w:jc w:val="right"/>
            </w:pPr>
            <w:r w:rsidRPr="00257ACE">
              <w:rPr>
                <w:rFonts w:hint="eastAsia"/>
              </w:rPr>
              <w:t>5,110,321</w:t>
            </w:r>
          </w:p>
        </w:tc>
      </w:tr>
      <w:tr w:rsidR="00BF6DC8" w:rsidRPr="00257ACE" w:rsidTr="004D1209">
        <w:tc>
          <w:tcPr>
            <w:tcW w:w="3509" w:type="dxa"/>
            <w:gridSpan w:val="2"/>
            <w:tcBorders>
              <w:right w:val="single" w:sz="4" w:space="0" w:color="auto"/>
            </w:tcBorders>
            <w:shd w:val="clear" w:color="auto" w:fill="auto"/>
          </w:tcPr>
          <w:p w:rsidR="00BF6DC8" w:rsidRPr="00257ACE" w:rsidRDefault="00BF6DC8" w:rsidP="004D1209">
            <w:pPr>
              <w:pStyle w:val="142"/>
              <w:ind w:left="566" w:hanging="566"/>
              <w:rPr>
                <w:b/>
              </w:rPr>
            </w:pPr>
            <w:r w:rsidRPr="00257ACE">
              <w:rPr>
                <w:rFonts w:hint="eastAsia"/>
                <w:b/>
              </w:rPr>
              <w:t>合計</w:t>
            </w:r>
          </w:p>
        </w:tc>
        <w:tc>
          <w:tcPr>
            <w:tcW w:w="1849" w:type="dxa"/>
            <w:tcBorders>
              <w:top w:val="single" w:sz="4" w:space="0" w:color="auto"/>
              <w:left w:val="single" w:sz="4" w:space="0" w:color="auto"/>
              <w:bottom w:val="single" w:sz="12" w:space="0" w:color="auto"/>
              <w:right w:val="single" w:sz="4" w:space="0" w:color="auto"/>
            </w:tcBorders>
            <w:shd w:val="clear" w:color="auto" w:fill="auto"/>
            <w:vAlign w:val="center"/>
          </w:tcPr>
          <w:p w:rsidR="00BF6DC8" w:rsidRPr="00257ACE" w:rsidRDefault="00BF6DC8" w:rsidP="004D1209">
            <w:pPr>
              <w:pStyle w:val="142"/>
              <w:ind w:left="566" w:hanging="566"/>
              <w:jc w:val="right"/>
              <w:rPr>
                <w:rFonts w:ascii="新細明體" w:eastAsia="新細明體"/>
                <w:b/>
                <w:snapToGrid/>
                <w:kern w:val="0"/>
                <w:szCs w:val="24"/>
              </w:rPr>
            </w:pPr>
            <w:r w:rsidRPr="00257ACE">
              <w:rPr>
                <w:rFonts w:hint="eastAsia"/>
                <w:b/>
              </w:rPr>
              <w:t>185,189</w:t>
            </w:r>
          </w:p>
        </w:tc>
        <w:tc>
          <w:tcPr>
            <w:tcW w:w="1299" w:type="dxa"/>
            <w:tcBorders>
              <w:top w:val="single" w:sz="4" w:space="0" w:color="auto"/>
              <w:left w:val="single" w:sz="4" w:space="0" w:color="auto"/>
              <w:bottom w:val="single" w:sz="12" w:space="0" w:color="auto"/>
              <w:right w:val="single" w:sz="4" w:space="0" w:color="auto"/>
            </w:tcBorders>
            <w:shd w:val="clear" w:color="auto" w:fill="auto"/>
            <w:vAlign w:val="center"/>
          </w:tcPr>
          <w:p w:rsidR="00BF6DC8" w:rsidRPr="00257ACE" w:rsidRDefault="00BF6DC8" w:rsidP="004D1209">
            <w:pPr>
              <w:pStyle w:val="142"/>
              <w:ind w:left="566" w:hanging="566"/>
              <w:jc w:val="right"/>
              <w:rPr>
                <w:b/>
              </w:rPr>
            </w:pPr>
            <w:r w:rsidRPr="00257ACE">
              <w:rPr>
                <w:rFonts w:hint="eastAsia"/>
                <w:b/>
              </w:rPr>
              <w:t>5,175,132</w:t>
            </w:r>
          </w:p>
        </w:tc>
        <w:tc>
          <w:tcPr>
            <w:tcW w:w="1497" w:type="dxa"/>
            <w:tcBorders>
              <w:top w:val="single" w:sz="4" w:space="0" w:color="auto"/>
              <w:left w:val="single" w:sz="4" w:space="0" w:color="auto"/>
              <w:bottom w:val="single" w:sz="12" w:space="0" w:color="auto"/>
              <w:right w:val="single" w:sz="12" w:space="0" w:color="auto"/>
            </w:tcBorders>
            <w:shd w:val="clear" w:color="auto" w:fill="auto"/>
            <w:vAlign w:val="center"/>
          </w:tcPr>
          <w:p w:rsidR="00BF6DC8" w:rsidRPr="00257ACE" w:rsidRDefault="00BF6DC8" w:rsidP="004D1209">
            <w:pPr>
              <w:pStyle w:val="142"/>
              <w:ind w:left="566" w:hanging="566"/>
              <w:jc w:val="right"/>
              <w:rPr>
                <w:b/>
              </w:rPr>
            </w:pPr>
            <w:r w:rsidRPr="00257ACE">
              <w:rPr>
                <w:rFonts w:hint="eastAsia"/>
                <w:b/>
              </w:rPr>
              <w:t>5,360,</w:t>
            </w:r>
            <w:r w:rsidRPr="00257ACE">
              <w:rPr>
                <w:b/>
              </w:rPr>
              <w:t>3</w:t>
            </w:r>
            <w:r w:rsidRPr="00257ACE">
              <w:rPr>
                <w:rFonts w:hint="eastAsia"/>
                <w:b/>
              </w:rPr>
              <w:t>2</w:t>
            </w:r>
            <w:r w:rsidRPr="00257ACE">
              <w:rPr>
                <w:b/>
              </w:rPr>
              <w:t>1</w:t>
            </w:r>
          </w:p>
        </w:tc>
      </w:tr>
    </w:tbl>
    <w:p w:rsidR="00BF6DC8" w:rsidRPr="00257ACE" w:rsidRDefault="00BF6DC8" w:rsidP="004D1209">
      <w:pPr>
        <w:pStyle w:val="142"/>
        <w:ind w:leftChars="-20" w:left="-1" w:hangingChars="23" w:hanging="56"/>
      </w:pPr>
      <w:r w:rsidRPr="00257ACE">
        <w:rPr>
          <w:rFonts w:hint="eastAsia"/>
        </w:rPr>
        <w:t xml:space="preserve">    資料來源：本特別預算案。</w:t>
      </w:r>
    </w:p>
    <w:p w:rsidR="00BF6DC8" w:rsidRPr="00257ACE" w:rsidRDefault="00BF6DC8" w:rsidP="004D1209">
      <w:pPr>
        <w:ind w:leftChars="128" w:left="1120" w:rightChars="-12" w:right="-34" w:hangingChars="267" w:hanging="757"/>
        <w:rPr>
          <w:b/>
        </w:rPr>
      </w:pPr>
      <w:r w:rsidRPr="00257ACE">
        <w:rPr>
          <w:rFonts w:hint="eastAsia"/>
          <w:b/>
        </w:rPr>
        <w:t>表2</w:t>
      </w:r>
      <w:r w:rsidRPr="00257ACE">
        <w:rPr>
          <w:b/>
        </w:rPr>
        <w:t xml:space="preserve">  </w:t>
      </w:r>
      <w:r w:rsidRPr="00257ACE">
        <w:rPr>
          <w:rFonts w:hint="eastAsia"/>
          <w:b/>
        </w:rPr>
        <w:t>1</w:t>
      </w:r>
      <w:r w:rsidRPr="00257ACE">
        <w:rPr>
          <w:rFonts w:hint="eastAsia"/>
          <w:b/>
          <w:spacing w:val="-4"/>
        </w:rPr>
        <w:t>14年截至</w:t>
      </w:r>
      <w:r w:rsidRPr="00257ACE">
        <w:rPr>
          <w:b/>
          <w:spacing w:val="-4"/>
        </w:rPr>
        <w:t>8</w:t>
      </w:r>
      <w:r w:rsidRPr="00257ACE">
        <w:rPr>
          <w:rFonts w:hint="eastAsia"/>
          <w:b/>
          <w:spacing w:val="-4"/>
        </w:rPr>
        <w:t>月1</w:t>
      </w:r>
      <w:r w:rsidRPr="00257ACE">
        <w:rPr>
          <w:b/>
          <w:spacing w:val="-4"/>
        </w:rPr>
        <w:t>5</w:t>
      </w:r>
      <w:r w:rsidRPr="00257ACE">
        <w:rPr>
          <w:rFonts w:hint="eastAsia"/>
          <w:b/>
          <w:spacing w:val="-4"/>
        </w:rPr>
        <w:t xml:space="preserve">日丹娜絲颱風、七二八豪雨及楊柳颱風等所致農業災損概況表                         </w:t>
      </w:r>
      <w:r w:rsidRPr="00257ACE">
        <w:rPr>
          <w:rFonts w:hint="eastAsia"/>
          <w:sz w:val="24"/>
        </w:rPr>
        <w:t xml:space="preserve"> 單位：新臺幣千元</w:t>
      </w:r>
    </w:p>
    <w:tbl>
      <w:tblPr>
        <w:tblW w:w="0" w:type="auto"/>
        <w:tblInd w:w="566"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527"/>
        <w:gridCol w:w="2531"/>
        <w:gridCol w:w="2043"/>
        <w:gridCol w:w="2053"/>
      </w:tblGrid>
      <w:tr w:rsidR="00BF6DC8" w:rsidRPr="00257ACE" w:rsidTr="004D1209">
        <w:trPr>
          <w:tblHeader/>
        </w:trPr>
        <w:tc>
          <w:tcPr>
            <w:tcW w:w="1527" w:type="dxa"/>
            <w:shd w:val="clear" w:color="auto" w:fill="auto"/>
          </w:tcPr>
          <w:p w:rsidR="00BF6DC8" w:rsidRPr="00257ACE" w:rsidRDefault="00BF6DC8" w:rsidP="004D1209">
            <w:pPr>
              <w:pStyle w:val="142"/>
              <w:ind w:left="566" w:hanging="566"/>
              <w:jc w:val="center"/>
              <w:rPr>
                <w:b/>
              </w:rPr>
            </w:pPr>
            <w:r w:rsidRPr="00257ACE">
              <w:rPr>
                <w:rFonts w:hint="eastAsia"/>
                <w:b/>
              </w:rPr>
              <w:t>市縣別</w:t>
            </w:r>
          </w:p>
        </w:tc>
        <w:tc>
          <w:tcPr>
            <w:tcW w:w="2531" w:type="dxa"/>
            <w:shd w:val="clear" w:color="auto" w:fill="auto"/>
          </w:tcPr>
          <w:p w:rsidR="00BF6DC8" w:rsidRPr="00257ACE" w:rsidRDefault="00BF6DC8" w:rsidP="004D1209">
            <w:pPr>
              <w:pStyle w:val="142"/>
              <w:ind w:left="566" w:hanging="566"/>
              <w:jc w:val="center"/>
              <w:rPr>
                <w:b/>
              </w:rPr>
            </w:pPr>
            <w:r w:rsidRPr="00257ACE">
              <w:rPr>
                <w:rFonts w:hint="eastAsia"/>
                <w:b/>
              </w:rPr>
              <w:t>農</w:t>
            </w:r>
            <w:r>
              <w:rPr>
                <w:rFonts w:hint="eastAsia"/>
                <w:b/>
              </w:rPr>
              <w:t>林</w:t>
            </w:r>
            <w:r w:rsidRPr="00257ACE">
              <w:rPr>
                <w:rFonts w:hint="eastAsia"/>
                <w:b/>
              </w:rPr>
              <w:t>漁牧業產物損失</w:t>
            </w:r>
          </w:p>
        </w:tc>
        <w:tc>
          <w:tcPr>
            <w:tcW w:w="2043" w:type="dxa"/>
            <w:shd w:val="clear" w:color="auto" w:fill="auto"/>
          </w:tcPr>
          <w:p w:rsidR="00BF6DC8" w:rsidRPr="00257ACE" w:rsidRDefault="00BF6DC8" w:rsidP="004D1209">
            <w:pPr>
              <w:pStyle w:val="142"/>
              <w:ind w:left="566" w:hanging="566"/>
              <w:jc w:val="center"/>
              <w:rPr>
                <w:b/>
              </w:rPr>
            </w:pPr>
            <w:r w:rsidRPr="00257ACE">
              <w:rPr>
                <w:rFonts w:hint="eastAsia"/>
                <w:b/>
              </w:rPr>
              <w:t>民間設施損失</w:t>
            </w:r>
          </w:p>
        </w:tc>
        <w:tc>
          <w:tcPr>
            <w:tcW w:w="2053" w:type="dxa"/>
            <w:shd w:val="clear" w:color="auto" w:fill="auto"/>
          </w:tcPr>
          <w:p w:rsidR="00BF6DC8" w:rsidRPr="00257ACE" w:rsidRDefault="00BF6DC8" w:rsidP="004D1209">
            <w:pPr>
              <w:pStyle w:val="142"/>
              <w:ind w:left="566" w:hanging="566"/>
              <w:jc w:val="center"/>
              <w:rPr>
                <w:b/>
              </w:rPr>
            </w:pPr>
            <w:r w:rsidRPr="00257ACE">
              <w:rPr>
                <w:rFonts w:hint="eastAsia"/>
                <w:b/>
              </w:rPr>
              <w:t>合計</w:t>
            </w:r>
          </w:p>
        </w:tc>
      </w:tr>
      <w:tr w:rsidR="00BF6DC8" w:rsidRPr="00257ACE" w:rsidTr="004D1209">
        <w:tc>
          <w:tcPr>
            <w:tcW w:w="1527" w:type="dxa"/>
            <w:shd w:val="clear" w:color="auto" w:fill="auto"/>
            <w:vAlign w:val="center"/>
          </w:tcPr>
          <w:p w:rsidR="00BF6DC8" w:rsidRPr="00257ACE" w:rsidRDefault="00BF6DC8" w:rsidP="004D1209">
            <w:pPr>
              <w:pStyle w:val="142"/>
              <w:ind w:left="567" w:hanging="567"/>
              <w:rPr>
                <w:snapToGrid/>
                <w:kern w:val="0"/>
                <w:szCs w:val="24"/>
              </w:rPr>
            </w:pPr>
            <w:r w:rsidRPr="00257ACE">
              <w:rPr>
                <w:rFonts w:hint="eastAsia"/>
              </w:rPr>
              <w:t>臺南市</w:t>
            </w:r>
          </w:p>
        </w:tc>
        <w:tc>
          <w:tcPr>
            <w:tcW w:w="2531" w:type="dxa"/>
            <w:shd w:val="clear" w:color="auto" w:fill="auto"/>
            <w:vAlign w:val="center"/>
          </w:tcPr>
          <w:p w:rsidR="00BF6DC8" w:rsidRPr="00257ACE" w:rsidRDefault="00BF6DC8" w:rsidP="004D1209">
            <w:pPr>
              <w:pStyle w:val="142"/>
              <w:ind w:left="567" w:hanging="567"/>
              <w:jc w:val="right"/>
              <w:rPr>
                <w:rFonts w:ascii="新細明體" w:eastAsia="新細明體" w:hAnsi="新細明體"/>
              </w:rPr>
            </w:pPr>
            <w:r w:rsidRPr="00257ACE">
              <w:rPr>
                <w:rFonts w:hint="eastAsia"/>
              </w:rPr>
              <w:t>1,304,267</w:t>
            </w:r>
          </w:p>
        </w:tc>
        <w:tc>
          <w:tcPr>
            <w:tcW w:w="2043" w:type="dxa"/>
            <w:shd w:val="clear" w:color="auto" w:fill="auto"/>
            <w:vAlign w:val="center"/>
          </w:tcPr>
          <w:p w:rsidR="00BF6DC8" w:rsidRPr="00257ACE" w:rsidRDefault="00BF6DC8" w:rsidP="004D1209">
            <w:pPr>
              <w:pStyle w:val="142"/>
              <w:ind w:left="567" w:hanging="567"/>
              <w:jc w:val="right"/>
            </w:pPr>
            <w:r w:rsidRPr="00257ACE">
              <w:rPr>
                <w:rFonts w:hint="eastAsia"/>
              </w:rPr>
              <w:t>165,758</w:t>
            </w:r>
          </w:p>
        </w:tc>
        <w:tc>
          <w:tcPr>
            <w:tcW w:w="2053" w:type="dxa"/>
            <w:shd w:val="clear" w:color="auto" w:fill="auto"/>
            <w:vAlign w:val="center"/>
          </w:tcPr>
          <w:p w:rsidR="00BF6DC8" w:rsidRPr="00257ACE" w:rsidRDefault="00BF6DC8" w:rsidP="004D1209">
            <w:pPr>
              <w:pStyle w:val="142"/>
              <w:ind w:left="567" w:hanging="567"/>
              <w:jc w:val="right"/>
            </w:pPr>
            <w:r w:rsidRPr="00257ACE">
              <w:rPr>
                <w:rFonts w:hint="eastAsia"/>
              </w:rPr>
              <w:t>1,470,025</w:t>
            </w:r>
          </w:p>
        </w:tc>
      </w:tr>
      <w:tr w:rsidR="00BF6DC8" w:rsidRPr="00257ACE" w:rsidTr="004D1209">
        <w:tc>
          <w:tcPr>
            <w:tcW w:w="1527" w:type="dxa"/>
            <w:shd w:val="clear" w:color="auto" w:fill="auto"/>
            <w:vAlign w:val="center"/>
          </w:tcPr>
          <w:p w:rsidR="00BF6DC8" w:rsidRPr="00257ACE" w:rsidRDefault="00BF6DC8" w:rsidP="004D1209">
            <w:pPr>
              <w:pStyle w:val="142"/>
              <w:ind w:left="567" w:hanging="567"/>
            </w:pPr>
            <w:r w:rsidRPr="00257ACE">
              <w:rPr>
                <w:rFonts w:hint="eastAsia"/>
              </w:rPr>
              <w:t>嘉義縣</w:t>
            </w:r>
          </w:p>
        </w:tc>
        <w:tc>
          <w:tcPr>
            <w:tcW w:w="2531" w:type="dxa"/>
            <w:shd w:val="clear" w:color="auto" w:fill="auto"/>
            <w:vAlign w:val="center"/>
          </w:tcPr>
          <w:p w:rsidR="00BF6DC8" w:rsidRPr="00257ACE" w:rsidRDefault="00BF6DC8" w:rsidP="004D1209">
            <w:pPr>
              <w:pStyle w:val="142"/>
              <w:ind w:left="567" w:hanging="567"/>
              <w:jc w:val="right"/>
              <w:rPr>
                <w:rFonts w:ascii="新細明體" w:eastAsia="新細明體" w:hAnsi="新細明體"/>
              </w:rPr>
            </w:pPr>
            <w:r w:rsidRPr="00257ACE">
              <w:rPr>
                <w:rFonts w:hint="eastAsia"/>
              </w:rPr>
              <w:t>469,407</w:t>
            </w:r>
          </w:p>
        </w:tc>
        <w:tc>
          <w:tcPr>
            <w:tcW w:w="2043" w:type="dxa"/>
            <w:shd w:val="clear" w:color="auto" w:fill="auto"/>
            <w:vAlign w:val="center"/>
          </w:tcPr>
          <w:p w:rsidR="00BF6DC8" w:rsidRPr="00257ACE" w:rsidRDefault="00BF6DC8" w:rsidP="004D1209">
            <w:pPr>
              <w:pStyle w:val="142"/>
              <w:ind w:left="567" w:hanging="567"/>
              <w:jc w:val="right"/>
            </w:pPr>
            <w:r w:rsidRPr="00257ACE">
              <w:rPr>
                <w:rFonts w:hint="eastAsia"/>
              </w:rPr>
              <w:t>320,999</w:t>
            </w:r>
          </w:p>
        </w:tc>
        <w:tc>
          <w:tcPr>
            <w:tcW w:w="2053" w:type="dxa"/>
            <w:shd w:val="clear" w:color="auto" w:fill="auto"/>
            <w:vAlign w:val="center"/>
          </w:tcPr>
          <w:p w:rsidR="00BF6DC8" w:rsidRPr="00257ACE" w:rsidRDefault="00BF6DC8" w:rsidP="004D1209">
            <w:pPr>
              <w:pStyle w:val="142"/>
              <w:ind w:left="567" w:hanging="567"/>
              <w:jc w:val="right"/>
            </w:pPr>
            <w:r w:rsidRPr="00257ACE">
              <w:rPr>
                <w:rFonts w:hint="eastAsia"/>
              </w:rPr>
              <w:t>790,405</w:t>
            </w:r>
          </w:p>
        </w:tc>
      </w:tr>
      <w:tr w:rsidR="00BF6DC8" w:rsidRPr="00257ACE" w:rsidTr="004D1209">
        <w:tc>
          <w:tcPr>
            <w:tcW w:w="1527" w:type="dxa"/>
            <w:shd w:val="clear" w:color="auto" w:fill="auto"/>
            <w:vAlign w:val="center"/>
          </w:tcPr>
          <w:p w:rsidR="00BF6DC8" w:rsidRPr="00257ACE" w:rsidRDefault="00BF6DC8" w:rsidP="004D1209">
            <w:pPr>
              <w:pStyle w:val="142"/>
              <w:ind w:left="567" w:hanging="567"/>
            </w:pPr>
            <w:r w:rsidRPr="00257ACE">
              <w:rPr>
                <w:rFonts w:hint="eastAsia"/>
              </w:rPr>
              <w:t>雲林縣</w:t>
            </w:r>
          </w:p>
        </w:tc>
        <w:tc>
          <w:tcPr>
            <w:tcW w:w="2531" w:type="dxa"/>
            <w:shd w:val="clear" w:color="auto" w:fill="auto"/>
            <w:vAlign w:val="center"/>
          </w:tcPr>
          <w:p w:rsidR="00BF6DC8" w:rsidRPr="00257ACE" w:rsidRDefault="00BF6DC8" w:rsidP="004D1209">
            <w:pPr>
              <w:pStyle w:val="142"/>
              <w:ind w:left="567" w:hanging="567"/>
              <w:jc w:val="right"/>
              <w:rPr>
                <w:rFonts w:ascii="新細明體" w:eastAsia="新細明體" w:hAnsi="新細明體"/>
              </w:rPr>
            </w:pPr>
            <w:r w:rsidRPr="00257ACE">
              <w:rPr>
                <w:rFonts w:hint="eastAsia"/>
              </w:rPr>
              <w:t>530,240</w:t>
            </w:r>
          </w:p>
        </w:tc>
        <w:tc>
          <w:tcPr>
            <w:tcW w:w="2043" w:type="dxa"/>
            <w:shd w:val="clear" w:color="auto" w:fill="auto"/>
            <w:vAlign w:val="center"/>
          </w:tcPr>
          <w:p w:rsidR="00BF6DC8" w:rsidRPr="00257ACE" w:rsidRDefault="00BF6DC8" w:rsidP="004D1209">
            <w:pPr>
              <w:pStyle w:val="142"/>
              <w:ind w:left="567" w:hanging="567"/>
              <w:jc w:val="right"/>
            </w:pPr>
            <w:r w:rsidRPr="00257ACE">
              <w:rPr>
                <w:rFonts w:hint="eastAsia"/>
              </w:rPr>
              <w:t>6,026</w:t>
            </w:r>
          </w:p>
        </w:tc>
        <w:tc>
          <w:tcPr>
            <w:tcW w:w="2053" w:type="dxa"/>
            <w:shd w:val="clear" w:color="auto" w:fill="auto"/>
            <w:vAlign w:val="center"/>
          </w:tcPr>
          <w:p w:rsidR="00BF6DC8" w:rsidRPr="00257ACE" w:rsidRDefault="00BF6DC8" w:rsidP="004D1209">
            <w:pPr>
              <w:pStyle w:val="142"/>
              <w:ind w:left="567" w:hanging="567"/>
              <w:jc w:val="right"/>
            </w:pPr>
            <w:r w:rsidRPr="00257ACE">
              <w:rPr>
                <w:rFonts w:hint="eastAsia"/>
              </w:rPr>
              <w:t>536,266</w:t>
            </w:r>
          </w:p>
        </w:tc>
      </w:tr>
      <w:tr w:rsidR="00BF6DC8" w:rsidRPr="00257ACE" w:rsidTr="004D1209">
        <w:tc>
          <w:tcPr>
            <w:tcW w:w="1527" w:type="dxa"/>
            <w:shd w:val="clear" w:color="auto" w:fill="auto"/>
            <w:vAlign w:val="center"/>
          </w:tcPr>
          <w:p w:rsidR="00BF6DC8" w:rsidRPr="00257ACE" w:rsidRDefault="00BF6DC8" w:rsidP="004D1209">
            <w:pPr>
              <w:pStyle w:val="142"/>
              <w:ind w:left="567" w:hanging="567"/>
            </w:pPr>
            <w:r w:rsidRPr="00257ACE">
              <w:rPr>
                <w:rFonts w:hint="eastAsia"/>
              </w:rPr>
              <w:t>臺東縣</w:t>
            </w:r>
          </w:p>
        </w:tc>
        <w:tc>
          <w:tcPr>
            <w:tcW w:w="2531" w:type="dxa"/>
            <w:shd w:val="clear" w:color="auto" w:fill="auto"/>
            <w:vAlign w:val="center"/>
          </w:tcPr>
          <w:p w:rsidR="00BF6DC8" w:rsidRPr="00257ACE" w:rsidRDefault="00BF6DC8" w:rsidP="004D1209">
            <w:pPr>
              <w:pStyle w:val="142"/>
              <w:ind w:left="567" w:hanging="567"/>
              <w:jc w:val="right"/>
              <w:rPr>
                <w:rFonts w:ascii="新細明體" w:eastAsia="新細明體" w:hAnsi="新細明體"/>
              </w:rPr>
            </w:pPr>
            <w:r w:rsidRPr="00257ACE">
              <w:rPr>
                <w:rFonts w:hint="eastAsia"/>
              </w:rPr>
              <w:t>327,219</w:t>
            </w:r>
          </w:p>
        </w:tc>
        <w:tc>
          <w:tcPr>
            <w:tcW w:w="2043" w:type="dxa"/>
            <w:shd w:val="clear" w:color="auto" w:fill="auto"/>
            <w:vAlign w:val="center"/>
          </w:tcPr>
          <w:p w:rsidR="00BF6DC8" w:rsidRPr="00257ACE" w:rsidRDefault="00BF6DC8" w:rsidP="004D1209">
            <w:pPr>
              <w:pStyle w:val="142"/>
              <w:ind w:left="567" w:hanging="567"/>
              <w:jc w:val="right"/>
            </w:pPr>
            <w:r w:rsidRPr="00257ACE">
              <w:rPr>
                <w:rFonts w:hint="eastAsia"/>
              </w:rPr>
              <w:t>14,875</w:t>
            </w:r>
          </w:p>
        </w:tc>
        <w:tc>
          <w:tcPr>
            <w:tcW w:w="2053" w:type="dxa"/>
            <w:shd w:val="clear" w:color="auto" w:fill="auto"/>
            <w:vAlign w:val="center"/>
          </w:tcPr>
          <w:p w:rsidR="00BF6DC8" w:rsidRPr="00257ACE" w:rsidRDefault="00BF6DC8" w:rsidP="004D1209">
            <w:pPr>
              <w:pStyle w:val="142"/>
              <w:ind w:left="567" w:hanging="567"/>
              <w:jc w:val="right"/>
            </w:pPr>
            <w:r w:rsidRPr="00257ACE">
              <w:rPr>
                <w:rFonts w:hint="eastAsia"/>
              </w:rPr>
              <w:t>342,094</w:t>
            </w:r>
          </w:p>
        </w:tc>
      </w:tr>
      <w:tr w:rsidR="00BF6DC8" w:rsidRPr="00257ACE" w:rsidTr="004D1209">
        <w:tc>
          <w:tcPr>
            <w:tcW w:w="1527" w:type="dxa"/>
            <w:shd w:val="clear" w:color="auto" w:fill="auto"/>
            <w:vAlign w:val="center"/>
          </w:tcPr>
          <w:p w:rsidR="00BF6DC8" w:rsidRPr="00257ACE" w:rsidRDefault="00BF6DC8" w:rsidP="004D1209">
            <w:pPr>
              <w:pStyle w:val="142"/>
              <w:ind w:left="567" w:hanging="567"/>
            </w:pPr>
            <w:r w:rsidRPr="00257ACE">
              <w:rPr>
                <w:rFonts w:hint="eastAsia"/>
              </w:rPr>
              <w:t>彰化縣</w:t>
            </w:r>
          </w:p>
        </w:tc>
        <w:tc>
          <w:tcPr>
            <w:tcW w:w="2531" w:type="dxa"/>
            <w:shd w:val="clear" w:color="auto" w:fill="auto"/>
            <w:vAlign w:val="center"/>
          </w:tcPr>
          <w:p w:rsidR="00BF6DC8" w:rsidRPr="00257ACE" w:rsidRDefault="00BF6DC8" w:rsidP="004D1209">
            <w:pPr>
              <w:pStyle w:val="142"/>
              <w:ind w:left="567" w:hanging="567"/>
              <w:jc w:val="right"/>
              <w:rPr>
                <w:rFonts w:ascii="新細明體" w:eastAsia="新細明體" w:hAnsi="新細明體"/>
              </w:rPr>
            </w:pPr>
            <w:r w:rsidRPr="00257ACE">
              <w:rPr>
                <w:rFonts w:hint="eastAsia"/>
              </w:rPr>
              <w:t>297,775</w:t>
            </w:r>
          </w:p>
        </w:tc>
        <w:tc>
          <w:tcPr>
            <w:tcW w:w="2043" w:type="dxa"/>
            <w:shd w:val="clear" w:color="auto" w:fill="auto"/>
            <w:vAlign w:val="center"/>
          </w:tcPr>
          <w:p w:rsidR="00BF6DC8" w:rsidRPr="00257ACE" w:rsidRDefault="00BF6DC8" w:rsidP="004D1209">
            <w:pPr>
              <w:pStyle w:val="142"/>
              <w:ind w:left="567" w:hanging="567"/>
              <w:jc w:val="right"/>
            </w:pPr>
            <w:r w:rsidRPr="00257ACE">
              <w:rPr>
                <w:rFonts w:hint="eastAsia"/>
              </w:rPr>
              <w:t>5</w:t>
            </w:r>
          </w:p>
        </w:tc>
        <w:tc>
          <w:tcPr>
            <w:tcW w:w="2053" w:type="dxa"/>
            <w:shd w:val="clear" w:color="auto" w:fill="auto"/>
            <w:vAlign w:val="center"/>
          </w:tcPr>
          <w:p w:rsidR="00BF6DC8" w:rsidRPr="00257ACE" w:rsidRDefault="00BF6DC8" w:rsidP="004D1209">
            <w:pPr>
              <w:pStyle w:val="142"/>
              <w:ind w:left="567" w:hanging="567"/>
              <w:jc w:val="right"/>
            </w:pPr>
            <w:r w:rsidRPr="00257ACE">
              <w:rPr>
                <w:rFonts w:hint="eastAsia"/>
              </w:rPr>
              <w:t>297,780</w:t>
            </w:r>
          </w:p>
        </w:tc>
      </w:tr>
      <w:tr w:rsidR="00BF6DC8" w:rsidRPr="00257ACE" w:rsidTr="004D1209">
        <w:tc>
          <w:tcPr>
            <w:tcW w:w="1527" w:type="dxa"/>
            <w:shd w:val="clear" w:color="auto" w:fill="auto"/>
            <w:vAlign w:val="center"/>
          </w:tcPr>
          <w:p w:rsidR="00BF6DC8" w:rsidRPr="00257ACE" w:rsidRDefault="00BF6DC8" w:rsidP="004D1209">
            <w:pPr>
              <w:pStyle w:val="142"/>
              <w:ind w:left="567" w:hanging="567"/>
            </w:pPr>
            <w:r w:rsidRPr="00257ACE">
              <w:rPr>
                <w:rFonts w:hint="eastAsia"/>
              </w:rPr>
              <w:t>屏東縣</w:t>
            </w:r>
          </w:p>
        </w:tc>
        <w:tc>
          <w:tcPr>
            <w:tcW w:w="2531" w:type="dxa"/>
            <w:shd w:val="clear" w:color="auto" w:fill="auto"/>
            <w:vAlign w:val="center"/>
          </w:tcPr>
          <w:p w:rsidR="00BF6DC8" w:rsidRPr="00257ACE" w:rsidRDefault="00BF6DC8" w:rsidP="004D1209">
            <w:pPr>
              <w:pStyle w:val="142"/>
              <w:ind w:left="567" w:hanging="567"/>
              <w:jc w:val="right"/>
              <w:rPr>
                <w:rFonts w:ascii="新細明體" w:eastAsia="新細明體" w:hAnsi="新細明體"/>
              </w:rPr>
            </w:pPr>
            <w:r w:rsidRPr="00257ACE">
              <w:rPr>
                <w:rFonts w:hint="eastAsia"/>
              </w:rPr>
              <w:t>267,388</w:t>
            </w:r>
          </w:p>
        </w:tc>
        <w:tc>
          <w:tcPr>
            <w:tcW w:w="2043" w:type="dxa"/>
            <w:shd w:val="clear" w:color="auto" w:fill="auto"/>
            <w:vAlign w:val="center"/>
          </w:tcPr>
          <w:p w:rsidR="00BF6DC8" w:rsidRPr="00257ACE" w:rsidRDefault="00BF6DC8" w:rsidP="004D1209">
            <w:pPr>
              <w:pStyle w:val="142"/>
              <w:ind w:left="567" w:hanging="567"/>
              <w:jc w:val="right"/>
            </w:pPr>
            <w:r w:rsidRPr="00257ACE">
              <w:rPr>
                <w:rFonts w:hint="eastAsia"/>
              </w:rPr>
              <w:t>1,535</w:t>
            </w:r>
          </w:p>
        </w:tc>
        <w:tc>
          <w:tcPr>
            <w:tcW w:w="2053" w:type="dxa"/>
            <w:shd w:val="clear" w:color="auto" w:fill="auto"/>
            <w:vAlign w:val="center"/>
          </w:tcPr>
          <w:p w:rsidR="00BF6DC8" w:rsidRPr="00257ACE" w:rsidRDefault="00BF6DC8" w:rsidP="004D1209">
            <w:pPr>
              <w:pStyle w:val="142"/>
              <w:ind w:left="567" w:hanging="567"/>
              <w:jc w:val="right"/>
            </w:pPr>
            <w:r w:rsidRPr="00257ACE">
              <w:rPr>
                <w:rFonts w:hint="eastAsia"/>
              </w:rPr>
              <w:t>268,923</w:t>
            </w:r>
          </w:p>
        </w:tc>
      </w:tr>
      <w:tr w:rsidR="00BF6DC8" w:rsidRPr="00257ACE" w:rsidTr="004D1209">
        <w:tc>
          <w:tcPr>
            <w:tcW w:w="1527" w:type="dxa"/>
            <w:shd w:val="clear" w:color="auto" w:fill="auto"/>
            <w:vAlign w:val="center"/>
          </w:tcPr>
          <w:p w:rsidR="00BF6DC8" w:rsidRPr="00257ACE" w:rsidRDefault="00BF6DC8" w:rsidP="004D1209">
            <w:pPr>
              <w:pStyle w:val="142"/>
              <w:ind w:left="567" w:hanging="567"/>
            </w:pPr>
            <w:r w:rsidRPr="00257ACE">
              <w:rPr>
                <w:rFonts w:hint="eastAsia"/>
              </w:rPr>
              <w:t>高雄市</w:t>
            </w:r>
          </w:p>
        </w:tc>
        <w:tc>
          <w:tcPr>
            <w:tcW w:w="2531" w:type="dxa"/>
            <w:shd w:val="clear" w:color="auto" w:fill="auto"/>
            <w:vAlign w:val="center"/>
          </w:tcPr>
          <w:p w:rsidR="00BF6DC8" w:rsidRPr="00257ACE" w:rsidRDefault="00BF6DC8" w:rsidP="004D1209">
            <w:pPr>
              <w:pStyle w:val="142"/>
              <w:ind w:left="567" w:hanging="567"/>
              <w:jc w:val="right"/>
              <w:rPr>
                <w:rFonts w:ascii="新細明體" w:eastAsia="新細明體" w:hAnsi="新細明體"/>
              </w:rPr>
            </w:pPr>
            <w:r w:rsidRPr="00257ACE">
              <w:rPr>
                <w:rFonts w:hint="eastAsia"/>
              </w:rPr>
              <w:t>141,374</w:t>
            </w:r>
          </w:p>
        </w:tc>
        <w:tc>
          <w:tcPr>
            <w:tcW w:w="2043" w:type="dxa"/>
            <w:shd w:val="clear" w:color="auto" w:fill="auto"/>
            <w:vAlign w:val="center"/>
          </w:tcPr>
          <w:p w:rsidR="00BF6DC8" w:rsidRPr="00257ACE" w:rsidRDefault="00BF6DC8" w:rsidP="004D1209">
            <w:pPr>
              <w:pStyle w:val="142"/>
              <w:ind w:left="567" w:hanging="567"/>
              <w:jc w:val="right"/>
            </w:pPr>
            <w:r w:rsidRPr="00257ACE">
              <w:rPr>
                <w:rFonts w:hint="eastAsia"/>
              </w:rPr>
              <w:t>64,880</w:t>
            </w:r>
          </w:p>
        </w:tc>
        <w:tc>
          <w:tcPr>
            <w:tcW w:w="2053" w:type="dxa"/>
            <w:shd w:val="clear" w:color="auto" w:fill="auto"/>
            <w:vAlign w:val="center"/>
          </w:tcPr>
          <w:p w:rsidR="00BF6DC8" w:rsidRPr="00257ACE" w:rsidRDefault="00BF6DC8" w:rsidP="004D1209">
            <w:pPr>
              <w:pStyle w:val="142"/>
              <w:ind w:left="567" w:hanging="567"/>
              <w:jc w:val="right"/>
            </w:pPr>
            <w:r w:rsidRPr="00257ACE">
              <w:rPr>
                <w:rFonts w:hint="eastAsia"/>
              </w:rPr>
              <w:t>206,254</w:t>
            </w:r>
          </w:p>
        </w:tc>
      </w:tr>
      <w:tr w:rsidR="00BF6DC8" w:rsidRPr="00257ACE" w:rsidTr="004D1209">
        <w:tc>
          <w:tcPr>
            <w:tcW w:w="1527" w:type="dxa"/>
            <w:shd w:val="clear" w:color="auto" w:fill="auto"/>
            <w:vAlign w:val="center"/>
          </w:tcPr>
          <w:p w:rsidR="00BF6DC8" w:rsidRPr="00257ACE" w:rsidRDefault="00BF6DC8" w:rsidP="004D1209">
            <w:pPr>
              <w:pStyle w:val="142"/>
              <w:ind w:left="567" w:hanging="567"/>
            </w:pPr>
            <w:r w:rsidRPr="00257ACE">
              <w:rPr>
                <w:rFonts w:hint="eastAsia"/>
              </w:rPr>
              <w:t>臺中市</w:t>
            </w:r>
          </w:p>
        </w:tc>
        <w:tc>
          <w:tcPr>
            <w:tcW w:w="2531" w:type="dxa"/>
            <w:shd w:val="clear" w:color="auto" w:fill="auto"/>
            <w:vAlign w:val="center"/>
          </w:tcPr>
          <w:p w:rsidR="00BF6DC8" w:rsidRPr="00257ACE" w:rsidRDefault="00BF6DC8" w:rsidP="004D1209">
            <w:pPr>
              <w:pStyle w:val="142"/>
              <w:ind w:left="567" w:hanging="567"/>
              <w:jc w:val="right"/>
              <w:rPr>
                <w:rFonts w:ascii="新細明體" w:eastAsia="新細明體" w:hAnsi="新細明體"/>
              </w:rPr>
            </w:pPr>
            <w:r w:rsidRPr="00257ACE">
              <w:rPr>
                <w:rFonts w:hint="eastAsia"/>
              </w:rPr>
              <w:t>134,355</w:t>
            </w:r>
          </w:p>
        </w:tc>
        <w:tc>
          <w:tcPr>
            <w:tcW w:w="2043" w:type="dxa"/>
            <w:shd w:val="clear" w:color="auto" w:fill="auto"/>
            <w:vAlign w:val="center"/>
          </w:tcPr>
          <w:p w:rsidR="00BF6DC8" w:rsidRPr="00257ACE" w:rsidRDefault="00BF6DC8" w:rsidP="004D1209">
            <w:pPr>
              <w:pStyle w:val="142"/>
              <w:ind w:left="567" w:hanging="567"/>
              <w:jc w:val="right"/>
            </w:pPr>
            <w:r w:rsidRPr="00257ACE">
              <w:rPr>
                <w:rFonts w:hint="eastAsia"/>
              </w:rPr>
              <w:t>150</w:t>
            </w:r>
          </w:p>
        </w:tc>
        <w:tc>
          <w:tcPr>
            <w:tcW w:w="2053" w:type="dxa"/>
            <w:shd w:val="clear" w:color="auto" w:fill="auto"/>
            <w:vAlign w:val="center"/>
          </w:tcPr>
          <w:p w:rsidR="00BF6DC8" w:rsidRPr="00257ACE" w:rsidRDefault="00BF6DC8" w:rsidP="004D1209">
            <w:pPr>
              <w:pStyle w:val="142"/>
              <w:ind w:left="567" w:hanging="567"/>
              <w:jc w:val="right"/>
            </w:pPr>
            <w:r w:rsidRPr="00257ACE">
              <w:rPr>
                <w:rFonts w:hint="eastAsia"/>
              </w:rPr>
              <w:t>134,505</w:t>
            </w:r>
          </w:p>
        </w:tc>
      </w:tr>
      <w:tr w:rsidR="00BF6DC8" w:rsidRPr="00257ACE" w:rsidTr="004D1209">
        <w:tc>
          <w:tcPr>
            <w:tcW w:w="1527" w:type="dxa"/>
            <w:shd w:val="clear" w:color="auto" w:fill="auto"/>
            <w:vAlign w:val="center"/>
          </w:tcPr>
          <w:p w:rsidR="00BF6DC8" w:rsidRPr="00257ACE" w:rsidRDefault="00BF6DC8" w:rsidP="004D1209">
            <w:pPr>
              <w:pStyle w:val="142"/>
              <w:ind w:left="567" w:hanging="567"/>
            </w:pPr>
            <w:r w:rsidRPr="00257ACE">
              <w:rPr>
                <w:rFonts w:hint="eastAsia"/>
              </w:rPr>
              <w:t>南投縣</w:t>
            </w:r>
          </w:p>
        </w:tc>
        <w:tc>
          <w:tcPr>
            <w:tcW w:w="2531" w:type="dxa"/>
            <w:shd w:val="clear" w:color="auto" w:fill="auto"/>
            <w:vAlign w:val="center"/>
          </w:tcPr>
          <w:p w:rsidR="00BF6DC8" w:rsidRPr="00257ACE" w:rsidRDefault="00BF6DC8" w:rsidP="004D1209">
            <w:pPr>
              <w:pStyle w:val="142"/>
              <w:ind w:left="567" w:hanging="567"/>
              <w:jc w:val="right"/>
              <w:rPr>
                <w:rFonts w:ascii="新細明體" w:eastAsia="新細明體" w:hAnsi="新細明體"/>
              </w:rPr>
            </w:pPr>
            <w:r w:rsidRPr="00257ACE">
              <w:rPr>
                <w:rFonts w:hint="eastAsia"/>
              </w:rPr>
              <w:t>95,654</w:t>
            </w:r>
          </w:p>
        </w:tc>
        <w:tc>
          <w:tcPr>
            <w:tcW w:w="2043" w:type="dxa"/>
            <w:shd w:val="clear" w:color="auto" w:fill="auto"/>
            <w:vAlign w:val="center"/>
          </w:tcPr>
          <w:p w:rsidR="00BF6DC8" w:rsidRPr="00257ACE" w:rsidRDefault="00BF6DC8" w:rsidP="004D1209">
            <w:pPr>
              <w:pStyle w:val="142"/>
              <w:ind w:left="567" w:hanging="567"/>
              <w:jc w:val="right"/>
            </w:pPr>
            <w:r w:rsidRPr="00257ACE">
              <w:rPr>
                <w:rFonts w:hint="eastAsia"/>
              </w:rPr>
              <w:t>13,697</w:t>
            </w:r>
          </w:p>
        </w:tc>
        <w:tc>
          <w:tcPr>
            <w:tcW w:w="2053" w:type="dxa"/>
            <w:shd w:val="clear" w:color="auto" w:fill="auto"/>
            <w:vAlign w:val="center"/>
          </w:tcPr>
          <w:p w:rsidR="00BF6DC8" w:rsidRPr="00257ACE" w:rsidRDefault="00BF6DC8" w:rsidP="004D1209">
            <w:pPr>
              <w:pStyle w:val="142"/>
              <w:ind w:left="567" w:hanging="567"/>
              <w:jc w:val="right"/>
            </w:pPr>
            <w:r w:rsidRPr="00257ACE">
              <w:rPr>
                <w:rFonts w:hint="eastAsia"/>
              </w:rPr>
              <w:t>109,352</w:t>
            </w:r>
          </w:p>
        </w:tc>
      </w:tr>
      <w:tr w:rsidR="00BF6DC8" w:rsidRPr="00257ACE" w:rsidTr="004D1209">
        <w:tc>
          <w:tcPr>
            <w:tcW w:w="1527" w:type="dxa"/>
            <w:shd w:val="clear" w:color="auto" w:fill="auto"/>
            <w:vAlign w:val="center"/>
          </w:tcPr>
          <w:p w:rsidR="00BF6DC8" w:rsidRPr="00257ACE" w:rsidRDefault="00BF6DC8" w:rsidP="004D1209">
            <w:pPr>
              <w:pStyle w:val="142"/>
              <w:ind w:left="567" w:hanging="567"/>
            </w:pPr>
            <w:r w:rsidRPr="00257ACE">
              <w:rPr>
                <w:rFonts w:hint="eastAsia"/>
              </w:rPr>
              <w:t>苗栗縣</w:t>
            </w:r>
          </w:p>
        </w:tc>
        <w:tc>
          <w:tcPr>
            <w:tcW w:w="2531" w:type="dxa"/>
            <w:shd w:val="clear" w:color="auto" w:fill="auto"/>
            <w:vAlign w:val="center"/>
          </w:tcPr>
          <w:p w:rsidR="00BF6DC8" w:rsidRPr="00257ACE" w:rsidRDefault="00BF6DC8" w:rsidP="004D1209">
            <w:pPr>
              <w:pStyle w:val="142"/>
              <w:ind w:left="567" w:hanging="567"/>
              <w:jc w:val="right"/>
              <w:rPr>
                <w:rFonts w:ascii="新細明體" w:eastAsia="新細明體" w:hAnsi="新細明體"/>
              </w:rPr>
            </w:pPr>
            <w:r w:rsidRPr="00257ACE">
              <w:rPr>
                <w:rFonts w:hint="eastAsia"/>
              </w:rPr>
              <w:t>15,987</w:t>
            </w:r>
          </w:p>
        </w:tc>
        <w:tc>
          <w:tcPr>
            <w:tcW w:w="2043" w:type="dxa"/>
            <w:shd w:val="clear" w:color="auto" w:fill="auto"/>
            <w:vAlign w:val="center"/>
          </w:tcPr>
          <w:p w:rsidR="00BF6DC8" w:rsidRPr="00257ACE" w:rsidRDefault="00BF6DC8" w:rsidP="004D1209">
            <w:pPr>
              <w:pStyle w:val="142"/>
              <w:ind w:left="567" w:hanging="567"/>
              <w:jc w:val="right"/>
            </w:pPr>
            <w:r w:rsidRPr="00257ACE">
              <w:rPr>
                <w:rFonts w:hint="eastAsia"/>
              </w:rPr>
              <w:t>0</w:t>
            </w:r>
          </w:p>
        </w:tc>
        <w:tc>
          <w:tcPr>
            <w:tcW w:w="2053" w:type="dxa"/>
            <w:shd w:val="clear" w:color="auto" w:fill="auto"/>
            <w:vAlign w:val="center"/>
          </w:tcPr>
          <w:p w:rsidR="00BF6DC8" w:rsidRPr="00257ACE" w:rsidRDefault="00BF6DC8" w:rsidP="004D1209">
            <w:pPr>
              <w:pStyle w:val="142"/>
              <w:ind w:left="567" w:hanging="567"/>
              <w:jc w:val="right"/>
            </w:pPr>
            <w:r w:rsidRPr="00257ACE">
              <w:rPr>
                <w:rFonts w:hint="eastAsia"/>
              </w:rPr>
              <w:t>15,987</w:t>
            </w:r>
          </w:p>
        </w:tc>
      </w:tr>
      <w:tr w:rsidR="00BF6DC8" w:rsidRPr="00257ACE" w:rsidTr="004D1209">
        <w:tc>
          <w:tcPr>
            <w:tcW w:w="1527" w:type="dxa"/>
            <w:shd w:val="clear" w:color="auto" w:fill="auto"/>
            <w:vAlign w:val="center"/>
          </w:tcPr>
          <w:p w:rsidR="00BF6DC8" w:rsidRPr="00257ACE" w:rsidRDefault="00BF6DC8" w:rsidP="004D1209">
            <w:pPr>
              <w:pStyle w:val="142"/>
              <w:ind w:left="567" w:hanging="567"/>
            </w:pPr>
            <w:r w:rsidRPr="00257ACE">
              <w:rPr>
                <w:rFonts w:hint="eastAsia"/>
              </w:rPr>
              <w:t>嘉義市</w:t>
            </w:r>
          </w:p>
        </w:tc>
        <w:tc>
          <w:tcPr>
            <w:tcW w:w="2531" w:type="dxa"/>
            <w:shd w:val="clear" w:color="auto" w:fill="auto"/>
            <w:vAlign w:val="center"/>
          </w:tcPr>
          <w:p w:rsidR="00BF6DC8" w:rsidRPr="00257ACE" w:rsidRDefault="00BF6DC8" w:rsidP="004D1209">
            <w:pPr>
              <w:pStyle w:val="142"/>
              <w:ind w:left="567" w:hanging="567"/>
              <w:jc w:val="right"/>
              <w:rPr>
                <w:rFonts w:ascii="新細明體" w:eastAsia="新細明體" w:hAnsi="新細明體"/>
              </w:rPr>
            </w:pPr>
            <w:r w:rsidRPr="00257ACE">
              <w:rPr>
                <w:rFonts w:hint="eastAsia"/>
              </w:rPr>
              <w:t>11,031</w:t>
            </w:r>
          </w:p>
        </w:tc>
        <w:tc>
          <w:tcPr>
            <w:tcW w:w="2043" w:type="dxa"/>
            <w:shd w:val="clear" w:color="auto" w:fill="auto"/>
            <w:vAlign w:val="center"/>
          </w:tcPr>
          <w:p w:rsidR="00BF6DC8" w:rsidRPr="00257ACE" w:rsidRDefault="00BF6DC8" w:rsidP="004D1209">
            <w:pPr>
              <w:pStyle w:val="142"/>
              <w:ind w:left="567" w:hanging="567"/>
              <w:jc w:val="right"/>
            </w:pPr>
            <w:r w:rsidRPr="00257ACE">
              <w:rPr>
                <w:rFonts w:hint="eastAsia"/>
              </w:rPr>
              <w:t>1,300</w:t>
            </w:r>
          </w:p>
        </w:tc>
        <w:tc>
          <w:tcPr>
            <w:tcW w:w="2053" w:type="dxa"/>
            <w:shd w:val="clear" w:color="auto" w:fill="auto"/>
            <w:vAlign w:val="center"/>
          </w:tcPr>
          <w:p w:rsidR="00BF6DC8" w:rsidRPr="00257ACE" w:rsidRDefault="00BF6DC8" w:rsidP="004D1209">
            <w:pPr>
              <w:pStyle w:val="142"/>
              <w:ind w:left="567" w:hanging="567"/>
              <w:jc w:val="right"/>
            </w:pPr>
            <w:r w:rsidRPr="00257ACE">
              <w:rPr>
                <w:rFonts w:hint="eastAsia"/>
              </w:rPr>
              <w:t>12,331</w:t>
            </w:r>
          </w:p>
        </w:tc>
      </w:tr>
      <w:tr w:rsidR="00BF6DC8" w:rsidRPr="00257ACE" w:rsidTr="004D1209">
        <w:tc>
          <w:tcPr>
            <w:tcW w:w="1527" w:type="dxa"/>
            <w:shd w:val="clear" w:color="auto" w:fill="auto"/>
            <w:vAlign w:val="center"/>
          </w:tcPr>
          <w:p w:rsidR="00BF6DC8" w:rsidRPr="00257ACE" w:rsidRDefault="00BF6DC8" w:rsidP="004D1209">
            <w:pPr>
              <w:pStyle w:val="142"/>
              <w:ind w:left="567" w:hanging="567"/>
            </w:pPr>
            <w:r w:rsidRPr="00257ACE">
              <w:rPr>
                <w:rFonts w:hint="eastAsia"/>
              </w:rPr>
              <w:t>花蓮縣</w:t>
            </w:r>
          </w:p>
        </w:tc>
        <w:tc>
          <w:tcPr>
            <w:tcW w:w="2531" w:type="dxa"/>
            <w:shd w:val="clear" w:color="auto" w:fill="auto"/>
            <w:vAlign w:val="center"/>
          </w:tcPr>
          <w:p w:rsidR="00BF6DC8" w:rsidRPr="00257ACE" w:rsidRDefault="00BF6DC8" w:rsidP="004D1209">
            <w:pPr>
              <w:pStyle w:val="142"/>
              <w:ind w:left="567" w:hanging="567"/>
              <w:jc w:val="right"/>
              <w:rPr>
                <w:rFonts w:ascii="新細明體" w:eastAsia="新細明體" w:hAnsi="新細明體"/>
              </w:rPr>
            </w:pPr>
            <w:r w:rsidRPr="00257ACE">
              <w:rPr>
                <w:rFonts w:hint="eastAsia"/>
              </w:rPr>
              <w:t>4,320</w:t>
            </w:r>
          </w:p>
        </w:tc>
        <w:tc>
          <w:tcPr>
            <w:tcW w:w="2043" w:type="dxa"/>
            <w:shd w:val="clear" w:color="auto" w:fill="auto"/>
            <w:vAlign w:val="center"/>
          </w:tcPr>
          <w:p w:rsidR="00BF6DC8" w:rsidRPr="00257ACE" w:rsidRDefault="00BF6DC8" w:rsidP="004D1209">
            <w:pPr>
              <w:pStyle w:val="142"/>
              <w:ind w:left="567" w:hanging="567"/>
              <w:jc w:val="right"/>
            </w:pPr>
            <w:r w:rsidRPr="00257ACE">
              <w:rPr>
                <w:rFonts w:hint="eastAsia"/>
              </w:rPr>
              <w:t>0</w:t>
            </w:r>
          </w:p>
        </w:tc>
        <w:tc>
          <w:tcPr>
            <w:tcW w:w="2053" w:type="dxa"/>
            <w:shd w:val="clear" w:color="auto" w:fill="auto"/>
            <w:vAlign w:val="center"/>
          </w:tcPr>
          <w:p w:rsidR="00BF6DC8" w:rsidRPr="00257ACE" w:rsidRDefault="00BF6DC8" w:rsidP="004D1209">
            <w:pPr>
              <w:pStyle w:val="142"/>
              <w:ind w:left="567" w:hanging="567"/>
              <w:jc w:val="right"/>
            </w:pPr>
            <w:r w:rsidRPr="00257ACE">
              <w:rPr>
                <w:rFonts w:hint="eastAsia"/>
              </w:rPr>
              <w:t>4,320</w:t>
            </w:r>
          </w:p>
        </w:tc>
      </w:tr>
      <w:tr w:rsidR="00BF6DC8" w:rsidRPr="00257ACE" w:rsidTr="004D1209">
        <w:tc>
          <w:tcPr>
            <w:tcW w:w="1527" w:type="dxa"/>
            <w:shd w:val="clear" w:color="auto" w:fill="auto"/>
            <w:vAlign w:val="center"/>
          </w:tcPr>
          <w:p w:rsidR="00BF6DC8" w:rsidRPr="00257ACE" w:rsidRDefault="00BF6DC8" w:rsidP="004D1209">
            <w:pPr>
              <w:pStyle w:val="142"/>
              <w:ind w:left="567" w:hanging="567"/>
            </w:pPr>
            <w:r w:rsidRPr="00257ACE">
              <w:rPr>
                <w:rFonts w:hint="eastAsia"/>
              </w:rPr>
              <w:t>桃園市</w:t>
            </w:r>
          </w:p>
        </w:tc>
        <w:tc>
          <w:tcPr>
            <w:tcW w:w="2531" w:type="dxa"/>
            <w:shd w:val="clear" w:color="auto" w:fill="auto"/>
            <w:vAlign w:val="center"/>
          </w:tcPr>
          <w:p w:rsidR="00BF6DC8" w:rsidRPr="00257ACE" w:rsidRDefault="00BF6DC8" w:rsidP="004D1209">
            <w:pPr>
              <w:pStyle w:val="142"/>
              <w:ind w:left="567" w:hanging="567"/>
              <w:jc w:val="right"/>
              <w:rPr>
                <w:rFonts w:ascii="新細明體" w:eastAsia="新細明體" w:hAnsi="新細明體"/>
              </w:rPr>
            </w:pPr>
            <w:r w:rsidRPr="00257ACE">
              <w:rPr>
                <w:rFonts w:hint="eastAsia"/>
              </w:rPr>
              <w:t>1,514</w:t>
            </w:r>
          </w:p>
        </w:tc>
        <w:tc>
          <w:tcPr>
            <w:tcW w:w="2043" w:type="dxa"/>
            <w:shd w:val="clear" w:color="auto" w:fill="auto"/>
            <w:vAlign w:val="center"/>
          </w:tcPr>
          <w:p w:rsidR="00BF6DC8" w:rsidRPr="00257ACE" w:rsidRDefault="00BF6DC8" w:rsidP="004D1209">
            <w:pPr>
              <w:pStyle w:val="142"/>
              <w:ind w:left="567" w:hanging="567"/>
              <w:jc w:val="right"/>
            </w:pPr>
            <w:r w:rsidRPr="00257ACE">
              <w:rPr>
                <w:rFonts w:hint="eastAsia"/>
              </w:rPr>
              <w:t>0</w:t>
            </w:r>
          </w:p>
        </w:tc>
        <w:tc>
          <w:tcPr>
            <w:tcW w:w="2053" w:type="dxa"/>
            <w:shd w:val="clear" w:color="auto" w:fill="auto"/>
            <w:vAlign w:val="center"/>
          </w:tcPr>
          <w:p w:rsidR="00BF6DC8" w:rsidRPr="00257ACE" w:rsidRDefault="00BF6DC8" w:rsidP="004D1209">
            <w:pPr>
              <w:pStyle w:val="142"/>
              <w:ind w:left="567" w:hanging="567"/>
              <w:jc w:val="right"/>
            </w:pPr>
            <w:r w:rsidRPr="00257ACE">
              <w:rPr>
                <w:rFonts w:hint="eastAsia"/>
              </w:rPr>
              <w:t>1,514</w:t>
            </w:r>
          </w:p>
        </w:tc>
      </w:tr>
      <w:tr w:rsidR="00BF6DC8" w:rsidRPr="00257ACE" w:rsidTr="004D1209">
        <w:tc>
          <w:tcPr>
            <w:tcW w:w="1527" w:type="dxa"/>
            <w:shd w:val="clear" w:color="auto" w:fill="auto"/>
            <w:vAlign w:val="center"/>
          </w:tcPr>
          <w:p w:rsidR="00BF6DC8" w:rsidRPr="00257ACE" w:rsidRDefault="00BF6DC8" w:rsidP="004D1209">
            <w:pPr>
              <w:pStyle w:val="142"/>
              <w:ind w:left="567" w:hanging="567"/>
            </w:pPr>
            <w:r w:rsidRPr="00257ACE">
              <w:rPr>
                <w:rFonts w:hint="eastAsia"/>
              </w:rPr>
              <w:t>新竹縣</w:t>
            </w:r>
          </w:p>
        </w:tc>
        <w:tc>
          <w:tcPr>
            <w:tcW w:w="2531" w:type="dxa"/>
            <w:shd w:val="clear" w:color="auto" w:fill="auto"/>
            <w:vAlign w:val="center"/>
          </w:tcPr>
          <w:p w:rsidR="00BF6DC8" w:rsidRPr="00257ACE" w:rsidRDefault="00BF6DC8" w:rsidP="004D1209">
            <w:pPr>
              <w:pStyle w:val="142"/>
              <w:ind w:left="567" w:hanging="567"/>
              <w:jc w:val="right"/>
              <w:rPr>
                <w:rFonts w:ascii="新細明體" w:eastAsia="新細明體" w:hAnsi="新細明體"/>
              </w:rPr>
            </w:pPr>
            <w:r w:rsidRPr="00257ACE">
              <w:rPr>
                <w:rFonts w:hint="eastAsia"/>
              </w:rPr>
              <w:t>1,031</w:t>
            </w:r>
          </w:p>
        </w:tc>
        <w:tc>
          <w:tcPr>
            <w:tcW w:w="2043" w:type="dxa"/>
            <w:shd w:val="clear" w:color="auto" w:fill="auto"/>
            <w:vAlign w:val="center"/>
          </w:tcPr>
          <w:p w:rsidR="00BF6DC8" w:rsidRPr="00257ACE" w:rsidRDefault="00BF6DC8" w:rsidP="004D1209">
            <w:pPr>
              <w:pStyle w:val="142"/>
              <w:ind w:left="567" w:hanging="567"/>
              <w:jc w:val="right"/>
            </w:pPr>
            <w:r w:rsidRPr="00257ACE">
              <w:rPr>
                <w:rFonts w:hint="eastAsia"/>
              </w:rPr>
              <w:t>0</w:t>
            </w:r>
          </w:p>
        </w:tc>
        <w:tc>
          <w:tcPr>
            <w:tcW w:w="2053" w:type="dxa"/>
            <w:shd w:val="clear" w:color="auto" w:fill="auto"/>
            <w:vAlign w:val="center"/>
          </w:tcPr>
          <w:p w:rsidR="00BF6DC8" w:rsidRPr="00257ACE" w:rsidRDefault="00BF6DC8" w:rsidP="004D1209">
            <w:pPr>
              <w:pStyle w:val="142"/>
              <w:ind w:left="567" w:hanging="567"/>
              <w:jc w:val="right"/>
            </w:pPr>
            <w:r w:rsidRPr="00257ACE">
              <w:rPr>
                <w:rFonts w:hint="eastAsia"/>
              </w:rPr>
              <w:t>1,031</w:t>
            </w:r>
          </w:p>
        </w:tc>
      </w:tr>
      <w:tr w:rsidR="00BF6DC8" w:rsidRPr="00257ACE" w:rsidTr="004D1209">
        <w:tc>
          <w:tcPr>
            <w:tcW w:w="1527" w:type="dxa"/>
            <w:shd w:val="clear" w:color="auto" w:fill="auto"/>
            <w:vAlign w:val="center"/>
          </w:tcPr>
          <w:p w:rsidR="00BF6DC8" w:rsidRPr="00257ACE" w:rsidRDefault="00BF6DC8" w:rsidP="004D1209">
            <w:pPr>
              <w:pStyle w:val="142"/>
              <w:ind w:left="567" w:hanging="567"/>
            </w:pPr>
            <w:r w:rsidRPr="00257ACE">
              <w:rPr>
                <w:rFonts w:hint="eastAsia"/>
              </w:rPr>
              <w:t>金門縣</w:t>
            </w:r>
          </w:p>
        </w:tc>
        <w:tc>
          <w:tcPr>
            <w:tcW w:w="2531" w:type="dxa"/>
            <w:shd w:val="clear" w:color="auto" w:fill="auto"/>
            <w:vAlign w:val="center"/>
          </w:tcPr>
          <w:p w:rsidR="00BF6DC8" w:rsidRPr="00257ACE" w:rsidRDefault="00BF6DC8" w:rsidP="004D1209">
            <w:pPr>
              <w:pStyle w:val="142"/>
              <w:ind w:left="567" w:hanging="567"/>
              <w:jc w:val="right"/>
              <w:rPr>
                <w:rFonts w:ascii="新細明體" w:eastAsia="新細明體" w:hAnsi="新細明體"/>
              </w:rPr>
            </w:pPr>
            <w:r w:rsidRPr="00257ACE">
              <w:rPr>
                <w:rFonts w:hint="eastAsia"/>
              </w:rPr>
              <w:t>993</w:t>
            </w:r>
          </w:p>
        </w:tc>
        <w:tc>
          <w:tcPr>
            <w:tcW w:w="2043" w:type="dxa"/>
            <w:shd w:val="clear" w:color="auto" w:fill="auto"/>
            <w:vAlign w:val="center"/>
          </w:tcPr>
          <w:p w:rsidR="00BF6DC8" w:rsidRPr="00257ACE" w:rsidRDefault="00BF6DC8" w:rsidP="004D1209">
            <w:pPr>
              <w:pStyle w:val="142"/>
              <w:ind w:left="567" w:hanging="567"/>
              <w:jc w:val="right"/>
            </w:pPr>
            <w:r w:rsidRPr="00257ACE">
              <w:rPr>
                <w:rFonts w:hint="eastAsia"/>
              </w:rPr>
              <w:t>0</w:t>
            </w:r>
          </w:p>
        </w:tc>
        <w:tc>
          <w:tcPr>
            <w:tcW w:w="2053" w:type="dxa"/>
            <w:shd w:val="clear" w:color="auto" w:fill="auto"/>
            <w:vAlign w:val="center"/>
          </w:tcPr>
          <w:p w:rsidR="00BF6DC8" w:rsidRPr="00257ACE" w:rsidRDefault="00BF6DC8" w:rsidP="004D1209">
            <w:pPr>
              <w:pStyle w:val="142"/>
              <w:ind w:left="567" w:hanging="567"/>
              <w:jc w:val="right"/>
            </w:pPr>
            <w:r w:rsidRPr="00257ACE">
              <w:rPr>
                <w:rFonts w:hint="eastAsia"/>
              </w:rPr>
              <w:t>993</w:t>
            </w:r>
          </w:p>
        </w:tc>
      </w:tr>
      <w:tr w:rsidR="00BF6DC8" w:rsidRPr="00257ACE" w:rsidTr="004D1209">
        <w:tc>
          <w:tcPr>
            <w:tcW w:w="1527" w:type="dxa"/>
            <w:shd w:val="clear" w:color="auto" w:fill="auto"/>
            <w:vAlign w:val="center"/>
          </w:tcPr>
          <w:p w:rsidR="00BF6DC8" w:rsidRPr="00257ACE" w:rsidRDefault="00BF6DC8" w:rsidP="004D1209">
            <w:pPr>
              <w:pStyle w:val="142"/>
              <w:ind w:left="567" w:hanging="567"/>
            </w:pPr>
            <w:r w:rsidRPr="00257ACE">
              <w:rPr>
                <w:rFonts w:hint="eastAsia"/>
              </w:rPr>
              <w:t>新北市</w:t>
            </w:r>
          </w:p>
        </w:tc>
        <w:tc>
          <w:tcPr>
            <w:tcW w:w="2531" w:type="dxa"/>
            <w:shd w:val="clear" w:color="auto" w:fill="auto"/>
            <w:vAlign w:val="center"/>
          </w:tcPr>
          <w:p w:rsidR="00BF6DC8" w:rsidRPr="00257ACE" w:rsidRDefault="00BF6DC8" w:rsidP="004D1209">
            <w:pPr>
              <w:pStyle w:val="142"/>
              <w:ind w:left="567" w:hanging="567"/>
              <w:jc w:val="right"/>
              <w:rPr>
                <w:rFonts w:ascii="新細明體" w:eastAsia="新細明體" w:hAnsi="新細明體"/>
              </w:rPr>
            </w:pPr>
            <w:r w:rsidRPr="00257ACE">
              <w:rPr>
                <w:rFonts w:hint="eastAsia"/>
              </w:rPr>
              <w:t>70</w:t>
            </w:r>
          </w:p>
        </w:tc>
        <w:tc>
          <w:tcPr>
            <w:tcW w:w="2043" w:type="dxa"/>
            <w:shd w:val="clear" w:color="auto" w:fill="auto"/>
            <w:vAlign w:val="center"/>
          </w:tcPr>
          <w:p w:rsidR="00BF6DC8" w:rsidRPr="00257ACE" w:rsidRDefault="00BF6DC8" w:rsidP="004D1209">
            <w:pPr>
              <w:pStyle w:val="142"/>
              <w:ind w:left="567" w:hanging="567"/>
              <w:jc w:val="right"/>
            </w:pPr>
            <w:r w:rsidRPr="00257ACE">
              <w:rPr>
                <w:rFonts w:hint="eastAsia"/>
              </w:rPr>
              <w:t>0</w:t>
            </w:r>
          </w:p>
        </w:tc>
        <w:tc>
          <w:tcPr>
            <w:tcW w:w="2053" w:type="dxa"/>
            <w:shd w:val="clear" w:color="auto" w:fill="auto"/>
            <w:vAlign w:val="center"/>
          </w:tcPr>
          <w:p w:rsidR="00BF6DC8" w:rsidRPr="00257ACE" w:rsidRDefault="00BF6DC8" w:rsidP="004D1209">
            <w:pPr>
              <w:pStyle w:val="142"/>
              <w:ind w:left="567" w:hanging="567"/>
              <w:jc w:val="right"/>
            </w:pPr>
            <w:r w:rsidRPr="00257ACE">
              <w:rPr>
                <w:rFonts w:hint="eastAsia"/>
              </w:rPr>
              <w:t>70</w:t>
            </w:r>
          </w:p>
        </w:tc>
      </w:tr>
      <w:tr w:rsidR="00BF6DC8" w:rsidRPr="00257ACE" w:rsidTr="004D1209">
        <w:tc>
          <w:tcPr>
            <w:tcW w:w="1527" w:type="dxa"/>
            <w:shd w:val="clear" w:color="auto" w:fill="auto"/>
            <w:vAlign w:val="center"/>
          </w:tcPr>
          <w:p w:rsidR="00BF6DC8" w:rsidRPr="00257ACE" w:rsidRDefault="00BF6DC8" w:rsidP="004D1209">
            <w:pPr>
              <w:pStyle w:val="142"/>
              <w:ind w:left="566" w:hanging="566"/>
              <w:rPr>
                <w:b/>
                <w:bCs/>
              </w:rPr>
            </w:pPr>
            <w:r w:rsidRPr="00257ACE">
              <w:rPr>
                <w:rFonts w:hint="eastAsia"/>
                <w:b/>
                <w:bCs/>
              </w:rPr>
              <w:t>合計</w:t>
            </w:r>
          </w:p>
        </w:tc>
        <w:tc>
          <w:tcPr>
            <w:tcW w:w="2531" w:type="dxa"/>
            <w:shd w:val="clear" w:color="auto" w:fill="auto"/>
            <w:vAlign w:val="center"/>
          </w:tcPr>
          <w:p w:rsidR="00BF6DC8" w:rsidRPr="00257ACE" w:rsidRDefault="00BF6DC8" w:rsidP="004D1209">
            <w:pPr>
              <w:pStyle w:val="142"/>
              <w:ind w:left="566" w:hanging="566"/>
              <w:jc w:val="right"/>
              <w:rPr>
                <w:rFonts w:ascii="新細明體" w:eastAsia="新細明體" w:hAnsi="新細明體"/>
                <w:b/>
              </w:rPr>
            </w:pPr>
            <w:r w:rsidRPr="00257ACE">
              <w:rPr>
                <w:rFonts w:hint="eastAsia"/>
                <w:b/>
              </w:rPr>
              <w:t>3,602,625</w:t>
            </w:r>
          </w:p>
        </w:tc>
        <w:tc>
          <w:tcPr>
            <w:tcW w:w="2043" w:type="dxa"/>
            <w:shd w:val="clear" w:color="auto" w:fill="auto"/>
            <w:vAlign w:val="center"/>
          </w:tcPr>
          <w:p w:rsidR="00BF6DC8" w:rsidRPr="00257ACE" w:rsidRDefault="00BF6DC8" w:rsidP="004D1209">
            <w:pPr>
              <w:pStyle w:val="142"/>
              <w:ind w:left="446" w:hanging="446"/>
              <w:jc w:val="right"/>
              <w:rPr>
                <w:b/>
                <w:bCs/>
                <w:sz w:val="22"/>
                <w:szCs w:val="22"/>
              </w:rPr>
            </w:pPr>
            <w:r w:rsidRPr="00257ACE">
              <w:rPr>
                <w:rFonts w:hint="eastAsia"/>
                <w:b/>
                <w:bCs/>
                <w:sz w:val="22"/>
                <w:szCs w:val="22"/>
              </w:rPr>
              <w:t>589,225</w:t>
            </w:r>
          </w:p>
        </w:tc>
        <w:tc>
          <w:tcPr>
            <w:tcW w:w="2053" w:type="dxa"/>
            <w:shd w:val="clear" w:color="auto" w:fill="auto"/>
            <w:vAlign w:val="center"/>
          </w:tcPr>
          <w:p w:rsidR="00BF6DC8" w:rsidRPr="00257ACE" w:rsidRDefault="00BF6DC8" w:rsidP="004D1209">
            <w:pPr>
              <w:pStyle w:val="142"/>
              <w:ind w:left="446" w:hanging="446"/>
              <w:jc w:val="right"/>
              <w:rPr>
                <w:b/>
                <w:bCs/>
                <w:sz w:val="22"/>
                <w:szCs w:val="22"/>
              </w:rPr>
            </w:pPr>
            <w:r w:rsidRPr="00257ACE">
              <w:rPr>
                <w:rFonts w:hint="eastAsia"/>
                <w:b/>
                <w:bCs/>
                <w:sz w:val="22"/>
                <w:szCs w:val="22"/>
              </w:rPr>
              <w:t>4,191,848</w:t>
            </w:r>
          </w:p>
        </w:tc>
      </w:tr>
    </w:tbl>
    <w:p w:rsidR="00BF6DC8" w:rsidRPr="00257ACE" w:rsidRDefault="00BF6DC8" w:rsidP="004D1209">
      <w:pPr>
        <w:pStyle w:val="142"/>
        <w:ind w:leftChars="35" w:left="1660" w:hangingChars="642" w:hanging="1561"/>
      </w:pPr>
      <w:r w:rsidRPr="00257ACE">
        <w:t xml:space="preserve">   </w:t>
      </w:r>
      <w:r w:rsidRPr="00257ACE">
        <w:rPr>
          <w:rFonts w:hint="eastAsia"/>
        </w:rPr>
        <w:t>說    明：所列統計資料包含丹娜絲颱風、0</w:t>
      </w:r>
      <w:r w:rsidRPr="00257ACE">
        <w:t>708</w:t>
      </w:r>
      <w:r w:rsidRPr="00257ACE">
        <w:rPr>
          <w:rFonts w:hint="eastAsia"/>
        </w:rPr>
        <w:t>豪雨、0</w:t>
      </w:r>
      <w:r w:rsidRPr="00257ACE">
        <w:t>728</w:t>
      </w:r>
      <w:r w:rsidRPr="00257ACE">
        <w:rPr>
          <w:rFonts w:hint="eastAsia"/>
        </w:rPr>
        <w:t>豪雨及楊柳颱風災情。</w:t>
      </w:r>
    </w:p>
    <w:p w:rsidR="00BF6DC8" w:rsidRPr="00257ACE" w:rsidRDefault="00BF6DC8" w:rsidP="004D1209">
      <w:pPr>
        <w:pStyle w:val="142"/>
        <w:ind w:firstLineChars="186" w:firstLine="452"/>
      </w:pPr>
      <w:r w:rsidRPr="00257ACE">
        <w:rPr>
          <w:rFonts w:hint="eastAsia"/>
        </w:rPr>
        <w:t>資料來源：農業部提供。</w:t>
      </w:r>
    </w:p>
    <w:p w:rsidR="00BF6DC8" w:rsidRPr="00257ACE" w:rsidRDefault="00BF6DC8" w:rsidP="004D1209">
      <w:pPr>
        <w:spacing w:line="280" w:lineRule="exact"/>
        <w:ind w:leftChars="0" w:left="560" w:firstLineChars="0" w:hanging="588"/>
        <w:jc w:val="left"/>
        <w:rPr>
          <w:sz w:val="24"/>
        </w:rPr>
      </w:pPr>
    </w:p>
    <w:p w:rsidR="00BF6DC8" w:rsidRPr="00257ACE" w:rsidRDefault="00BF6DC8" w:rsidP="004D1209">
      <w:pPr>
        <w:pStyle w:val="a8"/>
        <w:ind w:left="567" w:hanging="567"/>
      </w:pPr>
      <w:r w:rsidRPr="00257ACE">
        <w:rPr>
          <w:rFonts w:hint="eastAsia"/>
        </w:rPr>
        <w:t>三、農村水保署於本特別預算案編列72.3億元，辦理農水路、野溪護岸與防砂設施等水土保持公共設施災後搶修及復建工程，允宜加強與目前既有執行計畫整合並合理配置經費，以提高計畫綜效</w:t>
      </w:r>
    </w:p>
    <w:p w:rsidR="00BF6DC8" w:rsidRPr="00257ACE" w:rsidRDefault="00BF6DC8" w:rsidP="004D1209">
      <w:pPr>
        <w:ind w:left="566" w:firstLine="566"/>
        <w:rPr>
          <w:color w:val="000000"/>
        </w:rPr>
      </w:pPr>
      <w:r w:rsidRPr="00257ACE">
        <w:rPr>
          <w:rFonts w:hint="eastAsia"/>
          <w:color w:val="000000"/>
        </w:rPr>
        <w:t>農村水保署於本特別預算案分別於「農業設施」及「水利設施」科目項下編列46億5,791萬2千元及25億7,207萬4千元，合共72億2,998萬6千元</w:t>
      </w:r>
      <w:r w:rsidRPr="00257ACE">
        <w:rPr>
          <w:rFonts w:hAnsi="標楷體" w:hint="eastAsia"/>
          <w:color w:val="000000"/>
        </w:rPr>
        <w:t>，</w:t>
      </w:r>
      <w:r w:rsidRPr="00257ACE">
        <w:rPr>
          <w:rFonts w:hint="eastAsia"/>
          <w:color w:val="000000"/>
        </w:rPr>
        <w:t>辦理辦理農水路、野溪護岸與防砂設施等水土保持公共設施災後搶修及復建工程</w:t>
      </w:r>
      <w:r w:rsidRPr="00257ACE">
        <w:rPr>
          <w:rFonts w:hAnsi="標楷體" w:hint="eastAsia"/>
          <w:color w:val="000000"/>
        </w:rPr>
        <w:t>。</w:t>
      </w:r>
      <w:r w:rsidRPr="00257ACE">
        <w:rPr>
          <w:rFonts w:hint="eastAsia"/>
          <w:color w:val="000000"/>
        </w:rPr>
        <w:t>經查：</w:t>
      </w:r>
    </w:p>
    <w:p w:rsidR="00BF6DC8" w:rsidRPr="00257ACE" w:rsidRDefault="00BF6DC8" w:rsidP="004D1209">
      <w:pPr>
        <w:pStyle w:val="aa"/>
        <w:ind w:left="849" w:hanging="283"/>
        <w:rPr>
          <w:b/>
        </w:rPr>
      </w:pPr>
      <w:r w:rsidRPr="00257ACE">
        <w:rPr>
          <w:rFonts w:hint="eastAsia"/>
          <w:b/>
        </w:rPr>
        <w:t>(一)本特別預算案預計辦理事項</w:t>
      </w:r>
    </w:p>
    <w:p w:rsidR="00BF6DC8" w:rsidRPr="00257ACE" w:rsidRDefault="00BF6DC8" w:rsidP="004D1209">
      <w:pPr>
        <w:pStyle w:val="21"/>
        <w:ind w:left="850" w:firstLine="566"/>
        <w:rPr>
          <w:b/>
        </w:rPr>
      </w:pPr>
      <w:r w:rsidRPr="00257ACE">
        <w:rPr>
          <w:rFonts w:hint="eastAsia"/>
          <w:bCs/>
        </w:rPr>
        <w:t>彙整</w:t>
      </w:r>
      <w:r w:rsidRPr="00257ACE">
        <w:rPr>
          <w:rFonts w:hint="eastAsia"/>
        </w:rPr>
        <w:t>農村水保署於本特別預算案編列計畫明細及分年期經費表</w:t>
      </w:r>
      <w:r w:rsidRPr="00257ACE">
        <w:rPr>
          <w:rFonts w:hAnsi="標楷體" w:hint="eastAsia"/>
        </w:rPr>
        <w:t>，</w:t>
      </w:r>
      <w:r w:rsidRPr="00257ACE">
        <w:rPr>
          <w:rFonts w:hint="eastAsia"/>
        </w:rPr>
        <w:t>詳表1</w:t>
      </w:r>
      <w:r w:rsidRPr="00257ACE">
        <w:rPr>
          <w:rFonts w:hAnsi="標楷體" w:hint="eastAsia"/>
        </w:rPr>
        <w:t>，</w:t>
      </w:r>
      <w:r w:rsidRPr="00257ACE">
        <w:rPr>
          <w:rFonts w:hint="eastAsia"/>
        </w:rPr>
        <w:t>並說明如下</w:t>
      </w:r>
      <w:r w:rsidRPr="00257ACE">
        <w:rPr>
          <w:rFonts w:ascii="新細明體" w:eastAsia="新細明體" w:hAnsi="新細明體" w:hint="eastAsia"/>
        </w:rPr>
        <w:t>：</w:t>
      </w:r>
    </w:p>
    <w:p w:rsidR="00BF6DC8" w:rsidRPr="00257ACE" w:rsidRDefault="00BF6DC8" w:rsidP="004D1209">
      <w:pPr>
        <w:pStyle w:val="123"/>
        <w:ind w:left="1133" w:hanging="283"/>
      </w:pPr>
      <w:r w:rsidRPr="00257ACE">
        <w:rPr>
          <w:rFonts w:hint="eastAsia"/>
          <w:b/>
        </w:rPr>
        <w:t>1.辦理農路路面及路基修繕復建：</w:t>
      </w:r>
      <w:r w:rsidRPr="00257ACE">
        <w:rPr>
          <w:rFonts w:hint="eastAsia"/>
        </w:rPr>
        <w:t>所需經費1億元 (編列於</w:t>
      </w:r>
      <w:r w:rsidRPr="00257ACE">
        <w:rPr>
          <w:rFonts w:hAnsi="標楷體" w:hint="eastAsia"/>
        </w:rPr>
        <w:t>「</w:t>
      </w:r>
      <w:r w:rsidRPr="00257ACE">
        <w:rPr>
          <w:rFonts w:hint="eastAsia"/>
        </w:rPr>
        <w:t>資本設備投資</w:t>
      </w:r>
      <w:r w:rsidRPr="00257ACE">
        <w:rPr>
          <w:rFonts w:hAnsi="標楷體" w:hint="eastAsia"/>
        </w:rPr>
        <w:t>」</w:t>
      </w:r>
      <w:r w:rsidRPr="00257ACE">
        <w:rPr>
          <w:rFonts w:hint="eastAsia"/>
        </w:rPr>
        <w:t>科目</w:t>
      </w:r>
      <w:r w:rsidRPr="00257ACE">
        <w:rPr>
          <w:rFonts w:hAnsi="標楷體" w:hint="eastAsia"/>
        </w:rPr>
        <w:t>)，係辦理</w:t>
      </w:r>
      <w:r w:rsidRPr="00257ACE">
        <w:rPr>
          <w:rFonts w:hint="eastAsia"/>
        </w:rPr>
        <w:t>急迫性農路復建，實施水土保持設施，改善邊坡穩定及路面排水，維持路基的完整與暢通</w:t>
      </w:r>
      <w:r w:rsidRPr="00257ACE">
        <w:rPr>
          <w:rFonts w:hAnsi="標楷體" w:hint="eastAsia"/>
        </w:rPr>
        <w:t>；</w:t>
      </w:r>
      <w:r w:rsidRPr="00257ACE">
        <w:rPr>
          <w:rFonts w:hint="eastAsia"/>
        </w:rPr>
        <w:t>預計改善23公里。</w:t>
      </w:r>
    </w:p>
    <w:p w:rsidR="00BF6DC8" w:rsidRPr="00257ACE" w:rsidRDefault="00BF6DC8" w:rsidP="004D1209">
      <w:pPr>
        <w:pStyle w:val="123"/>
        <w:ind w:left="1133" w:hanging="283"/>
      </w:pPr>
      <w:r w:rsidRPr="00257ACE">
        <w:rPr>
          <w:rFonts w:hint="eastAsia"/>
          <w:b/>
        </w:rPr>
        <w:t>2.補助地方政府辦理水土保持及其他農路災害復建工程</w:t>
      </w:r>
      <w:r w:rsidRPr="00257ACE">
        <w:rPr>
          <w:rFonts w:hAnsi="標楷體" w:hint="eastAsia"/>
          <w:b/>
        </w:rPr>
        <w:t>：</w:t>
      </w:r>
      <w:r w:rsidRPr="00257ACE">
        <w:rPr>
          <w:rFonts w:hAnsi="標楷體" w:hint="eastAsia"/>
        </w:rPr>
        <w:t>所需經費71億2,998萬6千元(編列於「獎補助費」科目)，包含補助地方政府辦理上下邊坡穩定、排水改善與道路安全等45億5</w:t>
      </w:r>
      <w:r w:rsidRPr="00257ACE">
        <w:rPr>
          <w:rFonts w:hAnsi="標楷體"/>
        </w:rPr>
        <w:t>,</w:t>
      </w:r>
      <w:r w:rsidRPr="00257ACE">
        <w:rPr>
          <w:rFonts w:hAnsi="標楷體" w:hint="eastAsia"/>
        </w:rPr>
        <w:t>791萬2千元，以及補助地方政府辦理野溪護岸與防砂設施等水土保持公共設施災後搶修及復建工程所需經費25億7</w:t>
      </w:r>
      <w:r w:rsidRPr="00257ACE">
        <w:rPr>
          <w:rFonts w:hAnsi="標楷體"/>
        </w:rPr>
        <w:t>,</w:t>
      </w:r>
      <w:r w:rsidRPr="00257ACE">
        <w:rPr>
          <w:rFonts w:hAnsi="標楷體" w:hint="eastAsia"/>
        </w:rPr>
        <w:t>207萬4千元；預計復建災害2,000件。</w:t>
      </w:r>
    </w:p>
    <w:p w:rsidR="00BF6DC8" w:rsidRPr="00257ACE" w:rsidRDefault="00BF6DC8" w:rsidP="004D1209">
      <w:pPr>
        <w:pStyle w:val="aa"/>
        <w:ind w:left="849" w:hanging="283"/>
        <w:rPr>
          <w:b/>
        </w:rPr>
      </w:pPr>
      <w:r w:rsidRPr="00257ACE">
        <w:rPr>
          <w:rFonts w:hint="eastAsia"/>
          <w:b/>
        </w:rPr>
        <w:t>(二)114年度於公務預算及其他特別預算辦理中之相關水土保持既有執行計畫</w:t>
      </w:r>
    </w:p>
    <w:p w:rsidR="00BF6DC8" w:rsidRPr="00257ACE" w:rsidRDefault="00BF6DC8" w:rsidP="004D1209">
      <w:pPr>
        <w:pStyle w:val="21"/>
        <w:ind w:left="850" w:firstLine="566"/>
      </w:pPr>
      <w:r w:rsidRPr="00257ACE">
        <w:rPr>
          <w:rFonts w:hint="eastAsia"/>
        </w:rPr>
        <w:t>詢據農村水保署提供114年度與本特別預算案辦理事項類似之既有計畫(詳表2)</w:t>
      </w:r>
      <w:r w:rsidRPr="00257ACE">
        <w:rPr>
          <w:rFonts w:hAnsi="標楷體" w:hint="eastAsia"/>
        </w:rPr>
        <w:t>，</w:t>
      </w:r>
      <w:r w:rsidRPr="00257ACE">
        <w:rPr>
          <w:rFonts w:hint="eastAsia"/>
        </w:rPr>
        <w:t>並說明如下</w:t>
      </w:r>
      <w:r w:rsidRPr="00257ACE">
        <w:rPr>
          <w:rFonts w:hAnsi="標楷體" w:hint="eastAsia"/>
        </w:rPr>
        <w:t>：</w:t>
      </w:r>
    </w:p>
    <w:p w:rsidR="00BF6DC8" w:rsidRPr="00257ACE" w:rsidRDefault="00BF6DC8" w:rsidP="004D1209">
      <w:pPr>
        <w:pStyle w:val="123"/>
        <w:ind w:left="1133" w:hanging="283"/>
      </w:pPr>
      <w:r w:rsidRPr="00257ACE">
        <w:rPr>
          <w:rFonts w:hint="eastAsia"/>
          <w:b/>
          <w:bCs/>
        </w:rPr>
        <w:t>1.重劃區外緊急農路設施改善計畫</w:t>
      </w:r>
      <w:r w:rsidRPr="00257ACE">
        <w:rPr>
          <w:rFonts w:ascii="新細明體" w:eastAsia="新細明體" w:hAnsi="新細明體" w:hint="eastAsia"/>
          <w:b/>
          <w:bCs/>
        </w:rPr>
        <w:t>：</w:t>
      </w:r>
      <w:r w:rsidRPr="00257ACE">
        <w:rPr>
          <w:rFonts w:hint="eastAsia"/>
        </w:rPr>
        <w:t>農村水保署於114年度公務預算編列</w:t>
      </w:r>
      <w:r w:rsidRPr="00257ACE">
        <w:t>17</w:t>
      </w:r>
      <w:r w:rsidRPr="00257ACE">
        <w:rPr>
          <w:rFonts w:hint="eastAsia"/>
        </w:rPr>
        <w:t>億</w:t>
      </w:r>
      <w:r w:rsidRPr="00257ACE">
        <w:t>6,900</w:t>
      </w:r>
      <w:r w:rsidRPr="00257ACE">
        <w:rPr>
          <w:rFonts w:hint="eastAsia"/>
        </w:rPr>
        <w:t>萬元，係辦理重劃區外農路設施改善、重要農路構造物巡檢及活化，預計改善400公里，以維持農路設施之暢通，穩固農民生計及用路安全，提升農路疏散避難、災害搶救、救援物資運送等相關緊急救援協助之功能；截至114年7月底分配數9億2,850萬元，執行數7億6,737萬8千元，執行率82.65%。</w:t>
      </w:r>
    </w:p>
    <w:p w:rsidR="00BF6DC8" w:rsidRPr="00257ACE" w:rsidRDefault="00BF6DC8" w:rsidP="004D1209">
      <w:pPr>
        <w:pStyle w:val="123"/>
        <w:ind w:left="1133" w:hanging="283"/>
      </w:pPr>
      <w:r w:rsidRPr="00257ACE">
        <w:rPr>
          <w:rFonts w:hint="eastAsia"/>
          <w:b/>
          <w:bCs/>
        </w:rPr>
        <w:t>2.疫後強化經濟與社會韌性及全民共享經濟成果特別預算編列「強化農業基礎設施，照顧農漁民權益-強化社區農路韌性基礎建設計畫」</w:t>
      </w:r>
      <w:r w:rsidRPr="00257ACE">
        <w:rPr>
          <w:rFonts w:ascii="新細明體" w:eastAsia="新細明體" w:hAnsi="新細明體" w:hint="eastAsia"/>
          <w:b/>
          <w:bCs/>
        </w:rPr>
        <w:t>：</w:t>
      </w:r>
      <w:r w:rsidRPr="00257ACE">
        <w:rPr>
          <w:rFonts w:hint="eastAsia"/>
        </w:rPr>
        <w:t>114年度編列特別預算8億5</w:t>
      </w:r>
      <w:r w:rsidRPr="00257ACE">
        <w:t>,</w:t>
      </w:r>
      <w:r w:rsidRPr="00257ACE">
        <w:rPr>
          <w:rFonts w:hint="eastAsia"/>
        </w:rPr>
        <w:t>000萬元，係辦理辦理農村社區道路及聯外道路路面與排水設施等改善，預計改善190公里；截至114年7月底分配數6億1</w:t>
      </w:r>
      <w:r w:rsidRPr="00257ACE">
        <w:t>,</w:t>
      </w:r>
      <w:r w:rsidRPr="00257ACE">
        <w:rPr>
          <w:rFonts w:hint="eastAsia"/>
        </w:rPr>
        <w:t>900萬元，執行數5億2,988萬2千元，執行率8</w:t>
      </w:r>
      <w:r w:rsidRPr="00257ACE">
        <w:t>5</w:t>
      </w:r>
      <w:r w:rsidRPr="00257ACE">
        <w:rPr>
          <w:rFonts w:hint="eastAsia"/>
        </w:rPr>
        <w:t>.</w:t>
      </w:r>
      <w:r w:rsidRPr="00257ACE">
        <w:t>60</w:t>
      </w:r>
      <w:r w:rsidRPr="00257ACE">
        <w:rPr>
          <w:rFonts w:hint="eastAsia"/>
        </w:rPr>
        <w:t>%。</w:t>
      </w:r>
    </w:p>
    <w:p w:rsidR="00BF6DC8" w:rsidRPr="00257ACE" w:rsidRDefault="00BF6DC8" w:rsidP="004D1209">
      <w:pPr>
        <w:pStyle w:val="123"/>
        <w:ind w:left="1133" w:hanging="283"/>
      </w:pPr>
      <w:r w:rsidRPr="00257ACE">
        <w:rPr>
          <w:rFonts w:hint="eastAsia"/>
          <w:b/>
        </w:rPr>
        <w:t>3.整體性治山防災計畫：</w:t>
      </w:r>
      <w:r w:rsidRPr="00257ACE">
        <w:rPr>
          <w:rFonts w:hint="eastAsia"/>
        </w:rPr>
        <w:t>農村水保署於114年度公務預算編列43億</w:t>
      </w:r>
      <w:r w:rsidRPr="00257ACE">
        <w:t>658</w:t>
      </w:r>
      <w:r w:rsidRPr="00257ACE">
        <w:rPr>
          <w:rFonts w:hint="eastAsia"/>
        </w:rPr>
        <w:t>萬1千元，係辦理土石流自主防災與監測、集水區調適規劃與淨零略推動、治山防災、山坡地監督管理、韌性坡地及區域性水土資源保育，預計辦理土砂災害防治200處及水庫土砂防治30處；截至114年7月底分配數21億9,628萬1千元，執行數15億2,339萬9千元，執行率69.36%</w:t>
      </w:r>
      <w:r w:rsidRPr="00257ACE">
        <w:rPr>
          <w:rFonts w:hAnsi="標楷體" w:hint="eastAsia"/>
        </w:rPr>
        <w:t>。</w:t>
      </w:r>
    </w:p>
    <w:p w:rsidR="00BF6DC8" w:rsidRPr="00257ACE" w:rsidRDefault="00BF6DC8" w:rsidP="004D1209">
      <w:pPr>
        <w:pStyle w:val="123"/>
        <w:ind w:left="1133" w:hanging="283"/>
      </w:pPr>
      <w:r w:rsidRPr="00257ACE">
        <w:rPr>
          <w:rFonts w:hint="eastAsia"/>
          <w:b/>
        </w:rPr>
        <w:t>4.前瞻基礎建設計畫第5期特別預算編列「縣市管河川及區域排水整體改善計畫」</w:t>
      </w:r>
      <w:r w:rsidRPr="00257ACE">
        <w:rPr>
          <w:rFonts w:ascii="新細明體" w:eastAsia="新細明體" w:hAnsi="新細明體" w:hint="eastAsia"/>
          <w:b/>
        </w:rPr>
        <w:t>：</w:t>
      </w:r>
      <w:r w:rsidRPr="00257ACE">
        <w:rPr>
          <w:rFonts w:hint="eastAsia"/>
        </w:rPr>
        <w:t>114年度編列特別預算13億5,400萬元，係高風險之重點集水區及災害熱區辦理治理工程，預計辦理220件；截至114年7月底分配數4億1,500萬元，執行數3億9,456萬6千元，執行率95.08%。</w:t>
      </w:r>
    </w:p>
    <w:p w:rsidR="00BF6DC8" w:rsidRPr="00257ACE" w:rsidRDefault="00BF6DC8" w:rsidP="004D1209">
      <w:pPr>
        <w:pStyle w:val="aa"/>
        <w:ind w:left="849" w:hanging="283"/>
        <w:rPr>
          <w:b/>
        </w:rPr>
      </w:pPr>
      <w:r w:rsidRPr="00257ACE">
        <w:rPr>
          <w:rFonts w:hint="eastAsia"/>
          <w:b/>
        </w:rPr>
        <w:t>(三)本特別預算案所辦事項與目前既有執行計畫關聯性高</w:t>
      </w:r>
      <w:r w:rsidRPr="00257ACE">
        <w:rPr>
          <w:rFonts w:hAnsi="標楷體" w:hint="eastAsia"/>
          <w:b/>
        </w:rPr>
        <w:t>，</w:t>
      </w:r>
      <w:r w:rsidRPr="00257ACE">
        <w:rPr>
          <w:rFonts w:hint="eastAsia"/>
          <w:b/>
        </w:rPr>
        <w:t>允宜加強與目前既有執行計畫整合</w:t>
      </w:r>
      <w:r w:rsidRPr="00257ACE">
        <w:rPr>
          <w:rFonts w:hAnsi="標楷體" w:hint="eastAsia"/>
          <w:b/>
        </w:rPr>
        <w:t>，</w:t>
      </w:r>
      <w:r w:rsidRPr="00257ACE">
        <w:rPr>
          <w:rFonts w:hint="eastAsia"/>
          <w:b/>
        </w:rPr>
        <w:t>並合理配置經費，以提高計畫綜效</w:t>
      </w:r>
    </w:p>
    <w:p w:rsidR="00BF6DC8" w:rsidRPr="00257ACE" w:rsidRDefault="00BF6DC8" w:rsidP="004D1209">
      <w:pPr>
        <w:pStyle w:val="21"/>
        <w:ind w:left="850" w:firstLine="566"/>
      </w:pPr>
      <w:r w:rsidRPr="00257ACE">
        <w:rPr>
          <w:rFonts w:hint="eastAsia"/>
        </w:rPr>
        <w:t>丹娜絲風災及七二八豪雨造成嘉義、台南、高雄及屏東等地區嚴重災情，農路亟需復原重建，以利農民可安全通行，依照現行相關規定辦理災後復原經費不足，農村水保署為加速推動災區各項水土保持、其他農路復原重建工作</w:t>
      </w:r>
      <w:r w:rsidRPr="00257ACE">
        <w:rPr>
          <w:rFonts w:hAnsi="標楷體" w:hint="eastAsia"/>
        </w:rPr>
        <w:t>，爰於</w:t>
      </w:r>
      <w:r w:rsidRPr="00257ACE">
        <w:rPr>
          <w:rFonts w:hint="eastAsia"/>
        </w:rPr>
        <w:t>本特別預算案編列72.3億元辦理農水路、野溪護岸與防砂設施等水土保持公共設施災後搶修及復建工程</w:t>
      </w:r>
      <w:r w:rsidRPr="00257ACE">
        <w:rPr>
          <w:rFonts w:hAnsi="標楷體" w:hint="eastAsia"/>
        </w:rPr>
        <w:t>。鑑於本特別預算案預計辦理復原重建事項，</w:t>
      </w:r>
      <w:r w:rsidRPr="00257ACE">
        <w:rPr>
          <w:rFonts w:hint="eastAsia"/>
        </w:rPr>
        <w:t>與該署114年度於公務預算及其他特別預算辦理中之相關農水路及水土保持既有執行計畫辦理事項關聯性高</w:t>
      </w:r>
      <w:r w:rsidRPr="00257ACE">
        <w:rPr>
          <w:rFonts w:hAnsi="標楷體" w:hint="eastAsia"/>
        </w:rPr>
        <w:t>，允宜加強與目前既有執行計畫整合，並合理配置經費，以</w:t>
      </w:r>
      <w:r w:rsidRPr="00257ACE">
        <w:rPr>
          <w:rFonts w:hint="eastAsia"/>
        </w:rPr>
        <w:t>維政府資源之合理配置及有效運用</w:t>
      </w:r>
      <w:r w:rsidRPr="00257ACE">
        <w:rPr>
          <w:rFonts w:hAnsi="標楷體" w:hint="eastAsia"/>
        </w:rPr>
        <w:t>。</w:t>
      </w:r>
    </w:p>
    <w:p w:rsidR="00BF6DC8" w:rsidRPr="00257ACE" w:rsidRDefault="00BF6DC8" w:rsidP="004D1209">
      <w:pPr>
        <w:ind w:left="566" w:firstLine="566"/>
        <w:rPr>
          <w:color w:val="000000"/>
        </w:rPr>
      </w:pPr>
      <w:r w:rsidRPr="00257ACE">
        <w:rPr>
          <w:rFonts w:hint="eastAsia"/>
        </w:rPr>
        <w:t>綜上，農村水保署於本特別預算案編列「農業設施」與「水利設施」計72億2,998萬6千元，鑑於本特別預算案預計辦理之復原重建事項</w:t>
      </w:r>
      <w:r w:rsidRPr="00257ACE">
        <w:rPr>
          <w:rFonts w:hAnsi="標楷體" w:hint="eastAsia"/>
        </w:rPr>
        <w:t>，</w:t>
      </w:r>
      <w:r w:rsidRPr="00257ACE">
        <w:rPr>
          <w:rFonts w:hint="eastAsia"/>
        </w:rPr>
        <w:t>與目前既有執行計畫關聯性高，允宜加強與目前既有執行計畫整合並合理配置經費，以提高計畫綜效，俾維</w:t>
      </w:r>
      <w:r w:rsidRPr="00257ACE">
        <w:rPr>
          <w:rFonts w:hint="eastAsia"/>
          <w:color w:val="000000"/>
        </w:rPr>
        <w:t>農路設施之暢通及水土保持，穩固農民生計及用路安全。</w:t>
      </w:r>
    </w:p>
    <w:p w:rsidR="00BF6DC8" w:rsidRPr="00257ACE" w:rsidRDefault="00BF6DC8" w:rsidP="004D1209">
      <w:pPr>
        <w:ind w:leftChars="70" w:left="198" w:rightChars="-32" w:right="-91" w:firstLineChars="75" w:firstLine="213"/>
        <w:rPr>
          <w:rFonts w:hAnsi="標楷體"/>
          <w:b/>
          <w:color w:val="000000"/>
        </w:rPr>
      </w:pPr>
      <w:r w:rsidRPr="00257ACE">
        <w:rPr>
          <w:rFonts w:hAnsi="標楷體" w:hint="eastAsia"/>
          <w:b/>
          <w:color w:val="000000"/>
        </w:rPr>
        <w:t>表1  農村水保署於本特別預算案編列計畫明細及分年期經費表</w:t>
      </w:r>
    </w:p>
    <w:p w:rsidR="00BF6DC8" w:rsidRPr="00257ACE" w:rsidRDefault="00BF6DC8" w:rsidP="004D1209">
      <w:pPr>
        <w:spacing w:line="400" w:lineRule="exact"/>
        <w:ind w:leftChars="70" w:left="198" w:rightChars="50" w:right="142" w:firstLineChars="75" w:firstLine="212"/>
        <w:jc w:val="right"/>
        <w:rPr>
          <w:rFonts w:hAnsi="標楷體" w:cs="標楷體"/>
          <w:color w:val="000000"/>
          <w:sz w:val="24"/>
          <w:szCs w:val="24"/>
        </w:rPr>
      </w:pPr>
      <w:r w:rsidRPr="00257ACE">
        <w:rPr>
          <w:rFonts w:hAnsi="標楷體" w:hint="eastAsia"/>
          <w:color w:val="000000"/>
        </w:rPr>
        <w:t xml:space="preserve"> </w:t>
      </w:r>
      <w:r w:rsidRPr="00257ACE">
        <w:rPr>
          <w:rFonts w:hAnsi="標楷體" w:cs="標楷體" w:hint="eastAsia"/>
          <w:color w:val="000000"/>
          <w:sz w:val="24"/>
          <w:szCs w:val="24"/>
        </w:rPr>
        <w:t xml:space="preserve">    單位：新臺幣千元</w:t>
      </w:r>
    </w:p>
    <w:tbl>
      <w:tblPr>
        <w:tblW w:w="0" w:type="auto"/>
        <w:tblInd w:w="5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1004"/>
        <w:gridCol w:w="1960"/>
        <w:gridCol w:w="1274"/>
        <w:gridCol w:w="1299"/>
        <w:gridCol w:w="1131"/>
        <w:gridCol w:w="1417"/>
      </w:tblGrid>
      <w:tr w:rsidR="00BF6DC8" w:rsidRPr="00257ACE" w:rsidTr="004D1209">
        <w:trPr>
          <w:tblHeader/>
        </w:trPr>
        <w:tc>
          <w:tcPr>
            <w:tcW w:w="1004" w:type="dxa"/>
          </w:tcPr>
          <w:p w:rsidR="00BF6DC8" w:rsidRPr="00257ACE" w:rsidRDefault="00BF6DC8" w:rsidP="004D1209">
            <w:pPr>
              <w:pStyle w:val="142"/>
              <w:ind w:left="566" w:hanging="566"/>
              <w:jc w:val="center"/>
              <w:rPr>
                <w:b/>
              </w:rPr>
            </w:pPr>
            <w:r w:rsidRPr="00257ACE">
              <w:rPr>
                <w:b/>
              </w:rPr>
              <w:t>科目</w:t>
            </w:r>
          </w:p>
        </w:tc>
        <w:tc>
          <w:tcPr>
            <w:tcW w:w="1960" w:type="dxa"/>
            <w:shd w:val="clear" w:color="auto" w:fill="auto"/>
          </w:tcPr>
          <w:p w:rsidR="00BF6DC8" w:rsidRPr="00257ACE" w:rsidRDefault="00BF6DC8" w:rsidP="004D1209">
            <w:pPr>
              <w:pStyle w:val="142"/>
              <w:ind w:left="566" w:hanging="566"/>
              <w:jc w:val="center"/>
              <w:rPr>
                <w:b/>
              </w:rPr>
            </w:pPr>
            <w:r w:rsidRPr="00257ACE">
              <w:rPr>
                <w:rFonts w:hint="eastAsia"/>
                <w:b/>
              </w:rPr>
              <w:t>工作項目</w:t>
            </w:r>
          </w:p>
        </w:tc>
        <w:tc>
          <w:tcPr>
            <w:tcW w:w="1274" w:type="dxa"/>
            <w:shd w:val="clear" w:color="auto" w:fill="auto"/>
          </w:tcPr>
          <w:p w:rsidR="00BF6DC8" w:rsidRPr="00257ACE" w:rsidRDefault="00BF6DC8" w:rsidP="004D1209">
            <w:pPr>
              <w:pStyle w:val="142"/>
              <w:ind w:left="566" w:hanging="566"/>
              <w:jc w:val="center"/>
              <w:rPr>
                <w:b/>
              </w:rPr>
            </w:pPr>
            <w:r w:rsidRPr="00257ACE">
              <w:rPr>
                <w:rFonts w:hint="eastAsia"/>
                <w:b/>
              </w:rPr>
              <w:t>114年度</w:t>
            </w:r>
          </w:p>
        </w:tc>
        <w:tc>
          <w:tcPr>
            <w:tcW w:w="1299" w:type="dxa"/>
            <w:shd w:val="clear" w:color="auto" w:fill="auto"/>
          </w:tcPr>
          <w:p w:rsidR="00BF6DC8" w:rsidRPr="00257ACE" w:rsidRDefault="00BF6DC8" w:rsidP="004D1209">
            <w:pPr>
              <w:pStyle w:val="142"/>
              <w:ind w:left="566" w:hanging="566"/>
              <w:jc w:val="center"/>
              <w:rPr>
                <w:b/>
              </w:rPr>
            </w:pPr>
            <w:r w:rsidRPr="00257ACE">
              <w:rPr>
                <w:rFonts w:hint="eastAsia"/>
                <w:b/>
              </w:rPr>
              <w:t>115年度</w:t>
            </w:r>
          </w:p>
        </w:tc>
        <w:tc>
          <w:tcPr>
            <w:tcW w:w="1131" w:type="dxa"/>
            <w:shd w:val="clear" w:color="auto" w:fill="auto"/>
          </w:tcPr>
          <w:p w:rsidR="00BF6DC8" w:rsidRPr="00257ACE" w:rsidRDefault="00BF6DC8" w:rsidP="004D1209">
            <w:pPr>
              <w:pStyle w:val="142"/>
              <w:ind w:left="566" w:hanging="566"/>
              <w:jc w:val="center"/>
              <w:rPr>
                <w:b/>
              </w:rPr>
            </w:pPr>
            <w:r w:rsidRPr="00257ACE">
              <w:rPr>
                <w:rFonts w:hint="eastAsia"/>
                <w:b/>
              </w:rPr>
              <w:t>116年度</w:t>
            </w:r>
          </w:p>
        </w:tc>
        <w:tc>
          <w:tcPr>
            <w:tcW w:w="1417" w:type="dxa"/>
            <w:shd w:val="clear" w:color="auto" w:fill="auto"/>
          </w:tcPr>
          <w:p w:rsidR="00BF6DC8" w:rsidRPr="00257ACE" w:rsidRDefault="00BF6DC8" w:rsidP="004D1209">
            <w:pPr>
              <w:pStyle w:val="142"/>
              <w:ind w:left="566" w:hanging="566"/>
              <w:jc w:val="center"/>
              <w:rPr>
                <w:b/>
              </w:rPr>
            </w:pPr>
            <w:r w:rsidRPr="00257ACE">
              <w:rPr>
                <w:rFonts w:hint="eastAsia"/>
                <w:b/>
              </w:rPr>
              <w:t>小計</w:t>
            </w:r>
          </w:p>
        </w:tc>
      </w:tr>
      <w:tr w:rsidR="00BF6DC8" w:rsidRPr="00257ACE" w:rsidTr="004D1209">
        <w:tc>
          <w:tcPr>
            <w:tcW w:w="1004" w:type="dxa"/>
            <w:vMerge w:val="restart"/>
            <w:vAlign w:val="center"/>
          </w:tcPr>
          <w:p w:rsidR="00BF6DC8" w:rsidRPr="006C1243" w:rsidRDefault="00BF6DC8" w:rsidP="006C1243">
            <w:pPr>
              <w:pStyle w:val="142"/>
            </w:pPr>
            <w:r w:rsidRPr="006C1243">
              <w:rPr>
                <w:rFonts w:hint="eastAsia"/>
              </w:rPr>
              <w:t>農業支出-農業設施</w:t>
            </w:r>
          </w:p>
        </w:tc>
        <w:tc>
          <w:tcPr>
            <w:tcW w:w="1960" w:type="dxa"/>
            <w:shd w:val="clear" w:color="auto" w:fill="auto"/>
          </w:tcPr>
          <w:p w:rsidR="00BF6DC8" w:rsidRPr="006C1243" w:rsidRDefault="00BF6DC8" w:rsidP="006C1243">
            <w:pPr>
              <w:pStyle w:val="142"/>
            </w:pPr>
            <w:r w:rsidRPr="006C1243">
              <w:rPr>
                <w:rFonts w:hint="eastAsia"/>
              </w:rPr>
              <w:t>辦理農路路面及路基修繕復建</w:t>
            </w:r>
          </w:p>
        </w:tc>
        <w:tc>
          <w:tcPr>
            <w:tcW w:w="1274" w:type="dxa"/>
            <w:shd w:val="clear" w:color="auto" w:fill="auto"/>
            <w:vAlign w:val="center"/>
          </w:tcPr>
          <w:p w:rsidR="00BF6DC8" w:rsidRPr="00257ACE" w:rsidRDefault="00BF6DC8" w:rsidP="004D1209">
            <w:pPr>
              <w:pStyle w:val="142"/>
              <w:ind w:left="567" w:hanging="567"/>
              <w:jc w:val="center"/>
            </w:pPr>
            <w:r w:rsidRPr="00257ACE">
              <w:rPr>
                <w:rFonts w:hint="eastAsia"/>
              </w:rPr>
              <w:t>-</w:t>
            </w:r>
          </w:p>
        </w:tc>
        <w:tc>
          <w:tcPr>
            <w:tcW w:w="1299" w:type="dxa"/>
            <w:shd w:val="clear" w:color="auto" w:fill="auto"/>
            <w:vAlign w:val="center"/>
          </w:tcPr>
          <w:p w:rsidR="00BF6DC8" w:rsidRPr="00257ACE" w:rsidRDefault="00BF6DC8" w:rsidP="004D1209">
            <w:pPr>
              <w:pStyle w:val="142"/>
              <w:ind w:left="567" w:hanging="567"/>
              <w:jc w:val="right"/>
            </w:pPr>
            <w:r w:rsidRPr="00257ACE">
              <w:t>100,000</w:t>
            </w:r>
          </w:p>
        </w:tc>
        <w:tc>
          <w:tcPr>
            <w:tcW w:w="1131" w:type="dxa"/>
            <w:shd w:val="clear" w:color="auto" w:fill="auto"/>
            <w:vAlign w:val="center"/>
          </w:tcPr>
          <w:p w:rsidR="00BF6DC8" w:rsidRPr="00257ACE" w:rsidRDefault="00BF6DC8" w:rsidP="004D1209">
            <w:pPr>
              <w:pStyle w:val="142"/>
              <w:ind w:left="567" w:hanging="567"/>
              <w:jc w:val="center"/>
            </w:pPr>
            <w:r w:rsidRPr="00257ACE">
              <w:rPr>
                <w:rFonts w:hint="eastAsia"/>
              </w:rPr>
              <w:t>-</w:t>
            </w:r>
          </w:p>
        </w:tc>
        <w:tc>
          <w:tcPr>
            <w:tcW w:w="1417" w:type="dxa"/>
            <w:shd w:val="clear" w:color="auto" w:fill="auto"/>
            <w:vAlign w:val="center"/>
          </w:tcPr>
          <w:p w:rsidR="00BF6DC8" w:rsidRPr="00257ACE" w:rsidRDefault="00BF6DC8" w:rsidP="004D1209">
            <w:pPr>
              <w:pStyle w:val="142"/>
              <w:ind w:left="567" w:hanging="567"/>
              <w:jc w:val="right"/>
            </w:pPr>
            <w:r w:rsidRPr="00257ACE">
              <w:rPr>
                <w:rFonts w:hint="eastAsia"/>
              </w:rPr>
              <w:t>100</w:t>
            </w:r>
            <w:r w:rsidRPr="00257ACE">
              <w:t>,</w:t>
            </w:r>
            <w:r w:rsidRPr="00257ACE">
              <w:rPr>
                <w:rFonts w:hint="eastAsia"/>
              </w:rPr>
              <w:t>000</w:t>
            </w:r>
          </w:p>
        </w:tc>
      </w:tr>
      <w:tr w:rsidR="00BF6DC8" w:rsidRPr="00257ACE" w:rsidTr="004D1209">
        <w:tc>
          <w:tcPr>
            <w:tcW w:w="1004" w:type="dxa"/>
            <w:vMerge/>
            <w:vAlign w:val="center"/>
          </w:tcPr>
          <w:p w:rsidR="00BF6DC8" w:rsidRPr="006C1243" w:rsidRDefault="00BF6DC8" w:rsidP="006C1243">
            <w:pPr>
              <w:pStyle w:val="142"/>
            </w:pPr>
          </w:p>
        </w:tc>
        <w:tc>
          <w:tcPr>
            <w:tcW w:w="1960" w:type="dxa"/>
            <w:shd w:val="clear" w:color="auto" w:fill="auto"/>
          </w:tcPr>
          <w:p w:rsidR="00BF6DC8" w:rsidRPr="006C1243" w:rsidRDefault="00BF6DC8" w:rsidP="006C1243">
            <w:pPr>
              <w:pStyle w:val="142"/>
            </w:pPr>
            <w:r w:rsidRPr="006C1243">
              <w:rPr>
                <w:rFonts w:hint="eastAsia"/>
              </w:rPr>
              <w:t>補助地方政府辦理上下邊坡穩定、排水改善與道路安全等農水路公共設施災後搶修及復建工程</w:t>
            </w:r>
          </w:p>
        </w:tc>
        <w:tc>
          <w:tcPr>
            <w:tcW w:w="1274" w:type="dxa"/>
            <w:shd w:val="clear" w:color="auto" w:fill="auto"/>
            <w:vAlign w:val="center"/>
          </w:tcPr>
          <w:p w:rsidR="00BF6DC8" w:rsidRPr="00257ACE" w:rsidRDefault="00BF6DC8" w:rsidP="004D1209">
            <w:pPr>
              <w:pStyle w:val="142"/>
              <w:ind w:left="567" w:hanging="567"/>
              <w:jc w:val="right"/>
            </w:pPr>
            <w:r w:rsidRPr="00257ACE">
              <w:t>64,000</w:t>
            </w:r>
          </w:p>
        </w:tc>
        <w:tc>
          <w:tcPr>
            <w:tcW w:w="1299" w:type="dxa"/>
            <w:shd w:val="clear" w:color="auto" w:fill="auto"/>
            <w:vAlign w:val="center"/>
          </w:tcPr>
          <w:p w:rsidR="00BF6DC8" w:rsidRPr="00257ACE" w:rsidRDefault="00BF6DC8" w:rsidP="004D1209">
            <w:pPr>
              <w:pStyle w:val="142"/>
              <w:ind w:left="567" w:hanging="567"/>
              <w:jc w:val="right"/>
            </w:pPr>
            <w:r w:rsidRPr="00257ACE">
              <w:rPr>
                <w:rFonts w:hint="eastAsia"/>
              </w:rPr>
              <w:t>4</w:t>
            </w:r>
            <w:r w:rsidRPr="00257ACE">
              <w:t>,593,912</w:t>
            </w:r>
          </w:p>
        </w:tc>
        <w:tc>
          <w:tcPr>
            <w:tcW w:w="1131" w:type="dxa"/>
            <w:shd w:val="clear" w:color="auto" w:fill="auto"/>
            <w:vAlign w:val="center"/>
          </w:tcPr>
          <w:p w:rsidR="00BF6DC8" w:rsidRPr="00257ACE" w:rsidRDefault="00BF6DC8" w:rsidP="004D1209">
            <w:pPr>
              <w:pStyle w:val="142"/>
              <w:ind w:left="567" w:hanging="567"/>
              <w:jc w:val="center"/>
            </w:pPr>
            <w:r w:rsidRPr="00257ACE">
              <w:rPr>
                <w:rFonts w:hint="eastAsia"/>
              </w:rPr>
              <w:t>-</w:t>
            </w:r>
          </w:p>
        </w:tc>
        <w:tc>
          <w:tcPr>
            <w:tcW w:w="1417" w:type="dxa"/>
            <w:shd w:val="clear" w:color="auto" w:fill="auto"/>
            <w:vAlign w:val="center"/>
          </w:tcPr>
          <w:p w:rsidR="00BF6DC8" w:rsidRPr="00257ACE" w:rsidRDefault="00BF6DC8" w:rsidP="004D1209">
            <w:pPr>
              <w:pStyle w:val="142"/>
              <w:ind w:left="567" w:hanging="567"/>
              <w:jc w:val="right"/>
            </w:pPr>
            <w:r w:rsidRPr="00257ACE">
              <w:rPr>
                <w:rFonts w:hint="eastAsia"/>
              </w:rPr>
              <w:t>4</w:t>
            </w:r>
            <w:r w:rsidRPr="00257ACE">
              <w:t>,</w:t>
            </w:r>
            <w:r w:rsidRPr="00257ACE">
              <w:rPr>
                <w:rFonts w:hint="eastAsia"/>
              </w:rPr>
              <w:t>557</w:t>
            </w:r>
            <w:r w:rsidRPr="00257ACE">
              <w:t>,</w:t>
            </w:r>
            <w:r w:rsidRPr="00257ACE">
              <w:rPr>
                <w:rFonts w:hint="eastAsia"/>
              </w:rPr>
              <w:t>912</w:t>
            </w:r>
          </w:p>
        </w:tc>
      </w:tr>
      <w:tr w:rsidR="00BF6DC8" w:rsidRPr="00257ACE" w:rsidTr="004D1209">
        <w:tc>
          <w:tcPr>
            <w:tcW w:w="1004" w:type="dxa"/>
            <w:vAlign w:val="center"/>
          </w:tcPr>
          <w:p w:rsidR="00BF6DC8" w:rsidRPr="006C1243" w:rsidRDefault="00BF6DC8" w:rsidP="006C1243">
            <w:pPr>
              <w:pStyle w:val="142"/>
            </w:pPr>
            <w:r w:rsidRPr="006C1243">
              <w:rPr>
                <w:rFonts w:hint="eastAsia"/>
              </w:rPr>
              <w:t>農業支出-水利設施</w:t>
            </w:r>
          </w:p>
        </w:tc>
        <w:tc>
          <w:tcPr>
            <w:tcW w:w="1960" w:type="dxa"/>
            <w:shd w:val="clear" w:color="auto" w:fill="auto"/>
          </w:tcPr>
          <w:p w:rsidR="00BF6DC8" w:rsidRPr="006C1243" w:rsidRDefault="00BF6DC8" w:rsidP="006C1243">
            <w:pPr>
              <w:pStyle w:val="142"/>
            </w:pPr>
            <w:r w:rsidRPr="006C1243">
              <w:rPr>
                <w:rFonts w:hint="eastAsia"/>
              </w:rPr>
              <w:t>補助地方政府辦理野溪護岸與防砂設施等水土保持公共設施災後搶修及復建工程所需經費</w:t>
            </w:r>
          </w:p>
        </w:tc>
        <w:tc>
          <w:tcPr>
            <w:tcW w:w="1274" w:type="dxa"/>
            <w:shd w:val="clear" w:color="auto" w:fill="auto"/>
            <w:vAlign w:val="center"/>
          </w:tcPr>
          <w:p w:rsidR="00BF6DC8" w:rsidRPr="00257ACE" w:rsidRDefault="00BF6DC8" w:rsidP="004D1209">
            <w:pPr>
              <w:pStyle w:val="142"/>
              <w:ind w:left="567" w:hanging="567"/>
              <w:jc w:val="right"/>
            </w:pPr>
            <w:r w:rsidRPr="00257ACE">
              <w:t>36,000</w:t>
            </w:r>
          </w:p>
        </w:tc>
        <w:tc>
          <w:tcPr>
            <w:tcW w:w="1299" w:type="dxa"/>
            <w:shd w:val="clear" w:color="auto" w:fill="auto"/>
            <w:vAlign w:val="center"/>
          </w:tcPr>
          <w:p w:rsidR="00BF6DC8" w:rsidRPr="00257ACE" w:rsidRDefault="00BF6DC8" w:rsidP="004D1209">
            <w:pPr>
              <w:pStyle w:val="142"/>
              <w:ind w:left="567" w:hanging="567"/>
              <w:jc w:val="right"/>
            </w:pPr>
            <w:r w:rsidRPr="00257ACE">
              <w:t>1,658</w:t>
            </w:r>
            <w:r w:rsidRPr="00257ACE">
              <w:rPr>
                <w:rFonts w:hint="eastAsia"/>
              </w:rPr>
              <w:t>,</w:t>
            </w:r>
            <w:r w:rsidRPr="00257ACE">
              <w:t>000</w:t>
            </w:r>
          </w:p>
        </w:tc>
        <w:tc>
          <w:tcPr>
            <w:tcW w:w="1131" w:type="dxa"/>
            <w:shd w:val="clear" w:color="auto" w:fill="auto"/>
            <w:vAlign w:val="center"/>
          </w:tcPr>
          <w:p w:rsidR="00BF6DC8" w:rsidRPr="00257ACE" w:rsidRDefault="00BF6DC8" w:rsidP="004D1209">
            <w:pPr>
              <w:pStyle w:val="142"/>
              <w:ind w:left="567" w:hanging="567"/>
              <w:jc w:val="right"/>
            </w:pPr>
            <w:r w:rsidRPr="00257ACE">
              <w:t>878</w:t>
            </w:r>
            <w:r w:rsidRPr="00257ACE">
              <w:rPr>
                <w:rFonts w:hint="eastAsia"/>
              </w:rPr>
              <w:t>,0</w:t>
            </w:r>
            <w:r w:rsidRPr="00257ACE">
              <w:t>74</w:t>
            </w:r>
          </w:p>
        </w:tc>
        <w:tc>
          <w:tcPr>
            <w:tcW w:w="1417" w:type="dxa"/>
            <w:shd w:val="clear" w:color="auto" w:fill="auto"/>
            <w:vAlign w:val="center"/>
          </w:tcPr>
          <w:p w:rsidR="00BF6DC8" w:rsidRPr="00257ACE" w:rsidRDefault="00BF6DC8" w:rsidP="004D1209">
            <w:pPr>
              <w:pStyle w:val="142"/>
              <w:ind w:left="567" w:hanging="567"/>
              <w:jc w:val="right"/>
            </w:pPr>
            <w:r w:rsidRPr="00257ACE">
              <w:rPr>
                <w:rFonts w:hint="eastAsia"/>
              </w:rPr>
              <w:t>2</w:t>
            </w:r>
            <w:r w:rsidRPr="00257ACE">
              <w:t>,</w:t>
            </w:r>
            <w:r w:rsidRPr="00257ACE">
              <w:rPr>
                <w:rFonts w:hint="eastAsia"/>
              </w:rPr>
              <w:t>572</w:t>
            </w:r>
            <w:r w:rsidRPr="00257ACE">
              <w:t>,</w:t>
            </w:r>
            <w:r w:rsidRPr="00257ACE">
              <w:rPr>
                <w:rFonts w:hint="eastAsia"/>
              </w:rPr>
              <w:t>074</w:t>
            </w:r>
          </w:p>
        </w:tc>
      </w:tr>
      <w:tr w:rsidR="00BF6DC8" w:rsidRPr="00257ACE" w:rsidTr="004D1209">
        <w:tc>
          <w:tcPr>
            <w:tcW w:w="2964" w:type="dxa"/>
            <w:gridSpan w:val="2"/>
          </w:tcPr>
          <w:p w:rsidR="00BF6DC8" w:rsidRPr="00257ACE" w:rsidRDefault="00BF6DC8" w:rsidP="004D1209">
            <w:pPr>
              <w:pStyle w:val="142"/>
              <w:ind w:left="566" w:hanging="566"/>
              <w:rPr>
                <w:b/>
              </w:rPr>
            </w:pPr>
            <w:r w:rsidRPr="00257ACE">
              <w:rPr>
                <w:rFonts w:hint="eastAsia"/>
                <w:b/>
              </w:rPr>
              <w:t>合  計</w:t>
            </w:r>
          </w:p>
        </w:tc>
        <w:tc>
          <w:tcPr>
            <w:tcW w:w="1274" w:type="dxa"/>
            <w:shd w:val="clear" w:color="auto" w:fill="auto"/>
            <w:vAlign w:val="center"/>
          </w:tcPr>
          <w:p w:rsidR="00BF6DC8" w:rsidRPr="00257ACE" w:rsidRDefault="00BF6DC8" w:rsidP="004D1209">
            <w:pPr>
              <w:pStyle w:val="142"/>
              <w:ind w:left="566" w:hanging="566"/>
              <w:jc w:val="right"/>
              <w:rPr>
                <w:b/>
              </w:rPr>
            </w:pPr>
            <w:r w:rsidRPr="00257ACE">
              <w:rPr>
                <w:rFonts w:hint="eastAsia"/>
                <w:b/>
              </w:rPr>
              <w:t>100</w:t>
            </w:r>
            <w:r w:rsidRPr="00257ACE">
              <w:rPr>
                <w:b/>
              </w:rPr>
              <w:t>,</w:t>
            </w:r>
            <w:r w:rsidRPr="00257ACE">
              <w:rPr>
                <w:rFonts w:hint="eastAsia"/>
                <w:b/>
              </w:rPr>
              <w:t>000</w:t>
            </w:r>
          </w:p>
        </w:tc>
        <w:tc>
          <w:tcPr>
            <w:tcW w:w="1299" w:type="dxa"/>
            <w:shd w:val="clear" w:color="auto" w:fill="auto"/>
            <w:vAlign w:val="center"/>
          </w:tcPr>
          <w:p w:rsidR="00BF6DC8" w:rsidRPr="00257ACE" w:rsidRDefault="00BF6DC8" w:rsidP="004D1209">
            <w:pPr>
              <w:pStyle w:val="142"/>
              <w:ind w:left="566" w:hanging="566"/>
              <w:jc w:val="right"/>
              <w:rPr>
                <w:b/>
              </w:rPr>
            </w:pPr>
            <w:r w:rsidRPr="00257ACE">
              <w:rPr>
                <w:rFonts w:hint="eastAsia"/>
                <w:b/>
              </w:rPr>
              <w:t>6</w:t>
            </w:r>
            <w:r w:rsidRPr="00257ACE">
              <w:rPr>
                <w:b/>
              </w:rPr>
              <w:t>,</w:t>
            </w:r>
            <w:r w:rsidRPr="00257ACE">
              <w:rPr>
                <w:rFonts w:hint="eastAsia"/>
                <w:b/>
              </w:rPr>
              <w:t>251</w:t>
            </w:r>
            <w:r w:rsidRPr="00257ACE">
              <w:rPr>
                <w:b/>
              </w:rPr>
              <w:t>,</w:t>
            </w:r>
            <w:r w:rsidRPr="00257ACE">
              <w:rPr>
                <w:rFonts w:hint="eastAsia"/>
                <w:b/>
              </w:rPr>
              <w:t>912</w:t>
            </w:r>
          </w:p>
        </w:tc>
        <w:tc>
          <w:tcPr>
            <w:tcW w:w="1131" w:type="dxa"/>
            <w:shd w:val="clear" w:color="auto" w:fill="auto"/>
            <w:vAlign w:val="center"/>
          </w:tcPr>
          <w:p w:rsidR="00BF6DC8" w:rsidRPr="00257ACE" w:rsidRDefault="00BF6DC8" w:rsidP="004D1209">
            <w:pPr>
              <w:pStyle w:val="142"/>
              <w:ind w:left="566" w:hanging="566"/>
              <w:jc w:val="right"/>
              <w:rPr>
                <w:b/>
              </w:rPr>
            </w:pPr>
            <w:r w:rsidRPr="00257ACE">
              <w:rPr>
                <w:rFonts w:hint="eastAsia"/>
                <w:b/>
              </w:rPr>
              <w:t>878</w:t>
            </w:r>
            <w:r w:rsidRPr="00257ACE">
              <w:rPr>
                <w:b/>
              </w:rPr>
              <w:t>,</w:t>
            </w:r>
            <w:r w:rsidRPr="00257ACE">
              <w:rPr>
                <w:rFonts w:hint="eastAsia"/>
                <w:b/>
              </w:rPr>
              <w:t>074</w:t>
            </w:r>
          </w:p>
        </w:tc>
        <w:tc>
          <w:tcPr>
            <w:tcW w:w="1417" w:type="dxa"/>
            <w:shd w:val="clear" w:color="auto" w:fill="auto"/>
            <w:vAlign w:val="center"/>
          </w:tcPr>
          <w:p w:rsidR="00BF6DC8" w:rsidRPr="00257ACE" w:rsidRDefault="00BF6DC8" w:rsidP="004D1209">
            <w:pPr>
              <w:pStyle w:val="142"/>
              <w:ind w:left="566" w:hanging="566"/>
              <w:jc w:val="right"/>
              <w:rPr>
                <w:b/>
              </w:rPr>
            </w:pPr>
            <w:r w:rsidRPr="00257ACE">
              <w:rPr>
                <w:rFonts w:hint="eastAsia"/>
                <w:b/>
              </w:rPr>
              <w:t>7</w:t>
            </w:r>
            <w:r w:rsidRPr="00257ACE">
              <w:rPr>
                <w:b/>
              </w:rPr>
              <w:t>,</w:t>
            </w:r>
            <w:r w:rsidRPr="00257ACE">
              <w:rPr>
                <w:rFonts w:hint="eastAsia"/>
                <w:b/>
              </w:rPr>
              <w:t>229</w:t>
            </w:r>
            <w:r w:rsidRPr="00257ACE">
              <w:rPr>
                <w:b/>
              </w:rPr>
              <w:t>,</w:t>
            </w:r>
            <w:r w:rsidRPr="00257ACE">
              <w:rPr>
                <w:rFonts w:hint="eastAsia"/>
                <w:b/>
              </w:rPr>
              <w:t>986</w:t>
            </w:r>
          </w:p>
        </w:tc>
      </w:tr>
    </w:tbl>
    <w:p w:rsidR="00BF6DC8" w:rsidRPr="00257ACE" w:rsidRDefault="00BF6DC8" w:rsidP="004D1209">
      <w:pPr>
        <w:pStyle w:val="142"/>
        <w:ind w:firstLineChars="177" w:firstLine="430"/>
      </w:pPr>
      <w:r w:rsidRPr="00257ACE">
        <w:rPr>
          <w:rFonts w:hint="eastAsia"/>
        </w:rPr>
        <w:t>資料來源：本特別預算案。</w:t>
      </w:r>
    </w:p>
    <w:p w:rsidR="00BF6DC8" w:rsidRPr="00257ACE" w:rsidRDefault="00BF6DC8" w:rsidP="004D1209">
      <w:pPr>
        <w:ind w:leftChars="152" w:left="1193" w:right="-1" w:hangingChars="269" w:hanging="763"/>
        <w:jc w:val="left"/>
        <w:rPr>
          <w:rFonts w:hAnsi="標楷體" w:cs="標楷體"/>
          <w:color w:val="000000"/>
          <w:sz w:val="24"/>
          <w:szCs w:val="24"/>
        </w:rPr>
      </w:pPr>
      <w:r w:rsidRPr="00257ACE">
        <w:rPr>
          <w:rFonts w:hAnsi="標楷體" w:hint="eastAsia"/>
          <w:b/>
          <w:color w:val="000000"/>
        </w:rPr>
        <w:t>表2  農村水保署於本特別預算案辦理計畫與114年度公務預算及其他特別預算相關</w:t>
      </w:r>
      <w:r>
        <w:rPr>
          <w:rFonts w:hAnsi="標楷體" w:hint="eastAsia"/>
          <w:b/>
          <w:color w:val="000000"/>
        </w:rPr>
        <w:t>之</w:t>
      </w:r>
      <w:r w:rsidRPr="00257ACE">
        <w:rPr>
          <w:rFonts w:hAnsi="標楷體" w:hint="eastAsia"/>
          <w:b/>
          <w:color w:val="000000"/>
        </w:rPr>
        <w:t>既有計畫比較表</w:t>
      </w:r>
      <w:r w:rsidRPr="00257ACE">
        <w:rPr>
          <w:rFonts w:hAnsi="標楷體" w:hint="eastAsia"/>
          <w:color w:val="000000"/>
        </w:rPr>
        <w:t xml:space="preserve">    </w:t>
      </w:r>
      <w:r w:rsidRPr="00257ACE">
        <w:rPr>
          <w:rFonts w:hAnsi="標楷體" w:cs="標楷體" w:hint="eastAsia"/>
          <w:color w:val="000000"/>
          <w:sz w:val="24"/>
          <w:szCs w:val="24"/>
        </w:rPr>
        <w:t xml:space="preserve">   單位：新臺幣千元</w:t>
      </w:r>
    </w:p>
    <w:tbl>
      <w:tblPr>
        <w:tblW w:w="8079" w:type="dxa"/>
        <w:tblInd w:w="53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1E0" w:firstRow="1" w:lastRow="1" w:firstColumn="1" w:lastColumn="1" w:noHBand="0" w:noVBand="0"/>
      </w:tblPr>
      <w:tblGrid>
        <w:gridCol w:w="992"/>
        <w:gridCol w:w="709"/>
        <w:gridCol w:w="1275"/>
        <w:gridCol w:w="1276"/>
        <w:gridCol w:w="1276"/>
        <w:gridCol w:w="1276"/>
        <w:gridCol w:w="1275"/>
      </w:tblGrid>
      <w:tr w:rsidR="00BF6DC8" w:rsidRPr="00257ACE" w:rsidTr="004D1209">
        <w:trPr>
          <w:tblHeader/>
        </w:trPr>
        <w:tc>
          <w:tcPr>
            <w:tcW w:w="992" w:type="dxa"/>
            <w:vMerge w:val="restart"/>
            <w:vAlign w:val="center"/>
          </w:tcPr>
          <w:p w:rsidR="00BF6DC8" w:rsidRPr="002C48EB" w:rsidRDefault="00BF6DC8" w:rsidP="002C48EB">
            <w:pPr>
              <w:pStyle w:val="142"/>
              <w:jc w:val="center"/>
              <w:rPr>
                <w:b/>
                <w:bCs/>
              </w:rPr>
            </w:pPr>
            <w:r w:rsidRPr="002C48EB">
              <w:rPr>
                <w:rFonts w:hint="eastAsia"/>
                <w:b/>
                <w:bCs/>
              </w:rPr>
              <w:t>本特別預算案計畫別</w:t>
            </w:r>
          </w:p>
        </w:tc>
        <w:tc>
          <w:tcPr>
            <w:tcW w:w="7087" w:type="dxa"/>
            <w:gridSpan w:val="6"/>
            <w:shd w:val="clear" w:color="auto" w:fill="auto"/>
            <w:vAlign w:val="center"/>
          </w:tcPr>
          <w:p w:rsidR="00BF6DC8" w:rsidRPr="002C48EB" w:rsidRDefault="00BF6DC8" w:rsidP="002C48EB">
            <w:pPr>
              <w:pStyle w:val="142"/>
              <w:jc w:val="center"/>
              <w:rPr>
                <w:b/>
                <w:bCs/>
              </w:rPr>
            </w:pPr>
            <w:r w:rsidRPr="002C48EB">
              <w:rPr>
                <w:rFonts w:hint="eastAsia"/>
                <w:b/>
                <w:bCs/>
              </w:rPr>
              <w:t>114年度相關既有計畫執行情形</w:t>
            </w:r>
          </w:p>
        </w:tc>
      </w:tr>
      <w:tr w:rsidR="00BF6DC8" w:rsidRPr="00257ACE" w:rsidTr="004D1209">
        <w:trPr>
          <w:tblHeader/>
        </w:trPr>
        <w:tc>
          <w:tcPr>
            <w:tcW w:w="992" w:type="dxa"/>
            <w:vMerge/>
            <w:vAlign w:val="center"/>
          </w:tcPr>
          <w:p w:rsidR="00BF6DC8" w:rsidRPr="002C48EB" w:rsidRDefault="00BF6DC8" w:rsidP="002C48EB">
            <w:pPr>
              <w:pStyle w:val="142"/>
              <w:jc w:val="center"/>
              <w:rPr>
                <w:b/>
                <w:bCs/>
              </w:rPr>
            </w:pPr>
          </w:p>
        </w:tc>
        <w:tc>
          <w:tcPr>
            <w:tcW w:w="709" w:type="dxa"/>
            <w:shd w:val="clear" w:color="auto" w:fill="auto"/>
            <w:vAlign w:val="center"/>
          </w:tcPr>
          <w:p w:rsidR="00BF6DC8" w:rsidRPr="002C48EB" w:rsidRDefault="00BF6DC8" w:rsidP="002C48EB">
            <w:pPr>
              <w:pStyle w:val="142"/>
              <w:jc w:val="center"/>
              <w:rPr>
                <w:b/>
                <w:bCs/>
              </w:rPr>
            </w:pPr>
            <w:r w:rsidRPr="002C48EB">
              <w:rPr>
                <w:rFonts w:hint="eastAsia"/>
                <w:b/>
                <w:bCs/>
              </w:rPr>
              <w:t>預算別</w:t>
            </w:r>
          </w:p>
        </w:tc>
        <w:tc>
          <w:tcPr>
            <w:tcW w:w="1275" w:type="dxa"/>
            <w:shd w:val="clear" w:color="auto" w:fill="auto"/>
            <w:vAlign w:val="center"/>
          </w:tcPr>
          <w:p w:rsidR="00BF6DC8" w:rsidRPr="002C48EB" w:rsidRDefault="00BF6DC8" w:rsidP="002C48EB">
            <w:pPr>
              <w:pStyle w:val="142"/>
              <w:jc w:val="center"/>
              <w:rPr>
                <w:b/>
                <w:bCs/>
              </w:rPr>
            </w:pPr>
            <w:r w:rsidRPr="002C48EB">
              <w:rPr>
                <w:rFonts w:hint="eastAsia"/>
                <w:b/>
                <w:bCs/>
              </w:rPr>
              <w:t>工作/分支計畫</w:t>
            </w:r>
          </w:p>
        </w:tc>
        <w:tc>
          <w:tcPr>
            <w:tcW w:w="1276" w:type="dxa"/>
            <w:vAlign w:val="center"/>
          </w:tcPr>
          <w:p w:rsidR="00BF6DC8" w:rsidRPr="002C48EB" w:rsidRDefault="00BF6DC8" w:rsidP="002C48EB">
            <w:pPr>
              <w:pStyle w:val="142"/>
              <w:jc w:val="center"/>
              <w:rPr>
                <w:b/>
                <w:bCs/>
              </w:rPr>
            </w:pPr>
            <w:r w:rsidRPr="002C48EB">
              <w:rPr>
                <w:rFonts w:hint="eastAsia"/>
                <w:b/>
                <w:bCs/>
              </w:rPr>
              <w:t>總經費及期程</w:t>
            </w:r>
          </w:p>
        </w:tc>
        <w:tc>
          <w:tcPr>
            <w:tcW w:w="1276" w:type="dxa"/>
            <w:shd w:val="clear" w:color="auto" w:fill="auto"/>
            <w:vAlign w:val="center"/>
          </w:tcPr>
          <w:p w:rsidR="00BF6DC8" w:rsidRPr="002C48EB" w:rsidRDefault="00BF6DC8" w:rsidP="002C48EB">
            <w:pPr>
              <w:pStyle w:val="142"/>
              <w:jc w:val="center"/>
              <w:rPr>
                <w:b/>
                <w:bCs/>
              </w:rPr>
            </w:pPr>
            <w:r w:rsidRPr="002C48EB">
              <w:rPr>
                <w:rFonts w:hint="eastAsia"/>
                <w:b/>
                <w:bCs/>
              </w:rPr>
              <w:t>114年度預算數</w:t>
            </w:r>
          </w:p>
        </w:tc>
        <w:tc>
          <w:tcPr>
            <w:tcW w:w="1276" w:type="dxa"/>
            <w:shd w:val="clear" w:color="auto" w:fill="auto"/>
            <w:vAlign w:val="center"/>
          </w:tcPr>
          <w:p w:rsidR="00BF6DC8" w:rsidRPr="002C48EB" w:rsidRDefault="00BF6DC8" w:rsidP="002C48EB">
            <w:pPr>
              <w:pStyle w:val="142"/>
              <w:jc w:val="center"/>
              <w:rPr>
                <w:b/>
                <w:bCs/>
              </w:rPr>
            </w:pPr>
            <w:r w:rsidRPr="002C48EB">
              <w:rPr>
                <w:rFonts w:hint="eastAsia"/>
                <w:b/>
                <w:bCs/>
              </w:rPr>
              <w:t>114年至7月底執行數</w:t>
            </w:r>
          </w:p>
        </w:tc>
        <w:tc>
          <w:tcPr>
            <w:tcW w:w="1275" w:type="dxa"/>
            <w:vAlign w:val="center"/>
          </w:tcPr>
          <w:p w:rsidR="00BF6DC8" w:rsidRPr="002C48EB" w:rsidRDefault="00BF6DC8" w:rsidP="002C48EB">
            <w:pPr>
              <w:pStyle w:val="142"/>
              <w:jc w:val="center"/>
              <w:rPr>
                <w:b/>
                <w:bCs/>
              </w:rPr>
            </w:pPr>
            <w:r w:rsidRPr="002C48EB">
              <w:rPr>
                <w:rFonts w:hint="eastAsia"/>
                <w:b/>
                <w:bCs/>
              </w:rPr>
              <w:t>預計辦理事項</w:t>
            </w:r>
          </w:p>
        </w:tc>
      </w:tr>
      <w:tr w:rsidR="00BF6DC8" w:rsidRPr="00257ACE" w:rsidTr="004D1209">
        <w:tc>
          <w:tcPr>
            <w:tcW w:w="992" w:type="dxa"/>
            <w:vMerge w:val="restart"/>
            <w:vAlign w:val="center"/>
          </w:tcPr>
          <w:p w:rsidR="00BF6DC8" w:rsidRPr="002C48EB" w:rsidRDefault="00BF6DC8" w:rsidP="002C48EB">
            <w:pPr>
              <w:pStyle w:val="142"/>
            </w:pPr>
            <w:r w:rsidRPr="002C48EB">
              <w:rPr>
                <w:rFonts w:hint="eastAsia"/>
              </w:rPr>
              <w:t>辦理農路路面及路基修繕復建</w:t>
            </w:r>
          </w:p>
        </w:tc>
        <w:tc>
          <w:tcPr>
            <w:tcW w:w="709" w:type="dxa"/>
            <w:shd w:val="clear" w:color="auto" w:fill="auto"/>
            <w:vAlign w:val="center"/>
          </w:tcPr>
          <w:p w:rsidR="00BF6DC8" w:rsidRPr="002C48EB" w:rsidRDefault="00BF6DC8" w:rsidP="002C48EB">
            <w:pPr>
              <w:pStyle w:val="142"/>
            </w:pPr>
            <w:r w:rsidRPr="002C48EB">
              <w:rPr>
                <w:rFonts w:hint="eastAsia"/>
              </w:rPr>
              <w:t>公務預算</w:t>
            </w:r>
          </w:p>
        </w:tc>
        <w:tc>
          <w:tcPr>
            <w:tcW w:w="1275" w:type="dxa"/>
            <w:shd w:val="clear" w:color="auto" w:fill="auto"/>
            <w:vAlign w:val="center"/>
          </w:tcPr>
          <w:p w:rsidR="00BF6DC8" w:rsidRPr="002C48EB" w:rsidRDefault="00BF6DC8" w:rsidP="002C48EB">
            <w:pPr>
              <w:pStyle w:val="142"/>
            </w:pPr>
            <w:r w:rsidRPr="002C48EB">
              <w:rPr>
                <w:rFonts w:hint="eastAsia"/>
              </w:rPr>
              <w:t>重劃區外緊急農路設施改善</w:t>
            </w:r>
          </w:p>
        </w:tc>
        <w:tc>
          <w:tcPr>
            <w:tcW w:w="1276" w:type="dxa"/>
            <w:vAlign w:val="center"/>
          </w:tcPr>
          <w:p w:rsidR="00BF6DC8" w:rsidRPr="002C48EB" w:rsidRDefault="00BF6DC8" w:rsidP="002C48EB">
            <w:pPr>
              <w:pStyle w:val="142"/>
            </w:pPr>
            <w:r w:rsidRPr="002C48EB">
              <w:rPr>
                <w:rFonts w:hint="eastAsia"/>
              </w:rPr>
              <w:t>82億元，114-117年度</w:t>
            </w:r>
          </w:p>
        </w:tc>
        <w:tc>
          <w:tcPr>
            <w:tcW w:w="1276" w:type="dxa"/>
            <w:shd w:val="clear" w:color="auto" w:fill="auto"/>
            <w:vAlign w:val="center"/>
          </w:tcPr>
          <w:p w:rsidR="00BF6DC8" w:rsidRPr="002C48EB" w:rsidRDefault="00BF6DC8" w:rsidP="002C48EB">
            <w:pPr>
              <w:pStyle w:val="142"/>
              <w:jc w:val="right"/>
            </w:pPr>
            <w:r w:rsidRPr="002C48EB">
              <w:rPr>
                <w:rFonts w:hint="eastAsia"/>
              </w:rPr>
              <w:t xml:space="preserve">1,769,000 </w:t>
            </w:r>
          </w:p>
        </w:tc>
        <w:tc>
          <w:tcPr>
            <w:tcW w:w="1276" w:type="dxa"/>
            <w:shd w:val="clear" w:color="auto" w:fill="auto"/>
            <w:vAlign w:val="center"/>
          </w:tcPr>
          <w:p w:rsidR="00BF6DC8" w:rsidRPr="002C48EB" w:rsidRDefault="00BF6DC8" w:rsidP="002C48EB">
            <w:pPr>
              <w:pStyle w:val="142"/>
              <w:jc w:val="right"/>
            </w:pPr>
            <w:r w:rsidRPr="002C48EB">
              <w:rPr>
                <w:rFonts w:hint="eastAsia"/>
              </w:rPr>
              <w:t xml:space="preserve">767,378 </w:t>
            </w:r>
          </w:p>
        </w:tc>
        <w:tc>
          <w:tcPr>
            <w:tcW w:w="1275" w:type="dxa"/>
            <w:shd w:val="clear" w:color="auto" w:fill="auto"/>
            <w:vAlign w:val="center"/>
          </w:tcPr>
          <w:p w:rsidR="00BF6DC8" w:rsidRPr="002C48EB" w:rsidRDefault="00BF6DC8" w:rsidP="002C48EB">
            <w:pPr>
              <w:pStyle w:val="142"/>
              <w:jc w:val="both"/>
            </w:pPr>
            <w:r w:rsidRPr="002C48EB">
              <w:rPr>
                <w:rFonts w:hint="eastAsia"/>
              </w:rPr>
              <w:t>重劃區外農路設施改善、重要農路構造物巡檢及活化。</w:t>
            </w:r>
          </w:p>
        </w:tc>
      </w:tr>
      <w:tr w:rsidR="00BF6DC8" w:rsidRPr="00257ACE" w:rsidTr="004D1209">
        <w:tc>
          <w:tcPr>
            <w:tcW w:w="992" w:type="dxa"/>
            <w:vMerge/>
            <w:vAlign w:val="center"/>
          </w:tcPr>
          <w:p w:rsidR="00BF6DC8" w:rsidRPr="002C48EB" w:rsidRDefault="00BF6DC8" w:rsidP="002C48EB">
            <w:pPr>
              <w:pStyle w:val="142"/>
            </w:pPr>
          </w:p>
        </w:tc>
        <w:tc>
          <w:tcPr>
            <w:tcW w:w="709" w:type="dxa"/>
            <w:shd w:val="clear" w:color="auto" w:fill="auto"/>
            <w:vAlign w:val="center"/>
          </w:tcPr>
          <w:p w:rsidR="00BF6DC8" w:rsidRPr="00525A37" w:rsidRDefault="00BF6DC8" w:rsidP="002C48EB">
            <w:pPr>
              <w:pStyle w:val="142"/>
              <w:rPr>
                <w:spacing w:val="-4"/>
              </w:rPr>
            </w:pPr>
            <w:r w:rsidRPr="00525A37">
              <w:rPr>
                <w:rFonts w:hint="eastAsia"/>
                <w:spacing w:val="-4"/>
              </w:rPr>
              <w:t>疫後特別預算</w:t>
            </w:r>
          </w:p>
        </w:tc>
        <w:tc>
          <w:tcPr>
            <w:tcW w:w="1275" w:type="dxa"/>
            <w:shd w:val="clear" w:color="auto" w:fill="auto"/>
            <w:vAlign w:val="center"/>
          </w:tcPr>
          <w:p w:rsidR="00BF6DC8" w:rsidRPr="00525A37" w:rsidRDefault="00BF6DC8" w:rsidP="002C48EB">
            <w:pPr>
              <w:pStyle w:val="142"/>
              <w:rPr>
                <w:spacing w:val="-4"/>
              </w:rPr>
            </w:pPr>
            <w:r w:rsidRPr="00525A37">
              <w:rPr>
                <w:rFonts w:hint="eastAsia"/>
                <w:spacing w:val="-4"/>
              </w:rPr>
              <w:t>強化社區農路韌性基礎建設</w:t>
            </w:r>
          </w:p>
        </w:tc>
        <w:tc>
          <w:tcPr>
            <w:tcW w:w="1276" w:type="dxa"/>
            <w:vAlign w:val="center"/>
          </w:tcPr>
          <w:p w:rsidR="00BF6DC8" w:rsidRPr="00525A37" w:rsidRDefault="00BF6DC8" w:rsidP="00525A37">
            <w:pPr>
              <w:pStyle w:val="142"/>
              <w:ind w:rightChars="-50" w:right="-142"/>
              <w:rPr>
                <w:spacing w:val="-4"/>
              </w:rPr>
            </w:pPr>
            <w:r w:rsidRPr="00525A37">
              <w:rPr>
                <w:rFonts w:hint="eastAsia"/>
                <w:spacing w:val="-16"/>
              </w:rPr>
              <w:t>28.5億元，</w:t>
            </w:r>
            <w:r w:rsidRPr="00525A37">
              <w:rPr>
                <w:rFonts w:hint="eastAsia"/>
                <w:spacing w:val="-4"/>
              </w:rPr>
              <w:t>112-114年度</w:t>
            </w:r>
          </w:p>
        </w:tc>
        <w:tc>
          <w:tcPr>
            <w:tcW w:w="1276" w:type="dxa"/>
            <w:shd w:val="clear" w:color="auto" w:fill="auto"/>
            <w:vAlign w:val="center"/>
          </w:tcPr>
          <w:p w:rsidR="00BF6DC8" w:rsidRPr="00525A37" w:rsidRDefault="00BF6DC8" w:rsidP="002C48EB">
            <w:pPr>
              <w:pStyle w:val="142"/>
              <w:jc w:val="right"/>
              <w:rPr>
                <w:spacing w:val="-4"/>
              </w:rPr>
            </w:pPr>
            <w:r w:rsidRPr="00525A37">
              <w:rPr>
                <w:rFonts w:hint="eastAsia"/>
                <w:spacing w:val="-4"/>
              </w:rPr>
              <w:t xml:space="preserve">850,000 </w:t>
            </w:r>
          </w:p>
        </w:tc>
        <w:tc>
          <w:tcPr>
            <w:tcW w:w="1276" w:type="dxa"/>
            <w:shd w:val="clear" w:color="auto" w:fill="auto"/>
            <w:vAlign w:val="center"/>
          </w:tcPr>
          <w:p w:rsidR="00BF6DC8" w:rsidRPr="00525A37" w:rsidRDefault="00BF6DC8" w:rsidP="002C48EB">
            <w:pPr>
              <w:pStyle w:val="142"/>
              <w:jc w:val="right"/>
              <w:rPr>
                <w:spacing w:val="-4"/>
              </w:rPr>
            </w:pPr>
            <w:r w:rsidRPr="00525A37">
              <w:rPr>
                <w:rFonts w:hint="eastAsia"/>
                <w:spacing w:val="-4"/>
              </w:rPr>
              <w:t xml:space="preserve">529,882 </w:t>
            </w:r>
          </w:p>
        </w:tc>
        <w:tc>
          <w:tcPr>
            <w:tcW w:w="1275" w:type="dxa"/>
            <w:shd w:val="clear" w:color="auto" w:fill="auto"/>
            <w:vAlign w:val="center"/>
          </w:tcPr>
          <w:p w:rsidR="00BF6DC8" w:rsidRPr="002C48EB" w:rsidRDefault="00BF6DC8" w:rsidP="002C48EB">
            <w:pPr>
              <w:pStyle w:val="142"/>
              <w:jc w:val="both"/>
            </w:pPr>
            <w:r w:rsidRPr="002C48EB">
              <w:rPr>
                <w:rFonts w:hint="eastAsia"/>
              </w:rPr>
              <w:t>辦理農村社區道路及聯外道路路面與排水設施等改善，以利提升整體道路串聯與通行安全。</w:t>
            </w:r>
          </w:p>
        </w:tc>
      </w:tr>
      <w:tr w:rsidR="00BF6DC8" w:rsidRPr="00257ACE" w:rsidTr="004D1209">
        <w:tc>
          <w:tcPr>
            <w:tcW w:w="992" w:type="dxa"/>
            <w:vMerge w:val="restart"/>
            <w:vAlign w:val="center"/>
          </w:tcPr>
          <w:p w:rsidR="00BF6DC8" w:rsidRPr="002C48EB" w:rsidRDefault="00BF6DC8" w:rsidP="002C48EB">
            <w:pPr>
              <w:pStyle w:val="142"/>
            </w:pPr>
            <w:r w:rsidRPr="002C48EB">
              <w:rPr>
                <w:rFonts w:hint="eastAsia"/>
              </w:rPr>
              <w:t>辦理水土保持及其他農路災害復建工程</w:t>
            </w:r>
          </w:p>
        </w:tc>
        <w:tc>
          <w:tcPr>
            <w:tcW w:w="709" w:type="dxa"/>
            <w:shd w:val="clear" w:color="auto" w:fill="auto"/>
            <w:vAlign w:val="center"/>
          </w:tcPr>
          <w:p w:rsidR="00BF6DC8" w:rsidRPr="00525A37" w:rsidRDefault="00BF6DC8" w:rsidP="002C48EB">
            <w:pPr>
              <w:pStyle w:val="142"/>
              <w:rPr>
                <w:spacing w:val="-4"/>
              </w:rPr>
            </w:pPr>
            <w:r w:rsidRPr="00525A37">
              <w:rPr>
                <w:rFonts w:hint="eastAsia"/>
                <w:spacing w:val="-4"/>
              </w:rPr>
              <w:t>公務預算</w:t>
            </w:r>
          </w:p>
        </w:tc>
        <w:tc>
          <w:tcPr>
            <w:tcW w:w="1275" w:type="dxa"/>
            <w:shd w:val="clear" w:color="auto" w:fill="auto"/>
            <w:vAlign w:val="center"/>
          </w:tcPr>
          <w:p w:rsidR="00BF6DC8" w:rsidRPr="00525A37" w:rsidRDefault="00BF6DC8" w:rsidP="002C48EB">
            <w:pPr>
              <w:pStyle w:val="142"/>
              <w:rPr>
                <w:spacing w:val="-4"/>
              </w:rPr>
            </w:pPr>
            <w:r w:rsidRPr="00525A37">
              <w:rPr>
                <w:rFonts w:hint="eastAsia"/>
                <w:spacing w:val="-4"/>
              </w:rPr>
              <w:t>整體性治山防災</w:t>
            </w:r>
          </w:p>
        </w:tc>
        <w:tc>
          <w:tcPr>
            <w:tcW w:w="1276" w:type="dxa"/>
            <w:vAlign w:val="center"/>
          </w:tcPr>
          <w:p w:rsidR="00BF6DC8" w:rsidRPr="00525A37" w:rsidRDefault="00BF6DC8" w:rsidP="002C48EB">
            <w:pPr>
              <w:pStyle w:val="142"/>
              <w:rPr>
                <w:spacing w:val="-4"/>
              </w:rPr>
            </w:pPr>
            <w:r w:rsidRPr="00525A37">
              <w:rPr>
                <w:rFonts w:hint="eastAsia"/>
                <w:spacing w:val="-4"/>
              </w:rPr>
              <w:t>144億元，114-117年度</w:t>
            </w:r>
          </w:p>
        </w:tc>
        <w:tc>
          <w:tcPr>
            <w:tcW w:w="1276" w:type="dxa"/>
            <w:shd w:val="clear" w:color="auto" w:fill="auto"/>
            <w:vAlign w:val="center"/>
          </w:tcPr>
          <w:p w:rsidR="00BF6DC8" w:rsidRPr="00525A37" w:rsidRDefault="00BF6DC8" w:rsidP="002C48EB">
            <w:pPr>
              <w:pStyle w:val="142"/>
              <w:jc w:val="right"/>
              <w:rPr>
                <w:spacing w:val="-4"/>
              </w:rPr>
            </w:pPr>
            <w:r w:rsidRPr="00525A37">
              <w:rPr>
                <w:rFonts w:hint="eastAsia"/>
                <w:spacing w:val="-4"/>
              </w:rPr>
              <w:t xml:space="preserve">4,306,581 </w:t>
            </w:r>
          </w:p>
        </w:tc>
        <w:tc>
          <w:tcPr>
            <w:tcW w:w="1276" w:type="dxa"/>
            <w:shd w:val="clear" w:color="auto" w:fill="auto"/>
            <w:vAlign w:val="center"/>
          </w:tcPr>
          <w:p w:rsidR="00BF6DC8" w:rsidRPr="00525A37" w:rsidRDefault="00BF6DC8" w:rsidP="002C48EB">
            <w:pPr>
              <w:pStyle w:val="142"/>
              <w:jc w:val="right"/>
              <w:rPr>
                <w:spacing w:val="-4"/>
              </w:rPr>
            </w:pPr>
            <w:r w:rsidRPr="00525A37">
              <w:rPr>
                <w:rFonts w:hint="eastAsia"/>
                <w:spacing w:val="-4"/>
              </w:rPr>
              <w:t xml:space="preserve">1,523,399 </w:t>
            </w:r>
          </w:p>
        </w:tc>
        <w:tc>
          <w:tcPr>
            <w:tcW w:w="1275" w:type="dxa"/>
            <w:shd w:val="clear" w:color="auto" w:fill="auto"/>
            <w:vAlign w:val="center"/>
          </w:tcPr>
          <w:p w:rsidR="00BF6DC8" w:rsidRPr="002C48EB" w:rsidRDefault="00BF6DC8" w:rsidP="002C48EB">
            <w:pPr>
              <w:pStyle w:val="142"/>
              <w:jc w:val="both"/>
            </w:pPr>
            <w:r w:rsidRPr="002C48EB">
              <w:rPr>
                <w:rFonts w:hint="eastAsia"/>
              </w:rPr>
              <w:t>土石流自主防災與監測、集水區調適規劃與淨零略推動、治山防災、山坡地監督管理、韌性坡地及區域性水土資源保育。</w:t>
            </w:r>
          </w:p>
        </w:tc>
      </w:tr>
      <w:tr w:rsidR="00BF6DC8" w:rsidRPr="00257ACE" w:rsidTr="004D1209">
        <w:trPr>
          <w:trHeight w:val="1131"/>
        </w:trPr>
        <w:tc>
          <w:tcPr>
            <w:tcW w:w="992" w:type="dxa"/>
            <w:vMerge/>
            <w:vAlign w:val="center"/>
          </w:tcPr>
          <w:p w:rsidR="00BF6DC8" w:rsidRPr="002C48EB" w:rsidRDefault="00BF6DC8" w:rsidP="002C48EB">
            <w:pPr>
              <w:pStyle w:val="142"/>
            </w:pPr>
          </w:p>
        </w:tc>
        <w:tc>
          <w:tcPr>
            <w:tcW w:w="709" w:type="dxa"/>
            <w:shd w:val="clear" w:color="auto" w:fill="auto"/>
            <w:vAlign w:val="center"/>
          </w:tcPr>
          <w:p w:rsidR="00BF6DC8" w:rsidRPr="00525A37" w:rsidRDefault="00BF6DC8" w:rsidP="002C48EB">
            <w:pPr>
              <w:pStyle w:val="142"/>
              <w:rPr>
                <w:spacing w:val="-4"/>
              </w:rPr>
            </w:pPr>
            <w:r w:rsidRPr="00525A37">
              <w:rPr>
                <w:rFonts w:hint="eastAsia"/>
                <w:spacing w:val="-4"/>
              </w:rPr>
              <w:t>前瞻特別預算第5期</w:t>
            </w:r>
          </w:p>
        </w:tc>
        <w:tc>
          <w:tcPr>
            <w:tcW w:w="1275" w:type="dxa"/>
            <w:shd w:val="clear" w:color="auto" w:fill="auto"/>
            <w:vAlign w:val="center"/>
          </w:tcPr>
          <w:p w:rsidR="00BF6DC8" w:rsidRPr="00525A37" w:rsidRDefault="00BF6DC8" w:rsidP="002C48EB">
            <w:pPr>
              <w:pStyle w:val="142"/>
              <w:rPr>
                <w:spacing w:val="-4"/>
              </w:rPr>
            </w:pPr>
            <w:r w:rsidRPr="00525A37">
              <w:rPr>
                <w:rFonts w:hint="eastAsia"/>
                <w:spacing w:val="-4"/>
              </w:rPr>
              <w:t>縣市管河川及區域排水整體改善計畫</w:t>
            </w:r>
          </w:p>
        </w:tc>
        <w:tc>
          <w:tcPr>
            <w:tcW w:w="1276" w:type="dxa"/>
            <w:vAlign w:val="center"/>
          </w:tcPr>
          <w:p w:rsidR="00BF6DC8" w:rsidRPr="00525A37" w:rsidRDefault="00BF6DC8" w:rsidP="002C48EB">
            <w:pPr>
              <w:pStyle w:val="142"/>
              <w:rPr>
                <w:spacing w:val="-4"/>
              </w:rPr>
            </w:pPr>
            <w:r w:rsidRPr="00525A37">
              <w:rPr>
                <w:rFonts w:hint="eastAsia"/>
                <w:spacing w:val="-4"/>
              </w:rPr>
              <w:t>13.54億元，114年度</w:t>
            </w:r>
          </w:p>
        </w:tc>
        <w:tc>
          <w:tcPr>
            <w:tcW w:w="1276" w:type="dxa"/>
            <w:shd w:val="clear" w:color="auto" w:fill="auto"/>
            <w:vAlign w:val="center"/>
          </w:tcPr>
          <w:p w:rsidR="00BF6DC8" w:rsidRPr="00525A37" w:rsidRDefault="00BF6DC8" w:rsidP="002C48EB">
            <w:pPr>
              <w:pStyle w:val="142"/>
              <w:jc w:val="right"/>
              <w:rPr>
                <w:spacing w:val="-4"/>
              </w:rPr>
            </w:pPr>
            <w:r w:rsidRPr="00525A37">
              <w:rPr>
                <w:rFonts w:hint="eastAsia"/>
                <w:spacing w:val="-4"/>
              </w:rPr>
              <w:t xml:space="preserve">1,354,000 </w:t>
            </w:r>
          </w:p>
        </w:tc>
        <w:tc>
          <w:tcPr>
            <w:tcW w:w="1276" w:type="dxa"/>
            <w:shd w:val="clear" w:color="auto" w:fill="auto"/>
            <w:vAlign w:val="center"/>
          </w:tcPr>
          <w:p w:rsidR="00BF6DC8" w:rsidRPr="00525A37" w:rsidRDefault="00BF6DC8" w:rsidP="002C48EB">
            <w:pPr>
              <w:pStyle w:val="142"/>
              <w:jc w:val="right"/>
              <w:rPr>
                <w:spacing w:val="-4"/>
              </w:rPr>
            </w:pPr>
            <w:r w:rsidRPr="00525A37">
              <w:rPr>
                <w:rFonts w:hint="eastAsia"/>
                <w:spacing w:val="-4"/>
              </w:rPr>
              <w:t xml:space="preserve">394,566 </w:t>
            </w:r>
          </w:p>
        </w:tc>
        <w:tc>
          <w:tcPr>
            <w:tcW w:w="1275" w:type="dxa"/>
            <w:shd w:val="clear" w:color="auto" w:fill="auto"/>
            <w:vAlign w:val="center"/>
          </w:tcPr>
          <w:p w:rsidR="00BF6DC8" w:rsidRPr="002C48EB" w:rsidRDefault="00BF6DC8" w:rsidP="002C48EB">
            <w:pPr>
              <w:pStyle w:val="142"/>
              <w:jc w:val="both"/>
            </w:pPr>
            <w:r w:rsidRPr="002C48EB">
              <w:rPr>
                <w:rFonts w:hint="eastAsia"/>
              </w:rPr>
              <w:t>高風險之重點集水區及災害熱區辦理治理工程。</w:t>
            </w:r>
          </w:p>
        </w:tc>
      </w:tr>
    </w:tbl>
    <w:p w:rsidR="00BF6DC8" w:rsidRPr="00257ACE" w:rsidRDefault="00BF6DC8" w:rsidP="004D1209">
      <w:pPr>
        <w:pStyle w:val="142"/>
        <w:ind w:firstLineChars="145" w:firstLine="353"/>
      </w:pPr>
      <w:r w:rsidRPr="00257ACE">
        <w:rPr>
          <w:rFonts w:hint="eastAsia"/>
        </w:rPr>
        <w:t>資料來源</w:t>
      </w:r>
      <w:r w:rsidRPr="00257ACE">
        <w:rPr>
          <w:rFonts w:hAnsi="標楷體" w:hint="eastAsia"/>
        </w:rPr>
        <w:t>：</w:t>
      </w:r>
      <w:r w:rsidRPr="00257ACE">
        <w:rPr>
          <w:rFonts w:hint="eastAsia"/>
        </w:rPr>
        <w:t>農村水保署提供資料</w:t>
      </w:r>
      <w:r w:rsidRPr="00257ACE">
        <w:rPr>
          <w:rFonts w:hAnsi="標楷體" w:hint="eastAsia"/>
        </w:rPr>
        <w:t>。</w:t>
      </w:r>
    </w:p>
    <w:p w:rsidR="00BF6DC8" w:rsidRPr="00B64DAB" w:rsidRDefault="00BF6DC8" w:rsidP="004D1209">
      <w:pPr>
        <w:ind w:leftChars="0" w:left="0" w:firstLineChars="0" w:firstLine="0"/>
        <w:jc w:val="right"/>
        <w:rPr>
          <w:rStyle w:val="af2"/>
        </w:rPr>
      </w:pPr>
      <w:r w:rsidRPr="00257ACE">
        <w:rPr>
          <w:rFonts w:hint="eastAsia"/>
          <w:color w:val="000000"/>
        </w:rPr>
        <w:t>（</w:t>
      </w:r>
      <w:r w:rsidRPr="00B64DAB">
        <w:rPr>
          <w:rStyle w:val="af2"/>
          <w:rFonts w:hint="eastAsia"/>
        </w:rPr>
        <w:t>分機：魏安國1918）</w:t>
      </w:r>
    </w:p>
    <w:p w:rsidR="00BF6DC8" w:rsidRDefault="00BF6DC8" w:rsidP="00BF6DC8">
      <w:pPr>
        <w:pStyle w:val="23"/>
        <w:sectPr w:rsidR="00BF6DC8" w:rsidSect="00883BE0">
          <w:headerReference w:type="even" r:id="rId87"/>
          <w:headerReference w:type="default" r:id="rId88"/>
          <w:footerReference w:type="even" r:id="rId89"/>
          <w:footerReference w:type="default" r:id="rId90"/>
          <w:headerReference w:type="first" r:id="rId91"/>
          <w:footerReference w:type="first" r:id="rId92"/>
          <w:footnotePr>
            <w:numRestart w:val="eachSect"/>
          </w:footnotePr>
          <w:pgSz w:w="11906" w:h="16838" w:code="9"/>
          <w:pgMar w:top="1701" w:right="1701" w:bottom="1701" w:left="1701" w:header="0" w:footer="1134" w:gutter="0"/>
          <w:cols w:space="425"/>
          <w:docGrid w:type="linesAndChars" w:linePitch="510" w:charSpace="658"/>
        </w:sectPr>
      </w:pPr>
    </w:p>
    <w:p w:rsidR="00BF6DC8" w:rsidRPr="003945F3" w:rsidRDefault="00BF6DC8" w:rsidP="004D1209">
      <w:pPr>
        <w:pStyle w:val="144"/>
        <w:ind w:left="567" w:hanging="567"/>
        <w:rPr>
          <w:rFonts w:hAnsi="標楷體"/>
        </w:rPr>
      </w:pPr>
      <w:bookmarkStart w:id="84" w:name="_Toc132688686"/>
      <w:bookmarkStart w:id="85" w:name="_Toc206930286"/>
      <w:bookmarkStart w:id="86" w:name="_Toc104797283"/>
      <w:r w:rsidRPr="003945F3">
        <w:rPr>
          <w:rFonts w:hAnsi="標楷體" w:hint="eastAsia"/>
        </w:rPr>
        <w:t>第</w:t>
      </w:r>
      <w:r>
        <w:rPr>
          <w:rFonts w:hAnsi="標楷體" w:hint="eastAsia"/>
        </w:rPr>
        <w:t>7</w:t>
      </w:r>
      <w:r w:rsidRPr="003945F3">
        <w:rPr>
          <w:rFonts w:hAnsi="標楷體" w:hint="eastAsia"/>
        </w:rPr>
        <w:t>款、</w:t>
      </w:r>
      <w:r>
        <w:rPr>
          <w:rFonts w:hAnsi="標楷體" w:hint="eastAsia"/>
        </w:rPr>
        <w:t>環境部</w:t>
      </w:r>
      <w:r w:rsidRPr="003945F3">
        <w:rPr>
          <w:rFonts w:hAnsi="標楷體" w:hint="eastAsia"/>
        </w:rPr>
        <w:t>主管</w:t>
      </w:r>
      <w:bookmarkEnd w:id="84"/>
      <w:bookmarkEnd w:id="85"/>
    </w:p>
    <w:p w:rsidR="00BF6DC8" w:rsidRPr="003945F3" w:rsidRDefault="00BF6DC8" w:rsidP="00525A37">
      <w:pPr>
        <w:pStyle w:val="ae"/>
        <w:ind w:firstLine="566"/>
      </w:pPr>
      <w:r>
        <w:rPr>
          <w:rFonts w:hint="eastAsia"/>
        </w:rPr>
        <w:t>環境部主管</w:t>
      </w:r>
      <w:r w:rsidRPr="003945F3">
        <w:rPr>
          <w:rFonts w:hint="eastAsia"/>
        </w:rPr>
        <w:t>於</w:t>
      </w:r>
      <w:bookmarkStart w:id="87" w:name="_Hlk206677098"/>
      <w:r>
        <w:t>本特別預算</w:t>
      </w:r>
      <w:bookmarkEnd w:id="87"/>
      <w:r>
        <w:t>案</w:t>
      </w:r>
      <w:r>
        <w:rPr>
          <w:rFonts w:hint="eastAsia"/>
        </w:rPr>
        <w:t>編列</w:t>
      </w:r>
      <w:r w:rsidRPr="005B2B1A">
        <w:rPr>
          <w:rFonts w:hint="eastAsia"/>
        </w:rPr>
        <w:t>「災後協助畜牧糞尿廢水改善、集運處理」3億元</w:t>
      </w:r>
      <w:r>
        <w:rPr>
          <w:rFonts w:hint="eastAsia"/>
        </w:rPr>
        <w:t>、「加速石綿建材廢棄物清理計畫」7</w:t>
      </w:r>
      <w:r>
        <w:t>億元</w:t>
      </w:r>
      <w:r>
        <w:rPr>
          <w:rFonts w:hint="eastAsia"/>
        </w:rPr>
        <w:t>、「</w:t>
      </w:r>
      <w:r w:rsidRPr="001A6A16">
        <w:rPr>
          <w:rFonts w:hint="eastAsia"/>
        </w:rPr>
        <w:t>環境部地方政府復建工程</w:t>
      </w:r>
      <w:r>
        <w:rPr>
          <w:rFonts w:hint="eastAsia"/>
        </w:rPr>
        <w:t>計畫」1億8</w:t>
      </w:r>
      <w:r>
        <w:t>48萬元及</w:t>
      </w:r>
      <w:r>
        <w:rPr>
          <w:rFonts w:hint="eastAsia"/>
        </w:rPr>
        <w:t>「</w:t>
      </w:r>
      <w:r>
        <w:t>災後廢棄物清理及環境整頓計畫</w:t>
      </w:r>
      <w:r>
        <w:rPr>
          <w:rFonts w:hint="eastAsia"/>
        </w:rPr>
        <w:t>」5億元，</w:t>
      </w:r>
      <w:r>
        <w:t>合共</w:t>
      </w:r>
      <w:r>
        <w:rPr>
          <w:rFonts w:hint="eastAsia"/>
        </w:rPr>
        <w:t>1</w:t>
      </w:r>
      <w:r>
        <w:t>6億</w:t>
      </w:r>
      <w:r>
        <w:rPr>
          <w:rFonts w:hint="eastAsia"/>
        </w:rPr>
        <w:t>8</w:t>
      </w:r>
      <w:r>
        <w:t>48萬元</w:t>
      </w:r>
      <w:r>
        <w:rPr>
          <w:rFonts w:hint="eastAsia"/>
        </w:rPr>
        <w:t>(</w:t>
      </w:r>
      <w:r w:rsidRPr="003945F3">
        <w:rPr>
          <w:rFonts w:hint="eastAsia"/>
        </w:rPr>
        <w:t>詳表1)</w:t>
      </w:r>
      <w:r>
        <w:rPr>
          <w:rFonts w:hint="eastAsia"/>
        </w:rPr>
        <w:t>。</w:t>
      </w:r>
      <w:r w:rsidRPr="005B2B1A">
        <w:rPr>
          <w:rFonts w:hint="eastAsia"/>
        </w:rPr>
        <w:t>以下謹就各項計畫預算評估如次：</w:t>
      </w:r>
    </w:p>
    <w:p w:rsidR="00BF6DC8" w:rsidRPr="003945F3" w:rsidRDefault="00BF6DC8" w:rsidP="004D1209">
      <w:pPr>
        <w:pStyle w:val="200"/>
        <w:ind w:leftChars="-6" w:left="740" w:hangingChars="267" w:hanging="757"/>
        <w:rPr>
          <w:rFonts w:hAnsi="標楷體"/>
          <w:szCs w:val="24"/>
        </w:rPr>
      </w:pPr>
      <w:bookmarkStart w:id="88" w:name="_Hlk206507663"/>
      <w:r w:rsidRPr="006609CC">
        <w:rPr>
          <w:rFonts w:hAnsi="標楷體" w:hint="eastAsia"/>
          <w:b/>
          <w:bCs/>
          <w:sz w:val="28"/>
        </w:rPr>
        <w:t xml:space="preserve">表1  </w:t>
      </w:r>
      <w:r>
        <w:rPr>
          <w:rFonts w:hAnsi="標楷體" w:hint="eastAsia"/>
          <w:b/>
          <w:bCs/>
          <w:sz w:val="28"/>
        </w:rPr>
        <w:t>環境部主管</w:t>
      </w:r>
      <w:r w:rsidRPr="009762B6">
        <w:rPr>
          <w:rFonts w:hAnsi="標楷體" w:hint="eastAsia"/>
          <w:b/>
          <w:bCs/>
          <w:sz w:val="28"/>
        </w:rPr>
        <w:t>本特別預算案編列情形表</w:t>
      </w:r>
      <w:r>
        <w:rPr>
          <w:rFonts w:hAnsi="標楷體"/>
          <w:b/>
          <w:bCs/>
          <w:sz w:val="28"/>
        </w:rPr>
        <w:t xml:space="preserve">          </w:t>
      </w:r>
      <w:r w:rsidRPr="003945F3">
        <w:rPr>
          <w:rFonts w:hAnsi="標楷體" w:hint="eastAsia"/>
          <w:szCs w:val="24"/>
        </w:rPr>
        <w:t>單位：新臺幣千元</w:t>
      </w:r>
    </w:p>
    <w:tbl>
      <w:tblPr>
        <w:tblW w:w="8509" w:type="dxa"/>
        <w:tblInd w:w="2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2414"/>
        <w:gridCol w:w="1719"/>
        <w:gridCol w:w="1475"/>
        <w:gridCol w:w="1719"/>
        <w:gridCol w:w="1182"/>
      </w:tblGrid>
      <w:tr w:rsidR="00BF6DC8" w:rsidRPr="00085862" w:rsidTr="004D1209">
        <w:trPr>
          <w:trHeight w:val="263"/>
        </w:trPr>
        <w:tc>
          <w:tcPr>
            <w:tcW w:w="2414" w:type="dxa"/>
            <w:vMerge w:val="restart"/>
            <w:shd w:val="clear" w:color="auto" w:fill="auto"/>
            <w:vAlign w:val="center"/>
          </w:tcPr>
          <w:p w:rsidR="00BF6DC8" w:rsidRPr="009762B6" w:rsidRDefault="00BF6DC8" w:rsidP="0005358D">
            <w:pPr>
              <w:pStyle w:val="142"/>
              <w:ind w:left="284" w:hanging="284"/>
              <w:jc w:val="center"/>
              <w:rPr>
                <w:rFonts w:hAnsi="標楷體"/>
                <w:b/>
                <w:bCs/>
                <w:snapToGrid/>
              </w:rPr>
            </w:pPr>
            <w:r w:rsidRPr="009762B6">
              <w:rPr>
                <w:rFonts w:hint="eastAsia"/>
                <w:b/>
                <w:bCs/>
              </w:rPr>
              <w:t>機關名稱</w:t>
            </w:r>
          </w:p>
        </w:tc>
        <w:tc>
          <w:tcPr>
            <w:tcW w:w="1701" w:type="dxa"/>
            <w:vMerge w:val="restart"/>
            <w:shd w:val="clear" w:color="auto" w:fill="auto"/>
            <w:vAlign w:val="center"/>
          </w:tcPr>
          <w:p w:rsidR="00BF6DC8" w:rsidRPr="009762B6" w:rsidRDefault="00BF6DC8" w:rsidP="0005358D">
            <w:pPr>
              <w:pStyle w:val="142"/>
              <w:ind w:left="284" w:hanging="284"/>
              <w:jc w:val="center"/>
              <w:rPr>
                <w:rFonts w:hAnsi="標楷體"/>
                <w:b/>
                <w:bCs/>
                <w:snapToGrid/>
              </w:rPr>
            </w:pPr>
            <w:r w:rsidRPr="009762B6">
              <w:rPr>
                <w:rFonts w:hint="eastAsia"/>
                <w:b/>
                <w:bCs/>
              </w:rPr>
              <w:t>預算</w:t>
            </w:r>
            <w:r>
              <w:rPr>
                <w:rFonts w:hint="eastAsia"/>
                <w:b/>
                <w:bCs/>
              </w:rPr>
              <w:t>案</w:t>
            </w:r>
            <w:r w:rsidRPr="009762B6">
              <w:rPr>
                <w:rFonts w:hint="eastAsia"/>
                <w:b/>
                <w:bCs/>
              </w:rPr>
              <w:t>數</w:t>
            </w:r>
          </w:p>
        </w:tc>
        <w:tc>
          <w:tcPr>
            <w:tcW w:w="4394" w:type="dxa"/>
            <w:gridSpan w:val="3"/>
            <w:shd w:val="clear" w:color="auto" w:fill="auto"/>
            <w:vAlign w:val="center"/>
          </w:tcPr>
          <w:p w:rsidR="00BF6DC8" w:rsidRPr="00085862" w:rsidRDefault="00BF6DC8" w:rsidP="004D1209">
            <w:pPr>
              <w:pStyle w:val="142"/>
              <w:ind w:left="849" w:hanging="283"/>
              <w:jc w:val="center"/>
              <w:rPr>
                <w:rFonts w:hAnsi="標楷體"/>
                <w:b/>
                <w:snapToGrid/>
              </w:rPr>
            </w:pPr>
            <w:r>
              <w:rPr>
                <w:rFonts w:hAnsi="標楷體" w:hint="eastAsia"/>
                <w:b/>
                <w:snapToGrid/>
              </w:rPr>
              <w:t>分配數</w:t>
            </w:r>
          </w:p>
        </w:tc>
      </w:tr>
      <w:tr w:rsidR="00BF6DC8" w:rsidRPr="00085862" w:rsidTr="004D1209">
        <w:trPr>
          <w:trHeight w:val="270"/>
        </w:trPr>
        <w:tc>
          <w:tcPr>
            <w:tcW w:w="2414" w:type="dxa"/>
            <w:vMerge/>
            <w:shd w:val="clear" w:color="auto" w:fill="auto"/>
            <w:vAlign w:val="center"/>
          </w:tcPr>
          <w:p w:rsidR="00BF6DC8" w:rsidRPr="009762B6" w:rsidRDefault="00BF6DC8" w:rsidP="004D1209">
            <w:pPr>
              <w:pStyle w:val="142"/>
              <w:ind w:left="849" w:hanging="283"/>
              <w:jc w:val="center"/>
              <w:rPr>
                <w:b/>
                <w:bCs/>
              </w:rPr>
            </w:pPr>
          </w:p>
        </w:tc>
        <w:tc>
          <w:tcPr>
            <w:tcW w:w="1701" w:type="dxa"/>
            <w:vMerge/>
            <w:shd w:val="clear" w:color="auto" w:fill="auto"/>
            <w:vAlign w:val="center"/>
          </w:tcPr>
          <w:p w:rsidR="00BF6DC8" w:rsidRPr="009762B6" w:rsidRDefault="00BF6DC8" w:rsidP="004D1209">
            <w:pPr>
              <w:pStyle w:val="142"/>
              <w:ind w:left="849" w:hanging="283"/>
              <w:jc w:val="center"/>
              <w:rPr>
                <w:b/>
                <w:bCs/>
              </w:rPr>
            </w:pPr>
          </w:p>
        </w:tc>
        <w:tc>
          <w:tcPr>
            <w:tcW w:w="1276" w:type="dxa"/>
            <w:shd w:val="clear" w:color="auto" w:fill="auto"/>
            <w:vAlign w:val="center"/>
          </w:tcPr>
          <w:p w:rsidR="00BF6DC8" w:rsidRPr="00525A37" w:rsidRDefault="00BF6DC8" w:rsidP="00525A37">
            <w:pPr>
              <w:pStyle w:val="142"/>
              <w:jc w:val="center"/>
              <w:rPr>
                <w:b/>
                <w:bCs/>
              </w:rPr>
            </w:pPr>
            <w:r w:rsidRPr="00525A37">
              <w:rPr>
                <w:rFonts w:hint="eastAsia"/>
                <w:b/>
                <w:bCs/>
              </w:rPr>
              <w:t>114年度</w:t>
            </w:r>
          </w:p>
        </w:tc>
        <w:tc>
          <w:tcPr>
            <w:tcW w:w="1559" w:type="dxa"/>
            <w:shd w:val="clear" w:color="auto" w:fill="auto"/>
            <w:vAlign w:val="center"/>
          </w:tcPr>
          <w:p w:rsidR="00BF6DC8" w:rsidRPr="00525A37" w:rsidRDefault="00BF6DC8" w:rsidP="00525A37">
            <w:pPr>
              <w:pStyle w:val="142"/>
              <w:jc w:val="center"/>
              <w:rPr>
                <w:b/>
                <w:bCs/>
              </w:rPr>
            </w:pPr>
            <w:r w:rsidRPr="00525A37">
              <w:rPr>
                <w:rFonts w:hint="eastAsia"/>
                <w:b/>
                <w:bCs/>
              </w:rPr>
              <w:t>115年度</w:t>
            </w:r>
          </w:p>
        </w:tc>
        <w:tc>
          <w:tcPr>
            <w:tcW w:w="1559" w:type="dxa"/>
            <w:shd w:val="clear" w:color="auto" w:fill="auto"/>
            <w:vAlign w:val="center"/>
          </w:tcPr>
          <w:p w:rsidR="00BF6DC8" w:rsidRPr="00525A37" w:rsidRDefault="00BF6DC8" w:rsidP="00525A37">
            <w:pPr>
              <w:pStyle w:val="142"/>
              <w:jc w:val="center"/>
              <w:rPr>
                <w:b/>
                <w:bCs/>
              </w:rPr>
            </w:pPr>
            <w:r w:rsidRPr="00525A37">
              <w:rPr>
                <w:rFonts w:hint="eastAsia"/>
                <w:b/>
                <w:bCs/>
              </w:rPr>
              <w:t>116年度</w:t>
            </w:r>
          </w:p>
        </w:tc>
      </w:tr>
      <w:tr w:rsidR="00BF6DC8" w:rsidRPr="00085862" w:rsidTr="004D1209">
        <w:trPr>
          <w:trHeight w:val="387"/>
        </w:trPr>
        <w:tc>
          <w:tcPr>
            <w:tcW w:w="2414" w:type="dxa"/>
            <w:shd w:val="clear" w:color="auto" w:fill="auto"/>
            <w:vAlign w:val="center"/>
          </w:tcPr>
          <w:p w:rsidR="00BF6DC8" w:rsidRPr="00A748AC" w:rsidRDefault="00BF6DC8" w:rsidP="0005358D">
            <w:pPr>
              <w:pStyle w:val="142"/>
              <w:ind w:left="284" w:hanging="284"/>
              <w:jc w:val="both"/>
              <w:rPr>
                <w:rFonts w:hAnsi="標楷體"/>
                <w:b/>
                <w:bCs/>
                <w:snapToGrid/>
              </w:rPr>
            </w:pPr>
            <w:r>
              <w:rPr>
                <w:rFonts w:hAnsi="標楷體" w:hint="eastAsia"/>
                <w:b/>
                <w:bCs/>
                <w:snapToGrid/>
              </w:rPr>
              <w:t>環境部</w:t>
            </w:r>
          </w:p>
        </w:tc>
        <w:tc>
          <w:tcPr>
            <w:tcW w:w="1701" w:type="dxa"/>
            <w:shd w:val="clear" w:color="auto" w:fill="auto"/>
            <w:vAlign w:val="center"/>
          </w:tcPr>
          <w:p w:rsidR="00BF6DC8" w:rsidRPr="00E13ADA" w:rsidRDefault="00BF6DC8" w:rsidP="004D1209">
            <w:pPr>
              <w:pStyle w:val="142"/>
              <w:ind w:left="849" w:hanging="283"/>
              <w:jc w:val="right"/>
              <w:rPr>
                <w:rFonts w:hAnsi="標楷體"/>
                <w:bCs/>
                <w:snapToGrid/>
              </w:rPr>
            </w:pPr>
            <w:r>
              <w:rPr>
                <w:rFonts w:hAnsi="標楷體"/>
                <w:snapToGrid/>
              </w:rPr>
              <w:t>30</w:t>
            </w:r>
            <w:r w:rsidRPr="00E66595">
              <w:rPr>
                <w:rFonts w:hAnsi="標楷體"/>
                <w:snapToGrid/>
              </w:rPr>
              <w:t>0,000</w:t>
            </w:r>
          </w:p>
        </w:tc>
        <w:tc>
          <w:tcPr>
            <w:tcW w:w="1276" w:type="dxa"/>
            <w:shd w:val="clear" w:color="auto" w:fill="auto"/>
            <w:vAlign w:val="center"/>
          </w:tcPr>
          <w:p w:rsidR="00BF6DC8" w:rsidRPr="00A748AC" w:rsidRDefault="00BF6DC8" w:rsidP="004D1209">
            <w:pPr>
              <w:pStyle w:val="142"/>
              <w:ind w:left="849" w:hanging="283"/>
              <w:jc w:val="right"/>
              <w:rPr>
                <w:rFonts w:hAnsi="標楷體"/>
                <w:bCs/>
                <w:snapToGrid/>
              </w:rPr>
            </w:pPr>
            <w:r>
              <w:rPr>
                <w:rFonts w:hAnsi="標楷體" w:hint="eastAsia"/>
                <w:bCs/>
                <w:snapToGrid/>
              </w:rPr>
              <w:t>2</w:t>
            </w:r>
            <w:r>
              <w:rPr>
                <w:rFonts w:hAnsi="標楷體"/>
                <w:bCs/>
                <w:snapToGrid/>
              </w:rPr>
              <w:t>0,000</w:t>
            </w:r>
          </w:p>
        </w:tc>
        <w:tc>
          <w:tcPr>
            <w:tcW w:w="1559" w:type="dxa"/>
            <w:vAlign w:val="center"/>
          </w:tcPr>
          <w:p w:rsidR="00BF6DC8" w:rsidRDefault="00BF6DC8" w:rsidP="004D1209">
            <w:pPr>
              <w:pStyle w:val="142"/>
              <w:ind w:left="849" w:hanging="283"/>
              <w:jc w:val="right"/>
              <w:rPr>
                <w:rFonts w:hAnsi="標楷體"/>
                <w:snapToGrid/>
              </w:rPr>
            </w:pPr>
            <w:r>
              <w:rPr>
                <w:rFonts w:hAnsi="標楷體" w:hint="eastAsia"/>
                <w:snapToGrid/>
              </w:rPr>
              <w:t>2</w:t>
            </w:r>
            <w:r>
              <w:rPr>
                <w:rFonts w:hAnsi="標楷體"/>
                <w:snapToGrid/>
              </w:rPr>
              <w:t>80,000</w:t>
            </w:r>
          </w:p>
        </w:tc>
        <w:tc>
          <w:tcPr>
            <w:tcW w:w="1559" w:type="dxa"/>
            <w:shd w:val="clear" w:color="auto" w:fill="auto"/>
            <w:vAlign w:val="center"/>
          </w:tcPr>
          <w:p w:rsidR="00BF6DC8" w:rsidRPr="00E66595" w:rsidRDefault="00BF6DC8" w:rsidP="004D1209">
            <w:pPr>
              <w:pStyle w:val="142"/>
              <w:ind w:left="849" w:hanging="283"/>
              <w:jc w:val="right"/>
              <w:rPr>
                <w:rFonts w:hAnsi="標楷體"/>
                <w:b/>
                <w:snapToGrid/>
              </w:rPr>
            </w:pPr>
            <w:r>
              <w:rPr>
                <w:rFonts w:hAnsi="標楷體" w:hint="eastAsia"/>
                <w:bCs/>
                <w:snapToGrid/>
              </w:rPr>
              <w:t>-</w:t>
            </w:r>
          </w:p>
        </w:tc>
      </w:tr>
      <w:tr w:rsidR="00BF6DC8" w:rsidRPr="00085862" w:rsidTr="004D1209">
        <w:trPr>
          <w:trHeight w:val="414"/>
        </w:trPr>
        <w:tc>
          <w:tcPr>
            <w:tcW w:w="2414" w:type="dxa"/>
            <w:shd w:val="clear" w:color="auto" w:fill="auto"/>
            <w:vAlign w:val="center"/>
          </w:tcPr>
          <w:p w:rsidR="00BF6DC8" w:rsidRPr="00A748AC" w:rsidRDefault="00BF6DC8" w:rsidP="0005358D">
            <w:pPr>
              <w:pStyle w:val="142"/>
              <w:ind w:left="284" w:hanging="284"/>
              <w:jc w:val="both"/>
              <w:rPr>
                <w:rFonts w:hAnsi="標楷體"/>
                <w:b/>
                <w:bCs/>
                <w:snapToGrid/>
              </w:rPr>
            </w:pPr>
            <w:r>
              <w:rPr>
                <w:rFonts w:hAnsi="標楷體" w:hint="eastAsia"/>
                <w:b/>
                <w:bCs/>
                <w:snapToGrid/>
              </w:rPr>
              <w:t>資源循環署</w:t>
            </w:r>
          </w:p>
        </w:tc>
        <w:tc>
          <w:tcPr>
            <w:tcW w:w="1701" w:type="dxa"/>
            <w:shd w:val="clear" w:color="auto" w:fill="auto"/>
            <w:vAlign w:val="center"/>
          </w:tcPr>
          <w:p w:rsidR="00BF6DC8" w:rsidRPr="00085862" w:rsidRDefault="00BF6DC8" w:rsidP="004D1209">
            <w:pPr>
              <w:pStyle w:val="142"/>
              <w:ind w:leftChars="-5" w:left="224" w:hangingChars="98" w:hanging="238"/>
              <w:jc w:val="right"/>
              <w:rPr>
                <w:rFonts w:hAnsi="標楷體"/>
                <w:snapToGrid/>
              </w:rPr>
            </w:pPr>
            <w:r>
              <w:rPr>
                <w:rFonts w:hAnsi="標楷體"/>
                <w:snapToGrid/>
              </w:rPr>
              <w:t>700</w:t>
            </w:r>
            <w:r w:rsidRPr="00E66595">
              <w:rPr>
                <w:rFonts w:hAnsi="標楷體"/>
                <w:snapToGrid/>
              </w:rPr>
              <w:t>,000</w:t>
            </w:r>
            <w:r w:rsidRPr="00085862">
              <w:rPr>
                <w:rFonts w:hAnsi="標楷體" w:hint="eastAsia"/>
                <w:snapToGrid/>
              </w:rPr>
              <w:t xml:space="preserve"> </w:t>
            </w:r>
          </w:p>
        </w:tc>
        <w:tc>
          <w:tcPr>
            <w:tcW w:w="1276" w:type="dxa"/>
            <w:shd w:val="clear" w:color="auto" w:fill="auto"/>
            <w:vAlign w:val="center"/>
          </w:tcPr>
          <w:p w:rsidR="00BF6DC8" w:rsidRPr="00A748AC" w:rsidRDefault="00BF6DC8" w:rsidP="004D1209">
            <w:pPr>
              <w:pStyle w:val="142"/>
              <w:ind w:left="849" w:hanging="283"/>
              <w:jc w:val="right"/>
              <w:rPr>
                <w:rFonts w:hAnsi="標楷體"/>
                <w:bCs/>
                <w:snapToGrid/>
              </w:rPr>
            </w:pPr>
            <w:r>
              <w:rPr>
                <w:rFonts w:hAnsi="標楷體" w:hint="eastAsia"/>
                <w:bCs/>
                <w:snapToGrid/>
              </w:rPr>
              <w:t>-</w:t>
            </w:r>
          </w:p>
        </w:tc>
        <w:tc>
          <w:tcPr>
            <w:tcW w:w="1559" w:type="dxa"/>
            <w:vAlign w:val="center"/>
          </w:tcPr>
          <w:p w:rsidR="00BF6DC8" w:rsidRDefault="00BF6DC8" w:rsidP="004D1209">
            <w:pPr>
              <w:pStyle w:val="142"/>
              <w:ind w:left="849" w:hanging="283"/>
              <w:jc w:val="right"/>
              <w:rPr>
                <w:rFonts w:hAnsi="標楷體"/>
                <w:snapToGrid/>
              </w:rPr>
            </w:pPr>
            <w:r>
              <w:rPr>
                <w:rFonts w:hAnsi="標楷體" w:hint="eastAsia"/>
                <w:snapToGrid/>
              </w:rPr>
              <w:t>7</w:t>
            </w:r>
            <w:r>
              <w:rPr>
                <w:rFonts w:hAnsi="標楷體"/>
                <w:snapToGrid/>
              </w:rPr>
              <w:t>00,000</w:t>
            </w:r>
          </w:p>
        </w:tc>
        <w:tc>
          <w:tcPr>
            <w:tcW w:w="1559" w:type="dxa"/>
            <w:shd w:val="clear" w:color="auto" w:fill="auto"/>
            <w:vAlign w:val="center"/>
          </w:tcPr>
          <w:p w:rsidR="00BF6DC8" w:rsidRPr="00085862" w:rsidRDefault="00BF6DC8" w:rsidP="004D1209">
            <w:pPr>
              <w:pStyle w:val="142"/>
              <w:ind w:left="849" w:hanging="283"/>
              <w:jc w:val="right"/>
              <w:rPr>
                <w:rFonts w:hAnsi="標楷體"/>
                <w:snapToGrid/>
              </w:rPr>
            </w:pPr>
            <w:r>
              <w:rPr>
                <w:rFonts w:hAnsi="標楷體" w:hint="eastAsia"/>
                <w:bCs/>
                <w:snapToGrid/>
              </w:rPr>
              <w:t>-</w:t>
            </w:r>
          </w:p>
        </w:tc>
      </w:tr>
      <w:tr w:rsidR="00BF6DC8" w:rsidRPr="00085862" w:rsidTr="004D1209">
        <w:trPr>
          <w:trHeight w:val="406"/>
        </w:trPr>
        <w:tc>
          <w:tcPr>
            <w:tcW w:w="2414" w:type="dxa"/>
            <w:shd w:val="clear" w:color="auto" w:fill="auto"/>
            <w:vAlign w:val="center"/>
          </w:tcPr>
          <w:p w:rsidR="00BF6DC8" w:rsidRPr="00A748AC" w:rsidRDefault="00BF6DC8" w:rsidP="0005358D">
            <w:pPr>
              <w:pStyle w:val="142"/>
              <w:ind w:left="284" w:hanging="284"/>
              <w:jc w:val="both"/>
              <w:rPr>
                <w:rFonts w:hAnsi="標楷體"/>
                <w:b/>
                <w:bCs/>
                <w:snapToGrid/>
              </w:rPr>
            </w:pPr>
            <w:r>
              <w:rPr>
                <w:rFonts w:hAnsi="標楷體" w:hint="eastAsia"/>
                <w:b/>
                <w:bCs/>
                <w:snapToGrid/>
              </w:rPr>
              <w:t>環境管理署</w:t>
            </w:r>
          </w:p>
        </w:tc>
        <w:tc>
          <w:tcPr>
            <w:tcW w:w="1701" w:type="dxa"/>
            <w:shd w:val="clear" w:color="auto" w:fill="auto"/>
            <w:vAlign w:val="center"/>
          </w:tcPr>
          <w:p w:rsidR="00BF6DC8" w:rsidRPr="00085862" w:rsidRDefault="00BF6DC8" w:rsidP="004D1209">
            <w:pPr>
              <w:pStyle w:val="142"/>
              <w:ind w:leftChars="-5" w:left="224" w:hangingChars="98" w:hanging="238"/>
              <w:jc w:val="right"/>
              <w:rPr>
                <w:rFonts w:hAnsi="標楷體"/>
                <w:snapToGrid/>
              </w:rPr>
            </w:pPr>
            <w:r>
              <w:rPr>
                <w:rFonts w:hAnsi="標楷體"/>
                <w:snapToGrid/>
              </w:rPr>
              <w:t>608,480</w:t>
            </w:r>
          </w:p>
        </w:tc>
        <w:tc>
          <w:tcPr>
            <w:tcW w:w="1276" w:type="dxa"/>
            <w:shd w:val="clear" w:color="auto" w:fill="auto"/>
            <w:vAlign w:val="center"/>
          </w:tcPr>
          <w:p w:rsidR="00BF6DC8" w:rsidRPr="00A748AC" w:rsidRDefault="00BF6DC8" w:rsidP="004D1209">
            <w:pPr>
              <w:pStyle w:val="142"/>
              <w:ind w:left="849" w:hanging="283"/>
              <w:jc w:val="right"/>
              <w:rPr>
                <w:rFonts w:hAnsi="標楷體"/>
                <w:bCs/>
                <w:snapToGrid/>
              </w:rPr>
            </w:pPr>
            <w:r>
              <w:rPr>
                <w:rFonts w:hAnsi="標楷體" w:hint="eastAsia"/>
                <w:bCs/>
                <w:snapToGrid/>
              </w:rPr>
              <w:t>1</w:t>
            </w:r>
            <w:r>
              <w:rPr>
                <w:rFonts w:hAnsi="標楷體"/>
                <w:bCs/>
                <w:snapToGrid/>
              </w:rPr>
              <w:t>82,544</w:t>
            </w:r>
          </w:p>
        </w:tc>
        <w:tc>
          <w:tcPr>
            <w:tcW w:w="1559" w:type="dxa"/>
            <w:vAlign w:val="center"/>
          </w:tcPr>
          <w:p w:rsidR="00BF6DC8" w:rsidRDefault="00BF6DC8" w:rsidP="004D1209">
            <w:pPr>
              <w:pStyle w:val="142"/>
              <w:ind w:left="849" w:hanging="283"/>
              <w:jc w:val="right"/>
              <w:rPr>
                <w:rFonts w:hAnsi="標楷體"/>
                <w:snapToGrid/>
              </w:rPr>
            </w:pPr>
            <w:r>
              <w:rPr>
                <w:rFonts w:hAnsi="標楷體" w:hint="eastAsia"/>
                <w:snapToGrid/>
              </w:rPr>
              <w:t>4</w:t>
            </w:r>
            <w:r>
              <w:rPr>
                <w:rFonts w:hAnsi="標楷體"/>
                <w:snapToGrid/>
              </w:rPr>
              <w:t>25,936</w:t>
            </w:r>
          </w:p>
        </w:tc>
        <w:tc>
          <w:tcPr>
            <w:tcW w:w="1559" w:type="dxa"/>
            <w:shd w:val="clear" w:color="auto" w:fill="auto"/>
            <w:vAlign w:val="center"/>
          </w:tcPr>
          <w:p w:rsidR="00BF6DC8" w:rsidRPr="00085862" w:rsidRDefault="00BF6DC8" w:rsidP="004D1209">
            <w:pPr>
              <w:pStyle w:val="142"/>
              <w:ind w:left="849" w:hanging="283"/>
              <w:jc w:val="right"/>
              <w:rPr>
                <w:rFonts w:hAnsi="標楷體"/>
                <w:snapToGrid/>
              </w:rPr>
            </w:pPr>
            <w:r>
              <w:rPr>
                <w:rFonts w:hAnsi="標楷體" w:hint="eastAsia"/>
                <w:bCs/>
                <w:snapToGrid/>
              </w:rPr>
              <w:t>-</w:t>
            </w:r>
          </w:p>
        </w:tc>
      </w:tr>
      <w:tr w:rsidR="00BF6DC8" w:rsidRPr="00085862" w:rsidTr="004D1209">
        <w:trPr>
          <w:trHeight w:val="340"/>
        </w:trPr>
        <w:tc>
          <w:tcPr>
            <w:tcW w:w="2414" w:type="dxa"/>
            <w:shd w:val="clear" w:color="auto" w:fill="auto"/>
            <w:noWrap/>
            <w:vAlign w:val="center"/>
          </w:tcPr>
          <w:p w:rsidR="00BF6DC8" w:rsidRPr="00CC0CCE" w:rsidRDefault="00BF6DC8" w:rsidP="0005358D">
            <w:pPr>
              <w:pStyle w:val="142"/>
              <w:ind w:left="284" w:hanging="284"/>
              <w:jc w:val="center"/>
              <w:rPr>
                <w:rFonts w:hAnsi="標楷體"/>
                <w:b/>
                <w:bCs/>
                <w:snapToGrid/>
              </w:rPr>
            </w:pPr>
            <w:r w:rsidRPr="00CC0CCE">
              <w:rPr>
                <w:rFonts w:hAnsi="標楷體" w:hint="eastAsia"/>
                <w:b/>
                <w:bCs/>
                <w:snapToGrid/>
              </w:rPr>
              <w:t>合計</w:t>
            </w:r>
          </w:p>
        </w:tc>
        <w:tc>
          <w:tcPr>
            <w:tcW w:w="1701" w:type="dxa"/>
            <w:shd w:val="clear" w:color="auto" w:fill="auto"/>
            <w:vAlign w:val="center"/>
          </w:tcPr>
          <w:p w:rsidR="00BF6DC8" w:rsidRPr="00CC0CCE" w:rsidRDefault="00BF6DC8" w:rsidP="004D1209">
            <w:pPr>
              <w:pStyle w:val="142"/>
              <w:ind w:left="849" w:hanging="283"/>
              <w:jc w:val="right"/>
              <w:rPr>
                <w:rFonts w:hAnsi="標楷體"/>
                <w:b/>
                <w:bCs/>
                <w:snapToGrid/>
              </w:rPr>
            </w:pPr>
            <w:r w:rsidRPr="00CC0CCE">
              <w:rPr>
                <w:rFonts w:hAnsi="標楷體" w:hint="eastAsia"/>
                <w:b/>
                <w:bCs/>
                <w:snapToGrid/>
              </w:rPr>
              <w:t>1,</w:t>
            </w:r>
            <w:r>
              <w:rPr>
                <w:rFonts w:hAnsi="標楷體"/>
                <w:b/>
                <w:bCs/>
                <w:snapToGrid/>
              </w:rPr>
              <w:t>608</w:t>
            </w:r>
            <w:r w:rsidRPr="00CC0CCE">
              <w:rPr>
                <w:rFonts w:hAnsi="標楷體" w:hint="eastAsia"/>
                <w:b/>
                <w:bCs/>
                <w:snapToGrid/>
              </w:rPr>
              <w:t>,</w:t>
            </w:r>
            <w:r>
              <w:rPr>
                <w:rFonts w:hAnsi="標楷體"/>
                <w:b/>
                <w:bCs/>
                <w:snapToGrid/>
              </w:rPr>
              <w:t>48</w:t>
            </w:r>
            <w:r w:rsidRPr="00CC0CCE">
              <w:rPr>
                <w:rFonts w:hAnsi="標楷體" w:hint="eastAsia"/>
                <w:b/>
                <w:bCs/>
                <w:snapToGrid/>
              </w:rPr>
              <w:t>0</w:t>
            </w:r>
          </w:p>
        </w:tc>
        <w:tc>
          <w:tcPr>
            <w:tcW w:w="1276" w:type="dxa"/>
            <w:shd w:val="clear" w:color="auto" w:fill="auto"/>
            <w:vAlign w:val="center"/>
          </w:tcPr>
          <w:p w:rsidR="00BF6DC8" w:rsidRPr="00CC0CCE" w:rsidRDefault="00BF6DC8" w:rsidP="004D1209">
            <w:pPr>
              <w:pStyle w:val="142"/>
              <w:ind w:left="849" w:hanging="283"/>
              <w:jc w:val="right"/>
              <w:rPr>
                <w:rFonts w:hAnsi="標楷體"/>
                <w:b/>
                <w:bCs/>
                <w:snapToGrid/>
              </w:rPr>
            </w:pPr>
            <w:r>
              <w:rPr>
                <w:rFonts w:hAnsi="標楷體" w:hint="eastAsia"/>
                <w:b/>
                <w:bCs/>
                <w:snapToGrid/>
              </w:rPr>
              <w:t>2</w:t>
            </w:r>
            <w:r>
              <w:rPr>
                <w:rFonts w:hAnsi="標楷體"/>
                <w:b/>
                <w:bCs/>
                <w:snapToGrid/>
              </w:rPr>
              <w:t>02,544</w:t>
            </w:r>
          </w:p>
        </w:tc>
        <w:tc>
          <w:tcPr>
            <w:tcW w:w="1559" w:type="dxa"/>
            <w:vAlign w:val="center"/>
          </w:tcPr>
          <w:p w:rsidR="00BF6DC8" w:rsidRPr="00CC0CCE" w:rsidRDefault="00BF6DC8" w:rsidP="004D1209">
            <w:pPr>
              <w:pStyle w:val="142"/>
              <w:ind w:left="849" w:hanging="283"/>
              <w:jc w:val="right"/>
              <w:rPr>
                <w:rFonts w:hAnsi="標楷體"/>
                <w:b/>
                <w:bCs/>
                <w:snapToGrid/>
              </w:rPr>
            </w:pPr>
            <w:r>
              <w:rPr>
                <w:rFonts w:hAnsi="標楷體" w:hint="eastAsia"/>
                <w:b/>
                <w:bCs/>
                <w:snapToGrid/>
              </w:rPr>
              <w:t>1</w:t>
            </w:r>
            <w:r>
              <w:rPr>
                <w:rFonts w:hAnsi="標楷體"/>
                <w:b/>
                <w:bCs/>
                <w:snapToGrid/>
              </w:rPr>
              <w:t>,405,936</w:t>
            </w:r>
          </w:p>
        </w:tc>
        <w:tc>
          <w:tcPr>
            <w:tcW w:w="1559" w:type="dxa"/>
            <w:shd w:val="clear" w:color="auto" w:fill="auto"/>
            <w:vAlign w:val="center"/>
          </w:tcPr>
          <w:p w:rsidR="00BF6DC8" w:rsidRPr="00CC0CCE" w:rsidRDefault="00BF6DC8" w:rsidP="004D1209">
            <w:pPr>
              <w:pStyle w:val="142"/>
              <w:ind w:left="849" w:hanging="283"/>
              <w:jc w:val="right"/>
              <w:rPr>
                <w:rFonts w:hAnsi="標楷體"/>
                <w:b/>
                <w:bCs/>
                <w:snapToGrid/>
              </w:rPr>
            </w:pPr>
            <w:r>
              <w:rPr>
                <w:rFonts w:hAnsi="標楷體"/>
                <w:b/>
                <w:bCs/>
                <w:snapToGrid/>
              </w:rPr>
              <w:t>-</w:t>
            </w:r>
          </w:p>
        </w:tc>
      </w:tr>
    </w:tbl>
    <w:p w:rsidR="00BF6DC8" w:rsidRPr="003945F3" w:rsidRDefault="00BF6DC8" w:rsidP="004D1209">
      <w:pPr>
        <w:pStyle w:val="142"/>
        <w:ind w:left="849" w:hanging="283"/>
        <w:jc w:val="both"/>
        <w:rPr>
          <w:rFonts w:hAnsi="標楷體"/>
        </w:rPr>
      </w:pPr>
      <w:r w:rsidRPr="003945F3">
        <w:rPr>
          <w:rFonts w:hAnsi="標楷體" w:hint="eastAsia"/>
        </w:rPr>
        <w:t>資料來源</w:t>
      </w:r>
      <w:r>
        <w:rPr>
          <w:rFonts w:hAnsi="標楷體" w:hint="eastAsia"/>
        </w:rPr>
        <w:t>：本</w:t>
      </w:r>
      <w:r w:rsidRPr="003945F3">
        <w:rPr>
          <w:rFonts w:hAnsi="標楷體" w:hint="eastAsia"/>
        </w:rPr>
        <w:t>特別預算</w:t>
      </w:r>
      <w:r>
        <w:rPr>
          <w:rFonts w:hAnsi="標楷體" w:hint="eastAsia"/>
        </w:rPr>
        <w:t>案</w:t>
      </w:r>
      <w:r w:rsidRPr="003945F3">
        <w:rPr>
          <w:rFonts w:hAnsi="標楷體" w:hint="eastAsia"/>
        </w:rPr>
        <w:t>。</w:t>
      </w:r>
    </w:p>
    <w:bookmarkEnd w:id="88"/>
    <w:p w:rsidR="00BF6DC8" w:rsidRDefault="00BF6DC8" w:rsidP="004D1209">
      <w:pPr>
        <w:pStyle w:val="a8"/>
        <w:ind w:left="567" w:hanging="567"/>
        <w:rPr>
          <w:rFonts w:hAnsi="標楷體"/>
        </w:rPr>
      </w:pPr>
      <w:r>
        <w:rPr>
          <w:rFonts w:hAnsi="標楷體" w:hint="eastAsia"/>
        </w:rPr>
        <w:t>一</w:t>
      </w:r>
      <w:r w:rsidRPr="003945F3">
        <w:rPr>
          <w:rFonts w:hAnsi="標楷體" w:hint="eastAsia"/>
        </w:rPr>
        <w:t>、</w:t>
      </w:r>
      <w:r>
        <w:rPr>
          <w:rFonts w:hAnsi="標楷體" w:hint="eastAsia"/>
        </w:rPr>
        <w:t>「</w:t>
      </w:r>
      <w:r w:rsidRPr="00E65716">
        <w:rPr>
          <w:rFonts w:hAnsi="標楷體" w:hint="eastAsia"/>
        </w:rPr>
        <w:t>災後協助畜牧糞尿廢水改善、集運處理</w:t>
      </w:r>
      <w:r>
        <w:rPr>
          <w:rFonts w:hAnsi="標楷體" w:hint="eastAsia"/>
        </w:rPr>
        <w:t>」與執行中之「</w:t>
      </w:r>
      <w:r w:rsidRPr="00E65716">
        <w:rPr>
          <w:rFonts w:hAnsi="標楷體" w:hint="eastAsia"/>
        </w:rPr>
        <w:t>永續水質推動計畫2.0</w:t>
      </w:r>
      <w:r>
        <w:rPr>
          <w:rFonts w:hAnsi="標楷體" w:hint="eastAsia"/>
        </w:rPr>
        <w:t>-</w:t>
      </w:r>
      <w:r w:rsidRPr="00E65716">
        <w:rPr>
          <w:rFonts w:hAnsi="標楷體" w:hint="eastAsia"/>
        </w:rPr>
        <w:t>河川環境品質提升計畫</w:t>
      </w:r>
      <w:r>
        <w:rPr>
          <w:rFonts w:hAnsi="標楷體" w:hint="eastAsia"/>
        </w:rPr>
        <w:t>（</w:t>
      </w:r>
      <w:r w:rsidRPr="00E65716">
        <w:rPr>
          <w:rFonts w:hAnsi="標楷體" w:hint="eastAsia"/>
        </w:rPr>
        <w:t>113至116年</w:t>
      </w:r>
      <w:r>
        <w:rPr>
          <w:rFonts w:hAnsi="標楷體" w:hint="eastAsia"/>
        </w:rPr>
        <w:t>）」工作項目或有相同之處，容待檢討整併，俾利有限資源為最適配置</w:t>
      </w:r>
    </w:p>
    <w:p w:rsidR="00BF6DC8" w:rsidRDefault="00BF6DC8" w:rsidP="004D1209">
      <w:pPr>
        <w:ind w:left="566" w:firstLine="566"/>
        <w:rPr>
          <w:rFonts w:hAnsi="標楷體"/>
        </w:rPr>
      </w:pPr>
      <w:r>
        <w:rPr>
          <w:rFonts w:hint="eastAsia"/>
        </w:rPr>
        <w:t>為</w:t>
      </w:r>
      <w:r w:rsidRPr="007349BE">
        <w:rPr>
          <w:rFonts w:hint="eastAsia"/>
        </w:rPr>
        <w:t>因應丹娜絲颱風災害淹水造成嘉義地區畜舍淹水、廢水外溢污染河川及周邊農地，嚴重影響產業與環境</w:t>
      </w:r>
      <w:r>
        <w:rPr>
          <w:rFonts w:hint="eastAsia"/>
        </w:rPr>
        <w:t>，環境部於</w:t>
      </w:r>
      <w:r w:rsidRPr="009105DB">
        <w:rPr>
          <w:rFonts w:hint="eastAsia"/>
        </w:rPr>
        <w:t>本特別預算</w:t>
      </w:r>
      <w:r>
        <w:rPr>
          <w:rFonts w:hint="eastAsia"/>
        </w:rPr>
        <w:t>案編列</w:t>
      </w:r>
      <w:r w:rsidRPr="00E25920">
        <w:rPr>
          <w:rFonts w:hint="eastAsia"/>
        </w:rPr>
        <w:t>「</w:t>
      </w:r>
      <w:r w:rsidRPr="007349BE">
        <w:rPr>
          <w:rFonts w:hint="eastAsia"/>
        </w:rPr>
        <w:t>災後協助畜牧糞尿廢水改善、集運處理</w:t>
      </w:r>
      <w:r w:rsidRPr="00E25920">
        <w:rPr>
          <w:rFonts w:hint="eastAsia"/>
        </w:rPr>
        <w:t>」</w:t>
      </w:r>
      <w:r>
        <w:rPr>
          <w:rFonts w:hint="eastAsia"/>
        </w:rPr>
        <w:t>(</w:t>
      </w:r>
      <w:r>
        <w:t>以下簡稱本計畫)</w:t>
      </w:r>
      <w:r>
        <w:rPr>
          <w:rFonts w:hint="eastAsia"/>
        </w:rPr>
        <w:t>3</w:t>
      </w:r>
      <w:r w:rsidRPr="00E25920">
        <w:rPr>
          <w:rFonts w:hint="eastAsia"/>
        </w:rPr>
        <w:t>億元</w:t>
      </w:r>
      <w:r>
        <w:rPr>
          <w:rFonts w:hint="eastAsia"/>
        </w:rPr>
        <w:t>，全數用以</w:t>
      </w:r>
      <w:r w:rsidRPr="00C973DC">
        <w:rPr>
          <w:rFonts w:hAnsi="標楷體" w:hint="eastAsia"/>
        </w:rPr>
        <w:t>補助嘉義縣政府辦理畜牧場廢污水集運處理設施先期規劃、設置及營運等所需經費</w:t>
      </w:r>
      <w:r>
        <w:rPr>
          <w:rFonts w:hAnsi="標楷體" w:hint="eastAsia"/>
        </w:rPr>
        <w:t>，然與該部目前執行中之計畫工作項目似有相同。謹說明如下：</w:t>
      </w:r>
    </w:p>
    <w:p w:rsidR="00BF6DC8" w:rsidRPr="000426BA" w:rsidRDefault="00BF6DC8" w:rsidP="004D1209">
      <w:pPr>
        <w:pStyle w:val="aa"/>
        <w:ind w:left="849" w:hanging="283"/>
        <w:rPr>
          <w:b/>
          <w:bCs/>
        </w:rPr>
      </w:pPr>
      <w:r w:rsidRPr="000426BA">
        <w:rPr>
          <w:rFonts w:hint="eastAsia"/>
          <w:b/>
          <w:bCs/>
        </w:rPr>
        <w:t>(一</w:t>
      </w:r>
      <w:r w:rsidRPr="000426BA">
        <w:rPr>
          <w:b/>
          <w:bCs/>
        </w:rPr>
        <w:t>)</w:t>
      </w:r>
      <w:r>
        <w:rPr>
          <w:b/>
          <w:bCs/>
        </w:rPr>
        <w:t>環境部現推動</w:t>
      </w:r>
      <w:r w:rsidRPr="000426BA">
        <w:rPr>
          <w:rFonts w:hint="eastAsia"/>
          <w:b/>
          <w:bCs/>
        </w:rPr>
        <w:t>「永續水質推動計畫2.0-河川環境品質提升計畫（113至116年）」</w:t>
      </w:r>
      <w:r>
        <w:rPr>
          <w:rFonts w:hint="eastAsia"/>
          <w:b/>
          <w:bCs/>
        </w:rPr>
        <w:t>之工作項目包含</w:t>
      </w:r>
      <w:r w:rsidRPr="009A1344">
        <w:rPr>
          <w:rFonts w:hint="eastAsia"/>
          <w:b/>
          <w:bCs/>
        </w:rPr>
        <w:t>補助地方政府建置高有機污染廢水資源化利用</w:t>
      </w:r>
      <w:r>
        <w:rPr>
          <w:rFonts w:hint="eastAsia"/>
          <w:b/>
          <w:bCs/>
        </w:rPr>
        <w:t>(</w:t>
      </w:r>
      <w:r w:rsidRPr="009A1344">
        <w:rPr>
          <w:rFonts w:hint="eastAsia"/>
          <w:b/>
          <w:bCs/>
        </w:rPr>
        <w:t>示範</w:t>
      </w:r>
      <w:r>
        <w:rPr>
          <w:rFonts w:hint="eastAsia"/>
          <w:b/>
          <w:bCs/>
        </w:rPr>
        <w:t>)</w:t>
      </w:r>
      <w:r w:rsidRPr="009A1344">
        <w:rPr>
          <w:rFonts w:hint="eastAsia"/>
          <w:b/>
          <w:bCs/>
        </w:rPr>
        <w:t>機制或場域</w:t>
      </w:r>
    </w:p>
    <w:p w:rsidR="00BF6DC8" w:rsidRDefault="00BF6DC8" w:rsidP="004D1209">
      <w:pPr>
        <w:pStyle w:val="21"/>
        <w:ind w:left="850" w:firstLine="566"/>
      </w:pPr>
      <w:r>
        <w:rPr>
          <w:rFonts w:hint="eastAsia"/>
        </w:rPr>
        <w:t>環境</w:t>
      </w:r>
      <w:r w:rsidRPr="00A4383C">
        <w:rPr>
          <w:rFonts w:hint="eastAsia"/>
        </w:rPr>
        <w:t>部106年修正</w:t>
      </w:r>
      <w:r>
        <w:rPr>
          <w:rFonts w:hint="eastAsia"/>
        </w:rPr>
        <w:t>「</w:t>
      </w:r>
      <w:r w:rsidRPr="00A4383C">
        <w:rPr>
          <w:rFonts w:hint="eastAsia"/>
        </w:rPr>
        <w:t>水污染防治措施及檢測申報管理辦法</w:t>
      </w:r>
      <w:r>
        <w:rPr>
          <w:rFonts w:hint="eastAsia"/>
        </w:rPr>
        <w:t>」</w:t>
      </w:r>
      <w:r w:rsidRPr="00A4383C">
        <w:rPr>
          <w:rFonts w:hint="eastAsia"/>
        </w:rPr>
        <w:t>，訂定畜牧大場及畜牧小場資源化比率目標，目的為沼液沼渣等過去錯置資源回歸農田，回收氨氮促進農作物生長，期以資源化目標帶動畜牧場提高沼液沼渣利用比率。</w:t>
      </w:r>
      <w:r>
        <w:rPr>
          <w:rFonts w:hint="eastAsia"/>
        </w:rPr>
        <w:t>嗣</w:t>
      </w:r>
      <w:r w:rsidRPr="00AC72BE">
        <w:rPr>
          <w:rFonts w:hint="eastAsia"/>
        </w:rPr>
        <w:t>為維護及提升河川水質，</w:t>
      </w:r>
      <w:r>
        <w:rPr>
          <w:rFonts w:hint="eastAsia"/>
        </w:rPr>
        <w:t>該部</w:t>
      </w:r>
      <w:r w:rsidRPr="00AC72BE">
        <w:rPr>
          <w:rFonts w:hint="eastAsia"/>
        </w:rPr>
        <w:t>擬具「永續水質推動計畫2.0-河川環境品質提升計畫」</w:t>
      </w:r>
      <w:r>
        <w:rPr>
          <w:rFonts w:hint="eastAsia"/>
        </w:rPr>
        <w:t>(</w:t>
      </w:r>
      <w:r>
        <w:t>以下簡稱</w:t>
      </w:r>
      <w:r>
        <w:rPr>
          <w:rFonts w:hint="eastAsia"/>
        </w:rPr>
        <w:t>2</w:t>
      </w:r>
      <w:r>
        <w:t>.0計畫)</w:t>
      </w:r>
      <w:r w:rsidRPr="00AC72BE">
        <w:rPr>
          <w:rFonts w:hint="eastAsia"/>
        </w:rPr>
        <w:t>，計畫期程113至116年度，總經費44億8,000萬元，包含中央公務預算26億8,950萬元、水污染防治基金2億7,720萬元及地方配合款15億1,330萬元，</w:t>
      </w:r>
      <w:r>
        <w:rPr>
          <w:rFonts w:hint="eastAsia"/>
        </w:rPr>
        <w:t>期</w:t>
      </w:r>
      <w:r w:rsidRPr="00AC72BE">
        <w:rPr>
          <w:rFonts w:hint="eastAsia"/>
        </w:rPr>
        <w:t>透過設置環境友善污水處理設施、高有機污染廢水資源化示範等措施，減少污染排放至河川，降低水體污染及提升水體品質。</w:t>
      </w:r>
    </w:p>
    <w:p w:rsidR="00BF6DC8" w:rsidRDefault="00BF6DC8" w:rsidP="004D1209">
      <w:pPr>
        <w:pStyle w:val="21"/>
        <w:ind w:left="850" w:firstLine="566"/>
      </w:pPr>
      <w:r>
        <w:rPr>
          <w:rFonts w:hint="eastAsia"/>
        </w:rPr>
        <w:t>前揭2</w:t>
      </w:r>
      <w:r>
        <w:t>.0</w:t>
      </w:r>
      <w:r w:rsidRPr="007E6BFB">
        <w:rPr>
          <w:rFonts w:hint="eastAsia"/>
        </w:rPr>
        <w:t>計畫從河川上、中、下游河段規劃「污染源頭削減」、「水體水質淨化」及「永續環境管理」3大執行策略，其中在「污染源頭削減」方面，</w:t>
      </w:r>
      <w:r>
        <w:rPr>
          <w:rFonts w:hint="eastAsia"/>
        </w:rPr>
        <w:t>預計投入</w:t>
      </w:r>
      <w:r w:rsidRPr="00F27E7A">
        <w:rPr>
          <w:rFonts w:hint="eastAsia"/>
        </w:rPr>
        <w:t>約15億950萬元</w:t>
      </w:r>
      <w:r>
        <w:rPr>
          <w:rFonts w:hint="eastAsia"/>
        </w:rPr>
        <w:t>(包括</w:t>
      </w:r>
      <w:r w:rsidRPr="00F27E7A">
        <w:rPr>
          <w:rFonts w:hint="eastAsia"/>
        </w:rPr>
        <w:t>中央9億5,098萬5</w:t>
      </w:r>
      <w:r>
        <w:rPr>
          <w:rFonts w:hint="eastAsia"/>
        </w:rPr>
        <w:t>千</w:t>
      </w:r>
      <w:r w:rsidRPr="00F27E7A">
        <w:rPr>
          <w:rFonts w:hint="eastAsia"/>
        </w:rPr>
        <w:t>元</w:t>
      </w:r>
      <w:r>
        <w:rPr>
          <w:rFonts w:hint="eastAsia"/>
        </w:rPr>
        <w:t>及</w:t>
      </w:r>
      <w:r w:rsidRPr="00F27E7A">
        <w:rPr>
          <w:rFonts w:hint="eastAsia"/>
        </w:rPr>
        <w:t>地方</w:t>
      </w:r>
      <w:r>
        <w:rPr>
          <w:rFonts w:hint="eastAsia"/>
        </w:rPr>
        <w:t>配合款</w:t>
      </w:r>
      <w:r w:rsidRPr="00F27E7A">
        <w:rPr>
          <w:rFonts w:hint="eastAsia"/>
        </w:rPr>
        <w:t>約5億5,851萬5</w:t>
      </w:r>
      <w:r>
        <w:rPr>
          <w:rFonts w:hint="eastAsia"/>
        </w:rPr>
        <w:t>千</w:t>
      </w:r>
      <w:r w:rsidRPr="00F27E7A">
        <w:rPr>
          <w:rFonts w:hint="eastAsia"/>
        </w:rPr>
        <w:t>元</w:t>
      </w:r>
      <w:r>
        <w:rPr>
          <w:rFonts w:hint="eastAsia"/>
        </w:rPr>
        <w:t>)，</w:t>
      </w:r>
      <w:r w:rsidRPr="007E6BFB">
        <w:rPr>
          <w:rFonts w:hint="eastAsia"/>
        </w:rPr>
        <w:t>主要工作項目</w:t>
      </w:r>
      <w:r>
        <w:rPr>
          <w:rFonts w:hint="eastAsia"/>
        </w:rPr>
        <w:t>則</w:t>
      </w:r>
      <w:r w:rsidRPr="007E6BFB">
        <w:rPr>
          <w:rFonts w:hint="eastAsia"/>
        </w:rPr>
        <w:t>包含高有機污染廢水資源化示範，透過補助地方政府建置高有機污染廢水資源化利用(示範)機制或場域，推動區域型生態循環示範模式、輔導事業農地辦理高有機污染廢水資源化利用，</w:t>
      </w:r>
      <w:r>
        <w:rPr>
          <w:rFonts w:hint="eastAsia"/>
        </w:rPr>
        <w:t>包括沼液沼渣再利用等，及</w:t>
      </w:r>
      <w:r w:rsidRPr="00F144BA">
        <w:rPr>
          <w:rFonts w:hint="eastAsia"/>
        </w:rPr>
        <w:t>推動重點排放源廢水處理減量，補助地方政府協助集運處理富含有機污染物廢水或設置厭氧處理設施與沼氣回收設施，提高沼氣回收之效率。</w:t>
      </w:r>
    </w:p>
    <w:p w:rsidR="00BF6DC8" w:rsidRPr="00F27E7A" w:rsidRDefault="00BF6DC8" w:rsidP="004D1209">
      <w:pPr>
        <w:pStyle w:val="aa"/>
        <w:ind w:left="849" w:hanging="283"/>
        <w:rPr>
          <w:b/>
          <w:bCs/>
        </w:rPr>
      </w:pPr>
      <w:r w:rsidRPr="00F27E7A">
        <w:rPr>
          <w:rFonts w:hint="eastAsia"/>
          <w:b/>
          <w:bCs/>
        </w:rPr>
        <w:t>(</w:t>
      </w:r>
      <w:r w:rsidRPr="00F27E7A">
        <w:rPr>
          <w:b/>
          <w:bCs/>
        </w:rPr>
        <w:t>二)</w:t>
      </w:r>
      <w:r>
        <w:rPr>
          <w:b/>
          <w:bCs/>
        </w:rPr>
        <w:t>本計畫結合農業部及地方政府資源</w:t>
      </w:r>
      <w:r>
        <w:rPr>
          <w:rFonts w:hint="eastAsia"/>
          <w:b/>
          <w:bCs/>
        </w:rPr>
        <w:t>，</w:t>
      </w:r>
      <w:r>
        <w:rPr>
          <w:b/>
          <w:bCs/>
        </w:rPr>
        <w:t>推動廢水資源化</w:t>
      </w:r>
      <w:r>
        <w:rPr>
          <w:rFonts w:hint="eastAsia"/>
          <w:b/>
          <w:bCs/>
        </w:rPr>
        <w:t>、</w:t>
      </w:r>
      <w:r>
        <w:rPr>
          <w:b/>
          <w:bCs/>
        </w:rPr>
        <w:t>集運處理之工作內容與前揭</w:t>
      </w:r>
      <w:r w:rsidRPr="00EB54BA">
        <w:rPr>
          <w:rFonts w:hint="eastAsia"/>
          <w:b/>
          <w:bCs/>
        </w:rPr>
        <w:t>永續水質推動2.0計畫</w:t>
      </w:r>
      <w:r>
        <w:rPr>
          <w:rFonts w:hint="eastAsia"/>
          <w:b/>
          <w:bCs/>
        </w:rPr>
        <w:t>似有相同之處</w:t>
      </w:r>
    </w:p>
    <w:p w:rsidR="00BF6DC8" w:rsidRDefault="00BF6DC8" w:rsidP="004D1209">
      <w:pPr>
        <w:pStyle w:val="21"/>
        <w:ind w:left="850" w:firstLine="566"/>
      </w:pPr>
      <w:r>
        <w:rPr>
          <w:rFonts w:hint="eastAsia"/>
        </w:rPr>
        <w:t>為</w:t>
      </w:r>
      <w:r w:rsidRPr="001124A4">
        <w:rPr>
          <w:rFonts w:hint="eastAsia"/>
        </w:rPr>
        <w:t>因應嘉義地區丹娜絲颱風災害淹水造成畜牧場重大災損</w:t>
      </w:r>
      <w:r>
        <w:rPr>
          <w:rFonts w:hint="eastAsia"/>
        </w:rPr>
        <w:t>，環境部於本特別預算編列3</w:t>
      </w:r>
      <w:r>
        <w:t>億元</w:t>
      </w:r>
      <w:r>
        <w:rPr>
          <w:rFonts w:hint="eastAsia"/>
        </w:rPr>
        <w:t>，分別於1</w:t>
      </w:r>
      <w:r>
        <w:t>14及</w:t>
      </w:r>
      <w:r>
        <w:rPr>
          <w:rFonts w:hint="eastAsia"/>
        </w:rPr>
        <w:t>1</w:t>
      </w:r>
      <w:r>
        <w:t>15年度</w:t>
      </w:r>
      <w:r w:rsidRPr="001124A4">
        <w:rPr>
          <w:rFonts w:hint="eastAsia"/>
        </w:rPr>
        <w:t>補助嘉義縣政府</w:t>
      </w:r>
      <w:r w:rsidRPr="00A2384B">
        <w:rPr>
          <w:rFonts w:hint="eastAsia"/>
        </w:rPr>
        <w:t>2,000萬元及2億8,000萬元</w:t>
      </w:r>
      <w:r>
        <w:rPr>
          <w:rFonts w:hint="eastAsia"/>
        </w:rPr>
        <w:t>，用以</w:t>
      </w:r>
      <w:r w:rsidRPr="001124A4">
        <w:rPr>
          <w:rFonts w:hint="eastAsia"/>
        </w:rPr>
        <w:t>辦理畜牧場廢污水集運處理設施先期規劃、設置及營運等</w:t>
      </w:r>
      <w:r>
        <w:rPr>
          <w:rFonts w:hint="eastAsia"/>
        </w:rPr>
        <w:t>(</w:t>
      </w:r>
      <w:r>
        <w:t>詳表</w:t>
      </w:r>
      <w:r>
        <w:rPr>
          <w:rFonts w:hint="eastAsia"/>
        </w:rPr>
        <w:t>1</w:t>
      </w:r>
      <w:r>
        <w:t>)</w:t>
      </w:r>
      <w:r>
        <w:rPr>
          <w:rFonts w:hint="eastAsia"/>
        </w:rPr>
        <w:t>，</w:t>
      </w:r>
      <w:r>
        <w:t>據環境部表示</w:t>
      </w:r>
      <w:r>
        <w:rPr>
          <w:rFonts w:hint="eastAsia"/>
        </w:rPr>
        <w:t>，</w:t>
      </w:r>
      <w:r>
        <w:t>本計畫</w:t>
      </w:r>
      <w:r w:rsidRPr="00FD4800">
        <w:rPr>
          <w:rFonts w:hint="eastAsia"/>
        </w:rPr>
        <w:t>結合農業部及地方政府資源，推動廢水資源化、集運處理及防災韌性提升措施，降低未來災害風險，具體作法則包括1.推動畜牧場集運處理、2.高效綠能沼氣發電、3.沼渣液再利用產業復甦及4.農牧共榮永續經營機制</w:t>
      </w:r>
      <w:r>
        <w:rPr>
          <w:rFonts w:hint="eastAsia"/>
        </w:rPr>
        <w:t>，然其重點工作(詳表2</w:t>
      </w:r>
      <w:r>
        <w:t>)如</w:t>
      </w:r>
      <w:r>
        <w:rPr>
          <w:rFonts w:hint="eastAsia"/>
        </w:rPr>
        <w:t>：</w:t>
      </w:r>
      <w:r w:rsidRPr="00885AB9">
        <w:rPr>
          <w:rFonts w:hint="eastAsia"/>
        </w:rPr>
        <w:t>推動集運處理</w:t>
      </w:r>
      <w:r>
        <w:rPr>
          <w:rFonts w:hint="eastAsia"/>
        </w:rPr>
        <w:t>及</w:t>
      </w:r>
      <w:r w:rsidRPr="00885AB9">
        <w:rPr>
          <w:rFonts w:hint="eastAsia"/>
        </w:rPr>
        <w:t>沼渣液循環利用</w:t>
      </w:r>
      <w:r>
        <w:rPr>
          <w:rFonts w:hint="eastAsia"/>
        </w:rPr>
        <w:t>等與前揭</w:t>
      </w:r>
      <w:r w:rsidRPr="00885AB9">
        <w:rPr>
          <w:rFonts w:hint="eastAsia"/>
        </w:rPr>
        <w:t>永續水質推動2.0計畫似有相同</w:t>
      </w:r>
      <w:r>
        <w:rPr>
          <w:rFonts w:hint="eastAsia"/>
        </w:rPr>
        <w:t>之處。</w:t>
      </w:r>
    </w:p>
    <w:p w:rsidR="00BF6DC8" w:rsidRPr="003945F3" w:rsidRDefault="00BF6DC8" w:rsidP="004D1209">
      <w:pPr>
        <w:pStyle w:val="200"/>
        <w:ind w:leftChars="205" w:left="1332" w:hangingChars="265" w:hanging="751"/>
        <w:rPr>
          <w:rFonts w:hAnsi="標楷體"/>
          <w:szCs w:val="24"/>
        </w:rPr>
      </w:pPr>
      <w:r w:rsidRPr="006609CC">
        <w:rPr>
          <w:rFonts w:hAnsi="標楷體" w:hint="eastAsia"/>
          <w:b/>
          <w:bCs/>
          <w:sz w:val="28"/>
        </w:rPr>
        <w:t>表1  環境部於</w:t>
      </w:r>
      <w:r>
        <w:rPr>
          <w:rFonts w:hAnsi="標楷體" w:hint="eastAsia"/>
          <w:b/>
          <w:bCs/>
          <w:sz w:val="28"/>
        </w:rPr>
        <w:t>本</w:t>
      </w:r>
      <w:r w:rsidRPr="006609CC">
        <w:rPr>
          <w:rFonts w:hAnsi="標楷體" w:hint="eastAsia"/>
          <w:b/>
          <w:bCs/>
          <w:sz w:val="28"/>
        </w:rPr>
        <w:t>特別預算案編列「</w:t>
      </w:r>
      <w:r w:rsidRPr="0059102E">
        <w:rPr>
          <w:rFonts w:hAnsi="標楷體" w:hint="eastAsia"/>
          <w:b/>
          <w:bCs/>
          <w:sz w:val="28"/>
        </w:rPr>
        <w:t>災後協助畜牧糞尿廢水改善、集運處理</w:t>
      </w:r>
      <w:r>
        <w:rPr>
          <w:rFonts w:hAnsi="標楷體" w:hint="eastAsia"/>
          <w:b/>
          <w:bCs/>
          <w:sz w:val="28"/>
        </w:rPr>
        <w:t xml:space="preserve">」情形表 </w:t>
      </w:r>
      <w:r>
        <w:rPr>
          <w:rFonts w:hAnsi="標楷體"/>
          <w:b/>
          <w:bCs/>
          <w:sz w:val="28"/>
        </w:rPr>
        <w:t xml:space="preserve">                     </w:t>
      </w:r>
      <w:r w:rsidRPr="003945F3">
        <w:rPr>
          <w:rFonts w:hAnsi="標楷體" w:hint="eastAsia"/>
          <w:szCs w:val="24"/>
        </w:rPr>
        <w:t>單位：新臺幣千元</w:t>
      </w:r>
    </w:p>
    <w:tbl>
      <w:tblPr>
        <w:tblW w:w="7938" w:type="dxa"/>
        <w:tblInd w:w="59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1701"/>
        <w:gridCol w:w="1419"/>
        <w:gridCol w:w="4818"/>
      </w:tblGrid>
      <w:tr w:rsidR="00BF6DC8" w:rsidRPr="00087963" w:rsidTr="004D1209">
        <w:trPr>
          <w:trHeight w:val="454"/>
        </w:trPr>
        <w:tc>
          <w:tcPr>
            <w:tcW w:w="1701" w:type="dxa"/>
            <w:shd w:val="clear" w:color="auto" w:fill="auto"/>
            <w:vAlign w:val="center"/>
          </w:tcPr>
          <w:p w:rsidR="00BF6DC8" w:rsidRPr="00087963" w:rsidRDefault="00BF6DC8" w:rsidP="00087963">
            <w:pPr>
              <w:pStyle w:val="142"/>
              <w:jc w:val="center"/>
              <w:rPr>
                <w:b/>
                <w:bCs/>
              </w:rPr>
            </w:pPr>
            <w:r w:rsidRPr="00087963">
              <w:rPr>
                <w:rFonts w:hint="eastAsia"/>
                <w:b/>
                <w:bCs/>
              </w:rPr>
              <w:t>預算分配年度</w:t>
            </w:r>
          </w:p>
        </w:tc>
        <w:tc>
          <w:tcPr>
            <w:tcW w:w="1419" w:type="dxa"/>
            <w:shd w:val="clear" w:color="auto" w:fill="auto"/>
            <w:vAlign w:val="center"/>
          </w:tcPr>
          <w:p w:rsidR="00BF6DC8" w:rsidRPr="00087963" w:rsidRDefault="00BF6DC8" w:rsidP="00087963">
            <w:pPr>
              <w:pStyle w:val="142"/>
              <w:jc w:val="center"/>
              <w:rPr>
                <w:b/>
                <w:bCs/>
              </w:rPr>
            </w:pPr>
            <w:r w:rsidRPr="00087963">
              <w:rPr>
                <w:rFonts w:hint="eastAsia"/>
                <w:b/>
                <w:bCs/>
              </w:rPr>
              <w:t>預算案數</w:t>
            </w:r>
          </w:p>
        </w:tc>
        <w:tc>
          <w:tcPr>
            <w:tcW w:w="4818" w:type="dxa"/>
            <w:shd w:val="clear" w:color="auto" w:fill="auto"/>
            <w:vAlign w:val="center"/>
          </w:tcPr>
          <w:p w:rsidR="00BF6DC8" w:rsidRPr="00087963" w:rsidRDefault="00BF6DC8" w:rsidP="00087963">
            <w:pPr>
              <w:pStyle w:val="142"/>
              <w:jc w:val="center"/>
              <w:rPr>
                <w:b/>
                <w:bCs/>
              </w:rPr>
            </w:pPr>
            <w:r w:rsidRPr="00087963">
              <w:rPr>
                <w:rFonts w:hint="eastAsia"/>
                <w:b/>
                <w:bCs/>
              </w:rPr>
              <w:t>工作內容</w:t>
            </w:r>
          </w:p>
        </w:tc>
      </w:tr>
      <w:tr w:rsidR="00BF6DC8" w:rsidRPr="00085862" w:rsidTr="004D1209">
        <w:trPr>
          <w:trHeight w:val="404"/>
        </w:trPr>
        <w:tc>
          <w:tcPr>
            <w:tcW w:w="1701" w:type="dxa"/>
            <w:shd w:val="clear" w:color="auto" w:fill="auto"/>
            <w:vAlign w:val="center"/>
          </w:tcPr>
          <w:p w:rsidR="00BF6DC8" w:rsidRPr="00087963" w:rsidRDefault="00BF6DC8" w:rsidP="00087963">
            <w:pPr>
              <w:pStyle w:val="142"/>
              <w:jc w:val="center"/>
            </w:pPr>
            <w:r w:rsidRPr="00087963">
              <w:rPr>
                <w:rFonts w:hint="eastAsia"/>
              </w:rPr>
              <w:t>1</w:t>
            </w:r>
            <w:r w:rsidRPr="00087963">
              <w:t>14</w:t>
            </w:r>
          </w:p>
        </w:tc>
        <w:tc>
          <w:tcPr>
            <w:tcW w:w="1419" w:type="dxa"/>
            <w:shd w:val="clear" w:color="auto" w:fill="auto"/>
            <w:vAlign w:val="center"/>
          </w:tcPr>
          <w:p w:rsidR="00BF6DC8" w:rsidRPr="00087963" w:rsidRDefault="00BF6DC8" w:rsidP="00087963">
            <w:pPr>
              <w:pStyle w:val="142"/>
              <w:jc w:val="right"/>
            </w:pPr>
            <w:r w:rsidRPr="00087963">
              <w:rPr>
                <w:rFonts w:hint="eastAsia"/>
              </w:rPr>
              <w:t>2</w:t>
            </w:r>
            <w:r w:rsidRPr="00087963">
              <w:t>0,000</w:t>
            </w:r>
          </w:p>
        </w:tc>
        <w:tc>
          <w:tcPr>
            <w:tcW w:w="4818" w:type="dxa"/>
            <w:shd w:val="clear" w:color="auto" w:fill="auto"/>
            <w:vAlign w:val="center"/>
          </w:tcPr>
          <w:p w:rsidR="00BF6DC8" w:rsidRPr="00087963" w:rsidRDefault="00BF6DC8" w:rsidP="00087963">
            <w:pPr>
              <w:pStyle w:val="142"/>
            </w:pPr>
            <w:r w:rsidRPr="00087963">
              <w:rPr>
                <w:rFonts w:hint="eastAsia"/>
              </w:rPr>
              <w:t>可行性評估及先期規劃、施工監造、建立合作機制。</w:t>
            </w:r>
          </w:p>
        </w:tc>
      </w:tr>
      <w:tr w:rsidR="00BF6DC8" w:rsidRPr="00085862" w:rsidTr="004D1209">
        <w:trPr>
          <w:trHeight w:val="414"/>
        </w:trPr>
        <w:tc>
          <w:tcPr>
            <w:tcW w:w="1701" w:type="dxa"/>
            <w:shd w:val="clear" w:color="auto" w:fill="auto"/>
            <w:vAlign w:val="center"/>
          </w:tcPr>
          <w:p w:rsidR="00BF6DC8" w:rsidRPr="00087963" w:rsidRDefault="00BF6DC8" w:rsidP="00087963">
            <w:pPr>
              <w:pStyle w:val="142"/>
              <w:jc w:val="center"/>
            </w:pPr>
            <w:r w:rsidRPr="00087963">
              <w:rPr>
                <w:rFonts w:hint="eastAsia"/>
              </w:rPr>
              <w:t>1</w:t>
            </w:r>
            <w:r w:rsidRPr="00087963">
              <w:t>15</w:t>
            </w:r>
          </w:p>
        </w:tc>
        <w:tc>
          <w:tcPr>
            <w:tcW w:w="1419" w:type="dxa"/>
            <w:shd w:val="clear" w:color="auto" w:fill="auto"/>
            <w:vAlign w:val="center"/>
          </w:tcPr>
          <w:p w:rsidR="00BF6DC8" w:rsidRPr="00087963" w:rsidRDefault="00BF6DC8" w:rsidP="00087963">
            <w:pPr>
              <w:pStyle w:val="142"/>
              <w:jc w:val="right"/>
            </w:pPr>
            <w:r w:rsidRPr="00087963">
              <w:rPr>
                <w:rFonts w:hint="eastAsia"/>
              </w:rPr>
              <w:t>2</w:t>
            </w:r>
            <w:r w:rsidRPr="00087963">
              <w:t>80,000</w:t>
            </w:r>
          </w:p>
        </w:tc>
        <w:tc>
          <w:tcPr>
            <w:tcW w:w="4818" w:type="dxa"/>
            <w:shd w:val="clear" w:color="auto" w:fill="auto"/>
            <w:vAlign w:val="center"/>
          </w:tcPr>
          <w:p w:rsidR="00BF6DC8" w:rsidRPr="00087963" w:rsidRDefault="00BF6DC8" w:rsidP="00087963">
            <w:pPr>
              <w:pStyle w:val="142"/>
            </w:pPr>
            <w:r w:rsidRPr="00087963">
              <w:rPr>
                <w:rFonts w:hint="eastAsia"/>
              </w:rPr>
              <w:t>工程施作及永續經營。</w:t>
            </w:r>
          </w:p>
        </w:tc>
      </w:tr>
      <w:tr w:rsidR="00BF6DC8" w:rsidRPr="00087963" w:rsidTr="004D1209">
        <w:trPr>
          <w:trHeight w:val="406"/>
        </w:trPr>
        <w:tc>
          <w:tcPr>
            <w:tcW w:w="1701" w:type="dxa"/>
            <w:shd w:val="clear" w:color="auto" w:fill="auto"/>
            <w:vAlign w:val="center"/>
          </w:tcPr>
          <w:p w:rsidR="00BF6DC8" w:rsidRPr="00087963" w:rsidRDefault="00BF6DC8" w:rsidP="00087963">
            <w:pPr>
              <w:pStyle w:val="142"/>
              <w:jc w:val="center"/>
              <w:rPr>
                <w:b/>
                <w:bCs/>
              </w:rPr>
            </w:pPr>
            <w:r w:rsidRPr="00087963">
              <w:rPr>
                <w:b/>
                <w:bCs/>
              </w:rPr>
              <w:t>合計</w:t>
            </w:r>
          </w:p>
        </w:tc>
        <w:tc>
          <w:tcPr>
            <w:tcW w:w="1419" w:type="dxa"/>
            <w:shd w:val="clear" w:color="auto" w:fill="auto"/>
            <w:vAlign w:val="center"/>
          </w:tcPr>
          <w:p w:rsidR="00BF6DC8" w:rsidRPr="00087963" w:rsidRDefault="00BF6DC8" w:rsidP="00087963">
            <w:pPr>
              <w:pStyle w:val="142"/>
              <w:jc w:val="right"/>
              <w:rPr>
                <w:b/>
                <w:bCs/>
              </w:rPr>
            </w:pPr>
            <w:r w:rsidRPr="00087963">
              <w:rPr>
                <w:rFonts w:hint="eastAsia"/>
                <w:b/>
                <w:bCs/>
              </w:rPr>
              <w:t>3</w:t>
            </w:r>
            <w:r w:rsidRPr="00087963">
              <w:rPr>
                <w:b/>
                <w:bCs/>
              </w:rPr>
              <w:t>00,000</w:t>
            </w:r>
          </w:p>
        </w:tc>
        <w:tc>
          <w:tcPr>
            <w:tcW w:w="4818" w:type="dxa"/>
            <w:shd w:val="clear" w:color="auto" w:fill="auto"/>
            <w:vAlign w:val="center"/>
          </w:tcPr>
          <w:p w:rsidR="00BF6DC8" w:rsidRPr="00087963" w:rsidRDefault="00BF6DC8" w:rsidP="00087963">
            <w:pPr>
              <w:pStyle w:val="142"/>
              <w:rPr>
                <w:b/>
                <w:bCs/>
              </w:rPr>
            </w:pPr>
          </w:p>
        </w:tc>
      </w:tr>
    </w:tbl>
    <w:p w:rsidR="00BF6DC8" w:rsidRPr="003945F3" w:rsidRDefault="00BF6DC8" w:rsidP="004D1209">
      <w:pPr>
        <w:pStyle w:val="142"/>
        <w:ind w:left="849" w:hanging="283"/>
        <w:jc w:val="both"/>
        <w:rPr>
          <w:rFonts w:hAnsi="標楷體"/>
        </w:rPr>
      </w:pPr>
      <w:r w:rsidRPr="003945F3">
        <w:rPr>
          <w:rFonts w:hAnsi="標楷體" w:hint="eastAsia"/>
        </w:rPr>
        <w:t>資料來源</w:t>
      </w:r>
      <w:r>
        <w:rPr>
          <w:rFonts w:hAnsi="標楷體" w:hint="eastAsia"/>
        </w:rPr>
        <w:t>：本</w:t>
      </w:r>
      <w:r w:rsidRPr="003945F3">
        <w:rPr>
          <w:rFonts w:hAnsi="標楷體" w:hint="eastAsia"/>
        </w:rPr>
        <w:t>特別預算</w:t>
      </w:r>
      <w:r>
        <w:rPr>
          <w:rFonts w:hAnsi="標楷體" w:hint="eastAsia"/>
        </w:rPr>
        <w:t>案及環境部</w:t>
      </w:r>
      <w:r w:rsidRPr="003945F3">
        <w:rPr>
          <w:rFonts w:hAnsi="標楷體" w:hint="eastAsia"/>
        </w:rPr>
        <w:t>。</w:t>
      </w:r>
    </w:p>
    <w:p w:rsidR="00BF6DC8" w:rsidRPr="006609CC" w:rsidRDefault="00BF6DC8" w:rsidP="004D1209">
      <w:pPr>
        <w:pStyle w:val="200"/>
        <w:ind w:leftChars="205" w:left="1403" w:hangingChars="290" w:hanging="822"/>
        <w:rPr>
          <w:rFonts w:hAnsi="標楷體"/>
          <w:b/>
          <w:bCs/>
          <w:sz w:val="28"/>
        </w:rPr>
      </w:pPr>
      <w:r w:rsidRPr="006609CC">
        <w:rPr>
          <w:rFonts w:hAnsi="標楷體" w:hint="eastAsia"/>
          <w:b/>
          <w:bCs/>
          <w:sz w:val="28"/>
        </w:rPr>
        <w:t xml:space="preserve">表2  </w:t>
      </w:r>
      <w:r w:rsidRPr="00087963">
        <w:rPr>
          <w:rFonts w:hAnsi="標楷體" w:hint="eastAsia"/>
          <w:b/>
          <w:bCs/>
          <w:spacing w:val="-2"/>
          <w:sz w:val="28"/>
        </w:rPr>
        <w:t>「災後協助畜牧糞尿廢水改善、集運處理計畫」工作重點明細表</w:t>
      </w:r>
    </w:p>
    <w:tbl>
      <w:tblPr>
        <w:tblW w:w="7945" w:type="dxa"/>
        <w:tblInd w:w="58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2701"/>
        <w:gridCol w:w="5244"/>
      </w:tblGrid>
      <w:tr w:rsidR="00BF6DC8" w:rsidRPr="006609CC" w:rsidTr="004D1209">
        <w:trPr>
          <w:trHeight w:val="454"/>
        </w:trPr>
        <w:tc>
          <w:tcPr>
            <w:tcW w:w="2701" w:type="dxa"/>
            <w:shd w:val="clear" w:color="auto" w:fill="auto"/>
            <w:vAlign w:val="center"/>
          </w:tcPr>
          <w:p w:rsidR="00BF6DC8" w:rsidRPr="006609CC" w:rsidRDefault="00BF6DC8" w:rsidP="004D1209">
            <w:pPr>
              <w:pStyle w:val="142"/>
              <w:ind w:left="849" w:hanging="283"/>
              <w:jc w:val="center"/>
              <w:rPr>
                <w:b/>
                <w:bCs/>
              </w:rPr>
            </w:pPr>
            <w:r>
              <w:rPr>
                <w:rFonts w:hint="eastAsia"/>
                <w:b/>
                <w:bCs/>
              </w:rPr>
              <w:t>項目</w:t>
            </w:r>
          </w:p>
        </w:tc>
        <w:tc>
          <w:tcPr>
            <w:tcW w:w="5244" w:type="dxa"/>
            <w:shd w:val="clear" w:color="auto" w:fill="auto"/>
            <w:vAlign w:val="center"/>
          </w:tcPr>
          <w:p w:rsidR="00BF6DC8" w:rsidRPr="006609CC" w:rsidRDefault="00BF6DC8" w:rsidP="004D1209">
            <w:pPr>
              <w:pStyle w:val="142"/>
              <w:ind w:left="849" w:hanging="283"/>
              <w:jc w:val="center"/>
              <w:rPr>
                <w:b/>
                <w:bCs/>
              </w:rPr>
            </w:pPr>
            <w:r w:rsidRPr="006609CC">
              <w:rPr>
                <w:rFonts w:hint="eastAsia"/>
                <w:b/>
                <w:bCs/>
              </w:rPr>
              <w:t>工作內容</w:t>
            </w:r>
          </w:p>
        </w:tc>
      </w:tr>
      <w:tr w:rsidR="00BF6DC8" w:rsidRPr="006609CC" w:rsidTr="004D1209">
        <w:trPr>
          <w:trHeight w:val="404"/>
        </w:trPr>
        <w:tc>
          <w:tcPr>
            <w:tcW w:w="2701" w:type="dxa"/>
            <w:shd w:val="clear" w:color="auto" w:fill="auto"/>
            <w:vAlign w:val="center"/>
          </w:tcPr>
          <w:p w:rsidR="00BF6DC8" w:rsidRPr="006609CC" w:rsidRDefault="00BF6DC8" w:rsidP="00087963">
            <w:pPr>
              <w:pStyle w:val="142"/>
            </w:pPr>
            <w:r w:rsidRPr="003B3ABE">
              <w:rPr>
                <w:rFonts w:hint="eastAsia"/>
              </w:rPr>
              <w:t>推動畜牧場集運處理</w:t>
            </w:r>
          </w:p>
        </w:tc>
        <w:tc>
          <w:tcPr>
            <w:tcW w:w="5244" w:type="dxa"/>
            <w:shd w:val="clear" w:color="auto" w:fill="auto"/>
            <w:vAlign w:val="center"/>
          </w:tcPr>
          <w:p w:rsidR="00BF6DC8" w:rsidRDefault="00BF6DC8" w:rsidP="00087963">
            <w:pPr>
              <w:pStyle w:val="142"/>
            </w:pPr>
            <w:r>
              <w:rPr>
                <w:rFonts w:hint="eastAsia"/>
              </w:rPr>
              <w:t>1</w:t>
            </w:r>
            <w:r>
              <w:t>.</w:t>
            </w:r>
            <w:r w:rsidRPr="003B3ABE">
              <w:rPr>
                <w:rFonts w:hint="eastAsia"/>
              </w:rPr>
              <w:t>推動集運處理及集中場</w:t>
            </w:r>
            <w:r>
              <w:rPr>
                <w:rFonts w:hint="eastAsia"/>
              </w:rPr>
              <w:t>。</w:t>
            </w:r>
          </w:p>
          <w:p w:rsidR="00BF6DC8" w:rsidRPr="006609CC" w:rsidRDefault="00BF6DC8" w:rsidP="00087963">
            <w:pPr>
              <w:pStyle w:val="142"/>
            </w:pPr>
            <w:r>
              <w:rPr>
                <w:rFonts w:hint="eastAsia"/>
              </w:rPr>
              <w:t>2</w:t>
            </w:r>
            <w:r>
              <w:t>.</w:t>
            </w:r>
            <w:r w:rsidRPr="006968D9">
              <w:rPr>
                <w:rFonts w:hint="eastAsia"/>
              </w:rPr>
              <w:t>導入專業廠商操作</w:t>
            </w:r>
            <w:r>
              <w:rPr>
                <w:rFonts w:hint="eastAsia"/>
              </w:rPr>
              <w:t>。</w:t>
            </w:r>
          </w:p>
        </w:tc>
      </w:tr>
      <w:tr w:rsidR="00BF6DC8" w:rsidRPr="006609CC" w:rsidTr="004D1209">
        <w:trPr>
          <w:trHeight w:val="414"/>
        </w:trPr>
        <w:tc>
          <w:tcPr>
            <w:tcW w:w="2701" w:type="dxa"/>
            <w:shd w:val="clear" w:color="auto" w:fill="auto"/>
            <w:vAlign w:val="center"/>
          </w:tcPr>
          <w:p w:rsidR="00BF6DC8" w:rsidRPr="006609CC" w:rsidRDefault="00BF6DC8" w:rsidP="00087963">
            <w:pPr>
              <w:pStyle w:val="142"/>
            </w:pPr>
            <w:r w:rsidRPr="006968D9">
              <w:rPr>
                <w:rFonts w:hint="eastAsia"/>
              </w:rPr>
              <w:t>高效綠能沼氣發電</w:t>
            </w:r>
          </w:p>
        </w:tc>
        <w:tc>
          <w:tcPr>
            <w:tcW w:w="5244" w:type="dxa"/>
            <w:shd w:val="clear" w:color="auto" w:fill="auto"/>
            <w:vAlign w:val="center"/>
          </w:tcPr>
          <w:p w:rsidR="00BF6DC8" w:rsidRDefault="00BF6DC8" w:rsidP="00087963">
            <w:pPr>
              <w:pStyle w:val="142"/>
            </w:pPr>
            <w:r>
              <w:rPr>
                <w:rFonts w:hint="eastAsia"/>
              </w:rPr>
              <w:t>1</w:t>
            </w:r>
            <w:r>
              <w:t>.</w:t>
            </w:r>
            <w:r w:rsidRPr="003B3ABE">
              <w:rPr>
                <w:rFonts w:hint="eastAsia"/>
              </w:rPr>
              <w:t>畜舍防洪及節水改建</w:t>
            </w:r>
            <w:r>
              <w:rPr>
                <w:rFonts w:hint="eastAsia"/>
              </w:rPr>
              <w:t>。</w:t>
            </w:r>
          </w:p>
          <w:p w:rsidR="00BF6DC8" w:rsidRPr="006609CC" w:rsidRDefault="00BF6DC8" w:rsidP="00087963">
            <w:pPr>
              <w:pStyle w:val="142"/>
            </w:pPr>
            <w:r>
              <w:rPr>
                <w:rFonts w:hint="eastAsia"/>
              </w:rPr>
              <w:t>2</w:t>
            </w:r>
            <w:r>
              <w:t>.</w:t>
            </w:r>
            <w:r w:rsidRPr="003B3ABE">
              <w:rPr>
                <w:rFonts w:hint="eastAsia"/>
              </w:rPr>
              <w:t>沼氣能源化</w:t>
            </w:r>
            <w:r>
              <w:rPr>
                <w:rFonts w:hint="eastAsia"/>
              </w:rPr>
              <w:t>。</w:t>
            </w:r>
          </w:p>
        </w:tc>
      </w:tr>
      <w:tr w:rsidR="00BF6DC8" w:rsidRPr="006609CC" w:rsidTr="004D1209">
        <w:trPr>
          <w:trHeight w:val="414"/>
        </w:trPr>
        <w:tc>
          <w:tcPr>
            <w:tcW w:w="2701" w:type="dxa"/>
            <w:shd w:val="clear" w:color="auto" w:fill="auto"/>
            <w:vAlign w:val="center"/>
          </w:tcPr>
          <w:p w:rsidR="00BF6DC8" w:rsidRPr="006609CC" w:rsidRDefault="00BF6DC8" w:rsidP="00087963">
            <w:pPr>
              <w:pStyle w:val="142"/>
            </w:pPr>
            <w:r w:rsidRPr="006968D9">
              <w:rPr>
                <w:rFonts w:hint="eastAsia"/>
              </w:rPr>
              <w:t>沼渣液再利用產業復甦</w:t>
            </w:r>
          </w:p>
        </w:tc>
        <w:tc>
          <w:tcPr>
            <w:tcW w:w="5244" w:type="dxa"/>
            <w:shd w:val="clear" w:color="auto" w:fill="auto"/>
            <w:vAlign w:val="center"/>
          </w:tcPr>
          <w:p w:rsidR="00BF6DC8" w:rsidRDefault="00BF6DC8" w:rsidP="00087963">
            <w:pPr>
              <w:pStyle w:val="142"/>
            </w:pPr>
            <w:r>
              <w:rPr>
                <w:rFonts w:hint="eastAsia"/>
              </w:rPr>
              <w:t>1</w:t>
            </w:r>
            <w:r>
              <w:t>.</w:t>
            </w:r>
            <w:r w:rsidRPr="003B3ABE">
              <w:rPr>
                <w:rFonts w:hint="eastAsia"/>
              </w:rPr>
              <w:t>土壤結構及品質改良</w:t>
            </w:r>
            <w:r>
              <w:rPr>
                <w:rFonts w:hint="eastAsia"/>
              </w:rPr>
              <w:t>。</w:t>
            </w:r>
          </w:p>
          <w:p w:rsidR="00BF6DC8" w:rsidRPr="006609CC" w:rsidRDefault="00BF6DC8" w:rsidP="00087963">
            <w:pPr>
              <w:pStyle w:val="142"/>
            </w:pPr>
            <w:r>
              <w:rPr>
                <w:rFonts w:hint="eastAsia"/>
              </w:rPr>
              <w:t>2</w:t>
            </w:r>
            <w:r>
              <w:t>.</w:t>
            </w:r>
            <w:r w:rsidRPr="003B3ABE">
              <w:rPr>
                <w:rFonts w:hint="eastAsia"/>
              </w:rPr>
              <w:t>跨部會與地方合作</w:t>
            </w:r>
            <w:r>
              <w:rPr>
                <w:rFonts w:hint="eastAsia"/>
              </w:rPr>
              <w:t>。</w:t>
            </w:r>
          </w:p>
        </w:tc>
      </w:tr>
      <w:tr w:rsidR="00BF6DC8" w:rsidRPr="006609CC" w:rsidTr="004D1209">
        <w:trPr>
          <w:trHeight w:val="406"/>
        </w:trPr>
        <w:tc>
          <w:tcPr>
            <w:tcW w:w="2701" w:type="dxa"/>
            <w:shd w:val="clear" w:color="auto" w:fill="auto"/>
            <w:vAlign w:val="center"/>
          </w:tcPr>
          <w:p w:rsidR="00BF6DC8" w:rsidRPr="006609CC" w:rsidRDefault="00BF6DC8" w:rsidP="00087963">
            <w:pPr>
              <w:pStyle w:val="142"/>
            </w:pPr>
            <w:r w:rsidRPr="006968D9">
              <w:rPr>
                <w:rFonts w:hint="eastAsia"/>
              </w:rPr>
              <w:t>農牧共榮永續經營機制</w:t>
            </w:r>
          </w:p>
        </w:tc>
        <w:tc>
          <w:tcPr>
            <w:tcW w:w="5244" w:type="dxa"/>
            <w:shd w:val="clear" w:color="auto" w:fill="auto"/>
            <w:vAlign w:val="center"/>
          </w:tcPr>
          <w:p w:rsidR="00BF6DC8" w:rsidRDefault="00BF6DC8" w:rsidP="00087963">
            <w:pPr>
              <w:pStyle w:val="142"/>
            </w:pPr>
            <w:r>
              <w:rPr>
                <w:rFonts w:hint="eastAsia"/>
              </w:rPr>
              <w:t>1</w:t>
            </w:r>
            <w:r>
              <w:t>.</w:t>
            </w:r>
            <w:r w:rsidRPr="006968D9">
              <w:rPr>
                <w:rFonts w:hint="eastAsia"/>
              </w:rPr>
              <w:t>建立農牧合作與循環經濟發展</w:t>
            </w:r>
            <w:r>
              <w:rPr>
                <w:rFonts w:hint="eastAsia"/>
              </w:rPr>
              <w:t>。</w:t>
            </w:r>
          </w:p>
          <w:p w:rsidR="00BF6DC8" w:rsidRPr="006968D9" w:rsidRDefault="00BF6DC8" w:rsidP="00087963">
            <w:pPr>
              <w:pStyle w:val="142"/>
            </w:pPr>
            <w:r>
              <w:rPr>
                <w:rFonts w:hint="eastAsia"/>
              </w:rPr>
              <w:t>2</w:t>
            </w:r>
            <w:r>
              <w:t>.</w:t>
            </w:r>
            <w:r w:rsidRPr="006968D9">
              <w:rPr>
                <w:rFonts w:hint="eastAsia"/>
              </w:rPr>
              <w:t>農民輔導機制</w:t>
            </w:r>
            <w:r>
              <w:rPr>
                <w:rFonts w:hint="eastAsia"/>
              </w:rPr>
              <w:t>。</w:t>
            </w:r>
          </w:p>
        </w:tc>
      </w:tr>
    </w:tbl>
    <w:p w:rsidR="00BF6DC8" w:rsidRPr="003945F3" w:rsidRDefault="00BF6DC8" w:rsidP="004D1209">
      <w:pPr>
        <w:pStyle w:val="142"/>
        <w:ind w:left="849" w:hanging="283"/>
        <w:jc w:val="both"/>
        <w:rPr>
          <w:rFonts w:hAnsi="標楷體"/>
        </w:rPr>
      </w:pPr>
      <w:r w:rsidRPr="003945F3">
        <w:rPr>
          <w:rFonts w:hAnsi="標楷體" w:hint="eastAsia"/>
        </w:rPr>
        <w:t>資料來源</w:t>
      </w:r>
      <w:r>
        <w:rPr>
          <w:rFonts w:hAnsi="標楷體" w:hint="eastAsia"/>
        </w:rPr>
        <w:t>：本</w:t>
      </w:r>
      <w:r w:rsidRPr="003945F3">
        <w:rPr>
          <w:rFonts w:hAnsi="標楷體" w:hint="eastAsia"/>
        </w:rPr>
        <w:t>特別預算</w:t>
      </w:r>
      <w:r>
        <w:rPr>
          <w:rFonts w:hAnsi="標楷體" w:hint="eastAsia"/>
        </w:rPr>
        <w:t>案及環境部</w:t>
      </w:r>
      <w:r w:rsidRPr="003945F3">
        <w:rPr>
          <w:rFonts w:hAnsi="標楷體" w:hint="eastAsia"/>
        </w:rPr>
        <w:t>。</w:t>
      </w:r>
    </w:p>
    <w:p w:rsidR="00BF6DC8" w:rsidRPr="0059102E" w:rsidRDefault="00BF6DC8" w:rsidP="004D1209">
      <w:pPr>
        <w:ind w:left="566" w:firstLine="566"/>
      </w:pPr>
      <w:r>
        <w:t>綜上</w:t>
      </w:r>
      <w:r>
        <w:rPr>
          <w:rFonts w:hint="eastAsia"/>
        </w:rPr>
        <w:t>，因颱</w:t>
      </w:r>
      <w:r w:rsidRPr="00935125">
        <w:rPr>
          <w:rFonts w:hint="eastAsia"/>
        </w:rPr>
        <w:t>洪事件造成畜舍淹水、廢水外溢污染河川及周邊農地，嚴重影響產業與環境</w:t>
      </w:r>
      <w:r>
        <w:rPr>
          <w:rFonts w:hint="eastAsia"/>
        </w:rPr>
        <w:t>，</w:t>
      </w:r>
      <w:r w:rsidRPr="00935125">
        <w:rPr>
          <w:rFonts w:hint="eastAsia"/>
        </w:rPr>
        <w:t>為協助</w:t>
      </w:r>
      <w:r>
        <w:rPr>
          <w:rFonts w:hint="eastAsia"/>
        </w:rPr>
        <w:t>災區</w:t>
      </w:r>
      <w:r w:rsidRPr="00935125">
        <w:rPr>
          <w:rFonts w:hint="eastAsia"/>
        </w:rPr>
        <w:t>快速復原，環境部</w:t>
      </w:r>
      <w:r>
        <w:rPr>
          <w:rFonts w:hint="eastAsia"/>
        </w:rPr>
        <w:t>於本特別預算案編列3</w:t>
      </w:r>
      <w:r>
        <w:t>億元</w:t>
      </w:r>
      <w:r>
        <w:rPr>
          <w:rFonts w:hint="eastAsia"/>
        </w:rPr>
        <w:t>補助嘉義縣政府辦理畜牧場廢污水集運處理設施先期規劃、設置及營運等，惟其集</w:t>
      </w:r>
      <w:r w:rsidRPr="00935125">
        <w:rPr>
          <w:rFonts w:hint="eastAsia"/>
        </w:rPr>
        <w:t>運處理及推動沼渣液循環利用等</w:t>
      </w:r>
      <w:r>
        <w:rPr>
          <w:rFonts w:hint="eastAsia"/>
        </w:rPr>
        <w:t>工作重點</w:t>
      </w:r>
      <w:r w:rsidRPr="00935125">
        <w:rPr>
          <w:rFonts w:hint="eastAsia"/>
        </w:rPr>
        <w:t>與</w:t>
      </w:r>
      <w:r>
        <w:rPr>
          <w:rFonts w:hint="eastAsia"/>
        </w:rPr>
        <w:t>該部辦理中之</w:t>
      </w:r>
      <w:r w:rsidRPr="00935125">
        <w:rPr>
          <w:rFonts w:hint="eastAsia"/>
        </w:rPr>
        <w:t>2.0計畫似有相同</w:t>
      </w:r>
      <w:r>
        <w:rPr>
          <w:rFonts w:hint="eastAsia"/>
        </w:rPr>
        <w:t>，允待檢討整併之可行性，俾利有限資源得為最適配置。</w:t>
      </w:r>
    </w:p>
    <w:p w:rsidR="00BF6DC8" w:rsidRDefault="00BF6DC8" w:rsidP="004D1209">
      <w:pPr>
        <w:pStyle w:val="a8"/>
        <w:ind w:left="567" w:hanging="567"/>
        <w:rPr>
          <w:rFonts w:hAnsi="標楷體"/>
        </w:rPr>
      </w:pPr>
    </w:p>
    <w:p w:rsidR="00BF6DC8" w:rsidRDefault="00BF6DC8" w:rsidP="004D1209">
      <w:pPr>
        <w:pStyle w:val="a8"/>
        <w:ind w:left="567" w:hanging="567"/>
        <w:rPr>
          <w:rFonts w:hAnsi="標楷體"/>
        </w:rPr>
      </w:pPr>
      <w:r>
        <w:rPr>
          <w:rFonts w:hAnsi="標楷體"/>
        </w:rPr>
        <w:t>二</w:t>
      </w:r>
      <w:r>
        <w:rPr>
          <w:rFonts w:hAnsi="標楷體" w:hint="eastAsia"/>
        </w:rPr>
        <w:t>、截至1</w:t>
      </w:r>
      <w:r>
        <w:rPr>
          <w:rFonts w:hAnsi="標楷體"/>
        </w:rPr>
        <w:t>14年</w:t>
      </w:r>
      <w:r>
        <w:rPr>
          <w:rFonts w:hAnsi="標楷體" w:hint="eastAsia"/>
        </w:rPr>
        <w:t>8</w:t>
      </w:r>
      <w:r>
        <w:rPr>
          <w:rFonts w:hAnsi="標楷體"/>
        </w:rPr>
        <w:t>月</w:t>
      </w:r>
      <w:r>
        <w:rPr>
          <w:rFonts w:hAnsi="標楷體" w:hint="eastAsia"/>
        </w:rPr>
        <w:t>1</w:t>
      </w:r>
      <w:r>
        <w:rPr>
          <w:rFonts w:hAnsi="標楷體"/>
        </w:rPr>
        <w:t>2日止仍有近九成</w:t>
      </w:r>
      <w:r w:rsidRPr="00FE7334">
        <w:rPr>
          <w:rFonts w:hAnsi="標楷體" w:hint="eastAsia"/>
        </w:rPr>
        <w:t>因風災碎落之石綿建材廢棄物待清運，</w:t>
      </w:r>
      <w:r>
        <w:rPr>
          <w:rFonts w:hAnsi="標楷體" w:hint="eastAsia"/>
        </w:rPr>
        <w:t>另全國仍有逾2</w:t>
      </w:r>
      <w:r>
        <w:rPr>
          <w:rFonts w:hAnsi="標楷體"/>
        </w:rPr>
        <w:t>0萬棟建築物屋頂存有石綿建材</w:t>
      </w:r>
      <w:r>
        <w:rPr>
          <w:rFonts w:hAnsi="標楷體" w:hint="eastAsia"/>
        </w:rPr>
        <w:t>，允待積極引導民眾妥為處理，俾維國人健康</w:t>
      </w:r>
    </w:p>
    <w:p w:rsidR="00BF6DC8" w:rsidRDefault="00BF6DC8" w:rsidP="004D1209">
      <w:pPr>
        <w:ind w:left="566" w:firstLine="566"/>
        <w:rPr>
          <w:rFonts w:hAnsi="標楷體"/>
        </w:rPr>
      </w:pPr>
      <w:bookmarkStart w:id="89" w:name="_Hlk206506227"/>
      <w:r>
        <w:t>為因應</w:t>
      </w:r>
      <w:r w:rsidRPr="00E25920">
        <w:rPr>
          <w:rFonts w:hint="eastAsia"/>
        </w:rPr>
        <w:t>丹娜絲颱風</w:t>
      </w:r>
      <w:r>
        <w:rPr>
          <w:rFonts w:hint="eastAsia"/>
        </w:rPr>
        <w:t>導致多處建物受損，大量石綿瓦碎落，環境部資源循環署(</w:t>
      </w:r>
      <w:r>
        <w:t>以下簡稱循環署)於本特別預算案</w:t>
      </w:r>
      <w:r>
        <w:rPr>
          <w:rFonts w:hint="eastAsia"/>
        </w:rPr>
        <w:t>編列</w:t>
      </w:r>
      <w:r w:rsidRPr="00E25920">
        <w:rPr>
          <w:rFonts w:hint="eastAsia"/>
        </w:rPr>
        <w:t>「</w:t>
      </w:r>
      <w:r w:rsidRPr="00151082">
        <w:rPr>
          <w:rFonts w:hint="eastAsia"/>
        </w:rPr>
        <w:t>加速石綿建材廢棄物清理計畫</w:t>
      </w:r>
      <w:r w:rsidRPr="00E25920">
        <w:rPr>
          <w:rFonts w:hint="eastAsia"/>
        </w:rPr>
        <w:t>」</w:t>
      </w:r>
      <w:r>
        <w:rPr>
          <w:rFonts w:hint="eastAsia"/>
        </w:rPr>
        <w:t>7</w:t>
      </w:r>
      <w:r w:rsidRPr="00E25920">
        <w:rPr>
          <w:rFonts w:hint="eastAsia"/>
        </w:rPr>
        <w:t>億元</w:t>
      </w:r>
      <w:r>
        <w:rPr>
          <w:rFonts w:hint="eastAsia"/>
        </w:rPr>
        <w:t>，包</w:t>
      </w:r>
      <w:r w:rsidRPr="003945F3">
        <w:rPr>
          <w:rFonts w:hAnsi="標楷體" w:hint="eastAsia"/>
        </w:rPr>
        <w:t>含</w:t>
      </w:r>
      <w:r w:rsidRPr="008F4181">
        <w:rPr>
          <w:rFonts w:hAnsi="標楷體" w:hint="eastAsia"/>
        </w:rPr>
        <w:t>業務費</w:t>
      </w:r>
      <w:r w:rsidRPr="008F4181">
        <w:rPr>
          <w:rFonts w:hAnsi="標楷體"/>
        </w:rPr>
        <w:t>5,000</w:t>
      </w:r>
      <w:r w:rsidRPr="008F4181">
        <w:rPr>
          <w:rFonts w:hAnsi="標楷體" w:hint="eastAsia"/>
        </w:rPr>
        <w:t>萬元及獎補助費6億5,</w:t>
      </w:r>
      <w:r w:rsidRPr="008F4181">
        <w:rPr>
          <w:rFonts w:hAnsi="標楷體"/>
        </w:rPr>
        <w:t>000</w:t>
      </w:r>
      <w:r w:rsidRPr="008F4181">
        <w:rPr>
          <w:rFonts w:hAnsi="標楷體" w:hint="eastAsia"/>
        </w:rPr>
        <w:t>萬元(詳表1)</w:t>
      </w:r>
      <w:r>
        <w:rPr>
          <w:rFonts w:hAnsi="標楷體" w:hint="eastAsia"/>
        </w:rPr>
        <w:t>，</w:t>
      </w:r>
      <w:r w:rsidRPr="008F4181">
        <w:rPr>
          <w:rFonts w:hAnsi="標楷體" w:hint="eastAsia"/>
        </w:rPr>
        <w:t>其中獎補助費係補助地方政府辦理石綿建材廢棄物清除處理作業等經費</w:t>
      </w:r>
      <w:r>
        <w:rPr>
          <w:rFonts w:hAnsi="標楷體" w:hint="eastAsia"/>
        </w:rPr>
        <w:t>，然清運進度容待加強，且除因本次風災碎落之石綿建材廢棄物外，全國尚有逾2</w:t>
      </w:r>
      <w:r>
        <w:rPr>
          <w:rFonts w:hAnsi="標楷體"/>
        </w:rPr>
        <w:t>0萬棟建築物存有石綿建材</w:t>
      </w:r>
      <w:r>
        <w:rPr>
          <w:rFonts w:hAnsi="標楷體" w:hint="eastAsia"/>
        </w:rPr>
        <w:t>，對民眾健康仍存有潛藏性危害風險</w:t>
      </w:r>
      <w:r w:rsidRPr="003945F3">
        <w:rPr>
          <w:rFonts w:hAnsi="標楷體" w:hint="eastAsia"/>
        </w:rPr>
        <w:t>。</w:t>
      </w:r>
      <w:r>
        <w:rPr>
          <w:rFonts w:hAnsi="標楷體" w:hint="eastAsia"/>
        </w:rPr>
        <w:t>謹說明如下：</w:t>
      </w:r>
    </w:p>
    <w:p w:rsidR="00BF6DC8" w:rsidRPr="00053D20" w:rsidRDefault="00BF6DC8" w:rsidP="004D1209">
      <w:pPr>
        <w:pStyle w:val="200"/>
        <w:ind w:leftChars="185" w:left="1287" w:hangingChars="269" w:hanging="763"/>
        <w:rPr>
          <w:rFonts w:hAnsi="標楷體"/>
          <w:b/>
          <w:sz w:val="28"/>
        </w:rPr>
      </w:pPr>
      <w:r w:rsidRPr="00053D20">
        <w:rPr>
          <w:rFonts w:hAnsi="標楷體" w:hint="eastAsia"/>
          <w:b/>
          <w:sz w:val="28"/>
        </w:rPr>
        <w:t>表1  循環署於</w:t>
      </w:r>
      <w:r>
        <w:rPr>
          <w:rFonts w:hAnsi="標楷體" w:hint="eastAsia"/>
          <w:b/>
          <w:w w:val="98"/>
          <w:sz w:val="28"/>
        </w:rPr>
        <w:t>本</w:t>
      </w:r>
      <w:r w:rsidRPr="00053D20">
        <w:rPr>
          <w:rFonts w:hAnsi="標楷體" w:hint="eastAsia"/>
          <w:b/>
          <w:w w:val="98"/>
          <w:sz w:val="28"/>
        </w:rPr>
        <w:t>特別預算案編列「加速石綿建材廢棄物清理計畫」情形</w:t>
      </w:r>
      <w:r>
        <w:rPr>
          <w:rFonts w:hAnsi="標楷體" w:hint="eastAsia"/>
          <w:b/>
          <w:w w:val="98"/>
          <w:sz w:val="28"/>
        </w:rPr>
        <w:t xml:space="preserve">表 </w:t>
      </w:r>
      <w:r>
        <w:rPr>
          <w:rFonts w:hAnsi="標楷體"/>
          <w:b/>
          <w:w w:val="98"/>
          <w:sz w:val="28"/>
        </w:rPr>
        <w:t xml:space="preserve">                               </w:t>
      </w:r>
      <w:r w:rsidRPr="00053D20">
        <w:rPr>
          <w:rFonts w:hAnsi="標楷體" w:hint="eastAsia"/>
          <w:szCs w:val="24"/>
        </w:rPr>
        <w:t>單位：新臺幣千元</w:t>
      </w:r>
    </w:p>
    <w:tbl>
      <w:tblPr>
        <w:tblW w:w="7949" w:type="dxa"/>
        <w:tblInd w:w="58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712"/>
        <w:gridCol w:w="2410"/>
        <w:gridCol w:w="1559"/>
        <w:gridCol w:w="2268"/>
      </w:tblGrid>
      <w:tr w:rsidR="00BF6DC8" w:rsidRPr="00302D5A" w:rsidTr="004D1209">
        <w:trPr>
          <w:trHeight w:val="509"/>
          <w:tblHeader/>
        </w:trPr>
        <w:tc>
          <w:tcPr>
            <w:tcW w:w="1712" w:type="dxa"/>
            <w:shd w:val="clear" w:color="auto" w:fill="auto"/>
            <w:vAlign w:val="center"/>
          </w:tcPr>
          <w:p w:rsidR="00BF6DC8" w:rsidRPr="00302D5A" w:rsidRDefault="00BF6DC8" w:rsidP="00087963">
            <w:pPr>
              <w:pStyle w:val="142"/>
              <w:jc w:val="center"/>
              <w:rPr>
                <w:b/>
                <w:bCs/>
              </w:rPr>
            </w:pPr>
            <w:r w:rsidRPr="00302D5A">
              <w:rPr>
                <w:rFonts w:hint="eastAsia"/>
                <w:b/>
                <w:bCs/>
              </w:rPr>
              <w:t>科目名稱</w:t>
            </w:r>
          </w:p>
        </w:tc>
        <w:tc>
          <w:tcPr>
            <w:tcW w:w="2410" w:type="dxa"/>
            <w:shd w:val="clear" w:color="auto" w:fill="auto"/>
            <w:vAlign w:val="center"/>
          </w:tcPr>
          <w:p w:rsidR="00BF6DC8" w:rsidRPr="00302D5A" w:rsidRDefault="00BF6DC8" w:rsidP="00087963">
            <w:pPr>
              <w:pStyle w:val="142"/>
              <w:jc w:val="center"/>
              <w:rPr>
                <w:b/>
                <w:bCs/>
              </w:rPr>
            </w:pPr>
            <w:r w:rsidRPr="00302D5A">
              <w:rPr>
                <w:rFonts w:hint="eastAsia"/>
                <w:b/>
                <w:bCs/>
              </w:rPr>
              <w:t>計畫名稱</w:t>
            </w:r>
          </w:p>
        </w:tc>
        <w:tc>
          <w:tcPr>
            <w:tcW w:w="1559" w:type="dxa"/>
            <w:vAlign w:val="center"/>
          </w:tcPr>
          <w:p w:rsidR="00BF6DC8" w:rsidRPr="00302D5A" w:rsidRDefault="00BF6DC8" w:rsidP="00087963">
            <w:pPr>
              <w:pStyle w:val="142"/>
              <w:jc w:val="center"/>
              <w:rPr>
                <w:b/>
                <w:bCs/>
              </w:rPr>
            </w:pPr>
            <w:r w:rsidRPr="00302D5A">
              <w:rPr>
                <w:rFonts w:hint="eastAsia"/>
                <w:b/>
                <w:bCs/>
              </w:rPr>
              <w:t>用途別科目</w:t>
            </w:r>
          </w:p>
        </w:tc>
        <w:tc>
          <w:tcPr>
            <w:tcW w:w="2268" w:type="dxa"/>
            <w:shd w:val="clear" w:color="auto" w:fill="auto"/>
            <w:vAlign w:val="center"/>
          </w:tcPr>
          <w:p w:rsidR="00BF6DC8" w:rsidRPr="00302D5A" w:rsidRDefault="00BF6DC8" w:rsidP="00087963">
            <w:pPr>
              <w:pStyle w:val="142"/>
              <w:jc w:val="center"/>
              <w:rPr>
                <w:b/>
                <w:bCs/>
              </w:rPr>
            </w:pPr>
            <w:r w:rsidRPr="00302D5A">
              <w:rPr>
                <w:rFonts w:hint="eastAsia"/>
                <w:b/>
                <w:bCs/>
              </w:rPr>
              <w:t>預算案數</w:t>
            </w:r>
          </w:p>
        </w:tc>
      </w:tr>
      <w:tr w:rsidR="00BF6DC8" w:rsidRPr="007E5C1B" w:rsidTr="004D1209">
        <w:trPr>
          <w:trHeight w:val="221"/>
        </w:trPr>
        <w:tc>
          <w:tcPr>
            <w:tcW w:w="1712" w:type="dxa"/>
            <w:vMerge w:val="restart"/>
            <w:shd w:val="clear" w:color="auto" w:fill="auto"/>
            <w:vAlign w:val="center"/>
          </w:tcPr>
          <w:p w:rsidR="00BF6DC8" w:rsidRPr="00E953F3" w:rsidRDefault="00BF6DC8" w:rsidP="00087963">
            <w:pPr>
              <w:pStyle w:val="142"/>
              <w:rPr>
                <w:b/>
                <w:bCs/>
              </w:rPr>
            </w:pPr>
            <w:r w:rsidRPr="00E953F3">
              <w:rPr>
                <w:rFonts w:hAnsi="標楷體" w:hint="eastAsia"/>
                <w:b/>
                <w:bCs/>
                <w:snapToGrid/>
              </w:rPr>
              <w:t>環境衛生復原</w:t>
            </w:r>
          </w:p>
        </w:tc>
        <w:tc>
          <w:tcPr>
            <w:tcW w:w="2410" w:type="dxa"/>
            <w:vMerge w:val="restart"/>
            <w:shd w:val="clear" w:color="auto" w:fill="auto"/>
            <w:vAlign w:val="center"/>
          </w:tcPr>
          <w:p w:rsidR="00BF6DC8" w:rsidRPr="007E5C1B" w:rsidRDefault="00BF6DC8" w:rsidP="00087963">
            <w:pPr>
              <w:pStyle w:val="142"/>
            </w:pPr>
            <w:r w:rsidRPr="00302D5A">
              <w:rPr>
                <w:rFonts w:hint="eastAsia"/>
              </w:rPr>
              <w:t>加速石綿建材廢棄物清理計畫</w:t>
            </w:r>
          </w:p>
        </w:tc>
        <w:tc>
          <w:tcPr>
            <w:tcW w:w="1559" w:type="dxa"/>
            <w:vAlign w:val="center"/>
          </w:tcPr>
          <w:p w:rsidR="00BF6DC8" w:rsidRPr="007E5C1B" w:rsidRDefault="00BF6DC8" w:rsidP="00087963">
            <w:pPr>
              <w:pStyle w:val="142"/>
            </w:pPr>
            <w:r w:rsidRPr="007E5C1B">
              <w:rPr>
                <w:rFonts w:hint="eastAsia"/>
              </w:rPr>
              <w:t>業務費</w:t>
            </w:r>
          </w:p>
        </w:tc>
        <w:tc>
          <w:tcPr>
            <w:tcW w:w="2268" w:type="dxa"/>
            <w:vAlign w:val="center"/>
          </w:tcPr>
          <w:p w:rsidR="00BF6DC8" w:rsidRPr="007E5C1B" w:rsidRDefault="00BF6DC8" w:rsidP="00087963">
            <w:pPr>
              <w:pStyle w:val="142"/>
              <w:jc w:val="right"/>
            </w:pPr>
            <w:r>
              <w:rPr>
                <w:rFonts w:hint="eastAsia"/>
              </w:rPr>
              <w:t>5</w:t>
            </w:r>
            <w:r>
              <w:t>0,000</w:t>
            </w:r>
          </w:p>
        </w:tc>
      </w:tr>
      <w:tr w:rsidR="00BF6DC8" w:rsidRPr="007E5C1B" w:rsidTr="004D1209">
        <w:trPr>
          <w:trHeight w:val="210"/>
        </w:trPr>
        <w:tc>
          <w:tcPr>
            <w:tcW w:w="1712" w:type="dxa"/>
            <w:vMerge/>
            <w:shd w:val="clear" w:color="auto" w:fill="auto"/>
            <w:noWrap/>
            <w:vAlign w:val="center"/>
          </w:tcPr>
          <w:p w:rsidR="00BF6DC8" w:rsidRPr="007E5C1B" w:rsidRDefault="00BF6DC8" w:rsidP="00087963">
            <w:pPr>
              <w:pStyle w:val="142"/>
            </w:pPr>
          </w:p>
        </w:tc>
        <w:tc>
          <w:tcPr>
            <w:tcW w:w="2410" w:type="dxa"/>
            <w:vMerge/>
            <w:shd w:val="clear" w:color="auto" w:fill="auto"/>
            <w:vAlign w:val="center"/>
          </w:tcPr>
          <w:p w:rsidR="00BF6DC8" w:rsidRPr="007E5C1B" w:rsidRDefault="00BF6DC8" w:rsidP="00087963">
            <w:pPr>
              <w:pStyle w:val="142"/>
            </w:pPr>
          </w:p>
        </w:tc>
        <w:tc>
          <w:tcPr>
            <w:tcW w:w="1559" w:type="dxa"/>
            <w:vAlign w:val="center"/>
          </w:tcPr>
          <w:p w:rsidR="00BF6DC8" w:rsidRPr="007E5C1B" w:rsidRDefault="00BF6DC8" w:rsidP="00087963">
            <w:pPr>
              <w:pStyle w:val="142"/>
            </w:pPr>
            <w:r w:rsidRPr="007E5C1B">
              <w:rPr>
                <w:rFonts w:hint="eastAsia"/>
              </w:rPr>
              <w:t>獎補助費</w:t>
            </w:r>
          </w:p>
        </w:tc>
        <w:tc>
          <w:tcPr>
            <w:tcW w:w="2268" w:type="dxa"/>
            <w:vAlign w:val="center"/>
          </w:tcPr>
          <w:p w:rsidR="00BF6DC8" w:rsidRPr="007E5C1B" w:rsidRDefault="00BF6DC8" w:rsidP="00087963">
            <w:pPr>
              <w:pStyle w:val="142"/>
              <w:jc w:val="right"/>
            </w:pPr>
            <w:r>
              <w:rPr>
                <w:rFonts w:hint="eastAsia"/>
              </w:rPr>
              <w:t>6</w:t>
            </w:r>
            <w:r>
              <w:t>50,000</w:t>
            </w:r>
          </w:p>
        </w:tc>
      </w:tr>
      <w:tr w:rsidR="00BF6DC8" w:rsidRPr="007E5C1B" w:rsidTr="004D1209">
        <w:trPr>
          <w:trHeight w:val="187"/>
        </w:trPr>
        <w:tc>
          <w:tcPr>
            <w:tcW w:w="1712" w:type="dxa"/>
            <w:vMerge/>
            <w:shd w:val="clear" w:color="auto" w:fill="auto"/>
            <w:noWrap/>
            <w:vAlign w:val="center"/>
          </w:tcPr>
          <w:p w:rsidR="00BF6DC8" w:rsidRPr="007E5C1B" w:rsidRDefault="00BF6DC8" w:rsidP="00087963">
            <w:pPr>
              <w:pStyle w:val="142"/>
            </w:pPr>
          </w:p>
        </w:tc>
        <w:tc>
          <w:tcPr>
            <w:tcW w:w="3969" w:type="dxa"/>
            <w:gridSpan w:val="2"/>
            <w:shd w:val="clear" w:color="auto" w:fill="auto"/>
            <w:vAlign w:val="center"/>
          </w:tcPr>
          <w:p w:rsidR="00BF6DC8" w:rsidRPr="000D75B4" w:rsidRDefault="00BF6DC8" w:rsidP="00087963">
            <w:pPr>
              <w:pStyle w:val="142"/>
              <w:rPr>
                <w:b/>
                <w:bCs/>
              </w:rPr>
            </w:pPr>
            <w:r w:rsidRPr="000D75B4">
              <w:rPr>
                <w:rFonts w:hint="eastAsia"/>
                <w:b/>
                <w:bCs/>
              </w:rPr>
              <w:t>合計</w:t>
            </w:r>
          </w:p>
        </w:tc>
        <w:tc>
          <w:tcPr>
            <w:tcW w:w="2268" w:type="dxa"/>
            <w:vAlign w:val="center"/>
          </w:tcPr>
          <w:p w:rsidR="00BF6DC8" w:rsidRPr="000D75B4" w:rsidRDefault="00BF6DC8" w:rsidP="00087963">
            <w:pPr>
              <w:pStyle w:val="142"/>
              <w:jc w:val="right"/>
              <w:rPr>
                <w:b/>
                <w:bCs/>
              </w:rPr>
            </w:pPr>
            <w:r w:rsidRPr="000D75B4">
              <w:rPr>
                <w:rFonts w:hint="eastAsia"/>
                <w:b/>
                <w:bCs/>
              </w:rPr>
              <w:t>7</w:t>
            </w:r>
            <w:r w:rsidRPr="000D75B4">
              <w:rPr>
                <w:b/>
                <w:bCs/>
              </w:rPr>
              <w:t>00,000</w:t>
            </w:r>
          </w:p>
        </w:tc>
      </w:tr>
    </w:tbl>
    <w:p w:rsidR="00BF6DC8" w:rsidRPr="000D75B4" w:rsidRDefault="00BF6DC8" w:rsidP="004D1209">
      <w:pPr>
        <w:pStyle w:val="142"/>
        <w:ind w:leftChars="199" w:left="847" w:hanging="283"/>
        <w:rPr>
          <w:rFonts w:hAnsi="標楷體"/>
        </w:rPr>
      </w:pPr>
      <w:r w:rsidRPr="000D75B4">
        <w:rPr>
          <w:rFonts w:hAnsi="標楷體" w:hint="eastAsia"/>
        </w:rPr>
        <w:t>資料來源：</w:t>
      </w:r>
      <w:r>
        <w:rPr>
          <w:rFonts w:hAnsi="標楷體" w:hint="eastAsia"/>
        </w:rPr>
        <w:t>本</w:t>
      </w:r>
      <w:r w:rsidRPr="000D75B4">
        <w:rPr>
          <w:rFonts w:hAnsi="標楷體" w:hint="eastAsia"/>
        </w:rPr>
        <w:t>特別預算案。</w:t>
      </w:r>
    </w:p>
    <w:bookmarkEnd w:id="89"/>
    <w:p w:rsidR="00BF6DC8" w:rsidRPr="00FB1666" w:rsidRDefault="00BF6DC8" w:rsidP="004D1209">
      <w:pPr>
        <w:pStyle w:val="aa"/>
        <w:ind w:left="849" w:hanging="283"/>
        <w:rPr>
          <w:b/>
          <w:bCs/>
          <w:snapToGrid/>
          <w:szCs w:val="24"/>
        </w:rPr>
      </w:pPr>
      <w:r w:rsidRPr="00FB1666">
        <w:rPr>
          <w:rFonts w:hint="eastAsia"/>
          <w:b/>
          <w:bCs/>
          <w:snapToGrid/>
          <w:szCs w:val="24"/>
        </w:rPr>
        <w:t>(一</w:t>
      </w:r>
      <w:r w:rsidRPr="00FB1666">
        <w:rPr>
          <w:b/>
          <w:bCs/>
          <w:snapToGrid/>
          <w:szCs w:val="24"/>
        </w:rPr>
        <w:t>)</w:t>
      </w:r>
      <w:r>
        <w:rPr>
          <w:rFonts w:hint="eastAsia"/>
          <w:b/>
          <w:bCs/>
          <w:snapToGrid/>
          <w:szCs w:val="24"/>
        </w:rPr>
        <w:t>環境部自1</w:t>
      </w:r>
      <w:r>
        <w:rPr>
          <w:b/>
          <w:bCs/>
          <w:snapToGrid/>
          <w:szCs w:val="24"/>
        </w:rPr>
        <w:t>12年度起即</w:t>
      </w:r>
      <w:r w:rsidRPr="00FB1666">
        <w:rPr>
          <w:rFonts w:hint="eastAsia"/>
          <w:b/>
          <w:bCs/>
          <w:snapToGrid/>
          <w:szCs w:val="24"/>
        </w:rPr>
        <w:t>規劃建立</w:t>
      </w:r>
      <w:r>
        <w:rPr>
          <w:rFonts w:hint="eastAsia"/>
          <w:b/>
          <w:bCs/>
          <w:snapToGrid/>
          <w:szCs w:val="24"/>
        </w:rPr>
        <w:t>石綿瓦建材</w:t>
      </w:r>
      <w:r w:rsidRPr="00FB1666">
        <w:rPr>
          <w:rFonts w:hint="eastAsia"/>
          <w:b/>
          <w:bCs/>
          <w:snapToGrid/>
          <w:szCs w:val="24"/>
        </w:rPr>
        <w:t>管理措施及補助方式，</w:t>
      </w:r>
      <w:r w:rsidRPr="00363969">
        <w:rPr>
          <w:rFonts w:hint="eastAsia"/>
          <w:b/>
          <w:bCs/>
          <w:snapToGrid/>
          <w:szCs w:val="24"/>
        </w:rPr>
        <w:t>引導民眾妥善處置</w:t>
      </w:r>
      <w:r>
        <w:rPr>
          <w:rFonts w:hint="eastAsia"/>
          <w:b/>
          <w:bCs/>
          <w:snapToGrid/>
          <w:szCs w:val="24"/>
        </w:rPr>
        <w:t>，惟執行成果容有精進空間</w:t>
      </w:r>
    </w:p>
    <w:p w:rsidR="00BF6DC8" w:rsidRPr="00FB1666" w:rsidRDefault="00BF6DC8" w:rsidP="004D1209">
      <w:pPr>
        <w:pStyle w:val="21"/>
        <w:ind w:left="850" w:firstLine="566"/>
      </w:pPr>
      <w:r w:rsidRPr="00FB1666">
        <w:rPr>
          <w:rFonts w:hint="eastAsia"/>
        </w:rPr>
        <w:t>行政院前於110年12月30日召開「事業廢棄物處理研商」會議，會中針對市場上規模不足、需特殊技術處理之有害廢棄物、需特別關注或新興廢棄物，</w:t>
      </w:r>
      <w:r>
        <w:rPr>
          <w:rFonts w:hint="eastAsia"/>
        </w:rPr>
        <w:t>指示</w:t>
      </w:r>
      <w:r w:rsidRPr="00FB1666">
        <w:rPr>
          <w:rFonts w:hint="eastAsia"/>
        </w:rPr>
        <w:t>由</w:t>
      </w:r>
      <w:r w:rsidRPr="00F766EB">
        <w:rPr>
          <w:rFonts w:hint="eastAsia"/>
        </w:rPr>
        <w:t>環境部(由原行政院環境保護署於112年8月22日改制，以下同)</w:t>
      </w:r>
      <w:r w:rsidRPr="00FB1666">
        <w:rPr>
          <w:rFonts w:hint="eastAsia"/>
        </w:rPr>
        <w:t>推動設置相關處理設施。該部考量石綿建材建物於近10年間達使用年限將陸續拆除排出，然因拆除後廢棄物清除處理費用高，且一般民眾不易熟悉合法清理途徑，任意棄置恐造成國人健康危害，有處理急迫性，爰於「減量回收及資源循環推動計畫(112至115年度)」中</w:t>
      </w:r>
      <w:bookmarkStart w:id="90" w:name="_Hlk206430375"/>
      <w:r w:rsidRPr="00FB1666">
        <w:rPr>
          <w:rFonts w:hint="eastAsia"/>
        </w:rPr>
        <w:t>規劃建立適當管理及補助方式，引導民眾妥善處置，避免棄置，</w:t>
      </w:r>
      <w:bookmarkEnd w:id="90"/>
      <w:r w:rsidRPr="00FB1666">
        <w:rPr>
          <w:rFonts w:hint="eastAsia"/>
        </w:rPr>
        <w:t>以維國人健康。</w:t>
      </w:r>
    </w:p>
    <w:p w:rsidR="00BF6DC8" w:rsidRPr="00FB1666" w:rsidRDefault="00BF6DC8" w:rsidP="004D1209">
      <w:pPr>
        <w:pStyle w:val="21"/>
        <w:ind w:left="850" w:firstLine="566"/>
      </w:pPr>
      <w:r w:rsidRPr="00FB1666">
        <w:rPr>
          <w:rFonts w:hint="eastAsia"/>
        </w:rPr>
        <w:t>前揭計畫之「石綿建材廢棄物清除及處理」子計畫，針對石綿建材廢棄物清除設有3</w:t>
      </w:r>
      <w:r w:rsidRPr="00FB1666">
        <w:t>項重點措施</w:t>
      </w:r>
      <w:r w:rsidRPr="00FB1666">
        <w:rPr>
          <w:rFonts w:hint="eastAsia"/>
        </w:rPr>
        <w:t>，</w:t>
      </w:r>
      <w:r w:rsidRPr="00FB1666">
        <w:t>包括</w:t>
      </w:r>
      <w:r w:rsidRPr="00FB1666">
        <w:rPr>
          <w:rFonts w:hint="eastAsia"/>
        </w:rPr>
        <w:t>：利用系統分析管理，橫向聯繫環保建管單位、研析含石綿建材拆除後廢棄物可行處理方式及補助民眾石綿建材廢棄物清除處理，引導流向妥處</w:t>
      </w:r>
      <w:r>
        <w:rPr>
          <w:rFonts w:hint="eastAsia"/>
        </w:rPr>
        <w:t>，預計投入1</w:t>
      </w:r>
      <w:r>
        <w:t>6億元</w:t>
      </w:r>
      <w:r>
        <w:rPr>
          <w:rFonts w:hint="eastAsia"/>
        </w:rPr>
        <w:t>。該計畫目標</w:t>
      </w:r>
      <w:r>
        <w:t>清除</w:t>
      </w:r>
      <w:r w:rsidRPr="00E71F8A">
        <w:rPr>
          <w:rFonts w:hint="eastAsia"/>
        </w:rPr>
        <w:t>3.2萬公噸</w:t>
      </w:r>
      <w:r>
        <w:t>石綿建材廢棄物</w:t>
      </w:r>
      <w:r>
        <w:rPr>
          <w:rFonts w:hint="eastAsia"/>
        </w:rPr>
        <w:t>，惟</w:t>
      </w:r>
      <w:r>
        <w:t>截至</w:t>
      </w:r>
      <w:r>
        <w:rPr>
          <w:rFonts w:hint="eastAsia"/>
        </w:rPr>
        <w:t>1</w:t>
      </w:r>
      <w:r>
        <w:t>14年</w:t>
      </w:r>
      <w:r>
        <w:rPr>
          <w:rFonts w:hint="eastAsia"/>
        </w:rPr>
        <w:t>7</w:t>
      </w:r>
      <w:r>
        <w:t>月底止</w:t>
      </w:r>
      <w:r>
        <w:rPr>
          <w:rFonts w:hint="eastAsia"/>
        </w:rPr>
        <w:t>，</w:t>
      </w:r>
      <w:r>
        <w:t>處理量僅</w:t>
      </w:r>
      <w:r>
        <w:rPr>
          <w:rFonts w:hint="eastAsia"/>
        </w:rPr>
        <w:t>1</w:t>
      </w:r>
      <w:r>
        <w:t>.4萬公噸</w:t>
      </w:r>
      <w:r>
        <w:rPr>
          <w:rFonts w:hint="eastAsia"/>
        </w:rPr>
        <w:t>，</w:t>
      </w:r>
      <w:r>
        <w:t>未及五成</w:t>
      </w:r>
      <w:r>
        <w:rPr>
          <w:rFonts w:hint="eastAsia"/>
        </w:rPr>
        <w:t>；</w:t>
      </w:r>
      <w:r w:rsidRPr="00151A56">
        <w:rPr>
          <w:rFonts w:hint="eastAsia"/>
        </w:rPr>
        <w:t>據環境部表示，主要係因地方政府與民眾尚不熟悉補助作業流程、建物大多涉及違章建築，審查補助案件需較長作業時間，另石綿建材廢棄物清除處理共同供應契約資格標多次流標，且地方政府尚無自行清除處理契約等</w:t>
      </w:r>
      <w:r>
        <w:rPr>
          <w:rFonts w:hint="eastAsia"/>
        </w:rPr>
        <w:t>所致。至</w:t>
      </w:r>
      <w:r w:rsidRPr="00FB1666">
        <w:rPr>
          <w:rFonts w:hint="eastAsia"/>
        </w:rPr>
        <w:t>1</w:t>
      </w:r>
      <w:r w:rsidRPr="00FB1666">
        <w:t>1</w:t>
      </w:r>
      <w:r>
        <w:t>4</w:t>
      </w:r>
      <w:r w:rsidRPr="00FB1666">
        <w:t>年度</w:t>
      </w:r>
      <w:r>
        <w:t>目標處理</w:t>
      </w:r>
      <w:r>
        <w:rPr>
          <w:rFonts w:hint="eastAsia"/>
        </w:rPr>
        <w:t>0</w:t>
      </w:r>
      <w:r>
        <w:t>.6萬公噸</w:t>
      </w:r>
      <w:r>
        <w:rPr>
          <w:rFonts w:hint="eastAsia"/>
        </w:rPr>
        <w:t>，</w:t>
      </w:r>
      <w:r>
        <w:t>截至</w:t>
      </w:r>
      <w:r>
        <w:rPr>
          <w:rFonts w:hint="eastAsia"/>
        </w:rPr>
        <w:t>7</w:t>
      </w:r>
      <w:r>
        <w:t>月底止已處理</w:t>
      </w:r>
      <w:r>
        <w:rPr>
          <w:rFonts w:hint="eastAsia"/>
        </w:rPr>
        <w:t>0</w:t>
      </w:r>
      <w:r>
        <w:t>.32公噸</w:t>
      </w:r>
      <w:r>
        <w:rPr>
          <w:rFonts w:hint="eastAsia"/>
        </w:rPr>
        <w:t>，尚</w:t>
      </w:r>
      <w:r>
        <w:t>有近五成</w:t>
      </w:r>
      <w:r w:rsidRPr="00A322A0">
        <w:rPr>
          <w:rFonts w:hint="eastAsia"/>
        </w:rPr>
        <w:t>石綿建材廢棄物</w:t>
      </w:r>
      <w:r>
        <w:t>待處理</w:t>
      </w:r>
      <w:r w:rsidRPr="00FB1666">
        <w:rPr>
          <w:rFonts w:hint="eastAsia"/>
        </w:rPr>
        <w:t>。</w:t>
      </w:r>
    </w:p>
    <w:p w:rsidR="00BF6DC8" w:rsidRDefault="00BF6DC8" w:rsidP="004D1209">
      <w:pPr>
        <w:pStyle w:val="aa"/>
        <w:ind w:left="849" w:hanging="283"/>
        <w:rPr>
          <w:b/>
          <w:bCs/>
        </w:rPr>
      </w:pPr>
      <w:r>
        <w:rPr>
          <w:rFonts w:hint="eastAsia"/>
          <w:b/>
          <w:bCs/>
        </w:rPr>
        <w:t>(</w:t>
      </w:r>
      <w:r>
        <w:rPr>
          <w:b/>
          <w:bCs/>
        </w:rPr>
        <w:t>二)仍有</w:t>
      </w:r>
      <w:bookmarkStart w:id="91" w:name="_Hlk206677429"/>
      <w:r>
        <w:rPr>
          <w:b/>
          <w:bCs/>
        </w:rPr>
        <w:t>近九成因風災碎落之石綿建材廢棄物待清運</w:t>
      </w:r>
      <w:r>
        <w:rPr>
          <w:rFonts w:hint="eastAsia"/>
          <w:b/>
          <w:bCs/>
        </w:rPr>
        <w:t>，</w:t>
      </w:r>
      <w:bookmarkEnd w:id="91"/>
      <w:r>
        <w:rPr>
          <w:b/>
          <w:bCs/>
        </w:rPr>
        <w:t>允儘速辦理</w:t>
      </w:r>
      <w:r>
        <w:rPr>
          <w:rFonts w:hint="eastAsia"/>
          <w:b/>
          <w:bCs/>
        </w:rPr>
        <w:t>，</w:t>
      </w:r>
      <w:r>
        <w:rPr>
          <w:b/>
          <w:bCs/>
        </w:rPr>
        <w:t>且全國仍有逾</w:t>
      </w:r>
      <w:r>
        <w:rPr>
          <w:rFonts w:hint="eastAsia"/>
          <w:b/>
          <w:bCs/>
        </w:rPr>
        <w:t>2</w:t>
      </w:r>
      <w:r>
        <w:rPr>
          <w:b/>
          <w:bCs/>
        </w:rPr>
        <w:t>0萬棟建築物屋頂存在石綿建材</w:t>
      </w:r>
      <w:r>
        <w:rPr>
          <w:rFonts w:hint="eastAsia"/>
          <w:b/>
          <w:bCs/>
        </w:rPr>
        <w:t>，</w:t>
      </w:r>
      <w:r w:rsidRPr="00A8225A">
        <w:rPr>
          <w:rFonts w:hint="eastAsia"/>
          <w:b/>
          <w:bCs/>
        </w:rPr>
        <w:t>對民眾健康存有潛藏性危害風險</w:t>
      </w:r>
      <w:r>
        <w:rPr>
          <w:rFonts w:hint="eastAsia"/>
          <w:b/>
          <w:bCs/>
        </w:rPr>
        <w:t>，亦允研謀妥處</w:t>
      </w:r>
    </w:p>
    <w:p w:rsidR="00BF6DC8" w:rsidRDefault="00BF6DC8" w:rsidP="004D1209">
      <w:pPr>
        <w:pStyle w:val="21"/>
        <w:ind w:left="850" w:firstLine="566"/>
      </w:pPr>
      <w:r w:rsidRPr="00E424C7">
        <w:rPr>
          <w:rFonts w:hint="eastAsia"/>
        </w:rPr>
        <w:t>石綿因具防火、絕緣、耐磨特性，於60至70年間被廣泛使用，尤其是屋頂建材，然研究陸續發現其石綿纖維吸入將對人體造成危害，目前已</w:t>
      </w:r>
      <w:r>
        <w:rPr>
          <w:rFonts w:hint="eastAsia"/>
        </w:rPr>
        <w:t>列為一級致癌物並</w:t>
      </w:r>
      <w:r w:rsidRPr="00E424C7">
        <w:rPr>
          <w:rFonts w:hint="eastAsia"/>
        </w:rPr>
        <w:t>禁止使用及進口</w:t>
      </w:r>
      <w:r>
        <w:rPr>
          <w:rFonts w:hint="eastAsia"/>
        </w:rPr>
        <w:t>。據環境部統計，本次風災臺南市、嘉義市及嘉義縣預估新增石綿建材廢棄物量約1</w:t>
      </w:r>
      <w:r>
        <w:t>.56萬公噸</w:t>
      </w:r>
      <w:r>
        <w:rPr>
          <w:rFonts w:hint="eastAsia"/>
        </w:rPr>
        <w:t>，</w:t>
      </w:r>
      <w:r>
        <w:t>截至</w:t>
      </w:r>
      <w:r>
        <w:rPr>
          <w:rFonts w:hint="eastAsia"/>
        </w:rPr>
        <w:t>8月1</w:t>
      </w:r>
      <w:r>
        <w:t>2日止僅清運約</w:t>
      </w:r>
      <w:r>
        <w:rPr>
          <w:rFonts w:hint="eastAsia"/>
        </w:rPr>
        <w:t>1</w:t>
      </w:r>
      <w:r>
        <w:t>,595公噸</w:t>
      </w:r>
      <w:r>
        <w:rPr>
          <w:rFonts w:hint="eastAsia"/>
        </w:rPr>
        <w:t>(包括臺南市1</w:t>
      </w:r>
      <w:r>
        <w:t>,282公噸</w:t>
      </w:r>
      <w:r>
        <w:rPr>
          <w:rFonts w:hint="eastAsia"/>
        </w:rPr>
        <w:t>、</w:t>
      </w:r>
      <w:r>
        <w:t>嘉義市</w:t>
      </w:r>
      <w:r>
        <w:rPr>
          <w:rFonts w:hint="eastAsia"/>
        </w:rPr>
        <w:t>2</w:t>
      </w:r>
      <w:r>
        <w:t>27公噸及嘉義縣</w:t>
      </w:r>
      <w:r>
        <w:rPr>
          <w:rFonts w:hint="eastAsia"/>
        </w:rPr>
        <w:t>8</w:t>
      </w:r>
      <w:r>
        <w:t>6公噸)</w:t>
      </w:r>
      <w:r>
        <w:rPr>
          <w:rFonts w:hint="eastAsia"/>
        </w:rPr>
        <w:t>，僅</w:t>
      </w:r>
      <w:r>
        <w:t>及一成</w:t>
      </w:r>
      <w:r>
        <w:rPr>
          <w:rFonts w:hint="eastAsia"/>
        </w:rPr>
        <w:t>；經環境部表示</w:t>
      </w:r>
      <w:r w:rsidRPr="00FC7EFE">
        <w:rPr>
          <w:rFonts w:hint="eastAsia"/>
        </w:rPr>
        <w:t>，因毀損房屋</w:t>
      </w:r>
      <w:r>
        <w:rPr>
          <w:rFonts w:hint="eastAsia"/>
        </w:rPr>
        <w:t>之</w:t>
      </w:r>
      <w:r w:rsidRPr="00FC7EFE">
        <w:rPr>
          <w:rFonts w:hint="eastAsia"/>
        </w:rPr>
        <w:t>產權持分問題，部分老屋由多戶共有，協調不易，致修繕或更換材料時必須取得多方同意</w:t>
      </w:r>
      <w:r>
        <w:rPr>
          <w:rFonts w:hint="eastAsia"/>
        </w:rPr>
        <w:t>，而</w:t>
      </w:r>
      <w:r w:rsidRPr="00FC7EFE">
        <w:rPr>
          <w:rFonts w:hint="eastAsia"/>
        </w:rPr>
        <w:t>部分無人居住建物</w:t>
      </w:r>
      <w:r>
        <w:rPr>
          <w:rFonts w:hint="eastAsia"/>
        </w:rPr>
        <w:t>之</w:t>
      </w:r>
      <w:r w:rsidRPr="00FC7EFE">
        <w:rPr>
          <w:rFonts w:hint="eastAsia"/>
        </w:rPr>
        <w:t>處理難度</w:t>
      </w:r>
      <w:r>
        <w:rPr>
          <w:rFonts w:hint="eastAsia"/>
        </w:rPr>
        <w:t>亦</w:t>
      </w:r>
      <w:r w:rsidRPr="00FC7EFE">
        <w:rPr>
          <w:rFonts w:hint="eastAsia"/>
        </w:rPr>
        <w:t>高</w:t>
      </w:r>
      <w:r>
        <w:rPr>
          <w:rFonts w:hint="eastAsia"/>
        </w:rPr>
        <w:t>。該部與勞動部雖已</w:t>
      </w:r>
      <w:r w:rsidRPr="009D6D9A">
        <w:rPr>
          <w:rFonts w:hint="eastAsia"/>
        </w:rPr>
        <w:t>分別於</w:t>
      </w:r>
      <w:r>
        <w:rPr>
          <w:rFonts w:hint="eastAsia"/>
        </w:rPr>
        <w:t>1</w:t>
      </w:r>
      <w:r>
        <w:t>14年</w:t>
      </w:r>
      <w:r w:rsidRPr="009D6D9A">
        <w:rPr>
          <w:rFonts w:hint="eastAsia"/>
        </w:rPr>
        <w:t>7月25日及30日函頒「災後石綿屋瓦浪板拆除清理作業危害預防處理原則」與「天然災害後石綿建材廢棄物清除處理指引」供民眾與作業人員自身防護依循</w:t>
      </w:r>
      <w:r>
        <w:rPr>
          <w:rFonts w:hint="eastAsia"/>
        </w:rPr>
        <w:t>，惟仍允儘速完成</w:t>
      </w:r>
      <w:r w:rsidRPr="009D6D9A">
        <w:rPr>
          <w:rFonts w:hint="eastAsia"/>
        </w:rPr>
        <w:t>石綿建材廢棄物</w:t>
      </w:r>
      <w:r>
        <w:rPr>
          <w:rFonts w:hint="eastAsia"/>
        </w:rPr>
        <w:t>清運，以維國人安全。</w:t>
      </w:r>
    </w:p>
    <w:p w:rsidR="00BF6DC8" w:rsidRDefault="00BF6DC8" w:rsidP="004D1209">
      <w:pPr>
        <w:pStyle w:val="21"/>
        <w:ind w:left="850" w:firstLine="566"/>
      </w:pPr>
      <w:r>
        <w:rPr>
          <w:rFonts w:hint="eastAsia"/>
        </w:rPr>
        <w:t>另</w:t>
      </w:r>
      <w:r w:rsidRPr="00E424C7">
        <w:rPr>
          <w:rFonts w:hint="eastAsia"/>
        </w:rPr>
        <w:t>環境部化學物質管理署自109年起透過遙測技術，掌握全國約有24萬棟建築物屋頂存在石綿建材</w:t>
      </w:r>
      <w:r>
        <w:rPr>
          <w:rStyle w:val="af9"/>
        </w:rPr>
        <w:footnoteReference w:id="69"/>
      </w:r>
      <w:r w:rsidRPr="0049426B">
        <w:rPr>
          <w:rFonts w:hint="eastAsia"/>
        </w:rPr>
        <w:t>，</w:t>
      </w:r>
      <w:r>
        <w:rPr>
          <w:rFonts w:hint="eastAsia"/>
        </w:rPr>
        <w:t>據環境部表示，該部對於</w:t>
      </w:r>
      <w:r w:rsidRPr="00170123">
        <w:rPr>
          <w:rFonts w:hint="eastAsia"/>
        </w:rPr>
        <w:t>石綿物質</w:t>
      </w:r>
      <w:r>
        <w:rPr>
          <w:rFonts w:hint="eastAsia"/>
        </w:rPr>
        <w:t>之</w:t>
      </w:r>
      <w:r w:rsidRPr="00170123">
        <w:rPr>
          <w:rFonts w:hint="eastAsia"/>
        </w:rPr>
        <w:t>管理與管制，</w:t>
      </w:r>
      <w:r>
        <w:rPr>
          <w:rFonts w:hint="eastAsia"/>
        </w:rPr>
        <w:t>係</w:t>
      </w:r>
      <w:r w:rsidRPr="00170123">
        <w:rPr>
          <w:rFonts w:hint="eastAsia"/>
        </w:rPr>
        <w:t>透過建物老舊更新自然排出，再以補助政策引導妥善處理，降低對健康與環境</w:t>
      </w:r>
      <w:r>
        <w:rPr>
          <w:rFonts w:hint="eastAsia"/>
        </w:rPr>
        <w:t>之</w:t>
      </w:r>
      <w:r w:rsidRPr="00170123">
        <w:rPr>
          <w:rFonts w:hint="eastAsia"/>
        </w:rPr>
        <w:t>風險，而非強制</w:t>
      </w:r>
      <w:r>
        <w:rPr>
          <w:rFonts w:hint="eastAsia"/>
        </w:rPr>
        <w:t>需於</w:t>
      </w:r>
      <w:r w:rsidRPr="00170123">
        <w:rPr>
          <w:rFonts w:hint="eastAsia"/>
        </w:rPr>
        <w:t>一定年限內全數拆除，</w:t>
      </w:r>
      <w:r>
        <w:rPr>
          <w:rFonts w:hint="eastAsia"/>
        </w:rPr>
        <w:t>在</w:t>
      </w:r>
      <w:r w:rsidRPr="00D44F94">
        <w:rPr>
          <w:rFonts w:hint="eastAsia"/>
        </w:rPr>
        <w:t>兼顧屋主意願、重建需求及拆除量能下持續性推動。</w:t>
      </w:r>
      <w:r>
        <w:rPr>
          <w:rFonts w:hint="eastAsia"/>
        </w:rPr>
        <w:t>然因石綿係一級致癌物，為免因建物老舊致石綿建材屋頂自然碎落，或因極端氣候之天然災害破壞石綿建材屋頂，而危害民眾生命及環境安全，仍允積極研謀引導家戶產出石綿建材(石綿瓦)廢棄物流向妥處。</w:t>
      </w:r>
    </w:p>
    <w:p w:rsidR="00BF6DC8" w:rsidRDefault="00BF6DC8" w:rsidP="00EE3581">
      <w:pPr>
        <w:spacing w:line="520" w:lineRule="exact"/>
        <w:ind w:left="566" w:firstLine="566"/>
      </w:pPr>
      <w:r>
        <w:rPr>
          <w:rFonts w:hint="eastAsia"/>
        </w:rPr>
        <w:t>綜上，</w:t>
      </w:r>
      <w:r w:rsidRPr="00E424C7">
        <w:rPr>
          <w:rFonts w:hint="eastAsia"/>
        </w:rPr>
        <w:t>石綿建材</w:t>
      </w:r>
      <w:r>
        <w:rPr>
          <w:rFonts w:hint="eastAsia"/>
        </w:rPr>
        <w:t>結構</w:t>
      </w:r>
      <w:r w:rsidRPr="00E424C7">
        <w:rPr>
          <w:rFonts w:hint="eastAsia"/>
        </w:rPr>
        <w:t>若</w:t>
      </w:r>
      <w:r>
        <w:rPr>
          <w:rFonts w:hint="eastAsia"/>
        </w:rPr>
        <w:t>遭</w:t>
      </w:r>
      <w:r w:rsidRPr="00E424C7">
        <w:rPr>
          <w:rFonts w:hint="eastAsia"/>
        </w:rPr>
        <w:t>破壞</w:t>
      </w:r>
      <w:r>
        <w:rPr>
          <w:rFonts w:hint="eastAsia"/>
        </w:rPr>
        <w:t>而致</w:t>
      </w:r>
      <w:r w:rsidRPr="00E424C7">
        <w:rPr>
          <w:rFonts w:hint="eastAsia"/>
        </w:rPr>
        <w:t>石綿纖維逸散，</w:t>
      </w:r>
      <w:r>
        <w:rPr>
          <w:rFonts w:hint="eastAsia"/>
        </w:rPr>
        <w:t>國人</w:t>
      </w:r>
      <w:r w:rsidRPr="002B4C3E">
        <w:rPr>
          <w:rFonts w:hint="eastAsia"/>
        </w:rPr>
        <w:t>吸入含石綿纖維之空氣</w:t>
      </w:r>
      <w:r>
        <w:rPr>
          <w:rFonts w:hint="eastAsia"/>
        </w:rPr>
        <w:t>，</w:t>
      </w:r>
      <w:r w:rsidRPr="00E424C7">
        <w:rPr>
          <w:rFonts w:hint="eastAsia"/>
        </w:rPr>
        <w:t>對人體健康</w:t>
      </w:r>
      <w:r>
        <w:rPr>
          <w:rFonts w:hint="eastAsia"/>
        </w:rPr>
        <w:t>將產生</w:t>
      </w:r>
      <w:r w:rsidRPr="00E424C7">
        <w:rPr>
          <w:rFonts w:hint="eastAsia"/>
        </w:rPr>
        <w:t>危害</w:t>
      </w:r>
      <w:r>
        <w:rPr>
          <w:rFonts w:hint="eastAsia"/>
        </w:rPr>
        <w:t>，環境部於1</w:t>
      </w:r>
      <w:r>
        <w:t>12年度起即分年編列預算</w:t>
      </w:r>
      <w:r w:rsidRPr="00190FB8">
        <w:rPr>
          <w:rFonts w:hint="eastAsia"/>
        </w:rPr>
        <w:t>規劃建立適當管理及補助方式，引導民眾妥善處置，避免棄置</w:t>
      </w:r>
      <w:r>
        <w:rPr>
          <w:rFonts w:hint="eastAsia"/>
        </w:rPr>
        <w:t>，惟執行成果尚待精進。又本特別預算案編列補助地方政府辦理石綿建材廢棄物清理所需費用</w:t>
      </w:r>
      <w:r w:rsidRPr="00190FB8">
        <w:rPr>
          <w:rFonts w:hint="eastAsia"/>
        </w:rPr>
        <w:t>，</w:t>
      </w:r>
      <w:r>
        <w:rPr>
          <w:rFonts w:hint="eastAsia"/>
        </w:rPr>
        <w:t>處理速度未如預期，且全國仍有逾2</w:t>
      </w:r>
      <w:r>
        <w:t>0萬棟建築物存在石綿建材</w:t>
      </w:r>
      <w:r>
        <w:rPr>
          <w:rFonts w:hint="eastAsia"/>
        </w:rPr>
        <w:t>，亦允宜積極與地方政府合作</w:t>
      </w:r>
      <w:r w:rsidRPr="00FC3592">
        <w:rPr>
          <w:rFonts w:hint="eastAsia"/>
        </w:rPr>
        <w:t>研議妥處，</w:t>
      </w:r>
      <w:r>
        <w:rPr>
          <w:rFonts w:hint="eastAsia"/>
        </w:rPr>
        <w:t>俾維國人健康。</w:t>
      </w:r>
    </w:p>
    <w:p w:rsidR="00087963" w:rsidRDefault="00087963" w:rsidP="00F24786">
      <w:pPr>
        <w:ind w:left="566" w:firstLine="566"/>
        <w:rPr>
          <w:rFonts w:hint="eastAsia"/>
        </w:rPr>
      </w:pPr>
    </w:p>
    <w:p w:rsidR="00BF6DC8" w:rsidRDefault="00BF6DC8" w:rsidP="004D1209">
      <w:pPr>
        <w:pStyle w:val="a8"/>
        <w:ind w:left="567" w:hanging="567"/>
        <w:rPr>
          <w:rFonts w:hAnsi="標楷體"/>
        </w:rPr>
      </w:pPr>
      <w:r>
        <w:rPr>
          <w:rFonts w:hAnsi="標楷體" w:hint="eastAsia"/>
        </w:rPr>
        <w:t>三</w:t>
      </w:r>
      <w:r w:rsidRPr="003945F3">
        <w:rPr>
          <w:rFonts w:hAnsi="標楷體" w:hint="eastAsia"/>
        </w:rPr>
        <w:t>、</w:t>
      </w:r>
      <w:r>
        <w:rPr>
          <w:rFonts w:hAnsi="標楷體" w:hint="eastAsia"/>
        </w:rPr>
        <w:t>全國垃圾焚化廠處理量能及掩埋場剩餘容量不足等問題尚待積極研謀改善，俾利天然災害後廢棄物處理及環境之整頓</w:t>
      </w:r>
    </w:p>
    <w:p w:rsidR="00BF6DC8" w:rsidRDefault="00BF6DC8" w:rsidP="004D1209">
      <w:pPr>
        <w:ind w:left="566" w:firstLine="566"/>
        <w:rPr>
          <w:rFonts w:hAnsi="標楷體"/>
        </w:rPr>
      </w:pPr>
      <w:r>
        <w:t>為解決</w:t>
      </w:r>
      <w:r w:rsidRPr="00E25920">
        <w:rPr>
          <w:rFonts w:hint="eastAsia"/>
        </w:rPr>
        <w:t>丹娜絲颱風強襲</w:t>
      </w:r>
      <w:r>
        <w:rPr>
          <w:rFonts w:hint="eastAsia"/>
        </w:rPr>
        <w:t>後路</w:t>
      </w:r>
      <w:r w:rsidRPr="00E25920">
        <w:rPr>
          <w:rFonts w:hint="eastAsia"/>
        </w:rPr>
        <w:t>樹傾倒及廢棄物堆積等</w:t>
      </w:r>
      <w:r>
        <w:rPr>
          <w:rFonts w:hint="eastAsia"/>
        </w:rPr>
        <w:t>問題，環境部環境管理署(</w:t>
      </w:r>
      <w:r>
        <w:t>以下簡稱</w:t>
      </w:r>
      <w:bookmarkStart w:id="92" w:name="_Hlk206318274"/>
      <w:r>
        <w:t>環管署</w:t>
      </w:r>
      <w:bookmarkEnd w:id="92"/>
      <w:r>
        <w:t>)於本特別預算案</w:t>
      </w:r>
      <w:r>
        <w:rPr>
          <w:rFonts w:hint="eastAsia"/>
        </w:rPr>
        <w:t>編列</w:t>
      </w:r>
      <w:r w:rsidRPr="00E25920">
        <w:rPr>
          <w:rFonts w:hint="eastAsia"/>
        </w:rPr>
        <w:t>「</w:t>
      </w:r>
      <w:bookmarkStart w:id="93" w:name="_Hlk206309607"/>
      <w:r w:rsidRPr="00E25920">
        <w:rPr>
          <w:rFonts w:hint="eastAsia"/>
        </w:rPr>
        <w:t>災後廢棄物清理及環境整頓計畫</w:t>
      </w:r>
      <w:bookmarkEnd w:id="93"/>
      <w:r w:rsidRPr="00E25920">
        <w:rPr>
          <w:rFonts w:hint="eastAsia"/>
        </w:rPr>
        <w:t>」5億元</w:t>
      </w:r>
      <w:r>
        <w:rPr>
          <w:rFonts w:hint="eastAsia"/>
        </w:rPr>
        <w:t>，包</w:t>
      </w:r>
      <w:r w:rsidRPr="003945F3">
        <w:rPr>
          <w:rFonts w:hAnsi="標楷體" w:hint="eastAsia"/>
        </w:rPr>
        <w:t>含</w:t>
      </w:r>
      <w:r w:rsidRPr="00611804">
        <w:rPr>
          <w:rFonts w:hAnsi="標楷體" w:hint="eastAsia"/>
        </w:rPr>
        <w:t>業</w:t>
      </w:r>
      <w:r w:rsidRPr="00173F0E">
        <w:rPr>
          <w:rFonts w:hAnsi="標楷體" w:hint="eastAsia"/>
        </w:rPr>
        <w:t>務費</w:t>
      </w:r>
      <w:r w:rsidRPr="00173F0E">
        <w:rPr>
          <w:rFonts w:hAnsi="標楷體"/>
        </w:rPr>
        <w:t>300</w:t>
      </w:r>
      <w:r w:rsidRPr="00173F0E">
        <w:rPr>
          <w:rFonts w:hAnsi="標楷體" w:hint="eastAsia"/>
        </w:rPr>
        <w:t>萬元及獎補助費4億9,</w:t>
      </w:r>
      <w:r w:rsidRPr="00173F0E">
        <w:rPr>
          <w:rFonts w:hAnsi="標楷體"/>
        </w:rPr>
        <w:t>700</w:t>
      </w:r>
      <w:r w:rsidRPr="00173F0E">
        <w:rPr>
          <w:rFonts w:hAnsi="標楷體" w:hint="eastAsia"/>
        </w:rPr>
        <w:t>萬元(詳表1)</w:t>
      </w:r>
      <w:r>
        <w:rPr>
          <w:rFonts w:hAnsi="標楷體" w:hint="eastAsia"/>
        </w:rPr>
        <w:t>；</w:t>
      </w:r>
      <w:r w:rsidRPr="00173F0E">
        <w:rPr>
          <w:rFonts w:hAnsi="標楷體" w:hint="eastAsia"/>
        </w:rPr>
        <w:t>其中獎補助費係補助地方政府</w:t>
      </w:r>
      <w:r>
        <w:rPr>
          <w:rFonts w:hAnsi="標楷體" w:hint="eastAsia"/>
        </w:rPr>
        <w:t>，用以辦理「</w:t>
      </w:r>
      <w:r w:rsidRPr="00173F0E">
        <w:rPr>
          <w:rFonts w:hAnsi="標楷體" w:hint="eastAsia"/>
        </w:rPr>
        <w:t>災後一般廢棄物清理</w:t>
      </w:r>
      <w:r>
        <w:rPr>
          <w:rFonts w:hAnsi="標楷體" w:hint="eastAsia"/>
        </w:rPr>
        <w:t>、</w:t>
      </w:r>
      <w:r w:rsidRPr="00173F0E">
        <w:rPr>
          <w:rFonts w:hAnsi="標楷體" w:hint="eastAsia"/>
        </w:rPr>
        <w:t>環保設施受損改善及環境消毒</w:t>
      </w:r>
      <w:r>
        <w:rPr>
          <w:rFonts w:hAnsi="標楷體" w:hint="eastAsia"/>
        </w:rPr>
        <w:t>」及「</w:t>
      </w:r>
      <w:r w:rsidRPr="00173F0E">
        <w:rPr>
          <w:rFonts w:hAnsi="標楷體" w:hint="eastAsia"/>
        </w:rPr>
        <w:t>購置環境復原人力所需防護裝備</w:t>
      </w:r>
      <w:r>
        <w:rPr>
          <w:rFonts w:hAnsi="標楷體" w:hint="eastAsia"/>
        </w:rPr>
        <w:t>」</w:t>
      </w:r>
      <w:r w:rsidRPr="00173F0E">
        <w:rPr>
          <w:rFonts w:hAnsi="標楷體" w:hint="eastAsia"/>
        </w:rPr>
        <w:t>等</w:t>
      </w:r>
      <w:r>
        <w:rPr>
          <w:rFonts w:hAnsi="標楷體" w:hint="eastAsia"/>
        </w:rPr>
        <w:t>項目。然全國垃圾處理量能有限之問題存在已久，廢棄物清運後如何妥為處理尚待研議</w:t>
      </w:r>
      <w:r w:rsidRPr="003945F3">
        <w:rPr>
          <w:rFonts w:hAnsi="標楷體" w:hint="eastAsia"/>
        </w:rPr>
        <w:t>。</w:t>
      </w:r>
      <w:r>
        <w:rPr>
          <w:rFonts w:hAnsi="標楷體" w:hint="eastAsia"/>
        </w:rPr>
        <w:t>謹說明如下：</w:t>
      </w:r>
    </w:p>
    <w:p w:rsidR="00BF6DC8" w:rsidRPr="00611804" w:rsidRDefault="00BF6DC8" w:rsidP="004D1209">
      <w:pPr>
        <w:pStyle w:val="200"/>
        <w:ind w:leftChars="185" w:left="1287" w:hangingChars="269" w:hanging="763"/>
        <w:rPr>
          <w:rFonts w:hAnsi="標楷體"/>
          <w:b/>
          <w:sz w:val="28"/>
        </w:rPr>
      </w:pPr>
      <w:r w:rsidRPr="00611804">
        <w:rPr>
          <w:rFonts w:hAnsi="標楷體" w:hint="eastAsia"/>
          <w:b/>
          <w:sz w:val="28"/>
        </w:rPr>
        <w:t>表1  環管署於</w:t>
      </w:r>
      <w:r>
        <w:rPr>
          <w:rFonts w:hAnsi="標楷體" w:hint="eastAsia"/>
          <w:b/>
          <w:w w:val="98"/>
          <w:sz w:val="28"/>
        </w:rPr>
        <w:t>本</w:t>
      </w:r>
      <w:r w:rsidRPr="00611804">
        <w:rPr>
          <w:rFonts w:hAnsi="標楷體" w:hint="eastAsia"/>
          <w:b/>
          <w:w w:val="98"/>
          <w:sz w:val="28"/>
        </w:rPr>
        <w:t>特別預算案編列「災後廢棄物清理及環境整頓計畫」情形表</w:t>
      </w:r>
      <w:r>
        <w:rPr>
          <w:rFonts w:hAnsi="標楷體" w:hint="eastAsia"/>
          <w:b/>
          <w:w w:val="98"/>
          <w:sz w:val="28"/>
        </w:rPr>
        <w:t xml:space="preserve"> </w:t>
      </w:r>
      <w:r>
        <w:rPr>
          <w:rFonts w:hAnsi="標楷體"/>
          <w:b/>
          <w:w w:val="98"/>
          <w:sz w:val="28"/>
        </w:rPr>
        <w:t xml:space="preserve">                            </w:t>
      </w:r>
      <w:r w:rsidRPr="00611804">
        <w:rPr>
          <w:rFonts w:hAnsi="標楷體" w:hint="eastAsia"/>
          <w:szCs w:val="24"/>
        </w:rPr>
        <w:t>單位：新臺幣千元</w:t>
      </w:r>
    </w:p>
    <w:tbl>
      <w:tblPr>
        <w:tblW w:w="7949" w:type="dxa"/>
        <w:tblInd w:w="58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712"/>
        <w:gridCol w:w="2410"/>
        <w:gridCol w:w="1559"/>
        <w:gridCol w:w="2268"/>
      </w:tblGrid>
      <w:tr w:rsidR="00BF6DC8" w:rsidRPr="00611804" w:rsidTr="004D1209">
        <w:trPr>
          <w:trHeight w:val="509"/>
          <w:tblHeader/>
        </w:trPr>
        <w:tc>
          <w:tcPr>
            <w:tcW w:w="1712" w:type="dxa"/>
            <w:shd w:val="clear" w:color="auto" w:fill="auto"/>
            <w:vAlign w:val="center"/>
          </w:tcPr>
          <w:p w:rsidR="00BF6DC8" w:rsidRPr="00611804" w:rsidRDefault="00BF6DC8" w:rsidP="00F24786">
            <w:pPr>
              <w:pStyle w:val="142"/>
              <w:ind w:left="284" w:hanging="284"/>
              <w:jc w:val="center"/>
              <w:rPr>
                <w:rFonts w:hAnsi="標楷體"/>
                <w:b/>
              </w:rPr>
            </w:pPr>
            <w:r w:rsidRPr="00611804">
              <w:rPr>
                <w:rFonts w:hAnsi="標楷體" w:hint="eastAsia"/>
                <w:b/>
              </w:rPr>
              <w:t>科目名稱</w:t>
            </w:r>
          </w:p>
        </w:tc>
        <w:tc>
          <w:tcPr>
            <w:tcW w:w="2410" w:type="dxa"/>
            <w:shd w:val="clear" w:color="auto" w:fill="auto"/>
            <w:vAlign w:val="center"/>
          </w:tcPr>
          <w:p w:rsidR="00BF6DC8" w:rsidRPr="00611804" w:rsidRDefault="00BF6DC8" w:rsidP="00F24786">
            <w:pPr>
              <w:pStyle w:val="142"/>
              <w:ind w:left="226" w:hangingChars="93" w:hanging="226"/>
              <w:jc w:val="center"/>
              <w:rPr>
                <w:rFonts w:hAnsi="標楷體"/>
                <w:b/>
              </w:rPr>
            </w:pPr>
            <w:r w:rsidRPr="00611804">
              <w:rPr>
                <w:rFonts w:hAnsi="標楷體" w:hint="eastAsia"/>
                <w:b/>
              </w:rPr>
              <w:t>計畫名稱</w:t>
            </w:r>
          </w:p>
        </w:tc>
        <w:tc>
          <w:tcPr>
            <w:tcW w:w="1559" w:type="dxa"/>
            <w:vAlign w:val="center"/>
          </w:tcPr>
          <w:p w:rsidR="00BF6DC8" w:rsidRPr="00611804" w:rsidRDefault="00BF6DC8" w:rsidP="00F24786">
            <w:pPr>
              <w:pStyle w:val="142"/>
              <w:jc w:val="center"/>
              <w:rPr>
                <w:rFonts w:hAnsi="標楷體"/>
                <w:b/>
              </w:rPr>
            </w:pPr>
            <w:r w:rsidRPr="00611804">
              <w:rPr>
                <w:rFonts w:hAnsi="標楷體" w:hint="eastAsia"/>
                <w:b/>
              </w:rPr>
              <w:t>用途別科目</w:t>
            </w:r>
          </w:p>
        </w:tc>
        <w:tc>
          <w:tcPr>
            <w:tcW w:w="2268" w:type="dxa"/>
            <w:shd w:val="clear" w:color="auto" w:fill="auto"/>
            <w:vAlign w:val="center"/>
          </w:tcPr>
          <w:p w:rsidR="00BF6DC8" w:rsidRPr="00611804" w:rsidRDefault="00BF6DC8" w:rsidP="00F24786">
            <w:pPr>
              <w:pStyle w:val="142"/>
              <w:ind w:left="284" w:hanging="284"/>
              <w:jc w:val="center"/>
              <w:rPr>
                <w:rFonts w:hAnsi="標楷體"/>
                <w:b/>
              </w:rPr>
            </w:pPr>
            <w:r w:rsidRPr="00611804">
              <w:rPr>
                <w:rFonts w:hAnsi="標楷體" w:hint="eastAsia"/>
                <w:b/>
              </w:rPr>
              <w:t>預算案數</w:t>
            </w:r>
          </w:p>
        </w:tc>
      </w:tr>
      <w:tr w:rsidR="00BF6DC8" w:rsidRPr="00611804" w:rsidTr="00F24786">
        <w:trPr>
          <w:trHeight w:val="397"/>
        </w:trPr>
        <w:tc>
          <w:tcPr>
            <w:tcW w:w="1712" w:type="dxa"/>
            <w:vMerge w:val="restart"/>
            <w:shd w:val="clear" w:color="auto" w:fill="auto"/>
            <w:vAlign w:val="center"/>
          </w:tcPr>
          <w:p w:rsidR="00BF6DC8" w:rsidRPr="00611804" w:rsidRDefault="00BF6DC8" w:rsidP="00F24786">
            <w:pPr>
              <w:pStyle w:val="142"/>
              <w:ind w:left="284" w:hanging="284"/>
              <w:rPr>
                <w:rFonts w:hAnsi="標楷體"/>
                <w:b/>
                <w:bCs/>
              </w:rPr>
            </w:pPr>
            <w:r w:rsidRPr="00611804">
              <w:rPr>
                <w:rFonts w:hAnsi="標楷體"/>
                <w:b/>
                <w:bCs/>
              </w:rPr>
              <w:t>環境衛生復原</w:t>
            </w:r>
          </w:p>
        </w:tc>
        <w:tc>
          <w:tcPr>
            <w:tcW w:w="2410" w:type="dxa"/>
            <w:vMerge w:val="restart"/>
            <w:shd w:val="clear" w:color="auto" w:fill="auto"/>
            <w:vAlign w:val="center"/>
          </w:tcPr>
          <w:p w:rsidR="00BF6DC8" w:rsidRPr="00611804" w:rsidRDefault="00BF6DC8" w:rsidP="00F24786">
            <w:pPr>
              <w:pStyle w:val="142"/>
              <w:ind w:left="27" w:hangingChars="11" w:hanging="27"/>
              <w:rPr>
                <w:rFonts w:hAnsi="標楷體"/>
              </w:rPr>
            </w:pPr>
            <w:r w:rsidRPr="00611804">
              <w:rPr>
                <w:rFonts w:hAnsi="標楷體" w:hint="eastAsia"/>
              </w:rPr>
              <w:t>災後廢棄物清理及環境整頓計畫</w:t>
            </w:r>
          </w:p>
        </w:tc>
        <w:tc>
          <w:tcPr>
            <w:tcW w:w="1559" w:type="dxa"/>
            <w:vAlign w:val="center"/>
          </w:tcPr>
          <w:p w:rsidR="00BF6DC8" w:rsidRPr="00611804" w:rsidRDefault="00BF6DC8" w:rsidP="00F24786">
            <w:pPr>
              <w:pStyle w:val="142"/>
              <w:ind w:left="284" w:hanging="284"/>
              <w:rPr>
                <w:rFonts w:hAnsi="標楷體"/>
              </w:rPr>
            </w:pPr>
            <w:r w:rsidRPr="00611804">
              <w:rPr>
                <w:rFonts w:hAnsi="標楷體" w:hint="eastAsia"/>
              </w:rPr>
              <w:t>業務費</w:t>
            </w:r>
          </w:p>
        </w:tc>
        <w:tc>
          <w:tcPr>
            <w:tcW w:w="2268" w:type="dxa"/>
            <w:vAlign w:val="center"/>
          </w:tcPr>
          <w:p w:rsidR="00BF6DC8" w:rsidRPr="00611804" w:rsidRDefault="00BF6DC8" w:rsidP="00F24786">
            <w:pPr>
              <w:pStyle w:val="142"/>
              <w:ind w:hanging="283"/>
              <w:jc w:val="right"/>
              <w:rPr>
                <w:rFonts w:hAnsi="標楷體"/>
              </w:rPr>
            </w:pPr>
            <w:r w:rsidRPr="00611804">
              <w:rPr>
                <w:rFonts w:hAnsi="標楷體" w:hint="eastAsia"/>
              </w:rPr>
              <w:t>3</w:t>
            </w:r>
            <w:r w:rsidRPr="00611804">
              <w:rPr>
                <w:rFonts w:hAnsi="標楷體"/>
              </w:rPr>
              <w:t>,000</w:t>
            </w:r>
          </w:p>
        </w:tc>
      </w:tr>
      <w:tr w:rsidR="00BF6DC8" w:rsidRPr="00611804" w:rsidTr="00F24786">
        <w:trPr>
          <w:trHeight w:val="397"/>
        </w:trPr>
        <w:tc>
          <w:tcPr>
            <w:tcW w:w="1712" w:type="dxa"/>
            <w:vMerge/>
            <w:shd w:val="clear" w:color="auto" w:fill="auto"/>
            <w:noWrap/>
            <w:vAlign w:val="center"/>
          </w:tcPr>
          <w:p w:rsidR="00BF6DC8" w:rsidRPr="00611804" w:rsidRDefault="00BF6DC8" w:rsidP="00F24786">
            <w:pPr>
              <w:pStyle w:val="142"/>
              <w:ind w:hanging="283"/>
              <w:rPr>
                <w:rFonts w:hAnsi="標楷體"/>
              </w:rPr>
            </w:pPr>
          </w:p>
        </w:tc>
        <w:tc>
          <w:tcPr>
            <w:tcW w:w="2410" w:type="dxa"/>
            <w:vMerge/>
            <w:shd w:val="clear" w:color="auto" w:fill="auto"/>
            <w:vAlign w:val="center"/>
          </w:tcPr>
          <w:p w:rsidR="00BF6DC8" w:rsidRPr="00611804" w:rsidRDefault="00BF6DC8" w:rsidP="00F24786">
            <w:pPr>
              <w:pStyle w:val="142"/>
              <w:ind w:hanging="283"/>
              <w:rPr>
                <w:rFonts w:hAnsi="標楷體"/>
              </w:rPr>
            </w:pPr>
          </w:p>
        </w:tc>
        <w:tc>
          <w:tcPr>
            <w:tcW w:w="1559" w:type="dxa"/>
            <w:vAlign w:val="center"/>
          </w:tcPr>
          <w:p w:rsidR="00BF6DC8" w:rsidRPr="00611804" w:rsidRDefault="00BF6DC8" w:rsidP="00F24786">
            <w:pPr>
              <w:pStyle w:val="142"/>
              <w:ind w:left="284" w:hanging="284"/>
              <w:rPr>
                <w:rFonts w:hAnsi="標楷體"/>
              </w:rPr>
            </w:pPr>
            <w:r w:rsidRPr="00611804">
              <w:rPr>
                <w:rFonts w:hAnsi="標楷體" w:hint="eastAsia"/>
              </w:rPr>
              <w:t>獎補助費</w:t>
            </w:r>
          </w:p>
        </w:tc>
        <w:tc>
          <w:tcPr>
            <w:tcW w:w="2268" w:type="dxa"/>
            <w:vAlign w:val="center"/>
          </w:tcPr>
          <w:p w:rsidR="00BF6DC8" w:rsidRPr="00611804" w:rsidRDefault="00BF6DC8" w:rsidP="00F24786">
            <w:pPr>
              <w:pStyle w:val="142"/>
              <w:ind w:hanging="283"/>
              <w:jc w:val="right"/>
              <w:rPr>
                <w:rFonts w:hAnsi="標楷體"/>
              </w:rPr>
            </w:pPr>
            <w:r w:rsidRPr="00611804">
              <w:rPr>
                <w:rFonts w:hAnsi="標楷體" w:hint="eastAsia"/>
              </w:rPr>
              <w:t>4</w:t>
            </w:r>
            <w:r w:rsidRPr="00611804">
              <w:rPr>
                <w:rFonts w:hAnsi="標楷體"/>
              </w:rPr>
              <w:t>97,000</w:t>
            </w:r>
          </w:p>
        </w:tc>
      </w:tr>
      <w:tr w:rsidR="00BF6DC8" w:rsidRPr="00611804" w:rsidTr="00F24786">
        <w:trPr>
          <w:trHeight w:val="397"/>
        </w:trPr>
        <w:tc>
          <w:tcPr>
            <w:tcW w:w="1712" w:type="dxa"/>
            <w:vMerge/>
            <w:shd w:val="clear" w:color="auto" w:fill="auto"/>
            <w:noWrap/>
            <w:vAlign w:val="center"/>
          </w:tcPr>
          <w:p w:rsidR="00BF6DC8" w:rsidRPr="00611804" w:rsidRDefault="00BF6DC8" w:rsidP="00F24786">
            <w:pPr>
              <w:pStyle w:val="142"/>
              <w:ind w:hanging="283"/>
              <w:jc w:val="center"/>
              <w:rPr>
                <w:rFonts w:hAnsi="標楷體"/>
                <w:b/>
              </w:rPr>
            </w:pPr>
          </w:p>
        </w:tc>
        <w:tc>
          <w:tcPr>
            <w:tcW w:w="3969" w:type="dxa"/>
            <w:gridSpan w:val="2"/>
            <w:shd w:val="clear" w:color="auto" w:fill="auto"/>
            <w:vAlign w:val="center"/>
          </w:tcPr>
          <w:p w:rsidR="00BF6DC8" w:rsidRPr="00611804" w:rsidRDefault="00BF6DC8" w:rsidP="00F24786">
            <w:pPr>
              <w:pStyle w:val="142"/>
              <w:ind w:hanging="283"/>
              <w:jc w:val="center"/>
              <w:rPr>
                <w:rFonts w:hAnsi="標楷體"/>
                <w:b/>
              </w:rPr>
            </w:pPr>
            <w:r w:rsidRPr="00611804">
              <w:rPr>
                <w:rFonts w:hAnsi="標楷體" w:hint="eastAsia"/>
                <w:b/>
              </w:rPr>
              <w:t>合計</w:t>
            </w:r>
          </w:p>
        </w:tc>
        <w:tc>
          <w:tcPr>
            <w:tcW w:w="2268" w:type="dxa"/>
            <w:vAlign w:val="center"/>
          </w:tcPr>
          <w:p w:rsidR="00BF6DC8" w:rsidRPr="00611804" w:rsidRDefault="00BF6DC8" w:rsidP="00F24786">
            <w:pPr>
              <w:pStyle w:val="142"/>
              <w:ind w:hanging="283"/>
              <w:jc w:val="right"/>
              <w:rPr>
                <w:rFonts w:hAnsi="標楷體"/>
                <w:b/>
              </w:rPr>
            </w:pPr>
            <w:r w:rsidRPr="00611804">
              <w:rPr>
                <w:rFonts w:hAnsi="標楷體" w:hint="eastAsia"/>
                <w:b/>
              </w:rPr>
              <w:t>5</w:t>
            </w:r>
            <w:r w:rsidRPr="00611804">
              <w:rPr>
                <w:rFonts w:hAnsi="標楷體"/>
                <w:b/>
              </w:rPr>
              <w:t>00,000</w:t>
            </w:r>
          </w:p>
        </w:tc>
      </w:tr>
    </w:tbl>
    <w:p w:rsidR="00BF6DC8" w:rsidRPr="00611804" w:rsidRDefault="00BF6DC8" w:rsidP="004D1209">
      <w:pPr>
        <w:pStyle w:val="142"/>
        <w:ind w:leftChars="199" w:left="847" w:hanging="283"/>
        <w:rPr>
          <w:rFonts w:hAnsi="標楷體"/>
        </w:rPr>
      </w:pPr>
      <w:r w:rsidRPr="00611804">
        <w:rPr>
          <w:rFonts w:hAnsi="標楷體" w:hint="eastAsia"/>
        </w:rPr>
        <w:t>資料來源：</w:t>
      </w:r>
      <w:r>
        <w:rPr>
          <w:rFonts w:hAnsi="標楷體" w:hint="eastAsia"/>
        </w:rPr>
        <w:t>本</w:t>
      </w:r>
      <w:r w:rsidRPr="00611804">
        <w:rPr>
          <w:rFonts w:hAnsi="標楷體" w:hint="eastAsia"/>
        </w:rPr>
        <w:t>特別預算案。</w:t>
      </w:r>
    </w:p>
    <w:p w:rsidR="00BF6DC8" w:rsidRPr="00446576" w:rsidRDefault="00BF6DC8" w:rsidP="004D1209">
      <w:pPr>
        <w:pStyle w:val="aa"/>
        <w:ind w:left="849" w:hanging="283"/>
        <w:rPr>
          <w:rFonts w:hAnsi="標楷體" w:cs="New Gulim"/>
          <w:b/>
        </w:rPr>
      </w:pPr>
      <w:r w:rsidRPr="00446576">
        <w:rPr>
          <w:rFonts w:hAnsi="標楷體" w:cs="New Gulim" w:hint="eastAsia"/>
          <w:b/>
        </w:rPr>
        <w:t>(一)</w:t>
      </w:r>
      <w:r>
        <w:rPr>
          <w:rFonts w:hAnsi="標楷體" w:cs="New Gulim" w:hint="eastAsia"/>
          <w:b/>
        </w:rPr>
        <w:t>全國一般廢棄物年產生量逐年增加，然去化降幅有限，致年底暫存量居高不下，允待提升焚化場處理量能</w:t>
      </w:r>
    </w:p>
    <w:p w:rsidR="00BF6DC8" w:rsidRDefault="00BF6DC8" w:rsidP="004D1209">
      <w:pPr>
        <w:pStyle w:val="21"/>
        <w:ind w:left="850" w:firstLine="566"/>
        <w:rPr>
          <w:rFonts w:hAnsi="標楷體"/>
        </w:rPr>
      </w:pPr>
      <w:r>
        <w:rPr>
          <w:rFonts w:hAnsi="標楷體" w:hint="eastAsia"/>
        </w:rPr>
        <w:t>據</w:t>
      </w:r>
      <w:r w:rsidRPr="003630EB">
        <w:rPr>
          <w:rFonts w:hAnsi="標楷體" w:hint="eastAsia"/>
        </w:rPr>
        <w:t>環管署</w:t>
      </w:r>
      <w:r>
        <w:rPr>
          <w:rFonts w:hAnsi="標楷體" w:hint="eastAsia"/>
        </w:rPr>
        <w:t>統計，</w:t>
      </w:r>
      <w:r w:rsidRPr="00EE7A8A">
        <w:rPr>
          <w:rFonts w:hAnsi="標楷體" w:hint="eastAsia"/>
        </w:rPr>
        <w:t>107年度</w:t>
      </w:r>
      <w:r>
        <w:rPr>
          <w:rFonts w:hAnsi="標楷體" w:hint="eastAsia"/>
        </w:rPr>
        <w:t>全國</w:t>
      </w:r>
      <w:r w:rsidRPr="00EE5305">
        <w:rPr>
          <w:rFonts w:hAnsi="標楷體" w:hint="eastAsia"/>
        </w:rPr>
        <w:t>一般廢棄物產生量</w:t>
      </w:r>
      <w:r>
        <w:rPr>
          <w:rFonts w:hAnsi="標楷體" w:hint="eastAsia"/>
        </w:rPr>
        <w:t>9</w:t>
      </w:r>
      <w:r>
        <w:rPr>
          <w:rFonts w:hAnsi="標楷體"/>
        </w:rPr>
        <w:t>74.07萬公噸</w:t>
      </w:r>
      <w:r>
        <w:rPr>
          <w:rFonts w:hAnsi="標楷體" w:hint="eastAsia"/>
        </w:rPr>
        <w:t>，逐年增加至1</w:t>
      </w:r>
      <w:r>
        <w:rPr>
          <w:rFonts w:hAnsi="標楷體"/>
        </w:rPr>
        <w:t>13年度已達</w:t>
      </w:r>
      <w:r w:rsidRPr="00677E79">
        <w:rPr>
          <w:rFonts w:hAnsi="標楷體" w:hint="eastAsia"/>
        </w:rPr>
        <w:t>1,1</w:t>
      </w:r>
      <w:r>
        <w:rPr>
          <w:rFonts w:hAnsi="標楷體"/>
        </w:rPr>
        <w:t>76</w:t>
      </w:r>
      <w:r w:rsidRPr="00677E79">
        <w:rPr>
          <w:rFonts w:hAnsi="標楷體" w:hint="eastAsia"/>
        </w:rPr>
        <w:t>.</w:t>
      </w:r>
      <w:r>
        <w:rPr>
          <w:rFonts w:hAnsi="標楷體"/>
        </w:rPr>
        <w:t>39</w:t>
      </w:r>
      <w:r w:rsidRPr="00677E79">
        <w:rPr>
          <w:rFonts w:hAnsi="標楷體" w:hint="eastAsia"/>
        </w:rPr>
        <w:t>萬公噸</w:t>
      </w:r>
      <w:r>
        <w:rPr>
          <w:rFonts w:hAnsi="標楷體" w:hint="eastAsia"/>
        </w:rPr>
        <w:t>，嗣</w:t>
      </w:r>
      <w:r w:rsidRPr="001B02D7">
        <w:rPr>
          <w:rFonts w:hAnsi="標楷體" w:hint="eastAsia"/>
        </w:rPr>
        <w:t>透過回收再利用、焚化及衛生掩埋等方式處理</w:t>
      </w:r>
      <w:r>
        <w:rPr>
          <w:rFonts w:hAnsi="標楷體" w:hint="eastAsia"/>
        </w:rPr>
        <w:t>後，期末</w:t>
      </w:r>
      <w:r w:rsidRPr="001B02D7">
        <w:rPr>
          <w:rFonts w:hAnsi="標楷體" w:hint="eastAsia"/>
        </w:rPr>
        <w:t>暫存量自</w:t>
      </w:r>
      <w:r>
        <w:rPr>
          <w:rFonts w:hAnsi="標楷體" w:hint="eastAsia"/>
        </w:rPr>
        <w:t>1</w:t>
      </w:r>
      <w:r>
        <w:rPr>
          <w:rFonts w:hAnsi="標楷體"/>
        </w:rPr>
        <w:t>07年度之21.23</w:t>
      </w:r>
      <w:r w:rsidRPr="001B02D7">
        <w:rPr>
          <w:rFonts w:hAnsi="標楷體" w:hint="eastAsia"/>
        </w:rPr>
        <w:t>萬公噸，增加至</w:t>
      </w:r>
      <w:r>
        <w:rPr>
          <w:rFonts w:hAnsi="標楷體" w:hint="eastAsia"/>
        </w:rPr>
        <w:t>1</w:t>
      </w:r>
      <w:r>
        <w:rPr>
          <w:rFonts w:hAnsi="標楷體"/>
        </w:rPr>
        <w:t>12</w:t>
      </w:r>
      <w:r>
        <w:rPr>
          <w:rFonts w:hAnsi="標楷體" w:hint="eastAsia"/>
        </w:rPr>
        <w:t xml:space="preserve"> </w:t>
      </w:r>
      <w:r>
        <w:rPr>
          <w:rFonts w:hAnsi="標楷體"/>
        </w:rPr>
        <w:t>年度之</w:t>
      </w:r>
      <w:r>
        <w:rPr>
          <w:rFonts w:hAnsi="標楷體" w:hint="eastAsia"/>
        </w:rPr>
        <w:t>8</w:t>
      </w:r>
      <w:r>
        <w:rPr>
          <w:rFonts w:hAnsi="標楷體"/>
        </w:rPr>
        <w:t>4</w:t>
      </w:r>
      <w:r w:rsidRPr="001B02D7">
        <w:rPr>
          <w:rFonts w:hAnsi="標楷體" w:hint="eastAsia"/>
        </w:rPr>
        <w:t>.</w:t>
      </w:r>
      <w:r>
        <w:rPr>
          <w:rFonts w:hAnsi="標楷體"/>
        </w:rPr>
        <w:t>01</w:t>
      </w:r>
      <w:r w:rsidRPr="001B02D7">
        <w:rPr>
          <w:rFonts w:hAnsi="標楷體" w:hint="eastAsia"/>
        </w:rPr>
        <w:t>萬公噸，</w:t>
      </w:r>
      <w:r>
        <w:rPr>
          <w:rFonts w:hAnsi="標楷體" w:hint="eastAsia"/>
        </w:rPr>
        <w:t>成長近三倍，1</w:t>
      </w:r>
      <w:r>
        <w:rPr>
          <w:rFonts w:hAnsi="標楷體"/>
        </w:rPr>
        <w:t>13年度雖有下降</w:t>
      </w:r>
      <w:r>
        <w:rPr>
          <w:rFonts w:hAnsi="標楷體" w:hint="eastAsia"/>
        </w:rPr>
        <w:t>，</w:t>
      </w:r>
      <w:r>
        <w:rPr>
          <w:rFonts w:hAnsi="標楷體"/>
        </w:rPr>
        <w:t>惟</w:t>
      </w:r>
      <w:r w:rsidRPr="00485BD4">
        <w:rPr>
          <w:rFonts w:hAnsi="標楷體" w:hint="eastAsia"/>
        </w:rPr>
        <w:t>較112年度降幅僅10.71%</w:t>
      </w:r>
      <w:r>
        <w:rPr>
          <w:rFonts w:hAnsi="標楷體" w:hint="eastAsia"/>
        </w:rPr>
        <w:t>，暫存量</w:t>
      </w:r>
      <w:r>
        <w:rPr>
          <w:rFonts w:hAnsi="標楷體"/>
        </w:rPr>
        <w:t>仍達</w:t>
      </w:r>
      <w:r>
        <w:rPr>
          <w:rFonts w:hAnsi="標楷體" w:hint="eastAsia"/>
        </w:rPr>
        <w:t>7</w:t>
      </w:r>
      <w:r>
        <w:rPr>
          <w:rFonts w:hAnsi="標楷體"/>
        </w:rPr>
        <w:t>5.02萬公噸</w:t>
      </w:r>
      <w:r w:rsidRPr="00EE5305">
        <w:rPr>
          <w:rFonts w:hAnsi="標楷體" w:hint="eastAsia"/>
        </w:rPr>
        <w:t xml:space="preserve"> (詳表</w:t>
      </w:r>
      <w:r>
        <w:rPr>
          <w:rFonts w:hAnsi="標楷體"/>
        </w:rPr>
        <w:t>2</w:t>
      </w:r>
      <w:r w:rsidRPr="00EE5305">
        <w:rPr>
          <w:rFonts w:hAnsi="標楷體" w:hint="eastAsia"/>
        </w:rPr>
        <w:t>)</w:t>
      </w:r>
      <w:r>
        <w:rPr>
          <w:rFonts w:hAnsi="標楷體" w:hint="eastAsia"/>
        </w:rPr>
        <w:t>，居高不下，若再加計因風災產生之廢棄物，全國待處理垃圾量恐更大幅增加。茲因</w:t>
      </w:r>
      <w:r w:rsidRPr="00D23DA0">
        <w:rPr>
          <w:rFonts w:hAnsi="標楷體" w:hint="eastAsia"/>
        </w:rPr>
        <w:t>未能焚化處理之垃圾</w:t>
      </w:r>
      <w:r>
        <w:rPr>
          <w:rFonts w:hAnsi="標楷體" w:hint="eastAsia"/>
        </w:rPr>
        <w:t>如</w:t>
      </w:r>
      <w:r w:rsidRPr="00D23DA0">
        <w:rPr>
          <w:rFonts w:hAnsi="標楷體" w:hint="eastAsia"/>
        </w:rPr>
        <w:t>未</w:t>
      </w:r>
      <w:r>
        <w:rPr>
          <w:rFonts w:hAnsi="標楷體" w:hint="eastAsia"/>
        </w:rPr>
        <w:t>能</w:t>
      </w:r>
      <w:r w:rsidRPr="00D23DA0">
        <w:rPr>
          <w:rFonts w:hAnsi="標楷體" w:hint="eastAsia"/>
        </w:rPr>
        <w:t>立即進行掩埋處理，長期下來</w:t>
      </w:r>
      <w:r>
        <w:rPr>
          <w:rFonts w:hAnsi="標楷體" w:hint="eastAsia"/>
        </w:rPr>
        <w:t>將有</w:t>
      </w:r>
      <w:r w:rsidRPr="00D23DA0">
        <w:rPr>
          <w:rFonts w:hAnsi="標楷體" w:hint="eastAsia"/>
        </w:rPr>
        <w:t>垃圾裸露堆置，衍生火災及環境衛生問題</w:t>
      </w:r>
      <w:r>
        <w:rPr>
          <w:rFonts w:hAnsi="標楷體" w:hint="eastAsia"/>
        </w:rPr>
        <w:t>之疑慮，爰仍待提升垃圾焚化處理量能，俾增進暫存垃圾去化效率。</w:t>
      </w:r>
    </w:p>
    <w:p w:rsidR="00BF6DC8" w:rsidRDefault="00BF6DC8" w:rsidP="004D1209">
      <w:pPr>
        <w:pStyle w:val="200"/>
        <w:spacing w:line="500" w:lineRule="exact"/>
        <w:ind w:leftChars="203" w:left="1318" w:hangingChars="262" w:hanging="743"/>
        <w:rPr>
          <w:rFonts w:hAnsi="標楷體"/>
          <w:b/>
          <w:sz w:val="28"/>
        </w:rPr>
      </w:pPr>
      <w:bookmarkStart w:id="94" w:name="_Hlk176454077"/>
    </w:p>
    <w:p w:rsidR="00BF6DC8" w:rsidRDefault="00BF6DC8" w:rsidP="004D1209">
      <w:pPr>
        <w:pStyle w:val="200"/>
        <w:spacing w:line="500" w:lineRule="exact"/>
        <w:ind w:leftChars="203" w:left="1318" w:hangingChars="262" w:hanging="743"/>
        <w:rPr>
          <w:rFonts w:hAnsi="標楷體"/>
          <w:b/>
          <w:sz w:val="28"/>
        </w:rPr>
      </w:pPr>
    </w:p>
    <w:p w:rsidR="00F24786" w:rsidRDefault="00F24786" w:rsidP="004D1209">
      <w:pPr>
        <w:pStyle w:val="200"/>
        <w:spacing w:line="500" w:lineRule="exact"/>
        <w:ind w:leftChars="203" w:left="1318" w:hangingChars="262" w:hanging="743"/>
        <w:rPr>
          <w:rFonts w:hAnsi="標楷體"/>
          <w:b/>
          <w:sz w:val="28"/>
        </w:rPr>
      </w:pPr>
    </w:p>
    <w:p w:rsidR="00BF6DC8" w:rsidRPr="00FE4122" w:rsidRDefault="00BF6DC8" w:rsidP="004D1209">
      <w:pPr>
        <w:pStyle w:val="200"/>
        <w:spacing w:line="500" w:lineRule="exact"/>
        <w:ind w:leftChars="203" w:left="1318" w:hangingChars="262" w:hanging="743"/>
        <w:rPr>
          <w:rFonts w:hAnsi="標楷體"/>
          <w:szCs w:val="24"/>
        </w:rPr>
      </w:pPr>
      <w:r w:rsidRPr="00C1336F">
        <w:rPr>
          <w:rFonts w:hAnsi="標楷體" w:hint="eastAsia"/>
          <w:b/>
          <w:sz w:val="28"/>
        </w:rPr>
        <w:t>表</w:t>
      </w:r>
      <w:r>
        <w:rPr>
          <w:rFonts w:hAnsi="標楷體" w:hint="eastAsia"/>
          <w:b/>
          <w:sz w:val="28"/>
        </w:rPr>
        <w:t xml:space="preserve">2  </w:t>
      </w:r>
      <w:bookmarkEnd w:id="94"/>
      <w:r w:rsidRPr="00FE4122">
        <w:rPr>
          <w:rFonts w:hAnsi="標楷體" w:hint="eastAsia"/>
          <w:b/>
          <w:w w:val="98"/>
          <w:sz w:val="28"/>
        </w:rPr>
        <w:t>10</w:t>
      </w:r>
      <w:r>
        <w:rPr>
          <w:rFonts w:hAnsi="標楷體"/>
          <w:b/>
          <w:w w:val="98"/>
          <w:sz w:val="28"/>
        </w:rPr>
        <w:t>7</w:t>
      </w:r>
      <w:r w:rsidRPr="00FE4122">
        <w:rPr>
          <w:rFonts w:hAnsi="標楷體" w:hint="eastAsia"/>
          <w:b/>
          <w:w w:val="98"/>
          <w:sz w:val="28"/>
        </w:rPr>
        <w:t>至1</w:t>
      </w:r>
      <w:r>
        <w:rPr>
          <w:rFonts w:hAnsi="標楷體"/>
          <w:b/>
          <w:w w:val="98"/>
          <w:sz w:val="28"/>
        </w:rPr>
        <w:t>13</w:t>
      </w:r>
      <w:r w:rsidRPr="00FE4122">
        <w:rPr>
          <w:rFonts w:hAnsi="標楷體" w:hint="eastAsia"/>
          <w:b/>
          <w:w w:val="98"/>
          <w:sz w:val="28"/>
        </w:rPr>
        <w:t>年度</w:t>
      </w:r>
      <w:r>
        <w:rPr>
          <w:rFonts w:hAnsi="標楷體" w:hint="eastAsia"/>
          <w:b/>
          <w:w w:val="98"/>
          <w:sz w:val="28"/>
        </w:rPr>
        <w:t>全國</w:t>
      </w:r>
      <w:r w:rsidRPr="00FE4122">
        <w:rPr>
          <w:rFonts w:hAnsi="標楷體" w:hint="eastAsia"/>
          <w:b/>
          <w:w w:val="98"/>
          <w:sz w:val="28"/>
        </w:rPr>
        <w:t>一般廢棄物產生量、處理量及暫存與妥適處理情形表</w:t>
      </w:r>
      <w:r>
        <w:rPr>
          <w:rFonts w:hAnsi="標楷體" w:hint="eastAsia"/>
          <w:b/>
          <w:w w:val="98"/>
          <w:sz w:val="28"/>
        </w:rPr>
        <w:t xml:space="preserve"> </w:t>
      </w:r>
      <w:r>
        <w:rPr>
          <w:rFonts w:hAnsi="標楷體"/>
          <w:b/>
          <w:w w:val="98"/>
          <w:sz w:val="28"/>
        </w:rPr>
        <w:t xml:space="preserve">                            </w:t>
      </w:r>
      <w:r w:rsidRPr="00FE4122">
        <w:rPr>
          <w:rFonts w:hAnsi="標楷體" w:hint="eastAsia"/>
          <w:szCs w:val="24"/>
        </w:rPr>
        <w:t>單位：公噸</w:t>
      </w:r>
      <w:r>
        <w:rPr>
          <w:rFonts w:hAnsi="標楷體" w:hint="eastAsia"/>
          <w:szCs w:val="24"/>
        </w:rPr>
        <w:t>；%</w:t>
      </w:r>
    </w:p>
    <w:tbl>
      <w:tblPr>
        <w:tblW w:w="7884" w:type="dxa"/>
        <w:tblInd w:w="59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851"/>
        <w:gridCol w:w="1984"/>
        <w:gridCol w:w="1985"/>
        <w:gridCol w:w="1559"/>
        <w:gridCol w:w="1505"/>
      </w:tblGrid>
      <w:tr w:rsidR="00BF6DC8" w:rsidRPr="000B5C92" w:rsidTr="004D1209">
        <w:trPr>
          <w:trHeight w:val="497"/>
          <w:tblHeader/>
        </w:trPr>
        <w:tc>
          <w:tcPr>
            <w:tcW w:w="851" w:type="dxa"/>
            <w:shd w:val="clear" w:color="auto" w:fill="auto"/>
            <w:noWrap/>
            <w:vAlign w:val="center"/>
          </w:tcPr>
          <w:p w:rsidR="00BF6DC8" w:rsidRPr="000B5C92" w:rsidRDefault="00BF6DC8" w:rsidP="00F24786">
            <w:pPr>
              <w:pStyle w:val="142"/>
              <w:jc w:val="center"/>
              <w:rPr>
                <w:b/>
                <w:bCs/>
                <w:snapToGrid/>
              </w:rPr>
            </w:pPr>
            <w:r w:rsidRPr="000B5C92">
              <w:rPr>
                <w:rFonts w:hint="eastAsia"/>
                <w:b/>
                <w:bCs/>
                <w:snapToGrid/>
              </w:rPr>
              <w:t>年度</w:t>
            </w:r>
          </w:p>
        </w:tc>
        <w:tc>
          <w:tcPr>
            <w:tcW w:w="1984" w:type="dxa"/>
            <w:shd w:val="clear" w:color="auto" w:fill="auto"/>
            <w:vAlign w:val="center"/>
          </w:tcPr>
          <w:p w:rsidR="00BF6DC8" w:rsidRPr="00F24786" w:rsidRDefault="00BF6DC8" w:rsidP="00F24786">
            <w:pPr>
              <w:pStyle w:val="142"/>
              <w:jc w:val="center"/>
              <w:rPr>
                <w:b/>
                <w:bCs/>
                <w:snapToGrid/>
                <w:spacing w:val="-10"/>
              </w:rPr>
            </w:pPr>
            <w:r w:rsidRPr="00F24786">
              <w:rPr>
                <w:rFonts w:hint="eastAsia"/>
                <w:b/>
                <w:bCs/>
                <w:snapToGrid/>
                <w:spacing w:val="-10"/>
              </w:rPr>
              <w:t>一般廢棄物產生量</w:t>
            </w:r>
          </w:p>
        </w:tc>
        <w:tc>
          <w:tcPr>
            <w:tcW w:w="1985" w:type="dxa"/>
            <w:shd w:val="clear" w:color="auto" w:fill="auto"/>
            <w:noWrap/>
            <w:vAlign w:val="center"/>
          </w:tcPr>
          <w:p w:rsidR="00BF6DC8" w:rsidRPr="00F24786" w:rsidRDefault="00BF6DC8" w:rsidP="00F24786">
            <w:pPr>
              <w:pStyle w:val="142"/>
              <w:jc w:val="center"/>
              <w:rPr>
                <w:b/>
                <w:bCs/>
                <w:snapToGrid/>
                <w:spacing w:val="-10"/>
              </w:rPr>
            </w:pPr>
            <w:r w:rsidRPr="00F24786">
              <w:rPr>
                <w:rFonts w:hint="eastAsia"/>
                <w:b/>
                <w:bCs/>
                <w:snapToGrid/>
                <w:spacing w:val="-10"/>
              </w:rPr>
              <w:t>一般廢棄物處理量</w:t>
            </w:r>
          </w:p>
        </w:tc>
        <w:tc>
          <w:tcPr>
            <w:tcW w:w="1559" w:type="dxa"/>
            <w:shd w:val="clear" w:color="auto" w:fill="auto"/>
            <w:vAlign w:val="center"/>
          </w:tcPr>
          <w:p w:rsidR="00BF6DC8" w:rsidRPr="000B5C92" w:rsidRDefault="00BF6DC8" w:rsidP="00F24786">
            <w:pPr>
              <w:pStyle w:val="142"/>
              <w:jc w:val="center"/>
              <w:rPr>
                <w:b/>
                <w:bCs/>
                <w:snapToGrid/>
              </w:rPr>
            </w:pPr>
            <w:r w:rsidRPr="000B5C92">
              <w:rPr>
                <w:rFonts w:hint="eastAsia"/>
                <w:b/>
                <w:bCs/>
                <w:snapToGrid/>
              </w:rPr>
              <w:t>期末一般廢棄物暫存量</w:t>
            </w:r>
          </w:p>
        </w:tc>
        <w:tc>
          <w:tcPr>
            <w:tcW w:w="1505" w:type="dxa"/>
            <w:shd w:val="clear" w:color="auto" w:fill="auto"/>
            <w:vAlign w:val="center"/>
          </w:tcPr>
          <w:p w:rsidR="00BF6DC8" w:rsidRPr="000B5C92" w:rsidRDefault="00BF6DC8" w:rsidP="00F24786">
            <w:pPr>
              <w:pStyle w:val="142"/>
              <w:jc w:val="center"/>
              <w:rPr>
                <w:b/>
                <w:bCs/>
                <w:snapToGrid/>
              </w:rPr>
            </w:pPr>
            <w:r w:rsidRPr="000B5C92">
              <w:rPr>
                <w:rFonts w:hint="eastAsia"/>
                <w:b/>
                <w:bCs/>
                <w:snapToGrid/>
              </w:rPr>
              <w:t>一般廢棄物妥善處理率</w:t>
            </w:r>
          </w:p>
        </w:tc>
      </w:tr>
      <w:tr w:rsidR="00BF6DC8" w:rsidRPr="00FE4122" w:rsidTr="004D1209">
        <w:trPr>
          <w:trHeight w:val="20"/>
        </w:trPr>
        <w:tc>
          <w:tcPr>
            <w:tcW w:w="851" w:type="dxa"/>
            <w:shd w:val="clear" w:color="auto" w:fill="auto"/>
            <w:noWrap/>
            <w:vAlign w:val="center"/>
          </w:tcPr>
          <w:p w:rsidR="00BF6DC8" w:rsidRPr="000B5C92" w:rsidRDefault="00BF6DC8" w:rsidP="00F24786">
            <w:pPr>
              <w:pStyle w:val="142"/>
              <w:ind w:left="284" w:hanging="284"/>
              <w:jc w:val="center"/>
              <w:rPr>
                <w:b/>
                <w:bCs/>
                <w:snapToGrid/>
              </w:rPr>
            </w:pPr>
            <w:r w:rsidRPr="000B5C92">
              <w:rPr>
                <w:rFonts w:hint="eastAsia"/>
                <w:b/>
                <w:bCs/>
                <w:snapToGrid/>
              </w:rPr>
              <w:t>107</w:t>
            </w:r>
          </w:p>
        </w:tc>
        <w:tc>
          <w:tcPr>
            <w:tcW w:w="1984" w:type="dxa"/>
            <w:shd w:val="clear" w:color="auto" w:fill="auto"/>
          </w:tcPr>
          <w:p w:rsidR="00BF6DC8" w:rsidRPr="00FE4122" w:rsidRDefault="00BF6DC8" w:rsidP="004D1209">
            <w:pPr>
              <w:pStyle w:val="142"/>
              <w:ind w:left="849" w:hanging="283"/>
              <w:jc w:val="right"/>
              <w:rPr>
                <w:snapToGrid/>
              </w:rPr>
            </w:pPr>
            <w:r w:rsidRPr="00B6601D">
              <w:rPr>
                <w:snapToGrid/>
              </w:rPr>
              <w:t>9,740,671</w:t>
            </w:r>
          </w:p>
        </w:tc>
        <w:tc>
          <w:tcPr>
            <w:tcW w:w="1985" w:type="dxa"/>
            <w:shd w:val="clear" w:color="auto" w:fill="auto"/>
            <w:noWrap/>
          </w:tcPr>
          <w:p w:rsidR="00BF6DC8" w:rsidRPr="00FE4122" w:rsidRDefault="00BF6DC8" w:rsidP="004D1209">
            <w:pPr>
              <w:pStyle w:val="142"/>
              <w:ind w:left="849" w:hanging="283"/>
              <w:jc w:val="right"/>
              <w:rPr>
                <w:snapToGrid/>
              </w:rPr>
            </w:pPr>
            <w:r w:rsidRPr="00B6601D">
              <w:rPr>
                <w:snapToGrid/>
              </w:rPr>
              <w:t>9,613,982</w:t>
            </w:r>
          </w:p>
        </w:tc>
        <w:tc>
          <w:tcPr>
            <w:tcW w:w="1559" w:type="dxa"/>
            <w:shd w:val="clear" w:color="auto" w:fill="auto"/>
            <w:noWrap/>
          </w:tcPr>
          <w:p w:rsidR="00BF6DC8" w:rsidRPr="00FE4122" w:rsidRDefault="00BF6DC8" w:rsidP="004D1209">
            <w:pPr>
              <w:pStyle w:val="142"/>
              <w:ind w:left="849" w:hanging="283"/>
              <w:jc w:val="right"/>
              <w:rPr>
                <w:snapToGrid/>
              </w:rPr>
            </w:pPr>
            <w:r w:rsidRPr="00B6601D">
              <w:rPr>
                <w:snapToGrid/>
              </w:rPr>
              <w:t>212,311</w:t>
            </w:r>
          </w:p>
        </w:tc>
        <w:tc>
          <w:tcPr>
            <w:tcW w:w="1505" w:type="dxa"/>
            <w:shd w:val="clear" w:color="auto" w:fill="auto"/>
            <w:noWrap/>
          </w:tcPr>
          <w:p w:rsidR="00BF6DC8" w:rsidRPr="00FE4122" w:rsidRDefault="00BF6DC8" w:rsidP="004D1209">
            <w:pPr>
              <w:pStyle w:val="142"/>
              <w:ind w:left="849" w:hanging="283"/>
              <w:jc w:val="right"/>
              <w:rPr>
                <w:snapToGrid/>
              </w:rPr>
            </w:pPr>
            <w:r w:rsidRPr="00B6601D">
              <w:rPr>
                <w:snapToGrid/>
              </w:rPr>
              <w:t>97.84</w:t>
            </w:r>
          </w:p>
        </w:tc>
      </w:tr>
      <w:tr w:rsidR="00BF6DC8" w:rsidRPr="00FE4122" w:rsidTr="004D1209">
        <w:trPr>
          <w:trHeight w:val="20"/>
        </w:trPr>
        <w:tc>
          <w:tcPr>
            <w:tcW w:w="851" w:type="dxa"/>
            <w:shd w:val="clear" w:color="auto" w:fill="auto"/>
            <w:noWrap/>
            <w:vAlign w:val="center"/>
          </w:tcPr>
          <w:p w:rsidR="00BF6DC8" w:rsidRPr="000B5C92" w:rsidRDefault="00BF6DC8" w:rsidP="00F24786">
            <w:pPr>
              <w:pStyle w:val="142"/>
              <w:ind w:left="284" w:hanging="284"/>
              <w:jc w:val="center"/>
              <w:rPr>
                <w:b/>
                <w:bCs/>
                <w:snapToGrid/>
              </w:rPr>
            </w:pPr>
            <w:r w:rsidRPr="000B5C92">
              <w:rPr>
                <w:rFonts w:hint="eastAsia"/>
                <w:b/>
                <w:bCs/>
                <w:snapToGrid/>
              </w:rPr>
              <w:t>108</w:t>
            </w:r>
          </w:p>
        </w:tc>
        <w:tc>
          <w:tcPr>
            <w:tcW w:w="1984" w:type="dxa"/>
            <w:shd w:val="clear" w:color="auto" w:fill="auto"/>
          </w:tcPr>
          <w:p w:rsidR="00BF6DC8" w:rsidRPr="00FE4122" w:rsidRDefault="00BF6DC8" w:rsidP="004D1209">
            <w:pPr>
              <w:pStyle w:val="142"/>
              <w:ind w:left="849" w:hanging="283"/>
              <w:jc w:val="right"/>
              <w:rPr>
                <w:snapToGrid/>
              </w:rPr>
            </w:pPr>
            <w:r w:rsidRPr="00B6601D">
              <w:rPr>
                <w:snapToGrid/>
              </w:rPr>
              <w:t>9,812,418</w:t>
            </w:r>
          </w:p>
        </w:tc>
        <w:tc>
          <w:tcPr>
            <w:tcW w:w="1985" w:type="dxa"/>
            <w:shd w:val="clear" w:color="auto" w:fill="auto"/>
            <w:noWrap/>
          </w:tcPr>
          <w:p w:rsidR="00BF6DC8" w:rsidRPr="00FE4122" w:rsidRDefault="00BF6DC8" w:rsidP="004D1209">
            <w:pPr>
              <w:pStyle w:val="142"/>
              <w:ind w:left="849" w:hanging="283"/>
              <w:jc w:val="right"/>
              <w:rPr>
                <w:snapToGrid/>
              </w:rPr>
            </w:pPr>
            <w:r w:rsidRPr="00B6601D">
              <w:rPr>
                <w:snapToGrid/>
              </w:rPr>
              <w:t>9,650,074</w:t>
            </w:r>
          </w:p>
        </w:tc>
        <w:tc>
          <w:tcPr>
            <w:tcW w:w="1559" w:type="dxa"/>
            <w:shd w:val="clear" w:color="auto" w:fill="auto"/>
            <w:noWrap/>
          </w:tcPr>
          <w:p w:rsidR="00BF6DC8" w:rsidRPr="00FE4122" w:rsidRDefault="00BF6DC8" w:rsidP="004D1209">
            <w:pPr>
              <w:pStyle w:val="142"/>
              <w:ind w:left="849" w:hanging="283"/>
              <w:jc w:val="right"/>
              <w:rPr>
                <w:snapToGrid/>
              </w:rPr>
            </w:pPr>
            <w:r w:rsidRPr="00B6601D">
              <w:rPr>
                <w:snapToGrid/>
              </w:rPr>
              <w:t>374,655</w:t>
            </w:r>
          </w:p>
        </w:tc>
        <w:tc>
          <w:tcPr>
            <w:tcW w:w="1505" w:type="dxa"/>
            <w:shd w:val="clear" w:color="auto" w:fill="auto"/>
            <w:noWrap/>
          </w:tcPr>
          <w:p w:rsidR="00BF6DC8" w:rsidRPr="00FE4122" w:rsidRDefault="00BF6DC8" w:rsidP="004D1209">
            <w:pPr>
              <w:pStyle w:val="142"/>
              <w:ind w:left="849" w:hanging="283"/>
              <w:jc w:val="right"/>
              <w:rPr>
                <w:snapToGrid/>
              </w:rPr>
            </w:pPr>
            <w:r w:rsidRPr="00B6601D">
              <w:rPr>
                <w:snapToGrid/>
              </w:rPr>
              <w:t>96.26</w:t>
            </w:r>
          </w:p>
        </w:tc>
      </w:tr>
      <w:tr w:rsidR="00BF6DC8" w:rsidRPr="00FE4122" w:rsidTr="004D1209">
        <w:trPr>
          <w:trHeight w:val="20"/>
        </w:trPr>
        <w:tc>
          <w:tcPr>
            <w:tcW w:w="851" w:type="dxa"/>
            <w:shd w:val="clear" w:color="auto" w:fill="auto"/>
            <w:noWrap/>
            <w:vAlign w:val="center"/>
          </w:tcPr>
          <w:p w:rsidR="00BF6DC8" w:rsidRPr="000B5C92" w:rsidRDefault="00BF6DC8" w:rsidP="00F24786">
            <w:pPr>
              <w:pStyle w:val="142"/>
              <w:ind w:left="284" w:hanging="284"/>
              <w:jc w:val="center"/>
              <w:rPr>
                <w:b/>
                <w:bCs/>
                <w:snapToGrid/>
              </w:rPr>
            </w:pPr>
            <w:r w:rsidRPr="000B5C92">
              <w:rPr>
                <w:rFonts w:hint="eastAsia"/>
                <w:b/>
                <w:bCs/>
                <w:snapToGrid/>
              </w:rPr>
              <w:t>109</w:t>
            </w:r>
          </w:p>
        </w:tc>
        <w:tc>
          <w:tcPr>
            <w:tcW w:w="1984" w:type="dxa"/>
            <w:shd w:val="clear" w:color="auto" w:fill="auto"/>
          </w:tcPr>
          <w:p w:rsidR="00BF6DC8" w:rsidRPr="00FE4122" w:rsidRDefault="00BF6DC8" w:rsidP="004D1209">
            <w:pPr>
              <w:pStyle w:val="142"/>
              <w:ind w:left="849" w:hanging="283"/>
              <w:jc w:val="right"/>
              <w:rPr>
                <w:snapToGrid/>
              </w:rPr>
            </w:pPr>
            <w:r w:rsidRPr="00B6601D">
              <w:rPr>
                <w:snapToGrid/>
              </w:rPr>
              <w:t>9,869,675</w:t>
            </w:r>
          </w:p>
        </w:tc>
        <w:tc>
          <w:tcPr>
            <w:tcW w:w="1985" w:type="dxa"/>
            <w:shd w:val="clear" w:color="auto" w:fill="auto"/>
            <w:noWrap/>
          </w:tcPr>
          <w:p w:rsidR="00BF6DC8" w:rsidRPr="00FE4122" w:rsidRDefault="00BF6DC8" w:rsidP="004D1209">
            <w:pPr>
              <w:pStyle w:val="142"/>
              <w:ind w:left="849" w:hanging="283"/>
              <w:jc w:val="right"/>
              <w:rPr>
                <w:snapToGrid/>
              </w:rPr>
            </w:pPr>
            <w:r w:rsidRPr="00B6601D">
              <w:rPr>
                <w:snapToGrid/>
              </w:rPr>
              <w:t>9,703,702</w:t>
            </w:r>
          </w:p>
        </w:tc>
        <w:tc>
          <w:tcPr>
            <w:tcW w:w="1559" w:type="dxa"/>
            <w:shd w:val="clear" w:color="auto" w:fill="auto"/>
            <w:noWrap/>
          </w:tcPr>
          <w:p w:rsidR="00BF6DC8" w:rsidRPr="00FE4122" w:rsidRDefault="00BF6DC8" w:rsidP="004D1209">
            <w:pPr>
              <w:pStyle w:val="142"/>
              <w:ind w:left="849" w:hanging="283"/>
              <w:jc w:val="right"/>
              <w:rPr>
                <w:snapToGrid/>
              </w:rPr>
            </w:pPr>
            <w:r w:rsidRPr="00B6601D">
              <w:rPr>
                <w:snapToGrid/>
              </w:rPr>
              <w:t>540,628</w:t>
            </w:r>
          </w:p>
        </w:tc>
        <w:tc>
          <w:tcPr>
            <w:tcW w:w="1505" w:type="dxa"/>
            <w:shd w:val="clear" w:color="auto" w:fill="auto"/>
            <w:noWrap/>
          </w:tcPr>
          <w:p w:rsidR="00BF6DC8" w:rsidRPr="00FE4122" w:rsidRDefault="00BF6DC8" w:rsidP="004D1209">
            <w:pPr>
              <w:pStyle w:val="142"/>
              <w:ind w:left="849" w:hanging="283"/>
              <w:jc w:val="right"/>
              <w:rPr>
                <w:snapToGrid/>
              </w:rPr>
            </w:pPr>
            <w:r w:rsidRPr="00B6601D">
              <w:rPr>
                <w:snapToGrid/>
              </w:rPr>
              <w:t>94.72</w:t>
            </w:r>
          </w:p>
        </w:tc>
      </w:tr>
      <w:tr w:rsidR="00BF6DC8" w:rsidRPr="00FE4122" w:rsidTr="004D1209">
        <w:trPr>
          <w:trHeight w:val="20"/>
        </w:trPr>
        <w:tc>
          <w:tcPr>
            <w:tcW w:w="851" w:type="dxa"/>
            <w:shd w:val="clear" w:color="auto" w:fill="auto"/>
            <w:noWrap/>
            <w:vAlign w:val="center"/>
          </w:tcPr>
          <w:p w:rsidR="00BF6DC8" w:rsidRPr="000B5C92" w:rsidRDefault="00BF6DC8" w:rsidP="00F24786">
            <w:pPr>
              <w:pStyle w:val="142"/>
              <w:ind w:left="284" w:hanging="284"/>
              <w:jc w:val="center"/>
              <w:rPr>
                <w:b/>
                <w:bCs/>
                <w:snapToGrid/>
              </w:rPr>
            </w:pPr>
            <w:r w:rsidRPr="000B5C92">
              <w:rPr>
                <w:rFonts w:hint="eastAsia"/>
                <w:b/>
                <w:bCs/>
                <w:snapToGrid/>
              </w:rPr>
              <w:t>110</w:t>
            </w:r>
          </w:p>
        </w:tc>
        <w:tc>
          <w:tcPr>
            <w:tcW w:w="1984" w:type="dxa"/>
            <w:shd w:val="clear" w:color="auto" w:fill="auto"/>
          </w:tcPr>
          <w:p w:rsidR="00BF6DC8" w:rsidRPr="00FE4122" w:rsidRDefault="00BF6DC8" w:rsidP="004D1209">
            <w:pPr>
              <w:pStyle w:val="142"/>
              <w:ind w:left="849" w:hanging="283"/>
              <w:jc w:val="right"/>
              <w:rPr>
                <w:snapToGrid/>
              </w:rPr>
            </w:pPr>
            <w:r w:rsidRPr="00B6601D">
              <w:rPr>
                <w:snapToGrid/>
              </w:rPr>
              <w:t>10,049,062</w:t>
            </w:r>
          </w:p>
        </w:tc>
        <w:tc>
          <w:tcPr>
            <w:tcW w:w="1985" w:type="dxa"/>
            <w:shd w:val="clear" w:color="auto" w:fill="auto"/>
            <w:noWrap/>
          </w:tcPr>
          <w:p w:rsidR="00BF6DC8" w:rsidRPr="00FE4122" w:rsidRDefault="00BF6DC8" w:rsidP="004D1209">
            <w:pPr>
              <w:pStyle w:val="142"/>
              <w:ind w:left="849" w:hanging="283"/>
              <w:jc w:val="right"/>
              <w:rPr>
                <w:snapToGrid/>
              </w:rPr>
            </w:pPr>
            <w:r w:rsidRPr="00B6601D">
              <w:rPr>
                <w:snapToGrid/>
              </w:rPr>
              <w:t>9,898,071</w:t>
            </w:r>
          </w:p>
        </w:tc>
        <w:tc>
          <w:tcPr>
            <w:tcW w:w="1559" w:type="dxa"/>
            <w:shd w:val="clear" w:color="auto" w:fill="auto"/>
            <w:noWrap/>
          </w:tcPr>
          <w:p w:rsidR="00BF6DC8" w:rsidRPr="00FE4122" w:rsidRDefault="00BF6DC8" w:rsidP="004D1209">
            <w:pPr>
              <w:pStyle w:val="142"/>
              <w:ind w:left="849" w:hanging="283"/>
              <w:jc w:val="right"/>
              <w:rPr>
                <w:snapToGrid/>
              </w:rPr>
            </w:pPr>
            <w:r w:rsidRPr="00B6601D">
              <w:rPr>
                <w:snapToGrid/>
              </w:rPr>
              <w:t>691,620</w:t>
            </w:r>
          </w:p>
        </w:tc>
        <w:tc>
          <w:tcPr>
            <w:tcW w:w="1505" w:type="dxa"/>
            <w:shd w:val="clear" w:color="auto" w:fill="auto"/>
            <w:noWrap/>
          </w:tcPr>
          <w:p w:rsidR="00BF6DC8" w:rsidRPr="00FE4122" w:rsidRDefault="00BF6DC8" w:rsidP="004D1209">
            <w:pPr>
              <w:pStyle w:val="142"/>
              <w:ind w:left="849" w:hanging="283"/>
              <w:jc w:val="right"/>
              <w:rPr>
                <w:snapToGrid/>
              </w:rPr>
            </w:pPr>
            <w:r w:rsidRPr="00B6601D">
              <w:rPr>
                <w:snapToGrid/>
              </w:rPr>
              <w:t>93.47</w:t>
            </w:r>
          </w:p>
        </w:tc>
      </w:tr>
      <w:tr w:rsidR="00BF6DC8" w:rsidRPr="00FE4122" w:rsidTr="004D1209">
        <w:trPr>
          <w:trHeight w:val="20"/>
        </w:trPr>
        <w:tc>
          <w:tcPr>
            <w:tcW w:w="851" w:type="dxa"/>
            <w:shd w:val="clear" w:color="auto" w:fill="auto"/>
            <w:noWrap/>
            <w:vAlign w:val="center"/>
          </w:tcPr>
          <w:p w:rsidR="00BF6DC8" w:rsidRPr="000B5C92" w:rsidRDefault="00BF6DC8" w:rsidP="00F24786">
            <w:pPr>
              <w:pStyle w:val="142"/>
              <w:ind w:left="284" w:hanging="284"/>
              <w:jc w:val="center"/>
              <w:rPr>
                <w:b/>
                <w:bCs/>
                <w:snapToGrid/>
              </w:rPr>
            </w:pPr>
            <w:r w:rsidRPr="000B5C92">
              <w:rPr>
                <w:rFonts w:hint="eastAsia"/>
                <w:b/>
                <w:bCs/>
                <w:snapToGrid/>
              </w:rPr>
              <w:t>1</w:t>
            </w:r>
            <w:r w:rsidRPr="000B5C92">
              <w:rPr>
                <w:b/>
                <w:bCs/>
                <w:snapToGrid/>
              </w:rPr>
              <w:t>11</w:t>
            </w:r>
          </w:p>
        </w:tc>
        <w:tc>
          <w:tcPr>
            <w:tcW w:w="1984" w:type="dxa"/>
            <w:shd w:val="clear" w:color="auto" w:fill="auto"/>
          </w:tcPr>
          <w:p w:rsidR="00BF6DC8" w:rsidRPr="00FE4122" w:rsidRDefault="00BF6DC8" w:rsidP="004D1209">
            <w:pPr>
              <w:pStyle w:val="142"/>
              <w:ind w:left="849" w:hanging="283"/>
              <w:jc w:val="right"/>
              <w:rPr>
                <w:snapToGrid/>
              </w:rPr>
            </w:pPr>
            <w:r w:rsidRPr="00B6601D">
              <w:rPr>
                <w:snapToGrid/>
              </w:rPr>
              <w:t>11,238,654</w:t>
            </w:r>
          </w:p>
        </w:tc>
        <w:tc>
          <w:tcPr>
            <w:tcW w:w="1985" w:type="dxa"/>
            <w:shd w:val="clear" w:color="auto" w:fill="auto"/>
            <w:noWrap/>
          </w:tcPr>
          <w:p w:rsidR="00BF6DC8" w:rsidRPr="00FE4122" w:rsidRDefault="00BF6DC8" w:rsidP="004D1209">
            <w:pPr>
              <w:pStyle w:val="142"/>
              <w:ind w:left="849" w:hanging="283"/>
              <w:jc w:val="right"/>
              <w:rPr>
                <w:snapToGrid/>
              </w:rPr>
            </w:pPr>
            <w:r w:rsidRPr="00B6601D">
              <w:rPr>
                <w:snapToGrid/>
              </w:rPr>
              <w:t>11,174,400</w:t>
            </w:r>
          </w:p>
        </w:tc>
        <w:tc>
          <w:tcPr>
            <w:tcW w:w="1559" w:type="dxa"/>
            <w:shd w:val="clear" w:color="auto" w:fill="auto"/>
            <w:noWrap/>
          </w:tcPr>
          <w:p w:rsidR="00BF6DC8" w:rsidRPr="00FE4122" w:rsidRDefault="00BF6DC8" w:rsidP="004D1209">
            <w:pPr>
              <w:pStyle w:val="142"/>
              <w:ind w:left="849" w:hanging="283"/>
              <w:jc w:val="right"/>
              <w:rPr>
                <w:snapToGrid/>
              </w:rPr>
            </w:pPr>
            <w:r w:rsidRPr="00B6601D">
              <w:rPr>
                <w:snapToGrid/>
              </w:rPr>
              <w:t>755,874</w:t>
            </w:r>
          </w:p>
        </w:tc>
        <w:tc>
          <w:tcPr>
            <w:tcW w:w="1505" w:type="dxa"/>
            <w:shd w:val="clear" w:color="auto" w:fill="auto"/>
            <w:noWrap/>
          </w:tcPr>
          <w:p w:rsidR="00BF6DC8" w:rsidRPr="00FE4122" w:rsidRDefault="00BF6DC8" w:rsidP="004D1209">
            <w:pPr>
              <w:pStyle w:val="142"/>
              <w:ind w:left="849" w:hanging="283"/>
              <w:jc w:val="right"/>
              <w:rPr>
                <w:snapToGrid/>
              </w:rPr>
            </w:pPr>
            <w:r w:rsidRPr="00B6601D">
              <w:rPr>
                <w:snapToGrid/>
              </w:rPr>
              <w:t>93.66</w:t>
            </w:r>
          </w:p>
        </w:tc>
      </w:tr>
      <w:tr w:rsidR="00BF6DC8" w:rsidRPr="00FE4122" w:rsidTr="004D1209">
        <w:trPr>
          <w:trHeight w:val="20"/>
        </w:trPr>
        <w:tc>
          <w:tcPr>
            <w:tcW w:w="851" w:type="dxa"/>
            <w:shd w:val="clear" w:color="auto" w:fill="auto"/>
            <w:noWrap/>
            <w:vAlign w:val="center"/>
          </w:tcPr>
          <w:p w:rsidR="00BF6DC8" w:rsidRPr="000B5C92" w:rsidRDefault="00BF6DC8" w:rsidP="00F24786">
            <w:pPr>
              <w:pStyle w:val="142"/>
              <w:ind w:left="284" w:hanging="284"/>
              <w:jc w:val="center"/>
              <w:rPr>
                <w:b/>
                <w:bCs/>
                <w:snapToGrid/>
              </w:rPr>
            </w:pPr>
            <w:r w:rsidRPr="000B5C92">
              <w:rPr>
                <w:rFonts w:hint="eastAsia"/>
                <w:b/>
                <w:bCs/>
                <w:snapToGrid/>
              </w:rPr>
              <w:t>1</w:t>
            </w:r>
            <w:r w:rsidRPr="000B5C92">
              <w:rPr>
                <w:b/>
                <w:bCs/>
                <w:snapToGrid/>
              </w:rPr>
              <w:t>12</w:t>
            </w:r>
          </w:p>
        </w:tc>
        <w:tc>
          <w:tcPr>
            <w:tcW w:w="1984" w:type="dxa"/>
            <w:shd w:val="clear" w:color="auto" w:fill="auto"/>
          </w:tcPr>
          <w:p w:rsidR="00BF6DC8" w:rsidRPr="00FE4122" w:rsidRDefault="00BF6DC8" w:rsidP="004D1209">
            <w:pPr>
              <w:pStyle w:val="142"/>
              <w:ind w:left="849" w:hanging="283"/>
              <w:jc w:val="right"/>
              <w:rPr>
                <w:snapToGrid/>
              </w:rPr>
            </w:pPr>
            <w:r w:rsidRPr="00B6601D">
              <w:rPr>
                <w:snapToGrid/>
              </w:rPr>
              <w:t>11,579,543</w:t>
            </w:r>
          </w:p>
        </w:tc>
        <w:tc>
          <w:tcPr>
            <w:tcW w:w="1985" w:type="dxa"/>
            <w:shd w:val="clear" w:color="auto" w:fill="auto"/>
            <w:noWrap/>
          </w:tcPr>
          <w:p w:rsidR="00BF6DC8" w:rsidRPr="00FE4122" w:rsidRDefault="00BF6DC8" w:rsidP="004D1209">
            <w:pPr>
              <w:pStyle w:val="142"/>
              <w:ind w:left="849" w:hanging="283"/>
              <w:jc w:val="right"/>
              <w:rPr>
                <w:snapToGrid/>
              </w:rPr>
            </w:pPr>
            <w:r w:rsidRPr="00B6601D">
              <w:rPr>
                <w:snapToGrid/>
              </w:rPr>
              <w:t>11,495,277</w:t>
            </w:r>
          </w:p>
        </w:tc>
        <w:tc>
          <w:tcPr>
            <w:tcW w:w="1559" w:type="dxa"/>
            <w:shd w:val="clear" w:color="auto" w:fill="auto"/>
            <w:noWrap/>
          </w:tcPr>
          <w:p w:rsidR="00BF6DC8" w:rsidRPr="00FE4122" w:rsidRDefault="00BF6DC8" w:rsidP="004D1209">
            <w:pPr>
              <w:pStyle w:val="142"/>
              <w:ind w:left="849" w:hanging="283"/>
              <w:jc w:val="right"/>
              <w:rPr>
                <w:snapToGrid/>
              </w:rPr>
            </w:pPr>
            <w:r w:rsidRPr="00B6601D">
              <w:rPr>
                <w:snapToGrid/>
              </w:rPr>
              <w:t>840,140</w:t>
            </w:r>
          </w:p>
        </w:tc>
        <w:tc>
          <w:tcPr>
            <w:tcW w:w="1505" w:type="dxa"/>
            <w:shd w:val="clear" w:color="auto" w:fill="auto"/>
            <w:noWrap/>
          </w:tcPr>
          <w:p w:rsidR="00BF6DC8" w:rsidRPr="00FE4122" w:rsidRDefault="00BF6DC8" w:rsidP="004D1209">
            <w:pPr>
              <w:pStyle w:val="142"/>
              <w:ind w:left="849" w:hanging="283"/>
              <w:jc w:val="right"/>
              <w:rPr>
                <w:snapToGrid/>
              </w:rPr>
            </w:pPr>
            <w:r w:rsidRPr="00B6601D">
              <w:rPr>
                <w:snapToGrid/>
              </w:rPr>
              <w:t>93.19</w:t>
            </w:r>
          </w:p>
        </w:tc>
      </w:tr>
      <w:tr w:rsidR="00BF6DC8" w:rsidRPr="00FE4122" w:rsidTr="004D1209">
        <w:trPr>
          <w:trHeight w:val="20"/>
        </w:trPr>
        <w:tc>
          <w:tcPr>
            <w:tcW w:w="851" w:type="dxa"/>
            <w:shd w:val="clear" w:color="auto" w:fill="auto"/>
            <w:noWrap/>
            <w:vAlign w:val="center"/>
          </w:tcPr>
          <w:p w:rsidR="00BF6DC8" w:rsidRPr="000B5C92" w:rsidRDefault="00BF6DC8" w:rsidP="00F24786">
            <w:pPr>
              <w:pStyle w:val="142"/>
              <w:ind w:left="284" w:hanging="284"/>
              <w:jc w:val="center"/>
              <w:rPr>
                <w:b/>
                <w:bCs/>
                <w:snapToGrid/>
              </w:rPr>
            </w:pPr>
            <w:r w:rsidRPr="000B5C92">
              <w:rPr>
                <w:rFonts w:hint="eastAsia"/>
                <w:b/>
                <w:bCs/>
                <w:snapToGrid/>
              </w:rPr>
              <w:t>1</w:t>
            </w:r>
            <w:r w:rsidRPr="000B5C92">
              <w:rPr>
                <w:b/>
                <w:bCs/>
                <w:snapToGrid/>
              </w:rPr>
              <w:t>13</w:t>
            </w:r>
          </w:p>
        </w:tc>
        <w:tc>
          <w:tcPr>
            <w:tcW w:w="1984" w:type="dxa"/>
            <w:shd w:val="clear" w:color="auto" w:fill="auto"/>
          </w:tcPr>
          <w:p w:rsidR="00BF6DC8" w:rsidRPr="00FE4122" w:rsidRDefault="00BF6DC8" w:rsidP="004D1209">
            <w:pPr>
              <w:pStyle w:val="142"/>
              <w:ind w:left="849" w:hanging="283"/>
              <w:jc w:val="right"/>
              <w:rPr>
                <w:snapToGrid/>
              </w:rPr>
            </w:pPr>
            <w:r w:rsidRPr="00B6601D">
              <w:rPr>
                <w:snapToGrid/>
              </w:rPr>
              <w:t>11,763,891</w:t>
            </w:r>
          </w:p>
        </w:tc>
        <w:tc>
          <w:tcPr>
            <w:tcW w:w="1985" w:type="dxa"/>
            <w:shd w:val="clear" w:color="auto" w:fill="auto"/>
            <w:noWrap/>
          </w:tcPr>
          <w:p w:rsidR="00BF6DC8" w:rsidRPr="00FE4122" w:rsidRDefault="00BF6DC8" w:rsidP="004D1209">
            <w:pPr>
              <w:pStyle w:val="142"/>
              <w:ind w:left="849" w:hanging="283"/>
              <w:jc w:val="right"/>
              <w:rPr>
                <w:snapToGrid/>
              </w:rPr>
            </w:pPr>
            <w:r w:rsidRPr="00B6601D">
              <w:rPr>
                <w:snapToGrid/>
              </w:rPr>
              <w:t>11,853,868</w:t>
            </w:r>
          </w:p>
        </w:tc>
        <w:tc>
          <w:tcPr>
            <w:tcW w:w="1559" w:type="dxa"/>
            <w:shd w:val="clear" w:color="auto" w:fill="auto"/>
            <w:noWrap/>
          </w:tcPr>
          <w:p w:rsidR="00BF6DC8" w:rsidRPr="00FE4122" w:rsidRDefault="00BF6DC8" w:rsidP="004D1209">
            <w:pPr>
              <w:pStyle w:val="142"/>
              <w:ind w:left="849" w:hanging="283"/>
              <w:jc w:val="right"/>
              <w:rPr>
                <w:snapToGrid/>
              </w:rPr>
            </w:pPr>
            <w:r w:rsidRPr="00B6601D">
              <w:rPr>
                <w:snapToGrid/>
              </w:rPr>
              <w:t>750,162</w:t>
            </w:r>
          </w:p>
        </w:tc>
        <w:tc>
          <w:tcPr>
            <w:tcW w:w="1505" w:type="dxa"/>
            <w:shd w:val="clear" w:color="auto" w:fill="auto"/>
            <w:noWrap/>
          </w:tcPr>
          <w:p w:rsidR="00BF6DC8" w:rsidRPr="00FE4122" w:rsidRDefault="00BF6DC8" w:rsidP="004D1209">
            <w:pPr>
              <w:pStyle w:val="142"/>
              <w:ind w:left="849" w:hanging="283"/>
              <w:jc w:val="right"/>
              <w:rPr>
                <w:snapToGrid/>
              </w:rPr>
            </w:pPr>
            <w:r w:rsidRPr="00B6601D">
              <w:rPr>
                <w:snapToGrid/>
              </w:rPr>
              <w:t>94.05</w:t>
            </w:r>
          </w:p>
        </w:tc>
      </w:tr>
    </w:tbl>
    <w:p w:rsidR="00BF6DC8" w:rsidRDefault="00BF6DC8" w:rsidP="004D1209">
      <w:pPr>
        <w:pStyle w:val="142"/>
        <w:ind w:leftChars="200" w:left="1957" w:hangingChars="572" w:hanging="1391"/>
      </w:pPr>
      <w:r w:rsidRPr="00FE4122">
        <w:rPr>
          <w:rFonts w:hint="eastAsia"/>
        </w:rPr>
        <w:t>說    明：</w:t>
      </w:r>
      <w:r>
        <w:rPr>
          <w:rFonts w:hint="eastAsia"/>
        </w:rPr>
        <w:t>1</w:t>
      </w:r>
      <w:r>
        <w:t>.</w:t>
      </w:r>
      <w:r w:rsidRPr="00FE4122">
        <w:rPr>
          <w:rFonts w:hint="eastAsia"/>
        </w:rPr>
        <w:t>一般廢棄物妥善處理率=一般廢棄物處理量/(一般廢棄物產生量+上期期末一般廢棄物暫存量)*100%。</w:t>
      </w:r>
    </w:p>
    <w:p w:rsidR="00BF6DC8" w:rsidRPr="00FE4122" w:rsidRDefault="00BF6DC8" w:rsidP="004D1209">
      <w:pPr>
        <w:pStyle w:val="142"/>
        <w:ind w:leftChars="590" w:left="1956" w:hangingChars="117" w:hanging="285"/>
      </w:pPr>
      <w:r>
        <w:rPr>
          <w:rFonts w:hint="eastAsia"/>
        </w:rPr>
        <w:t>2</w:t>
      </w:r>
      <w:r>
        <w:t>.</w:t>
      </w:r>
      <w:r w:rsidRPr="00FE4122">
        <w:rPr>
          <w:rFonts w:hint="eastAsia"/>
        </w:rPr>
        <w:t>期末一般廢棄物暫存量自107年起納入統計</w:t>
      </w:r>
    </w:p>
    <w:p w:rsidR="00BF6DC8" w:rsidRPr="00FE4122" w:rsidRDefault="00BF6DC8" w:rsidP="004D1209">
      <w:pPr>
        <w:pStyle w:val="142"/>
        <w:ind w:leftChars="200" w:left="1957" w:hangingChars="572" w:hanging="1391"/>
      </w:pPr>
      <w:r w:rsidRPr="00FE4122">
        <w:rPr>
          <w:rFonts w:hint="eastAsia"/>
        </w:rPr>
        <w:t>資料來源：環保署環保統計查詢網(查詢日11</w:t>
      </w:r>
      <w:r>
        <w:t>4</w:t>
      </w:r>
      <w:r w:rsidRPr="00FE4122">
        <w:rPr>
          <w:rFonts w:hint="eastAsia"/>
        </w:rPr>
        <w:t>/0</w:t>
      </w:r>
      <w:r>
        <w:t>8</w:t>
      </w:r>
      <w:r w:rsidRPr="00FE4122">
        <w:rPr>
          <w:rFonts w:hint="eastAsia"/>
        </w:rPr>
        <w:t>/</w:t>
      </w:r>
      <w:r>
        <w:t>16</w:t>
      </w:r>
      <w:r w:rsidRPr="00FE4122">
        <w:rPr>
          <w:rFonts w:hint="eastAsia"/>
        </w:rPr>
        <w:t>)。</w:t>
      </w:r>
    </w:p>
    <w:p w:rsidR="00BF6DC8" w:rsidRPr="00675681" w:rsidRDefault="00BF6DC8" w:rsidP="004D1209">
      <w:pPr>
        <w:pStyle w:val="aa"/>
        <w:ind w:left="849" w:hanging="283"/>
        <w:rPr>
          <w:b/>
          <w:bCs/>
        </w:rPr>
      </w:pPr>
      <w:r w:rsidRPr="00675681">
        <w:rPr>
          <w:rFonts w:hint="eastAsia"/>
          <w:b/>
          <w:bCs/>
        </w:rPr>
        <w:t>(二)</w:t>
      </w:r>
      <w:r>
        <w:rPr>
          <w:rFonts w:hint="eastAsia"/>
          <w:b/>
          <w:bCs/>
        </w:rPr>
        <w:t>迄</w:t>
      </w:r>
      <w:r w:rsidRPr="00675681">
        <w:rPr>
          <w:rFonts w:hint="eastAsia"/>
          <w:b/>
          <w:bCs/>
        </w:rPr>
        <w:t>1</w:t>
      </w:r>
      <w:r w:rsidRPr="00675681">
        <w:rPr>
          <w:b/>
          <w:bCs/>
        </w:rPr>
        <w:t>13年底</w:t>
      </w:r>
      <w:r>
        <w:rPr>
          <w:b/>
          <w:bCs/>
        </w:rPr>
        <w:t>已</w:t>
      </w:r>
      <w:r w:rsidRPr="00675681">
        <w:rPr>
          <w:b/>
          <w:bCs/>
        </w:rPr>
        <w:t>活化掩埋空間</w:t>
      </w:r>
      <w:r>
        <w:rPr>
          <w:b/>
          <w:bCs/>
        </w:rPr>
        <w:t>剩餘容量未及</w:t>
      </w:r>
      <w:r>
        <w:rPr>
          <w:rFonts w:hint="eastAsia"/>
          <w:b/>
          <w:bCs/>
        </w:rPr>
        <w:t>六</w:t>
      </w:r>
      <w:r>
        <w:rPr>
          <w:b/>
          <w:bCs/>
        </w:rPr>
        <w:t>成</w:t>
      </w:r>
      <w:r w:rsidRPr="00675681">
        <w:rPr>
          <w:rFonts w:hint="eastAsia"/>
          <w:b/>
          <w:bCs/>
        </w:rPr>
        <w:t>，</w:t>
      </w:r>
      <w:r w:rsidRPr="00675681">
        <w:rPr>
          <w:b/>
          <w:bCs/>
        </w:rPr>
        <w:t>然</w:t>
      </w:r>
      <w:r w:rsidRPr="00675681">
        <w:rPr>
          <w:rFonts w:hint="eastAsia"/>
          <w:b/>
          <w:bCs/>
        </w:rPr>
        <w:t>焚化飛灰再利用率提升有限，恐影響垃圾掩埋場因應天然災害廢棄物之處理量能</w:t>
      </w:r>
    </w:p>
    <w:p w:rsidR="00BF6DC8" w:rsidRDefault="00BF6DC8" w:rsidP="004D1209">
      <w:pPr>
        <w:pStyle w:val="21"/>
        <w:ind w:left="850" w:firstLine="566"/>
      </w:pPr>
      <w:r>
        <w:rPr>
          <w:rFonts w:hint="eastAsia"/>
        </w:rPr>
        <w:t>為因應全國垃圾掩埋場剩餘空間不足，環境部自1</w:t>
      </w:r>
      <w:r>
        <w:t>05年度起陸續補助地方政府辦理垃圾掩埋場活化改善工程</w:t>
      </w:r>
      <w:r>
        <w:rPr>
          <w:rFonts w:hint="eastAsia"/>
        </w:rPr>
        <w:t>，</w:t>
      </w:r>
      <w:r>
        <w:t>預計活化掩埋空間</w:t>
      </w:r>
      <w:r>
        <w:rPr>
          <w:rFonts w:hint="eastAsia"/>
        </w:rPr>
        <w:t>1</w:t>
      </w:r>
      <w:r>
        <w:t>31萬</w:t>
      </w:r>
      <w:r>
        <w:rPr>
          <w:rFonts w:hint="eastAsia"/>
        </w:rPr>
        <w:t>8</w:t>
      </w:r>
      <w:r>
        <w:t>千立方公尺</w:t>
      </w:r>
      <w:r>
        <w:rPr>
          <w:rFonts w:hint="eastAsia"/>
        </w:rPr>
        <w:t>，</w:t>
      </w:r>
      <w:r>
        <w:t>截至</w:t>
      </w:r>
      <w:r>
        <w:rPr>
          <w:rFonts w:hint="eastAsia"/>
        </w:rPr>
        <w:t>1</w:t>
      </w:r>
      <w:r>
        <w:t>13年底止已完成</w:t>
      </w:r>
      <w:r>
        <w:rPr>
          <w:rFonts w:hint="eastAsia"/>
        </w:rPr>
        <w:t>1</w:t>
      </w:r>
      <w:r>
        <w:t>1案活化工程</w:t>
      </w:r>
      <w:r>
        <w:rPr>
          <w:rFonts w:hint="eastAsia"/>
        </w:rPr>
        <w:t>，</w:t>
      </w:r>
      <w:r>
        <w:t>累計活化掩埋空間</w:t>
      </w:r>
      <w:r>
        <w:rPr>
          <w:rFonts w:hint="eastAsia"/>
        </w:rPr>
        <w:t>1</w:t>
      </w:r>
      <w:r>
        <w:t>10萬</w:t>
      </w:r>
      <w:r>
        <w:rPr>
          <w:rFonts w:hint="eastAsia"/>
        </w:rPr>
        <w:t>2</w:t>
      </w:r>
      <w:r>
        <w:t>千立方公尺</w:t>
      </w:r>
      <w:r>
        <w:rPr>
          <w:rFonts w:hint="eastAsia"/>
        </w:rPr>
        <w:t>，</w:t>
      </w:r>
      <w:r>
        <w:t>占活化目標</w:t>
      </w:r>
      <w:r>
        <w:rPr>
          <w:rFonts w:hint="eastAsia"/>
        </w:rPr>
        <w:t>8</w:t>
      </w:r>
      <w:r>
        <w:t>3.59%</w:t>
      </w:r>
      <w:r>
        <w:rPr>
          <w:rFonts w:hint="eastAsia"/>
        </w:rPr>
        <w:t>，</w:t>
      </w:r>
      <w:r>
        <w:t>然因一般垃圾經大型焚化廠焚燒後產生大量焚化飛灰</w:t>
      </w:r>
      <w:r>
        <w:rPr>
          <w:rFonts w:hint="eastAsia"/>
        </w:rPr>
        <w:t>，</w:t>
      </w:r>
      <w:r>
        <w:t>除作為不適燃廢棄物外</w:t>
      </w:r>
      <w:r>
        <w:rPr>
          <w:rFonts w:hint="eastAsia"/>
        </w:rPr>
        <w:t>，</w:t>
      </w:r>
      <w:r>
        <w:t>多以穩定化法處理成飛灰穩定化物後掩埋</w:t>
      </w:r>
      <w:r>
        <w:rPr>
          <w:rFonts w:hint="eastAsia"/>
        </w:rPr>
        <w:t>，已活化之掩埋空間截至1</w:t>
      </w:r>
      <w:r>
        <w:t>13年度止已使用逾</w:t>
      </w:r>
      <w:r>
        <w:rPr>
          <w:rFonts w:hint="eastAsia"/>
        </w:rPr>
        <w:t>四</w:t>
      </w:r>
      <w:r>
        <w:t>成</w:t>
      </w:r>
      <w:r>
        <w:rPr>
          <w:rFonts w:hint="eastAsia"/>
        </w:rPr>
        <w:t>，</w:t>
      </w:r>
      <w:r>
        <w:t>剩餘容量</w:t>
      </w:r>
      <w:r>
        <w:rPr>
          <w:rFonts w:hint="eastAsia"/>
        </w:rPr>
        <w:t>6</w:t>
      </w:r>
      <w:r>
        <w:t>5萬</w:t>
      </w:r>
      <w:r>
        <w:rPr>
          <w:rFonts w:hint="eastAsia"/>
        </w:rPr>
        <w:t>9</w:t>
      </w:r>
      <w:r>
        <w:t>千立方公尺</w:t>
      </w:r>
      <w:r>
        <w:rPr>
          <w:rFonts w:hint="eastAsia"/>
        </w:rPr>
        <w:t>，</w:t>
      </w:r>
      <w:r>
        <w:t>占上開</w:t>
      </w:r>
      <w:r>
        <w:rPr>
          <w:rFonts w:hint="eastAsia"/>
        </w:rPr>
        <w:t>1</w:t>
      </w:r>
      <w:r>
        <w:t>1案已活化掩埋空間</w:t>
      </w:r>
      <w:r>
        <w:rPr>
          <w:rFonts w:hint="eastAsia"/>
        </w:rPr>
        <w:t>5</w:t>
      </w:r>
      <w:r>
        <w:t>9.89%</w:t>
      </w:r>
      <w:r>
        <w:rPr>
          <w:rFonts w:hint="eastAsia"/>
        </w:rPr>
        <w:t>，</w:t>
      </w:r>
      <w:r>
        <w:t>未及六成</w:t>
      </w:r>
      <w:r>
        <w:rPr>
          <w:rFonts w:hint="eastAsia"/>
        </w:rPr>
        <w:t>(詳表3</w:t>
      </w:r>
      <w:r>
        <w:t>)</w:t>
      </w:r>
      <w:r>
        <w:rPr>
          <w:rFonts w:hint="eastAsia"/>
        </w:rPr>
        <w:t>。</w:t>
      </w:r>
    </w:p>
    <w:p w:rsidR="00BF6DC8" w:rsidRDefault="00BF6DC8" w:rsidP="004D1209">
      <w:pPr>
        <w:pStyle w:val="21"/>
        <w:ind w:left="850" w:firstLine="566"/>
        <w:rPr>
          <w:rFonts w:hAnsi="標楷體"/>
          <w:b/>
        </w:rPr>
      </w:pPr>
      <w:r>
        <w:t>復經審計部於審核</w:t>
      </w:r>
      <w:r w:rsidRPr="003630EB">
        <w:rPr>
          <w:rFonts w:hint="eastAsia"/>
        </w:rPr>
        <w:t>環管署</w:t>
      </w:r>
      <w:r>
        <w:rPr>
          <w:rFonts w:hint="eastAsia"/>
        </w:rPr>
        <w:t>1</w:t>
      </w:r>
      <w:r>
        <w:t>13年度</w:t>
      </w:r>
      <w:r w:rsidRPr="00A95FE6">
        <w:rPr>
          <w:rFonts w:hint="eastAsia"/>
        </w:rPr>
        <w:t>財務收支及決算</w:t>
      </w:r>
      <w:r>
        <w:rPr>
          <w:rFonts w:hint="eastAsia"/>
        </w:rPr>
        <w:t>時指出，該署補助臺南市及嘉義縣等7</w:t>
      </w:r>
      <w:r>
        <w:t>個地方政府辦理之</w:t>
      </w:r>
      <w:bookmarkStart w:id="95" w:name="_Hlk206317537"/>
      <w:r>
        <w:t>焚化飛灰再利用計畫</w:t>
      </w:r>
      <w:bookmarkEnd w:id="95"/>
      <w:r>
        <w:rPr>
          <w:rFonts w:hint="eastAsia"/>
        </w:rPr>
        <w:t>，1</w:t>
      </w:r>
      <w:r>
        <w:t>13年度全國</w:t>
      </w:r>
      <w:r w:rsidRPr="00A95FE6">
        <w:rPr>
          <w:rFonts w:hint="eastAsia"/>
        </w:rPr>
        <w:t>焚化飛灰產生量</w:t>
      </w:r>
      <w:r>
        <w:rPr>
          <w:rFonts w:hint="eastAsia"/>
        </w:rPr>
        <w:t>1</w:t>
      </w:r>
      <w:r>
        <w:t>8</w:t>
      </w:r>
      <w:r>
        <w:rPr>
          <w:rFonts w:hint="eastAsia"/>
        </w:rPr>
        <w:t>萬3</w:t>
      </w:r>
      <w:r>
        <w:t>,529公噸</w:t>
      </w:r>
      <w:r>
        <w:rPr>
          <w:rFonts w:hint="eastAsia"/>
        </w:rPr>
        <w:t>，</w:t>
      </w:r>
      <w:r>
        <w:t>其中再利用量為2萬</w:t>
      </w:r>
      <w:r>
        <w:rPr>
          <w:rFonts w:hint="eastAsia"/>
        </w:rPr>
        <w:t>3</w:t>
      </w:r>
      <w:r>
        <w:t>,888公噸</w:t>
      </w:r>
      <w:r>
        <w:rPr>
          <w:rFonts w:hint="eastAsia"/>
        </w:rPr>
        <w:t>，再利用率1</w:t>
      </w:r>
      <w:r>
        <w:t>3.02%</w:t>
      </w:r>
      <w:r>
        <w:rPr>
          <w:rFonts w:hint="eastAsia"/>
        </w:rPr>
        <w:t>，</w:t>
      </w:r>
      <w:r>
        <w:t>然均集中於臺北市</w:t>
      </w:r>
      <w:r>
        <w:rPr>
          <w:rFonts w:hint="eastAsia"/>
        </w:rPr>
        <w:t>、</w:t>
      </w:r>
      <w:r>
        <w:t>桃園市</w:t>
      </w:r>
      <w:r>
        <w:rPr>
          <w:rFonts w:hint="eastAsia"/>
        </w:rPr>
        <w:t>、</w:t>
      </w:r>
      <w:r>
        <w:t>臺中市及彰化縣等</w:t>
      </w:r>
      <w:r>
        <w:rPr>
          <w:rFonts w:hint="eastAsia"/>
        </w:rPr>
        <w:t>4</w:t>
      </w:r>
      <w:r>
        <w:t>個地方政府</w:t>
      </w:r>
      <w:r>
        <w:rPr>
          <w:rFonts w:hint="eastAsia"/>
        </w:rPr>
        <w:t>，</w:t>
      </w:r>
      <w:r>
        <w:t>餘地方政府轄內大型焚化廠產生之焚化飛灰仍須全數處理成穩定化物後掩埋</w:t>
      </w:r>
      <w:r>
        <w:rPr>
          <w:rFonts w:hint="eastAsia"/>
        </w:rPr>
        <w:t>，垃圾掩埋場剩餘空間恐隨之減少，進而影響其因應天然災害廢棄物之處理量能，允待研謀善策。</w:t>
      </w:r>
    </w:p>
    <w:p w:rsidR="00BF6DC8" w:rsidRDefault="00BF6DC8" w:rsidP="004D1209">
      <w:pPr>
        <w:pStyle w:val="200"/>
        <w:ind w:leftChars="50" w:left="922" w:hangingChars="275" w:hanging="780"/>
        <w:rPr>
          <w:rFonts w:hAnsi="標楷體"/>
          <w:szCs w:val="24"/>
        </w:rPr>
      </w:pPr>
      <w:r w:rsidRPr="00C1336F">
        <w:rPr>
          <w:rFonts w:hAnsi="標楷體" w:hint="eastAsia"/>
          <w:b/>
          <w:sz w:val="28"/>
        </w:rPr>
        <w:t>表</w:t>
      </w:r>
      <w:r>
        <w:rPr>
          <w:rFonts w:hAnsi="標楷體" w:hint="eastAsia"/>
          <w:b/>
          <w:sz w:val="28"/>
        </w:rPr>
        <w:t xml:space="preserve">3  </w:t>
      </w:r>
      <w:r w:rsidRPr="00644B74">
        <w:rPr>
          <w:rFonts w:hAnsi="標楷體" w:hint="eastAsia"/>
          <w:b/>
          <w:sz w:val="28"/>
        </w:rPr>
        <w:t>113年度</w:t>
      </w:r>
      <w:r w:rsidRPr="003630EB">
        <w:rPr>
          <w:rFonts w:hAnsi="標楷體" w:hint="eastAsia"/>
          <w:b/>
          <w:sz w:val="28"/>
        </w:rPr>
        <w:t>環管署</w:t>
      </w:r>
      <w:r>
        <w:rPr>
          <w:rFonts w:hAnsi="標楷體" w:hint="eastAsia"/>
          <w:b/>
          <w:sz w:val="28"/>
        </w:rPr>
        <w:t>補助</w:t>
      </w:r>
      <w:r w:rsidRPr="006B4B95">
        <w:rPr>
          <w:rFonts w:hAnsi="標楷體" w:hint="eastAsia"/>
          <w:b/>
          <w:sz w:val="28"/>
        </w:rPr>
        <w:t>地方政府辦理</w:t>
      </w:r>
      <w:r w:rsidRPr="00644B74">
        <w:rPr>
          <w:rFonts w:hAnsi="標楷體" w:hint="eastAsia"/>
          <w:b/>
          <w:sz w:val="28"/>
        </w:rPr>
        <w:t>焚化飛灰再利用計畫</w:t>
      </w:r>
      <w:r>
        <w:rPr>
          <w:rFonts w:hAnsi="標楷體" w:hint="eastAsia"/>
          <w:b/>
          <w:sz w:val="28"/>
        </w:rPr>
        <w:t xml:space="preserve">執行成效情形表 </w:t>
      </w:r>
      <w:r>
        <w:rPr>
          <w:rFonts w:hAnsi="標楷體"/>
          <w:b/>
          <w:sz w:val="28"/>
        </w:rPr>
        <w:t xml:space="preserve">                    </w:t>
      </w:r>
      <w:r w:rsidRPr="00CC61E3">
        <w:rPr>
          <w:rFonts w:hAnsi="標楷體" w:hint="eastAsia"/>
          <w:szCs w:val="24"/>
        </w:rPr>
        <w:t>單位：</w:t>
      </w:r>
      <w:r>
        <w:rPr>
          <w:rFonts w:hAnsi="標楷體" w:hint="eastAsia"/>
          <w:szCs w:val="24"/>
        </w:rPr>
        <w:t>新臺幣千元；立方公尺；%</w:t>
      </w:r>
    </w:p>
    <w:tbl>
      <w:tblPr>
        <w:tblW w:w="8363" w:type="dxa"/>
        <w:tblInd w:w="17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2006"/>
        <w:gridCol w:w="996"/>
        <w:gridCol w:w="1139"/>
        <w:gridCol w:w="1139"/>
        <w:gridCol w:w="997"/>
        <w:gridCol w:w="996"/>
        <w:gridCol w:w="1090"/>
      </w:tblGrid>
      <w:tr w:rsidR="009E6C43" w:rsidRPr="00330B91" w:rsidTr="007D6997">
        <w:trPr>
          <w:trHeight w:val="340"/>
          <w:tblHeader/>
        </w:trPr>
        <w:tc>
          <w:tcPr>
            <w:tcW w:w="2006" w:type="dxa"/>
            <w:shd w:val="clear" w:color="auto" w:fill="auto"/>
            <w:vAlign w:val="center"/>
          </w:tcPr>
          <w:p w:rsidR="009E6C43" w:rsidRPr="00330B91" w:rsidRDefault="009E6C43" w:rsidP="009E6C43">
            <w:pPr>
              <w:pStyle w:val="142"/>
              <w:jc w:val="center"/>
              <w:rPr>
                <w:rFonts w:hint="eastAsia"/>
                <w:b/>
                <w:bCs/>
                <w:spacing w:val="-20"/>
              </w:rPr>
            </w:pPr>
            <w:r w:rsidRPr="00330B91">
              <w:rPr>
                <w:b/>
                <w:bCs/>
                <w:spacing w:val="-20"/>
              </w:rPr>
              <w:t>垃圾掩埋場名稱</w:t>
            </w:r>
          </w:p>
        </w:tc>
        <w:tc>
          <w:tcPr>
            <w:tcW w:w="996" w:type="dxa"/>
            <w:vAlign w:val="center"/>
          </w:tcPr>
          <w:p w:rsidR="009E6C43" w:rsidRPr="00330B91" w:rsidRDefault="009E6C43" w:rsidP="009E6C43">
            <w:pPr>
              <w:pStyle w:val="142"/>
              <w:jc w:val="center"/>
              <w:rPr>
                <w:b/>
                <w:bCs/>
                <w:color w:val="000000"/>
                <w:spacing w:val="-20"/>
              </w:rPr>
            </w:pPr>
            <w:r w:rsidRPr="00330B91">
              <w:rPr>
                <w:b/>
                <w:bCs/>
                <w:color w:val="000000"/>
                <w:spacing w:val="-20"/>
              </w:rPr>
              <w:t>核定補助金額</w:t>
            </w:r>
          </w:p>
        </w:tc>
        <w:tc>
          <w:tcPr>
            <w:tcW w:w="1139" w:type="dxa"/>
          </w:tcPr>
          <w:p w:rsidR="009E6C43" w:rsidRPr="00330B91" w:rsidRDefault="009E6C43" w:rsidP="009E6C43">
            <w:pPr>
              <w:pStyle w:val="142"/>
              <w:jc w:val="center"/>
              <w:rPr>
                <w:b/>
                <w:bCs/>
                <w:color w:val="000000"/>
                <w:spacing w:val="-20"/>
              </w:rPr>
            </w:pPr>
            <w:r w:rsidRPr="00330B91">
              <w:rPr>
                <w:b/>
                <w:bCs/>
                <w:color w:val="000000"/>
                <w:spacing w:val="-20"/>
              </w:rPr>
              <w:t>預計活化空間</w:t>
            </w:r>
          </w:p>
        </w:tc>
        <w:tc>
          <w:tcPr>
            <w:tcW w:w="1139" w:type="dxa"/>
            <w:vAlign w:val="center"/>
          </w:tcPr>
          <w:p w:rsidR="009E6C43" w:rsidRPr="00330B91" w:rsidRDefault="009E6C43" w:rsidP="009E6C43">
            <w:pPr>
              <w:pStyle w:val="142"/>
              <w:jc w:val="center"/>
              <w:rPr>
                <w:b/>
                <w:bCs/>
                <w:color w:val="000000"/>
                <w:spacing w:val="-20"/>
              </w:rPr>
            </w:pPr>
            <w:r w:rsidRPr="00330B91">
              <w:rPr>
                <w:b/>
                <w:bCs/>
                <w:color w:val="000000"/>
                <w:spacing w:val="-20"/>
              </w:rPr>
              <w:t>實際活化空間</w:t>
            </w:r>
          </w:p>
        </w:tc>
        <w:tc>
          <w:tcPr>
            <w:tcW w:w="997" w:type="dxa"/>
          </w:tcPr>
          <w:p w:rsidR="009E6C43" w:rsidRPr="00330B91" w:rsidRDefault="009E6C43" w:rsidP="009E6C43">
            <w:pPr>
              <w:pStyle w:val="142"/>
              <w:jc w:val="center"/>
              <w:rPr>
                <w:b/>
                <w:bCs/>
                <w:color w:val="000000"/>
                <w:spacing w:val="-20"/>
              </w:rPr>
            </w:pPr>
            <w:r w:rsidRPr="00330B91">
              <w:rPr>
                <w:b/>
                <w:bCs/>
                <w:color w:val="000000"/>
                <w:spacing w:val="-20"/>
              </w:rPr>
              <w:t>已使用空間</w:t>
            </w:r>
          </w:p>
        </w:tc>
        <w:tc>
          <w:tcPr>
            <w:tcW w:w="996" w:type="dxa"/>
            <w:vAlign w:val="center"/>
          </w:tcPr>
          <w:p w:rsidR="009E6C43" w:rsidRPr="00330B91" w:rsidRDefault="009E6C43" w:rsidP="009E6C43">
            <w:pPr>
              <w:pStyle w:val="142"/>
              <w:jc w:val="center"/>
              <w:rPr>
                <w:rFonts w:hint="eastAsia"/>
                <w:b/>
                <w:bCs/>
                <w:color w:val="000000"/>
                <w:spacing w:val="-20"/>
              </w:rPr>
            </w:pPr>
            <w:r w:rsidRPr="00330B91">
              <w:rPr>
                <w:b/>
                <w:bCs/>
                <w:color w:val="000000"/>
                <w:spacing w:val="-20"/>
              </w:rPr>
              <w:t>剩餘空間</w:t>
            </w:r>
          </w:p>
        </w:tc>
        <w:tc>
          <w:tcPr>
            <w:tcW w:w="1090" w:type="dxa"/>
            <w:vAlign w:val="center"/>
          </w:tcPr>
          <w:p w:rsidR="009E6C43" w:rsidRPr="00330B91" w:rsidRDefault="009E6C43" w:rsidP="009E6C43">
            <w:pPr>
              <w:pStyle w:val="142"/>
              <w:jc w:val="center"/>
              <w:rPr>
                <w:rFonts w:hint="eastAsia"/>
                <w:b/>
                <w:bCs/>
                <w:color w:val="000000"/>
                <w:spacing w:val="-20"/>
              </w:rPr>
            </w:pPr>
            <w:r w:rsidRPr="00330B91">
              <w:rPr>
                <w:b/>
                <w:bCs/>
                <w:color w:val="000000"/>
                <w:spacing w:val="-20"/>
              </w:rPr>
              <w:t>剩餘比率</w:t>
            </w:r>
          </w:p>
        </w:tc>
      </w:tr>
      <w:tr w:rsidR="009E6C43" w:rsidRPr="00330B91" w:rsidTr="007D6997">
        <w:trPr>
          <w:trHeight w:val="340"/>
        </w:trPr>
        <w:tc>
          <w:tcPr>
            <w:tcW w:w="8363" w:type="dxa"/>
            <w:gridSpan w:val="7"/>
            <w:shd w:val="clear" w:color="auto" w:fill="auto"/>
            <w:vAlign w:val="center"/>
          </w:tcPr>
          <w:p w:rsidR="009E6C43" w:rsidRPr="00330B91" w:rsidRDefault="009E6C43" w:rsidP="009E6C43">
            <w:pPr>
              <w:pStyle w:val="142"/>
              <w:rPr>
                <w:b/>
                <w:bCs/>
                <w:color w:val="000000"/>
                <w:spacing w:val="-20"/>
              </w:rPr>
            </w:pPr>
            <w:r w:rsidRPr="00330B91">
              <w:rPr>
                <w:rFonts w:hint="eastAsia"/>
                <w:b/>
                <w:bCs/>
                <w:spacing w:val="-20"/>
              </w:rPr>
              <w:t>提升天然災害廢棄物應變處理能量設施計畫（105至110年度）</w:t>
            </w:r>
          </w:p>
        </w:tc>
      </w:tr>
      <w:tr w:rsidR="009E6C43" w:rsidRPr="00330B91" w:rsidTr="007D6997">
        <w:trPr>
          <w:trHeight w:val="340"/>
        </w:trPr>
        <w:tc>
          <w:tcPr>
            <w:tcW w:w="2006" w:type="dxa"/>
            <w:tcBorders>
              <w:top w:val="single" w:sz="6" w:space="0" w:color="auto"/>
              <w:left w:val="single" w:sz="12" w:space="0" w:color="auto"/>
              <w:bottom w:val="single" w:sz="6" w:space="0" w:color="auto"/>
              <w:right w:val="single" w:sz="6" w:space="0" w:color="auto"/>
            </w:tcBorders>
            <w:shd w:val="clear" w:color="auto" w:fill="auto"/>
            <w:vAlign w:val="center"/>
          </w:tcPr>
          <w:p w:rsidR="009E6C43" w:rsidRPr="00330B91" w:rsidRDefault="009E6C43" w:rsidP="009E6C43">
            <w:pPr>
              <w:pStyle w:val="142"/>
              <w:rPr>
                <w:spacing w:val="-20"/>
              </w:rPr>
            </w:pPr>
            <w:r w:rsidRPr="00330B91">
              <w:rPr>
                <w:rFonts w:hint="eastAsia"/>
                <w:spacing w:val="-20"/>
              </w:rPr>
              <w:t>嘉義縣民雄鄉垃圾衛生掩埋場活化再利用工程</w:t>
            </w:r>
          </w:p>
        </w:tc>
        <w:tc>
          <w:tcPr>
            <w:tcW w:w="996" w:type="dxa"/>
            <w:tcBorders>
              <w:top w:val="single" w:sz="6" w:space="0" w:color="auto"/>
              <w:left w:val="single" w:sz="6" w:space="0" w:color="auto"/>
              <w:bottom w:val="single" w:sz="6" w:space="0" w:color="auto"/>
              <w:right w:val="single" w:sz="6" w:space="0" w:color="auto"/>
            </w:tcBorders>
            <w:vAlign w:val="center"/>
          </w:tcPr>
          <w:p w:rsidR="009E6C43" w:rsidRPr="00330B91" w:rsidRDefault="009E6C43" w:rsidP="009E6C43">
            <w:pPr>
              <w:pStyle w:val="142"/>
              <w:jc w:val="right"/>
              <w:rPr>
                <w:color w:val="000000"/>
                <w:spacing w:val="-20"/>
              </w:rPr>
            </w:pPr>
            <w:r w:rsidRPr="00330B91">
              <w:rPr>
                <w:rFonts w:hint="eastAsia"/>
                <w:color w:val="000000"/>
                <w:spacing w:val="-20"/>
              </w:rPr>
              <w:t>4</w:t>
            </w:r>
            <w:r w:rsidRPr="00330B91">
              <w:rPr>
                <w:color w:val="000000"/>
                <w:spacing w:val="-20"/>
              </w:rPr>
              <w:t>2,000</w:t>
            </w:r>
          </w:p>
        </w:tc>
        <w:tc>
          <w:tcPr>
            <w:tcW w:w="1139" w:type="dxa"/>
            <w:tcBorders>
              <w:top w:val="single" w:sz="6" w:space="0" w:color="auto"/>
              <w:left w:val="single" w:sz="6" w:space="0" w:color="auto"/>
              <w:bottom w:val="single" w:sz="6" w:space="0" w:color="auto"/>
              <w:right w:val="single" w:sz="6" w:space="0" w:color="auto"/>
            </w:tcBorders>
            <w:vAlign w:val="center"/>
          </w:tcPr>
          <w:p w:rsidR="009E6C43" w:rsidRPr="00330B91" w:rsidRDefault="009E6C43" w:rsidP="009E6C43">
            <w:pPr>
              <w:pStyle w:val="142"/>
              <w:jc w:val="right"/>
              <w:rPr>
                <w:color w:val="000000"/>
                <w:spacing w:val="-20"/>
              </w:rPr>
            </w:pPr>
            <w:r w:rsidRPr="00330B91">
              <w:rPr>
                <w:rFonts w:hint="eastAsia"/>
                <w:color w:val="000000"/>
                <w:spacing w:val="-20"/>
              </w:rPr>
              <w:t>6</w:t>
            </w:r>
            <w:r w:rsidRPr="00330B91">
              <w:rPr>
                <w:color w:val="000000"/>
                <w:spacing w:val="-20"/>
              </w:rPr>
              <w:t>6,700</w:t>
            </w:r>
          </w:p>
        </w:tc>
        <w:tc>
          <w:tcPr>
            <w:tcW w:w="1139" w:type="dxa"/>
            <w:tcBorders>
              <w:top w:val="single" w:sz="6" w:space="0" w:color="auto"/>
              <w:left w:val="single" w:sz="6" w:space="0" w:color="auto"/>
              <w:bottom w:val="single" w:sz="6" w:space="0" w:color="auto"/>
              <w:right w:val="single" w:sz="6" w:space="0" w:color="auto"/>
            </w:tcBorders>
            <w:vAlign w:val="center"/>
          </w:tcPr>
          <w:p w:rsidR="009E6C43" w:rsidRPr="00330B91" w:rsidRDefault="009E6C43" w:rsidP="009E6C43">
            <w:pPr>
              <w:pStyle w:val="142"/>
              <w:jc w:val="right"/>
              <w:rPr>
                <w:color w:val="000000"/>
                <w:spacing w:val="-20"/>
              </w:rPr>
            </w:pPr>
            <w:r w:rsidRPr="00330B91">
              <w:rPr>
                <w:rFonts w:hint="eastAsia"/>
                <w:color w:val="000000"/>
                <w:spacing w:val="-20"/>
              </w:rPr>
              <w:t>4</w:t>
            </w:r>
            <w:r w:rsidRPr="00330B91">
              <w:rPr>
                <w:color w:val="000000"/>
                <w:spacing w:val="-20"/>
              </w:rPr>
              <w:t>3,200</w:t>
            </w:r>
          </w:p>
        </w:tc>
        <w:tc>
          <w:tcPr>
            <w:tcW w:w="997" w:type="dxa"/>
            <w:tcBorders>
              <w:top w:val="single" w:sz="6" w:space="0" w:color="auto"/>
              <w:left w:val="single" w:sz="6" w:space="0" w:color="auto"/>
              <w:bottom w:val="single" w:sz="6" w:space="0" w:color="auto"/>
              <w:right w:val="single" w:sz="6" w:space="0" w:color="auto"/>
            </w:tcBorders>
            <w:vAlign w:val="center"/>
          </w:tcPr>
          <w:p w:rsidR="009E6C43" w:rsidRPr="00330B91" w:rsidRDefault="009E6C43" w:rsidP="009E6C43">
            <w:pPr>
              <w:pStyle w:val="142"/>
              <w:jc w:val="right"/>
              <w:rPr>
                <w:color w:val="000000"/>
                <w:spacing w:val="-20"/>
              </w:rPr>
            </w:pPr>
            <w:r w:rsidRPr="00330B91">
              <w:rPr>
                <w:color w:val="000000"/>
                <w:spacing w:val="-20"/>
              </w:rPr>
              <w:t>43,200</w:t>
            </w:r>
          </w:p>
        </w:tc>
        <w:tc>
          <w:tcPr>
            <w:tcW w:w="996" w:type="dxa"/>
            <w:tcBorders>
              <w:top w:val="single" w:sz="6" w:space="0" w:color="auto"/>
              <w:left w:val="single" w:sz="6" w:space="0" w:color="auto"/>
              <w:bottom w:val="single" w:sz="6" w:space="0" w:color="auto"/>
              <w:right w:val="single" w:sz="6" w:space="0" w:color="auto"/>
            </w:tcBorders>
            <w:vAlign w:val="center"/>
          </w:tcPr>
          <w:p w:rsidR="009E6C43" w:rsidRPr="00330B91" w:rsidRDefault="009E6C43" w:rsidP="009E6C43">
            <w:pPr>
              <w:pStyle w:val="142"/>
              <w:jc w:val="right"/>
              <w:rPr>
                <w:color w:val="000000"/>
                <w:spacing w:val="-20"/>
              </w:rPr>
            </w:pPr>
            <w:r w:rsidRPr="00330B91">
              <w:rPr>
                <w:rFonts w:hint="eastAsia"/>
                <w:color w:val="000000"/>
                <w:spacing w:val="-20"/>
              </w:rPr>
              <w:t>-</w:t>
            </w:r>
          </w:p>
        </w:tc>
        <w:tc>
          <w:tcPr>
            <w:tcW w:w="1090" w:type="dxa"/>
            <w:tcBorders>
              <w:top w:val="single" w:sz="6" w:space="0" w:color="auto"/>
              <w:left w:val="single" w:sz="6" w:space="0" w:color="auto"/>
              <w:bottom w:val="single" w:sz="6" w:space="0" w:color="auto"/>
              <w:right w:val="single" w:sz="12" w:space="0" w:color="auto"/>
            </w:tcBorders>
            <w:vAlign w:val="center"/>
          </w:tcPr>
          <w:p w:rsidR="009E6C43" w:rsidRPr="00330B91" w:rsidRDefault="009E6C43" w:rsidP="009E6C43">
            <w:pPr>
              <w:pStyle w:val="142"/>
              <w:jc w:val="right"/>
              <w:rPr>
                <w:color w:val="000000"/>
                <w:spacing w:val="-20"/>
              </w:rPr>
            </w:pPr>
            <w:r w:rsidRPr="00330B91">
              <w:rPr>
                <w:rFonts w:hint="eastAsia"/>
                <w:color w:val="000000"/>
                <w:spacing w:val="-20"/>
              </w:rPr>
              <w:t>-</w:t>
            </w:r>
          </w:p>
        </w:tc>
      </w:tr>
      <w:tr w:rsidR="009E6C43" w:rsidRPr="00330B91" w:rsidTr="007D6997">
        <w:trPr>
          <w:trHeight w:val="340"/>
        </w:trPr>
        <w:tc>
          <w:tcPr>
            <w:tcW w:w="2006" w:type="dxa"/>
            <w:shd w:val="clear" w:color="auto" w:fill="auto"/>
            <w:vAlign w:val="center"/>
          </w:tcPr>
          <w:p w:rsidR="009E6C43" w:rsidRPr="00330B91" w:rsidRDefault="009E6C43" w:rsidP="009E6C43">
            <w:pPr>
              <w:pStyle w:val="142"/>
              <w:rPr>
                <w:spacing w:val="-20"/>
              </w:rPr>
            </w:pPr>
            <w:r w:rsidRPr="00330B91">
              <w:rPr>
                <w:rFonts w:hint="eastAsia"/>
                <w:spacing w:val="-20"/>
              </w:rPr>
              <w:t>臺南市城西三期垃圾衛生掩埋場活化再利用工程</w:t>
            </w:r>
          </w:p>
        </w:tc>
        <w:tc>
          <w:tcPr>
            <w:tcW w:w="996" w:type="dxa"/>
            <w:vAlign w:val="center"/>
          </w:tcPr>
          <w:p w:rsidR="009E6C43" w:rsidRPr="00330B91" w:rsidRDefault="009E6C43" w:rsidP="009E6C43">
            <w:pPr>
              <w:pStyle w:val="142"/>
              <w:jc w:val="right"/>
              <w:rPr>
                <w:color w:val="000000"/>
                <w:spacing w:val="-20"/>
                <w:kern w:val="0"/>
              </w:rPr>
            </w:pPr>
            <w:r w:rsidRPr="00330B91">
              <w:rPr>
                <w:rFonts w:hint="eastAsia"/>
                <w:color w:val="000000"/>
                <w:spacing w:val="-20"/>
                <w:kern w:val="0"/>
              </w:rPr>
              <w:t>1</w:t>
            </w:r>
            <w:r w:rsidRPr="00330B91">
              <w:rPr>
                <w:color w:val="000000"/>
                <w:spacing w:val="-20"/>
                <w:kern w:val="0"/>
              </w:rPr>
              <w:t>08,500</w:t>
            </w:r>
          </w:p>
        </w:tc>
        <w:tc>
          <w:tcPr>
            <w:tcW w:w="1139" w:type="dxa"/>
            <w:vAlign w:val="center"/>
          </w:tcPr>
          <w:p w:rsidR="009E6C43" w:rsidRPr="00330B91" w:rsidRDefault="009E6C43" w:rsidP="009E6C43">
            <w:pPr>
              <w:pStyle w:val="142"/>
              <w:jc w:val="right"/>
              <w:rPr>
                <w:color w:val="000000"/>
                <w:spacing w:val="-20"/>
                <w:kern w:val="0"/>
              </w:rPr>
            </w:pPr>
            <w:r w:rsidRPr="00330B91">
              <w:rPr>
                <w:rFonts w:hint="eastAsia"/>
                <w:color w:val="000000"/>
                <w:spacing w:val="-20"/>
                <w:kern w:val="0"/>
              </w:rPr>
              <w:t>2</w:t>
            </w:r>
            <w:r w:rsidRPr="00330B91">
              <w:rPr>
                <w:color w:val="000000"/>
                <w:spacing w:val="-20"/>
                <w:kern w:val="0"/>
              </w:rPr>
              <w:t>21,800</w:t>
            </w:r>
          </w:p>
        </w:tc>
        <w:tc>
          <w:tcPr>
            <w:tcW w:w="1139" w:type="dxa"/>
            <w:vAlign w:val="center"/>
          </w:tcPr>
          <w:p w:rsidR="009E6C43" w:rsidRPr="00330B91" w:rsidRDefault="009E6C43" w:rsidP="009E6C43">
            <w:pPr>
              <w:pStyle w:val="142"/>
              <w:jc w:val="right"/>
              <w:rPr>
                <w:color w:val="000000"/>
                <w:spacing w:val="-20"/>
                <w:kern w:val="0"/>
              </w:rPr>
            </w:pPr>
            <w:r w:rsidRPr="00330B91">
              <w:rPr>
                <w:rFonts w:hint="eastAsia"/>
                <w:color w:val="000000"/>
                <w:spacing w:val="-20"/>
                <w:kern w:val="0"/>
              </w:rPr>
              <w:t>2</w:t>
            </w:r>
            <w:r w:rsidRPr="00330B91">
              <w:rPr>
                <w:color w:val="000000"/>
                <w:spacing w:val="-20"/>
                <w:kern w:val="0"/>
              </w:rPr>
              <w:t>65,000</w:t>
            </w:r>
          </w:p>
        </w:tc>
        <w:tc>
          <w:tcPr>
            <w:tcW w:w="997" w:type="dxa"/>
            <w:vAlign w:val="center"/>
          </w:tcPr>
          <w:p w:rsidR="009E6C43" w:rsidRPr="00330B91" w:rsidRDefault="009E6C43" w:rsidP="009E6C43">
            <w:pPr>
              <w:pStyle w:val="142"/>
              <w:jc w:val="right"/>
              <w:rPr>
                <w:color w:val="000000"/>
                <w:spacing w:val="-20"/>
              </w:rPr>
            </w:pPr>
            <w:r w:rsidRPr="00330B91">
              <w:rPr>
                <w:color w:val="000000"/>
                <w:spacing w:val="-20"/>
              </w:rPr>
              <w:t>100,809</w:t>
            </w:r>
          </w:p>
        </w:tc>
        <w:tc>
          <w:tcPr>
            <w:tcW w:w="996" w:type="dxa"/>
            <w:vAlign w:val="center"/>
          </w:tcPr>
          <w:p w:rsidR="009E6C43" w:rsidRPr="00330B91" w:rsidRDefault="009E6C43" w:rsidP="009E6C43">
            <w:pPr>
              <w:pStyle w:val="142"/>
              <w:jc w:val="right"/>
              <w:rPr>
                <w:color w:val="000000"/>
                <w:spacing w:val="-20"/>
              </w:rPr>
            </w:pPr>
            <w:r w:rsidRPr="00330B91">
              <w:rPr>
                <w:rFonts w:hint="eastAsia"/>
                <w:color w:val="000000"/>
                <w:spacing w:val="-20"/>
              </w:rPr>
              <w:t>1</w:t>
            </w:r>
            <w:r w:rsidRPr="00330B91">
              <w:rPr>
                <w:color w:val="000000"/>
                <w:spacing w:val="-20"/>
              </w:rPr>
              <w:t>64,191</w:t>
            </w:r>
          </w:p>
        </w:tc>
        <w:tc>
          <w:tcPr>
            <w:tcW w:w="1090" w:type="dxa"/>
            <w:vAlign w:val="center"/>
          </w:tcPr>
          <w:p w:rsidR="009E6C43" w:rsidRPr="00330B91" w:rsidRDefault="009E6C43" w:rsidP="009E6C43">
            <w:pPr>
              <w:pStyle w:val="142"/>
              <w:jc w:val="right"/>
              <w:rPr>
                <w:color w:val="000000"/>
                <w:spacing w:val="-20"/>
              </w:rPr>
            </w:pPr>
            <w:r w:rsidRPr="00330B91">
              <w:rPr>
                <w:rFonts w:hint="eastAsia"/>
                <w:color w:val="000000"/>
                <w:spacing w:val="-20"/>
              </w:rPr>
              <w:t>6</w:t>
            </w:r>
            <w:r w:rsidRPr="00330B91">
              <w:rPr>
                <w:color w:val="000000"/>
                <w:spacing w:val="-20"/>
              </w:rPr>
              <w:t>1.96</w:t>
            </w:r>
          </w:p>
        </w:tc>
      </w:tr>
      <w:tr w:rsidR="009E6C43" w:rsidRPr="00330B91" w:rsidTr="007D6997">
        <w:trPr>
          <w:trHeight w:val="340"/>
        </w:trPr>
        <w:tc>
          <w:tcPr>
            <w:tcW w:w="2006" w:type="dxa"/>
            <w:tcBorders>
              <w:top w:val="single" w:sz="6" w:space="0" w:color="auto"/>
              <w:left w:val="single" w:sz="12" w:space="0" w:color="auto"/>
              <w:bottom w:val="single" w:sz="6" w:space="0" w:color="auto"/>
              <w:right w:val="single" w:sz="6" w:space="0" w:color="auto"/>
            </w:tcBorders>
            <w:shd w:val="clear" w:color="auto" w:fill="auto"/>
            <w:vAlign w:val="center"/>
          </w:tcPr>
          <w:p w:rsidR="009E6C43" w:rsidRPr="00330B91" w:rsidRDefault="009E6C43" w:rsidP="009E6C43">
            <w:pPr>
              <w:pStyle w:val="142"/>
              <w:rPr>
                <w:spacing w:val="-20"/>
              </w:rPr>
            </w:pPr>
            <w:r w:rsidRPr="00330B91">
              <w:rPr>
                <w:rFonts w:hint="eastAsia"/>
                <w:spacing w:val="-20"/>
              </w:rPr>
              <w:t>臺南市歸仁將軍區域性垃圾掩埋場活化再利用工程</w:t>
            </w:r>
          </w:p>
        </w:tc>
        <w:tc>
          <w:tcPr>
            <w:tcW w:w="996" w:type="dxa"/>
            <w:tcBorders>
              <w:top w:val="single" w:sz="6" w:space="0" w:color="auto"/>
              <w:left w:val="single" w:sz="6" w:space="0" w:color="auto"/>
              <w:bottom w:val="single" w:sz="6" w:space="0" w:color="auto"/>
              <w:right w:val="single" w:sz="6" w:space="0" w:color="auto"/>
            </w:tcBorders>
            <w:vAlign w:val="center"/>
          </w:tcPr>
          <w:p w:rsidR="009E6C43" w:rsidRPr="00330B91" w:rsidRDefault="009E6C43" w:rsidP="009E6C43">
            <w:pPr>
              <w:pStyle w:val="142"/>
              <w:jc w:val="right"/>
              <w:rPr>
                <w:color w:val="000000"/>
                <w:spacing w:val="-20"/>
                <w:kern w:val="0"/>
              </w:rPr>
            </w:pPr>
            <w:r w:rsidRPr="00330B91">
              <w:rPr>
                <w:rFonts w:hint="eastAsia"/>
                <w:color w:val="000000"/>
                <w:spacing w:val="-20"/>
                <w:kern w:val="0"/>
              </w:rPr>
              <w:t>5</w:t>
            </w:r>
            <w:r w:rsidRPr="00330B91">
              <w:rPr>
                <w:color w:val="000000"/>
                <w:spacing w:val="-20"/>
                <w:kern w:val="0"/>
              </w:rPr>
              <w:t>9,640</w:t>
            </w:r>
          </w:p>
        </w:tc>
        <w:tc>
          <w:tcPr>
            <w:tcW w:w="1139" w:type="dxa"/>
            <w:tcBorders>
              <w:top w:val="single" w:sz="6" w:space="0" w:color="auto"/>
              <w:left w:val="single" w:sz="6" w:space="0" w:color="auto"/>
              <w:bottom w:val="single" w:sz="6" w:space="0" w:color="auto"/>
              <w:right w:val="single" w:sz="6" w:space="0" w:color="auto"/>
            </w:tcBorders>
            <w:vAlign w:val="center"/>
          </w:tcPr>
          <w:p w:rsidR="009E6C43" w:rsidRPr="00330B91" w:rsidRDefault="009E6C43" w:rsidP="009E6C43">
            <w:pPr>
              <w:pStyle w:val="142"/>
              <w:jc w:val="right"/>
              <w:rPr>
                <w:color w:val="000000"/>
                <w:spacing w:val="-20"/>
                <w:kern w:val="0"/>
              </w:rPr>
            </w:pPr>
            <w:r w:rsidRPr="00330B91">
              <w:rPr>
                <w:rFonts w:hint="eastAsia"/>
                <w:color w:val="000000"/>
                <w:spacing w:val="-20"/>
                <w:kern w:val="0"/>
              </w:rPr>
              <w:t>7</w:t>
            </w:r>
            <w:r w:rsidRPr="00330B91">
              <w:rPr>
                <w:color w:val="000000"/>
                <w:spacing w:val="-20"/>
                <w:kern w:val="0"/>
              </w:rPr>
              <w:t>8,400</w:t>
            </w:r>
          </w:p>
        </w:tc>
        <w:tc>
          <w:tcPr>
            <w:tcW w:w="1139" w:type="dxa"/>
            <w:tcBorders>
              <w:top w:val="single" w:sz="6" w:space="0" w:color="auto"/>
              <w:left w:val="single" w:sz="6" w:space="0" w:color="auto"/>
              <w:bottom w:val="single" w:sz="6" w:space="0" w:color="auto"/>
              <w:right w:val="single" w:sz="6" w:space="0" w:color="auto"/>
            </w:tcBorders>
            <w:vAlign w:val="center"/>
          </w:tcPr>
          <w:p w:rsidR="009E6C43" w:rsidRPr="00330B91" w:rsidRDefault="009E6C43" w:rsidP="009E6C43">
            <w:pPr>
              <w:pStyle w:val="142"/>
              <w:jc w:val="right"/>
              <w:rPr>
                <w:color w:val="000000"/>
                <w:spacing w:val="-20"/>
                <w:kern w:val="0"/>
              </w:rPr>
            </w:pPr>
            <w:r w:rsidRPr="00330B91">
              <w:rPr>
                <w:rFonts w:hint="eastAsia"/>
                <w:color w:val="000000"/>
                <w:spacing w:val="-20"/>
                <w:kern w:val="0"/>
              </w:rPr>
              <w:t>7</w:t>
            </w:r>
            <w:r w:rsidRPr="00330B91">
              <w:rPr>
                <w:color w:val="000000"/>
                <w:spacing w:val="-20"/>
                <w:kern w:val="0"/>
              </w:rPr>
              <w:t>8,400</w:t>
            </w:r>
          </w:p>
        </w:tc>
        <w:tc>
          <w:tcPr>
            <w:tcW w:w="997" w:type="dxa"/>
            <w:tcBorders>
              <w:top w:val="single" w:sz="6" w:space="0" w:color="auto"/>
              <w:left w:val="single" w:sz="6" w:space="0" w:color="auto"/>
              <w:bottom w:val="single" w:sz="6" w:space="0" w:color="auto"/>
              <w:right w:val="single" w:sz="6" w:space="0" w:color="auto"/>
            </w:tcBorders>
            <w:vAlign w:val="center"/>
          </w:tcPr>
          <w:p w:rsidR="009E6C43" w:rsidRPr="00330B91" w:rsidRDefault="009E6C43" w:rsidP="009E6C43">
            <w:pPr>
              <w:pStyle w:val="142"/>
              <w:jc w:val="right"/>
              <w:rPr>
                <w:color w:val="000000"/>
                <w:spacing w:val="-20"/>
              </w:rPr>
            </w:pPr>
            <w:r w:rsidRPr="00330B91">
              <w:rPr>
                <w:color w:val="000000"/>
                <w:spacing w:val="-20"/>
              </w:rPr>
              <w:t>0</w:t>
            </w:r>
          </w:p>
        </w:tc>
        <w:tc>
          <w:tcPr>
            <w:tcW w:w="996" w:type="dxa"/>
            <w:tcBorders>
              <w:top w:val="single" w:sz="6" w:space="0" w:color="auto"/>
              <w:left w:val="single" w:sz="6" w:space="0" w:color="auto"/>
              <w:bottom w:val="single" w:sz="6" w:space="0" w:color="auto"/>
              <w:right w:val="single" w:sz="6" w:space="0" w:color="auto"/>
            </w:tcBorders>
            <w:vAlign w:val="center"/>
          </w:tcPr>
          <w:p w:rsidR="009E6C43" w:rsidRPr="00330B91" w:rsidRDefault="009E6C43" w:rsidP="009E6C43">
            <w:pPr>
              <w:pStyle w:val="142"/>
              <w:jc w:val="right"/>
              <w:rPr>
                <w:color w:val="000000"/>
                <w:spacing w:val="-20"/>
              </w:rPr>
            </w:pPr>
            <w:r w:rsidRPr="00330B91">
              <w:rPr>
                <w:rFonts w:hint="eastAsia"/>
                <w:color w:val="000000"/>
                <w:spacing w:val="-20"/>
              </w:rPr>
              <w:t>7</w:t>
            </w:r>
            <w:r w:rsidRPr="00330B91">
              <w:rPr>
                <w:color w:val="000000"/>
                <w:spacing w:val="-20"/>
              </w:rPr>
              <w:t>8,400</w:t>
            </w:r>
          </w:p>
        </w:tc>
        <w:tc>
          <w:tcPr>
            <w:tcW w:w="1090" w:type="dxa"/>
            <w:tcBorders>
              <w:top w:val="single" w:sz="6" w:space="0" w:color="auto"/>
              <w:left w:val="single" w:sz="6" w:space="0" w:color="auto"/>
              <w:bottom w:val="single" w:sz="6" w:space="0" w:color="auto"/>
              <w:right w:val="single" w:sz="12" w:space="0" w:color="auto"/>
            </w:tcBorders>
            <w:vAlign w:val="center"/>
          </w:tcPr>
          <w:p w:rsidR="009E6C43" w:rsidRPr="00330B91" w:rsidRDefault="009E6C43" w:rsidP="009E6C43">
            <w:pPr>
              <w:pStyle w:val="142"/>
              <w:jc w:val="right"/>
              <w:rPr>
                <w:color w:val="000000"/>
                <w:spacing w:val="-20"/>
              </w:rPr>
            </w:pPr>
            <w:r w:rsidRPr="00330B91">
              <w:rPr>
                <w:rFonts w:hint="eastAsia"/>
                <w:color w:val="000000"/>
                <w:spacing w:val="-20"/>
              </w:rPr>
              <w:t>1</w:t>
            </w:r>
            <w:r w:rsidRPr="00330B91">
              <w:rPr>
                <w:color w:val="000000"/>
                <w:spacing w:val="-20"/>
              </w:rPr>
              <w:t>00.00</w:t>
            </w:r>
          </w:p>
        </w:tc>
      </w:tr>
      <w:tr w:rsidR="009E6C43" w:rsidRPr="00330B91" w:rsidTr="007D6997">
        <w:trPr>
          <w:trHeight w:val="340"/>
        </w:trPr>
        <w:tc>
          <w:tcPr>
            <w:tcW w:w="2006" w:type="dxa"/>
            <w:tcBorders>
              <w:top w:val="single" w:sz="6" w:space="0" w:color="auto"/>
              <w:left w:val="single" w:sz="12" w:space="0" w:color="auto"/>
              <w:bottom w:val="single" w:sz="6" w:space="0" w:color="auto"/>
              <w:right w:val="single" w:sz="6" w:space="0" w:color="auto"/>
            </w:tcBorders>
            <w:shd w:val="clear" w:color="auto" w:fill="auto"/>
            <w:vAlign w:val="center"/>
          </w:tcPr>
          <w:p w:rsidR="009E6C43" w:rsidRPr="00330B91" w:rsidRDefault="009E6C43" w:rsidP="009E6C43">
            <w:pPr>
              <w:pStyle w:val="142"/>
              <w:rPr>
                <w:spacing w:val="-20"/>
              </w:rPr>
            </w:pPr>
            <w:r w:rsidRPr="00330B91">
              <w:rPr>
                <w:rFonts w:hint="eastAsia"/>
                <w:spacing w:val="-20"/>
              </w:rPr>
              <w:t>高雄市路竹簡易垃圾掩埋場活化再利用工程</w:t>
            </w:r>
          </w:p>
        </w:tc>
        <w:tc>
          <w:tcPr>
            <w:tcW w:w="996" w:type="dxa"/>
            <w:tcBorders>
              <w:top w:val="single" w:sz="6" w:space="0" w:color="auto"/>
              <w:left w:val="single" w:sz="6" w:space="0" w:color="auto"/>
              <w:bottom w:val="single" w:sz="6" w:space="0" w:color="auto"/>
              <w:right w:val="single" w:sz="6" w:space="0" w:color="auto"/>
            </w:tcBorders>
            <w:vAlign w:val="center"/>
          </w:tcPr>
          <w:p w:rsidR="009E6C43" w:rsidRPr="00330B91" w:rsidRDefault="009E6C43" w:rsidP="009E6C43">
            <w:pPr>
              <w:pStyle w:val="142"/>
              <w:jc w:val="right"/>
              <w:rPr>
                <w:color w:val="000000"/>
                <w:spacing w:val="-20"/>
                <w:kern w:val="0"/>
              </w:rPr>
            </w:pPr>
            <w:r w:rsidRPr="00330B91">
              <w:rPr>
                <w:rFonts w:hint="eastAsia"/>
                <w:color w:val="000000"/>
                <w:spacing w:val="-20"/>
                <w:kern w:val="0"/>
              </w:rPr>
              <w:t>1</w:t>
            </w:r>
            <w:r w:rsidRPr="00330B91">
              <w:rPr>
                <w:color w:val="000000"/>
                <w:spacing w:val="-20"/>
                <w:kern w:val="0"/>
              </w:rPr>
              <w:t>47,000</w:t>
            </w:r>
          </w:p>
        </w:tc>
        <w:tc>
          <w:tcPr>
            <w:tcW w:w="1139" w:type="dxa"/>
            <w:tcBorders>
              <w:top w:val="single" w:sz="6" w:space="0" w:color="auto"/>
              <w:left w:val="single" w:sz="6" w:space="0" w:color="auto"/>
              <w:bottom w:val="single" w:sz="6" w:space="0" w:color="auto"/>
              <w:right w:val="single" w:sz="6" w:space="0" w:color="auto"/>
            </w:tcBorders>
            <w:vAlign w:val="center"/>
          </w:tcPr>
          <w:p w:rsidR="009E6C43" w:rsidRPr="00330B91" w:rsidRDefault="009E6C43" w:rsidP="009E6C43">
            <w:pPr>
              <w:pStyle w:val="142"/>
              <w:jc w:val="right"/>
              <w:rPr>
                <w:color w:val="000000"/>
                <w:spacing w:val="-20"/>
                <w:kern w:val="0"/>
              </w:rPr>
            </w:pPr>
            <w:r w:rsidRPr="00330B91">
              <w:rPr>
                <w:rFonts w:hint="eastAsia"/>
                <w:color w:val="000000"/>
                <w:spacing w:val="-20"/>
                <w:kern w:val="0"/>
              </w:rPr>
              <w:t>2</w:t>
            </w:r>
            <w:r w:rsidRPr="00330B91">
              <w:rPr>
                <w:color w:val="000000"/>
                <w:spacing w:val="-20"/>
                <w:kern w:val="0"/>
              </w:rPr>
              <w:t>47,000</w:t>
            </w:r>
          </w:p>
        </w:tc>
        <w:tc>
          <w:tcPr>
            <w:tcW w:w="1139" w:type="dxa"/>
            <w:tcBorders>
              <w:top w:val="single" w:sz="6" w:space="0" w:color="auto"/>
              <w:left w:val="single" w:sz="6" w:space="0" w:color="auto"/>
              <w:bottom w:val="single" w:sz="6" w:space="0" w:color="auto"/>
              <w:right w:val="single" w:sz="6" w:space="0" w:color="auto"/>
            </w:tcBorders>
            <w:vAlign w:val="center"/>
          </w:tcPr>
          <w:p w:rsidR="009E6C43" w:rsidRPr="00330B91" w:rsidRDefault="009E6C43" w:rsidP="009E6C43">
            <w:pPr>
              <w:pStyle w:val="142"/>
              <w:jc w:val="right"/>
              <w:rPr>
                <w:color w:val="000000"/>
                <w:spacing w:val="-20"/>
                <w:kern w:val="0"/>
              </w:rPr>
            </w:pPr>
            <w:r w:rsidRPr="00330B91">
              <w:rPr>
                <w:rFonts w:hint="eastAsia"/>
                <w:color w:val="000000"/>
                <w:spacing w:val="-20"/>
                <w:kern w:val="0"/>
              </w:rPr>
              <w:t>2</w:t>
            </w:r>
            <w:r w:rsidRPr="00330B91">
              <w:rPr>
                <w:color w:val="000000"/>
                <w:spacing w:val="-20"/>
                <w:kern w:val="0"/>
              </w:rPr>
              <w:t>40,000</w:t>
            </w:r>
          </w:p>
        </w:tc>
        <w:tc>
          <w:tcPr>
            <w:tcW w:w="997" w:type="dxa"/>
            <w:tcBorders>
              <w:top w:val="single" w:sz="6" w:space="0" w:color="auto"/>
              <w:left w:val="single" w:sz="6" w:space="0" w:color="auto"/>
              <w:bottom w:val="single" w:sz="6" w:space="0" w:color="auto"/>
              <w:right w:val="single" w:sz="6" w:space="0" w:color="auto"/>
            </w:tcBorders>
            <w:vAlign w:val="center"/>
          </w:tcPr>
          <w:p w:rsidR="009E6C43" w:rsidRPr="00330B91" w:rsidRDefault="009E6C43" w:rsidP="009E6C43">
            <w:pPr>
              <w:pStyle w:val="142"/>
              <w:jc w:val="right"/>
              <w:rPr>
                <w:color w:val="000000"/>
                <w:spacing w:val="-20"/>
              </w:rPr>
            </w:pPr>
            <w:r w:rsidRPr="00330B91">
              <w:rPr>
                <w:color w:val="000000"/>
                <w:spacing w:val="-20"/>
              </w:rPr>
              <w:t>198,342</w:t>
            </w:r>
          </w:p>
        </w:tc>
        <w:tc>
          <w:tcPr>
            <w:tcW w:w="996" w:type="dxa"/>
            <w:tcBorders>
              <w:top w:val="single" w:sz="6" w:space="0" w:color="auto"/>
              <w:left w:val="single" w:sz="6" w:space="0" w:color="auto"/>
              <w:bottom w:val="single" w:sz="6" w:space="0" w:color="auto"/>
              <w:right w:val="single" w:sz="6" w:space="0" w:color="auto"/>
            </w:tcBorders>
            <w:vAlign w:val="center"/>
          </w:tcPr>
          <w:p w:rsidR="009E6C43" w:rsidRPr="00330B91" w:rsidRDefault="009E6C43" w:rsidP="009E6C43">
            <w:pPr>
              <w:pStyle w:val="142"/>
              <w:jc w:val="right"/>
              <w:rPr>
                <w:color w:val="000000"/>
                <w:spacing w:val="-20"/>
              </w:rPr>
            </w:pPr>
            <w:r w:rsidRPr="00330B91">
              <w:rPr>
                <w:rFonts w:hint="eastAsia"/>
                <w:color w:val="000000"/>
                <w:spacing w:val="-20"/>
              </w:rPr>
              <w:t>4</w:t>
            </w:r>
            <w:r w:rsidRPr="00330B91">
              <w:rPr>
                <w:color w:val="000000"/>
                <w:spacing w:val="-20"/>
              </w:rPr>
              <w:t>1,658</w:t>
            </w:r>
          </w:p>
        </w:tc>
        <w:tc>
          <w:tcPr>
            <w:tcW w:w="1090" w:type="dxa"/>
            <w:tcBorders>
              <w:top w:val="single" w:sz="6" w:space="0" w:color="auto"/>
              <w:left w:val="single" w:sz="6" w:space="0" w:color="auto"/>
              <w:bottom w:val="single" w:sz="6" w:space="0" w:color="auto"/>
              <w:right w:val="single" w:sz="12" w:space="0" w:color="auto"/>
            </w:tcBorders>
            <w:vAlign w:val="center"/>
          </w:tcPr>
          <w:p w:rsidR="009E6C43" w:rsidRPr="00330B91" w:rsidRDefault="009E6C43" w:rsidP="009E6C43">
            <w:pPr>
              <w:pStyle w:val="142"/>
              <w:jc w:val="right"/>
              <w:rPr>
                <w:color w:val="000000"/>
                <w:spacing w:val="-20"/>
              </w:rPr>
            </w:pPr>
            <w:r w:rsidRPr="00330B91">
              <w:rPr>
                <w:rFonts w:hint="eastAsia"/>
                <w:color w:val="000000"/>
                <w:spacing w:val="-20"/>
              </w:rPr>
              <w:t>1</w:t>
            </w:r>
            <w:r w:rsidRPr="00330B91">
              <w:rPr>
                <w:color w:val="000000"/>
                <w:spacing w:val="-20"/>
              </w:rPr>
              <w:t>7.36</w:t>
            </w:r>
          </w:p>
        </w:tc>
      </w:tr>
      <w:tr w:rsidR="009E6C43" w:rsidRPr="00330B91" w:rsidTr="007D6997">
        <w:trPr>
          <w:trHeight w:val="340"/>
        </w:trPr>
        <w:tc>
          <w:tcPr>
            <w:tcW w:w="2006" w:type="dxa"/>
            <w:tcBorders>
              <w:top w:val="single" w:sz="6" w:space="0" w:color="auto"/>
              <w:left w:val="single" w:sz="12" w:space="0" w:color="auto"/>
              <w:bottom w:val="single" w:sz="6" w:space="0" w:color="auto"/>
              <w:right w:val="single" w:sz="6" w:space="0" w:color="auto"/>
            </w:tcBorders>
            <w:shd w:val="clear" w:color="auto" w:fill="auto"/>
            <w:vAlign w:val="center"/>
          </w:tcPr>
          <w:p w:rsidR="009E6C43" w:rsidRPr="00330B91" w:rsidRDefault="009E6C43" w:rsidP="009E6C43">
            <w:pPr>
              <w:pStyle w:val="142"/>
              <w:rPr>
                <w:spacing w:val="-20"/>
              </w:rPr>
            </w:pPr>
            <w:r w:rsidRPr="00330B91">
              <w:rPr>
                <w:rFonts w:hint="eastAsia"/>
                <w:spacing w:val="-20"/>
              </w:rPr>
              <w:t>宜蘭縣蘇澳區域性垃圾衛生掩埋場活化再利用工程</w:t>
            </w:r>
          </w:p>
        </w:tc>
        <w:tc>
          <w:tcPr>
            <w:tcW w:w="996" w:type="dxa"/>
            <w:tcBorders>
              <w:top w:val="single" w:sz="6" w:space="0" w:color="auto"/>
              <w:left w:val="single" w:sz="6" w:space="0" w:color="auto"/>
              <w:bottom w:val="single" w:sz="6" w:space="0" w:color="auto"/>
              <w:right w:val="single" w:sz="6" w:space="0" w:color="auto"/>
            </w:tcBorders>
            <w:vAlign w:val="center"/>
          </w:tcPr>
          <w:p w:rsidR="009E6C43" w:rsidRPr="00330B91" w:rsidRDefault="009E6C43" w:rsidP="009E6C43">
            <w:pPr>
              <w:pStyle w:val="142"/>
              <w:jc w:val="right"/>
              <w:rPr>
                <w:color w:val="000000"/>
                <w:spacing w:val="-20"/>
                <w:kern w:val="0"/>
              </w:rPr>
            </w:pPr>
            <w:r w:rsidRPr="00330B91">
              <w:rPr>
                <w:rFonts w:hint="eastAsia"/>
                <w:color w:val="000000"/>
                <w:spacing w:val="-20"/>
                <w:kern w:val="0"/>
              </w:rPr>
              <w:t>5</w:t>
            </w:r>
            <w:r w:rsidRPr="00330B91">
              <w:rPr>
                <w:color w:val="000000"/>
                <w:spacing w:val="-20"/>
                <w:kern w:val="0"/>
              </w:rPr>
              <w:t>2,500</w:t>
            </w:r>
          </w:p>
        </w:tc>
        <w:tc>
          <w:tcPr>
            <w:tcW w:w="1139" w:type="dxa"/>
            <w:tcBorders>
              <w:top w:val="single" w:sz="6" w:space="0" w:color="auto"/>
              <w:left w:val="single" w:sz="6" w:space="0" w:color="auto"/>
              <w:bottom w:val="single" w:sz="6" w:space="0" w:color="auto"/>
              <w:right w:val="single" w:sz="6" w:space="0" w:color="auto"/>
            </w:tcBorders>
            <w:vAlign w:val="center"/>
          </w:tcPr>
          <w:p w:rsidR="009E6C43" w:rsidRPr="00330B91" w:rsidRDefault="009E6C43" w:rsidP="009E6C43">
            <w:pPr>
              <w:pStyle w:val="142"/>
              <w:jc w:val="right"/>
              <w:rPr>
                <w:color w:val="000000"/>
                <w:spacing w:val="-20"/>
                <w:kern w:val="0"/>
              </w:rPr>
            </w:pPr>
            <w:r w:rsidRPr="00330B91">
              <w:rPr>
                <w:rFonts w:hint="eastAsia"/>
                <w:color w:val="000000"/>
                <w:spacing w:val="-20"/>
                <w:kern w:val="0"/>
              </w:rPr>
              <w:t>7</w:t>
            </w:r>
            <w:r w:rsidRPr="00330B91">
              <w:rPr>
                <w:color w:val="000000"/>
                <w:spacing w:val="-20"/>
                <w:kern w:val="0"/>
              </w:rPr>
              <w:t>2,000</w:t>
            </w:r>
          </w:p>
        </w:tc>
        <w:tc>
          <w:tcPr>
            <w:tcW w:w="1139" w:type="dxa"/>
            <w:tcBorders>
              <w:top w:val="single" w:sz="6" w:space="0" w:color="auto"/>
              <w:left w:val="single" w:sz="6" w:space="0" w:color="auto"/>
              <w:bottom w:val="single" w:sz="6" w:space="0" w:color="auto"/>
              <w:right w:val="single" w:sz="6" w:space="0" w:color="auto"/>
            </w:tcBorders>
            <w:vAlign w:val="center"/>
          </w:tcPr>
          <w:p w:rsidR="009E6C43" w:rsidRPr="00330B91" w:rsidRDefault="009E6C43" w:rsidP="009E6C43">
            <w:pPr>
              <w:pStyle w:val="142"/>
              <w:jc w:val="right"/>
              <w:rPr>
                <w:color w:val="000000"/>
                <w:spacing w:val="-20"/>
                <w:kern w:val="0"/>
              </w:rPr>
            </w:pPr>
            <w:r w:rsidRPr="00330B91">
              <w:rPr>
                <w:rFonts w:hint="eastAsia"/>
                <w:color w:val="000000"/>
                <w:spacing w:val="-20"/>
                <w:kern w:val="0"/>
              </w:rPr>
              <w:t>8</w:t>
            </w:r>
            <w:r w:rsidRPr="00330B91">
              <w:rPr>
                <w:color w:val="000000"/>
                <w:spacing w:val="-20"/>
                <w:kern w:val="0"/>
              </w:rPr>
              <w:t>7,000</w:t>
            </w:r>
          </w:p>
        </w:tc>
        <w:tc>
          <w:tcPr>
            <w:tcW w:w="997" w:type="dxa"/>
            <w:tcBorders>
              <w:top w:val="single" w:sz="6" w:space="0" w:color="auto"/>
              <w:left w:val="single" w:sz="6" w:space="0" w:color="auto"/>
              <w:bottom w:val="single" w:sz="6" w:space="0" w:color="auto"/>
              <w:right w:val="single" w:sz="6" w:space="0" w:color="auto"/>
            </w:tcBorders>
            <w:vAlign w:val="center"/>
          </w:tcPr>
          <w:p w:rsidR="009E6C43" w:rsidRPr="00330B91" w:rsidRDefault="009E6C43" w:rsidP="009E6C43">
            <w:pPr>
              <w:pStyle w:val="142"/>
              <w:jc w:val="right"/>
              <w:rPr>
                <w:color w:val="000000"/>
                <w:spacing w:val="-20"/>
              </w:rPr>
            </w:pPr>
            <w:r w:rsidRPr="00330B91">
              <w:rPr>
                <w:color w:val="000000"/>
                <w:spacing w:val="-20"/>
              </w:rPr>
              <w:t>22,821</w:t>
            </w:r>
          </w:p>
        </w:tc>
        <w:tc>
          <w:tcPr>
            <w:tcW w:w="996" w:type="dxa"/>
            <w:tcBorders>
              <w:top w:val="single" w:sz="6" w:space="0" w:color="auto"/>
              <w:left w:val="single" w:sz="6" w:space="0" w:color="auto"/>
              <w:bottom w:val="single" w:sz="6" w:space="0" w:color="auto"/>
              <w:right w:val="single" w:sz="6" w:space="0" w:color="auto"/>
            </w:tcBorders>
            <w:vAlign w:val="center"/>
          </w:tcPr>
          <w:p w:rsidR="009E6C43" w:rsidRPr="00330B91" w:rsidRDefault="009E6C43" w:rsidP="009E6C43">
            <w:pPr>
              <w:pStyle w:val="142"/>
              <w:jc w:val="right"/>
              <w:rPr>
                <w:color w:val="000000"/>
                <w:spacing w:val="-20"/>
              </w:rPr>
            </w:pPr>
            <w:r w:rsidRPr="00330B91">
              <w:rPr>
                <w:rFonts w:hint="eastAsia"/>
                <w:color w:val="000000"/>
                <w:spacing w:val="-20"/>
              </w:rPr>
              <w:t>6</w:t>
            </w:r>
            <w:r w:rsidRPr="00330B91">
              <w:rPr>
                <w:color w:val="000000"/>
                <w:spacing w:val="-20"/>
              </w:rPr>
              <w:t>4,179</w:t>
            </w:r>
          </w:p>
        </w:tc>
        <w:tc>
          <w:tcPr>
            <w:tcW w:w="1090" w:type="dxa"/>
            <w:tcBorders>
              <w:top w:val="single" w:sz="6" w:space="0" w:color="auto"/>
              <w:left w:val="single" w:sz="6" w:space="0" w:color="auto"/>
              <w:bottom w:val="single" w:sz="6" w:space="0" w:color="auto"/>
              <w:right w:val="single" w:sz="12" w:space="0" w:color="auto"/>
            </w:tcBorders>
            <w:vAlign w:val="center"/>
          </w:tcPr>
          <w:p w:rsidR="009E6C43" w:rsidRPr="00330B91" w:rsidRDefault="009E6C43" w:rsidP="009E6C43">
            <w:pPr>
              <w:pStyle w:val="142"/>
              <w:jc w:val="right"/>
              <w:rPr>
                <w:color w:val="000000"/>
                <w:spacing w:val="-20"/>
              </w:rPr>
            </w:pPr>
            <w:r w:rsidRPr="00330B91">
              <w:rPr>
                <w:rFonts w:hint="eastAsia"/>
                <w:color w:val="000000"/>
                <w:spacing w:val="-20"/>
              </w:rPr>
              <w:t>7</w:t>
            </w:r>
            <w:r w:rsidRPr="00330B91">
              <w:rPr>
                <w:color w:val="000000"/>
                <w:spacing w:val="-20"/>
              </w:rPr>
              <w:t>3.77</w:t>
            </w:r>
          </w:p>
        </w:tc>
      </w:tr>
      <w:tr w:rsidR="009E6C43" w:rsidRPr="00330B91" w:rsidTr="007D6997">
        <w:trPr>
          <w:trHeight w:val="340"/>
        </w:trPr>
        <w:tc>
          <w:tcPr>
            <w:tcW w:w="2006" w:type="dxa"/>
            <w:tcBorders>
              <w:top w:val="single" w:sz="6" w:space="0" w:color="auto"/>
              <w:left w:val="single" w:sz="12" w:space="0" w:color="auto"/>
              <w:bottom w:val="single" w:sz="6" w:space="0" w:color="auto"/>
              <w:right w:val="single" w:sz="6" w:space="0" w:color="auto"/>
            </w:tcBorders>
            <w:shd w:val="clear" w:color="auto" w:fill="auto"/>
            <w:vAlign w:val="center"/>
          </w:tcPr>
          <w:p w:rsidR="009E6C43" w:rsidRPr="00330B91" w:rsidRDefault="009E6C43" w:rsidP="009E6C43">
            <w:pPr>
              <w:pStyle w:val="142"/>
              <w:rPr>
                <w:spacing w:val="-20"/>
              </w:rPr>
            </w:pPr>
            <w:r w:rsidRPr="00330B91">
              <w:rPr>
                <w:rFonts w:hint="eastAsia"/>
                <w:spacing w:val="-20"/>
              </w:rPr>
              <w:t>臺南市柳營六甲區域性垃圾掩埋場活化再利用工程</w:t>
            </w:r>
          </w:p>
        </w:tc>
        <w:tc>
          <w:tcPr>
            <w:tcW w:w="996" w:type="dxa"/>
            <w:tcBorders>
              <w:top w:val="single" w:sz="6" w:space="0" w:color="auto"/>
              <w:left w:val="single" w:sz="6" w:space="0" w:color="auto"/>
              <w:bottom w:val="single" w:sz="6" w:space="0" w:color="auto"/>
              <w:right w:val="single" w:sz="6" w:space="0" w:color="auto"/>
            </w:tcBorders>
            <w:vAlign w:val="center"/>
          </w:tcPr>
          <w:p w:rsidR="009E6C43" w:rsidRPr="00330B91" w:rsidRDefault="009E6C43" w:rsidP="009E6C43">
            <w:pPr>
              <w:pStyle w:val="142"/>
              <w:jc w:val="right"/>
              <w:rPr>
                <w:color w:val="000000"/>
                <w:spacing w:val="-20"/>
                <w:kern w:val="0"/>
              </w:rPr>
            </w:pPr>
            <w:r w:rsidRPr="00330B91">
              <w:rPr>
                <w:rFonts w:hint="eastAsia"/>
                <w:color w:val="000000"/>
                <w:spacing w:val="-20"/>
                <w:kern w:val="0"/>
              </w:rPr>
              <w:t>5</w:t>
            </w:r>
            <w:r w:rsidRPr="00330B91">
              <w:rPr>
                <w:color w:val="000000"/>
                <w:spacing w:val="-20"/>
                <w:kern w:val="0"/>
              </w:rPr>
              <w:t>7,610</w:t>
            </w:r>
          </w:p>
        </w:tc>
        <w:tc>
          <w:tcPr>
            <w:tcW w:w="1139" w:type="dxa"/>
            <w:tcBorders>
              <w:top w:val="single" w:sz="6" w:space="0" w:color="auto"/>
              <w:left w:val="single" w:sz="6" w:space="0" w:color="auto"/>
              <w:bottom w:val="single" w:sz="6" w:space="0" w:color="auto"/>
              <w:right w:val="single" w:sz="6" w:space="0" w:color="auto"/>
            </w:tcBorders>
            <w:vAlign w:val="center"/>
          </w:tcPr>
          <w:p w:rsidR="009E6C43" w:rsidRPr="00330B91" w:rsidRDefault="009E6C43" w:rsidP="009E6C43">
            <w:pPr>
              <w:pStyle w:val="142"/>
              <w:jc w:val="right"/>
              <w:rPr>
                <w:color w:val="000000"/>
                <w:spacing w:val="-20"/>
                <w:kern w:val="0"/>
              </w:rPr>
            </w:pPr>
            <w:r w:rsidRPr="00330B91">
              <w:rPr>
                <w:rFonts w:hint="eastAsia"/>
                <w:color w:val="000000"/>
                <w:spacing w:val="-20"/>
                <w:kern w:val="0"/>
              </w:rPr>
              <w:t>4</w:t>
            </w:r>
            <w:r w:rsidRPr="00330B91">
              <w:rPr>
                <w:color w:val="000000"/>
                <w:spacing w:val="-20"/>
                <w:kern w:val="0"/>
              </w:rPr>
              <w:t>0,000</w:t>
            </w:r>
          </w:p>
        </w:tc>
        <w:tc>
          <w:tcPr>
            <w:tcW w:w="1139" w:type="dxa"/>
            <w:tcBorders>
              <w:top w:val="single" w:sz="6" w:space="0" w:color="auto"/>
              <w:left w:val="single" w:sz="6" w:space="0" w:color="auto"/>
              <w:bottom w:val="single" w:sz="6" w:space="0" w:color="auto"/>
              <w:right w:val="single" w:sz="6" w:space="0" w:color="auto"/>
            </w:tcBorders>
            <w:vAlign w:val="center"/>
          </w:tcPr>
          <w:p w:rsidR="009E6C43" w:rsidRPr="00330B91" w:rsidRDefault="009E6C43" w:rsidP="009E6C43">
            <w:pPr>
              <w:pStyle w:val="142"/>
              <w:jc w:val="right"/>
              <w:rPr>
                <w:color w:val="000000"/>
                <w:spacing w:val="-20"/>
                <w:kern w:val="0"/>
              </w:rPr>
            </w:pPr>
            <w:r w:rsidRPr="00330B91">
              <w:rPr>
                <w:rFonts w:hint="eastAsia"/>
                <w:color w:val="000000"/>
                <w:spacing w:val="-20"/>
                <w:kern w:val="0"/>
              </w:rPr>
              <w:t>5</w:t>
            </w:r>
            <w:r w:rsidRPr="00330B91">
              <w:rPr>
                <w:color w:val="000000"/>
                <w:spacing w:val="-20"/>
                <w:kern w:val="0"/>
              </w:rPr>
              <w:t>2,000</w:t>
            </w:r>
          </w:p>
        </w:tc>
        <w:tc>
          <w:tcPr>
            <w:tcW w:w="997" w:type="dxa"/>
            <w:tcBorders>
              <w:top w:val="single" w:sz="6" w:space="0" w:color="auto"/>
              <w:left w:val="single" w:sz="6" w:space="0" w:color="auto"/>
              <w:bottom w:val="single" w:sz="6" w:space="0" w:color="auto"/>
              <w:right w:val="single" w:sz="6" w:space="0" w:color="auto"/>
            </w:tcBorders>
            <w:vAlign w:val="center"/>
          </w:tcPr>
          <w:p w:rsidR="009E6C43" w:rsidRPr="00330B91" w:rsidRDefault="009E6C43" w:rsidP="009E6C43">
            <w:pPr>
              <w:pStyle w:val="142"/>
              <w:jc w:val="right"/>
              <w:rPr>
                <w:color w:val="000000"/>
                <w:spacing w:val="-20"/>
              </w:rPr>
            </w:pPr>
            <w:r w:rsidRPr="00330B91">
              <w:rPr>
                <w:color w:val="000000"/>
                <w:spacing w:val="-20"/>
              </w:rPr>
              <w:t>0</w:t>
            </w:r>
          </w:p>
        </w:tc>
        <w:tc>
          <w:tcPr>
            <w:tcW w:w="996" w:type="dxa"/>
            <w:tcBorders>
              <w:top w:val="single" w:sz="6" w:space="0" w:color="auto"/>
              <w:left w:val="single" w:sz="6" w:space="0" w:color="auto"/>
              <w:bottom w:val="single" w:sz="6" w:space="0" w:color="auto"/>
              <w:right w:val="single" w:sz="6" w:space="0" w:color="auto"/>
            </w:tcBorders>
            <w:vAlign w:val="center"/>
          </w:tcPr>
          <w:p w:rsidR="009E6C43" w:rsidRPr="00330B91" w:rsidRDefault="009E6C43" w:rsidP="009E6C43">
            <w:pPr>
              <w:pStyle w:val="142"/>
              <w:jc w:val="right"/>
              <w:rPr>
                <w:color w:val="000000"/>
                <w:spacing w:val="-20"/>
              </w:rPr>
            </w:pPr>
            <w:r w:rsidRPr="00330B91">
              <w:rPr>
                <w:rFonts w:hint="eastAsia"/>
                <w:color w:val="000000"/>
                <w:spacing w:val="-20"/>
              </w:rPr>
              <w:t>5</w:t>
            </w:r>
            <w:r w:rsidRPr="00330B91">
              <w:rPr>
                <w:color w:val="000000"/>
                <w:spacing w:val="-20"/>
              </w:rPr>
              <w:t>2,000</w:t>
            </w:r>
          </w:p>
        </w:tc>
        <w:tc>
          <w:tcPr>
            <w:tcW w:w="1090" w:type="dxa"/>
            <w:tcBorders>
              <w:top w:val="single" w:sz="6" w:space="0" w:color="auto"/>
              <w:left w:val="single" w:sz="6" w:space="0" w:color="auto"/>
              <w:bottom w:val="single" w:sz="6" w:space="0" w:color="auto"/>
              <w:right w:val="single" w:sz="12" w:space="0" w:color="auto"/>
            </w:tcBorders>
            <w:vAlign w:val="center"/>
          </w:tcPr>
          <w:p w:rsidR="009E6C43" w:rsidRPr="00330B91" w:rsidRDefault="009E6C43" w:rsidP="009E6C43">
            <w:pPr>
              <w:pStyle w:val="142"/>
              <w:jc w:val="right"/>
              <w:rPr>
                <w:color w:val="000000"/>
                <w:spacing w:val="-20"/>
              </w:rPr>
            </w:pPr>
            <w:r w:rsidRPr="00330B91">
              <w:rPr>
                <w:rFonts w:hint="eastAsia"/>
                <w:color w:val="000000"/>
                <w:spacing w:val="-20"/>
              </w:rPr>
              <w:t>1</w:t>
            </w:r>
            <w:r w:rsidRPr="00330B91">
              <w:rPr>
                <w:color w:val="000000"/>
                <w:spacing w:val="-20"/>
              </w:rPr>
              <w:t>00.00</w:t>
            </w:r>
          </w:p>
        </w:tc>
      </w:tr>
      <w:tr w:rsidR="009E6C43" w:rsidRPr="00330B91" w:rsidTr="007D6997">
        <w:trPr>
          <w:trHeight w:val="340"/>
        </w:trPr>
        <w:tc>
          <w:tcPr>
            <w:tcW w:w="2006" w:type="dxa"/>
            <w:tcBorders>
              <w:top w:val="single" w:sz="6" w:space="0" w:color="auto"/>
              <w:left w:val="single" w:sz="12" w:space="0" w:color="auto"/>
              <w:bottom w:val="single" w:sz="6" w:space="0" w:color="auto"/>
              <w:right w:val="single" w:sz="6" w:space="0" w:color="auto"/>
            </w:tcBorders>
            <w:shd w:val="clear" w:color="auto" w:fill="auto"/>
            <w:vAlign w:val="center"/>
          </w:tcPr>
          <w:p w:rsidR="009E6C43" w:rsidRPr="00330B91" w:rsidRDefault="009E6C43" w:rsidP="009E6C43">
            <w:pPr>
              <w:pStyle w:val="142"/>
              <w:rPr>
                <w:spacing w:val="-20"/>
              </w:rPr>
            </w:pPr>
            <w:r w:rsidRPr="00330B91">
              <w:rPr>
                <w:rFonts w:hint="eastAsia"/>
                <w:spacing w:val="-20"/>
              </w:rPr>
              <w:t>屏東縣枋寮區域性垃圾衛生掩埋場一期封閉掩埋場活化再利用工程</w:t>
            </w:r>
          </w:p>
        </w:tc>
        <w:tc>
          <w:tcPr>
            <w:tcW w:w="996" w:type="dxa"/>
            <w:tcBorders>
              <w:top w:val="single" w:sz="6" w:space="0" w:color="auto"/>
              <w:left w:val="single" w:sz="6" w:space="0" w:color="auto"/>
              <w:bottom w:val="single" w:sz="6" w:space="0" w:color="auto"/>
              <w:right w:val="single" w:sz="6" w:space="0" w:color="auto"/>
            </w:tcBorders>
            <w:vAlign w:val="center"/>
          </w:tcPr>
          <w:p w:rsidR="009E6C43" w:rsidRPr="00330B91" w:rsidRDefault="009E6C43" w:rsidP="009E6C43">
            <w:pPr>
              <w:pStyle w:val="142"/>
              <w:jc w:val="right"/>
              <w:rPr>
                <w:color w:val="000000"/>
                <w:spacing w:val="-20"/>
                <w:kern w:val="0"/>
              </w:rPr>
            </w:pPr>
            <w:r w:rsidRPr="00330B91">
              <w:rPr>
                <w:rFonts w:hint="eastAsia"/>
                <w:color w:val="000000"/>
                <w:spacing w:val="-20"/>
                <w:kern w:val="0"/>
              </w:rPr>
              <w:t>5</w:t>
            </w:r>
            <w:r w:rsidRPr="00330B91">
              <w:rPr>
                <w:color w:val="000000"/>
                <w:spacing w:val="-20"/>
                <w:kern w:val="0"/>
              </w:rPr>
              <w:t>9,080</w:t>
            </w:r>
          </w:p>
        </w:tc>
        <w:tc>
          <w:tcPr>
            <w:tcW w:w="1139" w:type="dxa"/>
            <w:tcBorders>
              <w:top w:val="single" w:sz="6" w:space="0" w:color="auto"/>
              <w:left w:val="single" w:sz="6" w:space="0" w:color="auto"/>
              <w:bottom w:val="single" w:sz="6" w:space="0" w:color="auto"/>
              <w:right w:val="single" w:sz="6" w:space="0" w:color="auto"/>
            </w:tcBorders>
            <w:vAlign w:val="center"/>
          </w:tcPr>
          <w:p w:rsidR="009E6C43" w:rsidRPr="00330B91" w:rsidRDefault="009E6C43" w:rsidP="009E6C43">
            <w:pPr>
              <w:pStyle w:val="142"/>
              <w:jc w:val="right"/>
              <w:rPr>
                <w:color w:val="000000"/>
                <w:spacing w:val="-20"/>
                <w:kern w:val="0"/>
              </w:rPr>
            </w:pPr>
            <w:r w:rsidRPr="00330B91">
              <w:rPr>
                <w:rFonts w:hint="eastAsia"/>
                <w:color w:val="000000"/>
                <w:spacing w:val="-20"/>
                <w:kern w:val="0"/>
              </w:rPr>
              <w:t>1</w:t>
            </w:r>
            <w:r w:rsidRPr="00330B91">
              <w:rPr>
                <w:color w:val="000000"/>
                <w:spacing w:val="-20"/>
                <w:kern w:val="0"/>
              </w:rPr>
              <w:t>20,000</w:t>
            </w:r>
          </w:p>
        </w:tc>
        <w:tc>
          <w:tcPr>
            <w:tcW w:w="1139" w:type="dxa"/>
            <w:tcBorders>
              <w:top w:val="single" w:sz="6" w:space="0" w:color="auto"/>
              <w:left w:val="single" w:sz="6" w:space="0" w:color="auto"/>
              <w:bottom w:val="single" w:sz="6" w:space="0" w:color="auto"/>
              <w:right w:val="single" w:sz="6" w:space="0" w:color="auto"/>
            </w:tcBorders>
            <w:vAlign w:val="center"/>
          </w:tcPr>
          <w:p w:rsidR="009E6C43" w:rsidRPr="00330B91" w:rsidRDefault="009E6C43" w:rsidP="009E6C43">
            <w:pPr>
              <w:pStyle w:val="142"/>
              <w:jc w:val="right"/>
              <w:rPr>
                <w:color w:val="000000"/>
                <w:spacing w:val="-20"/>
                <w:kern w:val="0"/>
              </w:rPr>
            </w:pPr>
            <w:r w:rsidRPr="00330B91">
              <w:rPr>
                <w:rFonts w:hint="eastAsia"/>
                <w:color w:val="000000"/>
                <w:spacing w:val="-20"/>
                <w:kern w:val="0"/>
              </w:rPr>
              <w:t>1</w:t>
            </w:r>
            <w:r w:rsidRPr="00330B91">
              <w:rPr>
                <w:color w:val="000000"/>
                <w:spacing w:val="-20"/>
                <w:kern w:val="0"/>
              </w:rPr>
              <w:t>20,000</w:t>
            </w:r>
          </w:p>
        </w:tc>
        <w:tc>
          <w:tcPr>
            <w:tcW w:w="997" w:type="dxa"/>
            <w:tcBorders>
              <w:top w:val="single" w:sz="6" w:space="0" w:color="auto"/>
              <w:left w:val="single" w:sz="6" w:space="0" w:color="auto"/>
              <w:bottom w:val="single" w:sz="6" w:space="0" w:color="auto"/>
              <w:right w:val="single" w:sz="6" w:space="0" w:color="auto"/>
            </w:tcBorders>
            <w:vAlign w:val="center"/>
          </w:tcPr>
          <w:p w:rsidR="009E6C43" w:rsidRPr="00330B91" w:rsidRDefault="009E6C43" w:rsidP="009E6C43">
            <w:pPr>
              <w:pStyle w:val="142"/>
              <w:jc w:val="right"/>
              <w:rPr>
                <w:color w:val="000000"/>
                <w:spacing w:val="-20"/>
              </w:rPr>
            </w:pPr>
            <w:r w:rsidRPr="00330B91">
              <w:rPr>
                <w:color w:val="000000"/>
                <w:spacing w:val="-20"/>
              </w:rPr>
              <w:t>-17,594</w:t>
            </w:r>
          </w:p>
        </w:tc>
        <w:tc>
          <w:tcPr>
            <w:tcW w:w="996" w:type="dxa"/>
            <w:tcBorders>
              <w:top w:val="single" w:sz="6" w:space="0" w:color="auto"/>
              <w:left w:val="single" w:sz="6" w:space="0" w:color="auto"/>
              <w:bottom w:val="single" w:sz="6" w:space="0" w:color="auto"/>
              <w:right w:val="single" w:sz="6" w:space="0" w:color="auto"/>
            </w:tcBorders>
            <w:vAlign w:val="center"/>
          </w:tcPr>
          <w:p w:rsidR="009E6C43" w:rsidRPr="00330B91" w:rsidRDefault="009E6C43" w:rsidP="009E6C43">
            <w:pPr>
              <w:pStyle w:val="142"/>
              <w:jc w:val="right"/>
              <w:rPr>
                <w:color w:val="000000"/>
                <w:spacing w:val="-20"/>
              </w:rPr>
            </w:pPr>
            <w:r w:rsidRPr="00330B91">
              <w:rPr>
                <w:rFonts w:hint="eastAsia"/>
                <w:color w:val="000000"/>
                <w:spacing w:val="-20"/>
              </w:rPr>
              <w:t>1</w:t>
            </w:r>
            <w:r w:rsidRPr="00330B91">
              <w:rPr>
                <w:color w:val="000000"/>
                <w:spacing w:val="-20"/>
              </w:rPr>
              <w:t>37,594</w:t>
            </w:r>
          </w:p>
        </w:tc>
        <w:tc>
          <w:tcPr>
            <w:tcW w:w="1090" w:type="dxa"/>
            <w:tcBorders>
              <w:top w:val="single" w:sz="6" w:space="0" w:color="auto"/>
              <w:left w:val="single" w:sz="6" w:space="0" w:color="auto"/>
              <w:bottom w:val="single" w:sz="6" w:space="0" w:color="auto"/>
              <w:right w:val="single" w:sz="12" w:space="0" w:color="auto"/>
            </w:tcBorders>
            <w:vAlign w:val="center"/>
          </w:tcPr>
          <w:p w:rsidR="009E6C43" w:rsidRPr="00330B91" w:rsidRDefault="009E6C43" w:rsidP="009E6C43">
            <w:pPr>
              <w:pStyle w:val="142"/>
              <w:jc w:val="right"/>
              <w:rPr>
                <w:color w:val="000000"/>
                <w:spacing w:val="-20"/>
              </w:rPr>
            </w:pPr>
            <w:r w:rsidRPr="00330B91">
              <w:rPr>
                <w:rFonts w:hint="eastAsia"/>
                <w:color w:val="000000"/>
                <w:spacing w:val="-20"/>
              </w:rPr>
              <w:t>1</w:t>
            </w:r>
            <w:r w:rsidRPr="00330B91">
              <w:rPr>
                <w:color w:val="000000"/>
                <w:spacing w:val="-20"/>
              </w:rPr>
              <w:t>14.66</w:t>
            </w:r>
          </w:p>
        </w:tc>
      </w:tr>
      <w:tr w:rsidR="009E6C43" w:rsidRPr="00330B91" w:rsidTr="007D6997">
        <w:trPr>
          <w:trHeight w:val="340"/>
        </w:trPr>
        <w:tc>
          <w:tcPr>
            <w:tcW w:w="8363" w:type="dxa"/>
            <w:gridSpan w:val="7"/>
            <w:tcBorders>
              <w:top w:val="single" w:sz="6" w:space="0" w:color="auto"/>
              <w:left w:val="single" w:sz="12" w:space="0" w:color="auto"/>
              <w:bottom w:val="single" w:sz="6" w:space="0" w:color="auto"/>
              <w:right w:val="single" w:sz="12" w:space="0" w:color="auto"/>
            </w:tcBorders>
            <w:shd w:val="clear" w:color="auto" w:fill="auto"/>
            <w:vAlign w:val="center"/>
          </w:tcPr>
          <w:p w:rsidR="009E6C43" w:rsidRPr="00330B91" w:rsidRDefault="009E6C43" w:rsidP="009E6C43">
            <w:pPr>
              <w:pStyle w:val="142"/>
              <w:rPr>
                <w:rFonts w:hint="eastAsia"/>
                <w:color w:val="000000"/>
                <w:spacing w:val="-20"/>
              </w:rPr>
            </w:pPr>
            <w:r w:rsidRPr="00330B91">
              <w:rPr>
                <w:rFonts w:hint="eastAsia"/>
                <w:b/>
                <w:bCs/>
                <w:spacing w:val="-20"/>
              </w:rPr>
              <w:t>多元化垃圾處理計畫（106-111年度）</w:t>
            </w:r>
          </w:p>
        </w:tc>
      </w:tr>
      <w:tr w:rsidR="009E6C43" w:rsidRPr="00330B91" w:rsidTr="007D6997">
        <w:trPr>
          <w:trHeight w:val="340"/>
        </w:trPr>
        <w:tc>
          <w:tcPr>
            <w:tcW w:w="2006" w:type="dxa"/>
            <w:shd w:val="clear" w:color="auto" w:fill="auto"/>
            <w:vAlign w:val="center"/>
          </w:tcPr>
          <w:p w:rsidR="009E6C43" w:rsidRPr="00330B91" w:rsidRDefault="009E6C43" w:rsidP="009E6C43">
            <w:pPr>
              <w:pStyle w:val="142"/>
              <w:rPr>
                <w:spacing w:val="-20"/>
              </w:rPr>
            </w:pPr>
            <w:r w:rsidRPr="00330B91">
              <w:rPr>
                <w:rFonts w:hint="eastAsia"/>
                <w:spacing w:val="-20"/>
              </w:rPr>
              <w:t>臺中市霧峰區第4 期衛生掩埋場挖出物篩分計畫</w:t>
            </w:r>
          </w:p>
        </w:tc>
        <w:tc>
          <w:tcPr>
            <w:tcW w:w="996" w:type="dxa"/>
            <w:vAlign w:val="center"/>
          </w:tcPr>
          <w:p w:rsidR="009E6C43" w:rsidRPr="00330B91" w:rsidRDefault="009E6C43" w:rsidP="009E6C43">
            <w:pPr>
              <w:pStyle w:val="142"/>
              <w:jc w:val="right"/>
              <w:rPr>
                <w:rFonts w:hint="eastAsia"/>
                <w:color w:val="000000"/>
                <w:spacing w:val="-20"/>
              </w:rPr>
            </w:pPr>
            <w:r w:rsidRPr="00330B91">
              <w:rPr>
                <w:rFonts w:hint="eastAsia"/>
                <w:color w:val="000000"/>
                <w:spacing w:val="-20"/>
              </w:rPr>
              <w:t>2</w:t>
            </w:r>
            <w:r w:rsidRPr="00330B91">
              <w:rPr>
                <w:color w:val="000000"/>
                <w:spacing w:val="-20"/>
              </w:rPr>
              <w:t>0,417</w:t>
            </w:r>
          </w:p>
        </w:tc>
        <w:tc>
          <w:tcPr>
            <w:tcW w:w="1139" w:type="dxa"/>
            <w:vAlign w:val="center"/>
          </w:tcPr>
          <w:p w:rsidR="009E6C43" w:rsidRPr="00330B91" w:rsidRDefault="009E6C43" w:rsidP="009E6C43">
            <w:pPr>
              <w:pStyle w:val="142"/>
              <w:jc w:val="right"/>
              <w:rPr>
                <w:color w:val="000000"/>
                <w:spacing w:val="-20"/>
              </w:rPr>
            </w:pPr>
            <w:r w:rsidRPr="00330B91">
              <w:rPr>
                <w:rFonts w:hint="eastAsia"/>
                <w:color w:val="000000"/>
                <w:spacing w:val="-20"/>
              </w:rPr>
              <w:t>4</w:t>
            </w:r>
            <w:r w:rsidRPr="00330B91">
              <w:rPr>
                <w:color w:val="000000"/>
                <w:spacing w:val="-20"/>
              </w:rPr>
              <w:t>5,000</w:t>
            </w:r>
          </w:p>
        </w:tc>
        <w:tc>
          <w:tcPr>
            <w:tcW w:w="1139" w:type="dxa"/>
            <w:vAlign w:val="center"/>
          </w:tcPr>
          <w:p w:rsidR="009E6C43" w:rsidRPr="00330B91" w:rsidRDefault="009E6C43" w:rsidP="009E6C43">
            <w:pPr>
              <w:pStyle w:val="142"/>
              <w:jc w:val="right"/>
              <w:rPr>
                <w:color w:val="000000"/>
                <w:spacing w:val="-20"/>
              </w:rPr>
            </w:pPr>
            <w:r w:rsidRPr="00330B91">
              <w:rPr>
                <w:rFonts w:hint="eastAsia"/>
                <w:color w:val="000000"/>
                <w:spacing w:val="-20"/>
              </w:rPr>
              <w:t>4</w:t>
            </w:r>
            <w:r w:rsidRPr="00330B91">
              <w:rPr>
                <w:color w:val="000000"/>
                <w:spacing w:val="-20"/>
              </w:rPr>
              <w:t>5,000</w:t>
            </w:r>
          </w:p>
        </w:tc>
        <w:tc>
          <w:tcPr>
            <w:tcW w:w="997" w:type="dxa"/>
            <w:vAlign w:val="center"/>
          </w:tcPr>
          <w:p w:rsidR="009E6C43" w:rsidRPr="00330B91" w:rsidRDefault="009E6C43" w:rsidP="009E6C43">
            <w:pPr>
              <w:pStyle w:val="142"/>
              <w:jc w:val="right"/>
              <w:rPr>
                <w:color w:val="000000"/>
                <w:spacing w:val="-20"/>
              </w:rPr>
            </w:pPr>
            <w:r w:rsidRPr="00330B91">
              <w:rPr>
                <w:color w:val="000000"/>
                <w:spacing w:val="-20"/>
              </w:rPr>
              <w:t>44,780</w:t>
            </w:r>
          </w:p>
        </w:tc>
        <w:tc>
          <w:tcPr>
            <w:tcW w:w="996" w:type="dxa"/>
            <w:vAlign w:val="center"/>
          </w:tcPr>
          <w:p w:rsidR="009E6C43" w:rsidRPr="00330B91" w:rsidRDefault="009E6C43" w:rsidP="009E6C43">
            <w:pPr>
              <w:pStyle w:val="142"/>
              <w:jc w:val="right"/>
              <w:rPr>
                <w:color w:val="000000"/>
                <w:spacing w:val="-20"/>
              </w:rPr>
            </w:pPr>
            <w:r w:rsidRPr="00330B91">
              <w:rPr>
                <w:rFonts w:hint="eastAsia"/>
                <w:color w:val="000000"/>
                <w:spacing w:val="-20"/>
              </w:rPr>
              <w:t>2</w:t>
            </w:r>
            <w:r w:rsidRPr="00330B91">
              <w:rPr>
                <w:color w:val="000000"/>
                <w:spacing w:val="-20"/>
              </w:rPr>
              <w:t>20</w:t>
            </w:r>
          </w:p>
        </w:tc>
        <w:tc>
          <w:tcPr>
            <w:tcW w:w="1090" w:type="dxa"/>
            <w:vAlign w:val="center"/>
          </w:tcPr>
          <w:p w:rsidR="009E6C43" w:rsidRPr="00330B91" w:rsidRDefault="009E6C43" w:rsidP="009E6C43">
            <w:pPr>
              <w:pStyle w:val="142"/>
              <w:jc w:val="right"/>
              <w:rPr>
                <w:color w:val="000000"/>
                <w:spacing w:val="-20"/>
              </w:rPr>
            </w:pPr>
            <w:r w:rsidRPr="00330B91">
              <w:rPr>
                <w:rFonts w:hint="eastAsia"/>
                <w:color w:val="000000"/>
                <w:spacing w:val="-20"/>
              </w:rPr>
              <w:t>0.</w:t>
            </w:r>
            <w:r w:rsidRPr="00330B91">
              <w:rPr>
                <w:color w:val="000000"/>
                <w:spacing w:val="-20"/>
              </w:rPr>
              <w:t>49</w:t>
            </w:r>
          </w:p>
        </w:tc>
      </w:tr>
      <w:tr w:rsidR="009E6C43" w:rsidRPr="00330B91" w:rsidTr="007D6997">
        <w:trPr>
          <w:trHeight w:val="340"/>
        </w:trPr>
        <w:tc>
          <w:tcPr>
            <w:tcW w:w="2006" w:type="dxa"/>
            <w:shd w:val="clear" w:color="auto" w:fill="auto"/>
            <w:vAlign w:val="center"/>
          </w:tcPr>
          <w:p w:rsidR="009E6C43" w:rsidRPr="00330B91" w:rsidRDefault="009E6C43" w:rsidP="009E6C43">
            <w:pPr>
              <w:pStyle w:val="142"/>
              <w:rPr>
                <w:spacing w:val="-20"/>
              </w:rPr>
            </w:pPr>
            <w:r w:rsidRPr="00330B91">
              <w:rPr>
                <w:rFonts w:hint="eastAsia"/>
                <w:spacing w:val="-20"/>
              </w:rPr>
              <w:t>彰化縣福興地區區域性垃圾聯合處理場整理工程計畫</w:t>
            </w:r>
          </w:p>
        </w:tc>
        <w:tc>
          <w:tcPr>
            <w:tcW w:w="996" w:type="dxa"/>
            <w:vAlign w:val="center"/>
          </w:tcPr>
          <w:p w:rsidR="009E6C43" w:rsidRPr="00330B91" w:rsidRDefault="009E6C43" w:rsidP="009E6C43">
            <w:pPr>
              <w:pStyle w:val="142"/>
              <w:jc w:val="right"/>
              <w:rPr>
                <w:color w:val="000000"/>
                <w:spacing w:val="-20"/>
                <w:kern w:val="0"/>
              </w:rPr>
            </w:pPr>
            <w:r w:rsidRPr="00330B91">
              <w:rPr>
                <w:rFonts w:hint="eastAsia"/>
                <w:color w:val="000000"/>
                <w:spacing w:val="-20"/>
                <w:kern w:val="0"/>
              </w:rPr>
              <w:t>4</w:t>
            </w:r>
            <w:r w:rsidRPr="00330B91">
              <w:rPr>
                <w:color w:val="000000"/>
                <w:spacing w:val="-20"/>
                <w:kern w:val="0"/>
              </w:rPr>
              <w:t>5,000</w:t>
            </w:r>
          </w:p>
        </w:tc>
        <w:tc>
          <w:tcPr>
            <w:tcW w:w="1139" w:type="dxa"/>
            <w:vAlign w:val="center"/>
          </w:tcPr>
          <w:p w:rsidR="009E6C43" w:rsidRPr="00330B91" w:rsidRDefault="009E6C43" w:rsidP="009E6C43">
            <w:pPr>
              <w:pStyle w:val="142"/>
              <w:jc w:val="right"/>
              <w:rPr>
                <w:color w:val="000000"/>
                <w:spacing w:val="-20"/>
                <w:kern w:val="0"/>
              </w:rPr>
            </w:pPr>
            <w:r w:rsidRPr="00330B91">
              <w:rPr>
                <w:rFonts w:hint="eastAsia"/>
                <w:color w:val="000000"/>
                <w:spacing w:val="-20"/>
                <w:kern w:val="0"/>
              </w:rPr>
              <w:t>1</w:t>
            </w:r>
            <w:r w:rsidRPr="00330B91">
              <w:rPr>
                <w:color w:val="000000"/>
                <w:spacing w:val="-20"/>
                <w:kern w:val="0"/>
              </w:rPr>
              <w:t>18,000</w:t>
            </w:r>
          </w:p>
        </w:tc>
        <w:tc>
          <w:tcPr>
            <w:tcW w:w="1139" w:type="dxa"/>
            <w:vAlign w:val="center"/>
          </w:tcPr>
          <w:p w:rsidR="009E6C43" w:rsidRPr="00330B91" w:rsidRDefault="009E6C43" w:rsidP="009E6C43">
            <w:pPr>
              <w:pStyle w:val="142"/>
              <w:jc w:val="right"/>
              <w:rPr>
                <w:color w:val="000000"/>
                <w:spacing w:val="-20"/>
                <w:kern w:val="0"/>
              </w:rPr>
            </w:pPr>
            <w:r w:rsidRPr="00330B91">
              <w:rPr>
                <w:rFonts w:hint="eastAsia"/>
                <w:color w:val="000000"/>
                <w:spacing w:val="-20"/>
                <w:kern w:val="0"/>
              </w:rPr>
              <w:t>1</w:t>
            </w:r>
            <w:r w:rsidRPr="00330B91">
              <w:rPr>
                <w:color w:val="000000"/>
                <w:spacing w:val="-20"/>
                <w:kern w:val="0"/>
              </w:rPr>
              <w:t>10,000</w:t>
            </w:r>
          </w:p>
        </w:tc>
        <w:tc>
          <w:tcPr>
            <w:tcW w:w="997" w:type="dxa"/>
            <w:vAlign w:val="center"/>
          </w:tcPr>
          <w:p w:rsidR="009E6C43" w:rsidRPr="00330B91" w:rsidRDefault="009E6C43" w:rsidP="009E6C43">
            <w:pPr>
              <w:pStyle w:val="142"/>
              <w:jc w:val="right"/>
              <w:rPr>
                <w:color w:val="000000"/>
                <w:spacing w:val="-20"/>
              </w:rPr>
            </w:pPr>
            <w:r w:rsidRPr="00330B91">
              <w:rPr>
                <w:color w:val="000000"/>
                <w:spacing w:val="-20"/>
              </w:rPr>
              <w:t>25,714</w:t>
            </w:r>
          </w:p>
        </w:tc>
        <w:tc>
          <w:tcPr>
            <w:tcW w:w="996" w:type="dxa"/>
            <w:vAlign w:val="center"/>
          </w:tcPr>
          <w:p w:rsidR="009E6C43" w:rsidRPr="00330B91" w:rsidRDefault="009E6C43" w:rsidP="009E6C43">
            <w:pPr>
              <w:pStyle w:val="142"/>
              <w:jc w:val="right"/>
              <w:rPr>
                <w:color w:val="000000"/>
                <w:spacing w:val="-20"/>
              </w:rPr>
            </w:pPr>
            <w:r w:rsidRPr="00330B91">
              <w:rPr>
                <w:rFonts w:hint="eastAsia"/>
                <w:color w:val="000000"/>
                <w:spacing w:val="-20"/>
              </w:rPr>
              <w:t>8</w:t>
            </w:r>
            <w:r w:rsidRPr="00330B91">
              <w:rPr>
                <w:color w:val="000000"/>
                <w:spacing w:val="-20"/>
              </w:rPr>
              <w:t>4,286</w:t>
            </w:r>
          </w:p>
        </w:tc>
        <w:tc>
          <w:tcPr>
            <w:tcW w:w="1090" w:type="dxa"/>
            <w:vAlign w:val="center"/>
          </w:tcPr>
          <w:p w:rsidR="009E6C43" w:rsidRPr="00330B91" w:rsidRDefault="009E6C43" w:rsidP="009E6C43">
            <w:pPr>
              <w:pStyle w:val="142"/>
              <w:jc w:val="right"/>
              <w:rPr>
                <w:color w:val="000000"/>
                <w:spacing w:val="-20"/>
              </w:rPr>
            </w:pPr>
            <w:r w:rsidRPr="00330B91">
              <w:rPr>
                <w:rFonts w:hint="eastAsia"/>
                <w:color w:val="000000"/>
                <w:spacing w:val="-20"/>
              </w:rPr>
              <w:t>7</w:t>
            </w:r>
            <w:r w:rsidRPr="00330B91">
              <w:rPr>
                <w:color w:val="000000"/>
                <w:spacing w:val="-20"/>
              </w:rPr>
              <w:t>6.62</w:t>
            </w:r>
          </w:p>
        </w:tc>
      </w:tr>
      <w:tr w:rsidR="009E6C43" w:rsidRPr="00330B91" w:rsidTr="007D6997">
        <w:trPr>
          <w:trHeight w:val="169"/>
        </w:trPr>
        <w:tc>
          <w:tcPr>
            <w:tcW w:w="2006" w:type="dxa"/>
            <w:shd w:val="clear" w:color="auto" w:fill="auto"/>
            <w:vAlign w:val="center"/>
          </w:tcPr>
          <w:p w:rsidR="009E6C43" w:rsidRPr="00330B91" w:rsidRDefault="009E6C43" w:rsidP="009E6C43">
            <w:pPr>
              <w:pStyle w:val="142"/>
              <w:rPr>
                <w:spacing w:val="-20"/>
              </w:rPr>
            </w:pPr>
            <w:r w:rsidRPr="00330B91">
              <w:rPr>
                <w:rFonts w:hint="eastAsia"/>
                <w:spacing w:val="-20"/>
              </w:rPr>
              <w:t>花蓮縣玉里鎮因應焚化廠整改垃圾掩埋場持續使用工程計畫</w:t>
            </w:r>
          </w:p>
        </w:tc>
        <w:tc>
          <w:tcPr>
            <w:tcW w:w="996" w:type="dxa"/>
            <w:vAlign w:val="center"/>
          </w:tcPr>
          <w:p w:rsidR="009E6C43" w:rsidRPr="00330B91" w:rsidRDefault="009E6C43" w:rsidP="009E6C43">
            <w:pPr>
              <w:pStyle w:val="142"/>
              <w:jc w:val="right"/>
              <w:rPr>
                <w:color w:val="000000"/>
                <w:spacing w:val="-20"/>
                <w:kern w:val="0"/>
              </w:rPr>
            </w:pPr>
            <w:r w:rsidRPr="00330B91">
              <w:rPr>
                <w:rFonts w:hint="eastAsia"/>
                <w:color w:val="000000"/>
                <w:spacing w:val="-20"/>
                <w:kern w:val="0"/>
              </w:rPr>
              <w:t>2</w:t>
            </w:r>
            <w:r w:rsidRPr="00330B91">
              <w:rPr>
                <w:color w:val="000000"/>
                <w:spacing w:val="-20"/>
                <w:kern w:val="0"/>
              </w:rPr>
              <w:t>6,400</w:t>
            </w:r>
          </w:p>
        </w:tc>
        <w:tc>
          <w:tcPr>
            <w:tcW w:w="1139" w:type="dxa"/>
            <w:vAlign w:val="center"/>
          </w:tcPr>
          <w:p w:rsidR="009E6C43" w:rsidRPr="00330B91" w:rsidRDefault="009E6C43" w:rsidP="009E6C43">
            <w:pPr>
              <w:pStyle w:val="142"/>
              <w:jc w:val="right"/>
              <w:rPr>
                <w:color w:val="000000"/>
                <w:spacing w:val="-20"/>
                <w:kern w:val="0"/>
              </w:rPr>
            </w:pPr>
            <w:r w:rsidRPr="00330B91">
              <w:rPr>
                <w:rFonts w:hint="eastAsia"/>
                <w:color w:val="000000"/>
                <w:spacing w:val="-20"/>
                <w:kern w:val="0"/>
              </w:rPr>
              <w:t>3</w:t>
            </w:r>
            <w:r w:rsidRPr="00330B91">
              <w:rPr>
                <w:color w:val="000000"/>
                <w:spacing w:val="-20"/>
                <w:kern w:val="0"/>
              </w:rPr>
              <w:t>6,100</w:t>
            </w:r>
          </w:p>
        </w:tc>
        <w:tc>
          <w:tcPr>
            <w:tcW w:w="1139" w:type="dxa"/>
            <w:vAlign w:val="center"/>
          </w:tcPr>
          <w:p w:rsidR="009E6C43" w:rsidRPr="00330B91" w:rsidRDefault="009E6C43" w:rsidP="009E6C43">
            <w:pPr>
              <w:pStyle w:val="142"/>
              <w:jc w:val="right"/>
              <w:rPr>
                <w:color w:val="000000"/>
                <w:spacing w:val="-20"/>
                <w:kern w:val="0"/>
              </w:rPr>
            </w:pPr>
            <w:r w:rsidRPr="00330B91">
              <w:rPr>
                <w:rFonts w:hint="eastAsia"/>
                <w:color w:val="000000"/>
                <w:spacing w:val="-20"/>
                <w:kern w:val="0"/>
              </w:rPr>
              <w:t>3</w:t>
            </w:r>
            <w:r w:rsidRPr="00330B91">
              <w:rPr>
                <w:color w:val="000000"/>
                <w:spacing w:val="-20"/>
                <w:kern w:val="0"/>
              </w:rPr>
              <w:t>6,100</w:t>
            </w:r>
          </w:p>
        </w:tc>
        <w:tc>
          <w:tcPr>
            <w:tcW w:w="997" w:type="dxa"/>
            <w:vAlign w:val="center"/>
          </w:tcPr>
          <w:p w:rsidR="009E6C43" w:rsidRPr="00330B91" w:rsidRDefault="009E6C43" w:rsidP="009E6C43">
            <w:pPr>
              <w:pStyle w:val="142"/>
              <w:jc w:val="right"/>
              <w:rPr>
                <w:color w:val="000000"/>
                <w:spacing w:val="-20"/>
              </w:rPr>
            </w:pPr>
            <w:r w:rsidRPr="00330B91">
              <w:rPr>
                <w:color w:val="000000"/>
                <w:spacing w:val="-20"/>
              </w:rPr>
              <w:t>14,754</w:t>
            </w:r>
          </w:p>
        </w:tc>
        <w:tc>
          <w:tcPr>
            <w:tcW w:w="996" w:type="dxa"/>
            <w:vAlign w:val="center"/>
          </w:tcPr>
          <w:p w:rsidR="009E6C43" w:rsidRPr="00330B91" w:rsidRDefault="009E6C43" w:rsidP="009E6C43">
            <w:pPr>
              <w:pStyle w:val="142"/>
              <w:jc w:val="right"/>
              <w:rPr>
                <w:color w:val="000000"/>
                <w:spacing w:val="-20"/>
              </w:rPr>
            </w:pPr>
            <w:r w:rsidRPr="00330B91">
              <w:rPr>
                <w:rFonts w:hint="eastAsia"/>
                <w:color w:val="000000"/>
                <w:spacing w:val="-20"/>
              </w:rPr>
              <w:t>2</w:t>
            </w:r>
            <w:r w:rsidRPr="00330B91">
              <w:rPr>
                <w:color w:val="000000"/>
                <w:spacing w:val="-20"/>
              </w:rPr>
              <w:t>1,346</w:t>
            </w:r>
          </w:p>
        </w:tc>
        <w:tc>
          <w:tcPr>
            <w:tcW w:w="1090" w:type="dxa"/>
            <w:vAlign w:val="center"/>
          </w:tcPr>
          <w:p w:rsidR="009E6C43" w:rsidRPr="00330B91" w:rsidRDefault="009E6C43" w:rsidP="009E6C43">
            <w:pPr>
              <w:pStyle w:val="142"/>
              <w:jc w:val="right"/>
              <w:rPr>
                <w:color w:val="000000"/>
                <w:spacing w:val="-20"/>
              </w:rPr>
            </w:pPr>
            <w:r w:rsidRPr="00330B91">
              <w:rPr>
                <w:rFonts w:hint="eastAsia"/>
                <w:color w:val="000000"/>
                <w:spacing w:val="-20"/>
              </w:rPr>
              <w:t>5</w:t>
            </w:r>
            <w:r w:rsidRPr="00330B91">
              <w:rPr>
                <w:color w:val="000000"/>
                <w:spacing w:val="-20"/>
              </w:rPr>
              <w:t>9.13</w:t>
            </w:r>
          </w:p>
        </w:tc>
      </w:tr>
      <w:tr w:rsidR="009E6C43" w:rsidRPr="00330B91" w:rsidTr="007D6997">
        <w:trPr>
          <w:trHeight w:val="169"/>
        </w:trPr>
        <w:tc>
          <w:tcPr>
            <w:tcW w:w="2006" w:type="dxa"/>
            <w:shd w:val="clear" w:color="auto" w:fill="auto"/>
            <w:vAlign w:val="center"/>
          </w:tcPr>
          <w:p w:rsidR="009E6C43" w:rsidRPr="00330B91" w:rsidRDefault="009E6C43" w:rsidP="009E6C43">
            <w:pPr>
              <w:pStyle w:val="142"/>
              <w:rPr>
                <w:rFonts w:hint="eastAsia"/>
                <w:spacing w:val="-20"/>
              </w:rPr>
            </w:pPr>
            <w:r w:rsidRPr="00330B91">
              <w:rPr>
                <w:rFonts w:hint="eastAsia"/>
                <w:spacing w:val="-20"/>
              </w:rPr>
              <w:t>花蓮縣新城鄉因應焚化廠整改垃圾掩埋場-持續使用申請計畫</w:t>
            </w:r>
          </w:p>
        </w:tc>
        <w:tc>
          <w:tcPr>
            <w:tcW w:w="996" w:type="dxa"/>
            <w:vAlign w:val="center"/>
          </w:tcPr>
          <w:p w:rsidR="009E6C43" w:rsidRPr="00330B91" w:rsidRDefault="009E6C43" w:rsidP="009E6C43">
            <w:pPr>
              <w:pStyle w:val="142"/>
              <w:jc w:val="right"/>
              <w:rPr>
                <w:color w:val="000000"/>
                <w:spacing w:val="-20"/>
              </w:rPr>
            </w:pPr>
            <w:r w:rsidRPr="00330B91">
              <w:rPr>
                <w:rFonts w:hint="eastAsia"/>
                <w:color w:val="000000"/>
                <w:spacing w:val="-20"/>
              </w:rPr>
              <w:t>4</w:t>
            </w:r>
            <w:r w:rsidRPr="00330B91">
              <w:rPr>
                <w:color w:val="000000"/>
                <w:spacing w:val="-20"/>
              </w:rPr>
              <w:t>4,000</w:t>
            </w:r>
          </w:p>
        </w:tc>
        <w:tc>
          <w:tcPr>
            <w:tcW w:w="1139" w:type="dxa"/>
            <w:vAlign w:val="center"/>
          </w:tcPr>
          <w:p w:rsidR="009E6C43" w:rsidRPr="00330B91" w:rsidRDefault="009E6C43" w:rsidP="009E6C43">
            <w:pPr>
              <w:pStyle w:val="142"/>
              <w:jc w:val="right"/>
              <w:rPr>
                <w:color w:val="000000"/>
                <w:spacing w:val="-20"/>
                <w:kern w:val="0"/>
              </w:rPr>
            </w:pPr>
            <w:r w:rsidRPr="00330B91">
              <w:rPr>
                <w:rFonts w:hint="eastAsia"/>
                <w:color w:val="000000"/>
                <w:spacing w:val="-20"/>
                <w:kern w:val="0"/>
              </w:rPr>
              <w:t>2</w:t>
            </w:r>
            <w:r w:rsidRPr="00330B91">
              <w:rPr>
                <w:color w:val="000000"/>
                <w:spacing w:val="-20"/>
                <w:kern w:val="0"/>
              </w:rPr>
              <w:t>5,000</w:t>
            </w:r>
          </w:p>
        </w:tc>
        <w:tc>
          <w:tcPr>
            <w:tcW w:w="1139" w:type="dxa"/>
            <w:vAlign w:val="center"/>
          </w:tcPr>
          <w:p w:rsidR="009E6C43" w:rsidRPr="00330B91" w:rsidRDefault="009E6C43" w:rsidP="009E6C43">
            <w:pPr>
              <w:pStyle w:val="142"/>
              <w:jc w:val="right"/>
              <w:rPr>
                <w:color w:val="000000"/>
                <w:spacing w:val="-20"/>
                <w:kern w:val="0"/>
              </w:rPr>
            </w:pPr>
            <w:r w:rsidRPr="00330B91">
              <w:rPr>
                <w:rFonts w:hint="eastAsia"/>
                <w:color w:val="000000"/>
                <w:spacing w:val="-20"/>
                <w:kern w:val="0"/>
              </w:rPr>
              <w:t>2</w:t>
            </w:r>
            <w:r w:rsidRPr="00330B91">
              <w:rPr>
                <w:color w:val="000000"/>
                <w:spacing w:val="-20"/>
                <w:kern w:val="0"/>
              </w:rPr>
              <w:t>5,000</w:t>
            </w:r>
          </w:p>
        </w:tc>
        <w:tc>
          <w:tcPr>
            <w:tcW w:w="997" w:type="dxa"/>
            <w:vAlign w:val="center"/>
          </w:tcPr>
          <w:p w:rsidR="009E6C43" w:rsidRPr="00330B91" w:rsidRDefault="009E6C43" w:rsidP="009E6C43">
            <w:pPr>
              <w:pStyle w:val="142"/>
              <w:jc w:val="right"/>
              <w:rPr>
                <w:color w:val="000000"/>
                <w:spacing w:val="-20"/>
              </w:rPr>
            </w:pPr>
            <w:r w:rsidRPr="00330B91">
              <w:rPr>
                <w:color w:val="000000"/>
                <w:spacing w:val="-20"/>
              </w:rPr>
              <w:t>9,064</w:t>
            </w:r>
          </w:p>
        </w:tc>
        <w:tc>
          <w:tcPr>
            <w:tcW w:w="996" w:type="dxa"/>
            <w:vAlign w:val="center"/>
          </w:tcPr>
          <w:p w:rsidR="009E6C43" w:rsidRPr="00330B91" w:rsidRDefault="009E6C43" w:rsidP="009E6C43">
            <w:pPr>
              <w:pStyle w:val="142"/>
              <w:jc w:val="right"/>
              <w:rPr>
                <w:color w:val="000000"/>
                <w:spacing w:val="-20"/>
              </w:rPr>
            </w:pPr>
            <w:r w:rsidRPr="00330B91">
              <w:rPr>
                <w:rFonts w:hint="eastAsia"/>
                <w:color w:val="000000"/>
                <w:spacing w:val="-20"/>
              </w:rPr>
              <w:t>1</w:t>
            </w:r>
            <w:r w:rsidRPr="00330B91">
              <w:rPr>
                <w:color w:val="000000"/>
                <w:spacing w:val="-20"/>
              </w:rPr>
              <w:t>5,936</w:t>
            </w:r>
          </w:p>
        </w:tc>
        <w:tc>
          <w:tcPr>
            <w:tcW w:w="1090" w:type="dxa"/>
            <w:vAlign w:val="center"/>
          </w:tcPr>
          <w:p w:rsidR="009E6C43" w:rsidRPr="00330B91" w:rsidRDefault="009E6C43" w:rsidP="009E6C43">
            <w:pPr>
              <w:pStyle w:val="142"/>
              <w:jc w:val="right"/>
              <w:rPr>
                <w:color w:val="000000"/>
                <w:spacing w:val="-20"/>
              </w:rPr>
            </w:pPr>
            <w:r w:rsidRPr="00330B91">
              <w:rPr>
                <w:rFonts w:hint="eastAsia"/>
                <w:color w:val="000000"/>
                <w:spacing w:val="-20"/>
              </w:rPr>
              <w:t>6</w:t>
            </w:r>
            <w:r w:rsidRPr="00330B91">
              <w:rPr>
                <w:color w:val="000000"/>
                <w:spacing w:val="-20"/>
              </w:rPr>
              <w:t>3.74</w:t>
            </w:r>
          </w:p>
        </w:tc>
      </w:tr>
      <w:tr w:rsidR="009E6C43" w:rsidRPr="00330B91" w:rsidTr="007D6997">
        <w:trPr>
          <w:trHeight w:val="340"/>
        </w:trPr>
        <w:tc>
          <w:tcPr>
            <w:tcW w:w="2006" w:type="dxa"/>
            <w:shd w:val="clear" w:color="auto" w:fill="auto"/>
            <w:vAlign w:val="center"/>
          </w:tcPr>
          <w:p w:rsidR="009E6C43" w:rsidRPr="00330B91" w:rsidRDefault="009E6C43" w:rsidP="009E6C43">
            <w:pPr>
              <w:pStyle w:val="142"/>
              <w:rPr>
                <w:b/>
                <w:bCs/>
                <w:spacing w:val="-20"/>
              </w:rPr>
            </w:pPr>
            <w:r w:rsidRPr="00330B91">
              <w:rPr>
                <w:b/>
                <w:bCs/>
                <w:spacing w:val="-20"/>
              </w:rPr>
              <w:t>小計</w:t>
            </w:r>
          </w:p>
        </w:tc>
        <w:tc>
          <w:tcPr>
            <w:tcW w:w="996" w:type="dxa"/>
          </w:tcPr>
          <w:p w:rsidR="009E6C43" w:rsidRPr="00330B91" w:rsidRDefault="009E6C43" w:rsidP="009E6C43">
            <w:pPr>
              <w:pStyle w:val="142"/>
              <w:jc w:val="right"/>
              <w:rPr>
                <w:b/>
                <w:bCs/>
                <w:color w:val="000000"/>
                <w:spacing w:val="-20"/>
                <w:kern w:val="0"/>
              </w:rPr>
            </w:pPr>
            <w:r w:rsidRPr="00330B91">
              <w:rPr>
                <w:b/>
                <w:bCs/>
                <w:spacing w:val="-20"/>
              </w:rPr>
              <w:t>662,147</w:t>
            </w:r>
          </w:p>
        </w:tc>
        <w:tc>
          <w:tcPr>
            <w:tcW w:w="1139" w:type="dxa"/>
          </w:tcPr>
          <w:p w:rsidR="009E6C43" w:rsidRPr="00330B91" w:rsidRDefault="009E6C43" w:rsidP="009E6C43">
            <w:pPr>
              <w:pStyle w:val="142"/>
              <w:jc w:val="right"/>
              <w:rPr>
                <w:rFonts w:hint="eastAsia"/>
                <w:b/>
                <w:bCs/>
                <w:color w:val="000000"/>
                <w:spacing w:val="-20"/>
                <w:kern w:val="0"/>
              </w:rPr>
            </w:pPr>
            <w:r w:rsidRPr="00330B91">
              <w:rPr>
                <w:b/>
                <w:bCs/>
                <w:spacing w:val="-20"/>
              </w:rPr>
              <w:t>1,070,000</w:t>
            </w:r>
          </w:p>
        </w:tc>
        <w:tc>
          <w:tcPr>
            <w:tcW w:w="1139" w:type="dxa"/>
          </w:tcPr>
          <w:p w:rsidR="009E6C43" w:rsidRPr="00330B91" w:rsidRDefault="009E6C43" w:rsidP="009E6C43">
            <w:pPr>
              <w:pStyle w:val="142"/>
              <w:jc w:val="right"/>
              <w:rPr>
                <w:b/>
                <w:bCs/>
                <w:color w:val="000000"/>
                <w:spacing w:val="-20"/>
                <w:kern w:val="0"/>
              </w:rPr>
            </w:pPr>
            <w:r w:rsidRPr="00330B91">
              <w:rPr>
                <w:b/>
                <w:bCs/>
                <w:spacing w:val="-20"/>
              </w:rPr>
              <w:t>1,101,700</w:t>
            </w:r>
          </w:p>
        </w:tc>
        <w:tc>
          <w:tcPr>
            <w:tcW w:w="997" w:type="dxa"/>
          </w:tcPr>
          <w:p w:rsidR="009E6C43" w:rsidRPr="00330B91" w:rsidRDefault="009E6C43" w:rsidP="009E6C43">
            <w:pPr>
              <w:pStyle w:val="142"/>
              <w:jc w:val="right"/>
              <w:rPr>
                <w:rFonts w:hint="eastAsia"/>
                <w:b/>
                <w:bCs/>
                <w:color w:val="000000"/>
                <w:spacing w:val="-20"/>
                <w:kern w:val="0"/>
              </w:rPr>
            </w:pPr>
            <w:r w:rsidRPr="00330B91">
              <w:rPr>
                <w:b/>
                <w:bCs/>
                <w:spacing w:val="-20"/>
              </w:rPr>
              <w:t>441,890</w:t>
            </w:r>
          </w:p>
        </w:tc>
        <w:tc>
          <w:tcPr>
            <w:tcW w:w="996" w:type="dxa"/>
          </w:tcPr>
          <w:p w:rsidR="009E6C43" w:rsidRPr="00330B91" w:rsidRDefault="009E6C43" w:rsidP="009E6C43">
            <w:pPr>
              <w:pStyle w:val="142"/>
              <w:jc w:val="right"/>
              <w:rPr>
                <w:rFonts w:hint="eastAsia"/>
                <w:b/>
                <w:bCs/>
                <w:color w:val="000000"/>
                <w:spacing w:val="-20"/>
                <w:kern w:val="0"/>
              </w:rPr>
            </w:pPr>
            <w:r w:rsidRPr="00330B91">
              <w:rPr>
                <w:b/>
                <w:bCs/>
                <w:spacing w:val="-20"/>
              </w:rPr>
              <w:t>659,810</w:t>
            </w:r>
          </w:p>
        </w:tc>
        <w:tc>
          <w:tcPr>
            <w:tcW w:w="1090" w:type="dxa"/>
          </w:tcPr>
          <w:p w:rsidR="009E6C43" w:rsidRPr="00330B91" w:rsidRDefault="009E6C43" w:rsidP="009E6C43">
            <w:pPr>
              <w:pStyle w:val="142"/>
              <w:jc w:val="right"/>
              <w:rPr>
                <w:rFonts w:hint="eastAsia"/>
                <w:b/>
                <w:bCs/>
                <w:color w:val="000000"/>
                <w:spacing w:val="-20"/>
                <w:kern w:val="0"/>
              </w:rPr>
            </w:pPr>
            <w:r w:rsidRPr="00330B91">
              <w:rPr>
                <w:b/>
                <w:bCs/>
                <w:spacing w:val="-20"/>
              </w:rPr>
              <w:t xml:space="preserve">59.89 </w:t>
            </w:r>
          </w:p>
        </w:tc>
      </w:tr>
    </w:tbl>
    <w:p w:rsidR="00BF6DC8" w:rsidRDefault="00BF6DC8" w:rsidP="004D1209">
      <w:pPr>
        <w:pStyle w:val="142"/>
        <w:ind w:leftChars="64" w:left="1631" w:hangingChars="596" w:hanging="1450"/>
      </w:pPr>
      <w:r>
        <w:t>說</w:t>
      </w:r>
      <w:r>
        <w:rPr>
          <w:rFonts w:hint="eastAsia"/>
        </w:rPr>
        <w:t xml:space="preserve"> </w:t>
      </w:r>
      <w:r>
        <w:t xml:space="preserve">   明</w:t>
      </w:r>
      <w:r>
        <w:rPr>
          <w:rFonts w:hint="eastAsia"/>
        </w:rPr>
        <w:t>：1</w:t>
      </w:r>
      <w:r>
        <w:t>.</w:t>
      </w:r>
      <w:r w:rsidRPr="00F5259D">
        <w:rPr>
          <w:rFonts w:hint="eastAsia"/>
        </w:rPr>
        <w:t>多元化垃圾處理計畫-第2期</w:t>
      </w:r>
      <w:r>
        <w:rPr>
          <w:rFonts w:hint="eastAsia"/>
        </w:rPr>
        <w:t>(</w:t>
      </w:r>
      <w:r w:rsidRPr="00F5259D">
        <w:rPr>
          <w:rFonts w:hint="eastAsia"/>
        </w:rPr>
        <w:t>112</w:t>
      </w:r>
      <w:r>
        <w:t>至</w:t>
      </w:r>
      <w:r w:rsidRPr="00F5259D">
        <w:rPr>
          <w:rFonts w:hint="eastAsia"/>
        </w:rPr>
        <w:t>117年度</w:t>
      </w:r>
      <w:r>
        <w:rPr>
          <w:rFonts w:hint="eastAsia"/>
        </w:rPr>
        <w:t>)</w:t>
      </w:r>
      <w:r>
        <w:t>補助活化之掩埋場仍未完工</w:t>
      </w:r>
      <w:r>
        <w:rPr>
          <w:rFonts w:hint="eastAsia"/>
        </w:rPr>
        <w:t>。</w:t>
      </w:r>
    </w:p>
    <w:p w:rsidR="00BF6DC8" w:rsidRDefault="00BF6DC8" w:rsidP="004D1209">
      <w:pPr>
        <w:pStyle w:val="142"/>
        <w:ind w:leftChars="441" w:left="1249" w:firstLineChars="62" w:firstLine="151"/>
      </w:pPr>
      <w:r>
        <w:rPr>
          <w:rFonts w:hint="eastAsia"/>
        </w:rPr>
        <w:t>2</w:t>
      </w:r>
      <w:r>
        <w:t>.本表僅列示已完工之工程</w:t>
      </w:r>
      <w:r>
        <w:rPr>
          <w:rFonts w:hint="eastAsia"/>
        </w:rPr>
        <w:t>。</w:t>
      </w:r>
    </w:p>
    <w:p w:rsidR="00BF6DC8" w:rsidRDefault="00BF6DC8" w:rsidP="004D1209">
      <w:pPr>
        <w:pStyle w:val="142"/>
        <w:ind w:leftChars="64" w:left="1254" w:hangingChars="441" w:hanging="1073"/>
      </w:pPr>
      <w:r w:rsidRPr="0072651E">
        <w:rPr>
          <w:rFonts w:hint="eastAsia"/>
        </w:rPr>
        <w:t>資料來源：</w:t>
      </w:r>
      <w:r>
        <w:rPr>
          <w:rFonts w:hint="eastAsia"/>
        </w:rPr>
        <w:t>環境部</w:t>
      </w:r>
      <w:r w:rsidRPr="00D745A9">
        <w:rPr>
          <w:rFonts w:hint="eastAsia"/>
        </w:rPr>
        <w:t>環境管理署</w:t>
      </w:r>
      <w:r>
        <w:rPr>
          <w:rFonts w:hint="eastAsia"/>
        </w:rPr>
        <w:t>，本</w:t>
      </w:r>
      <w:r w:rsidRPr="0072651E">
        <w:rPr>
          <w:rFonts w:hint="eastAsia"/>
        </w:rPr>
        <w:t>中心整理。</w:t>
      </w:r>
    </w:p>
    <w:p w:rsidR="00BF6DC8" w:rsidRPr="006203C8" w:rsidRDefault="00BF6DC8" w:rsidP="004D1209">
      <w:pPr>
        <w:ind w:left="566" w:firstLine="566"/>
      </w:pPr>
      <w:r>
        <w:rPr>
          <w:rFonts w:hint="eastAsia"/>
        </w:rPr>
        <w:t>綜上，</w:t>
      </w:r>
      <w:r w:rsidRPr="003630EB">
        <w:rPr>
          <w:rFonts w:hint="eastAsia"/>
        </w:rPr>
        <w:t>環管署</w:t>
      </w:r>
      <w:r>
        <w:rPr>
          <w:rFonts w:hint="eastAsia"/>
        </w:rPr>
        <w:t>為解決風災後產生傾倒樹木及大量廢棄物，於本</w:t>
      </w:r>
      <w:r w:rsidRPr="003630EB">
        <w:rPr>
          <w:rFonts w:hint="eastAsia"/>
        </w:rPr>
        <w:t>特別預算案編列「災後廢棄物清理及環境整頓計畫」5億元，</w:t>
      </w:r>
      <w:r>
        <w:rPr>
          <w:rFonts w:hint="eastAsia"/>
        </w:rPr>
        <w:t>補助地方政府</w:t>
      </w:r>
      <w:r w:rsidRPr="00784C85">
        <w:rPr>
          <w:rFonts w:hint="eastAsia"/>
        </w:rPr>
        <w:t>加速清理一般廢棄物</w:t>
      </w:r>
      <w:r>
        <w:rPr>
          <w:rFonts w:hint="eastAsia"/>
        </w:rPr>
        <w:t>，</w:t>
      </w:r>
      <w:r>
        <w:t>然近年來全國一般廢棄物產生量呈逐年增加趨勢</w:t>
      </w:r>
      <w:r>
        <w:rPr>
          <w:rFonts w:hint="eastAsia"/>
        </w:rPr>
        <w:t>，</w:t>
      </w:r>
      <w:r>
        <w:t>廢棄物處理量能未能有效提升之問題存在已久</w:t>
      </w:r>
      <w:r>
        <w:rPr>
          <w:rFonts w:hint="eastAsia"/>
        </w:rPr>
        <w:t>，允待積極研謀改善，俾利因應天然災害廢棄物清運後之處理。</w:t>
      </w:r>
    </w:p>
    <w:bookmarkEnd w:id="86"/>
    <w:p w:rsidR="00BF6DC8" w:rsidRPr="003945F3" w:rsidRDefault="00BF6DC8" w:rsidP="004D1209">
      <w:pPr>
        <w:pStyle w:val="af1"/>
        <w:ind w:left="1133" w:hanging="283"/>
        <w:rPr>
          <w:rFonts w:hAnsi="標楷體"/>
        </w:rPr>
      </w:pPr>
      <w:r>
        <w:rPr>
          <w:rFonts w:hAnsi="標楷體" w:hint="eastAsia"/>
        </w:rPr>
        <w:t>(</w:t>
      </w:r>
      <w:r w:rsidRPr="003945F3">
        <w:rPr>
          <w:rFonts w:hAnsi="標楷體" w:hint="eastAsia"/>
        </w:rPr>
        <w:t>分機：193</w:t>
      </w:r>
      <w:r>
        <w:rPr>
          <w:rFonts w:hAnsi="標楷體"/>
        </w:rPr>
        <w:t>9</w:t>
      </w:r>
      <w:r w:rsidRPr="003945F3">
        <w:rPr>
          <w:rFonts w:hAnsi="標楷體" w:hint="eastAsia"/>
        </w:rPr>
        <w:t xml:space="preserve"> </w:t>
      </w:r>
      <w:r>
        <w:rPr>
          <w:rFonts w:hAnsi="標楷體" w:hint="eastAsia"/>
        </w:rPr>
        <w:t>陳燕玲)</w:t>
      </w:r>
    </w:p>
    <w:p w:rsidR="00BF6DC8" w:rsidRDefault="00BF6DC8" w:rsidP="00BF6DC8">
      <w:pPr>
        <w:pStyle w:val="23"/>
        <w:sectPr w:rsidR="00BF6DC8" w:rsidSect="00883BE0">
          <w:headerReference w:type="even" r:id="rId93"/>
          <w:headerReference w:type="default" r:id="rId94"/>
          <w:footerReference w:type="even" r:id="rId95"/>
          <w:footerReference w:type="default" r:id="rId96"/>
          <w:headerReference w:type="first" r:id="rId97"/>
          <w:footerReference w:type="first" r:id="rId98"/>
          <w:footnotePr>
            <w:numRestart w:val="eachSect"/>
          </w:footnotePr>
          <w:pgSz w:w="11906" w:h="16838" w:code="9"/>
          <w:pgMar w:top="1701" w:right="1701" w:bottom="1701" w:left="1701" w:header="0" w:footer="1134" w:gutter="0"/>
          <w:cols w:space="425"/>
          <w:docGrid w:type="linesAndChars" w:linePitch="510" w:charSpace="658"/>
        </w:sectPr>
      </w:pPr>
    </w:p>
    <w:p w:rsidR="00BF6DC8" w:rsidRPr="000D47A6" w:rsidRDefault="00BF6DC8" w:rsidP="004D1209">
      <w:pPr>
        <w:pStyle w:val="144"/>
        <w:ind w:left="567" w:hanging="567"/>
      </w:pPr>
      <w:bookmarkStart w:id="96" w:name="_Toc206930287"/>
      <w:r w:rsidRPr="000D47A6">
        <w:rPr>
          <w:rFonts w:hint="eastAsia"/>
        </w:rPr>
        <w:t>第8款</w:t>
      </w:r>
      <w:r w:rsidRPr="000D47A6">
        <w:t>、文化部主管</w:t>
      </w:r>
      <w:bookmarkEnd w:id="96"/>
    </w:p>
    <w:p w:rsidR="00BF6DC8" w:rsidRDefault="00BF6DC8" w:rsidP="004D1209">
      <w:pPr>
        <w:pStyle w:val="ae"/>
        <w:ind w:firstLine="566"/>
      </w:pPr>
      <w:r w:rsidRPr="000D47A6">
        <w:rPr>
          <w:rFonts w:hint="eastAsia"/>
        </w:rPr>
        <w:t>文化部主管於</w:t>
      </w:r>
      <w:r>
        <w:rPr>
          <w:rFonts w:hint="eastAsia"/>
        </w:rPr>
        <w:t>本</w:t>
      </w:r>
      <w:r w:rsidRPr="000D47A6">
        <w:rPr>
          <w:rFonts w:hint="eastAsia"/>
        </w:rPr>
        <w:t>特別預算案編列「家園及公共設施」2億9,442</w:t>
      </w:r>
      <w:r w:rsidRPr="000D47A6">
        <w:t>萬元(詳表1)</w:t>
      </w:r>
      <w:r>
        <w:rPr>
          <w:rFonts w:hint="eastAsia"/>
        </w:rPr>
        <w:t>，</w:t>
      </w:r>
      <w:r w:rsidRPr="000D47A6">
        <w:t>謹</w:t>
      </w:r>
      <w:r w:rsidRPr="000D47A6">
        <w:rPr>
          <w:rFonts w:hint="eastAsia"/>
        </w:rPr>
        <w:t>評析如下：</w:t>
      </w:r>
    </w:p>
    <w:p w:rsidR="00BF6DC8" w:rsidRDefault="00BF6DC8" w:rsidP="004D1209">
      <w:pPr>
        <w:pStyle w:val="142"/>
        <w:spacing w:line="500" w:lineRule="exact"/>
        <w:rPr>
          <w:szCs w:val="24"/>
        </w:rPr>
      </w:pPr>
      <w:r w:rsidRPr="000D47A6">
        <w:rPr>
          <w:rFonts w:hint="eastAsia"/>
          <w:b/>
          <w:bCs/>
          <w:sz w:val="28"/>
        </w:rPr>
        <w:t>表1</w:t>
      </w:r>
      <w:r>
        <w:rPr>
          <w:rFonts w:hint="eastAsia"/>
          <w:b/>
          <w:bCs/>
          <w:sz w:val="28"/>
        </w:rPr>
        <w:t xml:space="preserve">  文化部主管本特別預算案編列情形表          </w:t>
      </w:r>
      <w:r w:rsidRPr="000D47A6">
        <w:rPr>
          <w:rFonts w:hint="eastAsia"/>
          <w:szCs w:val="24"/>
        </w:rPr>
        <w:t>單位：新臺幣千元</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701"/>
        <w:gridCol w:w="1701"/>
        <w:gridCol w:w="1701"/>
        <w:gridCol w:w="1701"/>
        <w:gridCol w:w="1701"/>
      </w:tblGrid>
      <w:tr w:rsidR="00BF6DC8" w:rsidRPr="00CF06E7" w:rsidTr="004D1209">
        <w:trPr>
          <w:tblHeader/>
        </w:trPr>
        <w:tc>
          <w:tcPr>
            <w:tcW w:w="1701" w:type="dxa"/>
            <w:vMerge w:val="restart"/>
            <w:shd w:val="clear" w:color="auto" w:fill="auto"/>
            <w:vAlign w:val="center"/>
          </w:tcPr>
          <w:p w:rsidR="00BF6DC8" w:rsidRPr="00CF06E7" w:rsidRDefault="00BF6DC8" w:rsidP="004D1209">
            <w:pPr>
              <w:pStyle w:val="142"/>
              <w:jc w:val="center"/>
              <w:rPr>
                <w:b/>
                <w:bCs/>
              </w:rPr>
            </w:pPr>
            <w:r w:rsidRPr="00CF06E7">
              <w:rPr>
                <w:b/>
                <w:bCs/>
              </w:rPr>
              <w:t>機關名稱</w:t>
            </w:r>
          </w:p>
        </w:tc>
        <w:tc>
          <w:tcPr>
            <w:tcW w:w="1701" w:type="dxa"/>
            <w:vMerge w:val="restart"/>
            <w:shd w:val="clear" w:color="auto" w:fill="auto"/>
            <w:vAlign w:val="center"/>
          </w:tcPr>
          <w:p w:rsidR="00BF6DC8" w:rsidRPr="00CF06E7" w:rsidRDefault="00BF6DC8" w:rsidP="004D1209">
            <w:pPr>
              <w:pStyle w:val="142"/>
              <w:jc w:val="center"/>
              <w:rPr>
                <w:b/>
                <w:bCs/>
              </w:rPr>
            </w:pPr>
            <w:r w:rsidRPr="00CF06E7">
              <w:rPr>
                <w:b/>
                <w:bCs/>
              </w:rPr>
              <w:t>預算數</w:t>
            </w:r>
          </w:p>
        </w:tc>
        <w:tc>
          <w:tcPr>
            <w:tcW w:w="5103" w:type="dxa"/>
            <w:gridSpan w:val="3"/>
            <w:shd w:val="clear" w:color="auto" w:fill="auto"/>
            <w:vAlign w:val="center"/>
          </w:tcPr>
          <w:p w:rsidR="00BF6DC8" w:rsidRPr="00CF06E7" w:rsidRDefault="00BF6DC8" w:rsidP="004D1209">
            <w:pPr>
              <w:pStyle w:val="142"/>
              <w:jc w:val="center"/>
              <w:rPr>
                <w:b/>
                <w:bCs/>
              </w:rPr>
            </w:pPr>
            <w:r w:rsidRPr="00CF06E7">
              <w:rPr>
                <w:b/>
                <w:bCs/>
              </w:rPr>
              <w:t>分配數</w:t>
            </w:r>
          </w:p>
        </w:tc>
      </w:tr>
      <w:tr w:rsidR="00BF6DC8" w:rsidRPr="00CF06E7" w:rsidTr="004D1209">
        <w:tc>
          <w:tcPr>
            <w:tcW w:w="1701" w:type="dxa"/>
            <w:vMerge/>
            <w:shd w:val="clear" w:color="auto" w:fill="auto"/>
            <w:vAlign w:val="center"/>
          </w:tcPr>
          <w:p w:rsidR="00BF6DC8" w:rsidRPr="00CF06E7" w:rsidRDefault="00BF6DC8" w:rsidP="004D1209">
            <w:pPr>
              <w:pStyle w:val="142"/>
              <w:jc w:val="center"/>
              <w:rPr>
                <w:b/>
                <w:bCs/>
              </w:rPr>
            </w:pPr>
          </w:p>
        </w:tc>
        <w:tc>
          <w:tcPr>
            <w:tcW w:w="1701" w:type="dxa"/>
            <w:vMerge/>
            <w:shd w:val="clear" w:color="auto" w:fill="auto"/>
            <w:vAlign w:val="center"/>
          </w:tcPr>
          <w:p w:rsidR="00BF6DC8" w:rsidRPr="00CF06E7" w:rsidRDefault="00BF6DC8" w:rsidP="004D1209">
            <w:pPr>
              <w:pStyle w:val="142"/>
              <w:jc w:val="center"/>
              <w:rPr>
                <w:b/>
                <w:bCs/>
              </w:rPr>
            </w:pPr>
          </w:p>
        </w:tc>
        <w:tc>
          <w:tcPr>
            <w:tcW w:w="1701" w:type="dxa"/>
            <w:shd w:val="clear" w:color="auto" w:fill="auto"/>
            <w:vAlign w:val="center"/>
          </w:tcPr>
          <w:p w:rsidR="00BF6DC8" w:rsidRPr="00CF06E7" w:rsidRDefault="00BF6DC8" w:rsidP="004D1209">
            <w:pPr>
              <w:pStyle w:val="142"/>
              <w:jc w:val="center"/>
              <w:rPr>
                <w:b/>
                <w:bCs/>
              </w:rPr>
            </w:pPr>
            <w:r w:rsidRPr="00CF06E7">
              <w:rPr>
                <w:b/>
                <w:bCs/>
              </w:rPr>
              <w:t>114年度</w:t>
            </w:r>
          </w:p>
        </w:tc>
        <w:tc>
          <w:tcPr>
            <w:tcW w:w="1701" w:type="dxa"/>
            <w:shd w:val="clear" w:color="auto" w:fill="auto"/>
            <w:vAlign w:val="center"/>
          </w:tcPr>
          <w:p w:rsidR="00BF6DC8" w:rsidRPr="00CF06E7" w:rsidRDefault="00BF6DC8" w:rsidP="004D1209">
            <w:pPr>
              <w:pStyle w:val="142"/>
              <w:jc w:val="center"/>
              <w:rPr>
                <w:b/>
                <w:bCs/>
              </w:rPr>
            </w:pPr>
            <w:r w:rsidRPr="00CF06E7">
              <w:rPr>
                <w:b/>
                <w:bCs/>
              </w:rPr>
              <w:t>115年度</w:t>
            </w:r>
          </w:p>
        </w:tc>
        <w:tc>
          <w:tcPr>
            <w:tcW w:w="1701" w:type="dxa"/>
            <w:shd w:val="clear" w:color="auto" w:fill="auto"/>
            <w:vAlign w:val="center"/>
          </w:tcPr>
          <w:p w:rsidR="00BF6DC8" w:rsidRPr="00CF06E7" w:rsidRDefault="00BF6DC8" w:rsidP="004D1209">
            <w:pPr>
              <w:pStyle w:val="142"/>
              <w:jc w:val="center"/>
              <w:rPr>
                <w:b/>
                <w:bCs/>
              </w:rPr>
            </w:pPr>
            <w:r w:rsidRPr="00CF06E7">
              <w:rPr>
                <w:b/>
                <w:bCs/>
              </w:rPr>
              <w:t>116年度</w:t>
            </w:r>
          </w:p>
        </w:tc>
      </w:tr>
      <w:tr w:rsidR="00BF6DC8" w:rsidTr="004D1209">
        <w:tc>
          <w:tcPr>
            <w:tcW w:w="1701" w:type="dxa"/>
            <w:shd w:val="clear" w:color="auto" w:fill="auto"/>
            <w:vAlign w:val="center"/>
          </w:tcPr>
          <w:p w:rsidR="00BF6DC8" w:rsidRPr="000D47A6" w:rsidRDefault="00BF6DC8" w:rsidP="004D1209">
            <w:pPr>
              <w:pStyle w:val="142"/>
              <w:jc w:val="center"/>
            </w:pPr>
            <w:r>
              <w:rPr>
                <w:rFonts w:hint="eastAsia"/>
              </w:rPr>
              <w:t>文化資產局</w:t>
            </w:r>
          </w:p>
        </w:tc>
        <w:tc>
          <w:tcPr>
            <w:tcW w:w="1701" w:type="dxa"/>
            <w:shd w:val="clear" w:color="auto" w:fill="auto"/>
            <w:vAlign w:val="center"/>
          </w:tcPr>
          <w:p w:rsidR="00BF6DC8" w:rsidRPr="000D47A6" w:rsidRDefault="00BF6DC8" w:rsidP="004D1209">
            <w:pPr>
              <w:pStyle w:val="142"/>
              <w:jc w:val="right"/>
            </w:pPr>
            <w:r>
              <w:rPr>
                <w:rFonts w:hint="eastAsia"/>
              </w:rPr>
              <w:t>294,420</w:t>
            </w:r>
          </w:p>
        </w:tc>
        <w:tc>
          <w:tcPr>
            <w:tcW w:w="1701" w:type="dxa"/>
            <w:shd w:val="clear" w:color="auto" w:fill="auto"/>
            <w:vAlign w:val="center"/>
          </w:tcPr>
          <w:p w:rsidR="00BF6DC8" w:rsidRPr="000D47A6" w:rsidRDefault="00BF6DC8" w:rsidP="004D1209">
            <w:pPr>
              <w:pStyle w:val="142"/>
              <w:jc w:val="right"/>
            </w:pPr>
            <w:r>
              <w:rPr>
                <w:rFonts w:hint="eastAsia"/>
              </w:rPr>
              <w:t>27,766</w:t>
            </w:r>
          </w:p>
        </w:tc>
        <w:tc>
          <w:tcPr>
            <w:tcW w:w="1701" w:type="dxa"/>
            <w:shd w:val="clear" w:color="auto" w:fill="auto"/>
            <w:vAlign w:val="center"/>
          </w:tcPr>
          <w:p w:rsidR="00BF6DC8" w:rsidRPr="000D47A6" w:rsidRDefault="00BF6DC8" w:rsidP="004D1209">
            <w:pPr>
              <w:pStyle w:val="142"/>
              <w:jc w:val="right"/>
            </w:pPr>
            <w:r>
              <w:rPr>
                <w:rFonts w:hint="eastAsia"/>
              </w:rPr>
              <w:t>266,654</w:t>
            </w:r>
          </w:p>
        </w:tc>
        <w:tc>
          <w:tcPr>
            <w:tcW w:w="1701" w:type="dxa"/>
            <w:shd w:val="clear" w:color="auto" w:fill="auto"/>
            <w:vAlign w:val="center"/>
          </w:tcPr>
          <w:p w:rsidR="00BF6DC8" w:rsidRPr="000D47A6" w:rsidRDefault="00BF6DC8" w:rsidP="004D1209">
            <w:pPr>
              <w:pStyle w:val="142"/>
              <w:jc w:val="right"/>
            </w:pPr>
            <w:r>
              <w:rPr>
                <w:rFonts w:hint="eastAsia"/>
              </w:rPr>
              <w:t>-</w:t>
            </w:r>
          </w:p>
        </w:tc>
      </w:tr>
    </w:tbl>
    <w:p w:rsidR="00BF6DC8" w:rsidRPr="00BA3F96" w:rsidRDefault="00BF6DC8" w:rsidP="004D1209">
      <w:pPr>
        <w:pStyle w:val="142"/>
      </w:pPr>
      <w:r w:rsidRPr="00BA3F96">
        <w:t>資料來源：</w:t>
      </w:r>
      <w:r>
        <w:rPr>
          <w:rFonts w:hint="eastAsia"/>
        </w:rPr>
        <w:t>整理自</w:t>
      </w:r>
      <w:r w:rsidRPr="00BA3F96">
        <w:rPr>
          <w:rFonts w:hint="eastAsia"/>
        </w:rPr>
        <w:t>丹娜絲颱風及七二八豪雨災後復原重建特別預算案</w:t>
      </w:r>
      <w:r>
        <w:rPr>
          <w:rFonts w:hint="eastAsia"/>
        </w:rPr>
        <w:t>。</w:t>
      </w:r>
    </w:p>
    <w:p w:rsidR="00BF6DC8" w:rsidRPr="003E1A83" w:rsidRDefault="00BF6DC8" w:rsidP="004D1209">
      <w:pPr>
        <w:pStyle w:val="a8"/>
        <w:ind w:left="567" w:hanging="567"/>
      </w:pPr>
      <w:r w:rsidRPr="003E1A83">
        <w:rPr>
          <w:rFonts w:hint="eastAsia"/>
        </w:rPr>
        <w:t>一、文化部文化資產局</w:t>
      </w:r>
      <w:r>
        <w:rPr>
          <w:rFonts w:hint="eastAsia"/>
        </w:rPr>
        <w:t>主要係補助地方政府</w:t>
      </w:r>
      <w:r w:rsidRPr="003E1A83">
        <w:rPr>
          <w:rFonts w:hint="eastAsia"/>
        </w:rPr>
        <w:t>辦理文化資產緊急搶修及修復，允宜</w:t>
      </w:r>
      <w:r>
        <w:rPr>
          <w:rFonts w:hint="eastAsia"/>
        </w:rPr>
        <w:t>確實</w:t>
      </w:r>
      <w:r w:rsidRPr="003E1A83">
        <w:rPr>
          <w:rFonts w:hint="eastAsia"/>
        </w:rPr>
        <w:t>視</w:t>
      </w:r>
      <w:r>
        <w:rPr>
          <w:rFonts w:hint="eastAsia"/>
        </w:rPr>
        <w:t>其計畫</w:t>
      </w:r>
      <w:r w:rsidRPr="003E1A83">
        <w:rPr>
          <w:rFonts w:hint="eastAsia"/>
        </w:rPr>
        <w:t>實際執行進度，依相關規定核實撥付</w:t>
      </w:r>
      <w:r>
        <w:rPr>
          <w:rFonts w:hint="eastAsia"/>
        </w:rPr>
        <w:t>，並</w:t>
      </w:r>
      <w:r w:rsidRPr="003820E3">
        <w:rPr>
          <w:rFonts w:hint="eastAsia"/>
        </w:rPr>
        <w:t>輔以督導及考核</w:t>
      </w:r>
      <w:r>
        <w:rPr>
          <w:rFonts w:hint="eastAsia"/>
        </w:rPr>
        <w:t>機制</w:t>
      </w:r>
      <w:r w:rsidRPr="003820E3">
        <w:rPr>
          <w:rFonts w:hint="eastAsia"/>
        </w:rPr>
        <w:t>，以利工程如期如質完成</w:t>
      </w:r>
    </w:p>
    <w:p w:rsidR="00BF6DC8" w:rsidRDefault="00BF6DC8" w:rsidP="004D1209">
      <w:pPr>
        <w:ind w:left="566" w:firstLine="566"/>
      </w:pPr>
      <w:r>
        <w:rPr>
          <w:rFonts w:hint="eastAsia"/>
          <w:lang w:eastAsia="zh-HK"/>
        </w:rPr>
        <w:t>文化部文化資產局</w:t>
      </w:r>
      <w:r>
        <w:rPr>
          <w:rFonts w:hint="eastAsia"/>
        </w:rPr>
        <w:t>(</w:t>
      </w:r>
      <w:r>
        <w:rPr>
          <w:rFonts w:hint="eastAsia"/>
          <w:lang w:eastAsia="zh-HK"/>
        </w:rPr>
        <w:t>以下簡稱文資局</w:t>
      </w:r>
      <w:r>
        <w:rPr>
          <w:rFonts w:hint="eastAsia"/>
        </w:rPr>
        <w:t>)</w:t>
      </w:r>
      <w:r>
        <w:rPr>
          <w:rFonts w:hint="eastAsia"/>
          <w:lang w:eastAsia="zh-HK"/>
        </w:rPr>
        <w:t>於本特別預算案編列「家園及公共設施」</w:t>
      </w:r>
      <w:r>
        <w:rPr>
          <w:rFonts w:hint="eastAsia"/>
        </w:rPr>
        <w:t>2</w:t>
      </w:r>
      <w:r>
        <w:rPr>
          <w:rFonts w:hint="eastAsia"/>
          <w:lang w:eastAsia="zh-HK"/>
        </w:rPr>
        <w:t>億</w:t>
      </w:r>
      <w:r>
        <w:rPr>
          <w:rFonts w:hint="eastAsia"/>
        </w:rPr>
        <w:t>9,442萬元，分別為114年度2,776萬6千元、115年度</w:t>
      </w:r>
      <w:r w:rsidRPr="00AF7526">
        <w:t>2</w:t>
      </w:r>
      <w:r>
        <w:rPr>
          <w:rFonts w:hint="eastAsia"/>
        </w:rPr>
        <w:t>億</w:t>
      </w:r>
      <w:r w:rsidRPr="00AF7526">
        <w:t>6</w:t>
      </w:r>
      <w:r>
        <w:rPr>
          <w:rFonts w:hint="eastAsia"/>
        </w:rPr>
        <w:t>,</w:t>
      </w:r>
      <w:r w:rsidRPr="00AF7526">
        <w:t>665</w:t>
      </w:r>
      <w:r>
        <w:rPr>
          <w:rFonts w:hint="eastAsia"/>
        </w:rPr>
        <w:t>萬</w:t>
      </w:r>
      <w:r w:rsidRPr="00AF7526">
        <w:t>4</w:t>
      </w:r>
      <w:r>
        <w:rPr>
          <w:rFonts w:hint="eastAsia"/>
        </w:rPr>
        <w:t>千元(詳表1)，係針對受災</w:t>
      </w:r>
      <w:r w:rsidRPr="00AF7526">
        <w:rPr>
          <w:rFonts w:hint="eastAsia"/>
        </w:rPr>
        <w:t>古蹟、歷史建築、聚落建築群、史蹟及文化景觀、遺址等文化資產</w:t>
      </w:r>
      <w:r>
        <w:rPr>
          <w:rFonts w:hint="eastAsia"/>
        </w:rPr>
        <w:t>，辦理</w:t>
      </w:r>
      <w:r w:rsidRPr="00AF7526">
        <w:rPr>
          <w:rFonts w:hint="eastAsia"/>
        </w:rPr>
        <w:t>緊急搶修及修復</w:t>
      </w:r>
      <w:r>
        <w:rPr>
          <w:rFonts w:hint="eastAsia"/>
        </w:rPr>
        <w:t>所需經費</w:t>
      </w:r>
      <w:r w:rsidRPr="00AF7526">
        <w:rPr>
          <w:rFonts w:hint="eastAsia"/>
        </w:rPr>
        <w:t>。</w:t>
      </w:r>
      <w:r>
        <w:rPr>
          <w:rFonts w:hint="eastAsia"/>
        </w:rPr>
        <w:t>經查：</w:t>
      </w:r>
    </w:p>
    <w:p w:rsidR="00BF6DC8" w:rsidRPr="00576129" w:rsidRDefault="00BF6DC8" w:rsidP="004D1209">
      <w:pPr>
        <w:pStyle w:val="aa"/>
        <w:ind w:left="849" w:hanging="283"/>
        <w:rPr>
          <w:b/>
          <w:bCs/>
        </w:rPr>
      </w:pPr>
      <w:r w:rsidRPr="00576129">
        <w:rPr>
          <w:rFonts w:hint="eastAsia"/>
          <w:b/>
          <w:bCs/>
        </w:rPr>
        <w:t>(一)文資局</w:t>
      </w:r>
      <w:r>
        <w:rPr>
          <w:rFonts w:hint="eastAsia"/>
          <w:b/>
          <w:bCs/>
        </w:rPr>
        <w:t>主要係補助地方政府、中央政府機關(構)辦理文化資產緊急搶修與復健、考古遺址災後重建及周邊設施改善工程等</w:t>
      </w:r>
    </w:p>
    <w:p w:rsidR="00BF6DC8" w:rsidRDefault="00BF6DC8" w:rsidP="004D1209">
      <w:pPr>
        <w:pStyle w:val="21"/>
        <w:ind w:left="850" w:firstLine="566"/>
      </w:pPr>
      <w:r w:rsidRPr="008A7D03">
        <w:rPr>
          <w:rFonts w:hint="eastAsia"/>
        </w:rPr>
        <w:t>依</w:t>
      </w:r>
      <w:r>
        <w:rPr>
          <w:rFonts w:hint="eastAsia"/>
        </w:rPr>
        <w:t>本</w:t>
      </w:r>
      <w:r w:rsidRPr="008A7D03">
        <w:rPr>
          <w:rFonts w:hint="eastAsia"/>
        </w:rPr>
        <w:t>特別條例第4條規定略以，災區復原重建項目</w:t>
      </w:r>
      <w:r>
        <w:rPr>
          <w:rFonts w:hint="eastAsia"/>
        </w:rPr>
        <w:t>之家園及公共設施中</w:t>
      </w:r>
      <w:r w:rsidRPr="008A7D03">
        <w:rPr>
          <w:rFonts w:hint="eastAsia"/>
        </w:rPr>
        <w:t>包含文化資產之緊急搶修及修復。</w:t>
      </w:r>
      <w:r>
        <w:rPr>
          <w:rFonts w:hint="eastAsia"/>
        </w:rPr>
        <w:t>基此，文資局初步規劃，對於因</w:t>
      </w:r>
      <w:r w:rsidRPr="008A7D03">
        <w:rPr>
          <w:rFonts w:hint="eastAsia"/>
        </w:rPr>
        <w:t>丹娜絲颱風及七二八豪雨之公、私有文化資產</w:t>
      </w:r>
      <w:r>
        <w:rPr>
          <w:rFonts w:hint="eastAsia"/>
        </w:rPr>
        <w:t>災損</w:t>
      </w:r>
      <w:r w:rsidRPr="008A7D03">
        <w:rPr>
          <w:rFonts w:hint="eastAsia"/>
        </w:rPr>
        <w:t>案件</w:t>
      </w:r>
      <w:r>
        <w:rPr>
          <w:rFonts w:hint="eastAsia"/>
        </w:rPr>
        <w:t>，</w:t>
      </w:r>
      <w:r w:rsidRPr="008A7D03">
        <w:rPr>
          <w:rFonts w:hint="eastAsia"/>
        </w:rPr>
        <w:t>由各直轄市及縣(市)政府、中央單位(管有文化資產)向文化部</w:t>
      </w:r>
      <w:r>
        <w:rPr>
          <w:rFonts w:hint="eastAsia"/>
        </w:rPr>
        <w:t>提案</w:t>
      </w:r>
      <w:r w:rsidRPr="008A7D03">
        <w:rPr>
          <w:rFonts w:hint="eastAsia"/>
        </w:rPr>
        <w:t>申請補助，文資局</w:t>
      </w:r>
      <w:r>
        <w:rPr>
          <w:rFonts w:hint="eastAsia"/>
        </w:rPr>
        <w:t>書面</w:t>
      </w:r>
      <w:r w:rsidRPr="008A7D03">
        <w:rPr>
          <w:rFonts w:hint="eastAsia"/>
        </w:rPr>
        <w:t>審核</w:t>
      </w:r>
      <w:r>
        <w:rPr>
          <w:rFonts w:hint="eastAsia"/>
        </w:rPr>
        <w:t>其提案</w:t>
      </w:r>
      <w:r w:rsidRPr="008A7D03">
        <w:rPr>
          <w:rFonts w:hint="eastAsia"/>
        </w:rPr>
        <w:t>計畫內容，視實際需要安排實地勘查，</w:t>
      </w:r>
      <w:r>
        <w:rPr>
          <w:rFonts w:hint="eastAsia"/>
        </w:rPr>
        <w:t>並</w:t>
      </w:r>
      <w:r w:rsidRPr="008A7D03">
        <w:rPr>
          <w:rFonts w:hint="eastAsia"/>
        </w:rPr>
        <w:t>邀集提案單位</w:t>
      </w:r>
      <w:r>
        <w:rPr>
          <w:rFonts w:hint="eastAsia"/>
        </w:rPr>
        <w:t>等</w:t>
      </w:r>
      <w:r w:rsidRPr="008A7D03">
        <w:rPr>
          <w:rFonts w:hint="eastAsia"/>
        </w:rPr>
        <w:t>審查後</w:t>
      </w:r>
      <w:r>
        <w:rPr>
          <w:rFonts w:hint="eastAsia"/>
        </w:rPr>
        <w:t>，據以</w:t>
      </w:r>
      <w:r w:rsidRPr="008A7D03">
        <w:rPr>
          <w:rFonts w:hint="eastAsia"/>
        </w:rPr>
        <w:t>核定補助經費。</w:t>
      </w:r>
    </w:p>
    <w:p w:rsidR="00BF6DC8" w:rsidRPr="008A7D03" w:rsidRDefault="00BF6DC8" w:rsidP="004D1209">
      <w:pPr>
        <w:pStyle w:val="21"/>
        <w:ind w:left="850" w:firstLine="566"/>
      </w:pPr>
      <w:r>
        <w:rPr>
          <w:rFonts w:hint="eastAsia"/>
        </w:rPr>
        <w:t>經洽該局表示，</w:t>
      </w:r>
      <w:r w:rsidRPr="008A7D03">
        <w:rPr>
          <w:rFonts w:hint="eastAsia"/>
        </w:rPr>
        <w:t>將依「文化部文化資產局古蹟歷史建築紀念建築聚落建築群史蹟及文化景觀補助督導考核要點」召開督導考核會議，必要時以現地督導方式</w:t>
      </w:r>
      <w:r>
        <w:rPr>
          <w:rFonts w:hint="eastAsia"/>
        </w:rPr>
        <w:t>辦理</w:t>
      </w:r>
      <w:r w:rsidRPr="008A7D03">
        <w:rPr>
          <w:rFonts w:hint="eastAsia"/>
        </w:rPr>
        <w:t>，倘</w:t>
      </w:r>
      <w:r>
        <w:rPr>
          <w:rFonts w:hint="eastAsia"/>
        </w:rPr>
        <w:t>發現</w:t>
      </w:r>
      <w:r w:rsidRPr="008A7D03">
        <w:rPr>
          <w:rFonts w:hint="eastAsia"/>
        </w:rPr>
        <w:t>未依核定補助計畫內容或相關法令規範實施者，得暫緩核定補助經費撥付，或予以撤銷、廢止該案全部或部分補助</w:t>
      </w:r>
      <w:r>
        <w:rPr>
          <w:rFonts w:hint="eastAsia"/>
        </w:rPr>
        <w:t>；</w:t>
      </w:r>
      <w:r w:rsidRPr="008A7D03">
        <w:rPr>
          <w:rFonts w:hint="eastAsia"/>
        </w:rPr>
        <w:t>前述執行方式</w:t>
      </w:r>
      <w:r>
        <w:rPr>
          <w:rFonts w:hint="eastAsia"/>
        </w:rPr>
        <w:t>，</w:t>
      </w:r>
      <w:r w:rsidRPr="008A7D03">
        <w:rPr>
          <w:rFonts w:hint="eastAsia"/>
        </w:rPr>
        <w:t>未來將配合行政院與</w:t>
      </w:r>
      <w:r>
        <w:rPr>
          <w:rFonts w:hint="eastAsia"/>
        </w:rPr>
        <w:t>本</w:t>
      </w:r>
      <w:r w:rsidR="009E6C43">
        <w:rPr>
          <w:rFonts w:hint="eastAsia"/>
        </w:rPr>
        <w:t>特別</w:t>
      </w:r>
      <w:r w:rsidRPr="008A7D03">
        <w:rPr>
          <w:rFonts w:hint="eastAsia"/>
        </w:rPr>
        <w:t>條例主管機關行政院公共</w:t>
      </w:r>
      <w:r>
        <w:rPr>
          <w:rFonts w:hint="eastAsia"/>
        </w:rPr>
        <w:t>工程</w:t>
      </w:r>
      <w:r w:rsidRPr="008A7D03">
        <w:rPr>
          <w:rFonts w:hint="eastAsia"/>
        </w:rPr>
        <w:t>委員會後續整體執行政策與配套執行原則</w:t>
      </w:r>
      <w:r>
        <w:rPr>
          <w:rFonts w:hint="eastAsia"/>
        </w:rPr>
        <w:t>，進行</w:t>
      </w:r>
      <w:r w:rsidRPr="008A7D03">
        <w:rPr>
          <w:rFonts w:hint="eastAsia"/>
        </w:rPr>
        <w:t>調整辦理。</w:t>
      </w:r>
    </w:p>
    <w:p w:rsidR="00BF6DC8" w:rsidRPr="003E401C" w:rsidRDefault="00BF6DC8" w:rsidP="004D1209">
      <w:pPr>
        <w:pStyle w:val="aa"/>
        <w:ind w:left="849" w:hanging="283"/>
        <w:rPr>
          <w:b/>
        </w:rPr>
      </w:pPr>
      <w:r w:rsidRPr="003E401C">
        <w:rPr>
          <w:rFonts w:hint="eastAsia"/>
          <w:b/>
          <w:lang w:eastAsia="zh-HK"/>
        </w:rPr>
        <w:t>(</w:t>
      </w:r>
      <w:r>
        <w:rPr>
          <w:rFonts w:hint="eastAsia"/>
          <w:b/>
          <w:lang w:eastAsia="zh-HK"/>
        </w:rPr>
        <w:t>二</w:t>
      </w:r>
      <w:r w:rsidRPr="003E401C">
        <w:rPr>
          <w:rFonts w:hint="eastAsia"/>
          <w:b/>
          <w:lang w:eastAsia="zh-HK"/>
        </w:rPr>
        <w:t>)</w:t>
      </w:r>
      <w:r>
        <w:rPr>
          <w:rFonts w:hint="eastAsia"/>
          <w:b/>
          <w:lang w:eastAsia="zh-HK"/>
        </w:rPr>
        <w:t>文資局補助地方政府辦理文化資產</w:t>
      </w:r>
      <w:r w:rsidRPr="00477AD5">
        <w:rPr>
          <w:rFonts w:hint="eastAsia"/>
          <w:b/>
          <w:lang w:eastAsia="zh-HK"/>
        </w:rPr>
        <w:t>災</w:t>
      </w:r>
      <w:r>
        <w:rPr>
          <w:rFonts w:hint="eastAsia"/>
          <w:b/>
          <w:lang w:eastAsia="zh-HK"/>
        </w:rPr>
        <w:t>後搶修與復建等相關經費，允宜確實視其實際執行進度按相關規定核實撥付</w:t>
      </w:r>
      <w:r w:rsidRPr="003E401C">
        <w:rPr>
          <w:rFonts w:hint="eastAsia"/>
          <w:b/>
        </w:rPr>
        <w:t xml:space="preserve"> </w:t>
      </w:r>
    </w:p>
    <w:p w:rsidR="00BF6DC8" w:rsidRPr="008A7D03" w:rsidRDefault="00BF6DC8" w:rsidP="004D1209">
      <w:pPr>
        <w:pStyle w:val="21"/>
        <w:ind w:left="850" w:firstLine="566"/>
      </w:pPr>
      <w:r w:rsidRPr="008A7D03">
        <w:rPr>
          <w:rFonts w:hint="eastAsia"/>
        </w:rPr>
        <w:t>文資局於</w:t>
      </w:r>
      <w:r>
        <w:rPr>
          <w:rFonts w:hint="eastAsia"/>
        </w:rPr>
        <w:t>本</w:t>
      </w:r>
      <w:r w:rsidRPr="008A7D03">
        <w:rPr>
          <w:rFonts w:hint="eastAsia"/>
        </w:rPr>
        <w:t>特別預算</w:t>
      </w:r>
      <w:r>
        <w:rPr>
          <w:rFonts w:hint="eastAsia"/>
        </w:rPr>
        <w:t>案中預計</w:t>
      </w:r>
      <w:r w:rsidRPr="008A7D03">
        <w:rPr>
          <w:rFonts w:hint="eastAsia"/>
        </w:rPr>
        <w:t>補助各直轄市及縣(市)政府經費</w:t>
      </w:r>
      <w:r>
        <w:rPr>
          <w:rFonts w:hint="eastAsia"/>
        </w:rPr>
        <w:t>為</w:t>
      </w:r>
      <w:r w:rsidRPr="008A7D03">
        <w:rPr>
          <w:rFonts w:hint="eastAsia"/>
        </w:rPr>
        <w:t>2億8,161</w:t>
      </w:r>
      <w:r w:rsidRPr="008A7D03">
        <w:t>萬</w:t>
      </w:r>
      <w:r w:rsidRPr="008A7D03">
        <w:rPr>
          <w:rFonts w:hint="eastAsia"/>
        </w:rPr>
        <w:t>元，</w:t>
      </w:r>
      <w:r>
        <w:rPr>
          <w:rFonts w:hint="eastAsia"/>
        </w:rPr>
        <w:t>占比達</w:t>
      </w:r>
      <w:r w:rsidRPr="008A7D03">
        <w:rPr>
          <w:rFonts w:hint="eastAsia"/>
        </w:rPr>
        <w:t>95%以上</w:t>
      </w:r>
      <w:r>
        <w:rPr>
          <w:rFonts w:hint="eastAsia"/>
        </w:rPr>
        <w:t>；</w:t>
      </w:r>
      <w:r w:rsidRPr="008A7D03">
        <w:rPr>
          <w:rFonts w:hint="eastAsia"/>
        </w:rPr>
        <w:t>依中央對直轄市及縣(市)政府補助辦法第19條規定略以，中央對直轄市、縣(市)政府補助款之撥付及執行，除應依各年度中央政府各機關單位預算執行要點有關規定辦理外，中央政府各機關之計畫型補助款應依各項計畫實際經費需求或發包金額與執行進度及地方分擔款支用情形核實撥款。次依各機關單位預算執行要點第19點規定略以，中央政府各機關預算內所列補助地方政府經費，實際撥款時應先查明各受補助地方政府提報之計畫實際執行進度、經費(含地方分擔款)支用情形，依「中央各機關對地方政府計畫型補助款之撥款原則」及相關補助規定，覈實撥付。基此，中央政府各機關對地方政府撥付計畫型補助款時，應先查明計畫實際執行進度及經費支用情形，核實撥付。</w:t>
      </w:r>
    </w:p>
    <w:p w:rsidR="00BF6DC8" w:rsidRPr="008A7D03" w:rsidRDefault="00BF6DC8" w:rsidP="004D1209">
      <w:pPr>
        <w:pStyle w:val="21"/>
        <w:ind w:left="850" w:firstLine="566"/>
      </w:pPr>
      <w:r>
        <w:rPr>
          <w:rFonts w:hint="eastAsia"/>
        </w:rPr>
        <w:t>近年</w:t>
      </w:r>
      <w:r w:rsidRPr="008A7D03">
        <w:rPr>
          <w:rFonts w:hint="eastAsia"/>
        </w:rPr>
        <w:t>審計部</w:t>
      </w:r>
      <w:r>
        <w:rPr>
          <w:rFonts w:hint="eastAsia"/>
        </w:rPr>
        <w:t>偶有發現文資局補助</w:t>
      </w:r>
      <w:r w:rsidRPr="00BB53F4">
        <w:rPr>
          <w:rFonts w:hint="eastAsia"/>
        </w:rPr>
        <w:t>地方政府計畫經費，</w:t>
      </w:r>
      <w:r>
        <w:rPr>
          <w:rFonts w:hint="eastAsia"/>
        </w:rPr>
        <w:t>有</w:t>
      </w:r>
      <w:r w:rsidRPr="00BB53F4">
        <w:rPr>
          <w:rFonts w:hint="eastAsia"/>
        </w:rPr>
        <w:t>尚未支用即逕列實現數</w:t>
      </w:r>
      <w:r>
        <w:rPr>
          <w:rFonts w:hint="eastAsia"/>
        </w:rPr>
        <w:t>之情事</w:t>
      </w:r>
      <w:r w:rsidRPr="008A7D03">
        <w:rPr>
          <w:rFonts w:hint="eastAsia"/>
        </w:rPr>
        <w:t>，爰通知該局應予修正減列數並如數轉列保留數，如112年度「文化資產業務」</w:t>
      </w:r>
      <w:r>
        <w:rPr>
          <w:rFonts w:hint="eastAsia"/>
        </w:rPr>
        <w:t>計畫</w:t>
      </w:r>
      <w:r w:rsidRPr="008A7D03">
        <w:rPr>
          <w:rFonts w:hint="eastAsia"/>
        </w:rPr>
        <w:t>項下「獎補助費」用途別科目原列決算實現數16億7,785</w:t>
      </w:r>
      <w:r w:rsidRPr="008A7D03">
        <w:t>萬9千元</w:t>
      </w:r>
      <w:r w:rsidRPr="008A7D03">
        <w:rPr>
          <w:rFonts w:hint="eastAsia"/>
        </w:rPr>
        <w:t>，經審計部修正減列數1億5,934萬9千元，占其原列決算實現數</w:t>
      </w:r>
      <w:r>
        <w:rPr>
          <w:rFonts w:hint="eastAsia"/>
        </w:rPr>
        <w:t>為</w:t>
      </w:r>
      <w:r w:rsidRPr="008A7D03">
        <w:rPr>
          <w:rFonts w:hint="eastAsia"/>
        </w:rPr>
        <w:t>9.50%。為確保</w:t>
      </w:r>
      <w:r>
        <w:rPr>
          <w:rFonts w:hint="eastAsia"/>
        </w:rPr>
        <w:t>災後文化資產緊急搶修及復建</w:t>
      </w:r>
      <w:r w:rsidRPr="008A7D03">
        <w:rPr>
          <w:rFonts w:hint="eastAsia"/>
        </w:rPr>
        <w:t>工程如期如質完成，允宜依中央對直轄市及縣(市)政府補助辦法等相關規定，確實查明各受補助地方政府提報之計畫實際執行進度，核實撥付。</w:t>
      </w:r>
    </w:p>
    <w:p w:rsidR="00BF6DC8" w:rsidRDefault="00BF6DC8" w:rsidP="004D1209">
      <w:pPr>
        <w:ind w:left="566" w:firstLine="566"/>
      </w:pPr>
      <w:r>
        <w:rPr>
          <w:rFonts w:hint="eastAsia"/>
          <w:lang w:eastAsia="zh-HK"/>
        </w:rPr>
        <w:t>綜上，</w:t>
      </w:r>
      <w:r w:rsidRPr="00CC2DFE">
        <w:rPr>
          <w:rFonts w:hint="eastAsia"/>
          <w:lang w:eastAsia="zh-HK"/>
        </w:rPr>
        <w:t>文資局於</w:t>
      </w:r>
      <w:r>
        <w:rPr>
          <w:rFonts w:hint="eastAsia"/>
          <w:lang w:eastAsia="zh-HK"/>
        </w:rPr>
        <w:t>本特</w:t>
      </w:r>
      <w:r w:rsidRPr="00CC2DFE">
        <w:rPr>
          <w:rFonts w:hint="eastAsia"/>
          <w:lang w:eastAsia="zh-HK"/>
        </w:rPr>
        <w:t>別預算</w:t>
      </w:r>
      <w:r>
        <w:rPr>
          <w:rFonts w:hint="eastAsia"/>
          <w:lang w:eastAsia="zh-HK"/>
        </w:rPr>
        <w:t>案</w:t>
      </w:r>
      <w:r w:rsidRPr="00CC2DFE">
        <w:rPr>
          <w:rFonts w:hint="eastAsia"/>
          <w:lang w:eastAsia="zh-HK"/>
        </w:rPr>
        <w:t>編列「</w:t>
      </w:r>
      <w:r>
        <w:rPr>
          <w:rFonts w:hint="eastAsia"/>
          <w:lang w:eastAsia="zh-HK"/>
        </w:rPr>
        <w:t>家園及公共設施</w:t>
      </w:r>
      <w:r w:rsidRPr="00CC2DFE">
        <w:rPr>
          <w:rFonts w:hint="eastAsia"/>
          <w:lang w:eastAsia="zh-HK"/>
        </w:rPr>
        <w:t>」</w:t>
      </w:r>
      <w:r>
        <w:rPr>
          <w:rFonts w:hint="eastAsia"/>
          <w:lang w:eastAsia="zh-HK"/>
        </w:rPr>
        <w:t>經費</w:t>
      </w:r>
      <w:r w:rsidRPr="00CC2DFE">
        <w:rPr>
          <w:rFonts w:hint="eastAsia"/>
          <w:lang w:eastAsia="zh-HK"/>
        </w:rPr>
        <w:t>，</w:t>
      </w:r>
      <w:r>
        <w:rPr>
          <w:rFonts w:hint="eastAsia"/>
          <w:lang w:eastAsia="zh-HK"/>
        </w:rPr>
        <w:t>允宜</w:t>
      </w:r>
      <w:r w:rsidRPr="00EB7B99">
        <w:rPr>
          <w:rFonts w:hint="eastAsia"/>
          <w:lang w:eastAsia="zh-HK"/>
        </w:rPr>
        <w:t>依中央對直轄市及縣(市)政府補助辦法等相關規定，確實</w:t>
      </w:r>
      <w:r>
        <w:rPr>
          <w:rFonts w:hint="eastAsia"/>
          <w:lang w:eastAsia="zh-HK"/>
        </w:rPr>
        <w:t>依</w:t>
      </w:r>
      <w:r w:rsidRPr="00EB7B99">
        <w:rPr>
          <w:rFonts w:hint="eastAsia"/>
          <w:lang w:eastAsia="zh-HK"/>
        </w:rPr>
        <w:t>地方政府計畫實際執行進度核實撥付</w:t>
      </w:r>
      <w:r>
        <w:rPr>
          <w:rFonts w:hint="eastAsia"/>
          <w:lang w:eastAsia="zh-HK"/>
        </w:rPr>
        <w:t>，並輔以督導及考核機制，以利</w:t>
      </w:r>
      <w:r w:rsidRPr="00376C52">
        <w:rPr>
          <w:rFonts w:hint="eastAsia"/>
          <w:lang w:eastAsia="zh-HK"/>
        </w:rPr>
        <w:t>文化資產緊急搶修及復建工程</w:t>
      </w:r>
      <w:r>
        <w:rPr>
          <w:rFonts w:hint="eastAsia"/>
          <w:lang w:eastAsia="zh-HK"/>
        </w:rPr>
        <w:t>如期如質完成。</w:t>
      </w:r>
    </w:p>
    <w:p w:rsidR="00BF6DC8" w:rsidRPr="008A7D03" w:rsidRDefault="00BF6DC8" w:rsidP="004D1209">
      <w:pPr>
        <w:pStyle w:val="af1"/>
      </w:pPr>
      <w:r w:rsidRPr="008A7D03">
        <w:t>（</w:t>
      </w:r>
      <w:r w:rsidRPr="008A7D03">
        <w:rPr>
          <w:rFonts w:hint="eastAsia"/>
        </w:rPr>
        <w:t>分機：1941 方淑玄）</w:t>
      </w:r>
    </w:p>
    <w:sectPr w:rsidR="00BF6DC8" w:rsidRPr="008A7D03" w:rsidSect="00883BE0">
      <w:headerReference w:type="even" r:id="rId99"/>
      <w:headerReference w:type="default" r:id="rId100"/>
      <w:footerReference w:type="even" r:id="rId101"/>
      <w:footerReference w:type="default" r:id="rId102"/>
      <w:headerReference w:type="first" r:id="rId103"/>
      <w:footerReference w:type="first" r:id="rId104"/>
      <w:footnotePr>
        <w:numRestart w:val="eachSect"/>
      </w:footnotePr>
      <w:pgSz w:w="11906" w:h="16838" w:code="9"/>
      <w:pgMar w:top="1701" w:right="1701" w:bottom="1701" w:left="1701" w:header="0" w:footer="1134" w:gutter="0"/>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13C84" w:rsidRDefault="00713C84">
      <w:pPr>
        <w:spacing w:line="240" w:lineRule="auto"/>
        <w:ind w:left="560" w:firstLine="560"/>
      </w:pPr>
      <w:r>
        <w:separator/>
      </w:r>
    </w:p>
  </w:endnote>
  <w:endnote w:type="continuationSeparator" w:id="0">
    <w:p w:rsidR="00713C84" w:rsidRDefault="00713C84">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華康楷書體W5">
    <w:panose1 w:val="03000509000000000000"/>
    <w:charset w:val="88"/>
    <w:family w:val="script"/>
    <w:pitch w:val="fixed"/>
    <w:sig w:usb0="80000001" w:usb1="28091800" w:usb2="00000016" w:usb3="00000000" w:csb0="00100000"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1"/>
    <w:family w:val="roman"/>
    <w:pitch w:val="variable"/>
    <w:sig w:usb0="00002000" w:usb1="00000000" w:usb2="00000000" w:usb3="00000000" w:csb0="00000000" w:csb1="00000000"/>
  </w:font>
  <w:font w:name="華康中明體">
    <w:panose1 w:val="02020509000000000000"/>
    <w:charset w:val="88"/>
    <w:family w:val="modern"/>
    <w:pitch w:val="fixed"/>
    <w:sig w:usb0="80000001" w:usb1="28091800" w:usb2="00000016"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華康粗圓體">
    <w:panose1 w:val="020F0709000000000000"/>
    <w:charset w:val="88"/>
    <w:family w:val="modern"/>
    <w:pitch w:val="fixed"/>
    <w:sig w:usb0="80000001" w:usb1="28091800" w:usb2="00000016" w:usb3="00000000" w:csb0="00100000" w:csb1="00000000"/>
  </w:font>
  <w:font w:name="文鼎中楷">
    <w:altName w:val="細明體"/>
    <w:charset w:val="88"/>
    <w:family w:val="modern"/>
    <w:pitch w:val="fixed"/>
    <w:sig w:usb0="800002A3" w:usb1="38CF7C70" w:usb2="00000016" w:usb3="00000000" w:csb0="00100000" w:csb1="00000000"/>
  </w:font>
  <w:font w:name="Helvetica">
    <w:panose1 w:val="020B0604020202020204"/>
    <w:charset w:val="00"/>
    <w:family w:val="swiss"/>
    <w:pitch w:val="variable"/>
    <w:sig w:usb0="E0002EFF" w:usb1="C000785B" w:usb2="00000009" w:usb3="00000000" w:csb0="000001FF" w:csb1="00000000"/>
  </w:font>
  <w:font w:name="華康儷粗黑">
    <w:altName w:val="微軟正黑體"/>
    <w:charset w:val="88"/>
    <w:family w:val="modern"/>
    <w:pitch w:val="fixed"/>
    <w:sig w:usb0="80000001" w:usb1="28091800" w:usb2="00000016" w:usb3="00000000" w:csb0="00100000" w:csb1="00000000"/>
  </w:font>
  <w:font w:name="全真楷書">
    <w:altName w:val="新細明體"/>
    <w:charset w:val="88"/>
    <w:family w:val="modern"/>
    <w:pitch w:val="fixed"/>
    <w:sig w:usb0="00000001" w:usb1="08080000" w:usb2="00000010" w:usb3="00000000" w:csb0="00100000" w:csb1="00000000"/>
  </w:font>
  <w:font w:name="Arial Unicode MS">
    <w:panose1 w:val="020B0604020202020204"/>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өũ">
    <w:panose1 w:val="00000000000000000000"/>
    <w:charset w:val="00"/>
    <w:family w:val="roman"/>
    <w:notTrueType/>
    <w:pitch w:val="default"/>
  </w:font>
  <w:font w:name="華康粗黑體">
    <w:panose1 w:val="020B0709000000000000"/>
    <w:charset w:val="88"/>
    <w:family w:val="modern"/>
    <w:pitch w:val="fixed"/>
    <w:sig w:usb0="80000001" w:usb1="28091800" w:usb2="00000016" w:usb3="00000000" w:csb0="00100000" w:csb1="00000000"/>
  </w:font>
  <w:font w:name="CG Times">
    <w:panose1 w:val="00000000000000000000"/>
    <w:charset w:val="00"/>
    <w:family w:val="roman"/>
    <w:notTrueType/>
    <w:pitch w:val="variable"/>
    <w:sig w:usb0="00000003" w:usb1="00000000" w:usb2="00000000" w:usb3="00000000" w:csb0="00000001" w:csb1="00000000"/>
  </w:font>
  <w:font w:name="華康中黑體">
    <w:panose1 w:val="020B0509000000000000"/>
    <w:charset w:val="88"/>
    <w:family w:val="modern"/>
    <w:pitch w:val="fixed"/>
    <w:sig w:usb0="80000001" w:usb1="28091800" w:usb2="00000016" w:usb3="00000000" w:csb0="00100000" w:csb1="00000000"/>
  </w:font>
  <w:font w:name="華康細明體">
    <w:panose1 w:val="02020309000000000000"/>
    <w:charset w:val="88"/>
    <w:family w:val="modern"/>
    <w:pitch w:val="fixed"/>
    <w:sig w:usb0="80000001" w:usb1="28091800" w:usb2="00000016" w:usb3="00000000" w:csb0="00100000" w:csb1="00000000"/>
  </w:font>
  <w:font w:name="Courier">
    <w:panose1 w:val="02070409020205020404"/>
    <w:charset w:val="00"/>
    <w:family w:val="modern"/>
    <w:pitch w:val="fixed"/>
    <w:sig w:usb0="00000003" w:usb1="00000000" w:usb2="00000000" w:usb3="00000000" w:csb0="00000001" w:csb1="00000000"/>
  </w:font>
  <w:font w:name="華康儷中黑">
    <w:altName w:val="新細明體"/>
    <w:charset w:val="88"/>
    <w:family w:val="modern"/>
    <w:pitch w:val="fixed"/>
    <w:sig w:usb0="80000001" w:usb1="28091800" w:usb2="00000016" w:usb3="00000000" w:csb0="00100000" w:csb1="00000000"/>
  </w:font>
  <w:font w:name="微軟正黑體">
    <w:panose1 w:val="020B0604030504040204"/>
    <w:charset w:val="88"/>
    <w:family w:val="swiss"/>
    <w:pitch w:val="variable"/>
    <w:sig w:usb0="000002A7" w:usb1="28CF4400" w:usb2="00000016" w:usb3="00000000" w:csb0="00100009" w:csb1="00000000"/>
  </w:font>
  <w:font w:name="зũ">
    <w:altName w:val="Times New Roman"/>
    <w:panose1 w:val="00000000000000000000"/>
    <w:charset w:val="00"/>
    <w:family w:val="roman"/>
    <w:notTrueType/>
    <w:pitch w:val="default"/>
  </w:font>
  <w:font w:name="新細明體, PMingLiU">
    <w:charset w:val="00"/>
    <w:family w:val="roman"/>
    <w:pitch w:val="variable"/>
  </w:font>
  <w:font w:name="New Gulim">
    <w:altName w:val="Arial Unicode MS"/>
    <w:charset w:val="00"/>
    <w:family w:val="roman"/>
    <w:pitch w:val="variable"/>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83BE0" w:rsidRDefault="00883BE0" w:rsidP="00883BE0">
    <w:pPr>
      <w:pStyle w:val="af7"/>
      <w:framePr w:wrap="around" w:vAnchor="text" w:hAnchor="margin" w:xAlign="center" w:y="1"/>
      <w:ind w:left="560" w:firstLine="400"/>
      <w:rPr>
        <w:rStyle w:val="afe"/>
      </w:rPr>
    </w:pPr>
    <w:r>
      <w:rPr>
        <w:rStyle w:val="afe"/>
      </w:rPr>
      <w:fldChar w:fldCharType="begin"/>
    </w:r>
    <w:r>
      <w:rPr>
        <w:rStyle w:val="afe"/>
      </w:rPr>
      <w:instrText xml:space="preserve"> PAGE </w:instrText>
    </w:r>
    <w:r>
      <w:rPr>
        <w:rStyle w:val="afe"/>
      </w:rPr>
      <w:fldChar w:fldCharType="end"/>
    </w:r>
  </w:p>
  <w:p w:rsidR="00CE7CED" w:rsidRDefault="00CE7CED" w:rsidP="00883BE0">
    <w:pPr>
      <w:pStyle w:val="af7"/>
      <w:ind w:left="560" w:right="3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83BE0" w:rsidRDefault="00883BE0" w:rsidP="00883BE0">
    <w:pPr>
      <w:pStyle w:val="af7"/>
      <w:framePr w:wrap="around" w:vAnchor="text" w:hAnchor="margin" w:xAlign="center" w:y="1"/>
      <w:ind w:left="560" w:firstLine="400"/>
      <w:rPr>
        <w:rStyle w:val="afe"/>
      </w:rPr>
    </w:pPr>
    <w:r>
      <w:rPr>
        <w:rStyle w:val="afe"/>
      </w:rPr>
      <w:fldChar w:fldCharType="begin"/>
    </w:r>
    <w:r>
      <w:rPr>
        <w:rStyle w:val="afe"/>
      </w:rPr>
      <w:instrText xml:space="preserve"> PAGE </w:instrText>
    </w:r>
    <w:r>
      <w:rPr>
        <w:rStyle w:val="afe"/>
      </w:rPr>
      <w:fldChar w:fldCharType="separate"/>
    </w:r>
    <w:r w:rsidR="00603100">
      <w:rPr>
        <w:rStyle w:val="afe"/>
        <w:noProof/>
      </w:rPr>
      <w:t>1</w:t>
    </w:r>
    <w:r>
      <w:rPr>
        <w:rStyle w:val="afe"/>
      </w:rPr>
      <w:fldChar w:fldCharType="end"/>
    </w:r>
  </w:p>
  <w:p w:rsidR="00CE7CED" w:rsidRPr="00883BE0" w:rsidRDefault="00CE7CED" w:rsidP="00883BE0">
    <w:pPr>
      <w:pStyle w:val="af7"/>
      <w:ind w:left="560" w:right="360" w:firstLine="40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7CED" w:rsidRDefault="00CE7CED">
    <w:pPr>
      <w:pStyle w:val="af7"/>
      <w:ind w:left="560" w:firstLine="400"/>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83BE0" w:rsidRDefault="00883BE0" w:rsidP="004D1209">
    <w:pPr>
      <w:pStyle w:val="af7"/>
      <w:framePr w:wrap="around" w:vAnchor="text" w:hAnchor="margin" w:xAlign="center" w:y="1"/>
      <w:ind w:left="560" w:firstLine="400"/>
      <w:rPr>
        <w:rStyle w:val="afe"/>
      </w:rPr>
    </w:pPr>
    <w:r>
      <w:rPr>
        <w:rStyle w:val="afe"/>
      </w:rPr>
      <w:fldChar w:fldCharType="begin"/>
    </w:r>
    <w:r>
      <w:rPr>
        <w:rStyle w:val="afe"/>
      </w:rPr>
      <w:instrText xml:space="preserve"> PAGE </w:instrText>
    </w:r>
    <w:r>
      <w:rPr>
        <w:rStyle w:val="afe"/>
      </w:rPr>
      <w:fldChar w:fldCharType="end"/>
    </w:r>
  </w:p>
  <w:p w:rsidR="004D1209" w:rsidRDefault="004D1209" w:rsidP="004D1209">
    <w:pPr>
      <w:pStyle w:val="af7"/>
      <w:ind w:left="560" w:firstLine="400"/>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83BE0" w:rsidRDefault="00883BE0" w:rsidP="004D1209">
    <w:pPr>
      <w:pStyle w:val="af7"/>
      <w:framePr w:wrap="around" w:vAnchor="text" w:hAnchor="margin" w:xAlign="center" w:y="1"/>
      <w:ind w:left="560" w:firstLine="400"/>
      <w:rPr>
        <w:rStyle w:val="afe"/>
      </w:rPr>
    </w:pPr>
    <w:r>
      <w:rPr>
        <w:rStyle w:val="afe"/>
      </w:rPr>
      <w:fldChar w:fldCharType="begin"/>
    </w:r>
    <w:r>
      <w:rPr>
        <w:rStyle w:val="afe"/>
      </w:rPr>
      <w:instrText xml:space="preserve"> PAGE </w:instrText>
    </w:r>
    <w:r>
      <w:rPr>
        <w:rStyle w:val="afe"/>
      </w:rPr>
      <w:fldChar w:fldCharType="separate"/>
    </w:r>
    <w:r>
      <w:rPr>
        <w:rStyle w:val="afe"/>
        <w:rFonts w:hint="eastAsia"/>
        <w:noProof/>
      </w:rPr>
      <w:t>七</w:t>
    </w:r>
    <w:r>
      <w:rPr>
        <w:rStyle w:val="afe"/>
      </w:rPr>
      <w:fldChar w:fldCharType="end"/>
    </w:r>
  </w:p>
  <w:p w:rsidR="004D1209" w:rsidRPr="00883BE0" w:rsidRDefault="004D1209" w:rsidP="00883BE0">
    <w:pPr>
      <w:pStyle w:val="af7"/>
      <w:ind w:left="560" w:firstLine="400"/>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1209" w:rsidRDefault="004D1209" w:rsidP="004D1209">
    <w:pPr>
      <w:pStyle w:val="af7"/>
      <w:ind w:left="560" w:firstLine="400"/>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83BE0" w:rsidRDefault="00883BE0" w:rsidP="004D1209">
    <w:pPr>
      <w:pStyle w:val="af7"/>
      <w:framePr w:wrap="around" w:vAnchor="text" w:hAnchor="margin" w:xAlign="center" w:y="1"/>
      <w:ind w:left="560" w:firstLine="400"/>
      <w:rPr>
        <w:rStyle w:val="afe"/>
      </w:rPr>
    </w:pPr>
    <w:r>
      <w:rPr>
        <w:rStyle w:val="afe"/>
      </w:rPr>
      <w:fldChar w:fldCharType="begin"/>
    </w:r>
    <w:r>
      <w:rPr>
        <w:rStyle w:val="afe"/>
      </w:rPr>
      <w:instrText xml:space="preserve"> PAGE </w:instrText>
    </w:r>
    <w:r>
      <w:rPr>
        <w:rStyle w:val="afe"/>
      </w:rPr>
      <w:fldChar w:fldCharType="end"/>
    </w:r>
  </w:p>
  <w:p w:rsidR="004D1209" w:rsidRDefault="004D1209" w:rsidP="004D1209">
    <w:pPr>
      <w:pStyle w:val="af7"/>
      <w:ind w:left="560" w:firstLine="400"/>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83BE0" w:rsidRDefault="00883BE0" w:rsidP="004D1209">
    <w:pPr>
      <w:pStyle w:val="af7"/>
      <w:framePr w:wrap="around" w:vAnchor="text" w:hAnchor="margin" w:xAlign="center" w:y="1"/>
      <w:ind w:left="560" w:firstLine="400"/>
      <w:rPr>
        <w:rStyle w:val="afe"/>
      </w:rPr>
    </w:pPr>
    <w:r>
      <w:rPr>
        <w:rStyle w:val="afe"/>
      </w:rPr>
      <w:fldChar w:fldCharType="begin"/>
    </w:r>
    <w:r>
      <w:rPr>
        <w:rStyle w:val="afe"/>
      </w:rPr>
      <w:instrText xml:space="preserve"> PAGE </w:instrText>
    </w:r>
    <w:r>
      <w:rPr>
        <w:rStyle w:val="afe"/>
      </w:rPr>
      <w:fldChar w:fldCharType="separate"/>
    </w:r>
    <w:r>
      <w:rPr>
        <w:rStyle w:val="afe"/>
        <w:rFonts w:hint="eastAsia"/>
        <w:noProof/>
      </w:rPr>
      <w:t>一</w:t>
    </w:r>
    <w:r>
      <w:rPr>
        <w:rStyle w:val="afe"/>
      </w:rPr>
      <w:fldChar w:fldCharType="end"/>
    </w:r>
  </w:p>
  <w:p w:rsidR="004D1209" w:rsidRPr="00883BE0" w:rsidRDefault="004D1209" w:rsidP="00883BE0">
    <w:pPr>
      <w:pStyle w:val="af7"/>
      <w:ind w:left="560" w:firstLine="400"/>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1209" w:rsidRDefault="004D1209" w:rsidP="004D1209">
    <w:pPr>
      <w:pStyle w:val="af7"/>
      <w:ind w:left="560" w:firstLine="400"/>
    </w:pPr>
  </w:p>
</w:ftr>
</file>

<file path=word/footer1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83BE0" w:rsidRDefault="00883BE0" w:rsidP="004D1209">
    <w:pPr>
      <w:pStyle w:val="af7"/>
      <w:framePr w:wrap="around" w:vAnchor="text" w:hAnchor="margin" w:xAlign="center" w:y="1"/>
      <w:ind w:left="560" w:firstLine="400"/>
      <w:rPr>
        <w:rStyle w:val="afe"/>
      </w:rPr>
    </w:pPr>
    <w:r>
      <w:rPr>
        <w:rStyle w:val="afe"/>
      </w:rPr>
      <w:fldChar w:fldCharType="begin"/>
    </w:r>
    <w:r>
      <w:rPr>
        <w:rStyle w:val="afe"/>
      </w:rPr>
      <w:instrText xml:space="preserve"> PAGE </w:instrText>
    </w:r>
    <w:r>
      <w:rPr>
        <w:rStyle w:val="afe"/>
      </w:rPr>
      <w:fldChar w:fldCharType="end"/>
    </w:r>
  </w:p>
  <w:p w:rsidR="004D1209" w:rsidRDefault="004D1209" w:rsidP="004D1209">
    <w:pPr>
      <w:pStyle w:val="af7"/>
      <w:ind w:left="560" w:firstLine="400"/>
    </w:pPr>
  </w:p>
</w:ftr>
</file>

<file path=word/footer1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83BE0" w:rsidRDefault="00883BE0" w:rsidP="004D1209">
    <w:pPr>
      <w:pStyle w:val="af7"/>
      <w:framePr w:wrap="around" w:vAnchor="text" w:hAnchor="margin" w:xAlign="center" w:y="1"/>
      <w:ind w:left="560" w:firstLine="400"/>
      <w:rPr>
        <w:rStyle w:val="afe"/>
      </w:rPr>
    </w:pPr>
    <w:r>
      <w:rPr>
        <w:rStyle w:val="afe"/>
      </w:rPr>
      <w:fldChar w:fldCharType="begin"/>
    </w:r>
    <w:r>
      <w:rPr>
        <w:rStyle w:val="afe"/>
      </w:rPr>
      <w:instrText xml:space="preserve"> PAGE </w:instrText>
    </w:r>
    <w:r>
      <w:rPr>
        <w:rStyle w:val="afe"/>
      </w:rPr>
      <w:fldChar w:fldCharType="separate"/>
    </w:r>
    <w:r>
      <w:rPr>
        <w:rStyle w:val="afe"/>
        <w:rFonts w:hint="eastAsia"/>
        <w:noProof/>
      </w:rPr>
      <w:t>一</w:t>
    </w:r>
    <w:r>
      <w:rPr>
        <w:rStyle w:val="afe"/>
      </w:rPr>
      <w:fldChar w:fldCharType="end"/>
    </w:r>
  </w:p>
  <w:p w:rsidR="004D1209" w:rsidRPr="00883BE0" w:rsidRDefault="004D1209" w:rsidP="00883BE0">
    <w:pPr>
      <w:pStyle w:val="af7"/>
      <w:ind w:left="560" w:firstLine="400"/>
    </w:pPr>
  </w:p>
</w:ftr>
</file>

<file path=word/footer1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1209" w:rsidRDefault="004D1209" w:rsidP="004D1209">
    <w:pPr>
      <w:pStyle w:val="af7"/>
      <w:ind w:left="560" w:firstLine="400"/>
    </w:pPr>
  </w:p>
</w:ftr>
</file>

<file path=word/footer1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83BE0" w:rsidRDefault="00883BE0" w:rsidP="004D1209">
    <w:pPr>
      <w:pStyle w:val="af7"/>
      <w:framePr w:wrap="around" w:vAnchor="text" w:hAnchor="margin" w:xAlign="center" w:y="1"/>
      <w:ind w:left="560" w:firstLine="400"/>
      <w:rPr>
        <w:rStyle w:val="afe"/>
      </w:rPr>
    </w:pPr>
    <w:r>
      <w:rPr>
        <w:rStyle w:val="afe"/>
      </w:rPr>
      <w:fldChar w:fldCharType="begin"/>
    </w:r>
    <w:r>
      <w:rPr>
        <w:rStyle w:val="afe"/>
      </w:rPr>
      <w:instrText xml:space="preserve"> PAGE </w:instrText>
    </w:r>
    <w:r>
      <w:rPr>
        <w:rStyle w:val="afe"/>
      </w:rPr>
      <w:fldChar w:fldCharType="end"/>
    </w:r>
  </w:p>
  <w:p w:rsidR="004D1209" w:rsidRDefault="004D1209" w:rsidP="004D1209">
    <w:pPr>
      <w:pStyle w:val="af7"/>
      <w:ind w:left="560" w:firstLine="400"/>
    </w:pPr>
  </w:p>
</w:ftr>
</file>

<file path=word/footer1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83BE0" w:rsidRDefault="00883BE0" w:rsidP="004D1209">
    <w:pPr>
      <w:pStyle w:val="af7"/>
      <w:framePr w:wrap="around" w:vAnchor="text" w:hAnchor="margin" w:xAlign="center" w:y="1"/>
      <w:ind w:left="560" w:firstLine="400"/>
      <w:rPr>
        <w:rStyle w:val="afe"/>
      </w:rPr>
    </w:pPr>
    <w:r>
      <w:rPr>
        <w:rStyle w:val="afe"/>
      </w:rPr>
      <w:fldChar w:fldCharType="begin"/>
    </w:r>
    <w:r>
      <w:rPr>
        <w:rStyle w:val="afe"/>
      </w:rPr>
      <w:instrText xml:space="preserve"> PAGE </w:instrText>
    </w:r>
    <w:r>
      <w:rPr>
        <w:rStyle w:val="afe"/>
      </w:rPr>
      <w:fldChar w:fldCharType="separate"/>
    </w:r>
    <w:r>
      <w:rPr>
        <w:rStyle w:val="afe"/>
        <w:rFonts w:hint="eastAsia"/>
        <w:noProof/>
      </w:rPr>
      <w:t>一</w:t>
    </w:r>
    <w:r>
      <w:rPr>
        <w:rStyle w:val="afe"/>
      </w:rPr>
      <w:fldChar w:fldCharType="end"/>
    </w:r>
  </w:p>
  <w:p w:rsidR="004D1209" w:rsidRPr="00883BE0" w:rsidRDefault="004D1209" w:rsidP="00883BE0">
    <w:pPr>
      <w:pStyle w:val="af7"/>
      <w:ind w:left="560" w:firstLine="400"/>
    </w:pPr>
  </w:p>
</w:ftr>
</file>

<file path=word/footer1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1209" w:rsidRDefault="004D1209" w:rsidP="004D1209">
    <w:pPr>
      <w:pStyle w:val="af7"/>
      <w:ind w:left="560" w:firstLine="400"/>
    </w:pPr>
  </w:p>
</w:ftr>
</file>

<file path=word/footer1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83BE0" w:rsidRDefault="00883BE0" w:rsidP="004D1209">
    <w:pPr>
      <w:pStyle w:val="af7"/>
      <w:framePr w:wrap="around" w:vAnchor="text" w:hAnchor="margin" w:xAlign="center" w:y="1"/>
      <w:ind w:left="560" w:firstLine="400"/>
      <w:rPr>
        <w:rStyle w:val="afe"/>
      </w:rPr>
    </w:pPr>
    <w:r>
      <w:rPr>
        <w:rStyle w:val="afe"/>
      </w:rPr>
      <w:fldChar w:fldCharType="begin"/>
    </w:r>
    <w:r>
      <w:rPr>
        <w:rStyle w:val="afe"/>
      </w:rPr>
      <w:instrText xml:space="preserve"> PAGE </w:instrText>
    </w:r>
    <w:r>
      <w:rPr>
        <w:rStyle w:val="afe"/>
      </w:rPr>
      <w:fldChar w:fldCharType="end"/>
    </w:r>
  </w:p>
  <w:p w:rsidR="004D1209" w:rsidRDefault="004D1209" w:rsidP="004D1209">
    <w:pPr>
      <w:ind w:left="560" w:firstLine="560"/>
    </w:pPr>
  </w:p>
</w:ftr>
</file>

<file path=word/footer1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83BE0" w:rsidRDefault="00883BE0" w:rsidP="004D1209">
    <w:pPr>
      <w:pStyle w:val="af7"/>
      <w:framePr w:wrap="around" w:vAnchor="text" w:hAnchor="margin" w:xAlign="center" w:y="1"/>
      <w:ind w:left="560" w:firstLine="400"/>
      <w:rPr>
        <w:rStyle w:val="afe"/>
      </w:rPr>
    </w:pPr>
    <w:r>
      <w:rPr>
        <w:rStyle w:val="afe"/>
      </w:rPr>
      <w:fldChar w:fldCharType="begin"/>
    </w:r>
    <w:r>
      <w:rPr>
        <w:rStyle w:val="afe"/>
      </w:rPr>
      <w:instrText xml:space="preserve"> PAGE </w:instrText>
    </w:r>
    <w:r>
      <w:rPr>
        <w:rStyle w:val="afe"/>
      </w:rPr>
      <w:fldChar w:fldCharType="separate"/>
    </w:r>
    <w:r>
      <w:rPr>
        <w:rStyle w:val="afe"/>
        <w:rFonts w:hint="eastAsia"/>
        <w:noProof/>
      </w:rPr>
      <w:t>一</w:t>
    </w:r>
    <w:r>
      <w:rPr>
        <w:rStyle w:val="afe"/>
      </w:rPr>
      <w:fldChar w:fldCharType="end"/>
    </w:r>
  </w:p>
  <w:p w:rsidR="004D1209" w:rsidRPr="00883BE0" w:rsidRDefault="004D1209" w:rsidP="00883BE0">
    <w:pPr>
      <w:pStyle w:val="af7"/>
      <w:ind w:left="560" w:firstLine="400"/>
    </w:pPr>
  </w:p>
</w:ftr>
</file>

<file path=word/footer1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1209" w:rsidRDefault="004D1209" w:rsidP="004D1209">
    <w:pPr>
      <w:ind w:left="560" w:firstLine="560"/>
    </w:pPr>
  </w:p>
</w:ftr>
</file>

<file path=word/footer1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1209" w:rsidRDefault="00040D2E" w:rsidP="00883BE0">
    <w:pPr>
      <w:pStyle w:val="af7"/>
      <w:framePr w:wrap="around" w:vAnchor="text" w:hAnchor="margin" w:xAlign="center" w:y="1"/>
      <w:ind w:left="560" w:firstLine="400"/>
      <w:rPr>
        <w:rStyle w:val="afe"/>
      </w:rPr>
    </w:pPr>
    <w:r>
      <w:rPr>
        <w:rStyle w:val="afe"/>
      </w:rPr>
      <w:fldChar w:fldCharType="begin"/>
    </w:r>
    <w:r>
      <w:rPr>
        <w:rStyle w:val="afe"/>
      </w:rPr>
      <w:instrText xml:space="preserve"> PAGE </w:instrText>
    </w:r>
    <w:r>
      <w:rPr>
        <w:rStyle w:val="afe"/>
      </w:rPr>
      <w:fldChar w:fldCharType="end"/>
    </w:r>
  </w:p>
  <w:p w:rsidR="004D1209" w:rsidRDefault="004D1209" w:rsidP="004D1209">
    <w:pPr>
      <w:pStyle w:val="af7"/>
      <w:ind w:left="560" w:firstLine="400"/>
    </w:pPr>
  </w:p>
</w:ftr>
</file>

<file path=word/footer2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83BE0" w:rsidRDefault="00883BE0" w:rsidP="004D1209">
    <w:pPr>
      <w:pStyle w:val="af7"/>
      <w:framePr w:wrap="around" w:vAnchor="text" w:hAnchor="margin" w:xAlign="center" w:y="1"/>
      <w:ind w:left="560" w:firstLine="400"/>
      <w:rPr>
        <w:rStyle w:val="afe"/>
      </w:rPr>
    </w:pPr>
    <w:r>
      <w:rPr>
        <w:rStyle w:val="afe"/>
      </w:rPr>
      <w:fldChar w:fldCharType="begin"/>
    </w:r>
    <w:r>
      <w:rPr>
        <w:rStyle w:val="afe"/>
      </w:rPr>
      <w:instrText xml:space="preserve"> PAGE </w:instrText>
    </w:r>
    <w:r>
      <w:rPr>
        <w:rStyle w:val="afe"/>
      </w:rPr>
      <w:fldChar w:fldCharType="separate"/>
    </w:r>
    <w:r>
      <w:rPr>
        <w:rStyle w:val="afe"/>
        <w:rFonts w:hint="eastAsia"/>
        <w:noProof/>
      </w:rPr>
      <w:t>一</w:t>
    </w:r>
    <w:r>
      <w:rPr>
        <w:rStyle w:val="afe"/>
      </w:rPr>
      <w:fldChar w:fldCharType="end"/>
    </w:r>
  </w:p>
  <w:p w:rsidR="004D1209" w:rsidRPr="00883BE0" w:rsidRDefault="004D1209" w:rsidP="00883BE0">
    <w:pPr>
      <w:pStyle w:val="af7"/>
      <w:ind w:left="560" w:firstLine="400"/>
    </w:pPr>
  </w:p>
</w:ftr>
</file>

<file path=word/footer2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1209" w:rsidRDefault="004D1209" w:rsidP="004D1209">
    <w:pPr>
      <w:pStyle w:val="af7"/>
      <w:ind w:left="560" w:firstLine="400"/>
    </w:pPr>
  </w:p>
</w:ftr>
</file>

<file path=word/footer2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83BE0" w:rsidRDefault="00883BE0" w:rsidP="004D1209">
    <w:pPr>
      <w:pStyle w:val="af7"/>
      <w:framePr w:wrap="around" w:vAnchor="text" w:hAnchor="margin" w:xAlign="center" w:y="1"/>
      <w:ind w:left="560" w:firstLine="400"/>
      <w:rPr>
        <w:rStyle w:val="afe"/>
      </w:rPr>
    </w:pPr>
    <w:r>
      <w:rPr>
        <w:rStyle w:val="afe"/>
      </w:rPr>
      <w:fldChar w:fldCharType="begin"/>
    </w:r>
    <w:r>
      <w:rPr>
        <w:rStyle w:val="afe"/>
      </w:rPr>
      <w:instrText xml:space="preserve"> PAGE </w:instrText>
    </w:r>
    <w:r>
      <w:rPr>
        <w:rStyle w:val="afe"/>
      </w:rPr>
      <w:fldChar w:fldCharType="end"/>
    </w:r>
  </w:p>
  <w:p w:rsidR="004D1209" w:rsidRDefault="00040D2E" w:rsidP="004D1209">
    <w:pPr>
      <w:spacing w:line="240" w:lineRule="auto"/>
      <w:ind w:left="560" w:firstLine="560"/>
    </w:pPr>
    <w:r>
      <w:continuationSeparator/>
    </w:r>
  </w:p>
</w:ftr>
</file>

<file path=word/footer2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83BE0" w:rsidRDefault="00883BE0" w:rsidP="004D1209">
    <w:pPr>
      <w:pStyle w:val="af7"/>
      <w:framePr w:wrap="around" w:vAnchor="text" w:hAnchor="margin" w:xAlign="center" w:y="1"/>
      <w:ind w:left="560" w:firstLine="400"/>
      <w:rPr>
        <w:rStyle w:val="afe"/>
      </w:rPr>
    </w:pPr>
    <w:r>
      <w:rPr>
        <w:rStyle w:val="afe"/>
      </w:rPr>
      <w:fldChar w:fldCharType="begin"/>
    </w:r>
    <w:r>
      <w:rPr>
        <w:rStyle w:val="afe"/>
      </w:rPr>
      <w:instrText xml:space="preserve"> PAGE </w:instrText>
    </w:r>
    <w:r>
      <w:rPr>
        <w:rStyle w:val="afe"/>
      </w:rPr>
      <w:fldChar w:fldCharType="separate"/>
    </w:r>
    <w:r>
      <w:rPr>
        <w:rStyle w:val="afe"/>
        <w:rFonts w:hint="eastAsia"/>
        <w:noProof/>
      </w:rPr>
      <w:t>一</w:t>
    </w:r>
    <w:r>
      <w:rPr>
        <w:rStyle w:val="afe"/>
      </w:rPr>
      <w:fldChar w:fldCharType="end"/>
    </w:r>
  </w:p>
  <w:p w:rsidR="004D1209" w:rsidRPr="00883BE0" w:rsidRDefault="004D1209" w:rsidP="00883BE0">
    <w:pPr>
      <w:pStyle w:val="af7"/>
      <w:ind w:left="560" w:firstLine="400"/>
    </w:pPr>
  </w:p>
</w:ftr>
</file>

<file path=word/footer2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1209" w:rsidRDefault="00040D2E" w:rsidP="004D1209">
    <w:pPr>
      <w:spacing w:line="240" w:lineRule="auto"/>
      <w:ind w:left="560" w:firstLine="560"/>
    </w:pPr>
    <w:r>
      <w:continuationSeparator/>
    </w:r>
  </w:p>
</w:ftr>
</file>

<file path=word/footer2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83BE0" w:rsidRDefault="00883BE0" w:rsidP="004D1209">
    <w:pPr>
      <w:pStyle w:val="af7"/>
      <w:framePr w:wrap="around" w:vAnchor="text" w:hAnchor="margin" w:xAlign="center" w:y="1"/>
      <w:ind w:left="560" w:firstLine="400"/>
      <w:rPr>
        <w:rStyle w:val="afe"/>
      </w:rPr>
    </w:pPr>
    <w:r>
      <w:rPr>
        <w:rStyle w:val="afe"/>
      </w:rPr>
      <w:fldChar w:fldCharType="begin"/>
    </w:r>
    <w:r>
      <w:rPr>
        <w:rStyle w:val="afe"/>
      </w:rPr>
      <w:instrText xml:space="preserve"> PAGE </w:instrText>
    </w:r>
    <w:r>
      <w:rPr>
        <w:rStyle w:val="afe"/>
      </w:rPr>
      <w:fldChar w:fldCharType="end"/>
    </w:r>
  </w:p>
  <w:p w:rsidR="004D1209" w:rsidRDefault="004D1209">
    <w:pPr>
      <w:pStyle w:val="af7"/>
      <w:ind w:left="560" w:firstLine="400"/>
    </w:pPr>
  </w:p>
</w:ftr>
</file>

<file path=word/footer2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83BE0" w:rsidRDefault="00883BE0" w:rsidP="004D1209">
    <w:pPr>
      <w:pStyle w:val="af7"/>
      <w:framePr w:wrap="around" w:vAnchor="text" w:hAnchor="margin" w:xAlign="center" w:y="1"/>
      <w:ind w:left="560" w:firstLine="400"/>
      <w:rPr>
        <w:rStyle w:val="afe"/>
      </w:rPr>
    </w:pPr>
    <w:r>
      <w:rPr>
        <w:rStyle w:val="afe"/>
      </w:rPr>
      <w:fldChar w:fldCharType="begin"/>
    </w:r>
    <w:r>
      <w:rPr>
        <w:rStyle w:val="afe"/>
      </w:rPr>
      <w:instrText xml:space="preserve"> PAGE </w:instrText>
    </w:r>
    <w:r>
      <w:rPr>
        <w:rStyle w:val="afe"/>
      </w:rPr>
      <w:fldChar w:fldCharType="separate"/>
    </w:r>
    <w:r>
      <w:rPr>
        <w:rStyle w:val="afe"/>
        <w:rFonts w:hint="eastAsia"/>
        <w:noProof/>
      </w:rPr>
      <w:t>一</w:t>
    </w:r>
    <w:r>
      <w:rPr>
        <w:rStyle w:val="afe"/>
      </w:rPr>
      <w:fldChar w:fldCharType="end"/>
    </w:r>
  </w:p>
  <w:p w:rsidR="004D1209" w:rsidRPr="00883BE0" w:rsidRDefault="004D1209" w:rsidP="00883BE0">
    <w:pPr>
      <w:pStyle w:val="af7"/>
      <w:ind w:left="560" w:firstLine="400"/>
    </w:pPr>
  </w:p>
</w:ftr>
</file>

<file path=word/footer2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1209" w:rsidRDefault="004D1209">
    <w:pPr>
      <w:pStyle w:val="af7"/>
      <w:ind w:left="560" w:firstLine="400"/>
    </w:pPr>
  </w:p>
</w:ftr>
</file>

<file path=word/footer2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83BE0" w:rsidRDefault="00883BE0" w:rsidP="004D1209">
    <w:pPr>
      <w:pStyle w:val="af7"/>
      <w:framePr w:wrap="around" w:vAnchor="text" w:hAnchor="margin" w:xAlign="center" w:y="1"/>
      <w:ind w:left="560" w:firstLine="400"/>
      <w:rPr>
        <w:rStyle w:val="afe"/>
      </w:rPr>
    </w:pPr>
    <w:r>
      <w:rPr>
        <w:rStyle w:val="afe"/>
      </w:rPr>
      <w:fldChar w:fldCharType="begin"/>
    </w:r>
    <w:r>
      <w:rPr>
        <w:rStyle w:val="afe"/>
      </w:rPr>
      <w:instrText xml:space="preserve"> PAGE </w:instrText>
    </w:r>
    <w:r>
      <w:rPr>
        <w:rStyle w:val="afe"/>
      </w:rPr>
      <w:fldChar w:fldCharType="end"/>
    </w:r>
  </w:p>
  <w:p w:rsidR="004D1209" w:rsidRDefault="004D1209" w:rsidP="004D1209">
    <w:pPr>
      <w:pStyle w:val="af7"/>
      <w:ind w:left="560" w:firstLine="400"/>
    </w:pPr>
  </w:p>
</w:ftr>
</file>

<file path=word/footer2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83BE0" w:rsidRDefault="00883BE0" w:rsidP="004D1209">
    <w:pPr>
      <w:pStyle w:val="af7"/>
      <w:framePr w:wrap="around" w:vAnchor="text" w:hAnchor="margin" w:xAlign="center" w:y="1"/>
      <w:ind w:left="560" w:firstLine="400"/>
      <w:rPr>
        <w:rStyle w:val="afe"/>
      </w:rPr>
    </w:pPr>
    <w:r>
      <w:rPr>
        <w:rStyle w:val="afe"/>
      </w:rPr>
      <w:fldChar w:fldCharType="begin"/>
    </w:r>
    <w:r>
      <w:rPr>
        <w:rStyle w:val="afe"/>
      </w:rPr>
      <w:instrText xml:space="preserve"> PAGE </w:instrText>
    </w:r>
    <w:r>
      <w:rPr>
        <w:rStyle w:val="afe"/>
      </w:rPr>
      <w:fldChar w:fldCharType="separate"/>
    </w:r>
    <w:r>
      <w:rPr>
        <w:rStyle w:val="afe"/>
        <w:rFonts w:hint="eastAsia"/>
        <w:noProof/>
      </w:rPr>
      <w:t>一</w:t>
    </w:r>
    <w:r>
      <w:rPr>
        <w:rStyle w:val="afe"/>
      </w:rPr>
      <w:fldChar w:fldCharType="end"/>
    </w:r>
  </w:p>
  <w:p w:rsidR="004D1209" w:rsidRPr="00883BE0" w:rsidRDefault="004D1209" w:rsidP="00883BE0">
    <w:pPr>
      <w:pStyle w:val="af7"/>
      <w:ind w:left="560" w:firstLine="400"/>
    </w:pPr>
  </w:p>
</w:ftr>
</file>

<file path=word/footer3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1209" w:rsidRDefault="004D1209" w:rsidP="004D1209">
    <w:pPr>
      <w:pStyle w:val="af7"/>
      <w:ind w:left="560" w:firstLine="400"/>
    </w:pPr>
  </w:p>
</w:ftr>
</file>

<file path=word/footer3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83BE0" w:rsidRDefault="00883BE0" w:rsidP="004D1209">
    <w:pPr>
      <w:pStyle w:val="af7"/>
      <w:framePr w:wrap="around" w:vAnchor="text" w:hAnchor="margin" w:xAlign="center" w:y="1"/>
      <w:ind w:left="560" w:firstLine="400"/>
      <w:rPr>
        <w:rStyle w:val="afe"/>
      </w:rPr>
    </w:pPr>
    <w:r>
      <w:rPr>
        <w:rStyle w:val="afe"/>
      </w:rPr>
      <w:fldChar w:fldCharType="begin"/>
    </w:r>
    <w:r>
      <w:rPr>
        <w:rStyle w:val="afe"/>
      </w:rPr>
      <w:instrText xml:space="preserve"> PAGE </w:instrText>
    </w:r>
    <w:r>
      <w:rPr>
        <w:rStyle w:val="afe"/>
      </w:rPr>
      <w:fldChar w:fldCharType="end"/>
    </w:r>
  </w:p>
  <w:p w:rsidR="004D1209" w:rsidRDefault="004D1209" w:rsidP="004D1209">
    <w:pPr>
      <w:pStyle w:val="af7"/>
      <w:ind w:left="560" w:firstLine="400"/>
    </w:pPr>
  </w:p>
</w:ftr>
</file>

<file path=word/footer3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83BE0" w:rsidRDefault="00883BE0" w:rsidP="004D1209">
    <w:pPr>
      <w:pStyle w:val="af7"/>
      <w:framePr w:wrap="around" w:vAnchor="text" w:hAnchor="margin" w:xAlign="center" w:y="1"/>
      <w:ind w:left="560" w:firstLine="400"/>
      <w:rPr>
        <w:rStyle w:val="afe"/>
      </w:rPr>
    </w:pPr>
    <w:r>
      <w:rPr>
        <w:rStyle w:val="afe"/>
      </w:rPr>
      <w:fldChar w:fldCharType="begin"/>
    </w:r>
    <w:r>
      <w:rPr>
        <w:rStyle w:val="afe"/>
      </w:rPr>
      <w:instrText xml:space="preserve"> PAGE </w:instrText>
    </w:r>
    <w:r>
      <w:rPr>
        <w:rStyle w:val="afe"/>
      </w:rPr>
      <w:fldChar w:fldCharType="separate"/>
    </w:r>
    <w:r>
      <w:rPr>
        <w:rStyle w:val="afe"/>
        <w:rFonts w:hint="eastAsia"/>
        <w:noProof/>
      </w:rPr>
      <w:t>一</w:t>
    </w:r>
    <w:r>
      <w:rPr>
        <w:rStyle w:val="afe"/>
      </w:rPr>
      <w:fldChar w:fldCharType="end"/>
    </w:r>
  </w:p>
  <w:p w:rsidR="004D1209" w:rsidRPr="00883BE0" w:rsidRDefault="004D1209" w:rsidP="00883BE0">
    <w:pPr>
      <w:pStyle w:val="af7"/>
      <w:ind w:left="560" w:firstLine="400"/>
    </w:pPr>
  </w:p>
</w:ftr>
</file>

<file path=word/footer3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1209" w:rsidRDefault="004D1209" w:rsidP="004D1209">
    <w:pPr>
      <w:pStyle w:val="af7"/>
      <w:ind w:left="560" w:firstLine="400"/>
    </w:pPr>
  </w:p>
</w:ftr>
</file>

<file path=word/footer3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1209" w:rsidRDefault="00BB59A7" w:rsidP="00883BE0">
    <w:pPr>
      <w:pStyle w:val="af7"/>
      <w:framePr w:wrap="around" w:vAnchor="text" w:hAnchor="margin" w:xAlign="center" w:y="1"/>
      <w:ind w:left="560" w:firstLine="400"/>
      <w:rPr>
        <w:rStyle w:val="afe"/>
      </w:rPr>
    </w:pPr>
    <w:r>
      <w:rPr>
        <w:rStyle w:val="afe"/>
      </w:rPr>
      <w:fldChar w:fldCharType="begin"/>
    </w:r>
    <w:r>
      <w:rPr>
        <w:rStyle w:val="afe"/>
      </w:rPr>
      <w:instrText xml:space="preserve">PAGE  </w:instrText>
    </w:r>
    <w:r>
      <w:rPr>
        <w:rStyle w:val="afe"/>
      </w:rPr>
      <w:fldChar w:fldCharType="end"/>
    </w:r>
  </w:p>
  <w:p w:rsidR="004D1209" w:rsidRDefault="004D1209" w:rsidP="004D1209">
    <w:pPr>
      <w:pStyle w:val="af7"/>
      <w:ind w:left="560" w:right="360" w:firstLine="400"/>
    </w:pPr>
  </w:p>
</w:ftr>
</file>

<file path=word/footer3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83BE0" w:rsidRDefault="00883BE0" w:rsidP="004D1209">
    <w:pPr>
      <w:pStyle w:val="af7"/>
      <w:framePr w:wrap="around" w:vAnchor="text" w:hAnchor="margin" w:xAlign="center" w:y="1"/>
      <w:ind w:left="560" w:firstLine="400"/>
      <w:rPr>
        <w:rStyle w:val="afe"/>
      </w:rPr>
    </w:pPr>
    <w:r>
      <w:rPr>
        <w:rStyle w:val="afe"/>
      </w:rPr>
      <w:fldChar w:fldCharType="begin"/>
    </w:r>
    <w:r>
      <w:rPr>
        <w:rStyle w:val="afe"/>
      </w:rPr>
      <w:instrText xml:space="preserve"> PAGE </w:instrText>
    </w:r>
    <w:r>
      <w:rPr>
        <w:rStyle w:val="afe"/>
      </w:rPr>
      <w:fldChar w:fldCharType="separate"/>
    </w:r>
    <w:r>
      <w:rPr>
        <w:rStyle w:val="afe"/>
        <w:rFonts w:hint="eastAsia"/>
        <w:noProof/>
      </w:rPr>
      <w:t>一</w:t>
    </w:r>
    <w:r>
      <w:rPr>
        <w:rStyle w:val="afe"/>
      </w:rPr>
      <w:fldChar w:fldCharType="end"/>
    </w:r>
  </w:p>
  <w:p w:rsidR="004D1209" w:rsidRPr="00883BE0" w:rsidRDefault="004D1209" w:rsidP="00883BE0">
    <w:pPr>
      <w:pStyle w:val="af7"/>
      <w:ind w:left="560" w:firstLine="400"/>
    </w:pPr>
  </w:p>
</w:ftr>
</file>

<file path=word/footer3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1209" w:rsidRDefault="004D1209" w:rsidP="004D1209">
    <w:pPr>
      <w:pStyle w:val="af7"/>
      <w:ind w:left="560" w:firstLine="400"/>
    </w:pPr>
  </w:p>
</w:ftr>
</file>

<file path=word/footer3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83BE0" w:rsidRDefault="00883BE0" w:rsidP="004D1209">
    <w:pPr>
      <w:pStyle w:val="af7"/>
      <w:framePr w:wrap="around" w:vAnchor="text" w:hAnchor="margin" w:xAlign="center" w:y="1"/>
      <w:ind w:left="560" w:firstLine="400"/>
      <w:rPr>
        <w:rStyle w:val="afe"/>
      </w:rPr>
    </w:pPr>
    <w:r>
      <w:rPr>
        <w:rStyle w:val="afe"/>
      </w:rPr>
      <w:fldChar w:fldCharType="begin"/>
    </w:r>
    <w:r>
      <w:rPr>
        <w:rStyle w:val="afe"/>
      </w:rPr>
      <w:instrText xml:space="preserve"> PAGE </w:instrText>
    </w:r>
    <w:r>
      <w:rPr>
        <w:rStyle w:val="afe"/>
      </w:rPr>
      <w:fldChar w:fldCharType="end"/>
    </w:r>
  </w:p>
  <w:p w:rsidR="004D1209" w:rsidRDefault="004D1209">
    <w:pPr>
      <w:pStyle w:val="af7"/>
      <w:ind w:left="560" w:firstLine="400"/>
    </w:pPr>
  </w:p>
</w:ftr>
</file>

<file path=word/footer3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83BE0" w:rsidRDefault="00883BE0" w:rsidP="004D1209">
    <w:pPr>
      <w:pStyle w:val="af7"/>
      <w:framePr w:wrap="around" w:vAnchor="text" w:hAnchor="margin" w:xAlign="center" w:y="1"/>
      <w:ind w:left="560" w:firstLine="400"/>
      <w:rPr>
        <w:rStyle w:val="afe"/>
      </w:rPr>
    </w:pPr>
    <w:r>
      <w:rPr>
        <w:rStyle w:val="afe"/>
      </w:rPr>
      <w:fldChar w:fldCharType="begin"/>
    </w:r>
    <w:r>
      <w:rPr>
        <w:rStyle w:val="afe"/>
      </w:rPr>
      <w:instrText xml:space="preserve"> PAGE </w:instrText>
    </w:r>
    <w:r>
      <w:rPr>
        <w:rStyle w:val="afe"/>
      </w:rPr>
      <w:fldChar w:fldCharType="separate"/>
    </w:r>
    <w:r>
      <w:rPr>
        <w:rStyle w:val="afe"/>
        <w:rFonts w:hint="eastAsia"/>
        <w:noProof/>
      </w:rPr>
      <w:t>一</w:t>
    </w:r>
    <w:r>
      <w:rPr>
        <w:rStyle w:val="afe"/>
      </w:rPr>
      <w:fldChar w:fldCharType="end"/>
    </w:r>
  </w:p>
  <w:p w:rsidR="004D1209" w:rsidRPr="00883BE0" w:rsidRDefault="004D1209" w:rsidP="00883BE0">
    <w:pPr>
      <w:pStyle w:val="af7"/>
      <w:ind w:left="560" w:firstLine="400"/>
    </w:pPr>
  </w:p>
</w:ftr>
</file>

<file path=word/footer3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1209" w:rsidRDefault="004D1209">
    <w:pPr>
      <w:pStyle w:val="af7"/>
      <w:ind w:left="560" w:firstLine="400"/>
    </w:pPr>
  </w:p>
</w:ftr>
</file>

<file path=word/footer4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83BE0" w:rsidRDefault="00883BE0" w:rsidP="004D1209">
    <w:pPr>
      <w:pStyle w:val="af7"/>
      <w:framePr w:wrap="around" w:vAnchor="text" w:hAnchor="margin" w:xAlign="center" w:y="1"/>
      <w:ind w:left="560" w:firstLine="400"/>
      <w:rPr>
        <w:rStyle w:val="afe"/>
      </w:rPr>
    </w:pPr>
    <w:r>
      <w:rPr>
        <w:rStyle w:val="afe"/>
      </w:rPr>
      <w:fldChar w:fldCharType="begin"/>
    </w:r>
    <w:r>
      <w:rPr>
        <w:rStyle w:val="afe"/>
      </w:rPr>
      <w:instrText xml:space="preserve"> PAGE </w:instrText>
    </w:r>
    <w:r>
      <w:rPr>
        <w:rStyle w:val="afe"/>
      </w:rPr>
      <w:fldChar w:fldCharType="end"/>
    </w:r>
  </w:p>
  <w:p w:rsidR="004D1209" w:rsidRDefault="004D1209" w:rsidP="004D1209">
    <w:pPr>
      <w:ind w:left="560" w:firstLine="560"/>
    </w:pPr>
  </w:p>
</w:ftr>
</file>

<file path=word/footer4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83BE0" w:rsidRDefault="00883BE0" w:rsidP="004D1209">
    <w:pPr>
      <w:pStyle w:val="af7"/>
      <w:framePr w:wrap="around" w:vAnchor="text" w:hAnchor="margin" w:xAlign="center" w:y="1"/>
      <w:ind w:left="560" w:firstLine="400"/>
      <w:rPr>
        <w:rStyle w:val="afe"/>
      </w:rPr>
    </w:pPr>
    <w:r>
      <w:rPr>
        <w:rStyle w:val="afe"/>
      </w:rPr>
      <w:fldChar w:fldCharType="begin"/>
    </w:r>
    <w:r>
      <w:rPr>
        <w:rStyle w:val="afe"/>
      </w:rPr>
      <w:instrText xml:space="preserve"> PAGE </w:instrText>
    </w:r>
    <w:r>
      <w:rPr>
        <w:rStyle w:val="afe"/>
      </w:rPr>
      <w:fldChar w:fldCharType="separate"/>
    </w:r>
    <w:r>
      <w:rPr>
        <w:rStyle w:val="afe"/>
        <w:rFonts w:hint="eastAsia"/>
        <w:noProof/>
      </w:rPr>
      <w:t>一</w:t>
    </w:r>
    <w:r>
      <w:rPr>
        <w:rStyle w:val="afe"/>
      </w:rPr>
      <w:fldChar w:fldCharType="end"/>
    </w:r>
  </w:p>
  <w:p w:rsidR="004D1209" w:rsidRPr="00883BE0" w:rsidRDefault="004D1209" w:rsidP="00883BE0">
    <w:pPr>
      <w:pStyle w:val="af7"/>
      <w:ind w:left="560" w:firstLine="400"/>
    </w:pPr>
  </w:p>
</w:ftr>
</file>

<file path=word/footer4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1209" w:rsidRDefault="004D1209" w:rsidP="004D1209">
    <w:pPr>
      <w:ind w:left="560" w:firstLine="560"/>
    </w:pPr>
  </w:p>
</w:ftr>
</file>

<file path=word/footer4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1209" w:rsidRDefault="00BF6DC8" w:rsidP="00883BE0">
    <w:pPr>
      <w:pStyle w:val="af7"/>
      <w:framePr w:wrap="around" w:vAnchor="text" w:hAnchor="margin" w:xAlign="center" w:y="1"/>
      <w:ind w:left="560" w:firstLine="400"/>
      <w:textDirection w:val="btLr"/>
      <w:rPr>
        <w:rStyle w:val="afe"/>
      </w:rPr>
    </w:pPr>
    <w:r>
      <w:rPr>
        <w:rStyle w:val="afe"/>
      </w:rPr>
      <w:fldChar w:fldCharType="begin"/>
    </w:r>
    <w:r>
      <w:rPr>
        <w:rStyle w:val="afe"/>
      </w:rPr>
      <w:instrText xml:space="preserve">PAGE  </w:instrText>
    </w:r>
    <w:r>
      <w:rPr>
        <w:rStyle w:val="afe"/>
      </w:rPr>
      <w:fldChar w:fldCharType="end"/>
    </w:r>
  </w:p>
  <w:p w:rsidR="004D1209" w:rsidRDefault="004D1209" w:rsidP="004D1209">
    <w:pPr>
      <w:pStyle w:val="af7"/>
      <w:ind w:left="560" w:rightChars="129" w:right="361" w:firstLine="400"/>
    </w:pPr>
  </w:p>
</w:ftr>
</file>

<file path=word/footer4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83BE0" w:rsidRDefault="00883BE0" w:rsidP="004D1209">
    <w:pPr>
      <w:pStyle w:val="af7"/>
      <w:framePr w:wrap="around" w:vAnchor="text" w:hAnchor="margin" w:xAlign="center" w:y="1"/>
      <w:ind w:left="560" w:firstLine="400"/>
      <w:rPr>
        <w:rStyle w:val="afe"/>
      </w:rPr>
    </w:pPr>
    <w:r>
      <w:rPr>
        <w:rStyle w:val="afe"/>
      </w:rPr>
      <w:fldChar w:fldCharType="begin"/>
    </w:r>
    <w:r>
      <w:rPr>
        <w:rStyle w:val="afe"/>
      </w:rPr>
      <w:instrText xml:space="preserve"> PAGE </w:instrText>
    </w:r>
    <w:r>
      <w:rPr>
        <w:rStyle w:val="afe"/>
      </w:rPr>
      <w:fldChar w:fldCharType="separate"/>
    </w:r>
    <w:r>
      <w:rPr>
        <w:rStyle w:val="afe"/>
        <w:rFonts w:hint="eastAsia"/>
        <w:noProof/>
      </w:rPr>
      <w:t>一</w:t>
    </w:r>
    <w:r>
      <w:rPr>
        <w:rStyle w:val="afe"/>
      </w:rPr>
      <w:fldChar w:fldCharType="end"/>
    </w:r>
  </w:p>
  <w:p w:rsidR="004D1209" w:rsidRPr="00883BE0" w:rsidRDefault="004D1209" w:rsidP="00883BE0">
    <w:pPr>
      <w:pStyle w:val="af7"/>
      <w:ind w:left="560" w:firstLine="400"/>
    </w:pPr>
  </w:p>
</w:ftr>
</file>

<file path=word/footer4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1209" w:rsidRDefault="004D1209" w:rsidP="004D1209">
    <w:pPr>
      <w:pStyle w:val="af7"/>
      <w:ind w:left="560" w:firstLine="400"/>
    </w:pPr>
  </w:p>
</w:ftr>
</file>

<file path=word/footer4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83BE0" w:rsidRDefault="00883BE0" w:rsidP="004D1209">
    <w:pPr>
      <w:pStyle w:val="af7"/>
      <w:framePr w:wrap="around" w:vAnchor="text" w:hAnchor="margin" w:xAlign="center" w:y="1"/>
      <w:ind w:left="560" w:firstLine="400"/>
      <w:rPr>
        <w:rStyle w:val="afe"/>
      </w:rPr>
    </w:pPr>
    <w:r>
      <w:rPr>
        <w:rStyle w:val="afe"/>
      </w:rPr>
      <w:fldChar w:fldCharType="begin"/>
    </w:r>
    <w:r>
      <w:rPr>
        <w:rStyle w:val="afe"/>
      </w:rPr>
      <w:instrText xml:space="preserve"> PAGE </w:instrText>
    </w:r>
    <w:r>
      <w:rPr>
        <w:rStyle w:val="afe"/>
      </w:rPr>
      <w:fldChar w:fldCharType="end"/>
    </w:r>
  </w:p>
  <w:p w:rsidR="004D1209" w:rsidRDefault="004D1209" w:rsidP="004D1209">
    <w:pPr>
      <w:pStyle w:val="af7"/>
      <w:ind w:left="560" w:firstLine="400"/>
    </w:pPr>
  </w:p>
</w:ftr>
</file>

<file path=word/footer4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83BE0" w:rsidRDefault="00883BE0" w:rsidP="004D1209">
    <w:pPr>
      <w:pStyle w:val="af7"/>
      <w:framePr w:wrap="around" w:vAnchor="text" w:hAnchor="margin" w:xAlign="center" w:y="1"/>
      <w:ind w:left="560" w:firstLine="400"/>
      <w:rPr>
        <w:rStyle w:val="afe"/>
      </w:rPr>
    </w:pPr>
    <w:r>
      <w:rPr>
        <w:rStyle w:val="afe"/>
      </w:rPr>
      <w:fldChar w:fldCharType="begin"/>
    </w:r>
    <w:r>
      <w:rPr>
        <w:rStyle w:val="afe"/>
      </w:rPr>
      <w:instrText xml:space="preserve"> PAGE </w:instrText>
    </w:r>
    <w:r>
      <w:rPr>
        <w:rStyle w:val="afe"/>
      </w:rPr>
      <w:fldChar w:fldCharType="separate"/>
    </w:r>
    <w:r>
      <w:rPr>
        <w:rStyle w:val="afe"/>
        <w:rFonts w:hint="eastAsia"/>
        <w:noProof/>
      </w:rPr>
      <w:t>二</w:t>
    </w:r>
    <w:r>
      <w:rPr>
        <w:rStyle w:val="afe"/>
      </w:rPr>
      <w:fldChar w:fldCharType="end"/>
    </w:r>
  </w:p>
  <w:p w:rsidR="004D1209" w:rsidRPr="00883BE0" w:rsidRDefault="004D1209" w:rsidP="00883BE0">
    <w:pPr>
      <w:pStyle w:val="af7"/>
      <w:ind w:left="560" w:firstLine="400"/>
    </w:pPr>
  </w:p>
</w:ftr>
</file>

<file path=word/footer4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1209" w:rsidRDefault="004D1209" w:rsidP="004D1209">
    <w:pPr>
      <w:pStyle w:val="af7"/>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13C84" w:rsidRDefault="00713C84">
      <w:pPr>
        <w:spacing w:line="240" w:lineRule="auto"/>
        <w:ind w:left="560" w:firstLine="560"/>
      </w:pPr>
      <w:r>
        <w:separator/>
      </w:r>
    </w:p>
  </w:footnote>
  <w:footnote w:type="continuationSeparator" w:id="0">
    <w:p w:rsidR="00713C84" w:rsidRDefault="00713C84">
      <w:pPr>
        <w:spacing w:line="240" w:lineRule="auto"/>
        <w:ind w:left="560" w:firstLine="560"/>
      </w:pPr>
      <w:r>
        <w:continuationSeparator/>
      </w:r>
    </w:p>
  </w:footnote>
  <w:footnote w:id="1">
    <w:p w:rsidR="00471626" w:rsidRPr="002F6B78" w:rsidRDefault="00471626" w:rsidP="004D1209">
      <w:pPr>
        <w:pStyle w:val="142"/>
        <w:ind w:left="83" w:hangingChars="34" w:hanging="83"/>
        <w:jc w:val="both"/>
      </w:pPr>
      <w:r>
        <w:rPr>
          <w:rStyle w:val="af9"/>
        </w:rPr>
        <w:footnoteRef/>
      </w:r>
      <w:r>
        <w:rPr>
          <w:rFonts w:hint="eastAsia"/>
        </w:rPr>
        <w:t>本特別預算案</w:t>
      </w:r>
      <w:r w:rsidRPr="00AC0C77">
        <w:rPr>
          <w:rFonts w:hint="eastAsia"/>
        </w:rPr>
        <w:t>「水利設施」</w:t>
      </w:r>
      <w:r>
        <w:rPr>
          <w:rFonts w:hint="eastAsia"/>
        </w:rPr>
        <w:t>共編列111億</w:t>
      </w:r>
      <w:r w:rsidRPr="00AC0C77">
        <w:rPr>
          <w:rFonts w:hint="eastAsia"/>
        </w:rPr>
        <w:t>2,396萬8千元</w:t>
      </w:r>
      <w:r>
        <w:rPr>
          <w:rFonts w:hint="eastAsia"/>
        </w:rPr>
        <w:t>，包含原住民族委員會主管</w:t>
      </w:r>
      <w:r w:rsidRPr="00AC0C77">
        <w:t>20</w:t>
      </w:r>
      <w:r>
        <w:rPr>
          <w:rFonts w:hint="eastAsia"/>
        </w:rPr>
        <w:t>億</w:t>
      </w:r>
      <w:r w:rsidRPr="00AC0C77">
        <w:t>4,591</w:t>
      </w:r>
      <w:r>
        <w:rPr>
          <w:rFonts w:hint="eastAsia"/>
        </w:rPr>
        <w:t>萬</w:t>
      </w:r>
      <w:r w:rsidRPr="00AC0C77">
        <w:t>1</w:t>
      </w:r>
      <w:r>
        <w:rPr>
          <w:rFonts w:hint="eastAsia"/>
        </w:rPr>
        <w:t>千元</w:t>
      </w:r>
      <w:r>
        <w:rPr>
          <w:rFonts w:hAnsi="標楷體" w:hint="eastAsia"/>
        </w:rPr>
        <w:t>、</w:t>
      </w:r>
      <w:r>
        <w:rPr>
          <w:rFonts w:hint="eastAsia"/>
        </w:rPr>
        <w:t>經濟部水利署及所屬</w:t>
      </w:r>
      <w:r w:rsidRPr="00AC0C77">
        <w:t>63</w:t>
      </w:r>
      <w:r>
        <w:rPr>
          <w:rFonts w:hint="eastAsia"/>
        </w:rPr>
        <w:t>億</w:t>
      </w:r>
      <w:r w:rsidRPr="00AC0C77">
        <w:t>8,598</w:t>
      </w:r>
      <w:r>
        <w:rPr>
          <w:rFonts w:hint="eastAsia"/>
        </w:rPr>
        <w:t>萬</w:t>
      </w:r>
      <w:r w:rsidRPr="00AC0C77">
        <w:t>3</w:t>
      </w:r>
      <w:r>
        <w:rPr>
          <w:rFonts w:hint="eastAsia"/>
        </w:rPr>
        <w:t>千元及農業部主管</w:t>
      </w:r>
      <w:r w:rsidRPr="00AC0C77">
        <w:t>26</w:t>
      </w:r>
      <w:r>
        <w:rPr>
          <w:rFonts w:hint="eastAsia"/>
        </w:rPr>
        <w:t>億</w:t>
      </w:r>
      <w:r w:rsidRPr="00AC0C77">
        <w:t>9,207</w:t>
      </w:r>
      <w:r>
        <w:rPr>
          <w:rFonts w:hint="eastAsia"/>
        </w:rPr>
        <w:t>萬</w:t>
      </w:r>
      <w:r w:rsidRPr="00AC0C77">
        <w:t>4</w:t>
      </w:r>
      <w:r>
        <w:rPr>
          <w:rFonts w:hint="eastAsia"/>
        </w:rPr>
        <w:t>千元</w:t>
      </w:r>
      <w:r w:rsidRPr="00AC0C77">
        <w:rPr>
          <w:rFonts w:hint="eastAsia"/>
        </w:rPr>
        <w:t>。</w:t>
      </w:r>
    </w:p>
  </w:footnote>
  <w:footnote w:id="2">
    <w:p w:rsidR="00471626" w:rsidRDefault="00471626" w:rsidP="004D1209">
      <w:pPr>
        <w:pStyle w:val="142"/>
        <w:ind w:left="83" w:hangingChars="34" w:hanging="83"/>
        <w:jc w:val="both"/>
      </w:pPr>
      <w:r>
        <w:rPr>
          <w:rStyle w:val="af9"/>
        </w:rPr>
        <w:footnoteRef/>
      </w:r>
      <w:r w:rsidRPr="00747C7B">
        <w:rPr>
          <w:rFonts w:hint="eastAsia"/>
        </w:rPr>
        <w:t>「易淹水地區水患治理計畫」及「流域綜合治理計畫」</w:t>
      </w:r>
      <w:r>
        <w:rPr>
          <w:rFonts w:hint="eastAsia"/>
        </w:rPr>
        <w:t>累計編列預算數分別為1,159.20億元及659.50億元，累計決算數分別為1,112.01億元及638.58億元</w:t>
      </w:r>
      <w:r w:rsidRPr="00747C7B">
        <w:rPr>
          <w:rFonts w:hint="eastAsia"/>
        </w:rPr>
        <w:t>。</w:t>
      </w:r>
    </w:p>
  </w:footnote>
  <w:footnote w:id="3">
    <w:p w:rsidR="00471626" w:rsidRPr="00686BFC" w:rsidRDefault="00471626" w:rsidP="004D1209">
      <w:pPr>
        <w:pStyle w:val="142"/>
        <w:ind w:left="83" w:hangingChars="34" w:hanging="83"/>
        <w:jc w:val="both"/>
      </w:pPr>
      <w:r>
        <w:rPr>
          <w:rStyle w:val="af9"/>
        </w:rPr>
        <w:footnoteRef/>
      </w:r>
      <w:r>
        <w:rPr>
          <w:rFonts w:hint="eastAsia"/>
        </w:rPr>
        <w:t>資料來源，農業部114年8月20日農業新聞</w:t>
      </w:r>
      <w:r>
        <w:rPr>
          <w:rFonts w:hAnsi="標楷體" w:hint="eastAsia"/>
        </w:rPr>
        <w:t>「</w:t>
      </w:r>
      <w:r w:rsidRPr="00686BFC">
        <w:rPr>
          <w:rFonts w:hAnsi="標楷體" w:hint="eastAsia"/>
        </w:rPr>
        <w:t>114年楊柳颱風農業災情報告</w:t>
      </w:r>
      <w:r>
        <w:rPr>
          <w:rFonts w:hAnsi="標楷體" w:hint="eastAsia"/>
        </w:rPr>
        <w:t>」。</w:t>
      </w:r>
      <w:r w:rsidRPr="00686BFC">
        <w:rPr>
          <w:rFonts w:hAnsi="標楷體" w:hint="eastAsia"/>
        </w:rPr>
        <w:t>累計7月以來各次颱風及豪雨災損</w:t>
      </w:r>
      <w:r>
        <w:rPr>
          <w:rFonts w:hAnsi="標楷體" w:hint="eastAsia"/>
        </w:rPr>
        <w:t>包含</w:t>
      </w:r>
      <w:r w:rsidRPr="00686BFC">
        <w:rPr>
          <w:rFonts w:hAnsi="標楷體" w:hint="eastAsia"/>
        </w:rPr>
        <w:t>農林漁牧業產物</w:t>
      </w:r>
      <w:r>
        <w:rPr>
          <w:rFonts w:hAnsi="標楷體" w:hint="eastAsia"/>
        </w:rPr>
        <w:t>37億元及</w:t>
      </w:r>
      <w:r w:rsidRPr="00686BFC">
        <w:rPr>
          <w:rFonts w:hAnsi="標楷體" w:hint="eastAsia"/>
        </w:rPr>
        <w:t>民間設施損失</w:t>
      </w:r>
      <w:r>
        <w:rPr>
          <w:rFonts w:hAnsi="標楷體" w:hint="eastAsia"/>
        </w:rPr>
        <w:t>5.93億元。</w:t>
      </w:r>
    </w:p>
  </w:footnote>
  <w:footnote w:id="4">
    <w:p w:rsidR="00471626" w:rsidRDefault="00471626" w:rsidP="004D1209">
      <w:pPr>
        <w:pStyle w:val="142"/>
        <w:ind w:left="83" w:hangingChars="34" w:hanging="83"/>
      </w:pPr>
      <w:r>
        <w:rPr>
          <w:rStyle w:val="af9"/>
        </w:rPr>
        <w:footnoteRef/>
      </w:r>
      <w:r>
        <w:rPr>
          <w:rFonts w:hint="eastAsia"/>
        </w:rPr>
        <w:t>資料來源，行政院114年8月12日於立法院院會</w:t>
      </w:r>
      <w:r>
        <w:rPr>
          <w:rFonts w:hAnsi="標楷體" w:hint="eastAsia"/>
        </w:rPr>
        <w:t>「</w:t>
      </w:r>
      <w:r>
        <w:rPr>
          <w:rFonts w:hint="eastAsia"/>
        </w:rPr>
        <w:t>丹娜絲颱風及七二八豪雨災後復原重建專案報告</w:t>
      </w:r>
      <w:r>
        <w:rPr>
          <w:rFonts w:hAnsi="標楷體" w:hint="eastAsia"/>
        </w:rPr>
        <w:t>」。</w:t>
      </w:r>
    </w:p>
  </w:footnote>
  <w:footnote w:id="5">
    <w:p w:rsidR="00471626" w:rsidRDefault="00471626" w:rsidP="004D1209">
      <w:pPr>
        <w:pStyle w:val="142"/>
        <w:ind w:left="83" w:hangingChars="34" w:hanging="83"/>
        <w:jc w:val="both"/>
      </w:pPr>
      <w:r>
        <w:rPr>
          <w:rStyle w:val="af9"/>
        </w:rPr>
        <w:footnoteRef/>
      </w:r>
      <w:r>
        <w:rPr>
          <w:rFonts w:hint="eastAsia"/>
        </w:rPr>
        <w:t>經濟部114年7月29日新聞</w:t>
      </w:r>
      <w:r>
        <w:rPr>
          <w:rFonts w:hAnsi="標楷體" w:hint="eastAsia"/>
        </w:rPr>
        <w:t>「</w:t>
      </w:r>
      <w:r w:rsidRPr="00422237">
        <w:rPr>
          <w:rFonts w:hAnsi="標楷體" w:hint="eastAsia"/>
        </w:rPr>
        <w:t>前瞻治水每分錢都值得 退水快淹水面積少</w:t>
      </w:r>
      <w:r>
        <w:rPr>
          <w:rFonts w:hAnsi="標楷體" w:hint="eastAsia"/>
        </w:rPr>
        <w:t>」</w:t>
      </w:r>
      <w:r w:rsidRPr="00A704AF">
        <w:rPr>
          <w:rFonts w:hAnsi="標楷體" w:hint="eastAsia"/>
        </w:rPr>
        <w:t>。</w:t>
      </w:r>
    </w:p>
  </w:footnote>
  <w:footnote w:id="6">
    <w:p w:rsidR="00471626" w:rsidRPr="00945597" w:rsidRDefault="00471626" w:rsidP="004D1209">
      <w:pPr>
        <w:pStyle w:val="142"/>
        <w:ind w:left="83" w:hangingChars="34" w:hanging="83"/>
        <w:jc w:val="both"/>
      </w:pPr>
      <w:r>
        <w:rPr>
          <w:rStyle w:val="af9"/>
        </w:rPr>
        <w:footnoteRef/>
      </w:r>
      <w:r>
        <w:rPr>
          <w:rFonts w:hint="eastAsia"/>
        </w:rPr>
        <w:t>包含</w:t>
      </w:r>
      <w:r w:rsidRPr="00945597">
        <w:rPr>
          <w:rFonts w:hint="eastAsia"/>
        </w:rPr>
        <w:t>「易淹水地區水患治理計畫」預算數1,159.20億元</w:t>
      </w:r>
      <w:r>
        <w:rPr>
          <w:rFonts w:hAnsi="標楷體" w:hint="eastAsia"/>
        </w:rPr>
        <w:t>、</w:t>
      </w:r>
      <w:r w:rsidRPr="00945597">
        <w:rPr>
          <w:rFonts w:hint="eastAsia"/>
        </w:rPr>
        <w:t>「流域綜合治理計畫」預算數659.50億元</w:t>
      </w:r>
      <w:r>
        <w:rPr>
          <w:rFonts w:hint="eastAsia"/>
        </w:rPr>
        <w:t>及</w:t>
      </w:r>
      <w:r w:rsidRPr="002D7608">
        <w:rPr>
          <w:rFonts w:hint="eastAsia"/>
        </w:rPr>
        <w:t>「縣市管河川及區域排水整體改善計畫」</w:t>
      </w:r>
      <w:r w:rsidRPr="00945597">
        <w:rPr>
          <w:rFonts w:hint="eastAsia"/>
        </w:rPr>
        <w:t>預算數</w:t>
      </w:r>
      <w:r>
        <w:rPr>
          <w:rFonts w:hint="eastAsia"/>
        </w:rPr>
        <w:t>943.73</w:t>
      </w:r>
      <w:r w:rsidRPr="00945597">
        <w:rPr>
          <w:rFonts w:hint="eastAsia"/>
        </w:rPr>
        <w:t>億元</w:t>
      </w:r>
      <w:r w:rsidRPr="002D7608">
        <w:rPr>
          <w:rFonts w:hint="eastAsia"/>
        </w:rPr>
        <w:t>。</w:t>
      </w:r>
    </w:p>
  </w:footnote>
  <w:footnote w:id="7">
    <w:p w:rsidR="00471626" w:rsidRDefault="00471626" w:rsidP="004D1209">
      <w:pPr>
        <w:pStyle w:val="142"/>
        <w:ind w:left="83" w:hangingChars="34" w:hanging="83"/>
        <w:jc w:val="both"/>
      </w:pPr>
      <w:r>
        <w:rPr>
          <w:rStyle w:val="af9"/>
        </w:rPr>
        <w:footnoteRef/>
      </w:r>
      <w:r>
        <w:rPr>
          <w:rFonts w:hint="eastAsia"/>
        </w:rPr>
        <w:t>資料來源，國家災害防救科技中心114年8月4日記者會指出略以，</w:t>
      </w:r>
      <w:r w:rsidRPr="00563406">
        <w:rPr>
          <w:rFonts w:hint="eastAsia"/>
        </w:rPr>
        <w:t>自7月28日至8月4日上午8時，中南部地區累積雨量直逼莫拉克降雨，其中以高屏山區最多，有14個測站皆紀錄到破2000毫米的累積雨量。</w:t>
      </w:r>
    </w:p>
  </w:footnote>
  <w:footnote w:id="8">
    <w:p w:rsidR="00471626" w:rsidRDefault="00471626" w:rsidP="004D1209">
      <w:pPr>
        <w:pStyle w:val="142"/>
        <w:ind w:left="168" w:hangingChars="69" w:hanging="168"/>
        <w:jc w:val="both"/>
      </w:pPr>
      <w:r>
        <w:rPr>
          <w:rStyle w:val="af9"/>
        </w:rPr>
        <w:footnoteRef/>
      </w:r>
      <w:r>
        <w:t xml:space="preserve"> 該報告指出</w:t>
      </w:r>
      <w:r>
        <w:rPr>
          <w:rFonts w:hint="eastAsia"/>
        </w:rPr>
        <w:t>：相較於過去氣候變遷研究常用之固定20或30年氣候時期，使用不固定特定年分時期之GWL有一些好處，尤其是當全球模式之敏感度偏低或過高之狀況下，例如CMIP6中許多模式模擬之溫度偏高，使用GWL可避開這些溫度偏高問題，仍可使用這些模式之資料進行應用、分析與比較。此外GWL不需考慮排放情境之間的差異，而只是將氣候模式模擬升溫達到特定門檻值(例如全球暖化 2℃)之時段擷取出來進行分析，因此每個模式成員或情境取出之時期都不盡相同，但都代表著相同暖化程度。如此一來可減少模式由於不同排放情境或氣候敏感度導致在固定時期之升溫差異，有助於減少氣候推估之不確定性範圍。</w:t>
      </w:r>
    </w:p>
  </w:footnote>
  <w:footnote w:id="9">
    <w:p w:rsidR="00471626" w:rsidRDefault="00471626" w:rsidP="004D1209">
      <w:pPr>
        <w:pStyle w:val="142"/>
      </w:pPr>
      <w:r>
        <w:rPr>
          <w:rStyle w:val="af9"/>
        </w:rPr>
        <w:footnoteRef/>
      </w:r>
      <w:r>
        <w:t xml:space="preserve"> 世紀中取</w:t>
      </w:r>
      <w:r w:rsidRPr="00406544">
        <w:rPr>
          <w:rFonts w:hint="eastAsia"/>
        </w:rPr>
        <w:t>2040至2059年</w:t>
      </w:r>
      <w:r>
        <w:rPr>
          <w:rFonts w:hint="eastAsia"/>
        </w:rPr>
        <w:t>，世紀末則取</w:t>
      </w:r>
      <w:r w:rsidRPr="00406544">
        <w:rPr>
          <w:rFonts w:hint="eastAsia"/>
        </w:rPr>
        <w:t>2080至2099年</w:t>
      </w:r>
      <w:r>
        <w:rPr>
          <w:rFonts w:hint="eastAsia"/>
        </w:rPr>
        <w:t>。</w:t>
      </w:r>
    </w:p>
  </w:footnote>
  <w:footnote w:id="10">
    <w:p w:rsidR="00471626" w:rsidRDefault="00471626" w:rsidP="004D1209">
      <w:pPr>
        <w:pStyle w:val="142"/>
        <w:ind w:left="68" w:hangingChars="28" w:hanging="68"/>
        <w:jc w:val="both"/>
      </w:pPr>
      <w:r>
        <w:rPr>
          <w:rStyle w:val="af9"/>
        </w:rPr>
        <w:footnoteRef/>
      </w:r>
      <w:r>
        <w:rPr>
          <w:rFonts w:hint="eastAsia"/>
        </w:rPr>
        <w:t>包括：</w:t>
      </w:r>
      <w:r w:rsidRPr="00A30CAF">
        <w:rPr>
          <w:rFonts w:hint="eastAsia"/>
        </w:rPr>
        <w:t>未來全球大多數地區與陸地地區之極端高溫與熱浪事件將更為頻繁且持續；推估並顯示隨著全球暖化程度升高，幾乎所有陸地地區之極端降水皆可能增加，較罕見之極端事件具有更高的增加比例；21世紀末西北太平洋颱風生成數量減少且生命期縮短，並呈現向極區遷移的趨勢，颱風之最大風速與降雨都將增強等</w:t>
      </w:r>
      <w:r>
        <w:rPr>
          <w:rFonts w:hint="eastAsia"/>
        </w:rPr>
        <w:t>。</w:t>
      </w:r>
    </w:p>
  </w:footnote>
  <w:footnote w:id="11">
    <w:p w:rsidR="00471626" w:rsidRPr="000D6E98" w:rsidRDefault="00471626" w:rsidP="004D1209">
      <w:pPr>
        <w:pStyle w:val="142"/>
        <w:ind w:left="195" w:hangingChars="80" w:hanging="195"/>
      </w:pPr>
      <w:r>
        <w:rPr>
          <w:rStyle w:val="af9"/>
        </w:rPr>
        <w:footnoteRef/>
      </w:r>
      <w:r>
        <w:t xml:space="preserve"> </w:t>
      </w:r>
      <w:r>
        <w:rPr>
          <w:rFonts w:hint="eastAsia"/>
        </w:rPr>
        <w:t>資料來源：114年8月12日行政院</w:t>
      </w:r>
      <w:r w:rsidRPr="0041052C">
        <w:rPr>
          <w:rFonts w:hint="eastAsia"/>
        </w:rPr>
        <w:t>於本院</w:t>
      </w:r>
      <w:r>
        <w:rPr>
          <w:rFonts w:hint="eastAsia"/>
        </w:rPr>
        <w:t>院</w:t>
      </w:r>
      <w:r w:rsidRPr="0041052C">
        <w:rPr>
          <w:rFonts w:hint="eastAsia"/>
        </w:rPr>
        <w:t>會「</w:t>
      </w:r>
      <w:r w:rsidRPr="0041052C">
        <w:t>丹娜絲颱風及七二八豪雨災後復原重建」專案報告</w:t>
      </w:r>
      <w:r w:rsidRPr="0041052C">
        <w:rPr>
          <w:rFonts w:hint="eastAsia"/>
        </w:rPr>
        <w:t>之書面資料。</w:t>
      </w:r>
    </w:p>
  </w:footnote>
  <w:footnote w:id="12">
    <w:p w:rsidR="00471626" w:rsidRPr="00EE272D" w:rsidRDefault="00471626" w:rsidP="004D1209">
      <w:pPr>
        <w:pStyle w:val="142"/>
        <w:ind w:left="195" w:hangingChars="80" w:hanging="195"/>
      </w:pPr>
      <w:r>
        <w:rPr>
          <w:rStyle w:val="af9"/>
        </w:rPr>
        <w:footnoteRef/>
      </w:r>
      <w:r>
        <w:t xml:space="preserve"> </w:t>
      </w:r>
      <w:r>
        <w:rPr>
          <w:rFonts w:hint="eastAsia"/>
        </w:rPr>
        <w:t>資料來源：</w:t>
      </w:r>
      <w:r w:rsidRPr="0041052C">
        <w:t>丹娜絲颱風及七二八豪雨災後復原重建</w:t>
      </w:r>
      <w:r>
        <w:rPr>
          <w:rFonts w:hint="eastAsia"/>
        </w:rPr>
        <w:t>特別預算案書總說明。</w:t>
      </w:r>
    </w:p>
  </w:footnote>
  <w:footnote w:id="13">
    <w:p w:rsidR="00471626" w:rsidRDefault="00471626" w:rsidP="004D1209">
      <w:pPr>
        <w:pStyle w:val="142"/>
      </w:pPr>
      <w:r>
        <w:rPr>
          <w:rStyle w:val="af9"/>
        </w:rPr>
        <w:footnoteRef/>
      </w:r>
      <w:r>
        <w:t xml:space="preserve"> </w:t>
      </w:r>
      <w:r>
        <w:rPr>
          <w:rFonts w:hint="eastAsia"/>
        </w:rPr>
        <w:t>資料來源：陳彩稚</w:t>
      </w:r>
      <w:r w:rsidRPr="0019635B">
        <w:rPr>
          <w:rFonts w:hint="eastAsia"/>
        </w:rPr>
        <w:t>（112年</w:t>
      </w:r>
      <w:r w:rsidRPr="00823627">
        <w:rPr>
          <w:rFonts w:hint="eastAsia"/>
        </w:rPr>
        <w:t>）</w:t>
      </w:r>
      <w:r>
        <w:rPr>
          <w:rFonts w:hint="eastAsia"/>
        </w:rPr>
        <w:t>，</w:t>
      </w:r>
      <w:r w:rsidRPr="00830E3D">
        <w:rPr>
          <w:rFonts w:hint="eastAsia"/>
        </w:rPr>
        <w:t>財產與責任保險，</w:t>
      </w:r>
      <w:r w:rsidRPr="0035334E">
        <w:rPr>
          <w:rFonts w:hint="eastAsia"/>
        </w:rPr>
        <w:t>頁120</w:t>
      </w:r>
      <w:r w:rsidRPr="00830E3D">
        <w:rPr>
          <w:rFonts w:hint="eastAsia"/>
        </w:rPr>
        <w:t>，</w:t>
      </w:r>
      <w:r>
        <w:rPr>
          <w:rFonts w:hint="eastAsia"/>
        </w:rPr>
        <w:t>元照出版社</w:t>
      </w:r>
      <w:r w:rsidRPr="00823627">
        <w:rPr>
          <w:rFonts w:hint="eastAsia"/>
        </w:rPr>
        <w:t>。</w:t>
      </w:r>
    </w:p>
  </w:footnote>
  <w:footnote w:id="14">
    <w:p w:rsidR="00471626" w:rsidRDefault="00471626" w:rsidP="004D1209">
      <w:pPr>
        <w:pStyle w:val="142"/>
        <w:ind w:left="195" w:hangingChars="80" w:hanging="195"/>
      </w:pPr>
      <w:r>
        <w:rPr>
          <w:rStyle w:val="af9"/>
        </w:rPr>
        <w:footnoteRef/>
      </w:r>
      <w:r>
        <w:t xml:space="preserve"> </w:t>
      </w:r>
      <w:r>
        <w:rPr>
          <w:rFonts w:hint="eastAsia"/>
        </w:rPr>
        <w:t xml:space="preserve">資料來源，金管會108年10月22日新聞稿 </w:t>
      </w:r>
      <w:r w:rsidRPr="00D732B7">
        <w:t>https://www.fsc.gov.tw/ch/home.jsp?id=96&amp;parentpath=0,2(最後瀏覽日：114</w:t>
      </w:r>
      <w:r>
        <w:rPr>
          <w:rFonts w:hint="eastAsia"/>
        </w:rPr>
        <w:t>年8月15日)。</w:t>
      </w:r>
    </w:p>
  </w:footnote>
  <w:footnote w:id="15">
    <w:p w:rsidR="00471626" w:rsidRDefault="00471626" w:rsidP="004D1209">
      <w:pPr>
        <w:pStyle w:val="142"/>
        <w:ind w:left="195" w:hangingChars="80" w:hanging="195"/>
      </w:pPr>
      <w:r>
        <w:rPr>
          <w:rStyle w:val="af9"/>
        </w:rPr>
        <w:footnoteRef/>
      </w:r>
      <w:r>
        <w:t xml:space="preserve"> </w:t>
      </w:r>
      <w:r>
        <w:rPr>
          <w:rFonts w:hint="eastAsia"/>
        </w:rPr>
        <w:t xml:space="preserve">資料來源，金管會114年8月7日新聞稿 </w:t>
      </w:r>
      <w:r w:rsidRPr="00D732B7">
        <w:t>https://www.fsc.gov.tw/ch/home.jsp?id=96&amp;parentpath=0,2(最後瀏覽日：114</w:t>
      </w:r>
      <w:r>
        <w:rPr>
          <w:rFonts w:hint="eastAsia"/>
        </w:rPr>
        <w:t>年8月15日)。</w:t>
      </w:r>
    </w:p>
  </w:footnote>
  <w:footnote w:id="16">
    <w:p w:rsidR="00471626" w:rsidRDefault="00471626" w:rsidP="004D1209">
      <w:pPr>
        <w:pStyle w:val="142"/>
        <w:ind w:left="195" w:hangingChars="80" w:hanging="195"/>
      </w:pPr>
      <w:r>
        <w:rPr>
          <w:rStyle w:val="af9"/>
        </w:rPr>
        <w:footnoteRef/>
      </w:r>
      <w:r>
        <w:t xml:space="preserve"> </w:t>
      </w:r>
      <w:r>
        <w:rPr>
          <w:rFonts w:hint="eastAsia"/>
        </w:rPr>
        <w:t>資料來源：參考金管會依</w:t>
      </w:r>
      <w:r w:rsidRPr="0041052C">
        <w:rPr>
          <w:rFonts w:hint="eastAsia"/>
        </w:rPr>
        <w:t>本院</w:t>
      </w:r>
      <w:r>
        <w:rPr>
          <w:rFonts w:hint="eastAsia"/>
        </w:rPr>
        <w:t>財委會112年4月6日會議臨時提案於112年5月22日所提有關</w:t>
      </w:r>
      <w:r w:rsidRPr="0041052C">
        <w:rPr>
          <w:rFonts w:hint="eastAsia"/>
        </w:rPr>
        <w:t>「</w:t>
      </w:r>
      <w:r w:rsidRPr="00B56A87">
        <w:rPr>
          <w:rFonts w:hint="eastAsia"/>
        </w:rPr>
        <w:t>產險業之各類產險商品損失率與費率調整情形</w:t>
      </w:r>
      <w:r w:rsidRPr="0041052C">
        <w:t>」</w:t>
      </w:r>
      <w:r>
        <w:rPr>
          <w:rFonts w:hint="eastAsia"/>
        </w:rPr>
        <w:t>之</w:t>
      </w:r>
      <w:r w:rsidRPr="0041052C">
        <w:rPr>
          <w:rFonts w:hint="eastAsia"/>
        </w:rPr>
        <w:t>書面</w:t>
      </w:r>
      <w:r>
        <w:rPr>
          <w:rFonts w:hint="eastAsia"/>
        </w:rPr>
        <w:t>報告</w:t>
      </w:r>
      <w:r w:rsidRPr="0041052C">
        <w:rPr>
          <w:rFonts w:hint="eastAsia"/>
        </w:rPr>
        <w:t>。</w:t>
      </w:r>
    </w:p>
  </w:footnote>
  <w:footnote w:id="17">
    <w:p w:rsidR="00471626" w:rsidRPr="00290F41" w:rsidRDefault="00471626" w:rsidP="004D1209">
      <w:pPr>
        <w:pStyle w:val="142"/>
        <w:jc w:val="both"/>
      </w:pPr>
      <w:r>
        <w:rPr>
          <w:rStyle w:val="af9"/>
        </w:rPr>
        <w:t>1</w:t>
      </w:r>
      <w:r>
        <w:t xml:space="preserve"> </w:t>
      </w:r>
      <w:r>
        <w:rPr>
          <w:rFonts w:hint="eastAsia"/>
        </w:rPr>
        <w:t>摘自審計部「中央政府莫拉克颱風災後重建特別決算審核報告」參重要審核意見。</w:t>
      </w:r>
    </w:p>
  </w:footnote>
  <w:footnote w:id="18">
    <w:p w:rsidR="00040D2E" w:rsidRPr="008B6E77" w:rsidRDefault="00040D2E" w:rsidP="004D1209">
      <w:pPr>
        <w:pStyle w:val="142"/>
        <w:ind w:left="61" w:hangingChars="25" w:hanging="61"/>
        <w:jc w:val="both"/>
      </w:pPr>
      <w:r>
        <w:rPr>
          <w:rStyle w:val="af9"/>
        </w:rPr>
        <w:footnoteRef/>
      </w:r>
      <w:r w:rsidRPr="008B6E77">
        <w:rPr>
          <w:rFonts w:hint="eastAsia"/>
        </w:rPr>
        <w:t>預算法第1條第2項規定：「預算以提供政府於一定期間完成作業所需經費為目的。」同法第11條規定：「政府預算，每一會計年度辦理一次。」」</w:t>
      </w:r>
    </w:p>
  </w:footnote>
  <w:footnote w:id="19">
    <w:p w:rsidR="00040D2E" w:rsidRPr="00071536" w:rsidRDefault="00040D2E" w:rsidP="004D1209">
      <w:pPr>
        <w:pStyle w:val="142"/>
        <w:ind w:hanging="25"/>
        <w:jc w:val="both"/>
      </w:pPr>
      <w:r>
        <w:rPr>
          <w:rStyle w:val="af9"/>
        </w:rPr>
        <w:footnoteRef/>
      </w:r>
      <w:r w:rsidRPr="00071536">
        <w:rPr>
          <w:rFonts w:hint="eastAsia"/>
        </w:rPr>
        <w:t>包括：國防緊急設施或戰爭、國家經濟重大變故、重大災變、不定期或數年一次之重大政事</w:t>
      </w:r>
      <w:r>
        <w:rPr>
          <w:rFonts w:hint="eastAsia"/>
        </w:rPr>
        <w:t>。</w:t>
      </w:r>
    </w:p>
  </w:footnote>
  <w:footnote w:id="20">
    <w:p w:rsidR="00040D2E" w:rsidRPr="00654A95" w:rsidRDefault="00040D2E" w:rsidP="004D1209">
      <w:pPr>
        <w:pStyle w:val="142"/>
        <w:ind w:left="83" w:hangingChars="34" w:hanging="83"/>
        <w:jc w:val="both"/>
      </w:pPr>
      <w:r>
        <w:rPr>
          <w:rStyle w:val="af9"/>
        </w:rPr>
        <w:footnoteRef/>
      </w:r>
      <w:r w:rsidRPr="00654A95">
        <w:rPr>
          <w:rFonts w:hint="eastAsia"/>
        </w:rPr>
        <w:t>包括中央政府前瞻基礎建設計畫第5期特別預算701億元、新式戰機採購特別預算430億元、中央政府海空戰力提升計畫採購特別預算474億元、中央政府疫後強化經濟與社會韌性及全民共享經濟成果特別預算391億元、丹娜絲颱風及七二八豪雨災後復原重建特別預算191億元</w:t>
      </w:r>
      <w:r>
        <w:rPr>
          <w:rFonts w:hint="eastAsia"/>
        </w:rPr>
        <w:t>。</w:t>
      </w:r>
    </w:p>
  </w:footnote>
  <w:footnote w:id="21">
    <w:p w:rsidR="00040D2E" w:rsidRPr="00977EEA" w:rsidRDefault="00040D2E" w:rsidP="004D1209">
      <w:pPr>
        <w:pStyle w:val="142"/>
        <w:ind w:hanging="25"/>
        <w:jc w:val="both"/>
      </w:pPr>
      <w:r>
        <w:rPr>
          <w:rStyle w:val="af9"/>
        </w:rPr>
        <w:footnoteRef/>
      </w:r>
      <w:r>
        <w:rPr>
          <w:rFonts w:hint="eastAsia"/>
        </w:rPr>
        <w:t>資料來源，行政院</w:t>
      </w:r>
      <w:r w:rsidRPr="00977EEA">
        <w:t>114</w:t>
      </w:r>
      <w:r>
        <w:rPr>
          <w:rFonts w:hint="eastAsia"/>
        </w:rPr>
        <w:t>年</w:t>
      </w:r>
      <w:r w:rsidRPr="00977EEA">
        <w:t>8</w:t>
      </w:r>
      <w:r>
        <w:rPr>
          <w:rFonts w:hint="eastAsia"/>
        </w:rPr>
        <w:t>月</w:t>
      </w:r>
      <w:r w:rsidRPr="00977EEA">
        <w:t>14</w:t>
      </w:r>
      <w:r>
        <w:rPr>
          <w:rFonts w:hint="eastAsia"/>
        </w:rPr>
        <w:t>日新聞稿。</w:t>
      </w:r>
    </w:p>
  </w:footnote>
  <w:footnote w:id="22">
    <w:p w:rsidR="00040D2E" w:rsidRPr="00141C35" w:rsidRDefault="00040D2E" w:rsidP="004D1209">
      <w:pPr>
        <w:pStyle w:val="142"/>
        <w:ind w:left="61" w:hangingChars="25" w:hanging="61"/>
        <w:jc w:val="both"/>
      </w:pPr>
      <w:r>
        <w:rPr>
          <w:rStyle w:val="af9"/>
        </w:rPr>
        <w:footnoteRef/>
      </w:r>
      <w:r w:rsidRPr="00141C35">
        <w:rPr>
          <w:rFonts w:hint="eastAsia"/>
        </w:rPr>
        <w:t>87年9月11日司法院大法官釋字第463號解釋略以：「…。政府就未來一年間之計畫所預期之收入及支出編列預算，以使國家機關正常運作，並規範國家之財政，原則上應制定單一之預算。惟為因應特殊緊急情況，有預算法第75條各款規定之情形時，行政院得於年度總預算外另提出特別預算，…。」</w:t>
      </w:r>
    </w:p>
  </w:footnote>
  <w:footnote w:id="23">
    <w:p w:rsidR="00040D2E" w:rsidRPr="00C673E5" w:rsidRDefault="00040D2E" w:rsidP="004D1209">
      <w:pPr>
        <w:pStyle w:val="142"/>
      </w:pPr>
      <w:r>
        <w:rPr>
          <w:rStyle w:val="af9"/>
        </w:rPr>
        <w:footnoteRef/>
      </w:r>
      <w:r w:rsidRPr="00C673E5">
        <w:rPr>
          <w:rFonts w:hint="eastAsia"/>
        </w:rPr>
        <w:t>以中央政府編列之特別預算案計算項次</w:t>
      </w:r>
      <w:r>
        <w:rPr>
          <w:rFonts w:hint="eastAsia"/>
        </w:rPr>
        <w:t>。</w:t>
      </w:r>
    </w:p>
  </w:footnote>
  <w:footnote w:id="24">
    <w:p w:rsidR="00040D2E" w:rsidRPr="00C05434" w:rsidRDefault="00040D2E" w:rsidP="004D1209">
      <w:pPr>
        <w:pStyle w:val="142"/>
        <w:ind w:left="109" w:hangingChars="45" w:hanging="109"/>
        <w:jc w:val="both"/>
      </w:pPr>
      <w:r>
        <w:rPr>
          <w:rStyle w:val="af9"/>
        </w:rPr>
        <w:footnoteRef/>
      </w:r>
      <w:r w:rsidRPr="00C05434">
        <w:rPr>
          <w:rFonts w:hint="eastAsia"/>
        </w:rPr>
        <w:t>鑑於</w:t>
      </w:r>
      <w:r w:rsidRPr="000A7472">
        <w:t>60</w:t>
      </w:r>
      <w:r>
        <w:rPr>
          <w:rFonts w:hint="eastAsia"/>
        </w:rPr>
        <w:t>年</w:t>
      </w:r>
      <w:r w:rsidRPr="000A7472">
        <w:t>12</w:t>
      </w:r>
      <w:r>
        <w:rPr>
          <w:rFonts w:hint="eastAsia"/>
        </w:rPr>
        <w:t>月</w:t>
      </w:r>
      <w:r w:rsidRPr="000A7472">
        <w:t>17</w:t>
      </w:r>
      <w:r>
        <w:rPr>
          <w:rFonts w:hint="eastAsia"/>
        </w:rPr>
        <w:t>日公布預算法第75條規定「緊急重大工程」亦為</w:t>
      </w:r>
      <w:r w:rsidRPr="00C05434">
        <w:rPr>
          <w:rFonts w:hint="eastAsia"/>
        </w:rPr>
        <w:t>特別預算</w:t>
      </w:r>
      <w:r>
        <w:rPr>
          <w:rFonts w:hint="eastAsia"/>
        </w:rPr>
        <w:t>提</w:t>
      </w:r>
      <w:r w:rsidRPr="00C05434">
        <w:rPr>
          <w:rFonts w:hint="eastAsia"/>
        </w:rPr>
        <w:t>出要件</w:t>
      </w:r>
      <w:r>
        <w:rPr>
          <w:rFonts w:hint="eastAsia"/>
        </w:rPr>
        <w:t>之一，惟該項要件之</w:t>
      </w:r>
      <w:r w:rsidRPr="00C05434">
        <w:rPr>
          <w:rFonts w:hint="eastAsia"/>
        </w:rPr>
        <w:t>「緊急」及「重大」，於定義上常有不同見解，且</w:t>
      </w:r>
      <w:r>
        <w:rPr>
          <w:rFonts w:hint="eastAsia"/>
        </w:rPr>
        <w:t>行政院</w:t>
      </w:r>
      <w:r w:rsidRPr="00C05434">
        <w:rPr>
          <w:rFonts w:hint="eastAsia"/>
        </w:rPr>
        <w:t>常以此要件提出特別預算，爰本院為使政府一切收支均能制度化編列於年度總預算中，而非臨時提出，故預算法於87年10月29日修正公布，將「緊急重大工程」排除於特別預算之外</w:t>
      </w:r>
      <w:r>
        <w:rPr>
          <w:rFonts w:hint="eastAsia"/>
        </w:rPr>
        <w:t>。</w:t>
      </w:r>
    </w:p>
  </w:footnote>
  <w:footnote w:id="25">
    <w:p w:rsidR="00040D2E" w:rsidRPr="00BE6DFA" w:rsidRDefault="00040D2E" w:rsidP="004D1209">
      <w:pPr>
        <w:pStyle w:val="142"/>
        <w:ind w:left="61" w:hangingChars="25" w:hanging="61"/>
        <w:jc w:val="both"/>
        <w:rPr>
          <w:color w:val="000000"/>
        </w:rPr>
      </w:pPr>
      <w:r w:rsidRPr="00BE6DFA">
        <w:rPr>
          <w:rStyle w:val="af9"/>
          <w:color w:val="000000"/>
        </w:rPr>
        <w:footnoteRef/>
      </w:r>
      <w:r w:rsidRPr="00BE6DFA">
        <w:rPr>
          <w:rFonts w:hint="eastAsia"/>
          <w:color w:val="000000"/>
        </w:rPr>
        <w:t>參109年4月8日監察院109財調0022字號調查報告</w:t>
      </w:r>
      <w:r>
        <w:rPr>
          <w:rFonts w:hint="eastAsia"/>
          <w:color w:val="000000"/>
        </w:rPr>
        <w:t>略以：「政府遷臺迄108年底，平均每年約辦理1次特別預算，凸顯我國特別預算之編列確有常態化現象，亦證因未嚴格限制特別預算編列要件，而有特別預算編列之浮濫，破壞正常預算體制之情事，核有未當</w:t>
      </w:r>
      <w:r>
        <w:rPr>
          <w:color w:val="000000"/>
        </w:rPr>
        <w:t>…</w:t>
      </w:r>
      <w:r>
        <w:rPr>
          <w:rFonts w:hint="eastAsia"/>
          <w:color w:val="000000"/>
        </w:rPr>
        <w:t>」</w:t>
      </w:r>
      <w:r w:rsidRPr="00BE6DFA">
        <w:rPr>
          <w:rFonts w:hint="eastAsia"/>
          <w:color w:val="000000"/>
        </w:rPr>
        <w:t>。</w:t>
      </w:r>
    </w:p>
  </w:footnote>
  <w:footnote w:id="26">
    <w:p w:rsidR="00040D2E" w:rsidRPr="00F17682" w:rsidRDefault="00040D2E" w:rsidP="004D1209">
      <w:pPr>
        <w:pStyle w:val="142"/>
        <w:ind w:left="61" w:hangingChars="25" w:hanging="61"/>
        <w:jc w:val="both"/>
      </w:pPr>
      <w:r>
        <w:rPr>
          <w:rStyle w:val="af9"/>
        </w:rPr>
        <w:footnoteRef/>
      </w:r>
      <w:r w:rsidRPr="00F17682">
        <w:rPr>
          <w:rFonts w:hint="eastAsia"/>
        </w:rPr>
        <w:t>預算法第6條規定：「稱歲入者，謂一個會計年度之一切收入。但不包括債務之舉借及以前年度歲計賸餘之移用。‥歲入、歲出之差短，以公債、賒借或以前年度歲計賸餘撥補之。」</w:t>
      </w:r>
    </w:p>
  </w:footnote>
  <w:footnote w:id="27">
    <w:p w:rsidR="00040D2E" w:rsidRPr="007953CA" w:rsidRDefault="00040D2E" w:rsidP="004D1209">
      <w:pPr>
        <w:pStyle w:val="142"/>
      </w:pPr>
      <w:r>
        <w:rPr>
          <w:rStyle w:val="af9"/>
        </w:rPr>
        <w:footnoteRef/>
      </w:r>
      <w:r w:rsidRPr="007953CA">
        <w:rPr>
          <w:rFonts w:hint="eastAsia"/>
        </w:rPr>
        <w:t>以特別預算法源(特別條例)數量，計算特別預算項數。</w:t>
      </w:r>
    </w:p>
  </w:footnote>
  <w:footnote w:id="28">
    <w:p w:rsidR="00040D2E" w:rsidRPr="006D5E41" w:rsidRDefault="00040D2E" w:rsidP="004D1209">
      <w:pPr>
        <w:pStyle w:val="afb"/>
        <w:spacing w:line="280" w:lineRule="exact"/>
        <w:ind w:leftChars="0" w:left="112" w:hangingChars="55" w:hanging="112"/>
      </w:pPr>
      <w:r>
        <w:rPr>
          <w:rStyle w:val="af9"/>
        </w:rPr>
        <w:footnoteRef/>
      </w:r>
      <w:r w:rsidRPr="006D5E41">
        <w:rPr>
          <w:rStyle w:val="143"/>
          <w:rFonts w:hint="eastAsia"/>
        </w:rPr>
        <w:t>依預算法第23條規定，非經常性財源包括：資本收入(如財產收入)、公債與賒借收入、移用以前年度歲計賸餘。</w:t>
      </w:r>
    </w:p>
  </w:footnote>
  <w:footnote w:id="29">
    <w:p w:rsidR="00040D2E" w:rsidRPr="00D10FFE" w:rsidRDefault="00040D2E" w:rsidP="004D1209">
      <w:pPr>
        <w:pStyle w:val="142"/>
        <w:ind w:left="49" w:hangingChars="20" w:hanging="49"/>
        <w:jc w:val="both"/>
      </w:pPr>
      <w:r w:rsidRPr="00D10FFE">
        <w:rPr>
          <w:rStyle w:val="af9"/>
          <w:color w:val="000000"/>
        </w:rPr>
        <w:footnoteRef/>
      </w:r>
      <w:r>
        <w:rPr>
          <w:rFonts w:hint="eastAsia"/>
        </w:rPr>
        <w:t>110至113年度法定預算數分別為1,673億7,877萬6千元、439億433萬7千元、1,731億7,699萬8千元及1,568億2,565萬5千元</w:t>
      </w:r>
      <w:r w:rsidRPr="00D10FFE">
        <w:rPr>
          <w:rFonts w:hint="eastAsia"/>
        </w:rPr>
        <w:t>。</w:t>
      </w:r>
    </w:p>
  </w:footnote>
  <w:footnote w:id="30">
    <w:p w:rsidR="00040D2E" w:rsidRDefault="00040D2E" w:rsidP="004D1209">
      <w:pPr>
        <w:pStyle w:val="142"/>
        <w:ind w:left="49" w:hangingChars="20" w:hanging="49"/>
        <w:jc w:val="both"/>
      </w:pPr>
      <w:r>
        <w:rPr>
          <w:rStyle w:val="af9"/>
        </w:rPr>
        <w:footnoteRef/>
      </w:r>
      <w:r>
        <w:rPr>
          <w:rFonts w:hint="eastAsia"/>
        </w:rPr>
        <w:t>111至113年度法定預算數分別為361億3,510萬5千元、473億3,203萬7千元及845億7,665萬3千元。</w:t>
      </w:r>
    </w:p>
  </w:footnote>
  <w:footnote w:id="31">
    <w:p w:rsidR="00040D2E" w:rsidRDefault="00040D2E" w:rsidP="004D1209">
      <w:pPr>
        <w:pStyle w:val="142"/>
        <w:ind w:left="49" w:hangingChars="20" w:hanging="49"/>
        <w:jc w:val="both"/>
      </w:pPr>
      <w:r>
        <w:rPr>
          <w:rStyle w:val="af9"/>
        </w:rPr>
        <w:footnoteRef/>
      </w:r>
      <w:r>
        <w:rPr>
          <w:rFonts w:hint="eastAsia"/>
        </w:rPr>
        <w:t>109至114年截至各該年7月底止，中央政府稅課收入累計</w:t>
      </w:r>
      <w:r w:rsidRPr="00593415">
        <w:rPr>
          <w:rFonts w:hint="eastAsia"/>
        </w:rPr>
        <w:t>實徵淨額占累計分配預算數</w:t>
      </w:r>
      <w:r>
        <w:rPr>
          <w:rFonts w:hint="eastAsia"/>
        </w:rPr>
        <w:t>比率分別為93.4%、123.6%、127.3%、118.1%、109.5%及92.7%。</w:t>
      </w:r>
    </w:p>
  </w:footnote>
  <w:footnote w:id="32">
    <w:p w:rsidR="00040D2E" w:rsidRDefault="00040D2E" w:rsidP="004D1209">
      <w:pPr>
        <w:pStyle w:val="142"/>
        <w:wordWrap w:val="0"/>
        <w:ind w:left="73" w:hangingChars="30" w:hanging="73"/>
        <w:jc w:val="both"/>
      </w:pPr>
      <w:r>
        <w:rPr>
          <w:rStyle w:val="af9"/>
        </w:rPr>
        <w:footnoteRef/>
      </w:r>
      <w:r w:rsidRPr="001A0B84">
        <w:rPr>
          <w:rFonts w:hint="eastAsia"/>
        </w:rPr>
        <w:t>林淑媛</w:t>
      </w:r>
      <w:r w:rsidRPr="008B5032">
        <w:rPr>
          <w:rFonts w:hint="eastAsia"/>
        </w:rPr>
        <w:t>，</w:t>
      </w:r>
      <w:r w:rsidRPr="001A0B84">
        <w:rPr>
          <w:rFonts w:hint="eastAsia"/>
        </w:rPr>
        <w:t>前7月實徵淨額減少2.1%　財部：整體稅收恐受2因素壓抑</w:t>
      </w:r>
      <w:r w:rsidRPr="008B5032">
        <w:rPr>
          <w:rFonts w:hint="eastAsia"/>
        </w:rPr>
        <w:t>，</w:t>
      </w:r>
      <w:r>
        <w:rPr>
          <w:rFonts w:hint="eastAsia"/>
        </w:rPr>
        <w:t>中央社</w:t>
      </w:r>
      <w:r w:rsidRPr="008B5032">
        <w:rPr>
          <w:rFonts w:hint="eastAsia"/>
        </w:rPr>
        <w:t>，202</w:t>
      </w:r>
      <w:r>
        <w:rPr>
          <w:rFonts w:hint="eastAsia"/>
        </w:rPr>
        <w:t>5年8</w:t>
      </w:r>
      <w:r w:rsidRPr="008B5032">
        <w:rPr>
          <w:rFonts w:hint="eastAsia"/>
        </w:rPr>
        <w:t>月</w:t>
      </w:r>
      <w:r>
        <w:rPr>
          <w:rFonts w:hint="eastAsia"/>
        </w:rPr>
        <w:t>12</w:t>
      </w:r>
      <w:r w:rsidRPr="008B5032">
        <w:rPr>
          <w:rFonts w:hint="eastAsia"/>
        </w:rPr>
        <w:t>日，</w:t>
      </w:r>
      <w:r w:rsidRPr="001A0B84">
        <w:t>https://www.cna.com.tw/news/afe/202508120341.aspx</w:t>
      </w:r>
      <w:r w:rsidRPr="008B5032">
        <w:rPr>
          <w:rFonts w:hint="eastAsia"/>
        </w:rPr>
        <w:t>(最後瀏覽日：202</w:t>
      </w:r>
      <w:r>
        <w:rPr>
          <w:rFonts w:hint="eastAsia"/>
        </w:rPr>
        <w:t>5</w:t>
      </w:r>
      <w:r w:rsidRPr="008B5032">
        <w:rPr>
          <w:rFonts w:hint="eastAsia"/>
        </w:rPr>
        <w:t>年</w:t>
      </w:r>
      <w:r>
        <w:rPr>
          <w:rFonts w:hint="eastAsia"/>
        </w:rPr>
        <w:t>8</w:t>
      </w:r>
      <w:r w:rsidRPr="008B5032">
        <w:rPr>
          <w:rFonts w:hint="eastAsia"/>
        </w:rPr>
        <w:t>月</w:t>
      </w:r>
      <w:r>
        <w:rPr>
          <w:rFonts w:hint="eastAsia"/>
        </w:rPr>
        <w:t>19</w:t>
      </w:r>
      <w:r w:rsidRPr="008B5032">
        <w:rPr>
          <w:rFonts w:hint="eastAsia"/>
        </w:rPr>
        <w:t>日)。</w:t>
      </w:r>
    </w:p>
  </w:footnote>
  <w:footnote w:id="33">
    <w:p w:rsidR="00040D2E" w:rsidRPr="00322C76" w:rsidRDefault="00040D2E" w:rsidP="004D1209">
      <w:pPr>
        <w:pStyle w:val="142"/>
      </w:pPr>
      <w:r>
        <w:rPr>
          <w:rStyle w:val="af9"/>
        </w:rPr>
        <w:footnoteRef/>
      </w:r>
      <w:r>
        <w:t xml:space="preserve"> </w:t>
      </w:r>
      <w:r>
        <w:rPr>
          <w:rFonts w:hint="eastAsia"/>
        </w:rPr>
        <w:t>參本特別預算書第37頁。</w:t>
      </w:r>
    </w:p>
  </w:footnote>
  <w:footnote w:id="34">
    <w:p w:rsidR="00040D2E" w:rsidRDefault="00040D2E" w:rsidP="004D1209">
      <w:pPr>
        <w:pStyle w:val="142"/>
        <w:ind w:left="168" w:hangingChars="69" w:hanging="168"/>
      </w:pPr>
      <w:r>
        <w:rPr>
          <w:rStyle w:val="af9"/>
        </w:rPr>
        <w:footnoteRef/>
      </w:r>
      <w:r>
        <w:t xml:space="preserve"> </w:t>
      </w:r>
      <w:r w:rsidRPr="00F86E08">
        <w:rPr>
          <w:rFonts w:hint="eastAsia"/>
        </w:rPr>
        <w:t>預算法第22條第1項規定：「預算應設預備金，預備金分第一預備金及第二預備金二種︰一、第一預備金於公務機關單位預算中設定之，其數額不得超過經常支出總額百分之一。二、第二預備金於總預算中設定之，其數額視財政情況決定之。」</w:t>
      </w:r>
    </w:p>
  </w:footnote>
  <w:footnote w:id="35">
    <w:p w:rsidR="00040D2E" w:rsidRDefault="00040D2E" w:rsidP="004D1209">
      <w:pPr>
        <w:pStyle w:val="142"/>
        <w:ind w:left="168" w:hangingChars="69" w:hanging="168"/>
      </w:pPr>
      <w:r>
        <w:rPr>
          <w:rStyle w:val="af9"/>
        </w:rPr>
        <w:footnoteRef/>
      </w:r>
      <w:r>
        <w:t xml:space="preserve"> </w:t>
      </w:r>
      <w:r w:rsidRPr="00F86E08">
        <w:rPr>
          <w:rFonts w:hint="eastAsia"/>
        </w:rPr>
        <w:t>預算法第84條規定</w:t>
      </w:r>
      <w:r>
        <w:rPr>
          <w:rFonts w:hint="eastAsia"/>
        </w:rPr>
        <w:t>：「</w:t>
      </w:r>
      <w:r w:rsidRPr="00F86E08">
        <w:rPr>
          <w:rFonts w:hint="eastAsia"/>
        </w:rPr>
        <w:t>特別預算之審議程序，準用本法關於總預算之規定。但合於前條第</w:t>
      </w:r>
      <w:r>
        <w:rPr>
          <w:rFonts w:hint="eastAsia"/>
        </w:rPr>
        <w:t>1</w:t>
      </w:r>
      <w:r w:rsidRPr="00F86E08">
        <w:rPr>
          <w:rFonts w:hint="eastAsia"/>
        </w:rPr>
        <w:t>款至第</w:t>
      </w:r>
      <w:r>
        <w:rPr>
          <w:rFonts w:hint="eastAsia"/>
        </w:rPr>
        <w:t>3</w:t>
      </w:r>
      <w:r w:rsidRPr="00F86E08">
        <w:rPr>
          <w:rFonts w:hint="eastAsia"/>
        </w:rPr>
        <w:t>款者，為因應情勢之緊急需要，得先支付其一部。</w:t>
      </w:r>
      <w:r>
        <w:rPr>
          <w:rFonts w:hint="eastAsia"/>
        </w:rPr>
        <w:t>」</w:t>
      </w:r>
    </w:p>
  </w:footnote>
  <w:footnote w:id="36">
    <w:p w:rsidR="00040D2E" w:rsidRDefault="00040D2E" w:rsidP="004D1209">
      <w:pPr>
        <w:pStyle w:val="142"/>
        <w:ind w:left="170" w:hangingChars="70" w:hanging="170"/>
        <w:jc w:val="both"/>
      </w:pPr>
      <w:r>
        <w:rPr>
          <w:rStyle w:val="af9"/>
        </w:rPr>
        <w:footnoteRef/>
      </w:r>
      <w:r>
        <w:t xml:space="preserve"> </w:t>
      </w:r>
      <w:r>
        <w:rPr>
          <w:rFonts w:hint="eastAsia"/>
        </w:rPr>
        <w:t>預算法第70條規定：「</w:t>
      </w:r>
      <w:r w:rsidRPr="00B55D8E">
        <w:rPr>
          <w:rFonts w:hint="eastAsia"/>
        </w:rPr>
        <w:t>各機關有左列情形之一，得經行政院核准動支第二預備金及其歸屬科目金額之調整，事後由行政院編具動支數額表，送請立法院審議︰一、原列計畫費用因事實需要奉准修訂致原列經費不敷時。二、原列計畫費用因增加業務量致增加經費時。三、因應政事臨時需要必須增加計畫及經費時。</w:t>
      </w:r>
      <w:r>
        <w:rPr>
          <w:rFonts w:hint="eastAsia"/>
        </w:rPr>
        <w:t>」</w:t>
      </w:r>
    </w:p>
  </w:footnote>
  <w:footnote w:id="37">
    <w:p w:rsidR="00040D2E" w:rsidRDefault="00040D2E" w:rsidP="004D1209">
      <w:pPr>
        <w:pStyle w:val="142"/>
        <w:ind w:left="170" w:hangingChars="70" w:hanging="170"/>
        <w:jc w:val="both"/>
      </w:pPr>
      <w:r>
        <w:rPr>
          <w:rStyle w:val="af9"/>
        </w:rPr>
        <w:footnoteRef/>
      </w:r>
      <w:r>
        <w:t xml:space="preserve"> </w:t>
      </w:r>
      <w:r>
        <w:rPr>
          <w:rFonts w:hint="eastAsia"/>
        </w:rPr>
        <w:t>本</w:t>
      </w:r>
      <w:r w:rsidRPr="00B84609">
        <w:rPr>
          <w:rFonts w:hint="eastAsia"/>
        </w:rPr>
        <w:t>特別條例</w:t>
      </w:r>
      <w:r>
        <w:rPr>
          <w:rFonts w:hint="eastAsia"/>
        </w:rPr>
        <w:t>第5條規定：「</w:t>
      </w:r>
      <w:r w:rsidRPr="007B6212">
        <w:rPr>
          <w:rFonts w:hint="eastAsia"/>
        </w:rPr>
        <w:t>本條例所需經費上限為新臺幣</w:t>
      </w:r>
      <w:r>
        <w:rPr>
          <w:rFonts w:hint="eastAsia"/>
        </w:rPr>
        <w:t>6</w:t>
      </w:r>
      <w:r>
        <w:t>00</w:t>
      </w:r>
      <w:r w:rsidRPr="007B6212">
        <w:rPr>
          <w:rFonts w:hint="eastAsia"/>
        </w:rPr>
        <w:t>億元，得視情勢變化擬訂相關計畫，分期編列特別預算；其預算編製與執行不受預算法第</w:t>
      </w:r>
      <w:r>
        <w:rPr>
          <w:rFonts w:hint="eastAsia"/>
        </w:rPr>
        <w:t>2</w:t>
      </w:r>
      <w:r>
        <w:t>3</w:t>
      </w:r>
      <w:r w:rsidRPr="007B6212">
        <w:rPr>
          <w:rFonts w:hint="eastAsia"/>
        </w:rPr>
        <w:t>條、第</w:t>
      </w:r>
      <w:r>
        <w:rPr>
          <w:rFonts w:hint="eastAsia"/>
        </w:rPr>
        <w:t>6</w:t>
      </w:r>
      <w:r>
        <w:t>2</w:t>
      </w:r>
      <w:r w:rsidRPr="007B6212">
        <w:rPr>
          <w:rFonts w:hint="eastAsia"/>
        </w:rPr>
        <w:t>條及第</w:t>
      </w:r>
      <w:r>
        <w:rPr>
          <w:rFonts w:hint="eastAsia"/>
        </w:rPr>
        <w:t>6</w:t>
      </w:r>
      <w:r>
        <w:t>3</w:t>
      </w:r>
      <w:r w:rsidRPr="007B6212">
        <w:rPr>
          <w:rFonts w:hint="eastAsia"/>
        </w:rPr>
        <w:t>條規定之限制。</w:t>
      </w:r>
      <w:r>
        <w:rPr>
          <w:rFonts w:hint="eastAsia"/>
        </w:rPr>
        <w:t>」</w:t>
      </w:r>
    </w:p>
  </w:footnote>
  <w:footnote w:id="38">
    <w:p w:rsidR="00BB59A7" w:rsidRPr="00100880" w:rsidRDefault="00BB59A7" w:rsidP="004D1209">
      <w:pPr>
        <w:pStyle w:val="142"/>
        <w:ind w:left="122" w:hangingChars="50" w:hanging="122"/>
        <w:jc w:val="both"/>
      </w:pPr>
      <w:r>
        <w:rPr>
          <w:rStyle w:val="af9"/>
        </w:rPr>
        <w:footnoteRef/>
      </w:r>
      <w:r w:rsidRPr="00100880">
        <w:rPr>
          <w:rFonts w:hint="eastAsia"/>
        </w:rPr>
        <w:t>「原住民族委員會因應嚴重特殊傳染性肺炎紓困方案」之「肆、實施項目」規定：「原住民族綜合發展基金事業型貸款（含經濟事業及青年創業）之貸款戶及原住民族企業貸款信用保證之核保戶，在109年1月15日後有繼續營業事實者，得申請本方案實施期間，貸款（或保證）利息全免並得延長繳款期限最長以3年為限（含1年本金寬緩）。」</w:t>
      </w:r>
    </w:p>
  </w:footnote>
  <w:footnote w:id="39">
    <w:p w:rsidR="00BB59A7" w:rsidRPr="00AF7158" w:rsidRDefault="00BB59A7" w:rsidP="004D1209">
      <w:pPr>
        <w:pStyle w:val="afb"/>
        <w:spacing w:line="280" w:lineRule="exact"/>
        <w:ind w:leftChars="0" w:left="209" w:hangingChars="86" w:hanging="209"/>
        <w:rPr>
          <w:sz w:val="24"/>
          <w:szCs w:val="24"/>
        </w:rPr>
      </w:pPr>
      <w:r w:rsidRPr="00AF7158">
        <w:rPr>
          <w:rStyle w:val="af9"/>
          <w:sz w:val="24"/>
          <w:szCs w:val="24"/>
        </w:rPr>
        <w:footnoteRef/>
      </w:r>
      <w:r w:rsidRPr="00AF7158">
        <w:rPr>
          <w:sz w:val="24"/>
          <w:szCs w:val="24"/>
        </w:rPr>
        <w:t xml:space="preserve"> </w:t>
      </w:r>
      <w:r>
        <w:rPr>
          <w:rFonts w:hint="eastAsia"/>
          <w:sz w:val="24"/>
          <w:szCs w:val="24"/>
        </w:rPr>
        <w:t>原民會</w:t>
      </w:r>
      <w:r w:rsidRPr="00AF7158">
        <w:rPr>
          <w:rFonts w:hint="eastAsia"/>
          <w:sz w:val="24"/>
          <w:szCs w:val="24"/>
        </w:rPr>
        <w:t>依據</w:t>
      </w:r>
      <w:r w:rsidR="00493E02">
        <w:rPr>
          <w:rFonts w:hint="eastAsia"/>
          <w:sz w:val="24"/>
          <w:szCs w:val="24"/>
        </w:rPr>
        <w:t>「</w:t>
      </w:r>
      <w:r w:rsidRPr="00AF7158">
        <w:rPr>
          <w:rFonts w:hint="eastAsia"/>
          <w:sz w:val="24"/>
          <w:szCs w:val="24"/>
        </w:rPr>
        <w:t>國營事業逾期欠款債權催收款及呆帳處理有關會計事務補充規定</w:t>
      </w:r>
      <w:r w:rsidR="00493E02">
        <w:rPr>
          <w:rFonts w:hint="eastAsia"/>
          <w:sz w:val="24"/>
          <w:szCs w:val="24"/>
        </w:rPr>
        <w:t>」</w:t>
      </w:r>
      <w:r w:rsidRPr="00AF7158">
        <w:rPr>
          <w:rFonts w:hint="eastAsia"/>
          <w:sz w:val="24"/>
          <w:szCs w:val="24"/>
        </w:rPr>
        <w:t>第7點</w:t>
      </w:r>
      <w:r>
        <w:rPr>
          <w:rFonts w:hint="eastAsia"/>
          <w:sz w:val="24"/>
          <w:szCs w:val="24"/>
        </w:rPr>
        <w:t>略以，</w:t>
      </w:r>
      <w:r w:rsidRPr="00AF7158">
        <w:rPr>
          <w:rFonts w:hint="eastAsia"/>
          <w:sz w:val="24"/>
          <w:szCs w:val="24"/>
        </w:rPr>
        <w:t>逾期欠款</w:t>
      </w:r>
      <w:r>
        <w:rPr>
          <w:rFonts w:hint="eastAsia"/>
          <w:sz w:val="24"/>
          <w:szCs w:val="24"/>
        </w:rPr>
        <w:t>債權及催收款之轉銷，應先就提列之備抵呆帳或相關評價準備項下沖抵。又該</w:t>
      </w:r>
      <w:r w:rsidRPr="00AF7158">
        <w:rPr>
          <w:rFonts w:hint="eastAsia"/>
          <w:sz w:val="24"/>
          <w:szCs w:val="24"/>
        </w:rPr>
        <w:t>基金（個別）113年2月份會計月報平衡表所列「其他資產-什項資產-備抵呆帳-催收款項」</w:t>
      </w:r>
      <w:r>
        <w:rPr>
          <w:rFonts w:hint="eastAsia"/>
          <w:sz w:val="24"/>
          <w:szCs w:val="24"/>
        </w:rPr>
        <w:t>科目餘額不足，為因應該</w:t>
      </w:r>
      <w:r w:rsidRPr="00AF7158">
        <w:rPr>
          <w:rFonts w:hint="eastAsia"/>
          <w:sz w:val="24"/>
          <w:szCs w:val="24"/>
        </w:rPr>
        <w:t>基金113</w:t>
      </w:r>
      <w:r>
        <w:rPr>
          <w:rFonts w:hint="eastAsia"/>
          <w:sz w:val="24"/>
          <w:szCs w:val="24"/>
        </w:rPr>
        <w:t>年度沖銷呆帳作業所需，爰辦理該</w:t>
      </w:r>
      <w:r w:rsidRPr="00AF7158">
        <w:rPr>
          <w:rFonts w:hint="eastAsia"/>
          <w:sz w:val="24"/>
          <w:szCs w:val="24"/>
        </w:rPr>
        <w:t>沖銷呆帳估列作業</w:t>
      </w:r>
      <w:r>
        <w:rPr>
          <w:rFonts w:hint="eastAsia"/>
          <w:sz w:val="24"/>
          <w:szCs w:val="24"/>
        </w:rPr>
        <w:t>。</w:t>
      </w:r>
    </w:p>
  </w:footnote>
  <w:footnote w:id="40">
    <w:p w:rsidR="00BB59A7" w:rsidRDefault="00BB59A7" w:rsidP="004D1209">
      <w:pPr>
        <w:pStyle w:val="142"/>
        <w:ind w:left="68" w:hangingChars="28" w:hanging="68"/>
      </w:pPr>
      <w:r>
        <w:rPr>
          <w:rStyle w:val="af9"/>
        </w:rPr>
        <w:footnoteRef/>
      </w:r>
      <w:r>
        <w:rPr>
          <w:rFonts w:hint="eastAsia"/>
        </w:rPr>
        <w:t>參通傳會1</w:t>
      </w:r>
      <w:r>
        <w:t>14</w:t>
      </w:r>
      <w:r w:rsidRPr="00E30441">
        <w:rPr>
          <w:rFonts w:hint="eastAsia"/>
        </w:rPr>
        <w:t>年7月21日新聞稿</w:t>
      </w:r>
      <w:r>
        <w:rPr>
          <w:rFonts w:hint="eastAsia"/>
        </w:rPr>
        <w:t>「</w:t>
      </w:r>
      <w:r w:rsidRPr="00E30441">
        <w:rPr>
          <w:rFonts w:hint="eastAsia"/>
        </w:rPr>
        <w:t>NCC持續督促電信業者加速復原災區通信，主動關懷並採取減免措施</w:t>
      </w:r>
      <w:r>
        <w:rPr>
          <w:rFonts w:hint="eastAsia"/>
        </w:rPr>
        <w:t>」。</w:t>
      </w:r>
    </w:p>
  </w:footnote>
  <w:footnote w:id="41">
    <w:p w:rsidR="00BB59A7" w:rsidRDefault="00BB59A7" w:rsidP="004D1209">
      <w:pPr>
        <w:pStyle w:val="142"/>
        <w:ind w:left="182" w:hangingChars="75" w:hanging="182"/>
        <w:jc w:val="both"/>
      </w:pPr>
      <w:r>
        <w:rPr>
          <w:rStyle w:val="af9"/>
        </w:rPr>
        <w:footnoteRef/>
      </w:r>
      <w:r>
        <w:t xml:space="preserve"> </w:t>
      </w:r>
      <w:r>
        <w:rPr>
          <w:rFonts w:hint="eastAsia"/>
          <w:lang w:eastAsia="zh-HK"/>
        </w:rPr>
        <w:t>行政院新聞稿</w:t>
      </w:r>
      <w:r>
        <w:rPr>
          <w:rFonts w:hint="eastAsia"/>
        </w:rPr>
        <w:t>：</w:t>
      </w:r>
      <w:r>
        <w:rPr>
          <w:rFonts w:hAnsi="標楷體" w:hint="eastAsia"/>
        </w:rPr>
        <w:t>「</w:t>
      </w:r>
      <w:r w:rsidRPr="0011105A">
        <w:rPr>
          <w:rFonts w:hint="eastAsia"/>
        </w:rPr>
        <w:t>五校工班支援後壁災區 前進指揮所五大措施 一週展現重建成效</w:t>
      </w:r>
      <w:r>
        <w:rPr>
          <w:rFonts w:hAnsi="標楷體" w:hint="eastAsia"/>
        </w:rPr>
        <w:t>」</w:t>
      </w:r>
      <w:r>
        <w:rPr>
          <w:rFonts w:hint="eastAsia"/>
        </w:rPr>
        <w:t>，114</w:t>
      </w:r>
      <w:r>
        <w:rPr>
          <w:rFonts w:hint="eastAsia"/>
          <w:lang w:eastAsia="zh-HK"/>
        </w:rPr>
        <w:t>年</w:t>
      </w:r>
      <w:r>
        <w:rPr>
          <w:rFonts w:hint="eastAsia"/>
        </w:rPr>
        <w:t>8</w:t>
      </w:r>
      <w:r>
        <w:rPr>
          <w:rFonts w:hint="eastAsia"/>
          <w:lang w:eastAsia="zh-HK"/>
        </w:rPr>
        <w:t>月</w:t>
      </w:r>
      <w:r>
        <w:rPr>
          <w:rFonts w:hint="eastAsia"/>
        </w:rPr>
        <w:t>6</w:t>
      </w:r>
      <w:r>
        <w:rPr>
          <w:rFonts w:hint="eastAsia"/>
          <w:lang w:eastAsia="zh-HK"/>
        </w:rPr>
        <w:t>日</w:t>
      </w:r>
      <w:r>
        <w:rPr>
          <w:rFonts w:hint="eastAsia"/>
        </w:rPr>
        <w:t>；</w:t>
      </w:r>
      <w:r>
        <w:rPr>
          <w:rFonts w:hAnsi="標楷體" w:hint="eastAsia"/>
          <w:lang w:eastAsia="zh-HK"/>
        </w:rPr>
        <w:t>「</w:t>
      </w:r>
      <w:r w:rsidRPr="006B15A3">
        <w:rPr>
          <w:rFonts w:hAnsi="標楷體" w:hint="eastAsia"/>
          <w:lang w:eastAsia="zh-HK"/>
        </w:rPr>
        <w:t>金質工班協助嘉義臺南 災區重建注入新動能</w:t>
      </w:r>
      <w:r>
        <w:rPr>
          <w:rFonts w:hAnsi="標楷體" w:hint="eastAsia"/>
          <w:lang w:eastAsia="zh-HK"/>
        </w:rPr>
        <w:t>」</w:t>
      </w:r>
      <w:r>
        <w:rPr>
          <w:rFonts w:hAnsi="標楷體" w:hint="eastAsia"/>
        </w:rPr>
        <w:t>，</w:t>
      </w:r>
      <w:r w:rsidRPr="006B15A3">
        <w:rPr>
          <w:rFonts w:hAnsi="標楷體" w:hint="eastAsia"/>
          <w:lang w:eastAsia="zh-HK"/>
        </w:rPr>
        <w:t>114年8月</w:t>
      </w:r>
      <w:r>
        <w:rPr>
          <w:rFonts w:hAnsi="標楷體" w:hint="eastAsia"/>
        </w:rPr>
        <w:t>8</w:t>
      </w:r>
      <w:r w:rsidRPr="006B15A3">
        <w:rPr>
          <w:rFonts w:hAnsi="標楷體" w:hint="eastAsia"/>
          <w:lang w:eastAsia="zh-HK"/>
        </w:rPr>
        <w:t>日</w:t>
      </w:r>
      <w:r>
        <w:rPr>
          <w:rFonts w:hAnsi="標楷體" w:hint="eastAsia"/>
        </w:rPr>
        <w:t>；「</w:t>
      </w:r>
      <w:r w:rsidRPr="006B15A3">
        <w:rPr>
          <w:rFonts w:hAnsi="標楷體" w:hint="eastAsia"/>
        </w:rPr>
        <w:t>金質獎團隊無償為弱勢戶修繕 拚速度也顧品質 安心居住有保障</w:t>
      </w:r>
      <w:r>
        <w:rPr>
          <w:rFonts w:hAnsi="標楷體" w:hint="eastAsia"/>
        </w:rPr>
        <w:t>」</w:t>
      </w:r>
      <w:r w:rsidRPr="006B15A3">
        <w:rPr>
          <w:rFonts w:hAnsi="標楷體" w:hint="eastAsia"/>
        </w:rPr>
        <w:t>，114年8月</w:t>
      </w:r>
      <w:r>
        <w:rPr>
          <w:rFonts w:hAnsi="標楷體" w:hint="eastAsia"/>
        </w:rPr>
        <w:t>15</w:t>
      </w:r>
      <w:r w:rsidRPr="006B15A3">
        <w:rPr>
          <w:rFonts w:hAnsi="標楷體" w:hint="eastAsia"/>
        </w:rPr>
        <w:t>日</w:t>
      </w:r>
      <w:r>
        <w:rPr>
          <w:rFonts w:hAnsi="標楷體" w:hint="eastAsia"/>
        </w:rPr>
        <w:t>。</w:t>
      </w:r>
    </w:p>
  </w:footnote>
  <w:footnote w:id="42">
    <w:p w:rsidR="00BB59A7" w:rsidRPr="0008016E" w:rsidRDefault="00BB59A7" w:rsidP="004D1209">
      <w:pPr>
        <w:pStyle w:val="142"/>
        <w:ind w:left="182" w:hangingChars="75" w:hanging="182"/>
        <w:jc w:val="both"/>
      </w:pPr>
      <w:r>
        <w:rPr>
          <w:rStyle w:val="af9"/>
        </w:rPr>
        <w:footnoteRef/>
      </w:r>
      <w:r>
        <w:t xml:space="preserve"> </w:t>
      </w:r>
      <w:r w:rsidRPr="0008016E">
        <w:rPr>
          <w:rFonts w:hint="eastAsia"/>
        </w:rPr>
        <w:t>詢據國土管理署表示，</w:t>
      </w:r>
      <w:r>
        <w:rPr>
          <w:rFonts w:hint="eastAsia"/>
        </w:rPr>
        <w:t>除</w:t>
      </w:r>
      <w:r w:rsidRPr="0008016E">
        <w:rPr>
          <w:rFonts w:hint="eastAsia"/>
        </w:rPr>
        <w:t>本特別預算案編列之37億9,452萬3千元經費外，</w:t>
      </w:r>
      <w:r>
        <w:rPr>
          <w:rFonts w:hint="eastAsia"/>
        </w:rPr>
        <w:t>其餘</w:t>
      </w:r>
      <w:r w:rsidRPr="0008016E">
        <w:rPr>
          <w:rFonts w:hint="eastAsia"/>
        </w:rPr>
        <w:t>「丹娜絲風災家園復原慰助金專案」、「丹娜絲風災家園復原上工津貼補助金專案」、租金補貼及修繕住宅貸款利息補貼之金額尚在更新中，爰無法提供上開經費之確切數據。</w:t>
      </w:r>
    </w:p>
  </w:footnote>
  <w:footnote w:id="43">
    <w:p w:rsidR="00BB59A7" w:rsidRDefault="00BB59A7" w:rsidP="004D1209">
      <w:pPr>
        <w:pStyle w:val="142"/>
        <w:ind w:left="182" w:hangingChars="75" w:hanging="182"/>
        <w:jc w:val="both"/>
      </w:pPr>
      <w:r>
        <w:rPr>
          <w:rStyle w:val="af9"/>
        </w:rPr>
        <w:footnoteRef/>
      </w:r>
      <w:r>
        <w:t xml:space="preserve"> </w:t>
      </w:r>
      <w:r>
        <w:rPr>
          <w:rFonts w:hint="eastAsia"/>
        </w:rPr>
        <w:t>內政部114年8月9日新聞稿「</w:t>
      </w:r>
      <w:r w:rsidRPr="00125830">
        <w:rPr>
          <w:rFonts w:hint="eastAsia"/>
        </w:rPr>
        <w:t>總統關心丹娜絲颱風臺南市佳里區受損民宅修繕 內政部國土署:全力支援災區房屋修繕，讓民</w:t>
      </w:r>
      <w:r w:rsidRPr="006E6D67">
        <w:rPr>
          <w:rFonts w:hAnsi="標楷體" w:hint="eastAsia"/>
        </w:rPr>
        <w:t>眾早日恢復正常生活」：「</w:t>
      </w:r>
      <w:r w:rsidRPr="006E6D67">
        <w:rPr>
          <w:rFonts w:hAnsi="標楷體"/>
        </w:rPr>
        <w:t>…</w:t>
      </w:r>
      <w:r w:rsidRPr="006E6D67">
        <w:rPr>
          <w:rFonts w:hAnsi="標楷體" w:hint="eastAsia"/>
        </w:rPr>
        <w:t>總統現場指示臺南市媒合獎勵金申請期限延長至8月31日</w:t>
      </w:r>
      <w:r w:rsidRPr="006E6D67">
        <w:rPr>
          <w:rFonts w:hAnsi="標楷體"/>
        </w:rPr>
        <w:t>…</w:t>
      </w:r>
      <w:r w:rsidRPr="006E6D67">
        <w:rPr>
          <w:rFonts w:hAnsi="標楷體" w:hint="eastAsia"/>
        </w:rPr>
        <w:t>。」</w:t>
      </w:r>
    </w:p>
  </w:footnote>
  <w:footnote w:id="44">
    <w:p w:rsidR="00BB59A7" w:rsidRDefault="00BB59A7" w:rsidP="004D1209">
      <w:pPr>
        <w:pStyle w:val="142"/>
        <w:ind w:left="182" w:hangingChars="75" w:hanging="182"/>
        <w:jc w:val="both"/>
      </w:pPr>
      <w:r>
        <w:rPr>
          <w:rStyle w:val="af9"/>
        </w:rPr>
        <w:footnoteRef/>
      </w:r>
      <w:r>
        <w:t xml:space="preserve"> </w:t>
      </w:r>
      <w:r>
        <w:rPr>
          <w:rFonts w:hint="eastAsia"/>
        </w:rPr>
        <w:t>行政院114年8月7日新聞稿「政院通過丹娜絲颱風及七二八豪雨災後復原重建特別條例草案 加速推動災區各項復原重建工作」略以：</w:t>
      </w:r>
      <w:r w:rsidRPr="00186E21">
        <w:rPr>
          <w:rFonts w:hint="eastAsia"/>
        </w:rPr>
        <w:t>行政院已核定「丹娜絲風災家園復原慰助金專案」、「上工獎勵金」及「媒合簽約獎勵金」等3項災後重建計畫</w:t>
      </w:r>
      <w:r>
        <w:rPr>
          <w:rFonts w:hint="eastAsia"/>
        </w:rPr>
        <w:t>。</w:t>
      </w:r>
    </w:p>
  </w:footnote>
  <w:footnote w:id="45">
    <w:p w:rsidR="00BB59A7" w:rsidRDefault="00BB59A7" w:rsidP="004D1209">
      <w:pPr>
        <w:pStyle w:val="142"/>
        <w:ind w:left="182" w:hangingChars="75" w:hanging="182"/>
        <w:jc w:val="both"/>
      </w:pPr>
      <w:r>
        <w:rPr>
          <w:rStyle w:val="af9"/>
        </w:rPr>
        <w:footnoteRef/>
      </w:r>
      <w:r>
        <w:t xml:space="preserve"> </w:t>
      </w:r>
      <w:r>
        <w:rPr>
          <w:rFonts w:hint="eastAsia"/>
        </w:rPr>
        <w:t>行政院114年8月6日新聞稿「五校工班支援後壁災區 前進指揮所五大措施 一週展現重建成效」略以：</w:t>
      </w:r>
      <w:r w:rsidRPr="0050026A">
        <w:rPr>
          <w:rFonts w:hint="eastAsia"/>
        </w:rPr>
        <w:t>家園復原慰助金方面，截至8月5日，臺南市及嘉義縣市共受理2萬6,889件申請，核發3,918件</w:t>
      </w:r>
      <w:r>
        <w:rPr>
          <w:rFonts w:hint="eastAsia"/>
        </w:rPr>
        <w:t>。</w:t>
      </w:r>
    </w:p>
  </w:footnote>
  <w:footnote w:id="46">
    <w:p w:rsidR="00BB59A7" w:rsidRDefault="00BB59A7" w:rsidP="004D1209">
      <w:pPr>
        <w:pStyle w:val="142"/>
        <w:ind w:left="61" w:hangingChars="25" w:hanging="61"/>
        <w:jc w:val="both"/>
      </w:pPr>
      <w:r>
        <w:rPr>
          <w:rStyle w:val="af9"/>
        </w:rPr>
        <w:footnoteRef/>
      </w:r>
      <w:r>
        <w:rPr>
          <w:rFonts w:hint="eastAsia"/>
          <w:lang w:eastAsia="zh-HK"/>
        </w:rPr>
        <w:t>詳教育部網站</w:t>
      </w:r>
      <w:r>
        <w:rPr>
          <w:rFonts w:hint="eastAsia"/>
        </w:rPr>
        <w:t>(</w:t>
      </w:r>
      <w:r w:rsidRPr="00906541">
        <w:rPr>
          <w:lang w:eastAsia="zh-HK"/>
        </w:rPr>
        <w:t>https://www.edu.tw/</w:t>
      </w:r>
      <w:r>
        <w:rPr>
          <w:rFonts w:hint="eastAsia"/>
        </w:rPr>
        <w:t>)</w:t>
      </w:r>
      <w:r w:rsidRPr="00906541">
        <w:rPr>
          <w:rFonts w:hint="eastAsia"/>
        </w:rPr>
        <w:t>114年</w:t>
      </w:r>
      <w:r>
        <w:rPr>
          <w:rFonts w:hint="eastAsia"/>
        </w:rPr>
        <w:t>7</w:t>
      </w:r>
      <w:r>
        <w:rPr>
          <w:rFonts w:hint="eastAsia"/>
          <w:lang w:eastAsia="zh-HK"/>
        </w:rPr>
        <w:t>月</w:t>
      </w:r>
      <w:r>
        <w:rPr>
          <w:rFonts w:hint="eastAsia"/>
        </w:rPr>
        <w:t>9</w:t>
      </w:r>
      <w:r>
        <w:rPr>
          <w:rFonts w:hint="eastAsia"/>
          <w:lang w:eastAsia="zh-HK"/>
        </w:rPr>
        <w:t>日</w:t>
      </w:r>
      <w:r>
        <w:rPr>
          <w:rFonts w:hAnsi="標楷體" w:hint="eastAsia"/>
        </w:rPr>
        <w:t>「</w:t>
      </w:r>
      <w:r w:rsidRPr="00F415A2">
        <w:rPr>
          <w:rFonts w:hAnsi="標楷體" w:hint="eastAsia"/>
        </w:rPr>
        <w:t>教育部鄭英耀部長視察</w:t>
      </w:r>
      <w:r>
        <w:rPr>
          <w:rFonts w:hAnsi="標楷體" w:hint="eastAsia"/>
          <w:lang w:eastAsia="zh-HK"/>
        </w:rPr>
        <w:t>嘉義縣三江國小及義竹</w:t>
      </w:r>
      <w:r w:rsidRPr="00F415A2">
        <w:rPr>
          <w:rFonts w:hAnsi="標楷體" w:hint="eastAsia"/>
        </w:rPr>
        <w:t>國中</w:t>
      </w:r>
      <w:r>
        <w:rPr>
          <w:rFonts w:hAnsi="標楷體" w:hint="eastAsia"/>
        </w:rPr>
        <w:t xml:space="preserve"> </w:t>
      </w:r>
      <w:r w:rsidRPr="00F415A2">
        <w:rPr>
          <w:rFonts w:hAnsi="標楷體" w:hint="eastAsia"/>
        </w:rPr>
        <w:t>全力</w:t>
      </w:r>
      <w:r>
        <w:rPr>
          <w:rFonts w:hAnsi="標楷體" w:hint="eastAsia"/>
          <w:lang w:eastAsia="zh-HK"/>
        </w:rPr>
        <w:t>提供</w:t>
      </w:r>
      <w:r w:rsidRPr="00F415A2">
        <w:rPr>
          <w:rFonts w:hAnsi="標楷體" w:hint="eastAsia"/>
        </w:rPr>
        <w:t>災後復原</w:t>
      </w:r>
      <w:r>
        <w:rPr>
          <w:rFonts w:hAnsi="標楷體" w:hint="eastAsia"/>
          <w:lang w:eastAsia="zh-HK"/>
        </w:rPr>
        <w:t>之</w:t>
      </w:r>
      <w:r w:rsidRPr="00F415A2">
        <w:rPr>
          <w:rFonts w:hAnsi="標楷體" w:hint="eastAsia"/>
        </w:rPr>
        <w:t>協助</w:t>
      </w:r>
      <w:r>
        <w:rPr>
          <w:rFonts w:hAnsi="標楷體" w:hint="eastAsia"/>
        </w:rPr>
        <w:t>」</w:t>
      </w:r>
      <w:r>
        <w:rPr>
          <w:rFonts w:hAnsi="標楷體" w:hint="eastAsia"/>
          <w:lang w:eastAsia="zh-HK"/>
        </w:rPr>
        <w:t>及同年</w:t>
      </w:r>
      <w:r w:rsidRPr="00906541">
        <w:rPr>
          <w:rFonts w:hint="eastAsia"/>
        </w:rPr>
        <w:t>7月11日</w:t>
      </w:r>
      <w:r>
        <w:rPr>
          <w:rFonts w:hAnsi="標楷體" w:hint="eastAsia"/>
        </w:rPr>
        <w:t>「</w:t>
      </w:r>
      <w:r w:rsidRPr="00906541">
        <w:rPr>
          <w:rFonts w:hint="eastAsia"/>
        </w:rPr>
        <w:t>教育部鄭英耀部長視察臺南市鹽水國中、鹽水國小及竹埔國小 攜手臺南市政府全力協助學校災後復原</w:t>
      </w:r>
      <w:r>
        <w:rPr>
          <w:rFonts w:hAnsi="標楷體" w:hint="eastAsia"/>
        </w:rPr>
        <w:t>」</w:t>
      </w:r>
      <w:r w:rsidRPr="00906541">
        <w:rPr>
          <w:rFonts w:hint="eastAsia"/>
        </w:rPr>
        <w:t>之即時新聞</w:t>
      </w:r>
      <w:r>
        <w:rPr>
          <w:rFonts w:hAnsi="標楷體" w:hint="eastAsia"/>
        </w:rPr>
        <w:t>。</w:t>
      </w:r>
    </w:p>
  </w:footnote>
  <w:footnote w:id="47">
    <w:p w:rsidR="00BB59A7" w:rsidRDefault="00BB59A7" w:rsidP="004D1209">
      <w:pPr>
        <w:pStyle w:val="142"/>
        <w:jc w:val="both"/>
      </w:pPr>
      <w:r>
        <w:rPr>
          <w:rStyle w:val="af9"/>
        </w:rPr>
        <w:footnoteRef/>
      </w:r>
      <w:r>
        <w:rPr>
          <w:rFonts w:hint="eastAsia"/>
          <w:lang w:eastAsia="zh-HK"/>
        </w:rPr>
        <w:t>詳</w:t>
      </w:r>
      <w:r w:rsidRPr="00906541">
        <w:rPr>
          <w:rFonts w:hint="eastAsia"/>
        </w:rPr>
        <w:t>審計部對國教署113年度財務</w:t>
      </w:r>
      <w:r>
        <w:rPr>
          <w:rFonts w:hint="eastAsia"/>
          <w:lang w:eastAsia="zh-HK"/>
        </w:rPr>
        <w:t>收支及決算</w:t>
      </w:r>
      <w:r w:rsidRPr="00906541">
        <w:rPr>
          <w:rFonts w:hint="eastAsia"/>
        </w:rPr>
        <w:t>審核通知</w:t>
      </w:r>
      <w:r>
        <w:rPr>
          <w:rFonts w:hint="eastAsia"/>
          <w:lang w:eastAsia="zh-HK"/>
        </w:rPr>
        <w:t>注意事項五</w:t>
      </w:r>
      <w:r>
        <w:rPr>
          <w:rFonts w:hint="eastAsia"/>
        </w:rPr>
        <w:t>(</w:t>
      </w:r>
      <w:r>
        <w:rPr>
          <w:rFonts w:hint="eastAsia"/>
          <w:lang w:eastAsia="zh-HK"/>
        </w:rPr>
        <w:t>三</w:t>
      </w:r>
      <w:r>
        <w:rPr>
          <w:rFonts w:hint="eastAsia"/>
        </w:rPr>
        <w:t>)</w:t>
      </w:r>
      <w:r>
        <w:rPr>
          <w:rFonts w:hAnsi="標楷體" w:hint="eastAsia"/>
        </w:rPr>
        <w:t>。</w:t>
      </w:r>
    </w:p>
  </w:footnote>
  <w:footnote w:id="48">
    <w:p w:rsidR="00BB59A7" w:rsidRDefault="00BB59A7" w:rsidP="004D1209">
      <w:pPr>
        <w:pStyle w:val="142"/>
        <w:ind w:left="61" w:hangingChars="25" w:hanging="61"/>
        <w:jc w:val="both"/>
      </w:pPr>
      <w:r>
        <w:rPr>
          <w:rStyle w:val="af9"/>
        </w:rPr>
        <w:footnoteRef/>
      </w:r>
      <w:r>
        <w:rPr>
          <w:rFonts w:hint="eastAsia"/>
          <w:lang w:eastAsia="zh-HK"/>
        </w:rPr>
        <w:t>據聯合新聞網</w:t>
      </w:r>
      <w:r>
        <w:rPr>
          <w:rFonts w:hint="eastAsia"/>
        </w:rPr>
        <w:t>(</w:t>
      </w:r>
      <w:r w:rsidRPr="008017BB">
        <w:t>https://udn.com/news/story/6898/8953543</w:t>
      </w:r>
      <w:r>
        <w:rPr>
          <w:rFonts w:hint="eastAsia"/>
        </w:rPr>
        <w:t>)114</w:t>
      </w:r>
      <w:r>
        <w:rPr>
          <w:rFonts w:hint="eastAsia"/>
          <w:lang w:eastAsia="zh-HK"/>
        </w:rPr>
        <w:t>年</w:t>
      </w:r>
      <w:r>
        <w:rPr>
          <w:rFonts w:hint="eastAsia"/>
        </w:rPr>
        <w:t>8</w:t>
      </w:r>
      <w:r>
        <w:rPr>
          <w:rFonts w:hint="eastAsia"/>
          <w:lang w:eastAsia="zh-HK"/>
        </w:rPr>
        <w:t>月</w:t>
      </w:r>
      <w:r>
        <w:rPr>
          <w:rFonts w:hint="eastAsia"/>
        </w:rPr>
        <w:t>21</w:t>
      </w:r>
      <w:r>
        <w:rPr>
          <w:rFonts w:hint="eastAsia"/>
          <w:lang w:eastAsia="zh-HK"/>
        </w:rPr>
        <w:t>日</w:t>
      </w:r>
      <w:r>
        <w:rPr>
          <w:rFonts w:hAnsi="標楷體" w:hint="eastAsia"/>
        </w:rPr>
        <w:t>「</w:t>
      </w:r>
      <w:r w:rsidRPr="008017BB">
        <w:rPr>
          <w:rFonts w:hAnsi="標楷體" w:hint="eastAsia"/>
        </w:rPr>
        <w:t>全國僅雲林縣197所學校暑假提早結束！這原因8月25日就開學</w:t>
      </w:r>
      <w:r>
        <w:rPr>
          <w:rFonts w:hAnsi="標楷體" w:hint="eastAsia"/>
        </w:rPr>
        <w:t>」</w:t>
      </w:r>
      <w:r>
        <w:rPr>
          <w:rFonts w:hAnsi="標楷體" w:hint="eastAsia"/>
          <w:lang w:eastAsia="zh-HK"/>
        </w:rPr>
        <w:t>報導</w:t>
      </w:r>
      <w:r>
        <w:rPr>
          <w:rFonts w:hAnsi="標楷體" w:hint="eastAsia"/>
        </w:rPr>
        <w:t>，</w:t>
      </w:r>
      <w:r>
        <w:rPr>
          <w:rFonts w:hAnsi="標楷體" w:hint="eastAsia"/>
          <w:lang w:eastAsia="zh-HK"/>
        </w:rPr>
        <w:t>雲林縣</w:t>
      </w:r>
      <w:r w:rsidRPr="008017BB">
        <w:rPr>
          <w:rFonts w:hAnsi="標楷體" w:hint="eastAsia"/>
        </w:rPr>
        <w:t>承辦2025年全國運動會，屆時全縣將停課1週，考量學生課業進度，縣內公私立國民中小學校長決議提早至8月25</w:t>
      </w:r>
      <w:r>
        <w:rPr>
          <w:rFonts w:hAnsi="標楷體" w:hint="eastAsia"/>
        </w:rPr>
        <w:t>日開學</w:t>
      </w:r>
      <w:r w:rsidRPr="008017BB">
        <w:rPr>
          <w:rFonts w:hAnsi="標楷體" w:hint="eastAsia"/>
        </w:rPr>
        <w:t>。</w:t>
      </w:r>
    </w:p>
  </w:footnote>
  <w:footnote w:id="49">
    <w:p w:rsidR="00BB59A7" w:rsidRPr="00635016" w:rsidRDefault="00BB59A7" w:rsidP="004D1209">
      <w:pPr>
        <w:pStyle w:val="142"/>
        <w:ind w:left="68" w:hangingChars="28" w:hanging="68"/>
        <w:jc w:val="both"/>
      </w:pPr>
      <w:r>
        <w:rPr>
          <w:rStyle w:val="af9"/>
        </w:rPr>
        <w:footnoteRef/>
      </w:r>
      <w:r>
        <w:rPr>
          <w:rFonts w:hint="eastAsia"/>
        </w:rPr>
        <w:t>參據</w:t>
      </w:r>
      <w:r w:rsidRPr="00635016">
        <w:rPr>
          <w:rFonts w:hint="eastAsia"/>
        </w:rPr>
        <w:t>114年7月21日</w:t>
      </w:r>
      <w:r>
        <w:rPr>
          <w:rFonts w:hint="eastAsia"/>
        </w:rPr>
        <w:t>本院第11屆第3會期經濟委員會</w:t>
      </w:r>
      <w:r w:rsidRPr="00635016">
        <w:rPr>
          <w:rFonts w:hint="eastAsia"/>
        </w:rPr>
        <w:t>「丹娜絲颱風及0708豪雨災損及復原情形」經濟部專案報告</w:t>
      </w:r>
      <w:r>
        <w:rPr>
          <w:rFonts w:hAnsi="標楷體" w:hint="eastAsia"/>
        </w:rPr>
        <w:t>、</w:t>
      </w:r>
      <w:r>
        <w:rPr>
          <w:rFonts w:hint="eastAsia"/>
        </w:rPr>
        <w:t>台電及台</w:t>
      </w:r>
      <w:r w:rsidRPr="007A52E0">
        <w:rPr>
          <w:rFonts w:hint="eastAsia"/>
        </w:rPr>
        <w:t>水公司提供資料</w:t>
      </w:r>
      <w:r>
        <w:rPr>
          <w:rFonts w:hAnsi="標楷體" w:hint="eastAsia"/>
        </w:rPr>
        <w:t>。</w:t>
      </w:r>
    </w:p>
  </w:footnote>
  <w:footnote w:id="50">
    <w:p w:rsidR="00BB59A7" w:rsidRPr="009F70E4" w:rsidRDefault="00BB59A7" w:rsidP="004D1209">
      <w:pPr>
        <w:pStyle w:val="142"/>
        <w:ind w:left="68" w:hangingChars="28" w:hanging="68"/>
        <w:jc w:val="both"/>
      </w:pPr>
      <w:r>
        <w:rPr>
          <w:rStyle w:val="af9"/>
        </w:rPr>
        <w:footnoteRef/>
      </w:r>
      <w:r>
        <w:rPr>
          <w:rFonts w:hint="eastAsia"/>
        </w:rPr>
        <w:t>參據經濟部113年7月25日新聞稿</w:t>
      </w:r>
      <w:r>
        <w:rPr>
          <w:rFonts w:hAnsi="標楷體" w:hint="eastAsia"/>
        </w:rPr>
        <w:t>「</w:t>
      </w:r>
      <w:r>
        <w:rPr>
          <w:rFonts w:hint="eastAsia"/>
        </w:rPr>
        <w:t>凱米颱風累計逾78萬戶停電 台電全力搶修拚復電率逾9成2</w:t>
      </w:r>
      <w:r>
        <w:rPr>
          <w:rFonts w:hAnsi="標楷體" w:hint="eastAsia"/>
        </w:rPr>
        <w:t>」。</w:t>
      </w:r>
    </w:p>
  </w:footnote>
  <w:footnote w:id="51">
    <w:p w:rsidR="00BB59A7" w:rsidRPr="00A404F0" w:rsidRDefault="00BB59A7" w:rsidP="004D1209">
      <w:pPr>
        <w:pStyle w:val="142"/>
        <w:ind w:left="68" w:hangingChars="28" w:hanging="68"/>
        <w:jc w:val="both"/>
      </w:pPr>
      <w:r>
        <w:rPr>
          <w:rStyle w:val="af9"/>
        </w:rPr>
        <w:footnoteRef/>
      </w:r>
      <w:r>
        <w:rPr>
          <w:rFonts w:hint="eastAsia"/>
        </w:rPr>
        <w:t>參閱114年8月7日</w:t>
      </w:r>
      <w:r w:rsidRPr="00A404F0">
        <w:rPr>
          <w:rFonts w:hint="eastAsia"/>
        </w:rPr>
        <w:t>行政院第3964次院會決議</w:t>
      </w:r>
      <w:r>
        <w:rPr>
          <w:rFonts w:hint="eastAsia"/>
        </w:rPr>
        <w:t>略以，</w:t>
      </w:r>
      <w:r w:rsidRPr="00A404F0">
        <w:rPr>
          <w:rFonts w:hint="eastAsia"/>
        </w:rPr>
        <w:t>丹娜絲颱風及七二八豪雨災後復原重建特別條例所適用地區，除嘉義縣市、</w:t>
      </w:r>
      <w:r>
        <w:rPr>
          <w:rFonts w:hint="eastAsia"/>
        </w:rPr>
        <w:t>臺</w:t>
      </w:r>
      <w:r w:rsidRPr="00A404F0">
        <w:rPr>
          <w:rFonts w:hint="eastAsia"/>
        </w:rPr>
        <w:t>南市、高雄市、屏東縣外，其他如</w:t>
      </w:r>
      <w:r>
        <w:rPr>
          <w:rFonts w:hint="eastAsia"/>
        </w:rPr>
        <w:t>臺</w:t>
      </w:r>
      <w:r w:rsidRPr="00A404F0">
        <w:rPr>
          <w:rFonts w:hint="eastAsia"/>
        </w:rPr>
        <w:t>中市、彰化縣、雲林縣、南投縣等有因此致災之地區，請主管機關(工程會)經實際認定後亦予以納入</w:t>
      </w:r>
      <w:r>
        <w:rPr>
          <w:rFonts w:hint="eastAsia"/>
        </w:rPr>
        <w:t>。</w:t>
      </w:r>
    </w:p>
  </w:footnote>
  <w:footnote w:id="52">
    <w:p w:rsidR="00BB59A7" w:rsidRDefault="00BB59A7" w:rsidP="004D1209">
      <w:pPr>
        <w:pStyle w:val="142"/>
        <w:ind w:left="68" w:hangingChars="28" w:hanging="68"/>
        <w:jc w:val="both"/>
      </w:pPr>
      <w:r>
        <w:rPr>
          <w:rStyle w:val="af9"/>
        </w:rPr>
        <w:footnoteRef/>
      </w:r>
      <w:r>
        <w:rPr>
          <w:rFonts w:hint="eastAsia"/>
        </w:rPr>
        <w:t>迄114年8月20日止行政院公告</w:t>
      </w:r>
      <w:r w:rsidRPr="001551C0">
        <w:rPr>
          <w:rFonts w:hint="eastAsia"/>
        </w:rPr>
        <w:t>「中華民國一百十四年丹娜絲颱風風災災區範圍」</w:t>
      </w:r>
      <w:r>
        <w:rPr>
          <w:rFonts w:hint="eastAsia"/>
        </w:rPr>
        <w:t>包含臺南市</w:t>
      </w:r>
      <w:r>
        <w:rPr>
          <w:rFonts w:hAnsi="標楷體" w:hint="eastAsia"/>
        </w:rPr>
        <w:t>、</w:t>
      </w:r>
      <w:r w:rsidRPr="001551C0">
        <w:rPr>
          <w:rFonts w:hAnsi="標楷體" w:hint="eastAsia"/>
        </w:rPr>
        <w:t>嘉義市東區全區及西區全區</w:t>
      </w:r>
      <w:r>
        <w:rPr>
          <w:rFonts w:hAnsi="標楷體" w:hint="eastAsia"/>
        </w:rPr>
        <w:t>、嘉</w:t>
      </w:r>
      <w:r w:rsidRPr="001551C0">
        <w:rPr>
          <w:rFonts w:hAnsi="標楷體" w:hint="eastAsia"/>
        </w:rPr>
        <w:t>義縣、高雄市新興區</w:t>
      </w:r>
      <w:r>
        <w:rPr>
          <w:rFonts w:hAnsi="標楷體" w:hint="eastAsia"/>
        </w:rPr>
        <w:t>、雲林縣全區</w:t>
      </w:r>
      <w:r w:rsidRPr="001551C0">
        <w:rPr>
          <w:rFonts w:hAnsi="標楷體" w:hint="eastAsia"/>
        </w:rPr>
        <w:t>。</w:t>
      </w:r>
    </w:p>
  </w:footnote>
  <w:footnote w:id="53">
    <w:p w:rsidR="00BB59A7" w:rsidRDefault="00BB59A7" w:rsidP="004D1209">
      <w:pPr>
        <w:pStyle w:val="142"/>
        <w:ind w:left="68" w:hangingChars="28" w:hanging="68"/>
        <w:jc w:val="both"/>
      </w:pPr>
      <w:r>
        <w:rPr>
          <w:rStyle w:val="af9"/>
        </w:rPr>
        <w:footnoteRef/>
      </w:r>
      <w:r w:rsidRPr="0078462A">
        <w:rPr>
          <w:rFonts w:hint="eastAsia"/>
        </w:rPr>
        <w:t>丹娜絲颱風及七二八豪雨</w:t>
      </w:r>
      <w:r>
        <w:rPr>
          <w:rFonts w:hint="eastAsia"/>
        </w:rPr>
        <w:t>事件所發放之淹水救助金除編列於本特別預算案屬行政院額外發放之2萬元外，尚有市縣</w:t>
      </w:r>
      <w:r w:rsidRPr="00F370F2">
        <w:rPr>
          <w:rFonts w:hint="eastAsia"/>
        </w:rPr>
        <w:t>政府依社會救助法第</w:t>
      </w:r>
      <w:r>
        <w:rPr>
          <w:rFonts w:hint="eastAsia"/>
        </w:rPr>
        <w:t>26</w:t>
      </w:r>
      <w:r w:rsidRPr="00F370F2">
        <w:rPr>
          <w:rFonts w:hint="eastAsia"/>
        </w:rPr>
        <w:t>條第</w:t>
      </w:r>
      <w:r>
        <w:rPr>
          <w:rFonts w:hint="eastAsia"/>
        </w:rPr>
        <w:t>2</w:t>
      </w:r>
      <w:r w:rsidRPr="00F370F2">
        <w:rPr>
          <w:rFonts w:hint="eastAsia"/>
        </w:rPr>
        <w:t>項訂定之災害救助金核發辦法</w:t>
      </w:r>
      <w:r>
        <w:rPr>
          <w:rFonts w:hint="eastAsia"/>
        </w:rPr>
        <w:t>所</w:t>
      </w:r>
      <w:r w:rsidRPr="00F370F2">
        <w:rPr>
          <w:rFonts w:hint="eastAsia"/>
        </w:rPr>
        <w:t>核定</w:t>
      </w:r>
      <w:r>
        <w:rPr>
          <w:rFonts w:hint="eastAsia"/>
        </w:rPr>
        <w:t>及發給之水災災害生活救助金</w:t>
      </w:r>
      <w:r w:rsidRPr="00F370F2">
        <w:rPr>
          <w:rFonts w:hint="eastAsia"/>
        </w:rPr>
        <w:t>，</w:t>
      </w:r>
      <w:r>
        <w:rPr>
          <w:rFonts w:hint="eastAsia"/>
        </w:rPr>
        <w:t>相關經費由各地方政府自行編列預算執行</w:t>
      </w:r>
      <w:r>
        <w:rPr>
          <w:rFonts w:hAnsi="標楷體" w:hint="eastAsia"/>
        </w:rPr>
        <w:t>。</w:t>
      </w:r>
    </w:p>
  </w:footnote>
  <w:footnote w:id="54">
    <w:p w:rsidR="00BB59A7" w:rsidRPr="008D0937" w:rsidRDefault="00BB59A7" w:rsidP="004D1209">
      <w:pPr>
        <w:pStyle w:val="142"/>
        <w:ind w:left="68" w:hangingChars="28" w:hanging="68"/>
        <w:jc w:val="both"/>
        <w:rPr>
          <w:szCs w:val="24"/>
        </w:rPr>
      </w:pPr>
      <w:r>
        <w:rPr>
          <w:rStyle w:val="af9"/>
        </w:rPr>
        <w:footnoteRef/>
      </w:r>
      <w:r w:rsidRPr="006D55A0">
        <w:rPr>
          <w:rFonts w:hint="eastAsia"/>
          <w:szCs w:val="24"/>
        </w:rPr>
        <w:t>中小</w:t>
      </w:r>
      <w:r>
        <w:rPr>
          <w:rFonts w:hint="eastAsia"/>
          <w:szCs w:val="24"/>
          <w:lang w:eastAsia="zh-HK"/>
        </w:rPr>
        <w:t>新創</w:t>
      </w:r>
      <w:r w:rsidRPr="006D55A0">
        <w:rPr>
          <w:rFonts w:hint="eastAsia"/>
          <w:szCs w:val="24"/>
        </w:rPr>
        <w:t>署</w:t>
      </w:r>
      <w:r>
        <w:rPr>
          <w:rFonts w:hint="eastAsia"/>
          <w:szCs w:val="24"/>
          <w:lang w:eastAsia="zh-HK"/>
        </w:rPr>
        <w:t>於</w:t>
      </w:r>
      <w:r w:rsidRPr="006D55A0">
        <w:rPr>
          <w:rFonts w:hint="eastAsia"/>
          <w:szCs w:val="24"/>
        </w:rPr>
        <w:t>莫拉克颱風災後重建</w:t>
      </w:r>
      <w:r>
        <w:rPr>
          <w:rFonts w:hint="eastAsia"/>
          <w:szCs w:val="24"/>
        </w:rPr>
        <w:t>特別預算</w:t>
      </w:r>
      <w:r>
        <w:rPr>
          <w:rFonts w:hint="eastAsia"/>
          <w:szCs w:val="24"/>
          <w:lang w:eastAsia="zh-HK"/>
        </w:rPr>
        <w:t>辦理</w:t>
      </w:r>
      <w:r w:rsidRPr="006D55A0">
        <w:rPr>
          <w:rFonts w:hint="eastAsia"/>
          <w:szCs w:val="24"/>
        </w:rPr>
        <w:t>「受災企業紓困協助計畫</w:t>
      </w:r>
      <w:r>
        <w:rPr>
          <w:rFonts w:hint="eastAsia"/>
          <w:szCs w:val="24"/>
          <w:lang w:eastAsia="zh-HK"/>
        </w:rPr>
        <w:t>」項下</w:t>
      </w:r>
      <w:r w:rsidRPr="008D0937">
        <w:rPr>
          <w:rFonts w:hint="eastAsia"/>
          <w:szCs w:val="24"/>
        </w:rPr>
        <w:t>共</w:t>
      </w:r>
      <w:r>
        <w:rPr>
          <w:rFonts w:hint="eastAsia"/>
          <w:szCs w:val="24"/>
          <w:lang w:eastAsia="zh-HK"/>
        </w:rPr>
        <w:t>有</w:t>
      </w:r>
      <w:r w:rsidRPr="008D0937">
        <w:rPr>
          <w:rFonts w:hint="eastAsia"/>
          <w:szCs w:val="24"/>
        </w:rPr>
        <w:t>4項</w:t>
      </w:r>
      <w:r>
        <w:rPr>
          <w:rFonts w:hint="eastAsia"/>
          <w:szCs w:val="24"/>
          <w:lang w:eastAsia="zh-HK"/>
        </w:rPr>
        <w:t>分支計畫</w:t>
      </w:r>
      <w:r w:rsidRPr="008D0937">
        <w:rPr>
          <w:rFonts w:hint="eastAsia"/>
          <w:szCs w:val="24"/>
        </w:rPr>
        <w:t>，分別為「莫拉克颱風</w:t>
      </w:r>
      <w:r w:rsidRPr="008D0937">
        <w:rPr>
          <w:szCs w:val="24"/>
        </w:rPr>
        <w:t>災後復工營業貸款及原有貸款展延經理銀行手續費</w:t>
      </w:r>
      <w:r w:rsidRPr="008D0937">
        <w:rPr>
          <w:rFonts w:hint="eastAsia"/>
          <w:szCs w:val="24"/>
        </w:rPr>
        <w:t>」、「莫拉克颱風</w:t>
      </w:r>
      <w:r w:rsidRPr="008D0937">
        <w:rPr>
          <w:szCs w:val="24"/>
        </w:rPr>
        <w:t>災後復工營業貸款及原有貸款展延補貼息</w:t>
      </w:r>
      <w:r w:rsidRPr="008D0937">
        <w:rPr>
          <w:rFonts w:hint="eastAsia"/>
          <w:szCs w:val="24"/>
        </w:rPr>
        <w:t>」、「莫拉克颱風</w:t>
      </w:r>
      <w:r w:rsidRPr="008D0937">
        <w:rPr>
          <w:szCs w:val="24"/>
        </w:rPr>
        <w:t>災後</w:t>
      </w:r>
      <w:r w:rsidRPr="008D0937">
        <w:rPr>
          <w:rFonts w:hint="eastAsia"/>
          <w:szCs w:val="24"/>
        </w:rPr>
        <w:t>相關輔導計畫」及「捐助信保基金辦理莫拉克颱風受災企業</w:t>
      </w:r>
      <w:r w:rsidRPr="008D0937">
        <w:rPr>
          <w:szCs w:val="24"/>
        </w:rPr>
        <w:t>貸款</w:t>
      </w:r>
      <w:r w:rsidRPr="008D0937">
        <w:rPr>
          <w:rFonts w:hint="eastAsia"/>
          <w:szCs w:val="24"/>
        </w:rPr>
        <w:t>融資保證」。</w:t>
      </w:r>
    </w:p>
  </w:footnote>
  <w:footnote w:id="55">
    <w:p w:rsidR="00BB59A7" w:rsidRPr="00F83EFB" w:rsidRDefault="00BB59A7" w:rsidP="004D1209">
      <w:pPr>
        <w:pStyle w:val="142"/>
        <w:ind w:left="68" w:hangingChars="28" w:hanging="68"/>
        <w:jc w:val="both"/>
      </w:pPr>
      <w:r>
        <w:rPr>
          <w:rStyle w:val="af9"/>
        </w:rPr>
        <w:footnoteRef/>
      </w:r>
      <w:r w:rsidRPr="006D55A0">
        <w:rPr>
          <w:rFonts w:hint="eastAsia"/>
          <w:szCs w:val="24"/>
        </w:rPr>
        <w:t>中小</w:t>
      </w:r>
      <w:r>
        <w:rPr>
          <w:rFonts w:hint="eastAsia"/>
          <w:szCs w:val="24"/>
          <w:lang w:eastAsia="zh-HK"/>
        </w:rPr>
        <w:t>新創</w:t>
      </w:r>
      <w:r w:rsidRPr="006D55A0">
        <w:rPr>
          <w:rFonts w:hint="eastAsia"/>
          <w:szCs w:val="24"/>
        </w:rPr>
        <w:t>署</w:t>
      </w:r>
      <w:r>
        <w:rPr>
          <w:rFonts w:hint="eastAsia"/>
          <w:szCs w:val="24"/>
          <w:lang w:eastAsia="zh-HK"/>
        </w:rPr>
        <w:t>於</w:t>
      </w:r>
      <w:r w:rsidRPr="006D55A0">
        <w:rPr>
          <w:rFonts w:hint="eastAsia"/>
          <w:szCs w:val="24"/>
        </w:rPr>
        <w:t>莫拉克颱風災後重建</w:t>
      </w:r>
      <w:r>
        <w:rPr>
          <w:rFonts w:hint="eastAsia"/>
          <w:szCs w:val="24"/>
        </w:rPr>
        <w:t>特別預算</w:t>
      </w:r>
      <w:r>
        <w:rPr>
          <w:rFonts w:hint="eastAsia"/>
          <w:szCs w:val="24"/>
          <w:lang w:eastAsia="zh-HK"/>
        </w:rPr>
        <w:t>辦理</w:t>
      </w:r>
      <w:r w:rsidRPr="006D55A0">
        <w:rPr>
          <w:rFonts w:hint="eastAsia"/>
          <w:szCs w:val="24"/>
        </w:rPr>
        <w:t>「受災企業紓困協助計畫」</w:t>
      </w:r>
      <w:r>
        <w:rPr>
          <w:rFonts w:hint="eastAsia"/>
          <w:szCs w:val="24"/>
          <w:lang w:eastAsia="zh-HK"/>
        </w:rPr>
        <w:t>，預算數</w:t>
      </w:r>
      <w:r>
        <w:rPr>
          <w:rFonts w:hint="eastAsia"/>
          <w:szCs w:val="24"/>
        </w:rPr>
        <w:t>14億8,326萬3千元，決算數6億6,855萬9千元(實現數6億5,020萬1千元及保留數1,835萬8千元)，賸餘數8億1,470萬3千元(其中奉行政院同意提列準備數7億1,944萬9千元)</w:t>
      </w:r>
      <w:r w:rsidRPr="001A09E5">
        <w:rPr>
          <w:rFonts w:hint="eastAsia"/>
          <w:szCs w:val="24"/>
        </w:rPr>
        <w:t>。</w:t>
      </w:r>
    </w:p>
  </w:footnote>
  <w:footnote w:id="56">
    <w:p w:rsidR="00BB59A7" w:rsidRPr="000C5B3C" w:rsidRDefault="00BB59A7" w:rsidP="004D1209">
      <w:pPr>
        <w:pStyle w:val="142"/>
        <w:ind w:left="68" w:hangingChars="28" w:hanging="68"/>
        <w:jc w:val="both"/>
        <w:rPr>
          <w:szCs w:val="24"/>
        </w:rPr>
      </w:pPr>
      <w:r>
        <w:rPr>
          <w:rStyle w:val="af9"/>
        </w:rPr>
        <w:footnoteRef/>
      </w:r>
      <w:r>
        <w:rPr>
          <w:rFonts w:hint="eastAsia"/>
          <w:lang w:eastAsia="zh-HK"/>
        </w:rPr>
        <w:t>「</w:t>
      </w:r>
      <w:r w:rsidRPr="000C5B3C">
        <w:rPr>
          <w:rFonts w:hint="eastAsia"/>
          <w:szCs w:val="24"/>
        </w:rPr>
        <w:t>莫拉克颱風</w:t>
      </w:r>
      <w:r w:rsidRPr="000C5B3C">
        <w:rPr>
          <w:szCs w:val="24"/>
        </w:rPr>
        <w:t>災後復工營業貸款及原有貸款展延補貼息</w:t>
      </w:r>
      <w:r w:rsidRPr="000C5B3C">
        <w:rPr>
          <w:rFonts w:hint="eastAsia"/>
          <w:szCs w:val="24"/>
        </w:rPr>
        <w:t>」預算數9億4</w:t>
      </w:r>
      <w:r>
        <w:rPr>
          <w:rFonts w:hint="eastAsia"/>
          <w:szCs w:val="24"/>
        </w:rPr>
        <w:t>,</w:t>
      </w:r>
      <w:r w:rsidRPr="000C5B3C">
        <w:rPr>
          <w:rFonts w:hint="eastAsia"/>
          <w:szCs w:val="24"/>
        </w:rPr>
        <w:t>050萬元，決算數1億3</w:t>
      </w:r>
      <w:r>
        <w:rPr>
          <w:rFonts w:hint="eastAsia"/>
          <w:szCs w:val="24"/>
        </w:rPr>
        <w:t>,</w:t>
      </w:r>
      <w:r w:rsidRPr="000C5B3C">
        <w:rPr>
          <w:rFonts w:hint="eastAsia"/>
          <w:szCs w:val="24"/>
        </w:rPr>
        <w:t>951萬元，預算執行率14.83%。</w:t>
      </w:r>
    </w:p>
  </w:footnote>
  <w:footnote w:id="57">
    <w:p w:rsidR="00BB59A7" w:rsidRPr="00D40261" w:rsidRDefault="00BB59A7" w:rsidP="004D1209">
      <w:pPr>
        <w:pStyle w:val="142"/>
        <w:ind w:left="68" w:hangingChars="28" w:hanging="68"/>
        <w:jc w:val="both"/>
        <w:rPr>
          <w:szCs w:val="24"/>
        </w:rPr>
      </w:pPr>
      <w:r>
        <w:rPr>
          <w:rStyle w:val="af9"/>
        </w:rPr>
        <w:footnoteRef/>
      </w:r>
      <w:r w:rsidRPr="00D40261">
        <w:rPr>
          <w:rFonts w:hint="eastAsia"/>
          <w:szCs w:val="24"/>
        </w:rPr>
        <w:t>資料來源，「丹娜絲颱風及 0708 豪雨災損及復原情形」專案報告，經濟部，114年7月21日。</w:t>
      </w:r>
    </w:p>
  </w:footnote>
  <w:footnote w:id="58">
    <w:p w:rsidR="00BB59A7" w:rsidRPr="00E7427B" w:rsidRDefault="00BB59A7" w:rsidP="004D1209">
      <w:pPr>
        <w:pStyle w:val="142"/>
        <w:ind w:left="68" w:hangingChars="28" w:hanging="68"/>
        <w:jc w:val="both"/>
        <w:rPr>
          <w:szCs w:val="24"/>
        </w:rPr>
      </w:pPr>
      <w:r>
        <w:rPr>
          <w:rStyle w:val="af9"/>
        </w:rPr>
        <w:footnoteRef/>
      </w:r>
      <w:r w:rsidRPr="00E7427B">
        <w:rPr>
          <w:rFonts w:hint="eastAsia"/>
          <w:szCs w:val="24"/>
        </w:rPr>
        <w:t>111年度災害事件包含軒嵐諾颱風、梅花颱風、0918池上地震及尼莎颱風。</w:t>
      </w:r>
    </w:p>
  </w:footnote>
  <w:footnote w:id="59">
    <w:p w:rsidR="00BB59A7" w:rsidRPr="00E7427B" w:rsidRDefault="00BB59A7" w:rsidP="004D1209">
      <w:pPr>
        <w:pStyle w:val="142"/>
        <w:ind w:left="122" w:hangingChars="50" w:hanging="122"/>
        <w:jc w:val="both"/>
        <w:rPr>
          <w:szCs w:val="24"/>
        </w:rPr>
      </w:pPr>
      <w:r>
        <w:rPr>
          <w:rStyle w:val="af9"/>
        </w:rPr>
        <w:footnoteRef/>
      </w:r>
      <w:r w:rsidRPr="00E7427B">
        <w:rPr>
          <w:rFonts w:hint="eastAsia"/>
          <w:szCs w:val="24"/>
        </w:rPr>
        <w:t>11</w:t>
      </w:r>
      <w:r>
        <w:rPr>
          <w:rFonts w:hint="eastAsia"/>
          <w:szCs w:val="24"/>
        </w:rPr>
        <w:t>2</w:t>
      </w:r>
      <w:r w:rsidRPr="00E7427B">
        <w:rPr>
          <w:rFonts w:hint="eastAsia"/>
          <w:szCs w:val="24"/>
        </w:rPr>
        <w:t>年度災害事件包含</w:t>
      </w:r>
      <w:r>
        <w:rPr>
          <w:rFonts w:hint="eastAsia"/>
          <w:szCs w:val="24"/>
          <w:lang w:eastAsia="zh-HK"/>
        </w:rPr>
        <w:t>瑪娃</w:t>
      </w:r>
      <w:r w:rsidRPr="00E7427B">
        <w:rPr>
          <w:rFonts w:hint="eastAsia"/>
          <w:szCs w:val="24"/>
        </w:rPr>
        <w:t>颱風、</w:t>
      </w:r>
      <w:r>
        <w:rPr>
          <w:rFonts w:hint="eastAsia"/>
          <w:szCs w:val="24"/>
          <w:lang w:eastAsia="zh-HK"/>
        </w:rPr>
        <w:t>杜蘇芮</w:t>
      </w:r>
      <w:r w:rsidRPr="00E7427B">
        <w:rPr>
          <w:rFonts w:hint="eastAsia"/>
          <w:szCs w:val="24"/>
        </w:rPr>
        <w:t>颱風、</w:t>
      </w:r>
      <w:r>
        <w:rPr>
          <w:rFonts w:hint="eastAsia"/>
          <w:szCs w:val="24"/>
          <w:lang w:eastAsia="zh-HK"/>
        </w:rPr>
        <w:t>卡</w:t>
      </w:r>
      <w:r>
        <w:rPr>
          <w:rFonts w:hint="eastAsia"/>
          <w:szCs w:val="24"/>
        </w:rPr>
        <w:t>努</w:t>
      </w:r>
      <w:r w:rsidRPr="00E7427B">
        <w:rPr>
          <w:rFonts w:hint="eastAsia"/>
          <w:szCs w:val="24"/>
        </w:rPr>
        <w:t>颱風</w:t>
      </w:r>
      <w:r>
        <w:rPr>
          <w:rFonts w:hint="eastAsia"/>
          <w:szCs w:val="24"/>
          <w:lang w:eastAsia="zh-HK"/>
        </w:rPr>
        <w:t>、蘇拉</w:t>
      </w:r>
      <w:r w:rsidRPr="00E7427B">
        <w:rPr>
          <w:rFonts w:hint="eastAsia"/>
          <w:szCs w:val="24"/>
        </w:rPr>
        <w:t>颱風</w:t>
      </w:r>
      <w:r>
        <w:rPr>
          <w:rFonts w:hint="eastAsia"/>
          <w:szCs w:val="24"/>
          <w:lang w:eastAsia="zh-HK"/>
        </w:rPr>
        <w:t>、海葵</w:t>
      </w:r>
      <w:r w:rsidRPr="00E7427B">
        <w:rPr>
          <w:rFonts w:hint="eastAsia"/>
          <w:szCs w:val="24"/>
        </w:rPr>
        <w:t>颱風</w:t>
      </w:r>
      <w:r>
        <w:rPr>
          <w:rFonts w:hint="eastAsia"/>
          <w:szCs w:val="24"/>
          <w:lang w:eastAsia="zh-HK"/>
        </w:rPr>
        <w:t>及小犬</w:t>
      </w:r>
      <w:r w:rsidRPr="00E7427B">
        <w:rPr>
          <w:rFonts w:hint="eastAsia"/>
          <w:szCs w:val="24"/>
        </w:rPr>
        <w:t>颱風。</w:t>
      </w:r>
    </w:p>
  </w:footnote>
  <w:footnote w:id="60">
    <w:p w:rsidR="00BB59A7" w:rsidRPr="00657DAC" w:rsidRDefault="00BB59A7" w:rsidP="004D1209">
      <w:pPr>
        <w:pStyle w:val="142"/>
        <w:ind w:left="122" w:hangingChars="50" w:hanging="122"/>
        <w:jc w:val="both"/>
        <w:rPr>
          <w:lang w:eastAsia="zh-HK"/>
        </w:rPr>
      </w:pPr>
      <w:r>
        <w:rPr>
          <w:rStyle w:val="af9"/>
        </w:rPr>
        <w:footnoteRef/>
      </w:r>
      <w:r w:rsidRPr="00657DAC">
        <w:rPr>
          <w:rFonts w:hint="eastAsia"/>
          <w:lang w:eastAsia="zh-HK"/>
        </w:rPr>
        <w:t>包含</w:t>
      </w:r>
      <w:r>
        <w:rPr>
          <w:lang w:eastAsia="zh-HK"/>
        </w:rPr>
        <w:t>1</w:t>
      </w:r>
      <w:r w:rsidRPr="00657DAC">
        <w:rPr>
          <w:rFonts w:hint="eastAsia"/>
          <w:lang w:eastAsia="zh-HK"/>
        </w:rPr>
        <w:t>09</w:t>
      </w:r>
      <w:r>
        <w:rPr>
          <w:rFonts w:hint="eastAsia"/>
          <w:lang w:eastAsia="zh-HK"/>
        </w:rPr>
        <w:t>及</w:t>
      </w:r>
      <w:r w:rsidRPr="00657DAC">
        <w:rPr>
          <w:rFonts w:hint="eastAsia"/>
          <w:lang w:eastAsia="zh-HK"/>
        </w:rPr>
        <w:t>110 年</w:t>
      </w:r>
      <w:r>
        <w:rPr>
          <w:rFonts w:hint="eastAsia"/>
          <w:lang w:eastAsia="zh-HK"/>
        </w:rPr>
        <w:t>度</w:t>
      </w:r>
      <w:r w:rsidRPr="00657DAC">
        <w:rPr>
          <w:rFonts w:hint="eastAsia"/>
          <w:lang w:eastAsia="zh-HK"/>
        </w:rPr>
        <w:t xml:space="preserve">台電公司與屏東縣政府合作設置7 處防災型微電網，建置費用1,497 </w:t>
      </w:r>
      <w:r>
        <w:rPr>
          <w:rFonts w:hint="eastAsia"/>
          <w:lang w:eastAsia="zh-HK"/>
        </w:rPr>
        <w:t>萬元、</w:t>
      </w:r>
      <w:r w:rsidRPr="00657DAC">
        <w:rPr>
          <w:rFonts w:hint="eastAsia"/>
          <w:lang w:eastAsia="zh-HK"/>
        </w:rPr>
        <w:t>112年</w:t>
      </w:r>
      <w:r>
        <w:rPr>
          <w:rFonts w:hint="eastAsia"/>
          <w:lang w:eastAsia="zh-HK"/>
        </w:rPr>
        <w:t>度</w:t>
      </w:r>
      <w:r w:rsidRPr="00657DAC">
        <w:rPr>
          <w:rFonts w:hint="eastAsia"/>
          <w:lang w:eastAsia="zh-HK"/>
        </w:rPr>
        <w:t>台電公司與嘉義縣政府合作於阿里山鄉達邦國小里佳分校建置防災型微電網，建置費用932 萬元(不含光電)</w:t>
      </w:r>
      <w:r>
        <w:rPr>
          <w:rFonts w:hint="eastAsia"/>
          <w:lang w:eastAsia="zh-HK"/>
        </w:rPr>
        <w:t>，</w:t>
      </w:r>
      <w:r w:rsidRPr="00657DAC">
        <w:rPr>
          <w:rFonts w:hint="eastAsia"/>
          <w:lang w:eastAsia="zh-HK"/>
        </w:rPr>
        <w:t>113年</w:t>
      </w:r>
      <w:r>
        <w:rPr>
          <w:rFonts w:hint="eastAsia"/>
          <w:lang w:eastAsia="zh-HK"/>
        </w:rPr>
        <w:t>度</w:t>
      </w:r>
      <w:r w:rsidRPr="00657DAC">
        <w:rPr>
          <w:rFonts w:hint="eastAsia"/>
          <w:lang w:eastAsia="zh-HK"/>
        </w:rPr>
        <w:t>台電公司更新新北市烏來區德拉楠民族實驗小學及福山活動中心防災型微電網，建置費用1,100 萬元。</w:t>
      </w:r>
    </w:p>
  </w:footnote>
  <w:footnote w:id="61">
    <w:p w:rsidR="00BB59A7" w:rsidRPr="004A30D8" w:rsidRDefault="00BB59A7" w:rsidP="004D1209">
      <w:pPr>
        <w:pStyle w:val="142"/>
        <w:ind w:left="122" w:hangingChars="50" w:hanging="122"/>
        <w:jc w:val="both"/>
        <w:rPr>
          <w:lang w:eastAsia="zh-HK"/>
        </w:rPr>
      </w:pPr>
      <w:r>
        <w:rPr>
          <w:rStyle w:val="af9"/>
        </w:rPr>
        <w:footnoteRef/>
      </w:r>
      <w:r>
        <w:rPr>
          <w:rFonts w:hint="eastAsia"/>
          <w:lang w:eastAsia="zh-HK"/>
        </w:rPr>
        <w:t>能源署管理之經濟特別收入基金共有</w:t>
      </w:r>
      <w:r>
        <w:rPr>
          <w:rFonts w:hint="eastAsia"/>
        </w:rPr>
        <w:t>3</w:t>
      </w:r>
      <w:r>
        <w:rPr>
          <w:rFonts w:hint="eastAsia"/>
          <w:lang w:eastAsia="zh-HK"/>
        </w:rPr>
        <w:t>個，分別為能源研</w:t>
      </w:r>
      <w:r>
        <w:rPr>
          <w:rFonts w:hint="eastAsia"/>
        </w:rPr>
        <w:t>究</w:t>
      </w:r>
      <w:r>
        <w:rPr>
          <w:rFonts w:hint="eastAsia"/>
          <w:lang w:eastAsia="zh-HK"/>
        </w:rPr>
        <w:t>發展基金</w:t>
      </w:r>
      <w:r>
        <w:rPr>
          <w:rFonts w:hint="eastAsia"/>
        </w:rPr>
        <w:t>(</w:t>
      </w:r>
      <w:r>
        <w:rPr>
          <w:rFonts w:hint="eastAsia"/>
          <w:lang w:eastAsia="zh-HK"/>
        </w:rPr>
        <w:t>主要辦理節約能源技</w:t>
      </w:r>
      <w:r>
        <w:rPr>
          <w:rFonts w:hint="eastAsia"/>
        </w:rPr>
        <w:t>術</w:t>
      </w:r>
      <w:r>
        <w:rPr>
          <w:rFonts w:hint="eastAsia"/>
          <w:lang w:eastAsia="zh-HK"/>
        </w:rPr>
        <w:t>發展、能源效率管理與節能技</w:t>
      </w:r>
      <w:r>
        <w:rPr>
          <w:rFonts w:hint="eastAsia"/>
        </w:rPr>
        <w:t>術</w:t>
      </w:r>
      <w:r>
        <w:rPr>
          <w:rFonts w:hint="eastAsia"/>
          <w:lang w:eastAsia="zh-HK"/>
        </w:rPr>
        <w:t>推廣輔</w:t>
      </w:r>
      <w:r>
        <w:rPr>
          <w:rFonts w:hint="eastAsia"/>
        </w:rPr>
        <w:t>導</w:t>
      </w:r>
      <w:r>
        <w:rPr>
          <w:rFonts w:hint="eastAsia"/>
          <w:lang w:eastAsia="zh-HK"/>
        </w:rPr>
        <w:t>等業務</w:t>
      </w:r>
      <w:r>
        <w:rPr>
          <w:rFonts w:hint="eastAsia"/>
        </w:rPr>
        <w:t>)</w:t>
      </w:r>
      <w:r>
        <w:rPr>
          <w:rFonts w:hint="eastAsia"/>
          <w:lang w:eastAsia="zh-HK"/>
        </w:rPr>
        <w:t>、石油基金</w:t>
      </w:r>
      <w:r>
        <w:rPr>
          <w:rFonts w:hint="eastAsia"/>
        </w:rPr>
        <w:t>(</w:t>
      </w:r>
      <w:r>
        <w:rPr>
          <w:rFonts w:hint="eastAsia"/>
          <w:lang w:eastAsia="zh-HK"/>
        </w:rPr>
        <w:t>主要辦理政府安全儲油、辦理能源政</w:t>
      </w:r>
      <w:r>
        <w:rPr>
          <w:rFonts w:hint="eastAsia"/>
        </w:rPr>
        <w:t>策</w:t>
      </w:r>
      <w:r>
        <w:rPr>
          <w:rFonts w:hint="eastAsia"/>
          <w:lang w:eastAsia="zh-HK"/>
        </w:rPr>
        <w:t>、替代能源研</w:t>
      </w:r>
      <w:r>
        <w:rPr>
          <w:rFonts w:hint="eastAsia"/>
        </w:rPr>
        <w:t>究</w:t>
      </w:r>
      <w:r>
        <w:rPr>
          <w:rFonts w:hint="eastAsia"/>
          <w:lang w:eastAsia="zh-HK"/>
        </w:rPr>
        <w:t>發展等業務</w:t>
      </w:r>
      <w:r>
        <w:rPr>
          <w:rFonts w:hint="eastAsia"/>
        </w:rPr>
        <w:t>)</w:t>
      </w:r>
      <w:r>
        <w:rPr>
          <w:rFonts w:hint="eastAsia"/>
          <w:lang w:eastAsia="zh-HK"/>
        </w:rPr>
        <w:t>，及</w:t>
      </w:r>
      <w:r w:rsidRPr="004A30D8">
        <w:rPr>
          <w:rFonts w:hint="eastAsia"/>
          <w:lang w:eastAsia="zh-HK"/>
        </w:rPr>
        <w:t>再生能源發展基金</w:t>
      </w:r>
      <w:r>
        <w:rPr>
          <w:rFonts w:hint="eastAsia"/>
        </w:rPr>
        <w:t>(</w:t>
      </w:r>
      <w:r>
        <w:rPr>
          <w:rFonts w:hint="eastAsia"/>
          <w:lang w:eastAsia="zh-HK"/>
        </w:rPr>
        <w:t>主要辦理再生能源設備補貼、示範補助、推廣利用與發電、儲能研發補助，及發電設認定與查核等業務</w:t>
      </w:r>
      <w:r>
        <w:rPr>
          <w:rFonts w:hint="eastAsia"/>
        </w:rPr>
        <w:t>)</w:t>
      </w:r>
      <w:r>
        <w:rPr>
          <w:rFonts w:hint="eastAsia"/>
          <w:lang w:eastAsia="zh-HK"/>
        </w:rPr>
        <w:t>。</w:t>
      </w:r>
    </w:p>
  </w:footnote>
  <w:footnote w:id="62">
    <w:p w:rsidR="00BB59A7" w:rsidRPr="003B133B" w:rsidRDefault="00BB59A7" w:rsidP="004D1209">
      <w:pPr>
        <w:pStyle w:val="142"/>
        <w:ind w:left="122" w:hangingChars="50" w:hanging="122"/>
        <w:jc w:val="both"/>
      </w:pPr>
      <w:r>
        <w:rPr>
          <w:rStyle w:val="af9"/>
        </w:rPr>
        <w:footnoteRef/>
      </w:r>
      <w:r>
        <w:rPr>
          <w:rFonts w:hint="eastAsia"/>
          <w:lang w:eastAsia="zh-HK"/>
        </w:rPr>
        <w:t>「</w:t>
      </w:r>
      <w:r w:rsidRPr="003B133B">
        <w:rPr>
          <w:rFonts w:hint="eastAsia"/>
          <w:lang w:eastAsia="zh-HK"/>
        </w:rPr>
        <w:t>再生能源推廣計畫</w:t>
      </w:r>
      <w:r>
        <w:rPr>
          <w:rFonts w:hint="eastAsia"/>
          <w:lang w:eastAsia="zh-HK"/>
        </w:rPr>
        <w:t>」</w:t>
      </w:r>
      <w:r w:rsidRPr="003B133B">
        <w:rPr>
          <w:rFonts w:hint="eastAsia"/>
          <w:lang w:eastAsia="zh-HK"/>
        </w:rPr>
        <w:t>主要辦理再生能源示範</w:t>
      </w:r>
      <w:r>
        <w:rPr>
          <w:rFonts w:hint="eastAsia"/>
          <w:lang w:eastAsia="zh-HK"/>
        </w:rPr>
        <w:t>獎</w:t>
      </w:r>
      <w:r>
        <w:rPr>
          <w:rFonts w:hint="eastAsia"/>
        </w:rPr>
        <w:t>勵</w:t>
      </w:r>
      <w:r>
        <w:rPr>
          <w:rFonts w:hint="eastAsia"/>
          <w:lang w:eastAsia="zh-HK"/>
        </w:rPr>
        <w:t>、補助</w:t>
      </w:r>
      <w:r w:rsidRPr="003B133B">
        <w:rPr>
          <w:rFonts w:hint="eastAsia"/>
          <w:lang w:eastAsia="zh-HK"/>
        </w:rPr>
        <w:t>及推廣利用</w:t>
      </w:r>
      <w:r>
        <w:rPr>
          <w:rFonts w:hint="eastAsia"/>
          <w:lang w:eastAsia="zh-HK"/>
        </w:rPr>
        <w:t>。</w:t>
      </w:r>
    </w:p>
  </w:footnote>
  <w:footnote w:id="63">
    <w:p w:rsidR="00BB59A7" w:rsidRPr="00504E0F" w:rsidRDefault="00BB59A7" w:rsidP="004D1209">
      <w:pPr>
        <w:pStyle w:val="142"/>
        <w:ind w:left="122" w:hangingChars="50" w:hanging="122"/>
        <w:jc w:val="both"/>
        <w:rPr>
          <w:lang w:eastAsia="zh-HK"/>
        </w:rPr>
      </w:pPr>
      <w:r>
        <w:rPr>
          <w:rStyle w:val="af9"/>
        </w:rPr>
        <w:footnoteRef/>
      </w:r>
      <w:r>
        <w:rPr>
          <w:rFonts w:hint="eastAsia"/>
          <w:lang w:eastAsia="zh-HK"/>
        </w:rPr>
        <w:t>參據各年度再生能源發展基金決算書，</w:t>
      </w:r>
      <w:r>
        <w:rPr>
          <w:rFonts w:hint="eastAsia"/>
        </w:rPr>
        <w:t>110</w:t>
      </w:r>
      <w:r>
        <w:rPr>
          <w:rFonts w:hint="eastAsia"/>
          <w:lang w:eastAsia="zh-HK"/>
        </w:rPr>
        <w:t>至</w:t>
      </w:r>
      <w:r>
        <w:rPr>
          <w:rFonts w:hint="eastAsia"/>
        </w:rPr>
        <w:t>113</w:t>
      </w:r>
      <w:r>
        <w:rPr>
          <w:rFonts w:hint="eastAsia"/>
          <w:lang w:eastAsia="zh-HK"/>
        </w:rPr>
        <w:t>年度「再生能源推廣計畫」</w:t>
      </w:r>
      <w:r>
        <w:rPr>
          <w:rFonts w:hint="eastAsia"/>
        </w:rPr>
        <w:t>執</w:t>
      </w:r>
      <w:r>
        <w:rPr>
          <w:rFonts w:hint="eastAsia"/>
          <w:lang w:eastAsia="zh-HK"/>
        </w:rPr>
        <w:t>行欠佳之原因包含：</w:t>
      </w:r>
      <w:r>
        <w:rPr>
          <w:rFonts w:hint="eastAsia"/>
        </w:rPr>
        <w:t>110</w:t>
      </w:r>
      <w:r>
        <w:rPr>
          <w:rFonts w:hint="eastAsia"/>
          <w:lang w:eastAsia="zh-HK"/>
        </w:rPr>
        <w:t>及</w:t>
      </w:r>
      <w:r>
        <w:rPr>
          <w:rFonts w:hint="eastAsia"/>
        </w:rPr>
        <w:t>111</w:t>
      </w:r>
      <w:r>
        <w:rPr>
          <w:rFonts w:hint="eastAsia"/>
          <w:lang w:eastAsia="zh-HK"/>
        </w:rPr>
        <w:t>年度</w:t>
      </w:r>
      <w:r w:rsidRPr="00504E0F">
        <w:rPr>
          <w:rFonts w:hint="eastAsia"/>
          <w:lang w:eastAsia="zh-HK"/>
        </w:rPr>
        <w:t>辦理</w:t>
      </w:r>
      <w:r>
        <w:rPr>
          <w:rFonts w:hint="eastAsia"/>
          <w:lang w:eastAsia="zh-HK"/>
        </w:rPr>
        <w:t>「</w:t>
      </w:r>
      <w:r w:rsidRPr="00504E0F">
        <w:rPr>
          <w:rFonts w:hint="eastAsia"/>
          <w:lang w:eastAsia="zh-HK"/>
        </w:rPr>
        <w:t>地熱能</w:t>
      </w:r>
      <w:r>
        <w:rPr>
          <w:rFonts w:hint="eastAsia"/>
          <w:lang w:eastAsia="zh-HK"/>
        </w:rPr>
        <w:t>發</w:t>
      </w:r>
      <w:r w:rsidRPr="00504E0F">
        <w:rPr>
          <w:rFonts w:hint="eastAsia"/>
          <w:lang w:eastAsia="zh-HK"/>
        </w:rPr>
        <w:t>電系統示範獎勵</w:t>
      </w:r>
      <w:r>
        <w:rPr>
          <w:rFonts w:hint="eastAsia"/>
          <w:lang w:eastAsia="zh-HK"/>
        </w:rPr>
        <w:t>」</w:t>
      </w:r>
      <w:r w:rsidRPr="00504E0F">
        <w:rPr>
          <w:rFonts w:hint="eastAsia"/>
          <w:lang w:eastAsia="zh-HK"/>
        </w:rPr>
        <w:t>，受新冠肺炎疫情影響國外專業技術人才及相</w:t>
      </w:r>
      <w:r>
        <w:rPr>
          <w:rFonts w:hint="eastAsia"/>
          <w:lang w:eastAsia="zh-HK"/>
        </w:rPr>
        <w:t>關</w:t>
      </w:r>
      <w:r w:rsidRPr="00504E0F">
        <w:rPr>
          <w:rFonts w:hint="eastAsia"/>
          <w:lang w:eastAsia="zh-HK"/>
        </w:rPr>
        <w:t>設備來</w:t>
      </w:r>
      <w:r>
        <w:rPr>
          <w:rFonts w:hint="eastAsia"/>
          <w:lang w:eastAsia="zh-HK"/>
        </w:rPr>
        <w:t>臺</w:t>
      </w:r>
      <w:r w:rsidRPr="00504E0F">
        <w:rPr>
          <w:rFonts w:hint="eastAsia"/>
          <w:lang w:eastAsia="zh-HK"/>
        </w:rPr>
        <w:t>期程</w:t>
      </w:r>
      <w:r>
        <w:rPr>
          <w:rFonts w:hint="eastAsia"/>
          <w:lang w:eastAsia="zh-HK"/>
        </w:rPr>
        <w:t>及作業進度</w:t>
      </w:r>
      <w:r w:rsidRPr="00504E0F">
        <w:rPr>
          <w:rFonts w:hint="eastAsia"/>
          <w:lang w:eastAsia="zh-HK"/>
        </w:rPr>
        <w:t>，</w:t>
      </w:r>
      <w:r>
        <w:rPr>
          <w:rFonts w:hint="eastAsia"/>
        </w:rPr>
        <w:t>112</w:t>
      </w:r>
      <w:r>
        <w:rPr>
          <w:rFonts w:hint="eastAsia"/>
          <w:lang w:eastAsia="zh-HK"/>
        </w:rPr>
        <w:t>及</w:t>
      </w:r>
      <w:r>
        <w:rPr>
          <w:rFonts w:hint="eastAsia"/>
        </w:rPr>
        <w:t>113</w:t>
      </w:r>
      <w:r>
        <w:rPr>
          <w:rFonts w:hint="eastAsia"/>
          <w:lang w:eastAsia="zh-HK"/>
        </w:rPr>
        <w:t>年度則</w:t>
      </w:r>
      <w:r w:rsidRPr="00504E0F">
        <w:rPr>
          <w:rFonts w:hint="eastAsia"/>
          <w:lang w:eastAsia="zh-HK"/>
        </w:rPr>
        <w:t>因地層構造及水文條件較預期複雜，</w:t>
      </w:r>
      <w:r>
        <w:rPr>
          <w:rFonts w:hint="eastAsia"/>
          <w:lang w:eastAsia="zh-HK"/>
        </w:rPr>
        <w:t>地熱案場開發進度受限，</w:t>
      </w:r>
      <w:r w:rsidRPr="00504E0F">
        <w:rPr>
          <w:rFonts w:hint="eastAsia"/>
          <w:lang w:eastAsia="zh-HK"/>
        </w:rPr>
        <w:t>相關時程配合展延</w:t>
      </w:r>
      <w:r>
        <w:rPr>
          <w:rFonts w:hint="eastAsia"/>
          <w:lang w:eastAsia="zh-HK"/>
        </w:rPr>
        <w:t>。此外，</w:t>
      </w:r>
      <w:r>
        <w:rPr>
          <w:rFonts w:hint="eastAsia"/>
        </w:rPr>
        <w:t>112</w:t>
      </w:r>
      <w:r>
        <w:rPr>
          <w:rFonts w:hint="eastAsia"/>
          <w:lang w:eastAsia="zh-HK"/>
        </w:rPr>
        <w:t>年度辦理「</w:t>
      </w:r>
      <w:r w:rsidRPr="00504E0F">
        <w:rPr>
          <w:rFonts w:hint="eastAsia"/>
          <w:lang w:eastAsia="zh-HK"/>
        </w:rPr>
        <w:t>合作社及社區公開募集設置再生能源公民電廠示範獎勵</w:t>
      </w:r>
      <w:r>
        <w:rPr>
          <w:rFonts w:hint="eastAsia"/>
          <w:lang w:eastAsia="zh-HK"/>
        </w:rPr>
        <w:t>」</w:t>
      </w:r>
      <w:r w:rsidRPr="00504E0F">
        <w:rPr>
          <w:rFonts w:hint="eastAsia"/>
          <w:lang w:eastAsia="zh-HK"/>
        </w:rPr>
        <w:t>，</w:t>
      </w:r>
      <w:r>
        <w:rPr>
          <w:rFonts w:hint="eastAsia"/>
          <w:lang w:eastAsia="zh-HK"/>
        </w:rPr>
        <w:t>因</w:t>
      </w:r>
      <w:r w:rsidRPr="00504E0F">
        <w:rPr>
          <w:rFonts w:hint="eastAsia"/>
          <w:lang w:eastAsia="zh-HK"/>
        </w:rPr>
        <w:t>符合第二階段補助條件者較少，</w:t>
      </w:r>
      <w:r>
        <w:rPr>
          <w:rFonts w:hint="eastAsia"/>
          <w:lang w:eastAsia="zh-HK"/>
        </w:rPr>
        <w:t>故</w:t>
      </w:r>
      <w:r>
        <w:rPr>
          <w:rFonts w:hint="eastAsia"/>
        </w:rPr>
        <w:t>執</w:t>
      </w:r>
      <w:r>
        <w:rPr>
          <w:rFonts w:hint="eastAsia"/>
          <w:lang w:eastAsia="zh-HK"/>
        </w:rPr>
        <w:t>行數偏低；另「</w:t>
      </w:r>
      <w:r w:rsidRPr="00504E0F">
        <w:rPr>
          <w:rFonts w:hint="eastAsia"/>
          <w:lang w:eastAsia="zh-HK"/>
        </w:rPr>
        <w:t>太陽光電結合漁業環境友善維護計畫</w:t>
      </w:r>
      <w:r>
        <w:rPr>
          <w:rFonts w:hint="eastAsia"/>
          <w:lang w:eastAsia="zh-HK"/>
        </w:rPr>
        <w:t>」則因</w:t>
      </w:r>
      <w:r w:rsidRPr="00504E0F">
        <w:rPr>
          <w:rFonts w:hint="eastAsia"/>
          <w:lang w:eastAsia="zh-HK"/>
        </w:rPr>
        <w:t>尚在辦理行政契約簽訂程序</w:t>
      </w:r>
      <w:r>
        <w:rPr>
          <w:rFonts w:hint="eastAsia"/>
          <w:lang w:eastAsia="zh-HK"/>
        </w:rPr>
        <w:t>，無公積金收入，未開放補助申請等因素，致</w:t>
      </w:r>
      <w:r>
        <w:rPr>
          <w:rFonts w:hint="eastAsia"/>
        </w:rPr>
        <w:t>執</w:t>
      </w:r>
      <w:r>
        <w:rPr>
          <w:rFonts w:hint="eastAsia"/>
          <w:lang w:eastAsia="zh-HK"/>
        </w:rPr>
        <w:t>行未如預期。</w:t>
      </w:r>
    </w:p>
  </w:footnote>
  <w:footnote w:id="64">
    <w:p w:rsidR="00BF6DC8" w:rsidRPr="005A5CBA" w:rsidRDefault="00BF6DC8" w:rsidP="004D1209">
      <w:pPr>
        <w:pStyle w:val="142"/>
        <w:ind w:left="180" w:hangingChars="74" w:hanging="180"/>
        <w:jc w:val="both"/>
      </w:pPr>
      <w:r>
        <w:rPr>
          <w:rStyle w:val="af9"/>
        </w:rPr>
        <w:footnoteRef/>
      </w:r>
      <w:r>
        <w:rPr>
          <w:rFonts w:hint="eastAsia"/>
        </w:rPr>
        <w:t xml:space="preserve"> 盧逸峰，</w:t>
      </w:r>
      <w:r>
        <w:rPr>
          <w:rFonts w:hAnsi="標楷體" w:hint="eastAsia"/>
        </w:rPr>
        <w:t>「</w:t>
      </w:r>
      <w:r>
        <w:rPr>
          <w:shd w:val="clear" w:color="auto" w:fill="FFFFFF"/>
        </w:rPr>
        <w:t>丹娜絲颱風破壞力驚人！</w:t>
      </w:r>
      <w:r>
        <w:rPr>
          <w:rFonts w:hint="eastAsia"/>
          <w:shd w:val="clear" w:color="auto" w:fill="FFFFFF"/>
        </w:rPr>
        <w:t>臺</w:t>
      </w:r>
      <w:r>
        <w:rPr>
          <w:shd w:val="clear" w:color="auto" w:fill="FFFFFF"/>
        </w:rPr>
        <w:t>南觀光景點遭重創 觀光署宣布將辦數場大型活動</w:t>
      </w:r>
      <w:r>
        <w:rPr>
          <w:rFonts w:hAnsi="標楷體" w:hint="eastAsia"/>
          <w:shd w:val="clear" w:color="auto" w:fill="FFFFFF"/>
        </w:rPr>
        <w:t>『</w:t>
      </w:r>
      <w:r>
        <w:rPr>
          <w:shd w:val="clear" w:color="auto" w:fill="FFFFFF"/>
        </w:rPr>
        <w:t>把遊客找回來</w:t>
      </w:r>
      <w:r>
        <w:rPr>
          <w:rFonts w:hAnsi="標楷體" w:hint="eastAsia"/>
          <w:shd w:val="clear" w:color="auto" w:fill="FFFFFF"/>
        </w:rPr>
        <w:t>』」</w:t>
      </w:r>
      <w:r>
        <w:rPr>
          <w:rFonts w:hint="eastAsia"/>
          <w:shd w:val="clear" w:color="auto" w:fill="FFFFFF"/>
        </w:rPr>
        <w:t>，F</w:t>
      </w:r>
      <w:r>
        <w:rPr>
          <w:shd w:val="clear" w:color="auto" w:fill="FFFFFF"/>
        </w:rPr>
        <w:t>TNN</w:t>
      </w:r>
      <w:r>
        <w:rPr>
          <w:rFonts w:hint="eastAsia"/>
          <w:shd w:val="clear" w:color="auto" w:fill="FFFFFF"/>
        </w:rPr>
        <w:t>新聞網，</w:t>
      </w:r>
      <w:r>
        <w:rPr>
          <w:rFonts w:hint="eastAsia"/>
        </w:rPr>
        <w:t>114年7月29日</w:t>
      </w:r>
      <w:r>
        <w:rPr>
          <w:rFonts w:hint="eastAsia"/>
          <w:shd w:val="clear" w:color="auto" w:fill="FFFFFF"/>
        </w:rPr>
        <w:t>(最後瀏覽日114年8月21日)。</w:t>
      </w:r>
    </w:p>
  </w:footnote>
  <w:footnote w:id="65">
    <w:p w:rsidR="00BF6DC8" w:rsidRPr="00395735" w:rsidRDefault="00BF6DC8" w:rsidP="004D1209">
      <w:pPr>
        <w:pStyle w:val="afb"/>
        <w:spacing w:line="280" w:lineRule="exact"/>
        <w:ind w:leftChars="0" w:left="167" w:hangingChars="82" w:hanging="167"/>
        <w:jc w:val="both"/>
      </w:pPr>
      <w:r>
        <w:rPr>
          <w:rStyle w:val="af9"/>
        </w:rPr>
        <w:footnoteRef/>
      </w:r>
      <w:r w:rsidRPr="005A6FD2">
        <w:rPr>
          <w:rStyle w:val="143"/>
        </w:rPr>
        <w:t xml:space="preserve"> </w:t>
      </w:r>
      <w:r w:rsidRPr="005A6FD2">
        <w:rPr>
          <w:rStyle w:val="143"/>
          <w:rFonts w:hint="eastAsia"/>
        </w:rPr>
        <w:t>據觀光署行政資訊網</w:t>
      </w:r>
      <w:r>
        <w:rPr>
          <w:rStyle w:val="143"/>
          <w:rFonts w:hint="eastAsia"/>
        </w:rPr>
        <w:t>觀光統計資料庫</w:t>
      </w:r>
      <w:r w:rsidRPr="005A6FD2">
        <w:rPr>
          <w:rStyle w:val="143"/>
          <w:rFonts w:hint="eastAsia"/>
        </w:rPr>
        <w:t>，114年1至6月主要觀光遊憩據點遊客人次累計表，</w:t>
      </w:r>
      <w:r>
        <w:rPr>
          <w:rStyle w:val="143"/>
          <w:rFonts w:hint="eastAsia"/>
        </w:rPr>
        <w:t>本次受損之國家風景區所在地及地方市縣，計有</w:t>
      </w:r>
      <w:r w:rsidRPr="005A6FD2">
        <w:rPr>
          <w:rStyle w:val="143"/>
          <w:rFonts w:hint="eastAsia"/>
        </w:rPr>
        <w:t>高雄市、</w:t>
      </w:r>
      <w:r>
        <w:rPr>
          <w:rStyle w:val="143"/>
          <w:rFonts w:hint="eastAsia"/>
        </w:rPr>
        <w:t>臺</w:t>
      </w:r>
      <w:r w:rsidRPr="005A6FD2">
        <w:rPr>
          <w:rStyle w:val="143"/>
          <w:rFonts w:hint="eastAsia"/>
        </w:rPr>
        <w:t>南市、</w:t>
      </w:r>
      <w:r>
        <w:rPr>
          <w:rStyle w:val="143"/>
          <w:rFonts w:hint="eastAsia"/>
        </w:rPr>
        <w:t>臺</w:t>
      </w:r>
      <w:r w:rsidRPr="005A6FD2">
        <w:rPr>
          <w:rStyle w:val="143"/>
          <w:rFonts w:hint="eastAsia"/>
        </w:rPr>
        <w:t>東縣、南投縣、雲林縣、嘉義縣及屏東縣</w:t>
      </w:r>
      <w:r>
        <w:rPr>
          <w:rStyle w:val="143"/>
          <w:rFonts w:hint="eastAsia"/>
        </w:rPr>
        <w:t>等7個市縣，其114年1至6月</w:t>
      </w:r>
      <w:r w:rsidRPr="005A6FD2">
        <w:rPr>
          <w:rStyle w:val="143"/>
          <w:rFonts w:hint="eastAsia"/>
        </w:rPr>
        <w:t>合計</w:t>
      </w:r>
      <w:r>
        <w:rPr>
          <w:rStyle w:val="143"/>
          <w:rFonts w:hint="eastAsia"/>
        </w:rPr>
        <w:t>遊</w:t>
      </w:r>
      <w:r w:rsidRPr="005A6FD2">
        <w:rPr>
          <w:rStyle w:val="143"/>
          <w:rFonts w:hint="eastAsia"/>
        </w:rPr>
        <w:t>客人次1</w:t>
      </w:r>
      <w:r>
        <w:rPr>
          <w:rStyle w:val="143"/>
          <w:rFonts w:hint="eastAsia"/>
        </w:rPr>
        <w:t>億</w:t>
      </w:r>
      <w:r w:rsidRPr="005A6FD2">
        <w:rPr>
          <w:rStyle w:val="143"/>
          <w:rFonts w:hint="eastAsia"/>
        </w:rPr>
        <w:t>5</w:t>
      </w:r>
      <w:r>
        <w:rPr>
          <w:rStyle w:val="143"/>
          <w:rFonts w:hint="eastAsia"/>
        </w:rPr>
        <w:t>,</w:t>
      </w:r>
      <w:r w:rsidRPr="005A6FD2">
        <w:rPr>
          <w:rStyle w:val="143"/>
          <w:rFonts w:hint="eastAsia"/>
        </w:rPr>
        <w:t>2</w:t>
      </w:r>
      <w:r w:rsidRPr="005A6FD2">
        <w:rPr>
          <w:rStyle w:val="143"/>
        </w:rPr>
        <w:t>45</w:t>
      </w:r>
      <w:r>
        <w:rPr>
          <w:rStyle w:val="143"/>
          <w:rFonts w:hint="eastAsia"/>
        </w:rPr>
        <w:t>萬</w:t>
      </w:r>
      <w:r w:rsidRPr="005A6FD2">
        <w:rPr>
          <w:rStyle w:val="143"/>
        </w:rPr>
        <w:t>1</w:t>
      </w:r>
      <w:r>
        <w:rPr>
          <w:rStyle w:val="143"/>
          <w:rFonts w:hint="eastAsia"/>
        </w:rPr>
        <w:t>千</w:t>
      </w:r>
      <w:r w:rsidRPr="005A6FD2">
        <w:rPr>
          <w:rStyle w:val="143"/>
        </w:rPr>
        <w:t>人</w:t>
      </w:r>
      <w:r w:rsidRPr="005A6FD2">
        <w:rPr>
          <w:rStyle w:val="143"/>
          <w:rFonts w:hint="eastAsia"/>
        </w:rPr>
        <w:t>次</w:t>
      </w:r>
      <w:r w:rsidRPr="005A6FD2">
        <w:rPr>
          <w:rStyle w:val="143"/>
        </w:rPr>
        <w:t>，</w:t>
      </w:r>
      <w:r>
        <w:rPr>
          <w:rStyle w:val="143"/>
          <w:rFonts w:hint="eastAsia"/>
        </w:rPr>
        <w:t>占同期間整體遊客人次</w:t>
      </w:r>
      <w:r w:rsidRPr="005A6FD2">
        <w:rPr>
          <w:rStyle w:val="143"/>
        </w:rPr>
        <w:t>4</w:t>
      </w:r>
      <w:r>
        <w:rPr>
          <w:rStyle w:val="143"/>
          <w:rFonts w:hint="eastAsia"/>
        </w:rPr>
        <w:t>億</w:t>
      </w:r>
      <w:r w:rsidRPr="005A6FD2">
        <w:rPr>
          <w:rStyle w:val="143"/>
        </w:rPr>
        <w:t>4</w:t>
      </w:r>
      <w:r>
        <w:rPr>
          <w:rStyle w:val="143"/>
        </w:rPr>
        <w:t>,</w:t>
      </w:r>
      <w:r w:rsidRPr="005A6FD2">
        <w:rPr>
          <w:rStyle w:val="143"/>
        </w:rPr>
        <w:t>706</w:t>
      </w:r>
      <w:r>
        <w:rPr>
          <w:rStyle w:val="143"/>
          <w:rFonts w:hint="eastAsia"/>
        </w:rPr>
        <w:t>萬7千</w:t>
      </w:r>
      <w:r w:rsidRPr="005A6FD2">
        <w:rPr>
          <w:rStyle w:val="143"/>
        </w:rPr>
        <w:t>人次之34.10%。</w:t>
      </w:r>
    </w:p>
  </w:footnote>
  <w:footnote w:id="66">
    <w:p w:rsidR="00BF6DC8" w:rsidRPr="005543AF" w:rsidRDefault="00BF6DC8" w:rsidP="004D1209">
      <w:pPr>
        <w:pStyle w:val="142"/>
        <w:ind w:left="182" w:hangingChars="75" w:hanging="182"/>
        <w:jc w:val="both"/>
      </w:pPr>
      <w:r w:rsidRPr="00956F1D">
        <w:rPr>
          <w:rStyle w:val="af9"/>
        </w:rPr>
        <w:footnoteRef/>
      </w:r>
      <w:r w:rsidRPr="005543AF">
        <w:rPr>
          <w:rFonts w:hint="eastAsia"/>
          <w:sz w:val="12"/>
          <w:szCs w:val="12"/>
        </w:rPr>
        <w:t xml:space="preserve">　</w:t>
      </w:r>
      <w:r w:rsidRPr="005543AF">
        <w:rPr>
          <w:rFonts w:hint="eastAsia"/>
        </w:rPr>
        <w:t>依本特別預算總說明，交通部主管</w:t>
      </w:r>
      <w:r>
        <w:rPr>
          <w:rFonts w:hint="eastAsia"/>
        </w:rPr>
        <w:t>項目</w:t>
      </w:r>
      <w:r w:rsidRPr="005543AF">
        <w:rPr>
          <w:rFonts w:hint="eastAsia"/>
        </w:rPr>
        <w:t>實施期程自114年8月19日至115年12月31日止，故116年度未編列</w:t>
      </w:r>
      <w:r>
        <w:rPr>
          <w:rFonts w:hint="eastAsia"/>
        </w:rPr>
        <w:t>是</w:t>
      </w:r>
      <w:r w:rsidRPr="005543AF">
        <w:rPr>
          <w:rFonts w:hint="eastAsia"/>
        </w:rPr>
        <w:t>項預算。</w:t>
      </w:r>
    </w:p>
  </w:footnote>
  <w:footnote w:id="67">
    <w:p w:rsidR="00BF6DC8" w:rsidRDefault="00BF6DC8" w:rsidP="004D1209">
      <w:pPr>
        <w:pStyle w:val="142"/>
        <w:ind w:left="182" w:hangingChars="75" w:hanging="182"/>
        <w:jc w:val="both"/>
      </w:pPr>
      <w:r>
        <w:rPr>
          <w:rStyle w:val="af9"/>
        </w:rPr>
        <w:footnoteRef/>
      </w:r>
      <w:r w:rsidRPr="003421FE">
        <w:rPr>
          <w:rFonts w:hint="eastAsia"/>
          <w:sz w:val="12"/>
          <w:szCs w:val="12"/>
        </w:rPr>
        <w:t xml:space="preserve">　</w:t>
      </w:r>
      <w:r w:rsidRPr="00D8747B">
        <w:rPr>
          <w:rStyle w:val="143"/>
          <w:rFonts w:hint="eastAsia"/>
        </w:rPr>
        <w:t>詳莫拉克颱風災後重建特別</w:t>
      </w:r>
      <w:r>
        <w:rPr>
          <w:rStyle w:val="143"/>
          <w:rFonts w:hint="eastAsia"/>
        </w:rPr>
        <w:t>決算</w:t>
      </w:r>
      <w:r w:rsidRPr="00D8747B">
        <w:rPr>
          <w:rStyle w:val="143"/>
          <w:rFonts w:hint="eastAsia"/>
        </w:rPr>
        <w:t>審核報告甲-13至16頁。</w:t>
      </w:r>
    </w:p>
  </w:footnote>
  <w:footnote w:id="68">
    <w:p w:rsidR="00BF6DC8" w:rsidRDefault="00BF6DC8" w:rsidP="004D1209">
      <w:pPr>
        <w:pStyle w:val="142"/>
        <w:ind w:left="182" w:hangingChars="75" w:hanging="182"/>
        <w:jc w:val="both"/>
      </w:pPr>
      <w:r>
        <w:rPr>
          <w:rStyle w:val="af9"/>
        </w:rPr>
        <w:footnoteRef/>
      </w:r>
      <w:r w:rsidRPr="003421FE">
        <w:rPr>
          <w:rFonts w:hint="eastAsia"/>
          <w:sz w:val="12"/>
          <w:szCs w:val="12"/>
        </w:rPr>
        <w:t xml:space="preserve">　</w:t>
      </w:r>
      <w:r w:rsidRPr="004F2911">
        <w:rPr>
          <w:rFonts w:hint="eastAsia"/>
        </w:rPr>
        <w:t>交通部公路局組織法於112年6月7日公布，</w:t>
      </w:r>
      <w:r>
        <w:rPr>
          <w:rFonts w:hint="eastAsia"/>
        </w:rPr>
        <w:t>同</w:t>
      </w:r>
      <w:r w:rsidRPr="004F2911">
        <w:rPr>
          <w:rFonts w:hint="eastAsia"/>
        </w:rPr>
        <w:t>年9月15日施行</w:t>
      </w:r>
      <w:r>
        <w:rPr>
          <w:rFonts w:ascii="新細明體" w:eastAsia="新細明體" w:hAnsi="新細明體" w:hint="eastAsia"/>
        </w:rPr>
        <w:t>，</w:t>
      </w:r>
      <w:r w:rsidRPr="004F2911">
        <w:rPr>
          <w:rFonts w:hint="eastAsia"/>
        </w:rPr>
        <w:t>修正後公路總局更名為公路局。</w:t>
      </w:r>
    </w:p>
  </w:footnote>
  <w:footnote w:id="69">
    <w:p w:rsidR="00BF6DC8" w:rsidRDefault="00BF6DC8" w:rsidP="004D1209">
      <w:pPr>
        <w:pStyle w:val="142"/>
        <w:ind w:left="182" w:hangingChars="75" w:hanging="182"/>
      </w:pPr>
      <w:r>
        <w:rPr>
          <w:rStyle w:val="af9"/>
        </w:rPr>
        <w:footnoteRef/>
      </w:r>
      <w:r>
        <w:t xml:space="preserve"> </w:t>
      </w:r>
      <w:r>
        <w:rPr>
          <w:rFonts w:hint="eastAsia"/>
        </w:rPr>
        <w:t>環境部新聞專區，「</w:t>
      </w:r>
      <w:r w:rsidRPr="000551FA">
        <w:rPr>
          <w:rFonts w:hint="eastAsia"/>
        </w:rPr>
        <w:t>災後石綿建材廢棄物 環境部爭取專案補助並宣導民眾自身防護</w:t>
      </w:r>
      <w:r>
        <w:rPr>
          <w:rFonts w:hint="eastAsia"/>
        </w:rPr>
        <w:t>」，1</w:t>
      </w:r>
      <w:r>
        <w:t>14年</w:t>
      </w:r>
      <w:r>
        <w:rPr>
          <w:rFonts w:hint="eastAsia"/>
        </w:rPr>
        <w:t>7</w:t>
      </w:r>
      <w:r>
        <w:t>月</w:t>
      </w:r>
      <w:r>
        <w:rPr>
          <w:rFonts w:hint="eastAsia"/>
        </w:rPr>
        <w:t>3</w:t>
      </w:r>
      <w:r>
        <w:t>1日</w:t>
      </w:r>
      <w:r>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7CED" w:rsidRDefault="00CE7CED">
    <w:pPr>
      <w:pStyle w:val="af4"/>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7CED" w:rsidRPr="00883BE0" w:rsidRDefault="00CE7CED" w:rsidP="00883BE0">
    <w:pPr>
      <w:pStyle w:val="af4"/>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7CED" w:rsidRDefault="00CE7CED">
    <w:pPr>
      <w:pStyle w:val="af4"/>
      <w:ind w:left="560" w:firstLine="400"/>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1209" w:rsidRDefault="004D1209" w:rsidP="004D1209">
    <w:pPr>
      <w:pStyle w:val="af4"/>
      <w:ind w:left="560" w:firstLine="400"/>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1209" w:rsidRPr="00883BE0" w:rsidRDefault="004D1209" w:rsidP="00883BE0">
    <w:pPr>
      <w:pStyle w:val="af4"/>
      <w:ind w:left="560" w:firstLine="400"/>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1209" w:rsidRDefault="004D1209" w:rsidP="004D1209">
    <w:pPr>
      <w:pStyle w:val="af4"/>
      <w:ind w:left="560" w:firstLine="400"/>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1209" w:rsidRDefault="004D1209" w:rsidP="004D1209">
    <w:pPr>
      <w:pStyle w:val="af4"/>
      <w:ind w:left="560" w:firstLine="400"/>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1209" w:rsidRPr="00883BE0" w:rsidRDefault="004D1209" w:rsidP="00883BE0">
    <w:pPr>
      <w:pStyle w:val="af4"/>
      <w:ind w:left="560" w:firstLine="400"/>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1209" w:rsidRDefault="004D1209" w:rsidP="004D1209">
    <w:pPr>
      <w:pStyle w:val="af4"/>
      <w:ind w:left="560" w:firstLine="400"/>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1209" w:rsidRDefault="004D1209" w:rsidP="004D1209">
    <w:pPr>
      <w:pStyle w:val="af4"/>
      <w:ind w:left="560" w:firstLine="400"/>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1209" w:rsidRPr="00883BE0" w:rsidRDefault="004D1209" w:rsidP="00883BE0">
    <w:pPr>
      <w:pStyle w:val="af4"/>
      <w:ind w:left="560" w:firstLine="400"/>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1209" w:rsidRDefault="004D1209" w:rsidP="004D1209">
    <w:pPr>
      <w:pStyle w:val="af4"/>
      <w:ind w:left="560" w:firstLine="400"/>
    </w:pPr>
  </w:p>
</w:hdr>
</file>

<file path=word/header1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1209" w:rsidRDefault="004D1209" w:rsidP="004D1209">
    <w:pPr>
      <w:pStyle w:val="af4"/>
      <w:ind w:left="560" w:firstLine="400"/>
    </w:pPr>
  </w:p>
</w:hdr>
</file>

<file path=word/header1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1209" w:rsidRPr="00883BE0" w:rsidRDefault="004D1209" w:rsidP="00883BE0">
    <w:pPr>
      <w:pStyle w:val="af4"/>
      <w:ind w:left="560" w:firstLine="400"/>
    </w:pPr>
  </w:p>
</w:hdr>
</file>

<file path=word/header1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1209" w:rsidRDefault="004D1209" w:rsidP="004D1209">
    <w:pPr>
      <w:pStyle w:val="af4"/>
      <w:ind w:left="560" w:firstLine="400"/>
    </w:pPr>
  </w:p>
</w:hdr>
</file>

<file path=word/header1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1209" w:rsidRDefault="004D1209" w:rsidP="004D1209">
    <w:pPr>
      <w:ind w:left="560" w:firstLine="560"/>
    </w:pPr>
  </w:p>
</w:hdr>
</file>

<file path=word/header1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1209" w:rsidRPr="00883BE0" w:rsidRDefault="004D1209" w:rsidP="00883BE0">
    <w:pPr>
      <w:pStyle w:val="af4"/>
      <w:ind w:left="560" w:firstLine="400"/>
    </w:pPr>
  </w:p>
</w:hdr>
</file>

<file path=word/header1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1209" w:rsidRDefault="004D1209" w:rsidP="004D1209">
    <w:pPr>
      <w:ind w:left="560" w:firstLine="560"/>
    </w:pPr>
  </w:p>
</w:hdr>
</file>

<file path=word/header1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1209" w:rsidRDefault="004D1209" w:rsidP="004D1209">
    <w:pPr>
      <w:pStyle w:val="af4"/>
      <w:ind w:left="560" w:firstLine="400"/>
    </w:pPr>
  </w:p>
</w:hdr>
</file>

<file path=word/header2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1209" w:rsidRPr="00883BE0" w:rsidRDefault="004D1209" w:rsidP="00883BE0">
    <w:pPr>
      <w:pStyle w:val="af4"/>
      <w:ind w:left="560" w:firstLine="400"/>
    </w:pPr>
  </w:p>
</w:hdr>
</file>

<file path=word/header2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1209" w:rsidRDefault="004D1209" w:rsidP="004D1209">
    <w:pPr>
      <w:pStyle w:val="af4"/>
      <w:ind w:left="560" w:firstLine="400"/>
    </w:pPr>
  </w:p>
</w:hdr>
</file>

<file path=word/header2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1209" w:rsidRDefault="004D1209" w:rsidP="004D1209">
    <w:pPr>
      <w:spacing w:line="240" w:lineRule="auto"/>
      <w:ind w:left="560" w:firstLine="560"/>
    </w:pPr>
  </w:p>
</w:hdr>
</file>

<file path=word/header2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1209" w:rsidRPr="00883BE0" w:rsidRDefault="004D1209" w:rsidP="00883BE0">
    <w:pPr>
      <w:pStyle w:val="af4"/>
      <w:ind w:left="560" w:firstLine="400"/>
    </w:pPr>
  </w:p>
</w:hdr>
</file>

<file path=word/header2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1209" w:rsidRDefault="004D1209" w:rsidP="004D1209">
    <w:pPr>
      <w:spacing w:line="240" w:lineRule="auto"/>
      <w:ind w:left="560" w:firstLine="560"/>
    </w:pPr>
  </w:p>
</w:hdr>
</file>

<file path=word/header2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1209" w:rsidRDefault="004D1209">
    <w:pPr>
      <w:pStyle w:val="af4"/>
      <w:ind w:left="560" w:firstLine="400"/>
    </w:pPr>
  </w:p>
</w:hdr>
</file>

<file path=word/header2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1209" w:rsidRPr="00883BE0" w:rsidRDefault="004D1209" w:rsidP="00883BE0">
    <w:pPr>
      <w:pStyle w:val="af4"/>
      <w:ind w:left="560" w:firstLine="400"/>
    </w:pPr>
  </w:p>
</w:hdr>
</file>

<file path=word/header2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1209" w:rsidRDefault="004D1209">
    <w:pPr>
      <w:pStyle w:val="af4"/>
      <w:ind w:left="560" w:firstLine="400"/>
    </w:pPr>
  </w:p>
</w:hdr>
</file>

<file path=word/header2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1209" w:rsidRDefault="004D1209" w:rsidP="004D1209">
    <w:pPr>
      <w:pStyle w:val="af4"/>
      <w:ind w:left="560" w:firstLine="400"/>
    </w:pPr>
  </w:p>
</w:hdr>
</file>

<file path=word/header2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1209" w:rsidRPr="00883BE0" w:rsidRDefault="004D1209" w:rsidP="00883BE0">
    <w:pPr>
      <w:pStyle w:val="af4"/>
      <w:ind w:left="560" w:firstLine="400"/>
    </w:pPr>
  </w:p>
</w:hdr>
</file>

<file path=word/header3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1209" w:rsidRDefault="004D1209" w:rsidP="004D1209">
    <w:pPr>
      <w:pStyle w:val="af4"/>
      <w:ind w:left="560" w:firstLine="400"/>
    </w:pPr>
  </w:p>
</w:hdr>
</file>

<file path=word/header3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1209" w:rsidRDefault="004D1209" w:rsidP="004D1209">
    <w:pPr>
      <w:pStyle w:val="af4"/>
      <w:ind w:left="560" w:firstLine="400"/>
    </w:pPr>
  </w:p>
</w:hdr>
</file>

<file path=word/header3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1209" w:rsidRPr="00883BE0" w:rsidRDefault="004D1209" w:rsidP="00883BE0">
    <w:pPr>
      <w:pStyle w:val="af4"/>
      <w:ind w:left="560" w:firstLine="400"/>
    </w:pPr>
  </w:p>
</w:hdr>
</file>

<file path=word/header3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1209" w:rsidRDefault="004D1209" w:rsidP="004D1209">
    <w:pPr>
      <w:pStyle w:val="af4"/>
      <w:ind w:left="560" w:firstLine="400"/>
    </w:pPr>
  </w:p>
</w:hdr>
</file>

<file path=word/header3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1209" w:rsidRDefault="00BB59A7" w:rsidP="004D1209">
    <w:pPr>
      <w:pStyle w:val="af4"/>
      <w:framePr w:wrap="around" w:vAnchor="text" w:hAnchor="margin" w:xAlign="right" w:y="1"/>
      <w:ind w:left="560" w:firstLine="400"/>
      <w:rPr>
        <w:rStyle w:val="afe"/>
      </w:rPr>
    </w:pPr>
    <w:r>
      <w:rPr>
        <w:rStyle w:val="afe"/>
      </w:rPr>
      <w:fldChar w:fldCharType="begin"/>
    </w:r>
    <w:r>
      <w:rPr>
        <w:rStyle w:val="afe"/>
      </w:rPr>
      <w:instrText xml:space="preserve">PAGE  </w:instrText>
    </w:r>
    <w:r>
      <w:rPr>
        <w:rStyle w:val="afe"/>
      </w:rPr>
      <w:fldChar w:fldCharType="end"/>
    </w:r>
  </w:p>
  <w:p w:rsidR="004D1209" w:rsidRDefault="004D1209" w:rsidP="004D1209">
    <w:pPr>
      <w:pStyle w:val="af4"/>
      <w:ind w:left="560" w:right="360" w:firstLine="400"/>
    </w:pPr>
  </w:p>
</w:hdr>
</file>

<file path=word/header3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1209" w:rsidRPr="00883BE0" w:rsidRDefault="004D1209" w:rsidP="00883BE0">
    <w:pPr>
      <w:pStyle w:val="af4"/>
      <w:ind w:left="560" w:firstLine="400"/>
    </w:pPr>
  </w:p>
</w:hdr>
</file>

<file path=word/header3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1209" w:rsidRDefault="004D1209" w:rsidP="004D1209">
    <w:pPr>
      <w:pStyle w:val="af4"/>
      <w:ind w:left="560" w:firstLine="400"/>
    </w:pPr>
  </w:p>
</w:hdr>
</file>

<file path=word/header3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1209" w:rsidRDefault="004D1209">
    <w:pPr>
      <w:pStyle w:val="af4"/>
      <w:ind w:left="560" w:firstLine="400"/>
    </w:pPr>
  </w:p>
</w:hdr>
</file>

<file path=word/header3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1209" w:rsidRPr="00883BE0" w:rsidRDefault="004D1209" w:rsidP="00883BE0">
    <w:pPr>
      <w:pStyle w:val="af4"/>
      <w:ind w:left="560" w:firstLine="400"/>
    </w:pPr>
  </w:p>
</w:hdr>
</file>

<file path=word/header3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1209" w:rsidRDefault="004D1209">
    <w:pPr>
      <w:pStyle w:val="af4"/>
      <w:ind w:left="560" w:firstLine="400"/>
    </w:pPr>
  </w:p>
</w:hdr>
</file>

<file path=word/header4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1209" w:rsidRDefault="004D1209" w:rsidP="004D1209">
    <w:pPr>
      <w:ind w:left="560" w:firstLine="560"/>
    </w:pPr>
  </w:p>
</w:hdr>
</file>

<file path=word/header4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1209" w:rsidRPr="00883BE0" w:rsidRDefault="004D1209" w:rsidP="00883BE0">
    <w:pPr>
      <w:pStyle w:val="af4"/>
      <w:ind w:left="560" w:firstLine="400"/>
    </w:pPr>
  </w:p>
</w:hdr>
</file>

<file path=word/header4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1209" w:rsidRDefault="004D1209" w:rsidP="004D1209">
    <w:pPr>
      <w:ind w:left="560" w:firstLine="560"/>
    </w:pPr>
  </w:p>
</w:hdr>
</file>

<file path=word/header4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1209" w:rsidRDefault="00BF6DC8" w:rsidP="004D1209">
    <w:pPr>
      <w:pStyle w:val="af4"/>
      <w:framePr w:wrap="around" w:vAnchor="text" w:hAnchor="margin" w:xAlign="right" w:y="1"/>
      <w:ind w:left="560" w:firstLine="400"/>
      <w:textDirection w:val="btLr"/>
      <w:rPr>
        <w:rStyle w:val="afe"/>
      </w:rPr>
    </w:pPr>
    <w:r>
      <w:rPr>
        <w:rStyle w:val="afe"/>
      </w:rPr>
      <w:fldChar w:fldCharType="begin"/>
    </w:r>
    <w:r>
      <w:rPr>
        <w:rStyle w:val="afe"/>
      </w:rPr>
      <w:instrText xml:space="preserve">PAGE  </w:instrText>
    </w:r>
    <w:r>
      <w:rPr>
        <w:rStyle w:val="afe"/>
      </w:rPr>
      <w:fldChar w:fldCharType="end"/>
    </w:r>
  </w:p>
  <w:p w:rsidR="004D1209" w:rsidRDefault="004D1209" w:rsidP="004D1209">
    <w:pPr>
      <w:pStyle w:val="af4"/>
      <w:ind w:left="560" w:rightChars="129" w:right="361" w:firstLine="400"/>
    </w:pPr>
  </w:p>
</w:hdr>
</file>

<file path=word/header4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1209" w:rsidRPr="00883BE0" w:rsidRDefault="004D1209" w:rsidP="00883BE0">
    <w:pPr>
      <w:pStyle w:val="af4"/>
      <w:ind w:left="560" w:firstLine="400"/>
    </w:pPr>
  </w:p>
</w:hdr>
</file>

<file path=word/header4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1209" w:rsidRDefault="004D1209" w:rsidP="004D1209">
    <w:pPr>
      <w:pStyle w:val="af4"/>
      <w:ind w:left="560" w:firstLine="400"/>
    </w:pPr>
  </w:p>
</w:hdr>
</file>

<file path=word/header4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1209" w:rsidRDefault="004D1209" w:rsidP="004D1209">
    <w:pPr>
      <w:pStyle w:val="af4"/>
      <w:ind w:left="560" w:firstLine="400"/>
    </w:pPr>
  </w:p>
</w:hdr>
</file>

<file path=word/header4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1209" w:rsidRPr="00883BE0" w:rsidRDefault="004D1209" w:rsidP="00883BE0">
    <w:pPr>
      <w:pStyle w:val="af4"/>
      <w:ind w:left="560" w:firstLine="400"/>
    </w:pPr>
  </w:p>
</w:hdr>
</file>

<file path=word/header4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1209" w:rsidRDefault="004D1209" w:rsidP="004D1209">
    <w:pPr>
      <w:pStyle w:val="af4"/>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958C8B06"/>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31E50C0"/>
    <w:multiLevelType w:val="hybridMultilevel"/>
    <w:tmpl w:val="2E500C8E"/>
    <w:lvl w:ilvl="0" w:tplc="14CE8516">
      <w:start w:val="1"/>
      <w:numFmt w:val="decimal"/>
      <w:lvlText w:val="%1."/>
      <w:lvlJc w:val="left"/>
      <w:pPr>
        <w:ind w:left="268" w:hanging="360"/>
      </w:pPr>
      <w:rPr>
        <w:rFonts w:hint="default"/>
      </w:rPr>
    </w:lvl>
    <w:lvl w:ilvl="1" w:tplc="04090019" w:tentative="1">
      <w:start w:val="1"/>
      <w:numFmt w:val="ideographTraditional"/>
      <w:lvlText w:val="%2、"/>
      <w:lvlJc w:val="left"/>
      <w:pPr>
        <w:ind w:left="868" w:hanging="480"/>
      </w:pPr>
    </w:lvl>
    <w:lvl w:ilvl="2" w:tplc="0409001B" w:tentative="1">
      <w:start w:val="1"/>
      <w:numFmt w:val="lowerRoman"/>
      <w:lvlText w:val="%3."/>
      <w:lvlJc w:val="right"/>
      <w:pPr>
        <w:ind w:left="1348" w:hanging="480"/>
      </w:pPr>
    </w:lvl>
    <w:lvl w:ilvl="3" w:tplc="0409000F" w:tentative="1">
      <w:start w:val="1"/>
      <w:numFmt w:val="decimal"/>
      <w:lvlText w:val="%4."/>
      <w:lvlJc w:val="left"/>
      <w:pPr>
        <w:ind w:left="1828" w:hanging="480"/>
      </w:pPr>
    </w:lvl>
    <w:lvl w:ilvl="4" w:tplc="04090019" w:tentative="1">
      <w:start w:val="1"/>
      <w:numFmt w:val="ideographTraditional"/>
      <w:lvlText w:val="%5、"/>
      <w:lvlJc w:val="left"/>
      <w:pPr>
        <w:ind w:left="2308" w:hanging="480"/>
      </w:pPr>
    </w:lvl>
    <w:lvl w:ilvl="5" w:tplc="0409001B" w:tentative="1">
      <w:start w:val="1"/>
      <w:numFmt w:val="lowerRoman"/>
      <w:lvlText w:val="%6."/>
      <w:lvlJc w:val="right"/>
      <w:pPr>
        <w:ind w:left="2788" w:hanging="480"/>
      </w:pPr>
    </w:lvl>
    <w:lvl w:ilvl="6" w:tplc="0409000F" w:tentative="1">
      <w:start w:val="1"/>
      <w:numFmt w:val="decimal"/>
      <w:lvlText w:val="%7."/>
      <w:lvlJc w:val="left"/>
      <w:pPr>
        <w:ind w:left="3268" w:hanging="480"/>
      </w:pPr>
    </w:lvl>
    <w:lvl w:ilvl="7" w:tplc="04090019" w:tentative="1">
      <w:start w:val="1"/>
      <w:numFmt w:val="ideographTraditional"/>
      <w:lvlText w:val="%8、"/>
      <w:lvlJc w:val="left"/>
      <w:pPr>
        <w:ind w:left="3748" w:hanging="480"/>
      </w:pPr>
    </w:lvl>
    <w:lvl w:ilvl="8" w:tplc="0409001B" w:tentative="1">
      <w:start w:val="1"/>
      <w:numFmt w:val="lowerRoman"/>
      <w:lvlText w:val="%9."/>
      <w:lvlJc w:val="right"/>
      <w:pPr>
        <w:ind w:left="4228" w:hanging="480"/>
      </w:pPr>
    </w:lvl>
  </w:abstractNum>
  <w:abstractNum w:abstractNumId="2" w15:restartNumberingAfterBreak="0">
    <w:nsid w:val="06493BDC"/>
    <w:multiLevelType w:val="hybridMultilevel"/>
    <w:tmpl w:val="A53EA586"/>
    <w:lvl w:ilvl="0" w:tplc="02E8F034">
      <w:start w:val="1"/>
      <w:numFmt w:val="decimal"/>
      <w:lvlText w:val="%1."/>
      <w:lvlJc w:val="left"/>
      <w:pPr>
        <w:ind w:left="300" w:hanging="360"/>
      </w:pPr>
      <w:rPr>
        <w:rFonts w:hint="default"/>
      </w:rPr>
    </w:lvl>
    <w:lvl w:ilvl="1" w:tplc="04090019" w:tentative="1">
      <w:start w:val="1"/>
      <w:numFmt w:val="ideographTraditional"/>
      <w:lvlText w:val="%2、"/>
      <w:lvlJc w:val="left"/>
      <w:pPr>
        <w:ind w:left="900" w:hanging="480"/>
      </w:pPr>
    </w:lvl>
    <w:lvl w:ilvl="2" w:tplc="0409001B" w:tentative="1">
      <w:start w:val="1"/>
      <w:numFmt w:val="lowerRoman"/>
      <w:lvlText w:val="%3."/>
      <w:lvlJc w:val="right"/>
      <w:pPr>
        <w:ind w:left="1380" w:hanging="480"/>
      </w:pPr>
    </w:lvl>
    <w:lvl w:ilvl="3" w:tplc="0409000F" w:tentative="1">
      <w:start w:val="1"/>
      <w:numFmt w:val="decimal"/>
      <w:lvlText w:val="%4."/>
      <w:lvlJc w:val="left"/>
      <w:pPr>
        <w:ind w:left="1860" w:hanging="480"/>
      </w:pPr>
    </w:lvl>
    <w:lvl w:ilvl="4" w:tplc="04090019" w:tentative="1">
      <w:start w:val="1"/>
      <w:numFmt w:val="ideographTraditional"/>
      <w:lvlText w:val="%5、"/>
      <w:lvlJc w:val="left"/>
      <w:pPr>
        <w:ind w:left="2340" w:hanging="480"/>
      </w:pPr>
    </w:lvl>
    <w:lvl w:ilvl="5" w:tplc="0409001B" w:tentative="1">
      <w:start w:val="1"/>
      <w:numFmt w:val="lowerRoman"/>
      <w:lvlText w:val="%6."/>
      <w:lvlJc w:val="right"/>
      <w:pPr>
        <w:ind w:left="2820" w:hanging="480"/>
      </w:pPr>
    </w:lvl>
    <w:lvl w:ilvl="6" w:tplc="0409000F" w:tentative="1">
      <w:start w:val="1"/>
      <w:numFmt w:val="decimal"/>
      <w:lvlText w:val="%7."/>
      <w:lvlJc w:val="left"/>
      <w:pPr>
        <w:ind w:left="3300" w:hanging="480"/>
      </w:pPr>
    </w:lvl>
    <w:lvl w:ilvl="7" w:tplc="04090019" w:tentative="1">
      <w:start w:val="1"/>
      <w:numFmt w:val="ideographTraditional"/>
      <w:lvlText w:val="%8、"/>
      <w:lvlJc w:val="left"/>
      <w:pPr>
        <w:ind w:left="3780" w:hanging="480"/>
      </w:pPr>
    </w:lvl>
    <w:lvl w:ilvl="8" w:tplc="0409001B" w:tentative="1">
      <w:start w:val="1"/>
      <w:numFmt w:val="lowerRoman"/>
      <w:lvlText w:val="%9."/>
      <w:lvlJc w:val="right"/>
      <w:pPr>
        <w:ind w:left="4260" w:hanging="480"/>
      </w:pPr>
    </w:lvl>
  </w:abstractNum>
  <w:abstractNum w:abstractNumId="3" w15:restartNumberingAfterBreak="0">
    <w:nsid w:val="06510F98"/>
    <w:multiLevelType w:val="hybridMultilevel"/>
    <w:tmpl w:val="4FC0EE5C"/>
    <w:lvl w:ilvl="0" w:tplc="64BCD80E">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0A1E46EF"/>
    <w:multiLevelType w:val="hybridMultilevel"/>
    <w:tmpl w:val="61B030F2"/>
    <w:lvl w:ilvl="0" w:tplc="2690E7F8">
      <w:start w:val="1"/>
      <w:numFmt w:val="taiwaneseCountingThousand"/>
      <w:pStyle w:val="a0"/>
      <w:lvlText w:val="%1、"/>
      <w:lvlJc w:val="left"/>
      <w:pPr>
        <w:tabs>
          <w:tab w:val="num" w:pos="660"/>
        </w:tabs>
        <w:ind w:left="660" w:hanging="480"/>
      </w:pPr>
      <w:rPr>
        <w:rFonts w:hint="default"/>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15:restartNumberingAfterBreak="0">
    <w:nsid w:val="143B4477"/>
    <w:multiLevelType w:val="hybridMultilevel"/>
    <w:tmpl w:val="EE92F746"/>
    <w:lvl w:ilvl="0" w:tplc="935221EE">
      <w:start w:val="1"/>
      <w:numFmt w:val="decimal"/>
      <w:lvlText w:val="%1."/>
      <w:lvlJc w:val="left"/>
      <w:pPr>
        <w:ind w:left="298" w:hanging="360"/>
      </w:pPr>
      <w:rPr>
        <w:rFonts w:hint="default"/>
      </w:rPr>
    </w:lvl>
    <w:lvl w:ilvl="1" w:tplc="04090019" w:tentative="1">
      <w:start w:val="1"/>
      <w:numFmt w:val="ideographTraditional"/>
      <w:lvlText w:val="%2、"/>
      <w:lvlJc w:val="left"/>
      <w:pPr>
        <w:ind w:left="898" w:hanging="480"/>
      </w:pPr>
    </w:lvl>
    <w:lvl w:ilvl="2" w:tplc="0409001B" w:tentative="1">
      <w:start w:val="1"/>
      <w:numFmt w:val="lowerRoman"/>
      <w:lvlText w:val="%3."/>
      <w:lvlJc w:val="right"/>
      <w:pPr>
        <w:ind w:left="1378" w:hanging="480"/>
      </w:pPr>
    </w:lvl>
    <w:lvl w:ilvl="3" w:tplc="0409000F" w:tentative="1">
      <w:start w:val="1"/>
      <w:numFmt w:val="decimal"/>
      <w:lvlText w:val="%4."/>
      <w:lvlJc w:val="left"/>
      <w:pPr>
        <w:ind w:left="1858" w:hanging="480"/>
      </w:pPr>
    </w:lvl>
    <w:lvl w:ilvl="4" w:tplc="04090019" w:tentative="1">
      <w:start w:val="1"/>
      <w:numFmt w:val="ideographTraditional"/>
      <w:lvlText w:val="%5、"/>
      <w:lvlJc w:val="left"/>
      <w:pPr>
        <w:ind w:left="2338" w:hanging="480"/>
      </w:pPr>
    </w:lvl>
    <w:lvl w:ilvl="5" w:tplc="0409001B" w:tentative="1">
      <w:start w:val="1"/>
      <w:numFmt w:val="lowerRoman"/>
      <w:lvlText w:val="%6."/>
      <w:lvlJc w:val="right"/>
      <w:pPr>
        <w:ind w:left="2818" w:hanging="480"/>
      </w:pPr>
    </w:lvl>
    <w:lvl w:ilvl="6" w:tplc="0409000F" w:tentative="1">
      <w:start w:val="1"/>
      <w:numFmt w:val="decimal"/>
      <w:lvlText w:val="%7."/>
      <w:lvlJc w:val="left"/>
      <w:pPr>
        <w:ind w:left="3298" w:hanging="480"/>
      </w:pPr>
    </w:lvl>
    <w:lvl w:ilvl="7" w:tplc="04090019" w:tentative="1">
      <w:start w:val="1"/>
      <w:numFmt w:val="ideographTraditional"/>
      <w:lvlText w:val="%8、"/>
      <w:lvlJc w:val="left"/>
      <w:pPr>
        <w:ind w:left="3778" w:hanging="480"/>
      </w:pPr>
    </w:lvl>
    <w:lvl w:ilvl="8" w:tplc="0409001B" w:tentative="1">
      <w:start w:val="1"/>
      <w:numFmt w:val="lowerRoman"/>
      <w:lvlText w:val="%9."/>
      <w:lvlJc w:val="right"/>
      <w:pPr>
        <w:ind w:left="4258" w:hanging="480"/>
      </w:pPr>
    </w:lvl>
  </w:abstractNum>
  <w:abstractNum w:abstractNumId="6" w15:restartNumberingAfterBreak="0">
    <w:nsid w:val="158A00F0"/>
    <w:multiLevelType w:val="hybridMultilevel"/>
    <w:tmpl w:val="826847CC"/>
    <w:lvl w:ilvl="0" w:tplc="ED72E6FA">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7" w15:restartNumberingAfterBreak="0">
    <w:nsid w:val="17D755FB"/>
    <w:multiLevelType w:val="hybridMultilevel"/>
    <w:tmpl w:val="0A2C9B78"/>
    <w:lvl w:ilvl="0" w:tplc="E7426144">
      <w:start w:val="22"/>
      <w:numFmt w:val="bullet"/>
      <w:pStyle w:val="1-1"/>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8" w15:restartNumberingAfterBreak="0">
    <w:nsid w:val="18B75331"/>
    <w:multiLevelType w:val="hybridMultilevel"/>
    <w:tmpl w:val="9D92808E"/>
    <w:lvl w:ilvl="0" w:tplc="6FA48952">
      <w:start w:val="1"/>
      <w:numFmt w:val="decimal"/>
      <w:lvlText w:val="%1．"/>
      <w:lvlJc w:val="left"/>
      <w:pPr>
        <w:ind w:left="360" w:hanging="360"/>
      </w:pPr>
      <w:rPr>
        <w:rFonts w:ascii="標楷體" w:eastAsia="標楷體" w:hAnsi="Times New Roman" w:cs="Times New Roman"/>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1D1979AC"/>
    <w:multiLevelType w:val="hybridMultilevel"/>
    <w:tmpl w:val="2CD8BCA2"/>
    <w:lvl w:ilvl="0" w:tplc="546C0B1A">
      <w:start w:val="1"/>
      <w:numFmt w:val="decimal"/>
      <w:lvlText w:val="%1."/>
      <w:lvlJc w:val="left"/>
      <w:pPr>
        <w:ind w:left="296" w:hanging="360"/>
      </w:pPr>
      <w:rPr>
        <w:rFonts w:hint="default"/>
      </w:rPr>
    </w:lvl>
    <w:lvl w:ilvl="1" w:tplc="04090019" w:tentative="1">
      <w:start w:val="1"/>
      <w:numFmt w:val="ideographTraditional"/>
      <w:lvlText w:val="%2、"/>
      <w:lvlJc w:val="left"/>
      <w:pPr>
        <w:ind w:left="896" w:hanging="480"/>
      </w:pPr>
    </w:lvl>
    <w:lvl w:ilvl="2" w:tplc="0409001B" w:tentative="1">
      <w:start w:val="1"/>
      <w:numFmt w:val="lowerRoman"/>
      <w:lvlText w:val="%3."/>
      <w:lvlJc w:val="right"/>
      <w:pPr>
        <w:ind w:left="1376" w:hanging="480"/>
      </w:pPr>
    </w:lvl>
    <w:lvl w:ilvl="3" w:tplc="0409000F" w:tentative="1">
      <w:start w:val="1"/>
      <w:numFmt w:val="decimal"/>
      <w:lvlText w:val="%4."/>
      <w:lvlJc w:val="left"/>
      <w:pPr>
        <w:ind w:left="1856" w:hanging="480"/>
      </w:pPr>
    </w:lvl>
    <w:lvl w:ilvl="4" w:tplc="04090019" w:tentative="1">
      <w:start w:val="1"/>
      <w:numFmt w:val="ideographTraditional"/>
      <w:lvlText w:val="%5、"/>
      <w:lvlJc w:val="left"/>
      <w:pPr>
        <w:ind w:left="2336" w:hanging="480"/>
      </w:pPr>
    </w:lvl>
    <w:lvl w:ilvl="5" w:tplc="0409001B" w:tentative="1">
      <w:start w:val="1"/>
      <w:numFmt w:val="lowerRoman"/>
      <w:lvlText w:val="%6."/>
      <w:lvlJc w:val="right"/>
      <w:pPr>
        <w:ind w:left="2816" w:hanging="480"/>
      </w:pPr>
    </w:lvl>
    <w:lvl w:ilvl="6" w:tplc="0409000F" w:tentative="1">
      <w:start w:val="1"/>
      <w:numFmt w:val="decimal"/>
      <w:lvlText w:val="%7."/>
      <w:lvlJc w:val="left"/>
      <w:pPr>
        <w:ind w:left="3296" w:hanging="480"/>
      </w:pPr>
    </w:lvl>
    <w:lvl w:ilvl="7" w:tplc="04090019" w:tentative="1">
      <w:start w:val="1"/>
      <w:numFmt w:val="ideographTraditional"/>
      <w:lvlText w:val="%8、"/>
      <w:lvlJc w:val="left"/>
      <w:pPr>
        <w:ind w:left="3776" w:hanging="480"/>
      </w:pPr>
    </w:lvl>
    <w:lvl w:ilvl="8" w:tplc="0409001B" w:tentative="1">
      <w:start w:val="1"/>
      <w:numFmt w:val="lowerRoman"/>
      <w:lvlText w:val="%9."/>
      <w:lvlJc w:val="right"/>
      <w:pPr>
        <w:ind w:left="4256" w:hanging="480"/>
      </w:pPr>
    </w:lvl>
  </w:abstractNum>
  <w:abstractNum w:abstractNumId="10" w15:restartNumberingAfterBreak="0">
    <w:nsid w:val="1E2A5A28"/>
    <w:multiLevelType w:val="hybridMultilevel"/>
    <w:tmpl w:val="1222E31C"/>
    <w:lvl w:ilvl="0" w:tplc="B074C138">
      <w:start w:val="1"/>
      <w:numFmt w:val="decimal"/>
      <w:pStyle w:val="a1"/>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1" w15:restartNumberingAfterBreak="0">
    <w:nsid w:val="20C843A3"/>
    <w:multiLevelType w:val="hybridMultilevel"/>
    <w:tmpl w:val="C08060B8"/>
    <w:lvl w:ilvl="0" w:tplc="919EDEF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26497565"/>
    <w:multiLevelType w:val="hybridMultilevel"/>
    <w:tmpl w:val="B03A4ED0"/>
    <w:lvl w:ilvl="0" w:tplc="E4AE80D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2B4E05A7"/>
    <w:multiLevelType w:val="hybridMultilevel"/>
    <w:tmpl w:val="A122347A"/>
    <w:lvl w:ilvl="0" w:tplc="5796926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2DB22EAA"/>
    <w:multiLevelType w:val="hybridMultilevel"/>
    <w:tmpl w:val="56F205C6"/>
    <w:lvl w:ilvl="0" w:tplc="0409000F">
      <w:start w:val="1"/>
      <w:numFmt w:val="decimal"/>
      <w:lvlText w:val="%1."/>
      <w:lvlJc w:val="left"/>
      <w:pPr>
        <w:ind w:left="480" w:hanging="480"/>
      </w:pPr>
      <w:rPr>
        <w:rFonts w:hint="default"/>
        <w:color w:val="0000FF"/>
      </w:rPr>
    </w:lvl>
    <w:lvl w:ilvl="1" w:tplc="0102FEB0">
      <w:start w:val="1"/>
      <w:numFmt w:val="decimal"/>
      <w:lvlText w:val="(%2)"/>
      <w:lvlJc w:val="left"/>
      <w:pPr>
        <w:ind w:left="960" w:hanging="480"/>
      </w:pPr>
      <w:rPr>
        <w:rFonts w:hint="default"/>
        <w:color w:val="auto"/>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3A3706BD"/>
    <w:multiLevelType w:val="hybridMultilevel"/>
    <w:tmpl w:val="2D16F180"/>
    <w:lvl w:ilvl="0" w:tplc="95627476">
      <w:start w:val="3"/>
      <w:numFmt w:val="bullet"/>
      <w:lvlText w:val="※"/>
      <w:lvlJc w:val="left"/>
      <w:pPr>
        <w:tabs>
          <w:tab w:val="num" w:pos="887"/>
        </w:tabs>
        <w:ind w:left="887" w:hanging="360"/>
      </w:pPr>
      <w:rPr>
        <w:rFonts w:ascii="Times New Roman" w:eastAsia="標楷體" w:hAnsi="Times New Roman" w:cs="Times New Roman" w:hint="default"/>
      </w:rPr>
    </w:lvl>
    <w:lvl w:ilvl="1" w:tplc="04090003" w:tentative="1">
      <w:start w:val="1"/>
      <w:numFmt w:val="bullet"/>
      <w:lvlText w:val=""/>
      <w:lvlJc w:val="left"/>
      <w:pPr>
        <w:tabs>
          <w:tab w:val="num" w:pos="1487"/>
        </w:tabs>
        <w:ind w:left="1487" w:hanging="480"/>
      </w:pPr>
      <w:rPr>
        <w:rFonts w:ascii="Wingdings" w:hAnsi="Wingdings" w:hint="default"/>
      </w:rPr>
    </w:lvl>
    <w:lvl w:ilvl="2" w:tplc="04090005" w:tentative="1">
      <w:start w:val="1"/>
      <w:numFmt w:val="bullet"/>
      <w:lvlText w:val=""/>
      <w:lvlJc w:val="left"/>
      <w:pPr>
        <w:tabs>
          <w:tab w:val="num" w:pos="1967"/>
        </w:tabs>
        <w:ind w:left="1967" w:hanging="480"/>
      </w:pPr>
      <w:rPr>
        <w:rFonts w:ascii="Wingdings" w:hAnsi="Wingdings" w:hint="default"/>
      </w:rPr>
    </w:lvl>
    <w:lvl w:ilvl="3" w:tplc="04090001" w:tentative="1">
      <w:start w:val="1"/>
      <w:numFmt w:val="bullet"/>
      <w:lvlText w:val=""/>
      <w:lvlJc w:val="left"/>
      <w:pPr>
        <w:tabs>
          <w:tab w:val="num" w:pos="2447"/>
        </w:tabs>
        <w:ind w:left="2447" w:hanging="480"/>
      </w:pPr>
      <w:rPr>
        <w:rFonts w:ascii="Wingdings" w:hAnsi="Wingdings" w:hint="default"/>
      </w:rPr>
    </w:lvl>
    <w:lvl w:ilvl="4" w:tplc="04090003" w:tentative="1">
      <w:start w:val="1"/>
      <w:numFmt w:val="bullet"/>
      <w:lvlText w:val=""/>
      <w:lvlJc w:val="left"/>
      <w:pPr>
        <w:tabs>
          <w:tab w:val="num" w:pos="2927"/>
        </w:tabs>
        <w:ind w:left="2927" w:hanging="480"/>
      </w:pPr>
      <w:rPr>
        <w:rFonts w:ascii="Wingdings" w:hAnsi="Wingdings" w:hint="default"/>
      </w:rPr>
    </w:lvl>
    <w:lvl w:ilvl="5" w:tplc="04090005" w:tentative="1">
      <w:start w:val="1"/>
      <w:numFmt w:val="bullet"/>
      <w:lvlText w:val=""/>
      <w:lvlJc w:val="left"/>
      <w:pPr>
        <w:tabs>
          <w:tab w:val="num" w:pos="3407"/>
        </w:tabs>
        <w:ind w:left="3407" w:hanging="480"/>
      </w:pPr>
      <w:rPr>
        <w:rFonts w:ascii="Wingdings" w:hAnsi="Wingdings" w:hint="default"/>
      </w:rPr>
    </w:lvl>
    <w:lvl w:ilvl="6" w:tplc="04090001" w:tentative="1">
      <w:start w:val="1"/>
      <w:numFmt w:val="bullet"/>
      <w:lvlText w:val=""/>
      <w:lvlJc w:val="left"/>
      <w:pPr>
        <w:tabs>
          <w:tab w:val="num" w:pos="3887"/>
        </w:tabs>
        <w:ind w:left="3887" w:hanging="480"/>
      </w:pPr>
      <w:rPr>
        <w:rFonts w:ascii="Wingdings" w:hAnsi="Wingdings" w:hint="default"/>
      </w:rPr>
    </w:lvl>
    <w:lvl w:ilvl="7" w:tplc="04090003" w:tentative="1">
      <w:start w:val="1"/>
      <w:numFmt w:val="bullet"/>
      <w:lvlText w:val=""/>
      <w:lvlJc w:val="left"/>
      <w:pPr>
        <w:tabs>
          <w:tab w:val="num" w:pos="4367"/>
        </w:tabs>
        <w:ind w:left="4367" w:hanging="480"/>
      </w:pPr>
      <w:rPr>
        <w:rFonts w:ascii="Wingdings" w:hAnsi="Wingdings" w:hint="default"/>
      </w:rPr>
    </w:lvl>
    <w:lvl w:ilvl="8" w:tplc="04090005" w:tentative="1">
      <w:start w:val="1"/>
      <w:numFmt w:val="bullet"/>
      <w:lvlText w:val=""/>
      <w:lvlJc w:val="left"/>
      <w:pPr>
        <w:tabs>
          <w:tab w:val="num" w:pos="4847"/>
        </w:tabs>
        <w:ind w:left="4847" w:hanging="480"/>
      </w:pPr>
      <w:rPr>
        <w:rFonts w:ascii="Wingdings" w:hAnsi="Wingdings" w:hint="default"/>
      </w:rPr>
    </w:lvl>
  </w:abstractNum>
  <w:abstractNum w:abstractNumId="16" w15:restartNumberingAfterBreak="0">
    <w:nsid w:val="3D1E76F4"/>
    <w:multiLevelType w:val="hybridMultilevel"/>
    <w:tmpl w:val="1FEAA0A2"/>
    <w:lvl w:ilvl="0" w:tplc="E3C69E0E">
      <w:start w:val="1"/>
      <w:numFmt w:val="decimal"/>
      <w:lvlText w:val="%1."/>
      <w:lvlJc w:val="left"/>
      <w:pPr>
        <w:ind w:left="268" w:hanging="360"/>
      </w:pPr>
      <w:rPr>
        <w:rFonts w:hint="default"/>
      </w:rPr>
    </w:lvl>
    <w:lvl w:ilvl="1" w:tplc="04090019" w:tentative="1">
      <w:start w:val="1"/>
      <w:numFmt w:val="ideographTraditional"/>
      <w:lvlText w:val="%2、"/>
      <w:lvlJc w:val="left"/>
      <w:pPr>
        <w:ind w:left="868" w:hanging="480"/>
      </w:pPr>
    </w:lvl>
    <w:lvl w:ilvl="2" w:tplc="0409001B" w:tentative="1">
      <w:start w:val="1"/>
      <w:numFmt w:val="lowerRoman"/>
      <w:lvlText w:val="%3."/>
      <w:lvlJc w:val="right"/>
      <w:pPr>
        <w:ind w:left="1348" w:hanging="480"/>
      </w:pPr>
    </w:lvl>
    <w:lvl w:ilvl="3" w:tplc="0409000F" w:tentative="1">
      <w:start w:val="1"/>
      <w:numFmt w:val="decimal"/>
      <w:lvlText w:val="%4."/>
      <w:lvlJc w:val="left"/>
      <w:pPr>
        <w:ind w:left="1828" w:hanging="480"/>
      </w:pPr>
    </w:lvl>
    <w:lvl w:ilvl="4" w:tplc="04090019" w:tentative="1">
      <w:start w:val="1"/>
      <w:numFmt w:val="ideographTraditional"/>
      <w:lvlText w:val="%5、"/>
      <w:lvlJc w:val="left"/>
      <w:pPr>
        <w:ind w:left="2308" w:hanging="480"/>
      </w:pPr>
    </w:lvl>
    <w:lvl w:ilvl="5" w:tplc="0409001B" w:tentative="1">
      <w:start w:val="1"/>
      <w:numFmt w:val="lowerRoman"/>
      <w:lvlText w:val="%6."/>
      <w:lvlJc w:val="right"/>
      <w:pPr>
        <w:ind w:left="2788" w:hanging="480"/>
      </w:pPr>
    </w:lvl>
    <w:lvl w:ilvl="6" w:tplc="0409000F" w:tentative="1">
      <w:start w:val="1"/>
      <w:numFmt w:val="decimal"/>
      <w:lvlText w:val="%7."/>
      <w:lvlJc w:val="left"/>
      <w:pPr>
        <w:ind w:left="3268" w:hanging="480"/>
      </w:pPr>
    </w:lvl>
    <w:lvl w:ilvl="7" w:tplc="04090019" w:tentative="1">
      <w:start w:val="1"/>
      <w:numFmt w:val="ideographTraditional"/>
      <w:lvlText w:val="%8、"/>
      <w:lvlJc w:val="left"/>
      <w:pPr>
        <w:ind w:left="3748" w:hanging="480"/>
      </w:pPr>
    </w:lvl>
    <w:lvl w:ilvl="8" w:tplc="0409001B" w:tentative="1">
      <w:start w:val="1"/>
      <w:numFmt w:val="lowerRoman"/>
      <w:lvlText w:val="%9."/>
      <w:lvlJc w:val="right"/>
      <w:pPr>
        <w:ind w:left="4228" w:hanging="480"/>
      </w:pPr>
    </w:lvl>
  </w:abstractNum>
  <w:abstractNum w:abstractNumId="17" w15:restartNumberingAfterBreak="0">
    <w:nsid w:val="429C1349"/>
    <w:multiLevelType w:val="hybridMultilevel"/>
    <w:tmpl w:val="C77456A8"/>
    <w:lvl w:ilvl="0" w:tplc="007AC1EA">
      <w:start w:val="1"/>
      <w:numFmt w:val="decimal"/>
      <w:lvlText w:val="%1."/>
      <w:lvlJc w:val="left"/>
      <w:pPr>
        <w:ind w:left="310" w:hanging="360"/>
      </w:pPr>
      <w:rPr>
        <w:rFonts w:hint="default"/>
      </w:rPr>
    </w:lvl>
    <w:lvl w:ilvl="1" w:tplc="04090019" w:tentative="1">
      <w:start w:val="1"/>
      <w:numFmt w:val="ideographTraditional"/>
      <w:lvlText w:val="%2、"/>
      <w:lvlJc w:val="left"/>
      <w:pPr>
        <w:ind w:left="910" w:hanging="480"/>
      </w:pPr>
    </w:lvl>
    <w:lvl w:ilvl="2" w:tplc="0409001B" w:tentative="1">
      <w:start w:val="1"/>
      <w:numFmt w:val="lowerRoman"/>
      <w:lvlText w:val="%3."/>
      <w:lvlJc w:val="right"/>
      <w:pPr>
        <w:ind w:left="1390" w:hanging="480"/>
      </w:pPr>
    </w:lvl>
    <w:lvl w:ilvl="3" w:tplc="0409000F" w:tentative="1">
      <w:start w:val="1"/>
      <w:numFmt w:val="decimal"/>
      <w:lvlText w:val="%4."/>
      <w:lvlJc w:val="left"/>
      <w:pPr>
        <w:ind w:left="1870" w:hanging="480"/>
      </w:pPr>
    </w:lvl>
    <w:lvl w:ilvl="4" w:tplc="04090019" w:tentative="1">
      <w:start w:val="1"/>
      <w:numFmt w:val="ideographTraditional"/>
      <w:lvlText w:val="%5、"/>
      <w:lvlJc w:val="left"/>
      <w:pPr>
        <w:ind w:left="2350" w:hanging="480"/>
      </w:pPr>
    </w:lvl>
    <w:lvl w:ilvl="5" w:tplc="0409001B" w:tentative="1">
      <w:start w:val="1"/>
      <w:numFmt w:val="lowerRoman"/>
      <w:lvlText w:val="%6."/>
      <w:lvlJc w:val="right"/>
      <w:pPr>
        <w:ind w:left="2830" w:hanging="480"/>
      </w:pPr>
    </w:lvl>
    <w:lvl w:ilvl="6" w:tplc="0409000F" w:tentative="1">
      <w:start w:val="1"/>
      <w:numFmt w:val="decimal"/>
      <w:lvlText w:val="%7."/>
      <w:lvlJc w:val="left"/>
      <w:pPr>
        <w:ind w:left="3310" w:hanging="480"/>
      </w:pPr>
    </w:lvl>
    <w:lvl w:ilvl="7" w:tplc="04090019" w:tentative="1">
      <w:start w:val="1"/>
      <w:numFmt w:val="ideographTraditional"/>
      <w:lvlText w:val="%8、"/>
      <w:lvlJc w:val="left"/>
      <w:pPr>
        <w:ind w:left="3790" w:hanging="480"/>
      </w:pPr>
    </w:lvl>
    <w:lvl w:ilvl="8" w:tplc="0409001B" w:tentative="1">
      <w:start w:val="1"/>
      <w:numFmt w:val="lowerRoman"/>
      <w:lvlText w:val="%9."/>
      <w:lvlJc w:val="right"/>
      <w:pPr>
        <w:ind w:left="4270" w:hanging="480"/>
      </w:pPr>
    </w:lvl>
  </w:abstractNum>
  <w:abstractNum w:abstractNumId="18" w15:restartNumberingAfterBreak="0">
    <w:nsid w:val="47636E50"/>
    <w:multiLevelType w:val="hybridMultilevel"/>
    <w:tmpl w:val="800CBC76"/>
    <w:lvl w:ilvl="0" w:tplc="DF66EAE8">
      <w:start w:val="1"/>
      <w:numFmt w:val="decimal"/>
      <w:pStyle w:val="a2"/>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4A5F56B8"/>
    <w:multiLevelType w:val="hybridMultilevel"/>
    <w:tmpl w:val="F880F4BE"/>
    <w:lvl w:ilvl="0" w:tplc="44D62B0C">
      <w:start w:val="1"/>
      <w:numFmt w:val="taiwaneseCountingThousand"/>
      <w:lvlText w:val="(%1)"/>
      <w:lvlJc w:val="left"/>
      <w:pPr>
        <w:ind w:left="1280" w:hanging="720"/>
      </w:pPr>
      <w:rPr>
        <w:rFonts w:hint="default"/>
      </w:rPr>
    </w:lvl>
    <w:lvl w:ilvl="1" w:tplc="04090019" w:tentative="1">
      <w:start w:val="1"/>
      <w:numFmt w:val="ideographTraditional"/>
      <w:lvlText w:val="%2、"/>
      <w:lvlJc w:val="left"/>
      <w:pPr>
        <w:ind w:left="1520" w:hanging="480"/>
      </w:pPr>
    </w:lvl>
    <w:lvl w:ilvl="2" w:tplc="0409001B" w:tentative="1">
      <w:start w:val="1"/>
      <w:numFmt w:val="lowerRoman"/>
      <w:lvlText w:val="%3."/>
      <w:lvlJc w:val="right"/>
      <w:pPr>
        <w:ind w:left="2000" w:hanging="480"/>
      </w:pPr>
    </w:lvl>
    <w:lvl w:ilvl="3" w:tplc="0409000F" w:tentative="1">
      <w:start w:val="1"/>
      <w:numFmt w:val="decimal"/>
      <w:lvlText w:val="%4."/>
      <w:lvlJc w:val="left"/>
      <w:pPr>
        <w:ind w:left="2480" w:hanging="480"/>
      </w:pPr>
    </w:lvl>
    <w:lvl w:ilvl="4" w:tplc="04090019" w:tentative="1">
      <w:start w:val="1"/>
      <w:numFmt w:val="ideographTraditional"/>
      <w:lvlText w:val="%5、"/>
      <w:lvlJc w:val="left"/>
      <w:pPr>
        <w:ind w:left="2960" w:hanging="480"/>
      </w:pPr>
    </w:lvl>
    <w:lvl w:ilvl="5" w:tplc="0409001B" w:tentative="1">
      <w:start w:val="1"/>
      <w:numFmt w:val="lowerRoman"/>
      <w:lvlText w:val="%6."/>
      <w:lvlJc w:val="right"/>
      <w:pPr>
        <w:ind w:left="3440" w:hanging="480"/>
      </w:pPr>
    </w:lvl>
    <w:lvl w:ilvl="6" w:tplc="0409000F" w:tentative="1">
      <w:start w:val="1"/>
      <w:numFmt w:val="decimal"/>
      <w:lvlText w:val="%7."/>
      <w:lvlJc w:val="left"/>
      <w:pPr>
        <w:ind w:left="3920" w:hanging="480"/>
      </w:pPr>
    </w:lvl>
    <w:lvl w:ilvl="7" w:tplc="04090019" w:tentative="1">
      <w:start w:val="1"/>
      <w:numFmt w:val="ideographTraditional"/>
      <w:lvlText w:val="%8、"/>
      <w:lvlJc w:val="left"/>
      <w:pPr>
        <w:ind w:left="4400" w:hanging="480"/>
      </w:pPr>
    </w:lvl>
    <w:lvl w:ilvl="8" w:tplc="0409001B" w:tentative="1">
      <w:start w:val="1"/>
      <w:numFmt w:val="lowerRoman"/>
      <w:lvlText w:val="%9."/>
      <w:lvlJc w:val="right"/>
      <w:pPr>
        <w:ind w:left="4880" w:hanging="480"/>
      </w:pPr>
    </w:lvl>
  </w:abstractNum>
  <w:abstractNum w:abstractNumId="20" w15:restartNumberingAfterBreak="0">
    <w:nsid w:val="52D20831"/>
    <w:multiLevelType w:val="hybridMultilevel"/>
    <w:tmpl w:val="C54454C8"/>
    <w:lvl w:ilvl="0" w:tplc="4F5E1A2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541150B1"/>
    <w:multiLevelType w:val="hybridMultilevel"/>
    <w:tmpl w:val="2EE0D068"/>
    <w:lvl w:ilvl="0" w:tplc="ACAE2614">
      <w:start w:val="1"/>
      <w:numFmt w:val="decimal"/>
      <w:lvlText w:val="%1."/>
      <w:lvlJc w:val="left"/>
      <w:pPr>
        <w:ind w:left="306" w:hanging="360"/>
      </w:pPr>
      <w:rPr>
        <w:rFonts w:hint="default"/>
      </w:rPr>
    </w:lvl>
    <w:lvl w:ilvl="1" w:tplc="04090019" w:tentative="1">
      <w:start w:val="1"/>
      <w:numFmt w:val="ideographTraditional"/>
      <w:lvlText w:val="%2、"/>
      <w:lvlJc w:val="left"/>
      <w:pPr>
        <w:ind w:left="906" w:hanging="480"/>
      </w:pPr>
    </w:lvl>
    <w:lvl w:ilvl="2" w:tplc="0409001B" w:tentative="1">
      <w:start w:val="1"/>
      <w:numFmt w:val="lowerRoman"/>
      <w:lvlText w:val="%3."/>
      <w:lvlJc w:val="right"/>
      <w:pPr>
        <w:ind w:left="1386" w:hanging="480"/>
      </w:pPr>
    </w:lvl>
    <w:lvl w:ilvl="3" w:tplc="0409000F" w:tentative="1">
      <w:start w:val="1"/>
      <w:numFmt w:val="decimal"/>
      <w:lvlText w:val="%4."/>
      <w:lvlJc w:val="left"/>
      <w:pPr>
        <w:ind w:left="1866" w:hanging="480"/>
      </w:pPr>
    </w:lvl>
    <w:lvl w:ilvl="4" w:tplc="04090019" w:tentative="1">
      <w:start w:val="1"/>
      <w:numFmt w:val="ideographTraditional"/>
      <w:lvlText w:val="%5、"/>
      <w:lvlJc w:val="left"/>
      <w:pPr>
        <w:ind w:left="2346" w:hanging="480"/>
      </w:pPr>
    </w:lvl>
    <w:lvl w:ilvl="5" w:tplc="0409001B" w:tentative="1">
      <w:start w:val="1"/>
      <w:numFmt w:val="lowerRoman"/>
      <w:lvlText w:val="%6."/>
      <w:lvlJc w:val="right"/>
      <w:pPr>
        <w:ind w:left="2826" w:hanging="480"/>
      </w:pPr>
    </w:lvl>
    <w:lvl w:ilvl="6" w:tplc="0409000F" w:tentative="1">
      <w:start w:val="1"/>
      <w:numFmt w:val="decimal"/>
      <w:lvlText w:val="%7."/>
      <w:lvlJc w:val="left"/>
      <w:pPr>
        <w:ind w:left="3306" w:hanging="480"/>
      </w:pPr>
    </w:lvl>
    <w:lvl w:ilvl="7" w:tplc="04090019" w:tentative="1">
      <w:start w:val="1"/>
      <w:numFmt w:val="ideographTraditional"/>
      <w:lvlText w:val="%8、"/>
      <w:lvlJc w:val="left"/>
      <w:pPr>
        <w:ind w:left="3786" w:hanging="480"/>
      </w:pPr>
    </w:lvl>
    <w:lvl w:ilvl="8" w:tplc="0409001B" w:tentative="1">
      <w:start w:val="1"/>
      <w:numFmt w:val="lowerRoman"/>
      <w:lvlText w:val="%9."/>
      <w:lvlJc w:val="right"/>
      <w:pPr>
        <w:ind w:left="4266" w:hanging="480"/>
      </w:pPr>
    </w:lvl>
  </w:abstractNum>
  <w:abstractNum w:abstractNumId="22" w15:restartNumberingAfterBreak="0">
    <w:nsid w:val="56385A98"/>
    <w:multiLevelType w:val="hybridMultilevel"/>
    <w:tmpl w:val="6A90AEDE"/>
    <w:lvl w:ilvl="0" w:tplc="F5CAE44A">
      <w:start w:val="1"/>
      <w:numFmt w:val="decimal"/>
      <w:pStyle w:val="4"/>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23" w15:restartNumberingAfterBreak="0">
    <w:nsid w:val="59530004"/>
    <w:multiLevelType w:val="hybridMultilevel"/>
    <w:tmpl w:val="2F6E0706"/>
    <w:lvl w:ilvl="0" w:tplc="6F7ED63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4" w15:restartNumberingAfterBreak="0">
    <w:nsid w:val="6A190850"/>
    <w:multiLevelType w:val="hybridMultilevel"/>
    <w:tmpl w:val="2BAAA706"/>
    <w:lvl w:ilvl="0" w:tplc="C6FA0A66">
      <w:start w:val="1"/>
      <w:numFmt w:val="decimal"/>
      <w:pStyle w:val="1"/>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25" w15:restartNumberingAfterBreak="0">
    <w:nsid w:val="6E772BE7"/>
    <w:multiLevelType w:val="hybridMultilevel"/>
    <w:tmpl w:val="46D0F2A4"/>
    <w:lvl w:ilvl="0" w:tplc="3D0A2AD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71A10332"/>
    <w:multiLevelType w:val="hybridMultilevel"/>
    <w:tmpl w:val="4328E7A6"/>
    <w:lvl w:ilvl="0" w:tplc="EF0E8E0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77BC47B8"/>
    <w:multiLevelType w:val="singleLevel"/>
    <w:tmpl w:val="A936E824"/>
    <w:lvl w:ilvl="0">
      <w:start w:val="1"/>
      <w:numFmt w:val="decimal"/>
      <w:pStyle w:val="a3"/>
      <w:lvlText w:val="%1."/>
      <w:lvlJc w:val="left"/>
      <w:pPr>
        <w:tabs>
          <w:tab w:val="num" w:pos="618"/>
        </w:tabs>
        <w:ind w:left="618" w:hanging="240"/>
      </w:pPr>
      <w:rPr>
        <w:rFonts w:hint="eastAsia"/>
      </w:rPr>
    </w:lvl>
  </w:abstractNum>
  <w:num w:numId="1">
    <w:abstractNumId w:val="18"/>
  </w:num>
  <w:num w:numId="2">
    <w:abstractNumId w:val="10"/>
  </w:num>
  <w:num w:numId="3">
    <w:abstractNumId w:val="22"/>
  </w:num>
  <w:num w:numId="4">
    <w:abstractNumId w:val="24"/>
  </w:num>
  <w:num w:numId="5">
    <w:abstractNumId w:val="7"/>
  </w:num>
  <w:num w:numId="6">
    <w:abstractNumId w:val="0"/>
  </w:num>
  <w:num w:numId="7">
    <w:abstractNumId w:val="27"/>
  </w:num>
  <w:num w:numId="8">
    <w:abstractNumId w:val="4"/>
  </w:num>
  <w:num w:numId="9">
    <w:abstractNumId w:val="21"/>
  </w:num>
  <w:num w:numId="10">
    <w:abstractNumId w:val="2"/>
  </w:num>
  <w:num w:numId="11">
    <w:abstractNumId w:val="9"/>
  </w:num>
  <w:num w:numId="12">
    <w:abstractNumId w:val="17"/>
  </w:num>
  <w:num w:numId="13">
    <w:abstractNumId w:val="5"/>
  </w:num>
  <w:num w:numId="14">
    <w:abstractNumId w:val="1"/>
  </w:num>
  <w:num w:numId="15">
    <w:abstractNumId w:val="16"/>
  </w:num>
  <w:num w:numId="16">
    <w:abstractNumId w:val="3"/>
  </w:num>
  <w:num w:numId="17">
    <w:abstractNumId w:val="15"/>
  </w:num>
  <w:num w:numId="18">
    <w:abstractNumId w:val="12"/>
  </w:num>
  <w:num w:numId="19">
    <w:abstractNumId w:val="25"/>
  </w:num>
  <w:num w:numId="20">
    <w:abstractNumId w:val="11"/>
  </w:num>
  <w:num w:numId="21">
    <w:abstractNumId w:val="20"/>
  </w:num>
  <w:num w:numId="22">
    <w:abstractNumId w:val="26"/>
  </w:num>
  <w:num w:numId="23">
    <w:abstractNumId w:val="23"/>
  </w:num>
  <w:num w:numId="24">
    <w:abstractNumId w:val="6"/>
  </w:num>
  <w:num w:numId="25">
    <w:abstractNumId w:val="14"/>
  </w:num>
  <w:num w:numId="26">
    <w:abstractNumId w:val="19"/>
  </w:num>
  <w:num w:numId="27">
    <w:abstractNumId w:val="8"/>
  </w:num>
  <w:num w:numId="28">
    <w:abstractNumId w:val="13"/>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defaultTabStop w:val="480"/>
  <w:drawingGridHorizontalSpacing w:val="283"/>
  <w:drawingGridVerticalSpacing w:val="255"/>
  <w:displayHorizontalDrawingGridEvery w:val="0"/>
  <w:displayVerticalDrawingGridEvery w:val="2"/>
  <w:characterSpacingControl w:val="compressPunctuation"/>
  <w:hdrShapeDefaults>
    <o:shapedefaults v:ext="edit" spidmax="3074"/>
  </w:hdrShapeDefaults>
  <w:footnotePr>
    <w:numRestart w:val="eachSect"/>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75A6A"/>
    <w:rsid w:val="00040D2E"/>
    <w:rsid w:val="0005358D"/>
    <w:rsid w:val="0006643B"/>
    <w:rsid w:val="00087963"/>
    <w:rsid w:val="00160E51"/>
    <w:rsid w:val="001740F1"/>
    <w:rsid w:val="002145D2"/>
    <w:rsid w:val="002B3BE2"/>
    <w:rsid w:val="002C48EB"/>
    <w:rsid w:val="003639EC"/>
    <w:rsid w:val="00471626"/>
    <w:rsid w:val="004759AD"/>
    <w:rsid w:val="00493E02"/>
    <w:rsid w:val="004B0046"/>
    <w:rsid w:val="004D1016"/>
    <w:rsid w:val="004D1209"/>
    <w:rsid w:val="004F1693"/>
    <w:rsid w:val="004F1D62"/>
    <w:rsid w:val="004F209C"/>
    <w:rsid w:val="004F7F85"/>
    <w:rsid w:val="00525A37"/>
    <w:rsid w:val="0055275A"/>
    <w:rsid w:val="00580820"/>
    <w:rsid w:val="005B62ED"/>
    <w:rsid w:val="00603100"/>
    <w:rsid w:val="006C1243"/>
    <w:rsid w:val="00713C84"/>
    <w:rsid w:val="00715E74"/>
    <w:rsid w:val="00716DCB"/>
    <w:rsid w:val="007305B5"/>
    <w:rsid w:val="0077459A"/>
    <w:rsid w:val="00790042"/>
    <w:rsid w:val="00790902"/>
    <w:rsid w:val="007C790E"/>
    <w:rsid w:val="007D6997"/>
    <w:rsid w:val="008602F4"/>
    <w:rsid w:val="00883BE0"/>
    <w:rsid w:val="008E177F"/>
    <w:rsid w:val="00920808"/>
    <w:rsid w:val="009520C8"/>
    <w:rsid w:val="009527CE"/>
    <w:rsid w:val="00956A35"/>
    <w:rsid w:val="009C653A"/>
    <w:rsid w:val="009E6C43"/>
    <w:rsid w:val="00AC1BF1"/>
    <w:rsid w:val="00AD21B2"/>
    <w:rsid w:val="00AD264B"/>
    <w:rsid w:val="00AE13C6"/>
    <w:rsid w:val="00B24989"/>
    <w:rsid w:val="00B33A31"/>
    <w:rsid w:val="00B641AD"/>
    <w:rsid w:val="00BB59A7"/>
    <w:rsid w:val="00BE2482"/>
    <w:rsid w:val="00BF4C83"/>
    <w:rsid w:val="00BF6DC8"/>
    <w:rsid w:val="00C60FA7"/>
    <w:rsid w:val="00C70BBB"/>
    <w:rsid w:val="00CE7CED"/>
    <w:rsid w:val="00D412E1"/>
    <w:rsid w:val="00D4442F"/>
    <w:rsid w:val="00D6516B"/>
    <w:rsid w:val="00D67DA6"/>
    <w:rsid w:val="00E04DDA"/>
    <w:rsid w:val="00E75A6A"/>
    <w:rsid w:val="00EB4C64"/>
    <w:rsid w:val="00EE3581"/>
    <w:rsid w:val="00F1116C"/>
    <w:rsid w:val="00F24786"/>
    <w:rsid w:val="00F454B5"/>
    <w:rsid w:val="00FA264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4619B07F-3A59-4D2A-9A51-ABA2EF4EDC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4">
    <w:name w:val="Normal"/>
    <w:aliases w:val="報告內文"/>
    <w:qFormat/>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0">
    <w:name w:val="heading 1"/>
    <w:basedOn w:val="a4"/>
    <w:next w:val="a4"/>
    <w:link w:val="11"/>
    <w:uiPriority w:val="9"/>
    <w:qFormat/>
    <w:rsid w:val="00040D2E"/>
    <w:pPr>
      <w:keepNext/>
      <w:spacing w:before="180" w:after="180" w:line="720" w:lineRule="atLeast"/>
      <w:outlineLvl w:val="0"/>
    </w:pPr>
    <w:rPr>
      <w:rFonts w:ascii="Arial" w:eastAsia="新細明體" w:hAnsi="Arial"/>
      <w:b/>
      <w:bCs/>
      <w:kern w:val="52"/>
      <w:sz w:val="52"/>
      <w:szCs w:val="52"/>
    </w:rPr>
  </w:style>
  <w:style w:type="paragraph" w:styleId="2">
    <w:name w:val="heading 2"/>
    <w:basedOn w:val="a4"/>
    <w:next w:val="a4"/>
    <w:link w:val="20"/>
    <w:qFormat/>
    <w:rsid w:val="00040D2E"/>
    <w:pPr>
      <w:keepNext/>
      <w:spacing w:line="720" w:lineRule="atLeast"/>
      <w:outlineLvl w:val="1"/>
    </w:pPr>
    <w:rPr>
      <w:rFonts w:ascii="Arial" w:eastAsia="新細明體" w:hAnsi="Arial"/>
      <w:b/>
      <w:bCs/>
      <w:sz w:val="48"/>
      <w:szCs w:val="48"/>
    </w:rPr>
  </w:style>
  <w:style w:type="paragraph" w:styleId="3">
    <w:name w:val="heading 3"/>
    <w:basedOn w:val="a4"/>
    <w:next w:val="a4"/>
    <w:link w:val="30"/>
    <w:qFormat/>
    <w:rsid w:val="00BB59A7"/>
    <w:pPr>
      <w:keepNext/>
      <w:spacing w:line="720" w:lineRule="atLeast"/>
      <w:outlineLvl w:val="2"/>
    </w:pPr>
    <w:rPr>
      <w:rFonts w:ascii="Arial" w:eastAsia="新細明體" w:hAnsi="Arial"/>
      <w:b/>
      <w:bCs/>
      <w:sz w:val="36"/>
      <w:szCs w:val="36"/>
    </w:rPr>
  </w:style>
  <w:style w:type="paragraph" w:styleId="40">
    <w:name w:val="heading 4"/>
    <w:basedOn w:val="a4"/>
    <w:next w:val="a4"/>
    <w:link w:val="41"/>
    <w:uiPriority w:val="9"/>
    <w:qFormat/>
    <w:rsid w:val="00BB59A7"/>
    <w:pPr>
      <w:keepNext/>
      <w:spacing w:line="720" w:lineRule="atLeast"/>
      <w:outlineLvl w:val="3"/>
    </w:pPr>
    <w:rPr>
      <w:rFonts w:ascii="Arial" w:eastAsia="新細明體" w:hAnsi="Arial"/>
      <w:sz w:val="36"/>
      <w:szCs w:val="36"/>
    </w:rPr>
  </w:style>
  <w:style w:type="paragraph" w:styleId="5">
    <w:name w:val="heading 5"/>
    <w:basedOn w:val="a4"/>
    <w:next w:val="a4"/>
    <w:link w:val="50"/>
    <w:qFormat/>
    <w:rsid w:val="00BB59A7"/>
    <w:pPr>
      <w:keepNext/>
      <w:spacing w:line="720" w:lineRule="atLeast"/>
      <w:outlineLvl w:val="4"/>
    </w:pPr>
    <w:rPr>
      <w:rFonts w:ascii="Arial" w:eastAsia="新細明體" w:hAnsi="Arial"/>
      <w:b/>
      <w:bCs/>
      <w:sz w:val="36"/>
      <w:szCs w:val="36"/>
    </w:rPr>
  </w:style>
  <w:style w:type="paragraph" w:styleId="6">
    <w:name w:val="heading 6"/>
    <w:basedOn w:val="a4"/>
    <w:next w:val="a4"/>
    <w:link w:val="61"/>
    <w:qFormat/>
    <w:rsid w:val="00BB59A7"/>
    <w:pPr>
      <w:tabs>
        <w:tab w:val="left" w:pos="2094"/>
      </w:tabs>
      <w:spacing w:line="240" w:lineRule="auto"/>
      <w:ind w:leftChars="0" w:left="2384" w:firstLineChars="0" w:hanging="694"/>
      <w:outlineLvl w:val="5"/>
    </w:pPr>
    <w:rPr>
      <w:rFonts w:hAnsi="Arial"/>
      <w:snapToGrid/>
      <w:sz w:val="32"/>
      <w:szCs w:val="36"/>
    </w:rPr>
  </w:style>
  <w:style w:type="paragraph" w:styleId="7">
    <w:name w:val="heading 7"/>
    <w:basedOn w:val="a4"/>
    <w:next w:val="a4"/>
    <w:link w:val="70"/>
    <w:qFormat/>
    <w:rsid w:val="00BB59A7"/>
    <w:pPr>
      <w:spacing w:line="240" w:lineRule="auto"/>
      <w:ind w:leftChars="0" w:left="2384" w:firstLineChars="0" w:hanging="348"/>
      <w:outlineLvl w:val="6"/>
    </w:pPr>
    <w:rPr>
      <w:rFonts w:hAnsi="Arial"/>
      <w:bCs/>
      <w:snapToGrid/>
      <w:sz w:val="32"/>
      <w:szCs w:val="36"/>
    </w:rPr>
  </w:style>
  <w:style w:type="paragraph" w:styleId="8">
    <w:name w:val="heading 8"/>
    <w:basedOn w:val="a4"/>
    <w:next w:val="a4"/>
    <w:link w:val="80"/>
    <w:qFormat/>
    <w:rsid w:val="00BB59A7"/>
    <w:pPr>
      <w:spacing w:line="240" w:lineRule="auto"/>
      <w:ind w:leftChars="0" w:left="2730" w:firstLineChars="0" w:hanging="349"/>
      <w:outlineLvl w:val="7"/>
    </w:pPr>
    <w:rPr>
      <w:rFonts w:hAnsi="Arial"/>
      <w:snapToGrid/>
      <w:sz w:val="32"/>
      <w:szCs w:val="36"/>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qFormat/>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8">
    <w:name w:val="預備金及追加預算標題"/>
    <w:link w:val="a9"/>
    <w:pPr>
      <w:spacing w:line="500" w:lineRule="exact"/>
      <w:ind w:left="200" w:hangingChars="200" w:hanging="200"/>
      <w:jc w:val="both"/>
    </w:pPr>
    <w:rPr>
      <w:rFonts w:ascii="標楷體" w:eastAsia="標楷體"/>
      <w:b/>
      <w:snapToGrid w:val="0"/>
      <w:kern w:val="2"/>
      <w:sz w:val="28"/>
    </w:rPr>
  </w:style>
  <w:style w:type="paragraph" w:customStyle="1" w:styleId="aa">
    <w:name w:val="(一)(二)(三)"/>
    <w:basedOn w:val="a4"/>
    <w:link w:val="12"/>
    <w:qFormat/>
    <w:pPr>
      <w:ind w:left="300" w:hangingChars="100" w:hanging="100"/>
    </w:pPr>
  </w:style>
  <w:style w:type="paragraph" w:customStyle="1" w:styleId="ab">
    <w:name w:val="(一)下內文"/>
    <w:basedOn w:val="aa"/>
    <w:link w:val="ac"/>
    <w:pPr>
      <w:adjustRightInd w:val="0"/>
      <w:ind w:leftChars="300" w:firstLineChars="0" w:firstLine="0"/>
    </w:pPr>
  </w:style>
  <w:style w:type="paragraph" w:customStyle="1" w:styleId="123">
    <w:name w:val="1.2.3."/>
    <w:basedOn w:val="ab"/>
    <w:link w:val="1230"/>
    <w:qFormat/>
    <w:pPr>
      <w:adjustRightInd/>
      <w:ind w:left="400" w:hangingChars="100" w:hanging="100"/>
    </w:pPr>
  </w:style>
  <w:style w:type="paragraph" w:customStyle="1" w:styleId="ad">
    <w:name w:val="結論"/>
    <w:basedOn w:val="ab"/>
    <w:pPr>
      <w:adjustRightInd/>
      <w:ind w:leftChars="200" w:left="200"/>
    </w:pPr>
  </w:style>
  <w:style w:type="paragraph" w:customStyle="1" w:styleId="ae">
    <w:name w:val="前言內文"/>
    <w:basedOn w:val="a4"/>
    <w:pPr>
      <w:adjustRightInd w:val="0"/>
      <w:ind w:leftChars="0" w:left="0"/>
    </w:pPr>
  </w:style>
  <w:style w:type="paragraph" w:customStyle="1" w:styleId="142">
    <w:name w:val="表格內文(14行高)"/>
    <w:basedOn w:val="af"/>
    <w:link w:val="143"/>
    <w:qFormat/>
    <w:pPr>
      <w:spacing w:line="280" w:lineRule="exact"/>
      <w:ind w:leftChars="0" w:left="0" w:firstLineChars="0" w:firstLine="0"/>
      <w:jc w:val="left"/>
    </w:pPr>
    <w:rPr>
      <w:sz w:val="24"/>
    </w:rPr>
  </w:style>
  <w:style w:type="paragraph" w:customStyle="1" w:styleId="af0">
    <w:name w:val="報告名稱"/>
    <w:basedOn w:val="a4"/>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f1">
    <w:name w:val="姓名及分機"/>
    <w:basedOn w:val="a4"/>
    <w:link w:val="af2"/>
    <w:pPr>
      <w:ind w:leftChars="0" w:left="0" w:firstLineChars="0" w:firstLine="0"/>
      <w:jc w:val="right"/>
    </w:pPr>
    <w:rPr>
      <w:sz w:val="24"/>
    </w:rPr>
  </w:style>
  <w:style w:type="paragraph" w:customStyle="1" w:styleId="af3">
    <w:name w:val="前言(一)(二)(三)"/>
    <w:basedOn w:val="a4"/>
    <w:pPr>
      <w:ind w:leftChars="0" w:left="100" w:hangingChars="100" w:hanging="100"/>
    </w:pPr>
  </w:style>
  <w:style w:type="paragraph" w:customStyle="1" w:styleId="1231">
    <w:name w:val="(1)(2)(3)"/>
    <w:basedOn w:val="a4"/>
    <w:pPr>
      <w:ind w:leftChars="400" w:left="500" w:hangingChars="100" w:hanging="100"/>
    </w:pPr>
  </w:style>
  <w:style w:type="paragraph" w:customStyle="1" w:styleId="200">
    <w:name w:val="表格內文(20行高)"/>
    <w:basedOn w:val="142"/>
    <w:link w:val="201"/>
    <w:pPr>
      <w:spacing w:line="400" w:lineRule="exact"/>
    </w:pPr>
  </w:style>
  <w:style w:type="paragraph" w:styleId="af4">
    <w:name w:val="header"/>
    <w:basedOn w:val="a4"/>
    <w:link w:val="af5"/>
    <w:uiPriority w:val="99"/>
    <w:unhideWhenUsed/>
    <w:rsid w:val="00CE7CED"/>
    <w:pPr>
      <w:tabs>
        <w:tab w:val="center" w:pos="4153"/>
        <w:tab w:val="right" w:pos="8306"/>
      </w:tabs>
      <w:snapToGrid w:val="0"/>
    </w:pPr>
    <w:rPr>
      <w:sz w:val="20"/>
      <w:szCs w:val="20"/>
    </w:rPr>
  </w:style>
  <w:style w:type="paragraph" w:styleId="af">
    <w:name w:val="table of figures"/>
    <w:basedOn w:val="a4"/>
    <w:next w:val="a4"/>
    <w:link w:val="af6"/>
    <w:semiHidden/>
    <w:pPr>
      <w:ind w:leftChars="400" w:left="960" w:hangingChars="200" w:hanging="480"/>
    </w:pPr>
  </w:style>
  <w:style w:type="paragraph" w:customStyle="1" w:styleId="21">
    <w:name w:val="(一)下內文縮2"/>
    <w:basedOn w:val="a4"/>
    <w:link w:val="22"/>
    <w:qFormat/>
    <w:pPr>
      <w:adjustRightInd w:val="0"/>
      <w:ind w:leftChars="300" w:left="300"/>
    </w:pPr>
  </w:style>
  <w:style w:type="paragraph" w:styleId="13">
    <w:name w:val="toc 1"/>
    <w:basedOn w:val="a4"/>
    <w:next w:val="a4"/>
    <w:autoRedefine/>
    <w:uiPriority w:val="39"/>
    <w:rsid w:val="004B0046"/>
    <w:pPr>
      <w:tabs>
        <w:tab w:val="right" w:leader="hyphen" w:pos="8490"/>
      </w:tabs>
      <w:ind w:leftChars="0" w:left="486" w:rightChars="49" w:right="139" w:hangingChars="200" w:hanging="486"/>
      <w:jc w:val="right"/>
    </w:pPr>
    <w:rPr>
      <w:sz w:val="24"/>
      <w:szCs w:val="24"/>
    </w:rPr>
  </w:style>
  <w:style w:type="paragraph" w:styleId="23">
    <w:name w:val="toc 2"/>
    <w:basedOn w:val="a4"/>
    <w:next w:val="a4"/>
    <w:autoRedefine/>
    <w:uiPriority w:val="39"/>
    <w:pPr>
      <w:tabs>
        <w:tab w:val="right" w:leader="hyphen" w:pos="8490"/>
      </w:tabs>
      <w:ind w:leftChars="0" w:left="566" w:hangingChars="200" w:hanging="566"/>
    </w:pPr>
  </w:style>
  <w:style w:type="character" w:customStyle="1" w:styleId="af5">
    <w:name w:val="頁首 字元"/>
    <w:link w:val="af4"/>
    <w:uiPriority w:val="99"/>
    <w:rsid w:val="00CE7CED"/>
    <w:rPr>
      <w:rFonts w:ascii="標楷體" w:eastAsia="標楷體"/>
      <w:snapToGrid w:val="0"/>
      <w:kern w:val="2"/>
    </w:rPr>
  </w:style>
  <w:style w:type="paragraph" w:styleId="af7">
    <w:name w:val="footer"/>
    <w:basedOn w:val="a4"/>
    <w:link w:val="af8"/>
    <w:uiPriority w:val="99"/>
    <w:unhideWhenUsed/>
    <w:rsid w:val="00CE7CED"/>
    <w:pPr>
      <w:tabs>
        <w:tab w:val="center" w:pos="4153"/>
        <w:tab w:val="right" w:pos="8306"/>
      </w:tabs>
      <w:snapToGrid w:val="0"/>
    </w:pPr>
    <w:rPr>
      <w:sz w:val="20"/>
      <w:szCs w:val="20"/>
    </w:rPr>
  </w:style>
  <w:style w:type="character" w:customStyle="1" w:styleId="af8">
    <w:name w:val="頁尾 字元"/>
    <w:link w:val="af7"/>
    <w:uiPriority w:val="99"/>
    <w:rsid w:val="00CE7CED"/>
    <w:rPr>
      <w:rFonts w:ascii="標楷體" w:eastAsia="標楷體"/>
      <w:snapToGrid w:val="0"/>
      <w:kern w:val="2"/>
    </w:rPr>
  </w:style>
  <w:style w:type="character" w:styleId="af9">
    <w:name w:val="footnote reference"/>
    <w:aliases w:val="FR,Ref,de nota al pie,註腳內容,Error-Fußnotenzeichen5,Error-Fußnotenzeichen6,Error-Fußnotenzeichen3,Error-Fusnotßnotenzeichen5,Error-Fußnotenzeic,4_G"/>
    <w:unhideWhenUsed/>
    <w:qFormat/>
    <w:rsid w:val="00471626"/>
    <w:rPr>
      <w:vertAlign w:val="superscript"/>
    </w:rPr>
  </w:style>
  <w:style w:type="character" w:customStyle="1" w:styleId="143">
    <w:name w:val="表格內文(14行高) 字元"/>
    <w:link w:val="142"/>
    <w:qFormat/>
    <w:locked/>
    <w:rsid w:val="00471626"/>
    <w:rPr>
      <w:rFonts w:ascii="標楷體" w:eastAsia="標楷體"/>
      <w:snapToGrid w:val="0"/>
      <w:kern w:val="2"/>
      <w:sz w:val="24"/>
      <w:szCs w:val="28"/>
    </w:rPr>
  </w:style>
  <w:style w:type="character" w:customStyle="1" w:styleId="12">
    <w:name w:val="(一)(二)(三) 字元1"/>
    <w:link w:val="aa"/>
    <w:rsid w:val="00471626"/>
    <w:rPr>
      <w:rFonts w:ascii="標楷體" w:eastAsia="標楷體"/>
      <w:snapToGrid w:val="0"/>
      <w:kern w:val="2"/>
      <w:sz w:val="28"/>
      <w:szCs w:val="28"/>
    </w:rPr>
  </w:style>
  <w:style w:type="character" w:customStyle="1" w:styleId="22">
    <w:name w:val="(一)下內文縮2 字元"/>
    <w:link w:val="21"/>
    <w:qFormat/>
    <w:rsid w:val="00471626"/>
    <w:rPr>
      <w:rFonts w:ascii="標楷體" w:eastAsia="標楷體"/>
      <w:snapToGrid w:val="0"/>
      <w:kern w:val="2"/>
      <w:sz w:val="28"/>
      <w:szCs w:val="28"/>
    </w:rPr>
  </w:style>
  <w:style w:type="character" w:customStyle="1" w:styleId="1230">
    <w:name w:val="1.2.3. 字元"/>
    <w:link w:val="123"/>
    <w:qFormat/>
    <w:rsid w:val="00471626"/>
    <w:rPr>
      <w:rFonts w:ascii="標楷體" w:eastAsia="標楷體"/>
      <w:snapToGrid w:val="0"/>
      <w:kern w:val="2"/>
      <w:sz w:val="28"/>
      <w:szCs w:val="28"/>
    </w:rPr>
  </w:style>
  <w:style w:type="character" w:customStyle="1" w:styleId="24">
    <w:name w:val="(一)(二)(三) 字元2"/>
    <w:qFormat/>
    <w:rsid w:val="00471626"/>
    <w:rPr>
      <w:rFonts w:ascii="標楷體" w:eastAsia="標楷體"/>
      <w:snapToGrid w:val="0"/>
      <w:kern w:val="2"/>
      <w:sz w:val="28"/>
      <w:szCs w:val="28"/>
    </w:rPr>
  </w:style>
  <w:style w:type="character" w:customStyle="1" w:styleId="140">
    <w:name w:val="第二層(14號字) 字元"/>
    <w:link w:val="14"/>
    <w:rsid w:val="00471626"/>
    <w:rPr>
      <w:rFonts w:ascii="標楷體" w:eastAsia="標楷體"/>
      <w:b/>
      <w:snapToGrid w:val="0"/>
      <w:kern w:val="2"/>
      <w:sz w:val="28"/>
    </w:rPr>
  </w:style>
  <w:style w:type="character" w:customStyle="1" w:styleId="afa">
    <w:name w:val="(一)(二)(三) 字元"/>
    <w:qFormat/>
    <w:rsid w:val="00040D2E"/>
    <w:rPr>
      <w:rFonts w:ascii="標楷體" w:eastAsia="標楷體"/>
      <w:b/>
      <w:snapToGrid w:val="0"/>
      <w:kern w:val="2"/>
      <w:sz w:val="28"/>
      <w:szCs w:val="28"/>
    </w:rPr>
  </w:style>
  <w:style w:type="character" w:customStyle="1" w:styleId="201">
    <w:name w:val="表格內文(20行高) 字元"/>
    <w:link w:val="200"/>
    <w:rsid w:val="00040D2E"/>
    <w:rPr>
      <w:rFonts w:ascii="標楷體" w:eastAsia="標楷體"/>
      <w:snapToGrid w:val="0"/>
      <w:kern w:val="2"/>
      <w:sz w:val="24"/>
      <w:szCs w:val="28"/>
    </w:rPr>
  </w:style>
  <w:style w:type="paragraph" w:styleId="afb">
    <w:name w:val="footnote text"/>
    <w:aliases w:val="註腳文字 字元 字元"/>
    <w:basedOn w:val="a4"/>
    <w:link w:val="afc"/>
    <w:unhideWhenUsed/>
    <w:rsid w:val="00040D2E"/>
    <w:pPr>
      <w:snapToGrid w:val="0"/>
      <w:jc w:val="left"/>
    </w:pPr>
    <w:rPr>
      <w:sz w:val="20"/>
      <w:szCs w:val="20"/>
    </w:rPr>
  </w:style>
  <w:style w:type="character" w:customStyle="1" w:styleId="afc">
    <w:name w:val="註腳文字 字元"/>
    <w:aliases w:val="註腳文字 字元 字元 字元"/>
    <w:link w:val="afb"/>
    <w:rsid w:val="00040D2E"/>
    <w:rPr>
      <w:rFonts w:ascii="標楷體" w:eastAsia="標楷體"/>
      <w:snapToGrid w:val="0"/>
      <w:kern w:val="2"/>
    </w:rPr>
  </w:style>
  <w:style w:type="table" w:styleId="afd">
    <w:name w:val="Table Grid"/>
    <w:basedOn w:val="a6"/>
    <w:uiPriority w:val="59"/>
    <w:rsid w:val="00040D2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2">
    <w:name w:val="姓名及分機 字元"/>
    <w:link w:val="af1"/>
    <w:rsid w:val="00040D2E"/>
    <w:rPr>
      <w:rFonts w:ascii="標楷體" w:eastAsia="標楷體"/>
      <w:snapToGrid w:val="0"/>
      <w:kern w:val="2"/>
      <w:sz w:val="24"/>
      <w:szCs w:val="28"/>
    </w:rPr>
  </w:style>
  <w:style w:type="table" w:customStyle="1" w:styleId="31">
    <w:name w:val="表格格線3"/>
    <w:basedOn w:val="a6"/>
    <w:next w:val="afd"/>
    <w:uiPriority w:val="59"/>
    <w:rsid w:val="00040D2E"/>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e">
    <w:name w:val="page number"/>
    <w:basedOn w:val="a5"/>
    <w:unhideWhenUsed/>
    <w:rsid w:val="00040D2E"/>
  </w:style>
  <w:style w:type="character" w:customStyle="1" w:styleId="11">
    <w:name w:val="標題 1 字元"/>
    <w:link w:val="10"/>
    <w:uiPriority w:val="9"/>
    <w:rsid w:val="00040D2E"/>
    <w:rPr>
      <w:rFonts w:ascii="Arial" w:hAnsi="Arial"/>
      <w:b/>
      <w:bCs/>
      <w:snapToGrid w:val="0"/>
      <w:kern w:val="52"/>
      <w:sz w:val="52"/>
      <w:szCs w:val="52"/>
    </w:rPr>
  </w:style>
  <w:style w:type="character" w:customStyle="1" w:styleId="20">
    <w:name w:val="標題 2 字元"/>
    <w:link w:val="2"/>
    <w:uiPriority w:val="9"/>
    <w:rsid w:val="00040D2E"/>
    <w:rPr>
      <w:rFonts w:ascii="Arial" w:hAnsi="Arial"/>
      <w:b/>
      <w:bCs/>
      <w:snapToGrid w:val="0"/>
      <w:kern w:val="2"/>
      <w:sz w:val="48"/>
      <w:szCs w:val="48"/>
    </w:rPr>
  </w:style>
  <w:style w:type="paragraph" w:customStyle="1" w:styleId="25">
    <w:name w:val="字元2 字元 字元 字元 字元 字元 字元 字元 字元 字元 字元 字元 字元 字元 字元 字元 字元 字元 字元 字元 字元 字元 字元 字元 字元 字元 字元 字元 字元 字元 字元"/>
    <w:basedOn w:val="a4"/>
    <w:semiHidden/>
    <w:rsid w:val="00040D2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60">
    <w:name w:val="第一層(16號字) 字元"/>
    <w:link w:val="16"/>
    <w:rsid w:val="00040D2E"/>
    <w:rPr>
      <w:rFonts w:ascii="標楷體" w:eastAsia="標楷體"/>
      <w:b/>
      <w:snapToGrid w:val="0"/>
      <w:kern w:val="2"/>
      <w:sz w:val="32"/>
    </w:rPr>
  </w:style>
  <w:style w:type="character" w:customStyle="1" w:styleId="ac">
    <w:name w:val="(一)下內文 字元"/>
    <w:link w:val="ab"/>
    <w:rsid w:val="00040D2E"/>
    <w:rPr>
      <w:rFonts w:ascii="標楷體" w:eastAsia="標楷體"/>
      <w:snapToGrid w:val="0"/>
      <w:kern w:val="2"/>
      <w:sz w:val="28"/>
      <w:szCs w:val="28"/>
    </w:rPr>
  </w:style>
  <w:style w:type="character" w:customStyle="1" w:styleId="145">
    <w:name w:val="第一層(14號字) 字元"/>
    <w:link w:val="144"/>
    <w:rsid w:val="00040D2E"/>
    <w:rPr>
      <w:rFonts w:ascii="標楷體" w:eastAsia="標楷體"/>
      <w:b/>
      <w:snapToGrid w:val="0"/>
      <w:kern w:val="2"/>
      <w:sz w:val="28"/>
    </w:rPr>
  </w:style>
  <w:style w:type="character" w:customStyle="1" w:styleId="af6">
    <w:name w:val="圖表目錄 字元"/>
    <w:link w:val="af"/>
    <w:rsid w:val="00040D2E"/>
    <w:rPr>
      <w:rFonts w:ascii="標楷體" w:eastAsia="標楷體"/>
      <w:snapToGrid w:val="0"/>
      <w:kern w:val="2"/>
      <w:sz w:val="28"/>
      <w:szCs w:val="28"/>
    </w:rPr>
  </w:style>
  <w:style w:type="paragraph" w:styleId="aff">
    <w:name w:val="Balloon Text"/>
    <w:basedOn w:val="a4"/>
    <w:link w:val="aff0"/>
    <w:uiPriority w:val="99"/>
    <w:rsid w:val="00040D2E"/>
    <w:rPr>
      <w:rFonts w:ascii="Arial" w:eastAsia="新細明體" w:hAnsi="Arial"/>
      <w:sz w:val="18"/>
      <w:szCs w:val="18"/>
    </w:rPr>
  </w:style>
  <w:style w:type="character" w:customStyle="1" w:styleId="aff0">
    <w:name w:val="註解方塊文字 字元"/>
    <w:link w:val="aff"/>
    <w:uiPriority w:val="99"/>
    <w:rsid w:val="00040D2E"/>
    <w:rPr>
      <w:rFonts w:ascii="Arial" w:hAnsi="Arial"/>
      <w:snapToGrid w:val="0"/>
      <w:kern w:val="2"/>
      <w:sz w:val="18"/>
      <w:szCs w:val="18"/>
    </w:rPr>
  </w:style>
  <w:style w:type="character" w:styleId="aff1">
    <w:name w:val="annotation reference"/>
    <w:semiHidden/>
    <w:rsid w:val="00040D2E"/>
    <w:rPr>
      <w:sz w:val="18"/>
      <w:szCs w:val="18"/>
    </w:rPr>
  </w:style>
  <w:style w:type="paragraph" w:styleId="aff2">
    <w:name w:val="annotation text"/>
    <w:basedOn w:val="a4"/>
    <w:link w:val="aff3"/>
    <w:semiHidden/>
    <w:rsid w:val="00040D2E"/>
    <w:pPr>
      <w:jc w:val="left"/>
    </w:pPr>
  </w:style>
  <w:style w:type="character" w:customStyle="1" w:styleId="aff3">
    <w:name w:val="註解文字 字元"/>
    <w:link w:val="aff2"/>
    <w:rsid w:val="00040D2E"/>
    <w:rPr>
      <w:rFonts w:ascii="標楷體" w:eastAsia="標楷體"/>
      <w:snapToGrid w:val="0"/>
      <w:kern w:val="2"/>
      <w:sz w:val="28"/>
      <w:szCs w:val="28"/>
    </w:rPr>
  </w:style>
  <w:style w:type="paragraph" w:styleId="aff4">
    <w:name w:val="annotation subject"/>
    <w:basedOn w:val="aff2"/>
    <w:next w:val="aff2"/>
    <w:link w:val="aff5"/>
    <w:semiHidden/>
    <w:rsid w:val="00040D2E"/>
    <w:rPr>
      <w:b/>
      <w:bCs/>
    </w:rPr>
  </w:style>
  <w:style w:type="character" w:customStyle="1" w:styleId="aff5">
    <w:name w:val="註解主旨 字元"/>
    <w:link w:val="aff4"/>
    <w:uiPriority w:val="99"/>
    <w:semiHidden/>
    <w:rsid w:val="00040D2E"/>
    <w:rPr>
      <w:rFonts w:ascii="標楷體" w:eastAsia="標楷體"/>
      <w:b/>
      <w:bCs/>
      <w:snapToGrid w:val="0"/>
      <w:kern w:val="2"/>
      <w:sz w:val="28"/>
      <w:szCs w:val="28"/>
    </w:rPr>
  </w:style>
  <w:style w:type="paragraph" w:customStyle="1" w:styleId="aff6">
    <w:name w:val="字元 字元 字元 字元 字元 字元 字元 字元 字元 字元 字元 字元 字元 字元"/>
    <w:basedOn w:val="a4"/>
    <w:semiHidden/>
    <w:rsid w:val="00040D2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7">
    <w:name w:val="字元 字元 字元 字元 字元 字元 字元 字元 字元 字元 字元 字元 字元 字元 字元 字元 字元"/>
    <w:basedOn w:val="a4"/>
    <w:semiHidden/>
    <w:rsid w:val="00040D2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8">
    <w:name w:val="字元 字元 字元 字元 字元 字元 字元 字元 字元 字元 字元 字元 字元 字元 字元 字元 字元 字元 字元 字元"/>
    <w:basedOn w:val="a4"/>
    <w:semiHidden/>
    <w:rsid w:val="00040D2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9">
    <w:name w:val="字元 字元 字元 字元 字元 字元 字元 字元 字元 字元 字元 字元 字元 字元 字元 字元 字元 字元 字元 字元 字元 字元 字元"/>
    <w:basedOn w:val="a4"/>
    <w:semiHidden/>
    <w:rsid w:val="00040D2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a">
    <w:name w:val="字元 字元"/>
    <w:basedOn w:val="a4"/>
    <w:semiHidden/>
    <w:rsid w:val="00040D2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5">
    <w:name w:val="字元 字元 字元 字元 字元1 字元 字元 字元"/>
    <w:basedOn w:val="a4"/>
    <w:semiHidden/>
    <w:rsid w:val="00040D2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6">
    <w:name w:val="字元2 字元 字元 字元 字元 字元 字元 字元 字元 字元 字元 字元 字元 字元 字元 字元 字元 字元 字元 字元 字元 字元 字元 字元 字元 字元 字元"/>
    <w:basedOn w:val="a4"/>
    <w:semiHidden/>
    <w:rsid w:val="00040D2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7">
    <w:name w:val="字元2 字元 字元 字元 字元 字元 字元 字元 字元 字元 字元 字元 字元 字元 字元 字元 字元 字元 字元 字元 字元 字元 字元 字元 字元 字元 字元 字元"/>
    <w:basedOn w:val="a4"/>
    <w:semiHidden/>
    <w:rsid w:val="00040D2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b">
    <w:name w:val="章戳"/>
    <w:basedOn w:val="a4"/>
    <w:qFormat/>
    <w:rsid w:val="00040D2E"/>
    <w:pPr>
      <w:adjustRightInd w:val="0"/>
      <w:spacing w:line="360" w:lineRule="auto"/>
      <w:ind w:leftChars="0" w:left="7938" w:firstLineChars="0" w:firstLine="0"/>
      <w:jc w:val="left"/>
      <w:textAlignment w:val="baseline"/>
    </w:pPr>
    <w:rPr>
      <w:rFonts w:ascii="華康楷書體W5" w:eastAsia="華康楷書體W5"/>
      <w:b/>
      <w:snapToGrid/>
      <w:spacing w:val="30"/>
      <w:kern w:val="0"/>
      <w:sz w:val="40"/>
      <w:szCs w:val="20"/>
    </w:rPr>
  </w:style>
  <w:style w:type="character" w:styleId="affc">
    <w:name w:val="FollowedHyperlink"/>
    <w:unhideWhenUsed/>
    <w:rsid w:val="00040D2E"/>
    <w:rPr>
      <w:color w:val="800080"/>
      <w:u w:val="single"/>
    </w:rPr>
  </w:style>
  <w:style w:type="character" w:customStyle="1" w:styleId="1410">
    <w:name w:val="第二層(14號字) 字元1"/>
    <w:rsid w:val="00040D2E"/>
    <w:rPr>
      <w:rFonts w:ascii="標楷體" w:eastAsia="標楷體"/>
      <w:b/>
      <w:snapToGrid w:val="0"/>
      <w:kern w:val="2"/>
      <w:sz w:val="28"/>
    </w:rPr>
  </w:style>
  <w:style w:type="paragraph" w:styleId="a">
    <w:name w:val="List Bullet"/>
    <w:basedOn w:val="a4"/>
    <w:uiPriority w:val="99"/>
    <w:unhideWhenUsed/>
    <w:rsid w:val="00040D2E"/>
    <w:pPr>
      <w:numPr>
        <w:numId w:val="6"/>
      </w:numPr>
      <w:contextualSpacing/>
    </w:pPr>
  </w:style>
  <w:style w:type="paragraph" w:customStyle="1" w:styleId="28">
    <w:name w:val="字元 字元2 字元 字元 字元"/>
    <w:basedOn w:val="a4"/>
    <w:semiHidden/>
    <w:rsid w:val="00040D2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46">
    <w:name w:val="註腳(表格內文14行高左右齊)"/>
    <w:basedOn w:val="142"/>
    <w:qFormat/>
    <w:rsid w:val="00BB59A7"/>
    <w:pPr>
      <w:wordWrap w:val="0"/>
      <w:ind w:leftChars="-15" w:left="153" w:hangingChars="80" w:hanging="195"/>
      <w:jc w:val="both"/>
    </w:pPr>
  </w:style>
  <w:style w:type="paragraph" w:customStyle="1" w:styleId="affd">
    <w:name w:val="字元 字元"/>
    <w:basedOn w:val="a4"/>
    <w:semiHidden/>
    <w:rsid w:val="00BB59A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e">
    <w:name w:val="Emphasis"/>
    <w:uiPriority w:val="20"/>
    <w:qFormat/>
    <w:rsid w:val="00BB59A7"/>
    <w:rPr>
      <w:rFonts w:ascii="Arial Black" w:hAnsi="Arial Black"/>
      <w:sz w:val="18"/>
    </w:rPr>
  </w:style>
  <w:style w:type="character" w:customStyle="1" w:styleId="220">
    <w:name w:val="(一)下內文縮2 字元2"/>
    <w:rsid w:val="00BB59A7"/>
    <w:rPr>
      <w:rFonts w:ascii="標楷體" w:eastAsia="標楷體"/>
      <w:snapToGrid w:val="0"/>
      <w:kern w:val="2"/>
      <w:sz w:val="28"/>
      <w:szCs w:val="28"/>
    </w:rPr>
  </w:style>
  <w:style w:type="character" w:customStyle="1" w:styleId="1411">
    <w:name w:val="表格內文(14行高) 字元1"/>
    <w:rsid w:val="00BB59A7"/>
    <w:rPr>
      <w:rFonts w:ascii="標楷體" w:eastAsia="標楷體"/>
      <w:snapToGrid w:val="0"/>
      <w:kern w:val="2"/>
      <w:sz w:val="24"/>
      <w:szCs w:val="28"/>
    </w:rPr>
  </w:style>
  <w:style w:type="character" w:customStyle="1" w:styleId="a9">
    <w:name w:val="預備金及追加預算標題 字元"/>
    <w:link w:val="a8"/>
    <w:rsid w:val="00BB59A7"/>
    <w:rPr>
      <w:rFonts w:ascii="標楷體" w:eastAsia="標楷體"/>
      <w:b/>
      <w:snapToGrid w:val="0"/>
      <w:kern w:val="2"/>
      <w:sz w:val="28"/>
    </w:rPr>
  </w:style>
  <w:style w:type="character" w:customStyle="1" w:styleId="30">
    <w:name w:val="標題 3 字元"/>
    <w:link w:val="3"/>
    <w:rsid w:val="00BB59A7"/>
    <w:rPr>
      <w:rFonts w:ascii="Arial" w:hAnsi="Arial"/>
      <w:b/>
      <w:bCs/>
      <w:snapToGrid w:val="0"/>
      <w:kern w:val="2"/>
      <w:sz w:val="36"/>
      <w:szCs w:val="36"/>
    </w:rPr>
  </w:style>
  <w:style w:type="character" w:customStyle="1" w:styleId="41">
    <w:name w:val="標題 4 字元"/>
    <w:link w:val="40"/>
    <w:uiPriority w:val="9"/>
    <w:rsid w:val="00BB59A7"/>
    <w:rPr>
      <w:rFonts w:ascii="Arial" w:hAnsi="Arial"/>
      <w:snapToGrid w:val="0"/>
      <w:kern w:val="2"/>
      <w:sz w:val="36"/>
      <w:szCs w:val="36"/>
    </w:rPr>
  </w:style>
  <w:style w:type="character" w:customStyle="1" w:styleId="50">
    <w:name w:val="標題 5 字元"/>
    <w:link w:val="5"/>
    <w:rsid w:val="00BB59A7"/>
    <w:rPr>
      <w:rFonts w:ascii="Arial" w:hAnsi="Arial"/>
      <w:b/>
      <w:bCs/>
      <w:snapToGrid w:val="0"/>
      <w:kern w:val="2"/>
      <w:sz w:val="36"/>
      <w:szCs w:val="36"/>
    </w:rPr>
  </w:style>
  <w:style w:type="character" w:customStyle="1" w:styleId="60">
    <w:name w:val="標題 6 字元"/>
    <w:rsid w:val="00BB59A7"/>
    <w:rPr>
      <w:rFonts w:ascii="Calibri Light" w:eastAsia="新細明體" w:hAnsi="Calibri Light" w:cs="Times New Roman"/>
      <w:snapToGrid w:val="0"/>
      <w:kern w:val="2"/>
      <w:sz w:val="36"/>
      <w:szCs w:val="36"/>
    </w:rPr>
  </w:style>
  <w:style w:type="character" w:customStyle="1" w:styleId="70">
    <w:name w:val="標題 7 字元"/>
    <w:link w:val="7"/>
    <w:rsid w:val="00BB59A7"/>
    <w:rPr>
      <w:rFonts w:ascii="標楷體" w:eastAsia="標楷體" w:hAnsi="Arial"/>
      <w:bCs/>
      <w:kern w:val="2"/>
      <w:sz w:val="32"/>
      <w:szCs w:val="36"/>
    </w:rPr>
  </w:style>
  <w:style w:type="character" w:customStyle="1" w:styleId="80">
    <w:name w:val="標題 8 字元"/>
    <w:link w:val="8"/>
    <w:rsid w:val="00BB59A7"/>
    <w:rPr>
      <w:rFonts w:ascii="標楷體" w:eastAsia="標楷體" w:hAnsi="Arial"/>
      <w:kern w:val="2"/>
      <w:sz w:val="32"/>
      <w:szCs w:val="36"/>
    </w:rPr>
  </w:style>
  <w:style w:type="paragraph" w:customStyle="1" w:styleId="19">
    <w:name w:val="字元 字元19"/>
    <w:basedOn w:val="a4"/>
    <w:semiHidden/>
    <w:rsid w:val="00BB59A7"/>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character" w:customStyle="1" w:styleId="61">
    <w:name w:val="標題 6 字元1"/>
    <w:link w:val="6"/>
    <w:rsid w:val="00BB59A7"/>
    <w:rPr>
      <w:rFonts w:ascii="標楷體" w:eastAsia="標楷體" w:hAnsi="Arial"/>
      <w:kern w:val="2"/>
      <w:sz w:val="32"/>
      <w:szCs w:val="36"/>
    </w:rPr>
  </w:style>
  <w:style w:type="character" w:styleId="afff">
    <w:name w:val="Hyperlink"/>
    <w:uiPriority w:val="99"/>
    <w:rsid w:val="00BB59A7"/>
    <w:rPr>
      <w:color w:val="0000FF"/>
      <w:u w:val="single"/>
    </w:rPr>
  </w:style>
  <w:style w:type="character" w:customStyle="1" w:styleId="32">
    <w:name w:val="字元3"/>
    <w:rsid w:val="00BB59A7"/>
    <w:rPr>
      <w:rFonts w:ascii="標楷體" w:eastAsia="標楷體"/>
      <w:snapToGrid w:val="0"/>
      <w:kern w:val="2"/>
    </w:rPr>
  </w:style>
  <w:style w:type="character" w:customStyle="1" w:styleId="29">
    <w:name w:val="字元2"/>
    <w:semiHidden/>
    <w:rsid w:val="00BB59A7"/>
    <w:rPr>
      <w:rFonts w:ascii="標楷體" w:eastAsia="標楷體"/>
      <w:snapToGrid w:val="0"/>
      <w:kern w:val="2"/>
    </w:rPr>
  </w:style>
  <w:style w:type="character" w:customStyle="1" w:styleId="147">
    <w:name w:val="第二層(14號字) 字元 字元"/>
    <w:rsid w:val="00BB59A7"/>
    <w:rPr>
      <w:rFonts w:ascii="標楷體" w:eastAsia="標楷體"/>
      <w:b/>
      <w:snapToGrid w:val="0"/>
      <w:kern w:val="2"/>
      <w:sz w:val="28"/>
      <w:lang w:val="en-US" w:eastAsia="zh-TW" w:bidi="ar-SA"/>
    </w:rPr>
  </w:style>
  <w:style w:type="paragraph" w:customStyle="1" w:styleId="afff0">
    <w:name w:val="字元 字元 字元 字元"/>
    <w:basedOn w:val="a4"/>
    <w:semiHidden/>
    <w:rsid w:val="00BB59A7"/>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18">
    <w:name w:val="字元18"/>
    <w:rsid w:val="00BB59A7"/>
    <w:rPr>
      <w:rFonts w:ascii="標楷體" w:eastAsia="標楷體"/>
      <w:snapToGrid w:val="0"/>
      <w:kern w:val="2"/>
      <w:lang w:val="en-US" w:eastAsia="zh-TW" w:bidi="ar-SA"/>
    </w:rPr>
  </w:style>
  <w:style w:type="character" w:customStyle="1" w:styleId="17">
    <w:name w:val="字元17"/>
    <w:rsid w:val="00BB59A7"/>
    <w:rPr>
      <w:rFonts w:ascii="標楷體" w:eastAsia="標楷體"/>
      <w:snapToGrid w:val="0"/>
      <w:kern w:val="2"/>
      <w:lang w:val="en-US" w:eastAsia="zh-TW" w:bidi="ar-SA"/>
    </w:rPr>
  </w:style>
  <w:style w:type="character" w:styleId="afff1">
    <w:name w:val="Strong"/>
    <w:uiPriority w:val="22"/>
    <w:qFormat/>
    <w:rsid w:val="00BB59A7"/>
    <w:rPr>
      <w:b/>
      <w:bCs/>
    </w:rPr>
  </w:style>
  <w:style w:type="paragraph" w:customStyle="1" w:styleId="2a">
    <w:name w:val="字元 字元2 字元 字元 字元"/>
    <w:basedOn w:val="a4"/>
    <w:semiHidden/>
    <w:rsid w:val="00BB59A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f2">
    <w:name w:val="line number"/>
    <w:basedOn w:val="a5"/>
    <w:rsid w:val="00BB59A7"/>
  </w:style>
  <w:style w:type="paragraph" w:styleId="Web">
    <w:name w:val="Normal (Web)"/>
    <w:basedOn w:val="a4"/>
    <w:uiPriority w:val="99"/>
    <w:rsid w:val="00BB59A7"/>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2b">
    <w:name w:val="內文2"/>
    <w:basedOn w:val="a4"/>
    <w:rsid w:val="00BB59A7"/>
    <w:pPr>
      <w:adjustRightInd w:val="0"/>
      <w:spacing w:line="240" w:lineRule="auto"/>
      <w:ind w:firstLineChars="0" w:firstLine="0"/>
    </w:pPr>
    <w:rPr>
      <w:rFonts w:ascii="Times New Roman" w:eastAsia="華康中明體"/>
      <w:snapToGrid/>
      <w:sz w:val="22"/>
      <w:szCs w:val="24"/>
    </w:rPr>
  </w:style>
  <w:style w:type="paragraph" w:customStyle="1" w:styleId="1a">
    <w:name w:val="1."/>
    <w:basedOn w:val="a4"/>
    <w:rsid w:val="00BB59A7"/>
    <w:pPr>
      <w:adjustRightInd w:val="0"/>
      <w:spacing w:line="240" w:lineRule="auto"/>
      <w:ind w:left="300" w:hangingChars="100" w:hanging="100"/>
    </w:pPr>
    <w:rPr>
      <w:rFonts w:ascii="Times New Roman" w:eastAsia="華康中明體"/>
      <w:iCs/>
      <w:snapToGrid/>
      <w:sz w:val="22"/>
      <w:szCs w:val="24"/>
    </w:rPr>
  </w:style>
  <w:style w:type="paragraph" w:customStyle="1" w:styleId="1b">
    <w:name w:val="(1)"/>
    <w:basedOn w:val="a4"/>
    <w:rsid w:val="00BB59A7"/>
    <w:pPr>
      <w:adjustRightInd w:val="0"/>
      <w:spacing w:line="240" w:lineRule="auto"/>
      <w:ind w:leftChars="300" w:left="880" w:hangingChars="100" w:hanging="220"/>
    </w:pPr>
    <w:rPr>
      <w:rFonts w:ascii="Times New Roman" w:eastAsia="華康中明體"/>
      <w:snapToGrid/>
      <w:sz w:val="22"/>
      <w:szCs w:val="24"/>
    </w:rPr>
  </w:style>
  <w:style w:type="paragraph" w:styleId="afff3">
    <w:name w:val="Plain Text"/>
    <w:basedOn w:val="a4"/>
    <w:link w:val="afff4"/>
    <w:rsid w:val="00BB59A7"/>
    <w:pPr>
      <w:spacing w:line="240" w:lineRule="auto"/>
      <w:ind w:leftChars="0" w:left="0" w:firstLineChars="0" w:firstLine="0"/>
      <w:jc w:val="left"/>
    </w:pPr>
    <w:rPr>
      <w:rFonts w:ascii="細明體" w:eastAsia="細明體" w:hAnsi="Courier New"/>
      <w:snapToGrid/>
      <w:sz w:val="24"/>
      <w:szCs w:val="20"/>
    </w:rPr>
  </w:style>
  <w:style w:type="character" w:customStyle="1" w:styleId="afff4">
    <w:name w:val="純文字 字元"/>
    <w:link w:val="afff3"/>
    <w:rsid w:val="00BB59A7"/>
    <w:rPr>
      <w:rFonts w:ascii="細明體" w:eastAsia="細明體" w:hAnsi="Courier New"/>
      <w:kern w:val="2"/>
      <w:sz w:val="24"/>
    </w:rPr>
  </w:style>
  <w:style w:type="paragraph" w:customStyle="1" w:styleId="1c">
    <w:name w:val="段落樣式1"/>
    <w:basedOn w:val="a4"/>
    <w:rsid w:val="00BB59A7"/>
    <w:pPr>
      <w:tabs>
        <w:tab w:val="left" w:pos="567"/>
      </w:tabs>
      <w:kinsoku w:val="0"/>
      <w:spacing w:line="240" w:lineRule="auto"/>
    </w:pPr>
    <w:rPr>
      <w:snapToGrid/>
      <w:kern w:val="0"/>
      <w:sz w:val="32"/>
      <w:szCs w:val="20"/>
    </w:rPr>
  </w:style>
  <w:style w:type="paragraph" w:styleId="afff5">
    <w:name w:val="Body Text"/>
    <w:aliases w:val="本文 字元 字元 字元,本文 字元 字元"/>
    <w:basedOn w:val="a4"/>
    <w:link w:val="1d"/>
    <w:rsid w:val="00BB59A7"/>
    <w:pPr>
      <w:spacing w:line="400" w:lineRule="exact"/>
      <w:ind w:leftChars="0" w:left="0" w:firstLineChars="0" w:firstLine="0"/>
      <w:jc w:val="left"/>
    </w:pPr>
    <w:rPr>
      <w:rFonts w:ascii="Times New Roman"/>
      <w:snapToGrid/>
      <w:szCs w:val="20"/>
    </w:rPr>
  </w:style>
  <w:style w:type="character" w:customStyle="1" w:styleId="afff6">
    <w:name w:val="本文 字元"/>
    <w:rsid w:val="00BB59A7"/>
    <w:rPr>
      <w:rFonts w:ascii="標楷體" w:eastAsia="標楷體"/>
      <w:snapToGrid w:val="0"/>
      <w:kern w:val="2"/>
      <w:sz w:val="28"/>
      <w:szCs w:val="28"/>
    </w:rPr>
  </w:style>
  <w:style w:type="character" w:customStyle="1" w:styleId="1d">
    <w:name w:val="本文 字元1"/>
    <w:aliases w:val="本文 字元 字元 字元 字元,本文 字元 字元 字元1"/>
    <w:link w:val="afff5"/>
    <w:rsid w:val="00BB59A7"/>
    <w:rPr>
      <w:rFonts w:eastAsia="標楷體"/>
      <w:kern w:val="2"/>
      <w:sz w:val="28"/>
    </w:rPr>
  </w:style>
  <w:style w:type="paragraph" w:styleId="33">
    <w:name w:val="Body Text Indent 3"/>
    <w:basedOn w:val="a4"/>
    <w:link w:val="34"/>
    <w:rsid w:val="00BB59A7"/>
    <w:pPr>
      <w:spacing w:after="120"/>
      <w:ind w:left="480"/>
    </w:pPr>
    <w:rPr>
      <w:sz w:val="16"/>
      <w:szCs w:val="16"/>
    </w:rPr>
  </w:style>
  <w:style w:type="character" w:customStyle="1" w:styleId="34">
    <w:name w:val="本文縮排 3 字元"/>
    <w:link w:val="33"/>
    <w:rsid w:val="00BB59A7"/>
    <w:rPr>
      <w:rFonts w:ascii="標楷體" w:eastAsia="標楷體"/>
      <w:snapToGrid w:val="0"/>
      <w:kern w:val="2"/>
      <w:sz w:val="16"/>
      <w:szCs w:val="16"/>
    </w:rPr>
  </w:style>
  <w:style w:type="paragraph" w:styleId="2c">
    <w:name w:val="Body Text Indent 2"/>
    <w:basedOn w:val="a4"/>
    <w:link w:val="210"/>
    <w:rsid w:val="00BB59A7"/>
    <w:pPr>
      <w:spacing w:after="120" w:line="480" w:lineRule="auto"/>
      <w:ind w:left="480"/>
    </w:pPr>
  </w:style>
  <w:style w:type="character" w:customStyle="1" w:styleId="2d">
    <w:name w:val="本文縮排 2 字元"/>
    <w:rsid w:val="00BB59A7"/>
    <w:rPr>
      <w:rFonts w:ascii="標楷體" w:eastAsia="標楷體"/>
      <w:snapToGrid w:val="0"/>
      <w:kern w:val="2"/>
      <w:sz w:val="28"/>
      <w:szCs w:val="28"/>
    </w:rPr>
  </w:style>
  <w:style w:type="character" w:customStyle="1" w:styleId="210">
    <w:name w:val="本文縮排 2 字元1"/>
    <w:link w:val="2c"/>
    <w:rsid w:val="00BB59A7"/>
    <w:rPr>
      <w:rFonts w:ascii="標楷體" w:eastAsia="標楷體"/>
      <w:snapToGrid w:val="0"/>
      <w:kern w:val="2"/>
      <w:sz w:val="28"/>
      <w:szCs w:val="28"/>
    </w:rPr>
  </w:style>
  <w:style w:type="paragraph" w:styleId="HTML">
    <w:name w:val="HTML Preformatted"/>
    <w:basedOn w:val="a4"/>
    <w:link w:val="HTML0"/>
    <w:rsid w:val="00BB59A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Courier New" w:cs="Courier New"/>
      <w:snapToGrid/>
      <w:kern w:val="0"/>
      <w:sz w:val="20"/>
      <w:szCs w:val="20"/>
    </w:rPr>
  </w:style>
  <w:style w:type="character" w:customStyle="1" w:styleId="HTML0">
    <w:name w:val="HTML 預設格式 字元"/>
    <w:link w:val="HTML"/>
    <w:rsid w:val="00BB59A7"/>
    <w:rPr>
      <w:rFonts w:ascii="細明體" w:eastAsia="細明體" w:hAnsi="Courier New" w:cs="Courier New"/>
    </w:rPr>
  </w:style>
  <w:style w:type="paragraph" w:customStyle="1" w:styleId="k3a">
    <w:name w:val="k3a"/>
    <w:basedOn w:val="a4"/>
    <w:rsid w:val="00BB59A7"/>
    <w:pPr>
      <w:widowControl/>
      <w:snapToGrid w:val="0"/>
      <w:spacing w:beforeLines="50" w:before="50" w:line="240" w:lineRule="auto"/>
      <w:ind w:leftChars="178" w:left="278" w:right="-142" w:hangingChars="100" w:hanging="100"/>
    </w:pPr>
    <w:rPr>
      <w:rFonts w:ascii="Times New Roman"/>
      <w:snapToGrid/>
      <w:kern w:val="0"/>
      <w:szCs w:val="20"/>
    </w:rPr>
  </w:style>
  <w:style w:type="paragraph" w:customStyle="1" w:styleId="k32">
    <w:name w:val="k32"/>
    <w:basedOn w:val="k3a"/>
    <w:rsid w:val="00BB59A7"/>
    <w:pPr>
      <w:spacing w:beforeLines="0" w:before="0"/>
      <w:ind w:leftChars="0" w:left="567" w:firstLineChars="200" w:firstLine="200"/>
    </w:pPr>
  </w:style>
  <w:style w:type="paragraph" w:customStyle="1" w:styleId="a1">
    <w:name w:val="分項段落"/>
    <w:basedOn w:val="a4"/>
    <w:rsid w:val="00BB59A7"/>
    <w:pPr>
      <w:widowControl/>
      <w:numPr>
        <w:numId w:val="2"/>
      </w:numPr>
      <w:wordWrap w:val="0"/>
      <w:snapToGrid w:val="0"/>
      <w:spacing w:line="240" w:lineRule="auto"/>
      <w:ind w:leftChars="0" w:left="0" w:firstLineChars="0" w:firstLine="0"/>
      <w:textAlignment w:val="baseline"/>
    </w:pPr>
    <w:rPr>
      <w:rFonts w:ascii="Times New Roman"/>
      <w:noProof/>
      <w:snapToGrid/>
      <w:kern w:val="0"/>
      <w:sz w:val="32"/>
      <w:szCs w:val="20"/>
    </w:rPr>
  </w:style>
  <w:style w:type="paragraph" w:customStyle="1" w:styleId="d00">
    <w:name w:val="d00"/>
    <w:basedOn w:val="k3a"/>
    <w:rsid w:val="00BB59A7"/>
    <w:pPr>
      <w:widowControl w:val="0"/>
      <w:tabs>
        <w:tab w:val="left" w:pos="1320"/>
        <w:tab w:val="left" w:pos="1920"/>
        <w:tab w:val="left" w:pos="2880"/>
        <w:tab w:val="left" w:pos="3840"/>
        <w:tab w:val="left" w:pos="4800"/>
        <w:tab w:val="left" w:pos="5760"/>
      </w:tabs>
      <w:autoSpaceDE w:val="0"/>
      <w:autoSpaceDN w:val="0"/>
      <w:adjustRightInd w:val="0"/>
      <w:snapToGrid/>
      <w:spacing w:beforeLines="0" w:before="120" w:after="120" w:line="480" w:lineRule="atLeast"/>
      <w:ind w:leftChars="0" w:left="0" w:right="0" w:firstLineChars="0" w:firstLine="0"/>
      <w:jc w:val="center"/>
      <w:textAlignment w:val="baseline"/>
    </w:pPr>
    <w:rPr>
      <w:rFonts w:eastAsia="華康粗圓體"/>
      <w:spacing w:val="4"/>
      <w:sz w:val="24"/>
      <w:szCs w:val="27"/>
    </w:rPr>
  </w:style>
  <w:style w:type="paragraph" w:styleId="afff7">
    <w:name w:val="Date"/>
    <w:basedOn w:val="a4"/>
    <w:next w:val="a4"/>
    <w:link w:val="afff8"/>
    <w:rsid w:val="00BB59A7"/>
    <w:pPr>
      <w:spacing w:line="240" w:lineRule="auto"/>
      <w:ind w:leftChars="0" w:left="0" w:firstLineChars="0" w:firstLine="0"/>
      <w:jc w:val="right"/>
    </w:pPr>
    <w:rPr>
      <w:rFonts w:ascii="Times New Roman" w:eastAsia="新細明體"/>
      <w:snapToGrid/>
      <w:sz w:val="24"/>
      <w:szCs w:val="24"/>
    </w:rPr>
  </w:style>
  <w:style w:type="character" w:customStyle="1" w:styleId="afff8">
    <w:name w:val="日期 字元"/>
    <w:link w:val="afff7"/>
    <w:rsid w:val="00BB59A7"/>
    <w:rPr>
      <w:kern w:val="2"/>
      <w:sz w:val="24"/>
      <w:szCs w:val="24"/>
    </w:rPr>
  </w:style>
  <w:style w:type="paragraph" w:customStyle="1" w:styleId="k02">
    <w:name w:val="k02"/>
    <w:basedOn w:val="a4"/>
    <w:rsid w:val="00BB59A7"/>
    <w:pPr>
      <w:widowControl/>
      <w:spacing w:before="100" w:beforeAutospacing="1" w:after="100" w:afterAutospacing="1" w:line="240" w:lineRule="auto"/>
      <w:ind w:leftChars="0" w:left="0" w:firstLineChars="0" w:firstLine="0"/>
      <w:jc w:val="left"/>
    </w:pPr>
    <w:rPr>
      <w:rFonts w:ascii="新細明體" w:eastAsia="新細明體"/>
      <w:snapToGrid/>
      <w:kern w:val="0"/>
      <w:sz w:val="24"/>
      <w:szCs w:val="24"/>
    </w:rPr>
  </w:style>
  <w:style w:type="paragraph" w:customStyle="1" w:styleId="3pt">
    <w:name w:val="表格文字（3 pt）"/>
    <w:basedOn w:val="a4"/>
    <w:next w:val="a4"/>
    <w:rsid w:val="00BB59A7"/>
    <w:pPr>
      <w:adjustRightInd w:val="0"/>
      <w:snapToGrid w:val="0"/>
      <w:spacing w:before="60" w:after="60" w:line="240" w:lineRule="auto"/>
      <w:ind w:leftChars="0" w:left="0" w:firstLineChars="0" w:firstLine="0"/>
      <w:textAlignment w:val="baseline"/>
    </w:pPr>
    <w:rPr>
      <w:rFonts w:ascii="Times New Roman" w:cs="Courier New"/>
      <w:snapToGrid/>
      <w:spacing w:val="12"/>
      <w:kern w:val="0"/>
      <w:sz w:val="20"/>
      <w:szCs w:val="20"/>
    </w:rPr>
  </w:style>
  <w:style w:type="paragraph" w:styleId="afff9">
    <w:name w:val="Body Text Indent"/>
    <w:basedOn w:val="a4"/>
    <w:link w:val="afffa"/>
    <w:rsid w:val="00BB59A7"/>
    <w:pPr>
      <w:spacing w:after="120"/>
      <w:ind w:left="480"/>
    </w:pPr>
  </w:style>
  <w:style w:type="character" w:customStyle="1" w:styleId="afffa">
    <w:name w:val="本文縮排 字元"/>
    <w:link w:val="afff9"/>
    <w:rsid w:val="00BB59A7"/>
    <w:rPr>
      <w:rFonts w:ascii="標楷體" w:eastAsia="標楷體"/>
      <w:snapToGrid w:val="0"/>
      <w:kern w:val="2"/>
      <w:sz w:val="28"/>
      <w:szCs w:val="28"/>
    </w:rPr>
  </w:style>
  <w:style w:type="character" w:customStyle="1" w:styleId="postbody">
    <w:name w:val="postbody"/>
    <w:basedOn w:val="a5"/>
    <w:rsid w:val="00BB59A7"/>
  </w:style>
  <w:style w:type="paragraph" w:customStyle="1" w:styleId="1e">
    <w:name w:val="1"/>
    <w:basedOn w:val="a4"/>
    <w:rsid w:val="00BB59A7"/>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newstext1">
    <w:name w:val="newstext1"/>
    <w:rsid w:val="00BB59A7"/>
    <w:rPr>
      <w:rFonts w:ascii="Verdana" w:hAnsi="Verdana" w:hint="default"/>
      <w:color w:val="333333"/>
      <w:spacing w:val="20"/>
      <w:sz w:val="22"/>
      <w:szCs w:val="22"/>
      <w:bdr w:val="single" w:sz="6" w:space="4" w:color="4D6B89" w:frame="1"/>
      <w:shd w:val="clear" w:color="auto" w:fill="FFFFFF"/>
    </w:rPr>
  </w:style>
  <w:style w:type="paragraph" w:customStyle="1" w:styleId="afffb">
    <w:name w:val="表頭"/>
    <w:basedOn w:val="a4"/>
    <w:rsid w:val="00BB59A7"/>
    <w:pPr>
      <w:adjustRightInd w:val="0"/>
      <w:spacing w:after="240" w:line="240" w:lineRule="auto"/>
      <w:ind w:leftChars="0" w:left="0" w:firstLineChars="0" w:firstLine="0"/>
      <w:jc w:val="center"/>
      <w:textAlignment w:val="baseline"/>
    </w:pPr>
    <w:rPr>
      <w:rFonts w:ascii="Arial" w:eastAsia="文鼎中楷" w:hAnsi="Arial"/>
      <w:snapToGrid/>
      <w:spacing w:val="10"/>
      <w:kern w:val="0"/>
      <w:sz w:val="24"/>
      <w:szCs w:val="24"/>
    </w:rPr>
  </w:style>
  <w:style w:type="paragraph" w:customStyle="1" w:styleId="211">
    <w:name w:val="字元 字元2 字元 字元 字元1 字元 字元 字元 字元 字元 字元"/>
    <w:basedOn w:val="a4"/>
    <w:semiHidden/>
    <w:rsid w:val="00BB59A7"/>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afffc">
    <w:name w:val="文_１"/>
    <w:basedOn w:val="a4"/>
    <w:rsid w:val="00BB59A7"/>
    <w:pPr>
      <w:topLinePunct/>
      <w:snapToGrid w:val="0"/>
      <w:spacing w:line="300" w:lineRule="auto"/>
      <w:ind w:leftChars="400" w:left="400" w:firstLineChars="192" w:firstLine="538"/>
    </w:pPr>
    <w:rPr>
      <w:rFonts w:hAnsi="標楷體" w:cs="Arial"/>
      <w:kern w:val="0"/>
    </w:rPr>
  </w:style>
  <w:style w:type="paragraph" w:customStyle="1" w:styleId="afffd">
    <w:name w:val="作者"/>
    <w:basedOn w:val="a4"/>
    <w:rsid w:val="00BB59A7"/>
    <w:pPr>
      <w:spacing w:line="240" w:lineRule="auto"/>
      <w:ind w:leftChars="0" w:left="0" w:firstLineChars="0" w:firstLine="0"/>
      <w:jc w:val="right"/>
    </w:pPr>
    <w:rPr>
      <w:rFonts w:ascii="Times New Roman"/>
      <w:snapToGrid/>
    </w:rPr>
  </w:style>
  <w:style w:type="paragraph" w:customStyle="1" w:styleId="afffe">
    <w:name w:val="圖表"/>
    <w:basedOn w:val="a4"/>
    <w:rsid w:val="00BB59A7"/>
    <w:pPr>
      <w:spacing w:beforeLines="100" w:before="100" w:line="240" w:lineRule="auto"/>
      <w:ind w:leftChars="0" w:left="0" w:firstLineChars="0" w:firstLine="0"/>
      <w:jc w:val="center"/>
    </w:pPr>
    <w:rPr>
      <w:rFonts w:ascii="Times New Roman"/>
      <w:snapToGrid/>
      <w:sz w:val="24"/>
      <w:szCs w:val="24"/>
    </w:rPr>
  </w:style>
  <w:style w:type="paragraph" w:customStyle="1" w:styleId="affff">
    <w:name w:val="重點"/>
    <w:basedOn w:val="a4"/>
    <w:rsid w:val="00BB59A7"/>
    <w:pPr>
      <w:spacing w:line="240" w:lineRule="auto"/>
      <w:ind w:leftChars="0" w:left="0" w:firstLineChars="0" w:firstLine="0"/>
    </w:pPr>
    <w:rPr>
      <w:rFonts w:ascii="Helvetica" w:eastAsia="華康儷粗黑" w:hAnsi="Helvetica"/>
      <w:snapToGrid/>
      <w:sz w:val="24"/>
      <w:szCs w:val="24"/>
    </w:rPr>
  </w:style>
  <w:style w:type="paragraph" w:customStyle="1" w:styleId="1-10">
    <w:name w:val="表_頭_大字1-1"/>
    <w:basedOn w:val="a4"/>
    <w:rsid w:val="00BB59A7"/>
    <w:pPr>
      <w:snapToGrid w:val="0"/>
      <w:spacing w:line="240" w:lineRule="auto"/>
      <w:ind w:leftChars="0" w:left="350" w:hangingChars="350" w:hanging="350"/>
    </w:pPr>
    <w:rPr>
      <w:rFonts w:ascii="Times New Roman"/>
      <w:b/>
      <w:snapToGrid/>
      <w:szCs w:val="20"/>
    </w:rPr>
  </w:style>
  <w:style w:type="paragraph" w:customStyle="1" w:styleId="affff0">
    <w:name w:val="文_一"/>
    <w:basedOn w:val="a4"/>
    <w:autoRedefine/>
    <w:rsid w:val="00BB59A7"/>
    <w:pPr>
      <w:snapToGrid w:val="0"/>
      <w:spacing w:line="300" w:lineRule="auto"/>
      <w:ind w:leftChars="0" w:left="0" w:firstLineChars="100" w:firstLine="280"/>
    </w:pPr>
    <w:rPr>
      <w:rFonts w:hAnsi="標楷體" w:cs="Arial"/>
    </w:rPr>
  </w:style>
  <w:style w:type="paragraph" w:customStyle="1" w:styleId="xl30">
    <w:name w:val="xl30"/>
    <w:basedOn w:val="a4"/>
    <w:rsid w:val="00BB59A7"/>
    <w:pPr>
      <w:widowControl/>
      <w:spacing w:before="100" w:beforeAutospacing="1" w:after="100" w:afterAutospacing="1" w:line="240" w:lineRule="auto"/>
      <w:ind w:leftChars="0" w:left="0" w:firstLineChars="0" w:firstLine="0"/>
      <w:jc w:val="center"/>
      <w:textAlignment w:val="center"/>
    </w:pPr>
    <w:rPr>
      <w:rFonts w:ascii="全真楷書" w:eastAsia="全真楷書" w:hAnsi="Arial Unicode MS" w:cs="Arial Unicode MS"/>
      <w:snapToGrid/>
      <w:kern w:val="0"/>
      <w:sz w:val="24"/>
      <w:szCs w:val="24"/>
    </w:rPr>
  </w:style>
  <w:style w:type="paragraph" w:customStyle="1" w:styleId="2e">
    <w:name w:val="字元 字元2"/>
    <w:basedOn w:val="a4"/>
    <w:semiHidden/>
    <w:rsid w:val="00BB59A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f">
    <w:name w:val="(一)(二)(三) 字元1 字元"/>
    <w:rsid w:val="00BB59A7"/>
    <w:rPr>
      <w:rFonts w:ascii="標楷體" w:eastAsia="標楷體"/>
      <w:snapToGrid w:val="0"/>
      <w:kern w:val="2"/>
      <w:sz w:val="28"/>
      <w:szCs w:val="28"/>
      <w:lang w:val="en-US" w:eastAsia="zh-TW" w:bidi="ar-SA"/>
    </w:rPr>
  </w:style>
  <w:style w:type="paragraph" w:customStyle="1" w:styleId="affff1">
    <w:name w:val="單元"/>
    <w:basedOn w:val="a4"/>
    <w:rsid w:val="00BB59A7"/>
    <w:pPr>
      <w:snapToGrid w:val="0"/>
      <w:spacing w:line="240" w:lineRule="auto"/>
      <w:ind w:leftChars="0" w:left="0" w:rightChars="100" w:right="100" w:firstLineChars="0" w:firstLine="0"/>
      <w:jc w:val="right"/>
    </w:pPr>
    <w:rPr>
      <w:rFonts w:hAnsi="Arial Narrow"/>
      <w:snapToGrid/>
      <w:w w:val="95"/>
      <w:sz w:val="20"/>
      <w:szCs w:val="20"/>
    </w:rPr>
  </w:style>
  <w:style w:type="paragraph" w:customStyle="1" w:styleId="35">
    <w:name w:val="表格欄3數字"/>
    <w:basedOn w:val="a4"/>
    <w:rsid w:val="00BB59A7"/>
    <w:pPr>
      <w:spacing w:line="240" w:lineRule="auto"/>
      <w:ind w:leftChars="0" w:left="0" w:firstLineChars="0" w:firstLine="0"/>
      <w:jc w:val="right"/>
    </w:pPr>
    <w:rPr>
      <w:rFonts w:ascii="細明體" w:eastAsia="細明體" w:hAnsi="Arial"/>
      <w:bCs/>
      <w:snapToGrid/>
      <w:w w:val="90"/>
      <w:sz w:val="20"/>
      <w:szCs w:val="20"/>
    </w:rPr>
  </w:style>
  <w:style w:type="paragraph" w:customStyle="1" w:styleId="1-31">
    <w:name w:val="表格欄1-3退1"/>
    <w:basedOn w:val="a4"/>
    <w:rsid w:val="00BB59A7"/>
    <w:pPr>
      <w:spacing w:line="240" w:lineRule="auto"/>
      <w:ind w:leftChars="0" w:left="0" w:firstLineChars="100" w:firstLine="100"/>
      <w:jc w:val="distribute"/>
    </w:pPr>
    <w:rPr>
      <w:rFonts w:ascii="Times New Roman" w:cs="新細明體"/>
      <w:snapToGrid/>
      <w:sz w:val="18"/>
      <w:szCs w:val="18"/>
    </w:rPr>
  </w:style>
  <w:style w:type="paragraph" w:customStyle="1" w:styleId="affff2">
    <w:name w:val="小計"/>
    <w:basedOn w:val="a4"/>
    <w:rsid w:val="00BB59A7"/>
    <w:pPr>
      <w:spacing w:line="240" w:lineRule="auto"/>
      <w:ind w:leftChars="250" w:left="250" w:rightChars="100" w:right="100" w:firstLineChars="0" w:firstLine="0"/>
      <w:jc w:val="distribute"/>
    </w:pPr>
    <w:rPr>
      <w:rFonts w:ascii="Times New Roman" w:cs="新細明體"/>
      <w:b/>
      <w:snapToGrid/>
      <w:sz w:val="20"/>
      <w:szCs w:val="18"/>
    </w:rPr>
  </w:style>
  <w:style w:type="character" w:customStyle="1" w:styleId="affff3">
    <w:name w:val="(一)下內文 字元 字元"/>
    <w:rsid w:val="00BB59A7"/>
    <w:rPr>
      <w:rFonts w:ascii="標楷體" w:eastAsia="標楷體"/>
      <w:b w:val="0"/>
      <w:snapToGrid w:val="0"/>
      <w:kern w:val="2"/>
      <w:sz w:val="28"/>
      <w:szCs w:val="28"/>
      <w:lang w:val="en-US" w:eastAsia="zh-TW" w:bidi="ar-SA"/>
    </w:rPr>
  </w:style>
  <w:style w:type="character" w:customStyle="1" w:styleId="148">
    <w:name w:val="表格內文(14行高) 字元 字元"/>
    <w:rsid w:val="00BB59A7"/>
    <w:rPr>
      <w:rFonts w:ascii="標楷體" w:eastAsia="標楷體"/>
      <w:snapToGrid w:val="0"/>
      <w:kern w:val="2"/>
      <w:sz w:val="24"/>
      <w:szCs w:val="28"/>
      <w:lang w:val="en-US" w:eastAsia="zh-TW" w:bidi="ar-SA"/>
    </w:rPr>
  </w:style>
  <w:style w:type="character" w:customStyle="1" w:styleId="2f">
    <w:name w:val="(一)下內文縮2 字元 字元"/>
    <w:rsid w:val="00BB59A7"/>
    <w:rPr>
      <w:rFonts w:ascii="標楷體" w:eastAsia="標楷體"/>
      <w:snapToGrid w:val="0"/>
      <w:kern w:val="2"/>
      <w:sz w:val="28"/>
      <w:szCs w:val="24"/>
      <w:lang w:val="en-US" w:eastAsia="zh-TW" w:bidi="ar-SA"/>
    </w:rPr>
  </w:style>
  <w:style w:type="character" w:customStyle="1" w:styleId="style121">
    <w:name w:val="style121"/>
    <w:rsid w:val="00BB59A7"/>
    <w:rPr>
      <w:rFonts w:ascii="Arial" w:hAnsi="Arial" w:cs="Arial" w:hint="default"/>
      <w:b/>
      <w:bCs/>
      <w:color w:val="FF0000"/>
      <w:sz w:val="18"/>
      <w:szCs w:val="18"/>
      <w:bdr w:val="single" w:sz="6" w:space="0" w:color="C2CAC3" w:frame="1"/>
    </w:rPr>
  </w:style>
  <w:style w:type="paragraph" w:customStyle="1" w:styleId="affff4">
    <w:name w:val="數字表格"/>
    <w:basedOn w:val="a4"/>
    <w:rsid w:val="00BB59A7"/>
    <w:pPr>
      <w:spacing w:line="480" w:lineRule="exact"/>
      <w:ind w:leftChars="0" w:left="0" w:firstLineChars="0" w:firstLine="0"/>
      <w:jc w:val="distribute"/>
    </w:pPr>
    <w:rPr>
      <w:sz w:val="20"/>
    </w:rPr>
  </w:style>
  <w:style w:type="paragraph" w:customStyle="1" w:styleId="1-11">
    <w:name w:val="表格欄1-1主管"/>
    <w:basedOn w:val="a4"/>
    <w:rsid w:val="00BB59A7"/>
    <w:pPr>
      <w:spacing w:line="240" w:lineRule="auto"/>
      <w:ind w:leftChars="0" w:left="0" w:firstLineChars="0" w:firstLine="0"/>
      <w:jc w:val="distribute"/>
    </w:pPr>
    <w:rPr>
      <w:rFonts w:ascii="Times New Roman" w:cs="新細明體"/>
      <w:b/>
      <w:snapToGrid/>
      <w:sz w:val="20"/>
      <w:szCs w:val="20"/>
    </w:rPr>
  </w:style>
  <w:style w:type="paragraph" w:customStyle="1" w:styleId="affff5">
    <w:name w:val="表格文字"/>
    <w:rsid w:val="00BB59A7"/>
    <w:pPr>
      <w:keepLines/>
      <w:suppressAutoHyphens/>
      <w:adjustRightInd w:val="0"/>
      <w:snapToGrid w:val="0"/>
      <w:jc w:val="center"/>
    </w:pPr>
    <w:rPr>
      <w:rFonts w:eastAsia="標楷體" w:cs="新細明體"/>
      <w:kern w:val="2"/>
      <w:sz w:val="24"/>
      <w:szCs w:val="24"/>
    </w:rPr>
  </w:style>
  <w:style w:type="paragraph" w:customStyle="1" w:styleId="affff6">
    <w:name w:val="（一）內文"/>
    <w:basedOn w:val="a4"/>
    <w:rsid w:val="00BB59A7"/>
    <w:pPr>
      <w:snapToGrid w:val="0"/>
      <w:spacing w:afterLines="50" w:after="180" w:line="240" w:lineRule="auto"/>
      <w:ind w:leftChars="300" w:left="840" w:firstLineChars="0" w:firstLine="0"/>
    </w:pPr>
    <w:rPr>
      <w:rFonts w:ascii="Times New Roman"/>
      <w:bCs/>
      <w:noProof/>
      <w:kern w:val="0"/>
      <w:szCs w:val="40"/>
    </w:rPr>
  </w:style>
  <w:style w:type="paragraph" w:customStyle="1" w:styleId="affff7">
    <w:name w:val="表標題"/>
    <w:basedOn w:val="a4"/>
    <w:rsid w:val="00BB59A7"/>
    <w:pPr>
      <w:kinsoku w:val="0"/>
      <w:overflowPunct w:val="0"/>
      <w:autoSpaceDE w:val="0"/>
      <w:autoSpaceDN w:val="0"/>
      <w:snapToGrid w:val="0"/>
      <w:spacing w:beforeLines="10" w:before="36" w:afterLines="10" w:after="36" w:line="240" w:lineRule="auto"/>
      <w:ind w:leftChars="0" w:left="0" w:firstLineChars="0" w:firstLine="0"/>
      <w:jc w:val="center"/>
    </w:pPr>
    <w:rPr>
      <w:rFonts w:ascii="Times New Roman"/>
      <w:noProof/>
      <w:kern w:val="0"/>
      <w:sz w:val="24"/>
      <w:szCs w:val="20"/>
      <w:lang w:val="en-GB"/>
    </w:rPr>
  </w:style>
  <w:style w:type="paragraph" w:customStyle="1" w:styleId="4">
    <w:name w:val="樣式4"/>
    <w:basedOn w:val="a4"/>
    <w:rsid w:val="00BB59A7"/>
    <w:pPr>
      <w:numPr>
        <w:numId w:val="3"/>
      </w:numPr>
      <w:spacing w:line="240" w:lineRule="auto"/>
      <w:ind w:leftChars="0" w:left="0" w:firstLineChars="0" w:firstLine="0"/>
      <w:jc w:val="left"/>
    </w:pPr>
    <w:rPr>
      <w:rFonts w:ascii="Times New Roman"/>
      <w:snapToGrid/>
      <w:sz w:val="32"/>
      <w:szCs w:val="20"/>
    </w:rPr>
  </w:style>
  <w:style w:type="character" w:customStyle="1" w:styleId="text1">
    <w:name w:val="text1"/>
    <w:rsid w:val="00BB59A7"/>
    <w:rPr>
      <w:rFonts w:ascii="sөũ" w:hAnsi="sөũ" w:hint="default"/>
      <w:color w:val="333333"/>
      <w:sz w:val="24"/>
      <w:szCs w:val="24"/>
    </w:rPr>
  </w:style>
  <w:style w:type="paragraph" w:customStyle="1" w:styleId="affff8">
    <w:name w:val="a"/>
    <w:basedOn w:val="a4"/>
    <w:rsid w:val="00BB59A7"/>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a0">
    <w:name w:val="aa"/>
    <w:basedOn w:val="a4"/>
    <w:rsid w:val="00BB59A7"/>
    <w:pPr>
      <w:adjustRightInd w:val="0"/>
      <w:spacing w:after="120" w:line="240" w:lineRule="atLeast"/>
      <w:ind w:leftChars="0" w:left="0" w:firstLineChars="0" w:firstLine="0"/>
      <w:textAlignment w:val="baseline"/>
    </w:pPr>
    <w:rPr>
      <w:rFonts w:ascii="Arial Narrow" w:eastAsia="華康粗圓體" w:hAnsi="Arial Narrow"/>
      <w:snapToGrid/>
      <w:kern w:val="0"/>
      <w:sz w:val="22"/>
      <w:szCs w:val="20"/>
    </w:rPr>
  </w:style>
  <w:style w:type="paragraph" w:customStyle="1" w:styleId="affff9">
    <w:name w:val="圖表名稱"/>
    <w:rsid w:val="00BB59A7"/>
    <w:pPr>
      <w:widowControl w:val="0"/>
      <w:overflowPunct w:val="0"/>
      <w:autoSpaceDE w:val="0"/>
      <w:autoSpaceDN w:val="0"/>
      <w:adjustRightInd w:val="0"/>
      <w:snapToGrid w:val="0"/>
      <w:spacing w:beforeLines="100" w:before="100" w:afterLines="100" w:after="100" w:line="280" w:lineRule="exact"/>
      <w:jc w:val="center"/>
      <w:textAlignment w:val="center"/>
    </w:pPr>
    <w:rPr>
      <w:rFonts w:eastAsia="華康楷書體W5"/>
      <w:b/>
      <w:sz w:val="26"/>
    </w:rPr>
  </w:style>
  <w:style w:type="paragraph" w:customStyle="1" w:styleId="affffa">
    <w:name w:val="表格資料來源"/>
    <w:rsid w:val="00BB59A7"/>
    <w:pPr>
      <w:widowControl w:val="0"/>
      <w:overflowPunct w:val="0"/>
      <w:autoSpaceDE w:val="0"/>
      <w:autoSpaceDN w:val="0"/>
      <w:spacing w:line="280" w:lineRule="exact"/>
      <w:ind w:leftChars="20" w:left="520" w:hangingChars="500" w:hanging="500"/>
      <w:jc w:val="both"/>
      <w:textAlignment w:val="center"/>
    </w:pPr>
    <w:rPr>
      <w:rFonts w:eastAsia="華康楷書體W5"/>
      <w:spacing w:val="-2"/>
      <w:sz w:val="22"/>
      <w:szCs w:val="22"/>
    </w:rPr>
  </w:style>
  <w:style w:type="paragraph" w:customStyle="1" w:styleId="affffb">
    <w:name w:val="大標"/>
    <w:basedOn w:val="a4"/>
    <w:rsid w:val="00BB59A7"/>
    <w:pPr>
      <w:spacing w:before="48" w:afterLines="50" w:after="180" w:line="440" w:lineRule="exact"/>
      <w:ind w:leftChars="0" w:left="784" w:hangingChars="200" w:hanging="784"/>
      <w:jc w:val="left"/>
    </w:pPr>
    <w:rPr>
      <w:rFonts w:hAnsi="Courier New"/>
      <w:snapToGrid/>
      <w:spacing w:val="-4"/>
      <w:sz w:val="40"/>
      <w:szCs w:val="24"/>
    </w:rPr>
  </w:style>
  <w:style w:type="paragraph" w:customStyle="1" w:styleId="a3">
    <w:name w:val="文號"/>
    <w:basedOn w:val="a4"/>
    <w:rsid w:val="00BB59A7"/>
    <w:pPr>
      <w:numPr>
        <w:numId w:val="7"/>
      </w:numPr>
      <w:tabs>
        <w:tab w:val="clear" w:pos="618"/>
      </w:tabs>
      <w:spacing w:line="220" w:lineRule="exact"/>
      <w:ind w:leftChars="900" w:left="2160" w:firstLineChars="0" w:firstLine="0"/>
      <w:jc w:val="distribute"/>
    </w:pPr>
    <w:rPr>
      <w:rFonts w:ascii="新細明體" w:eastAsia="新細明體" w:hAnsi="Courier New"/>
      <w:snapToGrid/>
      <w:sz w:val="18"/>
      <w:szCs w:val="24"/>
    </w:rPr>
  </w:style>
  <w:style w:type="paragraph" w:customStyle="1" w:styleId="2f0">
    <w:name w:val="距2平頭"/>
    <w:basedOn w:val="a4"/>
    <w:rsid w:val="00BB59A7"/>
    <w:pPr>
      <w:spacing w:line="310" w:lineRule="exact"/>
      <w:ind w:leftChars="175" w:left="420" w:firstLineChars="0" w:firstLine="0"/>
    </w:pPr>
    <w:rPr>
      <w:rFonts w:ascii="新細明體" w:eastAsia="新細明體" w:hAnsi="Courier New"/>
      <w:snapToGrid/>
      <w:spacing w:val="4"/>
      <w:sz w:val="20"/>
      <w:szCs w:val="24"/>
    </w:rPr>
  </w:style>
  <w:style w:type="paragraph" w:customStyle="1" w:styleId="02">
    <w:name w:val="距0縮體2"/>
    <w:basedOn w:val="a4"/>
    <w:rsid w:val="00BB59A7"/>
    <w:pPr>
      <w:tabs>
        <w:tab w:val="left" w:pos="420"/>
      </w:tabs>
      <w:spacing w:line="310" w:lineRule="exact"/>
      <w:ind w:leftChars="0" w:left="416" w:hangingChars="200" w:hanging="416"/>
    </w:pPr>
    <w:rPr>
      <w:rFonts w:ascii="新細明體" w:eastAsia="新細明體" w:hAnsi="Courier New"/>
      <w:snapToGrid/>
      <w:spacing w:val="4"/>
      <w:sz w:val="20"/>
      <w:szCs w:val="20"/>
    </w:rPr>
  </w:style>
  <w:style w:type="paragraph" w:customStyle="1" w:styleId="36">
    <w:name w:val="距3平頭"/>
    <w:basedOn w:val="2f0"/>
    <w:rsid w:val="00BB59A7"/>
    <w:pPr>
      <w:ind w:leftChars="250" w:left="600"/>
    </w:pPr>
    <w:rPr>
      <w:rFonts w:hAnsi="Times New Roman"/>
      <w:spacing w:val="2"/>
      <w:kern w:val="0"/>
    </w:rPr>
  </w:style>
  <w:style w:type="paragraph" w:customStyle="1" w:styleId="03">
    <w:name w:val="距0縮體3"/>
    <w:basedOn w:val="02"/>
    <w:rsid w:val="00BB59A7"/>
    <w:pPr>
      <w:tabs>
        <w:tab w:val="left" w:pos="616"/>
      </w:tabs>
      <w:ind w:left="614" w:hangingChars="301" w:hanging="614"/>
    </w:pPr>
    <w:rPr>
      <w:rFonts w:ascii="標楷體" w:hAnsi="Times New Roman"/>
      <w:spacing w:val="2"/>
      <w:kern w:val="0"/>
      <w:szCs w:val="32"/>
    </w:rPr>
  </w:style>
  <w:style w:type="paragraph" w:customStyle="1" w:styleId="04">
    <w:name w:val="距0縮體4"/>
    <w:basedOn w:val="03"/>
    <w:rsid w:val="00BB59A7"/>
    <w:pPr>
      <w:tabs>
        <w:tab w:val="clear" w:pos="420"/>
        <w:tab w:val="clear" w:pos="616"/>
        <w:tab w:val="left" w:pos="826"/>
      </w:tabs>
      <w:ind w:left="816" w:hangingChars="400" w:hanging="816"/>
    </w:pPr>
  </w:style>
  <w:style w:type="paragraph" w:customStyle="1" w:styleId="51">
    <w:name w:val="距5縮體1"/>
    <w:basedOn w:val="a4"/>
    <w:rsid w:val="00BB59A7"/>
    <w:pPr>
      <w:spacing w:line="310" w:lineRule="exact"/>
      <w:ind w:leftChars="451" w:left="1357" w:hangingChars="135" w:hanging="275"/>
    </w:pPr>
    <w:rPr>
      <w:rFonts w:ascii="新細明體" w:eastAsia="新細明體"/>
      <w:snapToGrid/>
      <w:spacing w:val="2"/>
      <w:kern w:val="0"/>
      <w:sz w:val="20"/>
      <w:szCs w:val="24"/>
    </w:rPr>
  </w:style>
  <w:style w:type="paragraph" w:customStyle="1" w:styleId="affffc">
    <w:name w:val="黑體大一級"/>
    <w:basedOn w:val="02"/>
    <w:rsid w:val="00BB59A7"/>
    <w:pPr>
      <w:spacing w:line="340" w:lineRule="exact"/>
      <w:ind w:left="488" w:hanging="488"/>
    </w:pPr>
    <w:rPr>
      <w:rFonts w:ascii="標楷體" w:eastAsia="華康粗黑體" w:hAnsi="Times New Roman"/>
      <w:spacing w:val="2"/>
      <w:kern w:val="0"/>
      <w:sz w:val="24"/>
      <w:szCs w:val="24"/>
    </w:rPr>
  </w:style>
  <w:style w:type="paragraph" w:customStyle="1" w:styleId="610">
    <w:name w:val="距6縮體1"/>
    <w:basedOn w:val="51"/>
    <w:rsid w:val="00BB59A7"/>
    <w:pPr>
      <w:ind w:leftChars="515" w:left="1440"/>
    </w:pPr>
  </w:style>
  <w:style w:type="paragraph" w:customStyle="1" w:styleId="230">
    <w:name w:val="距2縮體3"/>
    <w:basedOn w:val="a4"/>
    <w:rsid w:val="00BB59A7"/>
    <w:pPr>
      <w:tabs>
        <w:tab w:val="left" w:pos="1064"/>
      </w:tabs>
      <w:spacing w:line="310" w:lineRule="exact"/>
      <w:ind w:leftChars="180" w:left="1056" w:hangingChars="300" w:hanging="624"/>
    </w:pPr>
    <w:rPr>
      <w:rFonts w:ascii="新細明體" w:eastAsia="新細明體" w:hAnsi="Courier New"/>
      <w:snapToGrid/>
      <w:spacing w:val="4"/>
      <w:sz w:val="20"/>
      <w:szCs w:val="24"/>
    </w:rPr>
  </w:style>
  <w:style w:type="paragraph" w:customStyle="1" w:styleId="330">
    <w:name w:val="距3縮體3"/>
    <w:basedOn w:val="230"/>
    <w:rsid w:val="00BB59A7"/>
    <w:pPr>
      <w:ind w:leftChars="255" w:left="1236"/>
    </w:pPr>
  </w:style>
  <w:style w:type="paragraph" w:customStyle="1" w:styleId="2f1">
    <w:name w:val="段落樣式2"/>
    <w:basedOn w:val="a4"/>
    <w:rsid w:val="00BB59A7"/>
    <w:pPr>
      <w:tabs>
        <w:tab w:val="left" w:pos="567"/>
      </w:tabs>
      <w:spacing w:line="240" w:lineRule="auto"/>
      <w:ind w:leftChars="300" w:left="300"/>
    </w:pPr>
    <w:rPr>
      <w:snapToGrid/>
      <w:kern w:val="0"/>
      <w:sz w:val="32"/>
      <w:szCs w:val="20"/>
    </w:rPr>
  </w:style>
  <w:style w:type="paragraph" w:customStyle="1" w:styleId="71">
    <w:name w:val="樣式7"/>
    <w:basedOn w:val="a4"/>
    <w:rsid w:val="00BB59A7"/>
    <w:pPr>
      <w:snapToGrid w:val="0"/>
      <w:spacing w:line="600" w:lineRule="exact"/>
      <w:ind w:leftChars="300" w:left="720" w:firstLine="640"/>
    </w:pPr>
    <w:rPr>
      <w:snapToGrid/>
      <w:color w:val="000000"/>
      <w:sz w:val="32"/>
      <w:szCs w:val="20"/>
    </w:rPr>
  </w:style>
  <w:style w:type="paragraph" w:customStyle="1" w:styleId="unnamed2">
    <w:name w:val="unnamed2"/>
    <w:basedOn w:val="a4"/>
    <w:rsid w:val="00BB59A7"/>
    <w:pPr>
      <w:widowControl/>
      <w:spacing w:before="100" w:beforeAutospacing="1" w:after="100" w:afterAutospacing="1" w:line="240" w:lineRule="auto"/>
      <w:ind w:leftChars="0" w:left="0" w:firstLineChars="0" w:firstLine="0"/>
      <w:jc w:val="left"/>
    </w:pPr>
    <w:rPr>
      <w:rFonts w:ascii="Arial" w:eastAsia="新細明體" w:hAnsi="Arial" w:cs="Arial"/>
      <w:b/>
      <w:bCs/>
      <w:snapToGrid/>
      <w:color w:val="175C6B"/>
      <w:kern w:val="0"/>
      <w:sz w:val="21"/>
      <w:szCs w:val="21"/>
    </w:rPr>
  </w:style>
  <w:style w:type="paragraph" w:customStyle="1" w:styleId="affffd">
    <w:name w:val="(一)文"/>
    <w:basedOn w:val="afff9"/>
    <w:rsid w:val="00BB59A7"/>
    <w:pPr>
      <w:adjustRightInd w:val="0"/>
      <w:spacing w:before="120" w:line="240" w:lineRule="auto"/>
      <w:ind w:leftChars="0" w:left="600" w:firstLineChars="0" w:firstLine="646"/>
      <w:textAlignment w:val="baseline"/>
    </w:pPr>
    <w:rPr>
      <w:rFonts w:hAnsi="CG Times"/>
      <w:snapToGrid/>
      <w:kern w:val="0"/>
      <w:sz w:val="32"/>
      <w:szCs w:val="20"/>
    </w:rPr>
  </w:style>
  <w:style w:type="character" w:customStyle="1" w:styleId="small1">
    <w:name w:val="small1"/>
    <w:rsid w:val="00BB59A7"/>
    <w:rPr>
      <w:rFonts w:ascii="sөũ" w:hAnsi="sөũ" w:hint="default"/>
      <w:i w:val="0"/>
      <w:iCs w:val="0"/>
      <w:color w:val="000033"/>
      <w:sz w:val="18"/>
      <w:szCs w:val="18"/>
    </w:rPr>
  </w:style>
  <w:style w:type="paragraph" w:customStyle="1" w:styleId="affffe">
    <w:name w:val="手冊表名 + (中文) 華康中明體"/>
    <w:aliases w:val="13 點,套用前:  1 列,套用後:  0.5 列"/>
    <w:basedOn w:val="a4"/>
    <w:rsid w:val="00BB59A7"/>
    <w:pPr>
      <w:keepNext/>
      <w:widowControl/>
      <w:overflowPunct w:val="0"/>
      <w:autoSpaceDE w:val="0"/>
      <w:autoSpaceDN w:val="0"/>
      <w:adjustRightInd w:val="0"/>
      <w:snapToGrid w:val="0"/>
      <w:spacing w:beforeLines="100" w:before="360" w:afterLines="50" w:after="180" w:line="240" w:lineRule="auto"/>
      <w:ind w:leftChars="0" w:left="0" w:firstLineChars="0" w:firstLine="0"/>
      <w:jc w:val="center"/>
      <w:textAlignment w:val="baseline"/>
      <w:outlineLvl w:val="2"/>
    </w:pPr>
    <w:rPr>
      <w:rFonts w:ascii="Times New Roman" w:eastAsia="華康中明體"/>
      <w:b/>
      <w:snapToGrid/>
      <w:color w:val="008000"/>
      <w:sz w:val="26"/>
      <w:szCs w:val="26"/>
    </w:rPr>
  </w:style>
  <w:style w:type="paragraph" w:customStyle="1" w:styleId="afffff">
    <w:name w:val="資料來源 字元"/>
    <w:basedOn w:val="a4"/>
    <w:rsid w:val="00BB59A7"/>
    <w:pPr>
      <w:spacing w:line="240" w:lineRule="auto"/>
      <w:ind w:leftChars="0" w:left="0" w:firstLineChars="0" w:firstLine="0"/>
      <w:jc w:val="center"/>
    </w:pPr>
    <w:rPr>
      <w:rFonts w:ascii="華康中黑體" w:eastAsia="華康中黑體"/>
      <w:snapToGrid/>
      <w:sz w:val="20"/>
      <w:szCs w:val="20"/>
    </w:rPr>
  </w:style>
  <w:style w:type="paragraph" w:customStyle="1" w:styleId="afffff0">
    <w:name w:val="資料來源"/>
    <w:autoRedefine/>
    <w:rsid w:val="00BB59A7"/>
    <w:pPr>
      <w:tabs>
        <w:tab w:val="left" w:pos="784"/>
      </w:tabs>
      <w:jc w:val="both"/>
    </w:pPr>
    <w:rPr>
      <w:rFonts w:ascii="Arial Narrow" w:eastAsia="細明體" w:hAnsi="細明體"/>
      <w:snapToGrid w:val="0"/>
      <w:kern w:val="2"/>
      <w:sz w:val="16"/>
      <w:szCs w:val="16"/>
    </w:rPr>
  </w:style>
  <w:style w:type="paragraph" w:customStyle="1" w:styleId="1">
    <w:name w:val="本文內容1."/>
    <w:basedOn w:val="a4"/>
    <w:autoRedefine/>
    <w:rsid w:val="00BB59A7"/>
    <w:pPr>
      <w:numPr>
        <w:numId w:val="4"/>
      </w:numPr>
      <w:tabs>
        <w:tab w:val="num" w:pos="2202"/>
      </w:tabs>
      <w:adjustRightInd w:val="0"/>
      <w:snapToGrid w:val="0"/>
      <w:spacing w:line="480" w:lineRule="atLeast"/>
      <w:ind w:leftChars="0" w:left="2202" w:firstLineChars="0" w:firstLine="0"/>
      <w:jc w:val="left"/>
      <w:textAlignment w:val="baseline"/>
    </w:pPr>
    <w:rPr>
      <w:rFonts w:ascii="Arial" w:hAnsi="Arial" w:cs="Arial"/>
      <w:snapToGrid/>
      <w:szCs w:val="20"/>
    </w:rPr>
  </w:style>
  <w:style w:type="paragraph" w:customStyle="1" w:styleId="afffff1">
    <w:name w:val="表格內容"/>
    <w:basedOn w:val="a4"/>
    <w:rsid w:val="00BB59A7"/>
    <w:pPr>
      <w:snapToGrid w:val="0"/>
      <w:spacing w:beforeLines="50" w:before="50" w:afterLines="50" w:after="50" w:line="240" w:lineRule="auto"/>
      <w:ind w:leftChars="0" w:left="0" w:firstLineChars="0" w:firstLine="0"/>
      <w:jc w:val="center"/>
    </w:pPr>
    <w:rPr>
      <w:rFonts w:ascii="Times New Roman"/>
      <w:bCs/>
      <w:snapToGrid/>
      <w:sz w:val="24"/>
      <w:szCs w:val="24"/>
    </w:rPr>
  </w:style>
  <w:style w:type="paragraph" w:customStyle="1" w:styleId="afffff2">
    <w:name w:val="(二)."/>
    <w:basedOn w:val="afff9"/>
    <w:rsid w:val="00BB59A7"/>
    <w:pPr>
      <w:spacing w:after="0" w:line="560" w:lineRule="exact"/>
      <w:ind w:leftChars="0" w:left="960" w:firstLineChars="0" w:hanging="722"/>
      <w:jc w:val="left"/>
    </w:pPr>
    <w:rPr>
      <w:rFonts w:hAnsi="Arial"/>
      <w:snapToGrid/>
      <w:sz w:val="36"/>
      <w:szCs w:val="20"/>
    </w:rPr>
  </w:style>
  <w:style w:type="paragraph" w:customStyle="1" w:styleId="k00t18">
    <w:name w:val="k00t18"/>
    <w:basedOn w:val="a4"/>
    <w:rsid w:val="00BB59A7"/>
    <w:pPr>
      <w:tabs>
        <w:tab w:val="left" w:pos="960"/>
        <w:tab w:val="left" w:pos="1920"/>
        <w:tab w:val="left" w:pos="2880"/>
        <w:tab w:val="left" w:pos="3840"/>
        <w:tab w:val="left" w:pos="4800"/>
        <w:tab w:val="left" w:pos="5760"/>
      </w:tabs>
      <w:autoSpaceDE w:val="0"/>
      <w:autoSpaceDN w:val="0"/>
      <w:adjustRightInd w:val="0"/>
      <w:spacing w:line="240" w:lineRule="auto"/>
      <w:ind w:leftChars="0" w:left="0" w:firstLineChars="0" w:firstLine="0"/>
      <w:jc w:val="center"/>
      <w:textAlignment w:val="baseline"/>
    </w:pPr>
    <w:rPr>
      <w:rFonts w:ascii="Times New Roman" w:eastAsia="文鼎中楷"/>
      <w:snapToGrid/>
      <w:kern w:val="0"/>
      <w:sz w:val="36"/>
      <w:szCs w:val="36"/>
    </w:rPr>
  </w:style>
  <w:style w:type="paragraph" w:customStyle="1" w:styleId="Default">
    <w:name w:val="Default"/>
    <w:rsid w:val="00BB59A7"/>
    <w:pPr>
      <w:widowControl w:val="0"/>
      <w:autoSpaceDE w:val="0"/>
      <w:autoSpaceDN w:val="0"/>
      <w:adjustRightInd w:val="0"/>
    </w:pPr>
    <w:rPr>
      <w:rFonts w:ascii="標楷體" w:eastAsia="標楷體" w:cs="標楷體"/>
      <w:color w:val="000000"/>
      <w:sz w:val="24"/>
      <w:szCs w:val="24"/>
    </w:rPr>
  </w:style>
  <w:style w:type="character" w:customStyle="1" w:styleId="afffff3">
    <w:name w:val="姓名及分機 字元 字元"/>
    <w:rsid w:val="00BB59A7"/>
    <w:rPr>
      <w:rFonts w:ascii="標楷體" w:eastAsia="標楷體"/>
      <w:snapToGrid w:val="0"/>
      <w:kern w:val="2"/>
      <w:sz w:val="24"/>
      <w:szCs w:val="28"/>
      <w:lang w:val="en-US" w:eastAsia="zh-TW" w:bidi="ar-SA"/>
    </w:rPr>
  </w:style>
  <w:style w:type="character" w:customStyle="1" w:styleId="afffff4">
    <w:name w:val="(一)(二)(三) 字元 字元"/>
    <w:rsid w:val="00BB59A7"/>
    <w:rPr>
      <w:rFonts w:ascii="標楷體" w:eastAsia="標楷體"/>
      <w:snapToGrid w:val="0"/>
      <w:kern w:val="2"/>
      <w:sz w:val="28"/>
      <w:szCs w:val="28"/>
      <w:lang w:val="en-US" w:eastAsia="zh-TW" w:bidi="ar-SA"/>
    </w:rPr>
  </w:style>
  <w:style w:type="character" w:customStyle="1" w:styleId="afffff5">
    <w:name w:val="(一)(二)(三) 字元 字元 字元"/>
    <w:rsid w:val="00BB59A7"/>
    <w:rPr>
      <w:rFonts w:ascii="標楷體" w:eastAsia="標楷體" w:hAnsi="標楷體" w:cs="標楷體"/>
      <w:snapToGrid w:val="0"/>
      <w:kern w:val="2"/>
      <w:sz w:val="28"/>
      <w:szCs w:val="28"/>
      <w:lang w:val="en-US" w:eastAsia="zh-TW" w:bidi="ar-SA"/>
    </w:rPr>
  </w:style>
  <w:style w:type="character" w:customStyle="1" w:styleId="202">
    <w:name w:val="表格內文(20行高) 字元 字元"/>
    <w:rsid w:val="00BB59A7"/>
    <w:rPr>
      <w:rFonts w:ascii="標楷體" w:eastAsia="標楷體"/>
      <w:snapToGrid w:val="0"/>
      <w:kern w:val="2"/>
      <w:sz w:val="24"/>
      <w:szCs w:val="28"/>
      <w:lang w:val="en-US" w:eastAsia="zh-TW" w:bidi="ar-SA"/>
    </w:rPr>
  </w:style>
  <w:style w:type="paragraph" w:customStyle="1" w:styleId="afffff6">
    <w:name w:val="結論 字元"/>
    <w:rsid w:val="00BB59A7"/>
    <w:pPr>
      <w:spacing w:line="480" w:lineRule="exact"/>
    </w:pPr>
  </w:style>
  <w:style w:type="character" w:customStyle="1" w:styleId="afffff7">
    <w:name w:val="結論 字元 字元"/>
    <w:rsid w:val="00BB59A7"/>
    <w:rPr>
      <w:rFonts w:eastAsia="標楷體"/>
      <w:snapToGrid w:val="0"/>
      <w:kern w:val="2"/>
      <w:sz w:val="28"/>
      <w:szCs w:val="28"/>
      <w:lang w:val="en-US" w:eastAsia="zh-TW" w:bidi="ar-SA"/>
    </w:rPr>
  </w:style>
  <w:style w:type="paragraph" w:customStyle="1" w:styleId="afffff8">
    <w:name w:val="前言內文 字元"/>
    <w:basedOn w:val="a4"/>
    <w:rsid w:val="00BB59A7"/>
    <w:pPr>
      <w:adjustRightInd w:val="0"/>
      <w:spacing w:line="480" w:lineRule="exact"/>
      <w:ind w:leftChars="0" w:left="0"/>
    </w:pPr>
    <w:rPr>
      <w:rFonts w:ascii="Times New Roman"/>
    </w:rPr>
  </w:style>
  <w:style w:type="character" w:customStyle="1" w:styleId="afffff9">
    <w:name w:val="前言內文 字元 字元"/>
    <w:rsid w:val="00BB59A7"/>
    <w:rPr>
      <w:rFonts w:eastAsia="標楷體"/>
      <w:snapToGrid w:val="0"/>
      <w:kern w:val="2"/>
      <w:sz w:val="28"/>
      <w:szCs w:val="28"/>
      <w:lang w:val="en-US" w:eastAsia="zh-TW" w:bidi="ar-SA"/>
    </w:rPr>
  </w:style>
  <w:style w:type="paragraph" w:customStyle="1" w:styleId="afffffa">
    <w:name w:val="(一)下內文 字元 字元 字元 字元 字元 字元"/>
    <w:basedOn w:val="a4"/>
    <w:rsid w:val="00BB59A7"/>
    <w:pPr>
      <w:adjustRightInd w:val="0"/>
      <w:spacing w:line="480" w:lineRule="exact"/>
      <w:ind w:leftChars="300" w:left="300" w:firstLineChars="0" w:firstLine="0"/>
    </w:pPr>
    <w:rPr>
      <w:rFonts w:ascii="Times New Roman"/>
    </w:rPr>
  </w:style>
  <w:style w:type="character" w:customStyle="1" w:styleId="afffffb">
    <w:name w:val="(一)下內文 字元 字元 字元 字元 字元 字元 字元"/>
    <w:rsid w:val="00BB59A7"/>
    <w:rPr>
      <w:rFonts w:eastAsia="標楷體"/>
      <w:snapToGrid w:val="0"/>
      <w:kern w:val="2"/>
      <w:sz w:val="28"/>
      <w:szCs w:val="28"/>
      <w:lang w:val="en-US" w:eastAsia="zh-TW" w:bidi="ar-SA"/>
    </w:rPr>
  </w:style>
  <w:style w:type="paragraph" w:customStyle="1" w:styleId="afffffc">
    <w:name w:val="(一)下內文 字元 字元 字元 字元 字元"/>
    <w:basedOn w:val="a4"/>
    <w:rsid w:val="00BB59A7"/>
    <w:pPr>
      <w:adjustRightInd w:val="0"/>
      <w:spacing w:line="480" w:lineRule="exact"/>
      <w:ind w:leftChars="300" w:left="300" w:firstLineChars="0" w:firstLine="0"/>
    </w:pPr>
    <w:rPr>
      <w:rFonts w:ascii="Times New Roman"/>
    </w:rPr>
  </w:style>
  <w:style w:type="character" w:customStyle="1" w:styleId="1f0">
    <w:name w:val="(一)下內文 字元 字元 字元 字元 字元 字元1"/>
    <w:rsid w:val="00BB59A7"/>
    <w:rPr>
      <w:rFonts w:eastAsia="標楷體"/>
      <w:snapToGrid w:val="0"/>
      <w:kern w:val="2"/>
      <w:sz w:val="28"/>
      <w:szCs w:val="28"/>
      <w:lang w:val="en-US" w:eastAsia="zh-TW" w:bidi="ar-SA"/>
    </w:rPr>
  </w:style>
  <w:style w:type="paragraph" w:customStyle="1" w:styleId="1232">
    <w:name w:val="1.2.3. 字元 字元 字元 字元 字元 字元 字元"/>
    <w:basedOn w:val="ab"/>
    <w:rsid w:val="00BB59A7"/>
    <w:pPr>
      <w:adjustRightInd/>
      <w:spacing w:line="480" w:lineRule="exact"/>
      <w:ind w:left="400" w:hangingChars="100" w:hanging="100"/>
    </w:pPr>
    <w:rPr>
      <w:rFonts w:ascii="Times New Roman"/>
    </w:rPr>
  </w:style>
  <w:style w:type="character" w:customStyle="1" w:styleId="1233">
    <w:name w:val="1.2.3. 字元 字元 字元 字元 字元 字元 字元 字元"/>
    <w:rsid w:val="00BB59A7"/>
    <w:rPr>
      <w:rFonts w:eastAsia="標楷體"/>
      <w:snapToGrid w:val="0"/>
      <w:kern w:val="2"/>
      <w:sz w:val="28"/>
      <w:szCs w:val="28"/>
      <w:lang w:val="en-US" w:eastAsia="zh-TW" w:bidi="ar-SA"/>
    </w:rPr>
  </w:style>
  <w:style w:type="paragraph" w:customStyle="1" w:styleId="149">
    <w:name w:val="第二層(14號字) 字元 字元 字元"/>
    <w:rsid w:val="00BB59A7"/>
    <w:pPr>
      <w:spacing w:line="480" w:lineRule="exact"/>
      <w:ind w:left="200" w:hangingChars="200" w:hanging="200"/>
      <w:jc w:val="both"/>
    </w:pPr>
    <w:rPr>
      <w:rFonts w:eastAsia="標楷體"/>
      <w:b/>
      <w:snapToGrid w:val="0"/>
      <w:kern w:val="2"/>
      <w:sz w:val="28"/>
      <w:szCs w:val="28"/>
    </w:rPr>
  </w:style>
  <w:style w:type="character" w:customStyle="1" w:styleId="14a">
    <w:name w:val="第二層(14號字) 字元 字元 字元 字元"/>
    <w:rsid w:val="00BB59A7"/>
    <w:rPr>
      <w:rFonts w:eastAsia="標楷體"/>
      <w:b/>
      <w:snapToGrid w:val="0"/>
      <w:kern w:val="2"/>
      <w:sz w:val="28"/>
      <w:szCs w:val="28"/>
      <w:lang w:val="en-US" w:eastAsia="zh-TW" w:bidi="ar-SA"/>
    </w:rPr>
  </w:style>
  <w:style w:type="character" w:customStyle="1" w:styleId="1234">
    <w:name w:val="(1)(2)(3) 字元 字元 字元 字元"/>
    <w:rsid w:val="00BB59A7"/>
    <w:rPr>
      <w:rFonts w:eastAsia="標楷體"/>
      <w:snapToGrid w:val="0"/>
      <w:kern w:val="2"/>
      <w:sz w:val="28"/>
      <w:szCs w:val="28"/>
      <w:lang w:val="en-US" w:eastAsia="zh-TW" w:bidi="ar-SA"/>
    </w:rPr>
  </w:style>
  <w:style w:type="character" w:customStyle="1" w:styleId="afffffd">
    <w:name w:val="(一)下內文 字元 字元 字元 字元 字元 字元 字元 字元 字元 字元"/>
    <w:rsid w:val="00BB59A7"/>
    <w:rPr>
      <w:rFonts w:ascii="標楷體" w:eastAsia="標楷體"/>
      <w:snapToGrid w:val="0"/>
      <w:kern w:val="2"/>
      <w:sz w:val="28"/>
      <w:szCs w:val="28"/>
    </w:rPr>
  </w:style>
  <w:style w:type="character" w:customStyle="1" w:styleId="afffffe">
    <w:name w:val="(一)(二)(三) 字元 字元 字元 字元 字元 字元"/>
    <w:link w:val="affffff"/>
    <w:rsid w:val="00BB59A7"/>
    <w:rPr>
      <w:rFonts w:ascii="標楷體" w:eastAsia="標楷體"/>
      <w:snapToGrid w:val="0"/>
      <w:kern w:val="2"/>
      <w:sz w:val="28"/>
      <w:szCs w:val="28"/>
    </w:rPr>
  </w:style>
  <w:style w:type="paragraph" w:customStyle="1" w:styleId="affffff">
    <w:name w:val="(一)(二)(三) 字元 字元 字元 字元 字元"/>
    <w:basedOn w:val="a4"/>
    <w:link w:val="afffffe"/>
    <w:rsid w:val="00BB59A7"/>
    <w:pPr>
      <w:ind w:left="300" w:hangingChars="100" w:hanging="100"/>
    </w:pPr>
  </w:style>
  <w:style w:type="character" w:customStyle="1" w:styleId="1235">
    <w:name w:val="1.2.3. 字元 字元"/>
    <w:rsid w:val="00BB59A7"/>
    <w:rPr>
      <w:rFonts w:eastAsia="標楷體"/>
      <w:snapToGrid w:val="0"/>
      <w:kern w:val="2"/>
      <w:sz w:val="28"/>
      <w:szCs w:val="28"/>
      <w:lang w:val="en-US" w:eastAsia="zh-TW" w:bidi="ar-SA"/>
    </w:rPr>
  </w:style>
  <w:style w:type="character" w:customStyle="1" w:styleId="1f1">
    <w:name w:val="結論 字元1"/>
    <w:rsid w:val="00BB59A7"/>
    <w:rPr>
      <w:rFonts w:eastAsia="標楷體"/>
      <w:snapToGrid w:val="0"/>
      <w:kern w:val="2"/>
      <w:sz w:val="28"/>
      <w:szCs w:val="28"/>
      <w:lang w:val="en-US" w:eastAsia="zh-TW" w:bidi="ar-SA"/>
    </w:rPr>
  </w:style>
  <w:style w:type="paragraph" w:customStyle="1" w:styleId="1236">
    <w:name w:val="(1)(2)(3) 字元"/>
    <w:basedOn w:val="a4"/>
    <w:link w:val="1237"/>
    <w:rsid w:val="00BB59A7"/>
    <w:pPr>
      <w:ind w:leftChars="400" w:left="500" w:hangingChars="100" w:hanging="100"/>
    </w:pPr>
  </w:style>
  <w:style w:type="character" w:customStyle="1" w:styleId="1237">
    <w:name w:val="(1)(2)(3) 字元 字元"/>
    <w:link w:val="1236"/>
    <w:rsid w:val="00BB59A7"/>
    <w:rPr>
      <w:rFonts w:ascii="標楷體" w:eastAsia="標楷體"/>
      <w:snapToGrid w:val="0"/>
      <w:kern w:val="2"/>
      <w:sz w:val="28"/>
      <w:szCs w:val="28"/>
    </w:rPr>
  </w:style>
  <w:style w:type="character" w:customStyle="1" w:styleId="14b">
    <w:name w:val="表格內文(14行高) 字元 字元 字元"/>
    <w:rsid w:val="00BB59A7"/>
    <w:rPr>
      <w:rFonts w:ascii="標楷體" w:eastAsia="標楷體"/>
      <w:snapToGrid w:val="0"/>
      <w:kern w:val="2"/>
      <w:sz w:val="24"/>
      <w:szCs w:val="28"/>
      <w:lang w:val="en-US" w:eastAsia="zh-TW" w:bidi="ar-SA"/>
    </w:rPr>
  </w:style>
  <w:style w:type="character" w:customStyle="1" w:styleId="203">
    <w:name w:val="表格內文(20行高) 字元 字元 字元"/>
    <w:rsid w:val="00BB59A7"/>
    <w:rPr>
      <w:rFonts w:ascii="標楷體" w:eastAsia="標楷體"/>
      <w:snapToGrid w:val="0"/>
      <w:kern w:val="2"/>
      <w:sz w:val="24"/>
      <w:szCs w:val="28"/>
      <w:lang w:val="en-US" w:eastAsia="zh-TW" w:bidi="ar-SA"/>
    </w:rPr>
  </w:style>
  <w:style w:type="paragraph" w:customStyle="1" w:styleId="affffff0">
    <w:name w:val="段一"/>
    <w:basedOn w:val="a4"/>
    <w:rsid w:val="00BB59A7"/>
    <w:pPr>
      <w:adjustRightInd w:val="0"/>
      <w:spacing w:line="400" w:lineRule="atLeast"/>
      <w:ind w:leftChars="0" w:left="600" w:right="-490" w:firstLineChars="0" w:hanging="316"/>
      <w:textAlignment w:val="baseline"/>
    </w:pPr>
    <w:rPr>
      <w:rFonts w:ascii="新細明體" w:eastAsia="新細明體"/>
      <w:snapToGrid/>
      <w:kern w:val="0"/>
      <w:szCs w:val="20"/>
    </w:rPr>
  </w:style>
  <w:style w:type="table" w:styleId="1f2">
    <w:name w:val="Table Grid 1"/>
    <w:basedOn w:val="a6"/>
    <w:rsid w:val="00BB59A7"/>
    <w:pPr>
      <w:widowControl w:val="0"/>
      <w:spacing w:line="480" w:lineRule="exact"/>
      <w:ind w:leftChars="200" w:left="200" w:firstLineChars="200" w:firstLine="200"/>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character" w:customStyle="1" w:styleId="1f3">
    <w:name w:val="標題1"/>
    <w:basedOn w:val="a5"/>
    <w:rsid w:val="00BB59A7"/>
  </w:style>
  <w:style w:type="paragraph" w:customStyle="1" w:styleId="1f4">
    <w:name w:val="(一)下內文 字元1 字元 字元"/>
    <w:basedOn w:val="a4"/>
    <w:rsid w:val="00BB59A7"/>
    <w:pPr>
      <w:adjustRightInd w:val="0"/>
      <w:ind w:leftChars="300" w:left="300" w:firstLineChars="0" w:firstLine="0"/>
    </w:pPr>
  </w:style>
  <w:style w:type="character" w:customStyle="1" w:styleId="affffff1">
    <w:name w:val="(一)下內文 字元 字元 字元 字元 字元 字元 字元 字元 字元 字元 字元 字元"/>
    <w:rsid w:val="00BB59A7"/>
    <w:rPr>
      <w:rFonts w:ascii="標楷體" w:eastAsia="標楷體"/>
      <w:snapToGrid w:val="0"/>
      <w:kern w:val="2"/>
      <w:sz w:val="28"/>
      <w:szCs w:val="28"/>
      <w:lang w:val="en-US" w:eastAsia="zh-TW" w:bidi="ar-SA"/>
    </w:rPr>
  </w:style>
  <w:style w:type="paragraph" w:customStyle="1" w:styleId="affffff2">
    <w:name w:val="(一)下內文 字元 字元 字元 字元 字元 字元 字元 字元 字元 字元 字元"/>
    <w:basedOn w:val="a4"/>
    <w:rsid w:val="00BB59A7"/>
    <w:pPr>
      <w:adjustRightInd w:val="0"/>
      <w:spacing w:line="480" w:lineRule="exact"/>
      <w:ind w:leftChars="300" w:left="300" w:firstLineChars="0" w:firstLine="0"/>
    </w:pPr>
  </w:style>
  <w:style w:type="character" w:customStyle="1" w:styleId="affffff3">
    <w:name w:val="前言(一)(二)(三) 字元"/>
    <w:rsid w:val="00BB59A7"/>
    <w:rPr>
      <w:rFonts w:ascii="標楷體" w:eastAsia="標楷體"/>
      <w:snapToGrid w:val="0"/>
      <w:kern w:val="2"/>
      <w:sz w:val="28"/>
      <w:szCs w:val="28"/>
      <w:lang w:val="en-US" w:eastAsia="zh-TW" w:bidi="ar-SA"/>
    </w:rPr>
  </w:style>
  <w:style w:type="character" w:customStyle="1" w:styleId="affffff4">
    <w:name w:val="前言(一)(二)(三) 字元 字元"/>
    <w:rsid w:val="00BB59A7"/>
    <w:rPr>
      <w:rFonts w:ascii="標楷體" w:eastAsia="標楷體"/>
      <w:snapToGrid w:val="0"/>
      <w:kern w:val="2"/>
      <w:sz w:val="28"/>
      <w:szCs w:val="28"/>
      <w:lang w:val="en-US" w:eastAsia="zh-TW" w:bidi="ar-SA"/>
    </w:rPr>
  </w:style>
  <w:style w:type="paragraph" w:customStyle="1" w:styleId="37">
    <w:name w:val="樣式3"/>
    <w:basedOn w:val="a4"/>
    <w:rsid w:val="00BB59A7"/>
    <w:pPr>
      <w:spacing w:line="240" w:lineRule="auto"/>
      <w:ind w:left="838" w:hangingChars="100" w:hanging="279"/>
    </w:pPr>
    <w:rPr>
      <w:rFonts w:ascii="Times New Roman"/>
      <w:snapToGrid/>
      <w:szCs w:val="24"/>
    </w:rPr>
  </w:style>
  <w:style w:type="character" w:customStyle="1" w:styleId="1f5">
    <w:name w:val="(一)下內文 字元1 字元 字元 字元"/>
    <w:rsid w:val="00BB59A7"/>
    <w:rPr>
      <w:rFonts w:ascii="標楷體" w:eastAsia="標楷體"/>
      <w:snapToGrid w:val="0"/>
      <w:kern w:val="2"/>
      <w:sz w:val="28"/>
      <w:szCs w:val="28"/>
      <w:lang w:val="en-US" w:eastAsia="zh-TW" w:bidi="ar-SA"/>
    </w:rPr>
  </w:style>
  <w:style w:type="character" w:customStyle="1" w:styleId="black10size1">
    <w:name w:val="black10size1"/>
    <w:rsid w:val="00BB59A7"/>
    <w:rPr>
      <w:b w:val="0"/>
      <w:bCs w:val="0"/>
      <w:color w:val="000000"/>
      <w:sz w:val="20"/>
      <w:szCs w:val="20"/>
    </w:rPr>
  </w:style>
  <w:style w:type="character" w:customStyle="1" w:styleId="1f6">
    <w:name w:val="內文1"/>
    <w:rsid w:val="00BB59A7"/>
    <w:rPr>
      <w:strike w:val="0"/>
      <w:dstrike w:val="0"/>
      <w:color w:val="666666"/>
      <w:sz w:val="24"/>
      <w:szCs w:val="24"/>
      <w:u w:val="none"/>
      <w:effect w:val="none"/>
    </w:rPr>
  </w:style>
  <w:style w:type="character" w:customStyle="1" w:styleId="affffff5">
    <w:name w:val="(一)下內文 字元 字元 字元"/>
    <w:rsid w:val="00BB59A7"/>
    <w:rPr>
      <w:rFonts w:ascii="標楷體" w:eastAsia="標楷體"/>
      <w:b w:val="0"/>
      <w:snapToGrid w:val="0"/>
      <w:kern w:val="2"/>
      <w:sz w:val="28"/>
      <w:szCs w:val="28"/>
      <w:lang w:val="en-US" w:eastAsia="zh-TW" w:bidi="ar-SA"/>
    </w:rPr>
  </w:style>
  <w:style w:type="paragraph" w:customStyle="1" w:styleId="affffff6">
    <w:name w:val="(一)下內文 字元 字元 字元 字元"/>
    <w:basedOn w:val="a4"/>
    <w:rsid w:val="00BB59A7"/>
    <w:pPr>
      <w:adjustRightInd w:val="0"/>
      <w:spacing w:line="480" w:lineRule="exact"/>
      <w:ind w:leftChars="300" w:left="300" w:firstLineChars="0" w:firstLine="0"/>
    </w:pPr>
    <w:rPr>
      <w:rFonts w:ascii="Times New Roman"/>
    </w:rPr>
  </w:style>
  <w:style w:type="character" w:customStyle="1" w:styleId="affffff7">
    <w:name w:val="結論 字元 字元 字元"/>
    <w:rsid w:val="00BB59A7"/>
    <w:rPr>
      <w:rFonts w:ascii="標楷體" w:eastAsia="標楷體"/>
      <w:snapToGrid w:val="0"/>
      <w:kern w:val="2"/>
      <w:sz w:val="28"/>
      <w:szCs w:val="28"/>
      <w:lang w:val="en-US" w:eastAsia="zh-TW" w:bidi="ar-SA"/>
    </w:rPr>
  </w:style>
  <w:style w:type="paragraph" w:customStyle="1" w:styleId="newsdate">
    <w:name w:val="newsdate"/>
    <w:basedOn w:val="a4"/>
    <w:rsid w:val="00BB59A7"/>
    <w:pPr>
      <w:widowControl/>
      <w:spacing w:before="360" w:after="360" w:line="240" w:lineRule="auto"/>
      <w:ind w:leftChars="0" w:left="360" w:right="360" w:firstLineChars="0" w:firstLine="0"/>
      <w:jc w:val="left"/>
    </w:pPr>
    <w:rPr>
      <w:rFonts w:ascii="新細明體" w:eastAsia="新細明體" w:hAnsi="新細明體"/>
      <w:snapToGrid/>
      <w:kern w:val="0"/>
      <w:sz w:val="24"/>
      <w:szCs w:val="24"/>
    </w:rPr>
  </w:style>
  <w:style w:type="paragraph" w:customStyle="1" w:styleId="affffff8">
    <w:name w:val="第一層"/>
    <w:basedOn w:val="afff3"/>
    <w:rsid w:val="00BB59A7"/>
    <w:pPr>
      <w:overflowPunct w:val="0"/>
      <w:snapToGrid w:val="0"/>
      <w:spacing w:line="480" w:lineRule="exact"/>
      <w:jc w:val="both"/>
    </w:pPr>
    <w:rPr>
      <w:rFonts w:ascii="標楷體" w:eastAsia="標楷體"/>
      <w:b/>
      <w:snapToGrid w:val="0"/>
      <w:sz w:val="28"/>
    </w:rPr>
  </w:style>
  <w:style w:type="character" w:customStyle="1" w:styleId="15pxtext081">
    <w:name w:val="15px_text_081"/>
    <w:rsid w:val="00BB59A7"/>
    <w:rPr>
      <w:color w:val="272727"/>
      <w:spacing w:val="12"/>
      <w:sz w:val="18"/>
      <w:szCs w:val="18"/>
    </w:rPr>
  </w:style>
  <w:style w:type="paragraph" w:customStyle="1" w:styleId="affffff9">
    <w:name w:val="案由"/>
    <w:basedOn w:val="a4"/>
    <w:rsid w:val="00BB59A7"/>
    <w:pPr>
      <w:snapToGrid w:val="0"/>
      <w:ind w:leftChars="0" w:left="0" w:firstLineChars="0" w:firstLine="0"/>
    </w:pPr>
    <w:rPr>
      <w:rFonts w:ascii="Times New Roman"/>
      <w:snapToGrid/>
      <w:sz w:val="30"/>
      <w:szCs w:val="24"/>
    </w:rPr>
  </w:style>
  <w:style w:type="character" w:customStyle="1" w:styleId="text">
    <w:name w:val="text"/>
    <w:basedOn w:val="a5"/>
    <w:rsid w:val="00BB59A7"/>
  </w:style>
  <w:style w:type="paragraph" w:customStyle="1" w:styleId="Web8">
    <w:name w:val="內文 (Web)8"/>
    <w:basedOn w:val="a4"/>
    <w:rsid w:val="00BB59A7"/>
    <w:pPr>
      <w:widowControl/>
      <w:spacing w:before="100" w:beforeAutospacing="1" w:after="100" w:afterAutospacing="1" w:line="360" w:lineRule="atLeast"/>
      <w:ind w:leftChars="0" w:left="0" w:firstLineChars="0" w:firstLine="0"/>
      <w:jc w:val="left"/>
    </w:pPr>
    <w:rPr>
      <w:rFonts w:ascii="新細明體" w:eastAsia="新細明體" w:hAnsi="新細明體"/>
      <w:snapToGrid/>
      <w:kern w:val="0"/>
      <w:sz w:val="24"/>
      <w:szCs w:val="24"/>
    </w:rPr>
  </w:style>
  <w:style w:type="character" w:customStyle="1" w:styleId="t12000000181">
    <w:name w:val="t12000000181"/>
    <w:rsid w:val="00BB59A7"/>
    <w:rPr>
      <w:sz w:val="24"/>
      <w:szCs w:val="24"/>
    </w:rPr>
  </w:style>
  <w:style w:type="paragraph" w:customStyle="1" w:styleId="1f7">
    <w:name w:val="條文內文1"/>
    <w:basedOn w:val="a4"/>
    <w:next w:val="a4"/>
    <w:rsid w:val="00BB59A7"/>
    <w:pPr>
      <w:kinsoku w:val="0"/>
      <w:overflowPunct w:val="0"/>
      <w:spacing w:line="420" w:lineRule="exact"/>
      <w:ind w:leftChars="500" w:left="500"/>
      <w:textAlignment w:val="center"/>
    </w:pPr>
    <w:rPr>
      <w:rFonts w:ascii="Times New Roman" w:eastAsia="華康細明體"/>
      <w:snapToGrid/>
      <w:sz w:val="21"/>
      <w:szCs w:val="24"/>
    </w:rPr>
  </w:style>
  <w:style w:type="paragraph" w:customStyle="1" w:styleId="affffffa">
    <w:name w:val="第  一  條"/>
    <w:basedOn w:val="a4"/>
    <w:link w:val="affffffb"/>
    <w:rsid w:val="00BB59A7"/>
    <w:pPr>
      <w:spacing w:line="240" w:lineRule="auto"/>
      <w:ind w:leftChars="0" w:left="500" w:hangingChars="500" w:hanging="500"/>
    </w:pPr>
    <w:rPr>
      <w:rFonts w:hAnsi="標楷體"/>
      <w:sz w:val="24"/>
      <w:szCs w:val="24"/>
    </w:rPr>
  </w:style>
  <w:style w:type="character" w:customStyle="1" w:styleId="affffffb">
    <w:name w:val="第  一  條 字元"/>
    <w:link w:val="affffffa"/>
    <w:rsid w:val="00BB59A7"/>
    <w:rPr>
      <w:rFonts w:ascii="標楷體" w:eastAsia="標楷體" w:hAnsi="標楷體"/>
      <w:snapToGrid w:val="0"/>
      <w:kern w:val="2"/>
      <w:sz w:val="24"/>
      <w:szCs w:val="24"/>
    </w:rPr>
  </w:style>
  <w:style w:type="paragraph" w:customStyle="1" w:styleId="affffffc">
    <w:name w:val="第  一  條之款"/>
    <w:basedOn w:val="a4"/>
    <w:link w:val="affffffd"/>
    <w:rsid w:val="00BB59A7"/>
    <w:pPr>
      <w:spacing w:line="240" w:lineRule="auto"/>
      <w:ind w:leftChars="700" w:left="900" w:hangingChars="200" w:hanging="200"/>
    </w:pPr>
    <w:rPr>
      <w:rFonts w:hAnsi="標楷體"/>
      <w:sz w:val="24"/>
      <w:szCs w:val="24"/>
    </w:rPr>
  </w:style>
  <w:style w:type="character" w:customStyle="1" w:styleId="affffffd">
    <w:name w:val="第  一  條之款 字元"/>
    <w:link w:val="affffffc"/>
    <w:rsid w:val="00BB59A7"/>
    <w:rPr>
      <w:rFonts w:ascii="標楷體" w:eastAsia="標楷體" w:hAnsi="標楷體"/>
      <w:snapToGrid w:val="0"/>
      <w:kern w:val="2"/>
      <w:sz w:val="24"/>
      <w:szCs w:val="24"/>
    </w:rPr>
  </w:style>
  <w:style w:type="character" w:customStyle="1" w:styleId="2010">
    <w:name w:val="表格內文(20行高) 字元1"/>
    <w:rsid w:val="00BB59A7"/>
    <w:rPr>
      <w:rFonts w:ascii="標楷體" w:eastAsia="標楷體"/>
      <w:snapToGrid w:val="0"/>
      <w:kern w:val="2"/>
      <w:sz w:val="24"/>
      <w:szCs w:val="28"/>
      <w:lang w:val="en-US" w:eastAsia="zh-TW" w:bidi="ar-SA"/>
    </w:rPr>
  </w:style>
  <w:style w:type="paragraph" w:styleId="affffffe">
    <w:name w:val="List Paragraph"/>
    <w:aliases w:val="標準,List Paragraph,表名,第三階,清單段落1,卑南壹,詳細說明,方程式"/>
    <w:basedOn w:val="a4"/>
    <w:link w:val="afffffff"/>
    <w:uiPriority w:val="34"/>
    <w:qFormat/>
    <w:rsid w:val="00BB59A7"/>
    <w:pPr>
      <w:adjustRightInd w:val="0"/>
      <w:spacing w:line="360" w:lineRule="atLeast"/>
      <w:ind w:left="480" w:firstLineChars="0" w:firstLine="0"/>
      <w:jc w:val="left"/>
      <w:textAlignment w:val="baseline"/>
    </w:pPr>
    <w:rPr>
      <w:rFonts w:ascii="Times New Roman" w:eastAsia="新細明體"/>
      <w:snapToGrid/>
      <w:kern w:val="0"/>
      <w:sz w:val="24"/>
      <w:szCs w:val="20"/>
    </w:rPr>
  </w:style>
  <w:style w:type="paragraph" w:customStyle="1" w:styleId="1f8">
    <w:name w:val="字元 字元1 字元 字元 字元"/>
    <w:basedOn w:val="a4"/>
    <w:semiHidden/>
    <w:rsid w:val="00BB59A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fff0">
    <w:name w:val="條次"/>
    <w:basedOn w:val="a4"/>
    <w:rsid w:val="00BB59A7"/>
    <w:pPr>
      <w:spacing w:before="120" w:line="0" w:lineRule="atLeast"/>
      <w:ind w:leftChars="0" w:left="0" w:firstLineChars="0" w:firstLine="0"/>
      <w:jc w:val="center"/>
    </w:pPr>
    <w:rPr>
      <w:rFonts w:ascii="Times New Roman"/>
      <w:snapToGrid/>
      <w:sz w:val="20"/>
      <w:szCs w:val="24"/>
    </w:rPr>
  </w:style>
  <w:style w:type="paragraph" w:customStyle="1" w:styleId="afffffff1">
    <w:name w:val="(一)"/>
    <w:basedOn w:val="a4"/>
    <w:link w:val="afffffff2"/>
    <w:rsid w:val="00BB59A7"/>
    <w:pPr>
      <w:spacing w:line="340" w:lineRule="exact"/>
      <w:ind w:leftChars="0" w:left="100" w:hangingChars="100" w:hanging="100"/>
    </w:pPr>
    <w:rPr>
      <w:rFonts w:hAnsi="標楷體"/>
      <w:snapToGrid/>
      <w:sz w:val="22"/>
      <w:szCs w:val="22"/>
    </w:rPr>
  </w:style>
  <w:style w:type="character" w:customStyle="1" w:styleId="afffffff2">
    <w:name w:val="(一) 字元"/>
    <w:link w:val="afffffff1"/>
    <w:rsid w:val="00BB59A7"/>
    <w:rPr>
      <w:rFonts w:ascii="標楷體" w:eastAsia="標楷體" w:hAnsi="標楷體"/>
      <w:kern w:val="2"/>
      <w:sz w:val="22"/>
      <w:szCs w:val="22"/>
    </w:rPr>
  </w:style>
  <w:style w:type="paragraph" w:customStyle="1" w:styleId="afffffff3">
    <w:name w:val="標題二(政府提案)"/>
    <w:basedOn w:val="a4"/>
    <w:rsid w:val="00BB59A7"/>
    <w:pPr>
      <w:kinsoku w:val="0"/>
      <w:overflowPunct w:val="0"/>
      <w:autoSpaceDE w:val="0"/>
      <w:autoSpaceDN w:val="0"/>
      <w:spacing w:beforeLines="50" w:before="50" w:afterLines="50" w:after="50" w:line="304" w:lineRule="exact"/>
      <w:ind w:leftChars="0" w:left="213" w:firstLineChars="0" w:hanging="213"/>
      <w:textAlignment w:val="center"/>
    </w:pPr>
    <w:rPr>
      <w:rFonts w:ascii="Times New Roman" w:eastAsia="華康楷書體W5"/>
      <w:szCs w:val="24"/>
    </w:rPr>
  </w:style>
  <w:style w:type="character" w:customStyle="1" w:styleId="google-src-text1">
    <w:name w:val="google-src-text1"/>
    <w:rsid w:val="00BB59A7"/>
    <w:rPr>
      <w:vanish/>
      <w:webHidden w:val="0"/>
      <w:specVanish w:val="0"/>
    </w:rPr>
  </w:style>
  <w:style w:type="character" w:customStyle="1" w:styleId="w011">
    <w:name w:val="w011"/>
    <w:rsid w:val="00BB59A7"/>
    <w:rPr>
      <w:rFonts w:ascii="Verdana" w:hAnsi="Verdana" w:hint="default"/>
      <w:strike w:val="0"/>
      <w:dstrike w:val="0"/>
      <w:color w:val="4D2600"/>
      <w:sz w:val="24"/>
      <w:szCs w:val="24"/>
      <w:u w:val="none"/>
      <w:effect w:val="none"/>
    </w:rPr>
  </w:style>
  <w:style w:type="character" w:customStyle="1" w:styleId="text021">
    <w:name w:val="text021"/>
    <w:rsid w:val="00BB59A7"/>
    <w:rPr>
      <w:rFonts w:ascii="Verdana" w:eastAsia="標楷體" w:hAnsi="Verdana" w:cs="Mangal"/>
      <w:color w:val="666666"/>
      <w:kern w:val="2"/>
      <w:sz w:val="20"/>
      <w:szCs w:val="20"/>
      <w:lang w:val="en-US" w:eastAsia="en-US" w:bidi="hi-IN"/>
    </w:rPr>
  </w:style>
  <w:style w:type="paragraph" w:customStyle="1" w:styleId="1f9">
    <w:name w:val="目錄1"/>
    <w:basedOn w:val="13"/>
    <w:rsid w:val="00BB59A7"/>
    <w:pPr>
      <w:ind w:left="487" w:rightChars="100" w:right="100" w:hanging="487"/>
    </w:pPr>
    <w:rPr>
      <w:rFonts w:hAnsi="標楷體"/>
      <w:noProof/>
      <w:snapToGrid/>
      <w:kern w:val="0"/>
    </w:rPr>
  </w:style>
  <w:style w:type="character" w:customStyle="1" w:styleId="161">
    <w:name w:val="字元16"/>
    <w:rsid w:val="00BB59A7"/>
    <w:rPr>
      <w:rFonts w:ascii="標楷體" w:eastAsia="標楷體"/>
      <w:snapToGrid w:val="0"/>
      <w:kern w:val="2"/>
      <w:lang w:val="en-US" w:eastAsia="zh-TW" w:bidi="ar-SA"/>
    </w:rPr>
  </w:style>
  <w:style w:type="paragraph" w:customStyle="1" w:styleId="afffffff4">
    <w:name w:val="字元 字元 字元"/>
    <w:basedOn w:val="a4"/>
    <w:rsid w:val="00BB59A7"/>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styleId="z-">
    <w:name w:val="HTML Top of Form"/>
    <w:basedOn w:val="a4"/>
    <w:next w:val="a4"/>
    <w:link w:val="z-0"/>
    <w:hidden/>
    <w:rsid w:val="00BB59A7"/>
    <w:pPr>
      <w:widowControl/>
      <w:pBdr>
        <w:bottom w:val="single" w:sz="6" w:space="1" w:color="auto"/>
      </w:pBdr>
      <w:spacing w:line="240" w:lineRule="auto"/>
      <w:ind w:leftChars="0" w:left="0" w:firstLineChars="0" w:firstLine="0"/>
      <w:jc w:val="center"/>
    </w:pPr>
    <w:rPr>
      <w:rFonts w:ascii="Arial" w:eastAsia="新細明體" w:hAnsi="Arial" w:cs="Arial"/>
      <w:vanish/>
      <w:sz w:val="16"/>
      <w:szCs w:val="16"/>
    </w:rPr>
  </w:style>
  <w:style w:type="character" w:customStyle="1" w:styleId="z-0">
    <w:name w:val="z-表單的頂端 字元"/>
    <w:link w:val="z-"/>
    <w:rsid w:val="00BB59A7"/>
    <w:rPr>
      <w:rFonts w:ascii="Arial" w:hAnsi="Arial" w:cs="Arial"/>
      <w:snapToGrid w:val="0"/>
      <w:vanish/>
      <w:kern w:val="2"/>
      <w:sz w:val="16"/>
      <w:szCs w:val="16"/>
    </w:rPr>
  </w:style>
  <w:style w:type="paragraph" w:styleId="z-1">
    <w:name w:val="HTML Bottom of Form"/>
    <w:basedOn w:val="a4"/>
    <w:next w:val="a4"/>
    <w:link w:val="z-2"/>
    <w:hidden/>
    <w:rsid w:val="00BB59A7"/>
    <w:pPr>
      <w:widowControl/>
      <w:pBdr>
        <w:top w:val="single" w:sz="6" w:space="1" w:color="auto"/>
      </w:pBdr>
      <w:spacing w:line="240" w:lineRule="auto"/>
      <w:ind w:leftChars="0" w:left="0" w:firstLineChars="0" w:firstLine="0"/>
      <w:jc w:val="center"/>
    </w:pPr>
    <w:rPr>
      <w:rFonts w:ascii="Arial" w:eastAsia="新細明體" w:hAnsi="Arial" w:cs="Arial"/>
      <w:vanish/>
      <w:sz w:val="16"/>
      <w:szCs w:val="16"/>
    </w:rPr>
  </w:style>
  <w:style w:type="character" w:customStyle="1" w:styleId="z-2">
    <w:name w:val="z-表單的底部 字元"/>
    <w:link w:val="z-1"/>
    <w:rsid w:val="00BB59A7"/>
    <w:rPr>
      <w:rFonts w:ascii="Arial" w:hAnsi="Arial" w:cs="Arial"/>
      <w:snapToGrid w:val="0"/>
      <w:vanish/>
      <w:kern w:val="2"/>
      <w:sz w:val="16"/>
      <w:szCs w:val="16"/>
    </w:rPr>
  </w:style>
  <w:style w:type="character" w:customStyle="1" w:styleId="listsubtitlespan1">
    <w:name w:val="listsubtitlespan1"/>
    <w:rsid w:val="00BB59A7"/>
    <w:rPr>
      <w:i/>
      <w:iCs/>
      <w:color w:val="666666"/>
    </w:rPr>
  </w:style>
  <w:style w:type="paragraph" w:customStyle="1" w:styleId="-">
    <w:name w:val="欄-項目符號"/>
    <w:basedOn w:val="af4"/>
    <w:rsid w:val="00BB59A7"/>
    <w:pPr>
      <w:tabs>
        <w:tab w:val="clear" w:pos="4153"/>
        <w:tab w:val="clear" w:pos="8306"/>
        <w:tab w:val="num" w:pos="341"/>
      </w:tabs>
      <w:snapToGrid/>
      <w:spacing w:line="240" w:lineRule="auto"/>
      <w:ind w:leftChars="0" w:left="340" w:rightChars="50" w:right="120" w:firstLineChars="0" w:hanging="221"/>
    </w:pPr>
    <w:rPr>
      <w:rFonts w:ascii="Times New Roman" w:eastAsia="華康楷書體W5"/>
      <w:snapToGrid/>
      <w:spacing w:val="10"/>
      <w:sz w:val="19"/>
    </w:rPr>
  </w:style>
  <w:style w:type="paragraph" w:customStyle="1" w:styleId="afffffff5">
    <w:name w:val="標題壹、"/>
    <w:basedOn w:val="afffffff6"/>
    <w:rsid w:val="00BB59A7"/>
    <w:pPr>
      <w:spacing w:beforeLines="0" w:before="0" w:line="360" w:lineRule="auto"/>
      <w:jc w:val="both"/>
    </w:pPr>
    <w:rPr>
      <w:sz w:val="36"/>
      <w:szCs w:val="36"/>
    </w:rPr>
  </w:style>
  <w:style w:type="paragraph" w:customStyle="1" w:styleId="afffffff6">
    <w:name w:val="標題甲、"/>
    <w:basedOn w:val="a4"/>
    <w:rsid w:val="00BB59A7"/>
    <w:pPr>
      <w:spacing w:beforeLines="50" w:before="50" w:line="240" w:lineRule="auto"/>
      <w:ind w:leftChars="0" w:left="0" w:firstLineChars="0" w:firstLine="0"/>
      <w:jc w:val="center"/>
    </w:pPr>
    <w:rPr>
      <w:rFonts w:ascii="Times New Roman" w:cs="新細明體"/>
      <w:b/>
      <w:bCs/>
      <w:snapToGrid/>
      <w:sz w:val="40"/>
      <w:szCs w:val="20"/>
    </w:rPr>
  </w:style>
  <w:style w:type="paragraph" w:customStyle="1" w:styleId="afffffff7">
    <w:name w:val="標題一、"/>
    <w:basedOn w:val="afffffff6"/>
    <w:rsid w:val="00BB59A7"/>
    <w:pPr>
      <w:spacing w:beforeLines="20" w:before="20" w:afterLines="20" w:after="20" w:line="400" w:lineRule="exact"/>
      <w:ind w:leftChars="100" w:left="310" w:hangingChars="210" w:hanging="210"/>
      <w:jc w:val="both"/>
    </w:pPr>
    <w:rPr>
      <w:sz w:val="32"/>
      <w:szCs w:val="32"/>
    </w:rPr>
  </w:style>
  <w:style w:type="paragraph" w:customStyle="1" w:styleId="afffffff8">
    <w:name w:val="標題（一）"/>
    <w:basedOn w:val="afffffff6"/>
    <w:rsid w:val="00BB59A7"/>
    <w:pPr>
      <w:spacing w:beforeLines="20" w:before="20" w:afterLines="20" w:after="20" w:line="400" w:lineRule="exact"/>
      <w:ind w:firstLineChars="200" w:firstLine="200"/>
      <w:jc w:val="both"/>
    </w:pPr>
    <w:rPr>
      <w:sz w:val="28"/>
      <w:szCs w:val="28"/>
    </w:rPr>
  </w:style>
  <w:style w:type="paragraph" w:customStyle="1" w:styleId="afffffff9">
    <w:name w:val="跨頁標頭"/>
    <w:basedOn w:val="a4"/>
    <w:rsid w:val="00BB59A7"/>
    <w:pPr>
      <w:spacing w:afterLines="50" w:after="180" w:line="240" w:lineRule="auto"/>
      <w:ind w:leftChars="0" w:left="0" w:firstLineChars="0" w:firstLine="0"/>
      <w:jc w:val="right"/>
    </w:pPr>
    <w:rPr>
      <w:rFonts w:ascii="華康楷書體W5" w:eastAsia="華康楷書體W5"/>
      <w:b/>
      <w:snapToGrid/>
      <w:spacing w:val="60"/>
      <w:sz w:val="30"/>
      <w:szCs w:val="20"/>
      <w:u w:val="single"/>
    </w:rPr>
  </w:style>
  <w:style w:type="paragraph" w:customStyle="1" w:styleId="1-">
    <w:name w:val="表格欄1-數字主管"/>
    <w:basedOn w:val="a4"/>
    <w:rsid w:val="00BB59A7"/>
    <w:pPr>
      <w:spacing w:line="240" w:lineRule="auto"/>
      <w:ind w:leftChars="0" w:left="0" w:firstLineChars="0" w:firstLine="0"/>
      <w:jc w:val="right"/>
    </w:pPr>
    <w:rPr>
      <w:rFonts w:ascii="細明體" w:eastAsia="細明體" w:hAnsi="Arial"/>
      <w:b/>
      <w:bCs/>
      <w:snapToGrid/>
      <w:w w:val="90"/>
      <w:sz w:val="20"/>
      <w:szCs w:val="20"/>
    </w:rPr>
  </w:style>
  <w:style w:type="paragraph" w:customStyle="1" w:styleId="1fa">
    <w:name w:val="標題1."/>
    <w:basedOn w:val="afffffff6"/>
    <w:link w:val="1fb"/>
    <w:rsid w:val="00BB59A7"/>
    <w:pPr>
      <w:spacing w:beforeLines="0" w:before="0" w:line="400" w:lineRule="exact"/>
      <w:ind w:firstLineChars="450" w:firstLine="450"/>
      <w:jc w:val="both"/>
    </w:pPr>
    <w:rPr>
      <w:rFonts w:ascii="標楷體"/>
      <w:b w:val="0"/>
      <w:snapToGrid w:val="0"/>
      <w:sz w:val="24"/>
      <w:szCs w:val="24"/>
    </w:rPr>
  </w:style>
  <w:style w:type="character" w:customStyle="1" w:styleId="1fb">
    <w:name w:val="標題1. 字元"/>
    <w:link w:val="1fa"/>
    <w:rsid w:val="00BB59A7"/>
    <w:rPr>
      <w:rFonts w:ascii="標楷體" w:eastAsia="標楷體" w:cs="新細明體"/>
      <w:bCs/>
      <w:snapToGrid w:val="0"/>
      <w:kern w:val="2"/>
      <w:sz w:val="24"/>
      <w:szCs w:val="24"/>
    </w:rPr>
  </w:style>
  <w:style w:type="paragraph" w:customStyle="1" w:styleId="1fc">
    <w:name w:val="標題(1)"/>
    <w:basedOn w:val="1fa"/>
    <w:rsid w:val="00BB59A7"/>
    <w:pPr>
      <w:ind w:firstLineChars="550" w:firstLine="550"/>
    </w:pPr>
  </w:style>
  <w:style w:type="paragraph" w:customStyle="1" w:styleId="afffffffa">
    <w:name w:val="乙篇主文 字元 字元 字元 字元"/>
    <w:basedOn w:val="a4"/>
    <w:link w:val="afffffffb"/>
    <w:rsid w:val="00BB59A7"/>
    <w:pPr>
      <w:spacing w:line="400" w:lineRule="exact"/>
      <w:ind w:leftChars="0" w:left="0"/>
    </w:pPr>
    <w:rPr>
      <w:sz w:val="24"/>
      <w:szCs w:val="24"/>
    </w:rPr>
  </w:style>
  <w:style w:type="character" w:customStyle="1" w:styleId="afffffffb">
    <w:name w:val="乙篇主文 字元 字元 字元 字元 字元"/>
    <w:link w:val="afffffffa"/>
    <w:rsid w:val="00BB59A7"/>
    <w:rPr>
      <w:rFonts w:ascii="標楷體" w:eastAsia="標楷體"/>
      <w:snapToGrid w:val="0"/>
      <w:kern w:val="2"/>
      <w:sz w:val="24"/>
      <w:szCs w:val="24"/>
    </w:rPr>
  </w:style>
  <w:style w:type="paragraph" w:customStyle="1" w:styleId="afffffffc">
    <w:name w:val="註"/>
    <w:basedOn w:val="a4"/>
    <w:link w:val="afffffffd"/>
    <w:rsid w:val="00BB59A7"/>
    <w:pPr>
      <w:spacing w:line="320" w:lineRule="exact"/>
      <w:ind w:leftChars="0" w:left="0" w:firstLineChars="0" w:firstLine="0"/>
    </w:pPr>
  </w:style>
  <w:style w:type="character" w:customStyle="1" w:styleId="afffffffd">
    <w:name w:val="註 字元"/>
    <w:link w:val="afffffffc"/>
    <w:rsid w:val="00BB59A7"/>
    <w:rPr>
      <w:rFonts w:ascii="標楷體" w:eastAsia="標楷體"/>
      <w:snapToGrid w:val="0"/>
      <w:kern w:val="2"/>
      <w:sz w:val="28"/>
      <w:szCs w:val="28"/>
    </w:rPr>
  </w:style>
  <w:style w:type="paragraph" w:customStyle="1" w:styleId="2f2">
    <w:name w:val="表格欄2數字"/>
    <w:basedOn w:val="1-"/>
    <w:rsid w:val="00BB59A7"/>
    <w:rPr>
      <w:sz w:val="18"/>
    </w:rPr>
  </w:style>
  <w:style w:type="paragraph" w:styleId="2f3">
    <w:name w:val="Body Text 2"/>
    <w:basedOn w:val="a4"/>
    <w:link w:val="2f4"/>
    <w:rsid w:val="00BB59A7"/>
    <w:pPr>
      <w:spacing w:after="120" w:line="480" w:lineRule="auto"/>
      <w:ind w:leftChars="0" w:left="0" w:firstLineChars="0" w:firstLine="0"/>
      <w:jc w:val="left"/>
    </w:pPr>
    <w:rPr>
      <w:rFonts w:eastAsia="新細明體"/>
      <w:sz w:val="24"/>
    </w:rPr>
  </w:style>
  <w:style w:type="character" w:customStyle="1" w:styleId="2f4">
    <w:name w:val="本文 2 字元"/>
    <w:link w:val="2f3"/>
    <w:rsid w:val="00BB59A7"/>
    <w:rPr>
      <w:rFonts w:ascii="標楷體"/>
      <w:snapToGrid w:val="0"/>
      <w:kern w:val="2"/>
      <w:sz w:val="24"/>
      <w:szCs w:val="28"/>
    </w:rPr>
  </w:style>
  <w:style w:type="paragraph" w:customStyle="1" w:styleId="42">
    <w:name w:val="欄4（原因分析）"/>
    <w:basedOn w:val="a4"/>
    <w:rsid w:val="00BB59A7"/>
    <w:pPr>
      <w:spacing w:line="240" w:lineRule="auto"/>
      <w:ind w:leftChars="0" w:left="0" w:firstLineChars="0" w:firstLine="0"/>
    </w:pPr>
    <w:rPr>
      <w:rFonts w:cs="新細明體"/>
      <w:snapToGrid/>
      <w:w w:val="90"/>
      <w:sz w:val="18"/>
      <w:szCs w:val="18"/>
    </w:rPr>
  </w:style>
  <w:style w:type="paragraph" w:customStyle="1" w:styleId="afffffffe">
    <w:name w:val="甲篇內文"/>
    <w:basedOn w:val="afffffffa"/>
    <w:link w:val="affffffff"/>
    <w:rsid w:val="00BB59A7"/>
    <w:pPr>
      <w:spacing w:line="460" w:lineRule="exact"/>
    </w:pPr>
    <w:rPr>
      <w:sz w:val="28"/>
      <w:szCs w:val="28"/>
    </w:rPr>
  </w:style>
  <w:style w:type="character" w:customStyle="1" w:styleId="affffffff">
    <w:name w:val="甲篇內文 字元"/>
    <w:link w:val="afffffffe"/>
    <w:rsid w:val="00BB59A7"/>
    <w:rPr>
      <w:rFonts w:ascii="標楷體" w:eastAsia="標楷體"/>
      <w:snapToGrid w:val="0"/>
      <w:kern w:val="2"/>
      <w:sz w:val="28"/>
      <w:szCs w:val="28"/>
    </w:rPr>
  </w:style>
  <w:style w:type="paragraph" w:customStyle="1" w:styleId="1fd">
    <w:name w:val="表說1."/>
    <w:basedOn w:val="afffffffc"/>
    <w:rsid w:val="00BB59A7"/>
    <w:pPr>
      <w:spacing w:line="400" w:lineRule="exact"/>
    </w:pPr>
    <w:rPr>
      <w:rFonts w:cs="新細明體"/>
      <w:sz w:val="24"/>
      <w:szCs w:val="24"/>
    </w:rPr>
  </w:style>
  <w:style w:type="paragraph" w:customStyle="1" w:styleId="1-12">
    <w:name w:val="表格欄1-1主管 字元 字元 字元"/>
    <w:basedOn w:val="a4"/>
    <w:link w:val="1-13"/>
    <w:rsid w:val="00BB59A7"/>
    <w:pPr>
      <w:spacing w:line="240" w:lineRule="auto"/>
      <w:ind w:leftChars="0" w:left="0" w:firstLineChars="0" w:firstLine="0"/>
      <w:jc w:val="distribute"/>
    </w:pPr>
    <w:rPr>
      <w:rFonts w:cs="新細明體"/>
      <w:b/>
    </w:rPr>
  </w:style>
  <w:style w:type="character" w:customStyle="1" w:styleId="1-13">
    <w:name w:val="表格欄1-1主管 字元 字元 字元 字元"/>
    <w:link w:val="1-12"/>
    <w:rsid w:val="00BB59A7"/>
    <w:rPr>
      <w:rFonts w:ascii="標楷體" w:eastAsia="標楷體" w:cs="新細明體"/>
      <w:b/>
      <w:snapToGrid w:val="0"/>
      <w:kern w:val="2"/>
      <w:sz w:val="28"/>
      <w:szCs w:val="28"/>
    </w:rPr>
  </w:style>
  <w:style w:type="paragraph" w:customStyle="1" w:styleId="1-2">
    <w:name w:val="表格欄1-2"/>
    <w:basedOn w:val="a4"/>
    <w:rsid w:val="00BB59A7"/>
    <w:pPr>
      <w:spacing w:line="240" w:lineRule="auto"/>
      <w:ind w:leftChars="0" w:left="0" w:firstLineChars="100" w:firstLine="100"/>
      <w:jc w:val="distribute"/>
    </w:pPr>
    <w:rPr>
      <w:rFonts w:ascii="Times New Roman" w:cs="新細明體"/>
      <w:b/>
      <w:snapToGrid/>
      <w:sz w:val="20"/>
      <w:szCs w:val="18"/>
    </w:rPr>
  </w:style>
  <w:style w:type="paragraph" w:customStyle="1" w:styleId="1-310">
    <w:name w:val="表格欄1-3退1 字元 字元 字元"/>
    <w:basedOn w:val="a4"/>
    <w:link w:val="1-311"/>
    <w:rsid w:val="00BB59A7"/>
    <w:pPr>
      <w:spacing w:line="240" w:lineRule="auto"/>
      <w:ind w:leftChars="0" w:left="0" w:firstLineChars="100" w:firstLine="100"/>
      <w:jc w:val="distribute"/>
    </w:pPr>
    <w:rPr>
      <w:rFonts w:cs="新細明體"/>
      <w:sz w:val="18"/>
      <w:szCs w:val="18"/>
    </w:rPr>
  </w:style>
  <w:style w:type="character" w:customStyle="1" w:styleId="1-311">
    <w:name w:val="表格欄1-3退1 字元 字元 字元 字元"/>
    <w:link w:val="1-310"/>
    <w:rsid w:val="00BB59A7"/>
    <w:rPr>
      <w:rFonts w:ascii="標楷體" w:eastAsia="標楷體" w:cs="新細明體"/>
      <w:snapToGrid w:val="0"/>
      <w:kern w:val="2"/>
      <w:sz w:val="18"/>
      <w:szCs w:val="18"/>
    </w:rPr>
  </w:style>
  <w:style w:type="paragraph" w:customStyle="1" w:styleId="1-32">
    <w:name w:val="表格欄1-3退2 字元"/>
    <w:basedOn w:val="1-310"/>
    <w:link w:val="1-320"/>
    <w:rsid w:val="00BB59A7"/>
    <w:pPr>
      <w:ind w:firstLineChars="200" w:firstLine="200"/>
    </w:pPr>
  </w:style>
  <w:style w:type="character" w:customStyle="1" w:styleId="1-320">
    <w:name w:val="表格欄1-3退2 字元 字元"/>
    <w:link w:val="1-32"/>
    <w:rsid w:val="00BB59A7"/>
    <w:rPr>
      <w:rFonts w:ascii="標楷體" w:eastAsia="標楷體" w:cs="新細明體"/>
      <w:snapToGrid w:val="0"/>
      <w:kern w:val="2"/>
      <w:sz w:val="18"/>
      <w:szCs w:val="18"/>
    </w:rPr>
  </w:style>
  <w:style w:type="paragraph" w:customStyle="1" w:styleId="1238">
    <w:name w:val="內文123"/>
    <w:rsid w:val="00BB59A7"/>
    <w:pPr>
      <w:overflowPunct w:val="0"/>
      <w:spacing w:line="400" w:lineRule="exact"/>
      <w:ind w:firstLineChars="450" w:firstLine="450"/>
      <w:jc w:val="both"/>
    </w:pPr>
    <w:rPr>
      <w:rFonts w:ascii="標楷體" w:eastAsia="標楷體"/>
      <w:kern w:val="2"/>
      <w:sz w:val="24"/>
    </w:rPr>
  </w:style>
  <w:style w:type="paragraph" w:customStyle="1" w:styleId="1fe">
    <w:name w:val="標題1.加粗 字元"/>
    <w:basedOn w:val="1fa"/>
    <w:link w:val="1ff"/>
    <w:rsid w:val="00BB59A7"/>
    <w:pPr>
      <w:ind w:firstLine="1080"/>
    </w:pPr>
    <w:rPr>
      <w:b/>
      <w:sz w:val="28"/>
      <w:szCs w:val="28"/>
    </w:rPr>
  </w:style>
  <w:style w:type="character" w:customStyle="1" w:styleId="1ff">
    <w:name w:val="標題1.加粗 字元 字元"/>
    <w:link w:val="1fe"/>
    <w:rsid w:val="00BB59A7"/>
    <w:rPr>
      <w:rFonts w:ascii="標楷體" w:eastAsia="標楷體" w:cs="新細明體"/>
      <w:b/>
      <w:bCs/>
      <w:snapToGrid w:val="0"/>
      <w:kern w:val="2"/>
      <w:sz w:val="28"/>
      <w:szCs w:val="28"/>
    </w:rPr>
  </w:style>
  <w:style w:type="paragraph" w:customStyle="1" w:styleId="43">
    <w:name w:val="標題4"/>
    <w:basedOn w:val="3"/>
    <w:rsid w:val="00BB59A7"/>
    <w:pPr>
      <w:spacing w:line="500" w:lineRule="exact"/>
      <w:ind w:leftChars="0" w:left="624" w:firstLineChars="0" w:firstLine="0"/>
    </w:pPr>
    <w:rPr>
      <w:rFonts w:ascii="標楷體" w:eastAsia="標楷體"/>
      <w:snapToGrid/>
      <w:sz w:val="28"/>
    </w:rPr>
  </w:style>
  <w:style w:type="paragraph" w:customStyle="1" w:styleId="1239">
    <w:name w:val="123"/>
    <w:basedOn w:val="a4"/>
    <w:rsid w:val="00BB59A7"/>
    <w:pPr>
      <w:spacing w:line="360" w:lineRule="auto"/>
      <w:ind w:leftChars="0" w:left="0" w:firstLineChars="0" w:firstLine="425"/>
    </w:pPr>
    <w:rPr>
      <w:snapToGrid/>
      <w:sz w:val="24"/>
      <w:szCs w:val="20"/>
    </w:rPr>
  </w:style>
  <w:style w:type="paragraph" w:customStyle="1" w:styleId="affffffff0">
    <w:name w:val="括號一二三"/>
    <w:basedOn w:val="affffffff1"/>
    <w:rsid w:val="00BB59A7"/>
    <w:pPr>
      <w:spacing w:after="0"/>
      <w:ind w:firstLine="624"/>
      <w:jc w:val="both"/>
    </w:pPr>
    <w:rPr>
      <w:b/>
      <w:sz w:val="28"/>
    </w:rPr>
  </w:style>
  <w:style w:type="paragraph" w:customStyle="1" w:styleId="affffffff1">
    <w:name w:val="一二三"/>
    <w:basedOn w:val="affffffff2"/>
    <w:rsid w:val="00BB59A7"/>
    <w:pPr>
      <w:spacing w:after="120"/>
      <w:ind w:left="0"/>
    </w:pPr>
    <w:rPr>
      <w:b w:val="0"/>
      <w:sz w:val="32"/>
    </w:rPr>
  </w:style>
  <w:style w:type="paragraph" w:customStyle="1" w:styleId="affffffff2">
    <w:name w:val="壹貳參"/>
    <w:basedOn w:val="a4"/>
    <w:rsid w:val="00BB59A7"/>
    <w:pPr>
      <w:spacing w:after="240" w:line="360" w:lineRule="auto"/>
      <w:ind w:leftChars="0" w:left="624" w:firstLineChars="0" w:firstLine="0"/>
      <w:jc w:val="left"/>
    </w:pPr>
    <w:rPr>
      <w:b/>
      <w:snapToGrid/>
      <w:sz w:val="36"/>
      <w:szCs w:val="20"/>
    </w:rPr>
  </w:style>
  <w:style w:type="paragraph" w:styleId="38">
    <w:name w:val="Body Text 3"/>
    <w:basedOn w:val="a4"/>
    <w:link w:val="39"/>
    <w:rsid w:val="00BB59A7"/>
    <w:pPr>
      <w:spacing w:line="240" w:lineRule="auto"/>
      <w:ind w:leftChars="0" w:left="0" w:right="-80" w:firstLineChars="0" w:firstLine="0"/>
    </w:pPr>
    <w:rPr>
      <w:rFonts w:eastAsia="華康楷書體W5"/>
      <w:sz w:val="26"/>
    </w:rPr>
  </w:style>
  <w:style w:type="character" w:customStyle="1" w:styleId="39">
    <w:name w:val="本文 3 字元"/>
    <w:link w:val="38"/>
    <w:rsid w:val="00BB59A7"/>
    <w:rPr>
      <w:rFonts w:ascii="標楷體" w:eastAsia="華康楷書體W5"/>
      <w:snapToGrid w:val="0"/>
      <w:kern w:val="2"/>
      <w:sz w:val="26"/>
      <w:szCs w:val="28"/>
    </w:rPr>
  </w:style>
  <w:style w:type="paragraph" w:styleId="affffffff3">
    <w:name w:val="Normal Indent"/>
    <w:basedOn w:val="a4"/>
    <w:rsid w:val="00BB59A7"/>
    <w:pPr>
      <w:widowControl/>
      <w:spacing w:line="240" w:lineRule="auto"/>
      <w:ind w:leftChars="0" w:left="480" w:firstLineChars="0" w:firstLine="0"/>
      <w:jc w:val="left"/>
    </w:pPr>
    <w:rPr>
      <w:rFonts w:ascii="Times New Roman" w:eastAsia="新細明體"/>
      <w:snapToGrid/>
      <w:kern w:val="0"/>
      <w:sz w:val="20"/>
      <w:szCs w:val="20"/>
    </w:rPr>
  </w:style>
  <w:style w:type="paragraph" w:styleId="affffffff4">
    <w:name w:val="Block Text"/>
    <w:basedOn w:val="a4"/>
    <w:rsid w:val="00BB59A7"/>
    <w:pPr>
      <w:spacing w:line="240" w:lineRule="auto"/>
      <w:ind w:leftChars="0" w:left="113" w:right="113" w:firstLineChars="0" w:firstLine="0"/>
      <w:jc w:val="distribute"/>
    </w:pPr>
    <w:rPr>
      <w:snapToGrid/>
      <w:sz w:val="32"/>
      <w:szCs w:val="20"/>
    </w:rPr>
  </w:style>
  <w:style w:type="paragraph" w:customStyle="1" w:styleId="affffffff5">
    <w:name w:val="主文"/>
    <w:basedOn w:val="a4"/>
    <w:rsid w:val="00BB59A7"/>
    <w:pPr>
      <w:spacing w:line="312" w:lineRule="auto"/>
      <w:ind w:leftChars="0" w:left="0" w:firstLine="434"/>
    </w:pPr>
    <w:rPr>
      <w:rFonts w:ascii="Times New Roman" w:eastAsia="華康楷書體W5"/>
      <w:snapToGrid/>
      <w:spacing w:val="4"/>
      <w:sz w:val="21"/>
      <w:szCs w:val="20"/>
    </w:rPr>
  </w:style>
  <w:style w:type="paragraph" w:customStyle="1" w:styleId="affffffff6">
    <w:name w:val="總述文"/>
    <w:rsid w:val="00BB59A7"/>
    <w:pPr>
      <w:overflowPunct w:val="0"/>
      <w:spacing w:line="460" w:lineRule="exact"/>
      <w:ind w:firstLineChars="200" w:firstLine="200"/>
      <w:jc w:val="both"/>
    </w:pPr>
    <w:rPr>
      <w:rFonts w:ascii="標楷體" w:eastAsia="標楷體"/>
      <w:kern w:val="2"/>
      <w:sz w:val="28"/>
    </w:rPr>
  </w:style>
  <w:style w:type="paragraph" w:customStyle="1" w:styleId="affffffff7">
    <w:name w:val="總述文一二三"/>
    <w:rsid w:val="00BB59A7"/>
    <w:pPr>
      <w:overflowPunct w:val="0"/>
      <w:spacing w:line="460" w:lineRule="exact"/>
      <w:ind w:left="200" w:hangingChars="200" w:hanging="200"/>
      <w:jc w:val="both"/>
    </w:pPr>
    <w:rPr>
      <w:rFonts w:ascii="標楷體" w:eastAsia="標楷體"/>
      <w:sz w:val="28"/>
    </w:rPr>
  </w:style>
  <w:style w:type="paragraph" w:customStyle="1" w:styleId="affffffff8">
    <w:name w:val="表說"/>
    <w:basedOn w:val="a4"/>
    <w:rsid w:val="00BB59A7"/>
    <w:pPr>
      <w:spacing w:line="312" w:lineRule="auto"/>
      <w:ind w:leftChars="0" w:left="0" w:firstLineChars="0" w:firstLine="0"/>
    </w:pPr>
    <w:rPr>
      <w:rFonts w:ascii="Courier" w:eastAsia="華康楷書體W5" w:hAnsi="Courier"/>
      <w:snapToGrid/>
      <w:spacing w:val="4"/>
      <w:sz w:val="21"/>
      <w:szCs w:val="20"/>
    </w:rPr>
  </w:style>
  <w:style w:type="paragraph" w:customStyle="1" w:styleId="affffffff9">
    <w:name w:val="一內文"/>
    <w:basedOn w:val="a4"/>
    <w:rsid w:val="00BB59A7"/>
    <w:pPr>
      <w:snapToGrid w:val="0"/>
      <w:spacing w:line="600" w:lineRule="exact"/>
      <w:ind w:leftChars="0" w:left="364" w:firstLine="560"/>
    </w:pPr>
    <w:rPr>
      <w:snapToGrid/>
      <w:szCs w:val="20"/>
    </w:rPr>
  </w:style>
  <w:style w:type="character" w:customStyle="1" w:styleId="emailstyle15">
    <w:name w:val="emailstyle15"/>
    <w:rsid w:val="00BB59A7"/>
    <w:rPr>
      <w:rFonts w:ascii="Arial" w:eastAsia="新細明體" w:hAnsi="Arial" w:cs="Arial"/>
      <w:color w:val="000000"/>
      <w:sz w:val="18"/>
    </w:rPr>
  </w:style>
  <w:style w:type="paragraph" w:customStyle="1" w:styleId="affffffffa">
    <w:name w:val="乙篇主文 字元 字元"/>
    <w:basedOn w:val="a4"/>
    <w:link w:val="affffffffb"/>
    <w:rsid w:val="00BB59A7"/>
    <w:pPr>
      <w:spacing w:line="400" w:lineRule="exact"/>
      <w:ind w:leftChars="0" w:left="0"/>
    </w:pPr>
    <w:rPr>
      <w:sz w:val="24"/>
      <w:szCs w:val="24"/>
    </w:rPr>
  </w:style>
  <w:style w:type="character" w:customStyle="1" w:styleId="affffffffb">
    <w:name w:val="乙篇主文 字元 字元 字元"/>
    <w:link w:val="affffffffa"/>
    <w:rsid w:val="00BB59A7"/>
    <w:rPr>
      <w:rFonts w:ascii="標楷體" w:eastAsia="標楷體"/>
      <w:snapToGrid w:val="0"/>
      <w:kern w:val="2"/>
      <w:sz w:val="24"/>
      <w:szCs w:val="24"/>
    </w:rPr>
  </w:style>
  <w:style w:type="character" w:customStyle="1" w:styleId="affffffffc">
    <w:name w:val="甲篇內文 字元 字元"/>
    <w:rsid w:val="00BB59A7"/>
    <w:rPr>
      <w:rFonts w:ascii="標楷體" w:eastAsia="標楷體"/>
      <w:kern w:val="2"/>
      <w:sz w:val="28"/>
      <w:szCs w:val="28"/>
      <w:lang w:val="en-US" w:eastAsia="zh-TW" w:bidi="ar-SA"/>
    </w:rPr>
  </w:style>
  <w:style w:type="paragraph" w:customStyle="1" w:styleId="1ff0">
    <w:name w:val="標題1.加粗"/>
    <w:basedOn w:val="a4"/>
    <w:link w:val="110"/>
    <w:rsid w:val="00BB59A7"/>
    <w:pPr>
      <w:spacing w:line="400" w:lineRule="exact"/>
      <w:ind w:leftChars="0" w:left="0" w:firstLineChars="450" w:firstLine="1080"/>
    </w:pPr>
    <w:rPr>
      <w:rFonts w:cs="新細明體"/>
      <w:b/>
      <w:bCs/>
    </w:rPr>
  </w:style>
  <w:style w:type="character" w:customStyle="1" w:styleId="110">
    <w:name w:val="標題1.加粗 字元1"/>
    <w:link w:val="1ff0"/>
    <w:rsid w:val="00BB59A7"/>
    <w:rPr>
      <w:rFonts w:ascii="標楷體" w:eastAsia="標楷體" w:cs="新細明體"/>
      <w:b/>
      <w:bCs/>
      <w:snapToGrid w:val="0"/>
      <w:kern w:val="2"/>
      <w:sz w:val="28"/>
      <w:szCs w:val="28"/>
    </w:rPr>
  </w:style>
  <w:style w:type="character" w:customStyle="1" w:styleId="1-321">
    <w:name w:val="表格欄1-3退2 字元 字元1"/>
    <w:rsid w:val="00BB59A7"/>
    <w:rPr>
      <w:rFonts w:eastAsia="標楷體" w:cs="新細明體"/>
      <w:kern w:val="2"/>
      <w:sz w:val="18"/>
      <w:szCs w:val="18"/>
      <w:lang w:val="en-US" w:eastAsia="zh-TW" w:bidi="ar-SA"/>
    </w:rPr>
  </w:style>
  <w:style w:type="character" w:customStyle="1" w:styleId="1ff1">
    <w:name w:val="標題1. 字元 字元"/>
    <w:rsid w:val="00BB59A7"/>
    <w:rPr>
      <w:rFonts w:ascii="標楷體" w:eastAsia="標楷體" w:cs="新細明體"/>
      <w:bCs/>
      <w:kern w:val="2"/>
      <w:sz w:val="24"/>
      <w:szCs w:val="24"/>
      <w:lang w:val="en-US" w:eastAsia="zh-TW" w:bidi="ar-SA"/>
    </w:rPr>
  </w:style>
  <w:style w:type="paragraph" w:customStyle="1" w:styleId="font7">
    <w:name w:val="font7"/>
    <w:basedOn w:val="a4"/>
    <w:rsid w:val="00BB59A7"/>
    <w:pPr>
      <w:widowControl/>
      <w:spacing w:before="100" w:beforeAutospacing="1" w:after="100" w:afterAutospacing="1" w:line="240" w:lineRule="auto"/>
      <w:ind w:leftChars="0" w:left="0" w:firstLineChars="0" w:firstLine="0"/>
      <w:jc w:val="left"/>
    </w:pPr>
    <w:rPr>
      <w:rFonts w:hint="eastAsia"/>
      <w:snapToGrid/>
      <w:kern w:val="0"/>
      <w:sz w:val="24"/>
      <w:szCs w:val="20"/>
    </w:rPr>
  </w:style>
  <w:style w:type="paragraph" w:customStyle="1" w:styleId="xl32">
    <w:name w:val="xl32"/>
    <w:basedOn w:val="a4"/>
    <w:rsid w:val="00BB59A7"/>
    <w:pPr>
      <w:widowControl/>
      <w:pBdr>
        <w:left w:val="single" w:sz="4" w:space="0" w:color="auto"/>
        <w:right w:val="single" w:sz="4" w:space="0" w:color="auto"/>
      </w:pBdr>
      <w:spacing w:before="100" w:beforeAutospacing="1" w:after="100" w:afterAutospacing="1" w:line="240" w:lineRule="auto"/>
      <w:ind w:leftChars="0" w:left="0" w:firstLineChars="0" w:firstLine="0"/>
      <w:jc w:val="left"/>
    </w:pPr>
    <w:rPr>
      <w:rFonts w:hint="eastAsia"/>
      <w:snapToGrid/>
      <w:kern w:val="0"/>
      <w:sz w:val="24"/>
      <w:szCs w:val="20"/>
    </w:rPr>
  </w:style>
  <w:style w:type="paragraph" w:customStyle="1" w:styleId="xl38">
    <w:name w:val="xl38"/>
    <w:basedOn w:val="a4"/>
    <w:rsid w:val="00BB59A7"/>
    <w:pPr>
      <w:widowControl/>
      <w:pBdr>
        <w:left w:val="single" w:sz="8" w:space="0" w:color="auto"/>
      </w:pBdr>
      <w:spacing w:before="100" w:beforeAutospacing="1" w:after="100" w:afterAutospacing="1" w:line="240" w:lineRule="auto"/>
      <w:ind w:leftChars="0" w:left="0" w:firstLineChars="0" w:firstLine="0"/>
      <w:jc w:val="left"/>
    </w:pPr>
    <w:rPr>
      <w:rFonts w:hint="eastAsia"/>
      <w:snapToGrid/>
      <w:kern w:val="0"/>
      <w:sz w:val="24"/>
      <w:szCs w:val="20"/>
    </w:rPr>
  </w:style>
  <w:style w:type="paragraph" w:customStyle="1" w:styleId="xl40">
    <w:name w:val="xl40"/>
    <w:basedOn w:val="a4"/>
    <w:rsid w:val="00BB59A7"/>
    <w:pPr>
      <w:widowControl/>
      <w:pBdr>
        <w:left w:val="single" w:sz="8" w:space="0" w:color="auto"/>
      </w:pBdr>
      <w:spacing w:before="100" w:beforeAutospacing="1" w:after="100" w:afterAutospacing="1" w:line="240" w:lineRule="auto"/>
      <w:ind w:leftChars="0" w:left="0" w:firstLineChars="0" w:firstLine="0"/>
      <w:jc w:val="left"/>
    </w:pPr>
    <w:rPr>
      <w:rFonts w:hint="eastAsia"/>
      <w:b/>
      <w:bCs/>
      <w:snapToGrid/>
      <w:kern w:val="0"/>
      <w:sz w:val="24"/>
      <w:szCs w:val="20"/>
    </w:rPr>
  </w:style>
  <w:style w:type="paragraph" w:customStyle="1" w:styleId="1-0">
    <w:name w:val="欄1-數字"/>
    <w:basedOn w:val="a4"/>
    <w:rsid w:val="00BB59A7"/>
    <w:pPr>
      <w:spacing w:before="72" w:after="72" w:line="240" w:lineRule="auto"/>
      <w:ind w:leftChars="0" w:left="24" w:right="24" w:firstLineChars="0" w:firstLine="0"/>
      <w:jc w:val="right"/>
    </w:pPr>
    <w:rPr>
      <w:rFonts w:ascii="Times New Roman" w:eastAsia="華康儷中黑"/>
      <w:b/>
      <w:snapToGrid/>
      <w:spacing w:val="-6"/>
      <w:w w:val="85"/>
      <w:sz w:val="20"/>
      <w:szCs w:val="20"/>
    </w:rPr>
  </w:style>
  <w:style w:type="paragraph" w:customStyle="1" w:styleId="2-">
    <w:name w:val="欄2-數字"/>
    <w:basedOn w:val="a4"/>
    <w:rsid w:val="00BB59A7"/>
    <w:pPr>
      <w:spacing w:before="72" w:after="72" w:line="240" w:lineRule="auto"/>
      <w:ind w:leftChars="0" w:left="24" w:right="24" w:firstLineChars="0" w:firstLine="0"/>
      <w:jc w:val="right"/>
    </w:pPr>
    <w:rPr>
      <w:rFonts w:ascii="Times New Roman" w:eastAsia="華康楷書體W5"/>
      <w:b/>
      <w:snapToGrid/>
      <w:spacing w:val="-6"/>
      <w:w w:val="85"/>
      <w:sz w:val="20"/>
      <w:szCs w:val="20"/>
    </w:rPr>
  </w:style>
  <w:style w:type="paragraph" w:customStyle="1" w:styleId="1-3">
    <w:name w:val="欄1-3"/>
    <w:basedOn w:val="a4"/>
    <w:rsid w:val="00BB59A7"/>
    <w:pPr>
      <w:spacing w:before="20" w:after="20" w:line="240" w:lineRule="auto"/>
      <w:ind w:leftChars="0" w:left="150" w:firstLineChars="0" w:firstLine="0"/>
      <w:jc w:val="right"/>
    </w:pPr>
    <w:rPr>
      <w:rFonts w:ascii="Times New Roman" w:eastAsia="華康楷書體W5"/>
      <w:snapToGrid/>
      <w:spacing w:val="10"/>
      <w:sz w:val="19"/>
      <w:szCs w:val="20"/>
    </w:rPr>
  </w:style>
  <w:style w:type="paragraph" w:customStyle="1" w:styleId="1-14">
    <w:name w:val="欄1-1"/>
    <w:basedOn w:val="a4"/>
    <w:rsid w:val="00BB59A7"/>
    <w:pPr>
      <w:spacing w:before="20" w:after="20" w:line="240" w:lineRule="auto"/>
      <w:ind w:leftChars="0" w:left="0" w:firstLineChars="0" w:firstLine="0"/>
      <w:jc w:val="distribute"/>
    </w:pPr>
    <w:rPr>
      <w:rFonts w:ascii="Times New Roman" w:eastAsia="華康儷中黑"/>
      <w:snapToGrid/>
      <w:spacing w:val="6"/>
      <w:sz w:val="21"/>
      <w:szCs w:val="20"/>
    </w:rPr>
  </w:style>
  <w:style w:type="paragraph" w:customStyle="1" w:styleId="xl41">
    <w:name w:val="xl41"/>
    <w:basedOn w:val="a4"/>
    <w:rsid w:val="00BB59A7"/>
    <w:pPr>
      <w:widowControl/>
      <w:pBdr>
        <w:left w:val="single" w:sz="8" w:space="0" w:color="auto"/>
        <w:bottom w:val="single" w:sz="8" w:space="0" w:color="auto"/>
      </w:pBdr>
      <w:spacing w:before="100" w:beforeAutospacing="1" w:after="100" w:afterAutospacing="1" w:line="240" w:lineRule="auto"/>
      <w:ind w:leftChars="0" w:left="0" w:firstLineChars="0" w:firstLine="0"/>
      <w:jc w:val="center"/>
    </w:pPr>
    <w:rPr>
      <w:rFonts w:hint="eastAsia"/>
      <w:b/>
      <w:bCs/>
      <w:snapToGrid/>
      <w:kern w:val="0"/>
      <w:sz w:val="24"/>
      <w:szCs w:val="20"/>
    </w:rPr>
  </w:style>
  <w:style w:type="paragraph" w:customStyle="1" w:styleId="1-20">
    <w:name w:val="欄1-2"/>
    <w:basedOn w:val="1-3"/>
    <w:rsid w:val="00BB59A7"/>
    <w:pPr>
      <w:ind w:left="75"/>
      <w:jc w:val="distribute"/>
    </w:pPr>
    <w:rPr>
      <w:rFonts w:eastAsia="華康儷中黑"/>
      <w:spacing w:val="6"/>
    </w:rPr>
  </w:style>
  <w:style w:type="paragraph" w:customStyle="1" w:styleId="affffffffd">
    <w:name w:val="小標"/>
    <w:basedOn w:val="a4"/>
    <w:rsid w:val="00BB59A7"/>
    <w:pPr>
      <w:spacing w:line="360" w:lineRule="auto"/>
      <w:ind w:leftChars="0" w:left="420" w:firstLineChars="0" w:firstLine="0"/>
    </w:pPr>
    <w:rPr>
      <w:b/>
      <w:snapToGrid/>
      <w:sz w:val="32"/>
      <w:szCs w:val="20"/>
    </w:rPr>
  </w:style>
  <w:style w:type="paragraph" w:customStyle="1" w:styleId="affffffffe">
    <w:name w:val="單元 字元 字元"/>
    <w:basedOn w:val="a4"/>
    <w:rsid w:val="00BB59A7"/>
    <w:pPr>
      <w:snapToGrid w:val="0"/>
      <w:spacing w:line="240" w:lineRule="auto"/>
      <w:ind w:leftChars="0" w:left="0" w:rightChars="100" w:right="100" w:firstLineChars="0" w:firstLine="0"/>
      <w:jc w:val="right"/>
    </w:pPr>
    <w:rPr>
      <w:rFonts w:hAnsi="Arial Narrow"/>
      <w:snapToGrid/>
      <w:w w:val="95"/>
      <w:sz w:val="20"/>
      <w:szCs w:val="20"/>
    </w:rPr>
  </w:style>
  <w:style w:type="paragraph" w:customStyle="1" w:styleId="afffffffff">
    <w:name w:val="甲乙丙"/>
    <w:basedOn w:val="a4"/>
    <w:rsid w:val="00BB59A7"/>
    <w:pPr>
      <w:spacing w:after="360" w:line="360" w:lineRule="auto"/>
      <w:ind w:leftChars="0" w:left="0" w:firstLineChars="0" w:firstLine="0"/>
      <w:jc w:val="center"/>
    </w:pPr>
    <w:rPr>
      <w:b/>
      <w:snapToGrid/>
      <w:sz w:val="40"/>
      <w:szCs w:val="20"/>
    </w:rPr>
  </w:style>
  <w:style w:type="paragraph" w:customStyle="1" w:styleId="123a">
    <w:name w:val="括號123"/>
    <w:basedOn w:val="1239"/>
    <w:rsid w:val="00BB59A7"/>
    <w:pPr>
      <w:ind w:firstLine="624"/>
    </w:pPr>
  </w:style>
  <w:style w:type="paragraph" w:customStyle="1" w:styleId="123b">
    <w:name w:val="圓圈123"/>
    <w:basedOn w:val="123a"/>
    <w:rsid w:val="00BB59A7"/>
    <w:pPr>
      <w:ind w:firstLine="1008"/>
    </w:pPr>
  </w:style>
  <w:style w:type="paragraph" w:customStyle="1" w:styleId="-0">
    <w:name w:val="樣式-壹"/>
    <w:basedOn w:val="a4"/>
    <w:rsid w:val="00BB59A7"/>
    <w:pPr>
      <w:spacing w:line="240" w:lineRule="auto"/>
      <w:ind w:leftChars="0" w:left="0" w:firstLineChars="0" w:firstLine="0"/>
      <w:jc w:val="left"/>
    </w:pPr>
    <w:rPr>
      <w:rFonts w:ascii="Times New Roman" w:eastAsia="華康楷書體W5"/>
      <w:snapToGrid/>
      <w:szCs w:val="24"/>
    </w:rPr>
  </w:style>
  <w:style w:type="paragraph" w:customStyle="1" w:styleId="1-322">
    <w:name w:val="表格欄1-3退2"/>
    <w:basedOn w:val="1-310"/>
    <w:rsid w:val="00BB59A7"/>
    <w:pPr>
      <w:ind w:firstLineChars="200" w:firstLine="200"/>
    </w:pPr>
  </w:style>
  <w:style w:type="character" w:customStyle="1" w:styleId="1ff2">
    <w:name w:val="標題1.加粗 字元 字元 字元"/>
    <w:rsid w:val="00BB59A7"/>
    <w:rPr>
      <w:rFonts w:ascii="標楷體" w:eastAsia="標楷體" w:cs="新細明體"/>
      <w:b/>
      <w:bCs/>
      <w:snapToGrid w:val="0"/>
      <w:kern w:val="2"/>
      <w:sz w:val="28"/>
      <w:szCs w:val="28"/>
      <w:lang w:val="en-US" w:eastAsia="zh-TW" w:bidi="ar-SA"/>
    </w:rPr>
  </w:style>
  <w:style w:type="paragraph" w:customStyle="1" w:styleId="afffffffff0">
    <w:name w:val="乙篇主文 字元"/>
    <w:basedOn w:val="a4"/>
    <w:link w:val="1ff3"/>
    <w:rsid w:val="00BB59A7"/>
    <w:pPr>
      <w:spacing w:line="400" w:lineRule="exact"/>
      <w:ind w:leftChars="0" w:left="0"/>
    </w:pPr>
    <w:rPr>
      <w:sz w:val="24"/>
      <w:szCs w:val="24"/>
    </w:rPr>
  </w:style>
  <w:style w:type="character" w:customStyle="1" w:styleId="1ff3">
    <w:name w:val="乙篇主文 字元 字元1"/>
    <w:link w:val="afffffffff0"/>
    <w:rsid w:val="00BB59A7"/>
    <w:rPr>
      <w:rFonts w:ascii="標楷體" w:eastAsia="標楷體"/>
      <w:snapToGrid w:val="0"/>
      <w:kern w:val="2"/>
      <w:sz w:val="24"/>
      <w:szCs w:val="24"/>
    </w:rPr>
  </w:style>
  <w:style w:type="paragraph" w:customStyle="1" w:styleId="bb">
    <w:name w:val="標題bb"/>
    <w:basedOn w:val="a4"/>
    <w:rsid w:val="00BB59A7"/>
    <w:pPr>
      <w:spacing w:line="240" w:lineRule="auto"/>
      <w:ind w:leftChars="0" w:left="0" w:firstLineChars="0" w:firstLine="0"/>
    </w:pPr>
    <w:rPr>
      <w:rFonts w:ascii="Times New Roman"/>
      <w:snapToGrid/>
      <w:szCs w:val="20"/>
    </w:rPr>
  </w:style>
  <w:style w:type="paragraph" w:customStyle="1" w:styleId="1-15">
    <w:name w:val="表格欄1-1主管 字元 字元"/>
    <w:basedOn w:val="a4"/>
    <w:rsid w:val="00BB59A7"/>
    <w:pPr>
      <w:spacing w:line="240" w:lineRule="auto"/>
      <w:ind w:leftChars="0" w:left="0" w:firstLineChars="0" w:firstLine="0"/>
      <w:jc w:val="distribute"/>
    </w:pPr>
    <w:rPr>
      <w:rFonts w:ascii="Times New Roman" w:cs="新細明體"/>
      <w:b/>
      <w:snapToGrid/>
      <w:sz w:val="20"/>
      <w:szCs w:val="20"/>
    </w:rPr>
  </w:style>
  <w:style w:type="paragraph" w:customStyle="1" w:styleId="1-312">
    <w:name w:val="表格欄1-3退1 字元 字元"/>
    <w:basedOn w:val="a4"/>
    <w:rsid w:val="00BB59A7"/>
    <w:pPr>
      <w:spacing w:line="240" w:lineRule="auto"/>
      <w:ind w:leftChars="0" w:left="0" w:firstLineChars="100" w:firstLine="100"/>
      <w:jc w:val="distribute"/>
    </w:pPr>
    <w:rPr>
      <w:rFonts w:ascii="Times New Roman" w:cs="新細明體"/>
      <w:snapToGrid/>
      <w:sz w:val="18"/>
      <w:szCs w:val="18"/>
    </w:rPr>
  </w:style>
  <w:style w:type="paragraph" w:customStyle="1" w:styleId="xl42">
    <w:name w:val="xl42"/>
    <w:basedOn w:val="a4"/>
    <w:rsid w:val="00BB59A7"/>
    <w:pPr>
      <w:widowControl/>
      <w:pBdr>
        <w:left w:val="single" w:sz="4" w:space="0" w:color="auto"/>
        <w:bottom w:val="single" w:sz="8" w:space="0" w:color="auto"/>
        <w:right w:val="single" w:sz="4" w:space="0" w:color="auto"/>
      </w:pBdr>
      <w:spacing w:before="100" w:beforeAutospacing="1" w:after="100" w:afterAutospacing="1" w:line="240" w:lineRule="auto"/>
      <w:ind w:leftChars="0" w:left="0" w:firstLineChars="0" w:firstLine="0"/>
      <w:jc w:val="left"/>
    </w:pPr>
    <w:rPr>
      <w:rFonts w:hint="eastAsia"/>
      <w:snapToGrid/>
      <w:kern w:val="0"/>
      <w:sz w:val="24"/>
      <w:szCs w:val="20"/>
    </w:rPr>
  </w:style>
  <w:style w:type="paragraph" w:customStyle="1" w:styleId="afffffffff1">
    <w:name w:val="名詞解釋"/>
    <w:basedOn w:val="a4"/>
    <w:autoRedefine/>
    <w:rsid w:val="00BB59A7"/>
    <w:pPr>
      <w:snapToGrid w:val="0"/>
      <w:spacing w:beforeLines="50" w:before="180" w:line="240" w:lineRule="auto"/>
      <w:ind w:leftChars="0" w:left="901" w:hangingChars="500" w:hanging="901"/>
    </w:pPr>
    <w:rPr>
      <w:rFonts w:ascii="Times New Roman" w:eastAsia="新細明體"/>
      <w:b/>
      <w:snapToGrid/>
      <w:sz w:val="18"/>
      <w:szCs w:val="24"/>
    </w:rPr>
  </w:style>
  <w:style w:type="paragraph" w:customStyle="1" w:styleId="afffffffff2">
    <w:name w:val="議題內文"/>
    <w:autoRedefine/>
    <w:rsid w:val="00BB59A7"/>
    <w:pPr>
      <w:widowControl w:val="0"/>
      <w:spacing w:line="360" w:lineRule="exact"/>
      <w:ind w:firstLineChars="203" w:firstLine="406"/>
      <w:jc w:val="both"/>
    </w:pPr>
    <w:rPr>
      <w:rFonts w:ascii="Arial Narrow" w:eastAsia="細明體" w:hAnsi="細明體"/>
    </w:rPr>
  </w:style>
  <w:style w:type="paragraph" w:customStyle="1" w:styleId="a2">
    <w:name w:val="議題一"/>
    <w:basedOn w:val="afffffffff2"/>
    <w:autoRedefine/>
    <w:rsid w:val="00BB59A7"/>
    <w:pPr>
      <w:numPr>
        <w:numId w:val="1"/>
      </w:numPr>
      <w:spacing w:afterLines="50" w:after="180" w:line="240" w:lineRule="exact"/>
      <w:ind w:firstLineChars="180" w:firstLine="180"/>
    </w:pPr>
  </w:style>
  <w:style w:type="paragraph" w:customStyle="1" w:styleId="1-1">
    <w:name w:val="表1-1"/>
    <w:autoRedefine/>
    <w:rsid w:val="00BB59A7"/>
    <w:pPr>
      <w:numPr>
        <w:numId w:val="5"/>
      </w:numPr>
      <w:ind w:left="0" w:firstLine="0"/>
      <w:jc w:val="center"/>
    </w:pPr>
    <w:rPr>
      <w:rFonts w:ascii="Arial Narrow" w:eastAsia="細明體" w:hAnsi="細明體"/>
      <w:b/>
      <w:sz w:val="22"/>
      <w:szCs w:val="22"/>
    </w:rPr>
  </w:style>
  <w:style w:type="paragraph" w:customStyle="1" w:styleId="a0">
    <w:name w:val="名詞解釋內文"/>
    <w:autoRedefine/>
    <w:rsid w:val="00BB59A7"/>
    <w:pPr>
      <w:numPr>
        <w:numId w:val="8"/>
      </w:numPr>
      <w:tabs>
        <w:tab w:val="clear" w:pos="660"/>
      </w:tabs>
      <w:spacing w:line="240" w:lineRule="exact"/>
      <w:ind w:left="302" w:hangingChars="168" w:hanging="302"/>
      <w:jc w:val="both"/>
    </w:pPr>
    <w:rPr>
      <w:sz w:val="18"/>
      <w:szCs w:val="18"/>
    </w:rPr>
  </w:style>
  <w:style w:type="paragraph" w:customStyle="1" w:styleId="afffffffff3">
    <w:name w:val="標題圖文框"/>
    <w:autoRedefine/>
    <w:rsid w:val="00BB59A7"/>
    <w:pPr>
      <w:framePr w:w="4536" w:h="851" w:hRule="exact" w:hSpace="170" w:wrap="around" w:vAnchor="page" w:hAnchor="page" w:x="1135" w:y="1419"/>
      <w:shd w:val="solid" w:color="FF0000" w:fill="FF0000"/>
      <w:snapToGrid w:val="0"/>
      <w:spacing w:after="72"/>
      <w:ind w:left="300" w:hanging="300"/>
      <w:jc w:val="center"/>
      <w:textAlignment w:val="center"/>
    </w:pPr>
    <w:rPr>
      <w:rFonts w:eastAsia="細明體"/>
      <w:b/>
      <w:color w:val="FFFFFF"/>
      <w:kern w:val="2"/>
      <w:sz w:val="40"/>
      <w:szCs w:val="40"/>
    </w:rPr>
  </w:style>
  <w:style w:type="paragraph" w:customStyle="1" w:styleId="1ff4">
    <w:name w:val="樣式1"/>
    <w:basedOn w:val="afffffffff3"/>
    <w:rsid w:val="00BB59A7"/>
    <w:pPr>
      <w:framePr w:wrap="around"/>
      <w:spacing w:after="0"/>
      <w:ind w:left="301" w:hanging="301"/>
    </w:pPr>
    <w:rPr>
      <w:sz w:val="12"/>
    </w:rPr>
  </w:style>
  <w:style w:type="paragraph" w:customStyle="1" w:styleId="afffffffff4">
    <w:name w:val="議題(一)"/>
    <w:basedOn w:val="a2"/>
    <w:autoRedefine/>
    <w:rsid w:val="00BB59A7"/>
    <w:pPr>
      <w:numPr>
        <w:numId w:val="0"/>
      </w:numPr>
      <w:spacing w:beforeLines="70" w:before="252" w:afterLines="20" w:after="72"/>
    </w:pPr>
    <w:rPr>
      <w:b/>
      <w:bCs/>
      <w:color w:val="000000"/>
      <w:sz w:val="24"/>
    </w:rPr>
  </w:style>
  <w:style w:type="character" w:customStyle="1" w:styleId="style2">
    <w:name w:val="style2"/>
    <w:basedOn w:val="a5"/>
    <w:rsid w:val="00BB59A7"/>
  </w:style>
  <w:style w:type="character" w:customStyle="1" w:styleId="cleartxt1">
    <w:name w:val="cleartxt1"/>
    <w:rsid w:val="00BB59A7"/>
    <w:rPr>
      <w:b/>
      <w:bCs/>
      <w:color w:val="00CC00"/>
    </w:rPr>
  </w:style>
  <w:style w:type="character" w:customStyle="1" w:styleId="style31">
    <w:name w:val="style31"/>
    <w:rsid w:val="00BB59A7"/>
    <w:rPr>
      <w:color w:val="000033"/>
      <w:sz w:val="20"/>
      <w:szCs w:val="20"/>
    </w:rPr>
  </w:style>
  <w:style w:type="character" w:customStyle="1" w:styleId="h11">
    <w:name w:val="h11"/>
    <w:rsid w:val="00BB59A7"/>
    <w:rPr>
      <w:b/>
      <w:bCs/>
      <w:color w:val="FF6600"/>
      <w:sz w:val="24"/>
      <w:szCs w:val="24"/>
    </w:rPr>
  </w:style>
  <w:style w:type="character" w:customStyle="1" w:styleId="story1">
    <w:name w:val="story1"/>
    <w:rsid w:val="00BB59A7"/>
    <w:rPr>
      <w:rFonts w:ascii="Verdana" w:hAnsi="Verdana" w:hint="default"/>
      <w:color w:val="414141"/>
      <w:sz w:val="22"/>
      <w:szCs w:val="22"/>
    </w:rPr>
  </w:style>
  <w:style w:type="paragraph" w:customStyle="1" w:styleId="CompanyName">
    <w:name w:val="Company Name"/>
    <w:basedOn w:val="a4"/>
    <w:rsid w:val="00BB59A7"/>
    <w:pPr>
      <w:keepLines/>
      <w:framePr w:w="3557" w:hSpace="187" w:vSpace="187" w:wrap="notBeside" w:vAnchor="page" w:hAnchor="page" w:x="7345" w:y="1009" w:anchorLock="1"/>
      <w:widowControl/>
      <w:pBdr>
        <w:top w:val="single" w:sz="6" w:space="9" w:color="auto"/>
        <w:left w:val="single" w:sz="6" w:space="9" w:color="auto"/>
        <w:bottom w:val="single" w:sz="6" w:space="9" w:color="auto"/>
        <w:right w:val="single" w:sz="6" w:space="9" w:color="auto"/>
      </w:pBdr>
      <w:shd w:val="solid" w:color="auto" w:fill="auto"/>
      <w:spacing w:line="320" w:lineRule="exact"/>
      <w:ind w:leftChars="0" w:left="0" w:firstLineChars="0" w:firstLine="0"/>
      <w:jc w:val="left"/>
    </w:pPr>
    <w:rPr>
      <w:rFonts w:ascii="Arial Black" w:eastAsia="新細明體" w:hAnsi="Arial Black"/>
      <w:snapToGrid/>
      <w:spacing w:val="-15"/>
      <w:kern w:val="0"/>
      <w:position w:val="-2"/>
      <w:sz w:val="32"/>
      <w:szCs w:val="20"/>
    </w:rPr>
  </w:style>
  <w:style w:type="paragraph" w:styleId="afffffffff5">
    <w:name w:val="Signature"/>
    <w:basedOn w:val="a4"/>
    <w:link w:val="afffffffff6"/>
    <w:rsid w:val="00BB59A7"/>
    <w:pPr>
      <w:widowControl/>
      <w:spacing w:line="240" w:lineRule="auto"/>
      <w:ind w:leftChars="0" w:left="4320" w:firstLineChars="0" w:firstLine="0"/>
      <w:jc w:val="left"/>
    </w:pPr>
    <w:rPr>
      <w:rFonts w:ascii="Times New Roman" w:eastAsia="新細明體"/>
      <w:snapToGrid/>
      <w:spacing w:val="-5"/>
      <w:kern w:val="0"/>
      <w:sz w:val="18"/>
      <w:szCs w:val="20"/>
    </w:rPr>
  </w:style>
  <w:style w:type="character" w:customStyle="1" w:styleId="afffffffff6">
    <w:name w:val="簽名 字元"/>
    <w:link w:val="afffffffff5"/>
    <w:rsid w:val="00BB59A7"/>
    <w:rPr>
      <w:spacing w:val="-5"/>
      <w:sz w:val="18"/>
    </w:rPr>
  </w:style>
  <w:style w:type="character" w:customStyle="1" w:styleId="44">
    <w:name w:val="強調粗體4"/>
    <w:rsid w:val="00BB59A7"/>
    <w:rPr>
      <w:b/>
      <w:bCs/>
    </w:rPr>
  </w:style>
  <w:style w:type="character" w:customStyle="1" w:styleId="style211">
    <w:name w:val="style211"/>
    <w:rsid w:val="00BB59A7"/>
    <w:rPr>
      <w:rFonts w:ascii="微軟正黑體" w:eastAsia="微軟正黑體" w:hint="eastAsia"/>
      <w:b/>
      <w:bCs/>
      <w:sz w:val="21"/>
      <w:szCs w:val="21"/>
    </w:rPr>
  </w:style>
  <w:style w:type="paragraph" w:customStyle="1" w:styleId="afffffffff7">
    <w:name w:val="速別"/>
    <w:basedOn w:val="a4"/>
    <w:rsid w:val="00BB59A7"/>
    <w:pPr>
      <w:snapToGrid w:val="0"/>
      <w:spacing w:line="240" w:lineRule="auto"/>
      <w:ind w:leftChars="0" w:left="0" w:firstLineChars="0" w:firstLine="0"/>
      <w:jc w:val="left"/>
    </w:pPr>
    <w:rPr>
      <w:rFonts w:ascii="Times New Roman"/>
      <w:snapToGrid/>
      <w:sz w:val="24"/>
      <w:szCs w:val="20"/>
    </w:rPr>
  </w:style>
  <w:style w:type="paragraph" w:customStyle="1" w:styleId="afffffffff8">
    <w:name w:val="字元 字元 字元 字元 字元 字元"/>
    <w:basedOn w:val="a4"/>
    <w:rsid w:val="00BB59A7"/>
    <w:pPr>
      <w:widowControl/>
      <w:spacing w:after="160" w:line="240" w:lineRule="exact"/>
      <w:ind w:leftChars="0" w:left="0" w:firstLineChars="0" w:firstLine="0"/>
      <w:jc w:val="left"/>
    </w:pPr>
    <w:rPr>
      <w:rFonts w:ascii="Arial" w:eastAsia="Times New Roman" w:hAnsi="Arial" w:cs="Arial"/>
      <w:snapToGrid/>
      <w:kern w:val="0"/>
      <w:sz w:val="20"/>
      <w:szCs w:val="20"/>
      <w:lang w:eastAsia="en-US"/>
    </w:rPr>
  </w:style>
  <w:style w:type="paragraph" w:customStyle="1" w:styleId="3a">
    <w:name w:val="字元3 字元 字元"/>
    <w:basedOn w:val="a4"/>
    <w:rsid w:val="00BB59A7"/>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character" w:customStyle="1" w:styleId="dash51676587char1">
    <w:name w:val="dash5167_6587__char1"/>
    <w:rsid w:val="00BB59A7"/>
    <w:rPr>
      <w:rFonts w:ascii="Times New Roman" w:hAnsi="Times New Roman" w:cs="Times New Roman" w:hint="default"/>
      <w:strike w:val="0"/>
      <w:dstrike w:val="0"/>
      <w:sz w:val="24"/>
      <w:szCs w:val="24"/>
      <w:u w:val="none"/>
      <w:effect w:val="none"/>
    </w:rPr>
  </w:style>
  <w:style w:type="character" w:customStyle="1" w:styleId="1ff5">
    <w:name w:val="字元 字元1"/>
    <w:rsid w:val="00BB59A7"/>
    <w:rPr>
      <w:rFonts w:ascii="標楷體" w:eastAsia="標楷體" w:hAnsi="標楷體"/>
      <w:snapToGrid w:val="0"/>
      <w:kern w:val="2"/>
      <w:lang w:val="en-US" w:eastAsia="zh-TW" w:bidi="ar-SA"/>
    </w:rPr>
  </w:style>
  <w:style w:type="character" w:customStyle="1" w:styleId="ft1">
    <w:name w:val="ft1"/>
    <w:basedOn w:val="a5"/>
    <w:rsid w:val="00BB59A7"/>
  </w:style>
  <w:style w:type="paragraph" w:customStyle="1" w:styleId="1ff6">
    <w:name w:val="註腳樣式1"/>
    <w:basedOn w:val="afb"/>
    <w:rsid w:val="00BB59A7"/>
    <w:pPr>
      <w:widowControl/>
      <w:spacing w:line="240" w:lineRule="auto"/>
      <w:ind w:leftChars="0" w:left="0" w:firstLineChars="0" w:firstLine="0"/>
    </w:pPr>
    <w:rPr>
      <w:rFonts w:ascii="Calibri" w:hAnsi="Calibri"/>
      <w:sz w:val="24"/>
      <w:szCs w:val="24"/>
      <w:lang w:bidi="en-US"/>
    </w:rPr>
  </w:style>
  <w:style w:type="paragraph" w:customStyle="1" w:styleId="afffffffff9">
    <w:name w:val="註腳樣式"/>
    <w:basedOn w:val="afb"/>
    <w:rsid w:val="00BB59A7"/>
    <w:pPr>
      <w:ind w:left="566" w:firstLine="406"/>
    </w:pPr>
  </w:style>
  <w:style w:type="character" w:customStyle="1" w:styleId="style11">
    <w:name w:val="style11"/>
    <w:rsid w:val="00BB59A7"/>
    <w:rPr>
      <w:sz w:val="24"/>
      <w:szCs w:val="24"/>
    </w:rPr>
  </w:style>
  <w:style w:type="paragraph" w:customStyle="1" w:styleId="52">
    <w:name w:val="字元 字元5"/>
    <w:basedOn w:val="a4"/>
    <w:semiHidden/>
    <w:rsid w:val="00BB59A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w121">
    <w:name w:val="w121"/>
    <w:rsid w:val="00BB59A7"/>
    <w:rPr>
      <w:b/>
      <w:bCs/>
      <w:color w:val="FF0000"/>
      <w:sz w:val="30"/>
      <w:szCs w:val="30"/>
    </w:rPr>
  </w:style>
  <w:style w:type="table" w:customStyle="1" w:styleId="1ff7">
    <w:name w:val="表格格線1"/>
    <w:basedOn w:val="a6"/>
    <w:next w:val="afd"/>
    <w:rsid w:val="00BB59A7"/>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53">
    <w:name w:val="字元 字元5 字元 字元 字元"/>
    <w:basedOn w:val="a4"/>
    <w:semiHidden/>
    <w:rsid w:val="00BB59A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key4">
    <w:name w:val="key4"/>
    <w:rsid w:val="00BB59A7"/>
    <w:rPr>
      <w:rFonts w:ascii="зũ" w:hAnsi="зũ" w:hint="default"/>
      <w:b/>
      <w:bCs/>
      <w:color w:val="FF0000"/>
    </w:rPr>
  </w:style>
  <w:style w:type="paragraph" w:customStyle="1" w:styleId="Web4">
    <w:name w:val="內文 (Web)4"/>
    <w:basedOn w:val="a4"/>
    <w:rsid w:val="00BB59A7"/>
    <w:pPr>
      <w:widowControl/>
      <w:spacing w:before="240" w:after="360" w:line="240" w:lineRule="auto"/>
      <w:ind w:leftChars="0" w:left="0" w:firstLineChars="0" w:firstLine="0"/>
      <w:jc w:val="left"/>
    </w:pPr>
    <w:rPr>
      <w:rFonts w:ascii="新細明體" w:eastAsia="新細明體" w:hAnsi="新細明體" w:cs="新細明體"/>
      <w:snapToGrid/>
      <w:kern w:val="0"/>
      <w:sz w:val="24"/>
      <w:szCs w:val="24"/>
    </w:rPr>
  </w:style>
  <w:style w:type="character" w:customStyle="1" w:styleId="black">
    <w:name w:val="black"/>
    <w:basedOn w:val="a5"/>
    <w:rsid w:val="00BB59A7"/>
  </w:style>
  <w:style w:type="paragraph" w:customStyle="1" w:styleId="2f5">
    <w:name w:val="字元 字元2 字元 字元 字元 字元 字元 字元"/>
    <w:basedOn w:val="a4"/>
    <w:semiHidden/>
    <w:rsid w:val="00BB59A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ff8">
    <w:name w:val="字元1 字元 字元"/>
    <w:basedOn w:val="a4"/>
    <w:rsid w:val="00BB59A7"/>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paragraph" w:customStyle="1" w:styleId="afffffffffa">
    <w:name w:val="文_壹"/>
    <w:basedOn w:val="a4"/>
    <w:autoRedefine/>
    <w:rsid w:val="00BB59A7"/>
    <w:pPr>
      <w:snapToGrid w:val="0"/>
      <w:spacing w:line="300" w:lineRule="auto"/>
      <w:ind w:leftChars="100" w:left="240" w:firstLine="560"/>
    </w:pPr>
    <w:rPr>
      <w:rFonts w:hAnsi="標楷體" w:cs="Arial"/>
      <w:snapToGrid/>
    </w:rPr>
  </w:style>
  <w:style w:type="character" w:customStyle="1" w:styleId="word42">
    <w:name w:val="word42"/>
    <w:rsid w:val="00BB59A7"/>
    <w:rPr>
      <w:rFonts w:ascii="新細明體" w:eastAsia="新細明體" w:hAnsi="新細明體" w:hint="eastAsia"/>
      <w:color w:val="000000"/>
      <w:sz w:val="19"/>
      <w:szCs w:val="19"/>
    </w:rPr>
  </w:style>
  <w:style w:type="paragraph" w:customStyle="1" w:styleId="2f6">
    <w:name w:val="2"/>
    <w:basedOn w:val="a4"/>
    <w:rsid w:val="00BB59A7"/>
    <w:pPr>
      <w:widowControl/>
      <w:spacing w:after="160" w:line="240" w:lineRule="exact"/>
      <w:ind w:leftChars="0" w:left="0" w:firstLineChars="0" w:firstLine="0"/>
      <w:jc w:val="left"/>
    </w:pPr>
    <w:rPr>
      <w:rFonts w:ascii="Arial" w:eastAsia="Times New Roman" w:hAnsi="Arial" w:cs="Arial"/>
      <w:snapToGrid/>
      <w:kern w:val="0"/>
      <w:sz w:val="20"/>
      <w:szCs w:val="20"/>
      <w:lang w:eastAsia="en-US"/>
    </w:rPr>
  </w:style>
  <w:style w:type="character" w:customStyle="1" w:styleId="style41">
    <w:name w:val="style41"/>
    <w:rsid w:val="00BB59A7"/>
    <w:rPr>
      <w:color w:val="999999"/>
      <w:sz w:val="24"/>
      <w:szCs w:val="24"/>
    </w:rPr>
  </w:style>
  <w:style w:type="character" w:customStyle="1" w:styleId="style14">
    <w:name w:val="style14"/>
    <w:rsid w:val="00BB59A7"/>
    <w:rPr>
      <w:sz w:val="18"/>
      <w:szCs w:val="18"/>
    </w:rPr>
  </w:style>
  <w:style w:type="character" w:customStyle="1" w:styleId="1ff9">
    <w:name w:val="姓名及分機 字元1"/>
    <w:rsid w:val="00BB59A7"/>
    <w:rPr>
      <w:rFonts w:ascii="標楷體" w:eastAsia="標楷體"/>
      <w:snapToGrid w:val="0"/>
      <w:kern w:val="2"/>
      <w:sz w:val="24"/>
      <w:szCs w:val="28"/>
      <w:lang w:val="en-US" w:eastAsia="zh-TW" w:bidi="ar-SA"/>
    </w:rPr>
  </w:style>
  <w:style w:type="character" w:customStyle="1" w:styleId="word1">
    <w:name w:val="word1"/>
    <w:rsid w:val="00BB59A7"/>
    <w:rPr>
      <w:rFonts w:ascii="sөũ" w:hAnsi="sөũ" w:hint="default"/>
      <w:color w:val="555555"/>
      <w:sz w:val="24"/>
      <w:szCs w:val="24"/>
    </w:rPr>
  </w:style>
  <w:style w:type="character" w:customStyle="1" w:styleId="line-height-18pt1">
    <w:name w:val="line-height-18pt1"/>
    <w:basedOn w:val="a5"/>
    <w:rsid w:val="00BB59A7"/>
  </w:style>
  <w:style w:type="character" w:customStyle="1" w:styleId="url2">
    <w:name w:val="url2"/>
    <w:rsid w:val="00BB59A7"/>
    <w:rPr>
      <w:color w:val="008000"/>
      <w:sz w:val="22"/>
      <w:szCs w:val="22"/>
    </w:rPr>
  </w:style>
  <w:style w:type="paragraph" w:styleId="3b">
    <w:name w:val="toc 3"/>
    <w:basedOn w:val="a4"/>
    <w:next w:val="a4"/>
    <w:autoRedefine/>
    <w:uiPriority w:val="39"/>
    <w:unhideWhenUsed/>
    <w:rsid w:val="00BB59A7"/>
    <w:pPr>
      <w:spacing w:line="240" w:lineRule="auto"/>
      <w:ind w:leftChars="400" w:left="960" w:firstLineChars="0" w:firstLine="0"/>
      <w:jc w:val="left"/>
    </w:pPr>
    <w:rPr>
      <w:rFonts w:ascii="Calibri" w:eastAsia="新細明體" w:hAnsi="Calibri"/>
      <w:snapToGrid/>
      <w:sz w:val="24"/>
      <w:szCs w:val="22"/>
    </w:rPr>
  </w:style>
  <w:style w:type="paragraph" w:styleId="45">
    <w:name w:val="toc 4"/>
    <w:basedOn w:val="a4"/>
    <w:next w:val="a4"/>
    <w:autoRedefine/>
    <w:unhideWhenUsed/>
    <w:rsid w:val="00BB59A7"/>
    <w:pPr>
      <w:spacing w:line="240" w:lineRule="auto"/>
      <w:ind w:leftChars="600" w:left="1440" w:firstLineChars="0" w:firstLine="0"/>
      <w:jc w:val="left"/>
    </w:pPr>
    <w:rPr>
      <w:rFonts w:ascii="Calibri" w:eastAsia="新細明體" w:hAnsi="Calibri"/>
      <w:snapToGrid/>
      <w:sz w:val="24"/>
      <w:szCs w:val="22"/>
    </w:rPr>
  </w:style>
  <w:style w:type="paragraph" w:styleId="54">
    <w:name w:val="toc 5"/>
    <w:basedOn w:val="a4"/>
    <w:next w:val="a4"/>
    <w:autoRedefine/>
    <w:unhideWhenUsed/>
    <w:rsid w:val="00BB59A7"/>
    <w:pPr>
      <w:spacing w:line="240" w:lineRule="auto"/>
      <w:ind w:leftChars="800" w:left="1920" w:firstLineChars="0" w:firstLine="0"/>
      <w:jc w:val="left"/>
    </w:pPr>
    <w:rPr>
      <w:rFonts w:ascii="Calibri" w:eastAsia="新細明體" w:hAnsi="Calibri"/>
      <w:snapToGrid/>
      <w:sz w:val="24"/>
      <w:szCs w:val="22"/>
    </w:rPr>
  </w:style>
  <w:style w:type="paragraph" w:styleId="62">
    <w:name w:val="toc 6"/>
    <w:basedOn w:val="a4"/>
    <w:next w:val="a4"/>
    <w:autoRedefine/>
    <w:unhideWhenUsed/>
    <w:rsid w:val="00BB59A7"/>
    <w:pPr>
      <w:spacing w:line="240" w:lineRule="auto"/>
      <w:ind w:leftChars="1000" w:left="2400" w:firstLineChars="0" w:firstLine="0"/>
      <w:jc w:val="left"/>
    </w:pPr>
    <w:rPr>
      <w:rFonts w:ascii="Calibri" w:eastAsia="新細明體" w:hAnsi="Calibri"/>
      <w:snapToGrid/>
      <w:sz w:val="24"/>
      <w:szCs w:val="22"/>
    </w:rPr>
  </w:style>
  <w:style w:type="paragraph" w:styleId="72">
    <w:name w:val="toc 7"/>
    <w:basedOn w:val="a4"/>
    <w:next w:val="a4"/>
    <w:autoRedefine/>
    <w:unhideWhenUsed/>
    <w:rsid w:val="00BB59A7"/>
    <w:pPr>
      <w:spacing w:line="240" w:lineRule="auto"/>
      <w:ind w:leftChars="1200" w:left="2880" w:firstLineChars="0" w:firstLine="0"/>
      <w:jc w:val="left"/>
    </w:pPr>
    <w:rPr>
      <w:rFonts w:ascii="Calibri" w:eastAsia="新細明體" w:hAnsi="Calibri"/>
      <w:snapToGrid/>
      <w:sz w:val="24"/>
      <w:szCs w:val="22"/>
    </w:rPr>
  </w:style>
  <w:style w:type="paragraph" w:styleId="81">
    <w:name w:val="toc 8"/>
    <w:basedOn w:val="a4"/>
    <w:next w:val="a4"/>
    <w:autoRedefine/>
    <w:unhideWhenUsed/>
    <w:rsid w:val="00BB59A7"/>
    <w:pPr>
      <w:spacing w:line="240" w:lineRule="auto"/>
      <w:ind w:leftChars="1400" w:left="3360" w:firstLineChars="0" w:firstLine="0"/>
      <w:jc w:val="left"/>
    </w:pPr>
    <w:rPr>
      <w:rFonts w:ascii="Calibri" w:eastAsia="新細明體" w:hAnsi="Calibri"/>
      <w:snapToGrid/>
      <w:sz w:val="24"/>
      <w:szCs w:val="22"/>
    </w:rPr>
  </w:style>
  <w:style w:type="paragraph" w:styleId="9">
    <w:name w:val="toc 9"/>
    <w:basedOn w:val="a4"/>
    <w:next w:val="a4"/>
    <w:autoRedefine/>
    <w:unhideWhenUsed/>
    <w:rsid w:val="00BB59A7"/>
    <w:pPr>
      <w:spacing w:line="240" w:lineRule="auto"/>
      <w:ind w:leftChars="1600" w:left="3840" w:firstLineChars="0" w:firstLine="0"/>
      <w:jc w:val="left"/>
    </w:pPr>
    <w:rPr>
      <w:rFonts w:ascii="Calibri" w:eastAsia="新細明體" w:hAnsi="Calibri"/>
      <w:snapToGrid/>
      <w:sz w:val="24"/>
      <w:szCs w:val="22"/>
    </w:rPr>
  </w:style>
  <w:style w:type="character" w:customStyle="1" w:styleId="st">
    <w:name w:val="st"/>
    <w:rsid w:val="00BB59A7"/>
  </w:style>
  <w:style w:type="character" w:customStyle="1" w:styleId="subpagetitle1">
    <w:name w:val="subpage_title1"/>
    <w:rsid w:val="00BB59A7"/>
    <w:rPr>
      <w:b/>
      <w:bCs/>
      <w:color w:val="9A1223"/>
      <w:sz w:val="36"/>
      <w:szCs w:val="36"/>
    </w:rPr>
  </w:style>
  <w:style w:type="paragraph" w:customStyle="1" w:styleId="46">
    <w:name w:val="字元 字元4 字元"/>
    <w:basedOn w:val="a4"/>
    <w:semiHidden/>
    <w:rsid w:val="00BB59A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customStyle="1" w:styleId="2f7">
    <w:name w:val="表格格線2"/>
    <w:basedOn w:val="a6"/>
    <w:next w:val="afd"/>
    <w:uiPriority w:val="39"/>
    <w:rsid w:val="00BB59A7"/>
    <w:pPr>
      <w:pBdr>
        <w:top w:val="nil"/>
        <w:left w:val="nil"/>
        <w:bottom w:val="nil"/>
        <w:right w:val="nil"/>
        <w:between w:val="nil"/>
        <w:bar w:val="nil"/>
      </w:pBdr>
    </w:pPr>
    <w:rPr>
      <w:bdr w:val="ni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ffffffb">
    <w:name w:val="endnote text"/>
    <w:basedOn w:val="a4"/>
    <w:link w:val="afffffffffc"/>
    <w:uiPriority w:val="99"/>
    <w:semiHidden/>
    <w:unhideWhenUsed/>
    <w:rsid w:val="00BB59A7"/>
    <w:pPr>
      <w:snapToGrid w:val="0"/>
      <w:jc w:val="left"/>
    </w:pPr>
  </w:style>
  <w:style w:type="character" w:customStyle="1" w:styleId="afffffffffc">
    <w:name w:val="章節附註文字 字元"/>
    <w:link w:val="afffffffffb"/>
    <w:uiPriority w:val="99"/>
    <w:semiHidden/>
    <w:rsid w:val="00BB59A7"/>
    <w:rPr>
      <w:rFonts w:ascii="標楷體" w:eastAsia="標楷體"/>
      <w:snapToGrid w:val="0"/>
      <w:kern w:val="2"/>
      <w:sz w:val="28"/>
      <w:szCs w:val="28"/>
    </w:rPr>
  </w:style>
  <w:style w:type="character" w:styleId="afffffffffd">
    <w:name w:val="endnote reference"/>
    <w:uiPriority w:val="99"/>
    <w:semiHidden/>
    <w:unhideWhenUsed/>
    <w:rsid w:val="00BB59A7"/>
    <w:rPr>
      <w:vertAlign w:val="superscript"/>
    </w:rPr>
  </w:style>
  <w:style w:type="paragraph" w:customStyle="1" w:styleId="afffffffffe">
    <w:name w:val="封面子標題"/>
    <w:basedOn w:val="a4"/>
    <w:rsid w:val="00BF6DC8"/>
    <w:pPr>
      <w:adjustRightInd w:val="0"/>
      <w:spacing w:beforeLines="50" w:before="360" w:afterLines="50" w:after="240" w:line="800" w:lineRule="exact"/>
      <w:ind w:leftChars="0" w:left="0" w:firstLineChars="0" w:firstLine="0"/>
      <w:jc w:val="center"/>
    </w:pPr>
    <w:rPr>
      <w:rFonts w:ascii="Times New Roman"/>
      <w:kern w:val="0"/>
      <w:sz w:val="60"/>
      <w:szCs w:val="26"/>
    </w:rPr>
  </w:style>
  <w:style w:type="character" w:customStyle="1" w:styleId="afffffff">
    <w:name w:val="清單段落 字元"/>
    <w:aliases w:val="標準 字元,List Paragraph 字元,表名 字元,第三階 字元,清單段落1 字元,卑南壹 字元,詳細說明 字元,方程式 字元"/>
    <w:link w:val="affffffe"/>
    <w:uiPriority w:val="34"/>
    <w:qFormat/>
    <w:locked/>
    <w:rsid w:val="00BF6DC8"/>
    <w:rPr>
      <w:sz w:val="24"/>
    </w:rPr>
  </w:style>
  <w:style w:type="paragraph" w:customStyle="1" w:styleId="affffffffff">
    <w:name w:val="註腳"/>
    <w:basedOn w:val="afb"/>
    <w:qFormat/>
    <w:rsid w:val="00BF6DC8"/>
    <w:pPr>
      <w:wordWrap w:val="0"/>
      <w:spacing w:line="280" w:lineRule="exact"/>
      <w:ind w:leftChars="0" w:left="0" w:hangingChars="69" w:hanging="142"/>
      <w:jc w:val="both"/>
    </w:pPr>
    <w:rPr>
      <w:sz w:val="24"/>
    </w:rPr>
  </w:style>
  <w:style w:type="paragraph" w:customStyle="1" w:styleId="1ffa">
    <w:name w:val="字元 字元 字元 字元 字元 字元 字元 字元 字元1 字元 字元 字元 字元 字元"/>
    <w:basedOn w:val="a4"/>
    <w:semiHidden/>
    <w:rsid w:val="00BF6DC8"/>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categoryright1">
    <w:name w:val="categoryright1"/>
    <w:rsid w:val="00BF6DC8"/>
    <w:rPr>
      <w:b w:val="0"/>
      <w:bCs w:val="0"/>
    </w:rPr>
  </w:style>
  <w:style w:type="paragraph" w:customStyle="1" w:styleId="2f8">
    <w:name w:val="內文2(預備金及追加用)"/>
    <w:rsid w:val="00BF6DC8"/>
    <w:pPr>
      <w:spacing w:line="480" w:lineRule="exact"/>
      <w:ind w:left="200" w:hangingChars="200" w:hanging="200"/>
    </w:pPr>
    <w:rPr>
      <w:rFonts w:eastAsia="標楷體"/>
      <w:sz w:val="28"/>
    </w:rPr>
  </w:style>
  <w:style w:type="paragraph" w:customStyle="1" w:styleId="affffffffff0">
    <w:name w:val="字元 字元 字元 字元 字元 字元"/>
    <w:basedOn w:val="a4"/>
    <w:semiHidden/>
    <w:rsid w:val="00BF6DC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ffffffff1">
    <w:name w:val="TOC Heading"/>
    <w:basedOn w:val="10"/>
    <w:next w:val="a4"/>
    <w:uiPriority w:val="39"/>
    <w:unhideWhenUsed/>
    <w:qFormat/>
    <w:rsid w:val="00BF6DC8"/>
    <w:pPr>
      <w:keepLines/>
      <w:widowControl/>
      <w:spacing w:before="240" w:after="0" w:line="259" w:lineRule="auto"/>
      <w:ind w:leftChars="0" w:left="0" w:firstLineChars="0" w:firstLine="0"/>
      <w:jc w:val="left"/>
      <w:outlineLvl w:val="9"/>
    </w:pPr>
    <w:rPr>
      <w:rFonts w:ascii="Calibri Light" w:hAnsi="Calibri Light"/>
      <w:b w:val="0"/>
      <w:bCs w:val="0"/>
      <w:snapToGrid/>
      <w:color w:val="2E74B5"/>
      <w:kern w:val="0"/>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26" Type="http://schemas.openxmlformats.org/officeDocument/2006/relationships/header" Target="header10.xml"/><Relationship Id="rId21" Type="http://schemas.openxmlformats.org/officeDocument/2006/relationships/header" Target="header8.xml"/><Relationship Id="rId42" Type="http://schemas.openxmlformats.org/officeDocument/2006/relationships/header" Target="header18.xml"/><Relationship Id="rId47" Type="http://schemas.openxmlformats.org/officeDocument/2006/relationships/footer" Target="footer19.xml"/><Relationship Id="rId63" Type="http://schemas.openxmlformats.org/officeDocument/2006/relationships/header" Target="header28.xml"/><Relationship Id="rId68" Type="http://schemas.openxmlformats.org/officeDocument/2006/relationships/footer" Target="footer30.xml"/><Relationship Id="rId84" Type="http://schemas.openxmlformats.org/officeDocument/2006/relationships/footer" Target="footer38.xml"/><Relationship Id="rId89" Type="http://schemas.openxmlformats.org/officeDocument/2006/relationships/footer" Target="footer40.xml"/><Relationship Id="rId7" Type="http://schemas.openxmlformats.org/officeDocument/2006/relationships/endnotes" Target="endnotes.xml"/><Relationship Id="rId71" Type="http://schemas.openxmlformats.org/officeDocument/2006/relationships/footer" Target="footer31.xml"/><Relationship Id="rId92" Type="http://schemas.openxmlformats.org/officeDocument/2006/relationships/footer" Target="footer42.xml"/><Relationship Id="rId2" Type="http://schemas.openxmlformats.org/officeDocument/2006/relationships/numbering" Target="numbering.xml"/><Relationship Id="rId16" Type="http://schemas.openxmlformats.org/officeDocument/2006/relationships/footer" Target="footer4.xml"/><Relationship Id="rId29" Type="http://schemas.openxmlformats.org/officeDocument/2006/relationships/footer" Target="footer11.xml"/><Relationship Id="rId11" Type="http://schemas.openxmlformats.org/officeDocument/2006/relationships/footer" Target="footer2.xml"/><Relationship Id="rId24" Type="http://schemas.openxmlformats.org/officeDocument/2006/relationships/header" Target="header9.xml"/><Relationship Id="rId32" Type="http://schemas.openxmlformats.org/officeDocument/2006/relationships/header" Target="header13.xml"/><Relationship Id="rId37" Type="http://schemas.openxmlformats.org/officeDocument/2006/relationships/footer" Target="footer15.xml"/><Relationship Id="rId40" Type="http://schemas.openxmlformats.org/officeDocument/2006/relationships/footer" Target="footer16.xml"/><Relationship Id="rId45" Type="http://schemas.openxmlformats.org/officeDocument/2006/relationships/header" Target="header19.xml"/><Relationship Id="rId53" Type="http://schemas.openxmlformats.org/officeDocument/2006/relationships/footer" Target="footer22.xml"/><Relationship Id="rId58" Type="http://schemas.openxmlformats.org/officeDocument/2006/relationships/header" Target="header26.xml"/><Relationship Id="rId66" Type="http://schemas.openxmlformats.org/officeDocument/2006/relationships/footer" Target="footer29.xml"/><Relationship Id="rId74" Type="http://schemas.openxmlformats.org/officeDocument/2006/relationships/footer" Target="footer33.xml"/><Relationship Id="rId79" Type="http://schemas.openxmlformats.org/officeDocument/2006/relationships/header" Target="header36.xml"/><Relationship Id="rId87" Type="http://schemas.openxmlformats.org/officeDocument/2006/relationships/header" Target="header40.xml"/><Relationship Id="rId102" Type="http://schemas.openxmlformats.org/officeDocument/2006/relationships/footer" Target="footer47.xml"/><Relationship Id="rId5" Type="http://schemas.openxmlformats.org/officeDocument/2006/relationships/webSettings" Target="webSettings.xml"/><Relationship Id="rId61" Type="http://schemas.openxmlformats.org/officeDocument/2006/relationships/header" Target="header27.xml"/><Relationship Id="rId82" Type="http://schemas.openxmlformats.org/officeDocument/2006/relationships/header" Target="header38.xml"/><Relationship Id="rId90" Type="http://schemas.openxmlformats.org/officeDocument/2006/relationships/footer" Target="footer41.xml"/><Relationship Id="rId95" Type="http://schemas.openxmlformats.org/officeDocument/2006/relationships/footer" Target="footer43.xml"/><Relationship Id="rId19" Type="http://schemas.openxmlformats.org/officeDocument/2006/relationships/footer" Target="footer6.xml"/><Relationship Id="rId14" Type="http://schemas.openxmlformats.org/officeDocument/2006/relationships/header" Target="header4.xml"/><Relationship Id="rId22" Type="http://schemas.openxmlformats.org/officeDocument/2006/relationships/footer" Target="footer7.xml"/><Relationship Id="rId27" Type="http://schemas.openxmlformats.org/officeDocument/2006/relationships/header" Target="header11.xml"/><Relationship Id="rId30" Type="http://schemas.openxmlformats.org/officeDocument/2006/relationships/header" Target="header12.xml"/><Relationship Id="rId35" Type="http://schemas.openxmlformats.org/officeDocument/2006/relationships/footer" Target="footer14.xml"/><Relationship Id="rId43" Type="http://schemas.openxmlformats.org/officeDocument/2006/relationships/footer" Target="footer18.xml"/><Relationship Id="rId48" Type="http://schemas.openxmlformats.org/officeDocument/2006/relationships/footer" Target="footer20.xml"/><Relationship Id="rId56" Type="http://schemas.openxmlformats.org/officeDocument/2006/relationships/footer" Target="footer24.xml"/><Relationship Id="rId64" Type="http://schemas.openxmlformats.org/officeDocument/2006/relationships/header" Target="header29.xml"/><Relationship Id="rId69" Type="http://schemas.openxmlformats.org/officeDocument/2006/relationships/header" Target="header31.xml"/><Relationship Id="rId77" Type="http://schemas.openxmlformats.org/officeDocument/2006/relationships/footer" Target="footer34.xml"/><Relationship Id="rId100" Type="http://schemas.openxmlformats.org/officeDocument/2006/relationships/header" Target="header47.xml"/><Relationship Id="rId105" Type="http://schemas.openxmlformats.org/officeDocument/2006/relationships/fontTable" Target="fontTable.xml"/><Relationship Id="rId8" Type="http://schemas.openxmlformats.org/officeDocument/2006/relationships/header" Target="header1.xml"/><Relationship Id="rId51" Type="http://schemas.openxmlformats.org/officeDocument/2006/relationships/header" Target="header22.xml"/><Relationship Id="rId72" Type="http://schemas.openxmlformats.org/officeDocument/2006/relationships/footer" Target="footer32.xml"/><Relationship Id="rId80" Type="http://schemas.openxmlformats.org/officeDocument/2006/relationships/footer" Target="footer36.xml"/><Relationship Id="rId85" Type="http://schemas.openxmlformats.org/officeDocument/2006/relationships/header" Target="header39.xml"/><Relationship Id="rId93" Type="http://schemas.openxmlformats.org/officeDocument/2006/relationships/header" Target="header43.xml"/><Relationship Id="rId98" Type="http://schemas.openxmlformats.org/officeDocument/2006/relationships/footer" Target="footer45.xml"/><Relationship Id="rId3" Type="http://schemas.openxmlformats.org/officeDocument/2006/relationships/styles" Target="styles.xml"/><Relationship Id="rId12" Type="http://schemas.openxmlformats.org/officeDocument/2006/relationships/header" Target="header3.xml"/><Relationship Id="rId17" Type="http://schemas.openxmlformats.org/officeDocument/2006/relationships/footer" Target="footer5.xml"/><Relationship Id="rId25" Type="http://schemas.openxmlformats.org/officeDocument/2006/relationships/footer" Target="footer9.xml"/><Relationship Id="rId33" Type="http://schemas.openxmlformats.org/officeDocument/2006/relationships/header" Target="header14.xml"/><Relationship Id="rId38" Type="http://schemas.openxmlformats.org/officeDocument/2006/relationships/header" Target="header16.xml"/><Relationship Id="rId46" Type="http://schemas.openxmlformats.org/officeDocument/2006/relationships/header" Target="header20.xml"/><Relationship Id="rId59" Type="http://schemas.openxmlformats.org/officeDocument/2006/relationships/footer" Target="footer25.xml"/><Relationship Id="rId67" Type="http://schemas.openxmlformats.org/officeDocument/2006/relationships/header" Target="header30.xml"/><Relationship Id="rId103" Type="http://schemas.openxmlformats.org/officeDocument/2006/relationships/header" Target="header48.xml"/><Relationship Id="rId20" Type="http://schemas.openxmlformats.org/officeDocument/2006/relationships/header" Target="header7.xml"/><Relationship Id="rId41" Type="http://schemas.openxmlformats.org/officeDocument/2006/relationships/footer" Target="footer17.xml"/><Relationship Id="rId54" Type="http://schemas.openxmlformats.org/officeDocument/2006/relationships/footer" Target="footer23.xml"/><Relationship Id="rId62" Type="http://schemas.openxmlformats.org/officeDocument/2006/relationships/footer" Target="footer27.xml"/><Relationship Id="rId70" Type="http://schemas.openxmlformats.org/officeDocument/2006/relationships/header" Target="header32.xml"/><Relationship Id="rId75" Type="http://schemas.openxmlformats.org/officeDocument/2006/relationships/header" Target="header34.xml"/><Relationship Id="rId83" Type="http://schemas.openxmlformats.org/officeDocument/2006/relationships/footer" Target="footer37.xml"/><Relationship Id="rId88" Type="http://schemas.openxmlformats.org/officeDocument/2006/relationships/header" Target="header41.xml"/><Relationship Id="rId91" Type="http://schemas.openxmlformats.org/officeDocument/2006/relationships/header" Target="header42.xml"/><Relationship Id="rId96" Type="http://schemas.openxmlformats.org/officeDocument/2006/relationships/footer" Target="footer44.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eader" Target="header5.xml"/><Relationship Id="rId23" Type="http://schemas.openxmlformats.org/officeDocument/2006/relationships/footer" Target="footer8.xml"/><Relationship Id="rId28" Type="http://schemas.openxmlformats.org/officeDocument/2006/relationships/footer" Target="footer10.xml"/><Relationship Id="rId36" Type="http://schemas.openxmlformats.org/officeDocument/2006/relationships/header" Target="header15.xml"/><Relationship Id="rId49" Type="http://schemas.openxmlformats.org/officeDocument/2006/relationships/header" Target="header21.xml"/><Relationship Id="rId57" Type="http://schemas.openxmlformats.org/officeDocument/2006/relationships/header" Target="header25.xml"/><Relationship Id="rId106" Type="http://schemas.openxmlformats.org/officeDocument/2006/relationships/theme" Target="theme/theme1.xml"/><Relationship Id="rId10" Type="http://schemas.openxmlformats.org/officeDocument/2006/relationships/footer" Target="footer1.xml"/><Relationship Id="rId31" Type="http://schemas.openxmlformats.org/officeDocument/2006/relationships/footer" Target="footer12.xml"/><Relationship Id="rId44" Type="http://schemas.openxmlformats.org/officeDocument/2006/relationships/hyperlink" Target="https://udn.com/news/story/6811/8556556" TargetMode="External"/><Relationship Id="rId52" Type="http://schemas.openxmlformats.org/officeDocument/2006/relationships/header" Target="header23.xml"/><Relationship Id="rId60" Type="http://schemas.openxmlformats.org/officeDocument/2006/relationships/footer" Target="footer26.xml"/><Relationship Id="rId65" Type="http://schemas.openxmlformats.org/officeDocument/2006/relationships/footer" Target="footer28.xml"/><Relationship Id="rId73" Type="http://schemas.openxmlformats.org/officeDocument/2006/relationships/header" Target="header33.xml"/><Relationship Id="rId78" Type="http://schemas.openxmlformats.org/officeDocument/2006/relationships/footer" Target="footer35.xml"/><Relationship Id="rId81" Type="http://schemas.openxmlformats.org/officeDocument/2006/relationships/header" Target="header37.xml"/><Relationship Id="rId86" Type="http://schemas.openxmlformats.org/officeDocument/2006/relationships/footer" Target="footer39.xml"/><Relationship Id="rId94" Type="http://schemas.openxmlformats.org/officeDocument/2006/relationships/header" Target="header44.xml"/><Relationship Id="rId99" Type="http://schemas.openxmlformats.org/officeDocument/2006/relationships/header" Target="header46.xml"/><Relationship Id="rId101" Type="http://schemas.openxmlformats.org/officeDocument/2006/relationships/footer" Target="footer46.xml"/><Relationship Id="rId4" Type="http://schemas.openxmlformats.org/officeDocument/2006/relationships/settings" Target="settings.xml"/><Relationship Id="rId9" Type="http://schemas.openxmlformats.org/officeDocument/2006/relationships/header" Target="header2.xml"/><Relationship Id="rId13" Type="http://schemas.openxmlformats.org/officeDocument/2006/relationships/footer" Target="footer3.xml"/><Relationship Id="rId18" Type="http://schemas.openxmlformats.org/officeDocument/2006/relationships/header" Target="header6.xml"/><Relationship Id="rId39" Type="http://schemas.openxmlformats.org/officeDocument/2006/relationships/header" Target="header17.xml"/><Relationship Id="rId34" Type="http://schemas.openxmlformats.org/officeDocument/2006/relationships/footer" Target="footer13.xml"/><Relationship Id="rId50" Type="http://schemas.openxmlformats.org/officeDocument/2006/relationships/footer" Target="footer21.xml"/><Relationship Id="rId55" Type="http://schemas.openxmlformats.org/officeDocument/2006/relationships/header" Target="header24.xml"/><Relationship Id="rId76" Type="http://schemas.openxmlformats.org/officeDocument/2006/relationships/header" Target="header35.xml"/><Relationship Id="rId97" Type="http://schemas.openxmlformats.org/officeDocument/2006/relationships/header" Target="header45.xml"/><Relationship Id="rId104" Type="http://schemas.openxmlformats.org/officeDocument/2006/relationships/footer" Target="footer48.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B64D47-6BA5-47A5-95BD-38DF30F134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14274</Words>
  <Characters>81366</Characters>
  <Application>Microsoft Office Word</Application>
  <DocSecurity>0</DocSecurity>
  <Lines>678</Lines>
  <Paragraphs>190</Paragraphs>
  <ScaleCrop>false</ScaleCrop>
  <Company>HOME</Company>
  <LinksUpToDate>false</LinksUpToDate>
  <CharactersWithSpaces>95450</CharactersWithSpaces>
  <SharedDoc>false</SharedDoc>
  <HLinks>
    <vt:vector size="114" baseType="variant">
      <vt:variant>
        <vt:i4>7733371</vt:i4>
      </vt:variant>
      <vt:variant>
        <vt:i4>111</vt:i4>
      </vt:variant>
      <vt:variant>
        <vt:i4>0</vt:i4>
      </vt:variant>
      <vt:variant>
        <vt:i4>5</vt:i4>
      </vt:variant>
      <vt:variant>
        <vt:lpwstr>https://udn.com/news/story/6811/8556556</vt:lpwstr>
      </vt:variant>
      <vt:variant>
        <vt:lpwstr/>
      </vt:variant>
      <vt:variant>
        <vt:i4>1441845</vt:i4>
      </vt:variant>
      <vt:variant>
        <vt:i4>104</vt:i4>
      </vt:variant>
      <vt:variant>
        <vt:i4>0</vt:i4>
      </vt:variant>
      <vt:variant>
        <vt:i4>5</vt:i4>
      </vt:variant>
      <vt:variant>
        <vt:lpwstr/>
      </vt:variant>
      <vt:variant>
        <vt:lpwstr>_Toc206930287</vt:lpwstr>
      </vt:variant>
      <vt:variant>
        <vt:i4>1441845</vt:i4>
      </vt:variant>
      <vt:variant>
        <vt:i4>98</vt:i4>
      </vt:variant>
      <vt:variant>
        <vt:i4>0</vt:i4>
      </vt:variant>
      <vt:variant>
        <vt:i4>5</vt:i4>
      </vt:variant>
      <vt:variant>
        <vt:lpwstr/>
      </vt:variant>
      <vt:variant>
        <vt:lpwstr>_Toc206930286</vt:lpwstr>
      </vt:variant>
      <vt:variant>
        <vt:i4>1441845</vt:i4>
      </vt:variant>
      <vt:variant>
        <vt:i4>92</vt:i4>
      </vt:variant>
      <vt:variant>
        <vt:i4>0</vt:i4>
      </vt:variant>
      <vt:variant>
        <vt:i4>5</vt:i4>
      </vt:variant>
      <vt:variant>
        <vt:lpwstr/>
      </vt:variant>
      <vt:variant>
        <vt:lpwstr>_Toc206930285</vt:lpwstr>
      </vt:variant>
      <vt:variant>
        <vt:i4>1441845</vt:i4>
      </vt:variant>
      <vt:variant>
        <vt:i4>86</vt:i4>
      </vt:variant>
      <vt:variant>
        <vt:i4>0</vt:i4>
      </vt:variant>
      <vt:variant>
        <vt:i4>5</vt:i4>
      </vt:variant>
      <vt:variant>
        <vt:lpwstr/>
      </vt:variant>
      <vt:variant>
        <vt:lpwstr>_Toc206930284</vt:lpwstr>
      </vt:variant>
      <vt:variant>
        <vt:i4>1441845</vt:i4>
      </vt:variant>
      <vt:variant>
        <vt:i4>80</vt:i4>
      </vt:variant>
      <vt:variant>
        <vt:i4>0</vt:i4>
      </vt:variant>
      <vt:variant>
        <vt:i4>5</vt:i4>
      </vt:variant>
      <vt:variant>
        <vt:lpwstr/>
      </vt:variant>
      <vt:variant>
        <vt:lpwstr>_Toc206930283</vt:lpwstr>
      </vt:variant>
      <vt:variant>
        <vt:i4>1441845</vt:i4>
      </vt:variant>
      <vt:variant>
        <vt:i4>74</vt:i4>
      </vt:variant>
      <vt:variant>
        <vt:i4>0</vt:i4>
      </vt:variant>
      <vt:variant>
        <vt:i4>5</vt:i4>
      </vt:variant>
      <vt:variant>
        <vt:lpwstr/>
      </vt:variant>
      <vt:variant>
        <vt:lpwstr>_Toc206930282</vt:lpwstr>
      </vt:variant>
      <vt:variant>
        <vt:i4>1441845</vt:i4>
      </vt:variant>
      <vt:variant>
        <vt:i4>68</vt:i4>
      </vt:variant>
      <vt:variant>
        <vt:i4>0</vt:i4>
      </vt:variant>
      <vt:variant>
        <vt:i4>5</vt:i4>
      </vt:variant>
      <vt:variant>
        <vt:lpwstr/>
      </vt:variant>
      <vt:variant>
        <vt:lpwstr>_Toc206930281</vt:lpwstr>
      </vt:variant>
      <vt:variant>
        <vt:i4>1441845</vt:i4>
      </vt:variant>
      <vt:variant>
        <vt:i4>62</vt:i4>
      </vt:variant>
      <vt:variant>
        <vt:i4>0</vt:i4>
      </vt:variant>
      <vt:variant>
        <vt:i4>5</vt:i4>
      </vt:variant>
      <vt:variant>
        <vt:lpwstr/>
      </vt:variant>
      <vt:variant>
        <vt:lpwstr>_Toc206930280</vt:lpwstr>
      </vt:variant>
      <vt:variant>
        <vt:i4>1638453</vt:i4>
      </vt:variant>
      <vt:variant>
        <vt:i4>56</vt:i4>
      </vt:variant>
      <vt:variant>
        <vt:i4>0</vt:i4>
      </vt:variant>
      <vt:variant>
        <vt:i4>5</vt:i4>
      </vt:variant>
      <vt:variant>
        <vt:lpwstr/>
      </vt:variant>
      <vt:variant>
        <vt:lpwstr>_Toc206930279</vt:lpwstr>
      </vt:variant>
      <vt:variant>
        <vt:i4>1638453</vt:i4>
      </vt:variant>
      <vt:variant>
        <vt:i4>50</vt:i4>
      </vt:variant>
      <vt:variant>
        <vt:i4>0</vt:i4>
      </vt:variant>
      <vt:variant>
        <vt:i4>5</vt:i4>
      </vt:variant>
      <vt:variant>
        <vt:lpwstr/>
      </vt:variant>
      <vt:variant>
        <vt:lpwstr>_Toc206930278</vt:lpwstr>
      </vt:variant>
      <vt:variant>
        <vt:i4>1638453</vt:i4>
      </vt:variant>
      <vt:variant>
        <vt:i4>44</vt:i4>
      </vt:variant>
      <vt:variant>
        <vt:i4>0</vt:i4>
      </vt:variant>
      <vt:variant>
        <vt:i4>5</vt:i4>
      </vt:variant>
      <vt:variant>
        <vt:lpwstr/>
      </vt:variant>
      <vt:variant>
        <vt:lpwstr>_Toc206930277</vt:lpwstr>
      </vt:variant>
      <vt:variant>
        <vt:i4>1638453</vt:i4>
      </vt:variant>
      <vt:variant>
        <vt:i4>38</vt:i4>
      </vt:variant>
      <vt:variant>
        <vt:i4>0</vt:i4>
      </vt:variant>
      <vt:variant>
        <vt:i4>5</vt:i4>
      </vt:variant>
      <vt:variant>
        <vt:lpwstr/>
      </vt:variant>
      <vt:variant>
        <vt:lpwstr>_Toc206930276</vt:lpwstr>
      </vt:variant>
      <vt:variant>
        <vt:i4>1638453</vt:i4>
      </vt:variant>
      <vt:variant>
        <vt:i4>32</vt:i4>
      </vt:variant>
      <vt:variant>
        <vt:i4>0</vt:i4>
      </vt:variant>
      <vt:variant>
        <vt:i4>5</vt:i4>
      </vt:variant>
      <vt:variant>
        <vt:lpwstr/>
      </vt:variant>
      <vt:variant>
        <vt:lpwstr>_Toc206930275</vt:lpwstr>
      </vt:variant>
      <vt:variant>
        <vt:i4>1638453</vt:i4>
      </vt:variant>
      <vt:variant>
        <vt:i4>26</vt:i4>
      </vt:variant>
      <vt:variant>
        <vt:i4>0</vt:i4>
      </vt:variant>
      <vt:variant>
        <vt:i4>5</vt:i4>
      </vt:variant>
      <vt:variant>
        <vt:lpwstr/>
      </vt:variant>
      <vt:variant>
        <vt:lpwstr>_Toc206930274</vt:lpwstr>
      </vt:variant>
      <vt:variant>
        <vt:i4>1638453</vt:i4>
      </vt:variant>
      <vt:variant>
        <vt:i4>20</vt:i4>
      </vt:variant>
      <vt:variant>
        <vt:i4>0</vt:i4>
      </vt:variant>
      <vt:variant>
        <vt:i4>5</vt:i4>
      </vt:variant>
      <vt:variant>
        <vt:lpwstr/>
      </vt:variant>
      <vt:variant>
        <vt:lpwstr>_Toc206930273</vt:lpwstr>
      </vt:variant>
      <vt:variant>
        <vt:i4>1638453</vt:i4>
      </vt:variant>
      <vt:variant>
        <vt:i4>14</vt:i4>
      </vt:variant>
      <vt:variant>
        <vt:i4>0</vt:i4>
      </vt:variant>
      <vt:variant>
        <vt:i4>5</vt:i4>
      </vt:variant>
      <vt:variant>
        <vt:lpwstr/>
      </vt:variant>
      <vt:variant>
        <vt:lpwstr>_Toc206930272</vt:lpwstr>
      </vt:variant>
      <vt:variant>
        <vt:i4>1638453</vt:i4>
      </vt:variant>
      <vt:variant>
        <vt:i4>8</vt:i4>
      </vt:variant>
      <vt:variant>
        <vt:i4>0</vt:i4>
      </vt:variant>
      <vt:variant>
        <vt:i4>5</vt:i4>
      </vt:variant>
      <vt:variant>
        <vt:lpwstr/>
      </vt:variant>
      <vt:variant>
        <vt:lpwstr>_Toc206930271</vt:lpwstr>
      </vt:variant>
      <vt:variant>
        <vt:i4>1638453</vt:i4>
      </vt:variant>
      <vt:variant>
        <vt:i4>2</vt:i4>
      </vt:variant>
      <vt:variant>
        <vt:i4>0</vt:i4>
      </vt:variant>
      <vt:variant>
        <vt:i4>5</vt:i4>
      </vt:variant>
      <vt:variant>
        <vt:lpwstr/>
      </vt:variant>
      <vt:variant>
        <vt:lpwstr>_Toc206930270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Lin (林俊宏)</dc:creator>
  <cp:keywords/>
  <dc:description/>
  <cp:lastModifiedBy>Administrator</cp:lastModifiedBy>
  <cp:revision>2</cp:revision>
  <cp:lastPrinted>1899-12-31T16:00:00Z</cp:lastPrinted>
  <dcterms:created xsi:type="dcterms:W3CDTF">2025-08-25T07:30:00Z</dcterms:created>
  <dcterms:modified xsi:type="dcterms:W3CDTF">2025-08-25T07:30:00Z</dcterms:modified>
</cp:coreProperties>
</file>