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6B3D71" w:rsidRPr="0085594B" w:rsidRDefault="006B3D71" w:rsidP="006F7B6D">
      <w:pPr>
        <w:pStyle w:val="14"/>
        <w:ind w:left="567" w:hanging="567"/>
        <w:rPr>
          <w:b w:val="0"/>
        </w:rPr>
      </w:pPr>
      <w:bookmarkStart w:id="1" w:name="_Toc204765517"/>
      <w:r w:rsidRPr="00D81BAB">
        <w:rPr>
          <w:rFonts w:hint="eastAsia"/>
        </w:rPr>
        <w:t>參考文獻</w:t>
      </w:r>
      <w:bookmarkEnd w:id="1"/>
    </w:p>
    <w:p w:rsidR="006B3D71" w:rsidRPr="0085594B" w:rsidRDefault="006B3D71" w:rsidP="006B3D71">
      <w:pPr>
        <w:spacing w:line="360" w:lineRule="exact"/>
        <w:ind w:leftChars="0" w:left="0" w:firstLineChars="0" w:firstLine="0"/>
        <w:jc w:val="left"/>
        <w:rPr>
          <w:snapToGrid/>
        </w:rPr>
      </w:pPr>
      <w:r w:rsidRPr="0085594B">
        <w:rPr>
          <w:rFonts w:hint="eastAsia"/>
          <w:b/>
          <w:snapToGrid/>
        </w:rPr>
        <w:t>一</w:t>
      </w:r>
      <w:r w:rsidRPr="0085594B">
        <w:rPr>
          <w:rFonts w:ascii="新細明體" w:eastAsia="新細明體" w:hAnsi="新細明體" w:hint="eastAsia"/>
          <w:b/>
          <w:snapToGrid/>
        </w:rPr>
        <w:t>、</w:t>
      </w:r>
      <w:r w:rsidR="00B669A9" w:rsidRPr="0085594B">
        <w:rPr>
          <w:rFonts w:hint="eastAsia"/>
          <w:b/>
          <w:snapToGrid/>
        </w:rPr>
        <w:t>中文部分</w:t>
      </w:r>
    </w:p>
    <w:p w:rsidR="006B3D71" w:rsidRPr="0085594B" w:rsidRDefault="004F3681" w:rsidP="006B3D71">
      <w:pPr>
        <w:spacing w:before="120" w:line="360" w:lineRule="exact"/>
        <w:ind w:leftChars="0" w:left="178" w:hangingChars="63" w:hanging="178"/>
        <w:rPr>
          <w:rFonts w:hAnsi="標楷體"/>
          <w:snapToGrid/>
        </w:rPr>
      </w:pPr>
      <w:r w:rsidRPr="0085594B">
        <w:rPr>
          <w:rFonts w:hAnsi="標楷體"/>
          <w:snapToGrid/>
        </w:rPr>
        <w:t>退輔會</w:t>
      </w:r>
      <w:r w:rsidR="001B4115" w:rsidRPr="0085594B">
        <w:rPr>
          <w:rFonts w:hAnsi="標楷體" w:hint="eastAsia"/>
          <w:snapToGrid/>
        </w:rPr>
        <w:t>(2023</w:t>
      </w:r>
      <w:r w:rsidR="006B3D71" w:rsidRPr="0085594B">
        <w:rPr>
          <w:rFonts w:hAnsi="標楷體" w:hint="eastAsia"/>
          <w:snapToGrid/>
        </w:rPr>
        <w:t>)。《</w:t>
      </w:r>
      <w:r w:rsidR="001B4115" w:rsidRPr="0085594B">
        <w:rPr>
          <w:rFonts w:hAnsi="標楷體" w:hint="eastAsia"/>
          <w:snapToGrid/>
        </w:rPr>
        <w:t>退除役官兵統計年鑑</w:t>
      </w:r>
      <w:r w:rsidR="006B3D71" w:rsidRPr="0085594B">
        <w:rPr>
          <w:rFonts w:hAnsi="標楷體" w:hint="eastAsia"/>
          <w:snapToGrid/>
        </w:rPr>
        <w:t>》，</w:t>
      </w:r>
      <w:r w:rsidR="001B4115" w:rsidRPr="0085594B">
        <w:rPr>
          <w:rFonts w:hAnsi="標楷體" w:hint="eastAsia"/>
          <w:snapToGrid/>
        </w:rPr>
        <w:t>國軍退除役官兵輔導委員會，113年5月</w:t>
      </w:r>
      <w:r w:rsidR="006B3D71" w:rsidRPr="0085594B">
        <w:rPr>
          <w:rFonts w:hAnsi="標楷體" w:hint="eastAsia"/>
          <w:snapToGrid/>
        </w:rPr>
        <w:t>。</w:t>
      </w:r>
    </w:p>
    <w:p w:rsidR="00D6662B" w:rsidRPr="0085594B" w:rsidRDefault="004F3681" w:rsidP="001B4115">
      <w:pPr>
        <w:spacing w:before="120" w:line="360" w:lineRule="exact"/>
        <w:ind w:leftChars="0" w:left="178" w:hangingChars="63" w:hanging="178"/>
        <w:rPr>
          <w:rFonts w:hAnsi="標楷體"/>
          <w:snapToGrid/>
        </w:rPr>
      </w:pPr>
      <w:r w:rsidRPr="0085594B">
        <w:t>退輔會</w:t>
      </w:r>
      <w:r w:rsidR="00D6662B" w:rsidRPr="0085594B">
        <w:t>(2023)。《112年度施政績效報告》，國軍退除役官兵輔導委員會，113年3月</w:t>
      </w:r>
    </w:p>
    <w:p w:rsidR="00F57474" w:rsidRPr="0085594B" w:rsidRDefault="004F3681" w:rsidP="001B4115">
      <w:pPr>
        <w:spacing w:before="120" w:line="360" w:lineRule="exact"/>
        <w:ind w:leftChars="0" w:left="178" w:hangingChars="63" w:hanging="178"/>
        <w:rPr>
          <w:rFonts w:hAnsi="標楷體"/>
          <w:snapToGrid/>
        </w:rPr>
      </w:pPr>
      <w:r w:rsidRPr="0085594B">
        <w:rPr>
          <w:rFonts w:hAnsi="標楷體" w:hint="eastAsia"/>
          <w:snapToGrid/>
        </w:rPr>
        <w:t>退輔會</w:t>
      </w:r>
      <w:r w:rsidR="00A35A22" w:rsidRPr="0085594B">
        <w:rPr>
          <w:rFonts w:hAnsi="標楷體" w:hint="eastAsia"/>
          <w:snapToGrid/>
        </w:rPr>
        <w:t>(2024)。</w:t>
      </w:r>
      <w:r w:rsidR="00F57474" w:rsidRPr="0085594B">
        <w:rPr>
          <w:rFonts w:hAnsi="標楷體" w:hint="eastAsia"/>
          <w:snapToGrid/>
        </w:rPr>
        <w:t>《</w:t>
      </w:r>
      <w:r w:rsidR="00A35A22" w:rsidRPr="0085594B">
        <w:rPr>
          <w:rFonts w:hAnsi="標楷體" w:hint="eastAsia"/>
          <w:snapToGrid/>
        </w:rPr>
        <w:t>113年度</w:t>
      </w:r>
      <w:r w:rsidR="00F57474" w:rsidRPr="0085594B">
        <w:rPr>
          <w:rFonts w:hAnsi="標楷體" w:hint="eastAsia"/>
          <w:snapToGrid/>
        </w:rPr>
        <w:t>退除役官兵對</w:t>
      </w:r>
      <w:r w:rsidRPr="0085594B">
        <w:rPr>
          <w:rFonts w:hAnsi="標楷體" w:hint="eastAsia"/>
          <w:snapToGrid/>
        </w:rPr>
        <w:t>退輔會</w:t>
      </w:r>
      <w:r w:rsidR="00F57474" w:rsidRPr="0085594B">
        <w:rPr>
          <w:rFonts w:hAnsi="標楷體" w:hint="eastAsia"/>
          <w:snapToGrid/>
        </w:rPr>
        <w:t>施政滿意度調查報告書》</w:t>
      </w:r>
      <w:r w:rsidR="00A35A22" w:rsidRPr="0085594B">
        <w:rPr>
          <w:rFonts w:hAnsi="標楷體" w:hint="eastAsia"/>
          <w:snapToGrid/>
        </w:rPr>
        <w:t>，國軍退除役官兵輔導委員會，113年9月</w:t>
      </w:r>
    </w:p>
    <w:p w:rsidR="006B3D71" w:rsidRPr="0085594B" w:rsidRDefault="001B4115" w:rsidP="001B4115">
      <w:pPr>
        <w:spacing w:before="120" w:line="360" w:lineRule="exact"/>
        <w:ind w:leftChars="0" w:left="178" w:hangingChars="63" w:hanging="178"/>
        <w:rPr>
          <w:rFonts w:hAnsi="標楷體"/>
          <w:snapToGrid/>
        </w:rPr>
      </w:pPr>
      <w:r w:rsidRPr="0085594B">
        <w:rPr>
          <w:rFonts w:hAnsi="標楷體" w:hint="eastAsia"/>
          <w:snapToGrid/>
        </w:rPr>
        <w:t>林鉅鋃、尹祚芊、李炳南</w:t>
      </w:r>
      <w:r w:rsidR="002F0F60" w:rsidRPr="0085594B">
        <w:rPr>
          <w:rFonts w:hAnsi="標楷體" w:hint="eastAsia"/>
          <w:snapToGrid/>
        </w:rPr>
        <w:t>等人</w:t>
      </w:r>
      <w:r w:rsidRPr="0085594B">
        <w:rPr>
          <w:rFonts w:hAnsi="標楷體" w:hint="eastAsia"/>
          <w:snapToGrid/>
        </w:rPr>
        <w:t>(2014</w:t>
      </w:r>
      <w:r w:rsidR="006B3D71" w:rsidRPr="0085594B">
        <w:rPr>
          <w:rFonts w:hAnsi="標楷體" w:hint="eastAsia"/>
          <w:snapToGrid/>
        </w:rPr>
        <w:t>)。《</w:t>
      </w:r>
      <w:r w:rsidRPr="0085594B">
        <w:rPr>
          <w:rFonts w:hAnsi="標楷體" w:hint="eastAsia"/>
          <w:snapToGrid/>
        </w:rPr>
        <w:t>國軍志願役退伍官兵就業安置成效之檢討專案調查研究報告</w:t>
      </w:r>
      <w:r w:rsidR="006B3D71" w:rsidRPr="0085594B">
        <w:rPr>
          <w:rFonts w:hAnsi="標楷體" w:hint="eastAsia"/>
          <w:snapToGrid/>
        </w:rPr>
        <w:t>》，</w:t>
      </w:r>
      <w:r w:rsidRPr="0085594B">
        <w:rPr>
          <w:rFonts w:hAnsi="標楷體" w:hint="eastAsia"/>
          <w:snapToGrid/>
        </w:rPr>
        <w:t>審計部，103</w:t>
      </w:r>
      <w:r w:rsidR="006B3D71" w:rsidRPr="0085594B">
        <w:rPr>
          <w:rFonts w:hAnsi="標楷體" w:hint="eastAsia"/>
          <w:snapToGrid/>
        </w:rPr>
        <w:t>年</w:t>
      </w:r>
      <w:r w:rsidRPr="0085594B">
        <w:rPr>
          <w:rFonts w:hAnsi="標楷體" w:hint="eastAsia"/>
          <w:snapToGrid/>
        </w:rPr>
        <w:t>6</w:t>
      </w:r>
      <w:r w:rsidR="006B3D71" w:rsidRPr="0085594B">
        <w:rPr>
          <w:rFonts w:hAnsi="標楷體" w:hint="eastAsia"/>
          <w:snapToGrid/>
        </w:rPr>
        <w:t>月。</w:t>
      </w:r>
    </w:p>
    <w:p w:rsidR="00900E21" w:rsidRPr="0085594B" w:rsidRDefault="00900E21" w:rsidP="00900E21">
      <w:pPr>
        <w:spacing w:before="120" w:line="360" w:lineRule="exact"/>
        <w:ind w:leftChars="0" w:left="178" w:hangingChars="63" w:hanging="178"/>
        <w:rPr>
          <w:rFonts w:hAnsi="標楷體"/>
          <w:snapToGrid/>
        </w:rPr>
      </w:pPr>
      <w:r w:rsidRPr="0085594B">
        <w:rPr>
          <w:rFonts w:hAnsi="標楷體"/>
          <w:snapToGrid/>
        </w:rPr>
        <w:t>黃彥斌</w:t>
      </w:r>
      <w:r w:rsidRPr="0085594B">
        <w:rPr>
          <w:rFonts w:hAnsi="標楷體" w:hint="eastAsia"/>
          <w:snapToGrid/>
        </w:rPr>
        <w:t>(2022)。《中央政府近年就促進退除役官兵人力資源運用措施之檢討》，立法院預算中心，111年7月。</w:t>
      </w:r>
    </w:p>
    <w:p w:rsidR="00900E21" w:rsidRPr="0085594B" w:rsidRDefault="00805318" w:rsidP="00900E21">
      <w:pPr>
        <w:spacing w:before="120" w:line="360" w:lineRule="exact"/>
        <w:ind w:leftChars="0" w:left="178" w:hangingChars="63" w:hanging="178"/>
        <w:rPr>
          <w:rFonts w:hAnsi="標楷體"/>
          <w:snapToGrid/>
        </w:rPr>
      </w:pPr>
      <w:r w:rsidRPr="0085594B">
        <w:rPr>
          <w:rFonts w:hAnsi="標楷體" w:hint="eastAsia"/>
          <w:snapToGrid/>
        </w:rPr>
        <w:t>廖來第(2016)。</w:t>
      </w:r>
      <w:r w:rsidR="00900E21" w:rsidRPr="0085594B">
        <w:rPr>
          <w:rFonts w:hAnsi="標楷體" w:hint="eastAsia"/>
          <w:snapToGrid/>
        </w:rPr>
        <w:t>《因應募兵制推動國軍退除役官兵輔導資源配置及輔導方案之檢討</w:t>
      </w:r>
      <w:r w:rsidRPr="0085594B">
        <w:rPr>
          <w:rFonts w:hAnsi="標楷體" w:hint="eastAsia"/>
          <w:snapToGrid/>
        </w:rPr>
        <w:t>》，立法院預算中心，105年8月。</w:t>
      </w:r>
    </w:p>
    <w:p w:rsidR="00900E21" w:rsidRPr="0085594B" w:rsidRDefault="00764894" w:rsidP="006B3D71">
      <w:pPr>
        <w:spacing w:before="120" w:line="360" w:lineRule="exact"/>
        <w:ind w:leftChars="0" w:left="178" w:hangingChars="63" w:hanging="178"/>
        <w:rPr>
          <w:rFonts w:hAnsi="標楷體"/>
          <w:snapToGrid/>
        </w:rPr>
      </w:pPr>
      <w:r w:rsidRPr="0085594B">
        <w:t>陳坤輝</w:t>
      </w:r>
      <w:r w:rsidR="001624B8" w:rsidRPr="0085594B">
        <w:t>(2020)</w:t>
      </w:r>
      <w:r w:rsidR="00427396" w:rsidRPr="0085594B">
        <w:rPr>
          <w:rFonts w:hint="eastAsia"/>
        </w:rPr>
        <w:t>。</w:t>
      </w:r>
      <w:r w:rsidRPr="0085594B">
        <w:rPr>
          <w:rFonts w:hint="eastAsia"/>
        </w:rPr>
        <w:t>〈「少子化」對國軍推動募兵制之影響〉，《國防大學政治作戰院系政治研究所碩士班碩士學位論文》，109年6月，頁113</w:t>
      </w:r>
      <w:r w:rsidR="001624B8" w:rsidRPr="0085594B">
        <w:rPr>
          <w:rFonts w:hint="eastAsia"/>
        </w:rPr>
        <w:t>-</w:t>
      </w:r>
      <w:r w:rsidRPr="0085594B">
        <w:rPr>
          <w:rFonts w:hint="eastAsia"/>
        </w:rPr>
        <w:t>118。</w:t>
      </w:r>
    </w:p>
    <w:p w:rsidR="00D6662B" w:rsidRPr="0085594B" w:rsidRDefault="001624B8" w:rsidP="001624B8">
      <w:pPr>
        <w:spacing w:before="120" w:line="360" w:lineRule="exact"/>
        <w:ind w:leftChars="0" w:left="178" w:hangingChars="63" w:hanging="178"/>
      </w:pPr>
      <w:r w:rsidRPr="0085594B">
        <w:rPr>
          <w:rFonts w:hAnsi="標楷體" w:hint="eastAsia"/>
        </w:rPr>
        <w:t>洪正千、李珠華(2020)。《國軍退除役官兵就業動機、滿意度及留任意願之研究-以榮民服務處穩定就業津貼為例》，《計量管理期刊》，17(2)，頁49–64。</w:t>
      </w:r>
    </w:p>
    <w:p w:rsidR="001624B8" w:rsidRPr="0085594B" w:rsidRDefault="00427396" w:rsidP="007916EF">
      <w:pPr>
        <w:spacing w:before="120" w:line="360" w:lineRule="exact"/>
        <w:ind w:leftChars="0" w:left="178" w:hangingChars="63" w:hanging="178"/>
        <w:rPr>
          <w:rFonts w:hAnsi="標楷體"/>
        </w:rPr>
      </w:pPr>
      <w:r w:rsidRPr="0085594B">
        <w:rPr>
          <w:rFonts w:hAnsi="標楷體" w:hint="eastAsia"/>
        </w:rPr>
        <w:t>林昱辰（2018）。〈國軍志願役退除官兵核心就業力與狀況之研究〉，《國防大學政治作戰學院心理及社會工作學系社會工作碩士班碩士論文》，頁67–71。</w:t>
      </w:r>
    </w:p>
    <w:p w:rsidR="00427396" w:rsidRPr="0085594B" w:rsidRDefault="00427396" w:rsidP="006B3D71">
      <w:pPr>
        <w:spacing w:line="360" w:lineRule="exact"/>
        <w:ind w:leftChars="0" w:left="0" w:firstLineChars="0" w:firstLine="0"/>
        <w:jc w:val="left"/>
        <w:rPr>
          <w:b/>
          <w:snapToGrid/>
        </w:rPr>
      </w:pPr>
    </w:p>
    <w:p w:rsidR="006B3D71" w:rsidRPr="0085594B" w:rsidRDefault="006B3D71" w:rsidP="006B3D71">
      <w:pPr>
        <w:spacing w:line="360" w:lineRule="exact"/>
        <w:ind w:leftChars="0" w:left="0" w:firstLineChars="0" w:firstLine="0"/>
        <w:jc w:val="left"/>
        <w:rPr>
          <w:rFonts w:hAnsi="標楷體"/>
          <w:lang w:val="x-none"/>
        </w:rPr>
      </w:pPr>
      <w:r w:rsidRPr="0085594B">
        <w:rPr>
          <w:rFonts w:hint="eastAsia"/>
          <w:b/>
          <w:snapToGrid/>
        </w:rPr>
        <w:t>二</w:t>
      </w:r>
      <w:r w:rsidRPr="0085594B">
        <w:rPr>
          <w:rFonts w:ascii="新細明體" w:eastAsia="新細明體" w:hAnsi="新細明體" w:hint="eastAsia"/>
          <w:b/>
          <w:snapToGrid/>
        </w:rPr>
        <w:t>、</w:t>
      </w:r>
      <w:r w:rsidRPr="0085594B">
        <w:rPr>
          <w:rFonts w:hAnsi="標楷體" w:hint="eastAsia"/>
          <w:b/>
          <w:snapToGrid/>
        </w:rPr>
        <w:t>網站</w:t>
      </w:r>
      <w:r w:rsidR="00B669A9" w:rsidRPr="0085594B">
        <w:rPr>
          <w:rFonts w:hAnsi="標楷體" w:hint="eastAsia"/>
          <w:b/>
          <w:snapToGrid/>
        </w:rPr>
        <w:t>部分</w:t>
      </w:r>
    </w:p>
    <w:p w:rsidR="0056704D" w:rsidRPr="0085594B" w:rsidRDefault="004F3681" w:rsidP="0056704D">
      <w:pPr>
        <w:spacing w:before="120" w:line="360" w:lineRule="exact"/>
        <w:ind w:leftChars="0" w:left="178" w:hangingChars="63" w:hanging="178"/>
        <w:rPr>
          <w:rFonts w:hAnsi="標楷體"/>
          <w:snapToGrid/>
        </w:rPr>
      </w:pPr>
      <w:r w:rsidRPr="0085594B">
        <w:rPr>
          <w:rFonts w:hAnsi="標楷體" w:hint="eastAsia"/>
          <w:snapToGrid/>
        </w:rPr>
        <w:t>退輔會</w:t>
      </w:r>
      <w:r w:rsidR="001B4115" w:rsidRPr="0085594B">
        <w:rPr>
          <w:rFonts w:hAnsi="標楷體" w:hint="eastAsia"/>
          <w:snapToGrid/>
        </w:rPr>
        <w:t>(</w:t>
      </w:r>
      <w:r w:rsidR="0056704D" w:rsidRPr="0085594B">
        <w:rPr>
          <w:rFonts w:hAnsi="標楷體" w:hint="eastAsia"/>
          <w:snapToGrid/>
        </w:rPr>
        <w:t>2023）。114年度預算案報告。取自</w:t>
      </w:r>
      <w:r w:rsidRPr="0085594B">
        <w:rPr>
          <w:rFonts w:hAnsi="標楷體" w:hint="eastAsia"/>
          <w:snapToGrid/>
        </w:rPr>
        <w:t>退輔會</w:t>
      </w:r>
      <w:r w:rsidR="0056704D" w:rsidRPr="0085594B">
        <w:rPr>
          <w:rFonts w:hAnsi="標楷體" w:hint="eastAsia"/>
          <w:snapToGrid/>
        </w:rPr>
        <w:t>網站：https://www.vac.gov.tw/cp-2408-168250-1.html</w:t>
      </w:r>
    </w:p>
    <w:p w:rsidR="00D6662B" w:rsidRPr="0085594B" w:rsidRDefault="009F1783" w:rsidP="00D6662B">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中央社（2018年6月20日）。〈立院三讀軍人退俸起支俸率55%加2%〉。檢自：https://www.cna.com.tw（最後瀏覽日：114年4月10日）。</w:t>
      </w:r>
    </w:p>
    <w:p w:rsidR="00C002F5" w:rsidRPr="0085594B" w:rsidRDefault="00C002F5" w:rsidP="00C002F5">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自由時報（2024年7月2日）。〈李文忠：從退輔會推動穩定就業的經</w:t>
      </w:r>
      <w:r w:rsidRPr="0085594B">
        <w:rPr>
          <w:rFonts w:hAnsi="標楷體" w:hint="eastAsia"/>
          <w:snapToGrid/>
        </w:rPr>
        <w:lastRenderedPageBreak/>
        <w:t>驗供募兵制參考〉，取自https://talk.ltn.com.tw/article/breakingnews/4723045（最後瀏覽日：114年5月10日）。</w:t>
      </w:r>
    </w:p>
    <w:p w:rsidR="00D52D74" w:rsidRPr="0085594B" w:rsidRDefault="009F1783" w:rsidP="00C002F5">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青年日報（2024年12月20日）。〈</w:t>
      </w:r>
      <w:r w:rsidR="004F3681" w:rsidRPr="0085594B">
        <w:rPr>
          <w:rFonts w:hAnsi="標楷體" w:hint="eastAsia"/>
          <w:snapToGrid/>
        </w:rPr>
        <w:t>退輔會</w:t>
      </w:r>
      <w:r w:rsidRPr="0085594B">
        <w:rPr>
          <w:rFonts w:hAnsi="標楷體" w:hint="eastAsia"/>
          <w:snapToGrid/>
        </w:rPr>
        <w:t>AI科技加持 助官兵職涯轉換〉。取自https://www.ydn.com.tw/news/newsInsidePage?chapterID=1714377（最後瀏覽日：114年6月10日）。</w:t>
      </w:r>
    </w:p>
    <w:p w:rsidR="00253DB5" w:rsidRPr="0085594B" w:rsidRDefault="009905F1" w:rsidP="00D52D74">
      <w:pPr>
        <w:tabs>
          <w:tab w:val="num" w:pos="720"/>
        </w:tabs>
        <w:wordWrap w:val="0"/>
        <w:spacing w:before="120" w:line="360" w:lineRule="exact"/>
        <w:ind w:leftChars="0" w:left="178" w:hangingChars="63" w:hanging="178"/>
        <w:rPr>
          <w:rFonts w:hAnsi="標楷體"/>
          <w:snapToGrid/>
        </w:rPr>
      </w:pPr>
      <w:r w:rsidRPr="0085594B">
        <w:rPr>
          <w:rFonts w:hAnsi="標楷體"/>
          <w:snapToGrid/>
        </w:rPr>
        <w:t>軍聞社</w:t>
      </w:r>
      <w:r w:rsidR="00253DB5" w:rsidRPr="0085594B">
        <w:rPr>
          <w:rFonts w:hAnsi="標楷體" w:hint="eastAsia"/>
          <w:snapToGrid/>
        </w:rPr>
        <w:t>（2025年3月21日）。〈</w:t>
      </w:r>
      <w:r w:rsidRPr="0085594B">
        <w:rPr>
          <w:rFonts w:hAnsi="標楷體" w:hint="eastAsia"/>
          <w:snapToGrid/>
        </w:rPr>
        <w:t>國防部：調升志願役官兵待遇　鼓勵青年投身軍旅</w:t>
      </w:r>
      <w:r w:rsidR="00253DB5" w:rsidRPr="0085594B">
        <w:rPr>
          <w:rFonts w:hAnsi="標楷體" w:hint="eastAsia"/>
          <w:snapToGrid/>
        </w:rPr>
        <w:t>〉。取自</w:t>
      </w:r>
      <w:r w:rsidRPr="0085594B">
        <w:rPr>
          <w:rFonts w:hAnsi="標楷體"/>
          <w:snapToGrid/>
        </w:rPr>
        <w:t>https://mna.mnd.gov.tw/news/</w:t>
      </w:r>
      <w:r w:rsidRPr="0085594B">
        <w:rPr>
          <w:rFonts w:hAnsi="標楷體" w:hint="eastAsia"/>
          <w:snapToGrid/>
        </w:rPr>
        <w:t>（最後瀏覽日：114年6月13日）。</w:t>
      </w:r>
    </w:p>
    <w:p w:rsidR="00253DB5" w:rsidRPr="0085594B" w:rsidRDefault="00D52D74" w:rsidP="00D52D74">
      <w:pPr>
        <w:tabs>
          <w:tab w:val="num" w:pos="720"/>
        </w:tabs>
        <w:wordWrap w:val="0"/>
        <w:spacing w:before="120" w:line="360" w:lineRule="exact"/>
        <w:ind w:leftChars="0" w:left="178" w:hangingChars="63" w:hanging="178"/>
        <w:rPr>
          <w:rFonts w:hAnsi="標楷體"/>
          <w:snapToGrid/>
        </w:rPr>
      </w:pPr>
      <w:r w:rsidRPr="0085594B">
        <w:rPr>
          <w:rFonts w:hAnsi="標楷體" w:hint="eastAsia"/>
          <w:snapToGrid/>
        </w:rPr>
        <w:t>自立晚報（</w:t>
      </w:r>
      <w:r w:rsidR="00253DB5" w:rsidRPr="0085594B">
        <w:rPr>
          <w:rFonts w:hAnsi="標楷體" w:hint="eastAsia"/>
          <w:snapToGrid/>
        </w:rPr>
        <w:t>2025年6月11日</w:t>
      </w:r>
      <w:r w:rsidRPr="0085594B">
        <w:rPr>
          <w:rFonts w:hAnsi="標楷體" w:hint="eastAsia"/>
          <w:snapToGrid/>
        </w:rPr>
        <w:t>）。〈軍人待遇條例修正 志願役115年加薪3萬元〉。取自</w:t>
      </w:r>
      <w:r w:rsidRPr="0085594B">
        <w:rPr>
          <w:rFonts w:hAnsi="標楷體"/>
          <w:snapToGrid/>
        </w:rPr>
        <w:t>https://ynews.page.link/8jAEv</w:t>
      </w:r>
      <w:r w:rsidRPr="0085594B">
        <w:rPr>
          <w:rFonts w:hAnsi="標楷體" w:hint="eastAsia"/>
          <w:snapToGrid/>
        </w:rPr>
        <w:t>（最後瀏覽日：114年6月13日）。</w:t>
      </w:r>
    </w:p>
    <w:sectPr w:rsidR="00253DB5"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6E27E3">
      <w:rPr>
        <w:noProof/>
        <w:sz w:val="20"/>
        <w:szCs w:val="20"/>
      </w:rPr>
      <w:t>2</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7E3"/>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A3E999-5F97-47D2-B0DA-32212084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672DB-89FF-4498-86E8-F06DD2C5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