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1C085B" w:rsidRPr="006F425C" w:rsidRDefault="00B452DC" w:rsidP="00A0420E">
      <w:pPr>
        <w:pStyle w:val="16"/>
        <w:overflowPunct w:val="0"/>
        <w:adjustRightInd w:val="0"/>
        <w:snapToGrid w:val="0"/>
        <w:ind w:left="647" w:hanging="647"/>
        <w:rPr>
          <w:rFonts w:hAnsi="標楷體"/>
        </w:rPr>
      </w:pPr>
      <w:bookmarkStart w:id="1" w:name="_Toc203984665"/>
      <w:r w:rsidRPr="006F425C">
        <w:rPr>
          <w:rFonts w:hAnsi="標楷體" w:hint="eastAsia"/>
        </w:rPr>
        <w:t>壹、前言</w:t>
      </w:r>
      <w:bookmarkEnd w:id="1"/>
    </w:p>
    <w:p w:rsidR="00496B78" w:rsidRPr="006F425C" w:rsidRDefault="00ED22FF" w:rsidP="00A0420E">
      <w:pPr>
        <w:pStyle w:val="a9"/>
        <w:rPr>
          <w:rFonts w:hAnsi="標楷體"/>
          <w:lang w:eastAsia="zh-TW"/>
        </w:rPr>
      </w:pPr>
      <w:r w:rsidRPr="006F425C">
        <w:rPr>
          <w:rFonts w:hAnsi="標楷體" w:hint="eastAsia"/>
        </w:rPr>
        <w:t>隨著全球化深化及亞洲經濟體崛起，國際供應鏈重整帶動空運市場結構變化，我國空運產業</w:t>
      </w:r>
      <w:r w:rsidR="00B03906" w:rsidRPr="006F425C">
        <w:rPr>
          <w:rFonts w:hAnsi="標楷體" w:hint="eastAsia"/>
        </w:rPr>
        <w:t>需</w:t>
      </w:r>
      <w:r w:rsidRPr="006F425C">
        <w:rPr>
          <w:rFonts w:hAnsi="標楷體" w:hint="eastAsia"/>
        </w:rPr>
        <w:t>因應國際趨勢與國內環境變遷，提升整體量能與服務效能。為此，</w:t>
      </w:r>
      <w:r w:rsidR="00452CD4" w:rsidRPr="006F425C">
        <w:rPr>
          <w:rFonts w:hAnsi="標楷體" w:hint="eastAsia"/>
        </w:rPr>
        <w:t>配合</w:t>
      </w:r>
      <w:r w:rsidRPr="006F425C">
        <w:rPr>
          <w:rFonts w:hAnsi="標楷體" w:hint="eastAsia"/>
        </w:rPr>
        <w:t>國家</w:t>
      </w:r>
      <w:r w:rsidR="00452CD4" w:rsidRPr="006F425C">
        <w:rPr>
          <w:rFonts w:hAnsi="標楷體" w:hint="eastAsia"/>
        </w:rPr>
        <w:t>當前重大政策，</w:t>
      </w:r>
      <w:r w:rsidRPr="006F425C">
        <w:rPr>
          <w:rFonts w:hAnsi="標楷體" w:hint="eastAsia"/>
        </w:rPr>
        <w:t>並</w:t>
      </w:r>
      <w:r w:rsidR="00452CD4" w:rsidRPr="006F425C">
        <w:rPr>
          <w:rFonts w:hAnsi="標楷體" w:hint="eastAsia"/>
        </w:rPr>
        <w:t>秉持國土均衡發展原則，</w:t>
      </w:r>
      <w:r w:rsidRPr="006F425C">
        <w:rPr>
          <w:rFonts w:hAnsi="標楷體" w:hint="eastAsia"/>
        </w:rPr>
        <w:t>交通部</w:t>
      </w:r>
      <w:r w:rsidR="00452CD4" w:rsidRPr="006F425C">
        <w:rPr>
          <w:rFonts w:hAnsi="標楷體" w:hint="eastAsia"/>
        </w:rPr>
        <w:t>提出「臺灣地區民用</w:t>
      </w:r>
      <w:r w:rsidR="00DD4E3F" w:rsidRPr="006F425C">
        <w:rPr>
          <w:rFonts w:hAnsi="標楷體" w:hint="eastAsia"/>
        </w:rPr>
        <w:t>機場</w:t>
      </w:r>
      <w:r w:rsidR="00452CD4" w:rsidRPr="006F425C">
        <w:rPr>
          <w:rFonts w:hAnsi="標楷體" w:hint="eastAsia"/>
        </w:rPr>
        <w:t>2040年整體規劃」</w:t>
      </w:r>
      <w:r w:rsidR="00930865" w:rsidRPr="006F425C">
        <w:rPr>
          <w:rStyle w:val="af3"/>
          <w:rFonts w:hAnsi="標楷體"/>
        </w:rPr>
        <w:footnoteReference w:id="1"/>
      </w:r>
      <w:r w:rsidR="00DD4E3F" w:rsidRPr="006F425C">
        <w:rPr>
          <w:rFonts w:hAnsi="標楷體" w:hint="eastAsia"/>
          <w:lang w:eastAsia="zh-TW"/>
        </w:rPr>
        <w:t>(</w:t>
      </w:r>
      <w:r w:rsidR="00DD4E3F" w:rsidRPr="006F425C">
        <w:rPr>
          <w:rFonts w:hAnsi="標楷體" w:hint="eastAsia"/>
        </w:rPr>
        <w:t>以下簡稱</w:t>
      </w:r>
      <w:r w:rsidR="00DD4E3F" w:rsidRPr="006F425C">
        <w:rPr>
          <w:rFonts w:hAnsi="標楷體" w:hint="eastAsia"/>
          <w:lang w:eastAsia="zh-TW"/>
        </w:rPr>
        <w:t>2040</w:t>
      </w:r>
      <w:r w:rsidR="00DD4E3F" w:rsidRPr="006F425C">
        <w:rPr>
          <w:rFonts w:hAnsi="標楷體" w:hint="eastAsia"/>
        </w:rPr>
        <w:t>年整體規劃</w:t>
      </w:r>
      <w:r w:rsidR="00DD4E3F" w:rsidRPr="006F425C">
        <w:rPr>
          <w:rFonts w:hAnsi="標楷體" w:hint="eastAsia"/>
          <w:lang w:eastAsia="zh-TW"/>
        </w:rPr>
        <w:t>)</w:t>
      </w:r>
      <w:r w:rsidR="00452CD4" w:rsidRPr="006F425C">
        <w:rPr>
          <w:rFonts w:hAnsi="標楷體" w:hint="eastAsia"/>
        </w:rPr>
        <w:t>，以「東亞最具競爭力群」為願景，「多元門戶、地方共榮」為目標，</w:t>
      </w:r>
      <w:r w:rsidR="00001217" w:rsidRPr="006F425C">
        <w:rPr>
          <w:rFonts w:hAnsi="標楷體" w:hint="eastAsia"/>
        </w:rPr>
        <w:t>持續精進軟硬體設施，確保全</w:t>
      </w:r>
      <w:r w:rsidR="001F25DF" w:rsidRPr="006F425C">
        <w:rPr>
          <w:rFonts w:hAnsi="標楷體" w:hint="eastAsia"/>
        </w:rPr>
        <w:t>國</w:t>
      </w:r>
      <w:r w:rsidRPr="006F425C">
        <w:rPr>
          <w:rFonts w:hAnsi="標楷體" w:hint="eastAsia"/>
        </w:rPr>
        <w:t>17座機場在安全韌性、營運效率與旅客服務等面向之整體升級。</w:t>
      </w:r>
      <w:r w:rsidR="00760848" w:rsidRPr="006F425C">
        <w:rPr>
          <w:rFonts w:hAnsi="標楷體" w:hint="eastAsia"/>
        </w:rPr>
        <w:t>本報告將以</w:t>
      </w:r>
      <w:r w:rsidR="008739D1" w:rsidRPr="006F425C">
        <w:rPr>
          <w:rFonts w:hAnsi="標楷體" w:hint="eastAsia"/>
        </w:rPr>
        <w:t>提升空運量能及服務效能</w:t>
      </w:r>
      <w:r w:rsidR="00CA5BEE" w:rsidRPr="006F425C">
        <w:rPr>
          <w:rFonts w:hAnsi="標楷體" w:hint="eastAsia"/>
        </w:rPr>
        <w:t>相關</w:t>
      </w:r>
      <w:r w:rsidR="00AD0A90" w:rsidRPr="006F425C">
        <w:rPr>
          <w:rFonts w:hAnsi="標楷體" w:hint="eastAsia"/>
        </w:rPr>
        <w:t>計畫</w:t>
      </w:r>
      <w:r w:rsidR="00760848" w:rsidRPr="006F425C">
        <w:rPr>
          <w:rFonts w:hAnsi="標楷體" w:hint="eastAsia"/>
        </w:rPr>
        <w:t>為標的，透過</w:t>
      </w:r>
      <w:r w:rsidR="00760848" w:rsidRPr="006F425C">
        <w:rPr>
          <w:rFonts w:hAnsi="標楷體" w:hint="eastAsia"/>
          <w:lang w:eastAsia="zh-TW"/>
        </w:rPr>
        <w:t>探討</w:t>
      </w:r>
      <w:r w:rsidR="00D41746" w:rsidRPr="006F425C">
        <w:rPr>
          <w:rFonts w:hAnsi="標楷體" w:hint="eastAsia"/>
        </w:rPr>
        <w:t>交通部</w:t>
      </w:r>
      <w:r w:rsidR="00452CD4" w:rsidRPr="006F425C">
        <w:rPr>
          <w:rFonts w:hAnsi="標楷體" w:hint="eastAsia"/>
        </w:rPr>
        <w:t>民用航空局</w:t>
      </w:r>
      <w:r w:rsidR="00452CD4" w:rsidRPr="006F425C">
        <w:rPr>
          <w:rFonts w:hAnsi="標楷體" w:hint="eastAsia"/>
          <w:lang w:eastAsia="zh-TW"/>
        </w:rPr>
        <w:t>(</w:t>
      </w:r>
      <w:r w:rsidR="006A016B" w:rsidRPr="006F425C">
        <w:rPr>
          <w:rFonts w:hAnsi="標楷體" w:hint="eastAsia"/>
        </w:rPr>
        <w:t>以下簡</w:t>
      </w:r>
      <w:r w:rsidR="00D41746" w:rsidRPr="006F425C">
        <w:rPr>
          <w:rFonts w:hAnsi="標楷體" w:hint="eastAsia"/>
        </w:rPr>
        <w:t>稱</w:t>
      </w:r>
      <w:r w:rsidR="005A3E9B" w:rsidRPr="006F425C">
        <w:rPr>
          <w:rFonts w:hAnsi="標楷體" w:hint="eastAsia"/>
        </w:rPr>
        <w:t>民航</w:t>
      </w:r>
      <w:r w:rsidR="00D41746" w:rsidRPr="006F425C">
        <w:rPr>
          <w:rFonts w:hAnsi="標楷體" w:hint="eastAsia"/>
        </w:rPr>
        <w:t>局)</w:t>
      </w:r>
      <w:r w:rsidR="006A016B" w:rsidRPr="006F425C">
        <w:rPr>
          <w:rFonts w:hAnsi="標楷體" w:hint="eastAsia"/>
        </w:rPr>
        <w:t>、桃園國際</w:t>
      </w:r>
      <w:r w:rsidR="00001217" w:rsidRPr="006F425C">
        <w:rPr>
          <w:rFonts w:hAnsi="標楷體" w:hint="eastAsia"/>
        </w:rPr>
        <w:t>機場</w:t>
      </w:r>
      <w:r w:rsidR="006A016B" w:rsidRPr="006F425C">
        <w:rPr>
          <w:rFonts w:hAnsi="標楷體" w:hint="eastAsia"/>
        </w:rPr>
        <w:t>股份有限公司(</w:t>
      </w:r>
      <w:bookmarkStart w:id="2" w:name="_Hlk195084233"/>
      <w:r w:rsidR="006A016B" w:rsidRPr="006F425C">
        <w:rPr>
          <w:rFonts w:hAnsi="標楷體" w:hint="eastAsia"/>
        </w:rPr>
        <w:t>以下簡</w:t>
      </w:r>
      <w:bookmarkEnd w:id="2"/>
      <w:r w:rsidR="006A016B" w:rsidRPr="006F425C">
        <w:rPr>
          <w:rFonts w:hAnsi="標楷體" w:hint="eastAsia"/>
        </w:rPr>
        <w:t>稱</w:t>
      </w:r>
      <w:r w:rsidR="00745548" w:rsidRPr="006F425C">
        <w:rPr>
          <w:rFonts w:hAnsi="標楷體" w:hint="eastAsia"/>
        </w:rPr>
        <w:t>機場</w:t>
      </w:r>
      <w:r w:rsidR="006A016B" w:rsidRPr="006F425C">
        <w:rPr>
          <w:rFonts w:hAnsi="標楷體" w:hint="eastAsia"/>
        </w:rPr>
        <w:t>公司)</w:t>
      </w:r>
      <w:r w:rsidR="00452CD4" w:rsidRPr="006F425C">
        <w:rPr>
          <w:rFonts w:hAnsi="標楷體" w:hint="eastAsia"/>
        </w:rPr>
        <w:t>、</w:t>
      </w:r>
      <w:r w:rsidR="00D41746" w:rsidRPr="006F425C">
        <w:rPr>
          <w:rFonts w:hAnsi="標楷體" w:hint="eastAsia"/>
        </w:rPr>
        <w:t>高速公路局</w:t>
      </w:r>
      <w:bookmarkStart w:id="3" w:name="_Hlk195084263"/>
      <w:r w:rsidR="00D41746" w:rsidRPr="006F425C">
        <w:rPr>
          <w:rFonts w:hAnsi="標楷體" w:hint="eastAsia"/>
        </w:rPr>
        <w:t>(</w:t>
      </w:r>
      <w:r w:rsidR="006A016B" w:rsidRPr="006F425C">
        <w:rPr>
          <w:rFonts w:hAnsi="標楷體" w:hint="eastAsia"/>
        </w:rPr>
        <w:t>以下簡</w:t>
      </w:r>
      <w:r w:rsidR="00001217" w:rsidRPr="006F425C">
        <w:rPr>
          <w:rFonts w:hAnsi="標楷體" w:hint="eastAsia"/>
        </w:rPr>
        <w:t>稱</w:t>
      </w:r>
      <w:r w:rsidR="00D41746" w:rsidRPr="006F425C">
        <w:rPr>
          <w:rFonts w:hAnsi="標楷體" w:hint="eastAsia"/>
        </w:rPr>
        <w:t>高公局)</w:t>
      </w:r>
      <w:bookmarkEnd w:id="3"/>
      <w:r w:rsidR="006A016B" w:rsidRPr="006F425C">
        <w:rPr>
          <w:rFonts w:hAnsi="標楷體" w:hint="eastAsia"/>
        </w:rPr>
        <w:t>及鐵</w:t>
      </w:r>
      <w:r w:rsidR="005A3E9B" w:rsidRPr="006F425C">
        <w:rPr>
          <w:rFonts w:hAnsi="標楷體" w:hint="eastAsia"/>
        </w:rPr>
        <w:t>道</w:t>
      </w:r>
      <w:r w:rsidR="006A016B" w:rsidRPr="006F425C">
        <w:rPr>
          <w:rFonts w:hAnsi="標楷體" w:hint="eastAsia"/>
        </w:rPr>
        <w:t>局</w:t>
      </w:r>
      <w:r w:rsidR="00D41746" w:rsidRPr="006F425C">
        <w:rPr>
          <w:rFonts w:hAnsi="標楷體" w:hint="eastAsia"/>
        </w:rPr>
        <w:t>近年推動</w:t>
      </w:r>
      <w:r w:rsidR="006A016B" w:rsidRPr="006F425C">
        <w:rPr>
          <w:rFonts w:hAnsi="標楷體" w:hint="eastAsia"/>
        </w:rPr>
        <w:t>提升空運量能、</w:t>
      </w:r>
      <w:r w:rsidR="00DE2C4F" w:rsidRPr="006F425C">
        <w:rPr>
          <w:rFonts w:hAnsi="標楷體" w:hint="eastAsia"/>
        </w:rPr>
        <w:t>飛航</w:t>
      </w:r>
      <w:r w:rsidR="006A016B" w:rsidRPr="006F425C">
        <w:rPr>
          <w:rFonts w:hAnsi="標楷體" w:hint="eastAsia"/>
        </w:rPr>
        <w:t>服務</w:t>
      </w:r>
      <w:r w:rsidR="00D41746" w:rsidRPr="006F425C">
        <w:rPr>
          <w:rFonts w:hAnsi="標楷體" w:hint="eastAsia"/>
        </w:rPr>
        <w:t>及</w:t>
      </w:r>
      <w:r w:rsidR="004B2943" w:rsidRPr="006F425C">
        <w:rPr>
          <w:rFonts w:hAnsi="標楷體" w:hint="eastAsia"/>
        </w:rPr>
        <w:t>便捷</w:t>
      </w:r>
      <w:r w:rsidR="00DD4E3F" w:rsidRPr="006F425C">
        <w:rPr>
          <w:rFonts w:hAnsi="標楷體" w:hint="eastAsia"/>
        </w:rPr>
        <w:t>機場聯外交通</w:t>
      </w:r>
      <w:r w:rsidR="00D41746" w:rsidRPr="006F425C">
        <w:rPr>
          <w:rFonts w:hAnsi="標楷體" w:hint="eastAsia"/>
        </w:rPr>
        <w:t>相關計畫</w:t>
      </w:r>
      <w:r w:rsidR="002E34C5" w:rsidRPr="006F425C">
        <w:rPr>
          <w:rFonts w:hAnsi="標楷體" w:hint="eastAsia"/>
          <w:lang w:eastAsia="zh-TW"/>
        </w:rPr>
        <w:t>，</w:t>
      </w:r>
      <w:r w:rsidRPr="006F425C">
        <w:rPr>
          <w:rFonts w:hAnsi="標楷體" w:hint="eastAsia"/>
        </w:rPr>
        <w:t>分析其執行成效與挑戰</w:t>
      </w:r>
      <w:r w:rsidR="002E34C5" w:rsidRPr="006F425C">
        <w:rPr>
          <w:rFonts w:hAnsi="標楷體" w:hint="eastAsia"/>
          <w:lang w:eastAsia="zh-TW"/>
        </w:rPr>
        <w:t>，</w:t>
      </w:r>
      <w:r w:rsidR="008736B9" w:rsidRPr="006F425C">
        <w:rPr>
          <w:rFonts w:hAnsi="標楷體" w:hint="eastAsia"/>
          <w:lang w:eastAsia="zh-TW"/>
        </w:rPr>
        <w:t>俾供</w:t>
      </w:r>
      <w:r w:rsidRPr="006F425C">
        <w:rPr>
          <w:rFonts w:hAnsi="標楷體" w:hint="eastAsia"/>
          <w:lang w:eastAsia="zh-TW"/>
        </w:rPr>
        <w:t>未來策略研擬與政策優化之參考</w:t>
      </w:r>
      <w:r w:rsidR="002E34C5" w:rsidRPr="006F425C">
        <w:rPr>
          <w:rFonts w:hAnsi="標楷體" w:hint="eastAsia"/>
          <w:lang w:eastAsia="zh-TW"/>
        </w:rPr>
        <w:t>。</w:t>
      </w:r>
    </w:p>
    <w:sectPr w:rsidR="00496B78"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C36081" w:rsidRPr="00C3608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 w:id="1">
    <w:p w:rsidR="00930865" w:rsidRPr="00EB7D46" w:rsidRDefault="00930865" w:rsidP="00AC0453">
      <w:pPr>
        <w:pStyle w:val="af1"/>
        <w:ind w:left="173" w:hangingChars="85" w:hanging="173"/>
        <w:jc w:val="both"/>
        <w:rPr>
          <w:rFonts w:hAnsi="標楷體" w:hint="eastAsia"/>
        </w:rPr>
      </w:pPr>
      <w:r>
        <w:rPr>
          <w:rStyle w:val="af3"/>
        </w:rPr>
        <w:footnoteRef/>
      </w:r>
      <w:r w:rsidR="00C72154" w:rsidRPr="003421FE">
        <w:rPr>
          <w:rFonts w:hint="eastAsia"/>
          <w:sz w:val="12"/>
          <w:szCs w:val="12"/>
        </w:rPr>
        <w:t xml:space="preserve">　</w:t>
      </w:r>
      <w:r w:rsidR="00D7388C" w:rsidRPr="00AA0D8E">
        <w:rPr>
          <w:rStyle w:val="143"/>
          <w:rFonts w:hint="eastAsia"/>
        </w:rPr>
        <w:t>為提供</w:t>
      </w:r>
      <w:r w:rsidR="00EB7D46" w:rsidRPr="00AA0D8E">
        <w:rPr>
          <w:rStyle w:val="143"/>
          <w:rFonts w:hint="eastAsia"/>
        </w:rPr>
        <w:t>我國</w:t>
      </w:r>
      <w:r w:rsidR="00D7388C" w:rsidRPr="00AA0D8E">
        <w:rPr>
          <w:rStyle w:val="143"/>
          <w:rFonts w:hint="eastAsia"/>
        </w:rPr>
        <w:t>所有機場共同發展願景、目標</w:t>
      </w:r>
      <w:r w:rsidR="00911B26">
        <w:rPr>
          <w:rStyle w:val="143"/>
          <w:rFonts w:hint="eastAsia"/>
        </w:rPr>
        <w:t>及</w:t>
      </w:r>
      <w:r w:rsidR="00D7388C" w:rsidRPr="00AA0D8E">
        <w:rPr>
          <w:rStyle w:val="143"/>
          <w:rFonts w:hint="eastAsia"/>
        </w:rPr>
        <w:t>各機場分工協調與定位之計畫</w:t>
      </w:r>
      <w:r w:rsidR="00EB7D46" w:rsidRPr="00AA0D8E">
        <w:rPr>
          <w:rStyle w:val="143"/>
          <w:rFonts w:hint="eastAsia"/>
        </w:rPr>
        <w:t>，以引領各機場彼此協調發展、共同提升空運服務競爭力。</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81"/>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A19C28B-29CC-436D-B2B7-EF0DFE5A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B266F-EB1C-48B3-BD1C-9B316D451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Pages>
  <Words>57</Words>
  <Characters>327</Characters>
  <Application>Microsoft Office Word</Application>
  <DocSecurity>0</DocSecurity>
  <Lines>2</Lines>
  <Paragraphs>1</Paragraphs>
  <ScaleCrop>false</ScaleCrop>
  <Company>HOME</Company>
  <LinksUpToDate>false</LinksUpToDate>
  <CharactersWithSpaces>383</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