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902E38" w:rsidRPr="006F425C" w:rsidRDefault="002F73C2" w:rsidP="00A0420E">
      <w:pPr>
        <w:pStyle w:val="14"/>
        <w:overflowPunct w:val="0"/>
        <w:adjustRightInd w:val="0"/>
        <w:snapToGrid w:val="0"/>
        <w:ind w:left="567" w:hanging="567"/>
        <w:rPr>
          <w:rFonts w:hAnsi="標楷體"/>
        </w:rPr>
      </w:pPr>
      <w:bookmarkStart w:id="1" w:name="_Toc14966344"/>
      <w:bookmarkStart w:id="2" w:name="_Hlk202786766"/>
      <w:bookmarkStart w:id="3" w:name="_Toc203984675"/>
      <w:r w:rsidRPr="006F425C">
        <w:rPr>
          <w:rFonts w:hAnsi="標楷體" w:hint="eastAsia"/>
        </w:rPr>
        <w:t>五</w:t>
      </w:r>
      <w:r w:rsidR="00902E38" w:rsidRPr="006F425C">
        <w:rPr>
          <w:rFonts w:hAnsi="標楷體" w:hint="eastAsia"/>
        </w:rPr>
        <w:t>、</w:t>
      </w:r>
      <w:bookmarkStart w:id="4" w:name="_Hlk201254948"/>
      <w:r w:rsidR="005B727B" w:rsidRPr="006F425C">
        <w:rPr>
          <w:rFonts w:hAnsi="標楷體" w:hint="eastAsia"/>
        </w:rPr>
        <w:t>配合六大核心戰略產業，</w:t>
      </w:r>
      <w:r w:rsidR="00DC7938" w:rsidRPr="006F425C">
        <w:rPr>
          <w:rFonts w:hAnsi="標楷體" w:hint="eastAsia"/>
          <w:szCs w:val="28"/>
        </w:rPr>
        <w:t>推動無人機產業新創培育環境</w:t>
      </w:r>
      <w:bookmarkEnd w:id="4"/>
      <w:r w:rsidR="00DC7938" w:rsidRPr="006F425C">
        <w:rPr>
          <w:rFonts w:hAnsi="標楷體" w:hint="eastAsia"/>
          <w:szCs w:val="28"/>
        </w:rPr>
        <w:t>，允宜整合部會資源，以促進產業升級</w:t>
      </w:r>
      <w:r w:rsidR="005B727B" w:rsidRPr="006F425C">
        <w:rPr>
          <w:rFonts w:hAnsi="標楷體" w:hint="eastAsia"/>
          <w:szCs w:val="28"/>
        </w:rPr>
        <w:t>，並兼顧低空域飛航安全</w:t>
      </w:r>
      <w:bookmarkEnd w:id="3"/>
    </w:p>
    <w:p w:rsidR="008402F5" w:rsidRPr="006F425C" w:rsidRDefault="0030735A" w:rsidP="00A0420E">
      <w:pPr>
        <w:ind w:left="566" w:firstLine="566"/>
        <w:rPr>
          <w:rFonts w:hAnsi="標楷體"/>
        </w:rPr>
      </w:pPr>
      <w:r w:rsidRPr="006F425C">
        <w:rPr>
          <w:rFonts w:hAnsi="標楷體" w:hint="eastAsia"/>
        </w:rPr>
        <w:t>為</w:t>
      </w:r>
      <w:r w:rsidR="008402F5" w:rsidRPr="006F425C">
        <w:rPr>
          <w:rFonts w:hAnsi="標楷體" w:hint="eastAsia"/>
        </w:rPr>
        <w:t>配合六大核心戰略產業推動</w:t>
      </w:r>
      <w:r w:rsidR="008402F5" w:rsidRPr="006F425C">
        <w:rPr>
          <w:rStyle w:val="af3"/>
          <w:rFonts w:hAnsi="標楷體"/>
        </w:rPr>
        <w:footnoteReference w:id="1"/>
      </w:r>
      <w:r w:rsidR="008402F5" w:rsidRPr="006F425C">
        <w:rPr>
          <w:rFonts w:hAnsi="標楷體" w:hint="eastAsia"/>
        </w:rPr>
        <w:t>，</w:t>
      </w:r>
      <w:r w:rsidR="00590139" w:rsidRPr="006F425C">
        <w:rPr>
          <w:rFonts w:hAnsi="標楷體" w:hint="eastAsia"/>
        </w:rPr>
        <w:t>順利</w:t>
      </w:r>
      <w:r w:rsidR="008402F5" w:rsidRPr="006F425C">
        <w:rPr>
          <w:rFonts w:hAnsi="標楷體" w:hint="eastAsia"/>
        </w:rPr>
        <w:t>發展無人機關鍵技術，打造軍民通用無人機應用服務能量，</w:t>
      </w:r>
      <w:r w:rsidR="00383375" w:rsidRPr="006F425C">
        <w:rPr>
          <w:rFonts w:hAnsi="標楷體" w:hint="eastAsia"/>
        </w:rPr>
        <w:t>相關部會</w:t>
      </w:r>
      <w:r w:rsidR="008402F5" w:rsidRPr="006F425C">
        <w:rPr>
          <w:rFonts w:hAnsi="標楷體" w:hint="eastAsia"/>
        </w:rPr>
        <w:t>推動無人機產業新創培育環境，</w:t>
      </w:r>
      <w:r w:rsidR="00003C5F" w:rsidRPr="006F425C">
        <w:rPr>
          <w:rFonts w:hAnsi="標楷體" w:hint="eastAsia"/>
        </w:rPr>
        <w:t>以因應無人機科技快速發展及全球供應鏈重組趨勢。</w:t>
      </w:r>
      <w:r w:rsidR="008402F5" w:rsidRPr="006F425C">
        <w:rPr>
          <w:rFonts w:hAnsi="標楷體" w:hint="eastAsia"/>
        </w:rPr>
        <w:t>茲說明如次：</w:t>
      </w:r>
    </w:p>
    <w:p w:rsidR="001D0B15" w:rsidRPr="006F425C" w:rsidRDefault="001D0B15" w:rsidP="00A0420E">
      <w:pPr>
        <w:pStyle w:val="a5"/>
        <w:overflowPunct w:val="0"/>
        <w:adjustRightInd w:val="0"/>
        <w:snapToGrid w:val="0"/>
        <w:ind w:left="849" w:hanging="283"/>
        <w:rPr>
          <w:rFonts w:hAnsi="標楷體"/>
          <w:b/>
          <w:bCs/>
        </w:rPr>
      </w:pPr>
      <w:r w:rsidRPr="006F425C">
        <w:rPr>
          <w:rFonts w:hAnsi="標楷體" w:hint="eastAsia"/>
          <w:b/>
        </w:rPr>
        <w:t>(一)</w:t>
      </w:r>
      <w:r w:rsidR="00E26C85" w:rsidRPr="006F425C">
        <w:rPr>
          <w:rFonts w:hAnsi="標楷體" w:hint="eastAsia"/>
          <w:b/>
          <w:bCs/>
        </w:rPr>
        <w:t>配合國家推動無人機產業發展</w:t>
      </w:r>
      <w:r w:rsidR="00F66503" w:rsidRPr="006F425C">
        <w:rPr>
          <w:rFonts w:hAnsi="標楷體" w:hint="eastAsia"/>
          <w:b/>
          <w:bCs/>
        </w:rPr>
        <w:t>策略</w:t>
      </w:r>
      <w:r w:rsidR="0032677A" w:rsidRPr="006F425C">
        <w:rPr>
          <w:rFonts w:hAnsi="標楷體" w:hint="eastAsia"/>
          <w:b/>
          <w:bCs/>
        </w:rPr>
        <w:t>，</w:t>
      </w:r>
      <w:r w:rsidR="00E60A1F" w:rsidRPr="006F425C">
        <w:rPr>
          <w:rFonts w:hAnsi="標楷體" w:hint="eastAsia"/>
          <w:b/>
          <w:bCs/>
        </w:rPr>
        <w:t>營造有利新創發展之產</w:t>
      </w:r>
      <w:r w:rsidR="00E60A1F" w:rsidRPr="006F425C">
        <w:rPr>
          <w:rFonts w:hAnsi="標楷體" w:hint="eastAsia"/>
          <w:b/>
          <w:bCs/>
        </w:rPr>
        <w:lastRenderedPageBreak/>
        <w:t>業培育環境</w:t>
      </w:r>
      <w:r w:rsidRPr="006F425C">
        <w:rPr>
          <w:rFonts w:hAnsi="標楷體" w:hint="eastAsia"/>
          <w:b/>
          <w:bCs/>
        </w:rPr>
        <w:t>，相關部會業務分工及預算</w:t>
      </w:r>
      <w:r w:rsidR="00266E89" w:rsidRPr="006F425C">
        <w:rPr>
          <w:rFonts w:hAnsi="標楷體" w:hint="eastAsia"/>
          <w:b/>
          <w:bCs/>
        </w:rPr>
        <w:t>執行</w:t>
      </w:r>
      <w:r w:rsidRPr="006F425C">
        <w:rPr>
          <w:rFonts w:hAnsi="標楷體" w:hint="eastAsia"/>
          <w:b/>
          <w:bCs/>
        </w:rPr>
        <w:t>情形</w:t>
      </w:r>
    </w:p>
    <w:p w:rsidR="003F1AD3" w:rsidRPr="006F425C" w:rsidRDefault="008402F5" w:rsidP="00A0420E">
      <w:pPr>
        <w:pStyle w:val="21"/>
        <w:overflowPunct w:val="0"/>
        <w:snapToGrid w:val="0"/>
        <w:ind w:left="850" w:firstLine="566"/>
        <w:rPr>
          <w:rFonts w:hAnsi="標楷體"/>
        </w:rPr>
      </w:pPr>
      <w:bookmarkStart w:id="5" w:name="_Hlk201311272"/>
      <w:r w:rsidRPr="006F425C">
        <w:rPr>
          <w:rFonts w:hAnsi="標楷體" w:hint="eastAsia"/>
        </w:rPr>
        <w:t>為強化我國無人機產業鏈發展量能，並銜接未來軍民應用與國際法規接軌需求，自113年起由經濟部產</w:t>
      </w:r>
      <w:r w:rsidR="0030735A" w:rsidRPr="006F425C">
        <w:rPr>
          <w:rFonts w:hAnsi="標楷體" w:hint="eastAsia"/>
        </w:rPr>
        <w:t>業</w:t>
      </w:r>
      <w:r w:rsidRPr="006F425C">
        <w:rPr>
          <w:rFonts w:hAnsi="標楷體" w:hint="eastAsia"/>
        </w:rPr>
        <w:t>發</w:t>
      </w:r>
      <w:r w:rsidR="0030735A" w:rsidRPr="006F425C">
        <w:rPr>
          <w:rFonts w:hAnsi="標楷體" w:hint="eastAsia"/>
        </w:rPr>
        <w:t>展</w:t>
      </w:r>
      <w:r w:rsidRPr="006F425C">
        <w:rPr>
          <w:rFonts w:hAnsi="標楷體" w:hint="eastAsia"/>
        </w:rPr>
        <w:t>署(以下簡稱產發署)及交通部民航局合提</w:t>
      </w:r>
      <w:r w:rsidR="00772A4C" w:rsidRPr="006F425C">
        <w:rPr>
          <w:rFonts w:hAnsi="標楷體" w:hint="eastAsia"/>
        </w:rPr>
        <w:t>亞創中心計畫，</w:t>
      </w:r>
      <w:r w:rsidR="005A280C" w:rsidRPr="006F425C">
        <w:rPr>
          <w:rFonts w:hAnsi="標楷體" w:hint="eastAsia"/>
        </w:rPr>
        <w:t>總經費5.93億元</w:t>
      </w:r>
      <w:r w:rsidR="00CC41EB" w:rsidRPr="006F425C">
        <w:rPr>
          <w:rFonts w:hAnsi="標楷體" w:hint="eastAsia"/>
        </w:rPr>
        <w:t>(</w:t>
      </w:r>
      <w:r w:rsidR="001A44D1" w:rsidRPr="006F425C">
        <w:rPr>
          <w:rFonts w:hAnsi="標楷體" w:hint="eastAsia"/>
        </w:rPr>
        <w:t>含產發署</w:t>
      </w:r>
      <w:r w:rsidR="00B0073A" w:rsidRPr="006F425C">
        <w:rPr>
          <w:rFonts w:hAnsi="標楷體" w:hint="eastAsia"/>
        </w:rPr>
        <w:t>5.34億元及民航局0.59億元，</w:t>
      </w:r>
      <w:r w:rsidR="00CC41EB" w:rsidRPr="006F425C">
        <w:rPr>
          <w:rFonts w:hAnsi="標楷體" w:hint="eastAsia"/>
        </w:rPr>
        <w:t>詳表3-5-1)</w:t>
      </w:r>
      <w:r w:rsidR="005A280C" w:rsidRPr="006F425C">
        <w:rPr>
          <w:rFonts w:hAnsi="標楷體" w:hint="eastAsia"/>
        </w:rPr>
        <w:t>，計畫期程113至116年</w:t>
      </w:r>
      <w:r w:rsidRPr="006F425C">
        <w:rPr>
          <w:rFonts w:hAnsi="標楷體" w:hint="eastAsia"/>
        </w:rPr>
        <w:t>，</w:t>
      </w:r>
      <w:r w:rsidR="00E26C85" w:rsidRPr="006F425C">
        <w:rPr>
          <w:rFonts w:hAnsi="標楷體" w:hint="eastAsia"/>
        </w:rPr>
        <w:t>謹就相關部會</w:t>
      </w:r>
      <w:r w:rsidRPr="006F425C">
        <w:rPr>
          <w:rFonts w:hAnsi="標楷體" w:hint="eastAsia"/>
        </w:rPr>
        <w:t>分辦事項</w:t>
      </w:r>
      <w:r w:rsidR="00E26C85" w:rsidRPr="006F425C">
        <w:rPr>
          <w:rFonts w:hAnsi="標楷體" w:hint="eastAsia"/>
        </w:rPr>
        <w:t>及</w:t>
      </w:r>
      <w:r w:rsidRPr="006F425C">
        <w:rPr>
          <w:rFonts w:hAnsi="標楷體" w:hint="eastAsia"/>
        </w:rPr>
        <w:t>預算編列</w:t>
      </w:r>
      <w:r w:rsidR="00CC41EB" w:rsidRPr="006F425C">
        <w:rPr>
          <w:rFonts w:hAnsi="標楷體" w:hint="eastAsia"/>
        </w:rPr>
        <w:t>與執行狀況</w:t>
      </w:r>
      <w:r w:rsidR="00266E89" w:rsidRPr="006F425C">
        <w:rPr>
          <w:rFonts w:hAnsi="標楷體" w:hint="eastAsia"/>
        </w:rPr>
        <w:t>，</w:t>
      </w:r>
      <w:r w:rsidR="00E26C85" w:rsidRPr="006F425C">
        <w:rPr>
          <w:rFonts w:hAnsi="標楷體" w:hint="eastAsia"/>
        </w:rPr>
        <w:t>說明如下：</w:t>
      </w:r>
    </w:p>
    <w:bookmarkEnd w:id="5"/>
    <w:p w:rsidR="001D0B15" w:rsidRPr="006F425C" w:rsidRDefault="00BB0EC1" w:rsidP="00A0420E">
      <w:pPr>
        <w:pStyle w:val="123"/>
        <w:ind w:left="1133" w:hanging="283"/>
        <w:rPr>
          <w:rFonts w:hAnsi="標楷體"/>
        </w:rPr>
      </w:pPr>
      <w:r w:rsidRPr="006F425C">
        <w:rPr>
          <w:rFonts w:hAnsi="標楷體" w:hint="eastAsia"/>
          <w:b/>
          <w:bCs/>
        </w:rPr>
        <w:t>1</w:t>
      </w:r>
      <w:r w:rsidRPr="006F425C">
        <w:rPr>
          <w:rFonts w:hAnsi="標楷體"/>
          <w:b/>
          <w:bCs/>
        </w:rPr>
        <w:t>.</w:t>
      </w:r>
      <w:r w:rsidR="00911F9C" w:rsidRPr="006F425C">
        <w:rPr>
          <w:rFonts w:hAnsi="標楷體" w:hint="eastAsia"/>
          <w:b/>
          <w:bCs/>
        </w:rPr>
        <w:t>產發署</w:t>
      </w:r>
      <w:r w:rsidR="001D0B15" w:rsidRPr="006F425C">
        <w:rPr>
          <w:rFonts w:hAnsi="標楷體" w:hint="eastAsia"/>
          <w:b/>
          <w:bCs/>
        </w:rPr>
        <w:t>：</w:t>
      </w:r>
      <w:r w:rsidR="00F829F4" w:rsidRPr="006F425C">
        <w:rPr>
          <w:rFonts w:hAnsi="標楷體" w:hint="eastAsia"/>
        </w:rPr>
        <w:t>為扶植國內無人機產業聚落發展，</w:t>
      </w:r>
      <w:r w:rsidR="0062099E" w:rsidRPr="006F425C">
        <w:rPr>
          <w:rFonts w:hAnsi="標楷體" w:hint="eastAsia"/>
        </w:rPr>
        <w:t>建置推動辦公室與補助機制，</w:t>
      </w:r>
      <w:r w:rsidR="00281376" w:rsidRPr="006F425C">
        <w:rPr>
          <w:rFonts w:hAnsi="標楷體" w:hint="eastAsia"/>
        </w:rPr>
        <w:t>營造新創發展環境，</w:t>
      </w:r>
      <w:r w:rsidR="00EB28B5" w:rsidRPr="006F425C">
        <w:rPr>
          <w:rFonts w:hAnsi="標楷體" w:hint="eastAsia"/>
        </w:rPr>
        <w:t>以</w:t>
      </w:r>
      <w:r w:rsidR="00281376" w:rsidRPr="006F425C">
        <w:rPr>
          <w:rFonts w:hAnsi="標楷體" w:hint="eastAsia"/>
        </w:rPr>
        <w:t>培育關鍵技術能量</w:t>
      </w:r>
      <w:r w:rsidR="00A82680" w:rsidRPr="006F425C">
        <w:rPr>
          <w:rFonts w:hAnsi="標楷體" w:hint="eastAsia"/>
        </w:rPr>
        <w:t>，</w:t>
      </w:r>
      <w:r w:rsidR="00F829F4" w:rsidRPr="006F425C">
        <w:rPr>
          <w:rFonts w:hAnsi="標楷體" w:hint="eastAsia"/>
        </w:rPr>
        <w:t>並拓展國際合作。</w:t>
      </w:r>
      <w:r w:rsidR="002E7E91" w:rsidRPr="006F425C">
        <w:rPr>
          <w:rFonts w:hAnsi="標楷體" w:hint="eastAsia"/>
        </w:rPr>
        <w:t>迄114年度6月底止之</w:t>
      </w:r>
      <w:r w:rsidR="00CC41EB" w:rsidRPr="006F425C">
        <w:rPr>
          <w:rFonts w:hAnsi="標楷體" w:hint="eastAsia"/>
        </w:rPr>
        <w:t>累計執行數1.72億</w:t>
      </w:r>
      <w:r w:rsidR="0030735A" w:rsidRPr="006F425C">
        <w:rPr>
          <w:rFonts w:hAnsi="標楷體" w:hint="eastAsia"/>
        </w:rPr>
        <w:t>餘</w:t>
      </w:r>
      <w:r w:rsidR="00CC41EB" w:rsidRPr="006F425C">
        <w:rPr>
          <w:rFonts w:hAnsi="標楷體" w:hint="eastAsia"/>
        </w:rPr>
        <w:t>元，占</w:t>
      </w:r>
      <w:r w:rsidR="006F2D6B" w:rsidRPr="006F425C">
        <w:rPr>
          <w:rFonts w:hAnsi="標楷體" w:hint="eastAsia"/>
        </w:rPr>
        <w:t>累計分配數1.72億餘元</w:t>
      </w:r>
      <w:r w:rsidR="00CC41EB" w:rsidRPr="006F425C">
        <w:rPr>
          <w:rFonts w:hAnsi="標楷體" w:hint="eastAsia"/>
        </w:rPr>
        <w:t>之執行率為100%，惟占</w:t>
      </w:r>
      <w:r w:rsidR="006F2D6B" w:rsidRPr="006F425C">
        <w:rPr>
          <w:rFonts w:hAnsi="標楷體" w:hint="eastAsia"/>
        </w:rPr>
        <w:t>累計預算數2.71億</w:t>
      </w:r>
      <w:r w:rsidR="00D14E18" w:rsidRPr="006F425C">
        <w:rPr>
          <w:rFonts w:hAnsi="標楷體" w:hint="eastAsia"/>
        </w:rPr>
        <w:t>餘</w:t>
      </w:r>
      <w:r w:rsidR="006F2D6B" w:rsidRPr="006F425C">
        <w:rPr>
          <w:rFonts w:hAnsi="標楷體" w:hint="eastAsia"/>
        </w:rPr>
        <w:t>元之</w:t>
      </w:r>
      <w:r w:rsidR="00CC41EB" w:rsidRPr="006F425C">
        <w:rPr>
          <w:rFonts w:hAnsi="標楷體" w:hint="eastAsia"/>
        </w:rPr>
        <w:t>執行率</w:t>
      </w:r>
      <w:r w:rsidR="006F2D6B" w:rsidRPr="006F425C">
        <w:rPr>
          <w:rFonts w:hAnsi="標楷體" w:hint="eastAsia"/>
        </w:rPr>
        <w:t>為</w:t>
      </w:r>
      <w:r w:rsidR="00CC41EB" w:rsidRPr="006F425C">
        <w:rPr>
          <w:rFonts w:hAnsi="標楷體" w:hint="eastAsia"/>
        </w:rPr>
        <w:t>63.60%</w:t>
      </w:r>
      <w:r w:rsidR="00056300" w:rsidRPr="006F425C">
        <w:rPr>
          <w:rFonts w:hAnsi="標楷體" w:hint="eastAsia"/>
        </w:rPr>
        <w:t>(詳表3-5-2)</w:t>
      </w:r>
      <w:r w:rsidR="00A82680" w:rsidRPr="006F425C">
        <w:rPr>
          <w:rFonts w:hAnsi="標楷體" w:hint="eastAsia"/>
        </w:rPr>
        <w:t>，允宜</w:t>
      </w:r>
      <w:r w:rsidR="002B0A53" w:rsidRPr="006F425C">
        <w:rPr>
          <w:rFonts w:hAnsi="標楷體" w:hint="eastAsia"/>
        </w:rPr>
        <w:t>加速產業建立自主研發能量，以提升競爭力</w:t>
      </w:r>
      <w:r w:rsidR="00F829F4" w:rsidRPr="006F425C">
        <w:rPr>
          <w:rFonts w:hAnsi="標楷體" w:hint="eastAsia"/>
        </w:rPr>
        <w:t>。</w:t>
      </w:r>
    </w:p>
    <w:p w:rsidR="007B4D6F" w:rsidRPr="006F425C" w:rsidRDefault="001D0B15" w:rsidP="00A0420E">
      <w:pPr>
        <w:pStyle w:val="123"/>
        <w:overflowPunct w:val="0"/>
        <w:adjustRightInd w:val="0"/>
        <w:snapToGrid w:val="0"/>
        <w:ind w:left="1133" w:hanging="283"/>
        <w:rPr>
          <w:rFonts w:hAnsi="標楷體"/>
        </w:rPr>
      </w:pPr>
      <w:bookmarkStart w:id="6" w:name="_Hlk202976311"/>
      <w:r w:rsidRPr="006F425C">
        <w:rPr>
          <w:rFonts w:hAnsi="標楷體" w:hint="eastAsia"/>
          <w:b/>
          <w:bCs/>
        </w:rPr>
        <w:t>2.民航局：</w:t>
      </w:r>
      <w:r w:rsidR="00E245CF" w:rsidRPr="006F425C">
        <w:rPr>
          <w:rFonts w:hAnsi="標楷體" w:hint="eastAsia"/>
        </w:rPr>
        <w:t>負責建構無人機驗證制度及提供法規諮詢服務，並於亞創中心設置檢驗辦公室，配置常駐人力</w:t>
      </w:r>
      <w:r w:rsidR="00FC7B31" w:rsidRPr="006F425C">
        <w:rPr>
          <w:rFonts w:hAnsi="標楷體" w:hint="eastAsia"/>
        </w:rPr>
        <w:t>，以擴增檢驗能</w:t>
      </w:r>
      <w:r w:rsidR="00FC7B31" w:rsidRPr="006F425C">
        <w:rPr>
          <w:rFonts w:hAnsi="標楷體" w:hint="eastAsia"/>
        </w:rPr>
        <w:lastRenderedPageBreak/>
        <w:t>量</w:t>
      </w:r>
      <w:r w:rsidR="00E245CF" w:rsidRPr="006F425C">
        <w:rPr>
          <w:rFonts w:hAnsi="標楷體" w:hint="eastAsia"/>
        </w:rPr>
        <w:t>。迄114年度6月底止之累計執行數0.18億</w:t>
      </w:r>
      <w:r w:rsidR="006F2D6B" w:rsidRPr="006F425C">
        <w:rPr>
          <w:rFonts w:hAnsi="標楷體" w:hint="eastAsia"/>
        </w:rPr>
        <w:t>餘</w:t>
      </w:r>
      <w:r w:rsidR="00E245CF" w:rsidRPr="006F425C">
        <w:rPr>
          <w:rFonts w:hAnsi="標楷體" w:hint="eastAsia"/>
        </w:rPr>
        <w:t>元，占</w:t>
      </w:r>
      <w:r w:rsidR="006F2D6B" w:rsidRPr="006F425C">
        <w:rPr>
          <w:rFonts w:hAnsi="標楷體" w:hint="eastAsia"/>
        </w:rPr>
        <w:t>累計分配數0.25億餘元</w:t>
      </w:r>
      <w:r w:rsidR="00E245CF" w:rsidRPr="006F425C">
        <w:rPr>
          <w:rFonts w:hAnsi="標楷體" w:hint="eastAsia"/>
        </w:rPr>
        <w:t>之執行率為</w:t>
      </w:r>
      <w:r w:rsidR="006F2D6B" w:rsidRPr="006F425C">
        <w:rPr>
          <w:rFonts w:hAnsi="標楷體" w:hint="eastAsia"/>
        </w:rPr>
        <w:t>71.39</w:t>
      </w:r>
      <w:r w:rsidR="00E245CF" w:rsidRPr="006F425C">
        <w:rPr>
          <w:rFonts w:hAnsi="標楷體" w:hint="eastAsia"/>
        </w:rPr>
        <w:t>%，惟占</w:t>
      </w:r>
      <w:r w:rsidR="006F2D6B" w:rsidRPr="006F425C">
        <w:rPr>
          <w:rFonts w:hAnsi="標楷體" w:hint="eastAsia"/>
        </w:rPr>
        <w:t>累計預算數0.29億餘元之</w:t>
      </w:r>
      <w:r w:rsidR="00E245CF" w:rsidRPr="006F425C">
        <w:rPr>
          <w:rFonts w:hAnsi="標楷體" w:hint="eastAsia"/>
        </w:rPr>
        <w:t>執行率</w:t>
      </w:r>
      <w:r w:rsidR="006F2D6B" w:rsidRPr="006F425C">
        <w:rPr>
          <w:rFonts w:hAnsi="標楷體" w:hint="eastAsia"/>
        </w:rPr>
        <w:t>為</w:t>
      </w:r>
      <w:r w:rsidR="00170772" w:rsidRPr="006F425C">
        <w:rPr>
          <w:rFonts w:hAnsi="標楷體" w:hint="eastAsia"/>
        </w:rPr>
        <w:t>62.</w:t>
      </w:r>
      <w:r w:rsidR="006F2D6B" w:rsidRPr="006F425C">
        <w:rPr>
          <w:rFonts w:hAnsi="標楷體" w:hint="eastAsia"/>
        </w:rPr>
        <w:t>23</w:t>
      </w:r>
      <w:r w:rsidR="00E245CF" w:rsidRPr="006F425C">
        <w:rPr>
          <w:rFonts w:hAnsi="標楷體" w:hint="eastAsia"/>
        </w:rPr>
        <w:t>%</w:t>
      </w:r>
      <w:r w:rsidR="00056300" w:rsidRPr="006F425C">
        <w:rPr>
          <w:rFonts w:hAnsi="標楷體" w:hint="eastAsia"/>
        </w:rPr>
        <w:t>(詳表3-5-2)</w:t>
      </w:r>
      <w:r w:rsidR="00E245CF" w:rsidRPr="006F425C">
        <w:rPr>
          <w:rFonts w:hAnsi="標楷體" w:hint="eastAsia"/>
        </w:rPr>
        <w:t>。據民航局說明，</w:t>
      </w:r>
      <w:r w:rsidR="00FC7B31" w:rsidRPr="006F425C">
        <w:rPr>
          <w:rFonts w:hAnsi="標楷體" w:hint="eastAsia"/>
        </w:rPr>
        <w:t>係因</w:t>
      </w:r>
      <w:r w:rsidR="00E245CF" w:rsidRPr="006F425C">
        <w:rPr>
          <w:rFonts w:hAnsi="標楷體" w:hint="eastAsia"/>
        </w:rPr>
        <w:t>檢驗人力勞務採購時程延宕</w:t>
      </w:r>
      <w:r w:rsidR="00FC7B31" w:rsidRPr="006F425C">
        <w:rPr>
          <w:rFonts w:hAnsi="標楷體" w:hint="eastAsia"/>
        </w:rPr>
        <w:t>、</w:t>
      </w:r>
      <w:r w:rsidR="00E245CF" w:rsidRPr="006F425C">
        <w:rPr>
          <w:rFonts w:hAnsi="標楷體" w:hint="eastAsia"/>
        </w:rPr>
        <w:t>國際專家來臺授課、派員出國培訓</w:t>
      </w:r>
      <w:r w:rsidR="00FC7B31" w:rsidRPr="006F425C">
        <w:rPr>
          <w:rFonts w:hAnsi="標楷體" w:hint="eastAsia"/>
        </w:rPr>
        <w:t>及</w:t>
      </w:r>
      <w:r w:rsidR="00E245CF" w:rsidRPr="006F425C">
        <w:rPr>
          <w:rFonts w:hAnsi="標楷體" w:hint="eastAsia"/>
        </w:rPr>
        <w:t>參與國際會議需配合時程安排所致。為加速驗證量能到位，允宜積極推動檢驗作業常態化，並研擬完備之法規體系與管理機制，以強化我國無人機商業營運發展基礎，形塑具國際接軌能力之安全驗證與監理環境</w:t>
      </w:r>
      <w:r w:rsidR="00FA59CF" w:rsidRPr="006F425C">
        <w:rPr>
          <w:rFonts w:hAnsi="標楷體" w:hint="eastAsia"/>
        </w:rPr>
        <w:t>。</w:t>
      </w:r>
    </w:p>
    <w:bookmarkEnd w:id="2"/>
    <w:bookmarkEnd w:id="6"/>
    <w:p w:rsidR="007807BD" w:rsidRPr="006F425C" w:rsidRDefault="001C47E4" w:rsidP="00A0420E">
      <w:pPr>
        <w:widowControl/>
        <w:overflowPunct w:val="0"/>
        <w:adjustRightInd w:val="0"/>
        <w:snapToGrid w:val="0"/>
        <w:spacing w:line="400" w:lineRule="exact"/>
        <w:ind w:leftChars="0" w:left="1347" w:hangingChars="475" w:hanging="1347"/>
        <w:jc w:val="left"/>
        <w:rPr>
          <w:rFonts w:hAnsi="標楷體"/>
        </w:rPr>
      </w:pPr>
      <w:r w:rsidRPr="006F425C">
        <w:rPr>
          <w:rFonts w:hAnsi="標楷體" w:hint="eastAsia"/>
          <w:b/>
          <w:szCs w:val="20"/>
        </w:rPr>
        <w:t>表3-</w:t>
      </w:r>
      <w:r w:rsidR="00A750AB" w:rsidRPr="006F425C">
        <w:rPr>
          <w:rFonts w:hAnsi="標楷體"/>
          <w:b/>
          <w:szCs w:val="20"/>
        </w:rPr>
        <w:t>5</w:t>
      </w:r>
      <w:r w:rsidRPr="006F425C">
        <w:rPr>
          <w:rFonts w:hAnsi="標楷體" w:hint="eastAsia"/>
          <w:b/>
          <w:szCs w:val="20"/>
        </w:rPr>
        <w:t>-1</w:t>
      </w:r>
      <w:r w:rsidRPr="006F425C">
        <w:rPr>
          <w:rFonts w:hAnsi="標楷體" w:hint="eastAsia"/>
        </w:rPr>
        <w:t xml:space="preserve">　</w:t>
      </w:r>
      <w:r w:rsidRPr="006F425C">
        <w:rPr>
          <w:rFonts w:hAnsi="標楷體" w:hint="eastAsia"/>
          <w:b/>
          <w:bCs/>
          <w:szCs w:val="20"/>
        </w:rPr>
        <w:t>「</w:t>
      </w:r>
      <w:r w:rsidR="00A750AB" w:rsidRPr="006F425C">
        <w:rPr>
          <w:rFonts w:hAnsi="標楷體" w:hint="eastAsia"/>
          <w:b/>
          <w:szCs w:val="20"/>
        </w:rPr>
        <w:t>亞洲創新育成中心發展計畫</w:t>
      </w:r>
      <w:r w:rsidRPr="006F425C">
        <w:rPr>
          <w:rFonts w:hAnsi="標楷體" w:hint="eastAsia"/>
          <w:b/>
          <w:szCs w:val="20"/>
        </w:rPr>
        <w:t>」</w:t>
      </w:r>
      <w:bookmarkStart w:id="7" w:name="_Hlk202459249"/>
      <w:r w:rsidR="00662D7E" w:rsidRPr="006F425C">
        <w:rPr>
          <w:rFonts w:hAnsi="標楷體" w:hint="eastAsia"/>
          <w:b/>
          <w:bCs/>
        </w:rPr>
        <w:t>相關部會</w:t>
      </w:r>
      <w:bookmarkEnd w:id="7"/>
      <w:r w:rsidRPr="006F425C">
        <w:rPr>
          <w:rFonts w:hAnsi="標楷體" w:hint="eastAsia"/>
          <w:b/>
          <w:szCs w:val="20"/>
        </w:rPr>
        <w:t>分工概況表</w:t>
      </w:r>
    </w:p>
    <w:p w:rsidR="001C47E4" w:rsidRPr="006F425C" w:rsidRDefault="001C47E4" w:rsidP="00A0420E">
      <w:pPr>
        <w:widowControl/>
        <w:overflowPunct w:val="0"/>
        <w:adjustRightInd w:val="0"/>
        <w:snapToGrid w:val="0"/>
        <w:spacing w:line="400" w:lineRule="exact"/>
        <w:ind w:leftChars="0" w:left="1155" w:hangingChars="475" w:hanging="1155"/>
        <w:jc w:val="right"/>
        <w:rPr>
          <w:rFonts w:hAnsi="標楷體"/>
          <w:bCs/>
          <w:sz w:val="24"/>
          <w:szCs w:val="24"/>
        </w:rPr>
      </w:pPr>
      <w:r w:rsidRPr="006F425C">
        <w:rPr>
          <w:rFonts w:hAnsi="標楷體" w:hint="eastAsia"/>
          <w:bCs/>
          <w:sz w:val="24"/>
          <w:szCs w:val="24"/>
        </w:rPr>
        <w:t>單位：新臺幣千元</w:t>
      </w:r>
    </w:p>
    <w:tbl>
      <w:tblPr>
        <w:tblW w:w="8511"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282"/>
        <w:gridCol w:w="966"/>
        <w:gridCol w:w="980"/>
        <w:gridCol w:w="868"/>
        <w:gridCol w:w="839"/>
        <w:gridCol w:w="868"/>
        <w:gridCol w:w="854"/>
        <w:gridCol w:w="854"/>
      </w:tblGrid>
      <w:tr w:rsidR="000E1021" w:rsidRPr="006F425C" w:rsidTr="000E1021">
        <w:trPr>
          <w:trHeight w:val="20"/>
          <w:tblHeader/>
        </w:trPr>
        <w:tc>
          <w:tcPr>
            <w:tcW w:w="2282" w:type="dxa"/>
            <w:vMerge w:val="restart"/>
            <w:shd w:val="clear" w:color="auto" w:fill="auto"/>
            <w:vAlign w:val="center"/>
          </w:tcPr>
          <w:p w:rsidR="000E1021" w:rsidRPr="006F425C" w:rsidRDefault="000E1021"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spacing w:val="-20"/>
                <w:kern w:val="0"/>
                <w:sz w:val="24"/>
                <w:szCs w:val="24"/>
              </w:rPr>
              <w:t>辦理項目</w:t>
            </w:r>
          </w:p>
        </w:tc>
        <w:tc>
          <w:tcPr>
            <w:tcW w:w="966" w:type="dxa"/>
            <w:vMerge w:val="restart"/>
            <w:tcBorders>
              <w:right w:val="single" w:sz="4" w:space="0" w:color="auto"/>
            </w:tcBorders>
            <w:shd w:val="clear" w:color="auto" w:fill="auto"/>
            <w:vAlign w:val="center"/>
          </w:tcPr>
          <w:p w:rsidR="000E1021" w:rsidRPr="006F425C" w:rsidRDefault="000E1021"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總經費</w:t>
            </w:r>
          </w:p>
        </w:tc>
        <w:tc>
          <w:tcPr>
            <w:tcW w:w="980" w:type="dxa"/>
            <w:vMerge w:val="restart"/>
            <w:tcBorders>
              <w:top w:val="single" w:sz="12" w:space="0" w:color="auto"/>
              <w:left w:val="single" w:sz="4" w:space="0" w:color="auto"/>
              <w:right w:val="double" w:sz="4" w:space="0" w:color="auto"/>
            </w:tcBorders>
            <w:vAlign w:val="center"/>
          </w:tcPr>
          <w:p w:rsidR="000E1021" w:rsidRPr="006F425C" w:rsidRDefault="006F59DB" w:rsidP="00A0420E">
            <w:pPr>
              <w:overflowPunct w:val="0"/>
              <w:adjustRightInd w:val="0"/>
              <w:snapToGrid w:val="0"/>
              <w:spacing w:line="240" w:lineRule="exact"/>
              <w:ind w:leftChars="-25" w:left="-71" w:rightChars="-25" w:right="-71" w:firstLineChars="0" w:firstLine="0"/>
              <w:jc w:val="center"/>
              <w:rPr>
                <w:rFonts w:hAnsi="標楷體" w:hint="eastAsia"/>
                <w:spacing w:val="-20"/>
                <w:kern w:val="0"/>
                <w:sz w:val="24"/>
                <w:szCs w:val="24"/>
              </w:rPr>
            </w:pPr>
            <w:r w:rsidRPr="006F425C">
              <w:rPr>
                <w:rFonts w:hAnsi="標楷體" w:hint="eastAsia"/>
                <w:spacing w:val="-20"/>
                <w:kern w:val="0"/>
                <w:sz w:val="24"/>
                <w:szCs w:val="24"/>
              </w:rPr>
              <w:t>115年及以後年度尚需經費</w:t>
            </w:r>
          </w:p>
        </w:tc>
        <w:tc>
          <w:tcPr>
            <w:tcW w:w="1707" w:type="dxa"/>
            <w:gridSpan w:val="2"/>
            <w:vAlign w:val="center"/>
          </w:tcPr>
          <w:p w:rsidR="000E1021" w:rsidRPr="006F425C" w:rsidRDefault="000E1021" w:rsidP="00A0420E">
            <w:pPr>
              <w:overflowPunct w:val="0"/>
              <w:adjustRightInd w:val="0"/>
              <w:snapToGrid w:val="0"/>
              <w:spacing w:line="240" w:lineRule="exact"/>
              <w:ind w:leftChars="-42" w:left="-70" w:rightChars="-32" w:right="-91" w:hangingChars="24" w:hanging="49"/>
              <w:jc w:val="center"/>
              <w:rPr>
                <w:rFonts w:hAnsi="標楷體"/>
                <w:spacing w:val="-20"/>
                <w:kern w:val="0"/>
                <w:sz w:val="24"/>
                <w:szCs w:val="24"/>
              </w:rPr>
            </w:pPr>
            <w:r w:rsidRPr="006F425C">
              <w:rPr>
                <w:rFonts w:hAnsi="標楷體" w:hint="eastAsia"/>
                <w:spacing w:val="-20"/>
                <w:kern w:val="0"/>
                <w:sz w:val="24"/>
                <w:szCs w:val="24"/>
              </w:rPr>
              <w:t>計畫主政機關</w:t>
            </w:r>
          </w:p>
        </w:tc>
        <w:tc>
          <w:tcPr>
            <w:tcW w:w="2576" w:type="dxa"/>
            <w:gridSpan w:val="3"/>
            <w:vAlign w:val="center"/>
          </w:tcPr>
          <w:p w:rsidR="000E1021" w:rsidRPr="006F425C" w:rsidRDefault="000E1021" w:rsidP="00A0420E">
            <w:pPr>
              <w:overflowPunct w:val="0"/>
              <w:adjustRightInd w:val="0"/>
              <w:snapToGrid w:val="0"/>
              <w:spacing w:line="240" w:lineRule="exact"/>
              <w:ind w:leftChars="-42" w:left="-70" w:rightChars="-32" w:right="-91" w:hangingChars="24" w:hanging="49"/>
              <w:jc w:val="center"/>
              <w:rPr>
                <w:rFonts w:hAnsi="標楷體" w:hint="eastAsia"/>
                <w:spacing w:val="-20"/>
                <w:kern w:val="0"/>
                <w:sz w:val="24"/>
                <w:szCs w:val="24"/>
              </w:rPr>
            </w:pPr>
            <w:r w:rsidRPr="006F425C">
              <w:rPr>
                <w:rFonts w:hAnsi="標楷體" w:hint="eastAsia"/>
                <w:spacing w:val="-20"/>
                <w:kern w:val="0"/>
                <w:sz w:val="24"/>
                <w:szCs w:val="24"/>
              </w:rPr>
              <w:t>協同(委外)機關</w:t>
            </w:r>
          </w:p>
        </w:tc>
      </w:tr>
      <w:tr w:rsidR="000E1021" w:rsidRPr="006F425C" w:rsidTr="000E1021">
        <w:trPr>
          <w:trHeight w:val="316"/>
          <w:tblHeader/>
        </w:trPr>
        <w:tc>
          <w:tcPr>
            <w:tcW w:w="2282" w:type="dxa"/>
            <w:vMerge/>
            <w:tcBorders>
              <w:bottom w:val="double" w:sz="4" w:space="0" w:color="auto"/>
            </w:tcBorders>
            <w:shd w:val="clear" w:color="auto" w:fill="auto"/>
            <w:vAlign w:val="center"/>
          </w:tcPr>
          <w:p w:rsidR="000E1021" w:rsidRPr="006F425C" w:rsidRDefault="000E1021"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966" w:type="dxa"/>
            <w:vMerge/>
            <w:tcBorders>
              <w:bottom w:val="double" w:sz="4" w:space="0" w:color="auto"/>
              <w:right w:val="single" w:sz="4" w:space="0" w:color="auto"/>
            </w:tcBorders>
            <w:shd w:val="clear" w:color="auto" w:fill="auto"/>
            <w:vAlign w:val="center"/>
          </w:tcPr>
          <w:p w:rsidR="000E1021" w:rsidRPr="006F425C" w:rsidRDefault="000E1021"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980" w:type="dxa"/>
            <w:vMerge/>
            <w:tcBorders>
              <w:left w:val="single" w:sz="4" w:space="0" w:color="auto"/>
              <w:bottom w:val="double" w:sz="4" w:space="0" w:color="auto"/>
              <w:right w:val="double" w:sz="4" w:space="0" w:color="auto"/>
            </w:tcBorders>
            <w:vAlign w:val="center"/>
          </w:tcPr>
          <w:p w:rsidR="000E1021" w:rsidRPr="006F425C" w:rsidRDefault="000E1021" w:rsidP="00A0420E">
            <w:pPr>
              <w:overflowPunct w:val="0"/>
              <w:adjustRightInd w:val="0"/>
              <w:snapToGrid w:val="0"/>
              <w:spacing w:line="240" w:lineRule="exact"/>
              <w:ind w:leftChars="-25" w:left="-71" w:rightChars="-25" w:right="-71" w:firstLineChars="0" w:firstLine="0"/>
              <w:jc w:val="center"/>
              <w:rPr>
                <w:rFonts w:hAnsi="標楷體"/>
                <w:spacing w:val="-20"/>
                <w:kern w:val="0"/>
                <w:sz w:val="24"/>
                <w:szCs w:val="24"/>
              </w:rPr>
            </w:pPr>
          </w:p>
        </w:tc>
        <w:tc>
          <w:tcPr>
            <w:tcW w:w="868" w:type="dxa"/>
            <w:tcBorders>
              <w:bottom w:val="double" w:sz="4" w:space="0" w:color="auto"/>
            </w:tcBorders>
            <w:vAlign w:val="center"/>
          </w:tcPr>
          <w:p w:rsidR="000E1021" w:rsidRPr="006F425C" w:rsidRDefault="000E1021" w:rsidP="00A0420E">
            <w:pPr>
              <w:overflowPunct w:val="0"/>
              <w:adjustRightInd w:val="0"/>
              <w:snapToGrid w:val="0"/>
              <w:spacing w:line="240" w:lineRule="exact"/>
              <w:ind w:leftChars="-30" w:left="-85" w:rightChars="-30" w:right="-85" w:firstLineChars="0" w:firstLine="0"/>
              <w:jc w:val="center"/>
              <w:rPr>
                <w:rFonts w:hAnsi="標楷體"/>
                <w:spacing w:val="-20"/>
                <w:kern w:val="0"/>
                <w:sz w:val="24"/>
                <w:szCs w:val="24"/>
              </w:rPr>
            </w:pPr>
            <w:r w:rsidRPr="006F425C">
              <w:rPr>
                <w:rFonts w:hAnsi="標楷體" w:hint="eastAsia"/>
                <w:spacing w:val="-20"/>
                <w:kern w:val="0"/>
                <w:sz w:val="24"/>
                <w:szCs w:val="24"/>
              </w:rPr>
              <w:t>經濟部</w:t>
            </w:r>
          </w:p>
          <w:p w:rsidR="00C9546F" w:rsidRPr="006F425C" w:rsidRDefault="00C9546F" w:rsidP="00A0420E">
            <w:pPr>
              <w:overflowPunct w:val="0"/>
              <w:adjustRightInd w:val="0"/>
              <w:snapToGrid w:val="0"/>
              <w:spacing w:line="240" w:lineRule="exact"/>
              <w:ind w:leftChars="-30" w:left="-85" w:rightChars="-30" w:right="-85" w:firstLineChars="0" w:firstLine="0"/>
              <w:jc w:val="center"/>
              <w:rPr>
                <w:rFonts w:hAnsi="標楷體" w:hint="eastAsia"/>
                <w:spacing w:val="-20"/>
                <w:kern w:val="0"/>
                <w:sz w:val="24"/>
                <w:szCs w:val="24"/>
              </w:rPr>
            </w:pPr>
            <w:r w:rsidRPr="006F425C">
              <w:rPr>
                <w:rFonts w:hAnsi="標楷體" w:hint="eastAsia"/>
                <w:color w:val="000000"/>
                <w:spacing w:val="-20"/>
                <w:kern w:val="0"/>
                <w:sz w:val="24"/>
                <w:szCs w:val="24"/>
              </w:rPr>
              <w:t>產發署</w:t>
            </w:r>
          </w:p>
        </w:tc>
        <w:tc>
          <w:tcPr>
            <w:tcW w:w="839" w:type="dxa"/>
            <w:tcBorders>
              <w:bottom w:val="double" w:sz="4" w:space="0" w:color="auto"/>
            </w:tcBorders>
            <w:shd w:val="clear" w:color="auto" w:fill="auto"/>
            <w:vAlign w:val="center"/>
          </w:tcPr>
          <w:p w:rsidR="00C9546F" w:rsidRPr="006F425C" w:rsidRDefault="00C9546F" w:rsidP="00A0420E">
            <w:pPr>
              <w:overflowPunct w:val="0"/>
              <w:adjustRightInd w:val="0"/>
              <w:snapToGrid w:val="0"/>
              <w:spacing w:line="240" w:lineRule="exact"/>
              <w:ind w:leftChars="-30" w:left="-85" w:rightChars="-30" w:right="-85" w:firstLineChars="0" w:firstLine="0"/>
              <w:jc w:val="center"/>
              <w:rPr>
                <w:rFonts w:hAnsi="標楷體"/>
                <w:spacing w:val="-20"/>
                <w:kern w:val="0"/>
                <w:sz w:val="24"/>
                <w:szCs w:val="24"/>
              </w:rPr>
            </w:pPr>
            <w:r w:rsidRPr="006F425C">
              <w:rPr>
                <w:rFonts w:hAnsi="標楷體" w:hint="eastAsia"/>
                <w:spacing w:val="-20"/>
                <w:kern w:val="0"/>
                <w:sz w:val="24"/>
                <w:szCs w:val="24"/>
              </w:rPr>
              <w:t>交通部</w:t>
            </w:r>
          </w:p>
          <w:p w:rsidR="000E1021" w:rsidRPr="006F425C" w:rsidRDefault="000E1021" w:rsidP="00A0420E">
            <w:pPr>
              <w:overflowPunct w:val="0"/>
              <w:adjustRightInd w:val="0"/>
              <w:snapToGrid w:val="0"/>
              <w:spacing w:line="240" w:lineRule="exact"/>
              <w:ind w:leftChars="-30" w:left="-85" w:rightChars="-30" w:right="-85" w:firstLineChars="0" w:firstLine="0"/>
              <w:jc w:val="center"/>
              <w:rPr>
                <w:rFonts w:hAnsi="標楷體"/>
                <w:spacing w:val="-20"/>
                <w:kern w:val="0"/>
                <w:sz w:val="24"/>
                <w:szCs w:val="24"/>
              </w:rPr>
            </w:pPr>
            <w:r w:rsidRPr="006F425C">
              <w:rPr>
                <w:rFonts w:hAnsi="標楷體" w:hint="eastAsia"/>
                <w:spacing w:val="-20"/>
                <w:kern w:val="0"/>
                <w:sz w:val="24"/>
                <w:szCs w:val="24"/>
              </w:rPr>
              <w:t>民航局</w:t>
            </w:r>
          </w:p>
        </w:tc>
        <w:tc>
          <w:tcPr>
            <w:tcW w:w="868" w:type="dxa"/>
            <w:tcBorders>
              <w:bottom w:val="double" w:sz="4" w:space="0" w:color="auto"/>
            </w:tcBorders>
            <w:vAlign w:val="center"/>
          </w:tcPr>
          <w:p w:rsidR="00B668EA" w:rsidRPr="006F425C" w:rsidRDefault="00B668EA" w:rsidP="00A0420E">
            <w:pPr>
              <w:overflowPunct w:val="0"/>
              <w:adjustRightInd w:val="0"/>
              <w:snapToGrid w:val="0"/>
              <w:spacing w:line="240" w:lineRule="exact"/>
              <w:ind w:leftChars="-30" w:left="-85" w:rightChars="-30" w:right="-85" w:firstLineChars="0" w:firstLine="0"/>
              <w:jc w:val="center"/>
              <w:rPr>
                <w:rFonts w:hAnsi="標楷體"/>
                <w:spacing w:val="-20"/>
                <w:kern w:val="0"/>
                <w:sz w:val="24"/>
                <w:szCs w:val="24"/>
              </w:rPr>
            </w:pPr>
            <w:r w:rsidRPr="006F425C">
              <w:rPr>
                <w:rFonts w:hAnsi="標楷體" w:hint="eastAsia"/>
                <w:spacing w:val="-20"/>
                <w:kern w:val="0"/>
                <w:sz w:val="24"/>
                <w:szCs w:val="24"/>
              </w:rPr>
              <w:t>國防部</w:t>
            </w:r>
          </w:p>
          <w:p w:rsidR="000E1021" w:rsidRPr="006F425C" w:rsidRDefault="000E1021" w:rsidP="00A0420E">
            <w:pPr>
              <w:overflowPunct w:val="0"/>
              <w:adjustRightInd w:val="0"/>
              <w:snapToGrid w:val="0"/>
              <w:spacing w:line="240" w:lineRule="exact"/>
              <w:ind w:leftChars="-30" w:left="-85" w:rightChars="-30" w:right="-85" w:firstLineChars="0" w:firstLine="0"/>
              <w:jc w:val="center"/>
              <w:rPr>
                <w:rFonts w:hAnsi="標楷體" w:hint="eastAsia"/>
                <w:spacing w:val="-20"/>
                <w:kern w:val="0"/>
                <w:sz w:val="24"/>
                <w:szCs w:val="24"/>
              </w:rPr>
            </w:pPr>
            <w:r w:rsidRPr="006F425C">
              <w:rPr>
                <w:rFonts w:hAnsi="標楷體" w:hint="eastAsia"/>
                <w:spacing w:val="-20"/>
                <w:kern w:val="0"/>
                <w:sz w:val="24"/>
                <w:szCs w:val="24"/>
              </w:rPr>
              <w:t>中科院</w:t>
            </w:r>
          </w:p>
        </w:tc>
        <w:tc>
          <w:tcPr>
            <w:tcW w:w="854" w:type="dxa"/>
            <w:tcBorders>
              <w:bottom w:val="double" w:sz="4" w:space="0" w:color="auto"/>
            </w:tcBorders>
            <w:vAlign w:val="center"/>
          </w:tcPr>
          <w:p w:rsidR="000E1021" w:rsidRPr="006F425C" w:rsidRDefault="000E1021" w:rsidP="00A0420E">
            <w:pPr>
              <w:overflowPunct w:val="0"/>
              <w:adjustRightInd w:val="0"/>
              <w:snapToGrid w:val="0"/>
              <w:spacing w:line="240" w:lineRule="exact"/>
              <w:ind w:leftChars="-30" w:left="-85" w:rightChars="-30" w:right="-85" w:firstLineChars="0" w:firstLine="0"/>
              <w:jc w:val="center"/>
              <w:rPr>
                <w:rFonts w:hAnsi="標楷體" w:hint="eastAsia"/>
                <w:spacing w:val="-20"/>
                <w:kern w:val="0"/>
                <w:sz w:val="24"/>
                <w:szCs w:val="24"/>
              </w:rPr>
            </w:pPr>
            <w:r w:rsidRPr="006F425C">
              <w:rPr>
                <w:rFonts w:hAnsi="標楷體" w:hint="eastAsia"/>
                <w:spacing w:val="-20"/>
                <w:kern w:val="0"/>
                <w:sz w:val="24"/>
                <w:szCs w:val="24"/>
              </w:rPr>
              <w:t>工研院</w:t>
            </w:r>
          </w:p>
        </w:tc>
        <w:tc>
          <w:tcPr>
            <w:tcW w:w="854" w:type="dxa"/>
            <w:tcBorders>
              <w:bottom w:val="double" w:sz="4" w:space="0" w:color="auto"/>
            </w:tcBorders>
            <w:vAlign w:val="center"/>
          </w:tcPr>
          <w:p w:rsidR="000E1021" w:rsidRPr="006F425C" w:rsidRDefault="000E1021" w:rsidP="00A0420E">
            <w:pPr>
              <w:overflowPunct w:val="0"/>
              <w:adjustRightInd w:val="0"/>
              <w:snapToGrid w:val="0"/>
              <w:spacing w:line="240" w:lineRule="exact"/>
              <w:ind w:leftChars="-30" w:left="-85" w:rightChars="-30" w:right="-85" w:firstLineChars="0" w:firstLine="0"/>
              <w:jc w:val="center"/>
              <w:rPr>
                <w:rFonts w:hAnsi="標楷體" w:hint="eastAsia"/>
                <w:spacing w:val="-20"/>
                <w:kern w:val="0"/>
                <w:sz w:val="24"/>
                <w:szCs w:val="24"/>
              </w:rPr>
            </w:pPr>
            <w:r w:rsidRPr="006F425C">
              <w:rPr>
                <w:rFonts w:hAnsi="標楷體" w:hint="eastAsia"/>
                <w:spacing w:val="-20"/>
                <w:kern w:val="0"/>
                <w:sz w:val="24"/>
                <w:szCs w:val="24"/>
              </w:rPr>
              <w:t>逢甲大學</w:t>
            </w:r>
          </w:p>
        </w:tc>
      </w:tr>
      <w:tr w:rsidR="00F0024F" w:rsidRPr="006F425C" w:rsidTr="00F0024F">
        <w:tc>
          <w:tcPr>
            <w:tcW w:w="2282" w:type="dxa"/>
            <w:tcBorders>
              <w:top w:val="single" w:sz="2"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left"/>
              <w:rPr>
                <w:rFonts w:hAnsi="標楷體"/>
                <w:color w:val="000000"/>
                <w:spacing w:val="-20"/>
                <w:kern w:val="0"/>
                <w:sz w:val="24"/>
                <w:szCs w:val="24"/>
              </w:rPr>
            </w:pPr>
            <w:r w:rsidRPr="006F425C">
              <w:rPr>
                <w:rFonts w:hAnsi="標楷體" w:hint="eastAsia"/>
                <w:color w:val="000000"/>
                <w:spacing w:val="-20"/>
                <w:kern w:val="0"/>
                <w:sz w:val="24"/>
                <w:szCs w:val="24"/>
              </w:rPr>
              <w:t>打造無人機新創培育發展</w:t>
            </w:r>
            <w:r w:rsidRPr="006F425C">
              <w:rPr>
                <w:rFonts w:hAnsi="標楷體" w:hint="eastAsia"/>
                <w:color w:val="000000"/>
                <w:spacing w:val="-20"/>
                <w:kern w:val="0"/>
                <w:sz w:val="24"/>
                <w:szCs w:val="24"/>
              </w:rPr>
              <w:lastRenderedPageBreak/>
              <w:t>環境，整合部會資源促進產業聚落國際化</w:t>
            </w:r>
          </w:p>
        </w:tc>
        <w:tc>
          <w:tcPr>
            <w:tcW w:w="966" w:type="dxa"/>
            <w:tcBorders>
              <w:top w:val="single" w:sz="2" w:space="0" w:color="auto"/>
              <w:right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color w:val="000000"/>
                <w:spacing w:val="-20"/>
                <w:kern w:val="0"/>
                <w:sz w:val="24"/>
                <w:szCs w:val="24"/>
              </w:rPr>
            </w:pPr>
            <w:r w:rsidRPr="006F425C">
              <w:rPr>
                <w:rFonts w:hAnsi="標楷體" w:hint="eastAsia"/>
                <w:color w:val="000000"/>
                <w:spacing w:val="-20"/>
                <w:kern w:val="0"/>
                <w:sz w:val="24"/>
                <w:szCs w:val="24"/>
              </w:rPr>
              <w:lastRenderedPageBreak/>
              <w:t>193</w:t>
            </w:r>
            <w:r w:rsidRPr="006F425C">
              <w:rPr>
                <w:rFonts w:hAnsi="標楷體"/>
                <w:color w:val="000000"/>
                <w:spacing w:val="-20"/>
                <w:kern w:val="0"/>
                <w:sz w:val="24"/>
                <w:szCs w:val="24"/>
              </w:rPr>
              <w:t>,843</w:t>
            </w:r>
          </w:p>
        </w:tc>
        <w:tc>
          <w:tcPr>
            <w:tcW w:w="980" w:type="dxa"/>
            <w:tcBorders>
              <w:top w:val="single" w:sz="2" w:space="0" w:color="auto"/>
              <w:left w:val="single" w:sz="4" w:space="0" w:color="auto"/>
              <w:right w:val="doub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hint="eastAsia"/>
                <w:color w:val="000000"/>
                <w:spacing w:val="-20"/>
                <w:kern w:val="0"/>
                <w:sz w:val="24"/>
                <w:szCs w:val="24"/>
              </w:rPr>
            </w:pPr>
            <w:r w:rsidRPr="006F425C">
              <w:rPr>
                <w:rFonts w:hAnsi="標楷體"/>
                <w:color w:val="000000"/>
                <w:spacing w:val="-20"/>
                <w:kern w:val="0"/>
                <w:sz w:val="24"/>
                <w:szCs w:val="24"/>
              </w:rPr>
              <w:t>100,386</w:t>
            </w:r>
          </w:p>
        </w:tc>
        <w:tc>
          <w:tcPr>
            <w:tcW w:w="868" w:type="dxa"/>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V</w:t>
            </w:r>
          </w:p>
        </w:tc>
        <w:tc>
          <w:tcPr>
            <w:tcW w:w="839" w:type="dxa"/>
            <w:tcBorders>
              <w:top w:val="single" w:sz="2"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868"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p>
        </w:tc>
        <w:tc>
          <w:tcPr>
            <w:tcW w:w="854"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p>
        </w:tc>
        <w:tc>
          <w:tcPr>
            <w:tcW w:w="854"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p>
        </w:tc>
      </w:tr>
      <w:tr w:rsidR="00F0024F" w:rsidRPr="006F425C" w:rsidTr="00C77223">
        <w:tc>
          <w:tcPr>
            <w:tcW w:w="2282" w:type="dxa"/>
            <w:tcBorders>
              <w:bottom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left"/>
              <w:rPr>
                <w:rFonts w:hAnsi="標楷體"/>
                <w:color w:val="000000"/>
                <w:spacing w:val="-20"/>
                <w:kern w:val="0"/>
                <w:sz w:val="24"/>
                <w:szCs w:val="24"/>
              </w:rPr>
            </w:pPr>
            <w:r w:rsidRPr="006F425C">
              <w:rPr>
                <w:rFonts w:hAnsi="標楷體" w:hint="eastAsia"/>
                <w:color w:val="000000"/>
                <w:spacing w:val="-20"/>
                <w:kern w:val="0"/>
                <w:sz w:val="24"/>
                <w:szCs w:val="24"/>
              </w:rPr>
              <w:t>發展無人機關鍵技術，打造軍民通用無人機應用服務能量</w:t>
            </w:r>
          </w:p>
        </w:tc>
        <w:tc>
          <w:tcPr>
            <w:tcW w:w="966" w:type="dxa"/>
            <w:tcBorders>
              <w:bottom w:val="single" w:sz="4" w:space="0" w:color="auto"/>
              <w:right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color w:val="000000"/>
                <w:spacing w:val="-20"/>
                <w:kern w:val="0"/>
                <w:sz w:val="24"/>
                <w:szCs w:val="24"/>
              </w:rPr>
            </w:pPr>
            <w:r w:rsidRPr="006F425C">
              <w:rPr>
                <w:rFonts w:hAnsi="標楷體" w:hint="eastAsia"/>
                <w:color w:val="000000"/>
                <w:spacing w:val="-20"/>
                <w:kern w:val="0"/>
                <w:sz w:val="24"/>
                <w:szCs w:val="24"/>
              </w:rPr>
              <w:t>3</w:t>
            </w:r>
            <w:r w:rsidRPr="006F425C">
              <w:rPr>
                <w:rFonts w:hAnsi="標楷體"/>
                <w:color w:val="000000"/>
                <w:spacing w:val="-20"/>
                <w:kern w:val="0"/>
                <w:sz w:val="24"/>
                <w:szCs w:val="24"/>
              </w:rPr>
              <w:t>40,214</w:t>
            </w:r>
          </w:p>
        </w:tc>
        <w:tc>
          <w:tcPr>
            <w:tcW w:w="980" w:type="dxa"/>
            <w:tcBorders>
              <w:left w:val="single" w:sz="4" w:space="0" w:color="auto"/>
              <w:bottom w:val="single" w:sz="4" w:space="0" w:color="auto"/>
              <w:right w:val="doub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hint="eastAsia"/>
                <w:color w:val="000000"/>
                <w:spacing w:val="-20"/>
                <w:kern w:val="0"/>
                <w:sz w:val="24"/>
                <w:szCs w:val="24"/>
              </w:rPr>
            </w:pPr>
            <w:r w:rsidRPr="006F425C">
              <w:rPr>
                <w:rFonts w:hAnsi="標楷體"/>
                <w:color w:val="000000"/>
                <w:spacing w:val="-20"/>
                <w:kern w:val="0"/>
                <w:sz w:val="24"/>
                <w:szCs w:val="24"/>
              </w:rPr>
              <w:t>162,696</w:t>
            </w:r>
          </w:p>
        </w:tc>
        <w:tc>
          <w:tcPr>
            <w:tcW w:w="868" w:type="dxa"/>
            <w:tcBorders>
              <w:bottom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V</w:t>
            </w:r>
          </w:p>
        </w:tc>
        <w:tc>
          <w:tcPr>
            <w:tcW w:w="839" w:type="dxa"/>
            <w:tcBorders>
              <w:bottom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868" w:type="dxa"/>
            <w:tcBorders>
              <w:bottom w:val="sing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854" w:type="dxa"/>
            <w:tcBorders>
              <w:bottom w:val="sing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854" w:type="dxa"/>
            <w:tcBorders>
              <w:bottom w:val="sing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r>
      <w:tr w:rsidR="00F0024F" w:rsidRPr="006F425C" w:rsidTr="00C77223">
        <w:tc>
          <w:tcPr>
            <w:tcW w:w="2282" w:type="dxa"/>
            <w:tcBorders>
              <w:top w:val="single" w:sz="4" w:space="0" w:color="auto"/>
              <w:bottom w:val="single" w:sz="2" w:space="0" w:color="auto"/>
            </w:tcBorders>
            <w:shd w:val="clear" w:color="auto" w:fill="auto"/>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left"/>
              <w:rPr>
                <w:rFonts w:hAnsi="標楷體"/>
                <w:color w:val="000000"/>
                <w:spacing w:val="-20"/>
                <w:kern w:val="0"/>
                <w:sz w:val="24"/>
                <w:szCs w:val="24"/>
              </w:rPr>
            </w:pPr>
            <w:r w:rsidRPr="006F425C">
              <w:rPr>
                <w:rFonts w:hAnsi="標楷體" w:hint="eastAsia"/>
                <w:color w:val="000000"/>
                <w:spacing w:val="-20"/>
                <w:kern w:val="0"/>
                <w:sz w:val="24"/>
                <w:szCs w:val="24"/>
              </w:rPr>
              <w:t>擴增檢驗能量</w:t>
            </w:r>
          </w:p>
        </w:tc>
        <w:tc>
          <w:tcPr>
            <w:tcW w:w="966" w:type="dxa"/>
            <w:tcBorders>
              <w:top w:val="single" w:sz="4" w:space="0" w:color="auto"/>
              <w:bottom w:val="single" w:sz="2" w:space="0" w:color="auto"/>
              <w:right w:val="single" w:sz="4" w:space="0" w:color="auto"/>
            </w:tcBorders>
            <w:shd w:val="clear" w:color="auto" w:fill="auto"/>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42,115</w:t>
            </w:r>
          </w:p>
        </w:tc>
        <w:tc>
          <w:tcPr>
            <w:tcW w:w="980" w:type="dxa"/>
            <w:tcBorders>
              <w:top w:val="single" w:sz="4" w:space="0" w:color="auto"/>
              <w:left w:val="single" w:sz="4" w:space="0" w:color="auto"/>
              <w:bottom w:val="single" w:sz="2" w:space="0" w:color="auto"/>
              <w:right w:val="double" w:sz="4" w:space="0" w:color="auto"/>
            </w:tcBorders>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19,108</w:t>
            </w:r>
          </w:p>
        </w:tc>
        <w:tc>
          <w:tcPr>
            <w:tcW w:w="868" w:type="dxa"/>
            <w:tcBorders>
              <w:top w:val="single" w:sz="4" w:space="0" w:color="auto"/>
              <w:bottom w:val="single" w:sz="2" w:space="0" w:color="auto"/>
            </w:tcBorders>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center"/>
              <w:rPr>
                <w:rFonts w:hAnsi="標楷體"/>
                <w:color w:val="000000"/>
                <w:spacing w:val="-20"/>
                <w:kern w:val="0"/>
                <w:sz w:val="24"/>
                <w:szCs w:val="24"/>
              </w:rPr>
            </w:pPr>
          </w:p>
        </w:tc>
        <w:tc>
          <w:tcPr>
            <w:tcW w:w="839" w:type="dxa"/>
            <w:tcBorders>
              <w:top w:val="single" w:sz="4" w:space="0" w:color="auto"/>
              <w:bottom w:val="single" w:sz="2" w:space="0" w:color="auto"/>
            </w:tcBorders>
            <w:shd w:val="clear" w:color="auto" w:fill="auto"/>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V</w:t>
            </w:r>
          </w:p>
        </w:tc>
        <w:tc>
          <w:tcPr>
            <w:tcW w:w="868" w:type="dxa"/>
            <w:tcBorders>
              <w:top w:val="single" w:sz="4" w:space="0" w:color="auto"/>
              <w:bottom w:val="single" w:sz="2" w:space="0" w:color="auto"/>
            </w:tcBorders>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center"/>
              <w:rPr>
                <w:rFonts w:hAnsi="標楷體" w:hint="eastAsia"/>
                <w:color w:val="000000"/>
                <w:spacing w:val="-20"/>
                <w:kern w:val="0"/>
                <w:sz w:val="24"/>
                <w:szCs w:val="24"/>
              </w:rPr>
            </w:pPr>
            <w:r w:rsidRPr="006F425C">
              <w:rPr>
                <w:rFonts w:hAnsi="標楷體" w:hint="eastAsia"/>
                <w:color w:val="000000"/>
                <w:spacing w:val="-20"/>
                <w:kern w:val="0"/>
                <w:sz w:val="24"/>
                <w:szCs w:val="24"/>
              </w:rPr>
              <w:t>V</w:t>
            </w:r>
          </w:p>
        </w:tc>
        <w:tc>
          <w:tcPr>
            <w:tcW w:w="854" w:type="dxa"/>
            <w:tcBorders>
              <w:top w:val="single" w:sz="4" w:space="0" w:color="auto"/>
              <w:bottom w:val="single" w:sz="2" w:space="0" w:color="auto"/>
            </w:tcBorders>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center"/>
              <w:rPr>
                <w:rFonts w:hAnsi="標楷體" w:hint="eastAsia"/>
                <w:color w:val="000000"/>
                <w:spacing w:val="-20"/>
                <w:kern w:val="0"/>
                <w:sz w:val="24"/>
                <w:szCs w:val="24"/>
              </w:rPr>
            </w:pPr>
            <w:r w:rsidRPr="006F425C">
              <w:rPr>
                <w:rFonts w:hAnsi="標楷體" w:hint="eastAsia"/>
                <w:color w:val="000000"/>
                <w:spacing w:val="-20"/>
                <w:kern w:val="0"/>
                <w:sz w:val="24"/>
                <w:szCs w:val="24"/>
              </w:rPr>
              <w:t>V</w:t>
            </w:r>
          </w:p>
        </w:tc>
        <w:tc>
          <w:tcPr>
            <w:tcW w:w="854" w:type="dxa"/>
            <w:tcBorders>
              <w:top w:val="single" w:sz="4" w:space="0" w:color="auto"/>
              <w:bottom w:val="single" w:sz="2" w:space="0" w:color="auto"/>
            </w:tcBorders>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center"/>
              <w:rPr>
                <w:rFonts w:hAnsi="標楷體" w:hint="eastAsia"/>
                <w:color w:val="000000"/>
                <w:spacing w:val="-20"/>
                <w:kern w:val="0"/>
                <w:sz w:val="24"/>
                <w:szCs w:val="24"/>
              </w:rPr>
            </w:pPr>
            <w:r w:rsidRPr="006F425C">
              <w:rPr>
                <w:rFonts w:hAnsi="標楷體" w:hint="eastAsia"/>
                <w:color w:val="000000"/>
                <w:spacing w:val="-20"/>
                <w:kern w:val="0"/>
                <w:sz w:val="24"/>
                <w:szCs w:val="24"/>
              </w:rPr>
              <w:t>V</w:t>
            </w:r>
          </w:p>
        </w:tc>
      </w:tr>
      <w:tr w:rsidR="00F0024F" w:rsidRPr="006F425C" w:rsidTr="00F0024F">
        <w:tc>
          <w:tcPr>
            <w:tcW w:w="2282" w:type="dxa"/>
            <w:tcBorders>
              <w:top w:val="single" w:sz="2" w:space="0" w:color="auto"/>
              <w:bottom w:val="single" w:sz="2" w:space="0" w:color="auto"/>
              <w:right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left"/>
              <w:rPr>
                <w:rFonts w:hAnsi="標楷體"/>
                <w:color w:val="000000"/>
                <w:spacing w:val="-20"/>
                <w:kern w:val="0"/>
                <w:sz w:val="24"/>
                <w:szCs w:val="24"/>
              </w:rPr>
            </w:pPr>
            <w:r w:rsidRPr="006F425C">
              <w:rPr>
                <w:rFonts w:hAnsi="標楷體" w:hint="eastAsia"/>
                <w:color w:val="000000"/>
                <w:spacing w:val="-20"/>
                <w:kern w:val="0"/>
                <w:sz w:val="24"/>
                <w:szCs w:val="24"/>
              </w:rPr>
              <w:t>研析國際法規及研提法規/指引文件修正建議案</w:t>
            </w:r>
          </w:p>
        </w:tc>
        <w:tc>
          <w:tcPr>
            <w:tcW w:w="966" w:type="dxa"/>
            <w:tcBorders>
              <w:top w:val="single" w:sz="2" w:space="0" w:color="auto"/>
              <w:bottom w:val="single" w:sz="2" w:space="0" w:color="auto"/>
              <w:right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16,864</w:t>
            </w:r>
          </w:p>
        </w:tc>
        <w:tc>
          <w:tcPr>
            <w:tcW w:w="980" w:type="dxa"/>
            <w:tcBorders>
              <w:top w:val="single" w:sz="2" w:space="0" w:color="auto"/>
              <w:left w:val="single" w:sz="4" w:space="0" w:color="auto"/>
              <w:bottom w:val="single" w:sz="2" w:space="0" w:color="auto"/>
              <w:right w:val="doub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10,820</w:t>
            </w:r>
          </w:p>
        </w:tc>
        <w:tc>
          <w:tcPr>
            <w:tcW w:w="868"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839" w:type="dxa"/>
            <w:tcBorders>
              <w:top w:val="single" w:sz="2"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V</w:t>
            </w:r>
          </w:p>
        </w:tc>
        <w:tc>
          <w:tcPr>
            <w:tcW w:w="868"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p>
        </w:tc>
        <w:tc>
          <w:tcPr>
            <w:tcW w:w="854"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r w:rsidRPr="006F425C">
              <w:rPr>
                <w:rFonts w:hAnsi="標楷體" w:hint="eastAsia"/>
                <w:color w:val="000000"/>
                <w:spacing w:val="-20"/>
                <w:kern w:val="0"/>
                <w:sz w:val="24"/>
                <w:szCs w:val="24"/>
              </w:rPr>
              <w:t>V</w:t>
            </w:r>
          </w:p>
        </w:tc>
        <w:tc>
          <w:tcPr>
            <w:tcW w:w="854"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p>
        </w:tc>
      </w:tr>
      <w:tr w:rsidR="00B668EA" w:rsidRPr="006F425C" w:rsidTr="0029531C">
        <w:tc>
          <w:tcPr>
            <w:tcW w:w="2282" w:type="dxa"/>
            <w:tcBorders>
              <w:top w:val="single" w:sz="2" w:space="0" w:color="auto"/>
              <w:bottom w:val="single" w:sz="12" w:space="0" w:color="auto"/>
              <w:right w:val="single" w:sz="4" w:space="0" w:color="auto"/>
            </w:tcBorders>
            <w:shd w:val="clear" w:color="auto" w:fill="F2F2F2"/>
            <w:vAlign w:val="center"/>
          </w:tcPr>
          <w:p w:rsidR="00B668EA" w:rsidRPr="006F425C" w:rsidRDefault="00B668EA" w:rsidP="00A0420E">
            <w:pPr>
              <w:overflowPunct w:val="0"/>
              <w:adjustRightInd w:val="0"/>
              <w:snapToGrid w:val="0"/>
              <w:spacing w:line="28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合計</w:t>
            </w:r>
          </w:p>
        </w:tc>
        <w:tc>
          <w:tcPr>
            <w:tcW w:w="966" w:type="dxa"/>
            <w:tcBorders>
              <w:top w:val="single" w:sz="2" w:space="0" w:color="auto"/>
              <w:bottom w:val="single" w:sz="12" w:space="0" w:color="auto"/>
              <w:right w:val="single" w:sz="4" w:space="0" w:color="auto"/>
            </w:tcBorders>
            <w:shd w:val="clear" w:color="auto" w:fill="F2F2F2"/>
            <w:vAlign w:val="center"/>
          </w:tcPr>
          <w:p w:rsidR="00B668EA" w:rsidRPr="006F425C" w:rsidRDefault="00F0024F" w:rsidP="00A0420E">
            <w:pPr>
              <w:overflowPunct w:val="0"/>
              <w:adjustRightInd w:val="0"/>
              <w:snapToGrid w:val="0"/>
              <w:spacing w:line="28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59</w:t>
            </w:r>
            <w:r w:rsidR="00C77223" w:rsidRPr="006F425C">
              <w:rPr>
                <w:rFonts w:hAnsi="標楷體" w:hint="eastAsia"/>
                <w:color w:val="000000"/>
                <w:spacing w:val="-20"/>
                <w:kern w:val="0"/>
                <w:sz w:val="24"/>
                <w:szCs w:val="24"/>
              </w:rPr>
              <w:t>3</w:t>
            </w:r>
            <w:r w:rsidRPr="006F425C">
              <w:rPr>
                <w:rFonts w:hAnsi="標楷體"/>
                <w:color w:val="000000"/>
                <w:spacing w:val="-20"/>
                <w:kern w:val="0"/>
                <w:sz w:val="24"/>
                <w:szCs w:val="24"/>
              </w:rPr>
              <w:t>,</w:t>
            </w:r>
            <w:r w:rsidR="00C77223" w:rsidRPr="006F425C">
              <w:rPr>
                <w:rFonts w:hAnsi="標楷體" w:hint="eastAsia"/>
                <w:color w:val="000000"/>
                <w:spacing w:val="-20"/>
                <w:kern w:val="0"/>
                <w:sz w:val="24"/>
                <w:szCs w:val="24"/>
              </w:rPr>
              <w:t>036</w:t>
            </w:r>
          </w:p>
        </w:tc>
        <w:tc>
          <w:tcPr>
            <w:tcW w:w="980" w:type="dxa"/>
            <w:tcBorders>
              <w:top w:val="single" w:sz="2" w:space="0" w:color="auto"/>
              <w:left w:val="single" w:sz="4" w:space="0" w:color="auto"/>
              <w:bottom w:val="single" w:sz="12" w:space="0" w:color="auto"/>
              <w:right w:val="double" w:sz="4" w:space="0" w:color="auto"/>
            </w:tcBorders>
            <w:shd w:val="clear" w:color="auto" w:fill="F2F2F2"/>
            <w:vAlign w:val="center"/>
          </w:tcPr>
          <w:p w:rsidR="00B668EA" w:rsidRPr="006F425C" w:rsidRDefault="00F0024F" w:rsidP="00A0420E">
            <w:pPr>
              <w:overflowPunct w:val="0"/>
              <w:adjustRightInd w:val="0"/>
              <w:snapToGrid w:val="0"/>
              <w:spacing w:line="28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293,010</w:t>
            </w:r>
          </w:p>
        </w:tc>
        <w:tc>
          <w:tcPr>
            <w:tcW w:w="4283" w:type="dxa"/>
            <w:gridSpan w:val="5"/>
            <w:vAlign w:val="center"/>
          </w:tcPr>
          <w:p w:rsidR="00B668EA" w:rsidRPr="006F425C" w:rsidRDefault="00B668EA" w:rsidP="00A0420E">
            <w:pPr>
              <w:overflowPunct w:val="0"/>
              <w:adjustRightInd w:val="0"/>
              <w:snapToGrid w:val="0"/>
              <w:spacing w:line="280" w:lineRule="exact"/>
              <w:ind w:leftChars="-25" w:left="-71" w:rightChars="-25" w:right="-71" w:firstLineChars="0" w:firstLine="0"/>
              <w:jc w:val="center"/>
              <w:rPr>
                <w:rFonts w:hAnsi="標楷體"/>
                <w:b/>
                <w:bCs/>
                <w:color w:val="000000"/>
                <w:spacing w:val="-20"/>
                <w:kern w:val="0"/>
                <w:sz w:val="24"/>
                <w:szCs w:val="24"/>
              </w:rPr>
            </w:pPr>
            <w:r w:rsidRPr="006F425C">
              <w:rPr>
                <w:rFonts w:hAnsi="標楷體" w:hint="eastAsia"/>
                <w:b/>
                <w:bCs/>
                <w:color w:val="000000"/>
                <w:spacing w:val="-20"/>
                <w:kern w:val="0"/>
                <w:sz w:val="24"/>
                <w:szCs w:val="24"/>
              </w:rPr>
              <w:t>-</w:t>
            </w:r>
          </w:p>
        </w:tc>
      </w:tr>
    </w:tbl>
    <w:p w:rsidR="00CF1FEE" w:rsidRPr="006F425C" w:rsidRDefault="001C47E4" w:rsidP="00A0420E">
      <w:pPr>
        <w:pStyle w:val="142"/>
        <w:overflowPunct w:val="0"/>
        <w:adjustRightInd w:val="0"/>
        <w:snapToGrid w:val="0"/>
        <w:ind w:left="1155" w:hangingChars="475" w:hanging="1155"/>
        <w:rPr>
          <w:rFonts w:hAnsi="標楷體"/>
          <w:szCs w:val="24"/>
        </w:rPr>
      </w:pPr>
      <w:r w:rsidRPr="006F425C">
        <w:rPr>
          <w:rFonts w:hAnsi="標楷體" w:hint="eastAsia"/>
          <w:szCs w:val="24"/>
        </w:rPr>
        <w:t>資料來源：</w:t>
      </w:r>
      <w:r w:rsidR="008267A6" w:rsidRPr="006F425C">
        <w:rPr>
          <w:rFonts w:hAnsi="標楷體" w:hint="eastAsia"/>
          <w:szCs w:val="24"/>
        </w:rPr>
        <w:t>整理自</w:t>
      </w:r>
      <w:r w:rsidRPr="006F425C">
        <w:rPr>
          <w:rFonts w:hAnsi="標楷體" w:hint="eastAsia"/>
          <w:szCs w:val="24"/>
        </w:rPr>
        <w:t>產發署及</w:t>
      </w:r>
      <w:r w:rsidR="00911F9C" w:rsidRPr="006F425C">
        <w:rPr>
          <w:rFonts w:hAnsi="標楷體" w:hint="eastAsia"/>
          <w:szCs w:val="24"/>
        </w:rPr>
        <w:t>民航局提供</w:t>
      </w:r>
      <w:r w:rsidR="008267A6" w:rsidRPr="006F425C">
        <w:rPr>
          <w:rFonts w:hAnsi="標楷體" w:hint="eastAsia"/>
          <w:szCs w:val="24"/>
        </w:rPr>
        <w:t>之</w:t>
      </w:r>
      <w:r w:rsidR="00911F9C" w:rsidRPr="006F425C">
        <w:rPr>
          <w:rFonts w:hAnsi="標楷體" w:hint="eastAsia"/>
          <w:szCs w:val="24"/>
        </w:rPr>
        <w:t>資料</w:t>
      </w:r>
      <w:r w:rsidRPr="006F425C">
        <w:rPr>
          <w:rFonts w:hAnsi="標楷體" w:hint="eastAsia"/>
          <w:szCs w:val="24"/>
        </w:rPr>
        <w:t>；本中心製表。</w:t>
      </w:r>
    </w:p>
    <w:p w:rsidR="00F739D0" w:rsidRPr="006F425C" w:rsidRDefault="006C077D" w:rsidP="00A0420E">
      <w:pPr>
        <w:widowControl/>
        <w:overflowPunct w:val="0"/>
        <w:adjustRightInd w:val="0"/>
        <w:snapToGrid w:val="0"/>
        <w:spacing w:line="400" w:lineRule="exact"/>
        <w:ind w:leftChars="0" w:left="1347" w:hangingChars="475" w:hanging="1347"/>
        <w:jc w:val="left"/>
        <w:rPr>
          <w:rFonts w:hAnsi="標楷體"/>
          <w:b/>
          <w:szCs w:val="20"/>
        </w:rPr>
      </w:pPr>
      <w:bookmarkStart w:id="8" w:name="_Hlk200719214"/>
      <w:bookmarkStart w:id="9" w:name="_Hlk201856238"/>
      <w:r w:rsidRPr="006F425C">
        <w:rPr>
          <w:rFonts w:hAnsi="標楷體" w:hint="eastAsia"/>
          <w:b/>
          <w:szCs w:val="20"/>
        </w:rPr>
        <w:t>表3-</w:t>
      </w:r>
      <w:r w:rsidR="00A750AB" w:rsidRPr="006F425C">
        <w:rPr>
          <w:rFonts w:hAnsi="標楷體" w:hint="eastAsia"/>
          <w:b/>
          <w:szCs w:val="20"/>
        </w:rPr>
        <w:t>5</w:t>
      </w:r>
      <w:r w:rsidRPr="006F425C">
        <w:rPr>
          <w:rFonts w:hAnsi="標楷體" w:hint="eastAsia"/>
          <w:b/>
          <w:szCs w:val="20"/>
        </w:rPr>
        <w:t>-</w:t>
      </w:r>
      <w:bookmarkEnd w:id="8"/>
      <w:r w:rsidR="00A750AB" w:rsidRPr="006F425C">
        <w:rPr>
          <w:rFonts w:hAnsi="標楷體" w:hint="eastAsia"/>
          <w:b/>
          <w:szCs w:val="20"/>
        </w:rPr>
        <w:t>2</w:t>
      </w:r>
      <w:r w:rsidRPr="006F425C">
        <w:rPr>
          <w:rFonts w:hAnsi="標楷體" w:hint="eastAsia"/>
        </w:rPr>
        <w:t xml:space="preserve">　</w:t>
      </w:r>
      <w:r w:rsidRPr="006F425C">
        <w:rPr>
          <w:rFonts w:hAnsi="標楷體" w:hint="eastAsia"/>
          <w:b/>
          <w:bCs/>
          <w:szCs w:val="20"/>
        </w:rPr>
        <w:t>「</w:t>
      </w:r>
      <w:r w:rsidR="00A750AB" w:rsidRPr="006F425C">
        <w:rPr>
          <w:rFonts w:hAnsi="標楷體" w:hint="eastAsia"/>
          <w:b/>
          <w:szCs w:val="20"/>
        </w:rPr>
        <w:t>亞洲創新育成中心發展計畫</w:t>
      </w:r>
      <w:r w:rsidRPr="006F425C">
        <w:rPr>
          <w:rFonts w:hAnsi="標楷體" w:hint="eastAsia"/>
          <w:b/>
          <w:szCs w:val="20"/>
        </w:rPr>
        <w:t>」</w:t>
      </w:r>
      <w:r w:rsidR="00662D7E" w:rsidRPr="006F425C">
        <w:rPr>
          <w:rFonts w:hAnsi="標楷體" w:hint="eastAsia"/>
          <w:b/>
          <w:szCs w:val="20"/>
        </w:rPr>
        <w:t>相關部會</w:t>
      </w:r>
      <w:r w:rsidR="00A750AB" w:rsidRPr="006F425C">
        <w:rPr>
          <w:rFonts w:hAnsi="標楷體" w:hint="eastAsia"/>
          <w:b/>
          <w:szCs w:val="20"/>
        </w:rPr>
        <w:t>預算執行</w:t>
      </w:r>
      <w:r w:rsidRPr="006F425C">
        <w:rPr>
          <w:rFonts w:hAnsi="標楷體" w:hint="eastAsia"/>
          <w:b/>
          <w:szCs w:val="20"/>
        </w:rPr>
        <w:t>概況表</w:t>
      </w:r>
    </w:p>
    <w:p w:rsidR="006C077D" w:rsidRPr="006F425C" w:rsidRDefault="006C077D" w:rsidP="00A0420E">
      <w:pPr>
        <w:widowControl/>
        <w:overflowPunct w:val="0"/>
        <w:adjustRightInd w:val="0"/>
        <w:snapToGrid w:val="0"/>
        <w:spacing w:line="240" w:lineRule="exact"/>
        <w:ind w:leftChars="0" w:left="1155" w:hangingChars="475" w:hanging="1155"/>
        <w:jc w:val="right"/>
        <w:rPr>
          <w:rFonts w:hAnsi="標楷體"/>
          <w:bCs/>
          <w:sz w:val="24"/>
          <w:szCs w:val="24"/>
        </w:rPr>
      </w:pPr>
      <w:r w:rsidRPr="006F425C">
        <w:rPr>
          <w:rFonts w:hAnsi="標楷體" w:hint="eastAsia"/>
          <w:bCs/>
          <w:sz w:val="24"/>
          <w:szCs w:val="24"/>
        </w:rPr>
        <w:t>單位：新臺幣千元</w:t>
      </w:r>
      <w:r w:rsidR="00A7429F" w:rsidRPr="006F425C">
        <w:rPr>
          <w:rFonts w:hAnsi="標楷體" w:hint="eastAsia"/>
          <w:bCs/>
          <w:sz w:val="24"/>
          <w:szCs w:val="24"/>
        </w:rPr>
        <w:t>；%</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82"/>
        <w:gridCol w:w="1245"/>
        <w:gridCol w:w="1246"/>
        <w:gridCol w:w="1246"/>
        <w:gridCol w:w="1246"/>
        <w:gridCol w:w="1246"/>
      </w:tblGrid>
      <w:tr w:rsidR="005A280C" w:rsidRPr="006F425C" w:rsidTr="005A280C">
        <w:trPr>
          <w:trHeight w:val="451"/>
          <w:tblHeader/>
        </w:trPr>
        <w:tc>
          <w:tcPr>
            <w:tcW w:w="2282" w:type="dxa"/>
            <w:shd w:val="clear" w:color="auto" w:fill="auto"/>
            <w:vAlign w:val="center"/>
          </w:tcPr>
          <w:bookmarkEnd w:id="9"/>
          <w:p w:rsidR="005A280C" w:rsidRPr="006F425C" w:rsidRDefault="005A280C" w:rsidP="00A0420E">
            <w:pPr>
              <w:pStyle w:val="142"/>
              <w:adjustRightInd w:val="0"/>
              <w:snapToGrid w:val="0"/>
              <w:ind w:leftChars="-25" w:left="-71" w:rightChars="-25" w:right="-71"/>
              <w:jc w:val="center"/>
              <w:rPr>
                <w:rFonts w:hAnsi="標楷體" w:hint="eastAsia"/>
                <w:spacing w:val="-20"/>
                <w:kern w:val="0"/>
                <w:szCs w:val="24"/>
              </w:rPr>
            </w:pPr>
            <w:r w:rsidRPr="006F425C">
              <w:rPr>
                <w:rFonts w:hAnsi="標楷體" w:hint="eastAsia"/>
                <w:spacing w:val="-20"/>
                <w:kern w:val="0"/>
                <w:szCs w:val="24"/>
              </w:rPr>
              <w:t>辦理項目</w:t>
            </w:r>
          </w:p>
        </w:tc>
        <w:tc>
          <w:tcPr>
            <w:tcW w:w="1245" w:type="dxa"/>
            <w:shd w:val="clear" w:color="auto" w:fill="auto"/>
            <w:vAlign w:val="center"/>
          </w:tcPr>
          <w:p w:rsidR="00662D7E" w:rsidRPr="006F425C" w:rsidRDefault="00662D7E" w:rsidP="00A0420E">
            <w:pPr>
              <w:pStyle w:val="142"/>
              <w:adjustRightInd w:val="0"/>
              <w:snapToGrid w:val="0"/>
              <w:ind w:leftChars="-25" w:left="-71" w:rightChars="-25" w:right="-71"/>
              <w:jc w:val="center"/>
              <w:rPr>
                <w:rFonts w:hAnsi="標楷體"/>
                <w:spacing w:val="-20"/>
                <w:kern w:val="0"/>
                <w:sz w:val="22"/>
                <w:szCs w:val="22"/>
              </w:rPr>
            </w:pPr>
            <w:r w:rsidRPr="006F425C">
              <w:rPr>
                <w:rFonts w:hAnsi="標楷體" w:hint="eastAsia"/>
                <w:spacing w:val="-20"/>
                <w:kern w:val="0"/>
                <w:sz w:val="22"/>
                <w:szCs w:val="22"/>
              </w:rPr>
              <w:t>113至114年度</w:t>
            </w:r>
          </w:p>
          <w:p w:rsidR="005A280C" w:rsidRPr="006F425C" w:rsidRDefault="005A280C" w:rsidP="00A0420E">
            <w:pPr>
              <w:pStyle w:val="142"/>
              <w:adjustRightInd w:val="0"/>
              <w:snapToGrid w:val="0"/>
              <w:ind w:leftChars="-25" w:left="-71" w:rightChars="-25" w:right="-71"/>
              <w:jc w:val="center"/>
              <w:rPr>
                <w:rFonts w:hAnsi="標楷體" w:hint="eastAsia"/>
                <w:spacing w:val="-20"/>
                <w:kern w:val="0"/>
                <w:szCs w:val="24"/>
              </w:rPr>
            </w:pPr>
            <w:r w:rsidRPr="006F425C">
              <w:rPr>
                <w:rFonts w:hAnsi="標楷體" w:hint="eastAsia"/>
                <w:spacing w:val="-20"/>
                <w:kern w:val="0"/>
                <w:szCs w:val="24"/>
              </w:rPr>
              <w:t>累計預算數A</w:t>
            </w:r>
          </w:p>
        </w:tc>
        <w:tc>
          <w:tcPr>
            <w:tcW w:w="1246" w:type="dxa"/>
            <w:shd w:val="clear" w:color="auto" w:fill="auto"/>
            <w:vAlign w:val="center"/>
          </w:tcPr>
          <w:p w:rsidR="00662D7E" w:rsidRPr="006F425C" w:rsidRDefault="00662D7E" w:rsidP="00A0420E">
            <w:pPr>
              <w:pStyle w:val="142"/>
              <w:adjustRightInd w:val="0"/>
              <w:snapToGrid w:val="0"/>
              <w:ind w:leftChars="-25" w:left="-71" w:rightChars="-25" w:right="-71"/>
              <w:jc w:val="center"/>
              <w:rPr>
                <w:rFonts w:hAnsi="標楷體" w:cs="新細明體"/>
                <w:snapToGrid/>
                <w:spacing w:val="-24"/>
                <w:kern w:val="0"/>
                <w:szCs w:val="24"/>
              </w:rPr>
            </w:pPr>
            <w:r w:rsidRPr="006F425C">
              <w:rPr>
                <w:rFonts w:hAnsi="標楷體" w:cs="新細明體" w:hint="eastAsia"/>
                <w:snapToGrid/>
                <w:spacing w:val="-24"/>
                <w:kern w:val="0"/>
                <w:szCs w:val="24"/>
              </w:rPr>
              <w:t>113迄114年</w:t>
            </w:r>
          </w:p>
          <w:p w:rsidR="00662D7E" w:rsidRPr="006F425C" w:rsidRDefault="00662D7E" w:rsidP="00A0420E">
            <w:pPr>
              <w:pStyle w:val="142"/>
              <w:adjustRightInd w:val="0"/>
              <w:snapToGrid w:val="0"/>
              <w:ind w:leftChars="-25" w:left="-71" w:rightChars="-25" w:right="-71"/>
              <w:jc w:val="center"/>
              <w:rPr>
                <w:rFonts w:hAnsi="標楷體" w:cs="新細明體"/>
                <w:snapToGrid/>
                <w:spacing w:val="-24"/>
                <w:kern w:val="0"/>
                <w:szCs w:val="24"/>
              </w:rPr>
            </w:pPr>
            <w:r w:rsidRPr="006F425C">
              <w:rPr>
                <w:rFonts w:hAnsi="標楷體" w:cs="新細明體" w:hint="eastAsia"/>
                <w:snapToGrid/>
                <w:spacing w:val="-24"/>
                <w:kern w:val="0"/>
                <w:szCs w:val="24"/>
              </w:rPr>
              <w:t>6月底</w:t>
            </w:r>
          </w:p>
          <w:p w:rsidR="005A280C" w:rsidRPr="006F425C" w:rsidRDefault="005A280C" w:rsidP="00A0420E">
            <w:pPr>
              <w:pStyle w:val="142"/>
              <w:adjustRightInd w:val="0"/>
              <w:snapToGrid w:val="0"/>
              <w:ind w:leftChars="-25" w:left="-71" w:rightChars="-25" w:right="-71"/>
              <w:jc w:val="center"/>
              <w:rPr>
                <w:rFonts w:hAnsi="標楷體" w:hint="eastAsia"/>
                <w:spacing w:val="-20"/>
                <w:kern w:val="0"/>
                <w:szCs w:val="24"/>
              </w:rPr>
            </w:pPr>
            <w:r w:rsidRPr="006F425C">
              <w:rPr>
                <w:rFonts w:hAnsi="標楷體" w:cs="新細明體" w:hint="eastAsia"/>
                <w:snapToGrid/>
                <w:spacing w:val="-24"/>
                <w:kern w:val="0"/>
                <w:szCs w:val="24"/>
              </w:rPr>
              <w:t>累計分配數</w:t>
            </w:r>
            <w:r w:rsidRPr="006F425C">
              <w:rPr>
                <w:rFonts w:hAnsi="標楷體" w:cs="新細明體"/>
                <w:snapToGrid/>
                <w:spacing w:val="-24"/>
                <w:kern w:val="0"/>
                <w:szCs w:val="24"/>
              </w:rPr>
              <w:t>B</w:t>
            </w:r>
          </w:p>
        </w:tc>
        <w:tc>
          <w:tcPr>
            <w:tcW w:w="1246" w:type="dxa"/>
            <w:shd w:val="clear" w:color="auto" w:fill="auto"/>
            <w:vAlign w:val="center"/>
          </w:tcPr>
          <w:p w:rsidR="00662D7E" w:rsidRPr="006F425C" w:rsidRDefault="00662D7E" w:rsidP="00A0420E">
            <w:pPr>
              <w:pStyle w:val="142"/>
              <w:adjustRightInd w:val="0"/>
              <w:snapToGrid w:val="0"/>
              <w:ind w:leftChars="-47" w:left="-59" w:rightChars="-42" w:right="-119" w:hangingChars="38" w:hanging="74"/>
              <w:jc w:val="center"/>
              <w:rPr>
                <w:rFonts w:hAnsi="標楷體" w:cs="新細明體"/>
                <w:snapToGrid/>
                <w:spacing w:val="-24"/>
                <w:kern w:val="0"/>
                <w:szCs w:val="24"/>
              </w:rPr>
            </w:pPr>
            <w:r w:rsidRPr="006F425C">
              <w:rPr>
                <w:rFonts w:hAnsi="標楷體" w:cs="新細明體" w:hint="eastAsia"/>
                <w:snapToGrid/>
                <w:spacing w:val="-24"/>
                <w:kern w:val="0"/>
                <w:szCs w:val="24"/>
              </w:rPr>
              <w:t>113迄114年</w:t>
            </w:r>
          </w:p>
          <w:p w:rsidR="00662D7E" w:rsidRPr="006F425C" w:rsidRDefault="00662D7E" w:rsidP="00A0420E">
            <w:pPr>
              <w:pStyle w:val="142"/>
              <w:adjustRightInd w:val="0"/>
              <w:snapToGrid w:val="0"/>
              <w:ind w:leftChars="-47" w:left="-59" w:rightChars="-42" w:right="-119" w:hangingChars="38" w:hanging="74"/>
              <w:jc w:val="center"/>
              <w:rPr>
                <w:rFonts w:hAnsi="標楷體" w:cs="新細明體"/>
                <w:snapToGrid/>
                <w:spacing w:val="-24"/>
                <w:kern w:val="0"/>
                <w:szCs w:val="24"/>
              </w:rPr>
            </w:pPr>
            <w:r w:rsidRPr="006F425C">
              <w:rPr>
                <w:rFonts w:hAnsi="標楷體" w:cs="新細明體" w:hint="eastAsia"/>
                <w:snapToGrid/>
                <w:spacing w:val="-24"/>
                <w:kern w:val="0"/>
                <w:szCs w:val="24"/>
              </w:rPr>
              <w:t>6月底</w:t>
            </w:r>
          </w:p>
          <w:p w:rsidR="005A280C" w:rsidRPr="006F425C" w:rsidRDefault="005A280C" w:rsidP="00A0420E">
            <w:pPr>
              <w:pStyle w:val="142"/>
              <w:adjustRightInd w:val="0"/>
              <w:snapToGrid w:val="0"/>
              <w:ind w:leftChars="-47" w:left="-59" w:rightChars="-42" w:right="-119" w:hangingChars="38" w:hanging="74"/>
              <w:jc w:val="center"/>
              <w:rPr>
                <w:rFonts w:hAnsi="標楷體" w:hint="eastAsia"/>
                <w:spacing w:val="-30"/>
                <w:kern w:val="0"/>
                <w:sz w:val="22"/>
                <w:szCs w:val="22"/>
              </w:rPr>
            </w:pPr>
            <w:r w:rsidRPr="006F425C">
              <w:rPr>
                <w:rFonts w:hAnsi="標楷體" w:cs="新細明體" w:hint="eastAsia"/>
                <w:snapToGrid/>
                <w:spacing w:val="-24"/>
                <w:kern w:val="0"/>
                <w:szCs w:val="24"/>
              </w:rPr>
              <w:t>累計執行數</w:t>
            </w:r>
            <w:r w:rsidRPr="006F425C">
              <w:rPr>
                <w:rFonts w:hAnsi="標楷體" w:cs="新細明體"/>
                <w:snapToGrid/>
                <w:spacing w:val="-24"/>
                <w:kern w:val="0"/>
                <w:szCs w:val="24"/>
              </w:rPr>
              <w:t>C</w:t>
            </w:r>
          </w:p>
        </w:tc>
        <w:tc>
          <w:tcPr>
            <w:tcW w:w="1246" w:type="dxa"/>
            <w:shd w:val="clear" w:color="auto" w:fill="auto"/>
            <w:vAlign w:val="center"/>
          </w:tcPr>
          <w:p w:rsidR="005A280C" w:rsidRPr="006F425C" w:rsidRDefault="0030735A" w:rsidP="00A0420E">
            <w:pPr>
              <w:widowControl/>
              <w:adjustRightInd w:val="0"/>
              <w:snapToGrid w:val="0"/>
              <w:spacing w:line="280" w:lineRule="exact"/>
              <w:ind w:leftChars="-20" w:left="-57" w:rightChars="-20" w:right="-57" w:firstLineChars="0" w:firstLine="0"/>
              <w:jc w:val="center"/>
              <w:rPr>
                <w:rFonts w:hAnsi="標楷體" w:cs="新細明體"/>
                <w:snapToGrid/>
                <w:spacing w:val="-24"/>
                <w:kern w:val="0"/>
                <w:sz w:val="24"/>
                <w:szCs w:val="24"/>
              </w:rPr>
            </w:pPr>
            <w:r w:rsidRPr="006F425C">
              <w:rPr>
                <w:rFonts w:hAnsi="標楷體" w:cs="新細明體" w:hint="eastAsia"/>
                <w:snapToGrid/>
                <w:spacing w:val="-24"/>
                <w:kern w:val="0"/>
                <w:sz w:val="24"/>
                <w:szCs w:val="24"/>
              </w:rPr>
              <w:t>累計</w:t>
            </w:r>
            <w:r w:rsidR="005A280C" w:rsidRPr="006F425C">
              <w:rPr>
                <w:rFonts w:hAnsi="標楷體" w:cs="新細明體" w:hint="eastAsia"/>
                <w:snapToGrid/>
                <w:spacing w:val="-24"/>
                <w:kern w:val="0"/>
                <w:sz w:val="24"/>
                <w:szCs w:val="24"/>
              </w:rPr>
              <w:t>預算</w:t>
            </w:r>
          </w:p>
          <w:p w:rsidR="005A280C" w:rsidRPr="006F425C" w:rsidRDefault="005A280C" w:rsidP="00A0420E">
            <w:pPr>
              <w:pStyle w:val="142"/>
              <w:adjustRightInd w:val="0"/>
              <w:snapToGrid w:val="0"/>
              <w:ind w:leftChars="-25" w:left="-71" w:rightChars="-25" w:right="-71"/>
              <w:jc w:val="center"/>
              <w:rPr>
                <w:rFonts w:hAnsi="標楷體" w:hint="eastAsia"/>
                <w:spacing w:val="-20"/>
                <w:kern w:val="0"/>
                <w:szCs w:val="24"/>
              </w:rPr>
            </w:pPr>
            <w:r w:rsidRPr="006F425C">
              <w:rPr>
                <w:rFonts w:hAnsi="標楷體" w:cs="新細明體" w:hint="eastAsia"/>
                <w:snapToGrid/>
                <w:spacing w:val="-24"/>
                <w:kern w:val="0"/>
                <w:szCs w:val="24"/>
              </w:rPr>
              <w:t>執行率</w:t>
            </w:r>
            <w:r w:rsidRPr="006F425C">
              <w:rPr>
                <w:rFonts w:hAnsi="標楷體" w:cs="新細明體"/>
                <w:snapToGrid/>
                <w:spacing w:val="-24"/>
                <w:kern w:val="0"/>
                <w:szCs w:val="24"/>
              </w:rPr>
              <w:t>D=C/A</w:t>
            </w:r>
          </w:p>
        </w:tc>
        <w:tc>
          <w:tcPr>
            <w:tcW w:w="1246" w:type="dxa"/>
            <w:shd w:val="clear" w:color="auto" w:fill="auto"/>
            <w:vAlign w:val="center"/>
          </w:tcPr>
          <w:p w:rsidR="005A280C" w:rsidRPr="006F425C" w:rsidRDefault="005A280C" w:rsidP="00A0420E">
            <w:pPr>
              <w:widowControl/>
              <w:adjustRightInd w:val="0"/>
              <w:snapToGrid w:val="0"/>
              <w:spacing w:line="280" w:lineRule="exact"/>
              <w:ind w:leftChars="-20" w:left="-57" w:rightChars="-20" w:right="-57" w:firstLineChars="0" w:firstLine="0"/>
              <w:jc w:val="center"/>
              <w:rPr>
                <w:rFonts w:hAnsi="標楷體" w:cs="新細明體"/>
                <w:snapToGrid/>
                <w:spacing w:val="-24"/>
                <w:kern w:val="0"/>
                <w:sz w:val="24"/>
                <w:szCs w:val="24"/>
              </w:rPr>
            </w:pPr>
            <w:r w:rsidRPr="006F425C">
              <w:rPr>
                <w:rFonts w:hAnsi="標楷體" w:cs="新細明體" w:hint="eastAsia"/>
                <w:snapToGrid/>
                <w:spacing w:val="-24"/>
                <w:kern w:val="0"/>
                <w:sz w:val="24"/>
                <w:szCs w:val="24"/>
              </w:rPr>
              <w:t>分配預算</w:t>
            </w:r>
          </w:p>
          <w:p w:rsidR="005A280C" w:rsidRPr="006F425C" w:rsidRDefault="005A280C" w:rsidP="00A0420E">
            <w:pPr>
              <w:pStyle w:val="142"/>
              <w:adjustRightInd w:val="0"/>
              <w:snapToGrid w:val="0"/>
              <w:ind w:leftChars="-47" w:left="-59" w:rightChars="-42" w:right="-119" w:hangingChars="38" w:hanging="74"/>
              <w:jc w:val="center"/>
              <w:rPr>
                <w:rFonts w:hAnsi="標楷體" w:hint="eastAsia"/>
                <w:spacing w:val="-30"/>
                <w:kern w:val="0"/>
                <w:sz w:val="22"/>
                <w:szCs w:val="22"/>
              </w:rPr>
            </w:pPr>
            <w:r w:rsidRPr="006F425C">
              <w:rPr>
                <w:rFonts w:hAnsi="標楷體" w:cs="新細明體" w:hint="eastAsia"/>
                <w:snapToGrid/>
                <w:spacing w:val="-24"/>
                <w:kern w:val="0"/>
                <w:szCs w:val="24"/>
              </w:rPr>
              <w:t>執行率E</w:t>
            </w:r>
            <w:r w:rsidRPr="006F425C">
              <w:rPr>
                <w:rFonts w:hAnsi="標楷體" w:cs="新細明體"/>
                <w:snapToGrid/>
                <w:spacing w:val="-24"/>
                <w:kern w:val="0"/>
                <w:szCs w:val="24"/>
              </w:rPr>
              <w:t>=C</w:t>
            </w:r>
            <w:r w:rsidRPr="006F425C">
              <w:rPr>
                <w:rFonts w:hAnsi="標楷體" w:cs="新細明體" w:hint="eastAsia"/>
                <w:snapToGrid/>
                <w:spacing w:val="-24"/>
                <w:kern w:val="0"/>
                <w:szCs w:val="24"/>
              </w:rPr>
              <w:t>/B</w:t>
            </w:r>
          </w:p>
        </w:tc>
      </w:tr>
      <w:tr w:rsidR="002E7E91" w:rsidRPr="006F425C" w:rsidTr="002E7E91">
        <w:tc>
          <w:tcPr>
            <w:tcW w:w="2282" w:type="dxa"/>
            <w:tcBorders>
              <w:top w:val="double" w:sz="4" w:space="0" w:color="auto"/>
              <w:bottom w:val="single" w:sz="4" w:space="0" w:color="auto"/>
            </w:tcBorders>
            <w:shd w:val="clear" w:color="auto" w:fill="auto"/>
            <w:vAlign w:val="center"/>
          </w:tcPr>
          <w:p w:rsidR="002E7E91" w:rsidRPr="006F425C" w:rsidRDefault="002E7E91" w:rsidP="00A0420E">
            <w:pPr>
              <w:overflowPunct w:val="0"/>
              <w:adjustRightInd w:val="0"/>
              <w:snapToGrid w:val="0"/>
              <w:spacing w:line="280" w:lineRule="exact"/>
              <w:ind w:leftChars="-25" w:left="-71" w:rightChars="-25" w:right="-71" w:firstLineChars="0" w:firstLine="0"/>
              <w:rPr>
                <w:rFonts w:hAnsi="標楷體" w:hint="eastAsia"/>
                <w:color w:val="000000"/>
                <w:spacing w:val="-23"/>
                <w:kern w:val="0"/>
                <w:sz w:val="24"/>
                <w:szCs w:val="24"/>
              </w:rPr>
            </w:pPr>
            <w:r w:rsidRPr="006F425C">
              <w:rPr>
                <w:rFonts w:hAnsi="標楷體" w:hint="eastAsia"/>
                <w:color w:val="000000"/>
                <w:spacing w:val="-23"/>
                <w:kern w:val="0"/>
                <w:sz w:val="24"/>
                <w:szCs w:val="24"/>
              </w:rPr>
              <w:t>打造無人機新創培育發展環境，整合部會資源促進產業聚落國際化</w:t>
            </w:r>
          </w:p>
        </w:tc>
        <w:tc>
          <w:tcPr>
            <w:tcW w:w="1245" w:type="dxa"/>
            <w:tcBorders>
              <w:top w:val="doub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30" w:left="-85" w:rightChars="-30" w:right="-85"/>
              <w:jc w:val="right"/>
              <w:rPr>
                <w:rFonts w:hAnsi="標楷體"/>
                <w:spacing w:val="-20"/>
                <w:kern w:val="0"/>
                <w:szCs w:val="24"/>
              </w:rPr>
            </w:pPr>
            <w:r w:rsidRPr="006F425C">
              <w:rPr>
                <w:rFonts w:hAnsi="標楷體"/>
                <w:spacing w:val="-20"/>
              </w:rPr>
              <w:t>93,457</w:t>
            </w:r>
          </w:p>
        </w:tc>
        <w:tc>
          <w:tcPr>
            <w:tcW w:w="1246" w:type="dxa"/>
            <w:tcBorders>
              <w:top w:val="doub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62,049</w:t>
            </w:r>
          </w:p>
        </w:tc>
        <w:tc>
          <w:tcPr>
            <w:tcW w:w="1246" w:type="dxa"/>
            <w:tcBorders>
              <w:top w:val="doub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62,049</w:t>
            </w:r>
          </w:p>
        </w:tc>
        <w:tc>
          <w:tcPr>
            <w:tcW w:w="1246" w:type="dxa"/>
            <w:tcBorders>
              <w:top w:val="doub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66.39</w:t>
            </w:r>
          </w:p>
        </w:tc>
        <w:tc>
          <w:tcPr>
            <w:tcW w:w="1246" w:type="dxa"/>
            <w:tcBorders>
              <w:top w:val="doub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100.00</w:t>
            </w:r>
          </w:p>
        </w:tc>
      </w:tr>
      <w:tr w:rsidR="002E7E91" w:rsidRPr="006F425C" w:rsidTr="002E7E91">
        <w:tc>
          <w:tcPr>
            <w:tcW w:w="2282" w:type="dxa"/>
            <w:tcBorders>
              <w:top w:val="single" w:sz="4" w:space="0" w:color="auto"/>
              <w:bottom w:val="single" w:sz="4" w:space="0" w:color="auto"/>
            </w:tcBorders>
            <w:shd w:val="clear" w:color="auto" w:fill="auto"/>
            <w:vAlign w:val="center"/>
          </w:tcPr>
          <w:p w:rsidR="002E7E91" w:rsidRPr="006F425C" w:rsidRDefault="002E7E91" w:rsidP="00A0420E">
            <w:pPr>
              <w:topLinePunct/>
              <w:adjustRightInd w:val="0"/>
              <w:snapToGrid w:val="0"/>
              <w:spacing w:line="280" w:lineRule="exact"/>
              <w:ind w:leftChars="-25" w:left="-71" w:rightChars="-25" w:right="-71" w:firstLineChars="0" w:firstLine="0"/>
              <w:rPr>
                <w:rFonts w:hAnsi="標楷體"/>
                <w:color w:val="000000"/>
                <w:spacing w:val="-20"/>
                <w:kern w:val="0"/>
                <w:sz w:val="24"/>
                <w:szCs w:val="24"/>
              </w:rPr>
            </w:pPr>
            <w:r w:rsidRPr="006F425C">
              <w:rPr>
                <w:rFonts w:hAnsi="標楷體" w:hint="eastAsia"/>
                <w:color w:val="000000"/>
                <w:spacing w:val="-20"/>
                <w:kern w:val="0"/>
                <w:sz w:val="24"/>
                <w:szCs w:val="24"/>
              </w:rPr>
              <w:t>發展無人機關鍵技術，打造軍民通用無人機應用服務能量</w:t>
            </w:r>
          </w:p>
        </w:tc>
        <w:tc>
          <w:tcPr>
            <w:tcW w:w="1245" w:type="dxa"/>
            <w:tcBorders>
              <w:top w:val="sing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30" w:left="-85" w:rightChars="-30" w:right="-85"/>
              <w:jc w:val="right"/>
              <w:rPr>
                <w:rFonts w:hAnsi="標楷體"/>
                <w:spacing w:val="-20"/>
                <w:kern w:val="0"/>
                <w:szCs w:val="24"/>
              </w:rPr>
            </w:pPr>
            <w:r w:rsidRPr="006F425C">
              <w:rPr>
                <w:rFonts w:hAnsi="標楷體"/>
                <w:spacing w:val="-20"/>
              </w:rPr>
              <w:t>177,518</w:t>
            </w:r>
          </w:p>
        </w:tc>
        <w:tc>
          <w:tcPr>
            <w:tcW w:w="1246" w:type="dxa"/>
            <w:tcBorders>
              <w:top w:val="sing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110,298</w:t>
            </w:r>
          </w:p>
        </w:tc>
        <w:tc>
          <w:tcPr>
            <w:tcW w:w="1246" w:type="dxa"/>
            <w:tcBorders>
              <w:top w:val="sing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110,298</w:t>
            </w:r>
          </w:p>
        </w:tc>
        <w:tc>
          <w:tcPr>
            <w:tcW w:w="1246" w:type="dxa"/>
            <w:tcBorders>
              <w:top w:val="sing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62.13</w:t>
            </w:r>
          </w:p>
        </w:tc>
        <w:tc>
          <w:tcPr>
            <w:tcW w:w="1246" w:type="dxa"/>
            <w:tcBorders>
              <w:top w:val="sing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100.00</w:t>
            </w:r>
          </w:p>
        </w:tc>
      </w:tr>
      <w:tr w:rsidR="002E7E91" w:rsidRPr="006F425C" w:rsidTr="002E7E91">
        <w:tc>
          <w:tcPr>
            <w:tcW w:w="2282" w:type="dxa"/>
            <w:tcBorders>
              <w:top w:val="single" w:sz="4" w:space="0" w:color="auto"/>
              <w:bottom w:val="single" w:sz="8" w:space="0" w:color="auto"/>
            </w:tcBorders>
            <w:shd w:val="clear" w:color="auto" w:fill="auto"/>
            <w:vAlign w:val="center"/>
          </w:tcPr>
          <w:p w:rsidR="002E7E91" w:rsidRPr="00314BFC" w:rsidRDefault="0030735A" w:rsidP="00A0420E">
            <w:pPr>
              <w:overflowPunct w:val="0"/>
              <w:adjustRightInd w:val="0"/>
              <w:snapToGrid w:val="0"/>
              <w:spacing w:line="280" w:lineRule="exact"/>
              <w:ind w:leftChars="-25" w:left="-71" w:rightChars="-38" w:right="-108" w:firstLineChars="0" w:firstLine="0"/>
              <w:jc w:val="center"/>
              <w:rPr>
                <w:rFonts w:hAnsi="標楷體" w:hint="eastAsia"/>
                <w:b/>
                <w:bCs/>
                <w:color w:val="000000"/>
                <w:spacing w:val="-20"/>
                <w:kern w:val="0"/>
                <w:sz w:val="24"/>
                <w:szCs w:val="24"/>
              </w:rPr>
            </w:pPr>
            <w:r w:rsidRPr="00314BFC">
              <w:rPr>
                <w:rFonts w:hAnsi="標楷體" w:hint="eastAsia"/>
                <w:b/>
                <w:bCs/>
                <w:color w:val="000000"/>
                <w:spacing w:val="-20"/>
                <w:kern w:val="0"/>
                <w:sz w:val="24"/>
                <w:szCs w:val="24"/>
              </w:rPr>
              <w:t>產發署主政</w:t>
            </w:r>
            <w:r w:rsidR="002E7E91" w:rsidRPr="00314BFC">
              <w:rPr>
                <w:rFonts w:hAnsi="標楷體" w:hint="eastAsia"/>
                <w:b/>
                <w:bCs/>
                <w:color w:val="000000"/>
                <w:spacing w:val="-20"/>
                <w:kern w:val="0"/>
                <w:sz w:val="24"/>
                <w:szCs w:val="24"/>
              </w:rPr>
              <w:t>小計</w:t>
            </w:r>
          </w:p>
        </w:tc>
        <w:tc>
          <w:tcPr>
            <w:tcW w:w="1245" w:type="dxa"/>
            <w:tcBorders>
              <w:top w:val="single" w:sz="4" w:space="0" w:color="auto"/>
              <w:bottom w:val="single" w:sz="8" w:space="0" w:color="auto"/>
            </w:tcBorders>
            <w:shd w:val="clear" w:color="auto" w:fill="auto"/>
            <w:vAlign w:val="center"/>
          </w:tcPr>
          <w:p w:rsidR="002E7E91" w:rsidRPr="00314BFC" w:rsidRDefault="002E7E91" w:rsidP="00A0420E">
            <w:pPr>
              <w:pStyle w:val="142"/>
              <w:adjustRightInd w:val="0"/>
              <w:snapToGrid w:val="0"/>
              <w:ind w:leftChars="-30" w:left="-85" w:rightChars="-30" w:right="-85"/>
              <w:jc w:val="right"/>
              <w:rPr>
                <w:rFonts w:hAnsi="標楷體" w:hint="eastAsia"/>
                <w:b/>
                <w:bCs/>
                <w:spacing w:val="-20"/>
                <w:kern w:val="0"/>
                <w:szCs w:val="24"/>
              </w:rPr>
            </w:pPr>
            <w:r w:rsidRPr="00314BFC">
              <w:rPr>
                <w:rFonts w:hAnsi="標楷體"/>
                <w:b/>
                <w:bCs/>
                <w:spacing w:val="-20"/>
              </w:rPr>
              <w:t>270,975</w:t>
            </w:r>
          </w:p>
        </w:tc>
        <w:tc>
          <w:tcPr>
            <w:tcW w:w="1246" w:type="dxa"/>
            <w:tcBorders>
              <w:top w:val="single" w:sz="4" w:space="0" w:color="auto"/>
              <w:bottom w:val="single" w:sz="8" w:space="0" w:color="auto"/>
            </w:tcBorders>
            <w:shd w:val="clear" w:color="auto" w:fill="auto"/>
            <w:vAlign w:val="center"/>
          </w:tcPr>
          <w:p w:rsidR="002E7E91" w:rsidRPr="00314BFC" w:rsidRDefault="002E7E91" w:rsidP="00A0420E">
            <w:pPr>
              <w:pStyle w:val="142"/>
              <w:adjustRightInd w:val="0"/>
              <w:snapToGrid w:val="0"/>
              <w:ind w:leftChars="-20" w:left="-57" w:rightChars="-20" w:right="-57"/>
              <w:jc w:val="right"/>
              <w:rPr>
                <w:rFonts w:hAnsi="標楷體"/>
                <w:b/>
                <w:bCs/>
                <w:spacing w:val="-20"/>
                <w:kern w:val="0"/>
                <w:szCs w:val="24"/>
              </w:rPr>
            </w:pPr>
            <w:r w:rsidRPr="00314BFC">
              <w:rPr>
                <w:rFonts w:hAnsi="標楷體"/>
                <w:b/>
                <w:bCs/>
                <w:spacing w:val="-20"/>
              </w:rPr>
              <w:t>172,347</w:t>
            </w:r>
          </w:p>
        </w:tc>
        <w:tc>
          <w:tcPr>
            <w:tcW w:w="1246" w:type="dxa"/>
            <w:tcBorders>
              <w:top w:val="single" w:sz="4" w:space="0" w:color="auto"/>
              <w:bottom w:val="single" w:sz="8" w:space="0" w:color="auto"/>
            </w:tcBorders>
            <w:shd w:val="clear" w:color="auto" w:fill="auto"/>
            <w:vAlign w:val="center"/>
          </w:tcPr>
          <w:p w:rsidR="002E7E91" w:rsidRPr="00314BFC" w:rsidRDefault="002E7E91" w:rsidP="00A0420E">
            <w:pPr>
              <w:pStyle w:val="142"/>
              <w:adjustRightInd w:val="0"/>
              <w:snapToGrid w:val="0"/>
              <w:ind w:leftChars="-20" w:left="-57" w:rightChars="-20" w:right="-57"/>
              <w:jc w:val="right"/>
              <w:rPr>
                <w:rFonts w:hAnsi="標楷體"/>
                <w:b/>
                <w:bCs/>
                <w:spacing w:val="-20"/>
                <w:kern w:val="0"/>
                <w:szCs w:val="24"/>
              </w:rPr>
            </w:pPr>
            <w:r w:rsidRPr="00314BFC">
              <w:rPr>
                <w:rFonts w:hAnsi="標楷體"/>
                <w:b/>
                <w:bCs/>
                <w:spacing w:val="-20"/>
              </w:rPr>
              <w:t>172,347</w:t>
            </w:r>
          </w:p>
        </w:tc>
        <w:tc>
          <w:tcPr>
            <w:tcW w:w="1246" w:type="dxa"/>
            <w:tcBorders>
              <w:top w:val="single" w:sz="4" w:space="0" w:color="auto"/>
              <w:bottom w:val="single" w:sz="8" w:space="0" w:color="auto"/>
            </w:tcBorders>
            <w:shd w:val="clear" w:color="auto" w:fill="auto"/>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63.60</w:t>
            </w:r>
          </w:p>
        </w:tc>
        <w:tc>
          <w:tcPr>
            <w:tcW w:w="1246" w:type="dxa"/>
            <w:tcBorders>
              <w:top w:val="single" w:sz="4" w:space="0" w:color="auto"/>
              <w:bottom w:val="single" w:sz="8" w:space="0" w:color="auto"/>
            </w:tcBorders>
            <w:shd w:val="clear" w:color="auto" w:fill="auto"/>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100.00</w:t>
            </w:r>
          </w:p>
        </w:tc>
      </w:tr>
      <w:tr w:rsidR="002E7E91" w:rsidRPr="006F425C" w:rsidTr="002E7E91">
        <w:tc>
          <w:tcPr>
            <w:tcW w:w="2282" w:type="dxa"/>
            <w:tcBorders>
              <w:top w:val="single" w:sz="8" w:space="0" w:color="auto"/>
            </w:tcBorders>
            <w:shd w:val="clear" w:color="auto" w:fill="auto"/>
            <w:vAlign w:val="center"/>
          </w:tcPr>
          <w:p w:rsidR="002E7E91" w:rsidRPr="006F425C" w:rsidRDefault="002E7E91" w:rsidP="00A0420E">
            <w:pPr>
              <w:overflowPunct w:val="0"/>
              <w:adjustRightInd w:val="0"/>
              <w:snapToGrid w:val="0"/>
              <w:spacing w:line="280" w:lineRule="exact"/>
              <w:ind w:leftChars="-25" w:left="-71" w:rightChars="-38" w:right="-108" w:firstLineChars="0" w:firstLine="0"/>
              <w:jc w:val="left"/>
              <w:rPr>
                <w:rFonts w:hAnsi="標楷體"/>
                <w:color w:val="000000"/>
                <w:spacing w:val="-20"/>
                <w:kern w:val="0"/>
                <w:sz w:val="24"/>
                <w:szCs w:val="24"/>
              </w:rPr>
            </w:pPr>
            <w:r w:rsidRPr="006F425C">
              <w:rPr>
                <w:rFonts w:hAnsi="標楷體" w:hint="eastAsia"/>
                <w:color w:val="000000"/>
                <w:spacing w:val="-20"/>
                <w:kern w:val="0"/>
                <w:sz w:val="24"/>
                <w:szCs w:val="24"/>
              </w:rPr>
              <w:t>擴增檢驗能量</w:t>
            </w:r>
          </w:p>
        </w:tc>
        <w:tc>
          <w:tcPr>
            <w:tcW w:w="1245" w:type="dxa"/>
            <w:tcBorders>
              <w:top w:val="single" w:sz="8"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30" w:left="-85" w:rightChars="-30" w:right="-85"/>
              <w:jc w:val="right"/>
              <w:rPr>
                <w:rFonts w:hAnsi="標楷體"/>
                <w:spacing w:val="-20"/>
                <w:kern w:val="0"/>
                <w:szCs w:val="24"/>
              </w:rPr>
            </w:pPr>
            <w:r w:rsidRPr="006F425C">
              <w:rPr>
                <w:rFonts w:hAnsi="標楷體"/>
                <w:spacing w:val="-20"/>
              </w:rPr>
              <w:t>23,007</w:t>
            </w:r>
          </w:p>
        </w:tc>
        <w:tc>
          <w:tcPr>
            <w:tcW w:w="1246" w:type="dxa"/>
            <w:tcBorders>
              <w:top w:val="single" w:sz="8"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color w:val="000000"/>
                <w:spacing w:val="-20"/>
                <w:kern w:val="0"/>
              </w:rPr>
            </w:pPr>
            <w:r w:rsidRPr="006F425C">
              <w:rPr>
                <w:rFonts w:hAnsi="標楷體"/>
                <w:spacing w:val="-20"/>
              </w:rPr>
              <w:t>21,589</w:t>
            </w:r>
          </w:p>
        </w:tc>
        <w:tc>
          <w:tcPr>
            <w:tcW w:w="1246" w:type="dxa"/>
            <w:tcBorders>
              <w:top w:val="single" w:sz="8"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color w:val="000000"/>
                <w:spacing w:val="-20"/>
                <w:kern w:val="0"/>
              </w:rPr>
            </w:pPr>
            <w:r w:rsidRPr="006F425C">
              <w:rPr>
                <w:rFonts w:hAnsi="標楷體"/>
                <w:spacing w:val="-20"/>
              </w:rPr>
              <w:t>16,050</w:t>
            </w:r>
          </w:p>
        </w:tc>
        <w:tc>
          <w:tcPr>
            <w:tcW w:w="1246" w:type="dxa"/>
            <w:tcBorders>
              <w:top w:val="single" w:sz="8"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rPr>
            </w:pPr>
            <w:r w:rsidRPr="006F425C">
              <w:rPr>
                <w:rFonts w:hAnsi="標楷體"/>
                <w:spacing w:val="-20"/>
              </w:rPr>
              <w:t>69.76</w:t>
            </w:r>
          </w:p>
        </w:tc>
        <w:tc>
          <w:tcPr>
            <w:tcW w:w="1246" w:type="dxa"/>
            <w:tcBorders>
              <w:top w:val="single" w:sz="8"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rPr>
            </w:pPr>
            <w:r w:rsidRPr="006F425C">
              <w:rPr>
                <w:rFonts w:hAnsi="標楷體"/>
                <w:spacing w:val="-20"/>
              </w:rPr>
              <w:t>74.34</w:t>
            </w:r>
          </w:p>
        </w:tc>
      </w:tr>
      <w:tr w:rsidR="002E7E91" w:rsidRPr="006F425C" w:rsidTr="002E7E91">
        <w:tc>
          <w:tcPr>
            <w:tcW w:w="2282" w:type="dxa"/>
            <w:tcBorders>
              <w:bottom w:val="single" w:sz="4" w:space="0" w:color="auto"/>
              <w:right w:val="single" w:sz="4" w:space="0" w:color="auto"/>
            </w:tcBorders>
            <w:shd w:val="clear" w:color="auto" w:fill="auto"/>
            <w:vAlign w:val="center"/>
          </w:tcPr>
          <w:p w:rsidR="002E7E91" w:rsidRPr="006F425C" w:rsidRDefault="002E7E91" w:rsidP="00A0420E">
            <w:pPr>
              <w:overflowPunct w:val="0"/>
              <w:adjustRightInd w:val="0"/>
              <w:snapToGrid w:val="0"/>
              <w:spacing w:line="280" w:lineRule="exact"/>
              <w:ind w:leftChars="-25" w:left="-71" w:rightChars="-25" w:right="-71" w:firstLineChars="0" w:firstLine="0"/>
              <w:rPr>
                <w:rFonts w:hAnsi="標楷體"/>
                <w:color w:val="000000"/>
                <w:spacing w:val="-20"/>
                <w:kern w:val="0"/>
                <w:sz w:val="24"/>
                <w:szCs w:val="24"/>
              </w:rPr>
            </w:pPr>
            <w:r w:rsidRPr="006F425C">
              <w:rPr>
                <w:rFonts w:hAnsi="標楷體" w:hint="eastAsia"/>
                <w:color w:val="000000"/>
                <w:spacing w:val="-20"/>
                <w:kern w:val="0"/>
                <w:sz w:val="24"/>
                <w:szCs w:val="24"/>
              </w:rPr>
              <w:t>研析國際法規及研提法規/指引文件修正建議案</w:t>
            </w:r>
          </w:p>
        </w:tc>
        <w:tc>
          <w:tcPr>
            <w:tcW w:w="1245" w:type="dxa"/>
            <w:tcBorders>
              <w:top w:val="single" w:sz="4" w:space="0" w:color="auto"/>
              <w:bottom w:val="single" w:sz="4" w:space="0" w:color="auto"/>
            </w:tcBorders>
            <w:shd w:val="clear" w:color="auto" w:fill="FFFFFF"/>
            <w:vAlign w:val="center"/>
          </w:tcPr>
          <w:p w:rsidR="002E7E91" w:rsidRPr="006F425C" w:rsidRDefault="002E7E91" w:rsidP="00A0420E">
            <w:pPr>
              <w:pStyle w:val="142"/>
              <w:adjustRightInd w:val="0"/>
              <w:snapToGrid w:val="0"/>
              <w:ind w:leftChars="-30" w:left="-85" w:rightChars="-30" w:right="-85"/>
              <w:jc w:val="right"/>
              <w:rPr>
                <w:rFonts w:hAnsi="標楷體" w:hint="eastAsia"/>
                <w:spacing w:val="-20"/>
                <w:kern w:val="0"/>
                <w:szCs w:val="24"/>
              </w:rPr>
            </w:pPr>
            <w:r w:rsidRPr="006F425C">
              <w:rPr>
                <w:rFonts w:hAnsi="標楷體"/>
                <w:spacing w:val="-20"/>
              </w:rPr>
              <w:t>6,044</w:t>
            </w:r>
          </w:p>
        </w:tc>
        <w:tc>
          <w:tcPr>
            <w:tcW w:w="1246" w:type="dxa"/>
            <w:tcBorders>
              <w:top w:val="single" w:sz="4" w:space="0" w:color="auto"/>
              <w:bottom w:val="single" w:sz="4" w:space="0" w:color="auto"/>
            </w:tcBorders>
            <w:shd w:val="clear" w:color="auto" w:fill="FFFFFF"/>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3,732</w:t>
            </w:r>
          </w:p>
        </w:tc>
        <w:tc>
          <w:tcPr>
            <w:tcW w:w="1246" w:type="dxa"/>
            <w:tcBorders>
              <w:top w:val="single" w:sz="4" w:space="0" w:color="auto"/>
              <w:bottom w:val="single" w:sz="4" w:space="0" w:color="auto"/>
            </w:tcBorders>
            <w:shd w:val="clear" w:color="auto" w:fill="FFFFFF"/>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2,027</w:t>
            </w:r>
          </w:p>
        </w:tc>
        <w:tc>
          <w:tcPr>
            <w:tcW w:w="1246" w:type="dxa"/>
            <w:tcBorders>
              <w:top w:val="single" w:sz="4" w:space="0" w:color="auto"/>
              <w:bottom w:val="single" w:sz="4" w:space="0" w:color="auto"/>
            </w:tcBorders>
            <w:shd w:val="clear" w:color="auto" w:fill="FFFFFF"/>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33.54</w:t>
            </w:r>
          </w:p>
        </w:tc>
        <w:tc>
          <w:tcPr>
            <w:tcW w:w="1246" w:type="dxa"/>
            <w:tcBorders>
              <w:top w:val="single" w:sz="4" w:space="0" w:color="auto"/>
              <w:bottom w:val="single" w:sz="4" w:space="0" w:color="auto"/>
            </w:tcBorders>
            <w:shd w:val="clear" w:color="auto" w:fill="FFFFFF"/>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54.31</w:t>
            </w:r>
          </w:p>
        </w:tc>
      </w:tr>
      <w:tr w:rsidR="002E7E91" w:rsidRPr="006F425C" w:rsidTr="002E7E91">
        <w:tc>
          <w:tcPr>
            <w:tcW w:w="2282" w:type="dxa"/>
            <w:tcBorders>
              <w:top w:val="single" w:sz="4" w:space="0" w:color="auto"/>
              <w:bottom w:val="double" w:sz="4" w:space="0" w:color="auto"/>
            </w:tcBorders>
            <w:shd w:val="clear" w:color="auto" w:fill="auto"/>
            <w:vAlign w:val="center"/>
          </w:tcPr>
          <w:p w:rsidR="002E7E91" w:rsidRPr="00314BFC" w:rsidRDefault="0030735A" w:rsidP="00A0420E">
            <w:pPr>
              <w:overflowPunct w:val="0"/>
              <w:adjustRightInd w:val="0"/>
              <w:snapToGrid w:val="0"/>
              <w:spacing w:line="280" w:lineRule="exact"/>
              <w:ind w:leftChars="-25" w:left="-71" w:rightChars="-38" w:right="-108" w:firstLineChars="0" w:firstLine="0"/>
              <w:jc w:val="center"/>
              <w:rPr>
                <w:rFonts w:hAnsi="標楷體"/>
                <w:b/>
                <w:bCs/>
                <w:color w:val="000000"/>
                <w:spacing w:val="-20"/>
                <w:kern w:val="0"/>
                <w:sz w:val="24"/>
                <w:szCs w:val="24"/>
              </w:rPr>
            </w:pPr>
            <w:r w:rsidRPr="00314BFC">
              <w:rPr>
                <w:rFonts w:hAnsi="標楷體" w:hint="eastAsia"/>
                <w:b/>
                <w:bCs/>
                <w:color w:val="000000"/>
                <w:spacing w:val="-20"/>
                <w:kern w:val="0"/>
                <w:sz w:val="24"/>
                <w:szCs w:val="24"/>
              </w:rPr>
              <w:t>民航局主政</w:t>
            </w:r>
            <w:r w:rsidR="002E7E91" w:rsidRPr="00314BFC">
              <w:rPr>
                <w:rFonts w:hAnsi="標楷體" w:hint="eastAsia"/>
                <w:b/>
                <w:bCs/>
                <w:color w:val="000000"/>
                <w:spacing w:val="-20"/>
                <w:kern w:val="0"/>
                <w:sz w:val="24"/>
                <w:szCs w:val="24"/>
              </w:rPr>
              <w:t>小計</w:t>
            </w:r>
          </w:p>
        </w:tc>
        <w:tc>
          <w:tcPr>
            <w:tcW w:w="1245" w:type="dxa"/>
            <w:tcBorders>
              <w:top w:val="single" w:sz="4" w:space="0" w:color="auto"/>
              <w:bottom w:val="double" w:sz="4" w:space="0" w:color="auto"/>
            </w:tcBorders>
            <w:shd w:val="clear" w:color="auto" w:fill="FFFFFF"/>
            <w:vAlign w:val="center"/>
          </w:tcPr>
          <w:p w:rsidR="002E7E91" w:rsidRPr="00314BFC" w:rsidRDefault="002E7E91" w:rsidP="00A0420E">
            <w:pPr>
              <w:pStyle w:val="142"/>
              <w:adjustRightInd w:val="0"/>
              <w:snapToGrid w:val="0"/>
              <w:ind w:leftChars="-30" w:left="-85" w:rightChars="-30" w:right="-85"/>
              <w:jc w:val="right"/>
              <w:rPr>
                <w:rFonts w:hAnsi="標楷體" w:hint="eastAsia"/>
                <w:b/>
                <w:bCs/>
                <w:spacing w:val="-20"/>
                <w:kern w:val="0"/>
                <w:szCs w:val="24"/>
              </w:rPr>
            </w:pPr>
            <w:r w:rsidRPr="00314BFC">
              <w:rPr>
                <w:rFonts w:hAnsi="標楷體"/>
                <w:b/>
                <w:bCs/>
                <w:spacing w:val="-20"/>
              </w:rPr>
              <w:t>29,051</w:t>
            </w:r>
          </w:p>
        </w:tc>
        <w:tc>
          <w:tcPr>
            <w:tcW w:w="1246" w:type="dxa"/>
            <w:tcBorders>
              <w:top w:val="single" w:sz="4" w:space="0" w:color="auto"/>
              <w:bottom w:val="double" w:sz="4" w:space="0" w:color="auto"/>
            </w:tcBorders>
            <w:shd w:val="clear" w:color="auto" w:fill="FFFFFF"/>
            <w:vAlign w:val="center"/>
          </w:tcPr>
          <w:p w:rsidR="002E7E91" w:rsidRPr="00314BFC" w:rsidRDefault="002E7E91" w:rsidP="00A0420E">
            <w:pPr>
              <w:pStyle w:val="142"/>
              <w:adjustRightInd w:val="0"/>
              <w:snapToGrid w:val="0"/>
              <w:ind w:leftChars="-20" w:left="-57" w:rightChars="-20" w:right="-57"/>
              <w:jc w:val="right"/>
              <w:rPr>
                <w:rFonts w:hAnsi="標楷體" w:hint="eastAsia"/>
                <w:b/>
                <w:bCs/>
                <w:spacing w:val="-20"/>
                <w:kern w:val="0"/>
                <w:szCs w:val="24"/>
              </w:rPr>
            </w:pPr>
            <w:r w:rsidRPr="00314BFC">
              <w:rPr>
                <w:rFonts w:hAnsi="標楷體"/>
                <w:b/>
                <w:bCs/>
                <w:spacing w:val="-20"/>
              </w:rPr>
              <w:t>25,321</w:t>
            </w:r>
          </w:p>
        </w:tc>
        <w:tc>
          <w:tcPr>
            <w:tcW w:w="1246" w:type="dxa"/>
            <w:tcBorders>
              <w:top w:val="single" w:sz="4" w:space="0" w:color="auto"/>
              <w:bottom w:val="double" w:sz="4" w:space="0" w:color="auto"/>
            </w:tcBorders>
            <w:shd w:val="clear" w:color="auto" w:fill="FFFFFF"/>
            <w:vAlign w:val="center"/>
          </w:tcPr>
          <w:p w:rsidR="002E7E91" w:rsidRPr="00314BFC" w:rsidRDefault="002E7E91" w:rsidP="00A0420E">
            <w:pPr>
              <w:pStyle w:val="142"/>
              <w:adjustRightInd w:val="0"/>
              <w:snapToGrid w:val="0"/>
              <w:ind w:leftChars="-20" w:left="-57" w:rightChars="-20" w:right="-57"/>
              <w:jc w:val="right"/>
              <w:rPr>
                <w:rFonts w:hAnsi="標楷體" w:hint="eastAsia"/>
                <w:b/>
                <w:bCs/>
                <w:spacing w:val="-20"/>
                <w:kern w:val="0"/>
                <w:szCs w:val="24"/>
              </w:rPr>
            </w:pPr>
            <w:r w:rsidRPr="00314BFC">
              <w:rPr>
                <w:rFonts w:hAnsi="標楷體"/>
                <w:b/>
                <w:bCs/>
                <w:spacing w:val="-20"/>
              </w:rPr>
              <w:t>18,077</w:t>
            </w:r>
          </w:p>
        </w:tc>
        <w:tc>
          <w:tcPr>
            <w:tcW w:w="1246" w:type="dxa"/>
            <w:tcBorders>
              <w:top w:val="single" w:sz="4" w:space="0" w:color="auto"/>
              <w:bottom w:val="double" w:sz="4" w:space="0" w:color="auto"/>
            </w:tcBorders>
            <w:shd w:val="clear" w:color="auto" w:fill="FFFFFF"/>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62.23</w:t>
            </w:r>
          </w:p>
        </w:tc>
        <w:tc>
          <w:tcPr>
            <w:tcW w:w="1246" w:type="dxa"/>
            <w:tcBorders>
              <w:top w:val="single" w:sz="4" w:space="0" w:color="auto"/>
              <w:bottom w:val="double" w:sz="4" w:space="0" w:color="auto"/>
            </w:tcBorders>
            <w:shd w:val="clear" w:color="auto" w:fill="FFFFFF"/>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71.39</w:t>
            </w:r>
          </w:p>
        </w:tc>
      </w:tr>
      <w:tr w:rsidR="002E7E91" w:rsidRPr="006F425C" w:rsidTr="00170772">
        <w:trPr>
          <w:trHeight w:val="309"/>
        </w:trPr>
        <w:tc>
          <w:tcPr>
            <w:tcW w:w="2282" w:type="dxa"/>
            <w:tcBorders>
              <w:top w:val="double" w:sz="4" w:space="0" w:color="auto"/>
              <w:bottom w:val="single" w:sz="12" w:space="0" w:color="auto"/>
            </w:tcBorders>
            <w:shd w:val="clear" w:color="auto" w:fill="F2F2F2"/>
            <w:vAlign w:val="center"/>
          </w:tcPr>
          <w:p w:rsidR="002E7E91" w:rsidRPr="00314BFC" w:rsidRDefault="002E7E91" w:rsidP="00A0420E">
            <w:pPr>
              <w:overflowPunct w:val="0"/>
              <w:adjustRightInd w:val="0"/>
              <w:snapToGrid w:val="0"/>
              <w:spacing w:line="280" w:lineRule="exact"/>
              <w:ind w:leftChars="-25" w:left="-71" w:rightChars="-38" w:right="-108" w:firstLineChars="0" w:firstLine="0"/>
              <w:jc w:val="center"/>
              <w:rPr>
                <w:rFonts w:hAnsi="標楷體" w:hint="eastAsia"/>
                <w:b/>
                <w:bCs/>
                <w:color w:val="000000"/>
                <w:spacing w:val="-20"/>
                <w:kern w:val="0"/>
                <w:sz w:val="24"/>
                <w:szCs w:val="24"/>
              </w:rPr>
            </w:pPr>
            <w:r w:rsidRPr="00314BFC">
              <w:rPr>
                <w:rFonts w:hAnsi="標楷體" w:hint="eastAsia"/>
                <w:b/>
                <w:bCs/>
                <w:color w:val="000000"/>
                <w:spacing w:val="-20"/>
                <w:kern w:val="0"/>
                <w:sz w:val="24"/>
                <w:szCs w:val="24"/>
              </w:rPr>
              <w:lastRenderedPageBreak/>
              <w:t>合計</w:t>
            </w:r>
          </w:p>
        </w:tc>
        <w:tc>
          <w:tcPr>
            <w:tcW w:w="1245" w:type="dxa"/>
            <w:tcBorders>
              <w:top w:val="double" w:sz="4" w:space="0" w:color="auto"/>
              <w:bottom w:val="single" w:sz="12" w:space="0" w:color="auto"/>
            </w:tcBorders>
            <w:shd w:val="clear" w:color="auto" w:fill="F2F2F2"/>
            <w:vAlign w:val="center"/>
          </w:tcPr>
          <w:p w:rsidR="002E7E91" w:rsidRPr="00314BFC" w:rsidRDefault="002E7E91" w:rsidP="00A0420E">
            <w:pPr>
              <w:pStyle w:val="142"/>
              <w:adjustRightInd w:val="0"/>
              <w:snapToGrid w:val="0"/>
              <w:ind w:leftChars="-30" w:left="-85" w:rightChars="-30" w:right="-85"/>
              <w:jc w:val="right"/>
              <w:rPr>
                <w:rFonts w:hAnsi="標楷體" w:hint="eastAsia"/>
                <w:b/>
                <w:bCs/>
                <w:spacing w:val="-20"/>
                <w:kern w:val="0"/>
                <w:szCs w:val="24"/>
              </w:rPr>
            </w:pPr>
            <w:r w:rsidRPr="00314BFC">
              <w:rPr>
                <w:rFonts w:hAnsi="標楷體"/>
                <w:b/>
                <w:bCs/>
                <w:spacing w:val="-20"/>
              </w:rPr>
              <w:t>300,026</w:t>
            </w:r>
          </w:p>
        </w:tc>
        <w:tc>
          <w:tcPr>
            <w:tcW w:w="1246" w:type="dxa"/>
            <w:tcBorders>
              <w:top w:val="double" w:sz="4" w:space="0" w:color="auto"/>
              <w:bottom w:val="single" w:sz="12" w:space="0" w:color="auto"/>
            </w:tcBorders>
            <w:shd w:val="clear" w:color="auto" w:fill="F2F2F2"/>
            <w:vAlign w:val="center"/>
          </w:tcPr>
          <w:p w:rsidR="002E7E91" w:rsidRPr="00314BFC" w:rsidRDefault="002E7E91" w:rsidP="00A0420E">
            <w:pPr>
              <w:pStyle w:val="142"/>
              <w:adjustRightInd w:val="0"/>
              <w:snapToGrid w:val="0"/>
              <w:ind w:leftChars="-20" w:left="-57" w:rightChars="-20" w:right="-57"/>
              <w:jc w:val="right"/>
              <w:rPr>
                <w:rFonts w:hAnsi="標楷體" w:hint="eastAsia"/>
                <w:b/>
                <w:bCs/>
                <w:spacing w:val="-20"/>
                <w:kern w:val="0"/>
                <w:szCs w:val="24"/>
              </w:rPr>
            </w:pPr>
            <w:r w:rsidRPr="00314BFC">
              <w:rPr>
                <w:rFonts w:hAnsi="標楷體"/>
                <w:b/>
                <w:bCs/>
                <w:spacing w:val="-20"/>
              </w:rPr>
              <w:t>197,</w:t>
            </w:r>
            <w:r w:rsidR="000D2FA4" w:rsidRPr="00314BFC">
              <w:rPr>
                <w:rFonts w:hAnsi="標楷體" w:hint="eastAsia"/>
                <w:b/>
                <w:bCs/>
                <w:spacing w:val="-20"/>
              </w:rPr>
              <w:t>6</w:t>
            </w:r>
            <w:r w:rsidRPr="00314BFC">
              <w:rPr>
                <w:rFonts w:hAnsi="標楷體"/>
                <w:b/>
                <w:bCs/>
                <w:spacing w:val="-20"/>
              </w:rPr>
              <w:t>68</w:t>
            </w:r>
          </w:p>
        </w:tc>
        <w:tc>
          <w:tcPr>
            <w:tcW w:w="1246" w:type="dxa"/>
            <w:tcBorders>
              <w:top w:val="double" w:sz="4" w:space="0" w:color="auto"/>
              <w:bottom w:val="single" w:sz="12" w:space="0" w:color="auto"/>
            </w:tcBorders>
            <w:shd w:val="clear" w:color="auto" w:fill="F2F2F2"/>
            <w:vAlign w:val="center"/>
          </w:tcPr>
          <w:p w:rsidR="002E7E91" w:rsidRPr="00314BFC" w:rsidRDefault="002E7E91" w:rsidP="00A0420E">
            <w:pPr>
              <w:pStyle w:val="142"/>
              <w:adjustRightInd w:val="0"/>
              <w:snapToGrid w:val="0"/>
              <w:ind w:leftChars="-20" w:left="-57" w:rightChars="-20" w:right="-57"/>
              <w:jc w:val="right"/>
              <w:rPr>
                <w:rFonts w:hAnsi="標楷體" w:hint="eastAsia"/>
                <w:b/>
                <w:bCs/>
                <w:spacing w:val="-20"/>
                <w:kern w:val="0"/>
                <w:szCs w:val="24"/>
              </w:rPr>
            </w:pPr>
            <w:r w:rsidRPr="00314BFC">
              <w:rPr>
                <w:rFonts w:hAnsi="標楷體"/>
                <w:b/>
                <w:bCs/>
                <w:spacing w:val="-20"/>
              </w:rPr>
              <w:t>190,</w:t>
            </w:r>
            <w:r w:rsidR="000D2FA4" w:rsidRPr="00314BFC">
              <w:rPr>
                <w:rFonts w:hAnsi="標楷體" w:hint="eastAsia"/>
                <w:b/>
                <w:bCs/>
                <w:spacing w:val="-20"/>
              </w:rPr>
              <w:t>4</w:t>
            </w:r>
            <w:r w:rsidRPr="00314BFC">
              <w:rPr>
                <w:rFonts w:hAnsi="標楷體"/>
                <w:b/>
                <w:bCs/>
                <w:spacing w:val="-20"/>
              </w:rPr>
              <w:t>24</w:t>
            </w:r>
          </w:p>
        </w:tc>
        <w:tc>
          <w:tcPr>
            <w:tcW w:w="1246" w:type="dxa"/>
            <w:tcBorders>
              <w:top w:val="double" w:sz="4" w:space="0" w:color="auto"/>
              <w:bottom w:val="single" w:sz="12" w:space="0" w:color="auto"/>
            </w:tcBorders>
            <w:shd w:val="clear" w:color="auto" w:fill="F2F2F2"/>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63.</w:t>
            </w:r>
            <w:r w:rsidR="0030735A" w:rsidRPr="00314BFC">
              <w:rPr>
                <w:rFonts w:hAnsi="標楷體" w:hint="eastAsia"/>
                <w:b/>
                <w:bCs/>
                <w:spacing w:val="-20"/>
              </w:rPr>
              <w:t>4</w:t>
            </w:r>
            <w:r w:rsidRPr="00314BFC">
              <w:rPr>
                <w:rFonts w:hAnsi="標楷體"/>
                <w:b/>
                <w:bCs/>
                <w:spacing w:val="-20"/>
              </w:rPr>
              <w:t>7</w:t>
            </w:r>
          </w:p>
        </w:tc>
        <w:tc>
          <w:tcPr>
            <w:tcW w:w="1246" w:type="dxa"/>
            <w:tcBorders>
              <w:top w:val="double" w:sz="4" w:space="0" w:color="auto"/>
              <w:bottom w:val="single" w:sz="12" w:space="0" w:color="auto"/>
            </w:tcBorders>
            <w:shd w:val="clear" w:color="auto" w:fill="F2F2F2"/>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96.34</w:t>
            </w:r>
          </w:p>
        </w:tc>
      </w:tr>
    </w:tbl>
    <w:p w:rsidR="006C077D" w:rsidRPr="006F425C" w:rsidRDefault="006C077D" w:rsidP="00A0420E">
      <w:pPr>
        <w:pStyle w:val="142"/>
        <w:overflowPunct w:val="0"/>
        <w:adjustRightInd w:val="0"/>
        <w:snapToGrid w:val="0"/>
        <w:ind w:left="1216" w:hangingChars="500" w:hanging="1216"/>
        <w:jc w:val="both"/>
        <w:rPr>
          <w:rFonts w:hAnsi="標楷體"/>
          <w:szCs w:val="24"/>
        </w:rPr>
      </w:pPr>
      <w:r w:rsidRPr="006F425C">
        <w:rPr>
          <w:rFonts w:hAnsi="標楷體" w:hint="eastAsia"/>
          <w:szCs w:val="24"/>
        </w:rPr>
        <w:t>資料來源：</w:t>
      </w:r>
      <w:r w:rsidR="008267A6" w:rsidRPr="006F425C">
        <w:rPr>
          <w:rFonts w:hAnsi="標楷體" w:hint="eastAsia"/>
          <w:szCs w:val="24"/>
        </w:rPr>
        <w:t>整理自亞創中心計畫核定本與產發署及民航局提供之資料</w:t>
      </w:r>
      <w:r w:rsidRPr="006F425C">
        <w:rPr>
          <w:rFonts w:hAnsi="標楷體" w:hint="eastAsia"/>
          <w:szCs w:val="24"/>
        </w:rPr>
        <w:t>；本中心製表。</w:t>
      </w:r>
    </w:p>
    <w:p w:rsidR="003E0C91" w:rsidRPr="006F425C" w:rsidRDefault="003E0C91" w:rsidP="00A0420E">
      <w:pPr>
        <w:pStyle w:val="a5"/>
        <w:overflowPunct w:val="0"/>
        <w:adjustRightInd w:val="0"/>
        <w:snapToGrid w:val="0"/>
        <w:ind w:left="849" w:hanging="283"/>
        <w:rPr>
          <w:rFonts w:hAnsi="標楷體"/>
          <w:b/>
        </w:rPr>
      </w:pPr>
      <w:bookmarkStart w:id="10" w:name="_Hlk202365279"/>
      <w:bookmarkStart w:id="11" w:name="_Hlk202786780"/>
      <w:r w:rsidRPr="006F425C">
        <w:rPr>
          <w:rFonts w:hAnsi="標楷體" w:hint="eastAsia"/>
          <w:b/>
        </w:rPr>
        <w:t>(</w:t>
      </w:r>
      <w:r w:rsidR="00AB4602" w:rsidRPr="006F425C">
        <w:rPr>
          <w:rFonts w:hAnsi="標楷體" w:hint="eastAsia"/>
          <w:b/>
        </w:rPr>
        <w:t>二</w:t>
      </w:r>
      <w:r w:rsidRPr="006F425C">
        <w:rPr>
          <w:rFonts w:hAnsi="標楷體" w:hint="eastAsia"/>
          <w:b/>
        </w:rPr>
        <w:t>)</w:t>
      </w:r>
      <w:r w:rsidR="00E26553" w:rsidRPr="006F425C">
        <w:rPr>
          <w:rFonts w:hAnsi="標楷體" w:hint="eastAsia"/>
          <w:b/>
        </w:rPr>
        <w:t>為</w:t>
      </w:r>
      <w:r w:rsidRPr="006F425C">
        <w:rPr>
          <w:rFonts w:hAnsi="標楷體" w:hint="eastAsia"/>
          <w:b/>
        </w:rPr>
        <w:t>因應無人機蓬勃發展，</w:t>
      </w:r>
      <w:r w:rsidR="004262E6" w:rsidRPr="006F425C">
        <w:rPr>
          <w:rFonts w:hAnsi="標楷體" w:hint="eastAsia"/>
          <w:b/>
        </w:rPr>
        <w:t>允</w:t>
      </w:r>
      <w:r w:rsidRPr="006F425C">
        <w:rPr>
          <w:rFonts w:hAnsi="標楷體" w:hint="eastAsia"/>
          <w:b/>
        </w:rPr>
        <w:t>宜在兼顧產業發展需求下</w:t>
      </w:r>
      <w:r w:rsidR="004262E6" w:rsidRPr="006F425C">
        <w:rPr>
          <w:rFonts w:hAnsi="標楷體" w:hint="eastAsia"/>
          <w:b/>
        </w:rPr>
        <w:t>，</w:t>
      </w:r>
      <w:r w:rsidRPr="006F425C">
        <w:rPr>
          <w:rFonts w:hAnsi="標楷體" w:hint="eastAsia"/>
          <w:b/>
        </w:rPr>
        <w:t>健全安全管理機制</w:t>
      </w:r>
    </w:p>
    <w:p w:rsidR="00786468" w:rsidRPr="006F425C" w:rsidRDefault="005A7918" w:rsidP="00A0420E">
      <w:pPr>
        <w:pStyle w:val="21"/>
        <w:ind w:left="850" w:firstLine="566"/>
        <w:rPr>
          <w:rFonts w:hAnsi="標楷體"/>
        </w:rPr>
      </w:pPr>
      <w:r w:rsidRPr="006F425C">
        <w:rPr>
          <w:rFonts w:hAnsi="標楷體" w:hint="eastAsia"/>
        </w:rPr>
        <w:t>為強化管理，民航局自107年建置「遙控無人機管理資訊系統」，整合註冊、測驗與飛航申請功能，另為因應無人機產業蓬勃發展帶來之挑戰，112年起進行優化，</w:t>
      </w:r>
      <w:r w:rsidR="00F169A6" w:rsidRPr="006F425C">
        <w:rPr>
          <w:rFonts w:hAnsi="標楷體" w:hint="eastAsia"/>
        </w:rPr>
        <w:t>提供更完整之服務</w:t>
      </w:r>
      <w:r w:rsidR="00D1424A" w:rsidRPr="006F425C">
        <w:rPr>
          <w:rFonts w:hAnsi="標楷體" w:hint="eastAsia"/>
        </w:rPr>
        <w:t>。</w:t>
      </w:r>
      <w:r w:rsidR="00D22E39" w:rsidRPr="006F425C">
        <w:rPr>
          <w:rFonts w:hAnsi="標楷體" w:hint="eastAsia"/>
        </w:rPr>
        <w:t>該</w:t>
      </w:r>
      <w:r w:rsidR="00D1424A" w:rsidRPr="006F425C">
        <w:rPr>
          <w:rFonts w:hAnsi="標楷體" w:hint="eastAsia"/>
        </w:rPr>
        <w:t>系統</w:t>
      </w:r>
      <w:r w:rsidR="004B5F6D" w:rsidRPr="006F425C">
        <w:rPr>
          <w:rFonts w:hAnsi="標楷體" w:hint="eastAsia"/>
        </w:rPr>
        <w:t>建置及維運費用</w:t>
      </w:r>
      <w:r w:rsidR="00AC7825" w:rsidRPr="006F425C">
        <w:rPr>
          <w:rFonts w:hAnsi="標楷體" w:hint="eastAsia"/>
        </w:rPr>
        <w:t>迄114年</w:t>
      </w:r>
      <w:r w:rsidR="006F2D6B" w:rsidRPr="006F425C">
        <w:rPr>
          <w:rFonts w:hAnsi="標楷體" w:hint="eastAsia"/>
        </w:rPr>
        <w:t>度</w:t>
      </w:r>
      <w:r w:rsidR="00457FBE" w:rsidRPr="006F425C">
        <w:rPr>
          <w:rFonts w:hAnsi="標楷體" w:hint="eastAsia"/>
        </w:rPr>
        <w:t>累計預算數</w:t>
      </w:r>
      <w:r w:rsidR="00995B32" w:rsidRPr="006F425C">
        <w:rPr>
          <w:rFonts w:hAnsi="標楷體"/>
        </w:rPr>
        <w:t>9,276</w:t>
      </w:r>
      <w:r w:rsidR="00995B32" w:rsidRPr="006F425C">
        <w:rPr>
          <w:rFonts w:hAnsi="標楷體" w:hint="eastAsia"/>
        </w:rPr>
        <w:t>萬</w:t>
      </w:r>
      <w:r w:rsidR="00995B32" w:rsidRPr="006F425C">
        <w:rPr>
          <w:rFonts w:hAnsi="標楷體"/>
        </w:rPr>
        <w:t>9</w:t>
      </w:r>
      <w:r w:rsidR="00457FBE" w:rsidRPr="006F425C">
        <w:rPr>
          <w:rFonts w:hAnsi="標楷體" w:hint="eastAsia"/>
        </w:rPr>
        <w:t>千元，</w:t>
      </w:r>
      <w:r w:rsidR="006F2D6B" w:rsidRPr="006F425C">
        <w:rPr>
          <w:rFonts w:hAnsi="標楷體" w:hint="eastAsia"/>
        </w:rPr>
        <w:t>迄114年4月底止</w:t>
      </w:r>
      <w:r w:rsidR="00457FBE" w:rsidRPr="006F425C">
        <w:rPr>
          <w:rFonts w:hAnsi="標楷體" w:hint="eastAsia"/>
        </w:rPr>
        <w:t>累計執行數</w:t>
      </w:r>
      <w:r w:rsidR="00995B32" w:rsidRPr="006F425C">
        <w:rPr>
          <w:rFonts w:hAnsi="標楷體" w:hint="eastAsia"/>
        </w:rPr>
        <w:t>7</w:t>
      </w:r>
      <w:r w:rsidR="00457FBE" w:rsidRPr="006F425C">
        <w:rPr>
          <w:rFonts w:hAnsi="標楷體" w:hint="eastAsia"/>
        </w:rPr>
        <w:t>,</w:t>
      </w:r>
      <w:r w:rsidR="00995B32" w:rsidRPr="006F425C">
        <w:rPr>
          <w:rFonts w:hAnsi="標楷體" w:hint="eastAsia"/>
        </w:rPr>
        <w:t>47</w:t>
      </w:r>
      <w:r w:rsidR="00314EEC" w:rsidRPr="006F425C">
        <w:rPr>
          <w:rFonts w:hAnsi="標楷體" w:hint="eastAsia"/>
        </w:rPr>
        <w:t>5</w:t>
      </w:r>
      <w:r w:rsidR="00457FBE" w:rsidRPr="006F425C">
        <w:rPr>
          <w:rFonts w:hAnsi="標楷體" w:hint="eastAsia"/>
        </w:rPr>
        <w:t>萬</w:t>
      </w:r>
      <w:r w:rsidR="00314EEC" w:rsidRPr="006F425C">
        <w:rPr>
          <w:rFonts w:hAnsi="標楷體" w:hint="eastAsia"/>
        </w:rPr>
        <w:t>4</w:t>
      </w:r>
      <w:r w:rsidR="00457FBE" w:rsidRPr="006F425C">
        <w:rPr>
          <w:rFonts w:hAnsi="標楷體" w:hint="eastAsia"/>
        </w:rPr>
        <w:t>千元，</w:t>
      </w:r>
      <w:r w:rsidR="006F2D6B" w:rsidRPr="006F425C">
        <w:rPr>
          <w:rFonts w:hAnsi="標楷體" w:hint="eastAsia"/>
        </w:rPr>
        <w:t>預算執行</w:t>
      </w:r>
      <w:r w:rsidR="00457FBE" w:rsidRPr="006F425C">
        <w:rPr>
          <w:rFonts w:hAnsi="標楷體" w:hint="eastAsia"/>
        </w:rPr>
        <w:t>率8</w:t>
      </w:r>
      <w:r w:rsidR="00995B32" w:rsidRPr="006F425C">
        <w:rPr>
          <w:rFonts w:hAnsi="標楷體" w:hint="eastAsia"/>
        </w:rPr>
        <w:t>0.58</w:t>
      </w:r>
      <w:r w:rsidR="00457FBE" w:rsidRPr="006F425C">
        <w:rPr>
          <w:rFonts w:hAnsi="標楷體" w:hint="eastAsia"/>
        </w:rPr>
        <w:t>%(詳</w:t>
      </w:r>
      <w:r w:rsidR="004B5F6D" w:rsidRPr="006F425C">
        <w:rPr>
          <w:rFonts w:hAnsi="標楷體" w:hint="eastAsia"/>
        </w:rPr>
        <w:t>表3-5-</w:t>
      </w:r>
      <w:r w:rsidR="00777872" w:rsidRPr="006F425C">
        <w:rPr>
          <w:rFonts w:hAnsi="標楷體" w:hint="eastAsia"/>
        </w:rPr>
        <w:t>3</w:t>
      </w:r>
      <w:r w:rsidR="00457FBE" w:rsidRPr="006F425C">
        <w:rPr>
          <w:rFonts w:hAnsi="標楷體" w:hint="eastAsia"/>
        </w:rPr>
        <w:t>)</w:t>
      </w:r>
      <w:r w:rsidR="00F169A6" w:rsidRPr="006F425C">
        <w:rPr>
          <w:rFonts w:hAnsi="標楷體" w:hint="eastAsia"/>
        </w:rPr>
        <w:t>，由於使用者眾，允宜妥善維運，</w:t>
      </w:r>
      <w:r w:rsidR="00C76C98" w:rsidRPr="006F425C">
        <w:rPr>
          <w:rFonts w:hAnsi="標楷體" w:hint="eastAsia"/>
        </w:rPr>
        <w:t>以強化管</w:t>
      </w:r>
      <w:r w:rsidR="00C76C98" w:rsidRPr="006F425C">
        <w:rPr>
          <w:rFonts w:hAnsi="標楷體" w:hint="eastAsia"/>
        </w:rPr>
        <w:lastRenderedPageBreak/>
        <w:t>理與服務效能</w:t>
      </w:r>
      <w:r w:rsidR="00786468" w:rsidRPr="006F425C">
        <w:rPr>
          <w:rFonts w:hAnsi="標楷體" w:hint="eastAsia"/>
        </w:rPr>
        <w:t>。</w:t>
      </w:r>
    </w:p>
    <w:p w:rsidR="000A5244" w:rsidRPr="006F425C" w:rsidRDefault="00786468" w:rsidP="00A0420E">
      <w:pPr>
        <w:pStyle w:val="21"/>
        <w:ind w:left="850" w:firstLine="566"/>
        <w:rPr>
          <w:rFonts w:hAnsi="標楷體"/>
        </w:rPr>
      </w:pPr>
      <w:r w:rsidRPr="006F425C">
        <w:rPr>
          <w:rFonts w:hAnsi="標楷體" w:hint="eastAsia"/>
        </w:rPr>
        <w:t>據民航局統計，自民航法無人機管理機制施行起迄114年4月底</w:t>
      </w:r>
      <w:r w:rsidR="00170772" w:rsidRPr="006F425C">
        <w:rPr>
          <w:rFonts w:hAnsi="標楷體" w:hint="eastAsia"/>
        </w:rPr>
        <w:t>止</w:t>
      </w:r>
      <w:r w:rsidRPr="006F425C">
        <w:rPr>
          <w:rFonts w:hAnsi="標楷體" w:hint="eastAsia"/>
        </w:rPr>
        <w:t>，國內無人機註冊數達3</w:t>
      </w:r>
      <w:r w:rsidR="006F2D6B" w:rsidRPr="006F425C">
        <w:rPr>
          <w:rFonts w:hAnsi="標楷體" w:hint="eastAsia"/>
        </w:rPr>
        <w:t>萬</w:t>
      </w:r>
      <w:r w:rsidRPr="006F425C">
        <w:rPr>
          <w:rFonts w:hAnsi="標楷體" w:hint="eastAsia"/>
        </w:rPr>
        <w:t>8,548架，操作證2</w:t>
      </w:r>
      <w:r w:rsidR="006F2D6B" w:rsidRPr="006F425C">
        <w:rPr>
          <w:rFonts w:hAnsi="標楷體" w:hint="eastAsia"/>
        </w:rPr>
        <w:t>萬</w:t>
      </w:r>
      <w:r w:rsidRPr="006F425C">
        <w:rPr>
          <w:rFonts w:hAnsi="標楷體" w:hint="eastAsia"/>
        </w:rPr>
        <w:t>4,339張，具飛航申請資格之法人774家，累計飛航許可2</w:t>
      </w:r>
      <w:r w:rsidR="006F2D6B" w:rsidRPr="006F425C">
        <w:rPr>
          <w:rFonts w:hAnsi="標楷體" w:hint="eastAsia"/>
        </w:rPr>
        <w:t>萬</w:t>
      </w:r>
      <w:r w:rsidRPr="006F425C">
        <w:rPr>
          <w:rFonts w:hAnsi="標楷體" w:hint="eastAsia"/>
        </w:rPr>
        <w:t>8,398件，顯示應用日益普及，產業潛力可期</w:t>
      </w:r>
      <w:r w:rsidR="00170772" w:rsidRPr="006F425C">
        <w:rPr>
          <w:rFonts w:hAnsi="標楷體" w:hint="eastAsia"/>
        </w:rPr>
        <w:t>，</w:t>
      </w:r>
      <w:r w:rsidR="00B67C0F" w:rsidRPr="006F425C">
        <w:rPr>
          <w:rFonts w:hAnsi="標楷體" w:hint="eastAsia"/>
        </w:rPr>
        <w:t>惟面對持續成長</w:t>
      </w:r>
      <w:r w:rsidR="00E245CF" w:rsidRPr="006F425C">
        <w:rPr>
          <w:rFonts w:hAnsi="標楷體" w:hint="eastAsia"/>
        </w:rPr>
        <w:t>之</w:t>
      </w:r>
      <w:r w:rsidR="00B67C0F" w:rsidRPr="006F425C">
        <w:rPr>
          <w:rFonts w:hAnsi="標楷體" w:hint="eastAsia"/>
        </w:rPr>
        <w:t>飛航活動，</w:t>
      </w:r>
      <w:r w:rsidR="004262E6" w:rsidRPr="006F425C">
        <w:rPr>
          <w:rFonts w:hAnsi="標楷體" w:hint="eastAsia"/>
        </w:rPr>
        <w:t>允宜在兼顧產業發展需求下，</w:t>
      </w:r>
      <w:r w:rsidR="00B67C0F" w:rsidRPr="006F425C">
        <w:rPr>
          <w:rFonts w:hAnsi="標楷體" w:hint="eastAsia"/>
        </w:rPr>
        <w:t>強化預警與監理機制，確保發展與安全並重。</w:t>
      </w:r>
    </w:p>
    <w:p w:rsidR="00ED79E5" w:rsidRPr="006F425C" w:rsidRDefault="009F71C4" w:rsidP="00A0420E">
      <w:pPr>
        <w:pStyle w:val="20"/>
        <w:ind w:left="1276" w:hangingChars="450" w:hanging="1276"/>
        <w:rPr>
          <w:rFonts w:hAnsi="標楷體"/>
          <w:b/>
          <w:bCs/>
          <w:sz w:val="28"/>
        </w:rPr>
      </w:pPr>
      <w:bookmarkStart w:id="12" w:name="_Hlk200719232"/>
      <w:bookmarkEnd w:id="11"/>
      <w:r w:rsidRPr="006F425C">
        <w:rPr>
          <w:rFonts w:hAnsi="標楷體" w:hint="eastAsia"/>
          <w:b/>
          <w:bCs/>
          <w:sz w:val="28"/>
        </w:rPr>
        <w:t>表3-</w:t>
      </w:r>
      <w:r w:rsidR="00A750AB" w:rsidRPr="006F425C">
        <w:rPr>
          <w:rFonts w:hAnsi="標楷體" w:hint="eastAsia"/>
          <w:b/>
          <w:bCs/>
          <w:sz w:val="28"/>
        </w:rPr>
        <w:t>5</w:t>
      </w:r>
      <w:r w:rsidRPr="006F425C">
        <w:rPr>
          <w:rFonts w:hAnsi="標楷體" w:hint="eastAsia"/>
          <w:b/>
          <w:bCs/>
          <w:sz w:val="28"/>
        </w:rPr>
        <w:t>-</w:t>
      </w:r>
      <w:bookmarkEnd w:id="12"/>
      <w:r w:rsidR="00777872" w:rsidRPr="006F425C">
        <w:rPr>
          <w:rFonts w:hAnsi="標楷體" w:hint="eastAsia"/>
          <w:b/>
          <w:bCs/>
          <w:sz w:val="28"/>
        </w:rPr>
        <w:t>3</w:t>
      </w:r>
      <w:r w:rsidRPr="006F425C">
        <w:rPr>
          <w:rFonts w:hAnsi="標楷體" w:hint="eastAsia"/>
          <w:b/>
          <w:bCs/>
        </w:rPr>
        <w:t xml:space="preserve">　</w:t>
      </w:r>
      <w:r w:rsidR="00ED79E5" w:rsidRPr="006F425C">
        <w:rPr>
          <w:rFonts w:hAnsi="標楷體" w:hint="eastAsia"/>
          <w:b/>
          <w:bCs/>
          <w:sz w:val="28"/>
        </w:rPr>
        <w:t>107年迄114年4月底止辦理遙控無人機管理資訊系統建置及維運費用預算編列及執行概況表</w:t>
      </w:r>
      <w:r w:rsidR="00CB6D4D" w:rsidRPr="006F425C">
        <w:rPr>
          <w:rFonts w:hAnsi="標楷體" w:hint="eastAsia"/>
          <w:b/>
          <w:bCs/>
        </w:rPr>
        <w:t xml:space="preserve">　　　</w:t>
      </w:r>
      <w:r w:rsidR="00ED79E5" w:rsidRPr="006F425C">
        <w:rPr>
          <w:rFonts w:hAnsi="標楷體" w:hint="eastAsia"/>
        </w:rPr>
        <w:t>單</w:t>
      </w:r>
      <w:r w:rsidR="00ED79E5" w:rsidRPr="006F425C">
        <w:rPr>
          <w:rFonts w:hAnsi="標楷體" w:hint="eastAsia"/>
          <w:szCs w:val="24"/>
        </w:rPr>
        <w:t>位：新臺幣千元</w:t>
      </w:r>
      <w:r w:rsidR="007265DA" w:rsidRPr="006F425C">
        <w:rPr>
          <w:rFonts w:hAnsi="標楷體" w:hint="eastAsia"/>
          <w:szCs w:val="24"/>
        </w:rPr>
        <w:t>；%</w:t>
      </w:r>
    </w:p>
    <w:tbl>
      <w:tblPr>
        <w:tblW w:w="846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744"/>
        <w:gridCol w:w="4216"/>
        <w:gridCol w:w="1509"/>
      </w:tblGrid>
      <w:tr w:rsidR="00ED79E5" w:rsidRPr="006F425C" w:rsidTr="00170772">
        <w:trPr>
          <w:trHeight w:val="118"/>
          <w:tblHeader/>
        </w:trPr>
        <w:tc>
          <w:tcPr>
            <w:tcW w:w="2744" w:type="dxa"/>
            <w:tcBorders>
              <w:top w:val="single" w:sz="12" w:space="0" w:color="auto"/>
              <w:bottom w:val="double" w:sz="4" w:space="0" w:color="auto"/>
            </w:tcBorders>
            <w:shd w:val="clear" w:color="auto" w:fill="auto"/>
            <w:vAlign w:val="center"/>
          </w:tcPr>
          <w:p w:rsidR="00ED79E5" w:rsidRPr="006F425C" w:rsidRDefault="00ED79E5" w:rsidP="00A0420E">
            <w:pPr>
              <w:adjustRightInd w:val="0"/>
              <w:snapToGrid w:val="0"/>
              <w:spacing w:line="280" w:lineRule="exact"/>
              <w:ind w:leftChars="0" w:left="0" w:firstLineChars="0" w:firstLine="0"/>
              <w:jc w:val="center"/>
              <w:rPr>
                <w:rFonts w:hAnsi="標楷體"/>
                <w:spacing w:val="-10"/>
                <w:sz w:val="24"/>
              </w:rPr>
            </w:pPr>
            <w:r w:rsidRPr="006F425C">
              <w:rPr>
                <w:rFonts w:hAnsi="標楷體" w:hint="eastAsia"/>
                <w:spacing w:val="-10"/>
                <w:sz w:val="24"/>
              </w:rPr>
              <w:t>系統名稱</w:t>
            </w:r>
          </w:p>
        </w:tc>
        <w:tc>
          <w:tcPr>
            <w:tcW w:w="4216" w:type="dxa"/>
            <w:tcBorders>
              <w:top w:val="single" w:sz="12" w:space="0" w:color="auto"/>
              <w:bottom w:val="double" w:sz="4" w:space="0" w:color="auto"/>
            </w:tcBorders>
            <w:shd w:val="clear" w:color="auto" w:fill="auto"/>
            <w:vAlign w:val="center"/>
          </w:tcPr>
          <w:p w:rsidR="00ED79E5" w:rsidRPr="006F425C" w:rsidRDefault="002C3E54" w:rsidP="00A0420E">
            <w:pPr>
              <w:adjustRightInd w:val="0"/>
              <w:snapToGrid w:val="0"/>
              <w:spacing w:line="280" w:lineRule="exact"/>
              <w:ind w:leftChars="0" w:left="0" w:firstLineChars="0" w:firstLine="0"/>
              <w:jc w:val="center"/>
              <w:rPr>
                <w:rFonts w:hAnsi="標楷體"/>
                <w:spacing w:val="-10"/>
                <w:sz w:val="24"/>
              </w:rPr>
            </w:pPr>
            <w:r w:rsidRPr="006F425C">
              <w:rPr>
                <w:rFonts w:hAnsi="標楷體" w:hint="eastAsia"/>
                <w:spacing w:val="-10"/>
                <w:sz w:val="24"/>
              </w:rPr>
              <w:t>預算執行</w:t>
            </w:r>
            <w:r w:rsidR="00ED79E5" w:rsidRPr="006F425C">
              <w:rPr>
                <w:rFonts w:hAnsi="標楷體" w:hint="eastAsia"/>
                <w:spacing w:val="-10"/>
                <w:sz w:val="24"/>
              </w:rPr>
              <w:t>明細</w:t>
            </w:r>
          </w:p>
        </w:tc>
        <w:tc>
          <w:tcPr>
            <w:tcW w:w="1509" w:type="dxa"/>
            <w:tcBorders>
              <w:top w:val="single" w:sz="12" w:space="0" w:color="auto"/>
              <w:bottom w:val="double" w:sz="4" w:space="0" w:color="auto"/>
            </w:tcBorders>
            <w:shd w:val="clear" w:color="auto" w:fill="auto"/>
            <w:vAlign w:val="center"/>
          </w:tcPr>
          <w:p w:rsidR="00ED79E5" w:rsidRPr="006F425C" w:rsidRDefault="00ED79E5" w:rsidP="00A0420E">
            <w:pPr>
              <w:adjustRightInd w:val="0"/>
              <w:snapToGrid w:val="0"/>
              <w:spacing w:line="280" w:lineRule="exact"/>
              <w:ind w:leftChars="0" w:left="0" w:firstLineChars="0" w:firstLine="0"/>
              <w:jc w:val="center"/>
              <w:rPr>
                <w:rFonts w:hAnsi="標楷體"/>
                <w:spacing w:val="-10"/>
                <w:sz w:val="24"/>
              </w:rPr>
            </w:pPr>
            <w:r w:rsidRPr="006F425C">
              <w:rPr>
                <w:rFonts w:hAnsi="標楷體" w:hint="eastAsia"/>
                <w:spacing w:val="-10"/>
                <w:sz w:val="24"/>
              </w:rPr>
              <w:t>金額</w:t>
            </w:r>
          </w:p>
        </w:tc>
      </w:tr>
      <w:tr w:rsidR="00553B4F" w:rsidRPr="006F425C" w:rsidTr="007265DA">
        <w:tc>
          <w:tcPr>
            <w:tcW w:w="2744" w:type="dxa"/>
            <w:vMerge w:val="restart"/>
            <w:tcBorders>
              <w:top w:val="double" w:sz="4" w:space="0" w:color="auto"/>
            </w:tcBorders>
            <w:shd w:val="clear" w:color="auto" w:fill="auto"/>
            <w:vAlign w:val="center"/>
          </w:tcPr>
          <w:p w:rsidR="00553B4F" w:rsidRPr="006F425C" w:rsidRDefault="00553B4F" w:rsidP="00A0420E">
            <w:pPr>
              <w:adjustRightInd w:val="0"/>
              <w:snapToGrid w:val="0"/>
              <w:spacing w:line="280" w:lineRule="exact"/>
              <w:ind w:leftChars="-27" w:left="11" w:hangingChars="39" w:hanging="87"/>
              <w:rPr>
                <w:rFonts w:hAnsi="標楷體"/>
                <w:spacing w:val="-10"/>
                <w:sz w:val="24"/>
              </w:rPr>
            </w:pPr>
            <w:r w:rsidRPr="006F425C">
              <w:rPr>
                <w:rFonts w:hAnsi="標楷體" w:hint="eastAsia"/>
                <w:spacing w:val="-10"/>
                <w:sz w:val="24"/>
              </w:rPr>
              <w:t>遙控無人機管理資訊系統</w:t>
            </w:r>
          </w:p>
        </w:tc>
        <w:tc>
          <w:tcPr>
            <w:tcW w:w="4216" w:type="dxa"/>
            <w:tcBorders>
              <w:top w:val="double" w:sz="4" w:space="0" w:color="auto"/>
            </w:tcBorders>
            <w:shd w:val="clear" w:color="auto" w:fill="auto"/>
            <w:vAlign w:val="center"/>
          </w:tcPr>
          <w:p w:rsidR="00553B4F" w:rsidRPr="006F425C" w:rsidRDefault="00553B4F"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107至1</w:t>
            </w:r>
            <w:r w:rsidRPr="006F425C">
              <w:rPr>
                <w:rFonts w:hAnsi="標楷體"/>
                <w:spacing w:val="-10"/>
                <w:sz w:val="24"/>
              </w:rPr>
              <w:t>1</w:t>
            </w:r>
            <w:r w:rsidRPr="006F425C">
              <w:rPr>
                <w:rFonts w:hAnsi="標楷體" w:hint="eastAsia"/>
                <w:spacing w:val="-10"/>
                <w:sz w:val="24"/>
              </w:rPr>
              <w:t>4年建置費預算數</w:t>
            </w:r>
            <w:r w:rsidRPr="006F425C">
              <w:rPr>
                <w:rFonts w:hAnsi="標楷體"/>
                <w:spacing w:val="-10"/>
                <w:sz w:val="24"/>
              </w:rPr>
              <w:t>A</w:t>
            </w:r>
          </w:p>
        </w:tc>
        <w:tc>
          <w:tcPr>
            <w:tcW w:w="1509" w:type="dxa"/>
            <w:tcBorders>
              <w:top w:val="double" w:sz="4" w:space="0" w:color="auto"/>
            </w:tcBorders>
            <w:shd w:val="clear" w:color="auto" w:fill="auto"/>
          </w:tcPr>
          <w:p w:rsidR="00553B4F" w:rsidRPr="006F425C" w:rsidRDefault="00553B4F" w:rsidP="00A0420E">
            <w:pPr>
              <w:adjustRightInd w:val="0"/>
              <w:snapToGrid w:val="0"/>
              <w:spacing w:line="280" w:lineRule="exact"/>
              <w:ind w:leftChars="0" w:left="0" w:firstLineChars="0" w:firstLine="0"/>
              <w:jc w:val="right"/>
              <w:rPr>
                <w:rFonts w:hAnsi="標楷體"/>
                <w:spacing w:val="-10"/>
                <w:sz w:val="24"/>
              </w:rPr>
            </w:pPr>
            <w:r w:rsidRPr="006F425C">
              <w:rPr>
                <w:rFonts w:hAnsi="標楷體"/>
                <w:spacing w:val="-10"/>
                <w:sz w:val="24"/>
              </w:rPr>
              <w:t>51,500</w:t>
            </w:r>
          </w:p>
        </w:tc>
      </w:tr>
      <w:tr w:rsidR="00553B4F" w:rsidRPr="006F425C" w:rsidTr="007265DA">
        <w:tc>
          <w:tcPr>
            <w:tcW w:w="2744" w:type="dxa"/>
            <w:vMerge/>
            <w:shd w:val="clear" w:color="auto" w:fill="auto"/>
            <w:vAlign w:val="center"/>
          </w:tcPr>
          <w:p w:rsidR="00553B4F" w:rsidRPr="006F425C" w:rsidRDefault="00553B4F" w:rsidP="00A0420E">
            <w:pPr>
              <w:adjustRightInd w:val="0"/>
              <w:snapToGrid w:val="0"/>
              <w:spacing w:line="280" w:lineRule="exact"/>
              <w:ind w:leftChars="-27" w:left="11" w:hangingChars="39" w:hanging="87"/>
              <w:rPr>
                <w:rFonts w:hAnsi="標楷體"/>
                <w:spacing w:val="-10"/>
                <w:sz w:val="24"/>
              </w:rPr>
            </w:pPr>
          </w:p>
        </w:tc>
        <w:tc>
          <w:tcPr>
            <w:tcW w:w="4216" w:type="dxa"/>
            <w:shd w:val="clear" w:color="auto" w:fill="auto"/>
            <w:vAlign w:val="center"/>
          </w:tcPr>
          <w:p w:rsidR="00553B4F" w:rsidRPr="006F425C" w:rsidRDefault="00553B4F"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107至1</w:t>
            </w:r>
            <w:r w:rsidRPr="006F425C">
              <w:rPr>
                <w:rFonts w:hAnsi="標楷體"/>
                <w:spacing w:val="-10"/>
                <w:sz w:val="24"/>
              </w:rPr>
              <w:t>1</w:t>
            </w:r>
            <w:r w:rsidRPr="006F425C">
              <w:rPr>
                <w:rFonts w:hAnsi="標楷體" w:hint="eastAsia"/>
                <w:spacing w:val="-10"/>
                <w:sz w:val="24"/>
              </w:rPr>
              <w:t>4年4月底止建置費執行數</w:t>
            </w:r>
            <w:r w:rsidRPr="006F425C">
              <w:rPr>
                <w:rFonts w:hAnsi="標楷體"/>
                <w:spacing w:val="-10"/>
                <w:sz w:val="24"/>
              </w:rPr>
              <w:t>B</w:t>
            </w:r>
          </w:p>
        </w:tc>
        <w:tc>
          <w:tcPr>
            <w:tcW w:w="1509" w:type="dxa"/>
            <w:shd w:val="clear" w:color="auto" w:fill="auto"/>
          </w:tcPr>
          <w:p w:rsidR="00553B4F" w:rsidRPr="006F425C" w:rsidRDefault="00553B4F" w:rsidP="00A0420E">
            <w:pPr>
              <w:adjustRightInd w:val="0"/>
              <w:snapToGrid w:val="0"/>
              <w:spacing w:line="280" w:lineRule="exact"/>
              <w:ind w:leftChars="0" w:left="0" w:firstLineChars="0" w:firstLine="0"/>
              <w:jc w:val="right"/>
              <w:rPr>
                <w:rFonts w:hAnsi="標楷體"/>
                <w:spacing w:val="-10"/>
                <w:sz w:val="24"/>
              </w:rPr>
            </w:pPr>
            <w:r w:rsidRPr="006F425C">
              <w:rPr>
                <w:rFonts w:hAnsi="標楷體"/>
                <w:spacing w:val="-10"/>
                <w:sz w:val="24"/>
              </w:rPr>
              <w:t>41,260</w:t>
            </w:r>
          </w:p>
        </w:tc>
      </w:tr>
      <w:tr w:rsidR="00553B4F" w:rsidRPr="006F425C" w:rsidTr="007265DA">
        <w:tc>
          <w:tcPr>
            <w:tcW w:w="2744" w:type="dxa"/>
            <w:vMerge/>
            <w:shd w:val="clear" w:color="auto" w:fill="auto"/>
            <w:vAlign w:val="center"/>
          </w:tcPr>
          <w:p w:rsidR="00553B4F" w:rsidRPr="006F425C" w:rsidRDefault="00553B4F" w:rsidP="00A0420E">
            <w:pPr>
              <w:adjustRightInd w:val="0"/>
              <w:snapToGrid w:val="0"/>
              <w:spacing w:line="280" w:lineRule="exact"/>
              <w:ind w:leftChars="-27" w:left="11" w:hangingChars="39" w:hanging="87"/>
              <w:rPr>
                <w:rFonts w:hAnsi="標楷體"/>
                <w:spacing w:val="-10"/>
                <w:sz w:val="24"/>
              </w:rPr>
            </w:pPr>
          </w:p>
        </w:tc>
        <w:tc>
          <w:tcPr>
            <w:tcW w:w="4216" w:type="dxa"/>
            <w:shd w:val="clear" w:color="auto" w:fill="auto"/>
            <w:vAlign w:val="center"/>
          </w:tcPr>
          <w:p w:rsidR="00553B4F" w:rsidRPr="006F425C" w:rsidRDefault="00553B4F"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109至1</w:t>
            </w:r>
            <w:r w:rsidRPr="006F425C">
              <w:rPr>
                <w:rFonts w:hAnsi="標楷體"/>
                <w:spacing w:val="-10"/>
                <w:sz w:val="24"/>
              </w:rPr>
              <w:t>1</w:t>
            </w:r>
            <w:r w:rsidRPr="006F425C">
              <w:rPr>
                <w:rFonts w:hAnsi="標楷體" w:hint="eastAsia"/>
                <w:spacing w:val="-10"/>
                <w:sz w:val="24"/>
              </w:rPr>
              <w:t>4年維運費預算數</w:t>
            </w:r>
            <w:r w:rsidRPr="006F425C">
              <w:rPr>
                <w:rFonts w:hAnsi="標楷體"/>
                <w:spacing w:val="-10"/>
                <w:sz w:val="24"/>
              </w:rPr>
              <w:t>C</w:t>
            </w:r>
          </w:p>
        </w:tc>
        <w:tc>
          <w:tcPr>
            <w:tcW w:w="1509" w:type="dxa"/>
            <w:shd w:val="clear" w:color="auto" w:fill="auto"/>
          </w:tcPr>
          <w:p w:rsidR="00553B4F" w:rsidRPr="006F425C" w:rsidRDefault="00553B4F" w:rsidP="00A0420E">
            <w:pPr>
              <w:adjustRightInd w:val="0"/>
              <w:snapToGrid w:val="0"/>
              <w:spacing w:line="280" w:lineRule="exact"/>
              <w:ind w:leftChars="0" w:left="0" w:firstLineChars="0" w:firstLine="0"/>
              <w:jc w:val="right"/>
              <w:rPr>
                <w:rFonts w:hAnsi="標楷體"/>
                <w:spacing w:val="-10"/>
                <w:sz w:val="24"/>
              </w:rPr>
            </w:pPr>
            <w:r w:rsidRPr="006F425C">
              <w:rPr>
                <w:rFonts w:hAnsi="標楷體"/>
                <w:spacing w:val="-10"/>
                <w:sz w:val="24"/>
              </w:rPr>
              <w:t>41,269</w:t>
            </w:r>
          </w:p>
        </w:tc>
      </w:tr>
      <w:tr w:rsidR="00553B4F" w:rsidRPr="006F425C" w:rsidTr="007265DA">
        <w:tc>
          <w:tcPr>
            <w:tcW w:w="2744" w:type="dxa"/>
            <w:vMerge/>
            <w:shd w:val="clear" w:color="auto" w:fill="auto"/>
            <w:vAlign w:val="center"/>
          </w:tcPr>
          <w:p w:rsidR="00553B4F" w:rsidRPr="006F425C" w:rsidRDefault="00553B4F" w:rsidP="00A0420E">
            <w:pPr>
              <w:adjustRightInd w:val="0"/>
              <w:snapToGrid w:val="0"/>
              <w:spacing w:line="280" w:lineRule="exact"/>
              <w:ind w:leftChars="-27" w:left="11" w:hangingChars="39" w:hanging="87"/>
              <w:rPr>
                <w:rFonts w:hAnsi="標楷體"/>
                <w:spacing w:val="-10"/>
                <w:sz w:val="24"/>
              </w:rPr>
            </w:pPr>
          </w:p>
        </w:tc>
        <w:tc>
          <w:tcPr>
            <w:tcW w:w="4216" w:type="dxa"/>
            <w:shd w:val="clear" w:color="auto" w:fill="auto"/>
            <w:vAlign w:val="center"/>
          </w:tcPr>
          <w:p w:rsidR="00553B4F" w:rsidRPr="006F425C" w:rsidRDefault="00553B4F"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109至1</w:t>
            </w:r>
            <w:r w:rsidRPr="006F425C">
              <w:rPr>
                <w:rFonts w:hAnsi="標楷體"/>
                <w:spacing w:val="-10"/>
                <w:sz w:val="24"/>
              </w:rPr>
              <w:t>1</w:t>
            </w:r>
            <w:r w:rsidRPr="006F425C">
              <w:rPr>
                <w:rFonts w:hAnsi="標楷體" w:hint="eastAsia"/>
                <w:spacing w:val="-10"/>
                <w:sz w:val="24"/>
              </w:rPr>
              <w:t>4年4月底止維運費執行數</w:t>
            </w:r>
            <w:r w:rsidRPr="006F425C">
              <w:rPr>
                <w:rFonts w:hAnsi="標楷體"/>
                <w:spacing w:val="-10"/>
                <w:sz w:val="24"/>
              </w:rPr>
              <w:t>D</w:t>
            </w:r>
          </w:p>
        </w:tc>
        <w:tc>
          <w:tcPr>
            <w:tcW w:w="1509" w:type="dxa"/>
            <w:shd w:val="clear" w:color="auto" w:fill="auto"/>
          </w:tcPr>
          <w:p w:rsidR="00553B4F" w:rsidRPr="006F425C" w:rsidRDefault="00553B4F" w:rsidP="00A0420E">
            <w:pPr>
              <w:adjustRightInd w:val="0"/>
              <w:snapToGrid w:val="0"/>
              <w:spacing w:line="280" w:lineRule="exact"/>
              <w:ind w:leftChars="0" w:left="0" w:firstLineChars="0" w:firstLine="0"/>
              <w:jc w:val="right"/>
              <w:rPr>
                <w:rFonts w:hAnsi="標楷體"/>
                <w:spacing w:val="-10"/>
                <w:sz w:val="24"/>
              </w:rPr>
            </w:pPr>
            <w:r w:rsidRPr="006F425C">
              <w:rPr>
                <w:rFonts w:hAnsi="標楷體"/>
                <w:spacing w:val="-10"/>
                <w:sz w:val="24"/>
              </w:rPr>
              <w:t>33,494</w:t>
            </w:r>
          </w:p>
        </w:tc>
      </w:tr>
      <w:tr w:rsidR="00314EEC" w:rsidRPr="006F425C" w:rsidTr="007265DA">
        <w:tc>
          <w:tcPr>
            <w:tcW w:w="2744" w:type="dxa"/>
            <w:vMerge w:val="restart"/>
            <w:shd w:val="clear" w:color="auto" w:fill="F2F2F2"/>
            <w:vAlign w:val="center"/>
          </w:tcPr>
          <w:p w:rsidR="00314EEC" w:rsidRPr="006F425C" w:rsidRDefault="00314EEC" w:rsidP="00A0420E">
            <w:pPr>
              <w:adjustRightInd w:val="0"/>
              <w:snapToGrid w:val="0"/>
              <w:spacing w:line="280" w:lineRule="exact"/>
              <w:ind w:leftChars="0" w:left="0" w:firstLineChars="0" w:firstLine="0"/>
              <w:jc w:val="center"/>
              <w:rPr>
                <w:rFonts w:hAnsi="標楷體"/>
                <w:spacing w:val="-10"/>
                <w:sz w:val="24"/>
              </w:rPr>
            </w:pPr>
            <w:r w:rsidRPr="006F425C">
              <w:rPr>
                <w:rFonts w:hAnsi="標楷體" w:hint="eastAsia"/>
                <w:spacing w:val="-10"/>
                <w:sz w:val="24"/>
              </w:rPr>
              <w:t>合計</w:t>
            </w:r>
          </w:p>
        </w:tc>
        <w:tc>
          <w:tcPr>
            <w:tcW w:w="4216" w:type="dxa"/>
            <w:shd w:val="clear" w:color="auto" w:fill="F2F2F2"/>
            <w:vAlign w:val="center"/>
          </w:tcPr>
          <w:p w:rsidR="00314EEC" w:rsidRPr="006F425C" w:rsidRDefault="00314EEC"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109至114年預算數E</w:t>
            </w:r>
            <w:r w:rsidRPr="006F425C">
              <w:rPr>
                <w:rFonts w:hAnsi="標楷體"/>
                <w:spacing w:val="-10"/>
                <w:sz w:val="24"/>
              </w:rPr>
              <w:t>=A+C</w:t>
            </w:r>
          </w:p>
        </w:tc>
        <w:tc>
          <w:tcPr>
            <w:tcW w:w="1509" w:type="dxa"/>
            <w:shd w:val="clear" w:color="auto" w:fill="F2F2F2"/>
          </w:tcPr>
          <w:p w:rsidR="00314EEC" w:rsidRPr="006F425C" w:rsidRDefault="00314EEC" w:rsidP="00A0420E">
            <w:pPr>
              <w:adjustRightInd w:val="0"/>
              <w:snapToGrid w:val="0"/>
              <w:spacing w:line="280" w:lineRule="exact"/>
              <w:ind w:leftChars="0" w:left="0" w:firstLineChars="0" w:firstLine="0"/>
              <w:jc w:val="right"/>
              <w:rPr>
                <w:rFonts w:hAnsi="標楷體"/>
                <w:spacing w:val="-10"/>
                <w:sz w:val="24"/>
              </w:rPr>
            </w:pPr>
            <w:r w:rsidRPr="006F425C">
              <w:rPr>
                <w:rFonts w:hAnsi="標楷體"/>
                <w:spacing w:val="-10"/>
                <w:sz w:val="24"/>
              </w:rPr>
              <w:t>92,769</w:t>
            </w:r>
          </w:p>
        </w:tc>
      </w:tr>
      <w:tr w:rsidR="00314EEC" w:rsidRPr="006F425C" w:rsidTr="007265DA">
        <w:tc>
          <w:tcPr>
            <w:tcW w:w="2744" w:type="dxa"/>
            <w:vMerge/>
            <w:shd w:val="clear" w:color="auto" w:fill="F2F2F2"/>
            <w:vAlign w:val="center"/>
          </w:tcPr>
          <w:p w:rsidR="00314EEC" w:rsidRPr="006F425C" w:rsidRDefault="00314EEC" w:rsidP="00A0420E">
            <w:pPr>
              <w:adjustRightInd w:val="0"/>
              <w:snapToGrid w:val="0"/>
              <w:spacing w:line="280" w:lineRule="exact"/>
              <w:ind w:leftChars="0" w:left="0" w:firstLineChars="0" w:firstLine="0"/>
              <w:rPr>
                <w:rFonts w:hAnsi="標楷體"/>
                <w:spacing w:val="-10"/>
                <w:sz w:val="24"/>
              </w:rPr>
            </w:pPr>
          </w:p>
        </w:tc>
        <w:tc>
          <w:tcPr>
            <w:tcW w:w="4216" w:type="dxa"/>
            <w:shd w:val="clear" w:color="auto" w:fill="F2F2F2"/>
            <w:vAlign w:val="center"/>
          </w:tcPr>
          <w:p w:rsidR="00314EEC" w:rsidRPr="006F425C" w:rsidRDefault="00314EEC"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109至114年4月底止之執行數</w:t>
            </w:r>
            <w:r w:rsidRPr="006F425C">
              <w:rPr>
                <w:rFonts w:hAnsi="標楷體"/>
                <w:spacing w:val="-10"/>
                <w:sz w:val="24"/>
              </w:rPr>
              <w:t>F=B+D</w:t>
            </w:r>
          </w:p>
        </w:tc>
        <w:tc>
          <w:tcPr>
            <w:tcW w:w="1509" w:type="dxa"/>
            <w:shd w:val="clear" w:color="auto" w:fill="F2F2F2"/>
            <w:vAlign w:val="center"/>
          </w:tcPr>
          <w:p w:rsidR="00314EEC" w:rsidRPr="006F425C" w:rsidRDefault="00314EEC" w:rsidP="00A0420E">
            <w:pPr>
              <w:adjustRightInd w:val="0"/>
              <w:snapToGrid w:val="0"/>
              <w:spacing w:line="280" w:lineRule="exact"/>
              <w:ind w:leftChars="0" w:left="0" w:firstLineChars="0" w:firstLine="0"/>
              <w:jc w:val="right"/>
              <w:rPr>
                <w:rFonts w:hAnsi="標楷體"/>
                <w:spacing w:val="-10"/>
                <w:sz w:val="24"/>
              </w:rPr>
            </w:pPr>
            <w:r w:rsidRPr="006F425C">
              <w:rPr>
                <w:rFonts w:hAnsi="標楷體" w:hint="eastAsia"/>
                <w:spacing w:val="-10"/>
                <w:sz w:val="24"/>
              </w:rPr>
              <w:t>7</w:t>
            </w:r>
            <w:r w:rsidRPr="006F425C">
              <w:rPr>
                <w:rFonts w:hAnsi="標楷體"/>
                <w:spacing w:val="-10"/>
                <w:sz w:val="24"/>
              </w:rPr>
              <w:t>4,7</w:t>
            </w:r>
            <w:r w:rsidRPr="006F425C">
              <w:rPr>
                <w:rFonts w:hAnsi="標楷體" w:hint="eastAsia"/>
                <w:spacing w:val="-10"/>
                <w:sz w:val="24"/>
              </w:rPr>
              <w:t>54</w:t>
            </w:r>
          </w:p>
        </w:tc>
      </w:tr>
      <w:tr w:rsidR="00314EEC" w:rsidRPr="006F425C" w:rsidTr="007265DA">
        <w:tc>
          <w:tcPr>
            <w:tcW w:w="2744" w:type="dxa"/>
            <w:vMerge/>
            <w:shd w:val="clear" w:color="auto" w:fill="F2F2F2"/>
            <w:vAlign w:val="center"/>
          </w:tcPr>
          <w:p w:rsidR="00314EEC" w:rsidRPr="006F425C" w:rsidRDefault="00314EEC" w:rsidP="00A0420E">
            <w:pPr>
              <w:adjustRightInd w:val="0"/>
              <w:snapToGrid w:val="0"/>
              <w:spacing w:line="280" w:lineRule="exact"/>
              <w:ind w:leftChars="0" w:left="0" w:firstLineChars="0" w:firstLine="0"/>
              <w:rPr>
                <w:rFonts w:hAnsi="標楷體"/>
                <w:spacing w:val="-10"/>
                <w:sz w:val="24"/>
              </w:rPr>
            </w:pPr>
          </w:p>
        </w:tc>
        <w:tc>
          <w:tcPr>
            <w:tcW w:w="4216" w:type="dxa"/>
            <w:shd w:val="clear" w:color="auto" w:fill="F2F2F2"/>
            <w:vAlign w:val="center"/>
          </w:tcPr>
          <w:p w:rsidR="00314EEC" w:rsidRPr="006F425C" w:rsidRDefault="00314EEC" w:rsidP="00A0420E">
            <w:pPr>
              <w:adjustRightInd w:val="0"/>
              <w:snapToGrid w:val="0"/>
              <w:spacing w:line="280" w:lineRule="exact"/>
              <w:ind w:leftChars="-23" w:left="6" w:hangingChars="32" w:hanging="71"/>
              <w:rPr>
                <w:rFonts w:hAnsi="標楷體" w:hint="eastAsia"/>
                <w:spacing w:val="-10"/>
                <w:sz w:val="24"/>
              </w:rPr>
            </w:pPr>
            <w:r w:rsidRPr="006F425C">
              <w:rPr>
                <w:rFonts w:hAnsi="標楷體" w:hint="eastAsia"/>
                <w:spacing w:val="-10"/>
                <w:sz w:val="24"/>
              </w:rPr>
              <w:t>執行率G=</w:t>
            </w:r>
            <w:r w:rsidR="006F2D6B" w:rsidRPr="006F425C">
              <w:rPr>
                <w:rFonts w:hAnsi="標楷體" w:hint="eastAsia"/>
                <w:spacing w:val="-10"/>
                <w:sz w:val="24"/>
              </w:rPr>
              <w:t>(</w:t>
            </w:r>
            <w:r w:rsidRPr="006F425C">
              <w:rPr>
                <w:rFonts w:hAnsi="標楷體" w:hint="eastAsia"/>
                <w:spacing w:val="-10"/>
                <w:sz w:val="24"/>
              </w:rPr>
              <w:t>F/E</w:t>
            </w:r>
            <w:r w:rsidR="006F2D6B" w:rsidRPr="006F425C">
              <w:rPr>
                <w:rFonts w:hAnsi="標楷體" w:hint="eastAsia"/>
                <w:spacing w:val="-10"/>
                <w:sz w:val="24"/>
              </w:rPr>
              <w:t>)*100%</w:t>
            </w:r>
          </w:p>
        </w:tc>
        <w:tc>
          <w:tcPr>
            <w:tcW w:w="1509" w:type="dxa"/>
            <w:shd w:val="clear" w:color="auto" w:fill="F2F2F2"/>
            <w:vAlign w:val="center"/>
          </w:tcPr>
          <w:p w:rsidR="00314EEC" w:rsidRPr="006F425C" w:rsidRDefault="00314EEC" w:rsidP="00A0420E">
            <w:pPr>
              <w:adjustRightInd w:val="0"/>
              <w:snapToGrid w:val="0"/>
              <w:spacing w:line="280" w:lineRule="exact"/>
              <w:ind w:leftChars="0" w:left="0" w:firstLineChars="0" w:firstLine="0"/>
              <w:jc w:val="right"/>
              <w:rPr>
                <w:rFonts w:hAnsi="標楷體" w:hint="eastAsia"/>
                <w:spacing w:val="-10"/>
                <w:sz w:val="24"/>
              </w:rPr>
            </w:pPr>
            <w:r w:rsidRPr="006F425C">
              <w:rPr>
                <w:rFonts w:hAnsi="標楷體" w:hint="eastAsia"/>
                <w:spacing w:val="-10"/>
                <w:sz w:val="24"/>
              </w:rPr>
              <w:t>8</w:t>
            </w:r>
            <w:r w:rsidRPr="006F425C">
              <w:rPr>
                <w:rFonts w:hAnsi="標楷體"/>
                <w:spacing w:val="-10"/>
                <w:sz w:val="24"/>
              </w:rPr>
              <w:t>0.58</w:t>
            </w:r>
          </w:p>
        </w:tc>
      </w:tr>
    </w:tbl>
    <w:p w:rsidR="00D1424A" w:rsidRPr="006F425C" w:rsidRDefault="00D1424A" w:rsidP="00A0420E">
      <w:pPr>
        <w:pStyle w:val="142"/>
        <w:overflowPunct w:val="0"/>
        <w:adjustRightInd w:val="0"/>
        <w:snapToGrid w:val="0"/>
        <w:ind w:left="1155" w:hangingChars="475" w:hanging="1155"/>
        <w:rPr>
          <w:rFonts w:hAnsi="標楷體"/>
          <w:szCs w:val="24"/>
        </w:rPr>
      </w:pPr>
      <w:bookmarkStart w:id="13" w:name="_Hlk200719223"/>
      <w:bookmarkStart w:id="14" w:name="_Hlk200720159"/>
      <w:bookmarkEnd w:id="10"/>
      <w:r w:rsidRPr="006F425C">
        <w:rPr>
          <w:rFonts w:hAnsi="標楷體" w:hint="eastAsia"/>
          <w:szCs w:val="24"/>
        </w:rPr>
        <w:t>資料來源：民航局提供之資料；本中心製表。</w:t>
      </w:r>
    </w:p>
    <w:p w:rsidR="00D1424A" w:rsidRPr="006F425C" w:rsidRDefault="00D1424A" w:rsidP="00A0420E">
      <w:pPr>
        <w:pStyle w:val="a5"/>
        <w:overflowPunct w:val="0"/>
        <w:adjustRightInd w:val="0"/>
        <w:snapToGrid w:val="0"/>
        <w:ind w:left="849" w:hanging="283"/>
        <w:rPr>
          <w:rFonts w:hAnsi="標楷體"/>
          <w:b/>
        </w:rPr>
      </w:pPr>
      <w:bookmarkStart w:id="15" w:name="_Hlk169027570"/>
      <w:bookmarkStart w:id="16" w:name="_Hlk202362076"/>
      <w:bookmarkEnd w:id="13"/>
      <w:bookmarkEnd w:id="14"/>
      <w:r w:rsidRPr="006F425C">
        <w:rPr>
          <w:rFonts w:hAnsi="標楷體" w:hint="eastAsia"/>
          <w:b/>
        </w:rPr>
        <w:t>(三)相關部會允宜各司其職，於產業成長與安全治理間取得平</w:t>
      </w:r>
      <w:r w:rsidRPr="006F425C">
        <w:rPr>
          <w:rFonts w:hAnsi="標楷體" w:hint="eastAsia"/>
          <w:b/>
        </w:rPr>
        <w:lastRenderedPageBreak/>
        <w:t>衡，打造高韌性無人機發展環境</w:t>
      </w:r>
    </w:p>
    <w:p w:rsidR="00D1424A" w:rsidRPr="006F425C" w:rsidRDefault="009F06CD" w:rsidP="00A0420E">
      <w:pPr>
        <w:pStyle w:val="21"/>
        <w:overflowPunct w:val="0"/>
        <w:snapToGrid w:val="0"/>
        <w:ind w:left="850" w:firstLine="566"/>
        <w:rPr>
          <w:rFonts w:hAnsi="標楷體"/>
        </w:rPr>
      </w:pPr>
      <w:r w:rsidRPr="006F425C">
        <w:rPr>
          <w:rFonts w:hAnsi="標楷體" w:hint="eastAsia"/>
        </w:rPr>
        <w:t>綜整</w:t>
      </w:r>
      <w:r w:rsidR="00D1424A" w:rsidRPr="006F425C">
        <w:rPr>
          <w:rFonts w:hAnsi="標楷體" w:hint="eastAsia"/>
          <w:bCs/>
        </w:rPr>
        <w:t>產發署</w:t>
      </w:r>
      <w:r w:rsidR="00D14E18" w:rsidRPr="006F425C">
        <w:rPr>
          <w:rFonts w:hAnsi="標楷體" w:hint="eastAsia"/>
          <w:bCs/>
        </w:rPr>
        <w:t>、</w:t>
      </w:r>
      <w:r w:rsidR="00D1424A" w:rsidRPr="006F425C">
        <w:rPr>
          <w:rFonts w:hAnsi="標楷體" w:hint="eastAsia"/>
          <w:bCs/>
        </w:rPr>
        <w:t>民航局提供</w:t>
      </w:r>
      <w:r w:rsidR="00D1424A" w:rsidRPr="006F425C">
        <w:rPr>
          <w:rFonts w:hAnsi="標楷體" w:hint="eastAsia"/>
        </w:rPr>
        <w:t>推動</w:t>
      </w:r>
      <w:r w:rsidR="00D1424A" w:rsidRPr="006F425C">
        <w:rPr>
          <w:rFonts w:hAnsi="標楷體"/>
        </w:rPr>
        <w:t>情形</w:t>
      </w:r>
      <w:r w:rsidR="00D1424A" w:rsidRPr="006F425C">
        <w:rPr>
          <w:rFonts w:hAnsi="標楷體" w:hint="eastAsia"/>
        </w:rPr>
        <w:t>及亞創中心計畫113年度績效報告審查意見，</w:t>
      </w:r>
      <w:r w:rsidRPr="006F425C">
        <w:rPr>
          <w:rFonts w:hAnsi="標楷體" w:hint="eastAsia"/>
        </w:rPr>
        <w:t>其</w:t>
      </w:r>
      <w:r w:rsidR="00D1424A" w:rsidRPr="006F425C">
        <w:rPr>
          <w:rFonts w:hAnsi="標楷體" w:hint="eastAsia"/>
        </w:rPr>
        <w:t>分由產業面及監管面，</w:t>
      </w:r>
      <w:r w:rsidR="00D1424A" w:rsidRPr="006F425C">
        <w:rPr>
          <w:rFonts w:hAnsi="標楷體"/>
        </w:rPr>
        <w:t>提出</w:t>
      </w:r>
      <w:r w:rsidR="00D1424A" w:rsidRPr="006F425C">
        <w:rPr>
          <w:rFonts w:hAnsi="標楷體" w:hint="eastAsia"/>
        </w:rPr>
        <w:t>策進措施</w:t>
      </w:r>
      <w:r w:rsidR="00D22E39" w:rsidRPr="006F425C">
        <w:rPr>
          <w:rFonts w:hAnsi="標楷體" w:hint="eastAsia"/>
        </w:rPr>
        <w:t>，以利在經濟收益及治理間取得平衡。說明如下：</w:t>
      </w:r>
    </w:p>
    <w:bookmarkEnd w:id="15"/>
    <w:p w:rsidR="00D1424A" w:rsidRPr="006F425C" w:rsidRDefault="00D1424A" w:rsidP="00A0420E">
      <w:pPr>
        <w:overflowPunct w:val="0"/>
        <w:adjustRightInd w:val="0"/>
        <w:snapToGrid w:val="0"/>
        <w:ind w:leftChars="300" w:left="1133" w:hangingChars="100" w:hanging="283"/>
        <w:rPr>
          <w:rStyle w:val="1230"/>
          <w:rFonts w:hAnsi="標楷體"/>
          <w:b/>
        </w:rPr>
      </w:pPr>
      <w:r w:rsidRPr="006F425C">
        <w:rPr>
          <w:rStyle w:val="1230"/>
          <w:rFonts w:hAnsi="標楷體" w:hint="eastAsia"/>
          <w:b/>
        </w:rPr>
        <w:t>1.產業策進：</w:t>
      </w:r>
    </w:p>
    <w:p w:rsidR="00D1424A" w:rsidRPr="006F425C" w:rsidRDefault="00D1424A" w:rsidP="00A0420E">
      <w:pPr>
        <w:pStyle w:val="1231"/>
        <w:ind w:left="1416" w:hanging="283"/>
        <w:rPr>
          <w:rFonts w:hAnsi="標楷體"/>
        </w:rPr>
      </w:pPr>
      <w:r w:rsidRPr="006F425C">
        <w:rPr>
          <w:rFonts w:hAnsi="標楷體" w:hint="eastAsia"/>
          <w:b/>
          <w:bCs/>
        </w:rPr>
        <w:t>(1)建立單一推動平台：</w:t>
      </w:r>
      <w:r w:rsidRPr="006F425C">
        <w:rPr>
          <w:rFonts w:hAnsi="標楷體" w:hint="eastAsia"/>
        </w:rPr>
        <w:t>整併現行分散於科技、國防等單位之研發計畫，建立跨領域協調窗口，減少資源重複。</w:t>
      </w:r>
    </w:p>
    <w:p w:rsidR="00D1424A" w:rsidRPr="006F425C" w:rsidRDefault="00D1424A" w:rsidP="00A0420E">
      <w:pPr>
        <w:pStyle w:val="1231"/>
        <w:ind w:left="1416" w:hanging="283"/>
        <w:rPr>
          <w:rFonts w:hAnsi="標楷體"/>
        </w:rPr>
      </w:pPr>
      <w:r w:rsidRPr="006F425C">
        <w:rPr>
          <w:rFonts w:hAnsi="標楷體" w:hint="eastAsia"/>
          <w:b/>
          <w:bCs/>
        </w:rPr>
        <w:t>(2)協助無人機業者取得核心技術資源：</w:t>
      </w:r>
      <w:r w:rsidRPr="006F425C">
        <w:rPr>
          <w:rFonts w:hAnsi="標楷體" w:hint="eastAsia"/>
        </w:rPr>
        <w:t>媒合新創與系統商共研關鍵模組，以提高開發能量。</w:t>
      </w:r>
    </w:p>
    <w:p w:rsidR="00D1424A" w:rsidRPr="006F425C" w:rsidRDefault="00D1424A" w:rsidP="00A0420E">
      <w:pPr>
        <w:pStyle w:val="1231"/>
        <w:ind w:left="1416" w:hanging="283"/>
        <w:rPr>
          <w:rFonts w:hAnsi="標楷體"/>
        </w:rPr>
      </w:pPr>
      <w:r w:rsidRPr="006F425C">
        <w:rPr>
          <w:rFonts w:hAnsi="標楷體"/>
          <w:b/>
          <w:bCs/>
        </w:rPr>
        <w:t>(3)</w:t>
      </w:r>
      <w:r w:rsidRPr="006F425C">
        <w:rPr>
          <w:rFonts w:hAnsi="標楷體" w:hint="eastAsia"/>
          <w:b/>
          <w:bCs/>
        </w:rPr>
        <w:t>國際驗證與市場鏈結：</w:t>
      </w:r>
      <w:r w:rsidRPr="006F425C">
        <w:rPr>
          <w:rFonts w:hAnsi="標楷體" w:hint="eastAsia"/>
        </w:rPr>
        <w:t>擴充國內試驗室與檢測能量，採行國際標準同步測試；鼓勵業者參與跨國共同驗證專案，以</w:t>
      </w:r>
      <w:r w:rsidRPr="006F425C">
        <w:rPr>
          <w:rFonts w:hAnsi="標楷體" w:hint="eastAsia"/>
        </w:rPr>
        <w:lastRenderedPageBreak/>
        <w:t>利產品快速取得出口資格。</w:t>
      </w:r>
    </w:p>
    <w:p w:rsidR="00D1424A" w:rsidRPr="006F425C" w:rsidRDefault="00D1424A" w:rsidP="00A0420E">
      <w:pPr>
        <w:pStyle w:val="1231"/>
        <w:ind w:left="1416" w:hanging="283"/>
        <w:rPr>
          <w:rFonts w:hAnsi="標楷體" w:hint="eastAsia"/>
          <w:snapToGrid/>
        </w:rPr>
      </w:pPr>
      <w:r w:rsidRPr="006F425C">
        <w:rPr>
          <w:rFonts w:hAnsi="標楷體" w:hint="eastAsia"/>
          <w:b/>
          <w:bCs/>
        </w:rPr>
        <w:t>(4)建立無人機產業聚落：</w:t>
      </w:r>
      <w:r w:rsidRPr="006F425C">
        <w:rPr>
          <w:rFonts w:hAnsi="標楷體" w:hint="eastAsia"/>
        </w:rPr>
        <w:t>鏈結嘉義創新研發(太保)、生產製造(民雄)及飛測場域(規劃中)</w:t>
      </w:r>
      <w:r w:rsidR="00F30B53" w:rsidRPr="006F425C">
        <w:rPr>
          <w:rFonts w:hAnsi="標楷體" w:hint="eastAsia"/>
        </w:rPr>
        <w:t>3</w:t>
      </w:r>
      <w:r w:rsidRPr="006F425C">
        <w:rPr>
          <w:rFonts w:hAnsi="標楷體" w:hint="eastAsia"/>
        </w:rPr>
        <w:t>大基地，建構完整產業發展體系。</w:t>
      </w:r>
    </w:p>
    <w:p w:rsidR="00D1424A" w:rsidRPr="006F425C" w:rsidRDefault="00D1424A" w:rsidP="00A0420E">
      <w:pPr>
        <w:overflowPunct w:val="0"/>
        <w:adjustRightInd w:val="0"/>
        <w:snapToGrid w:val="0"/>
        <w:ind w:leftChars="300" w:left="1133" w:hangingChars="100" w:hanging="283"/>
        <w:rPr>
          <w:rFonts w:hAnsi="標楷體"/>
          <w:b/>
        </w:rPr>
      </w:pPr>
      <w:r w:rsidRPr="006F425C">
        <w:rPr>
          <w:rFonts w:hAnsi="標楷體" w:hint="eastAsia"/>
          <w:b/>
        </w:rPr>
        <w:t>2.監管優化：</w:t>
      </w:r>
    </w:p>
    <w:p w:rsidR="00D1424A" w:rsidRPr="006F425C" w:rsidRDefault="00D1424A" w:rsidP="00A0420E">
      <w:pPr>
        <w:pStyle w:val="1231"/>
        <w:ind w:left="1416" w:hanging="283"/>
        <w:rPr>
          <w:rFonts w:hAnsi="標楷體"/>
        </w:rPr>
      </w:pPr>
      <w:r w:rsidRPr="006F425C">
        <w:rPr>
          <w:rFonts w:hAnsi="標楷體" w:hint="eastAsia"/>
          <w:b/>
          <w:bCs/>
          <w:snapToGrid/>
        </w:rPr>
        <w:t>(1)制度升級與科技監理：</w:t>
      </w:r>
      <w:r w:rsidRPr="006F425C">
        <w:rPr>
          <w:rFonts w:hAnsi="標楷體" w:hint="eastAsia"/>
        </w:rPr>
        <w:t>為因應無人機應用範圍擴展及飛航活動蓬勃</w:t>
      </w:r>
      <w:r w:rsidR="00A029CE" w:rsidRPr="006F425C">
        <w:rPr>
          <w:rFonts w:hAnsi="標楷體" w:hint="eastAsia"/>
        </w:rPr>
        <w:t>發展</w:t>
      </w:r>
      <w:r w:rsidRPr="006F425C">
        <w:rPr>
          <w:rFonts w:hAnsi="標楷體" w:hint="eastAsia"/>
        </w:rPr>
        <w:t>，修正遙控無人機管理規則，增加商品檢測、資安與飛安檢測等3項適航標準，同時導入無人機射頻識別等科技監理機制。</w:t>
      </w:r>
    </w:p>
    <w:p w:rsidR="00D1424A" w:rsidRPr="006F425C" w:rsidRDefault="00D1424A" w:rsidP="00A0420E">
      <w:pPr>
        <w:pStyle w:val="1231"/>
        <w:ind w:left="1416" w:hanging="283"/>
        <w:rPr>
          <w:rFonts w:hAnsi="標楷體" w:hint="eastAsia"/>
        </w:rPr>
      </w:pPr>
      <w:r w:rsidRPr="006F425C">
        <w:rPr>
          <w:rFonts w:hAnsi="標楷體" w:hint="eastAsia"/>
          <w:b/>
          <w:bCs/>
        </w:rPr>
        <w:t>(2)建立中央與地方協作與即時通報：</w:t>
      </w:r>
      <w:r w:rsidRPr="006F425C">
        <w:rPr>
          <w:rFonts w:hAnsi="標楷體" w:hint="eastAsia"/>
        </w:rPr>
        <w:t>建立空域資訊共享平台，串接警政、地方政府與營運者</w:t>
      </w:r>
      <w:r w:rsidR="00A029CE" w:rsidRPr="006F425C">
        <w:rPr>
          <w:rFonts w:hAnsi="標楷體" w:hint="eastAsia"/>
        </w:rPr>
        <w:t>，並</w:t>
      </w:r>
      <w:r w:rsidRPr="006F425C">
        <w:rPr>
          <w:rFonts w:hAnsi="標楷體" w:hint="eastAsia"/>
        </w:rPr>
        <w:t>設定違規飛行</w:t>
      </w:r>
      <w:r w:rsidRPr="006F425C">
        <w:rPr>
          <w:rFonts w:hAnsi="標楷體"/>
        </w:rPr>
        <w:t>15</w:t>
      </w:r>
      <w:r w:rsidRPr="006F425C">
        <w:rPr>
          <w:rFonts w:ascii="Times New Roman"/>
        </w:rPr>
        <w:t> </w:t>
      </w:r>
      <w:r w:rsidRPr="006F425C">
        <w:rPr>
          <w:rFonts w:hAnsi="標楷體" w:hint="eastAsia"/>
        </w:rPr>
        <w:t>分鐘內追蹤目標，提升事件處置效率。</w:t>
      </w:r>
    </w:p>
    <w:p w:rsidR="00D1424A" w:rsidRPr="006F425C" w:rsidRDefault="00D1424A" w:rsidP="00A0420E">
      <w:pPr>
        <w:pStyle w:val="1231"/>
        <w:ind w:left="1416" w:hanging="283"/>
        <w:rPr>
          <w:rFonts w:hAnsi="標楷體" w:hint="eastAsia"/>
        </w:rPr>
      </w:pPr>
      <w:r w:rsidRPr="006F425C">
        <w:rPr>
          <w:rFonts w:hAnsi="標楷體" w:hint="eastAsia"/>
          <w:b/>
          <w:bCs/>
        </w:rPr>
        <w:t>(</w:t>
      </w:r>
      <w:r w:rsidRPr="006F425C">
        <w:rPr>
          <w:rFonts w:hAnsi="標楷體"/>
          <w:b/>
          <w:bCs/>
        </w:rPr>
        <w:t>3</w:t>
      </w:r>
      <w:r w:rsidRPr="006F425C">
        <w:rPr>
          <w:rFonts w:hAnsi="標楷體" w:hint="eastAsia"/>
          <w:b/>
          <w:bCs/>
        </w:rPr>
        <w:t>)平衡創新與安全：</w:t>
      </w:r>
      <w:r w:rsidRPr="006F425C">
        <w:rPr>
          <w:rFonts w:hAnsi="標楷體" w:hint="eastAsia"/>
        </w:rPr>
        <w:t>以法規建置、技術監理、產業扶植、國際接軌，四軸並進，</w:t>
      </w:r>
      <w:r w:rsidR="00B36048" w:rsidRPr="006F425C">
        <w:rPr>
          <w:rFonts w:hAnsi="標楷體" w:hint="eastAsia"/>
        </w:rPr>
        <w:t>在經濟收益及治理間取得平衡</w:t>
      </w:r>
      <w:r w:rsidRPr="006F425C">
        <w:rPr>
          <w:rFonts w:hAnsi="標楷體" w:hint="eastAsia"/>
        </w:rPr>
        <w:t>。</w:t>
      </w:r>
    </w:p>
    <w:bookmarkEnd w:id="16"/>
    <w:bookmarkEnd w:id="1"/>
    <w:sectPr w:rsidR="00D1424A" w:rsidRPr="006F425C" w:rsidSect="00EB14A5">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0C64E1" w:rsidRPr="000C64E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 w:id="1">
    <w:p w:rsidR="008402F5" w:rsidRPr="005B727B" w:rsidRDefault="008402F5" w:rsidP="00AE6462">
      <w:pPr>
        <w:pStyle w:val="af1"/>
        <w:adjustRightInd w:val="0"/>
        <w:ind w:left="173" w:hangingChars="85" w:hanging="173"/>
        <w:jc w:val="both"/>
        <w:rPr>
          <w:rStyle w:val="143"/>
        </w:rPr>
      </w:pPr>
      <w:r>
        <w:rPr>
          <w:rStyle w:val="af3"/>
        </w:rPr>
        <w:footnoteRef/>
      </w:r>
      <w:r w:rsidRPr="003421FE">
        <w:rPr>
          <w:rFonts w:hint="eastAsia"/>
          <w:sz w:val="12"/>
          <w:szCs w:val="12"/>
        </w:rPr>
        <w:t xml:space="preserve">　</w:t>
      </w:r>
      <w:r w:rsidRPr="005B727B">
        <w:rPr>
          <w:rStyle w:val="143"/>
          <w:rFonts w:hint="eastAsia"/>
        </w:rPr>
        <w:t>109年5月20日總統就職演說時宣示推動，包含：資訊及數位、資安卓越、臺灣精準健康、綠電及再生能源、國防及戰略、民生及戰備等</w:t>
      </w:r>
      <w:r>
        <w:rPr>
          <w:rStyle w:val="143"/>
          <w:rFonts w:hint="eastAsia"/>
        </w:rPr>
        <w:t>6</w:t>
      </w:r>
      <w:r w:rsidRPr="005B727B">
        <w:rPr>
          <w:rStyle w:val="143"/>
          <w:rFonts w:hint="eastAsia"/>
        </w:rPr>
        <w:t>大產業，透過產業超前部署，讓臺灣在後疫情時代，掌握全球供應鏈重組的先機</w:t>
      </w:r>
      <w:r>
        <w:rPr>
          <w:rStyle w:val="143"/>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4E1"/>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2BEF82B-7247-4202-A8CA-5787FEA55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78032-22D2-4729-A4F0-B65A1B225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28</Pages>
  <Words>437</Words>
  <Characters>2494</Characters>
  <Application>Microsoft Office Word</Application>
  <DocSecurity>0</DocSecurity>
  <Lines>20</Lines>
  <Paragraphs>5</Paragraphs>
  <ScaleCrop>false</ScaleCrop>
  <Company>HOME</Company>
  <LinksUpToDate>false</LinksUpToDate>
  <CharactersWithSpaces>2926</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