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9C3B65" w:rsidRPr="006F425C" w:rsidRDefault="00901209" w:rsidP="00A0420E">
      <w:pPr>
        <w:pStyle w:val="16"/>
        <w:overflowPunct w:val="0"/>
        <w:adjustRightInd w:val="0"/>
        <w:snapToGrid w:val="0"/>
        <w:spacing w:line="400" w:lineRule="exact"/>
        <w:ind w:left="647" w:hanging="647"/>
        <w:rPr>
          <w:rFonts w:hAnsi="標楷體"/>
        </w:rPr>
      </w:pPr>
      <w:bookmarkStart w:id="1" w:name="_Toc203984679"/>
      <w:r w:rsidRPr="006F425C">
        <w:rPr>
          <w:rFonts w:hAnsi="標楷體" w:hint="eastAsia"/>
        </w:rPr>
        <w:t>附錄</w:t>
      </w:r>
      <w:bookmarkEnd w:id="1"/>
    </w:p>
    <w:p w:rsidR="009A790D" w:rsidRPr="006F425C" w:rsidRDefault="009A790D" w:rsidP="00A0420E">
      <w:pPr>
        <w:widowControl/>
        <w:topLinePunct/>
        <w:adjustRightInd w:val="0"/>
        <w:snapToGrid w:val="0"/>
        <w:spacing w:line="400" w:lineRule="exact"/>
        <w:ind w:leftChars="0" w:left="1630" w:hangingChars="575" w:hanging="1630"/>
        <w:rPr>
          <w:rFonts w:hAnsi="標楷體"/>
          <w:sz w:val="24"/>
          <w:szCs w:val="24"/>
        </w:rPr>
      </w:pPr>
      <w:r w:rsidRPr="006F425C">
        <w:rPr>
          <w:rFonts w:hAnsi="標楷體" w:hint="eastAsia"/>
          <w:b/>
          <w:snapToGrid/>
        </w:rPr>
        <w:t>附錄</w:t>
      </w:r>
      <w:r w:rsidR="008C76BA" w:rsidRPr="006F425C">
        <w:rPr>
          <w:rFonts w:hAnsi="標楷體" w:hint="eastAsia"/>
          <w:b/>
          <w:snapToGrid/>
        </w:rPr>
        <w:t>附</w:t>
      </w:r>
      <w:r w:rsidRPr="006F425C">
        <w:rPr>
          <w:rFonts w:hAnsi="標楷體" w:hint="eastAsia"/>
          <w:b/>
          <w:snapToGrid/>
        </w:rPr>
        <w:t>表</w:t>
      </w:r>
      <w:r w:rsidR="008C76BA" w:rsidRPr="006F425C">
        <w:rPr>
          <w:rFonts w:hAnsi="標楷體" w:hint="eastAsia"/>
          <w:b/>
        </w:rPr>
        <w:t>1</w:t>
      </w:r>
      <w:r w:rsidRPr="006F425C">
        <w:rPr>
          <w:rFonts w:hAnsi="標楷體" w:hint="eastAsia"/>
        </w:rPr>
        <w:t xml:space="preserve">　</w:t>
      </w:r>
      <w:r w:rsidRPr="006F425C">
        <w:rPr>
          <w:rFonts w:hAnsi="標楷體" w:hint="eastAsia"/>
          <w:b/>
        </w:rPr>
        <w:t>各機場建設計畫</w:t>
      </w:r>
      <w:r w:rsidR="00C32FBE" w:rsidRPr="006F425C">
        <w:rPr>
          <w:rFonts w:hAnsi="標楷體" w:hint="eastAsia"/>
          <w:b/>
        </w:rPr>
        <w:t>(含各專案計畫及總經費5億元以上之一般建築及設備計畫</w:t>
      </w:r>
      <w:r w:rsidR="00D5317C" w:rsidRPr="006F425C">
        <w:rPr>
          <w:rFonts w:hAnsi="標楷體" w:hint="eastAsia"/>
          <w:b/>
        </w:rPr>
        <w:t>)</w:t>
      </w:r>
      <w:r w:rsidR="00D5317C" w:rsidRPr="006F425C">
        <w:rPr>
          <w:rFonts w:hAnsi="標楷體" w:hint="eastAsia"/>
          <w:sz w:val="24"/>
          <w:szCs w:val="24"/>
        </w:rPr>
        <w:t xml:space="preserve">　　　　　　　　</w:t>
      </w:r>
      <w:r w:rsidR="008C76BA" w:rsidRPr="006F425C">
        <w:rPr>
          <w:rFonts w:hAnsi="標楷體" w:hint="eastAsia"/>
          <w:sz w:val="24"/>
          <w:szCs w:val="24"/>
        </w:rPr>
        <w:t xml:space="preserve">　</w:t>
      </w:r>
      <w:r w:rsidRPr="006F425C">
        <w:rPr>
          <w:rFonts w:hAnsi="標楷體" w:hint="eastAsia"/>
          <w:sz w:val="24"/>
          <w:szCs w:val="24"/>
        </w:rPr>
        <w:t>單位：新臺幣千元</w:t>
      </w:r>
      <w:r w:rsidR="00192C71" w:rsidRPr="006F425C">
        <w:rPr>
          <w:rFonts w:hAnsi="標楷體" w:hint="eastAsia"/>
          <w:sz w:val="24"/>
          <w:szCs w:val="24"/>
        </w:rPr>
        <w:t>；%</w:t>
      </w:r>
    </w:p>
    <w:tbl>
      <w:tblPr>
        <w:tblW w:w="855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71"/>
        <w:gridCol w:w="812"/>
        <w:gridCol w:w="1190"/>
        <w:gridCol w:w="1176"/>
        <w:gridCol w:w="882"/>
        <w:gridCol w:w="1147"/>
        <w:gridCol w:w="854"/>
        <w:gridCol w:w="1022"/>
      </w:tblGrid>
      <w:tr w:rsidR="00EF49EC" w:rsidRPr="006F425C" w:rsidTr="001D34A2">
        <w:trPr>
          <w:trHeight w:val="227"/>
          <w:tblHeader/>
        </w:trPr>
        <w:tc>
          <w:tcPr>
            <w:tcW w:w="1471" w:type="dxa"/>
            <w:vMerge w:val="restart"/>
            <w:tcBorders>
              <w:top w:val="single" w:sz="12" w:space="0" w:color="auto"/>
            </w:tcBorders>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總經費</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(計畫期程)</w:t>
            </w:r>
          </w:p>
        </w:tc>
        <w:tc>
          <w:tcPr>
            <w:tcW w:w="812" w:type="dxa"/>
            <w:vMerge w:val="restart"/>
            <w:tcBorders>
              <w:top w:val="single" w:sz="12" w:space="0" w:color="auto"/>
              <w:bottom w:val="double" w:sz="4"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年度</w:t>
            </w:r>
          </w:p>
        </w:tc>
        <w:tc>
          <w:tcPr>
            <w:tcW w:w="1190" w:type="dxa"/>
            <w:vMerge w:val="restart"/>
            <w:tcBorders>
              <w:top w:val="single" w:sz="12" w:space="0" w:color="auto"/>
              <w:bottom w:val="double" w:sz="4"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可用預算數A</w:t>
            </w:r>
          </w:p>
        </w:tc>
        <w:tc>
          <w:tcPr>
            <w:tcW w:w="5081" w:type="dxa"/>
            <w:gridSpan w:val="5"/>
            <w:tcBorders>
              <w:top w:val="single" w:sz="12" w:space="0" w:color="auto"/>
            </w:tcBorders>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可用預算執行概況</w:t>
            </w:r>
          </w:p>
        </w:tc>
      </w:tr>
      <w:tr w:rsidR="00EF49EC" w:rsidRPr="006F425C" w:rsidTr="001D34A2">
        <w:trPr>
          <w:trHeight w:val="227"/>
          <w:tblHeader/>
        </w:trPr>
        <w:tc>
          <w:tcPr>
            <w:tcW w:w="1471" w:type="dxa"/>
            <w:vMerge/>
            <w:tcBorders>
              <w:bottom w:val="single" w:sz="8" w:space="0" w:color="auto"/>
            </w:tcBorders>
            <w:vAlign w:val="center"/>
          </w:tcPr>
          <w:p w:rsidR="00EF49EC" w:rsidRPr="006F425C" w:rsidRDefault="00EF49EC" w:rsidP="00A0420E">
            <w:pPr>
              <w:widowControl/>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p>
        </w:tc>
        <w:tc>
          <w:tcPr>
            <w:tcW w:w="812" w:type="dxa"/>
            <w:vMerge/>
            <w:tcBorders>
              <w:top w:val="single" w:sz="4" w:space="0" w:color="auto"/>
              <w:bottom w:val="single" w:sz="8" w:space="0" w:color="auto"/>
            </w:tcBorders>
            <w:vAlign w:val="center"/>
            <w:hideMark/>
          </w:tcPr>
          <w:p w:rsidR="00EF49EC" w:rsidRPr="006F425C" w:rsidRDefault="00EF49EC" w:rsidP="00A0420E">
            <w:pPr>
              <w:widowControl/>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p>
        </w:tc>
        <w:tc>
          <w:tcPr>
            <w:tcW w:w="1190" w:type="dxa"/>
            <w:vMerge/>
            <w:tcBorders>
              <w:top w:val="single" w:sz="4" w:space="0" w:color="auto"/>
              <w:bottom w:val="single" w:sz="8" w:space="0" w:color="auto"/>
            </w:tcBorders>
            <w:vAlign w:val="center"/>
            <w:hideMark/>
          </w:tcPr>
          <w:p w:rsidR="00EF49EC" w:rsidRPr="006F425C" w:rsidRDefault="00EF49EC" w:rsidP="00A0420E">
            <w:pPr>
              <w:widowControl/>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p>
        </w:tc>
        <w:tc>
          <w:tcPr>
            <w:tcW w:w="1176" w:type="dxa"/>
            <w:tcBorders>
              <w:top w:val="single" w:sz="4" w:space="0" w:color="auto"/>
              <w:bottom w:val="single" w:sz="8" w:space="0" w:color="auto"/>
            </w:tcBorders>
            <w:noWrap/>
            <w:vAlign w:val="center"/>
            <w:hideMark/>
          </w:tcPr>
          <w:p w:rsidR="00EF49EC" w:rsidRPr="006F425C" w:rsidRDefault="00B065D4"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執行</w:t>
            </w:r>
            <w:r w:rsidR="00EF49EC" w:rsidRPr="006F425C">
              <w:rPr>
                <w:rFonts w:hAnsi="標楷體" w:hint="eastAsia"/>
                <w:snapToGrid/>
                <w:spacing w:val="-20"/>
                <w:sz w:val="24"/>
                <w:szCs w:val="24"/>
              </w:rPr>
              <w:t>數B</w:t>
            </w:r>
          </w:p>
        </w:tc>
        <w:tc>
          <w:tcPr>
            <w:tcW w:w="882" w:type="dxa"/>
            <w:tcBorders>
              <w:top w:val="single" w:sz="4" w:space="0" w:color="auto"/>
              <w:bottom w:val="single" w:sz="8" w:space="0" w:color="auto"/>
            </w:tcBorders>
            <w:noWrap/>
            <w:vAlign w:val="center"/>
            <w:hideMark/>
          </w:tcPr>
          <w:p w:rsidR="00EF49EC" w:rsidRPr="006F425C" w:rsidRDefault="00B065D4"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執行</w:t>
            </w:r>
            <w:r w:rsidR="00EF49EC" w:rsidRPr="006F425C">
              <w:rPr>
                <w:rFonts w:hAnsi="標楷體" w:hint="eastAsia"/>
                <w:snapToGrid/>
                <w:spacing w:val="-20"/>
                <w:sz w:val="24"/>
                <w:szCs w:val="24"/>
              </w:rPr>
              <w:t>率</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C</w:t>
            </w:r>
            <w:r w:rsidRPr="006F425C">
              <w:rPr>
                <w:rFonts w:hAnsi="標楷體"/>
                <w:snapToGrid/>
                <w:spacing w:val="-20"/>
                <w:sz w:val="24"/>
                <w:szCs w:val="24"/>
              </w:rPr>
              <w:t>=B/A</w:t>
            </w:r>
          </w:p>
        </w:tc>
        <w:tc>
          <w:tcPr>
            <w:tcW w:w="1147" w:type="dxa"/>
            <w:tcBorders>
              <w:top w:val="single" w:sz="4" w:space="0" w:color="auto"/>
              <w:bottom w:val="single" w:sz="8"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保留數D</w:t>
            </w:r>
          </w:p>
        </w:tc>
        <w:tc>
          <w:tcPr>
            <w:tcW w:w="854" w:type="dxa"/>
            <w:tcBorders>
              <w:top w:val="single" w:sz="4" w:space="0" w:color="auto"/>
              <w:bottom w:val="single" w:sz="8" w:space="0" w:color="auto"/>
              <w:right w:val="double" w:sz="4"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保留率</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E</w:t>
            </w:r>
            <w:r w:rsidRPr="006F425C">
              <w:rPr>
                <w:rFonts w:hAnsi="標楷體"/>
                <w:snapToGrid/>
                <w:spacing w:val="-20"/>
                <w:sz w:val="24"/>
                <w:szCs w:val="24"/>
              </w:rPr>
              <w:t>=D/A</w:t>
            </w:r>
          </w:p>
        </w:tc>
        <w:tc>
          <w:tcPr>
            <w:tcW w:w="1022" w:type="dxa"/>
            <w:tcBorders>
              <w:top w:val="single" w:sz="4" w:space="0" w:color="auto"/>
              <w:left w:val="double" w:sz="4" w:space="0" w:color="auto"/>
              <w:bottom w:val="single" w:sz="8"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2"/>
                <w:sz w:val="22"/>
                <w:szCs w:val="22"/>
              </w:rPr>
            </w:pPr>
            <w:r w:rsidRPr="006F425C">
              <w:rPr>
                <w:rFonts w:hAnsi="標楷體" w:hint="eastAsia"/>
                <w:snapToGrid/>
                <w:spacing w:val="-22"/>
                <w:sz w:val="22"/>
                <w:szCs w:val="22"/>
              </w:rPr>
              <w:t>1</w:t>
            </w:r>
            <w:r w:rsidRPr="006F425C">
              <w:rPr>
                <w:rFonts w:hAnsi="標楷體"/>
                <w:snapToGrid/>
                <w:spacing w:val="-22"/>
                <w:sz w:val="22"/>
                <w:szCs w:val="22"/>
              </w:rPr>
              <w:t>14</w:t>
            </w:r>
            <w:r w:rsidRPr="006F425C">
              <w:rPr>
                <w:rFonts w:hAnsi="標楷體" w:hint="eastAsia"/>
                <w:snapToGrid/>
                <w:spacing w:val="-22"/>
                <w:sz w:val="22"/>
                <w:szCs w:val="22"/>
              </w:rPr>
              <w:t>年1-4月</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2"/>
                <w:sz w:val="22"/>
                <w:szCs w:val="22"/>
              </w:rPr>
              <w:t>累計分配數</w:t>
            </w:r>
          </w:p>
        </w:tc>
      </w:tr>
      <w:tr w:rsidR="00EF49EC" w:rsidRPr="006F425C" w:rsidTr="001D34A2">
        <w:trPr>
          <w:trHeight w:val="227"/>
        </w:trPr>
        <w:tc>
          <w:tcPr>
            <w:tcW w:w="8554" w:type="dxa"/>
            <w:gridSpan w:val="8"/>
            <w:tcBorders>
              <w:top w:val="single" w:sz="8" w:space="0" w:color="auto"/>
              <w:bottom w:val="single" w:sz="8" w:space="0" w:color="auto"/>
            </w:tcBorders>
            <w:shd w:val="clear" w:color="auto" w:fill="F2F2F2"/>
            <w:vAlign w:val="center"/>
          </w:tcPr>
          <w:p w:rsidR="00EF49EC" w:rsidRPr="006F425C" w:rsidRDefault="00EF49EC" w:rsidP="00A0420E">
            <w:pPr>
              <w:overflowPunct w:val="0"/>
              <w:adjustRightInd w:val="0"/>
              <w:snapToGrid w:val="0"/>
              <w:spacing w:line="280" w:lineRule="exact"/>
              <w:ind w:leftChars="-20" w:left="-57" w:rightChars="-20" w:right="-57" w:firstLineChars="42" w:firstLine="84"/>
              <w:jc w:val="left"/>
              <w:rPr>
                <w:rFonts w:hAnsi="標楷體" w:hint="eastAsia"/>
                <w:snapToGrid/>
                <w:spacing w:val="-22"/>
                <w:sz w:val="24"/>
                <w:szCs w:val="24"/>
              </w:rPr>
            </w:pPr>
            <w:r w:rsidRPr="006F425C">
              <w:rPr>
                <w:rFonts w:hAnsi="標楷體" w:hint="eastAsia"/>
                <w:b/>
                <w:bCs/>
                <w:snapToGrid/>
                <w:spacing w:val="-22"/>
                <w:sz w:val="24"/>
                <w:szCs w:val="24"/>
              </w:rPr>
              <w:t>一</w:t>
            </w:r>
            <w:r w:rsidRPr="006F425C">
              <w:rPr>
                <w:rFonts w:hAnsi="標楷體" w:hint="eastAsia"/>
                <w:b/>
                <w:bCs/>
                <w:snapToGrid/>
                <w:spacing w:val="-22"/>
                <w:sz w:val="24"/>
                <w:szCs w:val="24"/>
                <w:shd w:val="clear" w:color="auto" w:fill="F2F2F2"/>
              </w:rPr>
              <w:t>、專案計畫</w:t>
            </w:r>
          </w:p>
        </w:tc>
      </w:tr>
      <w:tr w:rsidR="00EF49EC" w:rsidRPr="006F425C" w:rsidTr="001D34A2">
        <w:trPr>
          <w:trHeight w:val="227"/>
          <w:tblHeader/>
        </w:trPr>
        <w:tc>
          <w:tcPr>
            <w:tcW w:w="8554" w:type="dxa"/>
            <w:gridSpan w:val="8"/>
            <w:tcBorders>
              <w:top w:val="single" w:sz="8" w:space="0" w:color="auto"/>
              <w:bottom w:val="double" w:sz="4" w:space="0" w:color="auto"/>
            </w:tcBorders>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b/>
                <w:bCs/>
                <w:snapToGrid/>
                <w:spacing w:val="-22"/>
                <w:sz w:val="24"/>
                <w:szCs w:val="24"/>
                <w:highlight w:val="yellow"/>
              </w:rPr>
            </w:pPr>
            <w:r w:rsidRPr="006F425C">
              <w:rPr>
                <w:rFonts w:hAnsi="標楷體" w:hint="eastAsia"/>
                <w:b/>
                <w:bCs/>
                <w:snapToGrid/>
                <w:spacing w:val="-22"/>
                <w:sz w:val="24"/>
                <w:szCs w:val="24"/>
              </w:rPr>
              <w:t>高雄機場北側都市計畫劃定為機場用地取得計畫</w:t>
            </w:r>
          </w:p>
        </w:tc>
      </w:tr>
      <w:tr w:rsidR="00EF49EC" w:rsidRPr="006F425C" w:rsidTr="001D34A2">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5</w:t>
            </w:r>
            <w:r w:rsidRPr="006F425C">
              <w:rPr>
                <w:rFonts w:hAnsi="標楷體"/>
                <w:spacing w:val="-20"/>
                <w:sz w:val="24"/>
                <w:szCs w:val="24"/>
              </w:rPr>
              <w:t>,240,000</w:t>
            </w:r>
          </w:p>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r w:rsidRPr="006F425C">
              <w:rPr>
                <w:rFonts w:hAnsi="標楷體"/>
                <w:spacing w:val="-20"/>
                <w:sz w:val="24"/>
                <w:szCs w:val="24"/>
              </w:rPr>
              <w:t>100.1-</w:t>
            </w:r>
            <w:r w:rsidRPr="006F425C">
              <w:rPr>
                <w:rFonts w:hAnsi="標楷體" w:hint="eastAsia"/>
                <w:spacing w:val="-20"/>
                <w:sz w:val="24"/>
                <w:szCs w:val="24"/>
              </w:rPr>
              <w:t>1</w:t>
            </w:r>
            <w:r w:rsidRPr="006F425C">
              <w:rPr>
                <w:rFonts w:hAnsi="標楷體"/>
                <w:spacing w:val="-20"/>
                <w:sz w:val="24"/>
                <w:szCs w:val="24"/>
              </w:rPr>
              <w:t>05.12)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pacing w:val="-20"/>
                <w:sz w:val="24"/>
                <w:szCs w:val="24"/>
              </w:rPr>
              <w:t>100-109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,240,000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,415,678</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4.27</w:t>
            </w:r>
          </w:p>
        </w:tc>
        <w:tc>
          <w:tcPr>
            <w:tcW w:w="1147" w:type="dxa"/>
            <w:tcBorders>
              <w:top w:val="double" w:sz="4" w:space="0" w:color="auto"/>
              <w:bottom w:val="single" w:sz="4" w:space="0" w:color="auto"/>
            </w:tcBorders>
            <w:shd w:val="clear" w:color="auto" w:fill="FFFFFF"/>
            <w:noWrap/>
            <w:vAlign w:val="center"/>
          </w:tcPr>
          <w:p w:rsidR="00EF49EC" w:rsidRPr="006F425C" w:rsidRDefault="00B065D4"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80,</w:t>
            </w:r>
            <w:r w:rsidRPr="006F425C">
              <w:rPr>
                <w:rFonts w:hAnsi="標楷體"/>
                <w:snapToGrid/>
                <w:color w:val="000000"/>
                <w:spacing w:val="-20"/>
                <w:sz w:val="24"/>
                <w:szCs w:val="24"/>
              </w:rPr>
              <w:t>917</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B065D4"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.54</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0,917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0,912</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9.99</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0,912</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02</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.37</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0,610</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9.63</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0,610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0,592</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9.9</w:t>
            </w:r>
            <w:r w:rsidRPr="006F425C">
              <w:rPr>
                <w:rFonts w:hAnsi="標楷體" w:hint="eastAsia"/>
                <w:snapToGrid/>
                <w:color w:val="000000"/>
                <w:spacing w:val="-20"/>
                <w:sz w:val="24"/>
                <w:szCs w:val="24"/>
              </w:rPr>
              <w:t>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0,592</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8,166</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84.58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2,426</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15.42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27"/>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0B7DD4" w:rsidP="00A0420E">
            <w:pPr>
              <w:topLinePunct/>
              <w:adjustRightInd w:val="0"/>
              <w:snapToGrid w:val="0"/>
              <w:spacing w:line="280" w:lineRule="exact"/>
              <w:ind w:leftChars="0" w:left="0" w:firstLineChars="0" w:firstLine="0"/>
              <w:jc w:val="left"/>
              <w:rPr>
                <w:rFonts w:hAnsi="標楷體" w:hint="eastAsia"/>
                <w:snapToGrid/>
                <w:color w:val="000000"/>
                <w:spacing w:val="-20"/>
                <w:sz w:val="24"/>
                <w:szCs w:val="24"/>
              </w:rPr>
            </w:pPr>
            <w:r w:rsidRPr="006F425C">
              <w:rPr>
                <w:rFonts w:hAnsi="標楷體"/>
                <w:snapToGrid/>
                <w:color w:val="000000"/>
                <w:spacing w:val="-20"/>
                <w:sz w:val="18"/>
                <w:szCs w:val="18"/>
              </w:rPr>
              <w:t>(</w:t>
            </w:r>
            <w:r w:rsidRPr="006F425C">
              <w:rPr>
                <w:rFonts w:hAnsi="標楷體" w:hint="eastAsia"/>
                <w:snapToGrid/>
                <w:color w:val="000000"/>
                <w:spacing w:val="-20"/>
                <w:sz w:val="18"/>
                <w:szCs w:val="18"/>
              </w:rPr>
              <w:t>說明2)</w:t>
            </w:r>
            <w:r w:rsidR="00EF49EC" w:rsidRPr="006F425C">
              <w:rPr>
                <w:rFonts w:hAnsi="標楷體" w:hint="eastAsia"/>
                <w:snapToGrid/>
                <w:color w:val="000000"/>
                <w:spacing w:val="-20"/>
                <w:sz w:val="24"/>
                <w:szCs w:val="24"/>
              </w:rPr>
              <w:t>24</w:t>
            </w:r>
            <w:r w:rsidR="00EF49EC" w:rsidRPr="006F425C">
              <w:rPr>
                <w:rFonts w:hAnsi="標楷體"/>
                <w:snapToGrid/>
                <w:color w:val="000000"/>
                <w:spacing w:val="-20"/>
                <w:sz w:val="24"/>
                <w:szCs w:val="24"/>
              </w:rPr>
              <w:t>,107</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.04</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高雄國際機場新航廈第1期工程計畫</w:t>
            </w:r>
          </w:p>
        </w:tc>
      </w:tr>
      <w:tr w:rsidR="00EF49EC" w:rsidRPr="006F425C" w:rsidTr="001D34A2">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4</w:t>
            </w:r>
            <w:r w:rsidRPr="006F425C">
              <w:rPr>
                <w:rFonts w:hAnsi="標楷體"/>
                <w:snapToGrid/>
                <w:spacing w:val="-20"/>
                <w:sz w:val="24"/>
                <w:szCs w:val="24"/>
              </w:rPr>
              <w:t>3,463,994</w:t>
            </w:r>
          </w:p>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w:t>
            </w:r>
            <w:r w:rsidRPr="006F425C">
              <w:rPr>
                <w:rFonts w:hAnsi="標楷體"/>
                <w:snapToGrid/>
                <w:spacing w:val="-20"/>
                <w:sz w:val="24"/>
                <w:szCs w:val="24"/>
              </w:rPr>
              <w:t>111.1-</w:t>
            </w:r>
            <w:r w:rsidRPr="006F425C">
              <w:rPr>
                <w:rFonts w:hAnsi="標楷體" w:hint="eastAsia"/>
                <w:snapToGrid/>
                <w:spacing w:val="-20"/>
                <w:sz w:val="24"/>
                <w:szCs w:val="24"/>
              </w:rPr>
              <w:t>1</w:t>
            </w:r>
            <w:r w:rsidRPr="006F425C">
              <w:rPr>
                <w:rFonts w:hAnsi="標楷體"/>
                <w:snapToGrid/>
                <w:spacing w:val="-20"/>
                <w:sz w:val="24"/>
                <w:szCs w:val="24"/>
              </w:rPr>
              <w:t>21.12)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111</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2,600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7,962</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91.18</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,638</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.82</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2,034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4,886</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48.43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7,148</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1.57</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93,313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92,988</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99.</w:t>
            </w:r>
            <w:r w:rsidRPr="006F425C">
              <w:rPr>
                <w:rFonts w:hAnsi="標楷體"/>
                <w:snapToGrid/>
                <w:color w:val="000000"/>
                <w:spacing w:val="-20"/>
                <w:sz w:val="24"/>
                <w:szCs w:val="24"/>
              </w:rPr>
              <w:t>95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25</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,779,186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,005,379</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6.51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,010,729</w:t>
            </w:r>
          </w:p>
        </w:tc>
      </w:tr>
      <w:tr w:rsidR="00EF49EC" w:rsidRPr="006F425C" w:rsidTr="001D34A2">
        <w:trPr>
          <w:trHeight w:val="227"/>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2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20" w:lineRule="exact"/>
              <w:ind w:leftChars="-20" w:left="-57" w:rightChars="-10" w:right="-28" w:firstLineChars="0" w:firstLine="0"/>
              <w:jc w:val="center"/>
              <w:rPr>
                <w:rFonts w:hAnsi="標楷體" w:hint="eastAsia"/>
                <w:snapToGrid/>
                <w:spacing w:val="-30"/>
                <w:sz w:val="22"/>
                <w:szCs w:val="22"/>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1,008,972</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27"/>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桃園國際機場第三航廈安檢儀器設備採購中長期個案計畫</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,821,801</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w:t>
            </w:r>
            <w:r w:rsidRPr="006F425C">
              <w:rPr>
                <w:rFonts w:hAnsi="標楷體"/>
                <w:snapToGrid/>
                <w:spacing w:val="-20"/>
                <w:sz w:val="24"/>
                <w:szCs w:val="24"/>
              </w:rPr>
              <w:t>113.1-116.6)</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352,</w:t>
            </w:r>
            <w:r w:rsidRPr="006F425C">
              <w:rPr>
                <w:rFonts w:hAnsi="標楷體"/>
                <w:snapToGrid/>
                <w:color w:val="000000"/>
                <w:spacing w:val="-20"/>
                <w:sz w:val="24"/>
                <w:szCs w:val="24"/>
              </w:rPr>
              <w:t>723</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52,723</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00.00</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576DD">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6,001</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snapToGrid/>
                <w:color w:val="000000"/>
                <w:spacing w:val="-20"/>
                <w:sz w:val="24"/>
                <w:szCs w:val="24"/>
              </w:rPr>
              <w:t>0</w:t>
            </w:r>
          </w:p>
        </w:tc>
      </w:tr>
      <w:tr w:rsidR="00EF49EC" w:rsidRPr="006F425C" w:rsidTr="002942BE">
        <w:trPr>
          <w:trHeight w:val="413"/>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,453,077</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E576DD">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金門機場空側道面整建工程</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,518,282</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pacing w:val="-30"/>
                <w:kern w:val="0"/>
                <w:sz w:val="22"/>
                <w:szCs w:val="22"/>
              </w:rPr>
            </w:pPr>
            <w:r w:rsidRPr="006F425C">
              <w:rPr>
                <w:rFonts w:hAnsi="標楷體"/>
                <w:snapToGrid/>
                <w:spacing w:val="-20"/>
                <w:sz w:val="24"/>
                <w:szCs w:val="24"/>
              </w:rPr>
              <w:t>(</w:t>
            </w:r>
            <w:r w:rsidRPr="006F425C">
              <w:rPr>
                <w:rFonts w:hAnsi="標楷體" w:hint="eastAsia"/>
                <w:snapToGrid/>
                <w:spacing w:val="-20"/>
                <w:sz w:val="24"/>
                <w:szCs w:val="24"/>
              </w:rPr>
              <w:t>1</w:t>
            </w:r>
            <w:r w:rsidRPr="006F425C">
              <w:rPr>
                <w:rFonts w:hAnsi="標楷體"/>
                <w:snapToGrid/>
                <w:spacing w:val="-20"/>
                <w:sz w:val="24"/>
                <w:szCs w:val="24"/>
              </w:rPr>
              <w:t>14.1-120.12)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snapToGrid/>
                <w:color w:val="000000"/>
                <w:spacing w:val="-20"/>
                <w:sz w:val="24"/>
                <w:szCs w:val="24"/>
              </w:rPr>
              <w:t>2,926</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.00</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E576DD">
        <w:trPr>
          <w:trHeight w:val="227"/>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,515,356</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E576DD">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松山機場國際線航廈耐震補強裝修及設施更新工程</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,167,513</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w:t>
            </w:r>
            <w:r w:rsidRPr="006F425C">
              <w:rPr>
                <w:rFonts w:hAnsi="標楷體" w:hint="eastAsia"/>
                <w:snapToGrid/>
                <w:spacing w:val="-20"/>
                <w:sz w:val="24"/>
                <w:szCs w:val="24"/>
              </w:rPr>
              <w:t>1</w:t>
            </w:r>
            <w:r w:rsidRPr="006F425C">
              <w:rPr>
                <w:rFonts w:hAnsi="標楷體"/>
                <w:snapToGrid/>
                <w:spacing w:val="-20"/>
                <w:sz w:val="24"/>
                <w:szCs w:val="24"/>
              </w:rPr>
              <w:t>14.1-121.12)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,473</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2942BE">
        <w:trPr>
          <w:trHeight w:val="455"/>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30"/>
                <w:sz w:val="22"/>
                <w:szCs w:val="22"/>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,163,040</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E576DD">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北竿機場跑道改善及新航站區擴建工程-第一期建設計畫</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2,035,797</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w:t>
            </w:r>
            <w:r w:rsidRPr="006F425C">
              <w:rPr>
                <w:rFonts w:hAnsi="標楷體" w:hint="eastAsia"/>
                <w:snapToGrid/>
                <w:spacing w:val="-20"/>
                <w:sz w:val="24"/>
                <w:szCs w:val="24"/>
              </w:rPr>
              <w:t>1</w:t>
            </w:r>
            <w:r w:rsidRPr="006F425C">
              <w:rPr>
                <w:rFonts w:hAnsi="標楷體"/>
                <w:snapToGrid/>
                <w:spacing w:val="-20"/>
                <w:sz w:val="24"/>
                <w:szCs w:val="24"/>
              </w:rPr>
              <w:t>14.1-125.9)</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snapToGrid/>
                <w:color w:val="000000"/>
                <w:spacing w:val="-20"/>
                <w:sz w:val="24"/>
                <w:szCs w:val="24"/>
              </w:rPr>
              <w:t>17,621</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10</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.62</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2942BE">
        <w:trPr>
          <w:trHeight w:val="441"/>
        </w:trPr>
        <w:tc>
          <w:tcPr>
            <w:tcW w:w="1471" w:type="dxa"/>
            <w:vMerge/>
            <w:tcBorders>
              <w:bottom w:val="single" w:sz="8"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2,018,176</w:t>
            </w:r>
          </w:p>
        </w:tc>
        <w:tc>
          <w:tcPr>
            <w:tcW w:w="1176"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8"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27"/>
        </w:trPr>
        <w:tc>
          <w:tcPr>
            <w:tcW w:w="8554" w:type="dxa"/>
            <w:gridSpan w:val="8"/>
            <w:tcBorders>
              <w:top w:val="single" w:sz="8" w:space="0" w:color="auto"/>
              <w:bottom w:val="single" w:sz="8" w:space="0" w:color="auto"/>
            </w:tcBorders>
            <w:shd w:val="clear" w:color="auto" w:fill="F2F2F2"/>
          </w:tcPr>
          <w:p w:rsidR="00EF49EC" w:rsidRPr="006F425C" w:rsidRDefault="00EF49EC" w:rsidP="00A0420E">
            <w:pPr>
              <w:overflowPunct w:val="0"/>
              <w:adjustRightInd w:val="0"/>
              <w:snapToGrid w:val="0"/>
              <w:spacing w:line="280" w:lineRule="exact"/>
              <w:ind w:leftChars="-20" w:left="-57" w:rightChars="-20" w:right="-57" w:firstLineChars="42" w:firstLine="85"/>
              <w:jc w:val="left"/>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二、一般建築及設備計畫</w:t>
            </w:r>
          </w:p>
        </w:tc>
      </w:tr>
      <w:tr w:rsidR="00EF49EC" w:rsidRPr="006F425C" w:rsidTr="001D34A2">
        <w:trPr>
          <w:trHeight w:val="255"/>
        </w:trPr>
        <w:tc>
          <w:tcPr>
            <w:tcW w:w="8554" w:type="dxa"/>
            <w:gridSpan w:val="8"/>
            <w:tcBorders>
              <w:top w:val="single" w:sz="8" w:space="0" w:color="auto"/>
              <w:bottom w:val="double" w:sz="4" w:space="0" w:color="auto"/>
            </w:tcBorders>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中部國際機場既有航廈整體改善工程計畫</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,084,705</w:t>
            </w:r>
          </w:p>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w:t>
            </w:r>
            <w:r w:rsidRPr="006F425C">
              <w:rPr>
                <w:rFonts w:hAnsi="標楷體"/>
                <w:snapToGrid/>
                <w:spacing w:val="-20"/>
                <w:sz w:val="24"/>
                <w:szCs w:val="24"/>
              </w:rPr>
              <w:t>104.1-112.9)</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pacing w:val="-20"/>
                <w:sz w:val="24"/>
                <w:szCs w:val="24"/>
              </w:rPr>
              <w:t>10</w:t>
            </w:r>
            <w:r w:rsidRPr="006F425C">
              <w:rPr>
                <w:rFonts w:hAnsi="標楷體"/>
                <w:spacing w:val="-20"/>
                <w:sz w:val="24"/>
                <w:szCs w:val="24"/>
              </w:rPr>
              <w:t>4</w:t>
            </w:r>
            <w:r w:rsidRPr="006F425C">
              <w:rPr>
                <w:rFonts w:hAnsi="標楷體" w:hint="eastAsia"/>
                <w:spacing w:val="-20"/>
                <w:sz w:val="24"/>
                <w:szCs w:val="24"/>
              </w:rPr>
              <w:t>-109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69,312</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79,02</w:t>
            </w:r>
            <w:r w:rsidRPr="006F425C">
              <w:rPr>
                <w:rFonts w:hAnsi="標楷體" w:hint="eastAsia"/>
                <w:snapToGrid/>
                <w:color w:val="000000"/>
                <w:spacing w:val="-20"/>
                <w:sz w:val="24"/>
                <w:szCs w:val="24"/>
              </w:rPr>
              <w:t>7</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102.07</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color w:val="000000"/>
                <w:spacing w:val="-20"/>
                <w:sz w:val="24"/>
                <w:szCs w:val="24"/>
              </w:rPr>
              <w:t>110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22,906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66,412</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135.40</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06,502</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34,726</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57.74</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84,319</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45.34</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84,319</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21,054</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65.68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3,265</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34.32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3,265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2,997</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36.35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0,268</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63.65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0,268</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,269</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3.15</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b/>
                <w:bCs/>
                <w:snapToGrid/>
                <w:spacing w:val="-22"/>
                <w:sz w:val="24"/>
                <w:szCs w:val="24"/>
                <w:highlight w:val="yellow"/>
              </w:rPr>
            </w:pPr>
            <w:r w:rsidRPr="006F425C">
              <w:rPr>
                <w:rFonts w:hAnsi="標楷體" w:hint="eastAsia"/>
                <w:b/>
                <w:bCs/>
                <w:snapToGrid/>
                <w:spacing w:val="-22"/>
                <w:sz w:val="24"/>
                <w:szCs w:val="24"/>
              </w:rPr>
              <w:lastRenderedPageBreak/>
              <w:t>松山機場10跑道端北側跑道地帶、安全區及燈光用地取得</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8</w:t>
            </w:r>
            <w:r w:rsidRPr="006F425C">
              <w:rPr>
                <w:rFonts w:hAnsi="標楷體"/>
                <w:spacing w:val="-20"/>
                <w:sz w:val="24"/>
                <w:szCs w:val="24"/>
              </w:rPr>
              <w:t>,070,097</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(105.1-107.12</w:t>
            </w:r>
            <w:r w:rsidRPr="006F425C">
              <w:rPr>
                <w:rFonts w:hAnsi="標楷體"/>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pacing w:val="-20"/>
                <w:sz w:val="24"/>
                <w:szCs w:val="24"/>
              </w:rPr>
              <w:t>105-109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,136,396</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,471,51</w:t>
            </w:r>
            <w:r w:rsidRPr="006F425C">
              <w:rPr>
                <w:rFonts w:hAnsi="標楷體" w:hint="eastAsia"/>
                <w:snapToGrid/>
                <w:color w:val="000000"/>
                <w:spacing w:val="-20"/>
                <w:sz w:val="24"/>
                <w:szCs w:val="24"/>
              </w:rPr>
              <w:t>1</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62.66</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181</w:t>
            </w:r>
            <w:r w:rsidRPr="006F425C">
              <w:rPr>
                <w:rFonts w:hAnsi="標楷體"/>
                <w:snapToGrid/>
                <w:color w:val="000000"/>
                <w:spacing w:val="-20"/>
                <w:sz w:val="24"/>
                <w:szCs w:val="24"/>
              </w:rPr>
              <w:t>,113</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.54</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p>
        </w:tc>
      </w:tr>
      <w:tr w:rsidR="00EF49EC" w:rsidRPr="006F425C" w:rsidTr="002942BE">
        <w:trPr>
          <w:trHeight w:val="18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81,113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01,690</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56.15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9,423</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43.58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9,423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53</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0.82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8,770</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99.18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92"/>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8,770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63</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0.21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99.79</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.00</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100.00</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142"/>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.00</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蘭嶼機場跑道整建工程計畫</w:t>
            </w:r>
          </w:p>
        </w:tc>
      </w:tr>
      <w:tr w:rsidR="00EF49EC" w:rsidRPr="006F425C" w:rsidTr="002942BE">
        <w:trPr>
          <w:trHeight w:val="218"/>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9</w:t>
            </w:r>
            <w:r w:rsidRPr="006F425C">
              <w:rPr>
                <w:rFonts w:hAnsi="標楷體"/>
                <w:snapToGrid/>
                <w:spacing w:val="-20"/>
                <w:sz w:val="24"/>
                <w:szCs w:val="24"/>
              </w:rPr>
              <w:t>96,728</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(105.1-113.12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pacing w:val="-20"/>
                <w:sz w:val="24"/>
                <w:szCs w:val="24"/>
              </w:rPr>
              <w:t>10</w:t>
            </w:r>
            <w:r w:rsidRPr="006F425C">
              <w:rPr>
                <w:rFonts w:hAnsi="標楷體"/>
                <w:spacing w:val="-20"/>
                <w:sz w:val="24"/>
                <w:szCs w:val="24"/>
              </w:rPr>
              <w:t>5</w:t>
            </w:r>
            <w:r w:rsidRPr="006F425C">
              <w:rPr>
                <w:rFonts w:hAnsi="標楷體" w:hint="eastAsia"/>
                <w:spacing w:val="-20"/>
                <w:sz w:val="24"/>
                <w:szCs w:val="24"/>
              </w:rPr>
              <w:t>-109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56,747</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0,714</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8.61</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26,033</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1.39</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114"/>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26,033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01,897</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61.93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24,136</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38.07</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24,136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57,111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79.32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7,025</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20.68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163"/>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17,025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30,802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72.80</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6,223</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27.20</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76,204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99,232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72.13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6,972</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27.87</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9,972</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高雄機場北側新建圍牆、排水及周邊設施工程計畫</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9</w:t>
            </w:r>
            <w:r w:rsidRPr="006F425C">
              <w:rPr>
                <w:rFonts w:hAnsi="標楷體"/>
                <w:snapToGrid/>
                <w:spacing w:val="-20"/>
                <w:sz w:val="24"/>
                <w:szCs w:val="24"/>
              </w:rPr>
              <w:t>81,623</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(108.1-116.12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108-</w:t>
            </w:r>
            <w:r w:rsidRPr="006F425C">
              <w:rPr>
                <w:rFonts w:hAnsi="標楷體" w:hint="eastAsia"/>
                <w:snapToGrid/>
                <w:spacing w:val="-20"/>
                <w:sz w:val="24"/>
                <w:szCs w:val="24"/>
              </w:rPr>
              <w:t>1</w:t>
            </w:r>
            <w:r w:rsidRPr="006F425C">
              <w:rPr>
                <w:rFonts w:hAnsi="標楷體"/>
                <w:snapToGrid/>
                <w:spacing w:val="-20"/>
                <w:sz w:val="24"/>
                <w:szCs w:val="24"/>
              </w:rPr>
              <w:t>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16,410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,258</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2.80</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13,152</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7.20</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93,157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1,202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5.39</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71,955</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94.61</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71,955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1,046</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8.35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40,909</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91.65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40,909</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1,091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3.25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29,818</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96.75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29,818</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84,552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86.28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5,266</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13.72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69,048</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7,171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51.57</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1,746</w:t>
            </w:r>
          </w:p>
        </w:tc>
      </w:tr>
      <w:tr w:rsidR="00EF49EC" w:rsidRPr="006F425C" w:rsidTr="002942BE">
        <w:trPr>
          <w:trHeight w:val="376"/>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3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61,426</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55"/>
        </w:trPr>
        <w:tc>
          <w:tcPr>
            <w:tcW w:w="8554" w:type="dxa"/>
            <w:gridSpan w:val="8"/>
            <w:tcBorders>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snapToGrid/>
                <w:color w:val="000000"/>
                <w:spacing w:val="-20"/>
                <w:sz w:val="24"/>
                <w:szCs w:val="24"/>
              </w:rPr>
            </w:pPr>
            <w:r w:rsidRPr="006F425C">
              <w:rPr>
                <w:rFonts w:hAnsi="標楷體" w:hint="eastAsia"/>
                <w:b/>
                <w:bCs/>
                <w:snapToGrid/>
                <w:color w:val="000000"/>
                <w:spacing w:val="-20"/>
                <w:sz w:val="24"/>
                <w:szCs w:val="24"/>
              </w:rPr>
              <w:t>臺中機場新建聯絡滑行道1及停機坪滑行道工程</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6</w:t>
            </w:r>
            <w:r w:rsidRPr="006F425C">
              <w:rPr>
                <w:rFonts w:hAnsi="標楷體"/>
                <w:snapToGrid/>
                <w:spacing w:val="-20"/>
                <w:sz w:val="24"/>
                <w:szCs w:val="24"/>
              </w:rPr>
              <w:t>82,550</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(109.1-114.9</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,900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,143</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218.05</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80"/>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5,300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2,879</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84.18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3,940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4,871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26.48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9,069</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73.52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88"/>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69,069</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69,109</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100.02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234"/>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80,000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86,441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103.58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91,410</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11,224</w:t>
            </w:r>
          </w:p>
        </w:tc>
        <w:tc>
          <w:tcPr>
            <w:tcW w:w="882" w:type="dxa"/>
            <w:tcBorders>
              <w:top w:val="single" w:sz="4" w:space="0" w:color="auto"/>
              <w:bottom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38.17</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5,000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高雄機場滑行道系統改善工程</w:t>
            </w:r>
          </w:p>
        </w:tc>
      </w:tr>
      <w:tr w:rsidR="00EF49EC" w:rsidRPr="006F425C" w:rsidTr="00EF49EC">
        <w:trPr>
          <w:trHeight w:val="198"/>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9</w:t>
            </w:r>
            <w:r w:rsidRPr="006F425C">
              <w:rPr>
                <w:rFonts w:hAnsi="標楷體"/>
                <w:snapToGrid/>
                <w:spacing w:val="-20"/>
                <w:sz w:val="24"/>
                <w:szCs w:val="24"/>
              </w:rPr>
              <w:t>96,162</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(109.1-115.12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9,991</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9,403</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97.06</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555</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2.78</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50"/>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,553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,201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93.66</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52</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6.34</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70,994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49,262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145.77</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4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21,044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3,083</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27.33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,692</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8.01</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62,605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55,236</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59.11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07,369</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40.89</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66"/>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52,827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0,425</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12.03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7,230</w:t>
            </w:r>
          </w:p>
        </w:tc>
      </w:tr>
      <w:tr w:rsidR="00EF49EC" w:rsidRPr="006F425C" w:rsidTr="001D34A2">
        <w:trPr>
          <w:trHeight w:val="255"/>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115</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01,116</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臺東機場跑道整建工程</w:t>
            </w:r>
          </w:p>
        </w:tc>
      </w:tr>
      <w:tr w:rsidR="00EF49EC" w:rsidRPr="006F425C" w:rsidTr="00EF49EC">
        <w:trPr>
          <w:trHeight w:val="102"/>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7</w:t>
            </w:r>
            <w:r w:rsidRPr="006F425C">
              <w:rPr>
                <w:rFonts w:hAnsi="標楷體"/>
                <w:snapToGrid/>
                <w:spacing w:val="-20"/>
                <w:sz w:val="24"/>
                <w:szCs w:val="24"/>
              </w:rPr>
              <w:t>36,000</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(113.1-117.12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4</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NA</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40"/>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,916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,000</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20.34</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99</w:t>
            </w:r>
          </w:p>
        </w:tc>
      </w:tr>
      <w:tr w:rsidR="00EF49EC" w:rsidRPr="006F425C" w:rsidTr="00EF49EC">
        <w:trPr>
          <w:trHeight w:val="330"/>
        </w:trPr>
        <w:tc>
          <w:tcPr>
            <w:tcW w:w="1471" w:type="dxa"/>
            <w:vMerge/>
            <w:tcBorders>
              <w:bottom w:val="single" w:sz="12"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0"/>
                <w:szCs w:val="20"/>
              </w:rPr>
            </w:pPr>
            <w:r w:rsidRPr="006F425C">
              <w:rPr>
                <w:rFonts w:hAnsi="標楷體" w:hint="eastAsia"/>
                <w:snapToGrid/>
                <w:spacing w:val="-30"/>
                <w:sz w:val="20"/>
                <w:szCs w:val="20"/>
              </w:rPr>
              <w:t>預計編列數</w:t>
            </w:r>
          </w:p>
        </w:tc>
        <w:tc>
          <w:tcPr>
            <w:tcW w:w="1190"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31,069</w:t>
            </w:r>
          </w:p>
        </w:tc>
        <w:tc>
          <w:tcPr>
            <w:tcW w:w="1176"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12"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bl>
    <w:p w:rsidR="009A790D" w:rsidRPr="006F425C" w:rsidRDefault="009A790D" w:rsidP="00A0420E">
      <w:pPr>
        <w:adjustRightInd w:val="0"/>
        <w:snapToGrid w:val="0"/>
        <w:spacing w:line="240" w:lineRule="exact"/>
        <w:ind w:leftChars="0" w:left="1216" w:hangingChars="500" w:hanging="1216"/>
        <w:rPr>
          <w:rFonts w:hAnsi="標楷體"/>
          <w:color w:val="000000"/>
          <w:sz w:val="24"/>
        </w:rPr>
      </w:pPr>
      <w:r w:rsidRPr="006F425C">
        <w:rPr>
          <w:rFonts w:hAnsi="標楷體"/>
          <w:color w:val="000000"/>
          <w:sz w:val="24"/>
        </w:rPr>
        <w:t>說</w:t>
      </w:r>
      <w:r w:rsidRPr="006F425C">
        <w:rPr>
          <w:rFonts w:hAnsi="標楷體" w:hint="eastAsia"/>
          <w:color w:val="000000"/>
          <w:sz w:val="24"/>
        </w:rPr>
        <w:t xml:space="preserve">　　明：</w:t>
      </w:r>
      <w:r w:rsidR="00A96FAB" w:rsidRPr="006F425C">
        <w:rPr>
          <w:rFonts w:hAnsi="標楷體" w:hint="eastAsia"/>
          <w:color w:val="000000"/>
          <w:sz w:val="24"/>
        </w:rPr>
        <w:t>1.</w:t>
      </w:r>
      <w:r w:rsidR="000B7DD4" w:rsidRPr="006F425C">
        <w:rPr>
          <w:rFonts w:hAnsi="標楷體" w:hint="eastAsia"/>
          <w:color w:val="000000"/>
          <w:sz w:val="24"/>
        </w:rPr>
        <w:t>執行數含實支數及應付</w:t>
      </w:r>
      <w:r w:rsidR="003039C3">
        <w:rPr>
          <w:rFonts w:hAnsi="標楷體" w:hint="eastAsia"/>
          <w:color w:val="000000"/>
          <w:sz w:val="24"/>
        </w:rPr>
        <w:t>未付</w:t>
      </w:r>
      <w:r w:rsidR="000B7DD4" w:rsidRPr="006F425C">
        <w:rPr>
          <w:rFonts w:hAnsi="標楷體" w:hint="eastAsia"/>
          <w:color w:val="000000"/>
          <w:sz w:val="24"/>
        </w:rPr>
        <w:t>數</w:t>
      </w:r>
      <w:r w:rsidR="00A96FAB" w:rsidRPr="006F425C">
        <w:rPr>
          <w:rFonts w:hAnsi="標楷體" w:hint="eastAsia"/>
          <w:color w:val="000000"/>
          <w:sz w:val="24"/>
        </w:rPr>
        <w:t>，</w:t>
      </w:r>
      <w:r w:rsidRPr="006F425C">
        <w:rPr>
          <w:rFonts w:hAnsi="標楷體" w:hint="eastAsia"/>
          <w:color w:val="000000"/>
          <w:sz w:val="24"/>
        </w:rPr>
        <w:t>11</w:t>
      </w:r>
      <w:r w:rsidRPr="006F425C">
        <w:rPr>
          <w:rFonts w:hAnsi="標楷體"/>
          <w:color w:val="000000"/>
          <w:sz w:val="24"/>
        </w:rPr>
        <w:t>4</w:t>
      </w:r>
      <w:r w:rsidRPr="006F425C">
        <w:rPr>
          <w:rFonts w:hAnsi="標楷體" w:hint="eastAsia"/>
          <w:color w:val="000000"/>
          <w:sz w:val="24"/>
        </w:rPr>
        <w:t>年度</w:t>
      </w:r>
      <w:r w:rsidR="00A96FAB" w:rsidRPr="006F425C">
        <w:rPr>
          <w:rFonts w:hAnsi="標楷體" w:hint="eastAsia"/>
          <w:color w:val="000000"/>
          <w:sz w:val="24"/>
        </w:rPr>
        <w:t>執行</w:t>
      </w:r>
      <w:r w:rsidRPr="006F425C">
        <w:rPr>
          <w:rFonts w:hAnsi="標楷體" w:hint="eastAsia"/>
          <w:color w:val="000000"/>
          <w:sz w:val="24"/>
        </w:rPr>
        <w:t>數為1至</w:t>
      </w:r>
      <w:r w:rsidRPr="006F425C">
        <w:rPr>
          <w:rFonts w:hAnsi="標楷體"/>
          <w:color w:val="000000"/>
          <w:sz w:val="24"/>
        </w:rPr>
        <w:t>4</w:t>
      </w:r>
      <w:r w:rsidRPr="006F425C">
        <w:rPr>
          <w:rFonts w:hAnsi="標楷體" w:hint="eastAsia"/>
          <w:color w:val="000000"/>
          <w:sz w:val="24"/>
        </w:rPr>
        <w:t>月累計數。</w:t>
      </w:r>
    </w:p>
    <w:p w:rsidR="00A96FAB" w:rsidRPr="006F425C" w:rsidRDefault="00A96FAB" w:rsidP="00A0420E">
      <w:pPr>
        <w:adjustRightInd w:val="0"/>
        <w:snapToGrid w:val="0"/>
        <w:spacing w:line="240" w:lineRule="exact"/>
        <w:ind w:leftChars="425" w:left="1209" w:hangingChars="2" w:hanging="5"/>
        <w:rPr>
          <w:rFonts w:hAnsi="標楷體" w:hint="eastAsia"/>
          <w:color w:val="000000"/>
          <w:sz w:val="24"/>
        </w:rPr>
      </w:pPr>
      <w:r w:rsidRPr="006F425C">
        <w:rPr>
          <w:rFonts w:hAnsi="標楷體" w:hint="eastAsia"/>
          <w:color w:val="000000"/>
          <w:sz w:val="24"/>
        </w:rPr>
        <w:lastRenderedPageBreak/>
        <w:t>2.</w:t>
      </w:r>
      <w:r w:rsidR="007E5EAF" w:rsidRPr="006F425C">
        <w:rPr>
          <w:rFonts w:hAnsi="標楷體" w:hint="eastAsia"/>
          <w:color w:val="000000"/>
          <w:sz w:val="24"/>
        </w:rPr>
        <w:t>該計畫</w:t>
      </w:r>
      <w:r w:rsidR="00426730" w:rsidRPr="006F425C">
        <w:rPr>
          <w:rFonts w:hAnsi="標楷體" w:hint="eastAsia"/>
          <w:color w:val="000000"/>
          <w:sz w:val="24"/>
        </w:rPr>
        <w:t>為</w:t>
      </w:r>
      <w:r w:rsidRPr="006F425C">
        <w:rPr>
          <w:rFonts w:hAnsi="標楷體" w:hint="eastAsia"/>
          <w:color w:val="000000"/>
          <w:sz w:val="24"/>
        </w:rPr>
        <w:t>因應業務需要，報經行政院同意先行辦理1,168萬1千元。</w:t>
      </w:r>
    </w:p>
    <w:p w:rsidR="009A790D" w:rsidRPr="006F425C" w:rsidRDefault="009A790D" w:rsidP="00A0420E">
      <w:pPr>
        <w:adjustRightInd w:val="0"/>
        <w:snapToGrid w:val="0"/>
        <w:spacing w:line="240" w:lineRule="exact"/>
        <w:ind w:leftChars="0" w:left="1167" w:hangingChars="480" w:hanging="1167"/>
        <w:rPr>
          <w:rFonts w:hAnsi="標楷體"/>
          <w:color w:val="000000"/>
          <w:sz w:val="24"/>
        </w:rPr>
      </w:pPr>
      <w:r w:rsidRPr="006F425C">
        <w:rPr>
          <w:rFonts w:hAnsi="標楷體" w:hint="eastAsia"/>
          <w:color w:val="000000"/>
          <w:sz w:val="24"/>
        </w:rPr>
        <w:t>資料來源：整理自民航基金110至114年度預算</w:t>
      </w:r>
      <w:r w:rsidR="00D5317C" w:rsidRPr="006F425C">
        <w:rPr>
          <w:rFonts w:hAnsi="標楷體" w:hint="eastAsia"/>
          <w:color w:val="000000"/>
          <w:sz w:val="24"/>
        </w:rPr>
        <w:t>(案)</w:t>
      </w:r>
      <w:r w:rsidRPr="006F425C">
        <w:rPr>
          <w:rFonts w:hAnsi="標楷體" w:hint="eastAsia"/>
          <w:color w:val="000000"/>
          <w:sz w:val="24"/>
        </w:rPr>
        <w:t>、110至11</w:t>
      </w:r>
      <w:r w:rsidR="00D5317C" w:rsidRPr="006F425C">
        <w:rPr>
          <w:rFonts w:hAnsi="標楷體" w:hint="eastAsia"/>
          <w:color w:val="000000"/>
          <w:sz w:val="24"/>
        </w:rPr>
        <w:t>3</w:t>
      </w:r>
      <w:r w:rsidRPr="006F425C">
        <w:rPr>
          <w:rFonts w:hAnsi="標楷體" w:hint="eastAsia"/>
          <w:color w:val="000000"/>
          <w:sz w:val="24"/>
        </w:rPr>
        <w:t>年度決算及該局</w:t>
      </w:r>
      <w:r w:rsidR="00C32FBE" w:rsidRPr="006F425C">
        <w:rPr>
          <w:rFonts w:hAnsi="標楷體" w:hint="eastAsia"/>
          <w:color w:val="000000"/>
          <w:sz w:val="24"/>
        </w:rPr>
        <w:t>提供</w:t>
      </w:r>
      <w:r w:rsidR="00683B2E" w:rsidRPr="006F425C">
        <w:rPr>
          <w:rFonts w:hAnsi="標楷體" w:hint="eastAsia"/>
          <w:color w:val="000000"/>
          <w:sz w:val="24"/>
        </w:rPr>
        <w:t>之</w:t>
      </w:r>
      <w:r w:rsidR="00C32FBE" w:rsidRPr="006F425C">
        <w:rPr>
          <w:rFonts w:hAnsi="標楷體" w:hint="eastAsia"/>
          <w:color w:val="000000"/>
          <w:sz w:val="24"/>
        </w:rPr>
        <w:t>資料</w:t>
      </w:r>
      <w:r w:rsidRPr="006F425C">
        <w:rPr>
          <w:rFonts w:hAnsi="標楷體" w:hint="eastAsia"/>
          <w:color w:val="000000"/>
          <w:sz w:val="24"/>
        </w:rPr>
        <w:t>；本中心製表</w:t>
      </w:r>
      <w:r w:rsidR="00C32FBE" w:rsidRPr="006F425C">
        <w:rPr>
          <w:rFonts w:hAnsi="標楷體" w:hint="eastAsia"/>
          <w:color w:val="000000"/>
          <w:sz w:val="24"/>
        </w:rPr>
        <w:t>。</w:t>
      </w:r>
    </w:p>
    <w:p w:rsidR="004436C3" w:rsidRPr="006F425C" w:rsidRDefault="009A790D" w:rsidP="00A0420E">
      <w:pPr>
        <w:widowControl/>
        <w:topLinePunct/>
        <w:adjustRightInd w:val="0"/>
        <w:snapToGrid w:val="0"/>
        <w:spacing w:line="400" w:lineRule="exact"/>
        <w:ind w:leftChars="0" w:left="1216" w:hangingChars="500" w:hanging="1216"/>
        <w:rPr>
          <w:rFonts w:hAnsi="標楷體"/>
          <w:b/>
        </w:rPr>
      </w:pPr>
      <w:r w:rsidRPr="006F425C">
        <w:rPr>
          <w:rFonts w:hAnsi="標楷體"/>
          <w:sz w:val="24"/>
          <w:szCs w:val="24"/>
        </w:rPr>
        <w:br w:type="page"/>
      </w:r>
      <w:r w:rsidR="004436C3" w:rsidRPr="006F425C">
        <w:rPr>
          <w:rFonts w:hAnsi="標楷體" w:hint="eastAsia"/>
          <w:b/>
          <w:snapToGrid/>
        </w:rPr>
        <w:lastRenderedPageBreak/>
        <w:t>附錄</w:t>
      </w:r>
      <w:r w:rsidR="005419EE" w:rsidRPr="006F425C">
        <w:rPr>
          <w:rFonts w:hAnsi="標楷體" w:hint="eastAsia"/>
          <w:b/>
          <w:snapToGrid/>
        </w:rPr>
        <w:t>附</w:t>
      </w:r>
      <w:r w:rsidR="004436C3" w:rsidRPr="006F425C">
        <w:rPr>
          <w:rFonts w:hAnsi="標楷體" w:hint="eastAsia"/>
          <w:b/>
          <w:snapToGrid/>
        </w:rPr>
        <w:t>表</w:t>
      </w:r>
      <w:r w:rsidR="005419EE" w:rsidRPr="006F425C">
        <w:rPr>
          <w:rFonts w:hAnsi="標楷體" w:hint="eastAsia"/>
          <w:b/>
        </w:rPr>
        <w:t>2</w:t>
      </w:r>
      <w:r w:rsidR="00F047A5" w:rsidRPr="006F425C">
        <w:rPr>
          <w:rFonts w:hAnsi="標楷體" w:hint="eastAsia"/>
        </w:rPr>
        <w:t xml:space="preserve">　</w:t>
      </w:r>
      <w:r w:rsidR="004436C3" w:rsidRPr="006F425C">
        <w:rPr>
          <w:rFonts w:hAnsi="標楷體" w:hint="eastAsia"/>
          <w:b/>
        </w:rPr>
        <w:t>機場</w:t>
      </w:r>
      <w:r w:rsidR="00DD4E3F" w:rsidRPr="006F425C">
        <w:rPr>
          <w:rFonts w:hAnsi="標楷體" w:hint="eastAsia"/>
          <w:b/>
        </w:rPr>
        <w:t>聯外交通</w:t>
      </w:r>
      <w:r w:rsidR="004436C3" w:rsidRPr="006F425C">
        <w:rPr>
          <w:rFonts w:hAnsi="標楷體" w:hint="eastAsia"/>
          <w:b/>
        </w:rPr>
        <w:t>相關機關預算編列及執行情形</w:t>
      </w:r>
    </w:p>
    <w:p w:rsidR="004436C3" w:rsidRPr="006F425C" w:rsidRDefault="004436C3" w:rsidP="00A0420E">
      <w:pPr>
        <w:spacing w:line="400" w:lineRule="exact"/>
        <w:ind w:leftChars="0" w:left="0" w:firstLineChars="0" w:firstLine="0"/>
        <w:rPr>
          <w:rFonts w:hAnsi="標楷體"/>
          <w:b/>
          <w:bCs/>
        </w:rPr>
      </w:pPr>
      <w:r w:rsidRPr="006F425C">
        <w:rPr>
          <w:rFonts w:hAnsi="標楷體" w:hint="eastAsia"/>
          <w:b/>
          <w:bCs/>
        </w:rPr>
        <w:t>一、高公局</w:t>
      </w:r>
    </w:p>
    <w:p w:rsidR="004436C3" w:rsidRPr="006F425C" w:rsidRDefault="004436C3" w:rsidP="00A0420E">
      <w:pPr>
        <w:spacing w:line="400" w:lineRule="exact"/>
        <w:ind w:leftChars="0" w:left="0" w:firstLineChars="0" w:firstLine="0"/>
        <w:jc w:val="left"/>
        <w:rPr>
          <w:rFonts w:hAnsi="標楷體"/>
          <w:sz w:val="24"/>
          <w:szCs w:val="24"/>
        </w:rPr>
      </w:pPr>
      <w:r w:rsidRPr="006F425C">
        <w:rPr>
          <w:rFonts w:hAnsi="標楷體" w:hint="eastAsia"/>
        </w:rPr>
        <w:t>「國道2號大園交流道至台15線新闢高速公路工程」等4項聯外道路預算編列及執行概況表</w:t>
      </w:r>
      <w:r w:rsidR="00A21673" w:rsidRPr="006F425C">
        <w:rPr>
          <w:rFonts w:hAnsi="標楷體" w:hint="eastAsia"/>
          <w:sz w:val="24"/>
          <w:szCs w:val="24"/>
        </w:rPr>
        <w:t xml:space="preserve">　　　　　　　　</w:t>
      </w:r>
      <w:r w:rsidR="007727D2" w:rsidRPr="006F425C">
        <w:rPr>
          <w:rFonts w:hAnsi="標楷體" w:hint="eastAsia"/>
          <w:sz w:val="24"/>
          <w:szCs w:val="24"/>
        </w:rPr>
        <w:t xml:space="preserve">　　　　　　</w:t>
      </w:r>
      <w:r w:rsidRPr="006F425C">
        <w:rPr>
          <w:rFonts w:hAnsi="標楷體" w:hint="eastAsia"/>
          <w:sz w:val="24"/>
          <w:szCs w:val="24"/>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9"/>
        <w:gridCol w:w="15"/>
        <w:gridCol w:w="774"/>
        <w:gridCol w:w="1134"/>
        <w:gridCol w:w="992"/>
        <w:gridCol w:w="1134"/>
        <w:gridCol w:w="1019"/>
        <w:gridCol w:w="784"/>
        <w:gridCol w:w="607"/>
        <w:gridCol w:w="793"/>
        <w:gridCol w:w="616"/>
      </w:tblGrid>
      <w:tr w:rsidR="004436C3" w:rsidRPr="006F425C" w:rsidTr="00D73C03">
        <w:trPr>
          <w:trHeight w:val="119"/>
          <w:tblHeader/>
        </w:trPr>
        <w:tc>
          <w:tcPr>
            <w:tcW w:w="644" w:type="dxa"/>
            <w:gridSpan w:val="2"/>
            <w:vMerge w:val="restart"/>
            <w:tcBorders>
              <w:top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年度</w:t>
            </w:r>
          </w:p>
        </w:tc>
        <w:tc>
          <w:tcPr>
            <w:tcW w:w="4034" w:type="dxa"/>
            <w:gridSpan w:val="4"/>
            <w:tcBorders>
              <w:top w:val="single" w:sz="12" w:space="0" w:color="auto"/>
            </w:tcBorders>
            <w:noWrap/>
            <w:vAlign w:val="center"/>
            <w:hideMark/>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可用預算數</w:t>
            </w:r>
          </w:p>
        </w:tc>
        <w:tc>
          <w:tcPr>
            <w:tcW w:w="3819" w:type="dxa"/>
            <w:gridSpan w:val="5"/>
            <w:tcBorders>
              <w:top w:val="single" w:sz="12" w:space="0" w:color="auto"/>
            </w:tcBorders>
            <w:vAlign w:val="center"/>
            <w:hideMark/>
          </w:tcPr>
          <w:p w:rsidR="004436C3" w:rsidRPr="006F425C" w:rsidRDefault="004436C3" w:rsidP="00A0420E">
            <w:pPr>
              <w:overflowPunct w:val="0"/>
              <w:adjustRightInd w:val="0"/>
              <w:snapToGrid w:val="0"/>
              <w:spacing w:line="240" w:lineRule="exact"/>
              <w:ind w:left="566" w:firstLineChars="0" w:firstLine="0"/>
              <w:jc w:val="center"/>
              <w:rPr>
                <w:rFonts w:hAnsi="標楷體"/>
                <w:snapToGrid/>
                <w:spacing w:val="-20"/>
                <w:sz w:val="24"/>
                <w:szCs w:val="24"/>
              </w:rPr>
            </w:pPr>
            <w:r w:rsidRPr="006F425C">
              <w:rPr>
                <w:rFonts w:hAnsi="標楷體" w:hint="eastAsia"/>
                <w:snapToGrid/>
                <w:spacing w:val="-20"/>
                <w:sz w:val="24"/>
                <w:szCs w:val="24"/>
              </w:rPr>
              <w:t>可用預算執行概況</w:t>
            </w:r>
          </w:p>
        </w:tc>
      </w:tr>
      <w:tr w:rsidR="004436C3" w:rsidRPr="006F425C" w:rsidTr="00D73C03">
        <w:trPr>
          <w:trHeight w:val="70"/>
          <w:tblHeader/>
        </w:trPr>
        <w:tc>
          <w:tcPr>
            <w:tcW w:w="644" w:type="dxa"/>
            <w:gridSpan w:val="2"/>
            <w:vMerge/>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774" w:type="dxa"/>
            <w:vMerge w:val="restart"/>
            <w:tcBorders>
              <w:right w:val="single" w:sz="4" w:space="0" w:color="000000"/>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snapToGrid/>
                <w:spacing w:val="-20"/>
                <w:sz w:val="24"/>
                <w:szCs w:val="24"/>
              </w:rPr>
              <w:t>以前年度</w:t>
            </w:r>
            <w:r w:rsidRPr="006F425C">
              <w:rPr>
                <w:rFonts w:hAnsi="標楷體" w:hint="eastAsia"/>
                <w:snapToGrid/>
                <w:spacing w:val="-20"/>
                <w:sz w:val="24"/>
                <w:szCs w:val="24"/>
              </w:rPr>
              <w:t>保留數A</w:t>
            </w:r>
          </w:p>
        </w:tc>
        <w:tc>
          <w:tcPr>
            <w:tcW w:w="1134" w:type="dxa"/>
            <w:vMerge w:val="restart"/>
            <w:tcBorders>
              <w:left w:val="single" w:sz="4" w:space="0" w:color="000000"/>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snapToGrid/>
                <w:spacing w:val="-20"/>
                <w:sz w:val="24"/>
                <w:szCs w:val="24"/>
              </w:rPr>
              <w:t>本年度</w:t>
            </w:r>
          </w:p>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預算數B</w:t>
            </w:r>
          </w:p>
        </w:tc>
        <w:tc>
          <w:tcPr>
            <w:tcW w:w="992" w:type="dxa"/>
            <w:vMerge w:val="restart"/>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本年度奉准先行辦理數</w:t>
            </w:r>
            <w:r w:rsidRPr="006F425C">
              <w:rPr>
                <w:rFonts w:hAnsi="標楷體"/>
                <w:snapToGrid/>
                <w:spacing w:val="-20"/>
                <w:sz w:val="24"/>
                <w:szCs w:val="24"/>
              </w:rPr>
              <w:t>C</w:t>
            </w:r>
          </w:p>
        </w:tc>
        <w:tc>
          <w:tcPr>
            <w:tcW w:w="1134" w:type="dxa"/>
            <w:vMerge w:val="restart"/>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合計</w:t>
            </w:r>
          </w:p>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snapToGrid/>
                <w:spacing w:val="-20"/>
                <w:sz w:val="24"/>
                <w:szCs w:val="24"/>
              </w:rPr>
              <w:t>D=A+B+C</w:t>
            </w:r>
          </w:p>
        </w:tc>
        <w:tc>
          <w:tcPr>
            <w:tcW w:w="1803" w:type="dxa"/>
            <w:gridSpan w:val="2"/>
            <w:tcBorders>
              <w:top w:val="single" w:sz="4" w:space="0" w:color="auto"/>
              <w:bottom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實現數</w:t>
            </w:r>
          </w:p>
        </w:tc>
        <w:tc>
          <w:tcPr>
            <w:tcW w:w="607" w:type="dxa"/>
            <w:vMerge w:val="restart"/>
            <w:tcBorders>
              <w:top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snapToGrid/>
                <w:spacing w:val="-30"/>
                <w:sz w:val="24"/>
                <w:szCs w:val="24"/>
              </w:rPr>
            </w:pPr>
            <w:r w:rsidRPr="006F425C">
              <w:rPr>
                <w:rFonts w:hAnsi="標楷體" w:hint="eastAsia"/>
                <w:snapToGrid/>
                <w:spacing w:val="-30"/>
                <w:sz w:val="24"/>
                <w:szCs w:val="24"/>
              </w:rPr>
              <w:t>實現率</w:t>
            </w:r>
          </w:p>
          <w:p w:rsidR="004436C3" w:rsidRPr="00EE5DB9" w:rsidRDefault="004436C3" w:rsidP="00A0420E">
            <w:pPr>
              <w:overflowPunct w:val="0"/>
              <w:adjustRightInd w:val="0"/>
              <w:snapToGrid w:val="0"/>
              <w:spacing w:line="240" w:lineRule="exact"/>
              <w:ind w:leftChars="-19" w:left="-54" w:rightChars="-19" w:right="-54" w:firstLineChars="0" w:firstLine="0"/>
              <w:jc w:val="center"/>
              <w:rPr>
                <w:rFonts w:hAnsi="標楷體"/>
                <w:snapToGrid/>
                <w:spacing w:val="-30"/>
                <w:sz w:val="22"/>
                <w:szCs w:val="22"/>
              </w:rPr>
            </w:pPr>
            <w:r w:rsidRPr="00EE5DB9">
              <w:rPr>
                <w:rFonts w:hAnsi="標楷體" w:hint="eastAsia"/>
                <w:snapToGrid/>
                <w:spacing w:val="-30"/>
                <w:sz w:val="22"/>
                <w:szCs w:val="22"/>
              </w:rPr>
              <w:t>G</w:t>
            </w:r>
            <w:r w:rsidRPr="00EE5DB9">
              <w:rPr>
                <w:rFonts w:hAnsi="標楷體"/>
                <w:snapToGrid/>
                <w:spacing w:val="-30"/>
                <w:sz w:val="22"/>
                <w:szCs w:val="22"/>
              </w:rPr>
              <w:t>=</w:t>
            </w:r>
            <w:r w:rsidR="00EE5DB9" w:rsidRPr="00EE5DB9">
              <w:rPr>
                <w:rFonts w:hAnsi="標楷體" w:hint="eastAsia"/>
                <w:snapToGrid/>
                <w:spacing w:val="-30"/>
                <w:sz w:val="22"/>
                <w:szCs w:val="22"/>
              </w:rPr>
              <w:t>(</w:t>
            </w:r>
            <w:r w:rsidRPr="00EE5DB9">
              <w:rPr>
                <w:rFonts w:hAnsi="標楷體"/>
                <w:snapToGrid/>
                <w:spacing w:val="-30"/>
                <w:sz w:val="22"/>
                <w:szCs w:val="22"/>
              </w:rPr>
              <w:t>E+F</w:t>
            </w:r>
            <w:r w:rsidR="00EE5DB9" w:rsidRPr="00EE5DB9">
              <w:rPr>
                <w:rFonts w:hAnsi="標楷體" w:hint="eastAsia"/>
                <w:snapToGrid/>
                <w:spacing w:val="-30"/>
                <w:sz w:val="22"/>
                <w:szCs w:val="22"/>
              </w:rPr>
              <w:t>)</w:t>
            </w:r>
          </w:p>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hint="eastAsia"/>
                <w:snapToGrid/>
                <w:spacing w:val="-30"/>
                <w:sz w:val="24"/>
                <w:szCs w:val="24"/>
              </w:rPr>
            </w:pPr>
            <w:r w:rsidRPr="006F425C">
              <w:rPr>
                <w:rFonts w:hAnsi="標楷體"/>
                <w:snapToGrid/>
                <w:spacing w:val="-30"/>
                <w:sz w:val="24"/>
                <w:szCs w:val="24"/>
              </w:rPr>
              <w:t>/D</w:t>
            </w:r>
          </w:p>
        </w:tc>
        <w:tc>
          <w:tcPr>
            <w:tcW w:w="793" w:type="dxa"/>
            <w:vMerge w:val="restart"/>
            <w:tcBorders>
              <w:top w:val="single" w:sz="4" w:space="0" w:color="auto"/>
              <w:left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保留數H</w:t>
            </w:r>
          </w:p>
        </w:tc>
        <w:tc>
          <w:tcPr>
            <w:tcW w:w="616" w:type="dxa"/>
            <w:vMerge w:val="restart"/>
            <w:tcBorders>
              <w:top w:val="single" w:sz="4" w:space="0" w:color="auto"/>
              <w:left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snapToGrid/>
                <w:spacing w:val="-30"/>
                <w:sz w:val="24"/>
                <w:szCs w:val="24"/>
              </w:rPr>
            </w:pPr>
            <w:r w:rsidRPr="006F425C">
              <w:rPr>
                <w:rFonts w:hAnsi="標楷體" w:hint="eastAsia"/>
                <w:snapToGrid/>
                <w:spacing w:val="-30"/>
                <w:sz w:val="24"/>
                <w:szCs w:val="24"/>
              </w:rPr>
              <w:t>保留率</w:t>
            </w:r>
          </w:p>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hint="eastAsia"/>
                <w:snapToGrid/>
                <w:spacing w:val="-30"/>
                <w:sz w:val="24"/>
                <w:szCs w:val="24"/>
              </w:rPr>
            </w:pPr>
            <w:r w:rsidRPr="006F425C">
              <w:rPr>
                <w:rFonts w:hAnsi="標楷體" w:hint="eastAsia"/>
                <w:snapToGrid/>
                <w:spacing w:val="-30"/>
                <w:sz w:val="24"/>
                <w:szCs w:val="24"/>
              </w:rPr>
              <w:t>I</w:t>
            </w:r>
            <w:r w:rsidRPr="006F425C">
              <w:rPr>
                <w:rFonts w:hAnsi="標楷體"/>
                <w:snapToGrid/>
                <w:spacing w:val="-30"/>
                <w:sz w:val="24"/>
                <w:szCs w:val="24"/>
              </w:rPr>
              <w:t>=H/D</w:t>
            </w:r>
          </w:p>
        </w:tc>
      </w:tr>
      <w:tr w:rsidR="004436C3" w:rsidRPr="006F425C" w:rsidTr="00D73C03">
        <w:trPr>
          <w:trHeight w:val="53"/>
          <w:tblHeader/>
        </w:trPr>
        <w:tc>
          <w:tcPr>
            <w:tcW w:w="644" w:type="dxa"/>
            <w:gridSpan w:val="2"/>
            <w:vMerge/>
            <w:tcBorders>
              <w:bottom w:val="double" w:sz="4" w:space="0" w:color="auto"/>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774" w:type="dxa"/>
            <w:vMerge/>
            <w:tcBorders>
              <w:bottom w:val="double" w:sz="4" w:space="0" w:color="auto"/>
              <w:right w:val="single" w:sz="4" w:space="0" w:color="000000"/>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1134" w:type="dxa"/>
            <w:vMerge/>
            <w:tcBorders>
              <w:top w:val="single" w:sz="4" w:space="0" w:color="auto"/>
              <w:left w:val="single" w:sz="4" w:space="0" w:color="000000"/>
              <w:bottom w:val="double" w:sz="4" w:space="0" w:color="auto"/>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992" w:type="dxa"/>
            <w:vMerge/>
            <w:tcBorders>
              <w:bottom w:val="doub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1134" w:type="dxa"/>
            <w:vMerge/>
            <w:tcBorders>
              <w:top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1019" w:type="dxa"/>
            <w:tcBorders>
              <w:top w:val="single" w:sz="4" w:space="0" w:color="auto"/>
              <w:bottom w:val="doub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本年度</w:t>
            </w:r>
          </w:p>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預算數E</w:t>
            </w:r>
          </w:p>
        </w:tc>
        <w:tc>
          <w:tcPr>
            <w:tcW w:w="784" w:type="dxa"/>
            <w:tcBorders>
              <w:top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20" w:left="-57" w:rightChars="-20" w:right="-57" w:firstLineChars="0" w:firstLine="0"/>
              <w:jc w:val="center"/>
              <w:rPr>
                <w:rFonts w:hAnsi="標楷體"/>
                <w:snapToGrid/>
                <w:spacing w:val="-20"/>
                <w:sz w:val="22"/>
                <w:szCs w:val="22"/>
              </w:rPr>
            </w:pPr>
            <w:r w:rsidRPr="006F425C">
              <w:rPr>
                <w:rFonts w:hAnsi="標楷體" w:hint="eastAsia"/>
                <w:snapToGrid/>
                <w:spacing w:val="-20"/>
                <w:sz w:val="22"/>
                <w:szCs w:val="22"/>
              </w:rPr>
              <w:t>以前年度保留數F</w:t>
            </w:r>
          </w:p>
        </w:tc>
        <w:tc>
          <w:tcPr>
            <w:tcW w:w="607" w:type="dxa"/>
            <w:vMerge/>
            <w:tcBorders>
              <w:top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793" w:type="dxa"/>
            <w:vMerge/>
            <w:tcBorders>
              <w:top w:val="single" w:sz="4" w:space="0" w:color="auto"/>
              <w:left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616" w:type="dxa"/>
            <w:vMerge/>
            <w:tcBorders>
              <w:top w:val="single" w:sz="4" w:space="0" w:color="auto"/>
              <w:left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r>
      <w:tr w:rsidR="004436C3" w:rsidRPr="006F425C" w:rsidTr="00D73C03">
        <w:trPr>
          <w:trHeight w:val="50"/>
        </w:trPr>
        <w:tc>
          <w:tcPr>
            <w:tcW w:w="8497" w:type="dxa"/>
            <w:gridSpan w:val="11"/>
            <w:tcBorders>
              <w:bottom w:val="doub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b/>
                <w:bCs/>
                <w:snapToGrid/>
                <w:sz w:val="24"/>
                <w:szCs w:val="24"/>
              </w:rPr>
            </w:pPr>
            <w:r w:rsidRPr="006F425C">
              <w:rPr>
                <w:rFonts w:hAnsi="標楷體" w:hint="eastAsia"/>
                <w:b/>
                <w:bCs/>
                <w:sz w:val="24"/>
                <w:szCs w:val="24"/>
              </w:rPr>
              <w:t>國道2號大園交流道至台15線新闢高速公路工程(104-113年)</w:t>
            </w:r>
          </w:p>
        </w:tc>
      </w:tr>
      <w:tr w:rsidR="004436C3" w:rsidRPr="006F425C" w:rsidTr="00D73C03">
        <w:trPr>
          <w:trHeight w:val="31"/>
        </w:trPr>
        <w:tc>
          <w:tcPr>
            <w:tcW w:w="644" w:type="dxa"/>
            <w:gridSpan w:val="2"/>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napToGrid/>
                <w:spacing w:val="-20"/>
                <w:sz w:val="24"/>
                <w:szCs w:val="24"/>
              </w:rPr>
              <w:t>104-</w:t>
            </w:r>
          </w:p>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napToGrid/>
                <w:spacing w:val="-20"/>
                <w:sz w:val="24"/>
                <w:szCs w:val="24"/>
              </w:rPr>
              <w:t>109</w:t>
            </w:r>
          </w:p>
        </w:tc>
        <w:tc>
          <w:tcPr>
            <w:tcW w:w="774"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2</w:t>
            </w:r>
            <w:r w:rsidRPr="006F425C">
              <w:rPr>
                <w:rFonts w:hAnsi="標楷體" w:hint="eastAsia"/>
                <w:snapToGrid/>
                <w:spacing w:val="-20"/>
                <w:sz w:val="24"/>
                <w:szCs w:val="24"/>
              </w:rPr>
              <w:t>95</w:t>
            </w:r>
            <w:r w:rsidRPr="006F425C">
              <w:rPr>
                <w:rFonts w:hAnsi="標楷體"/>
                <w:snapToGrid/>
                <w:spacing w:val="-20"/>
                <w:sz w:val="24"/>
                <w:szCs w:val="24"/>
              </w:rPr>
              <w:t>,</w:t>
            </w:r>
            <w:r w:rsidRPr="006F425C">
              <w:rPr>
                <w:rFonts w:hAnsi="標楷體" w:hint="eastAsia"/>
                <w:snapToGrid/>
                <w:spacing w:val="-20"/>
                <w:sz w:val="24"/>
                <w:szCs w:val="24"/>
              </w:rPr>
              <w:t>990</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00,000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w:t>
            </w:r>
            <w:r w:rsidRPr="006F425C">
              <w:rPr>
                <w:rFonts w:hAnsi="標楷體" w:hint="eastAsia"/>
                <w:snapToGrid/>
                <w:spacing w:val="-20"/>
                <w:sz w:val="24"/>
                <w:szCs w:val="24"/>
              </w:rPr>
              <w:t>495</w:t>
            </w:r>
            <w:r w:rsidRPr="006F425C">
              <w:rPr>
                <w:rFonts w:hAnsi="標楷體"/>
                <w:snapToGrid/>
                <w:spacing w:val="-20"/>
                <w:sz w:val="24"/>
                <w:szCs w:val="24"/>
              </w:rPr>
              <w:t>,</w:t>
            </w:r>
            <w:r w:rsidRPr="006F425C">
              <w:rPr>
                <w:rFonts w:hAnsi="標楷體" w:hint="eastAsia"/>
                <w:snapToGrid/>
                <w:spacing w:val="-20"/>
                <w:sz w:val="24"/>
                <w:szCs w:val="24"/>
              </w:rPr>
              <w:t>990</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w:t>
            </w:r>
            <w:r w:rsidRPr="006F425C">
              <w:rPr>
                <w:rFonts w:hAnsi="標楷體" w:hint="eastAsia"/>
                <w:snapToGrid/>
                <w:spacing w:val="-20"/>
                <w:sz w:val="24"/>
                <w:szCs w:val="24"/>
              </w:rPr>
              <w:t>495</w:t>
            </w:r>
            <w:r w:rsidRPr="006F425C">
              <w:rPr>
                <w:rFonts w:hAnsi="標楷體"/>
                <w:snapToGrid/>
                <w:spacing w:val="-20"/>
                <w:sz w:val="24"/>
                <w:szCs w:val="24"/>
              </w:rPr>
              <w:t>,</w:t>
            </w:r>
            <w:r w:rsidRPr="006F425C">
              <w:rPr>
                <w:rFonts w:hAnsi="標楷體" w:hint="eastAsia"/>
                <w:snapToGrid/>
                <w:spacing w:val="-20"/>
                <w:sz w:val="24"/>
                <w:szCs w:val="24"/>
              </w:rPr>
              <w:t>990</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110</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snapToGrid/>
                <w:spacing w:val="-20"/>
                <w:sz w:val="24"/>
                <w:szCs w:val="24"/>
              </w:rPr>
              <w:t>46</w:t>
            </w:r>
            <w:r w:rsidRPr="006F425C">
              <w:rPr>
                <w:rFonts w:hAnsi="標楷體" w:hint="eastAsia"/>
                <w:snapToGrid/>
                <w:spacing w:val="-20"/>
                <w:sz w:val="24"/>
                <w:szCs w:val="24"/>
              </w:rPr>
              <w:t>4</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w:t>
            </w:r>
            <w:r w:rsidRPr="006F425C">
              <w:rPr>
                <w:rFonts w:hAnsi="標楷體" w:hint="eastAsia"/>
                <w:snapToGrid/>
                <w:spacing w:val="-20"/>
                <w:sz w:val="24"/>
                <w:szCs w:val="24"/>
              </w:rPr>
              <w:t>9</w:t>
            </w:r>
            <w:r w:rsidRPr="006F425C">
              <w:rPr>
                <w:rFonts w:hAnsi="標楷體"/>
                <w:snapToGrid/>
                <w:spacing w:val="-20"/>
                <w:sz w:val="24"/>
                <w:szCs w:val="24"/>
              </w:rPr>
              <w:t>0</w:t>
            </w:r>
            <w:r w:rsidRPr="006F425C">
              <w:rPr>
                <w:rFonts w:hAnsi="標楷體" w:hint="eastAsia"/>
                <w:snapToGrid/>
                <w:spacing w:val="-20"/>
                <w:sz w:val="24"/>
                <w:szCs w:val="24"/>
              </w:rPr>
              <w:t>,</w:t>
            </w:r>
            <w:r w:rsidRPr="006F425C">
              <w:rPr>
                <w:rFonts w:hAnsi="標楷體"/>
                <w:snapToGrid/>
                <w:spacing w:val="-20"/>
                <w:sz w:val="24"/>
                <w:szCs w:val="24"/>
              </w:rPr>
              <w:t>000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754</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754</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111</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snapToGrid/>
                <w:spacing w:val="-20"/>
                <w:sz w:val="24"/>
                <w:szCs w:val="24"/>
              </w:rPr>
              <w:t>5</w:t>
            </w: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w:t>
            </w:r>
            <w:r w:rsidRPr="006F425C">
              <w:rPr>
                <w:rFonts w:hAnsi="標楷體"/>
                <w:snapToGrid/>
                <w:spacing w:val="-20"/>
                <w:sz w:val="24"/>
                <w:szCs w:val="24"/>
              </w:rPr>
              <w:t>00,000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w:t>
            </w:r>
            <w:r w:rsidRPr="006F425C">
              <w:rPr>
                <w:rFonts w:hAnsi="標楷體" w:hint="eastAsia"/>
                <w:snapToGrid/>
                <w:spacing w:val="-20"/>
                <w:sz w:val="24"/>
                <w:szCs w:val="24"/>
              </w:rPr>
              <w:t>160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w:t>
            </w:r>
            <w:r w:rsidRPr="006F425C">
              <w:rPr>
                <w:rFonts w:hAnsi="標楷體" w:hint="eastAsia"/>
                <w:snapToGrid/>
                <w:spacing w:val="-20"/>
                <w:sz w:val="24"/>
                <w:szCs w:val="24"/>
              </w:rPr>
              <w:t>160</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112</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189</w:t>
            </w:r>
            <w:r w:rsidRPr="006F425C">
              <w:rPr>
                <w:rFonts w:hAnsi="標楷體"/>
                <w:snapToGrid/>
                <w:spacing w:val="-20"/>
                <w:sz w:val="24"/>
                <w:szCs w:val="24"/>
              </w:rPr>
              <w:t>,</w:t>
            </w:r>
            <w:r w:rsidRPr="006F425C">
              <w:rPr>
                <w:rFonts w:hAnsi="標楷體" w:hint="eastAsia"/>
                <w:snapToGrid/>
                <w:spacing w:val="-20"/>
                <w:sz w:val="24"/>
                <w:szCs w:val="24"/>
              </w:rPr>
              <w:t>510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189</w:t>
            </w:r>
            <w:r w:rsidRPr="006F425C">
              <w:rPr>
                <w:rFonts w:hAnsi="標楷體"/>
                <w:snapToGrid/>
                <w:spacing w:val="-20"/>
                <w:sz w:val="24"/>
                <w:szCs w:val="24"/>
              </w:rPr>
              <w:t>,</w:t>
            </w:r>
            <w:r w:rsidRPr="006F425C">
              <w:rPr>
                <w:rFonts w:hAnsi="標楷體" w:hint="eastAsia"/>
                <w:snapToGrid/>
                <w:spacing w:val="-20"/>
                <w:sz w:val="24"/>
                <w:szCs w:val="24"/>
              </w:rPr>
              <w:t>510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189</w:t>
            </w:r>
            <w:r w:rsidRPr="006F425C">
              <w:rPr>
                <w:rFonts w:hAnsi="標楷體"/>
                <w:snapToGrid/>
                <w:spacing w:val="-20"/>
                <w:sz w:val="24"/>
                <w:szCs w:val="24"/>
              </w:rPr>
              <w:t>,</w:t>
            </w:r>
            <w:r w:rsidRPr="006F425C">
              <w:rPr>
                <w:rFonts w:hAnsi="標楷體" w:hint="eastAsia"/>
                <w:snapToGrid/>
                <w:spacing w:val="-20"/>
                <w:sz w:val="24"/>
                <w:szCs w:val="24"/>
              </w:rPr>
              <w:t>510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113</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574</w:t>
            </w:r>
            <w:r w:rsidRPr="006F425C">
              <w:rPr>
                <w:rFonts w:hAnsi="標楷體"/>
                <w:snapToGrid/>
                <w:spacing w:val="-20"/>
                <w:sz w:val="24"/>
                <w:szCs w:val="24"/>
              </w:rPr>
              <w:t>,</w:t>
            </w:r>
            <w:r w:rsidRPr="006F425C">
              <w:rPr>
                <w:rFonts w:hAnsi="標楷體" w:hint="eastAsia"/>
                <w:snapToGrid/>
                <w:spacing w:val="-20"/>
                <w:sz w:val="24"/>
                <w:szCs w:val="24"/>
              </w:rPr>
              <w:t>920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574</w:t>
            </w:r>
            <w:r w:rsidRPr="006F425C">
              <w:rPr>
                <w:rFonts w:hAnsi="標楷體"/>
                <w:snapToGrid/>
                <w:spacing w:val="-20"/>
                <w:sz w:val="24"/>
                <w:szCs w:val="24"/>
              </w:rPr>
              <w:t>,</w:t>
            </w:r>
            <w:r w:rsidRPr="006F425C">
              <w:rPr>
                <w:rFonts w:hAnsi="標楷體" w:hint="eastAsia"/>
                <w:snapToGrid/>
                <w:spacing w:val="-20"/>
                <w:sz w:val="24"/>
                <w:szCs w:val="24"/>
              </w:rPr>
              <w:t>920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74</w:t>
            </w:r>
            <w:r w:rsidRPr="006F425C">
              <w:rPr>
                <w:rFonts w:hAnsi="標楷體"/>
                <w:snapToGrid/>
                <w:spacing w:val="-20"/>
                <w:sz w:val="24"/>
                <w:szCs w:val="24"/>
              </w:rPr>
              <w:t>,124</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12.89</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00,796</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87.11</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114</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500</w:t>
            </w:r>
            <w:r w:rsidRPr="006F425C">
              <w:rPr>
                <w:rFonts w:hAnsi="標楷體"/>
                <w:snapToGrid/>
                <w:spacing w:val="-20"/>
                <w:sz w:val="24"/>
                <w:szCs w:val="24"/>
              </w:rPr>
              <w:t>,</w:t>
            </w:r>
            <w:r w:rsidRPr="006F425C">
              <w:rPr>
                <w:rFonts w:hAnsi="標楷體" w:hint="eastAsia"/>
                <w:snapToGrid/>
                <w:spacing w:val="-20"/>
                <w:sz w:val="24"/>
                <w:szCs w:val="24"/>
              </w:rPr>
              <w:t>796</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500</w:t>
            </w:r>
            <w:r w:rsidRPr="006F425C">
              <w:rPr>
                <w:rFonts w:hAnsi="標楷體"/>
                <w:snapToGrid/>
                <w:spacing w:val="-20"/>
                <w:sz w:val="24"/>
                <w:szCs w:val="24"/>
              </w:rPr>
              <w:t>,</w:t>
            </w:r>
            <w:r w:rsidRPr="006F425C">
              <w:rPr>
                <w:rFonts w:hAnsi="標楷體" w:hint="eastAsia"/>
                <w:snapToGrid/>
                <w:spacing w:val="-20"/>
                <w:sz w:val="24"/>
                <w:szCs w:val="24"/>
              </w:rPr>
              <w:t>796</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,560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0.51</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w:t>
            </w:r>
          </w:p>
        </w:tc>
      </w:tr>
      <w:tr w:rsidR="004436C3" w:rsidRPr="006F425C" w:rsidTr="00D73C03">
        <w:trPr>
          <w:trHeight w:val="31"/>
        </w:trPr>
        <w:tc>
          <w:tcPr>
            <w:tcW w:w="8497" w:type="dxa"/>
            <w:gridSpan w:val="11"/>
            <w:tcBorders>
              <w:top w:val="double" w:sz="4" w:space="0" w:color="auto"/>
              <w:left w:val="single" w:sz="12" w:space="0" w:color="auto"/>
              <w:bottom w:val="single" w:sz="12" w:space="0" w:color="auto"/>
              <w:right w:val="single" w:sz="1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b/>
                <w:bCs/>
                <w:snapToGrid/>
                <w:spacing w:val="-10"/>
                <w:sz w:val="24"/>
                <w:szCs w:val="24"/>
                <w:highlight w:val="yellow"/>
              </w:rPr>
            </w:pPr>
            <w:r w:rsidRPr="006F425C">
              <w:rPr>
                <w:rFonts w:hAnsi="標楷體" w:hint="eastAsia"/>
                <w:b/>
                <w:bCs/>
                <w:sz w:val="24"/>
                <w:szCs w:val="24"/>
              </w:rPr>
              <w:t>國道1號中豐交流道新建工程(109-115年)</w:t>
            </w:r>
          </w:p>
        </w:tc>
      </w:tr>
      <w:tr w:rsidR="004436C3" w:rsidRPr="006F425C" w:rsidTr="00D73C03">
        <w:trPr>
          <w:trHeight w:val="31"/>
        </w:trPr>
        <w:tc>
          <w:tcPr>
            <w:tcW w:w="644" w:type="dxa"/>
            <w:gridSpan w:val="2"/>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snapToGrid/>
                <w:spacing w:val="-20"/>
                <w:sz w:val="24"/>
                <w:szCs w:val="24"/>
              </w:rPr>
              <w:t>108-</w:t>
            </w:r>
          </w:p>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napToGrid/>
                <w:spacing w:val="-20"/>
                <w:sz w:val="24"/>
                <w:szCs w:val="24"/>
              </w:rPr>
              <w:t>109</w:t>
            </w:r>
          </w:p>
        </w:tc>
        <w:tc>
          <w:tcPr>
            <w:tcW w:w="774"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,499</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,499</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,499</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110</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w:t>
            </w:r>
            <w:r w:rsidRPr="006F425C">
              <w:rPr>
                <w:rFonts w:hAnsi="標楷體" w:hint="eastAsia"/>
                <w:snapToGrid/>
                <w:spacing w:val="-20"/>
                <w:sz w:val="24"/>
                <w:szCs w:val="24"/>
              </w:rPr>
              <w:t>106</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w:t>
            </w:r>
            <w:r w:rsidRPr="006F425C">
              <w:rPr>
                <w:rFonts w:hAnsi="標楷體" w:hint="eastAsia"/>
                <w:snapToGrid/>
                <w:spacing w:val="-20"/>
                <w:sz w:val="24"/>
                <w:szCs w:val="24"/>
              </w:rPr>
              <w:t>106</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w:t>
            </w:r>
            <w:r w:rsidRPr="006F425C">
              <w:rPr>
                <w:rFonts w:hAnsi="標楷體" w:hint="eastAsia"/>
                <w:snapToGrid/>
                <w:spacing w:val="-20"/>
                <w:sz w:val="24"/>
                <w:szCs w:val="24"/>
              </w:rPr>
              <w:t>106</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111</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249</w:t>
            </w:r>
            <w:r w:rsidRPr="006F425C">
              <w:rPr>
                <w:rFonts w:hAnsi="標楷體"/>
                <w:snapToGrid/>
                <w:spacing w:val="-20"/>
                <w:sz w:val="24"/>
                <w:szCs w:val="24"/>
              </w:rPr>
              <w:t>,</w:t>
            </w:r>
            <w:r w:rsidRPr="006F425C">
              <w:rPr>
                <w:rFonts w:hAnsi="標楷體" w:hint="eastAsia"/>
                <w:snapToGrid/>
                <w:spacing w:val="-20"/>
                <w:sz w:val="24"/>
                <w:szCs w:val="24"/>
              </w:rPr>
              <w:t>203</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249</w:t>
            </w:r>
            <w:r w:rsidRPr="006F425C">
              <w:rPr>
                <w:rFonts w:hAnsi="標楷體"/>
                <w:snapToGrid/>
                <w:spacing w:val="-20"/>
                <w:sz w:val="24"/>
                <w:szCs w:val="24"/>
              </w:rPr>
              <w:t>,</w:t>
            </w:r>
            <w:r w:rsidRPr="006F425C">
              <w:rPr>
                <w:rFonts w:hAnsi="標楷體" w:hint="eastAsia"/>
                <w:snapToGrid/>
                <w:spacing w:val="-20"/>
                <w:sz w:val="24"/>
                <w:szCs w:val="24"/>
              </w:rPr>
              <w:t>203</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249</w:t>
            </w:r>
            <w:r w:rsidRPr="006F425C">
              <w:rPr>
                <w:rFonts w:hAnsi="標楷體"/>
                <w:snapToGrid/>
                <w:spacing w:val="-20"/>
                <w:sz w:val="24"/>
                <w:szCs w:val="24"/>
              </w:rPr>
              <w:t>,</w:t>
            </w:r>
            <w:r w:rsidRPr="006F425C">
              <w:rPr>
                <w:rFonts w:hAnsi="標楷體" w:hint="eastAsia"/>
                <w:snapToGrid/>
                <w:spacing w:val="-20"/>
                <w:sz w:val="24"/>
                <w:szCs w:val="24"/>
              </w:rPr>
              <w:t>203</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112</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113</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snapToGrid/>
                <w:spacing w:val="-20"/>
                <w:sz w:val="24"/>
                <w:szCs w:val="24"/>
              </w:rPr>
              <w:t>26</w:t>
            </w:r>
            <w:r w:rsidRPr="006F425C">
              <w:rPr>
                <w:rFonts w:hAnsi="標楷體" w:hint="eastAsia"/>
                <w:snapToGrid/>
                <w:spacing w:val="-20"/>
                <w:sz w:val="24"/>
                <w:szCs w:val="24"/>
              </w:rPr>
              <w:t>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50,000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410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410</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114</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350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350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102,67</w:t>
            </w:r>
            <w:r w:rsidRPr="006F425C">
              <w:rPr>
                <w:rFonts w:hAnsi="標楷體" w:hint="eastAsia"/>
                <w:snapToGrid/>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highlight w:val="yellow"/>
              </w:rPr>
            </w:pPr>
            <w:r w:rsidRPr="006F425C">
              <w:rPr>
                <w:rFonts w:hAnsi="標楷體"/>
                <w:snapToGrid/>
                <w:spacing w:val="-20"/>
                <w:sz w:val="24"/>
                <w:szCs w:val="24"/>
              </w:rPr>
              <w:t>29.33</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15</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523</w:t>
            </w:r>
            <w:r w:rsidRPr="006F425C">
              <w:rPr>
                <w:rFonts w:hAnsi="標楷體"/>
                <w:snapToGrid/>
                <w:spacing w:val="-20"/>
                <w:sz w:val="24"/>
                <w:szCs w:val="24"/>
              </w:rPr>
              <w:t>,404</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523</w:t>
            </w:r>
            <w:r w:rsidRPr="006F425C">
              <w:rPr>
                <w:rFonts w:hAnsi="標楷體"/>
                <w:snapToGrid/>
                <w:spacing w:val="-20"/>
                <w:sz w:val="24"/>
                <w:szCs w:val="24"/>
              </w:rPr>
              <w:t>,404</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8497" w:type="dxa"/>
            <w:gridSpan w:val="11"/>
            <w:tcBorders>
              <w:top w:val="double" w:sz="4" w:space="0" w:color="auto"/>
              <w:left w:val="single" w:sz="12" w:space="0" w:color="auto"/>
              <w:bottom w:val="single" w:sz="12" w:space="0" w:color="auto"/>
              <w:right w:val="single" w:sz="1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b/>
                <w:bCs/>
                <w:snapToGrid/>
                <w:spacing w:val="-10"/>
                <w:sz w:val="24"/>
                <w:szCs w:val="24"/>
              </w:rPr>
            </w:pPr>
            <w:r w:rsidRPr="006F425C">
              <w:rPr>
                <w:rFonts w:hAnsi="標楷體" w:hint="eastAsia"/>
                <w:b/>
                <w:bCs/>
                <w:spacing w:val="-20"/>
                <w:sz w:val="24"/>
                <w:szCs w:val="24"/>
              </w:rPr>
              <w:t>國道1號甲線新建工程(111-118年)</w:t>
            </w:r>
          </w:p>
        </w:tc>
      </w:tr>
      <w:tr w:rsidR="004436C3" w:rsidRPr="006F425C" w:rsidTr="00D73C03">
        <w:trPr>
          <w:trHeight w:val="31"/>
        </w:trPr>
        <w:tc>
          <w:tcPr>
            <w:tcW w:w="644" w:type="dxa"/>
            <w:gridSpan w:val="2"/>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pacing w:val="-20"/>
                <w:sz w:val="24"/>
                <w:szCs w:val="24"/>
              </w:rPr>
              <w:t>104-</w:t>
            </w:r>
          </w:p>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109</w:t>
            </w:r>
          </w:p>
        </w:tc>
        <w:tc>
          <w:tcPr>
            <w:tcW w:w="774" w:type="dxa"/>
            <w:tcBorders>
              <w:top w:val="double" w:sz="4" w:space="0" w:color="auto"/>
              <w:left w:val="single" w:sz="4" w:space="0" w:color="auto"/>
              <w:bottom w:val="single" w:sz="4" w:space="0" w:color="auto"/>
              <w:right w:val="single" w:sz="4" w:space="0" w:color="auto"/>
            </w:tcBorders>
            <w:shd w:val="clear" w:color="auto" w:fill="auto"/>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123</w:t>
            </w:r>
            <w:r w:rsidRPr="006F425C">
              <w:rPr>
                <w:rFonts w:hAnsi="標楷體"/>
                <w:spacing w:val="-20"/>
                <w:sz w:val="24"/>
                <w:szCs w:val="24"/>
              </w:rPr>
              <w:t>,729</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w:t>
            </w:r>
            <w:r w:rsidRPr="006F425C">
              <w:rPr>
                <w:rFonts w:hAnsi="標楷體"/>
                <w:spacing w:val="-20"/>
                <w:sz w:val="24"/>
                <w:szCs w:val="24"/>
              </w:rPr>
              <w:t>23,729</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w:t>
            </w:r>
            <w:r w:rsidRPr="006F425C">
              <w:rPr>
                <w:rFonts w:hAnsi="標楷體"/>
                <w:spacing w:val="-20"/>
                <w:sz w:val="24"/>
                <w:szCs w:val="24"/>
              </w:rPr>
              <w:t>23,729</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110</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111</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21,316</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21,316</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9,28</w:t>
            </w:r>
            <w:r w:rsidRPr="006F425C">
              <w:rPr>
                <w:rFonts w:hAnsi="標楷體"/>
                <w:spacing w:val="-20"/>
                <w:sz w:val="24"/>
                <w:szCs w:val="24"/>
              </w:rPr>
              <w:t>5</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43.56</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12,031</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6.44</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112</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12,031</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218,572</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230,603</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218,572</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12,031</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pacing w:val="-20"/>
                <w:sz w:val="24"/>
                <w:szCs w:val="24"/>
              </w:rPr>
            </w:pPr>
            <w:r w:rsidRPr="006F425C">
              <w:rPr>
                <w:rFonts w:hAnsi="標楷體" w:hint="eastAsia"/>
                <w:spacing w:val="-20"/>
                <w:sz w:val="24"/>
                <w:szCs w:val="24"/>
              </w:rPr>
              <w:t>113</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648,458</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648,458</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648,458</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hint="eastAsia"/>
                <w:spacing w:val="-20"/>
                <w:sz w:val="24"/>
                <w:szCs w:val="24"/>
              </w:rPr>
            </w:pPr>
            <w:r w:rsidRPr="006F425C">
              <w:rPr>
                <w:rFonts w:hAnsi="標楷體" w:hint="eastAsia"/>
                <w:spacing w:val="-20"/>
                <w:sz w:val="24"/>
                <w:szCs w:val="24"/>
              </w:rPr>
              <w:t>114</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hint="eastAsia"/>
                <w:spacing w:val="-20"/>
                <w:sz w:val="24"/>
                <w:szCs w:val="24"/>
              </w:rPr>
              <w:t>9,648,054</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9,648,054</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8</w:t>
            </w:r>
            <w:r w:rsidRPr="006F425C">
              <w:rPr>
                <w:rFonts w:hAnsi="標楷體"/>
                <w:snapToGrid/>
                <w:spacing w:val="-20"/>
                <w:sz w:val="24"/>
                <w:szCs w:val="24"/>
              </w:rPr>
              <w:t>,</w:t>
            </w:r>
            <w:r w:rsidRPr="006F425C">
              <w:rPr>
                <w:rFonts w:hAnsi="標楷體" w:hint="eastAsia"/>
                <w:snapToGrid/>
                <w:spacing w:val="-20"/>
                <w:sz w:val="24"/>
                <w:szCs w:val="24"/>
              </w:rPr>
              <w:t>025</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pacing w:val="-20"/>
                <w:sz w:val="24"/>
                <w:szCs w:val="24"/>
              </w:rPr>
              <w:t>0.08</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12"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hint="eastAsia"/>
                <w:spacing w:val="-20"/>
                <w:sz w:val="24"/>
                <w:szCs w:val="24"/>
              </w:rPr>
            </w:pPr>
            <w:r w:rsidRPr="006F425C">
              <w:rPr>
                <w:rFonts w:hAnsi="標楷體" w:hint="eastAsia"/>
                <w:spacing w:val="-20"/>
                <w:sz w:val="24"/>
                <w:szCs w:val="24"/>
              </w:rPr>
              <w:t>以後年度</w:t>
            </w:r>
            <w:r w:rsidRPr="006F425C">
              <w:rPr>
                <w:rFonts w:hAnsi="標楷體" w:hint="eastAsia"/>
                <w:snapToGrid/>
                <w:spacing w:val="-20"/>
                <w:sz w:val="24"/>
                <w:szCs w:val="24"/>
              </w:rPr>
              <w:t>預計編列數</w:t>
            </w:r>
          </w:p>
        </w:tc>
        <w:tc>
          <w:tcPr>
            <w:tcW w:w="774" w:type="dxa"/>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spacing w:val="-20"/>
                <w:sz w:val="24"/>
                <w:szCs w:val="24"/>
              </w:rPr>
              <w:t>57,70</w:t>
            </w:r>
            <w:r w:rsidR="0094239B" w:rsidRPr="006F425C">
              <w:rPr>
                <w:rFonts w:hAnsi="標楷體" w:hint="eastAsia"/>
                <w:spacing w:val="-20"/>
                <w:sz w:val="24"/>
                <w:szCs w:val="24"/>
              </w:rPr>
              <w:t>3</w:t>
            </w:r>
            <w:r w:rsidRPr="006F425C">
              <w:rPr>
                <w:rFonts w:hAnsi="標楷體"/>
                <w:spacing w:val="-20"/>
                <w:sz w:val="24"/>
                <w:szCs w:val="24"/>
              </w:rPr>
              <w:t>,</w:t>
            </w:r>
            <w:r w:rsidR="0094239B" w:rsidRPr="006F425C">
              <w:rPr>
                <w:rFonts w:hAnsi="標楷體" w:hint="eastAsia"/>
                <w:spacing w:val="-20"/>
                <w:sz w:val="24"/>
                <w:szCs w:val="24"/>
              </w:rPr>
              <w:t>9</w:t>
            </w:r>
            <w:r w:rsidRPr="006F425C">
              <w:rPr>
                <w:rFonts w:hAnsi="標楷體"/>
                <w:spacing w:val="-20"/>
                <w:sz w:val="24"/>
                <w:szCs w:val="24"/>
              </w:rPr>
              <w:t>71</w:t>
            </w:r>
          </w:p>
        </w:tc>
        <w:tc>
          <w:tcPr>
            <w:tcW w:w="992"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94239B"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57,70</w:t>
            </w:r>
            <w:r w:rsidRPr="006F425C">
              <w:rPr>
                <w:rFonts w:hAnsi="標楷體" w:hint="eastAsia"/>
                <w:spacing w:val="-20"/>
                <w:sz w:val="24"/>
                <w:szCs w:val="24"/>
              </w:rPr>
              <w:t>3</w:t>
            </w:r>
            <w:r w:rsidRPr="006F425C">
              <w:rPr>
                <w:rFonts w:hAnsi="標楷體"/>
                <w:spacing w:val="-20"/>
                <w:sz w:val="24"/>
                <w:szCs w:val="24"/>
              </w:rPr>
              <w:t>,</w:t>
            </w:r>
            <w:r w:rsidRPr="006F425C">
              <w:rPr>
                <w:rFonts w:hAnsi="標楷體" w:hint="eastAsia"/>
                <w:spacing w:val="-20"/>
                <w:sz w:val="24"/>
                <w:szCs w:val="24"/>
              </w:rPr>
              <w:t>9</w:t>
            </w:r>
            <w:r w:rsidRPr="006F425C">
              <w:rPr>
                <w:rFonts w:hAnsi="標楷體"/>
                <w:spacing w:val="-20"/>
                <w:sz w:val="24"/>
                <w:szCs w:val="24"/>
              </w:rPr>
              <w:t>71</w:t>
            </w:r>
          </w:p>
        </w:tc>
        <w:tc>
          <w:tcPr>
            <w:tcW w:w="1019" w:type="dxa"/>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78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607"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w:t>
            </w:r>
          </w:p>
        </w:tc>
        <w:tc>
          <w:tcPr>
            <w:tcW w:w="793"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12"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8497" w:type="dxa"/>
            <w:gridSpan w:val="11"/>
            <w:tcBorders>
              <w:top w:val="double" w:sz="4" w:space="0" w:color="auto"/>
              <w:left w:val="single" w:sz="12" w:space="0" w:color="auto"/>
              <w:bottom w:val="single" w:sz="12" w:space="0" w:color="auto"/>
              <w:right w:val="single" w:sz="1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b/>
                <w:bCs/>
                <w:spacing w:val="-10"/>
                <w:sz w:val="24"/>
                <w:szCs w:val="24"/>
              </w:rPr>
            </w:pPr>
            <w:r w:rsidRPr="006F425C">
              <w:rPr>
                <w:rFonts w:hAnsi="標楷體" w:hint="eastAsia"/>
                <w:b/>
                <w:bCs/>
                <w:spacing w:val="-10"/>
                <w:sz w:val="24"/>
                <w:szCs w:val="24"/>
              </w:rPr>
              <w:t>國2甲由台15線延伸至台61線新建工程(111-120年)</w:t>
            </w:r>
          </w:p>
        </w:tc>
      </w:tr>
      <w:tr w:rsidR="004436C3" w:rsidRPr="006F425C" w:rsidTr="00D73C03">
        <w:trPr>
          <w:trHeight w:val="31"/>
        </w:trPr>
        <w:tc>
          <w:tcPr>
            <w:tcW w:w="629" w:type="dxa"/>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1</w:t>
            </w:r>
          </w:p>
        </w:tc>
        <w:tc>
          <w:tcPr>
            <w:tcW w:w="789" w:type="dxa"/>
            <w:gridSpan w:val="2"/>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hint="eastAsia"/>
                <w:spacing w:val="-20"/>
                <w:sz w:val="24"/>
                <w:szCs w:val="24"/>
              </w:rPr>
              <w:t>8,59</w:t>
            </w:r>
            <w:r w:rsidRPr="006F425C">
              <w:rPr>
                <w:rFonts w:hAnsi="標楷體"/>
                <w:spacing w:val="-20"/>
                <w:sz w:val="24"/>
                <w:szCs w:val="24"/>
              </w:rPr>
              <w:t>3</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8,59</w:t>
            </w:r>
            <w:r w:rsidRPr="006F425C">
              <w:rPr>
                <w:rFonts w:hAnsi="標楷體"/>
                <w:spacing w:val="-20"/>
                <w:sz w:val="24"/>
                <w:szCs w:val="24"/>
              </w:rPr>
              <w:t>3</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8,59</w:t>
            </w:r>
            <w:r w:rsidRPr="006F425C">
              <w:rPr>
                <w:rFonts w:hAnsi="標楷體"/>
                <w:spacing w:val="-20"/>
                <w:sz w:val="24"/>
                <w:szCs w:val="24"/>
              </w:rPr>
              <w:t>3</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789" w:type="dxa"/>
            <w:gridSpan w:val="2"/>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hint="eastAsia"/>
                <w:spacing w:val="-20"/>
                <w:sz w:val="24"/>
                <w:szCs w:val="24"/>
              </w:rPr>
              <w:t>22,559</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22,559</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22,559</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113</w:t>
            </w:r>
          </w:p>
        </w:tc>
        <w:tc>
          <w:tcPr>
            <w:tcW w:w="789" w:type="dxa"/>
            <w:gridSpan w:val="2"/>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1,860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1,860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1,860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114</w:t>
            </w:r>
          </w:p>
        </w:tc>
        <w:tc>
          <w:tcPr>
            <w:tcW w:w="789" w:type="dxa"/>
            <w:gridSpan w:val="2"/>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8,847</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8,847</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r w:rsidRPr="006F425C">
              <w:rPr>
                <w:rFonts w:hAnsi="標楷體"/>
                <w:snapToGrid/>
                <w:spacing w:val="-20"/>
                <w:sz w:val="24"/>
                <w:szCs w:val="24"/>
              </w:rPr>
              <w:t>.00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12"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pacing w:val="-20"/>
                <w:sz w:val="24"/>
                <w:szCs w:val="24"/>
              </w:rPr>
              <w:t>以後年度預計編列數</w:t>
            </w:r>
          </w:p>
        </w:tc>
        <w:tc>
          <w:tcPr>
            <w:tcW w:w="789" w:type="dxa"/>
            <w:gridSpan w:val="2"/>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spacing w:val="-20"/>
                <w:sz w:val="24"/>
                <w:szCs w:val="24"/>
              </w:rPr>
              <w:t>14,207,880</w:t>
            </w:r>
          </w:p>
        </w:tc>
        <w:tc>
          <w:tcPr>
            <w:tcW w:w="992"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14,207,880</w:t>
            </w:r>
          </w:p>
        </w:tc>
        <w:tc>
          <w:tcPr>
            <w:tcW w:w="1019" w:type="dxa"/>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78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607"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napToGrid/>
                <w:spacing w:val="-20"/>
                <w:sz w:val="24"/>
                <w:szCs w:val="24"/>
              </w:rPr>
              <w:t>-</w:t>
            </w:r>
          </w:p>
        </w:tc>
        <w:tc>
          <w:tcPr>
            <w:tcW w:w="793"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12"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r>
    </w:tbl>
    <w:p w:rsidR="004436C3" w:rsidRPr="006F425C" w:rsidRDefault="004436C3" w:rsidP="00A0420E">
      <w:pPr>
        <w:spacing w:line="240" w:lineRule="exact"/>
        <w:ind w:leftChars="0" w:left="1192" w:hangingChars="490" w:hanging="1192"/>
        <w:rPr>
          <w:rFonts w:hAnsi="標楷體" w:hint="eastAsia"/>
          <w:color w:val="000000"/>
          <w:sz w:val="24"/>
        </w:rPr>
      </w:pPr>
      <w:r w:rsidRPr="006F425C">
        <w:rPr>
          <w:rFonts w:hAnsi="標楷體" w:hint="eastAsia"/>
          <w:color w:val="000000"/>
          <w:sz w:val="24"/>
        </w:rPr>
        <w:t>說　　明：</w:t>
      </w:r>
      <w:r w:rsidR="009825D0" w:rsidRPr="006F425C">
        <w:rPr>
          <w:rFonts w:hAnsi="標楷體" w:hint="eastAsia"/>
          <w:color w:val="000000"/>
          <w:sz w:val="24"/>
        </w:rPr>
        <w:t>表內本年度預算數</w:t>
      </w:r>
      <w:r w:rsidR="0023399D" w:rsidRPr="006F425C">
        <w:rPr>
          <w:rFonts w:hAnsi="標楷體" w:hint="eastAsia"/>
          <w:color w:val="000000"/>
          <w:sz w:val="24"/>
        </w:rPr>
        <w:t>(</w:t>
      </w:r>
      <w:r w:rsidR="009825D0" w:rsidRPr="006F425C">
        <w:rPr>
          <w:rFonts w:hAnsi="標楷體" w:hint="eastAsia"/>
          <w:color w:val="000000"/>
          <w:sz w:val="24"/>
        </w:rPr>
        <w:t>不含上年度奉准先行辦理數</w:t>
      </w:r>
      <w:r w:rsidR="0023399D" w:rsidRPr="006F425C">
        <w:rPr>
          <w:rFonts w:hAnsi="標楷體" w:hint="eastAsia"/>
          <w:color w:val="000000"/>
          <w:sz w:val="24"/>
        </w:rPr>
        <w:t>)</w:t>
      </w:r>
      <w:r w:rsidR="009825D0" w:rsidRPr="006F425C">
        <w:rPr>
          <w:rFonts w:hAnsi="標楷體" w:hint="eastAsia"/>
          <w:color w:val="000000"/>
          <w:sz w:val="24"/>
        </w:rPr>
        <w:t>，</w:t>
      </w:r>
      <w:r w:rsidRPr="006F425C">
        <w:rPr>
          <w:rFonts w:hAnsi="標楷體" w:hint="eastAsia"/>
          <w:color w:val="000000"/>
          <w:sz w:val="24"/>
        </w:rPr>
        <w:t>114年度實現數為1至4月累計數。</w:t>
      </w:r>
    </w:p>
    <w:p w:rsidR="004436C3" w:rsidRPr="006F425C" w:rsidRDefault="004436C3" w:rsidP="00A0420E">
      <w:pPr>
        <w:spacing w:line="240" w:lineRule="exact"/>
        <w:ind w:leftChars="0" w:left="1192" w:hangingChars="490" w:hanging="1192"/>
        <w:rPr>
          <w:rFonts w:hAnsi="標楷體"/>
          <w:sz w:val="24"/>
          <w:szCs w:val="24"/>
        </w:rPr>
      </w:pPr>
      <w:r w:rsidRPr="006F425C">
        <w:rPr>
          <w:rFonts w:hAnsi="標楷體" w:hint="eastAsia"/>
          <w:sz w:val="24"/>
          <w:szCs w:val="24"/>
        </w:rPr>
        <w:t>資料來源：整理自</w:t>
      </w:r>
      <w:r w:rsidR="00D5317C" w:rsidRPr="006F425C">
        <w:rPr>
          <w:rFonts w:hAnsi="標楷體" w:hint="eastAsia"/>
          <w:sz w:val="24"/>
          <w:szCs w:val="24"/>
        </w:rPr>
        <w:t>國道基金110至114年度預算(案)、110至113年度決算</w:t>
      </w:r>
      <w:r w:rsidR="00683B2E" w:rsidRPr="006F425C">
        <w:rPr>
          <w:rFonts w:hAnsi="標楷體" w:hint="eastAsia"/>
          <w:sz w:val="24"/>
          <w:szCs w:val="24"/>
        </w:rPr>
        <w:t>、114年度4月份會計月報</w:t>
      </w:r>
      <w:r w:rsidR="00D5317C" w:rsidRPr="006F425C">
        <w:rPr>
          <w:rFonts w:hAnsi="標楷體" w:hint="eastAsia"/>
          <w:sz w:val="24"/>
          <w:szCs w:val="24"/>
        </w:rPr>
        <w:t>及</w:t>
      </w:r>
      <w:r w:rsidRPr="006F425C">
        <w:rPr>
          <w:rFonts w:hAnsi="標楷體" w:hint="eastAsia"/>
          <w:sz w:val="24"/>
          <w:szCs w:val="24"/>
        </w:rPr>
        <w:t>高公局提供</w:t>
      </w:r>
      <w:r w:rsidR="00683B2E" w:rsidRPr="006F425C">
        <w:rPr>
          <w:rFonts w:hAnsi="標楷體" w:hint="eastAsia"/>
          <w:sz w:val="24"/>
          <w:szCs w:val="24"/>
        </w:rPr>
        <w:t>之</w:t>
      </w:r>
      <w:r w:rsidRPr="006F425C">
        <w:rPr>
          <w:rFonts w:hAnsi="標楷體" w:hint="eastAsia"/>
          <w:sz w:val="24"/>
          <w:szCs w:val="24"/>
        </w:rPr>
        <w:t>資料；本中心製表。</w:t>
      </w:r>
    </w:p>
    <w:p w:rsidR="004436C3" w:rsidRPr="006F425C" w:rsidRDefault="004436C3" w:rsidP="00A0420E">
      <w:pPr>
        <w:spacing w:beforeLines="20" w:before="100" w:line="400" w:lineRule="exact"/>
        <w:ind w:leftChars="0" w:left="0" w:firstLineChars="0" w:firstLine="0"/>
        <w:rPr>
          <w:rFonts w:hAnsi="標楷體"/>
          <w:b/>
          <w:bCs/>
        </w:rPr>
      </w:pPr>
      <w:r w:rsidRPr="006F425C">
        <w:rPr>
          <w:rFonts w:hAnsi="標楷體" w:hint="eastAsia"/>
          <w:b/>
          <w:bCs/>
        </w:rPr>
        <w:t>二、鐵道局</w:t>
      </w:r>
    </w:p>
    <w:p w:rsidR="004436C3" w:rsidRPr="006F425C" w:rsidRDefault="004436C3" w:rsidP="00A0420E">
      <w:pPr>
        <w:spacing w:line="400" w:lineRule="exact"/>
        <w:ind w:leftChars="0" w:left="0" w:firstLineChars="0" w:firstLine="0"/>
        <w:rPr>
          <w:rFonts w:hAnsi="標楷體"/>
          <w:sz w:val="24"/>
          <w:szCs w:val="24"/>
        </w:rPr>
      </w:pPr>
      <w:r w:rsidRPr="006F425C">
        <w:rPr>
          <w:rFonts w:hAnsi="標楷體" w:hint="eastAsia"/>
          <w:bCs/>
        </w:rPr>
        <w:t>「臺灣桃園國際機場聯外捷運系統延伸至中壢火車站規劃報告及周邊土地發展計畫」預算編列及執行概況表</w:t>
      </w:r>
      <w:r w:rsidR="00A21673" w:rsidRPr="006F425C">
        <w:rPr>
          <w:rFonts w:hAnsi="標楷體" w:hint="eastAsia"/>
          <w:sz w:val="24"/>
          <w:szCs w:val="24"/>
        </w:rPr>
        <w:t xml:space="preserve">　　　　　　</w:t>
      </w:r>
      <w:r w:rsidRPr="006F425C">
        <w:rPr>
          <w:rFonts w:hAnsi="標楷體" w:hint="eastAsia"/>
          <w:sz w:val="24"/>
          <w:szCs w:val="24"/>
        </w:rPr>
        <w:t>單位：新臺幣千元</w:t>
      </w:r>
      <w:r w:rsidR="00C85748" w:rsidRPr="006F425C">
        <w:rPr>
          <w:rFonts w:hAnsi="標楷體" w:hint="eastAsia"/>
          <w:sz w:val="24"/>
          <w:szCs w:val="24"/>
        </w:rPr>
        <w:t>；%</w:t>
      </w:r>
    </w:p>
    <w:tbl>
      <w:tblPr>
        <w:tblW w:w="4987"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9"/>
        <w:gridCol w:w="1476"/>
        <w:gridCol w:w="1470"/>
        <w:gridCol w:w="984"/>
        <w:gridCol w:w="1272"/>
        <w:gridCol w:w="1172"/>
        <w:gridCol w:w="996"/>
      </w:tblGrid>
      <w:tr w:rsidR="004436C3" w:rsidRPr="006F425C" w:rsidTr="00D73C03">
        <w:trPr>
          <w:trHeight w:val="33"/>
          <w:tblHeader/>
        </w:trPr>
        <w:tc>
          <w:tcPr>
            <w:tcW w:w="685" w:type="pct"/>
            <w:vMerge w:val="restart"/>
            <w:tcBorders>
              <w:top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年度</w:t>
            </w:r>
          </w:p>
        </w:tc>
        <w:tc>
          <w:tcPr>
            <w:tcW w:w="864" w:type="pct"/>
            <w:vMerge w:val="restart"/>
            <w:tcBorders>
              <w:top w:val="single" w:sz="12"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可支用預算數A</w:t>
            </w:r>
          </w:p>
        </w:tc>
        <w:tc>
          <w:tcPr>
            <w:tcW w:w="3451" w:type="pct"/>
            <w:gridSpan w:val="5"/>
            <w:tcBorders>
              <w:top w:val="single" w:sz="12" w:space="0" w:color="auto"/>
            </w:tcBorders>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可支用預算執行概況</w:t>
            </w:r>
          </w:p>
        </w:tc>
      </w:tr>
      <w:tr w:rsidR="004436C3" w:rsidRPr="006F425C" w:rsidTr="00D73C03">
        <w:trPr>
          <w:trHeight w:val="33"/>
          <w:tblHeader/>
        </w:trPr>
        <w:tc>
          <w:tcPr>
            <w:tcW w:w="685" w:type="pct"/>
            <w:vMerge/>
            <w:tcBorders>
              <w:bottom w:val="double" w:sz="4" w:space="0" w:color="auto"/>
            </w:tcBorders>
          </w:tcPr>
          <w:p w:rsidR="004436C3" w:rsidRPr="006F425C" w:rsidRDefault="004436C3" w:rsidP="00A0420E">
            <w:pPr>
              <w:widowControl/>
              <w:overflowPunct w:val="0"/>
              <w:adjustRightInd w:val="0"/>
              <w:snapToGrid w:val="0"/>
              <w:spacing w:line="280" w:lineRule="exact"/>
              <w:ind w:leftChars="0" w:left="0" w:firstLineChars="0" w:firstLine="0"/>
              <w:jc w:val="center"/>
              <w:rPr>
                <w:rFonts w:hAnsi="標楷體"/>
                <w:snapToGrid/>
                <w:spacing w:val="-20"/>
                <w:sz w:val="24"/>
                <w:szCs w:val="24"/>
              </w:rPr>
            </w:pPr>
          </w:p>
        </w:tc>
        <w:tc>
          <w:tcPr>
            <w:tcW w:w="864" w:type="pct"/>
            <w:vMerge/>
            <w:tcBorders>
              <w:top w:val="single" w:sz="4" w:space="0" w:color="auto"/>
              <w:bottom w:val="double" w:sz="4" w:space="0" w:color="auto"/>
            </w:tcBorders>
            <w:vAlign w:val="center"/>
            <w:hideMark/>
          </w:tcPr>
          <w:p w:rsidR="004436C3" w:rsidRPr="006F425C" w:rsidRDefault="004436C3" w:rsidP="00A0420E">
            <w:pPr>
              <w:widowControl/>
              <w:overflowPunct w:val="0"/>
              <w:adjustRightInd w:val="0"/>
              <w:snapToGrid w:val="0"/>
              <w:spacing w:line="280" w:lineRule="exact"/>
              <w:ind w:leftChars="0" w:left="0" w:firstLineChars="0" w:firstLine="0"/>
              <w:jc w:val="center"/>
              <w:rPr>
                <w:rFonts w:hAnsi="標楷體"/>
                <w:snapToGrid/>
                <w:spacing w:val="-20"/>
                <w:sz w:val="24"/>
                <w:szCs w:val="24"/>
              </w:rPr>
            </w:pPr>
          </w:p>
        </w:tc>
        <w:tc>
          <w:tcPr>
            <w:tcW w:w="861"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實現數B</w:t>
            </w:r>
          </w:p>
        </w:tc>
        <w:tc>
          <w:tcPr>
            <w:tcW w:w="576"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實現率</w:t>
            </w:r>
          </w:p>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C</w:t>
            </w:r>
            <w:r w:rsidRPr="006F425C">
              <w:rPr>
                <w:rFonts w:hAnsi="標楷體"/>
                <w:snapToGrid/>
                <w:spacing w:val="-20"/>
                <w:sz w:val="24"/>
                <w:szCs w:val="24"/>
              </w:rPr>
              <w:t>=B/A</w:t>
            </w:r>
          </w:p>
        </w:tc>
        <w:tc>
          <w:tcPr>
            <w:tcW w:w="745"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歲出保留數D</w:t>
            </w:r>
          </w:p>
        </w:tc>
        <w:tc>
          <w:tcPr>
            <w:tcW w:w="686"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保留率</w:t>
            </w:r>
          </w:p>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E</w:t>
            </w:r>
            <w:r w:rsidRPr="006F425C">
              <w:rPr>
                <w:rFonts w:hAnsi="標楷體"/>
                <w:snapToGrid/>
                <w:spacing w:val="-20"/>
                <w:sz w:val="24"/>
                <w:szCs w:val="24"/>
              </w:rPr>
              <w:t>=D/A</w:t>
            </w:r>
          </w:p>
        </w:tc>
        <w:tc>
          <w:tcPr>
            <w:tcW w:w="583"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10" w:left="-28" w:rightChars="-13" w:right="-37" w:firstLineChars="0" w:firstLine="0"/>
              <w:jc w:val="center"/>
              <w:rPr>
                <w:rFonts w:hAnsi="標楷體"/>
                <w:snapToGrid/>
                <w:spacing w:val="-20"/>
                <w:sz w:val="24"/>
                <w:szCs w:val="24"/>
              </w:rPr>
            </w:pPr>
            <w:r w:rsidRPr="006F425C">
              <w:rPr>
                <w:rFonts w:hAnsi="標楷體" w:hint="eastAsia"/>
                <w:snapToGrid/>
                <w:spacing w:val="-20"/>
                <w:sz w:val="24"/>
                <w:szCs w:val="24"/>
              </w:rPr>
              <w:t>賸餘數</w:t>
            </w:r>
          </w:p>
        </w:tc>
      </w:tr>
      <w:tr w:rsidR="004436C3" w:rsidRPr="006F425C" w:rsidTr="00D73C03">
        <w:trPr>
          <w:trHeight w:val="33"/>
          <w:tblHeader/>
        </w:trPr>
        <w:tc>
          <w:tcPr>
            <w:tcW w:w="5000" w:type="pct"/>
            <w:gridSpan w:val="7"/>
            <w:tcBorders>
              <w:bottom w:val="double" w:sz="4" w:space="0" w:color="auto"/>
            </w:tcBorders>
          </w:tcPr>
          <w:p w:rsidR="004436C3" w:rsidRPr="006F425C" w:rsidRDefault="004436C3" w:rsidP="00A0420E">
            <w:pPr>
              <w:overflowPunct w:val="0"/>
              <w:adjustRightInd w:val="0"/>
              <w:snapToGrid w:val="0"/>
              <w:spacing w:line="280" w:lineRule="exact"/>
              <w:ind w:leftChars="-10" w:left="-28" w:rightChars="-13" w:right="-37" w:firstLineChars="0" w:firstLine="0"/>
              <w:jc w:val="center"/>
              <w:rPr>
                <w:rFonts w:hAnsi="標楷體" w:hint="eastAsia"/>
                <w:b/>
                <w:bCs/>
                <w:snapToGrid/>
                <w:spacing w:val="-20"/>
                <w:sz w:val="24"/>
                <w:szCs w:val="24"/>
              </w:rPr>
            </w:pPr>
            <w:r w:rsidRPr="006F425C">
              <w:rPr>
                <w:rFonts w:hAnsi="標楷體" w:hint="eastAsia"/>
                <w:b/>
                <w:bCs/>
                <w:snapToGrid/>
                <w:spacing w:val="-20"/>
                <w:sz w:val="24"/>
                <w:szCs w:val="24"/>
              </w:rPr>
              <w:t>中央政府</w:t>
            </w:r>
          </w:p>
        </w:tc>
      </w:tr>
      <w:tr w:rsidR="004436C3" w:rsidRPr="006F425C" w:rsidTr="00D73C03">
        <w:trPr>
          <w:trHeight w:val="340"/>
        </w:trPr>
        <w:tc>
          <w:tcPr>
            <w:tcW w:w="685" w:type="pct"/>
            <w:tcBorders>
              <w:top w:val="double" w:sz="4"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99-109</w:t>
            </w:r>
          </w:p>
        </w:tc>
        <w:tc>
          <w:tcPr>
            <w:tcW w:w="864" w:type="pct"/>
            <w:tcBorders>
              <w:top w:val="double" w:sz="4"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5,820,302</w:t>
            </w:r>
          </w:p>
        </w:tc>
        <w:tc>
          <w:tcPr>
            <w:tcW w:w="861" w:type="pct"/>
            <w:tcBorders>
              <w:top w:val="double" w:sz="4"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5,145,071</w:t>
            </w:r>
          </w:p>
        </w:tc>
        <w:tc>
          <w:tcPr>
            <w:tcW w:w="57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88.40</w:t>
            </w:r>
          </w:p>
        </w:tc>
        <w:tc>
          <w:tcPr>
            <w:tcW w:w="745"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675,231</w:t>
            </w:r>
          </w:p>
        </w:tc>
        <w:tc>
          <w:tcPr>
            <w:tcW w:w="68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11.60</w:t>
            </w:r>
          </w:p>
        </w:tc>
        <w:tc>
          <w:tcPr>
            <w:tcW w:w="583" w:type="pct"/>
            <w:tcBorders>
              <w:top w:val="double" w:sz="4"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90"/>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110</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1,823,231</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1,393,744</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76.44</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429,487</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23.56</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75"/>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111</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1,135,770</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791,261</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69.67</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344,509</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30.33</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75"/>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112</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727,923</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531,841</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73.06</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196,082</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26.94</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113</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1,234,581</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923,572</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74.81</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311,009</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25.19</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75"/>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114</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556,063</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87,177</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15.68</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489"/>
        </w:trPr>
        <w:tc>
          <w:tcPr>
            <w:tcW w:w="685" w:type="pct"/>
            <w:tcBorders>
              <w:top w:val="single" w:sz="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以後年度預計編列數</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5,178,748</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58"/>
        </w:trPr>
        <w:tc>
          <w:tcPr>
            <w:tcW w:w="5000" w:type="pct"/>
            <w:gridSpan w:val="7"/>
            <w:tcBorders>
              <w:top w:val="double" w:sz="4" w:space="0" w:color="auto"/>
              <w:bottom w:val="doub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10" w:left="-28" w:rightChars="-13" w:right="-37" w:firstLineChars="0" w:firstLine="0"/>
              <w:jc w:val="center"/>
              <w:rPr>
                <w:rFonts w:hAnsi="標楷體" w:hint="eastAsia"/>
                <w:b/>
                <w:bCs/>
                <w:snapToGrid/>
                <w:spacing w:val="-20"/>
                <w:sz w:val="24"/>
                <w:szCs w:val="24"/>
              </w:rPr>
            </w:pPr>
            <w:r w:rsidRPr="006F425C">
              <w:rPr>
                <w:rFonts w:hAnsi="標楷體" w:hint="eastAsia"/>
                <w:b/>
                <w:bCs/>
                <w:snapToGrid/>
                <w:spacing w:val="-20"/>
                <w:sz w:val="24"/>
                <w:szCs w:val="24"/>
              </w:rPr>
              <w:t>地方政府</w:t>
            </w:r>
          </w:p>
        </w:tc>
      </w:tr>
      <w:tr w:rsidR="004436C3" w:rsidRPr="006F425C" w:rsidTr="00D73C03">
        <w:trPr>
          <w:trHeight w:val="58"/>
        </w:trPr>
        <w:tc>
          <w:tcPr>
            <w:tcW w:w="685" w:type="pct"/>
            <w:tcBorders>
              <w:top w:val="double" w:sz="4"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99-109</w:t>
            </w:r>
          </w:p>
        </w:tc>
        <w:tc>
          <w:tcPr>
            <w:tcW w:w="864"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1,205,5</w:t>
            </w:r>
            <w:r w:rsidRPr="006F425C">
              <w:rPr>
                <w:rFonts w:hAnsi="標楷體"/>
                <w:snapToGrid/>
                <w:spacing w:val="-20"/>
                <w:sz w:val="24"/>
                <w:szCs w:val="24"/>
              </w:rPr>
              <w:t>60</w:t>
            </w:r>
          </w:p>
        </w:tc>
        <w:tc>
          <w:tcPr>
            <w:tcW w:w="861"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2</w:t>
            </w:r>
            <w:r w:rsidRPr="006F425C">
              <w:rPr>
                <w:rFonts w:hAnsi="標楷體" w:hint="eastAsia"/>
                <w:snapToGrid/>
                <w:spacing w:val="-20"/>
                <w:sz w:val="24"/>
                <w:szCs w:val="24"/>
              </w:rPr>
              <w:t>2,5</w:t>
            </w:r>
            <w:r w:rsidRPr="006F425C">
              <w:rPr>
                <w:rFonts w:hAnsi="標楷體"/>
                <w:snapToGrid/>
                <w:spacing w:val="-20"/>
                <w:sz w:val="24"/>
                <w:szCs w:val="24"/>
              </w:rPr>
              <w:t>60</w:t>
            </w:r>
          </w:p>
        </w:tc>
        <w:tc>
          <w:tcPr>
            <w:tcW w:w="57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93.12</w:t>
            </w:r>
          </w:p>
        </w:tc>
        <w:tc>
          <w:tcPr>
            <w:tcW w:w="745"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8</w:t>
            </w:r>
            <w:r w:rsidRPr="006F425C">
              <w:rPr>
                <w:rFonts w:hAnsi="標楷體" w:hint="eastAsia"/>
                <w:snapToGrid/>
                <w:spacing w:val="-20"/>
                <w:sz w:val="24"/>
                <w:szCs w:val="24"/>
              </w:rPr>
              <w:t>3,000</w:t>
            </w:r>
          </w:p>
        </w:tc>
        <w:tc>
          <w:tcPr>
            <w:tcW w:w="68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6.88</w:t>
            </w:r>
          </w:p>
        </w:tc>
        <w:tc>
          <w:tcPr>
            <w:tcW w:w="583" w:type="pct"/>
            <w:tcBorders>
              <w:top w:val="double" w:sz="4"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110</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96,186</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63,186</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65.69</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33,000</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34.31</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111</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333,000</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105,621</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31.72</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227,379</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68.28</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112</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327,379</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291,025</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88.90</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36,354</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11.10</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6164B">
        <w:trPr>
          <w:trHeight w:val="58"/>
        </w:trPr>
        <w:tc>
          <w:tcPr>
            <w:tcW w:w="685" w:type="pct"/>
            <w:tcBorders>
              <w:top w:val="single" w:sz="2" w:space="0" w:color="auto"/>
              <w:left w:val="single" w:sz="12" w:space="0" w:color="auto"/>
              <w:bottom w:val="single" w:sz="1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864"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170,356</w:t>
            </w:r>
          </w:p>
        </w:tc>
        <w:tc>
          <w:tcPr>
            <w:tcW w:w="861"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40,337</w:t>
            </w:r>
          </w:p>
        </w:tc>
        <w:tc>
          <w:tcPr>
            <w:tcW w:w="576"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23.68</w:t>
            </w:r>
          </w:p>
        </w:tc>
        <w:tc>
          <w:tcPr>
            <w:tcW w:w="745"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130,019</w:t>
            </w:r>
          </w:p>
        </w:tc>
        <w:tc>
          <w:tcPr>
            <w:tcW w:w="686"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76.32</w:t>
            </w:r>
          </w:p>
        </w:tc>
        <w:tc>
          <w:tcPr>
            <w:tcW w:w="583" w:type="pct"/>
            <w:tcBorders>
              <w:top w:val="single" w:sz="2" w:space="0" w:color="auto"/>
              <w:left w:val="single" w:sz="2" w:space="0" w:color="auto"/>
              <w:bottom w:val="single" w:sz="1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bl>
    <w:p w:rsidR="004436C3" w:rsidRPr="006F425C" w:rsidRDefault="004436C3" w:rsidP="00A0420E">
      <w:pPr>
        <w:spacing w:line="280" w:lineRule="exact"/>
        <w:ind w:leftChars="0" w:left="1216" w:hangingChars="500" w:hanging="1216"/>
        <w:rPr>
          <w:rFonts w:hAnsi="標楷體" w:hint="eastAsia"/>
          <w:color w:val="000000"/>
          <w:sz w:val="24"/>
        </w:rPr>
      </w:pPr>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明：表內114年度實現數之數字，係為1至4月累計數，。</w:t>
      </w:r>
    </w:p>
    <w:p w:rsidR="004436C3" w:rsidRPr="006F425C" w:rsidRDefault="004436C3" w:rsidP="00A0420E">
      <w:pPr>
        <w:spacing w:line="280" w:lineRule="exact"/>
        <w:ind w:leftChars="0" w:left="1192" w:hangingChars="490" w:hanging="1192"/>
        <w:rPr>
          <w:rFonts w:hAnsi="標楷體" w:hint="eastAsia"/>
          <w:b/>
        </w:rPr>
      </w:pPr>
      <w:r w:rsidRPr="006F425C">
        <w:rPr>
          <w:rFonts w:hAnsi="標楷體" w:hint="eastAsia"/>
          <w:sz w:val="24"/>
          <w:szCs w:val="24"/>
        </w:rPr>
        <w:t>資料來源：整理自鐵道局</w:t>
      </w:r>
      <w:r w:rsidR="00D5317C" w:rsidRPr="006F425C">
        <w:rPr>
          <w:rFonts w:hAnsi="標楷體" w:hint="eastAsia"/>
          <w:sz w:val="24"/>
          <w:szCs w:val="24"/>
        </w:rPr>
        <w:t>110至114年度預算、110至113年度決算</w:t>
      </w:r>
      <w:r w:rsidR="00683B2E" w:rsidRPr="006F425C">
        <w:rPr>
          <w:rFonts w:hAnsi="標楷體" w:hint="eastAsia"/>
          <w:sz w:val="24"/>
          <w:szCs w:val="24"/>
        </w:rPr>
        <w:t>、114年度4月份會計月報</w:t>
      </w:r>
      <w:r w:rsidR="00D5317C" w:rsidRPr="006F425C">
        <w:rPr>
          <w:rFonts w:hAnsi="標楷體" w:hint="eastAsia"/>
          <w:sz w:val="24"/>
          <w:szCs w:val="24"/>
        </w:rPr>
        <w:t>及該局</w:t>
      </w:r>
      <w:r w:rsidRPr="006F425C">
        <w:rPr>
          <w:rFonts w:hAnsi="標楷體" w:hint="eastAsia"/>
          <w:sz w:val="24"/>
          <w:szCs w:val="24"/>
        </w:rPr>
        <w:t>提供</w:t>
      </w:r>
      <w:r w:rsidR="00683B2E" w:rsidRPr="006F425C">
        <w:rPr>
          <w:rFonts w:hAnsi="標楷體" w:hint="eastAsia"/>
          <w:sz w:val="24"/>
          <w:szCs w:val="24"/>
        </w:rPr>
        <w:t>之</w:t>
      </w:r>
      <w:r w:rsidRPr="006F425C">
        <w:rPr>
          <w:rFonts w:hAnsi="標楷體" w:hint="eastAsia"/>
          <w:sz w:val="24"/>
          <w:szCs w:val="24"/>
        </w:rPr>
        <w:t>資料；本中心製表</w:t>
      </w:r>
      <w:r w:rsidRPr="006F425C">
        <w:rPr>
          <w:rFonts w:hAnsi="標楷體" w:hint="eastAsia"/>
        </w:rPr>
        <w:t>。</w:t>
      </w:r>
    </w:p>
    <w:p w:rsidR="00266A52" w:rsidRPr="006F425C" w:rsidRDefault="00B444D8" w:rsidP="00A0420E">
      <w:pPr>
        <w:adjustRightInd w:val="0"/>
        <w:snapToGrid w:val="0"/>
        <w:spacing w:line="280" w:lineRule="exact"/>
        <w:ind w:leftChars="0" w:left="1699" w:hangingChars="600" w:hanging="1699"/>
        <w:rPr>
          <w:rFonts w:hAnsi="標楷體"/>
          <w:b/>
          <w:color w:val="000000"/>
        </w:rPr>
      </w:pPr>
      <w:r w:rsidRPr="006F425C">
        <w:rPr>
          <w:rFonts w:hAnsi="標楷體"/>
        </w:rPr>
        <w:br w:type="page"/>
      </w:r>
      <w:r w:rsidR="00266A52" w:rsidRPr="006F425C">
        <w:rPr>
          <w:rFonts w:hAnsi="標楷體" w:hint="eastAsia"/>
          <w:b/>
          <w:snapToGrid/>
        </w:rPr>
        <w:t>附錄</w:t>
      </w:r>
      <w:r w:rsidR="005419EE" w:rsidRPr="006F425C">
        <w:rPr>
          <w:rFonts w:hAnsi="標楷體" w:hint="eastAsia"/>
          <w:b/>
          <w:snapToGrid/>
        </w:rPr>
        <w:t>附</w:t>
      </w:r>
      <w:r w:rsidR="00266A52" w:rsidRPr="006F425C">
        <w:rPr>
          <w:rFonts w:hAnsi="標楷體" w:hint="eastAsia"/>
          <w:b/>
          <w:snapToGrid/>
        </w:rPr>
        <w:t>表</w:t>
      </w:r>
      <w:r w:rsidR="005419EE" w:rsidRPr="006F425C">
        <w:rPr>
          <w:rFonts w:hAnsi="標楷體" w:hint="eastAsia"/>
          <w:b/>
        </w:rPr>
        <w:t>3</w:t>
      </w:r>
      <w:r w:rsidR="00F047A5" w:rsidRPr="006F425C">
        <w:rPr>
          <w:rFonts w:hAnsi="標楷體" w:hint="eastAsia"/>
        </w:rPr>
        <w:t xml:space="preserve">　</w:t>
      </w:r>
      <w:r w:rsidR="00266A52" w:rsidRPr="006F425C">
        <w:rPr>
          <w:rFonts w:hAnsi="標楷體" w:hint="eastAsia"/>
          <w:b/>
        </w:rPr>
        <w:t>我國</w:t>
      </w:r>
      <w:r w:rsidR="00266A52" w:rsidRPr="006F425C">
        <w:rPr>
          <w:rFonts w:hAnsi="標楷體" w:hint="eastAsia"/>
          <w:b/>
          <w:color w:val="000000"/>
        </w:rPr>
        <w:t>國際及兩岸定期航線連接全球航點</w:t>
      </w:r>
      <w:r w:rsidR="00D31375" w:rsidRPr="006F425C">
        <w:rPr>
          <w:rFonts w:hAnsi="標楷體" w:hint="eastAsia"/>
          <w:b/>
          <w:color w:val="000000"/>
        </w:rPr>
        <w:t>形成航網</w:t>
      </w:r>
      <w:r w:rsidR="00266A52" w:rsidRPr="006F425C">
        <w:rPr>
          <w:rFonts w:hAnsi="標楷體" w:hint="eastAsia"/>
          <w:b/>
          <w:color w:val="000000"/>
        </w:rPr>
        <w:t>一覽表</w:t>
      </w:r>
    </w:p>
    <w:tbl>
      <w:tblPr>
        <w:tblW w:w="8553" w:type="dxa"/>
        <w:tblCellMar>
          <w:top w:w="15" w:type="dxa"/>
          <w:left w:w="28" w:type="dxa"/>
          <w:right w:w="28" w:type="dxa"/>
        </w:tblCellMar>
        <w:tblLook w:val="04A0" w:firstRow="1" w:lastRow="0" w:firstColumn="1" w:lastColumn="0" w:noHBand="0" w:noVBand="1"/>
      </w:tblPr>
      <w:tblGrid>
        <w:gridCol w:w="504"/>
        <w:gridCol w:w="1708"/>
        <w:gridCol w:w="378"/>
        <w:gridCol w:w="5963"/>
      </w:tblGrid>
      <w:tr w:rsidR="00823F10" w:rsidRPr="006F425C" w:rsidTr="00823F10">
        <w:trPr>
          <w:trHeight w:val="255"/>
          <w:tblHeader/>
        </w:trPr>
        <w:tc>
          <w:tcPr>
            <w:tcW w:w="504" w:type="dxa"/>
            <w:tcBorders>
              <w:top w:val="single" w:sz="12" w:space="0" w:color="auto"/>
              <w:left w:val="single" w:sz="12" w:space="0" w:color="auto"/>
              <w:bottom w:val="doub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區域</w:t>
            </w:r>
          </w:p>
        </w:tc>
        <w:tc>
          <w:tcPr>
            <w:tcW w:w="1708" w:type="dxa"/>
            <w:tcBorders>
              <w:top w:val="single" w:sz="12" w:space="0" w:color="auto"/>
              <w:left w:val="nil"/>
              <w:bottom w:val="doub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國家地區</w:t>
            </w:r>
          </w:p>
        </w:tc>
        <w:tc>
          <w:tcPr>
            <w:tcW w:w="6341" w:type="dxa"/>
            <w:gridSpan w:val="2"/>
            <w:tcBorders>
              <w:top w:val="single" w:sz="12" w:space="0" w:color="auto"/>
              <w:left w:val="nil"/>
              <w:bottom w:val="double" w:sz="4" w:space="0" w:color="auto"/>
              <w:right w:val="single" w:sz="12"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營運航點</w:t>
            </w:r>
          </w:p>
        </w:tc>
      </w:tr>
      <w:tr w:rsidR="00823F10" w:rsidRPr="006F425C" w:rsidTr="003A12B9">
        <w:trPr>
          <w:trHeight w:val="82"/>
        </w:trPr>
        <w:tc>
          <w:tcPr>
            <w:tcW w:w="504" w:type="dxa"/>
            <w:vMerge w:val="restart"/>
            <w:tcBorders>
              <w:top w:val="double" w:sz="4" w:space="0" w:color="auto"/>
              <w:left w:val="single" w:sz="12" w:space="0" w:color="auto"/>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美</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(18)</w:t>
            </w:r>
          </w:p>
        </w:tc>
        <w:tc>
          <w:tcPr>
            <w:tcW w:w="1708" w:type="dxa"/>
            <w:tcBorders>
              <w:top w:val="double" w:sz="4" w:space="0" w:color="auto"/>
              <w:left w:val="single" w:sz="4" w:space="0" w:color="auto"/>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加拿大</w:t>
            </w:r>
          </w:p>
        </w:tc>
        <w:tc>
          <w:tcPr>
            <w:tcW w:w="378" w:type="dxa"/>
            <w:tcBorders>
              <w:top w:val="double" w:sz="4" w:space="0" w:color="auto"/>
              <w:left w:val="single" w:sz="4" w:space="0" w:color="auto"/>
              <w:bottom w:val="single" w:sz="4" w:space="0" w:color="auto"/>
              <w:right w:val="nil"/>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2</w:t>
            </w:r>
          </w:p>
        </w:tc>
        <w:tc>
          <w:tcPr>
            <w:tcW w:w="5963" w:type="dxa"/>
            <w:tcBorders>
              <w:top w:val="double" w:sz="4" w:space="0" w:color="auto"/>
              <w:left w:val="single" w:sz="4" w:space="0" w:color="auto"/>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溫哥華、多倫多。</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美國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16</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6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安克拉治*、亞特蘭大*、辛辛那堤*、達拉斯*、關島、休士頓、紐約、洛杉磯、曼菲斯*、邁阿密*、美國奧克蘭*、安大略、芝加哥、路易斯維爾*、西雅圖、舊金山。</w:t>
            </w:r>
          </w:p>
        </w:tc>
      </w:tr>
      <w:tr w:rsidR="00823F10" w:rsidRPr="006F425C" w:rsidTr="003A12B9">
        <w:trPr>
          <w:trHeight w:val="53"/>
        </w:trPr>
        <w:tc>
          <w:tcPr>
            <w:tcW w:w="504"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歐</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(11)</w:t>
            </w:r>
          </w:p>
        </w:tc>
        <w:tc>
          <w:tcPr>
            <w:tcW w:w="1708" w:type="dxa"/>
            <w:tcBorders>
              <w:top w:val="doub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奧地利</w:t>
            </w:r>
          </w:p>
        </w:tc>
        <w:tc>
          <w:tcPr>
            <w:tcW w:w="378" w:type="dxa"/>
            <w:tcBorders>
              <w:top w:val="doub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doub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維也納。</w:t>
            </w:r>
          </w:p>
        </w:tc>
      </w:tr>
      <w:tr w:rsidR="00823F10" w:rsidRPr="006F425C" w:rsidTr="003A12B9">
        <w:trPr>
          <w:trHeight w:val="63"/>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捷克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布拉格。</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德國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3</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科隆</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、法蘭克福、慕尼黑。</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法國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巴黎。</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英國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倫敦(希斯洛)。</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義大利</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2</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羅馬、米蘭。</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盧森堡</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盧森堡</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荷蘭</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阿姆斯特丹。</w:t>
            </w:r>
          </w:p>
        </w:tc>
      </w:tr>
      <w:tr w:rsidR="00823F10" w:rsidRPr="006F425C" w:rsidTr="00371AF5">
        <w:trPr>
          <w:trHeight w:val="326"/>
        </w:trPr>
        <w:tc>
          <w:tcPr>
            <w:tcW w:w="504"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大</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洋</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(5)</w:t>
            </w:r>
          </w:p>
        </w:tc>
        <w:tc>
          <w:tcPr>
            <w:tcW w:w="1708" w:type="dxa"/>
            <w:tcBorders>
              <w:top w:val="doub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澳大利亞</w:t>
            </w:r>
          </w:p>
        </w:tc>
        <w:tc>
          <w:tcPr>
            <w:tcW w:w="378" w:type="dxa"/>
            <w:tcBorders>
              <w:top w:val="doub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3</w:t>
            </w:r>
          </w:p>
        </w:tc>
        <w:tc>
          <w:tcPr>
            <w:tcW w:w="5963" w:type="dxa"/>
            <w:tcBorders>
              <w:top w:val="doub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布里斯本、墨爾本、雪梨。</w:t>
            </w:r>
          </w:p>
        </w:tc>
      </w:tr>
      <w:tr w:rsidR="00823F10" w:rsidRPr="006F425C" w:rsidTr="00371AF5">
        <w:trPr>
          <w:trHeight w:val="314"/>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紐西蘭</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奧克蘭。</w:t>
            </w:r>
          </w:p>
        </w:tc>
      </w:tr>
      <w:tr w:rsidR="00823F10" w:rsidRPr="006F425C" w:rsidTr="00B36485">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帛琉</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帛琉。</w:t>
            </w:r>
          </w:p>
        </w:tc>
      </w:tr>
      <w:tr w:rsidR="00823F10" w:rsidRPr="006F425C" w:rsidTr="00823F10">
        <w:trPr>
          <w:trHeight w:val="255"/>
        </w:trPr>
        <w:tc>
          <w:tcPr>
            <w:tcW w:w="504"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中</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東</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w:t>
            </w:r>
            <w:r w:rsidRPr="006F425C">
              <w:rPr>
                <w:rFonts w:hAnsi="標楷體"/>
                <w:snapToGrid/>
                <w:color w:val="000000"/>
                <w:spacing w:val="-20"/>
                <w:kern w:val="0"/>
                <w:sz w:val="24"/>
                <w:szCs w:val="24"/>
              </w:rPr>
              <w:t>3)</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阿拉伯聯合大公國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2</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杜拜(阿勒馬克圖姆)</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、杜拜。</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沙烏地阿拉伯</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利雅德</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亞</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w:t>
            </w:r>
            <w:r w:rsidRPr="006F425C">
              <w:rPr>
                <w:rFonts w:hAnsi="標楷體"/>
                <w:snapToGrid/>
                <w:color w:val="000000"/>
                <w:spacing w:val="-20"/>
                <w:kern w:val="0"/>
                <w:sz w:val="24"/>
                <w:szCs w:val="24"/>
              </w:rPr>
              <w:t>85)</w:t>
            </w:r>
          </w:p>
        </w:tc>
        <w:tc>
          <w:tcPr>
            <w:tcW w:w="1708" w:type="dxa"/>
            <w:tcBorders>
              <w:top w:val="doub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亞塞拜然</w:t>
            </w:r>
          </w:p>
        </w:tc>
        <w:tc>
          <w:tcPr>
            <w:tcW w:w="378"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doub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巴庫</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汶萊</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汶萊。</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柬埔寨</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金邊。</w:t>
            </w:r>
          </w:p>
        </w:tc>
      </w:tr>
      <w:tr w:rsidR="00823F10" w:rsidRPr="006F425C" w:rsidTr="0080030C">
        <w:trPr>
          <w:trHeight w:val="269"/>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中國大陸</w:t>
            </w:r>
          </w:p>
        </w:tc>
        <w:tc>
          <w:tcPr>
            <w:tcW w:w="378" w:type="dxa"/>
            <w:tcBorders>
              <w:top w:val="single" w:sz="4" w:space="0" w:color="auto"/>
              <w:left w:val="single" w:sz="4" w:space="0" w:color="auto"/>
              <w:bottom w:val="single" w:sz="4" w:space="0" w:color="auto"/>
              <w:right w:val="nil"/>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15</w:t>
            </w:r>
          </w:p>
        </w:tc>
        <w:tc>
          <w:tcPr>
            <w:tcW w:w="5963"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6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廣州、鄭州、重慶、成都天府、福州、杭州、寧波、南京、北京、上海(浦東)、上海(虹橋)、深圳、青島、武漢、廈門。</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喬治亞</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提比里斯</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nil"/>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香港</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香港</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nil"/>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印尼</w:t>
            </w:r>
          </w:p>
        </w:tc>
        <w:tc>
          <w:tcPr>
            <w:tcW w:w="378" w:type="dxa"/>
            <w:tcBorders>
              <w:top w:val="single" w:sz="4" w:space="0" w:color="auto"/>
              <w:left w:val="single" w:sz="4" w:space="0" w:color="auto"/>
              <w:bottom w:val="single" w:sz="4" w:space="0" w:color="auto"/>
              <w:right w:val="nil"/>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2</w:t>
            </w:r>
          </w:p>
        </w:tc>
        <w:tc>
          <w:tcPr>
            <w:tcW w:w="5963" w:type="dxa"/>
            <w:tcBorders>
              <w:top w:val="single" w:sz="4" w:space="0" w:color="auto"/>
              <w:left w:val="single" w:sz="4" w:space="0" w:color="auto"/>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雅加達、峇里島</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印度</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2</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孟買</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sz w:val="24"/>
                <w:szCs w:val="24"/>
              </w:rPr>
              <w:t>、德里</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日本</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30</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6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旭川、青森、秋田、札幌、福島、靜岡、福岡、廣島、函館、花卷、佐賀、茨城、石垣島、高知、新潟、大阪、北九州、宮崎、熊本、小松、鹿兒島、松山、名古屋、東京(羽田)、東京(成田)、沖繩、岡山、仙台、高松、富山</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吉爾吉斯</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瑪納斯</w:t>
            </w:r>
            <w:r w:rsidRPr="006F425C">
              <w:rPr>
                <w:rFonts w:hAnsi="標楷體" w:hint="eastAsia"/>
                <w:b/>
                <w:bCs/>
                <w:snapToGrid/>
                <w:color w:val="FF0000"/>
                <w:spacing w:val="-20"/>
                <w:kern w:val="0"/>
                <w:sz w:val="24"/>
                <w:szCs w:val="24"/>
              </w:rPr>
              <w:t>*</w:t>
            </w:r>
            <w:r w:rsidRPr="006F425C">
              <w:rPr>
                <w:rFonts w:hAnsi="標楷體" w:hint="eastAsia"/>
                <w:b/>
                <w:bCs/>
                <w:snapToGrid/>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南韓</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7</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清州、濟州、首爾(金浦)、首爾(仁川)、務安、釜山、大邱</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澳門</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澳門</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馬來西亞</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3</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亞庇、吉隆坡、檳城</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菲律賓</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5</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宿霧、克拉克、長灘島(卡提克蘭)、馬尼拉、公主港</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新加坡</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新加坡</w:t>
            </w:r>
            <w:r w:rsidRPr="006F425C">
              <w:rPr>
                <w:rFonts w:hAnsi="標楷體" w:hint="eastAsia"/>
                <w:snapToGrid/>
                <w:color w:val="000000"/>
                <w:spacing w:val="-20"/>
                <w:kern w:val="0"/>
                <w:sz w:val="24"/>
                <w:szCs w:val="24"/>
              </w:rPr>
              <w:t>。</w:t>
            </w:r>
          </w:p>
        </w:tc>
      </w:tr>
      <w:tr w:rsidR="00525EDB" w:rsidRPr="006F425C" w:rsidTr="003A12B9">
        <w:trPr>
          <w:trHeight w:val="10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泰國</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4</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曼谷(蘇凡納布)、曼谷(廊曼)、清邁、普吉</w:t>
            </w:r>
            <w:r w:rsidR="00B36485" w:rsidRPr="006F425C">
              <w:rPr>
                <w:rFonts w:hAnsi="標楷體" w:hint="eastAsia"/>
                <w:snapToGrid/>
                <w:color w:val="000000"/>
                <w:spacing w:val="-20"/>
                <w:sz w:val="24"/>
                <w:szCs w:val="24"/>
              </w:rPr>
              <w:t>。</w:t>
            </w:r>
          </w:p>
        </w:tc>
      </w:tr>
      <w:tr w:rsidR="00525EDB" w:rsidRPr="006F425C" w:rsidTr="005E3976">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土庫曼</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阿什哈巴德</w:t>
            </w:r>
            <w:r w:rsidRPr="006F425C">
              <w:rPr>
                <w:rFonts w:hAnsi="標楷體" w:hint="eastAsia"/>
                <w:b/>
                <w:bCs/>
                <w:snapToGrid/>
                <w:color w:val="FF0000"/>
                <w:spacing w:val="-20"/>
                <w:kern w:val="0"/>
                <w:sz w:val="24"/>
                <w:szCs w:val="24"/>
              </w:rPr>
              <w:t>*</w:t>
            </w:r>
            <w:r w:rsidR="00B36485" w:rsidRPr="006F425C">
              <w:rPr>
                <w:rFonts w:hAnsi="標楷體" w:hint="eastAsia"/>
                <w:snapToGrid/>
                <w:spacing w:val="-20"/>
                <w:kern w:val="0"/>
                <w:sz w:val="24"/>
                <w:szCs w:val="24"/>
              </w:rPr>
              <w:t>。</w:t>
            </w:r>
          </w:p>
        </w:tc>
      </w:tr>
      <w:tr w:rsidR="00525EDB" w:rsidRPr="006F425C" w:rsidTr="005E3976">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土耳其</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伊斯坦堡</w:t>
            </w:r>
            <w:r w:rsidR="00B36485" w:rsidRPr="006F425C">
              <w:rPr>
                <w:rFonts w:hAnsi="標楷體" w:hint="eastAsia"/>
                <w:snapToGrid/>
                <w:color w:val="000000"/>
                <w:spacing w:val="-20"/>
                <w:sz w:val="24"/>
                <w:szCs w:val="24"/>
              </w:rPr>
              <w:t>。</w:t>
            </w:r>
          </w:p>
        </w:tc>
      </w:tr>
      <w:tr w:rsidR="00525EDB" w:rsidRPr="006F425C" w:rsidTr="005E3976">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越南</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7</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芽莊、峴港、河內、富國島、胡志明市、芹苴、榮市</w:t>
            </w:r>
            <w:r w:rsidR="00B36485" w:rsidRPr="006F425C">
              <w:rPr>
                <w:rFonts w:hAnsi="標楷體" w:hint="eastAsia"/>
                <w:snapToGrid/>
                <w:color w:val="000000"/>
                <w:spacing w:val="-20"/>
                <w:sz w:val="24"/>
                <w:szCs w:val="24"/>
              </w:rPr>
              <w:t>。</w:t>
            </w:r>
          </w:p>
        </w:tc>
      </w:tr>
      <w:tr w:rsidR="00823F10" w:rsidRPr="006F425C" w:rsidTr="006C0B5D">
        <w:trPr>
          <w:trHeight w:val="255"/>
        </w:trPr>
        <w:tc>
          <w:tcPr>
            <w:tcW w:w="504" w:type="dxa"/>
            <w:tcBorders>
              <w:top w:val="double" w:sz="4" w:space="0" w:color="auto"/>
              <w:left w:val="single" w:sz="12" w:space="0" w:color="auto"/>
              <w:bottom w:val="single" w:sz="12" w:space="0" w:color="auto"/>
              <w:right w:val="single" w:sz="4" w:space="0" w:color="auto"/>
            </w:tcBorders>
            <w:shd w:val="clear" w:color="auto" w:fill="F2F2F2"/>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總計</w:t>
            </w:r>
          </w:p>
        </w:tc>
        <w:tc>
          <w:tcPr>
            <w:tcW w:w="1708" w:type="dxa"/>
            <w:tcBorders>
              <w:top w:val="double" w:sz="4" w:space="0" w:color="auto"/>
              <w:left w:val="single" w:sz="4" w:space="0" w:color="auto"/>
              <w:bottom w:val="single" w:sz="12" w:space="0" w:color="auto"/>
              <w:right w:val="single" w:sz="4" w:space="0" w:color="auto"/>
            </w:tcBorders>
            <w:shd w:val="clear" w:color="auto" w:fill="F2F2F2"/>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kern w:val="0"/>
                <w:sz w:val="24"/>
                <w:szCs w:val="24"/>
              </w:rPr>
              <w:t>34</w:t>
            </w:r>
          </w:p>
        </w:tc>
        <w:tc>
          <w:tcPr>
            <w:tcW w:w="378" w:type="dxa"/>
            <w:tcBorders>
              <w:top w:val="double" w:sz="4" w:space="0" w:color="auto"/>
              <w:left w:val="nil"/>
              <w:bottom w:val="single" w:sz="12" w:space="0" w:color="auto"/>
              <w:right w:val="single" w:sz="4" w:space="0" w:color="auto"/>
            </w:tcBorders>
            <w:shd w:val="clear" w:color="auto" w:fill="F2F2F2"/>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kern w:val="0"/>
                <w:sz w:val="24"/>
                <w:szCs w:val="24"/>
              </w:rPr>
              <w:t>122</w:t>
            </w:r>
          </w:p>
        </w:tc>
        <w:tc>
          <w:tcPr>
            <w:tcW w:w="5963" w:type="dxa"/>
            <w:tcBorders>
              <w:top w:val="double" w:sz="4" w:space="0" w:color="auto"/>
              <w:left w:val="nil"/>
              <w:bottom w:val="single" w:sz="12" w:space="0" w:color="auto"/>
              <w:right w:val="single" w:sz="12" w:space="0" w:color="auto"/>
            </w:tcBorders>
            <w:shd w:val="clear" w:color="auto" w:fill="F2F2F2"/>
            <w:vAlign w:val="center"/>
          </w:tcPr>
          <w:p w:rsidR="00823F10" w:rsidRPr="006F425C" w:rsidRDefault="00804544"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kern w:val="0"/>
                <w:sz w:val="24"/>
                <w:szCs w:val="24"/>
              </w:rPr>
              <w:t>(</w:t>
            </w:r>
            <w:r w:rsidR="00823F10" w:rsidRPr="006F425C">
              <w:rPr>
                <w:rFonts w:hAnsi="標楷體" w:hint="eastAsia"/>
                <w:snapToGrid/>
                <w:color w:val="000000"/>
                <w:spacing w:val="-20"/>
                <w:kern w:val="0"/>
                <w:sz w:val="24"/>
                <w:szCs w:val="24"/>
              </w:rPr>
              <w:t>117個城市122個航點</w:t>
            </w:r>
            <w:r w:rsidRPr="006F425C">
              <w:rPr>
                <w:rFonts w:hAnsi="標楷體" w:hint="eastAsia"/>
                <w:snapToGrid/>
                <w:color w:val="000000"/>
                <w:spacing w:val="-20"/>
                <w:kern w:val="0"/>
                <w:sz w:val="24"/>
                <w:szCs w:val="24"/>
              </w:rPr>
              <w:t>)</w:t>
            </w:r>
          </w:p>
        </w:tc>
      </w:tr>
    </w:tbl>
    <w:p w:rsidR="00823F10" w:rsidRPr="006F425C" w:rsidRDefault="00823F10"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說</w:t>
      </w:r>
      <w:r w:rsidR="00D5317C" w:rsidRPr="006F425C">
        <w:rPr>
          <w:rFonts w:hAnsi="標楷體" w:hint="eastAsia"/>
          <w:sz w:val="24"/>
          <w:szCs w:val="24"/>
        </w:rPr>
        <w:t xml:space="preserve">　　</w:t>
      </w:r>
      <w:r w:rsidRPr="006F425C">
        <w:rPr>
          <w:rFonts w:hAnsi="標楷體" w:hint="eastAsia"/>
          <w:sz w:val="24"/>
          <w:szCs w:val="24"/>
        </w:rPr>
        <w:t>明：表內</w:t>
      </w:r>
      <w:r w:rsidR="00C13DE0" w:rsidRPr="006F425C">
        <w:rPr>
          <w:rFonts w:hAnsi="標楷體" w:hint="eastAsia"/>
          <w:sz w:val="24"/>
          <w:szCs w:val="24"/>
        </w:rPr>
        <w:t>含年中停航之航點；另航</w:t>
      </w:r>
      <w:r w:rsidRPr="006F425C">
        <w:rPr>
          <w:rFonts w:hAnsi="標楷體" w:hint="eastAsia"/>
          <w:snapToGrid/>
          <w:color w:val="000000"/>
          <w:kern w:val="0"/>
          <w:sz w:val="24"/>
          <w:szCs w:val="24"/>
        </w:rPr>
        <w:t>點有</w:t>
      </w:r>
      <w:r w:rsidRPr="006F425C">
        <w:rPr>
          <w:rFonts w:hAnsi="標楷體" w:hint="eastAsia"/>
          <w:sz w:val="24"/>
          <w:szCs w:val="24"/>
        </w:rPr>
        <w:t>標示</w:t>
      </w:r>
      <w:r w:rsidRPr="006F425C">
        <w:rPr>
          <w:rFonts w:hAnsi="標楷體" w:hint="eastAsia"/>
          <w:b/>
          <w:bCs/>
          <w:snapToGrid/>
          <w:color w:val="FF0000"/>
          <w:spacing w:val="-20"/>
          <w:kern w:val="0"/>
          <w:sz w:val="24"/>
          <w:szCs w:val="24"/>
        </w:rPr>
        <w:t>＊</w:t>
      </w:r>
      <w:r w:rsidRPr="006F425C">
        <w:rPr>
          <w:rFonts w:hAnsi="標楷體" w:hint="eastAsia"/>
          <w:sz w:val="24"/>
          <w:szCs w:val="24"/>
        </w:rPr>
        <w:t>，表示為全貨機航點。</w:t>
      </w:r>
    </w:p>
    <w:p w:rsidR="00007912" w:rsidRPr="006F425C" w:rsidRDefault="00007912"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資料來源：整理自交通部112年交通年鑑及民航局提供截至113年底</w:t>
      </w:r>
      <w:r w:rsidR="00683B2E" w:rsidRPr="006F425C">
        <w:rPr>
          <w:rFonts w:hAnsi="標楷體" w:hint="eastAsia"/>
          <w:sz w:val="24"/>
          <w:szCs w:val="24"/>
        </w:rPr>
        <w:t>止</w:t>
      </w:r>
      <w:r w:rsidRPr="006F425C">
        <w:rPr>
          <w:rFonts w:hAnsi="標楷體" w:hint="eastAsia"/>
          <w:sz w:val="24"/>
          <w:szCs w:val="24"/>
        </w:rPr>
        <w:t>之統計資料；本中心製表。</w:t>
      </w:r>
    </w:p>
    <w:p w:rsidR="007E35A1" w:rsidRPr="006F425C" w:rsidRDefault="00823F10" w:rsidP="00A0420E">
      <w:pPr>
        <w:widowControl/>
        <w:adjustRightInd w:val="0"/>
        <w:snapToGrid w:val="0"/>
        <w:spacing w:line="400" w:lineRule="exact"/>
        <w:ind w:leftChars="0" w:left="1216" w:hangingChars="500" w:hanging="1216"/>
        <w:rPr>
          <w:rFonts w:hAnsi="標楷體"/>
          <w:b/>
          <w:color w:val="000000"/>
        </w:rPr>
      </w:pPr>
      <w:r w:rsidRPr="006F425C">
        <w:rPr>
          <w:rFonts w:hAnsi="標楷體"/>
          <w:sz w:val="24"/>
          <w:szCs w:val="24"/>
        </w:rPr>
        <w:br w:type="page"/>
      </w:r>
      <w:r w:rsidR="007E35A1" w:rsidRPr="006F425C">
        <w:rPr>
          <w:rFonts w:hAnsi="標楷體" w:hint="eastAsia"/>
          <w:b/>
          <w:snapToGrid/>
        </w:rPr>
        <w:t>附錄</w:t>
      </w:r>
      <w:r w:rsidR="005419EE" w:rsidRPr="006F425C">
        <w:rPr>
          <w:rFonts w:hAnsi="標楷體" w:hint="eastAsia"/>
          <w:b/>
          <w:snapToGrid/>
        </w:rPr>
        <w:t>附</w:t>
      </w:r>
      <w:r w:rsidR="007E35A1" w:rsidRPr="006F425C">
        <w:rPr>
          <w:rFonts w:hAnsi="標楷體" w:hint="eastAsia"/>
          <w:b/>
          <w:snapToGrid/>
        </w:rPr>
        <w:t>表</w:t>
      </w:r>
      <w:r w:rsidR="005419EE" w:rsidRPr="006F425C">
        <w:rPr>
          <w:rFonts w:hAnsi="標楷體" w:hint="eastAsia"/>
          <w:b/>
        </w:rPr>
        <w:t>4</w:t>
      </w:r>
      <w:r w:rsidR="00F047A5" w:rsidRPr="006F425C">
        <w:rPr>
          <w:rFonts w:hAnsi="標楷體" w:hint="eastAsia"/>
        </w:rPr>
        <w:t xml:space="preserve">　</w:t>
      </w:r>
      <w:r w:rsidR="007E35A1" w:rsidRPr="006F425C">
        <w:rPr>
          <w:rFonts w:hAnsi="標楷體" w:hint="eastAsia"/>
          <w:b/>
        </w:rPr>
        <w:t>我國</w:t>
      </w:r>
      <w:r w:rsidR="007E35A1" w:rsidRPr="006F425C">
        <w:rPr>
          <w:rFonts w:hAnsi="標楷體" w:hint="eastAsia"/>
          <w:b/>
          <w:color w:val="000000"/>
        </w:rPr>
        <w:t>國際及兩岸客運定期航線一覽表</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4"/>
        <w:gridCol w:w="1314"/>
        <w:gridCol w:w="1316"/>
        <w:gridCol w:w="1232"/>
        <w:gridCol w:w="490"/>
        <w:gridCol w:w="1231"/>
        <w:gridCol w:w="1274"/>
        <w:gridCol w:w="1232"/>
      </w:tblGrid>
      <w:tr w:rsidR="00B854AE" w:rsidRPr="006F425C" w:rsidTr="00314BFC">
        <w:trPr>
          <w:trHeight w:val="249"/>
          <w:tblHeader/>
        </w:trPr>
        <w:tc>
          <w:tcPr>
            <w:tcW w:w="464" w:type="dxa"/>
            <w:vMerge w:val="restart"/>
            <w:tcBorders>
              <w:top w:val="single" w:sz="12" w:space="0" w:color="auto"/>
              <w:bottom w:val="single" w:sz="4"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b/>
                <w:bCs/>
                <w:snapToGrid/>
                <w:color w:val="000000"/>
                <w:spacing w:val="-30"/>
                <w:kern w:val="0"/>
                <w:sz w:val="24"/>
                <w:szCs w:val="24"/>
              </w:rPr>
            </w:pPr>
            <w:r w:rsidRPr="006F425C">
              <w:rPr>
                <w:rFonts w:hAnsi="標楷體" w:hint="eastAsia"/>
                <w:b/>
                <w:bCs/>
                <w:snapToGrid/>
                <w:color w:val="000000"/>
                <w:spacing w:val="-30"/>
                <w:kern w:val="0"/>
                <w:sz w:val="24"/>
                <w:szCs w:val="24"/>
              </w:rPr>
              <w:t>序號</w:t>
            </w:r>
          </w:p>
        </w:tc>
        <w:tc>
          <w:tcPr>
            <w:tcW w:w="3862" w:type="dxa"/>
            <w:gridSpan w:val="3"/>
            <w:tcBorders>
              <w:top w:val="single" w:sz="12" w:space="0" w:color="auto"/>
              <w:bottom w:val="single" w:sz="4" w:space="0" w:color="auto"/>
              <w:right w:val="single" w:sz="8"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航線</w:t>
            </w:r>
          </w:p>
        </w:tc>
        <w:tc>
          <w:tcPr>
            <w:tcW w:w="490" w:type="dxa"/>
            <w:vMerge w:val="restart"/>
            <w:tcBorders>
              <w:top w:val="single" w:sz="12" w:space="0" w:color="auto"/>
              <w:left w:val="single" w:sz="8" w:space="0" w:color="auto"/>
              <w:bottom w:val="single" w:sz="4" w:space="0" w:color="auto"/>
            </w:tcBorders>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序號</w:t>
            </w:r>
          </w:p>
        </w:tc>
        <w:tc>
          <w:tcPr>
            <w:tcW w:w="3737" w:type="dxa"/>
            <w:gridSpan w:val="3"/>
            <w:tcBorders>
              <w:top w:val="single" w:sz="12" w:space="0" w:color="auto"/>
              <w:bottom w:val="single" w:sz="4" w:space="0" w:color="auto"/>
            </w:tcBorders>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航線</w:t>
            </w:r>
          </w:p>
        </w:tc>
      </w:tr>
      <w:tr w:rsidR="0021073D" w:rsidRPr="006F425C" w:rsidTr="00314BFC">
        <w:trPr>
          <w:trHeight w:val="249"/>
          <w:tblHeader/>
        </w:trPr>
        <w:tc>
          <w:tcPr>
            <w:tcW w:w="464" w:type="dxa"/>
            <w:vMerge/>
            <w:tcBorders>
              <w:top w:val="single" w:sz="4" w:space="0" w:color="auto"/>
              <w:bottom w:val="double" w:sz="4" w:space="0" w:color="auto"/>
            </w:tcBorders>
            <w:vAlign w:val="center"/>
            <w:hideMark/>
          </w:tcPr>
          <w:p w:rsidR="00B854AE" w:rsidRPr="006F425C" w:rsidRDefault="00B854AE" w:rsidP="00A0420E">
            <w:pPr>
              <w:widowControl/>
              <w:adjustRightInd w:val="0"/>
              <w:spacing w:line="265" w:lineRule="exact"/>
              <w:ind w:leftChars="0" w:left="0" w:firstLineChars="0" w:firstLine="0"/>
              <w:jc w:val="left"/>
              <w:rPr>
                <w:rFonts w:hAnsi="標楷體"/>
                <w:b/>
                <w:bCs/>
                <w:snapToGrid/>
                <w:color w:val="000000"/>
                <w:spacing w:val="-30"/>
                <w:kern w:val="0"/>
                <w:sz w:val="24"/>
                <w:szCs w:val="24"/>
              </w:rPr>
            </w:pPr>
          </w:p>
        </w:tc>
        <w:tc>
          <w:tcPr>
            <w:tcW w:w="1314" w:type="dxa"/>
            <w:tcBorders>
              <w:top w:val="single" w:sz="4" w:space="0" w:color="auto"/>
              <w:bottom w:val="double" w:sz="4"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航點一</w:t>
            </w:r>
          </w:p>
        </w:tc>
        <w:tc>
          <w:tcPr>
            <w:tcW w:w="1316" w:type="dxa"/>
            <w:tcBorders>
              <w:top w:val="single" w:sz="4" w:space="0" w:color="auto"/>
              <w:bottom w:val="double" w:sz="4"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航點二</w:t>
            </w:r>
          </w:p>
        </w:tc>
        <w:tc>
          <w:tcPr>
            <w:tcW w:w="1232" w:type="dxa"/>
            <w:tcBorders>
              <w:top w:val="single" w:sz="4" w:space="0" w:color="auto"/>
              <w:bottom w:val="double" w:sz="4" w:space="0" w:color="auto"/>
              <w:right w:val="single" w:sz="8"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航點三</w:t>
            </w:r>
          </w:p>
        </w:tc>
        <w:tc>
          <w:tcPr>
            <w:tcW w:w="490" w:type="dxa"/>
            <w:vMerge/>
            <w:tcBorders>
              <w:top w:val="single" w:sz="4" w:space="0" w:color="auto"/>
              <w:left w:val="single" w:sz="8" w:space="0" w:color="auto"/>
              <w:bottom w:val="double" w:sz="4" w:space="0" w:color="auto"/>
            </w:tcBorders>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p>
        </w:tc>
        <w:tc>
          <w:tcPr>
            <w:tcW w:w="1231" w:type="dxa"/>
            <w:tcBorders>
              <w:top w:val="single" w:sz="4" w:space="0" w:color="auto"/>
              <w:bottom w:val="double" w:sz="4" w:space="0" w:color="auto"/>
            </w:tcBorders>
            <w:shd w:val="clear" w:color="auto" w:fill="auto"/>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航點一</w:t>
            </w:r>
          </w:p>
        </w:tc>
        <w:tc>
          <w:tcPr>
            <w:tcW w:w="1274" w:type="dxa"/>
            <w:tcBorders>
              <w:top w:val="single" w:sz="4" w:space="0" w:color="auto"/>
              <w:bottom w:val="double" w:sz="4" w:space="0" w:color="auto"/>
            </w:tcBorders>
            <w:shd w:val="clear" w:color="auto" w:fill="auto"/>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航點二</w:t>
            </w:r>
          </w:p>
        </w:tc>
        <w:tc>
          <w:tcPr>
            <w:tcW w:w="1232" w:type="dxa"/>
            <w:tcBorders>
              <w:top w:val="single" w:sz="4" w:space="0" w:color="auto"/>
              <w:bottom w:val="double" w:sz="4" w:space="0" w:color="auto"/>
            </w:tcBorders>
            <w:shd w:val="clear" w:color="auto" w:fill="auto"/>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航點三</w:t>
            </w:r>
          </w:p>
        </w:tc>
      </w:tr>
      <w:tr w:rsidR="000E1CD2" w:rsidRPr="006F425C" w:rsidTr="00314BFC">
        <w:trPr>
          <w:trHeight w:val="249"/>
        </w:trPr>
        <w:tc>
          <w:tcPr>
            <w:tcW w:w="464" w:type="dxa"/>
            <w:tcBorders>
              <w:top w:val="double" w:sz="4" w:space="0" w:color="auto"/>
            </w:tcBorders>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w:t>
            </w:r>
          </w:p>
        </w:tc>
        <w:tc>
          <w:tcPr>
            <w:tcW w:w="1314" w:type="dxa"/>
            <w:tcBorders>
              <w:top w:val="double" w:sz="4"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tcBorders>
              <w:top w:val="double" w:sz="4"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232" w:type="dxa"/>
            <w:tcBorders>
              <w:top w:val="double" w:sz="4" w:space="0" w:color="auto"/>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490" w:type="dxa"/>
            <w:tcBorders>
              <w:top w:val="double" w:sz="4" w:space="0" w:color="auto"/>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46</w:t>
            </w:r>
          </w:p>
        </w:tc>
        <w:tc>
          <w:tcPr>
            <w:tcW w:w="1231" w:type="dxa"/>
            <w:tcBorders>
              <w:top w:val="double" w:sz="4"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274" w:type="dxa"/>
            <w:tcBorders>
              <w:top w:val="double" w:sz="4"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Borders>
              <w:top w:val="double" w:sz="4"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札幌</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大阪</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47</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沖繩</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48</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新加坡</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札幌</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沖繩</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49</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新加坡</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東京(成田)</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花蓮</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50</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新加坡</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首爾(仁川)</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臺中</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51</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名古屋</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52</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沖繩</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大阪</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53</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東京(成田)</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54</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河內</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東京(成田)</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55</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南京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馬尼拉</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阿姆斯特丹</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56</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胡志明市</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上海(浦東)</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57</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香港</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大阪</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58</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峴港</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59</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高松</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60</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富國島</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沖繩</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61</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澳門</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亞庇</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62</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上海(浦東)</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18</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岡山</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63</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大阪</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19</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東京(成田)</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64</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大邱</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20</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武漢</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65</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小松</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21</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河內</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66</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公主港</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南京</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67</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巴黎</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胡志明市</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68</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仙台</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首爾(仁川)</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69</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北九州</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首爾(金浦)</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70</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北京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71</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布里斯本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峴港</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72</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布里斯本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奧克蘭</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28</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茨城</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73</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布拉格</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29</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000000" w:fill="FFFFFF"/>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釜山</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74</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札幌</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30</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000000" w:fill="FFFFFF"/>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馬尼拉</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75</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石垣島</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31</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000000" w:fill="FFFFFF"/>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曼谷(廊曼)</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76</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伊斯坦堡</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曼谷(蘇凡納布)</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77</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休士頓</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深圳</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78</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吉隆坡</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富國島</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79</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名古屋</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廈門</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80</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多倫多</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新加坡</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81</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安大略</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寧波</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82</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成都天府</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38</w:t>
            </w:r>
          </w:p>
        </w:tc>
        <w:tc>
          <w:tcPr>
            <w:tcW w:w="1314"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316"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福州</w:t>
            </w:r>
          </w:p>
        </w:tc>
        <w:tc>
          <w:tcPr>
            <w:tcW w:w="1232" w:type="dxa"/>
            <w:tcBorders>
              <w:right w:val="single" w:sz="8" w:space="0" w:color="auto"/>
            </w:tcBorders>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83</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旭川</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39</w:t>
            </w:r>
          </w:p>
        </w:tc>
        <w:tc>
          <w:tcPr>
            <w:tcW w:w="1314"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316"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福岡</w:t>
            </w:r>
          </w:p>
        </w:tc>
        <w:tc>
          <w:tcPr>
            <w:tcW w:w="1232" w:type="dxa"/>
            <w:tcBorders>
              <w:right w:val="single" w:sz="8" w:space="0" w:color="auto"/>
            </w:tcBorders>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84</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米蘭</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澳門</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85</w:t>
            </w:r>
          </w:p>
        </w:tc>
        <w:tc>
          <w:tcPr>
            <w:tcW w:w="1231" w:type="dxa"/>
            <w:tcBorders>
              <w:top w:val="single" w:sz="4" w:space="0" w:color="auto"/>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臺北</w:t>
            </w:r>
          </w:p>
        </w:tc>
        <w:tc>
          <w:tcPr>
            <w:tcW w:w="1274" w:type="dxa"/>
            <w:tcBorders>
              <w:top w:val="single" w:sz="4" w:space="0" w:color="auto"/>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西雅圖</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曼谷(廊曼)</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東京(成田)</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86</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佐賀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曼谷(廊曼)</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臺北</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沖繩</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87</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克拉克</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43</w:t>
            </w:r>
          </w:p>
        </w:tc>
        <w:tc>
          <w:tcPr>
            <w:tcW w:w="1314"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曼谷(廊曼)</w:t>
            </w:r>
          </w:p>
        </w:tc>
        <w:tc>
          <w:tcPr>
            <w:tcW w:w="1316"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臺北</w:t>
            </w:r>
          </w:p>
        </w:tc>
        <w:tc>
          <w:tcPr>
            <w:tcW w:w="1232" w:type="dxa"/>
            <w:tcBorders>
              <w:right w:val="single" w:sz="8"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東京(成田)</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88</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杜拜</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44</w:t>
            </w:r>
          </w:p>
        </w:tc>
        <w:tc>
          <w:tcPr>
            <w:tcW w:w="1314"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316"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臺北</w:t>
            </w:r>
          </w:p>
        </w:tc>
        <w:tc>
          <w:tcPr>
            <w:tcW w:w="1232" w:type="dxa"/>
            <w:tcBorders>
              <w:right w:val="single" w:sz="8"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大阪</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89</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汶萊</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Borders>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45</w:t>
            </w:r>
          </w:p>
        </w:tc>
        <w:tc>
          <w:tcPr>
            <w:tcW w:w="1314" w:type="dxa"/>
            <w:tcBorders>
              <w:bottom w:val="single" w:sz="4"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316" w:type="dxa"/>
            <w:tcBorders>
              <w:bottom w:val="single" w:sz="4"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臺北</w:t>
            </w:r>
          </w:p>
        </w:tc>
        <w:tc>
          <w:tcPr>
            <w:tcW w:w="1232" w:type="dxa"/>
            <w:tcBorders>
              <w:bottom w:val="single" w:sz="4" w:space="0" w:color="auto"/>
              <w:right w:val="single" w:sz="8"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仙台</w:t>
            </w:r>
          </w:p>
        </w:tc>
        <w:tc>
          <w:tcPr>
            <w:tcW w:w="490" w:type="dxa"/>
            <w:tcBorders>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90</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2"/>
                <w:szCs w:val="22"/>
              </w:rPr>
              <w:t>沖繩</w:t>
            </w:r>
          </w:p>
        </w:tc>
        <w:tc>
          <w:tcPr>
            <w:tcW w:w="1232" w:type="dxa"/>
            <w:tcBorders>
              <w:bottom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Borders>
              <w:top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91</w:t>
            </w:r>
          </w:p>
        </w:tc>
        <w:tc>
          <w:tcPr>
            <w:tcW w:w="1314" w:type="dxa"/>
            <w:tcBorders>
              <w:top w:val="single" w:sz="4" w:space="0" w:color="auto"/>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臺北</w:t>
            </w:r>
          </w:p>
        </w:tc>
        <w:tc>
          <w:tcPr>
            <w:tcW w:w="1316" w:type="dxa"/>
            <w:tcBorders>
              <w:top w:val="single" w:sz="4" w:space="0" w:color="auto"/>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亞庇</w:t>
            </w:r>
          </w:p>
        </w:tc>
        <w:tc>
          <w:tcPr>
            <w:tcW w:w="1232" w:type="dxa"/>
            <w:tcBorders>
              <w:top w:val="single" w:sz="4" w:space="0" w:color="auto"/>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135</w:t>
            </w:r>
          </w:p>
        </w:tc>
        <w:tc>
          <w:tcPr>
            <w:tcW w:w="1231" w:type="dxa"/>
            <w:tcBorders>
              <w:top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tcBorders>
              <w:top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4"/>
                <w:szCs w:val="24"/>
              </w:rPr>
              <w:t>深圳</w:t>
            </w:r>
          </w:p>
        </w:tc>
        <w:tc>
          <w:tcPr>
            <w:tcW w:w="1232" w:type="dxa"/>
            <w:tcBorders>
              <w:top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92</w:t>
            </w:r>
          </w:p>
        </w:tc>
        <w:tc>
          <w:tcPr>
            <w:tcW w:w="1314"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臺北</w:t>
            </w:r>
          </w:p>
        </w:tc>
        <w:tc>
          <w:tcPr>
            <w:tcW w:w="1316"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函館</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4"/>
                <w:szCs w:val="24"/>
              </w:rPr>
              <w:t>清州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93</w:t>
            </w:r>
          </w:p>
        </w:tc>
        <w:tc>
          <w:tcPr>
            <w:tcW w:w="1314"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臺北</w:t>
            </w:r>
          </w:p>
        </w:tc>
        <w:tc>
          <w:tcPr>
            <w:tcW w:w="1316"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岡山</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4"/>
                <w:szCs w:val="24"/>
              </w:rPr>
              <w:t>清邁</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帛琉</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雪梨</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杭州</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鹿兒島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東京(成田)</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富山</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東京(羽田)</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富國島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松山</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普吉</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武漢</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雅加達</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河內</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奧克蘭</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法蘭克福</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廈門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芝加哥</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新加坡</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花卷</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新潟</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27" w:left="10" w:hangingChars="47" w:hanging="86"/>
              <w:jc w:val="center"/>
              <w:rPr>
                <w:rFonts w:hAnsi="標楷體" w:hint="eastAsia"/>
                <w:color w:val="000000"/>
                <w:spacing w:val="-30"/>
                <w:kern w:val="0"/>
                <w:sz w:val="24"/>
                <w:szCs w:val="24"/>
              </w:rPr>
            </w:pPr>
            <w:r w:rsidRPr="006F425C">
              <w:rPr>
                <w:rFonts w:hAnsi="標楷體" w:hint="eastAsia"/>
                <w:color w:val="000000"/>
                <w:spacing w:val="-30"/>
                <w:sz w:val="24"/>
                <w:szCs w:val="24"/>
              </w:rPr>
              <w:t>芹苴</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溫哥華</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芽莊</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000000" w:fill="FFFFFF"/>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寧波</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金邊</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000000" w:fill="FFFFFF"/>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榮市</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27" w:left="1" w:hangingChars="47" w:hanging="77"/>
              <w:jc w:val="center"/>
              <w:rPr>
                <w:rFonts w:hAnsi="標楷體" w:hint="eastAsia"/>
                <w:color w:val="000000"/>
                <w:spacing w:val="-30"/>
                <w:kern w:val="0"/>
                <w:sz w:val="24"/>
                <w:szCs w:val="24"/>
              </w:rPr>
            </w:pPr>
            <w:r w:rsidRPr="006F425C">
              <w:rPr>
                <w:rFonts w:hAnsi="標楷體" w:hint="eastAsia"/>
                <w:color w:val="000000"/>
                <w:spacing w:val="-30"/>
                <w:sz w:val="22"/>
                <w:szCs w:val="22"/>
              </w:rPr>
              <w:t>長灘島(卡提克蘭)</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000000" w:fill="FFFFFF"/>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熊本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000000" w:fill="FFFFFF"/>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阿姆斯特丹</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000000" w:fill="FFFFFF"/>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青島</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福岡</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000000" w:fill="FFFFFF"/>
            <w:noWrap/>
          </w:tcPr>
          <w:p w:rsidR="0080030C" w:rsidRPr="006F425C" w:rsidRDefault="0080030C" w:rsidP="00A0420E">
            <w:pPr>
              <w:widowControl/>
              <w:adjustRightInd w:val="0"/>
              <w:spacing w:line="265" w:lineRule="exact"/>
              <w:ind w:leftChars="-20" w:left="-57" w:rightChars="-20" w:right="-57" w:firstLineChars="0" w:firstLine="0"/>
              <w:jc w:val="center"/>
              <w:rPr>
                <w:rFonts w:hAnsi="標楷體" w:hint="eastAsia"/>
                <w:color w:val="000000"/>
                <w:spacing w:val="-30"/>
                <w:kern w:val="0"/>
                <w:sz w:val="22"/>
                <w:szCs w:val="22"/>
              </w:rPr>
            </w:pPr>
            <w:r w:rsidRPr="006F425C">
              <w:rPr>
                <w:rFonts w:hAnsi="標楷體" w:hint="eastAsia"/>
                <w:color w:val="000000"/>
                <w:spacing w:val="-30"/>
                <w:sz w:val="24"/>
                <w:szCs w:val="24"/>
              </w:rPr>
              <w:t>青森</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南京</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維也納</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峇里島</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墨爾本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洛杉磯</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墨爾本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奧克蘭</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秋田</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廣州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胡志明市</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廣島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重慶</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慕尼黑</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首爾(仁川)</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鄭州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香港</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澳門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倫敦(希斯洛)</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靜岡</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宮崎</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濟州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峴港</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檳城</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紐約</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舊金山</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茨城</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羅馬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釜山</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關島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馬尼拉</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上海(虹橋)</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高松</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上海(浦東)</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高知</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成都天府</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務安</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東京(羽田)</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宿霧</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top w:val="single" w:sz="4" w:space="0" w:color="auto"/>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武漢</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曼谷(廊曼)</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top w:val="single" w:sz="4" w:space="0" w:color="auto"/>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重慶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top w:val="single" w:sz="4" w:space="0" w:color="auto"/>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首爾(金浦)</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阿姆斯特丹</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廈門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bottom w:val="single" w:sz="4" w:space="0" w:color="auto"/>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倫敦(希斯洛)</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5C46BE" w:rsidRPr="006F425C" w:rsidTr="00314BFC">
        <w:trPr>
          <w:trHeight w:val="249"/>
        </w:trPr>
        <w:tc>
          <w:tcPr>
            <w:tcW w:w="464" w:type="dxa"/>
            <w:tcBorders>
              <w:bottom w:val="single" w:sz="12" w:space="0" w:color="auto"/>
            </w:tcBorders>
          </w:tcPr>
          <w:p w:rsidR="005C46BE" w:rsidRPr="006F425C" w:rsidRDefault="005C46BE"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134</w:t>
            </w:r>
          </w:p>
        </w:tc>
        <w:tc>
          <w:tcPr>
            <w:tcW w:w="1314" w:type="dxa"/>
            <w:tcBorders>
              <w:bottom w:val="single" w:sz="12" w:space="0" w:color="auto"/>
            </w:tcBorders>
            <w:shd w:val="clear" w:color="auto" w:fill="auto"/>
            <w:noWrap/>
          </w:tcPr>
          <w:p w:rsidR="005C46BE" w:rsidRPr="006F425C" w:rsidRDefault="005C46BE"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tcBorders>
              <w:bottom w:val="single" w:sz="12" w:space="0" w:color="auto"/>
            </w:tcBorders>
            <w:shd w:val="clear" w:color="auto" w:fill="auto"/>
            <w:noWrap/>
          </w:tcPr>
          <w:p w:rsidR="005C46BE" w:rsidRPr="006F425C" w:rsidRDefault="005C46BE"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top w:val="single" w:sz="4" w:space="0" w:color="auto"/>
              <w:bottom w:val="single" w:sz="12" w:space="0" w:color="auto"/>
              <w:right w:val="single" w:sz="8" w:space="0" w:color="auto"/>
            </w:tcBorders>
            <w:shd w:val="clear" w:color="auto" w:fill="auto"/>
            <w:noWrap/>
          </w:tcPr>
          <w:p w:rsidR="005C46BE" w:rsidRPr="006F425C" w:rsidRDefault="005C46BE"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維也納</w:t>
            </w:r>
          </w:p>
        </w:tc>
        <w:tc>
          <w:tcPr>
            <w:tcW w:w="4227" w:type="dxa"/>
            <w:gridSpan w:val="4"/>
            <w:tcBorders>
              <w:left w:val="single" w:sz="8" w:space="0" w:color="auto"/>
              <w:bottom w:val="single" w:sz="12" w:space="0" w:color="auto"/>
            </w:tcBorders>
          </w:tcPr>
          <w:p w:rsidR="005C46BE" w:rsidRPr="006F425C" w:rsidRDefault="005C46BE"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bl>
    <w:p w:rsidR="00007912" w:rsidRPr="006F425C" w:rsidRDefault="00007912"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資料來源：整理自交通部112年交通年鑑及民航局提供截至113年底</w:t>
      </w:r>
      <w:r w:rsidR="00683B2E" w:rsidRPr="006F425C">
        <w:rPr>
          <w:rFonts w:hAnsi="標楷體" w:hint="eastAsia"/>
          <w:sz w:val="24"/>
          <w:szCs w:val="24"/>
        </w:rPr>
        <w:t>止</w:t>
      </w:r>
      <w:r w:rsidRPr="006F425C">
        <w:rPr>
          <w:rFonts w:hAnsi="標楷體" w:hint="eastAsia"/>
          <w:sz w:val="24"/>
          <w:szCs w:val="24"/>
        </w:rPr>
        <w:t>之統計資料；本中心製表。</w:t>
      </w:r>
    </w:p>
    <w:p w:rsidR="005419EE" w:rsidRPr="006F425C" w:rsidRDefault="00D31D16" w:rsidP="00A0420E">
      <w:pPr>
        <w:widowControl/>
        <w:adjustRightInd w:val="0"/>
        <w:snapToGrid w:val="0"/>
        <w:spacing w:line="400" w:lineRule="exact"/>
        <w:ind w:leftChars="0" w:left="1702" w:hangingChars="700" w:hanging="1702"/>
        <w:rPr>
          <w:rFonts w:hAnsi="標楷體"/>
          <w:color w:val="000000"/>
          <w:sz w:val="24"/>
          <w:szCs w:val="24"/>
        </w:rPr>
      </w:pPr>
      <w:r w:rsidRPr="006F425C">
        <w:rPr>
          <w:rFonts w:hAnsi="標楷體"/>
          <w:sz w:val="24"/>
          <w:szCs w:val="24"/>
        </w:rPr>
        <w:br w:type="page"/>
      </w:r>
      <w:r w:rsidR="005419EE" w:rsidRPr="006F425C">
        <w:rPr>
          <w:rFonts w:hAnsi="標楷體" w:hint="eastAsia"/>
          <w:b/>
          <w:snapToGrid/>
        </w:rPr>
        <w:t>附錄附表</w:t>
      </w:r>
      <w:r w:rsidR="005419EE" w:rsidRPr="006F425C">
        <w:rPr>
          <w:rFonts w:hAnsi="標楷體" w:hint="eastAsia"/>
          <w:b/>
        </w:rPr>
        <w:t>5</w:t>
      </w:r>
      <w:r w:rsidR="005419EE" w:rsidRPr="006F425C">
        <w:rPr>
          <w:rFonts w:hAnsi="標楷體" w:hint="eastAsia"/>
        </w:rPr>
        <w:t xml:space="preserve">　</w:t>
      </w:r>
      <w:r w:rsidR="005419EE" w:rsidRPr="006F425C">
        <w:rPr>
          <w:rFonts w:hAnsi="標楷體" w:hint="eastAsia"/>
          <w:b/>
        </w:rPr>
        <w:t>我國</w:t>
      </w:r>
      <w:r w:rsidR="005419EE" w:rsidRPr="006F425C">
        <w:rPr>
          <w:rFonts w:hAnsi="標楷體" w:hint="eastAsia"/>
          <w:b/>
          <w:color w:val="000000"/>
        </w:rPr>
        <w:t>各機場功能定位及未來發展規劃暨114年度興建及規劃辦理之建設計畫概況表</w:t>
      </w:r>
      <w:r w:rsidR="005419EE" w:rsidRPr="006F425C">
        <w:rPr>
          <w:rFonts w:hAnsi="標楷體" w:hint="eastAsia"/>
          <w:sz w:val="24"/>
          <w:szCs w:val="24"/>
        </w:rPr>
        <w:t xml:space="preserve">　　　　　　</w:t>
      </w:r>
      <w:r w:rsidR="005419EE" w:rsidRPr="006F425C">
        <w:rPr>
          <w:rFonts w:hAnsi="標楷體" w:hint="eastAsia"/>
          <w:color w:val="000000"/>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4"/>
        <w:gridCol w:w="524"/>
        <w:gridCol w:w="3760"/>
        <w:gridCol w:w="3653"/>
      </w:tblGrid>
      <w:tr w:rsidR="005419EE" w:rsidRPr="006F425C" w:rsidTr="001D34A2">
        <w:trPr>
          <w:trHeight w:val="498"/>
          <w:tblHeader/>
        </w:trPr>
        <w:tc>
          <w:tcPr>
            <w:tcW w:w="554" w:type="dxa"/>
            <w:tcBorders>
              <w:top w:val="single" w:sz="12" w:space="0" w:color="auto"/>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bookmarkStart w:id="2" w:name="_Hlk201856526"/>
            <w:r w:rsidRPr="006F425C">
              <w:rPr>
                <w:rFonts w:hAnsi="標楷體" w:hint="eastAsia"/>
                <w:spacing w:val="-20"/>
                <w:sz w:val="24"/>
                <w:szCs w:val="24"/>
              </w:rPr>
              <w:t>機場</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層級</w:t>
            </w:r>
          </w:p>
        </w:tc>
        <w:tc>
          <w:tcPr>
            <w:tcW w:w="524" w:type="dxa"/>
            <w:tcBorders>
              <w:top w:val="single" w:sz="12"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名稱</w:t>
            </w:r>
          </w:p>
        </w:tc>
        <w:tc>
          <w:tcPr>
            <w:tcW w:w="3760" w:type="dxa"/>
            <w:tcBorders>
              <w:top w:val="single" w:sz="12"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功能定位及未來發展規劃</w:t>
            </w:r>
          </w:p>
        </w:tc>
        <w:tc>
          <w:tcPr>
            <w:tcW w:w="3653" w:type="dxa"/>
            <w:tcBorders>
              <w:top w:val="single" w:sz="12" w:space="0" w:color="auto"/>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計畫名稱</w:t>
            </w:r>
          </w:p>
          <w:p w:rsidR="005419EE" w:rsidRPr="006F425C" w:rsidRDefault="005419EE" w:rsidP="00A0420E">
            <w:pPr>
              <w:widowControl/>
              <w:topLinePunct/>
              <w:adjustRightInd w:val="0"/>
              <w:snapToGrid w:val="0"/>
              <w:spacing w:line="280" w:lineRule="exact"/>
              <w:ind w:leftChars="-46" w:left="-57" w:rightChars="-20" w:right="-57" w:hangingChars="36" w:hanging="73"/>
              <w:jc w:val="center"/>
              <w:rPr>
                <w:rFonts w:hAnsi="標楷體"/>
                <w:spacing w:val="-20"/>
                <w:sz w:val="24"/>
                <w:szCs w:val="24"/>
              </w:rPr>
            </w:pPr>
            <w:r w:rsidRPr="006F425C">
              <w:rPr>
                <w:rFonts w:hAnsi="標楷體" w:hint="eastAsia"/>
                <w:spacing w:val="-20"/>
                <w:sz w:val="24"/>
                <w:szCs w:val="24"/>
              </w:rPr>
              <w:t>期程/總經費/截至114年度累計編預算數</w:t>
            </w:r>
          </w:p>
        </w:tc>
      </w:tr>
      <w:tr w:rsidR="005419EE" w:rsidRPr="006F425C" w:rsidTr="001D34A2">
        <w:tc>
          <w:tcPr>
            <w:tcW w:w="554" w:type="dxa"/>
            <w:tcBorders>
              <w:top w:val="double" w:sz="4"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樞紐</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524" w:type="dxa"/>
            <w:tcBorders>
              <w:top w:val="double" w:sz="4"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桃園</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國際</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double" w:sz="4" w:space="0" w:color="auto"/>
              <w:bottom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為國際航線(OD與轉運)東亞樞紐、航空貨運發展樞紐、航空關聯產業發展核心。</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往「東亞樞紐」目標邁進，將經營整個區域及部分遠洋航線，以客、貨並重之方式發展。</w:t>
            </w:r>
          </w:p>
        </w:tc>
        <w:tc>
          <w:tcPr>
            <w:tcW w:w="3653" w:type="dxa"/>
            <w:tcBorders>
              <w:top w:val="double" w:sz="4" w:space="0" w:color="auto"/>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「桃園國際機場第三航站區建設計畫」</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期程：</w:t>
            </w:r>
            <w:r w:rsidRPr="006F425C">
              <w:rPr>
                <w:rFonts w:hAnsi="標楷體"/>
                <w:spacing w:val="-20"/>
                <w:sz w:val="24"/>
                <w:szCs w:val="24"/>
              </w:rPr>
              <w:t>104</w:t>
            </w:r>
            <w:r w:rsidR="00516F53">
              <w:rPr>
                <w:rFonts w:hAnsi="標楷體" w:hint="eastAsia"/>
                <w:spacing w:val="-20"/>
                <w:sz w:val="24"/>
                <w:szCs w:val="24"/>
              </w:rPr>
              <w:t>至</w:t>
            </w:r>
            <w:r w:rsidRPr="006F425C">
              <w:rPr>
                <w:rFonts w:hAnsi="標楷體"/>
                <w:spacing w:val="-20"/>
                <w:sz w:val="24"/>
                <w:szCs w:val="24"/>
              </w:rPr>
              <w:t>116</w:t>
            </w:r>
            <w:r w:rsidRPr="006F425C">
              <w:rPr>
                <w:rFonts w:hAnsi="標楷體" w:hint="eastAsia"/>
                <w:spacing w:val="-20"/>
                <w:sz w:val="24"/>
                <w:szCs w:val="24"/>
              </w:rPr>
              <w:t>年。</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總經費：</w:t>
            </w:r>
            <w:r w:rsidRPr="006F425C">
              <w:rPr>
                <w:rFonts w:hAnsi="標楷體"/>
                <w:spacing w:val="-20"/>
                <w:sz w:val="24"/>
                <w:szCs w:val="24"/>
              </w:rPr>
              <w:t>1,283</w:t>
            </w:r>
            <w:r w:rsidRPr="006F425C">
              <w:rPr>
                <w:rFonts w:hAnsi="標楷體" w:hint="eastAsia"/>
                <w:spacing w:val="-20"/>
                <w:sz w:val="24"/>
                <w:szCs w:val="24"/>
              </w:rPr>
              <w:t>億</w:t>
            </w:r>
            <w:r w:rsidRPr="006F425C">
              <w:rPr>
                <w:rFonts w:hAnsi="標楷體"/>
                <w:spacing w:val="-20"/>
                <w:sz w:val="24"/>
                <w:szCs w:val="24"/>
              </w:rPr>
              <w:t>7,300</w:t>
            </w:r>
            <w:r w:rsidRPr="006F425C">
              <w:rPr>
                <w:rFonts w:hAnsi="標楷體" w:hint="eastAsia"/>
                <w:spacing w:val="-20"/>
                <w:sz w:val="24"/>
                <w:szCs w:val="24"/>
              </w:rPr>
              <w:t>萬元。</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截至</w:t>
            </w:r>
            <w:r w:rsidRPr="006F425C">
              <w:rPr>
                <w:rFonts w:hAnsi="標楷體"/>
                <w:spacing w:val="-20"/>
                <w:sz w:val="24"/>
                <w:szCs w:val="24"/>
              </w:rPr>
              <w:t>114</w:t>
            </w:r>
            <w:r w:rsidRPr="006F425C">
              <w:rPr>
                <w:rFonts w:hAnsi="標楷體" w:hint="eastAsia"/>
                <w:spacing w:val="-20"/>
                <w:sz w:val="24"/>
                <w:szCs w:val="24"/>
              </w:rPr>
              <w:t>年度累計編預算數</w:t>
            </w:r>
            <w:r w:rsidRPr="006F425C">
              <w:rPr>
                <w:rFonts w:hAnsi="標楷體"/>
                <w:spacing w:val="-20"/>
                <w:sz w:val="24"/>
                <w:szCs w:val="24"/>
              </w:rPr>
              <w:t>559</w:t>
            </w:r>
            <w:r w:rsidRPr="006F425C">
              <w:rPr>
                <w:rFonts w:hAnsi="標楷體" w:hint="eastAsia"/>
                <w:spacing w:val="-20"/>
                <w:sz w:val="24"/>
                <w:szCs w:val="24"/>
              </w:rPr>
              <w:t>億</w:t>
            </w:r>
            <w:r w:rsidRPr="006F425C">
              <w:rPr>
                <w:rFonts w:hAnsi="標楷體"/>
                <w:spacing w:val="-20"/>
                <w:sz w:val="24"/>
                <w:szCs w:val="24"/>
              </w:rPr>
              <w:t>8,927</w:t>
            </w:r>
            <w:r w:rsidRPr="006F425C">
              <w:rPr>
                <w:rFonts w:hAnsi="標楷體" w:hint="eastAsia"/>
                <w:spacing w:val="-20"/>
                <w:sz w:val="24"/>
                <w:szCs w:val="24"/>
              </w:rPr>
              <w:t>萬</w:t>
            </w:r>
            <w:r w:rsidRPr="006F425C">
              <w:rPr>
                <w:rFonts w:hAnsi="標楷體"/>
                <w:spacing w:val="-20"/>
                <w:sz w:val="24"/>
                <w:szCs w:val="24"/>
              </w:rPr>
              <w:t>6</w:t>
            </w:r>
            <w:r w:rsidRPr="006F425C">
              <w:rPr>
                <w:rFonts w:hAnsi="標楷體" w:hint="eastAsia"/>
                <w:spacing w:val="-20"/>
                <w:sz w:val="24"/>
                <w:szCs w:val="24"/>
              </w:rPr>
              <w:t>千元。</w:t>
            </w:r>
          </w:p>
          <w:p w:rsidR="005419EE" w:rsidRPr="006F425C" w:rsidRDefault="005419EE" w:rsidP="00A0420E">
            <w:pPr>
              <w:widowControl/>
              <w:topLinePunct/>
              <w:adjustRightInd w:val="0"/>
              <w:snapToGrid w:val="0"/>
              <w:spacing w:beforeLines="20" w:before="100"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「桃園國際機場</w:t>
            </w:r>
            <w:r w:rsidRPr="006F425C">
              <w:rPr>
                <w:rFonts w:hAnsi="標楷體" w:hint="eastAsia"/>
                <w:b/>
                <w:bCs/>
                <w:spacing w:val="-20"/>
                <w:sz w:val="24"/>
                <w:szCs w:val="24"/>
              </w:rPr>
              <w:t>第三跑道及基礎設施</w:t>
            </w:r>
            <w:r w:rsidRPr="006F425C">
              <w:rPr>
                <w:rFonts w:hAnsi="標楷體"/>
                <w:b/>
                <w:bCs/>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期程：</w:t>
            </w:r>
            <w:r w:rsidRPr="006F425C">
              <w:rPr>
                <w:rFonts w:hAnsi="標楷體"/>
                <w:spacing w:val="-20"/>
                <w:sz w:val="24"/>
                <w:szCs w:val="24"/>
              </w:rPr>
              <w:t>110</w:t>
            </w:r>
            <w:r w:rsidR="00516F53">
              <w:rPr>
                <w:rFonts w:hAnsi="標楷體" w:hint="eastAsia"/>
                <w:spacing w:val="-20"/>
                <w:sz w:val="24"/>
                <w:szCs w:val="24"/>
              </w:rPr>
              <w:t>至</w:t>
            </w:r>
            <w:r w:rsidRPr="006F425C">
              <w:rPr>
                <w:rFonts w:hAnsi="標楷體"/>
                <w:spacing w:val="-20"/>
                <w:sz w:val="24"/>
                <w:szCs w:val="24"/>
              </w:rPr>
              <w:t>120</w:t>
            </w:r>
            <w:r w:rsidRPr="006F425C">
              <w:rPr>
                <w:rFonts w:hAnsi="標楷體" w:hint="eastAsia"/>
                <w:spacing w:val="-20"/>
                <w:sz w:val="24"/>
                <w:szCs w:val="24"/>
              </w:rPr>
              <w:t>年。</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總經費：</w:t>
            </w:r>
            <w:r w:rsidRPr="006F425C">
              <w:rPr>
                <w:rFonts w:hAnsi="標楷體"/>
                <w:spacing w:val="-20"/>
                <w:sz w:val="24"/>
                <w:szCs w:val="24"/>
              </w:rPr>
              <w:t>374</w:t>
            </w:r>
            <w:r w:rsidRPr="006F425C">
              <w:rPr>
                <w:rFonts w:hAnsi="標楷體" w:hint="eastAsia"/>
                <w:spacing w:val="-20"/>
                <w:sz w:val="24"/>
                <w:szCs w:val="24"/>
              </w:rPr>
              <w:t>億</w:t>
            </w:r>
            <w:r w:rsidRPr="006F425C">
              <w:rPr>
                <w:rFonts w:hAnsi="標楷體"/>
                <w:spacing w:val="-20"/>
                <w:sz w:val="24"/>
                <w:szCs w:val="24"/>
              </w:rPr>
              <w:t>5,600</w:t>
            </w:r>
            <w:r w:rsidRPr="006F425C">
              <w:rPr>
                <w:rFonts w:hAnsi="標楷體" w:hint="eastAsia"/>
                <w:spacing w:val="-20"/>
                <w:sz w:val="24"/>
                <w:szCs w:val="24"/>
              </w:rPr>
              <w:t>萬元。</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hint="eastAsia"/>
                <w:spacing w:val="-20"/>
                <w:sz w:val="24"/>
                <w:szCs w:val="24"/>
              </w:rPr>
              <w:t>截至</w:t>
            </w:r>
            <w:r w:rsidRPr="006F425C">
              <w:rPr>
                <w:rFonts w:hAnsi="標楷體"/>
                <w:spacing w:val="-20"/>
                <w:sz w:val="24"/>
                <w:szCs w:val="24"/>
              </w:rPr>
              <w:t>114</w:t>
            </w:r>
            <w:r w:rsidRPr="006F425C">
              <w:rPr>
                <w:rFonts w:hAnsi="標楷體" w:hint="eastAsia"/>
                <w:spacing w:val="-20"/>
                <w:sz w:val="24"/>
                <w:szCs w:val="24"/>
              </w:rPr>
              <w:t>年度累計編預算數</w:t>
            </w:r>
            <w:r w:rsidRPr="006F425C">
              <w:rPr>
                <w:rFonts w:hAnsi="標楷體"/>
                <w:spacing w:val="-20"/>
                <w:sz w:val="24"/>
                <w:szCs w:val="24"/>
              </w:rPr>
              <w:t>65</w:t>
            </w:r>
            <w:r w:rsidRPr="006F425C">
              <w:rPr>
                <w:rFonts w:hAnsi="標楷體" w:hint="eastAsia"/>
                <w:spacing w:val="-20"/>
                <w:sz w:val="24"/>
                <w:szCs w:val="24"/>
              </w:rPr>
              <w:t>億</w:t>
            </w:r>
            <w:r w:rsidRPr="006F425C">
              <w:rPr>
                <w:rFonts w:hAnsi="標楷體"/>
                <w:spacing w:val="-20"/>
                <w:sz w:val="24"/>
                <w:szCs w:val="24"/>
              </w:rPr>
              <w:t>5,660</w:t>
            </w:r>
            <w:r w:rsidRPr="006F425C">
              <w:rPr>
                <w:rFonts w:hAnsi="標楷體" w:hint="eastAsia"/>
                <w:spacing w:val="-20"/>
                <w:sz w:val="24"/>
                <w:szCs w:val="24"/>
              </w:rPr>
              <w:t>萬元。</w:t>
            </w:r>
          </w:p>
        </w:tc>
      </w:tr>
      <w:tr w:rsidR="005419EE" w:rsidRPr="006F425C" w:rsidTr="001D34A2">
        <w:tc>
          <w:tcPr>
            <w:tcW w:w="554" w:type="dxa"/>
            <w:vMerge w:val="restart"/>
            <w:tcBorders>
              <w:top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區域</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門戶</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524" w:type="dxa"/>
            <w:tcBorders>
              <w:top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松山</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為首都國際商務、北部區域國內航線門戶。</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往商務型首都機場發展，為國內航線樞紐，提供區域國際及兩岸航線服務，以A330型航機為最大服務機型，不提供洲際航線與全貨機服務之輔助型國際。</w:t>
            </w:r>
          </w:p>
        </w:tc>
        <w:tc>
          <w:tcPr>
            <w:tcW w:w="3653" w:type="dxa"/>
            <w:tcBorders>
              <w:top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「松山機場國際線航廈耐震補強裝修及設施更新工程」</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121年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總經費：21</w:t>
            </w:r>
            <w:r w:rsidRPr="006F425C">
              <w:rPr>
                <w:rFonts w:hAnsi="標楷體" w:hint="eastAsia"/>
                <w:spacing w:val="-20"/>
                <w:sz w:val="24"/>
                <w:szCs w:val="24"/>
              </w:rPr>
              <w:t>億</w:t>
            </w:r>
            <w:r w:rsidRPr="006F425C">
              <w:rPr>
                <w:rFonts w:hAnsi="標楷體"/>
                <w:spacing w:val="-20"/>
                <w:sz w:val="24"/>
                <w:szCs w:val="24"/>
              </w:rPr>
              <w:t>6,751</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447</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w:t>
            </w:r>
          </w:p>
        </w:tc>
      </w:tr>
      <w:bookmarkEnd w:id="2"/>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臺中</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為中部區域國際航線、國內航線門戶、航機維修及關聯產業發展聚落。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往區域國際機場發展，提供區域國際及兩岸航線服務，以B767型航機為最大服務機型，不提供洲際航線與全貨機服務之輔助型國際。</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「臺中機場新建聯絡滑行道1及停機坪滑行道工程」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期程：109</w:t>
            </w:r>
            <w:r w:rsidR="00516F53">
              <w:rPr>
                <w:rFonts w:hAnsi="標楷體" w:hint="eastAsia"/>
                <w:spacing w:val="-20"/>
                <w:sz w:val="24"/>
                <w:szCs w:val="24"/>
              </w:rPr>
              <w:t>至</w:t>
            </w:r>
            <w:r w:rsidRPr="006F425C">
              <w:rPr>
                <w:rFonts w:hAnsi="標楷體"/>
                <w:spacing w:val="-20"/>
                <w:sz w:val="24"/>
                <w:szCs w:val="24"/>
              </w:rPr>
              <w:t>114年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總經費：6</w:t>
            </w:r>
            <w:r w:rsidRPr="006F425C">
              <w:rPr>
                <w:rFonts w:hAnsi="標楷體" w:hint="eastAsia"/>
                <w:spacing w:val="-20"/>
                <w:sz w:val="24"/>
                <w:szCs w:val="24"/>
              </w:rPr>
              <w:t>億</w:t>
            </w:r>
            <w:r w:rsidRPr="006F425C">
              <w:rPr>
                <w:rFonts w:hAnsi="標楷體"/>
                <w:spacing w:val="-20"/>
                <w:sz w:val="24"/>
                <w:szCs w:val="24"/>
              </w:rPr>
              <w:t>8,255</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6</w:t>
            </w:r>
            <w:r w:rsidRPr="006F425C">
              <w:rPr>
                <w:rFonts w:hAnsi="標楷體" w:hint="eastAsia"/>
                <w:spacing w:val="-20"/>
                <w:sz w:val="24"/>
                <w:szCs w:val="24"/>
              </w:rPr>
              <w:t>億</w:t>
            </w:r>
            <w:r w:rsidRPr="006F425C">
              <w:rPr>
                <w:rFonts w:hAnsi="標楷體"/>
                <w:spacing w:val="-20"/>
                <w:sz w:val="24"/>
                <w:szCs w:val="24"/>
              </w:rPr>
              <w:t>8,255</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tc>
      </w:tr>
      <w:tr w:rsidR="005419EE" w:rsidRPr="006F425C" w:rsidTr="001D34A2">
        <w:trPr>
          <w:trHeight w:val="170"/>
        </w:trPr>
        <w:tc>
          <w:tcPr>
            <w:tcW w:w="554" w:type="dxa"/>
            <w:vMerge/>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高雄</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bottom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為南部區域國際航線、國內航線門戶及南部航空貨運發展輔助。</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往區域國際機場發展，其客/貨運、航機維修、地面勤務、助導航等各方面設施，均能提供國際應有之水平，以B747型航機為最大服務機型，以區域型國際及兩岸客運航線為主之輔助型國際。</w:t>
            </w:r>
          </w:p>
        </w:tc>
        <w:tc>
          <w:tcPr>
            <w:tcW w:w="3653" w:type="dxa"/>
            <w:tcBorders>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「高雄北機場側新建圍牆、排水及周邊設施工程」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期程：108</w:t>
            </w:r>
            <w:r w:rsidR="00516F53">
              <w:rPr>
                <w:rFonts w:hAnsi="標楷體" w:hint="eastAsia"/>
                <w:spacing w:val="-20"/>
                <w:sz w:val="24"/>
                <w:szCs w:val="24"/>
              </w:rPr>
              <w:t>至</w:t>
            </w:r>
            <w:r w:rsidRPr="006F425C">
              <w:rPr>
                <w:rFonts w:hAnsi="標楷體" w:hint="eastAsia"/>
                <w:spacing w:val="-20"/>
                <w:sz w:val="24"/>
                <w:szCs w:val="24"/>
              </w:rPr>
              <w:t>115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總經費：9</w:t>
            </w:r>
            <w:r w:rsidRPr="006F425C">
              <w:rPr>
                <w:rFonts w:hAnsi="標楷體" w:hint="eastAsia"/>
                <w:spacing w:val="-20"/>
                <w:sz w:val="24"/>
                <w:szCs w:val="24"/>
              </w:rPr>
              <w:t>億</w:t>
            </w:r>
            <w:r w:rsidRPr="006F425C">
              <w:rPr>
                <w:rFonts w:hAnsi="標楷體"/>
                <w:spacing w:val="-20"/>
                <w:sz w:val="24"/>
                <w:szCs w:val="24"/>
              </w:rPr>
              <w:t>8,162</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5</w:t>
            </w:r>
            <w:r w:rsidRPr="006F425C">
              <w:rPr>
                <w:rFonts w:hAnsi="標楷體" w:hint="eastAsia"/>
                <w:spacing w:val="-20"/>
                <w:sz w:val="24"/>
                <w:szCs w:val="24"/>
              </w:rPr>
              <w:t>億</w:t>
            </w:r>
            <w:r w:rsidRPr="006F425C">
              <w:rPr>
                <w:rFonts w:hAnsi="標楷體"/>
                <w:spacing w:val="-20"/>
                <w:sz w:val="24"/>
                <w:szCs w:val="24"/>
              </w:rPr>
              <w:t>2,019</w:t>
            </w:r>
            <w:r w:rsidRPr="006F425C">
              <w:rPr>
                <w:rFonts w:hAnsi="標楷體" w:hint="eastAsia"/>
                <w:spacing w:val="-20"/>
                <w:sz w:val="24"/>
                <w:szCs w:val="24"/>
              </w:rPr>
              <w:t>萬</w:t>
            </w:r>
            <w:r w:rsidRPr="006F425C">
              <w:rPr>
                <w:rFonts w:hAnsi="標楷體"/>
                <w:spacing w:val="-20"/>
                <w:sz w:val="24"/>
                <w:szCs w:val="24"/>
              </w:rPr>
              <w:t>7千元</w:t>
            </w:r>
            <w:r w:rsidRPr="006F425C">
              <w:rPr>
                <w:rFonts w:hAnsi="標楷體" w:hint="eastAsia"/>
                <w:spacing w:val="-20"/>
                <w:sz w:val="24"/>
                <w:szCs w:val="24"/>
              </w:rPr>
              <w:t>。(配合實際工程執行，預計辦理修正計畫，將計畫展延至116年12月)</w:t>
            </w:r>
          </w:p>
          <w:p w:rsidR="005419EE" w:rsidRPr="006F425C" w:rsidRDefault="005419EE" w:rsidP="00A0420E">
            <w:pPr>
              <w:widowControl/>
              <w:topLinePunct/>
              <w:adjustRightInd w:val="0"/>
              <w:snapToGrid w:val="0"/>
              <w:spacing w:beforeLines="20" w:before="100"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「高雄機場滑行道系統改善工程」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期程：109</w:t>
            </w:r>
            <w:r w:rsidR="00516F53">
              <w:rPr>
                <w:rFonts w:hAnsi="標楷體" w:hint="eastAsia"/>
                <w:spacing w:val="-20"/>
                <w:sz w:val="24"/>
                <w:szCs w:val="24"/>
              </w:rPr>
              <w:t>至</w:t>
            </w:r>
            <w:r w:rsidRPr="006F425C">
              <w:rPr>
                <w:rFonts w:hAnsi="標楷體"/>
                <w:spacing w:val="-20"/>
                <w:sz w:val="24"/>
                <w:szCs w:val="24"/>
              </w:rPr>
              <w:t>115年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總經費：9</w:t>
            </w:r>
            <w:r w:rsidRPr="006F425C">
              <w:rPr>
                <w:rFonts w:hAnsi="標楷體" w:hint="eastAsia"/>
                <w:spacing w:val="-20"/>
                <w:sz w:val="24"/>
                <w:szCs w:val="24"/>
              </w:rPr>
              <w:t>億</w:t>
            </w:r>
            <w:r w:rsidRPr="006F425C">
              <w:rPr>
                <w:rFonts w:hAnsi="標楷體"/>
                <w:spacing w:val="-20"/>
                <w:sz w:val="24"/>
                <w:szCs w:val="24"/>
              </w:rPr>
              <w:t>9,616</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年度累計編預算數7億1</w:t>
            </w:r>
            <w:r w:rsidRPr="006F425C">
              <w:rPr>
                <w:rFonts w:hAnsi="標楷體"/>
                <w:spacing w:val="-20"/>
                <w:sz w:val="24"/>
                <w:szCs w:val="24"/>
              </w:rPr>
              <w:t>,</w:t>
            </w:r>
            <w:r w:rsidRPr="006F425C">
              <w:rPr>
                <w:rFonts w:hAnsi="標楷體" w:hint="eastAsia"/>
                <w:spacing w:val="-20"/>
                <w:sz w:val="24"/>
                <w:szCs w:val="24"/>
              </w:rPr>
              <w:t>5</w:t>
            </w:r>
            <w:r w:rsidRPr="006F425C">
              <w:rPr>
                <w:rFonts w:hAnsi="標楷體"/>
                <w:spacing w:val="-20"/>
                <w:sz w:val="24"/>
                <w:szCs w:val="24"/>
              </w:rPr>
              <w:t>04</w:t>
            </w:r>
            <w:r w:rsidRPr="006F425C">
              <w:rPr>
                <w:rFonts w:hAnsi="標楷體" w:hint="eastAsia"/>
                <w:spacing w:val="-20"/>
                <w:sz w:val="24"/>
                <w:szCs w:val="24"/>
              </w:rPr>
              <w:t>萬</w:t>
            </w:r>
            <w:r w:rsidRPr="006F425C">
              <w:rPr>
                <w:rFonts w:hAnsi="標楷體"/>
                <w:spacing w:val="-20"/>
                <w:sz w:val="24"/>
                <w:szCs w:val="24"/>
              </w:rPr>
              <w:t>6千元</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beforeLines="20" w:before="100"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「高雄國際機場新航廈第1期工程計畫」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期程：111</w:t>
            </w:r>
            <w:r w:rsidR="00516F53">
              <w:rPr>
                <w:rFonts w:hAnsi="標楷體" w:hint="eastAsia"/>
                <w:spacing w:val="-20"/>
                <w:sz w:val="24"/>
                <w:szCs w:val="24"/>
              </w:rPr>
              <w:t>至</w:t>
            </w:r>
            <w:r w:rsidRPr="006F425C">
              <w:rPr>
                <w:rFonts w:hAnsi="標楷體"/>
                <w:spacing w:val="-20"/>
                <w:sz w:val="24"/>
                <w:szCs w:val="24"/>
              </w:rPr>
              <w:t>121年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總經費：434</w:t>
            </w:r>
            <w:r w:rsidRPr="006F425C">
              <w:rPr>
                <w:rFonts w:hAnsi="標楷體" w:hint="eastAsia"/>
                <w:spacing w:val="-20"/>
                <w:sz w:val="24"/>
                <w:szCs w:val="24"/>
              </w:rPr>
              <w:t>億</w:t>
            </w:r>
            <w:r w:rsidRPr="006F425C">
              <w:rPr>
                <w:rFonts w:hAnsi="標楷體"/>
                <w:spacing w:val="-20"/>
                <w:sz w:val="24"/>
                <w:szCs w:val="24"/>
              </w:rPr>
              <w:t>6,399</w:t>
            </w:r>
            <w:r w:rsidRPr="006F425C">
              <w:rPr>
                <w:rFonts w:hAnsi="標楷體" w:hint="eastAsia"/>
                <w:spacing w:val="-20"/>
                <w:sz w:val="24"/>
                <w:szCs w:val="24"/>
              </w:rPr>
              <w:t>萬</w:t>
            </w:r>
            <w:r w:rsidRPr="006F425C">
              <w:rPr>
                <w:rFonts w:hAnsi="標楷體"/>
                <w:spacing w:val="-20"/>
                <w:sz w:val="24"/>
                <w:szCs w:val="24"/>
              </w:rPr>
              <w:t>4千元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年度累計編預算數2</w:t>
            </w:r>
            <w:r w:rsidRPr="006F425C">
              <w:rPr>
                <w:rFonts w:hAnsi="標楷體"/>
                <w:spacing w:val="-20"/>
                <w:sz w:val="24"/>
                <w:szCs w:val="24"/>
              </w:rPr>
              <w:t>4</w:t>
            </w:r>
            <w:r w:rsidRPr="006F425C">
              <w:rPr>
                <w:rFonts w:hAnsi="標楷體" w:hint="eastAsia"/>
                <w:spacing w:val="-20"/>
                <w:sz w:val="24"/>
                <w:szCs w:val="24"/>
              </w:rPr>
              <w:t>億</w:t>
            </w:r>
            <w:r w:rsidRPr="006F425C">
              <w:rPr>
                <w:rFonts w:hAnsi="標楷體"/>
                <w:spacing w:val="-20"/>
                <w:sz w:val="24"/>
                <w:szCs w:val="24"/>
              </w:rPr>
              <w:t>5,502</w:t>
            </w:r>
            <w:r w:rsidRPr="006F425C">
              <w:rPr>
                <w:rFonts w:hAnsi="標楷體" w:hint="eastAsia"/>
                <w:spacing w:val="-20"/>
                <w:sz w:val="24"/>
                <w:szCs w:val="24"/>
              </w:rPr>
              <w:t>萬2</w:t>
            </w:r>
            <w:r w:rsidRPr="006F425C">
              <w:rPr>
                <w:rFonts w:hAnsi="標楷體"/>
                <w:spacing w:val="-20"/>
                <w:sz w:val="24"/>
                <w:szCs w:val="24"/>
              </w:rPr>
              <w:t>千元</w:t>
            </w:r>
            <w:r w:rsidRPr="006F425C">
              <w:rPr>
                <w:rFonts w:hAnsi="標楷體" w:hint="eastAsia"/>
                <w:spacing w:val="-20"/>
                <w:sz w:val="24"/>
                <w:szCs w:val="24"/>
              </w:rPr>
              <w:t>。</w:t>
            </w:r>
          </w:p>
        </w:tc>
      </w:tr>
      <w:tr w:rsidR="005419EE" w:rsidRPr="006F425C" w:rsidTr="001D34A2">
        <w:tc>
          <w:tcPr>
            <w:tcW w:w="554" w:type="dxa"/>
            <w:vMerge w:val="restart"/>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地方</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核心</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524" w:type="dxa"/>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嘉義</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double" w:sz="4" w:space="0" w:color="auto"/>
              <w:bottom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為地區性國內航線核心，具國際包機營運能力。</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建構支援性航線，維持當地居民便利與習慣，協助地方經濟與觀光發展。</w:t>
            </w:r>
          </w:p>
        </w:tc>
        <w:tc>
          <w:tcPr>
            <w:tcW w:w="3653" w:type="dxa"/>
            <w:tcBorders>
              <w:top w:val="double" w:sz="4" w:space="0" w:color="auto"/>
              <w:bottom w:val="sing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w:t>
            </w:r>
            <w:r w:rsidRPr="006F425C">
              <w:rPr>
                <w:rFonts w:hAnsi="標楷體" w:hint="eastAsia"/>
                <w:b/>
                <w:bCs/>
                <w:spacing w:val="-20"/>
                <w:sz w:val="24"/>
                <w:szCs w:val="24"/>
              </w:rPr>
              <w:t>嘉義</w:t>
            </w:r>
            <w:r w:rsidRPr="006F425C">
              <w:rPr>
                <w:rFonts w:hAnsi="標楷體"/>
                <w:b/>
                <w:bCs/>
                <w:spacing w:val="-20"/>
                <w:sz w:val="24"/>
                <w:szCs w:val="24"/>
              </w:rPr>
              <w:t>機場</w:t>
            </w:r>
            <w:r w:rsidRPr="006F425C">
              <w:rPr>
                <w:rFonts w:hAnsi="標楷體" w:hint="eastAsia"/>
                <w:b/>
                <w:bCs/>
                <w:spacing w:val="-20"/>
                <w:sz w:val="24"/>
                <w:szCs w:val="24"/>
              </w:rPr>
              <w:t>航廈改(擴)建工程</w:t>
            </w:r>
            <w:r w:rsidRPr="006F425C">
              <w:rPr>
                <w:rFonts w:hAnsi="標楷體"/>
                <w:b/>
                <w:bCs/>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118年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總經費：499,410千元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hint="eastAsia"/>
                <w:spacing w:val="-20"/>
                <w:sz w:val="24"/>
                <w:szCs w:val="24"/>
              </w:rPr>
              <w:t>本案可行性評估於113年12月17日始奉行政院核定，爰114年未編列預算。</w:t>
            </w:r>
          </w:p>
        </w:tc>
      </w:tr>
      <w:tr w:rsidR="005419EE" w:rsidRPr="006F425C" w:rsidTr="001D34A2">
        <w:tc>
          <w:tcPr>
            <w:tcW w:w="554" w:type="dxa"/>
            <w:vMerge/>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臺南</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為地區性國內航線核心、南部區域國際航線輔助、窄體客機航機維修基地。</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建構支援性航線，維持當地居民便利與習慣，協助地方經濟與觀光發展。</w:t>
            </w:r>
          </w:p>
        </w:tc>
        <w:tc>
          <w:tcPr>
            <w:tcW w:w="3653" w:type="dxa"/>
            <w:tcBorders>
              <w:top w:val="sing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花蓮</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為地區之國內航線核心、國際山海渡假意象。</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臺東</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為地區(含蘭嶼、綠島)國內航線核心、我國航訓發展基地。</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「臺東機場跑道整建工程」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期程：113</w:t>
            </w:r>
            <w:r w:rsidR="00516F53">
              <w:rPr>
                <w:rFonts w:hAnsi="標楷體" w:hint="eastAsia"/>
                <w:spacing w:val="-20"/>
                <w:sz w:val="24"/>
                <w:szCs w:val="24"/>
              </w:rPr>
              <w:t>至</w:t>
            </w:r>
            <w:r w:rsidRPr="006F425C">
              <w:rPr>
                <w:rFonts w:hAnsi="標楷體"/>
                <w:spacing w:val="-20"/>
                <w:sz w:val="24"/>
                <w:szCs w:val="24"/>
              </w:rPr>
              <w:t>117年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總經費：7</w:t>
            </w:r>
            <w:r w:rsidRPr="006F425C">
              <w:rPr>
                <w:rFonts w:hAnsi="標楷體" w:hint="eastAsia"/>
                <w:spacing w:val="-20"/>
                <w:sz w:val="24"/>
                <w:szCs w:val="24"/>
              </w:rPr>
              <w:t>億</w:t>
            </w:r>
            <w:r w:rsidRPr="006F425C">
              <w:rPr>
                <w:rFonts w:hAnsi="標楷體"/>
                <w:spacing w:val="-20"/>
                <w:sz w:val="24"/>
                <w:szCs w:val="24"/>
              </w:rPr>
              <w:t>3,600</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年度累計編預算數4</w:t>
            </w:r>
            <w:r w:rsidRPr="006F425C">
              <w:rPr>
                <w:rFonts w:hAnsi="標楷體"/>
                <w:spacing w:val="-20"/>
                <w:sz w:val="24"/>
                <w:szCs w:val="24"/>
              </w:rPr>
              <w:t>91</w:t>
            </w:r>
            <w:r w:rsidRPr="006F425C">
              <w:rPr>
                <w:rFonts w:hAnsi="標楷體" w:hint="eastAsia"/>
                <w:spacing w:val="-20"/>
                <w:sz w:val="24"/>
                <w:szCs w:val="24"/>
              </w:rPr>
              <w:t>萬</w:t>
            </w:r>
            <w:r w:rsidRPr="006F425C">
              <w:rPr>
                <w:rFonts w:hAnsi="標楷體"/>
                <w:spacing w:val="-20"/>
                <w:sz w:val="24"/>
                <w:szCs w:val="24"/>
              </w:rPr>
              <w:t>6千元</w:t>
            </w:r>
            <w:r w:rsidRPr="006F425C">
              <w:rPr>
                <w:rFonts w:hAnsi="標楷體" w:hint="eastAsia"/>
                <w:spacing w:val="-20"/>
                <w:sz w:val="24"/>
                <w:szCs w:val="24"/>
              </w:rPr>
              <w:t>。</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恆春</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屏東地區緊急醫療救援基地。</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建構支援性航線，維持當地居民便利與習慣。</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澎湖</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為地區性(含七美、望安)國內航空核心、國際海洋渡假意象。</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金門</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為地區性國內航空核心、兩岸小三通主要服務。</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「金門機場空側道面整建工程」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120年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總經費：25</w:t>
            </w:r>
            <w:r w:rsidRPr="006F425C">
              <w:rPr>
                <w:rFonts w:hAnsi="標楷體" w:hint="eastAsia"/>
                <w:spacing w:val="-20"/>
                <w:sz w:val="24"/>
                <w:szCs w:val="24"/>
              </w:rPr>
              <w:t>億</w:t>
            </w:r>
            <w:r w:rsidRPr="006F425C">
              <w:rPr>
                <w:rFonts w:hAnsi="標楷體"/>
                <w:spacing w:val="-20"/>
                <w:sz w:val="24"/>
                <w:szCs w:val="24"/>
              </w:rPr>
              <w:t>1,828</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292</w:t>
            </w:r>
            <w:r w:rsidRPr="006F425C">
              <w:rPr>
                <w:rFonts w:hAnsi="標楷體" w:hint="eastAsia"/>
                <w:spacing w:val="-20"/>
                <w:sz w:val="24"/>
                <w:szCs w:val="24"/>
              </w:rPr>
              <w:t>萬</w:t>
            </w:r>
            <w:r w:rsidRPr="006F425C">
              <w:rPr>
                <w:rFonts w:hAnsi="標楷體"/>
                <w:spacing w:val="-20"/>
                <w:sz w:val="24"/>
                <w:szCs w:val="24"/>
              </w:rPr>
              <w:t>6千元</w:t>
            </w:r>
            <w:r w:rsidRPr="006F425C">
              <w:rPr>
                <w:rFonts w:hAnsi="標楷體" w:hint="eastAsia"/>
                <w:spacing w:val="-20"/>
                <w:sz w:val="24"/>
                <w:szCs w:val="24"/>
              </w:rPr>
              <w:t>。</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南竿</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為國內航空核心、地區地方服務中心。</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「南竿機場設置工程材料攔阻系統工程計畫」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期程：111</w:t>
            </w:r>
            <w:r w:rsidR="00516F53">
              <w:rPr>
                <w:rFonts w:hAnsi="標楷體" w:hint="eastAsia"/>
                <w:spacing w:val="-20"/>
                <w:sz w:val="24"/>
                <w:szCs w:val="24"/>
              </w:rPr>
              <w:t>至</w:t>
            </w:r>
            <w:r w:rsidRPr="006F425C">
              <w:rPr>
                <w:rFonts w:hAnsi="標楷體"/>
                <w:spacing w:val="-20"/>
                <w:sz w:val="24"/>
                <w:szCs w:val="24"/>
              </w:rPr>
              <w:t>115年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總經費：3</w:t>
            </w:r>
            <w:r w:rsidRPr="006F425C">
              <w:rPr>
                <w:rFonts w:hAnsi="標楷體" w:hint="eastAsia"/>
                <w:spacing w:val="-20"/>
                <w:sz w:val="24"/>
                <w:szCs w:val="24"/>
              </w:rPr>
              <w:t>億</w:t>
            </w:r>
            <w:r w:rsidRPr="006F425C">
              <w:rPr>
                <w:rFonts w:hAnsi="標楷體"/>
                <w:spacing w:val="-20"/>
                <w:sz w:val="24"/>
                <w:szCs w:val="24"/>
              </w:rPr>
              <w:t>7,380</w:t>
            </w:r>
            <w:r w:rsidRPr="006F425C">
              <w:rPr>
                <w:rFonts w:hAnsi="標楷體" w:hint="eastAsia"/>
                <w:spacing w:val="-20"/>
                <w:sz w:val="24"/>
                <w:szCs w:val="24"/>
              </w:rPr>
              <w:t>萬</w:t>
            </w:r>
            <w:r w:rsidRPr="006F425C">
              <w:rPr>
                <w:rFonts w:hAnsi="標楷體"/>
                <w:spacing w:val="-20"/>
                <w:sz w:val="24"/>
                <w:szCs w:val="24"/>
              </w:rPr>
              <w:t>9千元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1</w:t>
            </w:r>
            <w:r w:rsidRPr="006F425C">
              <w:rPr>
                <w:rFonts w:hAnsi="標楷體" w:hint="eastAsia"/>
                <w:spacing w:val="-20"/>
                <w:sz w:val="24"/>
                <w:szCs w:val="24"/>
              </w:rPr>
              <w:t>億</w:t>
            </w:r>
            <w:r w:rsidRPr="006F425C">
              <w:rPr>
                <w:rFonts w:hAnsi="標楷體"/>
                <w:spacing w:val="-20"/>
                <w:sz w:val="24"/>
                <w:szCs w:val="24"/>
              </w:rPr>
              <w:t>7,457</w:t>
            </w:r>
            <w:r w:rsidRPr="006F425C">
              <w:rPr>
                <w:rFonts w:hAnsi="標楷體" w:hint="eastAsia"/>
                <w:spacing w:val="-20"/>
                <w:sz w:val="24"/>
                <w:szCs w:val="24"/>
              </w:rPr>
              <w:t>萬</w:t>
            </w:r>
            <w:r w:rsidRPr="006F425C">
              <w:rPr>
                <w:rFonts w:hAnsi="標楷體"/>
                <w:spacing w:val="-20"/>
                <w:sz w:val="24"/>
                <w:szCs w:val="24"/>
              </w:rPr>
              <w:t>4千元</w:t>
            </w:r>
            <w:r w:rsidRPr="006F425C">
              <w:rPr>
                <w:rFonts w:hAnsi="標楷體" w:hint="eastAsia"/>
                <w:spacing w:val="-20"/>
                <w:sz w:val="24"/>
                <w:szCs w:val="24"/>
              </w:rPr>
              <w:t>。(配合實際工程執行，預計辦理修正計畫，將計畫展延至116年12月)</w:t>
            </w:r>
          </w:p>
        </w:tc>
      </w:tr>
      <w:tr w:rsidR="005419EE" w:rsidRPr="006F425C" w:rsidTr="001D34A2">
        <w:tc>
          <w:tcPr>
            <w:tcW w:w="554" w:type="dxa"/>
            <w:vMerge/>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北竿</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bottom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為國內航空核心、地區地方服務中心。</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tcBorders>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「北竿機場跑道改善及新航站區擴建工程</w:t>
            </w:r>
            <w:r w:rsidRPr="006F425C">
              <w:rPr>
                <w:rFonts w:hAnsi="標楷體" w:hint="eastAsia"/>
                <w:b/>
                <w:bCs/>
                <w:spacing w:val="-20"/>
                <w:sz w:val="24"/>
                <w:szCs w:val="24"/>
              </w:rPr>
              <w:t>-</w:t>
            </w:r>
            <w:r w:rsidRPr="006F425C">
              <w:rPr>
                <w:rFonts w:hAnsi="標楷體"/>
                <w:b/>
                <w:bCs/>
                <w:spacing w:val="-20"/>
                <w:sz w:val="24"/>
                <w:szCs w:val="24"/>
              </w:rPr>
              <w:t>第一期建設計畫」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125年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總經費：220</w:t>
            </w:r>
            <w:r w:rsidRPr="006F425C">
              <w:rPr>
                <w:rFonts w:hAnsi="標楷體" w:hint="eastAsia"/>
                <w:spacing w:val="-20"/>
                <w:sz w:val="24"/>
                <w:szCs w:val="24"/>
              </w:rPr>
              <w:t>億</w:t>
            </w:r>
            <w:r w:rsidRPr="006F425C">
              <w:rPr>
                <w:rFonts w:hAnsi="標楷體"/>
                <w:spacing w:val="-20"/>
                <w:sz w:val="24"/>
                <w:szCs w:val="24"/>
              </w:rPr>
              <w:t>3,579</w:t>
            </w:r>
            <w:r w:rsidRPr="006F425C">
              <w:rPr>
                <w:rFonts w:hAnsi="標楷體" w:hint="eastAsia"/>
                <w:spacing w:val="-20"/>
                <w:sz w:val="24"/>
                <w:szCs w:val="24"/>
              </w:rPr>
              <w:t>萬</w:t>
            </w:r>
            <w:r w:rsidRPr="006F425C">
              <w:rPr>
                <w:rFonts w:hAnsi="標楷體"/>
                <w:spacing w:val="-20"/>
                <w:sz w:val="24"/>
                <w:szCs w:val="24"/>
              </w:rPr>
              <w:t>7千元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年度累計編預算數1</w:t>
            </w:r>
            <w:r w:rsidRPr="006F425C">
              <w:rPr>
                <w:rFonts w:hAnsi="標楷體"/>
                <w:spacing w:val="-20"/>
                <w:sz w:val="24"/>
                <w:szCs w:val="24"/>
              </w:rPr>
              <w:t>,762</w:t>
            </w:r>
            <w:r w:rsidRPr="006F425C">
              <w:rPr>
                <w:rFonts w:hAnsi="標楷體" w:hint="eastAsia"/>
                <w:spacing w:val="-20"/>
                <w:sz w:val="24"/>
                <w:szCs w:val="24"/>
              </w:rPr>
              <w:t>萬</w:t>
            </w:r>
            <w:r w:rsidRPr="006F425C">
              <w:rPr>
                <w:rFonts w:hAnsi="標楷體"/>
                <w:spacing w:val="-20"/>
                <w:sz w:val="24"/>
                <w:szCs w:val="24"/>
              </w:rPr>
              <w:t>1千元</w:t>
            </w:r>
            <w:r w:rsidRPr="006F425C">
              <w:rPr>
                <w:rFonts w:hAnsi="標楷體" w:hint="eastAsia"/>
                <w:spacing w:val="-20"/>
                <w:sz w:val="24"/>
                <w:szCs w:val="24"/>
              </w:rPr>
              <w:t>。</w:t>
            </w:r>
          </w:p>
        </w:tc>
      </w:tr>
      <w:tr w:rsidR="005419EE" w:rsidRPr="006F425C" w:rsidTr="001D34A2">
        <w:trPr>
          <w:trHeight w:val="1735"/>
        </w:trPr>
        <w:tc>
          <w:tcPr>
            <w:tcW w:w="554" w:type="dxa"/>
            <w:vMerge w:val="restart"/>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color w:val="000000"/>
                <w:spacing w:val="-20"/>
                <w:sz w:val="24"/>
                <w:szCs w:val="24"/>
              </w:rPr>
            </w:pPr>
            <w:r w:rsidRPr="006F425C">
              <w:rPr>
                <w:rFonts w:hAnsi="標楷體" w:hint="eastAsia"/>
                <w:color w:val="000000"/>
                <w:spacing w:val="-20"/>
                <w:sz w:val="24"/>
                <w:szCs w:val="24"/>
              </w:rPr>
              <w:t>離島</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color w:val="000000"/>
                <w:spacing w:val="-20"/>
                <w:sz w:val="24"/>
                <w:szCs w:val="24"/>
              </w:rPr>
            </w:pPr>
            <w:r w:rsidRPr="006F425C">
              <w:rPr>
                <w:rFonts w:hAnsi="標楷體" w:hint="eastAsia"/>
                <w:color w:val="000000"/>
                <w:spacing w:val="-20"/>
                <w:sz w:val="24"/>
                <w:szCs w:val="24"/>
              </w:rPr>
              <w:t>基本</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color w:val="000000"/>
                <w:spacing w:val="-20"/>
                <w:sz w:val="24"/>
                <w:szCs w:val="24"/>
              </w:rPr>
            </w:pPr>
            <w:r w:rsidRPr="006F425C">
              <w:rPr>
                <w:rFonts w:hAnsi="標楷體" w:hint="eastAsia"/>
                <w:color w:val="000000"/>
                <w:spacing w:val="-20"/>
                <w:sz w:val="24"/>
                <w:szCs w:val="24"/>
              </w:rPr>
              <w:t>運輸</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524" w:type="dxa"/>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蘭嶼</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3760" w:type="dxa"/>
            <w:tcBorders>
              <w:top w:val="double" w:sz="4" w:space="0" w:color="auto"/>
              <w:bottom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為蘭嶼地區交通保障及緊急救災。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「蘭嶼機場外觀風貌改造計畫」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w:t>
            </w:r>
            <w:r w:rsidRPr="006F425C">
              <w:rPr>
                <w:rFonts w:hAnsi="標楷體" w:hint="eastAsia"/>
                <w:spacing w:val="-20"/>
                <w:sz w:val="24"/>
                <w:szCs w:val="24"/>
              </w:rPr>
              <w:t>億</w:t>
            </w:r>
            <w:r w:rsidRPr="006F425C">
              <w:rPr>
                <w:rFonts w:hAnsi="標楷體"/>
                <w:spacing w:val="-20"/>
                <w:sz w:val="24"/>
                <w:szCs w:val="24"/>
              </w:rPr>
              <w:t>9,990</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1</w:t>
            </w:r>
            <w:r w:rsidRPr="006F425C">
              <w:rPr>
                <w:rFonts w:hAnsi="標楷體" w:hint="eastAsia"/>
                <w:spacing w:val="-20"/>
                <w:sz w:val="24"/>
                <w:szCs w:val="24"/>
              </w:rPr>
              <w:t>億</w:t>
            </w:r>
            <w:r w:rsidRPr="006F425C">
              <w:rPr>
                <w:rFonts w:hAnsi="標楷體"/>
                <w:spacing w:val="-20"/>
                <w:sz w:val="24"/>
                <w:szCs w:val="24"/>
              </w:rPr>
              <w:t>0,533</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。(配合實際工程執行，預計辦理修正計畫，將計畫展延至116年12月)</w:t>
            </w:r>
          </w:p>
        </w:tc>
      </w:tr>
      <w:tr w:rsidR="005419EE" w:rsidRPr="006F425C" w:rsidTr="001D34A2">
        <w:trPr>
          <w:trHeight w:val="1769"/>
        </w:trPr>
        <w:tc>
          <w:tcPr>
            <w:tcW w:w="554" w:type="dxa"/>
            <w:vMerge/>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綠島</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為綠島地區交通保障及緊急救災。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「綠島機場外觀風貌改造計畫」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w:t>
            </w:r>
            <w:r w:rsidRPr="006F425C">
              <w:rPr>
                <w:rFonts w:hAnsi="標楷體" w:hint="eastAsia"/>
                <w:spacing w:val="-20"/>
                <w:sz w:val="24"/>
                <w:szCs w:val="24"/>
              </w:rPr>
              <w:t>億</w:t>
            </w:r>
            <w:r w:rsidRPr="006F425C">
              <w:rPr>
                <w:rFonts w:hAnsi="標楷體"/>
                <w:spacing w:val="-20"/>
                <w:sz w:val="24"/>
                <w:szCs w:val="24"/>
              </w:rPr>
              <w:t>9,529</w:t>
            </w:r>
            <w:r w:rsidRPr="006F425C">
              <w:rPr>
                <w:rFonts w:hAnsi="標楷體" w:hint="eastAsia"/>
                <w:spacing w:val="-20"/>
                <w:sz w:val="24"/>
                <w:szCs w:val="24"/>
              </w:rPr>
              <w:t>萬</w:t>
            </w:r>
            <w:r w:rsidRPr="006F425C">
              <w:rPr>
                <w:rFonts w:hAnsi="標楷體"/>
                <w:spacing w:val="-20"/>
                <w:sz w:val="24"/>
                <w:szCs w:val="24"/>
              </w:rPr>
              <w:t>9千元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9,868</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。(配合實際工程執行，預計辦理修正計畫，將計畫展延至116年12月)。</w:t>
            </w:r>
          </w:p>
        </w:tc>
      </w:tr>
      <w:tr w:rsidR="005419EE" w:rsidRPr="006F425C" w:rsidTr="001D34A2">
        <w:trPr>
          <w:trHeight w:val="1783"/>
        </w:trPr>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七美</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為七美地區交通保障及緊急救災。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「七美機場外觀風貌改造計畫」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w:t>
            </w:r>
            <w:r w:rsidRPr="006F425C">
              <w:rPr>
                <w:rFonts w:hAnsi="標楷體" w:hint="eastAsia"/>
                <w:spacing w:val="-20"/>
                <w:sz w:val="24"/>
                <w:szCs w:val="24"/>
              </w:rPr>
              <w:t>億</w:t>
            </w:r>
            <w:r w:rsidRPr="006F425C">
              <w:rPr>
                <w:rFonts w:hAnsi="標楷體"/>
                <w:spacing w:val="-20"/>
                <w:sz w:val="24"/>
                <w:szCs w:val="24"/>
              </w:rPr>
              <w:t>9,901</w:t>
            </w:r>
            <w:r w:rsidRPr="006F425C">
              <w:rPr>
                <w:rFonts w:hAnsi="標楷體" w:hint="eastAsia"/>
                <w:spacing w:val="-20"/>
                <w:sz w:val="24"/>
                <w:szCs w:val="24"/>
              </w:rPr>
              <w:t>萬</w:t>
            </w:r>
            <w:r w:rsidRPr="006F425C">
              <w:rPr>
                <w:rFonts w:hAnsi="標楷體"/>
                <w:spacing w:val="-20"/>
                <w:sz w:val="24"/>
                <w:szCs w:val="24"/>
              </w:rPr>
              <w:t>5千元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30"/>
                <w:sz w:val="24"/>
                <w:szCs w:val="24"/>
              </w:rPr>
            </w:pPr>
            <w:r w:rsidRPr="006F425C">
              <w:rPr>
                <w:rFonts w:hAnsi="標楷體"/>
                <w:spacing w:val="-30"/>
                <w:sz w:val="24"/>
                <w:szCs w:val="24"/>
              </w:rPr>
              <w:t>截至114</w:t>
            </w:r>
            <w:r w:rsidRPr="006F425C">
              <w:rPr>
                <w:rFonts w:hAnsi="標楷體" w:hint="eastAsia"/>
                <w:spacing w:val="-30"/>
                <w:sz w:val="24"/>
                <w:szCs w:val="24"/>
              </w:rPr>
              <w:t>年度累計編預算數</w:t>
            </w:r>
            <w:r w:rsidRPr="006F425C">
              <w:rPr>
                <w:rFonts w:hAnsi="標楷體"/>
                <w:spacing w:val="-30"/>
                <w:sz w:val="24"/>
                <w:szCs w:val="24"/>
              </w:rPr>
              <w:t>1</w:t>
            </w:r>
            <w:r w:rsidRPr="006F425C">
              <w:rPr>
                <w:rFonts w:hAnsi="標楷體" w:hint="eastAsia"/>
                <w:spacing w:val="-30"/>
                <w:sz w:val="24"/>
                <w:szCs w:val="24"/>
              </w:rPr>
              <w:t>億</w:t>
            </w:r>
            <w:r w:rsidRPr="006F425C">
              <w:rPr>
                <w:rFonts w:hAnsi="標楷體"/>
                <w:spacing w:val="-30"/>
                <w:sz w:val="24"/>
                <w:szCs w:val="24"/>
              </w:rPr>
              <w:t>0,278</w:t>
            </w:r>
            <w:r w:rsidRPr="006F425C">
              <w:rPr>
                <w:rFonts w:hAnsi="標楷體" w:hint="eastAsia"/>
                <w:spacing w:val="-30"/>
                <w:sz w:val="24"/>
                <w:szCs w:val="24"/>
              </w:rPr>
              <w:t>萬</w:t>
            </w:r>
            <w:r w:rsidRPr="006F425C">
              <w:rPr>
                <w:rFonts w:hAnsi="標楷體"/>
                <w:spacing w:val="-30"/>
                <w:sz w:val="24"/>
                <w:szCs w:val="24"/>
              </w:rPr>
              <w:t>8千元</w:t>
            </w:r>
            <w:r w:rsidRPr="006F425C">
              <w:rPr>
                <w:rFonts w:hAnsi="標楷體" w:hint="eastAsia"/>
                <w:spacing w:val="-30"/>
                <w:sz w:val="24"/>
                <w:szCs w:val="24"/>
              </w:rPr>
              <w:t>。(配合實際工程執行，預計辦理修正計畫，將計畫展延至116年12月)。</w:t>
            </w:r>
          </w:p>
        </w:tc>
      </w:tr>
      <w:tr w:rsidR="005419EE" w:rsidRPr="006F425C" w:rsidTr="001D34A2">
        <w:trPr>
          <w:trHeight w:val="1796"/>
        </w:trPr>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望安</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為望安地區交通保障及緊急救災。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「望安機場外觀風貌改造計畫」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w:t>
            </w:r>
            <w:r w:rsidRPr="006F425C">
              <w:rPr>
                <w:rFonts w:hAnsi="標楷體" w:hint="eastAsia"/>
                <w:spacing w:val="-20"/>
                <w:sz w:val="24"/>
                <w:szCs w:val="24"/>
              </w:rPr>
              <w:t>2億9</w:t>
            </w:r>
            <w:r w:rsidRPr="006F425C">
              <w:rPr>
                <w:rFonts w:hAnsi="標楷體"/>
                <w:spacing w:val="-20"/>
                <w:sz w:val="24"/>
                <w:szCs w:val="24"/>
              </w:rPr>
              <w:t>,</w:t>
            </w:r>
            <w:r w:rsidRPr="006F425C">
              <w:rPr>
                <w:rFonts w:hAnsi="標楷體" w:hint="eastAsia"/>
                <w:spacing w:val="-20"/>
                <w:sz w:val="24"/>
                <w:szCs w:val="24"/>
              </w:rPr>
              <w:t>898萬3</w:t>
            </w:r>
            <w:r w:rsidRPr="006F425C">
              <w:rPr>
                <w:rFonts w:hAnsi="標楷體"/>
                <w:spacing w:val="-20"/>
                <w:sz w:val="24"/>
                <w:szCs w:val="24"/>
              </w:rPr>
              <w:t>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年度累計編預算數8</w:t>
            </w:r>
            <w:r w:rsidRPr="006F425C">
              <w:rPr>
                <w:rFonts w:hAnsi="標楷體"/>
                <w:spacing w:val="-20"/>
                <w:sz w:val="24"/>
                <w:szCs w:val="24"/>
              </w:rPr>
              <w:t>,145</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(配合實際工程執行，預計辦理修正計畫，將計畫展延至116年12月)</w:t>
            </w:r>
          </w:p>
        </w:tc>
      </w:tr>
    </w:tbl>
    <w:p w:rsidR="005419EE" w:rsidRPr="006F425C" w:rsidRDefault="005419EE" w:rsidP="00A0420E">
      <w:pPr>
        <w:widowControl/>
        <w:topLinePunct/>
        <w:adjustRightInd w:val="0"/>
        <w:snapToGrid w:val="0"/>
        <w:spacing w:line="280" w:lineRule="exact"/>
        <w:ind w:leftChars="0" w:left="1180" w:hangingChars="485" w:hanging="1180"/>
        <w:rPr>
          <w:rFonts w:hAnsi="標楷體"/>
          <w:sz w:val="24"/>
          <w:szCs w:val="24"/>
        </w:rPr>
      </w:pPr>
      <w:r w:rsidRPr="006F425C">
        <w:rPr>
          <w:rFonts w:hAnsi="標楷體" w:hint="eastAsia"/>
          <w:sz w:val="24"/>
          <w:szCs w:val="24"/>
        </w:rPr>
        <w:t>資料來源：整理自2040年整體規劃成果報告(核定本)、民航局114年度單位預算及民航基金分預算案與該局提供之資料；本中心製表。</w:t>
      </w:r>
    </w:p>
    <w:p w:rsidR="007A287E" w:rsidRPr="006F425C" w:rsidRDefault="005419EE" w:rsidP="00A0420E">
      <w:pPr>
        <w:widowControl/>
        <w:topLinePunct/>
        <w:adjustRightInd w:val="0"/>
        <w:snapToGrid w:val="0"/>
        <w:spacing w:line="400" w:lineRule="exact"/>
        <w:ind w:leftChars="0" w:left="1338" w:hangingChars="550" w:hanging="1338"/>
        <w:rPr>
          <w:rFonts w:hAnsi="標楷體"/>
          <w:b/>
        </w:rPr>
      </w:pPr>
      <w:r w:rsidRPr="006F425C">
        <w:rPr>
          <w:rFonts w:hAnsi="標楷體"/>
          <w:sz w:val="24"/>
          <w:szCs w:val="24"/>
        </w:rPr>
        <w:br w:type="page"/>
      </w:r>
      <w:r w:rsidR="007A287E" w:rsidRPr="006F425C">
        <w:rPr>
          <w:rFonts w:hAnsi="標楷體" w:hint="eastAsia"/>
          <w:b/>
          <w:snapToGrid/>
        </w:rPr>
        <w:t>附錄</w:t>
      </w:r>
      <w:r w:rsidR="00520AF3" w:rsidRPr="006F425C">
        <w:rPr>
          <w:rFonts w:hAnsi="標楷體" w:hint="eastAsia"/>
          <w:b/>
          <w:snapToGrid/>
        </w:rPr>
        <w:t>附</w:t>
      </w:r>
      <w:r w:rsidR="007A287E" w:rsidRPr="006F425C">
        <w:rPr>
          <w:rFonts w:hAnsi="標楷體" w:hint="eastAsia"/>
          <w:b/>
          <w:snapToGrid/>
        </w:rPr>
        <w:t>表</w:t>
      </w:r>
      <w:r w:rsidR="00D31D16" w:rsidRPr="006F425C">
        <w:rPr>
          <w:rFonts w:hAnsi="標楷體" w:hint="eastAsia"/>
          <w:b/>
        </w:rPr>
        <w:t>6</w:t>
      </w:r>
      <w:r w:rsidR="00F047A5" w:rsidRPr="006F425C">
        <w:rPr>
          <w:rFonts w:hAnsi="標楷體" w:hint="eastAsia"/>
        </w:rPr>
        <w:t xml:space="preserve">　</w:t>
      </w:r>
      <w:r w:rsidR="001012EC" w:rsidRPr="006F425C">
        <w:rPr>
          <w:rFonts w:hAnsi="標楷體" w:hint="eastAsia"/>
          <w:b/>
        </w:rPr>
        <w:t>1</w:t>
      </w:r>
      <w:r w:rsidR="007E1992" w:rsidRPr="006F425C">
        <w:rPr>
          <w:rFonts w:hAnsi="標楷體" w:hint="eastAsia"/>
          <w:b/>
        </w:rPr>
        <w:t>09</w:t>
      </w:r>
      <w:r w:rsidR="001012EC" w:rsidRPr="006F425C">
        <w:rPr>
          <w:rFonts w:hAnsi="標楷體" w:hint="eastAsia"/>
          <w:b/>
        </w:rPr>
        <w:t>年</w:t>
      </w:r>
      <w:r w:rsidR="007E1992" w:rsidRPr="006F425C">
        <w:rPr>
          <w:rFonts w:hAnsi="標楷體" w:hint="eastAsia"/>
          <w:b/>
        </w:rPr>
        <w:t>4月</w:t>
      </w:r>
      <w:r w:rsidR="00D5317C" w:rsidRPr="006F425C">
        <w:rPr>
          <w:rFonts w:hAnsi="標楷體" w:hint="eastAsia"/>
          <w:b/>
        </w:rPr>
        <w:t>迄</w:t>
      </w:r>
      <w:r w:rsidR="001012EC" w:rsidRPr="006F425C">
        <w:rPr>
          <w:rFonts w:hAnsi="標楷體" w:hint="eastAsia"/>
          <w:b/>
        </w:rPr>
        <w:t>11</w:t>
      </w:r>
      <w:r w:rsidR="00E41610" w:rsidRPr="006F425C">
        <w:rPr>
          <w:rFonts w:hAnsi="標楷體"/>
          <w:b/>
        </w:rPr>
        <w:t>4</w:t>
      </w:r>
      <w:r w:rsidR="00E41610" w:rsidRPr="006F425C">
        <w:rPr>
          <w:rFonts w:hAnsi="標楷體" w:hint="eastAsia"/>
          <w:b/>
        </w:rPr>
        <w:t>年4</w:t>
      </w:r>
      <w:r w:rsidR="001012EC" w:rsidRPr="006F425C">
        <w:rPr>
          <w:rFonts w:hAnsi="標楷體" w:hint="eastAsia"/>
          <w:b/>
        </w:rPr>
        <w:t>月底止，我國</w:t>
      </w:r>
      <w:r w:rsidR="00D5317C" w:rsidRPr="006F425C">
        <w:rPr>
          <w:rFonts w:hAnsi="標楷體" w:hint="eastAsia"/>
          <w:b/>
        </w:rPr>
        <w:t>各</w:t>
      </w:r>
      <w:r w:rsidR="003C2144" w:rsidRPr="006F425C">
        <w:rPr>
          <w:rFonts w:hAnsi="標楷體" w:hint="eastAsia"/>
          <w:b/>
        </w:rPr>
        <w:t>機場</w:t>
      </w:r>
      <w:r w:rsidR="001012EC" w:rsidRPr="006F425C">
        <w:rPr>
          <w:rFonts w:hAnsi="標楷體" w:hint="eastAsia"/>
          <w:b/>
        </w:rPr>
        <w:t>四周出現無人機</w:t>
      </w:r>
      <w:r w:rsidR="003C2144" w:rsidRPr="006F425C">
        <w:rPr>
          <w:rFonts w:hAnsi="標楷體" w:hint="eastAsia"/>
          <w:b/>
        </w:rPr>
        <w:t>致</w:t>
      </w:r>
      <w:r w:rsidR="001012EC" w:rsidRPr="006F425C">
        <w:rPr>
          <w:rFonts w:hAnsi="標楷體" w:hint="eastAsia"/>
          <w:b/>
        </w:rPr>
        <w:t>影響飛機起降與關場情形一覽表</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44"/>
        <w:gridCol w:w="490"/>
        <w:gridCol w:w="994"/>
        <w:gridCol w:w="6411"/>
      </w:tblGrid>
      <w:tr w:rsidR="00E33469" w:rsidRPr="006F425C" w:rsidTr="00026FE7">
        <w:trPr>
          <w:trHeight w:val="227"/>
          <w:tblHeader/>
        </w:trPr>
        <w:tc>
          <w:tcPr>
            <w:tcW w:w="644"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spacing w:val="-22"/>
                <w:sz w:val="24"/>
                <w:szCs w:val="24"/>
              </w:rPr>
              <w:t>年</w:t>
            </w:r>
          </w:p>
        </w:tc>
        <w:tc>
          <w:tcPr>
            <w:tcW w:w="490"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left"/>
              <w:rPr>
                <w:rFonts w:hAnsi="標楷體"/>
                <w:spacing w:val="-22"/>
                <w:sz w:val="24"/>
                <w:szCs w:val="24"/>
              </w:rPr>
            </w:pPr>
            <w:r w:rsidRPr="006F425C">
              <w:rPr>
                <w:rFonts w:hAnsi="標楷體"/>
                <w:spacing w:val="-22"/>
                <w:sz w:val="24"/>
                <w:szCs w:val="24"/>
              </w:rPr>
              <w:t>次數</w:t>
            </w:r>
          </w:p>
        </w:tc>
        <w:tc>
          <w:tcPr>
            <w:tcW w:w="994"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spacing w:val="-22"/>
                <w:sz w:val="24"/>
                <w:szCs w:val="24"/>
              </w:rPr>
              <w:t>發生時間</w:t>
            </w:r>
          </w:p>
        </w:tc>
        <w:tc>
          <w:tcPr>
            <w:tcW w:w="6411"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hint="eastAsia"/>
                <w:spacing w:val="-22"/>
                <w:sz w:val="24"/>
                <w:szCs w:val="24"/>
              </w:rPr>
              <w:t>影響情節</w:t>
            </w:r>
          </w:p>
        </w:tc>
      </w:tr>
      <w:tr w:rsidR="00026FE7" w:rsidRPr="006F425C" w:rsidTr="00026FE7">
        <w:trPr>
          <w:trHeight w:val="227"/>
        </w:trPr>
        <w:tc>
          <w:tcPr>
            <w:tcW w:w="644" w:type="dxa"/>
            <w:vMerge w:val="restart"/>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w:t>
            </w:r>
          </w:p>
        </w:tc>
        <w:tc>
          <w:tcPr>
            <w:tcW w:w="490" w:type="dxa"/>
            <w:vMerge w:val="restart"/>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4</w:t>
            </w:r>
          </w:p>
        </w:tc>
        <w:tc>
          <w:tcPr>
            <w:tcW w:w="994" w:type="dxa"/>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109.07.01</w:t>
            </w:r>
          </w:p>
        </w:tc>
        <w:tc>
          <w:tcPr>
            <w:tcW w:w="6411" w:type="dxa"/>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桃園機場關場41分鐘，受影響航班5架次及旅客人數964人。</w:t>
            </w:r>
          </w:p>
        </w:tc>
      </w:tr>
      <w:tr w:rsidR="00026FE7" w:rsidRPr="006F425C" w:rsidTr="00026FE7">
        <w:trPr>
          <w:trHeight w:val="3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109.07.05</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臺中機場關場8分鐘，航班及旅客均未受影響。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109.09.22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金門機場關場20分鐘，受影響航班1架次及旅客人數179人。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109.12.20</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松山機場關場27分鐘，受影響航班5架次及旅客人數223人。</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110</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2</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110.04.10</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臺中機場關場46分鐘，航班及旅客均未受影響。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110.04.24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臺中機場關場43分鐘，受影響航班1架次及旅客人數28人。</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9</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111.01.27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桃園機場關場34分鐘，受影響航班8架次及旅客人數956人。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111.03.01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松山機場關場4分鐘，受影響航班2架次及旅客人數534人。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111.04.01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臺中中機場關場30分鐘，受影響航班1架次及旅客人數61人。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111.07.22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桃園機場關場34分鐘，受影響航班17架次及旅客人數1,097人。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111.07.26</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臺中機場關場23分鐘，受影響航班1架次及旅客人數63人。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111.08.18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桃園機場關場31分鐘，受影響航班9架次及旅客人數1,187人。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111.09.04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高雄機場關場47分鐘，受影響航班2架次及旅客人數327人。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25" w:rightChars="-25" w:right="-71" w:hangingChars="49" w:hanging="96"/>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111.10.28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臺中機場關場44分鐘，受影響航班1架次及旅客人數70人。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111.11.11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松山機場關場19分鐘，受影響航班4架次及旅客人數434人。</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w:t>
            </w:r>
            <w:r w:rsidRPr="006F425C">
              <w:rPr>
                <w:rFonts w:hAnsi="標楷體"/>
                <w:spacing w:val="-24"/>
                <w:sz w:val="24"/>
                <w:szCs w:val="24"/>
              </w:rPr>
              <w:t>0</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112.03.04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桃園機場關場23分鐘，受影響航班14架次及旅客人數1,737人。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112.04.10</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臺東機場關場24分鐘，航班及旅客均未受影響。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112.06.29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桃園機場關場6分鐘，受影響航班1架次。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112.08.31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桃園機場南跑道暫停起降40分鐘，離到場航班改由北跑道起降。</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112.09.18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桃園機場南跑道暫停降落27分鐘，航班及旅客均未受影響。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112.09.27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桃園機場南跑道暫停起降24分鐘，航班及旅客均未受影響。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112.10.15</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桃園機場北跑道暫停起降37分鐘，受影響航班2架次及旅客382人。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112.10.18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桃園機場北跑道暫停起降39分鐘，受影響航班1架次及旅客184人。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112.12.07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桃園機場北跑道暫停起降21分鐘，離到場航班改由南跑道起降。</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112.12.22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桃園機場關場14分鐘，受影響航班10架次。</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113.03.08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臺東機場關場10分鐘，受影響航班1架次及旅客人數69人。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113.04.19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桃園機場北跑道暫停降落22分鐘，受影響航班8架次。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113.06.16</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澎湖機場關場11分鐘，受影響航班1架次，受影響旅客人數(無法精確估計)。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113.06.21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桃園機場北跑道暫停起降19分鐘，受影響航班2架次。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113.06.27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桃園機場南跑道暫停起降20分鐘，受影響航班11架次。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113.07.02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馬祖南竿機場關場26分鐘，受影響航班4架次及旅客人數210人。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113.07.03</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澎湖機場關場6分鐘，受影響航班1架次，受影響旅客人數(無法精確估計)。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113.07.19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桃園機場北跑道暫停起降27分鐘，受影響航班2架次。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113.07.28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高雄機場關場28分鐘，受影響航班4架次，受影響旅客人數(無法精確估計)。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113.11.14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桃園機場北跑道暫停降落21分鐘，航班及旅客均未受影響。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113.12.27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高雄機場關場38分鐘，受影響航班9架次，受影響旅客人數(無法精確估計)。</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114年截至4月底</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3</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114.01.29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金門機場關場26分鐘，受影響航班3架次，受影響旅客人數(無法精確估計)。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114.03.18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桃園機場北跑道暫停降落19分鐘，航班及旅客均未受影響。</w:t>
            </w:r>
          </w:p>
        </w:tc>
      </w:tr>
      <w:tr w:rsidR="00026FE7" w:rsidRPr="006F425C" w:rsidTr="00026FE7">
        <w:trPr>
          <w:trHeight w:val="40"/>
        </w:trPr>
        <w:tc>
          <w:tcPr>
            <w:tcW w:w="644" w:type="dxa"/>
            <w:vMerge/>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114.04.27</w:t>
            </w:r>
          </w:p>
        </w:tc>
        <w:tc>
          <w:tcPr>
            <w:tcW w:w="6411" w:type="dxa"/>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桃園機場北跑道暫停降落23分鐘，航班及旅客均未受影響。</w:t>
            </w:r>
          </w:p>
        </w:tc>
      </w:tr>
      <w:tr w:rsidR="00F6624C" w:rsidRPr="006F425C" w:rsidTr="001631DA">
        <w:trPr>
          <w:trHeight w:val="227"/>
        </w:trPr>
        <w:tc>
          <w:tcPr>
            <w:tcW w:w="644" w:type="dxa"/>
            <w:tcBorders>
              <w:top w:val="double" w:sz="4" w:space="0" w:color="auto"/>
              <w:bottom w:val="single" w:sz="12" w:space="0" w:color="auto"/>
            </w:tcBorders>
            <w:shd w:val="clear" w:color="auto" w:fill="F2F2F2"/>
            <w:vAlign w:val="center"/>
          </w:tcPr>
          <w:p w:rsidR="00F6624C" w:rsidRPr="006F425C" w:rsidRDefault="00F6624C" w:rsidP="00A0420E">
            <w:pPr>
              <w:adjustRightInd w:val="0"/>
              <w:snapToGrid w:val="0"/>
              <w:spacing w:line="284" w:lineRule="exact"/>
              <w:ind w:leftChars="-25" w:left="-71" w:rightChars="-25" w:right="-71" w:firstLineChars="0" w:firstLine="0"/>
              <w:jc w:val="center"/>
              <w:rPr>
                <w:rFonts w:hAnsi="標楷體" w:hint="eastAsia"/>
                <w:spacing w:val="-22"/>
                <w:sz w:val="24"/>
                <w:szCs w:val="24"/>
              </w:rPr>
            </w:pPr>
            <w:r w:rsidRPr="006F425C">
              <w:rPr>
                <w:rFonts w:hAnsi="標楷體" w:hint="eastAsia"/>
                <w:spacing w:val="-22"/>
                <w:sz w:val="24"/>
                <w:szCs w:val="24"/>
              </w:rPr>
              <w:t>合計</w:t>
            </w:r>
          </w:p>
        </w:tc>
        <w:tc>
          <w:tcPr>
            <w:tcW w:w="490" w:type="dxa"/>
            <w:tcBorders>
              <w:top w:val="double" w:sz="4" w:space="0" w:color="auto"/>
              <w:bottom w:val="single" w:sz="12" w:space="0" w:color="auto"/>
            </w:tcBorders>
            <w:shd w:val="clear" w:color="auto" w:fill="F2F2F2"/>
            <w:vAlign w:val="center"/>
          </w:tcPr>
          <w:p w:rsidR="00F6624C" w:rsidRPr="006F425C" w:rsidRDefault="00F6624C"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hint="eastAsia"/>
                <w:spacing w:val="-22"/>
                <w:sz w:val="24"/>
                <w:szCs w:val="24"/>
              </w:rPr>
              <w:t>39</w:t>
            </w:r>
          </w:p>
        </w:tc>
        <w:tc>
          <w:tcPr>
            <w:tcW w:w="7405" w:type="dxa"/>
            <w:gridSpan w:val="2"/>
            <w:tcBorders>
              <w:top w:val="double" w:sz="4" w:space="0" w:color="auto"/>
              <w:bottom w:val="single" w:sz="12" w:space="0" w:color="auto"/>
            </w:tcBorders>
            <w:shd w:val="clear" w:color="auto" w:fill="F2F2F2"/>
            <w:vAlign w:val="center"/>
          </w:tcPr>
          <w:p w:rsidR="00F6624C" w:rsidRPr="006F425C" w:rsidRDefault="00F6624C" w:rsidP="00A0420E">
            <w:pPr>
              <w:adjustRightInd w:val="0"/>
              <w:snapToGrid w:val="0"/>
              <w:spacing w:line="284" w:lineRule="exact"/>
              <w:ind w:leftChars="-25" w:left="-71" w:rightChars="-25" w:right="-71" w:firstLineChars="0" w:firstLine="0"/>
              <w:jc w:val="center"/>
              <w:rPr>
                <w:rFonts w:hAnsi="標楷體" w:hint="eastAsia"/>
                <w:spacing w:val="-22"/>
                <w:sz w:val="24"/>
                <w:szCs w:val="24"/>
              </w:rPr>
            </w:pPr>
          </w:p>
        </w:tc>
      </w:tr>
    </w:tbl>
    <w:p w:rsidR="00223FE5" w:rsidRPr="006F425C" w:rsidRDefault="00E33469" w:rsidP="00A0420E">
      <w:pPr>
        <w:spacing w:afterLines="20" w:after="100" w:line="280" w:lineRule="exact"/>
        <w:ind w:leftChars="0" w:left="567" w:firstLineChars="0" w:hanging="567"/>
        <w:jc w:val="left"/>
        <w:rPr>
          <w:rFonts w:hAnsi="標楷體"/>
          <w:sz w:val="24"/>
        </w:rPr>
      </w:pPr>
      <w:r w:rsidRPr="006F425C">
        <w:rPr>
          <w:rFonts w:hAnsi="標楷體" w:hint="eastAsia"/>
          <w:sz w:val="24"/>
        </w:rPr>
        <w:t>資料來源：整理自民航局提供</w:t>
      </w:r>
      <w:r w:rsidR="00683B2E" w:rsidRPr="006F425C">
        <w:rPr>
          <w:rFonts w:hAnsi="標楷體" w:hint="eastAsia"/>
          <w:sz w:val="24"/>
        </w:rPr>
        <w:t>之</w:t>
      </w:r>
      <w:r w:rsidRPr="006F425C">
        <w:rPr>
          <w:rFonts w:hAnsi="標楷體" w:hint="eastAsia"/>
          <w:sz w:val="24"/>
        </w:rPr>
        <w:t>資料；本中心製表。</w:t>
      </w:r>
    </w:p>
    <w:p w:rsidR="00DC36F6" w:rsidRPr="006F425C" w:rsidRDefault="00223FE5" w:rsidP="00A0420E">
      <w:pPr>
        <w:widowControl/>
        <w:topLinePunct/>
        <w:adjustRightInd w:val="0"/>
        <w:snapToGrid w:val="0"/>
        <w:spacing w:line="400" w:lineRule="exact"/>
        <w:ind w:leftChars="0" w:left="1216" w:hangingChars="500" w:hanging="1216"/>
        <w:rPr>
          <w:rFonts w:hAnsi="標楷體"/>
          <w:b/>
          <w:bCs/>
          <w:snapToGrid/>
        </w:rPr>
      </w:pPr>
      <w:r w:rsidRPr="006F425C">
        <w:rPr>
          <w:rFonts w:hAnsi="標楷體"/>
          <w:sz w:val="24"/>
        </w:rPr>
        <w:br w:type="page"/>
      </w:r>
      <w:r w:rsidR="007D1D2E" w:rsidRPr="006F425C">
        <w:rPr>
          <w:rFonts w:hAnsi="標楷體" w:hint="eastAsia"/>
          <w:b/>
          <w:snapToGrid/>
        </w:rPr>
        <w:t>附錄</w:t>
      </w:r>
      <w:r w:rsidR="00520AF3" w:rsidRPr="006F425C">
        <w:rPr>
          <w:rFonts w:hAnsi="標楷體" w:hint="eastAsia"/>
          <w:b/>
          <w:snapToGrid/>
        </w:rPr>
        <w:t>附</w:t>
      </w:r>
      <w:r w:rsidR="007D1D2E" w:rsidRPr="006F425C">
        <w:rPr>
          <w:rFonts w:hAnsi="標楷體" w:hint="eastAsia"/>
          <w:b/>
          <w:snapToGrid/>
        </w:rPr>
        <w:t>圖1</w:t>
      </w:r>
      <w:r w:rsidR="00F047A5" w:rsidRPr="006F425C">
        <w:rPr>
          <w:rFonts w:hAnsi="標楷體" w:hint="eastAsia"/>
        </w:rPr>
        <w:t xml:space="preserve">　</w:t>
      </w:r>
      <w:r w:rsidR="003913A4" w:rsidRPr="006F425C">
        <w:rPr>
          <w:rFonts w:hAnsi="標楷體" w:cs="標楷體"/>
          <w:b/>
          <w:bCs/>
          <w:snapToGrid/>
          <w:kern w:val="0"/>
        </w:rPr>
        <w:t>全國</w:t>
      </w:r>
      <w:r w:rsidR="00542059" w:rsidRPr="006F425C">
        <w:rPr>
          <w:rFonts w:hAnsi="標楷體" w:cs="標楷體" w:hint="eastAsia"/>
          <w:b/>
          <w:bCs/>
          <w:snapToGrid/>
          <w:kern w:val="0"/>
        </w:rPr>
        <w:t>各機場</w:t>
      </w:r>
      <w:r w:rsidR="003913A4" w:rsidRPr="006F425C">
        <w:rPr>
          <w:rFonts w:hAnsi="標楷體" w:cs="標楷體"/>
          <w:b/>
          <w:bCs/>
          <w:snapToGrid/>
          <w:kern w:val="0"/>
        </w:rPr>
        <w:t>未來發展</w:t>
      </w:r>
      <w:r w:rsidR="00D34CE0" w:rsidRPr="006F425C">
        <w:rPr>
          <w:rFonts w:hAnsi="標楷體" w:cs="標楷體"/>
          <w:b/>
          <w:bCs/>
          <w:snapToGrid/>
          <w:kern w:val="0"/>
        </w:rPr>
        <w:t>圖</w:t>
      </w:r>
    </w:p>
    <w:p w:rsidR="00D34CE0" w:rsidRPr="006F425C" w:rsidRDefault="00452BCB" w:rsidP="00A0420E">
      <w:pPr>
        <w:pStyle w:val="142"/>
        <w:topLinePunct/>
        <w:adjustRightInd w:val="0"/>
        <w:snapToGrid w:val="0"/>
        <w:spacing w:line="240" w:lineRule="atLeast"/>
        <w:ind w:left="1216" w:hangingChars="500" w:hanging="1216"/>
        <w:jc w:val="both"/>
        <w:rPr>
          <w:rFonts w:hAnsi="標楷體"/>
          <w:noProof/>
          <w:snapToGrid/>
        </w:rPr>
      </w:pPr>
      <w:r w:rsidRPr="006F425C">
        <w:rPr>
          <w:rFonts w:hAnsi="標楷體"/>
          <w:noProof/>
          <w:snapToGrid/>
        </w:rPr>
        <w:drawing>
          <wp:inline distT="0" distB="0" distL="0" distR="0">
            <wp:extent cx="5394960" cy="78790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4960" cy="7879080"/>
                    </a:xfrm>
                    <a:prstGeom prst="rect">
                      <a:avLst/>
                    </a:prstGeom>
                    <a:noFill/>
                    <a:ln>
                      <a:noFill/>
                    </a:ln>
                  </pic:spPr>
                </pic:pic>
              </a:graphicData>
            </a:graphic>
          </wp:inline>
        </w:drawing>
      </w:r>
    </w:p>
    <w:p w:rsidR="003913A4" w:rsidRPr="006F425C" w:rsidRDefault="007D68B9" w:rsidP="00A0420E">
      <w:pPr>
        <w:pStyle w:val="142"/>
        <w:topLinePunct/>
        <w:adjustRightInd w:val="0"/>
        <w:snapToGrid w:val="0"/>
        <w:ind w:left="1216" w:hangingChars="500" w:hanging="1216"/>
        <w:rPr>
          <w:rFonts w:hAnsi="標楷體" w:hint="eastAsia"/>
          <w:kern w:val="0"/>
        </w:rPr>
      </w:pPr>
      <w:r w:rsidRPr="006F425C">
        <w:rPr>
          <w:rFonts w:hAnsi="標楷體" w:hint="eastAsia"/>
          <w:kern w:val="0"/>
        </w:rPr>
        <w:t>資料來源：</w:t>
      </w:r>
      <w:r w:rsidR="000245BD" w:rsidRPr="006F425C">
        <w:rPr>
          <w:rFonts w:hAnsi="標楷體" w:hint="eastAsia"/>
          <w:kern w:val="0"/>
        </w:rPr>
        <w:t>臺灣地區民用2040年(目標年)整體規劃成果報告(核定本)</w:t>
      </w:r>
      <w:r w:rsidR="00F652B3" w:rsidRPr="006F425C">
        <w:rPr>
          <w:rFonts w:hAnsi="標楷體" w:hint="eastAsia"/>
          <w:kern w:val="0"/>
        </w:rPr>
        <w:t>，第</w:t>
      </w:r>
      <w:r w:rsidR="005D1E83" w:rsidRPr="006F425C">
        <w:rPr>
          <w:rFonts w:hAnsi="標楷體" w:hint="eastAsia"/>
          <w:kern w:val="0"/>
        </w:rPr>
        <w:t>7-43</w:t>
      </w:r>
      <w:r w:rsidR="00F652B3" w:rsidRPr="006F425C">
        <w:rPr>
          <w:rFonts w:hAnsi="標楷體" w:hint="eastAsia"/>
          <w:kern w:val="0"/>
        </w:rPr>
        <w:t>頁</w:t>
      </w:r>
      <w:r w:rsidRPr="006F425C">
        <w:rPr>
          <w:rFonts w:hAnsi="標楷體" w:hint="eastAsia"/>
          <w:kern w:val="0"/>
        </w:rPr>
        <w:t>。</w:t>
      </w:r>
    </w:p>
    <w:sectPr w:rsidR="003913A4" w:rsidRPr="006F425C" w:rsidSect="00EB14A5">
      <w:headerReference w:type="even" r:id="rId9"/>
      <w:headerReference w:type="default" r:id="rId10"/>
      <w:footerReference w:type="even" r:id="rId11"/>
      <w:footerReference w:type="default" r:id="rId12"/>
      <w:headerReference w:type="first" r:id="rId13"/>
      <w:footerReference w:type="first" r:id="rId14"/>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452BCB" w:rsidRPr="00452BC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BCB"/>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C41F1D-1E31-434B-AF4F-F5EBF5DE3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A9626-74F5-4B36-81E3-5B7C451A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37</Pages>
  <Words>2101</Words>
  <Characters>11976</Characters>
  <Application>Microsoft Office Word</Application>
  <DocSecurity>0</DocSecurity>
  <Lines>99</Lines>
  <Paragraphs>28</Paragraphs>
  <ScaleCrop>false</ScaleCrop>
  <Company>HOME</Company>
  <LinksUpToDate>false</LinksUpToDate>
  <CharactersWithSpaces>14049</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