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97658C" w:rsidRPr="00D23CC6" w:rsidRDefault="0097658C" w:rsidP="00544F91">
      <w:pPr>
        <w:pStyle w:val="142"/>
        <w:ind w:left="567" w:hanging="567"/>
        <w:rPr>
          <w:rFonts w:hint="eastAsia"/>
        </w:rPr>
      </w:pPr>
      <w:bookmarkStart w:id="10" w:name="_Toc424402837"/>
      <w:bookmarkStart w:id="11" w:name="_Toc208849986"/>
      <w:r w:rsidRPr="00D23CC6">
        <w:rPr>
          <w:rFonts w:hint="eastAsia"/>
        </w:rPr>
        <w:t>壹、前言</w:t>
      </w:r>
      <w:bookmarkEnd w:id="10"/>
      <w:bookmarkEnd w:id="11"/>
    </w:p>
    <w:p w:rsidR="009D3183" w:rsidRDefault="00830167" w:rsidP="00C25FFC">
      <w:pPr>
        <w:pStyle w:val="aa"/>
        <w:ind w:firstLine="567"/>
      </w:pPr>
      <w:r>
        <w:rPr>
          <w:rFonts w:hint="eastAsia"/>
        </w:rPr>
        <w:t>我國預算制度以年度總預算為原則，然因應</w:t>
      </w:r>
      <w:r w:rsidR="00B03FBF">
        <w:rPr>
          <w:rFonts w:hint="eastAsia"/>
        </w:rPr>
        <w:t>緊急</w:t>
      </w:r>
      <w:r>
        <w:rPr>
          <w:rFonts w:hint="eastAsia"/>
        </w:rPr>
        <w:t>或重大事件，行政院得依預算法第83條規定提出特別預算，</w:t>
      </w:r>
      <w:r w:rsidRPr="00830167">
        <w:rPr>
          <w:rFonts w:hint="eastAsia"/>
        </w:rPr>
        <w:t>顯示法律已賦予行政</w:t>
      </w:r>
      <w:r>
        <w:rPr>
          <w:rFonts w:hint="eastAsia"/>
        </w:rPr>
        <w:t>部門</w:t>
      </w:r>
      <w:r w:rsidRPr="00830167">
        <w:rPr>
          <w:rFonts w:hint="eastAsia"/>
        </w:rPr>
        <w:t>於年度總預算外提出特別預算之權限。</w:t>
      </w:r>
      <w:r>
        <w:rPr>
          <w:rFonts w:hint="eastAsia"/>
        </w:rPr>
        <w:t>惟</w:t>
      </w:r>
      <w:r w:rsidRPr="00830167">
        <w:rPr>
          <w:rFonts w:hint="eastAsia"/>
        </w:rPr>
        <w:t>回顧近</w:t>
      </w:r>
      <w:r>
        <w:rPr>
          <w:rFonts w:hint="eastAsia"/>
        </w:rPr>
        <w:t>20</w:t>
      </w:r>
      <w:r w:rsidRPr="00830167">
        <w:rPr>
          <w:rFonts w:hint="eastAsia"/>
        </w:rPr>
        <w:t>餘年</w:t>
      </w:r>
      <w:r w:rsidR="00880336">
        <w:rPr>
          <w:rFonts w:hint="eastAsia"/>
        </w:rPr>
        <w:t>之</w:t>
      </w:r>
      <w:r w:rsidRPr="00830167">
        <w:rPr>
          <w:rFonts w:hint="eastAsia"/>
        </w:rPr>
        <w:t>實務運作，</w:t>
      </w:r>
      <w:r>
        <w:rPr>
          <w:rFonts w:hint="eastAsia"/>
        </w:rPr>
        <w:t>自90年度</w:t>
      </w:r>
      <w:r w:rsidRPr="00830167">
        <w:rPr>
          <w:rFonts w:hint="eastAsia"/>
        </w:rPr>
        <w:t>九二一震災災後重建特別預算以</w:t>
      </w:r>
      <w:r w:rsidR="004632BF">
        <w:rPr>
          <w:rFonts w:hint="eastAsia"/>
        </w:rPr>
        <w:t>來</w:t>
      </w:r>
      <w:r w:rsidR="00880336">
        <w:rPr>
          <w:rFonts w:hint="eastAsia"/>
        </w:rPr>
        <w:t>，</w:t>
      </w:r>
      <w:r w:rsidR="00E83B3D">
        <w:rPr>
          <w:rFonts w:hint="eastAsia"/>
        </w:rPr>
        <w:t>均</w:t>
      </w:r>
      <w:r w:rsidRPr="00830167">
        <w:rPr>
          <w:rFonts w:hint="eastAsia"/>
        </w:rPr>
        <w:t>透過「先制定特別條例，再編列特別預算」</w:t>
      </w:r>
      <w:r w:rsidR="004632BF">
        <w:rPr>
          <w:rFonts w:hint="eastAsia"/>
        </w:rPr>
        <w:t>之</w:t>
      </w:r>
      <w:r w:rsidR="00880336" w:rsidRPr="00830167">
        <w:rPr>
          <w:rFonts w:hint="eastAsia"/>
        </w:rPr>
        <w:t>模式</w:t>
      </w:r>
      <w:r w:rsidRPr="00830167">
        <w:rPr>
          <w:rFonts w:hint="eastAsia"/>
        </w:rPr>
        <w:t>運作</w:t>
      </w:r>
      <w:r w:rsidR="004632BF">
        <w:rPr>
          <w:rFonts w:hint="eastAsia"/>
        </w:rPr>
        <w:t>，</w:t>
      </w:r>
      <w:r w:rsidR="00B03FBF">
        <w:rPr>
          <w:rFonts w:hint="eastAsia"/>
        </w:rPr>
        <w:t>已</w:t>
      </w:r>
      <w:r w:rsidR="00B03FBF" w:rsidRPr="004632BF">
        <w:rPr>
          <w:rFonts w:hint="eastAsia"/>
        </w:rPr>
        <w:t>成為行政與立法</w:t>
      </w:r>
      <w:r w:rsidR="007819C4">
        <w:rPr>
          <w:rFonts w:hint="eastAsia"/>
        </w:rPr>
        <w:t>部門</w:t>
      </w:r>
      <w:r w:rsidR="00B03FBF">
        <w:rPr>
          <w:rFonts w:hint="eastAsia"/>
        </w:rPr>
        <w:t>之行政</w:t>
      </w:r>
      <w:r w:rsidR="00701588">
        <w:rPr>
          <w:rFonts w:hint="eastAsia"/>
        </w:rPr>
        <w:t>實務</w:t>
      </w:r>
      <w:r w:rsidR="00B03FBF">
        <w:rPr>
          <w:rFonts w:hint="eastAsia"/>
        </w:rPr>
        <w:t>與議事</w:t>
      </w:r>
      <w:r w:rsidR="00B03FBF" w:rsidRPr="004632BF">
        <w:rPr>
          <w:rFonts w:hint="eastAsia"/>
        </w:rPr>
        <w:t>慣例</w:t>
      </w:r>
      <w:r w:rsidR="00B03FBF">
        <w:rPr>
          <w:rFonts w:hint="eastAsia"/>
        </w:rPr>
        <w:t>，並使</w:t>
      </w:r>
      <w:r w:rsidR="00E83B3D">
        <w:rPr>
          <w:rFonts w:hint="eastAsia"/>
        </w:rPr>
        <w:t>歷年</w:t>
      </w:r>
      <w:r w:rsidR="00B03FBF">
        <w:rPr>
          <w:rFonts w:hint="eastAsia"/>
        </w:rPr>
        <w:t>總預算與特別預算多呈</w:t>
      </w:r>
      <w:r w:rsidR="004632BF" w:rsidRPr="004632BF">
        <w:rPr>
          <w:rFonts w:hint="eastAsia"/>
        </w:rPr>
        <w:t>雙軌</w:t>
      </w:r>
      <w:r w:rsidR="00B03FBF">
        <w:rPr>
          <w:rFonts w:hint="eastAsia"/>
        </w:rPr>
        <w:t>並行</w:t>
      </w:r>
      <w:r w:rsidR="004632BF" w:rsidRPr="004632BF">
        <w:rPr>
          <w:rFonts w:hint="eastAsia"/>
        </w:rPr>
        <w:t>現象。</w:t>
      </w:r>
      <w:r w:rsidR="00880336">
        <w:rPr>
          <w:rFonts w:hint="eastAsia"/>
        </w:rPr>
        <w:t>按此運作模式</w:t>
      </w:r>
      <w:r w:rsidR="003F6CDA" w:rsidRPr="003F6CDA">
        <w:rPr>
          <w:rFonts w:hint="eastAsia"/>
        </w:rPr>
        <w:t>對於行政部門之</w:t>
      </w:r>
      <w:r w:rsidR="00B03FBF">
        <w:rPr>
          <w:rFonts w:hint="eastAsia"/>
        </w:rPr>
        <w:t>施政</w:t>
      </w:r>
      <w:r w:rsidR="003F6CDA" w:rsidRPr="003F6CDA">
        <w:rPr>
          <w:rFonts w:hint="eastAsia"/>
        </w:rPr>
        <w:t>彈性、立法部門之監督權限，以及財政紀律之維護，均帶來不同影響</w:t>
      </w:r>
      <w:r w:rsidR="003F6CDA">
        <w:rPr>
          <w:rFonts w:hint="eastAsia"/>
        </w:rPr>
        <w:t>，爰</w:t>
      </w:r>
      <w:r w:rsidR="003F6CDA" w:rsidRPr="0056657B">
        <w:rPr>
          <w:rFonts w:hint="eastAsia"/>
        </w:rPr>
        <w:t>本文</w:t>
      </w:r>
      <w:r w:rsidR="003F6CDA">
        <w:rPr>
          <w:rFonts w:hint="eastAsia"/>
        </w:rPr>
        <w:t>謹就特別預算之</w:t>
      </w:r>
      <w:r w:rsidR="003F6CDA" w:rsidRPr="003F6CDA">
        <w:rPr>
          <w:rFonts w:hint="eastAsia"/>
        </w:rPr>
        <w:t>法源依據、歷年編列</w:t>
      </w:r>
      <w:r w:rsidR="003F6CDA">
        <w:rPr>
          <w:rFonts w:hint="eastAsia"/>
        </w:rPr>
        <w:t>概況及其實務運作情形，</w:t>
      </w:r>
      <w:r w:rsidR="00B03FBF">
        <w:rPr>
          <w:rFonts w:hint="eastAsia"/>
        </w:rPr>
        <w:t>綜合</w:t>
      </w:r>
      <w:r w:rsidR="003F6CDA" w:rsidRPr="0056657B">
        <w:rPr>
          <w:rFonts w:hint="eastAsia"/>
        </w:rPr>
        <w:t>探討特別預算之提出，是否應以制定特別條例為前提，並分析其對行政與立法職權之影響，以期提供</w:t>
      </w:r>
      <w:r w:rsidR="00B03FBF">
        <w:rPr>
          <w:rFonts w:hint="eastAsia"/>
        </w:rPr>
        <w:t>特別</w:t>
      </w:r>
      <w:r w:rsidR="00E83B3D">
        <w:rPr>
          <w:rFonts w:hint="eastAsia"/>
        </w:rPr>
        <w:t>預算</w:t>
      </w:r>
      <w:r w:rsidR="003F6CDA" w:rsidRPr="0056657B">
        <w:rPr>
          <w:rFonts w:hint="eastAsia"/>
        </w:rPr>
        <w:t>制度檢討</w:t>
      </w:r>
      <w:r w:rsidR="003F6CDA">
        <w:rPr>
          <w:rFonts w:hint="eastAsia"/>
        </w:rPr>
        <w:t>之參</w:t>
      </w:r>
      <w:r w:rsidR="00B03FBF">
        <w:rPr>
          <w:rFonts w:hint="eastAsia"/>
        </w:rPr>
        <w:t>據</w:t>
      </w:r>
      <w:r w:rsidR="003F6CDA" w:rsidRPr="0056657B">
        <w:rPr>
          <w:rFonts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9D3183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BA37B4" w:rsidRPr="00BA37B4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7B4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98EDAF0-D432-498F-9665-BF225E2D9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D963F-F5F2-4079-AEA4-7B5A040A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