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3AF5" w:rsidRPr="00D23CC6" w:rsidRDefault="005A601C" w:rsidP="00701588">
      <w:pPr>
        <w:pStyle w:val="afe"/>
        <w:ind w:left="-54" w:right="-1"/>
        <w:rPr>
          <w:rFonts w:hint="eastAsia"/>
          <w:kern w:val="0"/>
        </w:rPr>
      </w:pPr>
      <w:bookmarkStart w:id="0" w:name="_Hlk208099761"/>
      <w:bookmarkStart w:id="1" w:name="_GoBack"/>
      <w:bookmarkEnd w:id="1"/>
      <w:r w:rsidRPr="005A601C">
        <w:rPr>
          <w:rFonts w:hint="eastAsia"/>
        </w:rPr>
        <w:t>特別預算之提出是否</w:t>
      </w:r>
      <w:r w:rsidR="001F211C">
        <w:rPr>
          <w:rFonts w:hint="eastAsia"/>
        </w:rPr>
        <w:t>應</w:t>
      </w:r>
      <w:r w:rsidRPr="005A601C">
        <w:rPr>
          <w:rFonts w:hint="eastAsia"/>
        </w:rPr>
        <w:t>以制定特別條例為前提之探討</w:t>
      </w:r>
      <w:bookmarkEnd w:id="0"/>
      <w:r w:rsidR="006146B6" w:rsidRPr="00D23CC6">
        <w:rPr>
          <w:rFonts w:hint="eastAsia"/>
        </w:rPr>
        <w:t>目</w:t>
      </w:r>
      <w:r w:rsidR="00147243" w:rsidRPr="00D23CC6">
        <w:rPr>
          <w:rFonts w:ascii="華康楷書體W5外字集" w:hAnsi="標楷體" w:hint="eastAsia"/>
          <w:snapToGrid/>
          <w:w w:val="94"/>
          <w:kern w:val="0"/>
          <w:szCs w:val="36"/>
        </w:rPr>
        <w:t>錄</w:t>
      </w:r>
      <w:r w:rsidR="00701588">
        <w:rPr>
          <w:rFonts w:ascii="華康楷書體W5外字集" w:hAnsi="標楷體" w:hint="eastAsia"/>
          <w:snapToGrid/>
          <w:w w:val="94"/>
          <w:kern w:val="0"/>
          <w:szCs w:val="36"/>
        </w:rPr>
        <w:t xml:space="preserve">                                          </w:t>
      </w:r>
      <w:r w:rsidR="00883AF5" w:rsidRPr="00D23CC6">
        <w:rPr>
          <w:rFonts w:hint="eastAsia"/>
          <w:kern w:val="0"/>
          <w:sz w:val="28"/>
        </w:rPr>
        <w:t>頁次</w:t>
      </w:r>
    </w:p>
    <w:p w:rsidR="00572B31" w:rsidRPr="001C5BA7" w:rsidRDefault="0095127A">
      <w:pPr>
        <w:pStyle w:val="11"/>
        <w:rPr>
          <w:rFonts w:ascii="Calibri" w:eastAsia="新細明體" w:hAnsi="Calibri"/>
          <w:b w:val="0"/>
          <w:snapToGrid/>
          <w:szCs w:val="22"/>
        </w:rPr>
      </w:pPr>
      <w:r w:rsidRPr="00D23CC6">
        <w:rPr>
          <w:rFonts w:hAnsi="標楷體"/>
        </w:rPr>
        <w:fldChar w:fldCharType="begin"/>
      </w:r>
      <w:r w:rsidRPr="00D23CC6">
        <w:rPr>
          <w:rFonts w:hAnsi="標楷體"/>
        </w:rPr>
        <w:instrText xml:space="preserve"> TOC \o "1-3" \h \z \t "第二層(14號字),2,第一層(14號字),1" </w:instrText>
      </w:r>
      <w:r w:rsidRPr="00D23CC6">
        <w:rPr>
          <w:rFonts w:hAnsi="標楷體"/>
        </w:rPr>
        <w:fldChar w:fldCharType="separate"/>
      </w:r>
      <w:hyperlink w:anchor="_Toc208849986" w:history="1">
        <w:r w:rsidR="00572B31" w:rsidRPr="00A26E7E">
          <w:rPr>
            <w:rStyle w:val="af7"/>
            <w:rFonts w:hint="eastAsia"/>
          </w:rPr>
          <w:t>壹、</w:t>
        </w:r>
        <w:r w:rsidR="00572B31" w:rsidRPr="00A26E7E">
          <w:rPr>
            <w:rStyle w:val="af7"/>
            <w:rFonts w:hint="eastAsia"/>
          </w:rPr>
          <w:t>前</w:t>
        </w:r>
        <w:r w:rsidR="00572B31" w:rsidRPr="00A26E7E">
          <w:rPr>
            <w:rStyle w:val="af7"/>
            <w:rFonts w:hint="eastAsia"/>
          </w:rPr>
          <w:t>言</w:t>
        </w:r>
        <w:r w:rsidR="00572B31">
          <w:rPr>
            <w:webHidden/>
          </w:rPr>
          <w:tab/>
        </w:r>
        <w:r w:rsidR="00572B31">
          <w:rPr>
            <w:webHidden/>
          </w:rPr>
          <w:fldChar w:fldCharType="begin"/>
        </w:r>
        <w:r w:rsidR="00572B31">
          <w:rPr>
            <w:webHidden/>
          </w:rPr>
          <w:instrText xml:space="preserve"> PAGEREF _Toc208849986 \h </w:instrText>
        </w:r>
        <w:r w:rsidR="00572B31">
          <w:rPr>
            <w:webHidden/>
          </w:rPr>
        </w:r>
        <w:r w:rsidR="00572B31">
          <w:rPr>
            <w:webHidden/>
          </w:rPr>
          <w:fldChar w:fldCharType="separate"/>
        </w:r>
        <w:r w:rsidR="009F75A9">
          <w:rPr>
            <w:webHidden/>
          </w:rPr>
          <w:t>1</w:t>
        </w:r>
        <w:r w:rsidR="00572B31">
          <w:rPr>
            <w:webHidden/>
          </w:rPr>
          <w:fldChar w:fldCharType="end"/>
        </w:r>
      </w:hyperlink>
    </w:p>
    <w:p w:rsidR="00572B31" w:rsidRPr="001C5BA7" w:rsidRDefault="00572B31">
      <w:pPr>
        <w:pStyle w:val="11"/>
        <w:rPr>
          <w:rFonts w:ascii="Calibri" w:eastAsia="新細明體" w:hAnsi="Calibri"/>
          <w:b w:val="0"/>
          <w:snapToGrid/>
          <w:szCs w:val="22"/>
        </w:rPr>
      </w:pPr>
      <w:hyperlink w:anchor="_Toc208849987" w:history="1">
        <w:r w:rsidRPr="00A26E7E">
          <w:rPr>
            <w:rStyle w:val="af7"/>
            <w:rFonts w:hint="eastAsia"/>
          </w:rPr>
          <w:t>貳、我國特別預算制度概況</w:t>
        </w:r>
        <w:r>
          <w:rPr>
            <w:webHidden/>
          </w:rPr>
          <w:tab/>
        </w:r>
        <w:r>
          <w:rPr>
            <w:webHidden/>
          </w:rPr>
          <w:fldChar w:fldCharType="begin"/>
        </w:r>
        <w:r>
          <w:rPr>
            <w:webHidden/>
          </w:rPr>
          <w:instrText xml:space="preserve"> PAGEREF _Toc208849987 \h </w:instrText>
        </w:r>
        <w:r>
          <w:rPr>
            <w:webHidden/>
          </w:rPr>
        </w:r>
        <w:r>
          <w:rPr>
            <w:webHidden/>
          </w:rPr>
          <w:fldChar w:fldCharType="separate"/>
        </w:r>
        <w:r w:rsidR="009F75A9">
          <w:rPr>
            <w:webHidden/>
          </w:rPr>
          <w:t>1</w:t>
        </w:r>
        <w:r>
          <w:rPr>
            <w:webHidden/>
          </w:rPr>
          <w:fldChar w:fldCharType="end"/>
        </w:r>
      </w:hyperlink>
    </w:p>
    <w:p w:rsidR="00572B31" w:rsidRPr="001C5BA7" w:rsidRDefault="00572B31">
      <w:pPr>
        <w:pStyle w:val="23"/>
        <w:rPr>
          <w:rFonts w:ascii="Calibri" w:eastAsia="新細明體" w:hAnsi="Calibri"/>
          <w:noProof/>
          <w:snapToGrid/>
          <w:szCs w:val="22"/>
        </w:rPr>
      </w:pPr>
      <w:hyperlink w:anchor="_Toc208849988" w:history="1">
        <w:r w:rsidRPr="00A26E7E">
          <w:rPr>
            <w:rStyle w:val="af7"/>
            <w:rFonts w:hint="eastAsia"/>
            <w:noProof/>
          </w:rPr>
          <w:t>一、現行特別預算制度之法源依據</w:t>
        </w:r>
        <w:r>
          <w:rPr>
            <w:noProof/>
            <w:webHidden/>
          </w:rPr>
          <w:tab/>
        </w:r>
        <w:r>
          <w:rPr>
            <w:noProof/>
            <w:webHidden/>
          </w:rPr>
          <w:fldChar w:fldCharType="begin"/>
        </w:r>
        <w:r>
          <w:rPr>
            <w:noProof/>
            <w:webHidden/>
          </w:rPr>
          <w:instrText xml:space="preserve"> PAGEREF _Toc208849988 \h </w:instrText>
        </w:r>
        <w:r>
          <w:rPr>
            <w:noProof/>
            <w:webHidden/>
          </w:rPr>
        </w:r>
        <w:r>
          <w:rPr>
            <w:noProof/>
            <w:webHidden/>
          </w:rPr>
          <w:fldChar w:fldCharType="separate"/>
        </w:r>
        <w:r w:rsidR="009F75A9">
          <w:rPr>
            <w:noProof/>
            <w:webHidden/>
          </w:rPr>
          <w:t>1</w:t>
        </w:r>
        <w:r>
          <w:rPr>
            <w:noProof/>
            <w:webHidden/>
          </w:rPr>
          <w:fldChar w:fldCharType="end"/>
        </w:r>
      </w:hyperlink>
    </w:p>
    <w:p w:rsidR="00572B31" w:rsidRPr="001C5BA7" w:rsidRDefault="00572B31">
      <w:pPr>
        <w:pStyle w:val="23"/>
        <w:rPr>
          <w:rFonts w:ascii="Calibri" w:eastAsia="新細明體" w:hAnsi="Calibri"/>
          <w:noProof/>
          <w:snapToGrid/>
          <w:szCs w:val="22"/>
        </w:rPr>
      </w:pPr>
      <w:hyperlink w:anchor="_Toc208849989" w:history="1">
        <w:r w:rsidRPr="00A26E7E">
          <w:rPr>
            <w:rStyle w:val="af7"/>
            <w:rFonts w:hint="eastAsia"/>
            <w:noProof/>
          </w:rPr>
          <w:t>二、歷年中央政府特別預算編列概況及編列依據</w:t>
        </w:r>
        <w:r>
          <w:rPr>
            <w:noProof/>
            <w:webHidden/>
          </w:rPr>
          <w:tab/>
        </w:r>
        <w:r>
          <w:rPr>
            <w:noProof/>
            <w:webHidden/>
          </w:rPr>
          <w:fldChar w:fldCharType="begin"/>
        </w:r>
        <w:r>
          <w:rPr>
            <w:noProof/>
            <w:webHidden/>
          </w:rPr>
          <w:instrText xml:space="preserve"> PAGEREF _Toc208849989 \h </w:instrText>
        </w:r>
        <w:r>
          <w:rPr>
            <w:noProof/>
            <w:webHidden/>
          </w:rPr>
        </w:r>
        <w:r>
          <w:rPr>
            <w:noProof/>
            <w:webHidden/>
          </w:rPr>
          <w:fldChar w:fldCharType="separate"/>
        </w:r>
        <w:r w:rsidR="009F75A9">
          <w:rPr>
            <w:noProof/>
            <w:webHidden/>
          </w:rPr>
          <w:t>3</w:t>
        </w:r>
        <w:r>
          <w:rPr>
            <w:noProof/>
            <w:webHidden/>
          </w:rPr>
          <w:fldChar w:fldCharType="end"/>
        </w:r>
      </w:hyperlink>
    </w:p>
    <w:p w:rsidR="00572B31" w:rsidRPr="001C5BA7" w:rsidRDefault="00572B31">
      <w:pPr>
        <w:pStyle w:val="11"/>
        <w:rPr>
          <w:rFonts w:ascii="Calibri" w:eastAsia="新細明體" w:hAnsi="Calibri"/>
          <w:b w:val="0"/>
          <w:snapToGrid/>
          <w:szCs w:val="22"/>
        </w:rPr>
      </w:pPr>
      <w:hyperlink w:anchor="_Toc208849990" w:history="1">
        <w:r w:rsidRPr="00A26E7E">
          <w:rPr>
            <w:rStyle w:val="af7"/>
            <w:rFonts w:hint="eastAsia"/>
          </w:rPr>
          <w:t>參、特別條例與特別預算之關聯</w:t>
        </w:r>
        <w:r>
          <w:rPr>
            <w:webHidden/>
          </w:rPr>
          <w:tab/>
        </w:r>
        <w:r>
          <w:rPr>
            <w:webHidden/>
          </w:rPr>
          <w:fldChar w:fldCharType="begin"/>
        </w:r>
        <w:r>
          <w:rPr>
            <w:webHidden/>
          </w:rPr>
          <w:instrText xml:space="preserve"> PAGEREF _Toc208849990 \h </w:instrText>
        </w:r>
        <w:r>
          <w:rPr>
            <w:webHidden/>
          </w:rPr>
        </w:r>
        <w:r>
          <w:rPr>
            <w:webHidden/>
          </w:rPr>
          <w:fldChar w:fldCharType="separate"/>
        </w:r>
        <w:r w:rsidR="009F75A9">
          <w:rPr>
            <w:webHidden/>
          </w:rPr>
          <w:t>4</w:t>
        </w:r>
        <w:r>
          <w:rPr>
            <w:webHidden/>
          </w:rPr>
          <w:fldChar w:fldCharType="end"/>
        </w:r>
      </w:hyperlink>
    </w:p>
    <w:p w:rsidR="00572B31" w:rsidRPr="001C5BA7" w:rsidRDefault="00572B31">
      <w:pPr>
        <w:pStyle w:val="23"/>
        <w:rPr>
          <w:rFonts w:ascii="Calibri" w:eastAsia="新細明體" w:hAnsi="Calibri"/>
          <w:noProof/>
          <w:snapToGrid/>
          <w:szCs w:val="22"/>
        </w:rPr>
      </w:pPr>
      <w:hyperlink w:anchor="_Toc208849991" w:history="1">
        <w:r w:rsidRPr="00A26E7E">
          <w:rPr>
            <w:rStyle w:val="af7"/>
            <w:rFonts w:hint="eastAsia"/>
            <w:noProof/>
          </w:rPr>
          <w:t>一、特別條例之法律位階</w:t>
        </w:r>
        <w:r>
          <w:rPr>
            <w:noProof/>
            <w:webHidden/>
          </w:rPr>
          <w:tab/>
        </w:r>
        <w:r>
          <w:rPr>
            <w:noProof/>
            <w:webHidden/>
          </w:rPr>
          <w:fldChar w:fldCharType="begin"/>
        </w:r>
        <w:r>
          <w:rPr>
            <w:noProof/>
            <w:webHidden/>
          </w:rPr>
          <w:instrText xml:space="preserve"> PAGEREF _Toc208849991 \h </w:instrText>
        </w:r>
        <w:r>
          <w:rPr>
            <w:noProof/>
            <w:webHidden/>
          </w:rPr>
        </w:r>
        <w:r>
          <w:rPr>
            <w:noProof/>
            <w:webHidden/>
          </w:rPr>
          <w:fldChar w:fldCharType="separate"/>
        </w:r>
        <w:r w:rsidR="009F75A9">
          <w:rPr>
            <w:noProof/>
            <w:webHidden/>
          </w:rPr>
          <w:t>4</w:t>
        </w:r>
        <w:r>
          <w:rPr>
            <w:noProof/>
            <w:webHidden/>
          </w:rPr>
          <w:fldChar w:fldCharType="end"/>
        </w:r>
      </w:hyperlink>
    </w:p>
    <w:p w:rsidR="00572B31" w:rsidRPr="001C5BA7" w:rsidRDefault="00572B31">
      <w:pPr>
        <w:pStyle w:val="23"/>
        <w:rPr>
          <w:rFonts w:ascii="Calibri" w:eastAsia="新細明體" w:hAnsi="Calibri"/>
          <w:noProof/>
          <w:snapToGrid/>
          <w:szCs w:val="22"/>
        </w:rPr>
      </w:pPr>
      <w:hyperlink w:anchor="_Toc208849992" w:history="1">
        <w:r w:rsidRPr="00A26E7E">
          <w:rPr>
            <w:rStyle w:val="af7"/>
            <w:rFonts w:hint="eastAsia"/>
            <w:noProof/>
          </w:rPr>
          <w:t>二、特別條例與特別預算於審議階段之差異</w:t>
        </w:r>
        <w:r>
          <w:rPr>
            <w:noProof/>
            <w:webHidden/>
          </w:rPr>
          <w:tab/>
        </w:r>
        <w:r>
          <w:rPr>
            <w:noProof/>
            <w:webHidden/>
          </w:rPr>
          <w:fldChar w:fldCharType="begin"/>
        </w:r>
        <w:r>
          <w:rPr>
            <w:noProof/>
            <w:webHidden/>
          </w:rPr>
          <w:instrText xml:space="preserve"> PAGEREF _Toc208849992 \h </w:instrText>
        </w:r>
        <w:r>
          <w:rPr>
            <w:noProof/>
            <w:webHidden/>
          </w:rPr>
        </w:r>
        <w:r>
          <w:rPr>
            <w:noProof/>
            <w:webHidden/>
          </w:rPr>
          <w:fldChar w:fldCharType="separate"/>
        </w:r>
        <w:r w:rsidR="009F75A9">
          <w:rPr>
            <w:noProof/>
            <w:webHidden/>
          </w:rPr>
          <w:t>4</w:t>
        </w:r>
        <w:r>
          <w:rPr>
            <w:noProof/>
            <w:webHidden/>
          </w:rPr>
          <w:fldChar w:fldCharType="end"/>
        </w:r>
      </w:hyperlink>
    </w:p>
    <w:p w:rsidR="00572B31" w:rsidRPr="001C5BA7" w:rsidRDefault="00572B31">
      <w:pPr>
        <w:pStyle w:val="23"/>
        <w:rPr>
          <w:rFonts w:ascii="Calibri" w:eastAsia="新細明體" w:hAnsi="Calibri"/>
          <w:noProof/>
          <w:snapToGrid/>
          <w:szCs w:val="22"/>
        </w:rPr>
      </w:pPr>
      <w:hyperlink w:anchor="_Toc208849993" w:history="1">
        <w:r w:rsidRPr="00A26E7E">
          <w:rPr>
            <w:rStyle w:val="af7"/>
            <w:rFonts w:hint="eastAsia"/>
            <w:noProof/>
          </w:rPr>
          <w:t>三、近年特別條例規範重點及排除財政紀律相關法規概況</w:t>
        </w:r>
        <w:r>
          <w:rPr>
            <w:noProof/>
            <w:webHidden/>
          </w:rPr>
          <w:tab/>
        </w:r>
        <w:r>
          <w:rPr>
            <w:noProof/>
            <w:webHidden/>
          </w:rPr>
          <w:fldChar w:fldCharType="begin"/>
        </w:r>
        <w:r>
          <w:rPr>
            <w:noProof/>
            <w:webHidden/>
          </w:rPr>
          <w:instrText xml:space="preserve"> PAGEREF _Toc208849993 \h </w:instrText>
        </w:r>
        <w:r>
          <w:rPr>
            <w:noProof/>
            <w:webHidden/>
          </w:rPr>
        </w:r>
        <w:r>
          <w:rPr>
            <w:noProof/>
            <w:webHidden/>
          </w:rPr>
          <w:fldChar w:fldCharType="separate"/>
        </w:r>
        <w:r w:rsidR="009F75A9">
          <w:rPr>
            <w:noProof/>
            <w:webHidden/>
          </w:rPr>
          <w:t>5</w:t>
        </w:r>
        <w:r>
          <w:rPr>
            <w:noProof/>
            <w:webHidden/>
          </w:rPr>
          <w:fldChar w:fldCharType="end"/>
        </w:r>
      </w:hyperlink>
    </w:p>
    <w:p w:rsidR="00572B31" w:rsidRPr="001C5BA7" w:rsidRDefault="00572B31">
      <w:pPr>
        <w:pStyle w:val="11"/>
        <w:rPr>
          <w:rFonts w:ascii="Calibri" w:eastAsia="新細明體" w:hAnsi="Calibri"/>
          <w:b w:val="0"/>
          <w:snapToGrid/>
          <w:szCs w:val="22"/>
        </w:rPr>
      </w:pPr>
      <w:hyperlink w:anchor="_Toc208849994" w:history="1">
        <w:r w:rsidRPr="00A26E7E">
          <w:rPr>
            <w:rStyle w:val="af7"/>
            <w:rFonts w:hint="eastAsia"/>
          </w:rPr>
          <w:t>肆、特別預算之提出是否應以制定特別條例為前提之探討</w:t>
        </w:r>
        <w:r>
          <w:rPr>
            <w:webHidden/>
          </w:rPr>
          <w:tab/>
        </w:r>
        <w:r>
          <w:rPr>
            <w:webHidden/>
          </w:rPr>
          <w:fldChar w:fldCharType="begin"/>
        </w:r>
        <w:r>
          <w:rPr>
            <w:webHidden/>
          </w:rPr>
          <w:instrText xml:space="preserve"> PAGEREF _Toc208849994 \h </w:instrText>
        </w:r>
        <w:r>
          <w:rPr>
            <w:webHidden/>
          </w:rPr>
        </w:r>
        <w:r>
          <w:rPr>
            <w:webHidden/>
          </w:rPr>
          <w:fldChar w:fldCharType="separate"/>
        </w:r>
        <w:r w:rsidR="009F75A9">
          <w:rPr>
            <w:webHidden/>
          </w:rPr>
          <w:t>8</w:t>
        </w:r>
        <w:r>
          <w:rPr>
            <w:webHidden/>
          </w:rPr>
          <w:fldChar w:fldCharType="end"/>
        </w:r>
      </w:hyperlink>
    </w:p>
    <w:p w:rsidR="00572B31" w:rsidRPr="001C5BA7" w:rsidRDefault="00572B31">
      <w:pPr>
        <w:pStyle w:val="23"/>
        <w:rPr>
          <w:rFonts w:ascii="Calibri" w:eastAsia="新細明體" w:hAnsi="Calibri"/>
          <w:noProof/>
          <w:snapToGrid/>
          <w:szCs w:val="22"/>
        </w:rPr>
      </w:pPr>
      <w:hyperlink w:anchor="_Toc208849995" w:history="1">
        <w:r w:rsidRPr="00A26E7E">
          <w:rPr>
            <w:rStyle w:val="af7"/>
            <w:rFonts w:hint="eastAsia"/>
            <w:noProof/>
          </w:rPr>
          <w:t>一、特別預算案之提出不以制定特別條例為前提，惟綜觀歷年特別預算有六成餘先制定特別條例再編列特別預算，且自九二一震災災後重建特別預算以來皆循此模式辦理，已成行政實務與議事慣例</w:t>
        </w:r>
        <w:r>
          <w:rPr>
            <w:noProof/>
            <w:webHidden/>
          </w:rPr>
          <w:tab/>
        </w:r>
        <w:r>
          <w:rPr>
            <w:noProof/>
            <w:webHidden/>
          </w:rPr>
          <w:fldChar w:fldCharType="begin"/>
        </w:r>
        <w:r>
          <w:rPr>
            <w:noProof/>
            <w:webHidden/>
          </w:rPr>
          <w:instrText xml:space="preserve"> PAGEREF _Toc208849995 \h </w:instrText>
        </w:r>
        <w:r>
          <w:rPr>
            <w:noProof/>
            <w:webHidden/>
          </w:rPr>
        </w:r>
        <w:r>
          <w:rPr>
            <w:noProof/>
            <w:webHidden/>
          </w:rPr>
          <w:fldChar w:fldCharType="separate"/>
        </w:r>
        <w:r w:rsidR="009F75A9">
          <w:rPr>
            <w:noProof/>
            <w:webHidden/>
          </w:rPr>
          <w:t>9</w:t>
        </w:r>
        <w:r>
          <w:rPr>
            <w:noProof/>
            <w:webHidden/>
          </w:rPr>
          <w:fldChar w:fldCharType="end"/>
        </w:r>
      </w:hyperlink>
    </w:p>
    <w:p w:rsidR="00572B31" w:rsidRPr="001C5BA7" w:rsidRDefault="00572B31">
      <w:pPr>
        <w:pStyle w:val="23"/>
        <w:rPr>
          <w:rFonts w:ascii="Calibri" w:eastAsia="新細明體" w:hAnsi="Calibri"/>
          <w:noProof/>
          <w:snapToGrid/>
          <w:szCs w:val="22"/>
        </w:rPr>
      </w:pPr>
      <w:hyperlink w:anchor="_Toc208849996" w:history="1">
        <w:r w:rsidRPr="00A26E7E">
          <w:rPr>
            <w:rStyle w:val="af7"/>
            <w:rFonts w:hint="eastAsia"/>
            <w:noProof/>
          </w:rPr>
          <w:t>二、是否應先行制定特別條例再編列特別預算，對行政職權與立法職權之影響利弊互見，容待審度個案評估，俾以提高施政成效</w:t>
        </w:r>
        <w:r>
          <w:rPr>
            <w:noProof/>
            <w:webHidden/>
          </w:rPr>
          <w:tab/>
        </w:r>
        <w:r>
          <w:rPr>
            <w:noProof/>
            <w:webHidden/>
          </w:rPr>
          <w:fldChar w:fldCharType="begin"/>
        </w:r>
        <w:r>
          <w:rPr>
            <w:noProof/>
            <w:webHidden/>
          </w:rPr>
          <w:instrText xml:space="preserve"> PAGEREF _Toc208849996 \h </w:instrText>
        </w:r>
        <w:r>
          <w:rPr>
            <w:noProof/>
            <w:webHidden/>
          </w:rPr>
        </w:r>
        <w:r>
          <w:rPr>
            <w:noProof/>
            <w:webHidden/>
          </w:rPr>
          <w:fldChar w:fldCharType="separate"/>
        </w:r>
        <w:r w:rsidR="009F75A9">
          <w:rPr>
            <w:noProof/>
            <w:webHidden/>
          </w:rPr>
          <w:t>9</w:t>
        </w:r>
        <w:r>
          <w:rPr>
            <w:noProof/>
            <w:webHidden/>
          </w:rPr>
          <w:fldChar w:fldCharType="end"/>
        </w:r>
      </w:hyperlink>
    </w:p>
    <w:p w:rsidR="00572B31" w:rsidRPr="001C5BA7" w:rsidRDefault="00572B31">
      <w:pPr>
        <w:pStyle w:val="23"/>
        <w:rPr>
          <w:rFonts w:ascii="Calibri" w:eastAsia="新細明體" w:hAnsi="Calibri"/>
          <w:noProof/>
          <w:snapToGrid/>
          <w:szCs w:val="22"/>
        </w:rPr>
      </w:pPr>
      <w:hyperlink w:anchor="_Toc208849997" w:history="1">
        <w:r w:rsidRPr="00A26E7E">
          <w:rPr>
            <w:rStyle w:val="af7"/>
            <w:rFonts w:hint="eastAsia"/>
            <w:noProof/>
          </w:rPr>
          <w:t>三、觀諸近次特別條例審議案例，其以先行制定特別條例再編列特別預算之作法，確有提高本院政策參與度之功能</w:t>
        </w:r>
        <w:r>
          <w:rPr>
            <w:noProof/>
            <w:webHidden/>
          </w:rPr>
          <w:tab/>
        </w:r>
        <w:r>
          <w:rPr>
            <w:noProof/>
            <w:webHidden/>
          </w:rPr>
          <w:fldChar w:fldCharType="begin"/>
        </w:r>
        <w:r>
          <w:rPr>
            <w:noProof/>
            <w:webHidden/>
          </w:rPr>
          <w:instrText xml:space="preserve"> PAGEREF _Toc208849997 \h </w:instrText>
        </w:r>
        <w:r>
          <w:rPr>
            <w:noProof/>
            <w:webHidden/>
          </w:rPr>
        </w:r>
        <w:r>
          <w:rPr>
            <w:noProof/>
            <w:webHidden/>
          </w:rPr>
          <w:fldChar w:fldCharType="separate"/>
        </w:r>
        <w:r w:rsidR="009F75A9">
          <w:rPr>
            <w:noProof/>
            <w:webHidden/>
          </w:rPr>
          <w:t>12</w:t>
        </w:r>
        <w:r>
          <w:rPr>
            <w:noProof/>
            <w:webHidden/>
          </w:rPr>
          <w:fldChar w:fldCharType="end"/>
        </w:r>
      </w:hyperlink>
    </w:p>
    <w:p w:rsidR="00572B31" w:rsidRPr="001C5BA7" w:rsidRDefault="00572B31">
      <w:pPr>
        <w:pStyle w:val="23"/>
        <w:rPr>
          <w:rFonts w:ascii="Calibri" w:eastAsia="新細明體" w:hAnsi="Calibri"/>
          <w:noProof/>
          <w:snapToGrid/>
          <w:szCs w:val="22"/>
        </w:rPr>
      </w:pPr>
      <w:hyperlink w:anchor="_Toc208849998" w:history="1">
        <w:r w:rsidRPr="00A26E7E">
          <w:rPr>
            <w:rStyle w:val="af7"/>
            <w:rFonts w:hint="eastAsia"/>
            <w:noProof/>
          </w:rPr>
          <w:t>四、本院不得為增加支出之提議，亦不得在款項目節間移動預算，爰以制定特別條例再編列特別預算，可強化國會監督，惟若遇緊急重大災難或可逕依預算法提出特別預算，以迅速因應危機</w:t>
        </w:r>
        <w:r>
          <w:rPr>
            <w:noProof/>
            <w:webHidden/>
          </w:rPr>
          <w:tab/>
        </w:r>
        <w:r>
          <w:rPr>
            <w:noProof/>
            <w:webHidden/>
          </w:rPr>
          <w:fldChar w:fldCharType="begin"/>
        </w:r>
        <w:r>
          <w:rPr>
            <w:noProof/>
            <w:webHidden/>
          </w:rPr>
          <w:instrText xml:space="preserve"> PAGEREF _Toc208849998 \h </w:instrText>
        </w:r>
        <w:r>
          <w:rPr>
            <w:noProof/>
            <w:webHidden/>
          </w:rPr>
        </w:r>
        <w:r>
          <w:rPr>
            <w:noProof/>
            <w:webHidden/>
          </w:rPr>
          <w:fldChar w:fldCharType="separate"/>
        </w:r>
        <w:r w:rsidR="009F75A9">
          <w:rPr>
            <w:noProof/>
            <w:webHidden/>
          </w:rPr>
          <w:t>16</w:t>
        </w:r>
        <w:r>
          <w:rPr>
            <w:noProof/>
            <w:webHidden/>
          </w:rPr>
          <w:fldChar w:fldCharType="end"/>
        </w:r>
      </w:hyperlink>
    </w:p>
    <w:p w:rsidR="00572B31" w:rsidRPr="001C5BA7" w:rsidRDefault="00572B31">
      <w:pPr>
        <w:pStyle w:val="23"/>
        <w:rPr>
          <w:rFonts w:ascii="Calibri" w:eastAsia="新細明體" w:hAnsi="Calibri"/>
          <w:noProof/>
          <w:snapToGrid/>
          <w:szCs w:val="22"/>
        </w:rPr>
      </w:pPr>
      <w:hyperlink w:anchor="_Toc208849999" w:history="1">
        <w:r w:rsidRPr="00A26E7E">
          <w:rPr>
            <w:rStyle w:val="af7"/>
            <w:rFonts w:hint="eastAsia"/>
            <w:noProof/>
          </w:rPr>
          <w:t>五、</w:t>
        </w:r>
        <w:r w:rsidRPr="00A26E7E">
          <w:rPr>
            <w:rStyle w:val="af7"/>
            <w:rFonts w:hint="eastAsia"/>
            <w:noProof/>
            <w:spacing w:val="-2"/>
          </w:rPr>
          <w:t>近年特別預算之提出愈趨常態化且編列數額加速擴增，總預算常與多項特別預算雙軌並行，惟特別預算監督機制相對寬鬆，允宜嚴格審查財政相關法規之鬆綁，並適度納入監督條款，俾維財政健全</w:t>
        </w:r>
        <w:r>
          <w:rPr>
            <w:noProof/>
            <w:webHidden/>
          </w:rPr>
          <w:tab/>
        </w:r>
        <w:r>
          <w:rPr>
            <w:noProof/>
            <w:webHidden/>
          </w:rPr>
          <w:fldChar w:fldCharType="begin"/>
        </w:r>
        <w:r>
          <w:rPr>
            <w:noProof/>
            <w:webHidden/>
          </w:rPr>
          <w:instrText xml:space="preserve"> PAGEREF _Toc208849999 \h </w:instrText>
        </w:r>
        <w:r>
          <w:rPr>
            <w:noProof/>
            <w:webHidden/>
          </w:rPr>
        </w:r>
        <w:r>
          <w:rPr>
            <w:noProof/>
            <w:webHidden/>
          </w:rPr>
          <w:fldChar w:fldCharType="separate"/>
        </w:r>
        <w:r w:rsidR="009F75A9">
          <w:rPr>
            <w:noProof/>
            <w:webHidden/>
          </w:rPr>
          <w:t>18</w:t>
        </w:r>
        <w:r>
          <w:rPr>
            <w:noProof/>
            <w:webHidden/>
          </w:rPr>
          <w:fldChar w:fldCharType="end"/>
        </w:r>
      </w:hyperlink>
    </w:p>
    <w:p w:rsidR="00572B31" w:rsidRPr="001C5BA7" w:rsidRDefault="00572B31">
      <w:pPr>
        <w:pStyle w:val="11"/>
        <w:rPr>
          <w:rFonts w:ascii="Calibri" w:eastAsia="新細明體" w:hAnsi="Calibri"/>
          <w:b w:val="0"/>
          <w:snapToGrid/>
          <w:szCs w:val="22"/>
        </w:rPr>
      </w:pPr>
      <w:hyperlink w:anchor="_Toc208850000" w:history="1">
        <w:r w:rsidRPr="00A26E7E">
          <w:rPr>
            <w:rStyle w:val="af7"/>
            <w:rFonts w:hint="eastAsia"/>
          </w:rPr>
          <w:t>伍、結論與建議</w:t>
        </w:r>
        <w:r>
          <w:rPr>
            <w:webHidden/>
          </w:rPr>
          <w:tab/>
        </w:r>
        <w:r>
          <w:rPr>
            <w:webHidden/>
          </w:rPr>
          <w:fldChar w:fldCharType="begin"/>
        </w:r>
        <w:r>
          <w:rPr>
            <w:webHidden/>
          </w:rPr>
          <w:instrText xml:space="preserve"> PAGEREF _Toc208850000 \h </w:instrText>
        </w:r>
        <w:r>
          <w:rPr>
            <w:webHidden/>
          </w:rPr>
        </w:r>
        <w:r>
          <w:rPr>
            <w:webHidden/>
          </w:rPr>
          <w:fldChar w:fldCharType="separate"/>
        </w:r>
        <w:r w:rsidR="009F75A9">
          <w:rPr>
            <w:webHidden/>
          </w:rPr>
          <w:t>22</w:t>
        </w:r>
        <w:r>
          <w:rPr>
            <w:webHidden/>
          </w:rPr>
          <w:fldChar w:fldCharType="end"/>
        </w:r>
      </w:hyperlink>
    </w:p>
    <w:p w:rsidR="00572B31" w:rsidRPr="001C5BA7" w:rsidRDefault="00572B31">
      <w:pPr>
        <w:pStyle w:val="11"/>
        <w:rPr>
          <w:rFonts w:ascii="Calibri" w:eastAsia="新細明體" w:hAnsi="Calibri"/>
          <w:b w:val="0"/>
          <w:snapToGrid/>
          <w:szCs w:val="22"/>
        </w:rPr>
      </w:pPr>
      <w:hyperlink w:anchor="_Toc208850001" w:history="1">
        <w:r w:rsidRPr="00A26E7E">
          <w:rPr>
            <w:rStyle w:val="af7"/>
            <w:rFonts w:hint="eastAsia"/>
          </w:rPr>
          <w:t>陸、附錄</w:t>
        </w:r>
        <w:r>
          <w:rPr>
            <w:webHidden/>
          </w:rPr>
          <w:tab/>
        </w:r>
        <w:r>
          <w:rPr>
            <w:webHidden/>
          </w:rPr>
          <w:fldChar w:fldCharType="begin"/>
        </w:r>
        <w:r>
          <w:rPr>
            <w:webHidden/>
          </w:rPr>
          <w:instrText xml:space="preserve"> PAGEREF _Toc208850001 \h </w:instrText>
        </w:r>
        <w:r>
          <w:rPr>
            <w:webHidden/>
          </w:rPr>
        </w:r>
        <w:r>
          <w:rPr>
            <w:webHidden/>
          </w:rPr>
          <w:fldChar w:fldCharType="separate"/>
        </w:r>
        <w:r w:rsidR="009F75A9">
          <w:rPr>
            <w:webHidden/>
          </w:rPr>
          <w:t>22</w:t>
        </w:r>
        <w:r>
          <w:rPr>
            <w:webHidden/>
          </w:rPr>
          <w:fldChar w:fldCharType="end"/>
        </w:r>
      </w:hyperlink>
    </w:p>
    <w:p w:rsidR="00CD1F89" w:rsidRPr="00D23CC6" w:rsidRDefault="0095127A" w:rsidP="000E0DF5">
      <w:pPr>
        <w:pStyle w:val="afe"/>
        <w:rPr>
          <w:rFonts w:hAnsi="標楷體"/>
          <w:sz w:val="24"/>
          <w:szCs w:val="24"/>
        </w:rPr>
        <w:sectPr w:rsidR="00CD1F89" w:rsidRPr="00D23CC6" w:rsidSect="00220C2B">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134" w:left="1701" w:header="1418" w:footer="851" w:gutter="0"/>
          <w:pgNumType w:start="1"/>
          <w:cols w:space="425"/>
          <w:docGrid w:type="linesAndChars" w:linePitch="516" w:charSpace="709"/>
        </w:sectPr>
      </w:pPr>
      <w:r w:rsidRPr="00D23CC6">
        <w:rPr>
          <w:rFonts w:hAnsi="標楷體"/>
          <w:sz w:val="24"/>
          <w:szCs w:val="24"/>
        </w:rPr>
        <w:fldChar w:fldCharType="end"/>
      </w:r>
      <w:bookmarkStart w:id="2" w:name="_Toc54853534"/>
      <w:bookmarkStart w:id="3" w:name="_Toc90195634"/>
      <w:bookmarkStart w:id="4" w:name="_Toc98577224"/>
      <w:bookmarkStart w:id="5" w:name="_Toc117517091"/>
      <w:bookmarkStart w:id="6" w:name="_Toc119058095"/>
      <w:bookmarkStart w:id="7" w:name="_Toc119472059"/>
      <w:bookmarkStart w:id="8" w:name="_Toc216067389"/>
      <w:bookmarkStart w:id="9" w:name="_Toc216176141"/>
      <w:bookmarkStart w:id="10" w:name="_Toc217224904"/>
    </w:p>
    <w:p w:rsidR="0097658C" w:rsidRPr="00D23CC6" w:rsidRDefault="001F211C" w:rsidP="000E0DF5">
      <w:pPr>
        <w:pStyle w:val="afe"/>
        <w:rPr>
          <w:rFonts w:hint="eastAsia"/>
        </w:rPr>
      </w:pPr>
      <w:r w:rsidRPr="001F211C">
        <w:rPr>
          <w:rFonts w:hint="eastAsia"/>
        </w:rPr>
        <w:lastRenderedPageBreak/>
        <w:t>特別預算之提出是否應以制定特別條例為前提之探討</w:t>
      </w:r>
    </w:p>
    <w:p w:rsidR="0097658C" w:rsidRPr="00D23CC6" w:rsidRDefault="0097658C" w:rsidP="00544F91">
      <w:pPr>
        <w:pStyle w:val="aa"/>
        <w:ind w:firstLine="567"/>
        <w:rPr>
          <w:rFonts w:hint="eastAsia"/>
        </w:rPr>
      </w:pPr>
    </w:p>
    <w:p w:rsidR="0097658C" w:rsidRPr="00D23CC6" w:rsidRDefault="0097658C" w:rsidP="00544F91">
      <w:pPr>
        <w:pStyle w:val="142"/>
        <w:ind w:left="567" w:hanging="567"/>
        <w:rPr>
          <w:rFonts w:hint="eastAsia"/>
        </w:rPr>
      </w:pPr>
      <w:bookmarkStart w:id="11" w:name="_Toc424402837"/>
      <w:bookmarkStart w:id="12" w:name="_Toc208849986"/>
      <w:r w:rsidRPr="00D23CC6">
        <w:rPr>
          <w:rFonts w:hint="eastAsia"/>
        </w:rPr>
        <w:t>壹、前言</w:t>
      </w:r>
      <w:bookmarkEnd w:id="11"/>
      <w:bookmarkEnd w:id="12"/>
    </w:p>
    <w:p w:rsidR="009D3183" w:rsidRDefault="00830167" w:rsidP="00C25FFC">
      <w:pPr>
        <w:pStyle w:val="aa"/>
        <w:ind w:firstLine="567"/>
      </w:pPr>
      <w:r>
        <w:rPr>
          <w:rFonts w:hint="eastAsia"/>
        </w:rPr>
        <w:t>我國預算制度以年度總預算為原則，然因應</w:t>
      </w:r>
      <w:r w:rsidR="00B03FBF">
        <w:rPr>
          <w:rFonts w:hint="eastAsia"/>
        </w:rPr>
        <w:t>緊急</w:t>
      </w:r>
      <w:r>
        <w:rPr>
          <w:rFonts w:hint="eastAsia"/>
        </w:rPr>
        <w:t>或重大事件，行政院得依預算法第83條規定提出特別預算，</w:t>
      </w:r>
      <w:r w:rsidRPr="00830167">
        <w:rPr>
          <w:rFonts w:hint="eastAsia"/>
        </w:rPr>
        <w:t>顯示法律已賦予行政</w:t>
      </w:r>
      <w:r>
        <w:rPr>
          <w:rFonts w:hint="eastAsia"/>
        </w:rPr>
        <w:t>部門</w:t>
      </w:r>
      <w:r w:rsidRPr="00830167">
        <w:rPr>
          <w:rFonts w:hint="eastAsia"/>
        </w:rPr>
        <w:t>於年度總預算外提出特別預算之權限。</w:t>
      </w:r>
      <w:r>
        <w:rPr>
          <w:rFonts w:hint="eastAsia"/>
        </w:rPr>
        <w:t>惟</w:t>
      </w:r>
      <w:r w:rsidRPr="00830167">
        <w:rPr>
          <w:rFonts w:hint="eastAsia"/>
        </w:rPr>
        <w:t>回顧近</w:t>
      </w:r>
      <w:r>
        <w:rPr>
          <w:rFonts w:hint="eastAsia"/>
        </w:rPr>
        <w:t>20</w:t>
      </w:r>
      <w:r w:rsidRPr="00830167">
        <w:rPr>
          <w:rFonts w:hint="eastAsia"/>
        </w:rPr>
        <w:t>餘年</w:t>
      </w:r>
      <w:r w:rsidR="00880336">
        <w:rPr>
          <w:rFonts w:hint="eastAsia"/>
        </w:rPr>
        <w:t>之</w:t>
      </w:r>
      <w:r w:rsidRPr="00830167">
        <w:rPr>
          <w:rFonts w:hint="eastAsia"/>
        </w:rPr>
        <w:t>實務運作，</w:t>
      </w:r>
      <w:r>
        <w:rPr>
          <w:rFonts w:hint="eastAsia"/>
        </w:rPr>
        <w:t>自90年度</w:t>
      </w:r>
      <w:r w:rsidRPr="00830167">
        <w:rPr>
          <w:rFonts w:hint="eastAsia"/>
        </w:rPr>
        <w:t>九二一震災災後重建特別預算以</w:t>
      </w:r>
      <w:r w:rsidR="004632BF">
        <w:rPr>
          <w:rFonts w:hint="eastAsia"/>
        </w:rPr>
        <w:t>來</w:t>
      </w:r>
      <w:r w:rsidR="00880336">
        <w:rPr>
          <w:rFonts w:hint="eastAsia"/>
        </w:rPr>
        <w:t>，</w:t>
      </w:r>
      <w:r w:rsidR="00E83B3D">
        <w:rPr>
          <w:rFonts w:hint="eastAsia"/>
        </w:rPr>
        <w:t>均</w:t>
      </w:r>
      <w:r w:rsidRPr="00830167">
        <w:rPr>
          <w:rFonts w:hint="eastAsia"/>
        </w:rPr>
        <w:t>透過「先制定特別條例，再編列特別預算」</w:t>
      </w:r>
      <w:r w:rsidR="004632BF">
        <w:rPr>
          <w:rFonts w:hint="eastAsia"/>
        </w:rPr>
        <w:t>之</w:t>
      </w:r>
      <w:r w:rsidR="00880336" w:rsidRPr="00830167">
        <w:rPr>
          <w:rFonts w:hint="eastAsia"/>
        </w:rPr>
        <w:t>模式</w:t>
      </w:r>
      <w:r w:rsidRPr="00830167">
        <w:rPr>
          <w:rFonts w:hint="eastAsia"/>
        </w:rPr>
        <w:t>運作</w:t>
      </w:r>
      <w:r w:rsidR="004632BF">
        <w:rPr>
          <w:rFonts w:hint="eastAsia"/>
        </w:rPr>
        <w:t>，</w:t>
      </w:r>
      <w:r w:rsidR="00B03FBF">
        <w:rPr>
          <w:rFonts w:hint="eastAsia"/>
        </w:rPr>
        <w:t>已</w:t>
      </w:r>
      <w:r w:rsidR="00B03FBF" w:rsidRPr="004632BF">
        <w:rPr>
          <w:rFonts w:hint="eastAsia"/>
        </w:rPr>
        <w:t>成為行政與立法</w:t>
      </w:r>
      <w:r w:rsidR="007819C4">
        <w:rPr>
          <w:rFonts w:hint="eastAsia"/>
        </w:rPr>
        <w:t>部門</w:t>
      </w:r>
      <w:r w:rsidR="00B03FBF">
        <w:rPr>
          <w:rFonts w:hint="eastAsia"/>
        </w:rPr>
        <w:t>之行政</w:t>
      </w:r>
      <w:r w:rsidR="00701588">
        <w:rPr>
          <w:rFonts w:hint="eastAsia"/>
        </w:rPr>
        <w:t>實務</w:t>
      </w:r>
      <w:r w:rsidR="00B03FBF">
        <w:rPr>
          <w:rFonts w:hint="eastAsia"/>
        </w:rPr>
        <w:t>與議事</w:t>
      </w:r>
      <w:r w:rsidR="00B03FBF" w:rsidRPr="004632BF">
        <w:rPr>
          <w:rFonts w:hint="eastAsia"/>
        </w:rPr>
        <w:t>慣例</w:t>
      </w:r>
      <w:r w:rsidR="00B03FBF">
        <w:rPr>
          <w:rFonts w:hint="eastAsia"/>
        </w:rPr>
        <w:t>，並使</w:t>
      </w:r>
      <w:r w:rsidR="00E83B3D">
        <w:rPr>
          <w:rFonts w:hint="eastAsia"/>
        </w:rPr>
        <w:t>歷年</w:t>
      </w:r>
      <w:r w:rsidR="00B03FBF">
        <w:rPr>
          <w:rFonts w:hint="eastAsia"/>
        </w:rPr>
        <w:t>總預算與特別預算多呈</w:t>
      </w:r>
      <w:r w:rsidR="004632BF" w:rsidRPr="004632BF">
        <w:rPr>
          <w:rFonts w:hint="eastAsia"/>
        </w:rPr>
        <w:t>雙軌</w:t>
      </w:r>
      <w:r w:rsidR="00B03FBF">
        <w:rPr>
          <w:rFonts w:hint="eastAsia"/>
        </w:rPr>
        <w:t>並行</w:t>
      </w:r>
      <w:r w:rsidR="004632BF" w:rsidRPr="004632BF">
        <w:rPr>
          <w:rFonts w:hint="eastAsia"/>
        </w:rPr>
        <w:t>現象。</w:t>
      </w:r>
      <w:r w:rsidR="00880336">
        <w:rPr>
          <w:rFonts w:hint="eastAsia"/>
        </w:rPr>
        <w:t>按此運作模式</w:t>
      </w:r>
      <w:r w:rsidR="003F6CDA" w:rsidRPr="003F6CDA">
        <w:rPr>
          <w:rFonts w:hint="eastAsia"/>
        </w:rPr>
        <w:t>對於行政部門之</w:t>
      </w:r>
      <w:r w:rsidR="00B03FBF">
        <w:rPr>
          <w:rFonts w:hint="eastAsia"/>
        </w:rPr>
        <w:t>施政</w:t>
      </w:r>
      <w:r w:rsidR="003F6CDA" w:rsidRPr="003F6CDA">
        <w:rPr>
          <w:rFonts w:hint="eastAsia"/>
        </w:rPr>
        <w:t>彈性、立法部門之監督權限，以及財政紀律之維護，均帶來不同影響</w:t>
      </w:r>
      <w:r w:rsidR="003F6CDA">
        <w:rPr>
          <w:rFonts w:hint="eastAsia"/>
        </w:rPr>
        <w:t>，爰</w:t>
      </w:r>
      <w:r w:rsidR="003F6CDA" w:rsidRPr="0056657B">
        <w:rPr>
          <w:rFonts w:hint="eastAsia"/>
        </w:rPr>
        <w:t>本文</w:t>
      </w:r>
      <w:r w:rsidR="003F6CDA">
        <w:rPr>
          <w:rFonts w:hint="eastAsia"/>
        </w:rPr>
        <w:t>謹就特別預算之</w:t>
      </w:r>
      <w:r w:rsidR="003F6CDA" w:rsidRPr="003F6CDA">
        <w:rPr>
          <w:rFonts w:hint="eastAsia"/>
        </w:rPr>
        <w:t>法源依據、歷年編列</w:t>
      </w:r>
      <w:r w:rsidR="003F6CDA">
        <w:rPr>
          <w:rFonts w:hint="eastAsia"/>
        </w:rPr>
        <w:t>概況及其實務運作情形，</w:t>
      </w:r>
      <w:r w:rsidR="00B03FBF">
        <w:rPr>
          <w:rFonts w:hint="eastAsia"/>
        </w:rPr>
        <w:t>綜合</w:t>
      </w:r>
      <w:r w:rsidR="003F6CDA" w:rsidRPr="0056657B">
        <w:rPr>
          <w:rFonts w:hint="eastAsia"/>
        </w:rPr>
        <w:t>探討特別預算之提出，是否應以制定特別條例為前提，並分析其對行政與立法職權之影響，以期提供</w:t>
      </w:r>
      <w:r w:rsidR="00B03FBF">
        <w:rPr>
          <w:rFonts w:hint="eastAsia"/>
        </w:rPr>
        <w:t>特別</w:t>
      </w:r>
      <w:r w:rsidR="00E83B3D">
        <w:rPr>
          <w:rFonts w:hint="eastAsia"/>
        </w:rPr>
        <w:t>預算</w:t>
      </w:r>
      <w:r w:rsidR="003F6CDA" w:rsidRPr="0056657B">
        <w:rPr>
          <w:rFonts w:hint="eastAsia"/>
        </w:rPr>
        <w:t>制度檢討</w:t>
      </w:r>
      <w:r w:rsidR="003F6CDA">
        <w:rPr>
          <w:rFonts w:hint="eastAsia"/>
        </w:rPr>
        <w:t>之參</w:t>
      </w:r>
      <w:r w:rsidR="00B03FBF">
        <w:rPr>
          <w:rFonts w:hint="eastAsia"/>
        </w:rPr>
        <w:t>據</w:t>
      </w:r>
      <w:r w:rsidR="003F6CDA" w:rsidRPr="0056657B">
        <w:rPr>
          <w:rFonts w:hint="eastAsia"/>
        </w:rPr>
        <w:t>。</w:t>
      </w:r>
    </w:p>
    <w:p w:rsidR="00C25FFC" w:rsidRDefault="00C25FFC" w:rsidP="00C25FFC">
      <w:pPr>
        <w:pStyle w:val="aa"/>
        <w:ind w:firstLine="567"/>
        <w:rPr>
          <w:rFonts w:hint="eastAsia"/>
        </w:rPr>
      </w:pPr>
    </w:p>
    <w:p w:rsidR="0097658C" w:rsidRPr="00D23CC6" w:rsidRDefault="0097658C" w:rsidP="00544F91">
      <w:pPr>
        <w:pStyle w:val="142"/>
        <w:ind w:left="567" w:hanging="567"/>
        <w:rPr>
          <w:rFonts w:hint="eastAsia"/>
        </w:rPr>
      </w:pPr>
      <w:bookmarkStart w:id="13" w:name="_Toc208849987"/>
      <w:r w:rsidRPr="00D23CC6">
        <w:rPr>
          <w:rFonts w:hint="eastAsia"/>
        </w:rPr>
        <w:t>貳、</w:t>
      </w:r>
      <w:r w:rsidR="007A7200" w:rsidRPr="007A7200">
        <w:rPr>
          <w:rFonts w:hint="eastAsia"/>
        </w:rPr>
        <w:t>我國特別預算制度概況</w:t>
      </w:r>
      <w:bookmarkEnd w:id="13"/>
    </w:p>
    <w:p w:rsidR="00237B57" w:rsidRDefault="009609C7" w:rsidP="00237B57">
      <w:pPr>
        <w:pStyle w:val="aa"/>
        <w:ind w:firstLine="567"/>
      </w:pPr>
      <w:r>
        <w:rPr>
          <w:rFonts w:hint="eastAsia"/>
        </w:rPr>
        <w:t>有關我國特別預算制度</w:t>
      </w:r>
      <w:r w:rsidR="005E165B">
        <w:rPr>
          <w:rFonts w:hint="eastAsia"/>
        </w:rPr>
        <w:t>沿革，</w:t>
      </w:r>
      <w:r>
        <w:rPr>
          <w:rFonts w:hint="eastAsia"/>
        </w:rPr>
        <w:t>謹就其法源依據及</w:t>
      </w:r>
      <w:r w:rsidRPr="009609C7">
        <w:rPr>
          <w:rFonts w:hint="eastAsia"/>
        </w:rPr>
        <w:t>歷年中央政府特別預算編列</w:t>
      </w:r>
      <w:r>
        <w:rPr>
          <w:rFonts w:hint="eastAsia"/>
        </w:rPr>
        <w:t>概況，說明如下：</w:t>
      </w:r>
    </w:p>
    <w:p w:rsidR="00247331" w:rsidRPr="009609C7" w:rsidRDefault="00247331" w:rsidP="00247331">
      <w:pPr>
        <w:pStyle w:val="14"/>
        <w:ind w:left="567" w:hanging="567"/>
      </w:pPr>
      <w:bookmarkStart w:id="14" w:name="_Toc208849988"/>
      <w:r w:rsidRPr="009609C7">
        <w:rPr>
          <w:rFonts w:hint="eastAsia"/>
        </w:rPr>
        <w:t>一、</w:t>
      </w:r>
      <w:r w:rsidR="00053C9E">
        <w:rPr>
          <w:rFonts w:hint="eastAsia"/>
        </w:rPr>
        <w:t>現行</w:t>
      </w:r>
      <w:r w:rsidRPr="009609C7">
        <w:rPr>
          <w:rFonts w:hint="eastAsia"/>
        </w:rPr>
        <w:t>特別預算制度之法源依據</w:t>
      </w:r>
      <w:bookmarkEnd w:id="14"/>
    </w:p>
    <w:p w:rsidR="00E72ECF" w:rsidRPr="00E72ECF" w:rsidRDefault="00E72ECF" w:rsidP="00E72ECF">
      <w:pPr>
        <w:pStyle w:val="a4"/>
        <w:ind w:left="851" w:hanging="284"/>
        <w:rPr>
          <w:b/>
          <w:bCs/>
        </w:rPr>
      </w:pPr>
      <w:r w:rsidRPr="00E72ECF">
        <w:rPr>
          <w:rFonts w:hint="eastAsia"/>
          <w:b/>
          <w:bCs/>
        </w:rPr>
        <w:t>(一)預算法第83條</w:t>
      </w:r>
    </w:p>
    <w:p w:rsidR="00050ECE" w:rsidRDefault="009609C7" w:rsidP="00010E78">
      <w:pPr>
        <w:pStyle w:val="22"/>
        <w:ind w:left="850" w:firstLine="567"/>
      </w:pPr>
      <w:r w:rsidRPr="00D23CC6">
        <w:t>我國特別預算法制</w:t>
      </w:r>
      <w:r w:rsidR="00EF7AF5">
        <w:rPr>
          <w:rFonts w:hint="eastAsia"/>
        </w:rPr>
        <w:t>始</w:t>
      </w:r>
      <w:r w:rsidRPr="00D23CC6">
        <w:t>於21年，</w:t>
      </w:r>
      <w:r w:rsidR="00EF7AF5">
        <w:rPr>
          <w:rFonts w:hint="eastAsia"/>
        </w:rPr>
        <w:t>依當時</w:t>
      </w:r>
      <w:r w:rsidRPr="00D23CC6">
        <w:t>預算法第75條規</w:t>
      </w:r>
      <w:r w:rsidR="00EF7AF5">
        <w:rPr>
          <w:rFonts w:hint="eastAsia"/>
        </w:rPr>
        <w:t>定</w:t>
      </w:r>
      <w:r w:rsidR="00F80F9B" w:rsidRPr="00D23CC6">
        <w:t>係</w:t>
      </w:r>
      <w:r w:rsidR="00EF7AF5">
        <w:rPr>
          <w:rFonts w:hint="eastAsia"/>
        </w:rPr>
        <w:t>稱</w:t>
      </w:r>
      <w:r w:rsidRPr="00D23CC6">
        <w:t>非常經費預算，</w:t>
      </w:r>
      <w:r w:rsidR="00F80F9B">
        <w:rPr>
          <w:rFonts w:hint="eastAsia"/>
        </w:rPr>
        <w:t>其</w:t>
      </w:r>
      <w:r w:rsidRPr="00D23CC6">
        <w:t>支出性質屬</w:t>
      </w:r>
      <w:r w:rsidR="005E165B">
        <w:rPr>
          <w:rFonts w:hint="eastAsia"/>
        </w:rPr>
        <w:t>緊急</w:t>
      </w:r>
      <w:r w:rsidRPr="00D23CC6">
        <w:t>且大</w:t>
      </w:r>
      <w:r w:rsidR="00494959">
        <w:rPr>
          <w:rFonts w:hint="eastAsia"/>
        </w:rPr>
        <w:t>宗</w:t>
      </w:r>
      <w:r w:rsidR="005E165B">
        <w:rPr>
          <w:rFonts w:hint="eastAsia"/>
        </w:rPr>
        <w:t>之</w:t>
      </w:r>
      <w:r w:rsidRPr="00D23CC6">
        <w:t>支出，</w:t>
      </w:r>
      <w:r w:rsidR="00010E78">
        <w:rPr>
          <w:rFonts w:hint="eastAsia"/>
        </w:rPr>
        <w:t>且應符合3款法定要件</w:t>
      </w:r>
      <w:r w:rsidRPr="00D23CC6">
        <w:t>，分別為</w:t>
      </w:r>
      <w:r w:rsidR="00053C9E">
        <w:rPr>
          <w:rFonts w:hint="eastAsia"/>
        </w:rPr>
        <w:t>：</w:t>
      </w:r>
      <w:r w:rsidRPr="00D23CC6">
        <w:t>國防緊急設施</w:t>
      </w:r>
      <w:r w:rsidR="00053C9E">
        <w:rPr>
          <w:rFonts w:hint="eastAsia"/>
        </w:rPr>
        <w:t>、</w:t>
      </w:r>
      <w:r w:rsidRPr="00D23CC6">
        <w:t>重大災變</w:t>
      </w:r>
      <w:r w:rsidR="00053C9E">
        <w:rPr>
          <w:rFonts w:hint="eastAsia"/>
        </w:rPr>
        <w:t>及</w:t>
      </w:r>
      <w:r w:rsidRPr="00D23CC6">
        <w:t>緊急重大工程</w:t>
      </w:r>
      <w:r w:rsidR="006B4480">
        <w:rPr>
          <w:rFonts w:hint="eastAsia"/>
        </w:rPr>
        <w:t>。</w:t>
      </w:r>
      <w:r w:rsidR="00053C9E">
        <w:rPr>
          <w:rFonts w:hint="eastAsia"/>
        </w:rPr>
        <w:t>嗣</w:t>
      </w:r>
      <w:r w:rsidR="00010E78">
        <w:rPr>
          <w:rFonts w:hint="eastAsia"/>
        </w:rPr>
        <w:t>預算法</w:t>
      </w:r>
      <w:r w:rsidR="00053C9E">
        <w:rPr>
          <w:rFonts w:hint="eastAsia"/>
        </w:rPr>
        <w:t>歷經數度修正</w:t>
      </w:r>
      <w:r w:rsidR="00010E78">
        <w:rPr>
          <w:rFonts w:hint="eastAsia"/>
        </w:rPr>
        <w:t>特別預算提出之法定要件後</w:t>
      </w:r>
      <w:r w:rsidR="00010E78" w:rsidRPr="00053C9E">
        <w:rPr>
          <w:rFonts w:hint="eastAsia"/>
        </w:rPr>
        <w:t>(詳表</w:t>
      </w:r>
      <w:r w:rsidR="00010E78">
        <w:rPr>
          <w:rFonts w:hint="eastAsia"/>
        </w:rPr>
        <w:t>1</w:t>
      </w:r>
      <w:r w:rsidR="00010E78" w:rsidRPr="00053C9E">
        <w:rPr>
          <w:rFonts w:hint="eastAsia"/>
        </w:rPr>
        <w:t>)</w:t>
      </w:r>
      <w:r w:rsidR="00053C9E">
        <w:rPr>
          <w:rFonts w:hint="eastAsia"/>
        </w:rPr>
        <w:t>，</w:t>
      </w:r>
      <w:r w:rsidR="00010E78">
        <w:rPr>
          <w:rFonts w:hint="eastAsia"/>
        </w:rPr>
        <w:t>現行</w:t>
      </w:r>
      <w:r w:rsidR="00053C9E">
        <w:rPr>
          <w:rFonts w:hint="eastAsia"/>
        </w:rPr>
        <w:t>預算法第83條規定：「有左列情事之一時，行政院得於年度總預算外，提出特別預算：一、國防緊急設施或戰爭。二、國家經濟重大變故。三、重大災變。四、不定期或數年一</w:t>
      </w:r>
      <w:r w:rsidR="00053C9E">
        <w:rPr>
          <w:rFonts w:hint="eastAsia"/>
        </w:rPr>
        <w:lastRenderedPageBreak/>
        <w:t>次之重大政事。」</w:t>
      </w:r>
      <w:r w:rsidR="008125E8">
        <w:rPr>
          <w:rFonts w:hint="eastAsia"/>
        </w:rPr>
        <w:t>爰</w:t>
      </w:r>
      <w:r w:rsidR="00050ECE">
        <w:rPr>
          <w:rFonts w:hint="eastAsia"/>
        </w:rPr>
        <w:t>年度</w:t>
      </w:r>
      <w:r w:rsidR="008125E8">
        <w:rPr>
          <w:rFonts w:hint="eastAsia"/>
        </w:rPr>
        <w:t>預算執行過程中，倘有符合前揭4款情事</w:t>
      </w:r>
      <w:r w:rsidR="00494959">
        <w:rPr>
          <w:rFonts w:hint="eastAsia"/>
        </w:rPr>
        <w:t>之一</w:t>
      </w:r>
      <w:r w:rsidR="008125E8">
        <w:rPr>
          <w:rFonts w:hint="eastAsia"/>
        </w:rPr>
        <w:t>，行政院得據以提出特別預算。</w:t>
      </w:r>
    </w:p>
    <w:p w:rsidR="00E72ECF" w:rsidRPr="00E72ECF" w:rsidRDefault="00E72ECF" w:rsidP="00E72ECF">
      <w:pPr>
        <w:pStyle w:val="a4"/>
        <w:ind w:left="851" w:hanging="284"/>
        <w:rPr>
          <w:b/>
          <w:bCs/>
        </w:rPr>
      </w:pPr>
      <w:r w:rsidRPr="00E72ECF">
        <w:rPr>
          <w:rFonts w:hint="eastAsia"/>
          <w:b/>
          <w:bCs/>
        </w:rPr>
        <w:t>(</w:t>
      </w:r>
      <w:r>
        <w:rPr>
          <w:rFonts w:hint="eastAsia"/>
          <w:b/>
          <w:bCs/>
        </w:rPr>
        <w:t>二</w:t>
      </w:r>
      <w:r w:rsidRPr="00E72ECF">
        <w:rPr>
          <w:rFonts w:hint="eastAsia"/>
          <w:b/>
          <w:bCs/>
        </w:rPr>
        <w:t>)</w:t>
      </w:r>
      <w:r>
        <w:rPr>
          <w:rFonts w:hint="eastAsia"/>
          <w:b/>
          <w:bCs/>
        </w:rPr>
        <w:t>特別條例</w:t>
      </w:r>
    </w:p>
    <w:p w:rsidR="00E72ECF" w:rsidRDefault="00EB2F09" w:rsidP="00E72ECF">
      <w:pPr>
        <w:pStyle w:val="22"/>
        <w:ind w:left="850" w:firstLine="567"/>
      </w:pPr>
      <w:r>
        <w:rPr>
          <w:rFonts w:hint="eastAsia"/>
        </w:rPr>
        <w:t>由於</w:t>
      </w:r>
      <w:r w:rsidR="00053C9E">
        <w:rPr>
          <w:rFonts w:hint="eastAsia"/>
        </w:rPr>
        <w:t>預算法</w:t>
      </w:r>
      <w:r w:rsidR="00050ECE">
        <w:rPr>
          <w:rFonts w:hint="eastAsia"/>
        </w:rPr>
        <w:t>第83條已賦予行政部門於年度總預算外提出特別預算之權限，</w:t>
      </w:r>
      <w:r>
        <w:rPr>
          <w:rFonts w:hint="eastAsia"/>
        </w:rPr>
        <w:t>故行政院理當可依</w:t>
      </w:r>
      <w:r w:rsidR="00050ECE">
        <w:rPr>
          <w:rFonts w:hint="eastAsia"/>
        </w:rPr>
        <w:t>此</w:t>
      </w:r>
      <w:r>
        <w:rPr>
          <w:rFonts w:hint="eastAsia"/>
        </w:rPr>
        <w:t>規定提出特別預算。惟</w:t>
      </w:r>
      <w:r w:rsidR="005D2257">
        <w:rPr>
          <w:rFonts w:hint="eastAsia"/>
        </w:rPr>
        <w:t>自90年度中央政府</w:t>
      </w:r>
      <w:r w:rsidR="005D2257" w:rsidRPr="005D2257">
        <w:rPr>
          <w:rFonts w:hint="eastAsia"/>
        </w:rPr>
        <w:t>九二一震災災後重建特別預算</w:t>
      </w:r>
      <w:r w:rsidR="005D2257">
        <w:rPr>
          <w:rFonts w:hint="eastAsia"/>
        </w:rPr>
        <w:t>以來，</w:t>
      </w:r>
      <w:r>
        <w:rPr>
          <w:rFonts w:hint="eastAsia"/>
        </w:rPr>
        <w:t>行政院所提特別預算均先行提出特別條例草案函送立法院審議，俟本院三讀通過及經總統公布後，始</w:t>
      </w:r>
      <w:r w:rsidR="00494959">
        <w:rPr>
          <w:rFonts w:hint="eastAsia"/>
        </w:rPr>
        <w:t>據以</w:t>
      </w:r>
      <w:r>
        <w:rPr>
          <w:rFonts w:hint="eastAsia"/>
        </w:rPr>
        <w:t>提出特別預算案送本院審議。是以，實務上，特別條例亦</w:t>
      </w:r>
      <w:r w:rsidR="00050ECE">
        <w:rPr>
          <w:rFonts w:hint="eastAsia"/>
        </w:rPr>
        <w:t>是</w:t>
      </w:r>
      <w:r w:rsidR="005D2257">
        <w:rPr>
          <w:rFonts w:hint="eastAsia"/>
        </w:rPr>
        <w:t>我國編列特別預算之法源。</w:t>
      </w:r>
    </w:p>
    <w:p w:rsidR="009609C7" w:rsidRPr="00D23CC6" w:rsidRDefault="009609C7" w:rsidP="009609C7">
      <w:pPr>
        <w:ind w:leftChars="0" w:left="0" w:firstLineChars="0" w:firstLine="0"/>
      </w:pPr>
      <w:r w:rsidRPr="00D23CC6">
        <w:rPr>
          <w:rFonts w:hint="eastAsia"/>
          <w:b/>
        </w:rPr>
        <w:t>表</w:t>
      </w:r>
      <w:r w:rsidR="005D2257">
        <w:rPr>
          <w:rFonts w:hint="eastAsia"/>
          <w:b/>
        </w:rPr>
        <w:t>1</w:t>
      </w:r>
      <w:r w:rsidRPr="00D23CC6">
        <w:rPr>
          <w:rFonts w:hint="eastAsia"/>
          <w:b/>
        </w:rPr>
        <w:t xml:space="preserve">  </w:t>
      </w:r>
      <w:r w:rsidR="005D2257">
        <w:rPr>
          <w:rFonts w:hint="eastAsia"/>
          <w:b/>
        </w:rPr>
        <w:t>預算法有關</w:t>
      </w:r>
      <w:r w:rsidR="00494959">
        <w:rPr>
          <w:rFonts w:hint="eastAsia"/>
          <w:b/>
        </w:rPr>
        <w:t>提出</w:t>
      </w:r>
      <w:r w:rsidRPr="00D23CC6">
        <w:rPr>
          <w:rFonts w:hAnsi="標楷體" w:cs="新細明體" w:hint="eastAsia"/>
          <w:b/>
          <w:bCs/>
        </w:rPr>
        <w:t>特別預算</w:t>
      </w:r>
      <w:r w:rsidR="005D2257">
        <w:rPr>
          <w:rFonts w:hAnsi="標楷體" w:cs="新細明體" w:hint="eastAsia"/>
          <w:b/>
          <w:bCs/>
        </w:rPr>
        <w:t>法定事由</w:t>
      </w:r>
      <w:r w:rsidRPr="00D23CC6">
        <w:rPr>
          <w:rFonts w:hAnsi="標楷體" w:cs="新細明體" w:hint="eastAsia"/>
          <w:b/>
          <w:bCs/>
        </w:rPr>
        <w:t>之</w:t>
      </w:r>
      <w:r w:rsidR="0039112C">
        <w:rPr>
          <w:rFonts w:hAnsi="標楷體" w:cs="新細明體" w:hint="eastAsia"/>
          <w:b/>
          <w:bCs/>
        </w:rPr>
        <w:t>主要</w:t>
      </w:r>
      <w:r w:rsidRPr="00D23CC6">
        <w:rPr>
          <w:rFonts w:hAnsi="標楷體" w:cs="新細明體" w:hint="eastAsia"/>
          <w:b/>
          <w:bCs/>
        </w:rPr>
        <w:t>沿革</w:t>
      </w:r>
      <w:r w:rsidR="00533F87">
        <w:rPr>
          <w:rFonts w:hAnsi="標楷體" w:cs="新細明體" w:hint="eastAsia"/>
          <w:b/>
          <w:bCs/>
        </w:rPr>
        <w:t>情形</w:t>
      </w:r>
      <w:r>
        <w:rPr>
          <w:rFonts w:hAnsi="標楷體" w:cs="新細明體" w:hint="eastAsia"/>
          <w:b/>
          <w:bCs/>
        </w:rPr>
        <w:t>表</w:t>
      </w:r>
    </w:p>
    <w:tbl>
      <w:tblPr>
        <w:tblW w:w="8505" w:type="dxa"/>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firstRow="1" w:lastRow="0" w:firstColumn="1" w:lastColumn="0" w:noHBand="0" w:noVBand="1"/>
      </w:tblPr>
      <w:tblGrid>
        <w:gridCol w:w="1176"/>
        <w:gridCol w:w="1261"/>
        <w:gridCol w:w="1532"/>
        <w:gridCol w:w="4536"/>
      </w:tblGrid>
      <w:tr w:rsidR="009609C7" w:rsidRPr="00D23CC6" w:rsidTr="005D2257">
        <w:trPr>
          <w:tblHeader/>
        </w:trPr>
        <w:tc>
          <w:tcPr>
            <w:tcW w:w="1176" w:type="dxa"/>
            <w:shd w:val="clear" w:color="auto" w:fill="auto"/>
            <w:vAlign w:val="center"/>
          </w:tcPr>
          <w:p w:rsidR="009609C7" w:rsidRPr="00D23CC6" w:rsidRDefault="009609C7" w:rsidP="00E410B0">
            <w:pPr>
              <w:pStyle w:val="144"/>
              <w:ind w:left="8" w:hanging="8"/>
              <w:jc w:val="center"/>
            </w:pPr>
            <w:r w:rsidRPr="00D23CC6">
              <w:rPr>
                <w:rFonts w:hint="eastAsia"/>
              </w:rPr>
              <w:t>制定日</w:t>
            </w:r>
          </w:p>
          <w:p w:rsidR="009609C7" w:rsidRPr="00D23CC6" w:rsidRDefault="009609C7" w:rsidP="00E410B0">
            <w:pPr>
              <w:pStyle w:val="144"/>
              <w:ind w:left="8" w:hanging="116"/>
              <w:jc w:val="center"/>
            </w:pPr>
            <w:r w:rsidRPr="00D23CC6">
              <w:rPr>
                <w:rFonts w:hint="eastAsia"/>
              </w:rPr>
              <w:t>(修正</w:t>
            </w:r>
            <w:r w:rsidRPr="00D23CC6">
              <w:t>日</w:t>
            </w:r>
            <w:r w:rsidRPr="00D23CC6">
              <w:rPr>
                <w:rFonts w:hint="eastAsia"/>
              </w:rPr>
              <w:t>)</w:t>
            </w:r>
          </w:p>
        </w:tc>
        <w:tc>
          <w:tcPr>
            <w:tcW w:w="1261" w:type="dxa"/>
            <w:vAlign w:val="center"/>
          </w:tcPr>
          <w:p w:rsidR="009609C7" w:rsidRPr="00D23CC6" w:rsidRDefault="009609C7" w:rsidP="00E410B0">
            <w:pPr>
              <w:pStyle w:val="144"/>
              <w:ind w:left="8" w:hanging="8"/>
              <w:jc w:val="center"/>
            </w:pPr>
            <w:r w:rsidRPr="00D23CC6">
              <w:t>公布日</w:t>
            </w:r>
          </w:p>
        </w:tc>
        <w:tc>
          <w:tcPr>
            <w:tcW w:w="1532" w:type="dxa"/>
            <w:shd w:val="clear" w:color="auto" w:fill="auto"/>
            <w:vAlign w:val="center"/>
          </w:tcPr>
          <w:p w:rsidR="009609C7" w:rsidRPr="00D23CC6" w:rsidRDefault="009609C7" w:rsidP="00E410B0">
            <w:pPr>
              <w:pStyle w:val="144"/>
              <w:ind w:left="8" w:hanging="8"/>
              <w:jc w:val="center"/>
            </w:pPr>
            <w:r w:rsidRPr="00D23CC6">
              <w:rPr>
                <w:rFonts w:hint="eastAsia"/>
              </w:rPr>
              <w:t>預算法</w:t>
            </w:r>
            <w:r w:rsidRPr="00D23CC6">
              <w:t>條次</w:t>
            </w:r>
          </w:p>
        </w:tc>
        <w:tc>
          <w:tcPr>
            <w:tcW w:w="4536" w:type="dxa"/>
            <w:shd w:val="clear" w:color="auto" w:fill="auto"/>
            <w:vAlign w:val="center"/>
          </w:tcPr>
          <w:p w:rsidR="009609C7" w:rsidRPr="00D23CC6" w:rsidRDefault="0028358D" w:rsidP="00E410B0">
            <w:pPr>
              <w:pStyle w:val="144"/>
              <w:ind w:left="648" w:hanging="648"/>
              <w:jc w:val="center"/>
            </w:pPr>
            <w:r>
              <w:rPr>
                <w:rFonts w:hint="eastAsia"/>
              </w:rPr>
              <w:t>法</w:t>
            </w:r>
            <w:r w:rsidR="005D2257">
              <w:rPr>
                <w:rFonts w:hint="eastAsia"/>
              </w:rPr>
              <w:t>定事由</w:t>
            </w:r>
          </w:p>
        </w:tc>
      </w:tr>
      <w:tr w:rsidR="009609C7" w:rsidRPr="00D23CC6" w:rsidTr="00494959">
        <w:tc>
          <w:tcPr>
            <w:tcW w:w="1176" w:type="dxa"/>
            <w:shd w:val="clear" w:color="auto" w:fill="auto"/>
            <w:vAlign w:val="center"/>
          </w:tcPr>
          <w:p w:rsidR="009609C7" w:rsidRPr="00D23CC6" w:rsidRDefault="009609C7" w:rsidP="00E410B0">
            <w:pPr>
              <w:pStyle w:val="144"/>
              <w:ind w:left="-8" w:firstLine="8"/>
            </w:pPr>
            <w:r w:rsidRPr="00D23CC6">
              <w:t>21.</w:t>
            </w:r>
            <w:r w:rsidRPr="00D23CC6">
              <w:rPr>
                <w:rFonts w:hint="eastAsia"/>
              </w:rPr>
              <w:t>8</w:t>
            </w:r>
            <w:r w:rsidRPr="00D23CC6">
              <w:t>.</w:t>
            </w:r>
            <w:r w:rsidRPr="00D23CC6">
              <w:rPr>
                <w:rFonts w:hint="eastAsia"/>
              </w:rPr>
              <w:t>13</w:t>
            </w:r>
          </w:p>
        </w:tc>
        <w:tc>
          <w:tcPr>
            <w:tcW w:w="1261" w:type="dxa"/>
            <w:vAlign w:val="center"/>
          </w:tcPr>
          <w:p w:rsidR="009609C7" w:rsidRPr="00D23CC6" w:rsidRDefault="009609C7" w:rsidP="00E410B0">
            <w:pPr>
              <w:pStyle w:val="144"/>
              <w:ind w:left="-8" w:firstLine="8"/>
            </w:pPr>
            <w:r w:rsidRPr="00D23CC6">
              <w:t>21.9.24</w:t>
            </w:r>
          </w:p>
        </w:tc>
        <w:tc>
          <w:tcPr>
            <w:tcW w:w="1532" w:type="dxa"/>
            <w:shd w:val="clear" w:color="auto" w:fill="auto"/>
            <w:vAlign w:val="center"/>
          </w:tcPr>
          <w:p w:rsidR="009609C7" w:rsidRPr="00D23CC6" w:rsidRDefault="009609C7" w:rsidP="00E410B0">
            <w:pPr>
              <w:pStyle w:val="144"/>
              <w:ind w:left="-8" w:firstLine="8"/>
            </w:pPr>
            <w:r w:rsidRPr="00D23CC6">
              <w:t>第75條</w:t>
            </w:r>
          </w:p>
        </w:tc>
        <w:tc>
          <w:tcPr>
            <w:tcW w:w="4536" w:type="dxa"/>
            <w:shd w:val="clear" w:color="auto" w:fill="auto"/>
          </w:tcPr>
          <w:p w:rsidR="009609C7" w:rsidRPr="00D23CC6" w:rsidRDefault="009609C7" w:rsidP="00E410B0">
            <w:pPr>
              <w:pStyle w:val="144"/>
              <w:ind w:left="-8" w:firstLine="8"/>
            </w:pPr>
            <w:r w:rsidRPr="00D23CC6">
              <w:t>國家因左列情事之一臨時發生有大宗支出之必要時，得辦理</w:t>
            </w:r>
            <w:r w:rsidRPr="00EF7AF5">
              <w:rPr>
                <w:b/>
                <w:bCs/>
              </w:rPr>
              <w:t>非常經費預算</w:t>
            </w:r>
            <w:r w:rsidRPr="00D23CC6">
              <w:t>：</w:t>
            </w:r>
          </w:p>
          <w:p w:rsidR="009609C7" w:rsidRPr="00D23CC6" w:rsidRDefault="009609C7" w:rsidP="00E410B0">
            <w:pPr>
              <w:pStyle w:val="144"/>
              <w:ind w:left="648" w:hanging="648"/>
            </w:pPr>
            <w:r w:rsidRPr="00D23CC6">
              <w:t>一、國防緊急設施。</w:t>
            </w:r>
          </w:p>
          <w:p w:rsidR="009609C7" w:rsidRPr="00D23CC6" w:rsidRDefault="009609C7" w:rsidP="00E410B0">
            <w:pPr>
              <w:pStyle w:val="144"/>
              <w:ind w:left="648" w:hanging="648"/>
            </w:pPr>
            <w:r w:rsidRPr="00D23CC6">
              <w:t>二、重大災變。</w:t>
            </w:r>
          </w:p>
          <w:p w:rsidR="009609C7" w:rsidRPr="00D23CC6" w:rsidRDefault="009609C7" w:rsidP="00E410B0">
            <w:pPr>
              <w:pStyle w:val="144"/>
              <w:ind w:left="648" w:hanging="648"/>
            </w:pPr>
            <w:r w:rsidRPr="00D23CC6">
              <w:t>三、緊急重大工程。</w:t>
            </w:r>
          </w:p>
        </w:tc>
      </w:tr>
      <w:tr w:rsidR="00EF7AF5" w:rsidRPr="00D23CC6" w:rsidTr="00494959">
        <w:tc>
          <w:tcPr>
            <w:tcW w:w="1176" w:type="dxa"/>
            <w:shd w:val="clear" w:color="auto" w:fill="auto"/>
            <w:vAlign w:val="center"/>
          </w:tcPr>
          <w:p w:rsidR="00EF7AF5" w:rsidRPr="00D23CC6" w:rsidRDefault="00EF7AF5" w:rsidP="00EF7AF5">
            <w:pPr>
              <w:pStyle w:val="144"/>
              <w:ind w:left="-8" w:firstLine="8"/>
            </w:pPr>
            <w:r w:rsidRPr="00D23CC6">
              <w:t>26.</w:t>
            </w:r>
            <w:r w:rsidRPr="00D23CC6">
              <w:rPr>
                <w:rFonts w:hint="eastAsia"/>
              </w:rPr>
              <w:t>3</w:t>
            </w:r>
            <w:r w:rsidRPr="00D23CC6">
              <w:t>.</w:t>
            </w:r>
            <w:r w:rsidRPr="00D23CC6">
              <w:rPr>
                <w:rFonts w:hint="eastAsia"/>
              </w:rPr>
              <w:t>19</w:t>
            </w:r>
          </w:p>
        </w:tc>
        <w:tc>
          <w:tcPr>
            <w:tcW w:w="1261" w:type="dxa"/>
            <w:vAlign w:val="center"/>
          </w:tcPr>
          <w:p w:rsidR="00EF7AF5" w:rsidRPr="00D23CC6" w:rsidRDefault="00EF7AF5" w:rsidP="00EF7AF5">
            <w:pPr>
              <w:pStyle w:val="144"/>
              <w:ind w:left="-8" w:firstLine="8"/>
            </w:pPr>
            <w:r w:rsidRPr="00D23CC6">
              <w:t>26.4.27</w:t>
            </w:r>
          </w:p>
        </w:tc>
        <w:tc>
          <w:tcPr>
            <w:tcW w:w="1532" w:type="dxa"/>
            <w:shd w:val="clear" w:color="auto" w:fill="auto"/>
            <w:vAlign w:val="center"/>
          </w:tcPr>
          <w:p w:rsidR="00EF7AF5" w:rsidRPr="00D23CC6" w:rsidRDefault="00EF7AF5" w:rsidP="00EF7AF5">
            <w:pPr>
              <w:pStyle w:val="144"/>
              <w:ind w:left="-8" w:firstLine="8"/>
            </w:pPr>
            <w:r w:rsidRPr="00D23CC6">
              <w:t>第68條</w:t>
            </w:r>
          </w:p>
        </w:tc>
        <w:tc>
          <w:tcPr>
            <w:tcW w:w="4536" w:type="dxa"/>
            <w:shd w:val="clear" w:color="auto" w:fill="auto"/>
          </w:tcPr>
          <w:p w:rsidR="00EF7AF5" w:rsidRPr="00D23CC6" w:rsidRDefault="00EF7AF5" w:rsidP="00EF7AF5">
            <w:pPr>
              <w:pStyle w:val="144"/>
              <w:ind w:left="-8" w:firstLine="8"/>
            </w:pPr>
            <w:r w:rsidRPr="00D23CC6">
              <w:t>有左列情事之一時，行政院得提出非常預算。</w:t>
            </w:r>
          </w:p>
          <w:p w:rsidR="00EF7AF5" w:rsidRPr="00D23CC6" w:rsidRDefault="00EF7AF5" w:rsidP="00EF7AF5">
            <w:pPr>
              <w:pStyle w:val="144"/>
              <w:ind w:left="-8" w:firstLine="8"/>
            </w:pPr>
            <w:r w:rsidRPr="00D23CC6">
              <w:t>一、國防緊急設施。</w:t>
            </w:r>
          </w:p>
          <w:p w:rsidR="00EF7AF5" w:rsidRPr="00D23CC6" w:rsidRDefault="00EF7AF5" w:rsidP="00EF7AF5">
            <w:pPr>
              <w:pStyle w:val="144"/>
              <w:ind w:left="-8" w:firstLine="8"/>
            </w:pPr>
            <w:r w:rsidRPr="00D23CC6">
              <w:t>二、國家經濟上之重大變故。</w:t>
            </w:r>
          </w:p>
          <w:p w:rsidR="00EF7AF5" w:rsidRPr="00D23CC6" w:rsidRDefault="00EF7AF5" w:rsidP="00EF7AF5">
            <w:pPr>
              <w:pStyle w:val="144"/>
              <w:ind w:left="-8" w:firstLine="8"/>
            </w:pPr>
            <w:r w:rsidRPr="00D23CC6">
              <w:t>三、重大災變。</w:t>
            </w:r>
          </w:p>
          <w:p w:rsidR="00EF7AF5" w:rsidRPr="00D23CC6" w:rsidRDefault="00EF7AF5" w:rsidP="00EF7AF5">
            <w:pPr>
              <w:pStyle w:val="144"/>
              <w:ind w:left="-8" w:firstLine="8"/>
            </w:pPr>
            <w:r w:rsidRPr="00D23CC6">
              <w:t>四、緊急重大工程。</w:t>
            </w:r>
          </w:p>
        </w:tc>
      </w:tr>
      <w:tr w:rsidR="00EF7AF5" w:rsidRPr="00D23CC6" w:rsidTr="00494959">
        <w:tc>
          <w:tcPr>
            <w:tcW w:w="1176" w:type="dxa"/>
            <w:shd w:val="clear" w:color="auto" w:fill="auto"/>
            <w:vAlign w:val="center"/>
          </w:tcPr>
          <w:p w:rsidR="00EF7AF5" w:rsidRPr="00D23CC6" w:rsidRDefault="00EF7AF5" w:rsidP="00EF7AF5">
            <w:pPr>
              <w:pStyle w:val="144"/>
              <w:ind w:left="-8" w:firstLine="8"/>
            </w:pPr>
            <w:r w:rsidRPr="00D23CC6">
              <w:t>37.5.</w:t>
            </w:r>
            <w:r w:rsidRPr="00D23CC6">
              <w:rPr>
                <w:rFonts w:hint="eastAsia"/>
              </w:rPr>
              <w:t>1</w:t>
            </w:r>
          </w:p>
        </w:tc>
        <w:tc>
          <w:tcPr>
            <w:tcW w:w="1261" w:type="dxa"/>
            <w:vAlign w:val="center"/>
          </w:tcPr>
          <w:p w:rsidR="00EF7AF5" w:rsidRPr="00D23CC6" w:rsidRDefault="00EF7AF5" w:rsidP="00EF7AF5">
            <w:pPr>
              <w:pStyle w:val="144"/>
              <w:ind w:left="-8" w:firstLine="8"/>
            </w:pPr>
            <w:r w:rsidRPr="00D23CC6">
              <w:t>37.5.27</w:t>
            </w:r>
          </w:p>
        </w:tc>
        <w:tc>
          <w:tcPr>
            <w:tcW w:w="1532" w:type="dxa"/>
            <w:shd w:val="clear" w:color="auto" w:fill="auto"/>
            <w:vAlign w:val="center"/>
          </w:tcPr>
          <w:p w:rsidR="00EF7AF5" w:rsidRPr="00D23CC6" w:rsidRDefault="00EF7AF5" w:rsidP="00EF7AF5">
            <w:pPr>
              <w:pStyle w:val="144"/>
              <w:ind w:left="-8" w:firstLine="8"/>
            </w:pPr>
            <w:r w:rsidRPr="00D23CC6">
              <w:t>第60條</w:t>
            </w:r>
          </w:p>
        </w:tc>
        <w:tc>
          <w:tcPr>
            <w:tcW w:w="4536" w:type="dxa"/>
            <w:shd w:val="clear" w:color="auto" w:fill="auto"/>
          </w:tcPr>
          <w:p w:rsidR="00EF7AF5" w:rsidRPr="00D23CC6" w:rsidRDefault="00EF7AF5" w:rsidP="00EF7AF5">
            <w:pPr>
              <w:pStyle w:val="144"/>
              <w:ind w:left="-8" w:firstLine="8"/>
            </w:pPr>
            <w:r w:rsidRPr="00D23CC6">
              <w:t>有左列情事之一者，行政院得於年度總預算外，提出特別預算。</w:t>
            </w:r>
          </w:p>
          <w:p w:rsidR="00EF7AF5" w:rsidRPr="00D23CC6" w:rsidRDefault="00EF7AF5" w:rsidP="00EF7AF5">
            <w:pPr>
              <w:pStyle w:val="144"/>
              <w:ind w:left="-8" w:firstLine="8"/>
            </w:pPr>
            <w:r w:rsidRPr="00D23CC6">
              <w:t>一、國防緊急設施或戰爭。</w:t>
            </w:r>
          </w:p>
          <w:p w:rsidR="00EF7AF5" w:rsidRPr="00D23CC6" w:rsidRDefault="00EF7AF5" w:rsidP="00EF7AF5">
            <w:pPr>
              <w:pStyle w:val="144"/>
              <w:ind w:left="-8" w:firstLine="8"/>
            </w:pPr>
            <w:r w:rsidRPr="00D23CC6">
              <w:t>二、國家經濟上之重大變故。</w:t>
            </w:r>
          </w:p>
          <w:p w:rsidR="00EF7AF5" w:rsidRPr="00D23CC6" w:rsidRDefault="00EF7AF5" w:rsidP="00EF7AF5">
            <w:pPr>
              <w:pStyle w:val="144"/>
              <w:ind w:left="-8" w:firstLine="8"/>
            </w:pPr>
            <w:r w:rsidRPr="00D23CC6">
              <w:t>三、重大災變。</w:t>
            </w:r>
          </w:p>
          <w:p w:rsidR="00EF7AF5" w:rsidRPr="00D23CC6" w:rsidRDefault="00EF7AF5" w:rsidP="00EF7AF5">
            <w:pPr>
              <w:pStyle w:val="144"/>
              <w:ind w:left="-8" w:firstLine="8"/>
            </w:pPr>
            <w:r w:rsidRPr="00D23CC6">
              <w:t>四、緊急重大工程。</w:t>
            </w:r>
          </w:p>
          <w:p w:rsidR="00EF7AF5" w:rsidRPr="00D23CC6" w:rsidRDefault="00EF7AF5" w:rsidP="00EF7AF5">
            <w:pPr>
              <w:pStyle w:val="144"/>
              <w:ind w:left="-8" w:firstLine="8"/>
            </w:pPr>
            <w:r w:rsidRPr="00D23CC6">
              <w:t>五、不定期或數年一次之重大政事。</w:t>
            </w:r>
          </w:p>
        </w:tc>
      </w:tr>
      <w:tr w:rsidR="00EF7AF5" w:rsidRPr="00D23CC6" w:rsidTr="00494959">
        <w:tc>
          <w:tcPr>
            <w:tcW w:w="1176" w:type="dxa"/>
            <w:shd w:val="clear" w:color="auto" w:fill="auto"/>
            <w:vAlign w:val="center"/>
          </w:tcPr>
          <w:p w:rsidR="00EF7AF5" w:rsidRPr="00D23CC6" w:rsidRDefault="00EF7AF5" w:rsidP="00EF7AF5">
            <w:pPr>
              <w:pStyle w:val="144"/>
              <w:ind w:left="-8" w:firstLine="8"/>
            </w:pPr>
            <w:r w:rsidRPr="00D23CC6">
              <w:t>42.6.</w:t>
            </w:r>
            <w:r w:rsidRPr="00D23CC6">
              <w:rPr>
                <w:rFonts w:hint="eastAsia"/>
              </w:rPr>
              <w:t>5</w:t>
            </w:r>
          </w:p>
        </w:tc>
        <w:tc>
          <w:tcPr>
            <w:tcW w:w="1261" w:type="dxa"/>
            <w:vAlign w:val="center"/>
          </w:tcPr>
          <w:p w:rsidR="00EF7AF5" w:rsidRPr="00D23CC6" w:rsidRDefault="00EF7AF5" w:rsidP="00EF7AF5">
            <w:pPr>
              <w:pStyle w:val="144"/>
              <w:ind w:left="-8" w:firstLine="8"/>
            </w:pPr>
            <w:r w:rsidRPr="00D23CC6">
              <w:t>42.6.20</w:t>
            </w:r>
          </w:p>
        </w:tc>
        <w:tc>
          <w:tcPr>
            <w:tcW w:w="1532" w:type="dxa"/>
            <w:shd w:val="clear" w:color="auto" w:fill="auto"/>
            <w:vAlign w:val="center"/>
          </w:tcPr>
          <w:p w:rsidR="00571EB0" w:rsidRPr="00D23CC6" w:rsidRDefault="00EF7AF5" w:rsidP="00571EB0">
            <w:pPr>
              <w:pStyle w:val="144"/>
              <w:ind w:left="-8" w:firstLine="8"/>
              <w:rPr>
                <w:rFonts w:hint="eastAsia"/>
              </w:rPr>
            </w:pPr>
            <w:r w:rsidRPr="00D23CC6">
              <w:t>第57條</w:t>
            </w:r>
          </w:p>
        </w:tc>
        <w:tc>
          <w:tcPr>
            <w:tcW w:w="4536" w:type="dxa"/>
            <w:shd w:val="clear" w:color="auto" w:fill="auto"/>
          </w:tcPr>
          <w:p w:rsidR="00EF7AF5" w:rsidRPr="00D23CC6" w:rsidRDefault="00EF7AF5" w:rsidP="00EF7AF5">
            <w:pPr>
              <w:pStyle w:val="144"/>
              <w:ind w:left="-8" w:firstLine="8"/>
            </w:pPr>
            <w:r w:rsidRPr="00D23CC6">
              <w:t>有左列情事之一時，行政院得於年度總預算外，提出特別預算：</w:t>
            </w:r>
          </w:p>
          <w:p w:rsidR="00EF7AF5" w:rsidRPr="00D23CC6" w:rsidRDefault="00EF7AF5" w:rsidP="00EF7AF5">
            <w:pPr>
              <w:pStyle w:val="144"/>
              <w:ind w:left="-8" w:firstLine="8"/>
            </w:pPr>
            <w:r w:rsidRPr="00D23CC6">
              <w:t>一、國防緊急設施或戰爭。</w:t>
            </w:r>
          </w:p>
          <w:p w:rsidR="00EF7AF5" w:rsidRPr="00D23CC6" w:rsidRDefault="00EF7AF5" w:rsidP="00EF7AF5">
            <w:pPr>
              <w:pStyle w:val="144"/>
              <w:ind w:left="-8" w:firstLine="8"/>
            </w:pPr>
            <w:r w:rsidRPr="00D23CC6">
              <w:t>二、國家經濟上重大變故。</w:t>
            </w:r>
          </w:p>
          <w:p w:rsidR="00EF7AF5" w:rsidRPr="00D23CC6" w:rsidRDefault="00EF7AF5" w:rsidP="00EF7AF5">
            <w:pPr>
              <w:pStyle w:val="144"/>
              <w:ind w:left="-8" w:firstLine="8"/>
            </w:pPr>
            <w:r w:rsidRPr="00D23CC6">
              <w:t>三、重大災變。</w:t>
            </w:r>
          </w:p>
          <w:p w:rsidR="00EF7AF5" w:rsidRPr="00D23CC6" w:rsidRDefault="00EF7AF5" w:rsidP="00EF7AF5">
            <w:pPr>
              <w:pStyle w:val="144"/>
              <w:ind w:left="-8" w:firstLine="8"/>
            </w:pPr>
            <w:r w:rsidRPr="00D23CC6">
              <w:t>四、緊急重大工程。</w:t>
            </w:r>
          </w:p>
          <w:p w:rsidR="00EF7AF5" w:rsidRPr="00D23CC6" w:rsidRDefault="00EF7AF5" w:rsidP="00EF7AF5">
            <w:pPr>
              <w:pStyle w:val="144"/>
              <w:ind w:left="-8" w:firstLine="8"/>
            </w:pPr>
            <w:r w:rsidRPr="00D23CC6">
              <w:t>五、不定期或數年一次之重大政事。</w:t>
            </w:r>
          </w:p>
        </w:tc>
      </w:tr>
      <w:tr w:rsidR="00EF7AF5" w:rsidRPr="00D23CC6" w:rsidTr="00494959">
        <w:tc>
          <w:tcPr>
            <w:tcW w:w="1176" w:type="dxa"/>
            <w:shd w:val="clear" w:color="auto" w:fill="auto"/>
            <w:vAlign w:val="center"/>
          </w:tcPr>
          <w:p w:rsidR="00EF7AF5" w:rsidRPr="00D23CC6" w:rsidRDefault="00EF7AF5" w:rsidP="00EF7AF5">
            <w:pPr>
              <w:pStyle w:val="144"/>
              <w:ind w:left="-8" w:firstLine="8"/>
            </w:pPr>
            <w:r w:rsidRPr="00D23CC6">
              <w:t>60.12.1</w:t>
            </w:r>
            <w:r w:rsidRPr="00D23CC6">
              <w:rPr>
                <w:rFonts w:hint="eastAsia"/>
              </w:rPr>
              <w:t>0</w:t>
            </w:r>
          </w:p>
        </w:tc>
        <w:tc>
          <w:tcPr>
            <w:tcW w:w="1261" w:type="dxa"/>
            <w:vAlign w:val="center"/>
          </w:tcPr>
          <w:p w:rsidR="00EF7AF5" w:rsidRPr="00D23CC6" w:rsidRDefault="00EF7AF5" w:rsidP="00EF7AF5">
            <w:pPr>
              <w:pStyle w:val="144"/>
              <w:ind w:left="-8" w:firstLine="8"/>
            </w:pPr>
            <w:r w:rsidRPr="00D23CC6">
              <w:t>60.12.17</w:t>
            </w:r>
          </w:p>
        </w:tc>
        <w:tc>
          <w:tcPr>
            <w:tcW w:w="1532" w:type="dxa"/>
            <w:shd w:val="clear" w:color="auto" w:fill="auto"/>
            <w:vAlign w:val="center"/>
          </w:tcPr>
          <w:p w:rsidR="00EF7AF5" w:rsidRPr="00D23CC6" w:rsidRDefault="00EF7AF5" w:rsidP="00EF7AF5">
            <w:pPr>
              <w:pStyle w:val="144"/>
              <w:ind w:left="-8" w:firstLine="8"/>
            </w:pPr>
            <w:r w:rsidRPr="00D23CC6">
              <w:t>第75條</w:t>
            </w:r>
          </w:p>
        </w:tc>
        <w:tc>
          <w:tcPr>
            <w:tcW w:w="4536" w:type="dxa"/>
            <w:shd w:val="clear" w:color="auto" w:fill="auto"/>
          </w:tcPr>
          <w:p w:rsidR="00EF7AF5" w:rsidRPr="00D23CC6" w:rsidRDefault="00EF7AF5" w:rsidP="00EF7AF5">
            <w:pPr>
              <w:pStyle w:val="144"/>
              <w:ind w:left="-8" w:firstLine="8"/>
            </w:pPr>
            <w:r w:rsidRPr="00D23CC6">
              <w:t>有左列情事之一時，行政院得於年度總預算外，提出特別預算：</w:t>
            </w:r>
          </w:p>
          <w:p w:rsidR="00EF7AF5" w:rsidRPr="00D23CC6" w:rsidRDefault="00EF7AF5" w:rsidP="00EF7AF5">
            <w:pPr>
              <w:pStyle w:val="144"/>
              <w:ind w:left="-8" w:firstLine="8"/>
            </w:pPr>
            <w:r w:rsidRPr="00D23CC6">
              <w:t>一、國防緊急設施或戰爭。</w:t>
            </w:r>
          </w:p>
          <w:p w:rsidR="00EF7AF5" w:rsidRPr="00D23CC6" w:rsidRDefault="00EF7AF5" w:rsidP="00EF7AF5">
            <w:pPr>
              <w:pStyle w:val="144"/>
              <w:ind w:left="-8" w:firstLine="8"/>
            </w:pPr>
            <w:r w:rsidRPr="00D23CC6">
              <w:t>二、國家經濟上重大變故。</w:t>
            </w:r>
          </w:p>
          <w:p w:rsidR="00EF7AF5" w:rsidRPr="00D23CC6" w:rsidRDefault="00EF7AF5" w:rsidP="00EF7AF5">
            <w:pPr>
              <w:pStyle w:val="144"/>
              <w:ind w:left="-8" w:firstLine="8"/>
            </w:pPr>
            <w:r w:rsidRPr="00D23CC6">
              <w:t>三、重大災變。</w:t>
            </w:r>
          </w:p>
          <w:p w:rsidR="00EF7AF5" w:rsidRPr="00D23CC6" w:rsidRDefault="00EF7AF5" w:rsidP="00EF7AF5">
            <w:pPr>
              <w:pStyle w:val="144"/>
              <w:ind w:left="-8" w:firstLine="8"/>
            </w:pPr>
            <w:r w:rsidRPr="00D23CC6">
              <w:t>四、緊急重大工程。</w:t>
            </w:r>
          </w:p>
          <w:p w:rsidR="00EF7AF5" w:rsidRPr="00D23CC6" w:rsidRDefault="00EF7AF5" w:rsidP="00EF7AF5">
            <w:pPr>
              <w:pStyle w:val="144"/>
              <w:ind w:left="-8" w:firstLine="8"/>
            </w:pPr>
            <w:r w:rsidRPr="00D23CC6">
              <w:t>五、不定期或數年一次之重大政事。</w:t>
            </w:r>
          </w:p>
        </w:tc>
      </w:tr>
      <w:tr w:rsidR="00EF7AF5" w:rsidRPr="00D23CC6" w:rsidTr="00494959">
        <w:tc>
          <w:tcPr>
            <w:tcW w:w="1176" w:type="dxa"/>
            <w:shd w:val="clear" w:color="auto" w:fill="auto"/>
            <w:vAlign w:val="center"/>
          </w:tcPr>
          <w:p w:rsidR="00EF7AF5" w:rsidRPr="00D23CC6" w:rsidRDefault="00EF7AF5" w:rsidP="00EF7AF5">
            <w:pPr>
              <w:pStyle w:val="144"/>
              <w:ind w:left="-8" w:firstLine="8"/>
            </w:pPr>
            <w:r w:rsidRPr="00D23CC6">
              <w:t>87.10.</w:t>
            </w:r>
            <w:r w:rsidRPr="00D23CC6">
              <w:rPr>
                <w:rFonts w:hint="eastAsia"/>
              </w:rPr>
              <w:t>15</w:t>
            </w:r>
          </w:p>
        </w:tc>
        <w:tc>
          <w:tcPr>
            <w:tcW w:w="1261" w:type="dxa"/>
            <w:vAlign w:val="center"/>
          </w:tcPr>
          <w:p w:rsidR="00EF7AF5" w:rsidRPr="00D23CC6" w:rsidRDefault="00EF7AF5" w:rsidP="00EF7AF5">
            <w:pPr>
              <w:pStyle w:val="144"/>
              <w:ind w:left="-8" w:firstLine="8"/>
            </w:pPr>
            <w:r w:rsidRPr="00D23CC6">
              <w:t>87.10.29</w:t>
            </w:r>
          </w:p>
        </w:tc>
        <w:tc>
          <w:tcPr>
            <w:tcW w:w="1532" w:type="dxa"/>
            <w:shd w:val="clear" w:color="auto" w:fill="auto"/>
            <w:vAlign w:val="center"/>
          </w:tcPr>
          <w:p w:rsidR="00EF7AF5" w:rsidRPr="00D23CC6" w:rsidRDefault="00EF7AF5" w:rsidP="00EF7AF5">
            <w:pPr>
              <w:pStyle w:val="144"/>
              <w:ind w:left="-8" w:firstLine="8"/>
            </w:pPr>
            <w:r w:rsidRPr="00D23CC6">
              <w:t>第83條</w:t>
            </w:r>
          </w:p>
        </w:tc>
        <w:tc>
          <w:tcPr>
            <w:tcW w:w="4536" w:type="dxa"/>
            <w:shd w:val="clear" w:color="auto" w:fill="auto"/>
          </w:tcPr>
          <w:p w:rsidR="00EF7AF5" w:rsidRPr="00D23CC6" w:rsidRDefault="00EF7AF5" w:rsidP="00EF7AF5">
            <w:pPr>
              <w:pStyle w:val="144"/>
              <w:ind w:left="-8" w:firstLine="8"/>
            </w:pPr>
            <w:r w:rsidRPr="00D23CC6">
              <w:t>有左列情事之一時，行政院得於年度總預算外，提出特別預算：</w:t>
            </w:r>
          </w:p>
          <w:p w:rsidR="00EF7AF5" w:rsidRPr="00D23CC6" w:rsidRDefault="00EF7AF5" w:rsidP="00EF7AF5">
            <w:pPr>
              <w:pStyle w:val="144"/>
              <w:ind w:left="-8" w:firstLine="8"/>
            </w:pPr>
            <w:bookmarkStart w:id="15" w:name="_Hlk160781910"/>
            <w:r w:rsidRPr="00D23CC6">
              <w:t>一、國防緊急設施或戰爭。</w:t>
            </w:r>
          </w:p>
          <w:p w:rsidR="00EF7AF5" w:rsidRPr="00D23CC6" w:rsidRDefault="00EF7AF5" w:rsidP="00EF7AF5">
            <w:pPr>
              <w:pStyle w:val="144"/>
              <w:ind w:left="-8" w:firstLine="8"/>
            </w:pPr>
            <w:r w:rsidRPr="00D23CC6">
              <w:t>二、國家經濟重大變故。</w:t>
            </w:r>
          </w:p>
          <w:p w:rsidR="00EF7AF5" w:rsidRPr="00D23CC6" w:rsidRDefault="00EF7AF5" w:rsidP="00EF7AF5">
            <w:pPr>
              <w:pStyle w:val="144"/>
              <w:ind w:left="-8" w:firstLine="8"/>
            </w:pPr>
            <w:r w:rsidRPr="00D23CC6">
              <w:t>三、重大災變。</w:t>
            </w:r>
          </w:p>
          <w:p w:rsidR="00EF7AF5" w:rsidRPr="00D23CC6" w:rsidRDefault="00EF7AF5" w:rsidP="00EF7AF5">
            <w:pPr>
              <w:pStyle w:val="144"/>
              <w:ind w:left="-8" w:firstLine="8"/>
            </w:pPr>
            <w:r w:rsidRPr="00D23CC6">
              <w:t>四、不定期或數年一次之重大政事。</w:t>
            </w:r>
            <w:bookmarkEnd w:id="15"/>
          </w:p>
        </w:tc>
      </w:tr>
    </w:tbl>
    <w:p w:rsidR="009609C7" w:rsidRPr="00D23CC6" w:rsidRDefault="009609C7" w:rsidP="009609C7">
      <w:pPr>
        <w:pStyle w:val="144"/>
        <w:ind w:left="648" w:hanging="648"/>
      </w:pPr>
      <w:r w:rsidRPr="00D23CC6">
        <w:rPr>
          <w:rFonts w:hint="eastAsia"/>
        </w:rPr>
        <w:t>資料來源：立法院法律系統；本中心整理。</w:t>
      </w:r>
    </w:p>
    <w:p w:rsidR="00247331" w:rsidRPr="00247331" w:rsidRDefault="00247331" w:rsidP="00247331">
      <w:pPr>
        <w:pStyle w:val="14"/>
        <w:ind w:left="567" w:hanging="567"/>
        <w:rPr>
          <w:rFonts w:hint="eastAsia"/>
        </w:rPr>
      </w:pPr>
      <w:bookmarkStart w:id="16" w:name="_Toc208849989"/>
      <w:r w:rsidRPr="00247331">
        <w:t>二、歷年</w:t>
      </w:r>
      <w:r w:rsidRPr="00247331">
        <w:rPr>
          <w:rFonts w:hint="eastAsia"/>
        </w:rPr>
        <w:t>中央政府</w:t>
      </w:r>
      <w:r w:rsidRPr="00247331">
        <w:t>特別預算</w:t>
      </w:r>
      <w:r w:rsidRPr="00247331">
        <w:rPr>
          <w:rFonts w:hint="eastAsia"/>
        </w:rPr>
        <w:t>編列</w:t>
      </w:r>
      <w:r w:rsidR="00EF65BA">
        <w:rPr>
          <w:rFonts w:hint="eastAsia"/>
        </w:rPr>
        <w:t>概況</w:t>
      </w:r>
      <w:r w:rsidRPr="00247331">
        <w:rPr>
          <w:rFonts w:hint="eastAsia"/>
        </w:rPr>
        <w:t>及編列依據</w:t>
      </w:r>
      <w:bookmarkEnd w:id="16"/>
    </w:p>
    <w:p w:rsidR="0097658C" w:rsidRPr="00247709" w:rsidRDefault="00247709" w:rsidP="00247709">
      <w:pPr>
        <w:pStyle w:val="a4"/>
        <w:ind w:left="851" w:hanging="284"/>
        <w:rPr>
          <w:b/>
          <w:bCs/>
        </w:rPr>
      </w:pPr>
      <w:bookmarkStart w:id="17" w:name="_Toc480890729"/>
      <w:r w:rsidRPr="00247709">
        <w:rPr>
          <w:rFonts w:hint="eastAsia"/>
          <w:b/>
          <w:bCs/>
        </w:rPr>
        <w:t>(一)</w:t>
      </w:r>
      <w:r w:rsidR="00D13316" w:rsidRPr="00D13316">
        <w:rPr>
          <w:rFonts w:hint="eastAsia"/>
          <w:b/>
          <w:bCs/>
        </w:rPr>
        <w:t>歷年中央政府特別預算編列概況</w:t>
      </w:r>
    </w:p>
    <w:p w:rsidR="009B6DE6" w:rsidRDefault="0097658C" w:rsidP="009C4406">
      <w:pPr>
        <w:pStyle w:val="22"/>
        <w:ind w:left="850" w:firstLine="567"/>
      </w:pPr>
      <w:r w:rsidRPr="00D23CC6">
        <w:rPr>
          <w:rFonts w:hint="eastAsia"/>
        </w:rPr>
        <w:t>38年度以前，中央政府所辦理特別預算多與總預算案一併編製</w:t>
      </w:r>
      <w:r w:rsidR="00C07A40">
        <w:rPr>
          <w:rFonts w:hint="eastAsia"/>
        </w:rPr>
        <w:t>，並</w:t>
      </w:r>
      <w:r w:rsidRPr="00D23CC6">
        <w:rPr>
          <w:rFonts w:hint="eastAsia"/>
        </w:rPr>
        <w:t>送立法院審議，且無特定名稱，39年度則未辦理特別預算</w:t>
      </w:r>
      <w:r w:rsidRPr="00D23CC6">
        <w:rPr>
          <w:rStyle w:val="af6"/>
        </w:rPr>
        <w:footnoteReference w:id="1"/>
      </w:r>
      <w:r w:rsidRPr="00D23CC6">
        <w:rPr>
          <w:rFonts w:hint="eastAsia"/>
        </w:rPr>
        <w:t>。</w:t>
      </w:r>
      <w:r w:rsidR="009C4406">
        <w:rPr>
          <w:rFonts w:hint="eastAsia"/>
        </w:rPr>
        <w:t>經統計</w:t>
      </w:r>
      <w:r w:rsidRPr="00D23CC6">
        <w:rPr>
          <w:rFonts w:hint="eastAsia"/>
        </w:rPr>
        <w:t>40至11</w:t>
      </w:r>
      <w:r w:rsidR="00247709">
        <w:rPr>
          <w:rFonts w:hint="eastAsia"/>
        </w:rPr>
        <w:t>4</w:t>
      </w:r>
      <w:r w:rsidRPr="00D23CC6">
        <w:rPr>
          <w:rFonts w:hint="eastAsia"/>
        </w:rPr>
        <w:t>年特別預算編列情形</w:t>
      </w:r>
      <w:r w:rsidR="00C07A40" w:rsidRPr="00D23CC6">
        <w:rPr>
          <w:rFonts w:hint="eastAsia"/>
        </w:rPr>
        <w:t>(詳</w:t>
      </w:r>
      <w:r w:rsidR="00C07A40">
        <w:rPr>
          <w:rFonts w:hint="eastAsia"/>
        </w:rPr>
        <w:t>附錄1</w:t>
      </w:r>
      <w:r w:rsidR="00C07A40" w:rsidRPr="00D23CC6">
        <w:rPr>
          <w:rFonts w:hint="eastAsia"/>
        </w:rPr>
        <w:t>)</w:t>
      </w:r>
      <w:r w:rsidRPr="00D23CC6">
        <w:rPr>
          <w:rFonts w:hint="eastAsia"/>
        </w:rPr>
        <w:t>，該期間概約7</w:t>
      </w:r>
      <w:r w:rsidR="00247709">
        <w:rPr>
          <w:rFonts w:hint="eastAsia"/>
        </w:rPr>
        <w:t>5</w:t>
      </w:r>
      <w:r w:rsidRPr="00D23CC6">
        <w:rPr>
          <w:rFonts w:hint="eastAsia"/>
        </w:rPr>
        <w:t>年，合共編列</w:t>
      </w:r>
      <w:r w:rsidR="00247709">
        <w:rPr>
          <w:rFonts w:hint="eastAsia"/>
        </w:rPr>
        <w:t>60</w:t>
      </w:r>
      <w:r w:rsidRPr="00D23CC6">
        <w:rPr>
          <w:rFonts w:hint="eastAsia"/>
        </w:rPr>
        <w:t>次特別預算</w:t>
      </w:r>
      <w:r w:rsidR="009B6DE6">
        <w:rPr>
          <w:rFonts w:hint="eastAsia"/>
        </w:rPr>
        <w:t>，</w:t>
      </w:r>
      <w:r w:rsidR="00C07A40">
        <w:rPr>
          <w:rFonts w:hint="eastAsia"/>
        </w:rPr>
        <w:t>總計</w:t>
      </w:r>
      <w:r w:rsidR="009B6DE6">
        <w:rPr>
          <w:rFonts w:hint="eastAsia"/>
        </w:rPr>
        <w:t>編列特別預算約</w:t>
      </w:r>
      <w:r w:rsidR="009B6DE6" w:rsidRPr="009B6DE6">
        <w:t>6</w:t>
      </w:r>
      <w:r w:rsidR="009B6DE6">
        <w:rPr>
          <w:rFonts w:hint="eastAsia"/>
        </w:rPr>
        <w:t>兆</w:t>
      </w:r>
      <w:r w:rsidR="009B6DE6" w:rsidRPr="009B6DE6">
        <w:t>3</w:t>
      </w:r>
      <w:r w:rsidR="009B6DE6">
        <w:t>,</w:t>
      </w:r>
      <w:r w:rsidR="00E928E6">
        <w:rPr>
          <w:rFonts w:hint="eastAsia"/>
        </w:rPr>
        <w:t>7</w:t>
      </w:r>
      <w:r w:rsidR="009B6DE6" w:rsidRPr="009B6DE6">
        <w:t>14</w:t>
      </w:r>
      <w:r w:rsidR="009B6DE6">
        <w:rPr>
          <w:rFonts w:hint="eastAsia"/>
        </w:rPr>
        <w:t>億</w:t>
      </w:r>
      <w:r w:rsidR="009B6DE6" w:rsidRPr="009B6DE6">
        <w:t>7</w:t>
      </w:r>
      <w:r w:rsidR="009B6DE6">
        <w:t>,</w:t>
      </w:r>
      <w:r w:rsidR="009B6DE6" w:rsidRPr="009B6DE6">
        <w:t>5</w:t>
      </w:r>
      <w:r w:rsidR="009D4435">
        <w:rPr>
          <w:rFonts w:hint="eastAsia"/>
        </w:rPr>
        <w:t>68</w:t>
      </w:r>
      <w:r w:rsidR="009B6DE6">
        <w:rPr>
          <w:rFonts w:hint="eastAsia"/>
        </w:rPr>
        <w:t>萬元</w:t>
      </w:r>
      <w:r w:rsidR="00C07A40">
        <w:rPr>
          <w:rFonts w:hint="eastAsia"/>
        </w:rPr>
        <w:t>。</w:t>
      </w:r>
    </w:p>
    <w:p w:rsidR="00D13316" w:rsidRPr="00247709" w:rsidRDefault="00D13316" w:rsidP="00D13316">
      <w:pPr>
        <w:pStyle w:val="a4"/>
        <w:ind w:left="851" w:hanging="284"/>
        <w:rPr>
          <w:b/>
          <w:bCs/>
        </w:rPr>
      </w:pPr>
      <w:r w:rsidRPr="00247709">
        <w:rPr>
          <w:rFonts w:hint="eastAsia"/>
          <w:b/>
          <w:bCs/>
        </w:rPr>
        <w:t>(</w:t>
      </w:r>
      <w:r>
        <w:rPr>
          <w:rFonts w:hint="eastAsia"/>
          <w:b/>
          <w:bCs/>
        </w:rPr>
        <w:t>二</w:t>
      </w:r>
      <w:r w:rsidRPr="00247709">
        <w:rPr>
          <w:rFonts w:hint="eastAsia"/>
          <w:b/>
          <w:bCs/>
        </w:rPr>
        <w:t>)</w:t>
      </w:r>
      <w:r w:rsidRPr="00D13316">
        <w:rPr>
          <w:rFonts w:hint="eastAsia"/>
          <w:b/>
          <w:bCs/>
        </w:rPr>
        <w:t>歷年中央政府特別預算編列</w:t>
      </w:r>
      <w:r>
        <w:rPr>
          <w:rFonts w:hint="eastAsia"/>
          <w:b/>
          <w:bCs/>
        </w:rPr>
        <w:t>依據</w:t>
      </w:r>
    </w:p>
    <w:p w:rsidR="009B6DE6" w:rsidRDefault="00531545" w:rsidP="00247709">
      <w:pPr>
        <w:pStyle w:val="22"/>
        <w:ind w:left="850" w:firstLine="567"/>
        <w:rPr>
          <w:rFonts w:hAnsi="標楷體" w:cs="新細明體"/>
          <w:kern w:val="0"/>
        </w:rPr>
      </w:pPr>
      <w:r>
        <w:rPr>
          <w:rFonts w:hint="eastAsia"/>
        </w:rPr>
        <w:t>有關中央政府歷年所編特別預算，經檢視89</w:t>
      </w:r>
      <w:r w:rsidR="00422719">
        <w:rPr>
          <w:rFonts w:hint="eastAsia"/>
        </w:rPr>
        <w:t>年度以前包括興建臺灣區南北高速公路第一期工程特別預算、加速農村建設重要措施特別預算</w:t>
      </w:r>
      <w:r w:rsidR="009E53E2">
        <w:rPr>
          <w:rFonts w:hint="eastAsia"/>
        </w:rPr>
        <w:t>，以及糧食平準基金特別預算</w:t>
      </w:r>
      <w:r w:rsidR="00422719">
        <w:rPr>
          <w:rFonts w:hint="eastAsia"/>
        </w:rPr>
        <w:t>等，均依當時預算法第75</w:t>
      </w:r>
      <w:r w:rsidR="009E53E2">
        <w:rPr>
          <w:rFonts w:hint="eastAsia"/>
        </w:rPr>
        <w:t>條規定辦理</w:t>
      </w:r>
      <w:r>
        <w:rPr>
          <w:rFonts w:hint="eastAsia"/>
        </w:rPr>
        <w:t>。惟</w:t>
      </w:r>
      <w:r w:rsidR="00777A00" w:rsidRPr="00D23CC6">
        <w:rPr>
          <w:rFonts w:hint="eastAsia"/>
        </w:rPr>
        <w:t>依預算法</w:t>
      </w:r>
      <w:r w:rsidR="0039112C">
        <w:rPr>
          <w:rFonts w:hint="eastAsia"/>
        </w:rPr>
        <w:t>所</w:t>
      </w:r>
      <w:r w:rsidR="00777A00" w:rsidRPr="00D23CC6">
        <w:rPr>
          <w:rFonts w:hint="eastAsia"/>
        </w:rPr>
        <w:t>提出</w:t>
      </w:r>
      <w:r w:rsidR="0039112C">
        <w:rPr>
          <w:rFonts w:hint="eastAsia"/>
        </w:rPr>
        <w:t>之</w:t>
      </w:r>
      <w:r w:rsidR="00777A00" w:rsidRPr="00D23CC6">
        <w:rPr>
          <w:rFonts w:hint="eastAsia"/>
        </w:rPr>
        <w:t>特別預算須遵循預算法及公共債務法等相關規範，</w:t>
      </w:r>
      <w:r w:rsidR="00D42648">
        <w:rPr>
          <w:rFonts w:hint="eastAsia"/>
        </w:rPr>
        <w:t>中央</w:t>
      </w:r>
      <w:r w:rsidR="00777A00" w:rsidRPr="00D23CC6">
        <w:rPr>
          <w:rFonts w:hint="eastAsia"/>
        </w:rPr>
        <w:t>政府</w:t>
      </w:r>
      <w:r w:rsidR="0039112C" w:rsidRPr="00D23CC6">
        <w:rPr>
          <w:rFonts w:hint="eastAsia"/>
        </w:rPr>
        <w:t>爰</w:t>
      </w:r>
      <w:r>
        <w:rPr>
          <w:rFonts w:hint="eastAsia"/>
        </w:rPr>
        <w:t>自90年度</w:t>
      </w:r>
      <w:r w:rsidR="0039112C">
        <w:rPr>
          <w:rFonts w:hint="eastAsia"/>
        </w:rPr>
        <w:t>起</w:t>
      </w:r>
      <w:r>
        <w:rPr>
          <w:rFonts w:hint="eastAsia"/>
        </w:rPr>
        <w:t>均以</w:t>
      </w:r>
      <w:r w:rsidR="00777A00" w:rsidRPr="00D23CC6">
        <w:rPr>
          <w:rFonts w:hint="eastAsia"/>
        </w:rPr>
        <w:t>特別立法方式制定</w:t>
      </w:r>
      <w:r w:rsidR="000E0E3A">
        <w:rPr>
          <w:rFonts w:hint="eastAsia"/>
        </w:rPr>
        <w:t>特別(暫行)</w:t>
      </w:r>
      <w:r w:rsidR="00777A00" w:rsidRPr="00D23CC6">
        <w:rPr>
          <w:rFonts w:hint="eastAsia"/>
        </w:rPr>
        <w:t>條例，</w:t>
      </w:r>
      <w:r w:rsidR="000E0E3A">
        <w:rPr>
          <w:rFonts w:hint="eastAsia"/>
        </w:rPr>
        <w:t>以</w:t>
      </w:r>
      <w:r w:rsidR="00777A00" w:rsidRPr="00D23CC6">
        <w:rPr>
          <w:rFonts w:hint="eastAsia"/>
        </w:rPr>
        <w:t>另外取得編製特別預算之法律基礎，包括：</w:t>
      </w:r>
      <w:r w:rsidR="00D42648">
        <w:rPr>
          <w:rFonts w:hint="eastAsia"/>
        </w:rPr>
        <w:t>九二一</w:t>
      </w:r>
      <w:r w:rsidR="00777A00" w:rsidRPr="00D23CC6">
        <w:rPr>
          <w:rFonts w:hint="eastAsia"/>
        </w:rPr>
        <w:t>震災災後重建特別預算(含第二期)、基隆河整體治理計畫</w:t>
      </w:r>
      <w:r w:rsidR="00D42648">
        <w:rPr>
          <w:rFonts w:hint="eastAsia"/>
        </w:rPr>
        <w:t>(</w:t>
      </w:r>
      <w:r w:rsidR="00777A00" w:rsidRPr="00D23CC6">
        <w:rPr>
          <w:rFonts w:hint="eastAsia"/>
        </w:rPr>
        <w:t>前期計畫</w:t>
      </w:r>
      <w:r w:rsidR="00D42648">
        <w:rPr>
          <w:rFonts w:hint="eastAsia"/>
        </w:rPr>
        <w:t>)</w:t>
      </w:r>
      <w:r w:rsidR="00777A00" w:rsidRPr="00D23CC6">
        <w:rPr>
          <w:rFonts w:hint="eastAsia"/>
        </w:rPr>
        <w:t>特別預算、嚴重急性呼吸道症候群防治及紓困特別預算、擴大公共建設投資計畫特別預算(含93、94、95、96、97年度)、</w:t>
      </w:r>
      <w:r w:rsidR="00777A00" w:rsidRPr="00D23CC6">
        <w:t>…</w:t>
      </w:r>
      <w:r w:rsidR="00777A00" w:rsidRPr="00D23CC6">
        <w:rPr>
          <w:rFonts w:hint="eastAsia"/>
        </w:rPr>
        <w:t>、前瞻基礎建設計畫特別預算(含1</w:t>
      </w:r>
      <w:r w:rsidR="00D42648">
        <w:rPr>
          <w:rFonts w:hint="eastAsia"/>
        </w:rPr>
        <w:t>至</w:t>
      </w:r>
      <w:r w:rsidR="00777A00">
        <w:rPr>
          <w:rFonts w:hint="eastAsia"/>
        </w:rPr>
        <w:t>5</w:t>
      </w:r>
      <w:r w:rsidR="00777A00" w:rsidRPr="00D23CC6">
        <w:rPr>
          <w:rFonts w:hint="eastAsia"/>
        </w:rPr>
        <w:t>期)、新式戰機採購特別預算、嚴重特殊傳染性肺炎防治及紓困振興特別預算原預算(含第1至第4次追加預算)、海空戰力提升計畫採購特別預算、疫後強化經濟與社會韌性及全民共享經濟成果特別預算</w:t>
      </w:r>
      <w:r w:rsidR="00777A00">
        <w:rPr>
          <w:rFonts w:hint="eastAsia"/>
        </w:rPr>
        <w:t>、</w:t>
      </w:r>
      <w:r w:rsidR="00777A00" w:rsidRPr="00777A00">
        <w:rPr>
          <w:rFonts w:hint="eastAsia"/>
        </w:rPr>
        <w:t>丹娜絲颱風及七二八豪雨災後復原重建特別</w:t>
      </w:r>
      <w:r w:rsidR="00777A00">
        <w:rPr>
          <w:rFonts w:hint="eastAsia"/>
        </w:rPr>
        <w:t>預算，以及</w:t>
      </w:r>
      <w:r w:rsidR="00777A00" w:rsidRPr="00777A00">
        <w:rPr>
          <w:rFonts w:hint="eastAsia"/>
        </w:rPr>
        <w:t>因應國際情勢強化經濟社會及民生國安韌性特別</w:t>
      </w:r>
      <w:r w:rsidR="00777A00">
        <w:rPr>
          <w:rFonts w:hint="eastAsia"/>
        </w:rPr>
        <w:t>預算</w:t>
      </w:r>
      <w:r w:rsidR="00D42648">
        <w:rPr>
          <w:rFonts w:hint="eastAsia"/>
        </w:rPr>
        <w:t>案</w:t>
      </w:r>
      <w:r w:rsidR="00777A00" w:rsidRPr="00D23CC6">
        <w:rPr>
          <w:rFonts w:hint="eastAsia"/>
        </w:rPr>
        <w:t>等均屬之</w:t>
      </w:r>
      <w:r w:rsidR="000E0E3A" w:rsidRPr="00D23CC6">
        <w:rPr>
          <w:rFonts w:hint="eastAsia"/>
        </w:rPr>
        <w:t>(詳</w:t>
      </w:r>
      <w:r w:rsidR="000E0E3A">
        <w:rPr>
          <w:rFonts w:hint="eastAsia"/>
        </w:rPr>
        <w:t>附錄1</w:t>
      </w:r>
      <w:r w:rsidR="000E0E3A" w:rsidRPr="00D23CC6">
        <w:rPr>
          <w:rFonts w:hint="eastAsia"/>
        </w:rPr>
        <w:t>)</w:t>
      </w:r>
      <w:r w:rsidR="00777A00" w:rsidRPr="00D23CC6">
        <w:rPr>
          <w:rFonts w:hAnsi="標楷體" w:cs="新細明體" w:hint="eastAsia"/>
          <w:kern w:val="0"/>
        </w:rPr>
        <w:t>。</w:t>
      </w:r>
    </w:p>
    <w:p w:rsidR="00777A00" w:rsidRPr="00D23CC6" w:rsidRDefault="00777A00" w:rsidP="00247709">
      <w:pPr>
        <w:pStyle w:val="22"/>
        <w:ind w:left="850" w:firstLine="567"/>
        <w:rPr>
          <w:rFonts w:hint="eastAsia"/>
        </w:rPr>
      </w:pPr>
    </w:p>
    <w:p w:rsidR="00247331" w:rsidRDefault="00247331" w:rsidP="00247331">
      <w:pPr>
        <w:pStyle w:val="142"/>
        <w:ind w:left="567" w:hanging="567"/>
      </w:pPr>
      <w:bookmarkStart w:id="18" w:name="_Toc208849990"/>
      <w:r w:rsidRPr="00D23CC6">
        <w:rPr>
          <w:rFonts w:hint="eastAsia"/>
        </w:rPr>
        <w:t>參、</w:t>
      </w:r>
      <w:r w:rsidRPr="00247331">
        <w:rPr>
          <w:rFonts w:hint="eastAsia"/>
        </w:rPr>
        <w:t>特別條例與特別預算之關聯</w:t>
      </w:r>
      <w:bookmarkEnd w:id="18"/>
    </w:p>
    <w:p w:rsidR="00247331" w:rsidRPr="00247331" w:rsidRDefault="00247331" w:rsidP="00247331">
      <w:pPr>
        <w:pStyle w:val="14"/>
        <w:ind w:left="567" w:hanging="567"/>
      </w:pPr>
      <w:bookmarkStart w:id="19" w:name="_Toc208849991"/>
      <w:r w:rsidRPr="00247331">
        <w:rPr>
          <w:rFonts w:hint="eastAsia"/>
        </w:rPr>
        <w:t>一、特別條例之法律位階</w:t>
      </w:r>
      <w:bookmarkEnd w:id="19"/>
    </w:p>
    <w:p w:rsidR="008668A5" w:rsidRPr="008668A5" w:rsidRDefault="008668A5" w:rsidP="008668A5">
      <w:pPr>
        <w:ind w:left="567" w:firstLine="567"/>
      </w:pPr>
      <w:r w:rsidRPr="008668A5">
        <w:rPr>
          <w:rFonts w:hint="eastAsia"/>
        </w:rPr>
        <w:t>中央法規標準法第2條規定：「法律得定名為法、律、條例或通則。」同法第16條規定：「法規對其他法規所規定之同一事項而為特別之規定者，應優先適用之。其他法規修正後，仍應優先適用。」爰特別條例係屬特別法律，依規定應優先適用之，即特別法優先於普通法原則。</w:t>
      </w:r>
    </w:p>
    <w:p w:rsidR="008668A5" w:rsidRPr="008668A5" w:rsidRDefault="008668A5" w:rsidP="008668A5">
      <w:pPr>
        <w:pStyle w:val="14"/>
        <w:ind w:left="567" w:hanging="567"/>
      </w:pPr>
      <w:bookmarkStart w:id="20" w:name="_Toc208849992"/>
      <w:r w:rsidRPr="008668A5">
        <w:rPr>
          <w:rFonts w:hint="eastAsia"/>
        </w:rPr>
        <w:t>二、特別條例與特別預算於審議階段之差異</w:t>
      </w:r>
      <w:bookmarkEnd w:id="20"/>
    </w:p>
    <w:p w:rsidR="008A0D95" w:rsidRDefault="008668A5" w:rsidP="008668A5">
      <w:pPr>
        <w:ind w:left="567" w:firstLine="567"/>
      </w:pPr>
      <w:r w:rsidRPr="00CA7AA2">
        <w:rPr>
          <w:rFonts w:hint="eastAsia"/>
        </w:rPr>
        <w:t>有關特別條例及特別預算之審議，依據立法院職權行使法第7條規定</w:t>
      </w:r>
      <w:r w:rsidRPr="00CA7AA2">
        <w:rPr>
          <w:rStyle w:val="af6"/>
          <w:b/>
          <w:bCs/>
        </w:rPr>
        <w:footnoteReference w:id="2"/>
      </w:r>
      <w:r w:rsidRPr="00CA7AA2">
        <w:rPr>
          <w:rFonts w:hint="eastAsia"/>
        </w:rPr>
        <w:t>，法律案及預算案均應經本院三讀議決，嗣經總統公布後，始成為正式法律及法定預算</w:t>
      </w:r>
      <w:r>
        <w:rPr>
          <w:rFonts w:hint="eastAsia"/>
        </w:rPr>
        <w:t>。</w:t>
      </w:r>
      <w:r w:rsidR="0039112C">
        <w:rPr>
          <w:rFonts w:hint="eastAsia"/>
        </w:rPr>
        <w:t>其中</w:t>
      </w:r>
      <w:r w:rsidRPr="00CA7AA2">
        <w:rPr>
          <w:rFonts w:hint="eastAsia"/>
        </w:rPr>
        <w:t>特別預算案之審</w:t>
      </w:r>
      <w:r w:rsidR="0039112C">
        <w:rPr>
          <w:rFonts w:hint="eastAsia"/>
        </w:rPr>
        <w:t>議程序</w:t>
      </w:r>
      <w:r>
        <w:rPr>
          <w:rFonts w:hint="eastAsia"/>
        </w:rPr>
        <w:t>，依</w:t>
      </w:r>
      <w:r w:rsidR="002B03E5">
        <w:rPr>
          <w:rFonts w:hint="eastAsia"/>
        </w:rPr>
        <w:t>預算法第84條</w:t>
      </w:r>
      <w:r w:rsidR="002B03E5" w:rsidRPr="002B03E5">
        <w:rPr>
          <w:rStyle w:val="af6"/>
        </w:rPr>
        <w:footnoteReference w:id="3"/>
      </w:r>
      <w:r w:rsidR="0039112C">
        <w:rPr>
          <w:rFonts w:hint="eastAsia"/>
        </w:rPr>
        <w:t>係準用總預算之規定，惟依據</w:t>
      </w:r>
      <w:r w:rsidRPr="00CA7AA2">
        <w:rPr>
          <w:rFonts w:hint="eastAsia"/>
        </w:rPr>
        <w:t>「中央政府總預算案審查程序」</w:t>
      </w:r>
      <w:r w:rsidR="0039112C">
        <w:rPr>
          <w:rFonts w:hint="eastAsia"/>
        </w:rPr>
        <w:t>之</w:t>
      </w:r>
      <w:r w:rsidRPr="00CA7AA2">
        <w:rPr>
          <w:rFonts w:hint="eastAsia"/>
        </w:rPr>
        <w:t>規定</w:t>
      </w:r>
      <w:r w:rsidR="0039112C" w:rsidRPr="008668A5">
        <w:rPr>
          <w:rStyle w:val="af6"/>
        </w:rPr>
        <w:footnoteReference w:id="4"/>
      </w:r>
      <w:r>
        <w:rPr>
          <w:rFonts w:hint="eastAsia"/>
        </w:rPr>
        <w:t>，於</w:t>
      </w:r>
      <w:r w:rsidRPr="00CA7AA2">
        <w:rPr>
          <w:rFonts w:hint="eastAsia"/>
        </w:rPr>
        <w:t>必要時得逕交財政委員會會同有關委員會審查，</w:t>
      </w:r>
      <w:r>
        <w:rPr>
          <w:rFonts w:hint="eastAsia"/>
        </w:rPr>
        <w:t>故</w:t>
      </w:r>
      <w:r w:rsidRPr="00CA7AA2">
        <w:rPr>
          <w:rFonts w:hint="eastAsia"/>
        </w:rPr>
        <w:t>毋須比照總預算案交由各委員會分別審查，以兼顧特別預算之緊急時效性，並節省審議時間。</w:t>
      </w:r>
    </w:p>
    <w:p w:rsidR="008668A5" w:rsidRDefault="008A0D95" w:rsidP="008668A5">
      <w:pPr>
        <w:ind w:left="567" w:firstLine="567"/>
      </w:pPr>
      <w:r>
        <w:rPr>
          <w:rFonts w:hint="eastAsia"/>
        </w:rPr>
        <w:t>另有關法律案之審議方式，立法院可</w:t>
      </w:r>
      <w:r w:rsidRPr="008A0D95">
        <w:rPr>
          <w:rFonts w:hint="eastAsia"/>
        </w:rPr>
        <w:t>逐條、逐句增刪修改</w:t>
      </w:r>
      <w:r>
        <w:rPr>
          <w:rFonts w:hint="eastAsia"/>
        </w:rPr>
        <w:t>；而預算案之審議，依大法官釋字第391號解釋則</w:t>
      </w:r>
      <w:r w:rsidRPr="008A0D95">
        <w:rPr>
          <w:rFonts w:hint="eastAsia"/>
        </w:rPr>
        <w:t>可刪減特定預算科目及金額，但不得在款項目節間移動增減並追加或削減原預算之項目</w:t>
      </w:r>
      <w:r>
        <w:rPr>
          <w:rFonts w:hint="eastAsia"/>
        </w:rPr>
        <w:t>；</w:t>
      </w:r>
      <w:r w:rsidR="00424246">
        <w:rPr>
          <w:rFonts w:hint="eastAsia"/>
        </w:rPr>
        <w:t>且</w:t>
      </w:r>
      <w:r w:rsidR="002E15EB">
        <w:rPr>
          <w:rFonts w:hint="eastAsia"/>
        </w:rPr>
        <w:t>經本院</w:t>
      </w:r>
      <w:r>
        <w:rPr>
          <w:rFonts w:hint="eastAsia"/>
        </w:rPr>
        <w:t>三讀通過後之法律案屬持續性法律</w:t>
      </w:r>
      <w:r w:rsidR="00494959">
        <w:rPr>
          <w:rFonts w:hint="eastAsia"/>
        </w:rPr>
        <w:t>，可無限制的反覆產生其規範效力</w:t>
      </w:r>
      <w:r>
        <w:rPr>
          <w:rFonts w:hint="eastAsia"/>
        </w:rPr>
        <w:t>，而三讀通過後之預算案則屬措施性法律，其效力僅及於預算期間(詳表</w:t>
      </w:r>
      <w:r w:rsidR="003F457E">
        <w:rPr>
          <w:rFonts w:hint="eastAsia"/>
        </w:rPr>
        <w:t>2</w:t>
      </w:r>
      <w:r>
        <w:rPr>
          <w:rFonts w:hint="eastAsia"/>
        </w:rPr>
        <w:t>)。</w:t>
      </w:r>
    </w:p>
    <w:p w:rsidR="008541BB" w:rsidRDefault="008A0D95" w:rsidP="008A0D95">
      <w:pPr>
        <w:ind w:left="1413" w:hangingChars="298" w:hanging="846"/>
        <w:rPr>
          <w:rFonts w:hint="eastAsia"/>
        </w:rPr>
      </w:pPr>
      <w:r w:rsidRPr="00D23CC6">
        <w:rPr>
          <w:rFonts w:hAnsi="標楷體"/>
          <w:b/>
        </w:rPr>
        <w:t>表</w:t>
      </w:r>
      <w:r w:rsidR="003F457E">
        <w:rPr>
          <w:rFonts w:hAnsi="標楷體" w:hint="eastAsia"/>
          <w:b/>
        </w:rPr>
        <w:t>2</w:t>
      </w:r>
      <w:r w:rsidRPr="00D23CC6">
        <w:rPr>
          <w:rFonts w:hAnsi="標楷體"/>
          <w:b/>
        </w:rPr>
        <w:t xml:space="preserve">  </w:t>
      </w:r>
      <w:r w:rsidRPr="00247E39">
        <w:rPr>
          <w:rFonts w:hint="eastAsia"/>
          <w:b/>
          <w:bCs/>
        </w:rPr>
        <w:t>法律案與預算案</w:t>
      </w:r>
      <w:r>
        <w:rPr>
          <w:rFonts w:hint="eastAsia"/>
          <w:b/>
          <w:bCs/>
        </w:rPr>
        <w:t>於</w:t>
      </w:r>
      <w:r w:rsidRPr="00247E39">
        <w:rPr>
          <w:rFonts w:hint="eastAsia"/>
          <w:b/>
          <w:bCs/>
        </w:rPr>
        <w:t>審議階段之差異</w:t>
      </w:r>
      <w:r>
        <w:rPr>
          <w:rFonts w:hint="eastAsia"/>
          <w:b/>
          <w:bCs/>
        </w:rPr>
        <w:t>摘要表</w:t>
      </w:r>
    </w:p>
    <w:tbl>
      <w:tblPr>
        <w:tblW w:w="0" w:type="auto"/>
        <w:tblInd w:w="67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268"/>
        <w:gridCol w:w="2835"/>
        <w:gridCol w:w="2835"/>
      </w:tblGrid>
      <w:tr w:rsidR="008668A5" w:rsidRPr="008668A5" w:rsidTr="00A5276D">
        <w:trPr>
          <w:tblHeader/>
        </w:trPr>
        <w:tc>
          <w:tcPr>
            <w:tcW w:w="2268" w:type="dxa"/>
            <w:shd w:val="clear" w:color="auto" w:fill="auto"/>
            <w:vAlign w:val="center"/>
          </w:tcPr>
          <w:p w:rsidR="008668A5" w:rsidRPr="008668A5" w:rsidRDefault="008668A5" w:rsidP="008668A5">
            <w:pPr>
              <w:pStyle w:val="144"/>
              <w:jc w:val="center"/>
              <w:rPr>
                <w:b/>
                <w:bCs/>
              </w:rPr>
            </w:pPr>
            <w:r w:rsidRPr="008668A5">
              <w:rPr>
                <w:rFonts w:hint="eastAsia"/>
                <w:b/>
                <w:bCs/>
              </w:rPr>
              <w:t>項目</w:t>
            </w:r>
          </w:p>
        </w:tc>
        <w:tc>
          <w:tcPr>
            <w:tcW w:w="2835" w:type="dxa"/>
            <w:shd w:val="clear" w:color="auto" w:fill="auto"/>
            <w:vAlign w:val="center"/>
          </w:tcPr>
          <w:p w:rsidR="008668A5" w:rsidRPr="008668A5" w:rsidRDefault="008668A5" w:rsidP="008668A5">
            <w:pPr>
              <w:pStyle w:val="144"/>
              <w:jc w:val="center"/>
              <w:rPr>
                <w:b/>
                <w:bCs/>
              </w:rPr>
            </w:pPr>
            <w:r w:rsidRPr="008668A5">
              <w:rPr>
                <w:rFonts w:hint="eastAsia"/>
                <w:b/>
                <w:bCs/>
              </w:rPr>
              <w:t>法律案</w:t>
            </w:r>
          </w:p>
        </w:tc>
        <w:tc>
          <w:tcPr>
            <w:tcW w:w="2835" w:type="dxa"/>
            <w:shd w:val="clear" w:color="auto" w:fill="auto"/>
            <w:vAlign w:val="center"/>
          </w:tcPr>
          <w:p w:rsidR="008668A5" w:rsidRPr="008668A5" w:rsidRDefault="008668A5" w:rsidP="008668A5">
            <w:pPr>
              <w:pStyle w:val="144"/>
              <w:jc w:val="center"/>
              <w:rPr>
                <w:b/>
                <w:bCs/>
              </w:rPr>
            </w:pPr>
            <w:r w:rsidRPr="008668A5">
              <w:rPr>
                <w:rFonts w:hint="eastAsia"/>
                <w:b/>
                <w:bCs/>
              </w:rPr>
              <w:t>預算案</w:t>
            </w:r>
          </w:p>
        </w:tc>
      </w:tr>
      <w:tr w:rsidR="008668A5" w:rsidTr="00A5276D">
        <w:tc>
          <w:tcPr>
            <w:tcW w:w="2268" w:type="dxa"/>
            <w:shd w:val="clear" w:color="auto" w:fill="auto"/>
            <w:vAlign w:val="center"/>
          </w:tcPr>
          <w:p w:rsidR="008668A5" w:rsidRDefault="008668A5" w:rsidP="008668A5">
            <w:pPr>
              <w:pStyle w:val="144"/>
            </w:pPr>
            <w:r>
              <w:rPr>
                <w:rFonts w:hint="eastAsia"/>
              </w:rPr>
              <w:t>審議方式</w:t>
            </w:r>
          </w:p>
        </w:tc>
        <w:tc>
          <w:tcPr>
            <w:tcW w:w="2835" w:type="dxa"/>
            <w:shd w:val="clear" w:color="auto" w:fill="auto"/>
            <w:vAlign w:val="center"/>
          </w:tcPr>
          <w:p w:rsidR="008668A5" w:rsidRDefault="008668A5" w:rsidP="008668A5">
            <w:pPr>
              <w:pStyle w:val="144"/>
            </w:pPr>
            <w:r w:rsidRPr="00247E39">
              <w:rPr>
                <w:rFonts w:hint="eastAsia"/>
              </w:rPr>
              <w:t>逐條</w:t>
            </w:r>
            <w:r>
              <w:rPr>
                <w:rFonts w:hint="eastAsia"/>
              </w:rPr>
              <w:t>、</w:t>
            </w:r>
            <w:r w:rsidRPr="00247E39">
              <w:rPr>
                <w:rFonts w:hint="eastAsia"/>
              </w:rPr>
              <w:t>逐句增刪修改</w:t>
            </w:r>
          </w:p>
        </w:tc>
        <w:tc>
          <w:tcPr>
            <w:tcW w:w="2835" w:type="dxa"/>
            <w:shd w:val="clear" w:color="auto" w:fill="auto"/>
            <w:vAlign w:val="center"/>
          </w:tcPr>
          <w:p w:rsidR="008668A5" w:rsidRDefault="008668A5" w:rsidP="008668A5">
            <w:pPr>
              <w:pStyle w:val="144"/>
            </w:pPr>
            <w:r>
              <w:rPr>
                <w:rFonts w:hint="eastAsia"/>
              </w:rPr>
              <w:t>可刪減特定預算科目及金額，但不得</w:t>
            </w:r>
            <w:r w:rsidRPr="00247E39">
              <w:rPr>
                <w:rFonts w:hint="eastAsia"/>
              </w:rPr>
              <w:t>在款項目節間移動增減並追加或削減原預算之項目</w:t>
            </w:r>
          </w:p>
        </w:tc>
      </w:tr>
      <w:tr w:rsidR="008668A5" w:rsidTr="00A5276D">
        <w:tc>
          <w:tcPr>
            <w:tcW w:w="2268" w:type="dxa"/>
            <w:shd w:val="clear" w:color="auto" w:fill="auto"/>
            <w:vAlign w:val="center"/>
          </w:tcPr>
          <w:p w:rsidR="008668A5" w:rsidRDefault="008668A5" w:rsidP="008668A5">
            <w:pPr>
              <w:pStyle w:val="144"/>
              <w:rPr>
                <w:rFonts w:hint="eastAsia"/>
              </w:rPr>
            </w:pPr>
            <w:r>
              <w:rPr>
                <w:rFonts w:hint="eastAsia"/>
              </w:rPr>
              <w:t>可否作成自行調整之決議</w:t>
            </w:r>
          </w:p>
        </w:tc>
        <w:tc>
          <w:tcPr>
            <w:tcW w:w="2835" w:type="dxa"/>
            <w:shd w:val="clear" w:color="auto" w:fill="auto"/>
            <w:vAlign w:val="center"/>
          </w:tcPr>
          <w:p w:rsidR="008668A5" w:rsidRDefault="008668A5" w:rsidP="008668A5">
            <w:pPr>
              <w:pStyle w:val="144"/>
              <w:rPr>
                <w:rFonts w:hint="eastAsia"/>
              </w:rPr>
            </w:pPr>
            <w:r>
              <w:rPr>
                <w:rFonts w:hint="eastAsia"/>
              </w:rPr>
              <w:t>否(文字不可自行調整)</w:t>
            </w:r>
          </w:p>
        </w:tc>
        <w:tc>
          <w:tcPr>
            <w:tcW w:w="2835" w:type="dxa"/>
            <w:shd w:val="clear" w:color="auto" w:fill="auto"/>
            <w:vAlign w:val="center"/>
          </w:tcPr>
          <w:p w:rsidR="008668A5" w:rsidRDefault="008668A5" w:rsidP="008668A5">
            <w:pPr>
              <w:pStyle w:val="144"/>
              <w:rPr>
                <w:rFonts w:hint="eastAsia"/>
              </w:rPr>
            </w:pPr>
            <w:r>
              <w:rPr>
                <w:rFonts w:hint="eastAsia"/>
              </w:rPr>
              <w:t>可(實務上，可作成刪減</w:t>
            </w:r>
            <w:r w:rsidRPr="00A44339">
              <w:rPr>
                <w:rFonts w:hint="eastAsia"/>
              </w:rPr>
              <w:t>細節由該機關自行調整之決議</w:t>
            </w:r>
            <w:r>
              <w:rPr>
                <w:rFonts w:hint="eastAsia"/>
              </w:rPr>
              <w:t>)</w:t>
            </w:r>
          </w:p>
        </w:tc>
      </w:tr>
      <w:tr w:rsidR="008668A5" w:rsidTr="00A5276D">
        <w:tc>
          <w:tcPr>
            <w:tcW w:w="2268" w:type="dxa"/>
            <w:shd w:val="clear" w:color="auto" w:fill="auto"/>
            <w:vAlign w:val="center"/>
          </w:tcPr>
          <w:p w:rsidR="008668A5" w:rsidRDefault="008668A5" w:rsidP="008668A5">
            <w:pPr>
              <w:pStyle w:val="144"/>
              <w:rPr>
                <w:rFonts w:hint="eastAsia"/>
              </w:rPr>
            </w:pPr>
            <w:r>
              <w:rPr>
                <w:rFonts w:hint="eastAsia"/>
              </w:rPr>
              <w:t>是否有</w:t>
            </w:r>
            <w:r w:rsidRPr="00A44339">
              <w:rPr>
                <w:rFonts w:hint="eastAsia"/>
              </w:rPr>
              <w:t>審議時程</w:t>
            </w:r>
            <w:r>
              <w:rPr>
                <w:rFonts w:hint="eastAsia"/>
              </w:rPr>
              <w:t>之規定</w:t>
            </w:r>
          </w:p>
        </w:tc>
        <w:tc>
          <w:tcPr>
            <w:tcW w:w="2835" w:type="dxa"/>
            <w:shd w:val="clear" w:color="auto" w:fill="auto"/>
            <w:vAlign w:val="center"/>
          </w:tcPr>
          <w:p w:rsidR="008668A5" w:rsidRPr="00247E39" w:rsidRDefault="008668A5" w:rsidP="008668A5">
            <w:pPr>
              <w:pStyle w:val="144"/>
              <w:rPr>
                <w:rFonts w:hint="eastAsia"/>
              </w:rPr>
            </w:pPr>
            <w:r>
              <w:rPr>
                <w:rFonts w:hint="eastAsia"/>
              </w:rPr>
              <w:t>無</w:t>
            </w:r>
          </w:p>
        </w:tc>
        <w:tc>
          <w:tcPr>
            <w:tcW w:w="2835" w:type="dxa"/>
            <w:shd w:val="clear" w:color="auto" w:fill="auto"/>
            <w:vAlign w:val="center"/>
          </w:tcPr>
          <w:p w:rsidR="008668A5" w:rsidRDefault="008668A5" w:rsidP="008668A5">
            <w:pPr>
              <w:pStyle w:val="144"/>
            </w:pPr>
            <w:r>
              <w:rPr>
                <w:rFonts w:hint="eastAsia"/>
              </w:rPr>
              <w:t>有(總預算案)</w:t>
            </w:r>
          </w:p>
          <w:p w:rsidR="008668A5" w:rsidRDefault="008668A5" w:rsidP="008668A5">
            <w:pPr>
              <w:pStyle w:val="144"/>
              <w:rPr>
                <w:rFonts w:hint="eastAsia"/>
              </w:rPr>
            </w:pPr>
            <w:r>
              <w:rPr>
                <w:rFonts w:hint="eastAsia"/>
              </w:rPr>
              <w:t>無(特別預算案)</w:t>
            </w:r>
          </w:p>
        </w:tc>
      </w:tr>
      <w:tr w:rsidR="008668A5" w:rsidTr="00A5276D">
        <w:tc>
          <w:tcPr>
            <w:tcW w:w="2268" w:type="dxa"/>
            <w:shd w:val="clear" w:color="auto" w:fill="auto"/>
            <w:vAlign w:val="center"/>
          </w:tcPr>
          <w:p w:rsidR="008668A5" w:rsidRDefault="008668A5" w:rsidP="008668A5">
            <w:pPr>
              <w:pStyle w:val="144"/>
            </w:pPr>
            <w:r>
              <w:rPr>
                <w:rFonts w:hint="eastAsia"/>
              </w:rPr>
              <w:t>是否須三讀通過</w:t>
            </w:r>
          </w:p>
        </w:tc>
        <w:tc>
          <w:tcPr>
            <w:tcW w:w="2835" w:type="dxa"/>
            <w:shd w:val="clear" w:color="auto" w:fill="auto"/>
            <w:vAlign w:val="center"/>
          </w:tcPr>
          <w:p w:rsidR="008668A5" w:rsidRDefault="008668A5" w:rsidP="008668A5">
            <w:pPr>
              <w:pStyle w:val="144"/>
            </w:pPr>
            <w:r>
              <w:rPr>
                <w:rFonts w:hint="eastAsia"/>
              </w:rPr>
              <w:t>是</w:t>
            </w:r>
          </w:p>
        </w:tc>
        <w:tc>
          <w:tcPr>
            <w:tcW w:w="2835" w:type="dxa"/>
            <w:shd w:val="clear" w:color="auto" w:fill="auto"/>
            <w:vAlign w:val="center"/>
          </w:tcPr>
          <w:p w:rsidR="008668A5" w:rsidRDefault="008668A5" w:rsidP="008668A5">
            <w:pPr>
              <w:pStyle w:val="144"/>
            </w:pPr>
            <w:r>
              <w:rPr>
                <w:rFonts w:hint="eastAsia"/>
              </w:rPr>
              <w:t>是</w:t>
            </w:r>
          </w:p>
        </w:tc>
      </w:tr>
      <w:tr w:rsidR="008668A5" w:rsidTr="00A5276D">
        <w:tc>
          <w:tcPr>
            <w:tcW w:w="2268" w:type="dxa"/>
            <w:shd w:val="clear" w:color="auto" w:fill="auto"/>
            <w:vAlign w:val="center"/>
          </w:tcPr>
          <w:p w:rsidR="008668A5" w:rsidRDefault="008668A5" w:rsidP="008668A5">
            <w:pPr>
              <w:pStyle w:val="144"/>
            </w:pPr>
            <w:r w:rsidRPr="00A44339">
              <w:rPr>
                <w:rFonts w:hint="eastAsia"/>
              </w:rPr>
              <w:t>規範效力</w:t>
            </w:r>
          </w:p>
        </w:tc>
        <w:tc>
          <w:tcPr>
            <w:tcW w:w="2835" w:type="dxa"/>
            <w:shd w:val="clear" w:color="auto" w:fill="auto"/>
            <w:vAlign w:val="center"/>
          </w:tcPr>
          <w:p w:rsidR="008668A5" w:rsidRDefault="008668A5" w:rsidP="008668A5">
            <w:pPr>
              <w:pStyle w:val="144"/>
            </w:pPr>
            <w:r>
              <w:rPr>
                <w:rFonts w:hint="eastAsia"/>
              </w:rPr>
              <w:t>持續性法律</w:t>
            </w:r>
          </w:p>
        </w:tc>
        <w:tc>
          <w:tcPr>
            <w:tcW w:w="2835" w:type="dxa"/>
            <w:shd w:val="clear" w:color="auto" w:fill="auto"/>
            <w:vAlign w:val="center"/>
          </w:tcPr>
          <w:p w:rsidR="008668A5" w:rsidRDefault="008668A5" w:rsidP="008668A5">
            <w:pPr>
              <w:pStyle w:val="144"/>
            </w:pPr>
            <w:r>
              <w:rPr>
                <w:rFonts w:hint="eastAsia"/>
              </w:rPr>
              <w:t>措施性法律</w:t>
            </w:r>
          </w:p>
        </w:tc>
      </w:tr>
    </w:tbl>
    <w:p w:rsidR="008668A5" w:rsidRPr="00247E39" w:rsidRDefault="008668A5" w:rsidP="008668A5">
      <w:pPr>
        <w:pStyle w:val="144"/>
        <w:wordWrap w:val="0"/>
        <w:ind w:leftChars="200" w:left="1704" w:hangingChars="467" w:hanging="1137"/>
      </w:pPr>
      <w:r>
        <w:rPr>
          <w:rFonts w:hint="eastAsia"/>
        </w:rPr>
        <w:t>資料來源：整理自</w:t>
      </w:r>
      <w:r w:rsidRPr="00AE5AFF">
        <w:rPr>
          <w:rFonts w:hint="eastAsia"/>
        </w:rPr>
        <w:t>憲法法庭網站，https://cons.judicial.gov.tw/docdata.aspx?fid=100&amp;id=310572</w:t>
      </w:r>
    </w:p>
    <w:p w:rsidR="00A14AD0" w:rsidRDefault="008668A5" w:rsidP="00247331">
      <w:pPr>
        <w:pStyle w:val="14"/>
        <w:ind w:left="567" w:hanging="567"/>
      </w:pPr>
      <w:bookmarkStart w:id="21" w:name="_Toc208849993"/>
      <w:r>
        <w:rPr>
          <w:rFonts w:hint="eastAsia"/>
        </w:rPr>
        <w:t>三</w:t>
      </w:r>
      <w:r w:rsidR="00247331" w:rsidRPr="00247331">
        <w:rPr>
          <w:rFonts w:hint="eastAsia"/>
        </w:rPr>
        <w:t>、近年特別條例規範</w:t>
      </w:r>
      <w:r w:rsidR="00A14AD0">
        <w:rPr>
          <w:rFonts w:hint="eastAsia"/>
        </w:rPr>
        <w:t>重點及排除財政紀律</w:t>
      </w:r>
      <w:r w:rsidR="00AB1CA4">
        <w:rPr>
          <w:rFonts w:hint="eastAsia"/>
        </w:rPr>
        <w:t>相關</w:t>
      </w:r>
      <w:r w:rsidR="00A14AD0">
        <w:rPr>
          <w:rFonts w:hint="eastAsia"/>
        </w:rPr>
        <w:t>法規概況</w:t>
      </w:r>
      <w:bookmarkEnd w:id="21"/>
    </w:p>
    <w:p w:rsidR="002A1E11" w:rsidRPr="002A1E11" w:rsidRDefault="00B41991" w:rsidP="00E70924">
      <w:pPr>
        <w:pStyle w:val="a4"/>
        <w:ind w:left="851" w:hanging="284"/>
        <w:rPr>
          <w:b/>
          <w:bCs/>
        </w:rPr>
      </w:pPr>
      <w:r w:rsidRPr="002A1E11">
        <w:rPr>
          <w:rFonts w:hint="eastAsia"/>
          <w:b/>
          <w:bCs/>
        </w:rPr>
        <w:t>(一</w:t>
      </w:r>
      <w:r w:rsidRPr="002A1E11">
        <w:rPr>
          <w:b/>
          <w:bCs/>
        </w:rPr>
        <w:t>)</w:t>
      </w:r>
      <w:bookmarkStart w:id="22" w:name="_Hlk208269606"/>
      <w:r w:rsidRPr="002A1E11">
        <w:rPr>
          <w:rFonts w:hint="eastAsia"/>
          <w:b/>
          <w:bCs/>
        </w:rPr>
        <w:t>近年特別條例規範重點</w:t>
      </w:r>
      <w:bookmarkEnd w:id="22"/>
    </w:p>
    <w:p w:rsidR="00765571" w:rsidRDefault="006822C0" w:rsidP="0077753C">
      <w:pPr>
        <w:pStyle w:val="22"/>
        <w:ind w:left="850" w:firstLine="567"/>
      </w:pPr>
      <w:r w:rsidRPr="006822C0">
        <w:rPr>
          <w:rFonts w:hint="eastAsia"/>
        </w:rPr>
        <w:t>觀察中央政府自提出</w:t>
      </w:r>
      <w:r w:rsidR="002E15EB">
        <w:rPr>
          <w:rFonts w:hint="eastAsia"/>
        </w:rPr>
        <w:t>九二一</w:t>
      </w:r>
      <w:r w:rsidRPr="006822C0">
        <w:rPr>
          <w:rFonts w:hint="eastAsia"/>
        </w:rPr>
        <w:t>震災重建暫行條例以來，共計提出18項特別條例(以下稱近次特別條例)</w:t>
      </w:r>
      <w:r>
        <w:rPr>
          <w:rFonts w:hint="eastAsia"/>
        </w:rPr>
        <w:t>，各該</w:t>
      </w:r>
      <w:r w:rsidR="0077753C">
        <w:rPr>
          <w:rFonts w:hint="eastAsia"/>
        </w:rPr>
        <w:t>特別條例所規範內容，概可歸納為執行期間、辦理事項、經費</w:t>
      </w:r>
      <w:r w:rsidR="0057141D">
        <w:rPr>
          <w:rFonts w:hint="eastAsia"/>
        </w:rPr>
        <w:t>需求</w:t>
      </w:r>
      <w:r w:rsidR="0077753C">
        <w:rPr>
          <w:rFonts w:hint="eastAsia"/>
        </w:rPr>
        <w:t>上限等(詳表</w:t>
      </w:r>
      <w:r w:rsidR="003F457E">
        <w:rPr>
          <w:rFonts w:hint="eastAsia"/>
        </w:rPr>
        <w:t>3</w:t>
      </w:r>
      <w:r w:rsidR="0077753C">
        <w:rPr>
          <w:rFonts w:hint="eastAsia"/>
        </w:rPr>
        <w:t>)。</w:t>
      </w:r>
    </w:p>
    <w:p w:rsidR="00765571" w:rsidRPr="00765571" w:rsidRDefault="00765571" w:rsidP="00765571">
      <w:pPr>
        <w:ind w:leftChars="0" w:left="846" w:hangingChars="298" w:hanging="846"/>
      </w:pPr>
      <w:r w:rsidRPr="00D23CC6">
        <w:rPr>
          <w:rFonts w:hAnsi="標楷體"/>
          <w:b/>
        </w:rPr>
        <w:t>表</w:t>
      </w:r>
      <w:r w:rsidR="003F457E">
        <w:rPr>
          <w:rFonts w:hAnsi="標楷體" w:hint="eastAsia"/>
          <w:b/>
        </w:rPr>
        <w:t>3</w:t>
      </w:r>
      <w:r w:rsidRPr="00D23CC6">
        <w:rPr>
          <w:rFonts w:hAnsi="標楷體"/>
          <w:b/>
        </w:rPr>
        <w:t xml:space="preserve">  </w:t>
      </w:r>
      <w:r w:rsidRPr="00765571">
        <w:rPr>
          <w:rFonts w:hint="eastAsia"/>
          <w:b/>
          <w:bCs/>
        </w:rPr>
        <w:t>近</w:t>
      </w:r>
      <w:r w:rsidR="006822C0">
        <w:rPr>
          <w:rFonts w:hint="eastAsia"/>
          <w:b/>
          <w:bCs/>
        </w:rPr>
        <w:t>次</w:t>
      </w:r>
      <w:r w:rsidRPr="00765571">
        <w:rPr>
          <w:rFonts w:hint="eastAsia"/>
          <w:b/>
          <w:bCs/>
        </w:rPr>
        <w:t>特別條例規範</w:t>
      </w:r>
      <w:r>
        <w:rPr>
          <w:rFonts w:hint="eastAsia"/>
          <w:b/>
          <w:bCs/>
        </w:rPr>
        <w:t>之</w:t>
      </w:r>
      <w:r w:rsidRPr="00765571">
        <w:rPr>
          <w:rFonts w:hint="eastAsia"/>
          <w:b/>
          <w:bCs/>
        </w:rPr>
        <w:t>重點</w:t>
      </w:r>
      <w:r>
        <w:rPr>
          <w:rFonts w:hint="eastAsia"/>
          <w:b/>
          <w:bCs/>
        </w:rPr>
        <w:t>事項</w:t>
      </w:r>
      <w:r w:rsidR="00494959">
        <w:rPr>
          <w:rFonts w:hint="eastAsia"/>
          <w:b/>
          <w:bCs/>
        </w:rPr>
        <w:t>彙整</w:t>
      </w:r>
      <w:r>
        <w:rPr>
          <w:rFonts w:hint="eastAsia"/>
          <w:b/>
          <w:bCs/>
        </w:rPr>
        <w:t>表</w:t>
      </w:r>
    </w:p>
    <w:tbl>
      <w:tblPr>
        <w:tblW w:w="8500" w:type="dxa"/>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405"/>
        <w:gridCol w:w="1417"/>
        <w:gridCol w:w="3119"/>
        <w:gridCol w:w="1559"/>
      </w:tblGrid>
      <w:tr w:rsidR="00765571" w:rsidRPr="00765571" w:rsidTr="00765571">
        <w:trPr>
          <w:trHeight w:val="324"/>
          <w:tblHeader/>
        </w:trPr>
        <w:tc>
          <w:tcPr>
            <w:tcW w:w="2405" w:type="dxa"/>
            <w:shd w:val="clear" w:color="auto" w:fill="auto"/>
            <w:vAlign w:val="center"/>
            <w:hideMark/>
          </w:tcPr>
          <w:p w:rsidR="00765571" w:rsidRPr="00765571" w:rsidRDefault="00765571" w:rsidP="00765571">
            <w:pPr>
              <w:pStyle w:val="144"/>
              <w:jc w:val="center"/>
              <w:rPr>
                <w:b/>
                <w:bCs/>
                <w:snapToGrid/>
              </w:rPr>
            </w:pPr>
            <w:r w:rsidRPr="00765571">
              <w:rPr>
                <w:rFonts w:hint="eastAsia"/>
                <w:b/>
                <w:bCs/>
                <w:snapToGrid/>
              </w:rPr>
              <w:t>特別條例名稱</w:t>
            </w:r>
          </w:p>
        </w:tc>
        <w:tc>
          <w:tcPr>
            <w:tcW w:w="1417" w:type="dxa"/>
            <w:shd w:val="clear" w:color="auto" w:fill="auto"/>
            <w:vAlign w:val="center"/>
            <w:hideMark/>
          </w:tcPr>
          <w:p w:rsidR="00765571" w:rsidRPr="00765571" w:rsidRDefault="00765571" w:rsidP="00765571">
            <w:pPr>
              <w:pStyle w:val="144"/>
              <w:jc w:val="center"/>
              <w:rPr>
                <w:rFonts w:hint="eastAsia"/>
                <w:b/>
                <w:bCs/>
                <w:snapToGrid/>
              </w:rPr>
            </w:pPr>
            <w:r w:rsidRPr="00765571">
              <w:rPr>
                <w:rFonts w:hint="eastAsia"/>
                <w:b/>
                <w:bCs/>
                <w:snapToGrid/>
              </w:rPr>
              <w:t>執行期間</w:t>
            </w:r>
          </w:p>
        </w:tc>
        <w:tc>
          <w:tcPr>
            <w:tcW w:w="3119" w:type="dxa"/>
            <w:shd w:val="clear" w:color="auto" w:fill="auto"/>
            <w:vAlign w:val="center"/>
            <w:hideMark/>
          </w:tcPr>
          <w:p w:rsidR="00765571" w:rsidRPr="00765571" w:rsidRDefault="00765571" w:rsidP="00765571">
            <w:pPr>
              <w:pStyle w:val="144"/>
              <w:jc w:val="center"/>
              <w:rPr>
                <w:rFonts w:hint="eastAsia"/>
                <w:b/>
                <w:bCs/>
                <w:snapToGrid/>
              </w:rPr>
            </w:pPr>
            <w:r w:rsidRPr="00765571">
              <w:rPr>
                <w:rFonts w:hint="eastAsia"/>
                <w:b/>
                <w:bCs/>
                <w:snapToGrid/>
              </w:rPr>
              <w:t>主要辦理事項</w:t>
            </w:r>
          </w:p>
        </w:tc>
        <w:tc>
          <w:tcPr>
            <w:tcW w:w="1559" w:type="dxa"/>
            <w:shd w:val="clear" w:color="auto" w:fill="auto"/>
            <w:vAlign w:val="center"/>
            <w:hideMark/>
          </w:tcPr>
          <w:p w:rsidR="00765571" w:rsidRPr="00765571" w:rsidRDefault="00765571" w:rsidP="00765571">
            <w:pPr>
              <w:pStyle w:val="144"/>
              <w:jc w:val="center"/>
              <w:rPr>
                <w:rFonts w:hint="eastAsia"/>
                <w:b/>
                <w:bCs/>
                <w:snapToGrid/>
              </w:rPr>
            </w:pPr>
            <w:r w:rsidRPr="00765571">
              <w:rPr>
                <w:rFonts w:hint="eastAsia"/>
                <w:b/>
                <w:bCs/>
                <w:snapToGrid/>
              </w:rPr>
              <w:t>經費</w:t>
            </w:r>
            <w:r w:rsidR="0057141D">
              <w:rPr>
                <w:rFonts w:hint="eastAsia"/>
                <w:b/>
                <w:bCs/>
                <w:snapToGrid/>
              </w:rPr>
              <w:t>需求</w:t>
            </w:r>
            <w:r w:rsidRPr="00765571">
              <w:rPr>
                <w:rFonts w:hint="eastAsia"/>
                <w:b/>
                <w:bCs/>
                <w:snapToGrid/>
              </w:rPr>
              <w:t>上限(億元)</w:t>
            </w:r>
          </w:p>
        </w:tc>
      </w:tr>
      <w:tr w:rsidR="00765571" w:rsidRPr="00765571" w:rsidTr="00765571">
        <w:trPr>
          <w:trHeight w:val="648"/>
        </w:trPr>
        <w:tc>
          <w:tcPr>
            <w:tcW w:w="2405" w:type="dxa"/>
            <w:shd w:val="clear" w:color="auto" w:fill="auto"/>
            <w:vAlign w:val="center"/>
            <w:hideMark/>
          </w:tcPr>
          <w:p w:rsidR="00765571" w:rsidRPr="00765571" w:rsidRDefault="00765571" w:rsidP="00765571">
            <w:pPr>
              <w:pStyle w:val="144"/>
              <w:rPr>
                <w:rFonts w:hint="eastAsia"/>
                <w:snapToGrid/>
              </w:rPr>
            </w:pPr>
            <w:r w:rsidRPr="00765571">
              <w:rPr>
                <w:rFonts w:hint="eastAsia"/>
                <w:snapToGrid/>
              </w:rPr>
              <w:t>1.</w:t>
            </w:r>
            <w:r w:rsidR="00997942">
              <w:rPr>
                <w:rFonts w:hint="eastAsia"/>
                <w:snapToGrid/>
              </w:rPr>
              <w:t>九二一</w:t>
            </w:r>
            <w:r w:rsidRPr="00765571">
              <w:rPr>
                <w:rFonts w:hint="eastAsia"/>
                <w:snapToGrid/>
              </w:rPr>
              <w:t>震災重建暫行條例</w:t>
            </w:r>
          </w:p>
        </w:tc>
        <w:tc>
          <w:tcPr>
            <w:tcW w:w="1417" w:type="dxa"/>
            <w:shd w:val="clear" w:color="auto" w:fill="auto"/>
            <w:vAlign w:val="center"/>
            <w:hideMark/>
          </w:tcPr>
          <w:p w:rsidR="00765571" w:rsidRPr="00765571" w:rsidRDefault="00765571" w:rsidP="00765571">
            <w:pPr>
              <w:pStyle w:val="144"/>
              <w:rPr>
                <w:rFonts w:hint="eastAsia"/>
                <w:snapToGrid/>
              </w:rPr>
            </w:pPr>
            <w:r w:rsidRPr="00765571">
              <w:rPr>
                <w:rFonts w:hint="eastAsia"/>
                <w:snapToGrid/>
              </w:rPr>
              <w:t>89/2–95/2</w:t>
            </w:r>
          </w:p>
        </w:tc>
        <w:tc>
          <w:tcPr>
            <w:tcW w:w="3119" w:type="dxa"/>
            <w:shd w:val="clear" w:color="auto" w:fill="auto"/>
            <w:vAlign w:val="center"/>
            <w:hideMark/>
          </w:tcPr>
          <w:p w:rsidR="00765571" w:rsidRPr="00765571" w:rsidRDefault="00765571" w:rsidP="00765571">
            <w:pPr>
              <w:pStyle w:val="144"/>
              <w:rPr>
                <w:rFonts w:hint="eastAsia"/>
                <w:snapToGrid/>
              </w:rPr>
            </w:pPr>
            <w:r w:rsidRPr="00765571">
              <w:rPr>
                <w:rFonts w:hint="eastAsia"/>
                <w:snapToGrid/>
              </w:rPr>
              <w:t>災後重建：住宅、基礎設施、復建貸款等</w:t>
            </w:r>
          </w:p>
        </w:tc>
        <w:tc>
          <w:tcPr>
            <w:tcW w:w="1559" w:type="dxa"/>
            <w:shd w:val="clear" w:color="auto" w:fill="auto"/>
            <w:noWrap/>
            <w:vAlign w:val="center"/>
            <w:hideMark/>
          </w:tcPr>
          <w:p w:rsidR="00765571" w:rsidRPr="00765571" w:rsidRDefault="00765571" w:rsidP="00765571">
            <w:pPr>
              <w:pStyle w:val="144"/>
              <w:jc w:val="right"/>
              <w:rPr>
                <w:rFonts w:hint="eastAsia"/>
                <w:snapToGrid/>
              </w:rPr>
            </w:pPr>
            <w:r w:rsidRPr="00765571">
              <w:rPr>
                <w:rFonts w:hint="eastAsia"/>
                <w:snapToGrid/>
              </w:rPr>
              <w:t xml:space="preserve">               1,000 </w:t>
            </w:r>
          </w:p>
        </w:tc>
      </w:tr>
      <w:tr w:rsidR="00765571" w:rsidRPr="00765571" w:rsidTr="00765571">
        <w:trPr>
          <w:trHeight w:val="324"/>
        </w:trPr>
        <w:tc>
          <w:tcPr>
            <w:tcW w:w="2405" w:type="dxa"/>
            <w:shd w:val="clear" w:color="auto" w:fill="auto"/>
            <w:vAlign w:val="center"/>
            <w:hideMark/>
          </w:tcPr>
          <w:p w:rsidR="00765571" w:rsidRPr="00765571" w:rsidRDefault="00765571" w:rsidP="00765571">
            <w:pPr>
              <w:pStyle w:val="144"/>
              <w:rPr>
                <w:rFonts w:hint="eastAsia"/>
                <w:snapToGrid/>
              </w:rPr>
            </w:pPr>
            <w:r w:rsidRPr="00765571">
              <w:rPr>
                <w:rFonts w:hint="eastAsia"/>
                <w:snapToGrid/>
              </w:rPr>
              <w:t>2.基隆河流域整治特別條例</w:t>
            </w:r>
          </w:p>
        </w:tc>
        <w:tc>
          <w:tcPr>
            <w:tcW w:w="1417" w:type="dxa"/>
            <w:shd w:val="clear" w:color="auto" w:fill="auto"/>
            <w:vAlign w:val="center"/>
            <w:hideMark/>
          </w:tcPr>
          <w:p w:rsidR="00765571" w:rsidRPr="00765571" w:rsidRDefault="00765571" w:rsidP="00765571">
            <w:pPr>
              <w:pStyle w:val="144"/>
              <w:rPr>
                <w:rFonts w:hint="eastAsia"/>
                <w:snapToGrid/>
              </w:rPr>
            </w:pPr>
            <w:r w:rsidRPr="00765571">
              <w:rPr>
                <w:rFonts w:hint="eastAsia"/>
                <w:snapToGrid/>
              </w:rPr>
              <w:t>90/10–100/10</w:t>
            </w:r>
          </w:p>
        </w:tc>
        <w:tc>
          <w:tcPr>
            <w:tcW w:w="3119" w:type="dxa"/>
            <w:shd w:val="clear" w:color="auto" w:fill="auto"/>
            <w:vAlign w:val="center"/>
            <w:hideMark/>
          </w:tcPr>
          <w:p w:rsidR="00765571" w:rsidRPr="00765571" w:rsidRDefault="00765571" w:rsidP="00765571">
            <w:pPr>
              <w:pStyle w:val="144"/>
              <w:rPr>
                <w:rFonts w:hint="eastAsia"/>
                <w:snapToGrid/>
              </w:rPr>
            </w:pPr>
            <w:r w:rsidRPr="00765571">
              <w:rPr>
                <w:rFonts w:hint="eastAsia"/>
                <w:snapToGrid/>
              </w:rPr>
              <w:t>河川整治、分洪、土地徵收、補償</w:t>
            </w:r>
          </w:p>
        </w:tc>
        <w:tc>
          <w:tcPr>
            <w:tcW w:w="1559" w:type="dxa"/>
            <w:shd w:val="clear" w:color="auto" w:fill="auto"/>
            <w:noWrap/>
            <w:vAlign w:val="center"/>
            <w:hideMark/>
          </w:tcPr>
          <w:p w:rsidR="00765571" w:rsidRPr="00765571" w:rsidRDefault="00765571" w:rsidP="00765571">
            <w:pPr>
              <w:pStyle w:val="144"/>
              <w:jc w:val="right"/>
              <w:rPr>
                <w:rFonts w:hint="eastAsia"/>
                <w:snapToGrid/>
              </w:rPr>
            </w:pPr>
            <w:r w:rsidRPr="00765571">
              <w:rPr>
                <w:rFonts w:hint="eastAsia"/>
                <w:snapToGrid/>
              </w:rPr>
              <w:t xml:space="preserve"> </w:t>
            </w:r>
            <w:r w:rsidR="008E4002">
              <w:rPr>
                <w:rFonts w:hint="eastAsia"/>
                <w:snapToGrid/>
              </w:rPr>
              <w:t>未規範</w:t>
            </w:r>
            <w:r w:rsidRPr="00765571">
              <w:rPr>
                <w:rFonts w:hint="eastAsia"/>
                <w:snapToGrid/>
              </w:rPr>
              <w:t xml:space="preserve"> </w:t>
            </w:r>
          </w:p>
        </w:tc>
      </w:tr>
      <w:tr w:rsidR="00765571" w:rsidRPr="00765571" w:rsidTr="00765571">
        <w:trPr>
          <w:trHeight w:val="648"/>
        </w:trPr>
        <w:tc>
          <w:tcPr>
            <w:tcW w:w="2405" w:type="dxa"/>
            <w:shd w:val="clear" w:color="auto" w:fill="auto"/>
            <w:vAlign w:val="center"/>
            <w:hideMark/>
          </w:tcPr>
          <w:p w:rsidR="00765571" w:rsidRPr="00765571" w:rsidRDefault="00765571" w:rsidP="00765571">
            <w:pPr>
              <w:pStyle w:val="144"/>
              <w:rPr>
                <w:rFonts w:hint="eastAsia"/>
                <w:snapToGrid/>
              </w:rPr>
            </w:pPr>
            <w:r w:rsidRPr="00765571">
              <w:rPr>
                <w:rFonts w:hint="eastAsia"/>
                <w:snapToGrid/>
              </w:rPr>
              <w:t>3.嚴重急性呼吸道症候群防治及紓困暫行條例</w:t>
            </w:r>
          </w:p>
        </w:tc>
        <w:tc>
          <w:tcPr>
            <w:tcW w:w="1417" w:type="dxa"/>
            <w:shd w:val="clear" w:color="auto" w:fill="auto"/>
            <w:vAlign w:val="center"/>
            <w:hideMark/>
          </w:tcPr>
          <w:p w:rsidR="00765571" w:rsidRPr="00765571" w:rsidRDefault="00765571" w:rsidP="00765571">
            <w:pPr>
              <w:pStyle w:val="144"/>
              <w:rPr>
                <w:rFonts w:hint="eastAsia"/>
                <w:snapToGrid/>
              </w:rPr>
            </w:pPr>
            <w:r w:rsidRPr="00765571">
              <w:rPr>
                <w:rFonts w:hint="eastAsia"/>
                <w:snapToGrid/>
              </w:rPr>
              <w:t>92–93</w:t>
            </w:r>
          </w:p>
        </w:tc>
        <w:tc>
          <w:tcPr>
            <w:tcW w:w="3119" w:type="dxa"/>
            <w:shd w:val="clear" w:color="auto" w:fill="auto"/>
            <w:vAlign w:val="center"/>
            <w:hideMark/>
          </w:tcPr>
          <w:p w:rsidR="00765571" w:rsidRPr="00765571" w:rsidRDefault="00765571" w:rsidP="00765571">
            <w:pPr>
              <w:pStyle w:val="144"/>
              <w:rPr>
                <w:rFonts w:hint="eastAsia"/>
                <w:snapToGrid/>
              </w:rPr>
            </w:pPr>
            <w:r w:rsidRPr="00765571">
              <w:rPr>
                <w:rFonts w:hint="eastAsia"/>
                <w:snapToGrid/>
              </w:rPr>
              <w:t>防疫與紓困</w:t>
            </w:r>
            <w:r w:rsidR="003438D4">
              <w:rPr>
                <w:rFonts w:hint="eastAsia"/>
                <w:snapToGrid/>
              </w:rPr>
              <w:t>(</w:t>
            </w:r>
            <w:r w:rsidRPr="00765571">
              <w:rPr>
                <w:rFonts w:hint="eastAsia"/>
                <w:snapToGrid/>
              </w:rPr>
              <w:t>醫療、隔離補償、產業紓困等</w:t>
            </w:r>
            <w:r w:rsidR="003438D4">
              <w:rPr>
                <w:rFonts w:hint="eastAsia"/>
                <w:snapToGrid/>
              </w:rPr>
              <w:t>)</w:t>
            </w:r>
          </w:p>
        </w:tc>
        <w:tc>
          <w:tcPr>
            <w:tcW w:w="1559" w:type="dxa"/>
            <w:shd w:val="clear" w:color="auto" w:fill="auto"/>
            <w:noWrap/>
            <w:vAlign w:val="center"/>
            <w:hideMark/>
          </w:tcPr>
          <w:p w:rsidR="00765571" w:rsidRPr="00765571" w:rsidRDefault="00765571" w:rsidP="00765571">
            <w:pPr>
              <w:pStyle w:val="144"/>
              <w:jc w:val="right"/>
              <w:rPr>
                <w:rFonts w:hint="eastAsia"/>
                <w:snapToGrid/>
              </w:rPr>
            </w:pPr>
            <w:r w:rsidRPr="00765571">
              <w:rPr>
                <w:rFonts w:hint="eastAsia"/>
                <w:snapToGrid/>
              </w:rPr>
              <w:t xml:space="preserve">                 500 </w:t>
            </w:r>
          </w:p>
        </w:tc>
      </w:tr>
      <w:tr w:rsidR="00765571" w:rsidRPr="00765571" w:rsidTr="00765571">
        <w:trPr>
          <w:trHeight w:val="324"/>
        </w:trPr>
        <w:tc>
          <w:tcPr>
            <w:tcW w:w="2405" w:type="dxa"/>
            <w:shd w:val="clear" w:color="auto" w:fill="auto"/>
            <w:vAlign w:val="center"/>
            <w:hideMark/>
          </w:tcPr>
          <w:p w:rsidR="00765571" w:rsidRPr="00765571" w:rsidRDefault="00765571" w:rsidP="00765571">
            <w:pPr>
              <w:pStyle w:val="144"/>
              <w:rPr>
                <w:rFonts w:hint="eastAsia"/>
                <w:snapToGrid/>
              </w:rPr>
            </w:pPr>
            <w:r w:rsidRPr="00765571">
              <w:rPr>
                <w:rFonts w:hint="eastAsia"/>
                <w:snapToGrid/>
              </w:rPr>
              <w:t>4.擴大公共建設投資特別條例</w:t>
            </w:r>
          </w:p>
        </w:tc>
        <w:tc>
          <w:tcPr>
            <w:tcW w:w="1417" w:type="dxa"/>
            <w:shd w:val="clear" w:color="auto" w:fill="auto"/>
            <w:vAlign w:val="center"/>
            <w:hideMark/>
          </w:tcPr>
          <w:p w:rsidR="00765571" w:rsidRPr="00765571" w:rsidRDefault="00765571" w:rsidP="00765571">
            <w:pPr>
              <w:pStyle w:val="144"/>
              <w:rPr>
                <w:rFonts w:hint="eastAsia"/>
                <w:snapToGrid/>
              </w:rPr>
            </w:pPr>
            <w:r w:rsidRPr="00765571">
              <w:rPr>
                <w:rFonts w:hint="eastAsia"/>
                <w:snapToGrid/>
              </w:rPr>
              <w:t>93–98</w:t>
            </w:r>
          </w:p>
        </w:tc>
        <w:tc>
          <w:tcPr>
            <w:tcW w:w="3119" w:type="dxa"/>
            <w:shd w:val="clear" w:color="auto" w:fill="auto"/>
            <w:vAlign w:val="center"/>
            <w:hideMark/>
          </w:tcPr>
          <w:p w:rsidR="00765571" w:rsidRPr="00765571" w:rsidRDefault="00765571" w:rsidP="00765571">
            <w:pPr>
              <w:pStyle w:val="144"/>
              <w:rPr>
                <w:rFonts w:hint="eastAsia"/>
                <w:snapToGrid/>
              </w:rPr>
            </w:pPr>
            <w:r w:rsidRPr="00765571">
              <w:rPr>
                <w:rFonts w:hint="eastAsia"/>
                <w:snapToGrid/>
              </w:rPr>
              <w:t>擴大公共建設投資、加速既有計畫</w:t>
            </w:r>
          </w:p>
        </w:tc>
        <w:tc>
          <w:tcPr>
            <w:tcW w:w="1559" w:type="dxa"/>
            <w:shd w:val="clear" w:color="auto" w:fill="auto"/>
            <w:noWrap/>
            <w:vAlign w:val="center"/>
            <w:hideMark/>
          </w:tcPr>
          <w:p w:rsidR="00765571" w:rsidRPr="00765571" w:rsidRDefault="00765571" w:rsidP="00765571">
            <w:pPr>
              <w:pStyle w:val="144"/>
              <w:jc w:val="right"/>
              <w:rPr>
                <w:rFonts w:hint="eastAsia"/>
                <w:snapToGrid/>
              </w:rPr>
            </w:pPr>
            <w:r w:rsidRPr="00765571">
              <w:rPr>
                <w:rFonts w:hint="eastAsia"/>
                <w:snapToGrid/>
              </w:rPr>
              <w:t xml:space="preserve">               5,000 </w:t>
            </w:r>
          </w:p>
        </w:tc>
      </w:tr>
      <w:tr w:rsidR="00765571" w:rsidRPr="00765571" w:rsidTr="00765571">
        <w:trPr>
          <w:trHeight w:val="648"/>
        </w:trPr>
        <w:tc>
          <w:tcPr>
            <w:tcW w:w="2405" w:type="dxa"/>
            <w:shd w:val="clear" w:color="auto" w:fill="auto"/>
            <w:vAlign w:val="center"/>
            <w:hideMark/>
          </w:tcPr>
          <w:p w:rsidR="00765571" w:rsidRPr="00765571" w:rsidRDefault="00765571" w:rsidP="00765571">
            <w:pPr>
              <w:pStyle w:val="144"/>
              <w:rPr>
                <w:rFonts w:hint="eastAsia"/>
                <w:snapToGrid/>
              </w:rPr>
            </w:pPr>
            <w:r w:rsidRPr="00765571">
              <w:rPr>
                <w:rFonts w:hint="eastAsia"/>
                <w:snapToGrid/>
              </w:rPr>
              <w:t>5.水患治理特別條例</w:t>
            </w:r>
          </w:p>
        </w:tc>
        <w:tc>
          <w:tcPr>
            <w:tcW w:w="1417" w:type="dxa"/>
            <w:shd w:val="clear" w:color="auto" w:fill="auto"/>
            <w:vAlign w:val="center"/>
            <w:hideMark/>
          </w:tcPr>
          <w:p w:rsidR="00765571" w:rsidRPr="00765571" w:rsidRDefault="00765571" w:rsidP="00765571">
            <w:pPr>
              <w:pStyle w:val="144"/>
              <w:rPr>
                <w:rFonts w:hint="eastAsia"/>
                <w:snapToGrid/>
              </w:rPr>
            </w:pPr>
            <w:r w:rsidRPr="00765571">
              <w:rPr>
                <w:rFonts w:hint="eastAsia"/>
                <w:snapToGrid/>
              </w:rPr>
              <w:t>95/1– 103/1</w:t>
            </w:r>
          </w:p>
        </w:tc>
        <w:tc>
          <w:tcPr>
            <w:tcW w:w="3119" w:type="dxa"/>
            <w:shd w:val="clear" w:color="auto" w:fill="auto"/>
            <w:vAlign w:val="center"/>
            <w:hideMark/>
          </w:tcPr>
          <w:p w:rsidR="00765571" w:rsidRPr="00765571" w:rsidRDefault="00765571" w:rsidP="00765571">
            <w:pPr>
              <w:pStyle w:val="144"/>
              <w:rPr>
                <w:rFonts w:hint="eastAsia"/>
                <w:snapToGrid/>
              </w:rPr>
            </w:pPr>
            <w:r w:rsidRPr="00765571">
              <w:rPr>
                <w:rFonts w:hint="eastAsia"/>
                <w:snapToGrid/>
              </w:rPr>
              <w:t>水患治理：河川、雨水下水道、治山防洪、農田排水等</w:t>
            </w:r>
          </w:p>
        </w:tc>
        <w:tc>
          <w:tcPr>
            <w:tcW w:w="1559" w:type="dxa"/>
            <w:shd w:val="clear" w:color="auto" w:fill="auto"/>
            <w:noWrap/>
            <w:vAlign w:val="center"/>
            <w:hideMark/>
          </w:tcPr>
          <w:p w:rsidR="00765571" w:rsidRPr="00765571" w:rsidRDefault="00765571" w:rsidP="00765571">
            <w:pPr>
              <w:pStyle w:val="144"/>
              <w:jc w:val="right"/>
              <w:rPr>
                <w:rFonts w:hint="eastAsia"/>
                <w:snapToGrid/>
              </w:rPr>
            </w:pPr>
            <w:r w:rsidRPr="00765571">
              <w:rPr>
                <w:rFonts w:hint="eastAsia"/>
                <w:snapToGrid/>
              </w:rPr>
              <w:t xml:space="preserve">               1,160 </w:t>
            </w:r>
          </w:p>
        </w:tc>
      </w:tr>
      <w:tr w:rsidR="00765571" w:rsidRPr="00765571" w:rsidTr="00765571">
        <w:trPr>
          <w:trHeight w:val="648"/>
        </w:trPr>
        <w:tc>
          <w:tcPr>
            <w:tcW w:w="2405" w:type="dxa"/>
            <w:shd w:val="clear" w:color="auto" w:fill="auto"/>
            <w:vAlign w:val="center"/>
            <w:hideMark/>
          </w:tcPr>
          <w:p w:rsidR="00765571" w:rsidRPr="00765571" w:rsidRDefault="00765571" w:rsidP="00765571">
            <w:pPr>
              <w:pStyle w:val="144"/>
              <w:rPr>
                <w:rFonts w:hint="eastAsia"/>
                <w:snapToGrid/>
              </w:rPr>
            </w:pPr>
            <w:r w:rsidRPr="00765571">
              <w:rPr>
                <w:rFonts w:hint="eastAsia"/>
                <w:snapToGrid/>
              </w:rPr>
              <w:t>6.石門水庫及其集水區整治特別條例</w:t>
            </w:r>
          </w:p>
        </w:tc>
        <w:tc>
          <w:tcPr>
            <w:tcW w:w="1417" w:type="dxa"/>
            <w:shd w:val="clear" w:color="auto" w:fill="auto"/>
            <w:vAlign w:val="center"/>
            <w:hideMark/>
          </w:tcPr>
          <w:p w:rsidR="00765571" w:rsidRPr="00765571" w:rsidRDefault="00765571" w:rsidP="00765571">
            <w:pPr>
              <w:pStyle w:val="144"/>
              <w:rPr>
                <w:rFonts w:hint="eastAsia"/>
                <w:snapToGrid/>
              </w:rPr>
            </w:pPr>
            <w:r w:rsidRPr="00765571">
              <w:rPr>
                <w:rFonts w:hint="eastAsia"/>
                <w:snapToGrid/>
              </w:rPr>
              <w:t>95/1– 101/1</w:t>
            </w:r>
          </w:p>
        </w:tc>
        <w:tc>
          <w:tcPr>
            <w:tcW w:w="3119" w:type="dxa"/>
            <w:shd w:val="clear" w:color="auto" w:fill="auto"/>
            <w:vAlign w:val="center"/>
            <w:hideMark/>
          </w:tcPr>
          <w:p w:rsidR="00765571" w:rsidRPr="00765571" w:rsidRDefault="00765571" w:rsidP="00765571">
            <w:pPr>
              <w:pStyle w:val="144"/>
              <w:rPr>
                <w:rFonts w:hint="eastAsia"/>
                <w:snapToGrid/>
              </w:rPr>
            </w:pPr>
            <w:r w:rsidRPr="00765571">
              <w:rPr>
                <w:rFonts w:hint="eastAsia"/>
                <w:snapToGrid/>
              </w:rPr>
              <w:t>石門水庫與集水區治理</w:t>
            </w:r>
            <w:r w:rsidR="003438D4">
              <w:rPr>
                <w:rFonts w:hint="eastAsia"/>
                <w:snapToGrid/>
              </w:rPr>
              <w:t>(</w:t>
            </w:r>
            <w:r w:rsidRPr="00765571">
              <w:rPr>
                <w:rFonts w:hint="eastAsia"/>
                <w:snapToGrid/>
              </w:rPr>
              <w:t>清淤、治山、保育等</w:t>
            </w:r>
            <w:r w:rsidR="003438D4">
              <w:rPr>
                <w:rFonts w:hint="eastAsia"/>
                <w:snapToGrid/>
              </w:rPr>
              <w:t>)</w:t>
            </w:r>
          </w:p>
        </w:tc>
        <w:tc>
          <w:tcPr>
            <w:tcW w:w="1559" w:type="dxa"/>
            <w:shd w:val="clear" w:color="auto" w:fill="auto"/>
            <w:noWrap/>
            <w:vAlign w:val="center"/>
            <w:hideMark/>
          </w:tcPr>
          <w:p w:rsidR="00765571" w:rsidRPr="00765571" w:rsidRDefault="00765571" w:rsidP="00765571">
            <w:pPr>
              <w:pStyle w:val="144"/>
              <w:jc w:val="right"/>
              <w:rPr>
                <w:rFonts w:hint="eastAsia"/>
                <w:snapToGrid/>
              </w:rPr>
            </w:pPr>
            <w:r w:rsidRPr="00765571">
              <w:rPr>
                <w:rFonts w:hint="eastAsia"/>
                <w:snapToGrid/>
              </w:rPr>
              <w:t xml:space="preserve">                 250 </w:t>
            </w:r>
          </w:p>
        </w:tc>
      </w:tr>
      <w:tr w:rsidR="00765571" w:rsidRPr="00765571" w:rsidTr="00765571">
        <w:trPr>
          <w:trHeight w:val="324"/>
        </w:trPr>
        <w:tc>
          <w:tcPr>
            <w:tcW w:w="2405" w:type="dxa"/>
            <w:shd w:val="clear" w:color="auto" w:fill="auto"/>
            <w:vAlign w:val="center"/>
            <w:hideMark/>
          </w:tcPr>
          <w:p w:rsidR="00765571" w:rsidRPr="00765571" w:rsidRDefault="00765571" w:rsidP="00765571">
            <w:pPr>
              <w:pStyle w:val="144"/>
              <w:rPr>
                <w:rFonts w:hint="eastAsia"/>
                <w:snapToGrid/>
              </w:rPr>
            </w:pPr>
            <w:r w:rsidRPr="00765571">
              <w:rPr>
                <w:rFonts w:hint="eastAsia"/>
                <w:snapToGrid/>
              </w:rPr>
              <w:t>7.振興經濟消費券發放特別條例</w:t>
            </w:r>
          </w:p>
        </w:tc>
        <w:tc>
          <w:tcPr>
            <w:tcW w:w="1417" w:type="dxa"/>
            <w:shd w:val="clear" w:color="auto" w:fill="auto"/>
            <w:vAlign w:val="center"/>
            <w:hideMark/>
          </w:tcPr>
          <w:p w:rsidR="00765571" w:rsidRPr="00765571" w:rsidRDefault="00765571" w:rsidP="00765571">
            <w:pPr>
              <w:pStyle w:val="144"/>
              <w:rPr>
                <w:rFonts w:hint="eastAsia"/>
                <w:snapToGrid/>
              </w:rPr>
            </w:pPr>
            <w:r w:rsidRPr="00765571">
              <w:rPr>
                <w:rFonts w:hint="eastAsia"/>
                <w:snapToGrid/>
              </w:rPr>
              <w:t>97/12– 98/9</w:t>
            </w:r>
          </w:p>
        </w:tc>
        <w:tc>
          <w:tcPr>
            <w:tcW w:w="3119" w:type="dxa"/>
            <w:shd w:val="clear" w:color="auto" w:fill="auto"/>
            <w:vAlign w:val="center"/>
            <w:hideMark/>
          </w:tcPr>
          <w:p w:rsidR="00765571" w:rsidRPr="00765571" w:rsidRDefault="00765571" w:rsidP="00765571">
            <w:pPr>
              <w:pStyle w:val="144"/>
              <w:rPr>
                <w:rFonts w:hint="eastAsia"/>
                <w:snapToGrid/>
              </w:rPr>
            </w:pPr>
            <w:r w:rsidRPr="00765571">
              <w:rPr>
                <w:rFonts w:hint="eastAsia"/>
                <w:snapToGrid/>
              </w:rPr>
              <w:t>發放消費券</w:t>
            </w:r>
            <w:r w:rsidR="003438D4">
              <w:rPr>
                <w:rFonts w:hint="eastAsia"/>
                <w:snapToGrid/>
              </w:rPr>
              <w:t>(</w:t>
            </w:r>
            <w:r w:rsidRPr="00765571">
              <w:rPr>
                <w:rFonts w:hint="eastAsia"/>
                <w:snapToGrid/>
              </w:rPr>
              <w:t>促進國內消費</w:t>
            </w:r>
            <w:r w:rsidR="003438D4">
              <w:rPr>
                <w:rFonts w:hint="eastAsia"/>
                <w:snapToGrid/>
              </w:rPr>
              <w:t>)</w:t>
            </w:r>
          </w:p>
        </w:tc>
        <w:tc>
          <w:tcPr>
            <w:tcW w:w="1559" w:type="dxa"/>
            <w:shd w:val="clear" w:color="auto" w:fill="auto"/>
            <w:vAlign w:val="center"/>
            <w:hideMark/>
          </w:tcPr>
          <w:p w:rsidR="00765571" w:rsidRPr="00765571" w:rsidRDefault="00765571" w:rsidP="00765571">
            <w:pPr>
              <w:pStyle w:val="144"/>
              <w:jc w:val="right"/>
              <w:rPr>
                <w:rFonts w:hint="eastAsia"/>
                <w:snapToGrid/>
              </w:rPr>
            </w:pPr>
            <w:r w:rsidRPr="00765571">
              <w:rPr>
                <w:rFonts w:hint="eastAsia"/>
                <w:snapToGrid/>
              </w:rPr>
              <w:t xml:space="preserve"> </w:t>
            </w:r>
            <w:r w:rsidR="008E4002">
              <w:rPr>
                <w:rFonts w:hint="eastAsia"/>
                <w:snapToGrid/>
              </w:rPr>
              <w:t>每人領取3</w:t>
            </w:r>
            <w:r w:rsidR="008E4002">
              <w:rPr>
                <w:snapToGrid/>
              </w:rPr>
              <w:t>,</w:t>
            </w:r>
            <w:r w:rsidR="008E4002">
              <w:rPr>
                <w:rFonts w:hint="eastAsia"/>
                <w:snapToGrid/>
              </w:rPr>
              <w:t>600元</w:t>
            </w:r>
            <w:r w:rsidRPr="00765571">
              <w:rPr>
                <w:rFonts w:hint="eastAsia"/>
                <w:snapToGrid/>
              </w:rPr>
              <w:t xml:space="preserve"> </w:t>
            </w:r>
          </w:p>
        </w:tc>
      </w:tr>
      <w:tr w:rsidR="00765571" w:rsidRPr="00765571" w:rsidTr="00765571">
        <w:trPr>
          <w:trHeight w:val="324"/>
        </w:trPr>
        <w:tc>
          <w:tcPr>
            <w:tcW w:w="2405" w:type="dxa"/>
            <w:shd w:val="clear" w:color="auto" w:fill="auto"/>
            <w:vAlign w:val="center"/>
            <w:hideMark/>
          </w:tcPr>
          <w:p w:rsidR="00765571" w:rsidRPr="00765571" w:rsidRDefault="00765571" w:rsidP="00765571">
            <w:pPr>
              <w:pStyle w:val="144"/>
              <w:rPr>
                <w:rFonts w:hint="eastAsia"/>
                <w:snapToGrid/>
              </w:rPr>
            </w:pPr>
            <w:r w:rsidRPr="00765571">
              <w:rPr>
                <w:rFonts w:hint="eastAsia"/>
                <w:snapToGrid/>
              </w:rPr>
              <w:t>8.振興經濟擴大公共建設特別條例</w:t>
            </w:r>
          </w:p>
        </w:tc>
        <w:tc>
          <w:tcPr>
            <w:tcW w:w="1417" w:type="dxa"/>
            <w:shd w:val="clear" w:color="auto" w:fill="auto"/>
            <w:vAlign w:val="center"/>
            <w:hideMark/>
          </w:tcPr>
          <w:p w:rsidR="00765571" w:rsidRPr="00765571" w:rsidRDefault="00765571" w:rsidP="00765571">
            <w:pPr>
              <w:pStyle w:val="144"/>
              <w:rPr>
                <w:rFonts w:hint="eastAsia"/>
                <w:snapToGrid/>
              </w:rPr>
            </w:pPr>
            <w:r w:rsidRPr="00765571">
              <w:rPr>
                <w:rFonts w:hint="eastAsia"/>
                <w:snapToGrid/>
              </w:rPr>
              <w:t>98–101</w:t>
            </w:r>
          </w:p>
        </w:tc>
        <w:tc>
          <w:tcPr>
            <w:tcW w:w="3119" w:type="dxa"/>
            <w:shd w:val="clear" w:color="auto" w:fill="auto"/>
            <w:vAlign w:val="center"/>
            <w:hideMark/>
          </w:tcPr>
          <w:p w:rsidR="00765571" w:rsidRPr="00765571" w:rsidRDefault="00765571" w:rsidP="00765571">
            <w:pPr>
              <w:pStyle w:val="144"/>
              <w:rPr>
                <w:rFonts w:hint="eastAsia"/>
                <w:snapToGrid/>
              </w:rPr>
            </w:pPr>
            <w:r w:rsidRPr="00765571">
              <w:rPr>
                <w:rFonts w:hint="eastAsia"/>
                <w:snapToGrid/>
              </w:rPr>
              <w:t>擴大公共建設、就業刺激等</w:t>
            </w:r>
          </w:p>
        </w:tc>
        <w:tc>
          <w:tcPr>
            <w:tcW w:w="1559" w:type="dxa"/>
            <w:shd w:val="clear" w:color="auto" w:fill="auto"/>
            <w:noWrap/>
            <w:vAlign w:val="center"/>
            <w:hideMark/>
          </w:tcPr>
          <w:p w:rsidR="00765571" w:rsidRPr="00765571" w:rsidRDefault="00765571" w:rsidP="00765571">
            <w:pPr>
              <w:pStyle w:val="144"/>
              <w:jc w:val="right"/>
              <w:rPr>
                <w:rFonts w:hint="eastAsia"/>
                <w:snapToGrid/>
              </w:rPr>
            </w:pPr>
            <w:r w:rsidRPr="00765571">
              <w:rPr>
                <w:rFonts w:hint="eastAsia"/>
                <w:snapToGrid/>
              </w:rPr>
              <w:t xml:space="preserve">               5,000 </w:t>
            </w:r>
          </w:p>
        </w:tc>
      </w:tr>
      <w:tr w:rsidR="00765571" w:rsidRPr="00765571" w:rsidTr="00765571">
        <w:trPr>
          <w:trHeight w:val="648"/>
        </w:trPr>
        <w:tc>
          <w:tcPr>
            <w:tcW w:w="2405" w:type="dxa"/>
            <w:shd w:val="clear" w:color="auto" w:fill="auto"/>
            <w:vAlign w:val="center"/>
            <w:hideMark/>
          </w:tcPr>
          <w:p w:rsidR="00765571" w:rsidRPr="00765571" w:rsidRDefault="00765571" w:rsidP="00765571">
            <w:pPr>
              <w:pStyle w:val="144"/>
              <w:rPr>
                <w:rFonts w:hint="eastAsia"/>
                <w:snapToGrid/>
              </w:rPr>
            </w:pPr>
            <w:r w:rsidRPr="00765571">
              <w:rPr>
                <w:rFonts w:hint="eastAsia"/>
                <w:snapToGrid/>
              </w:rPr>
              <w:t>9.莫拉克颱風災後重建特別條例</w:t>
            </w:r>
          </w:p>
        </w:tc>
        <w:tc>
          <w:tcPr>
            <w:tcW w:w="1417" w:type="dxa"/>
            <w:shd w:val="clear" w:color="auto" w:fill="auto"/>
            <w:vAlign w:val="center"/>
            <w:hideMark/>
          </w:tcPr>
          <w:p w:rsidR="00765571" w:rsidRPr="00765571" w:rsidRDefault="00765571" w:rsidP="00765571">
            <w:pPr>
              <w:pStyle w:val="144"/>
              <w:rPr>
                <w:rFonts w:hint="eastAsia"/>
                <w:snapToGrid/>
              </w:rPr>
            </w:pPr>
            <w:r w:rsidRPr="00765571">
              <w:rPr>
                <w:rFonts w:hint="eastAsia"/>
                <w:snapToGrid/>
              </w:rPr>
              <w:t>98–101（延長至103/8）</w:t>
            </w:r>
          </w:p>
        </w:tc>
        <w:tc>
          <w:tcPr>
            <w:tcW w:w="3119" w:type="dxa"/>
            <w:shd w:val="clear" w:color="auto" w:fill="auto"/>
            <w:vAlign w:val="center"/>
            <w:hideMark/>
          </w:tcPr>
          <w:p w:rsidR="00765571" w:rsidRPr="00765571" w:rsidRDefault="00765571" w:rsidP="00765571">
            <w:pPr>
              <w:pStyle w:val="144"/>
              <w:rPr>
                <w:rFonts w:hint="eastAsia"/>
                <w:snapToGrid/>
              </w:rPr>
            </w:pPr>
            <w:r w:rsidRPr="00765571">
              <w:rPr>
                <w:rFonts w:hint="eastAsia"/>
                <w:snapToGrid/>
              </w:rPr>
              <w:t>災後重建</w:t>
            </w:r>
            <w:r w:rsidR="003438D4">
              <w:rPr>
                <w:rFonts w:hint="eastAsia"/>
                <w:snapToGrid/>
              </w:rPr>
              <w:t>(</w:t>
            </w:r>
            <w:r w:rsidRPr="00765571">
              <w:rPr>
                <w:rFonts w:hint="eastAsia"/>
                <w:snapToGrid/>
              </w:rPr>
              <w:t>道路、住宅、農業、基礎設施等</w:t>
            </w:r>
            <w:r w:rsidR="003438D4">
              <w:rPr>
                <w:rFonts w:hint="eastAsia"/>
                <w:snapToGrid/>
              </w:rPr>
              <w:t>)</w:t>
            </w:r>
          </w:p>
        </w:tc>
        <w:tc>
          <w:tcPr>
            <w:tcW w:w="1559" w:type="dxa"/>
            <w:shd w:val="clear" w:color="auto" w:fill="auto"/>
            <w:noWrap/>
            <w:vAlign w:val="center"/>
            <w:hideMark/>
          </w:tcPr>
          <w:p w:rsidR="00765571" w:rsidRPr="00765571" w:rsidRDefault="00765571" w:rsidP="00765571">
            <w:pPr>
              <w:pStyle w:val="144"/>
              <w:jc w:val="right"/>
              <w:rPr>
                <w:rFonts w:hint="eastAsia"/>
                <w:snapToGrid/>
              </w:rPr>
            </w:pPr>
            <w:r w:rsidRPr="00765571">
              <w:rPr>
                <w:rFonts w:hint="eastAsia"/>
                <w:snapToGrid/>
              </w:rPr>
              <w:t xml:space="preserve">               1,200 </w:t>
            </w:r>
          </w:p>
        </w:tc>
      </w:tr>
      <w:tr w:rsidR="00765571" w:rsidRPr="00765571" w:rsidTr="00765571">
        <w:trPr>
          <w:trHeight w:val="648"/>
        </w:trPr>
        <w:tc>
          <w:tcPr>
            <w:tcW w:w="2405" w:type="dxa"/>
            <w:shd w:val="clear" w:color="auto" w:fill="auto"/>
            <w:vAlign w:val="center"/>
            <w:hideMark/>
          </w:tcPr>
          <w:p w:rsidR="00765571" w:rsidRPr="00765571" w:rsidRDefault="00765571" w:rsidP="00765571">
            <w:pPr>
              <w:pStyle w:val="144"/>
              <w:rPr>
                <w:rFonts w:hint="eastAsia"/>
                <w:snapToGrid/>
              </w:rPr>
            </w:pPr>
            <w:r w:rsidRPr="00765571">
              <w:rPr>
                <w:rFonts w:hint="eastAsia"/>
                <w:snapToGrid/>
              </w:rPr>
              <w:t>10.曾文南化烏山頭水庫治理及穩定南部地區供水特別條例</w:t>
            </w:r>
          </w:p>
        </w:tc>
        <w:tc>
          <w:tcPr>
            <w:tcW w:w="1417" w:type="dxa"/>
            <w:shd w:val="clear" w:color="auto" w:fill="auto"/>
            <w:vAlign w:val="center"/>
            <w:hideMark/>
          </w:tcPr>
          <w:p w:rsidR="00765571" w:rsidRPr="00765571" w:rsidRDefault="00765571" w:rsidP="00765571">
            <w:pPr>
              <w:pStyle w:val="144"/>
              <w:rPr>
                <w:rFonts w:hint="eastAsia"/>
                <w:snapToGrid/>
              </w:rPr>
            </w:pPr>
            <w:r w:rsidRPr="00765571">
              <w:rPr>
                <w:rFonts w:hint="eastAsia"/>
                <w:snapToGrid/>
              </w:rPr>
              <w:t>99–105</w:t>
            </w:r>
          </w:p>
        </w:tc>
        <w:tc>
          <w:tcPr>
            <w:tcW w:w="3119" w:type="dxa"/>
            <w:shd w:val="clear" w:color="auto" w:fill="auto"/>
            <w:vAlign w:val="center"/>
            <w:hideMark/>
          </w:tcPr>
          <w:p w:rsidR="00765571" w:rsidRPr="00765571" w:rsidRDefault="00765571" w:rsidP="00765571">
            <w:pPr>
              <w:pStyle w:val="144"/>
              <w:rPr>
                <w:rFonts w:hint="eastAsia"/>
                <w:snapToGrid/>
              </w:rPr>
            </w:pPr>
            <w:r w:rsidRPr="00765571">
              <w:rPr>
                <w:rFonts w:hint="eastAsia"/>
                <w:snapToGrid/>
              </w:rPr>
              <w:t>水庫清淤、集水區整治、供水穩定化</w:t>
            </w:r>
          </w:p>
        </w:tc>
        <w:tc>
          <w:tcPr>
            <w:tcW w:w="1559" w:type="dxa"/>
            <w:shd w:val="clear" w:color="auto" w:fill="auto"/>
            <w:noWrap/>
            <w:vAlign w:val="center"/>
            <w:hideMark/>
          </w:tcPr>
          <w:p w:rsidR="00765571" w:rsidRPr="00765571" w:rsidRDefault="00765571" w:rsidP="00765571">
            <w:pPr>
              <w:pStyle w:val="144"/>
              <w:jc w:val="right"/>
              <w:rPr>
                <w:rFonts w:hint="eastAsia"/>
                <w:snapToGrid/>
              </w:rPr>
            </w:pPr>
            <w:r w:rsidRPr="00765571">
              <w:rPr>
                <w:rFonts w:hint="eastAsia"/>
                <w:snapToGrid/>
              </w:rPr>
              <w:t xml:space="preserve">                 540 </w:t>
            </w:r>
          </w:p>
        </w:tc>
      </w:tr>
      <w:tr w:rsidR="00765571" w:rsidRPr="00765571" w:rsidTr="00765571">
        <w:trPr>
          <w:trHeight w:val="648"/>
        </w:trPr>
        <w:tc>
          <w:tcPr>
            <w:tcW w:w="2405" w:type="dxa"/>
            <w:shd w:val="clear" w:color="auto" w:fill="auto"/>
            <w:vAlign w:val="center"/>
            <w:hideMark/>
          </w:tcPr>
          <w:p w:rsidR="00765571" w:rsidRPr="00765571" w:rsidRDefault="00765571" w:rsidP="00765571">
            <w:pPr>
              <w:pStyle w:val="144"/>
              <w:rPr>
                <w:rFonts w:hint="eastAsia"/>
                <w:snapToGrid/>
              </w:rPr>
            </w:pPr>
            <w:r w:rsidRPr="00765571">
              <w:rPr>
                <w:rFonts w:hint="eastAsia"/>
                <w:snapToGrid/>
              </w:rPr>
              <w:t>11.流域綜合治理特別條例</w:t>
            </w:r>
          </w:p>
        </w:tc>
        <w:tc>
          <w:tcPr>
            <w:tcW w:w="1417" w:type="dxa"/>
            <w:shd w:val="clear" w:color="auto" w:fill="auto"/>
            <w:vAlign w:val="center"/>
            <w:hideMark/>
          </w:tcPr>
          <w:p w:rsidR="00765571" w:rsidRPr="00765571" w:rsidRDefault="00765571" w:rsidP="00765571">
            <w:pPr>
              <w:pStyle w:val="144"/>
              <w:rPr>
                <w:rFonts w:hint="eastAsia"/>
                <w:snapToGrid/>
              </w:rPr>
            </w:pPr>
            <w:r w:rsidRPr="00765571">
              <w:rPr>
                <w:rFonts w:hint="eastAsia"/>
                <w:snapToGrid/>
              </w:rPr>
              <w:t>103–108</w:t>
            </w:r>
          </w:p>
        </w:tc>
        <w:tc>
          <w:tcPr>
            <w:tcW w:w="3119" w:type="dxa"/>
            <w:shd w:val="clear" w:color="auto" w:fill="auto"/>
            <w:vAlign w:val="center"/>
            <w:hideMark/>
          </w:tcPr>
          <w:p w:rsidR="00765571" w:rsidRPr="00765571" w:rsidRDefault="00765571" w:rsidP="00765571">
            <w:pPr>
              <w:pStyle w:val="144"/>
              <w:rPr>
                <w:rFonts w:hint="eastAsia"/>
                <w:snapToGrid/>
              </w:rPr>
            </w:pPr>
            <w:r w:rsidRPr="00765571">
              <w:rPr>
                <w:rFonts w:hint="eastAsia"/>
                <w:snapToGrid/>
              </w:rPr>
              <w:t>流域整體治理</w:t>
            </w:r>
            <w:r w:rsidR="003438D4">
              <w:rPr>
                <w:rFonts w:hint="eastAsia"/>
                <w:snapToGrid/>
              </w:rPr>
              <w:t>(</w:t>
            </w:r>
            <w:r w:rsidRPr="00765571">
              <w:rPr>
                <w:rFonts w:hint="eastAsia"/>
                <w:snapToGrid/>
              </w:rPr>
              <w:t>河川、區域排水、雨水下水道、農田排水</w:t>
            </w:r>
            <w:r w:rsidR="003438D4">
              <w:rPr>
                <w:rFonts w:hint="eastAsia"/>
                <w:snapToGrid/>
              </w:rPr>
              <w:t>)</w:t>
            </w:r>
          </w:p>
        </w:tc>
        <w:tc>
          <w:tcPr>
            <w:tcW w:w="1559" w:type="dxa"/>
            <w:shd w:val="clear" w:color="auto" w:fill="auto"/>
            <w:noWrap/>
            <w:vAlign w:val="center"/>
            <w:hideMark/>
          </w:tcPr>
          <w:p w:rsidR="00765571" w:rsidRPr="00765571" w:rsidRDefault="00765571" w:rsidP="00765571">
            <w:pPr>
              <w:pStyle w:val="144"/>
              <w:jc w:val="right"/>
              <w:rPr>
                <w:rFonts w:hint="eastAsia"/>
                <w:snapToGrid/>
              </w:rPr>
            </w:pPr>
            <w:r w:rsidRPr="00765571">
              <w:rPr>
                <w:rFonts w:hint="eastAsia"/>
                <w:snapToGrid/>
              </w:rPr>
              <w:t xml:space="preserve">                 660 </w:t>
            </w:r>
          </w:p>
        </w:tc>
      </w:tr>
      <w:tr w:rsidR="00765571" w:rsidRPr="00765571" w:rsidTr="00765571">
        <w:trPr>
          <w:trHeight w:val="972"/>
        </w:trPr>
        <w:tc>
          <w:tcPr>
            <w:tcW w:w="2405" w:type="dxa"/>
            <w:shd w:val="clear" w:color="auto" w:fill="auto"/>
            <w:vAlign w:val="center"/>
            <w:hideMark/>
          </w:tcPr>
          <w:p w:rsidR="00765571" w:rsidRPr="00765571" w:rsidRDefault="00765571" w:rsidP="00765571">
            <w:pPr>
              <w:pStyle w:val="144"/>
              <w:rPr>
                <w:rFonts w:hint="eastAsia"/>
                <w:snapToGrid/>
              </w:rPr>
            </w:pPr>
            <w:r w:rsidRPr="00765571">
              <w:rPr>
                <w:rFonts w:hint="eastAsia"/>
                <w:snapToGrid/>
              </w:rPr>
              <w:t>12.前瞻基礎建設特別條例</w:t>
            </w:r>
          </w:p>
        </w:tc>
        <w:tc>
          <w:tcPr>
            <w:tcW w:w="1417" w:type="dxa"/>
            <w:shd w:val="clear" w:color="auto" w:fill="auto"/>
            <w:vAlign w:val="center"/>
            <w:hideMark/>
          </w:tcPr>
          <w:p w:rsidR="00765571" w:rsidRPr="00765571" w:rsidRDefault="00765571" w:rsidP="00765571">
            <w:pPr>
              <w:pStyle w:val="144"/>
              <w:rPr>
                <w:rFonts w:hint="eastAsia"/>
                <w:snapToGrid/>
              </w:rPr>
            </w:pPr>
            <w:r w:rsidRPr="00765571">
              <w:rPr>
                <w:rFonts w:hint="eastAsia"/>
                <w:snapToGrid/>
              </w:rPr>
              <w:t>106–114</w:t>
            </w:r>
          </w:p>
        </w:tc>
        <w:tc>
          <w:tcPr>
            <w:tcW w:w="3119" w:type="dxa"/>
            <w:shd w:val="clear" w:color="auto" w:fill="auto"/>
            <w:vAlign w:val="center"/>
            <w:hideMark/>
          </w:tcPr>
          <w:p w:rsidR="00765571" w:rsidRPr="00765571" w:rsidRDefault="00765571" w:rsidP="00765571">
            <w:pPr>
              <w:pStyle w:val="144"/>
              <w:rPr>
                <w:rFonts w:hint="eastAsia"/>
                <w:snapToGrid/>
              </w:rPr>
            </w:pPr>
            <w:r w:rsidRPr="00765571">
              <w:rPr>
                <w:rFonts w:hint="eastAsia"/>
                <w:snapToGrid/>
              </w:rPr>
              <w:t>軌道、水環境、綠能、數位、城鄉、育兒、食品安全、人才就業等</w:t>
            </w:r>
          </w:p>
        </w:tc>
        <w:tc>
          <w:tcPr>
            <w:tcW w:w="1559" w:type="dxa"/>
            <w:shd w:val="clear" w:color="auto" w:fill="auto"/>
            <w:noWrap/>
            <w:vAlign w:val="center"/>
            <w:hideMark/>
          </w:tcPr>
          <w:p w:rsidR="00765571" w:rsidRPr="00765571" w:rsidRDefault="00765571" w:rsidP="00765571">
            <w:pPr>
              <w:pStyle w:val="144"/>
              <w:jc w:val="right"/>
              <w:rPr>
                <w:rFonts w:hint="eastAsia"/>
                <w:snapToGrid/>
              </w:rPr>
            </w:pPr>
            <w:r w:rsidRPr="00765571">
              <w:rPr>
                <w:rFonts w:hint="eastAsia"/>
                <w:snapToGrid/>
              </w:rPr>
              <w:t xml:space="preserve">               8,400 </w:t>
            </w:r>
          </w:p>
        </w:tc>
      </w:tr>
      <w:tr w:rsidR="00765571" w:rsidRPr="00765571" w:rsidTr="00765571">
        <w:trPr>
          <w:trHeight w:val="648"/>
        </w:trPr>
        <w:tc>
          <w:tcPr>
            <w:tcW w:w="2405" w:type="dxa"/>
            <w:shd w:val="clear" w:color="auto" w:fill="auto"/>
            <w:vAlign w:val="center"/>
            <w:hideMark/>
          </w:tcPr>
          <w:p w:rsidR="00765571" w:rsidRPr="00765571" w:rsidRDefault="00765571" w:rsidP="00765571">
            <w:pPr>
              <w:pStyle w:val="144"/>
              <w:rPr>
                <w:rFonts w:hint="eastAsia"/>
                <w:snapToGrid/>
              </w:rPr>
            </w:pPr>
            <w:r w:rsidRPr="00765571">
              <w:rPr>
                <w:rFonts w:hint="eastAsia"/>
                <w:snapToGrid/>
              </w:rPr>
              <w:t>13.新式戰機採購特別條例</w:t>
            </w:r>
          </w:p>
        </w:tc>
        <w:tc>
          <w:tcPr>
            <w:tcW w:w="1417" w:type="dxa"/>
            <w:shd w:val="clear" w:color="auto" w:fill="auto"/>
            <w:vAlign w:val="center"/>
            <w:hideMark/>
          </w:tcPr>
          <w:p w:rsidR="00765571" w:rsidRPr="00765571" w:rsidRDefault="00765571" w:rsidP="00765571">
            <w:pPr>
              <w:pStyle w:val="144"/>
              <w:rPr>
                <w:rFonts w:hint="eastAsia"/>
                <w:snapToGrid/>
              </w:rPr>
            </w:pPr>
            <w:r w:rsidRPr="00765571">
              <w:rPr>
                <w:rFonts w:hint="eastAsia"/>
                <w:snapToGrid/>
              </w:rPr>
              <w:t>109–115</w:t>
            </w:r>
          </w:p>
        </w:tc>
        <w:tc>
          <w:tcPr>
            <w:tcW w:w="3119" w:type="dxa"/>
            <w:shd w:val="clear" w:color="auto" w:fill="auto"/>
            <w:vAlign w:val="center"/>
            <w:hideMark/>
          </w:tcPr>
          <w:p w:rsidR="00765571" w:rsidRPr="00765571" w:rsidRDefault="00765571" w:rsidP="00765571">
            <w:pPr>
              <w:pStyle w:val="144"/>
              <w:rPr>
                <w:rFonts w:hint="eastAsia"/>
                <w:snapToGrid/>
              </w:rPr>
            </w:pPr>
            <w:r w:rsidRPr="00765571">
              <w:rPr>
                <w:rFonts w:hint="eastAsia"/>
                <w:snapToGrid/>
              </w:rPr>
              <w:t>採購F-16V等新式戰機、系統、後勤、訓練</w:t>
            </w:r>
          </w:p>
        </w:tc>
        <w:tc>
          <w:tcPr>
            <w:tcW w:w="1559" w:type="dxa"/>
            <w:shd w:val="clear" w:color="auto" w:fill="auto"/>
            <w:vAlign w:val="center"/>
            <w:hideMark/>
          </w:tcPr>
          <w:p w:rsidR="00765571" w:rsidRPr="00765571" w:rsidRDefault="00765571" w:rsidP="00765571">
            <w:pPr>
              <w:pStyle w:val="144"/>
              <w:jc w:val="right"/>
              <w:rPr>
                <w:rFonts w:hint="eastAsia"/>
                <w:snapToGrid/>
              </w:rPr>
            </w:pPr>
            <w:r w:rsidRPr="00765571">
              <w:rPr>
                <w:rFonts w:hint="eastAsia"/>
                <w:snapToGrid/>
              </w:rPr>
              <w:t xml:space="preserve">               2,500 </w:t>
            </w:r>
          </w:p>
        </w:tc>
      </w:tr>
      <w:tr w:rsidR="00765571" w:rsidRPr="00765571" w:rsidTr="00765571">
        <w:trPr>
          <w:trHeight w:val="1296"/>
        </w:trPr>
        <w:tc>
          <w:tcPr>
            <w:tcW w:w="2405" w:type="dxa"/>
            <w:shd w:val="clear" w:color="auto" w:fill="auto"/>
            <w:vAlign w:val="center"/>
            <w:hideMark/>
          </w:tcPr>
          <w:p w:rsidR="00765571" w:rsidRPr="00765571" w:rsidRDefault="00765571" w:rsidP="00765571">
            <w:pPr>
              <w:pStyle w:val="144"/>
              <w:rPr>
                <w:rFonts w:hint="eastAsia"/>
                <w:snapToGrid/>
              </w:rPr>
            </w:pPr>
            <w:r w:rsidRPr="00765571">
              <w:rPr>
                <w:rFonts w:hint="eastAsia"/>
                <w:snapToGrid/>
              </w:rPr>
              <w:t>14.嚴重特殊傳染性肺炎防治及紓困振興特別條例</w:t>
            </w:r>
          </w:p>
        </w:tc>
        <w:tc>
          <w:tcPr>
            <w:tcW w:w="1417" w:type="dxa"/>
            <w:shd w:val="clear" w:color="auto" w:fill="auto"/>
            <w:vAlign w:val="center"/>
            <w:hideMark/>
          </w:tcPr>
          <w:p w:rsidR="00765571" w:rsidRPr="00765571" w:rsidRDefault="00765571" w:rsidP="00765571">
            <w:pPr>
              <w:pStyle w:val="144"/>
              <w:rPr>
                <w:rFonts w:hint="eastAsia"/>
                <w:snapToGrid/>
              </w:rPr>
            </w:pPr>
            <w:r w:rsidRPr="00765571">
              <w:rPr>
                <w:rFonts w:hint="eastAsia"/>
                <w:snapToGrid/>
              </w:rPr>
              <w:t>109/1/15– 111/6/30（條例期間，含多次追加）</w:t>
            </w:r>
          </w:p>
        </w:tc>
        <w:tc>
          <w:tcPr>
            <w:tcW w:w="3119" w:type="dxa"/>
            <w:shd w:val="clear" w:color="auto" w:fill="auto"/>
            <w:vAlign w:val="center"/>
            <w:hideMark/>
          </w:tcPr>
          <w:p w:rsidR="00765571" w:rsidRPr="00765571" w:rsidRDefault="00765571" w:rsidP="00765571">
            <w:pPr>
              <w:pStyle w:val="144"/>
              <w:rPr>
                <w:rFonts w:hint="eastAsia"/>
                <w:snapToGrid/>
              </w:rPr>
            </w:pPr>
            <w:r w:rsidRPr="00765571">
              <w:rPr>
                <w:rFonts w:hint="eastAsia"/>
                <w:snapToGrid/>
              </w:rPr>
              <w:t>防疫、紓困、振興</w:t>
            </w:r>
            <w:r w:rsidR="003438D4">
              <w:rPr>
                <w:rFonts w:hint="eastAsia"/>
                <w:snapToGrid/>
              </w:rPr>
              <w:t>(</w:t>
            </w:r>
            <w:r w:rsidRPr="00765571">
              <w:rPr>
                <w:rFonts w:hint="eastAsia"/>
                <w:snapToGrid/>
              </w:rPr>
              <w:t>振興券等</w:t>
            </w:r>
            <w:r w:rsidR="003438D4">
              <w:rPr>
                <w:rFonts w:hint="eastAsia"/>
                <w:snapToGrid/>
              </w:rPr>
              <w:t>)</w:t>
            </w:r>
            <w:r w:rsidRPr="00765571">
              <w:rPr>
                <w:rFonts w:hint="eastAsia"/>
                <w:snapToGrid/>
              </w:rPr>
              <w:t>、產業補助</w:t>
            </w:r>
          </w:p>
        </w:tc>
        <w:tc>
          <w:tcPr>
            <w:tcW w:w="1559" w:type="dxa"/>
            <w:shd w:val="clear" w:color="auto" w:fill="auto"/>
            <w:vAlign w:val="center"/>
            <w:hideMark/>
          </w:tcPr>
          <w:p w:rsidR="00765571" w:rsidRPr="00765571" w:rsidRDefault="00765571" w:rsidP="00765571">
            <w:pPr>
              <w:pStyle w:val="144"/>
              <w:jc w:val="right"/>
              <w:rPr>
                <w:rFonts w:hint="eastAsia"/>
                <w:snapToGrid/>
              </w:rPr>
            </w:pPr>
            <w:r w:rsidRPr="00765571">
              <w:rPr>
                <w:rFonts w:hint="eastAsia"/>
                <w:snapToGrid/>
              </w:rPr>
              <w:t xml:space="preserve">               8,400 </w:t>
            </w:r>
          </w:p>
        </w:tc>
      </w:tr>
      <w:tr w:rsidR="00765571" w:rsidRPr="00765571" w:rsidTr="00765571">
        <w:trPr>
          <w:trHeight w:val="648"/>
        </w:trPr>
        <w:tc>
          <w:tcPr>
            <w:tcW w:w="2405" w:type="dxa"/>
            <w:shd w:val="clear" w:color="auto" w:fill="auto"/>
            <w:vAlign w:val="center"/>
            <w:hideMark/>
          </w:tcPr>
          <w:p w:rsidR="00765571" w:rsidRPr="00765571" w:rsidRDefault="00765571" w:rsidP="00765571">
            <w:pPr>
              <w:pStyle w:val="144"/>
              <w:rPr>
                <w:rFonts w:hint="eastAsia"/>
                <w:snapToGrid/>
              </w:rPr>
            </w:pPr>
            <w:bookmarkStart w:id="23" w:name="RANGE!A16"/>
            <w:r w:rsidRPr="00765571">
              <w:rPr>
                <w:rFonts w:hint="eastAsia"/>
                <w:snapToGrid/>
              </w:rPr>
              <w:t>15.海空戰力提升計畫採購特別條例</w:t>
            </w:r>
            <w:bookmarkEnd w:id="23"/>
          </w:p>
        </w:tc>
        <w:tc>
          <w:tcPr>
            <w:tcW w:w="1417" w:type="dxa"/>
            <w:shd w:val="clear" w:color="auto" w:fill="auto"/>
            <w:vAlign w:val="center"/>
            <w:hideMark/>
          </w:tcPr>
          <w:p w:rsidR="00765571" w:rsidRPr="00765571" w:rsidRDefault="00765571" w:rsidP="00765571">
            <w:pPr>
              <w:pStyle w:val="144"/>
              <w:rPr>
                <w:rFonts w:hint="eastAsia"/>
                <w:snapToGrid/>
              </w:rPr>
            </w:pPr>
            <w:r w:rsidRPr="00765571">
              <w:rPr>
                <w:rFonts w:hint="eastAsia"/>
                <w:snapToGrid/>
              </w:rPr>
              <w:t>111–115</w:t>
            </w:r>
          </w:p>
        </w:tc>
        <w:tc>
          <w:tcPr>
            <w:tcW w:w="3119" w:type="dxa"/>
            <w:shd w:val="clear" w:color="auto" w:fill="auto"/>
            <w:vAlign w:val="center"/>
            <w:hideMark/>
          </w:tcPr>
          <w:p w:rsidR="00765571" w:rsidRPr="00765571" w:rsidRDefault="00765571" w:rsidP="00765571">
            <w:pPr>
              <w:pStyle w:val="144"/>
              <w:rPr>
                <w:rFonts w:hint="eastAsia"/>
                <w:snapToGrid/>
              </w:rPr>
            </w:pPr>
            <w:r w:rsidRPr="00765571">
              <w:rPr>
                <w:rFonts w:hint="eastAsia"/>
                <w:snapToGrid/>
              </w:rPr>
              <w:t>採購精準飛彈、艦艇、國造/採購裝備、後勤等</w:t>
            </w:r>
          </w:p>
        </w:tc>
        <w:tc>
          <w:tcPr>
            <w:tcW w:w="1559" w:type="dxa"/>
            <w:shd w:val="clear" w:color="auto" w:fill="auto"/>
            <w:vAlign w:val="center"/>
            <w:hideMark/>
          </w:tcPr>
          <w:p w:rsidR="00765571" w:rsidRPr="00765571" w:rsidRDefault="00765571" w:rsidP="00765571">
            <w:pPr>
              <w:pStyle w:val="144"/>
              <w:jc w:val="right"/>
              <w:rPr>
                <w:rFonts w:hint="eastAsia"/>
                <w:snapToGrid/>
              </w:rPr>
            </w:pPr>
            <w:r w:rsidRPr="00765571">
              <w:rPr>
                <w:rFonts w:hint="eastAsia"/>
                <w:snapToGrid/>
              </w:rPr>
              <w:t xml:space="preserve">               2,400 </w:t>
            </w:r>
          </w:p>
        </w:tc>
      </w:tr>
      <w:tr w:rsidR="00765571" w:rsidRPr="00765571" w:rsidTr="00765571">
        <w:trPr>
          <w:trHeight w:val="648"/>
        </w:trPr>
        <w:tc>
          <w:tcPr>
            <w:tcW w:w="2405" w:type="dxa"/>
            <w:shd w:val="clear" w:color="auto" w:fill="auto"/>
            <w:vAlign w:val="center"/>
            <w:hideMark/>
          </w:tcPr>
          <w:p w:rsidR="00765571" w:rsidRPr="00765571" w:rsidRDefault="00765571" w:rsidP="00765571">
            <w:pPr>
              <w:pStyle w:val="144"/>
              <w:rPr>
                <w:rFonts w:hint="eastAsia"/>
                <w:snapToGrid/>
              </w:rPr>
            </w:pPr>
            <w:r w:rsidRPr="00765571">
              <w:rPr>
                <w:rFonts w:hint="eastAsia"/>
                <w:snapToGrid/>
              </w:rPr>
              <w:t>16.疫後強化經濟與社會韌性及全民共享經濟成果特別條例</w:t>
            </w:r>
          </w:p>
        </w:tc>
        <w:tc>
          <w:tcPr>
            <w:tcW w:w="1417" w:type="dxa"/>
            <w:shd w:val="clear" w:color="auto" w:fill="auto"/>
            <w:vAlign w:val="center"/>
            <w:hideMark/>
          </w:tcPr>
          <w:p w:rsidR="00765571" w:rsidRPr="00765571" w:rsidRDefault="00765571" w:rsidP="00765571">
            <w:pPr>
              <w:pStyle w:val="144"/>
              <w:rPr>
                <w:rFonts w:hint="eastAsia"/>
                <w:snapToGrid/>
              </w:rPr>
            </w:pPr>
            <w:r w:rsidRPr="00765571">
              <w:rPr>
                <w:rFonts w:hint="eastAsia"/>
                <w:snapToGrid/>
              </w:rPr>
              <w:t>112–114</w:t>
            </w:r>
          </w:p>
        </w:tc>
        <w:tc>
          <w:tcPr>
            <w:tcW w:w="3119" w:type="dxa"/>
            <w:shd w:val="clear" w:color="auto" w:fill="auto"/>
            <w:vAlign w:val="center"/>
            <w:hideMark/>
          </w:tcPr>
          <w:p w:rsidR="00765571" w:rsidRPr="00765571" w:rsidRDefault="00765571" w:rsidP="00765571">
            <w:pPr>
              <w:pStyle w:val="144"/>
              <w:rPr>
                <w:rFonts w:hint="eastAsia"/>
                <w:snapToGrid/>
              </w:rPr>
            </w:pPr>
            <w:r w:rsidRPr="00765571">
              <w:rPr>
                <w:rFonts w:hint="eastAsia"/>
                <w:snapToGrid/>
              </w:rPr>
              <w:t>疫後振興、就業、產業升級、社會韌性措施</w:t>
            </w:r>
          </w:p>
        </w:tc>
        <w:tc>
          <w:tcPr>
            <w:tcW w:w="1559" w:type="dxa"/>
            <w:shd w:val="clear" w:color="auto" w:fill="auto"/>
            <w:noWrap/>
            <w:vAlign w:val="center"/>
            <w:hideMark/>
          </w:tcPr>
          <w:p w:rsidR="00765571" w:rsidRPr="00765571" w:rsidRDefault="00765571" w:rsidP="00765571">
            <w:pPr>
              <w:pStyle w:val="144"/>
              <w:jc w:val="right"/>
              <w:rPr>
                <w:rFonts w:hint="eastAsia"/>
                <w:snapToGrid/>
              </w:rPr>
            </w:pPr>
            <w:r w:rsidRPr="00765571">
              <w:rPr>
                <w:rFonts w:hint="eastAsia"/>
                <w:snapToGrid/>
              </w:rPr>
              <w:t xml:space="preserve">               3,800 </w:t>
            </w:r>
          </w:p>
        </w:tc>
      </w:tr>
      <w:tr w:rsidR="00765571" w:rsidRPr="00765571" w:rsidTr="00765571">
        <w:trPr>
          <w:trHeight w:val="648"/>
        </w:trPr>
        <w:tc>
          <w:tcPr>
            <w:tcW w:w="2405" w:type="dxa"/>
            <w:shd w:val="clear" w:color="auto" w:fill="auto"/>
            <w:vAlign w:val="center"/>
            <w:hideMark/>
          </w:tcPr>
          <w:p w:rsidR="00765571" w:rsidRPr="00765571" w:rsidRDefault="00765571" w:rsidP="00765571">
            <w:pPr>
              <w:pStyle w:val="144"/>
              <w:rPr>
                <w:rFonts w:hint="eastAsia"/>
                <w:snapToGrid/>
              </w:rPr>
            </w:pPr>
            <w:bookmarkStart w:id="24" w:name="RANGE!A18"/>
            <w:r w:rsidRPr="00765571">
              <w:rPr>
                <w:rFonts w:hint="eastAsia"/>
                <w:snapToGrid/>
              </w:rPr>
              <w:t>17.丹娜絲颱風及七二八豪雨災後復原重建特別條例</w:t>
            </w:r>
            <w:bookmarkEnd w:id="24"/>
          </w:p>
        </w:tc>
        <w:tc>
          <w:tcPr>
            <w:tcW w:w="1417" w:type="dxa"/>
            <w:shd w:val="clear" w:color="auto" w:fill="auto"/>
            <w:vAlign w:val="center"/>
            <w:hideMark/>
          </w:tcPr>
          <w:p w:rsidR="00765571" w:rsidRPr="00765571" w:rsidRDefault="00765571" w:rsidP="00765571">
            <w:pPr>
              <w:pStyle w:val="144"/>
              <w:rPr>
                <w:rFonts w:hint="eastAsia"/>
                <w:snapToGrid/>
              </w:rPr>
            </w:pPr>
            <w:r w:rsidRPr="00765571">
              <w:rPr>
                <w:rFonts w:hint="eastAsia"/>
                <w:snapToGrid/>
              </w:rPr>
              <w:t>114/8– 116/12</w:t>
            </w:r>
          </w:p>
        </w:tc>
        <w:tc>
          <w:tcPr>
            <w:tcW w:w="3119" w:type="dxa"/>
            <w:shd w:val="clear" w:color="auto" w:fill="auto"/>
            <w:vAlign w:val="center"/>
            <w:hideMark/>
          </w:tcPr>
          <w:p w:rsidR="00765571" w:rsidRPr="00765571" w:rsidRDefault="00765571" w:rsidP="00765571">
            <w:pPr>
              <w:pStyle w:val="144"/>
              <w:rPr>
                <w:rFonts w:hint="eastAsia"/>
                <w:snapToGrid/>
              </w:rPr>
            </w:pPr>
            <w:r w:rsidRPr="00765571">
              <w:rPr>
                <w:rFonts w:hint="eastAsia"/>
                <w:snapToGrid/>
              </w:rPr>
              <w:t>災後救助、家園復建、道路與基礎設施修復、農林水利等</w:t>
            </w:r>
          </w:p>
        </w:tc>
        <w:tc>
          <w:tcPr>
            <w:tcW w:w="1559" w:type="dxa"/>
            <w:shd w:val="clear" w:color="auto" w:fill="auto"/>
            <w:noWrap/>
            <w:vAlign w:val="center"/>
            <w:hideMark/>
          </w:tcPr>
          <w:p w:rsidR="00765571" w:rsidRPr="00765571" w:rsidRDefault="00765571" w:rsidP="00765571">
            <w:pPr>
              <w:pStyle w:val="144"/>
              <w:jc w:val="right"/>
              <w:rPr>
                <w:rFonts w:hint="eastAsia"/>
                <w:snapToGrid/>
              </w:rPr>
            </w:pPr>
            <w:r w:rsidRPr="00765571">
              <w:rPr>
                <w:rFonts w:hint="eastAsia"/>
                <w:snapToGrid/>
              </w:rPr>
              <w:t xml:space="preserve">                 600 </w:t>
            </w:r>
          </w:p>
        </w:tc>
      </w:tr>
      <w:tr w:rsidR="00765571" w:rsidRPr="00765571" w:rsidTr="00765571">
        <w:trPr>
          <w:trHeight w:val="648"/>
        </w:trPr>
        <w:tc>
          <w:tcPr>
            <w:tcW w:w="2405" w:type="dxa"/>
            <w:shd w:val="clear" w:color="auto" w:fill="auto"/>
            <w:vAlign w:val="center"/>
            <w:hideMark/>
          </w:tcPr>
          <w:p w:rsidR="00765571" w:rsidRPr="00765571" w:rsidRDefault="00765571" w:rsidP="00765571">
            <w:pPr>
              <w:pStyle w:val="144"/>
              <w:rPr>
                <w:rFonts w:hint="eastAsia"/>
                <w:snapToGrid/>
              </w:rPr>
            </w:pPr>
            <w:bookmarkStart w:id="25" w:name="RANGE!A19"/>
            <w:r w:rsidRPr="00765571">
              <w:rPr>
                <w:rFonts w:hint="eastAsia"/>
                <w:snapToGrid/>
              </w:rPr>
              <w:t>18.因應國際情勢強化經濟社會及民生國安韌性特別條例</w:t>
            </w:r>
            <w:bookmarkEnd w:id="25"/>
          </w:p>
        </w:tc>
        <w:tc>
          <w:tcPr>
            <w:tcW w:w="1417" w:type="dxa"/>
            <w:shd w:val="clear" w:color="auto" w:fill="auto"/>
            <w:vAlign w:val="center"/>
            <w:hideMark/>
          </w:tcPr>
          <w:p w:rsidR="00765571" w:rsidRPr="00765571" w:rsidRDefault="00765571" w:rsidP="00765571">
            <w:pPr>
              <w:pStyle w:val="144"/>
              <w:rPr>
                <w:rFonts w:hint="eastAsia"/>
                <w:snapToGrid/>
              </w:rPr>
            </w:pPr>
            <w:r w:rsidRPr="00765571">
              <w:rPr>
                <w:rFonts w:hint="eastAsia"/>
                <w:snapToGrid/>
              </w:rPr>
              <w:t>114/3– 116/12</w:t>
            </w:r>
          </w:p>
        </w:tc>
        <w:tc>
          <w:tcPr>
            <w:tcW w:w="3119" w:type="dxa"/>
            <w:shd w:val="clear" w:color="auto" w:fill="auto"/>
            <w:vAlign w:val="center"/>
            <w:hideMark/>
          </w:tcPr>
          <w:p w:rsidR="00765571" w:rsidRPr="00765571" w:rsidRDefault="00765571" w:rsidP="00765571">
            <w:pPr>
              <w:pStyle w:val="144"/>
              <w:rPr>
                <w:rFonts w:hint="eastAsia"/>
                <w:snapToGrid/>
              </w:rPr>
            </w:pPr>
            <w:r w:rsidRPr="00765571">
              <w:rPr>
                <w:rFonts w:hint="eastAsia"/>
                <w:snapToGrid/>
              </w:rPr>
              <w:t>支援供應鏈、能源、民生、產業與勞工、穩定物價等措施</w:t>
            </w:r>
          </w:p>
        </w:tc>
        <w:tc>
          <w:tcPr>
            <w:tcW w:w="1559" w:type="dxa"/>
            <w:shd w:val="clear" w:color="auto" w:fill="auto"/>
            <w:vAlign w:val="center"/>
            <w:hideMark/>
          </w:tcPr>
          <w:p w:rsidR="00765571" w:rsidRPr="00765571" w:rsidRDefault="00765571" w:rsidP="00765571">
            <w:pPr>
              <w:pStyle w:val="144"/>
              <w:jc w:val="right"/>
              <w:rPr>
                <w:rFonts w:hint="eastAsia"/>
                <w:snapToGrid/>
              </w:rPr>
            </w:pPr>
            <w:r w:rsidRPr="00765571">
              <w:rPr>
                <w:rFonts w:hint="eastAsia"/>
                <w:snapToGrid/>
              </w:rPr>
              <w:t xml:space="preserve">               5,700 </w:t>
            </w:r>
          </w:p>
        </w:tc>
      </w:tr>
    </w:tbl>
    <w:p w:rsidR="00765571" w:rsidRPr="00247E39" w:rsidRDefault="00765571" w:rsidP="00765571">
      <w:pPr>
        <w:pStyle w:val="144"/>
        <w:wordWrap w:val="0"/>
        <w:ind w:left="1137" w:hangingChars="467" w:hanging="1137"/>
      </w:pPr>
      <w:r>
        <w:rPr>
          <w:rFonts w:hint="eastAsia"/>
        </w:rPr>
        <w:t>資料來源：整理自</w:t>
      </w:r>
      <w:r w:rsidR="0077753C">
        <w:rPr>
          <w:rFonts w:hint="eastAsia"/>
        </w:rPr>
        <w:t>表內各項特別條例規定內容。</w:t>
      </w:r>
    </w:p>
    <w:p w:rsidR="003A7C81" w:rsidRPr="002A1E11" w:rsidRDefault="003A7C81" w:rsidP="00E70924">
      <w:pPr>
        <w:pStyle w:val="a4"/>
        <w:ind w:left="851" w:hanging="284"/>
        <w:rPr>
          <w:b/>
          <w:bCs/>
        </w:rPr>
      </w:pPr>
      <w:r w:rsidRPr="002A1E11">
        <w:rPr>
          <w:rFonts w:hint="eastAsia"/>
          <w:b/>
          <w:bCs/>
        </w:rPr>
        <w:t>(二</w:t>
      </w:r>
      <w:r w:rsidRPr="002A1E11">
        <w:rPr>
          <w:b/>
          <w:bCs/>
        </w:rPr>
        <w:t>)</w:t>
      </w:r>
      <w:r w:rsidRPr="002A1E11">
        <w:rPr>
          <w:rFonts w:hint="eastAsia"/>
          <w:b/>
          <w:bCs/>
        </w:rPr>
        <w:t>近</w:t>
      </w:r>
      <w:r w:rsidR="006822C0">
        <w:rPr>
          <w:rFonts w:hint="eastAsia"/>
          <w:b/>
          <w:bCs/>
        </w:rPr>
        <w:t>次</w:t>
      </w:r>
      <w:r w:rsidRPr="002A1E11">
        <w:rPr>
          <w:rFonts w:hint="eastAsia"/>
          <w:b/>
          <w:bCs/>
        </w:rPr>
        <w:t>特別條例排除適用財政紀律相關法規之情形</w:t>
      </w:r>
    </w:p>
    <w:p w:rsidR="00990397" w:rsidRDefault="002E15EB" w:rsidP="002A1E11">
      <w:pPr>
        <w:pStyle w:val="22"/>
        <w:ind w:left="850" w:firstLine="567"/>
        <w:rPr>
          <w:snapToGrid/>
        </w:rPr>
      </w:pPr>
      <w:r>
        <w:rPr>
          <w:rFonts w:hint="eastAsia"/>
          <w:snapToGrid/>
        </w:rPr>
        <w:t>經檢視</w:t>
      </w:r>
      <w:r w:rsidR="002A1E11" w:rsidRPr="00BE3026">
        <w:rPr>
          <w:rFonts w:hint="eastAsia"/>
          <w:snapToGrid/>
        </w:rPr>
        <w:t>近次特別條例</w:t>
      </w:r>
      <w:r w:rsidR="006822C0">
        <w:rPr>
          <w:rFonts w:hint="eastAsia"/>
          <w:snapToGrid/>
        </w:rPr>
        <w:t>內容</w:t>
      </w:r>
      <w:r w:rsidR="0060758E">
        <w:rPr>
          <w:rFonts w:hint="eastAsia"/>
          <w:snapToGrid/>
        </w:rPr>
        <w:t>概</w:t>
      </w:r>
      <w:r>
        <w:rPr>
          <w:rFonts w:hint="eastAsia"/>
          <w:snapToGrid/>
        </w:rPr>
        <w:t>有</w:t>
      </w:r>
      <w:r w:rsidR="002A1E11" w:rsidRPr="00BE3026">
        <w:rPr>
          <w:rFonts w:hint="eastAsia"/>
          <w:snapToGrid/>
        </w:rPr>
        <w:t>排除</w:t>
      </w:r>
      <w:r>
        <w:rPr>
          <w:rFonts w:hint="eastAsia"/>
          <w:snapToGrid/>
        </w:rPr>
        <w:t>適用</w:t>
      </w:r>
      <w:r w:rsidR="002A1E11" w:rsidRPr="00BE3026">
        <w:rPr>
          <w:rFonts w:hint="eastAsia"/>
          <w:snapToGrid/>
        </w:rPr>
        <w:t>公共債務法、預算法、財政收支劃分法、地方制度法</w:t>
      </w:r>
      <w:r w:rsidR="0060758E">
        <w:rPr>
          <w:rFonts w:hint="eastAsia"/>
          <w:snapToGrid/>
        </w:rPr>
        <w:t>等</w:t>
      </w:r>
      <w:r w:rsidR="002A1E11" w:rsidRPr="00BE3026">
        <w:rPr>
          <w:rFonts w:hint="eastAsia"/>
          <w:snapToGrid/>
        </w:rPr>
        <w:t>財政紀律</w:t>
      </w:r>
      <w:r w:rsidR="00D630BB">
        <w:rPr>
          <w:rFonts w:hint="eastAsia"/>
          <w:snapToGrid/>
        </w:rPr>
        <w:t>相關</w:t>
      </w:r>
      <w:r w:rsidR="0060758E">
        <w:rPr>
          <w:rFonts w:hint="eastAsia"/>
          <w:snapToGrid/>
        </w:rPr>
        <w:t>規範之</w:t>
      </w:r>
      <w:r w:rsidR="008276C4">
        <w:rPr>
          <w:rFonts w:hint="eastAsia"/>
          <w:snapToGrid/>
        </w:rPr>
        <w:t>情形</w:t>
      </w:r>
      <w:r w:rsidR="00813820">
        <w:rPr>
          <w:rFonts w:hint="eastAsia"/>
          <w:snapToGrid/>
        </w:rPr>
        <w:t>，</w:t>
      </w:r>
      <w:r w:rsidR="00D2318A">
        <w:rPr>
          <w:rFonts w:hint="eastAsia"/>
          <w:snapToGrid/>
        </w:rPr>
        <w:t>包括</w:t>
      </w:r>
      <w:r w:rsidR="00D2318A" w:rsidRPr="00D2318A">
        <w:rPr>
          <w:rFonts w:hint="eastAsia"/>
          <w:snapToGrid/>
        </w:rPr>
        <w:t>排除年度舉債額度</w:t>
      </w:r>
      <w:r w:rsidR="00990397">
        <w:rPr>
          <w:rFonts w:hint="eastAsia"/>
          <w:snapToGrid/>
        </w:rPr>
        <w:t>限制</w:t>
      </w:r>
      <w:r w:rsidR="00D2318A">
        <w:rPr>
          <w:rFonts w:hint="eastAsia"/>
          <w:snapToGrid/>
        </w:rPr>
        <w:t>、非經</w:t>
      </w:r>
      <w:r w:rsidR="00D2318A" w:rsidRPr="00D2318A">
        <w:rPr>
          <w:rFonts w:hint="eastAsia"/>
          <w:snapToGrid/>
        </w:rPr>
        <w:t>常性財源不得充經常支出</w:t>
      </w:r>
      <w:r w:rsidR="00DA1FD9">
        <w:rPr>
          <w:rFonts w:hint="eastAsia"/>
          <w:snapToGrid/>
        </w:rPr>
        <w:t>限制</w:t>
      </w:r>
      <w:r w:rsidR="00990397">
        <w:rPr>
          <w:rFonts w:hint="eastAsia"/>
          <w:snapToGrid/>
        </w:rPr>
        <w:t>、</w:t>
      </w:r>
      <w:r w:rsidR="00D2318A" w:rsidRPr="00D2318A">
        <w:rPr>
          <w:rFonts w:hint="eastAsia"/>
          <w:snapToGrid/>
        </w:rPr>
        <w:t>經費流用</w:t>
      </w:r>
      <w:r w:rsidR="00990397">
        <w:rPr>
          <w:rFonts w:hint="eastAsia"/>
          <w:snapToGrid/>
        </w:rPr>
        <w:t>及流用比率</w:t>
      </w:r>
      <w:r w:rsidR="00DA1FD9">
        <w:rPr>
          <w:rFonts w:hint="eastAsia"/>
          <w:snapToGrid/>
        </w:rPr>
        <w:t>限制</w:t>
      </w:r>
      <w:r w:rsidR="00990397">
        <w:rPr>
          <w:rFonts w:hint="eastAsia"/>
          <w:snapToGrid/>
        </w:rPr>
        <w:t>、</w:t>
      </w:r>
      <w:r w:rsidR="00990397" w:rsidRPr="00990397">
        <w:rPr>
          <w:rFonts w:hint="eastAsia"/>
          <w:snapToGrid/>
        </w:rPr>
        <w:t>補助地方事項之限制</w:t>
      </w:r>
      <w:r w:rsidR="00990397">
        <w:rPr>
          <w:rFonts w:hint="eastAsia"/>
          <w:snapToGrid/>
        </w:rPr>
        <w:t>、</w:t>
      </w:r>
      <w:r w:rsidR="00990397" w:rsidRPr="00990397">
        <w:rPr>
          <w:rFonts w:hint="eastAsia"/>
          <w:snapToGrid/>
        </w:rPr>
        <w:t>各級政府經費負擔規定之限制</w:t>
      </w:r>
      <w:r w:rsidR="00990397">
        <w:rPr>
          <w:rFonts w:hint="eastAsia"/>
          <w:snapToGrid/>
        </w:rPr>
        <w:t>、</w:t>
      </w:r>
      <w:r w:rsidR="00990397" w:rsidRPr="00990397">
        <w:rPr>
          <w:rFonts w:hint="eastAsia"/>
          <w:snapToGrid/>
        </w:rPr>
        <w:t>中央執行機關不受代行程序及經費負擔之限制</w:t>
      </w:r>
      <w:r w:rsidR="00DA1FD9">
        <w:rPr>
          <w:rFonts w:hint="eastAsia"/>
          <w:snapToGrid/>
        </w:rPr>
        <w:t>，</w:t>
      </w:r>
      <w:r w:rsidR="00990397">
        <w:rPr>
          <w:rFonts w:hint="eastAsia"/>
          <w:snapToGrid/>
        </w:rPr>
        <w:t>以及</w:t>
      </w:r>
      <w:r w:rsidR="00990397" w:rsidRPr="00990397">
        <w:rPr>
          <w:rFonts w:hint="eastAsia"/>
          <w:snapToGrid/>
        </w:rPr>
        <w:t>不受特別條例施行期間之舉債額度限制</w:t>
      </w:r>
      <w:r w:rsidR="00180B87">
        <w:rPr>
          <w:rFonts w:hint="eastAsia"/>
          <w:snapToGrid/>
        </w:rPr>
        <w:t>等</w:t>
      </w:r>
      <w:r w:rsidR="00990397" w:rsidRPr="00BE3026">
        <w:rPr>
          <w:rFonts w:hint="eastAsia"/>
        </w:rPr>
        <w:t>(詳表</w:t>
      </w:r>
      <w:r w:rsidR="003F457E">
        <w:rPr>
          <w:rFonts w:hint="eastAsia"/>
        </w:rPr>
        <w:t>4</w:t>
      </w:r>
      <w:r w:rsidR="00990397" w:rsidRPr="00BE3026">
        <w:rPr>
          <w:rFonts w:hint="eastAsia"/>
        </w:rPr>
        <w:t>)</w:t>
      </w:r>
      <w:r w:rsidR="00990397">
        <w:rPr>
          <w:rFonts w:hint="eastAsia"/>
          <w:snapToGrid/>
        </w:rPr>
        <w:t>。</w:t>
      </w:r>
    </w:p>
    <w:p w:rsidR="002A1E11" w:rsidRDefault="002A1E11" w:rsidP="002A1E11">
      <w:pPr>
        <w:pStyle w:val="22"/>
        <w:ind w:leftChars="0" w:left="848" w:hangingChars="299" w:hanging="848"/>
        <w:rPr>
          <w:rFonts w:hint="eastAsia"/>
        </w:rPr>
      </w:pPr>
      <w:r w:rsidRPr="00D23CC6">
        <w:rPr>
          <w:rFonts w:hAnsi="標楷體"/>
          <w:b/>
        </w:rPr>
        <w:t>表</w:t>
      </w:r>
      <w:r w:rsidR="003F457E">
        <w:rPr>
          <w:rFonts w:hAnsi="標楷體" w:hint="eastAsia"/>
          <w:b/>
        </w:rPr>
        <w:t>4</w:t>
      </w:r>
      <w:r w:rsidRPr="00D23CC6">
        <w:rPr>
          <w:rFonts w:hAnsi="標楷體"/>
          <w:b/>
        </w:rPr>
        <w:t xml:space="preserve">  </w:t>
      </w:r>
      <w:r w:rsidR="00246913" w:rsidRPr="00246913">
        <w:rPr>
          <w:rFonts w:hAnsi="標楷體" w:hint="eastAsia"/>
          <w:b/>
        </w:rPr>
        <w:t>近年特別條例排除適用</w:t>
      </w:r>
      <w:r w:rsidR="00246913">
        <w:rPr>
          <w:rFonts w:hAnsi="標楷體" w:hint="eastAsia"/>
          <w:b/>
        </w:rPr>
        <w:t>之</w:t>
      </w:r>
      <w:r w:rsidR="00246913" w:rsidRPr="00246913">
        <w:rPr>
          <w:rFonts w:hAnsi="標楷體" w:hint="eastAsia"/>
          <w:b/>
        </w:rPr>
        <w:t>財政紀律相關法規</w:t>
      </w:r>
      <w:r w:rsidR="00246913">
        <w:rPr>
          <w:rFonts w:hAnsi="標楷體" w:hint="eastAsia"/>
          <w:b/>
        </w:rPr>
        <w:t>情</w:t>
      </w:r>
      <w:r w:rsidR="00246913" w:rsidRPr="00246913">
        <w:rPr>
          <w:rFonts w:hAnsi="標楷體" w:hint="eastAsia"/>
          <w:b/>
        </w:rPr>
        <w:t>形</w:t>
      </w:r>
      <w:r>
        <w:rPr>
          <w:rFonts w:hint="eastAsia"/>
          <w:b/>
          <w:bCs/>
        </w:rPr>
        <w:t>表</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92"/>
        <w:gridCol w:w="5754"/>
        <w:gridCol w:w="1559"/>
      </w:tblGrid>
      <w:tr w:rsidR="00246913" w:rsidRPr="008668A5" w:rsidTr="00120B2F">
        <w:trPr>
          <w:tblHeader/>
        </w:trPr>
        <w:tc>
          <w:tcPr>
            <w:tcW w:w="1192" w:type="dxa"/>
            <w:shd w:val="clear" w:color="auto" w:fill="auto"/>
            <w:vAlign w:val="center"/>
          </w:tcPr>
          <w:p w:rsidR="00246913" w:rsidRPr="008668A5" w:rsidRDefault="00246913" w:rsidP="00E410B0">
            <w:pPr>
              <w:pStyle w:val="144"/>
              <w:jc w:val="center"/>
              <w:rPr>
                <w:b/>
                <w:bCs/>
              </w:rPr>
            </w:pPr>
            <w:r>
              <w:rPr>
                <w:rFonts w:hint="eastAsia"/>
                <w:b/>
                <w:bCs/>
              </w:rPr>
              <w:t>法律名稱及條次</w:t>
            </w:r>
          </w:p>
        </w:tc>
        <w:tc>
          <w:tcPr>
            <w:tcW w:w="5754" w:type="dxa"/>
            <w:shd w:val="clear" w:color="auto" w:fill="auto"/>
            <w:vAlign w:val="center"/>
          </w:tcPr>
          <w:p w:rsidR="00246913" w:rsidRPr="008668A5" w:rsidRDefault="00246913" w:rsidP="00E410B0">
            <w:pPr>
              <w:pStyle w:val="144"/>
              <w:jc w:val="center"/>
              <w:rPr>
                <w:b/>
                <w:bCs/>
              </w:rPr>
            </w:pPr>
            <w:r>
              <w:rPr>
                <w:rFonts w:hint="eastAsia"/>
                <w:b/>
                <w:bCs/>
              </w:rPr>
              <w:t>條文</w:t>
            </w:r>
            <w:r w:rsidR="003438D4">
              <w:rPr>
                <w:rFonts w:hint="eastAsia"/>
                <w:b/>
                <w:bCs/>
              </w:rPr>
              <w:t>規定</w:t>
            </w:r>
            <w:r>
              <w:rPr>
                <w:rFonts w:hint="eastAsia"/>
                <w:b/>
                <w:bCs/>
              </w:rPr>
              <w:t>內容</w:t>
            </w:r>
          </w:p>
        </w:tc>
        <w:tc>
          <w:tcPr>
            <w:tcW w:w="1559" w:type="dxa"/>
            <w:vAlign w:val="center"/>
          </w:tcPr>
          <w:p w:rsidR="003438D4" w:rsidRDefault="00246913" w:rsidP="00E410B0">
            <w:pPr>
              <w:pStyle w:val="144"/>
              <w:jc w:val="center"/>
              <w:rPr>
                <w:b/>
                <w:bCs/>
              </w:rPr>
            </w:pPr>
            <w:r>
              <w:rPr>
                <w:rFonts w:hint="eastAsia"/>
                <w:b/>
                <w:bCs/>
              </w:rPr>
              <w:t>排除</w:t>
            </w:r>
            <w:r w:rsidR="003438D4">
              <w:rPr>
                <w:rFonts w:hint="eastAsia"/>
                <w:b/>
                <w:bCs/>
              </w:rPr>
              <w:t>規定</w:t>
            </w:r>
          </w:p>
          <w:p w:rsidR="00246913" w:rsidRDefault="00246913" w:rsidP="00E410B0">
            <w:pPr>
              <w:pStyle w:val="144"/>
              <w:jc w:val="center"/>
              <w:rPr>
                <w:rFonts w:hint="eastAsia"/>
                <w:b/>
                <w:bCs/>
              </w:rPr>
            </w:pPr>
            <w:r>
              <w:rPr>
                <w:rFonts w:hint="eastAsia"/>
                <w:b/>
                <w:bCs/>
              </w:rPr>
              <w:t>摘要</w:t>
            </w:r>
          </w:p>
        </w:tc>
      </w:tr>
      <w:tr w:rsidR="00246913" w:rsidTr="00120B2F">
        <w:tc>
          <w:tcPr>
            <w:tcW w:w="1192" w:type="dxa"/>
            <w:shd w:val="clear" w:color="auto" w:fill="auto"/>
            <w:vAlign w:val="center"/>
          </w:tcPr>
          <w:p w:rsidR="00246913" w:rsidRDefault="00246913" w:rsidP="00E410B0">
            <w:pPr>
              <w:pStyle w:val="144"/>
            </w:pPr>
            <w:r w:rsidRPr="00813820">
              <w:rPr>
                <w:rFonts w:hint="eastAsia"/>
              </w:rPr>
              <w:t>公共債務法第5條第7項</w:t>
            </w:r>
          </w:p>
        </w:tc>
        <w:tc>
          <w:tcPr>
            <w:tcW w:w="5754" w:type="dxa"/>
            <w:shd w:val="clear" w:color="auto" w:fill="auto"/>
            <w:vAlign w:val="center"/>
          </w:tcPr>
          <w:p w:rsidR="00246913" w:rsidRDefault="00246913" w:rsidP="00E410B0">
            <w:pPr>
              <w:pStyle w:val="144"/>
            </w:pPr>
            <w:r w:rsidRPr="00622A47">
              <w:rPr>
                <w:rFonts w:hint="eastAsia"/>
              </w:rPr>
              <w:t>中央總預算及特別預算每年度舉債額度，不得超過其總預算及特別預算歲出總額之</w:t>
            </w:r>
            <w:r w:rsidR="00494959">
              <w:rPr>
                <w:rFonts w:hint="eastAsia"/>
              </w:rPr>
              <w:t>15%</w:t>
            </w:r>
            <w:r w:rsidRPr="00622A47">
              <w:rPr>
                <w:rFonts w:hint="eastAsia"/>
              </w:rPr>
              <w:t>。</w:t>
            </w:r>
          </w:p>
        </w:tc>
        <w:tc>
          <w:tcPr>
            <w:tcW w:w="1559" w:type="dxa"/>
            <w:vAlign w:val="center"/>
          </w:tcPr>
          <w:p w:rsidR="00246913" w:rsidRPr="00622A47" w:rsidRDefault="00120B2F" w:rsidP="00E410B0">
            <w:pPr>
              <w:pStyle w:val="144"/>
              <w:rPr>
                <w:rFonts w:hint="eastAsia"/>
              </w:rPr>
            </w:pPr>
            <w:bookmarkStart w:id="26" w:name="_Hlk208268906"/>
            <w:r>
              <w:rPr>
                <w:rFonts w:hint="eastAsia"/>
              </w:rPr>
              <w:t>排除</w:t>
            </w:r>
            <w:r w:rsidRPr="00120B2F">
              <w:rPr>
                <w:rFonts w:hint="eastAsia"/>
              </w:rPr>
              <w:t>每年度舉債額度之限制</w:t>
            </w:r>
            <w:bookmarkEnd w:id="26"/>
          </w:p>
        </w:tc>
      </w:tr>
      <w:tr w:rsidR="00246913" w:rsidTr="00120B2F">
        <w:tc>
          <w:tcPr>
            <w:tcW w:w="1192" w:type="dxa"/>
            <w:shd w:val="clear" w:color="auto" w:fill="auto"/>
            <w:vAlign w:val="center"/>
          </w:tcPr>
          <w:p w:rsidR="00246913" w:rsidRDefault="00246913" w:rsidP="00E410B0">
            <w:pPr>
              <w:pStyle w:val="144"/>
              <w:rPr>
                <w:rFonts w:hint="eastAsia"/>
              </w:rPr>
            </w:pPr>
            <w:r w:rsidRPr="00813820">
              <w:rPr>
                <w:rFonts w:hint="eastAsia"/>
              </w:rPr>
              <w:t>預算法</w:t>
            </w:r>
            <w:r>
              <w:rPr>
                <w:rFonts w:hint="eastAsia"/>
              </w:rPr>
              <w:t>第23條</w:t>
            </w:r>
          </w:p>
        </w:tc>
        <w:tc>
          <w:tcPr>
            <w:tcW w:w="5754" w:type="dxa"/>
            <w:shd w:val="clear" w:color="auto" w:fill="auto"/>
            <w:vAlign w:val="center"/>
          </w:tcPr>
          <w:p w:rsidR="00246913" w:rsidRDefault="00246913" w:rsidP="00E410B0">
            <w:pPr>
              <w:pStyle w:val="144"/>
              <w:rPr>
                <w:rFonts w:hint="eastAsia"/>
              </w:rPr>
            </w:pPr>
            <w:r w:rsidRPr="00622A47">
              <w:rPr>
                <w:rFonts w:hint="eastAsia"/>
              </w:rPr>
              <w:t>政府經常收支，應保持平衡，非因預算年度有異常情形，資本收入、公債與賒借收入及以前年度歲計賸餘不得充經常支出之用。但經常收支如有賸餘，得移充資本支出之財源。</w:t>
            </w:r>
          </w:p>
        </w:tc>
        <w:tc>
          <w:tcPr>
            <w:tcW w:w="1559" w:type="dxa"/>
            <w:vAlign w:val="center"/>
          </w:tcPr>
          <w:p w:rsidR="00246913" w:rsidRPr="00622A47" w:rsidRDefault="00246913" w:rsidP="00E410B0">
            <w:pPr>
              <w:pStyle w:val="144"/>
              <w:rPr>
                <w:rFonts w:hint="eastAsia"/>
              </w:rPr>
            </w:pPr>
            <w:r>
              <w:rPr>
                <w:rFonts w:hint="eastAsia"/>
              </w:rPr>
              <w:t>排除</w:t>
            </w:r>
            <w:r w:rsidR="00D2318A">
              <w:rPr>
                <w:rFonts w:hint="eastAsia"/>
              </w:rPr>
              <w:t>非經常性財源</w:t>
            </w:r>
            <w:r w:rsidR="00120B2F" w:rsidRPr="00120B2F">
              <w:rPr>
                <w:rFonts w:hint="eastAsia"/>
              </w:rPr>
              <w:t>不得充經常支出之</w:t>
            </w:r>
            <w:r w:rsidR="00120B2F">
              <w:rPr>
                <w:rFonts w:hint="eastAsia"/>
              </w:rPr>
              <w:t>限制</w:t>
            </w:r>
          </w:p>
        </w:tc>
      </w:tr>
      <w:tr w:rsidR="00246913" w:rsidTr="00120B2F">
        <w:tc>
          <w:tcPr>
            <w:tcW w:w="1192" w:type="dxa"/>
            <w:shd w:val="clear" w:color="auto" w:fill="auto"/>
            <w:vAlign w:val="center"/>
          </w:tcPr>
          <w:p w:rsidR="00246913" w:rsidRDefault="00246913" w:rsidP="00813820">
            <w:pPr>
              <w:pStyle w:val="144"/>
              <w:rPr>
                <w:rFonts w:hint="eastAsia"/>
              </w:rPr>
            </w:pPr>
            <w:r w:rsidRPr="00813820">
              <w:rPr>
                <w:rFonts w:hint="eastAsia"/>
              </w:rPr>
              <w:t>預算法</w:t>
            </w:r>
            <w:r>
              <w:rPr>
                <w:rFonts w:hint="eastAsia"/>
              </w:rPr>
              <w:t>第62條</w:t>
            </w:r>
          </w:p>
        </w:tc>
        <w:tc>
          <w:tcPr>
            <w:tcW w:w="5754" w:type="dxa"/>
            <w:shd w:val="clear" w:color="auto" w:fill="auto"/>
            <w:vAlign w:val="center"/>
          </w:tcPr>
          <w:p w:rsidR="00246913" w:rsidRPr="00247E39" w:rsidRDefault="00246913" w:rsidP="00813820">
            <w:pPr>
              <w:pStyle w:val="144"/>
              <w:rPr>
                <w:rFonts w:hint="eastAsia"/>
              </w:rPr>
            </w:pPr>
            <w:r w:rsidRPr="00622A47">
              <w:rPr>
                <w:rFonts w:hint="eastAsia"/>
              </w:rPr>
              <w:t>總預算內各機關、各政事及計畫或業務科目間之經費，不得互相流用。但法定由行政院統籌支撥之科目及第一預備金，不在此限。</w:t>
            </w:r>
          </w:p>
        </w:tc>
        <w:tc>
          <w:tcPr>
            <w:tcW w:w="1559" w:type="dxa"/>
            <w:vAlign w:val="center"/>
          </w:tcPr>
          <w:p w:rsidR="00246913" w:rsidRPr="00622A47" w:rsidRDefault="00246913" w:rsidP="00813820">
            <w:pPr>
              <w:pStyle w:val="144"/>
              <w:rPr>
                <w:rFonts w:hint="eastAsia"/>
              </w:rPr>
            </w:pPr>
            <w:r>
              <w:rPr>
                <w:rFonts w:hint="eastAsia"/>
              </w:rPr>
              <w:t>排除</w:t>
            </w:r>
            <w:r w:rsidR="00281728">
              <w:rPr>
                <w:rFonts w:hint="eastAsia"/>
              </w:rPr>
              <w:t>經費</w:t>
            </w:r>
            <w:r>
              <w:rPr>
                <w:rFonts w:hint="eastAsia"/>
              </w:rPr>
              <w:t>流用限制</w:t>
            </w:r>
          </w:p>
        </w:tc>
      </w:tr>
      <w:tr w:rsidR="00246913" w:rsidTr="00120B2F">
        <w:tc>
          <w:tcPr>
            <w:tcW w:w="1192" w:type="dxa"/>
            <w:shd w:val="clear" w:color="auto" w:fill="auto"/>
            <w:vAlign w:val="center"/>
          </w:tcPr>
          <w:p w:rsidR="00246913" w:rsidRDefault="00246913" w:rsidP="00813820">
            <w:pPr>
              <w:pStyle w:val="144"/>
            </w:pPr>
            <w:r w:rsidRPr="00813820">
              <w:rPr>
                <w:rFonts w:hint="eastAsia"/>
              </w:rPr>
              <w:t>預算法</w:t>
            </w:r>
            <w:r>
              <w:rPr>
                <w:rFonts w:hint="eastAsia"/>
              </w:rPr>
              <w:t>第63條</w:t>
            </w:r>
          </w:p>
        </w:tc>
        <w:tc>
          <w:tcPr>
            <w:tcW w:w="5754" w:type="dxa"/>
            <w:shd w:val="clear" w:color="auto" w:fill="auto"/>
            <w:vAlign w:val="center"/>
          </w:tcPr>
          <w:p w:rsidR="00246913" w:rsidRDefault="00246913" w:rsidP="00813820">
            <w:pPr>
              <w:pStyle w:val="144"/>
            </w:pPr>
            <w:r w:rsidRPr="00622A47">
              <w:rPr>
                <w:rFonts w:hint="eastAsia"/>
              </w:rPr>
              <w:t>各機關之歲出分配預算，其計畫或業務科目之各用途別科目中有一科目之經費不足，而他科目有賸餘時，得辦理流用，流入數額不得超過原預算數額</w:t>
            </w:r>
            <w:r w:rsidR="00494959">
              <w:rPr>
                <w:rFonts w:hint="eastAsia"/>
              </w:rPr>
              <w:t>20%</w:t>
            </w:r>
            <w:r w:rsidRPr="00622A47">
              <w:rPr>
                <w:rFonts w:hint="eastAsia"/>
              </w:rPr>
              <w:t>，流出數額不得超過原預算數額</w:t>
            </w:r>
            <w:r w:rsidR="00494959">
              <w:rPr>
                <w:rFonts w:hint="eastAsia"/>
              </w:rPr>
              <w:t>20%</w:t>
            </w:r>
            <w:r w:rsidRPr="00622A47">
              <w:rPr>
                <w:rFonts w:hint="eastAsia"/>
              </w:rPr>
              <w:t>。但不得流用為用人經費，且經立法院審議刪除或刪減之預算項目不得流用。</w:t>
            </w:r>
          </w:p>
        </w:tc>
        <w:tc>
          <w:tcPr>
            <w:tcW w:w="1559" w:type="dxa"/>
            <w:vAlign w:val="center"/>
          </w:tcPr>
          <w:p w:rsidR="00246913" w:rsidRPr="00622A47" w:rsidRDefault="00281728" w:rsidP="00813820">
            <w:pPr>
              <w:pStyle w:val="144"/>
              <w:rPr>
                <w:rFonts w:hint="eastAsia"/>
              </w:rPr>
            </w:pPr>
            <w:r>
              <w:rPr>
                <w:rFonts w:hint="eastAsia"/>
              </w:rPr>
              <w:t>排除經費流入、流出</w:t>
            </w:r>
            <w:r w:rsidR="00DA1FD9">
              <w:rPr>
                <w:rFonts w:hint="eastAsia"/>
              </w:rPr>
              <w:t>比率</w:t>
            </w:r>
            <w:r>
              <w:rPr>
                <w:rFonts w:hint="eastAsia"/>
              </w:rPr>
              <w:t>限制</w:t>
            </w:r>
          </w:p>
        </w:tc>
      </w:tr>
      <w:tr w:rsidR="00246913" w:rsidTr="00120B2F">
        <w:tc>
          <w:tcPr>
            <w:tcW w:w="1192" w:type="dxa"/>
            <w:shd w:val="clear" w:color="auto" w:fill="auto"/>
            <w:vAlign w:val="center"/>
          </w:tcPr>
          <w:p w:rsidR="00246913" w:rsidRDefault="00246913" w:rsidP="00813820">
            <w:pPr>
              <w:pStyle w:val="144"/>
            </w:pPr>
            <w:r w:rsidRPr="00E73BED">
              <w:rPr>
                <w:rFonts w:hint="eastAsia"/>
              </w:rPr>
              <w:t>財政收支劃分法</w:t>
            </w:r>
            <w:r>
              <w:rPr>
                <w:rFonts w:hint="eastAsia"/>
              </w:rPr>
              <w:t>第30條</w:t>
            </w:r>
          </w:p>
        </w:tc>
        <w:tc>
          <w:tcPr>
            <w:tcW w:w="5754" w:type="dxa"/>
            <w:shd w:val="clear" w:color="auto" w:fill="auto"/>
            <w:vAlign w:val="center"/>
          </w:tcPr>
          <w:p w:rsidR="00246913" w:rsidRDefault="00246913" w:rsidP="00622A47">
            <w:pPr>
              <w:pStyle w:val="144"/>
              <w:rPr>
                <w:rFonts w:hint="eastAsia"/>
              </w:rPr>
            </w:pPr>
            <w:r>
              <w:rPr>
                <w:rFonts w:hint="eastAsia"/>
              </w:rPr>
              <w:t>中央為謀全國之經濟平衡發展，得酌予補助地方政府。但以下列事項為限：</w:t>
            </w:r>
          </w:p>
          <w:p w:rsidR="00246913" w:rsidRDefault="00246913" w:rsidP="00D630BB">
            <w:pPr>
              <w:pStyle w:val="144"/>
              <w:ind w:left="453" w:hangingChars="186" w:hanging="453"/>
              <w:rPr>
                <w:rFonts w:hint="eastAsia"/>
              </w:rPr>
            </w:pPr>
            <w:r>
              <w:rPr>
                <w:rFonts w:hint="eastAsia"/>
              </w:rPr>
              <w:t>一、計畫效益涵蓋面廣，且具整體性之計畫項目。</w:t>
            </w:r>
          </w:p>
          <w:p w:rsidR="00246913" w:rsidRDefault="00246913" w:rsidP="00D630BB">
            <w:pPr>
              <w:pStyle w:val="144"/>
              <w:ind w:left="453" w:hangingChars="186" w:hanging="453"/>
              <w:rPr>
                <w:rFonts w:hint="eastAsia"/>
              </w:rPr>
            </w:pPr>
            <w:r>
              <w:rPr>
                <w:rFonts w:hint="eastAsia"/>
              </w:rPr>
              <w:t>二、跨越直轄市、縣</w:t>
            </w:r>
            <w:r w:rsidR="00494959">
              <w:rPr>
                <w:rFonts w:hint="eastAsia"/>
              </w:rPr>
              <w:t>(</w:t>
            </w:r>
            <w:r>
              <w:rPr>
                <w:rFonts w:hint="eastAsia"/>
              </w:rPr>
              <w:t>市</w:t>
            </w:r>
            <w:r w:rsidR="00494959">
              <w:rPr>
                <w:rFonts w:hint="eastAsia"/>
              </w:rPr>
              <w:t>)</w:t>
            </w:r>
            <w:r>
              <w:rPr>
                <w:rFonts w:hint="eastAsia"/>
              </w:rPr>
              <w:t>或二以上縣</w:t>
            </w:r>
            <w:r w:rsidR="00494959">
              <w:rPr>
                <w:rFonts w:hint="eastAsia"/>
              </w:rPr>
              <w:t>(</w:t>
            </w:r>
            <w:r>
              <w:rPr>
                <w:rFonts w:hint="eastAsia"/>
              </w:rPr>
              <w:t>市</w:t>
            </w:r>
            <w:r w:rsidR="00494959">
              <w:rPr>
                <w:rFonts w:hint="eastAsia"/>
              </w:rPr>
              <w:t>)</w:t>
            </w:r>
            <w:r>
              <w:rPr>
                <w:rFonts w:hint="eastAsia"/>
              </w:rPr>
              <w:t>之建設計畫。</w:t>
            </w:r>
          </w:p>
          <w:p w:rsidR="00246913" w:rsidRDefault="00246913" w:rsidP="00D630BB">
            <w:pPr>
              <w:pStyle w:val="144"/>
              <w:ind w:left="453" w:hangingChars="186" w:hanging="453"/>
              <w:rPr>
                <w:rFonts w:hint="eastAsia"/>
              </w:rPr>
            </w:pPr>
            <w:r>
              <w:rPr>
                <w:rFonts w:hint="eastAsia"/>
              </w:rPr>
              <w:t>三、具有示範性作用之重大建設計畫。</w:t>
            </w:r>
          </w:p>
          <w:p w:rsidR="00246913" w:rsidRDefault="00246913" w:rsidP="00D630BB">
            <w:pPr>
              <w:pStyle w:val="144"/>
              <w:ind w:left="453" w:hangingChars="186" w:hanging="453"/>
              <w:rPr>
                <w:rFonts w:hint="eastAsia"/>
              </w:rPr>
            </w:pPr>
            <w:r>
              <w:rPr>
                <w:rFonts w:hint="eastAsia"/>
              </w:rPr>
              <w:t>四、因應中央重大政策或建設，需由地方政府配合辦理之事項。</w:t>
            </w:r>
          </w:p>
          <w:p w:rsidR="00246913" w:rsidRDefault="00246913" w:rsidP="00D630BB">
            <w:pPr>
              <w:pStyle w:val="144"/>
              <w:ind w:left="453" w:hangingChars="186" w:hanging="453"/>
            </w:pPr>
            <w:r>
              <w:rPr>
                <w:rFonts w:hint="eastAsia"/>
              </w:rPr>
              <w:t>前項各款補助之辦法，由行政院另定之。</w:t>
            </w:r>
          </w:p>
        </w:tc>
        <w:tc>
          <w:tcPr>
            <w:tcW w:w="1559" w:type="dxa"/>
            <w:vAlign w:val="center"/>
          </w:tcPr>
          <w:p w:rsidR="00246913" w:rsidRDefault="00281728" w:rsidP="00622A47">
            <w:pPr>
              <w:pStyle w:val="144"/>
              <w:rPr>
                <w:rFonts w:hint="eastAsia"/>
              </w:rPr>
            </w:pPr>
            <w:bookmarkStart w:id="27" w:name="_Hlk208269229"/>
            <w:r>
              <w:rPr>
                <w:rFonts w:hint="eastAsia"/>
              </w:rPr>
              <w:t>排除</w:t>
            </w:r>
            <w:r w:rsidR="00120B2F">
              <w:rPr>
                <w:rFonts w:hint="eastAsia"/>
              </w:rPr>
              <w:t>補助地方事項</w:t>
            </w:r>
            <w:bookmarkEnd w:id="27"/>
            <w:r w:rsidR="00120B2F">
              <w:rPr>
                <w:rFonts w:hint="eastAsia"/>
              </w:rPr>
              <w:t>之限制</w:t>
            </w:r>
          </w:p>
        </w:tc>
      </w:tr>
      <w:tr w:rsidR="00246913" w:rsidTr="00120B2F">
        <w:tc>
          <w:tcPr>
            <w:tcW w:w="1192" w:type="dxa"/>
            <w:shd w:val="clear" w:color="auto" w:fill="auto"/>
            <w:vAlign w:val="center"/>
          </w:tcPr>
          <w:p w:rsidR="00246913" w:rsidRDefault="00246913" w:rsidP="00E73BED">
            <w:pPr>
              <w:pStyle w:val="144"/>
            </w:pPr>
            <w:r w:rsidRPr="00E73BED">
              <w:rPr>
                <w:rFonts w:hint="eastAsia"/>
              </w:rPr>
              <w:t>財政收支劃分法</w:t>
            </w:r>
            <w:r>
              <w:rPr>
                <w:rFonts w:hint="eastAsia"/>
              </w:rPr>
              <w:t>第</w:t>
            </w:r>
            <w:r w:rsidR="00852DD3">
              <w:rPr>
                <w:rFonts w:hint="eastAsia"/>
              </w:rPr>
              <w:t>3</w:t>
            </w:r>
            <w:r>
              <w:rPr>
                <w:rFonts w:hint="eastAsia"/>
              </w:rPr>
              <w:t>7條</w:t>
            </w:r>
          </w:p>
        </w:tc>
        <w:tc>
          <w:tcPr>
            <w:tcW w:w="5754" w:type="dxa"/>
            <w:shd w:val="clear" w:color="auto" w:fill="auto"/>
            <w:vAlign w:val="center"/>
          </w:tcPr>
          <w:p w:rsidR="00246913" w:rsidRDefault="00246913" w:rsidP="00622A47">
            <w:pPr>
              <w:pStyle w:val="144"/>
              <w:rPr>
                <w:rFonts w:hint="eastAsia"/>
              </w:rPr>
            </w:pPr>
            <w:r>
              <w:rPr>
                <w:rFonts w:hint="eastAsia"/>
              </w:rPr>
              <w:t>各級政府之支出劃分如下：</w:t>
            </w:r>
          </w:p>
          <w:p w:rsidR="00246913" w:rsidRDefault="00246913" w:rsidP="00D630BB">
            <w:pPr>
              <w:pStyle w:val="144"/>
              <w:ind w:left="453" w:hangingChars="186" w:hanging="453"/>
              <w:rPr>
                <w:rFonts w:hint="eastAsia"/>
              </w:rPr>
            </w:pPr>
            <w:r>
              <w:rPr>
                <w:rFonts w:hint="eastAsia"/>
              </w:rPr>
              <w:t>一、由中央立法並執行者，歸中央。</w:t>
            </w:r>
          </w:p>
          <w:p w:rsidR="00246913" w:rsidRDefault="00246913" w:rsidP="00D630BB">
            <w:pPr>
              <w:pStyle w:val="144"/>
              <w:ind w:left="453" w:hangingChars="186" w:hanging="453"/>
              <w:rPr>
                <w:rFonts w:hint="eastAsia"/>
              </w:rPr>
            </w:pPr>
            <w:r>
              <w:rPr>
                <w:rFonts w:hint="eastAsia"/>
              </w:rPr>
              <w:t>二、由直轄市立法並執行者，歸直轄市。</w:t>
            </w:r>
          </w:p>
          <w:p w:rsidR="00246913" w:rsidRDefault="00246913" w:rsidP="00D630BB">
            <w:pPr>
              <w:pStyle w:val="144"/>
              <w:ind w:left="453" w:hangingChars="186" w:hanging="453"/>
              <w:rPr>
                <w:rFonts w:hint="eastAsia"/>
              </w:rPr>
            </w:pPr>
            <w:r>
              <w:rPr>
                <w:rFonts w:hint="eastAsia"/>
              </w:rPr>
              <w:t>三、由縣</w:t>
            </w:r>
            <w:r w:rsidR="00494959">
              <w:rPr>
                <w:rFonts w:hint="eastAsia"/>
              </w:rPr>
              <w:t>(</w:t>
            </w:r>
            <w:r>
              <w:rPr>
                <w:rFonts w:hint="eastAsia"/>
              </w:rPr>
              <w:t>市</w:t>
            </w:r>
            <w:r w:rsidR="00494959">
              <w:rPr>
                <w:rFonts w:hint="eastAsia"/>
              </w:rPr>
              <w:t>)</w:t>
            </w:r>
            <w:r>
              <w:rPr>
                <w:rFonts w:hint="eastAsia"/>
              </w:rPr>
              <w:t>立法並執行者，歸縣</w:t>
            </w:r>
            <w:r w:rsidR="00494959">
              <w:rPr>
                <w:rFonts w:hint="eastAsia"/>
              </w:rPr>
              <w:t>(</w:t>
            </w:r>
            <w:r>
              <w:rPr>
                <w:rFonts w:hint="eastAsia"/>
              </w:rPr>
              <w:t>市</w:t>
            </w:r>
            <w:r w:rsidR="00494959">
              <w:rPr>
                <w:rFonts w:hint="eastAsia"/>
              </w:rPr>
              <w:t>)</w:t>
            </w:r>
            <w:r>
              <w:rPr>
                <w:rFonts w:hint="eastAsia"/>
              </w:rPr>
              <w:t>。</w:t>
            </w:r>
          </w:p>
          <w:p w:rsidR="00246913" w:rsidRDefault="00246913" w:rsidP="00D630BB">
            <w:pPr>
              <w:pStyle w:val="144"/>
              <w:ind w:left="453" w:hangingChars="186" w:hanging="453"/>
              <w:rPr>
                <w:rFonts w:hint="eastAsia"/>
              </w:rPr>
            </w:pPr>
            <w:r>
              <w:rPr>
                <w:rFonts w:hint="eastAsia"/>
              </w:rPr>
              <w:t>四、由鄉</w:t>
            </w:r>
            <w:r w:rsidR="00494959">
              <w:rPr>
                <w:rFonts w:hint="eastAsia"/>
              </w:rPr>
              <w:t>(</w:t>
            </w:r>
            <w:r>
              <w:rPr>
                <w:rFonts w:hint="eastAsia"/>
              </w:rPr>
              <w:t>鎮、市</w:t>
            </w:r>
            <w:r w:rsidR="00494959">
              <w:rPr>
                <w:rFonts w:hint="eastAsia"/>
              </w:rPr>
              <w:t>)</w:t>
            </w:r>
            <w:r>
              <w:rPr>
                <w:rFonts w:hint="eastAsia"/>
              </w:rPr>
              <w:t>立法並執行者，歸鄉</w:t>
            </w:r>
            <w:r w:rsidR="00494959">
              <w:rPr>
                <w:rFonts w:hint="eastAsia"/>
              </w:rPr>
              <w:t>(</w:t>
            </w:r>
            <w:r>
              <w:rPr>
                <w:rFonts w:hint="eastAsia"/>
              </w:rPr>
              <w:t>鎮、市</w:t>
            </w:r>
            <w:r w:rsidR="00494959">
              <w:rPr>
                <w:rFonts w:hint="eastAsia"/>
              </w:rPr>
              <w:t>)</w:t>
            </w:r>
            <w:r>
              <w:rPr>
                <w:rFonts w:hint="eastAsia"/>
              </w:rPr>
              <w:t>。</w:t>
            </w:r>
          </w:p>
          <w:p w:rsidR="00246913" w:rsidRDefault="00246913" w:rsidP="00622A47">
            <w:pPr>
              <w:pStyle w:val="144"/>
            </w:pPr>
          </w:p>
          <w:p w:rsidR="00246913" w:rsidRDefault="00246913" w:rsidP="00622A47">
            <w:pPr>
              <w:pStyle w:val="144"/>
              <w:rPr>
                <w:rFonts w:hint="eastAsia"/>
              </w:rPr>
            </w:pPr>
            <w:r>
              <w:rPr>
                <w:rFonts w:hint="eastAsia"/>
              </w:rPr>
              <w:t>前項第</w:t>
            </w:r>
            <w:r w:rsidR="00494959">
              <w:rPr>
                <w:rFonts w:hint="eastAsia"/>
              </w:rPr>
              <w:t>1</w:t>
            </w:r>
            <w:r>
              <w:rPr>
                <w:rFonts w:hint="eastAsia"/>
              </w:rPr>
              <w:t>款及第</w:t>
            </w:r>
            <w:r w:rsidR="00494959">
              <w:rPr>
                <w:rFonts w:hint="eastAsia"/>
              </w:rPr>
              <w:t>3</w:t>
            </w:r>
            <w:r>
              <w:rPr>
                <w:rFonts w:hint="eastAsia"/>
              </w:rPr>
              <w:t>款如需交由下級政府執行者，其經費之負擔，除法律另有規定外，屬委辦事項者，由委辦機關負擔；屬自治事項者，由該自治團體自行負擔。</w:t>
            </w:r>
          </w:p>
          <w:p w:rsidR="00246913" w:rsidRDefault="00246913" w:rsidP="00622A47">
            <w:pPr>
              <w:pStyle w:val="144"/>
            </w:pPr>
          </w:p>
          <w:p w:rsidR="00246913" w:rsidRDefault="00246913" w:rsidP="00622A47">
            <w:pPr>
              <w:pStyle w:val="144"/>
              <w:rPr>
                <w:rFonts w:hint="eastAsia"/>
              </w:rPr>
            </w:pPr>
            <w:r>
              <w:rPr>
                <w:rFonts w:hint="eastAsia"/>
              </w:rPr>
              <w:t>由中央或直轄市、縣</w:t>
            </w:r>
            <w:r w:rsidR="00494959">
              <w:rPr>
                <w:rFonts w:hint="eastAsia"/>
              </w:rPr>
              <w:t>(</w:t>
            </w:r>
            <w:r>
              <w:rPr>
                <w:rFonts w:hint="eastAsia"/>
              </w:rPr>
              <w:t>市</w:t>
            </w:r>
            <w:r w:rsidR="00494959">
              <w:rPr>
                <w:rFonts w:hint="eastAsia"/>
              </w:rPr>
              <w:t>)</w:t>
            </w:r>
            <w:r>
              <w:rPr>
                <w:rFonts w:hint="eastAsia"/>
              </w:rPr>
              <w:t>、鄉</w:t>
            </w:r>
            <w:r w:rsidR="00494959">
              <w:rPr>
                <w:rFonts w:hint="eastAsia"/>
              </w:rPr>
              <w:t>(</w:t>
            </w:r>
            <w:r>
              <w:rPr>
                <w:rFonts w:hint="eastAsia"/>
              </w:rPr>
              <w:t>鎮、市</w:t>
            </w:r>
            <w:r w:rsidR="00494959">
              <w:rPr>
                <w:rFonts w:hint="eastAsia"/>
              </w:rPr>
              <w:t>)</w:t>
            </w:r>
            <w:r>
              <w:rPr>
                <w:rFonts w:hint="eastAsia"/>
              </w:rPr>
              <w:t>二以上同級或不同級政府共同辦理者，其經費應由中央或各該直轄市、縣</w:t>
            </w:r>
            <w:r w:rsidR="00494959">
              <w:rPr>
                <w:rFonts w:hint="eastAsia"/>
              </w:rPr>
              <w:t>(</w:t>
            </w:r>
            <w:r>
              <w:rPr>
                <w:rFonts w:hint="eastAsia"/>
              </w:rPr>
              <w:t>市</w:t>
            </w:r>
            <w:r w:rsidR="00494959">
              <w:rPr>
                <w:rFonts w:hint="eastAsia"/>
              </w:rPr>
              <w:t>)</w:t>
            </w:r>
            <w:r>
              <w:rPr>
                <w:rFonts w:hint="eastAsia"/>
              </w:rPr>
              <w:t>、鄉</w:t>
            </w:r>
            <w:r w:rsidR="00494959">
              <w:rPr>
                <w:rFonts w:hint="eastAsia"/>
              </w:rPr>
              <w:t>(</w:t>
            </w:r>
            <w:r>
              <w:rPr>
                <w:rFonts w:hint="eastAsia"/>
              </w:rPr>
              <w:t>鎮、市</w:t>
            </w:r>
            <w:r w:rsidR="00494959">
              <w:rPr>
                <w:rFonts w:hint="eastAsia"/>
              </w:rPr>
              <w:t>)</w:t>
            </w:r>
            <w:r>
              <w:rPr>
                <w:rFonts w:hint="eastAsia"/>
              </w:rPr>
              <w:t>按比例分擔之。</w:t>
            </w:r>
          </w:p>
          <w:p w:rsidR="00246913" w:rsidRDefault="00246913" w:rsidP="00622A47">
            <w:pPr>
              <w:pStyle w:val="144"/>
            </w:pPr>
          </w:p>
          <w:p w:rsidR="00246913" w:rsidRDefault="00246913" w:rsidP="00622A47">
            <w:pPr>
              <w:pStyle w:val="144"/>
            </w:pPr>
            <w:r>
              <w:rPr>
                <w:rFonts w:hint="eastAsia"/>
              </w:rPr>
              <w:t>各級地方政府未依第</w:t>
            </w:r>
            <w:r w:rsidR="00494959">
              <w:rPr>
                <w:rFonts w:hint="eastAsia"/>
              </w:rPr>
              <w:t>2</w:t>
            </w:r>
            <w:r>
              <w:rPr>
                <w:rFonts w:hint="eastAsia"/>
              </w:rPr>
              <w:t>項及前項規定負擔應負擔之經費時，其上級政府得扣減其補助款。</w:t>
            </w:r>
          </w:p>
        </w:tc>
        <w:tc>
          <w:tcPr>
            <w:tcW w:w="1559" w:type="dxa"/>
            <w:vAlign w:val="center"/>
          </w:tcPr>
          <w:p w:rsidR="00246913" w:rsidRDefault="00120B2F" w:rsidP="00120B2F">
            <w:pPr>
              <w:pStyle w:val="144"/>
              <w:rPr>
                <w:rFonts w:hint="eastAsia"/>
              </w:rPr>
            </w:pPr>
            <w:r>
              <w:rPr>
                <w:rFonts w:hint="eastAsia"/>
              </w:rPr>
              <w:t>排除</w:t>
            </w:r>
            <w:bookmarkStart w:id="28" w:name="_Hlk208473665"/>
            <w:r>
              <w:rPr>
                <w:rFonts w:hint="eastAsia"/>
              </w:rPr>
              <w:t>各級政府</w:t>
            </w:r>
            <w:r w:rsidRPr="00120B2F">
              <w:rPr>
                <w:rFonts w:hint="eastAsia"/>
              </w:rPr>
              <w:t>經費負擔規定之限制</w:t>
            </w:r>
            <w:bookmarkEnd w:id="28"/>
          </w:p>
        </w:tc>
      </w:tr>
      <w:tr w:rsidR="00246913" w:rsidTr="00120B2F">
        <w:tc>
          <w:tcPr>
            <w:tcW w:w="1192" w:type="dxa"/>
            <w:shd w:val="clear" w:color="auto" w:fill="auto"/>
            <w:vAlign w:val="center"/>
          </w:tcPr>
          <w:p w:rsidR="00246913" w:rsidRDefault="00246913" w:rsidP="00E73BED">
            <w:pPr>
              <w:pStyle w:val="144"/>
            </w:pPr>
            <w:r w:rsidRPr="00E73BED">
              <w:rPr>
                <w:rFonts w:hint="eastAsia"/>
              </w:rPr>
              <w:t>地方制度法第76條</w:t>
            </w:r>
          </w:p>
        </w:tc>
        <w:tc>
          <w:tcPr>
            <w:tcW w:w="5754" w:type="dxa"/>
            <w:shd w:val="clear" w:color="auto" w:fill="auto"/>
            <w:vAlign w:val="center"/>
          </w:tcPr>
          <w:p w:rsidR="00246913" w:rsidRDefault="00246913" w:rsidP="001F1544">
            <w:pPr>
              <w:pStyle w:val="144"/>
              <w:rPr>
                <w:rFonts w:hint="eastAsia"/>
              </w:rPr>
            </w:pPr>
            <w:r>
              <w:rPr>
                <w:rFonts w:hint="eastAsia"/>
              </w:rPr>
              <w:t>直轄市、縣</w:t>
            </w:r>
            <w:r w:rsidR="00494959">
              <w:rPr>
                <w:rFonts w:hint="eastAsia"/>
              </w:rPr>
              <w:t>(</w:t>
            </w:r>
            <w:r>
              <w:rPr>
                <w:rFonts w:hint="eastAsia"/>
              </w:rPr>
              <w:t>市</w:t>
            </w:r>
            <w:r w:rsidR="00494959">
              <w:rPr>
                <w:rFonts w:hint="eastAsia"/>
              </w:rPr>
              <w:t>)</w:t>
            </w:r>
            <w:r>
              <w:rPr>
                <w:rFonts w:hint="eastAsia"/>
              </w:rPr>
              <w:t>、鄉(鎮、市)依法應作為而不作為，致嚴重危害公益或妨礙地方政務正常運作，其適於代行處理者，得分別由行政院、中央各該主管機關、縣政府命其於一定期限內為之；逾期仍不作為者，得代行處理。但情況急迫時，得逕予代行處理。</w:t>
            </w:r>
          </w:p>
          <w:p w:rsidR="00246913" w:rsidRDefault="00246913" w:rsidP="001F1544">
            <w:pPr>
              <w:pStyle w:val="144"/>
            </w:pPr>
          </w:p>
          <w:p w:rsidR="00246913" w:rsidRDefault="00246913" w:rsidP="001F1544">
            <w:pPr>
              <w:pStyle w:val="144"/>
            </w:pPr>
            <w:r>
              <w:rPr>
                <w:rFonts w:hint="eastAsia"/>
              </w:rPr>
              <w:t>直轄市、縣(市)、鄉(鎮、市)對前項處分如認為窒礙難行時，應於期限屆滿前提出申訴。行政院、中央各該主管機關、縣政府得審酌事實變更或撤銷原處分。</w:t>
            </w:r>
          </w:p>
          <w:p w:rsidR="00246913" w:rsidRPr="001F1544" w:rsidRDefault="00246913" w:rsidP="001F1544">
            <w:pPr>
              <w:pStyle w:val="144"/>
              <w:rPr>
                <w:rFonts w:hint="eastAsia"/>
              </w:rPr>
            </w:pPr>
          </w:p>
          <w:p w:rsidR="00246913" w:rsidRDefault="00246913" w:rsidP="001F1544">
            <w:pPr>
              <w:pStyle w:val="144"/>
            </w:pPr>
            <w:r>
              <w:rPr>
                <w:rFonts w:hint="eastAsia"/>
              </w:rPr>
              <w:t>行政院、中央各該主管機關、縣政府決定代行處理前，應函知被代行處理之機關及該自治團體相關機關，經權責機關通知代行處理後，該事項即轉移至代行處理機關，直至代行處理完竣。</w:t>
            </w:r>
          </w:p>
          <w:p w:rsidR="00246913" w:rsidRPr="001F1544" w:rsidRDefault="00246913" w:rsidP="001F1544">
            <w:pPr>
              <w:pStyle w:val="144"/>
              <w:rPr>
                <w:rFonts w:hint="eastAsia"/>
              </w:rPr>
            </w:pPr>
          </w:p>
          <w:p w:rsidR="00246913" w:rsidRDefault="00246913" w:rsidP="001F1544">
            <w:pPr>
              <w:pStyle w:val="144"/>
            </w:pPr>
            <w:r>
              <w:rPr>
                <w:rFonts w:hint="eastAsia"/>
              </w:rPr>
              <w:t>代行處理所支出之費用，應由被代行處理之機關負擔，各該地方機關如拒絕支付該項費用，上級政府得自以後年度之補助款中扣減抵充之。</w:t>
            </w:r>
          </w:p>
          <w:p w:rsidR="00246913" w:rsidRPr="001F1544" w:rsidRDefault="00246913" w:rsidP="001F1544">
            <w:pPr>
              <w:pStyle w:val="144"/>
              <w:rPr>
                <w:rFonts w:hint="eastAsia"/>
              </w:rPr>
            </w:pPr>
          </w:p>
          <w:p w:rsidR="00246913" w:rsidRDefault="00246913" w:rsidP="001F1544">
            <w:pPr>
              <w:pStyle w:val="144"/>
            </w:pPr>
            <w:r>
              <w:rPr>
                <w:rFonts w:hint="eastAsia"/>
              </w:rPr>
              <w:t>直轄市、縣(市)、鄉(鎮、市)對於代行處理之處分，如認為有違法時，依行政救濟程序辦理之。</w:t>
            </w:r>
          </w:p>
        </w:tc>
        <w:tc>
          <w:tcPr>
            <w:tcW w:w="1559" w:type="dxa"/>
            <w:vAlign w:val="center"/>
          </w:tcPr>
          <w:p w:rsidR="00246913" w:rsidRDefault="00852DD3" w:rsidP="00852DD3">
            <w:pPr>
              <w:pStyle w:val="144"/>
              <w:rPr>
                <w:rFonts w:hint="eastAsia"/>
              </w:rPr>
            </w:pPr>
            <w:r w:rsidRPr="00852DD3">
              <w:rPr>
                <w:rFonts w:hint="eastAsia"/>
              </w:rPr>
              <w:t>中央執行機關</w:t>
            </w:r>
            <w:r>
              <w:rPr>
                <w:rFonts w:hint="eastAsia"/>
              </w:rPr>
              <w:t>不受代行程序及經費負擔之限制</w:t>
            </w:r>
          </w:p>
        </w:tc>
      </w:tr>
      <w:tr w:rsidR="00246913" w:rsidTr="00120B2F">
        <w:tc>
          <w:tcPr>
            <w:tcW w:w="1192" w:type="dxa"/>
            <w:shd w:val="clear" w:color="auto" w:fill="auto"/>
            <w:vAlign w:val="center"/>
          </w:tcPr>
          <w:p w:rsidR="00246913" w:rsidRDefault="00246913" w:rsidP="00E73BED">
            <w:pPr>
              <w:pStyle w:val="144"/>
            </w:pPr>
            <w:r w:rsidRPr="00E73BED">
              <w:rPr>
                <w:rFonts w:hint="eastAsia"/>
              </w:rPr>
              <w:t>財政紀律法第14條</w:t>
            </w:r>
            <w:r w:rsidR="00120B2F">
              <w:rPr>
                <w:rFonts w:hint="eastAsia"/>
              </w:rPr>
              <w:t>第2項</w:t>
            </w:r>
          </w:p>
        </w:tc>
        <w:tc>
          <w:tcPr>
            <w:tcW w:w="5754" w:type="dxa"/>
            <w:shd w:val="clear" w:color="auto" w:fill="auto"/>
            <w:vAlign w:val="center"/>
          </w:tcPr>
          <w:p w:rsidR="00246913" w:rsidRDefault="00246913" w:rsidP="00D630BB">
            <w:pPr>
              <w:pStyle w:val="144"/>
            </w:pPr>
            <w:r>
              <w:rPr>
                <w:rFonts w:hint="eastAsia"/>
              </w:rPr>
              <w:t>前項中央政府以特別預算方式編列年度舉債額度，不受公共債務法第</w:t>
            </w:r>
            <w:r w:rsidR="00494959">
              <w:rPr>
                <w:rFonts w:hint="eastAsia"/>
              </w:rPr>
              <w:t>5</w:t>
            </w:r>
            <w:r>
              <w:rPr>
                <w:rFonts w:hint="eastAsia"/>
              </w:rPr>
              <w:t>條第</w:t>
            </w:r>
            <w:r w:rsidR="00494959">
              <w:rPr>
                <w:rFonts w:hint="eastAsia"/>
              </w:rPr>
              <w:t>7</w:t>
            </w:r>
            <w:r>
              <w:rPr>
                <w:rFonts w:hint="eastAsia"/>
              </w:rPr>
              <w:t>項規定之限制者，於特別條例施行期間之舉債額度合計數，不得超過該期間總預算及特別預算歲出總額合計數之</w:t>
            </w:r>
            <w:r w:rsidR="00494959">
              <w:rPr>
                <w:rFonts w:hint="eastAsia"/>
              </w:rPr>
              <w:t>15%</w:t>
            </w:r>
            <w:r>
              <w:rPr>
                <w:rFonts w:hint="eastAsia"/>
              </w:rPr>
              <w:t>。</w:t>
            </w:r>
          </w:p>
        </w:tc>
        <w:tc>
          <w:tcPr>
            <w:tcW w:w="1559" w:type="dxa"/>
            <w:vAlign w:val="center"/>
          </w:tcPr>
          <w:p w:rsidR="00246913" w:rsidRDefault="00120B2F" w:rsidP="001F1544">
            <w:pPr>
              <w:pStyle w:val="144"/>
              <w:rPr>
                <w:rFonts w:hint="eastAsia"/>
              </w:rPr>
            </w:pPr>
            <w:r>
              <w:rPr>
                <w:rFonts w:hint="eastAsia"/>
              </w:rPr>
              <w:t>不受特別</w:t>
            </w:r>
            <w:r w:rsidRPr="00120B2F">
              <w:rPr>
                <w:rFonts w:hint="eastAsia"/>
              </w:rPr>
              <w:t>條例施行期間之舉債額度</w:t>
            </w:r>
            <w:r>
              <w:rPr>
                <w:rFonts w:hint="eastAsia"/>
              </w:rPr>
              <w:t>限制</w:t>
            </w:r>
          </w:p>
        </w:tc>
      </w:tr>
    </w:tbl>
    <w:p w:rsidR="00813820" w:rsidRDefault="00813820" w:rsidP="002A1E11">
      <w:pPr>
        <w:pStyle w:val="144"/>
        <w:ind w:left="1419" w:hangingChars="583" w:hanging="1419"/>
      </w:pPr>
      <w:r>
        <w:rPr>
          <w:rFonts w:hint="eastAsia"/>
        </w:rPr>
        <w:t>說    明：表內</w:t>
      </w:r>
      <w:r w:rsidR="00622A47">
        <w:rPr>
          <w:rFonts w:hint="eastAsia"/>
        </w:rPr>
        <w:t>條文內容均為特別</w:t>
      </w:r>
      <w:r>
        <w:rPr>
          <w:rFonts w:hint="eastAsia"/>
        </w:rPr>
        <w:t>條例制定時之</w:t>
      </w:r>
      <w:r w:rsidR="00622A47">
        <w:rPr>
          <w:rFonts w:hint="eastAsia"/>
        </w:rPr>
        <w:t>規定，故與現行法律或有差異</w:t>
      </w:r>
      <w:r>
        <w:rPr>
          <w:rFonts w:hint="eastAsia"/>
        </w:rPr>
        <w:t>。</w:t>
      </w:r>
    </w:p>
    <w:p w:rsidR="002A1E11" w:rsidRPr="00247E39" w:rsidRDefault="002A1E11" w:rsidP="002A1E11">
      <w:pPr>
        <w:pStyle w:val="144"/>
        <w:ind w:left="1419" w:hangingChars="583" w:hanging="1419"/>
      </w:pPr>
      <w:r>
        <w:rPr>
          <w:rFonts w:hint="eastAsia"/>
        </w:rPr>
        <w:t>資料來源：</w:t>
      </w:r>
      <w:r w:rsidR="00813820">
        <w:rPr>
          <w:rFonts w:hint="eastAsia"/>
        </w:rPr>
        <w:t>法源法律網。</w:t>
      </w:r>
    </w:p>
    <w:p w:rsidR="003A7C81" w:rsidRDefault="003A7C81" w:rsidP="00544F91">
      <w:pPr>
        <w:pStyle w:val="142"/>
        <w:ind w:left="567" w:hanging="567"/>
      </w:pPr>
    </w:p>
    <w:p w:rsidR="00247331" w:rsidRPr="007B2313" w:rsidRDefault="00247331" w:rsidP="00247331">
      <w:pPr>
        <w:pStyle w:val="142"/>
        <w:ind w:left="567" w:hanging="567"/>
        <w:rPr>
          <w:rFonts w:hint="eastAsia"/>
        </w:rPr>
      </w:pPr>
      <w:bookmarkStart w:id="29" w:name="_Toc208849994"/>
      <w:r>
        <w:rPr>
          <w:rFonts w:hint="eastAsia"/>
        </w:rPr>
        <w:t>肆</w:t>
      </w:r>
      <w:r w:rsidRPr="007B2313">
        <w:rPr>
          <w:rFonts w:hint="eastAsia"/>
        </w:rPr>
        <w:t>、</w:t>
      </w:r>
      <w:r>
        <w:rPr>
          <w:rFonts w:hint="eastAsia"/>
        </w:rPr>
        <w:t>特別預算之提出是否</w:t>
      </w:r>
      <w:r w:rsidR="001F211C">
        <w:rPr>
          <w:rFonts w:hint="eastAsia"/>
        </w:rPr>
        <w:t>應</w:t>
      </w:r>
      <w:r>
        <w:rPr>
          <w:rFonts w:hint="eastAsia"/>
        </w:rPr>
        <w:t>以制定特別條例為前提之</w:t>
      </w:r>
      <w:r w:rsidRPr="007B2313">
        <w:rPr>
          <w:rFonts w:hint="eastAsia"/>
        </w:rPr>
        <w:t>探討</w:t>
      </w:r>
      <w:bookmarkEnd w:id="29"/>
    </w:p>
    <w:p w:rsidR="00247331" w:rsidRPr="00D23CC6" w:rsidRDefault="00B41991" w:rsidP="00247331">
      <w:pPr>
        <w:pStyle w:val="aa"/>
        <w:ind w:firstLine="567"/>
      </w:pPr>
      <w:r>
        <w:rPr>
          <w:rFonts w:hint="eastAsia"/>
        </w:rPr>
        <w:t>綜前所述，</w:t>
      </w:r>
      <w:r w:rsidRPr="00B41991">
        <w:rPr>
          <w:rFonts w:hint="eastAsia"/>
        </w:rPr>
        <w:t>特別預算之提出是否</w:t>
      </w:r>
      <w:r w:rsidR="003438D4">
        <w:rPr>
          <w:rFonts w:hint="eastAsia"/>
        </w:rPr>
        <w:t>應</w:t>
      </w:r>
      <w:r w:rsidRPr="00B41991">
        <w:rPr>
          <w:rFonts w:hint="eastAsia"/>
        </w:rPr>
        <w:t>以制定特別條例為前提</w:t>
      </w:r>
      <w:r>
        <w:rPr>
          <w:rFonts w:hint="eastAsia"/>
        </w:rPr>
        <w:t>，謹就</w:t>
      </w:r>
      <w:r w:rsidR="008276C4" w:rsidRPr="008276C4">
        <w:rPr>
          <w:rFonts w:hint="eastAsia"/>
        </w:rPr>
        <w:t>行政部門之施政彈性、立法部門之監督權限，以及財政紀律之維護</w:t>
      </w:r>
      <w:r w:rsidR="008276C4">
        <w:rPr>
          <w:rFonts w:hint="eastAsia"/>
        </w:rPr>
        <w:t>等面向</w:t>
      </w:r>
      <w:r w:rsidR="00C6138D">
        <w:rPr>
          <w:rFonts w:hint="eastAsia"/>
        </w:rPr>
        <w:t>，</w:t>
      </w:r>
      <w:r>
        <w:rPr>
          <w:rFonts w:hint="eastAsia"/>
        </w:rPr>
        <w:t>分析如下</w:t>
      </w:r>
      <w:r w:rsidR="00247331" w:rsidRPr="00D23CC6">
        <w:rPr>
          <w:rFonts w:hint="eastAsia"/>
        </w:rPr>
        <w:t>：</w:t>
      </w:r>
    </w:p>
    <w:p w:rsidR="00247331" w:rsidRPr="00247331" w:rsidRDefault="00247331" w:rsidP="00247331">
      <w:pPr>
        <w:pStyle w:val="14"/>
        <w:ind w:left="567" w:hanging="567"/>
      </w:pPr>
      <w:bookmarkStart w:id="30" w:name="_Toc208849995"/>
      <w:r w:rsidRPr="00247331">
        <w:rPr>
          <w:rFonts w:hint="eastAsia"/>
        </w:rPr>
        <w:t>一、</w:t>
      </w:r>
      <w:r w:rsidR="00B34660">
        <w:rPr>
          <w:rFonts w:hint="eastAsia"/>
        </w:rPr>
        <w:t>特別預算</w:t>
      </w:r>
      <w:r w:rsidR="00A14AD0">
        <w:rPr>
          <w:rFonts w:hint="eastAsia"/>
        </w:rPr>
        <w:t>案</w:t>
      </w:r>
      <w:r w:rsidR="00B34660">
        <w:rPr>
          <w:rFonts w:hint="eastAsia"/>
        </w:rPr>
        <w:t>之提出不以制定</w:t>
      </w:r>
      <w:r w:rsidR="00E05BE9">
        <w:rPr>
          <w:rFonts w:hint="eastAsia"/>
        </w:rPr>
        <w:t>特別條例為前提</w:t>
      </w:r>
      <w:r w:rsidR="006705E6">
        <w:rPr>
          <w:rFonts w:hint="eastAsia"/>
        </w:rPr>
        <w:t>，惟</w:t>
      </w:r>
      <w:r w:rsidR="00885D06">
        <w:rPr>
          <w:rFonts w:hint="eastAsia"/>
        </w:rPr>
        <w:t>綜觀歷年特別預算有</w:t>
      </w:r>
      <w:r w:rsidR="00A93454">
        <w:rPr>
          <w:rFonts w:hint="eastAsia"/>
        </w:rPr>
        <w:t>六</w:t>
      </w:r>
      <w:r w:rsidR="00885D06">
        <w:rPr>
          <w:rFonts w:hint="eastAsia"/>
        </w:rPr>
        <w:t>成餘先制定特別條例</w:t>
      </w:r>
      <w:r w:rsidR="00701588">
        <w:rPr>
          <w:rFonts w:hint="eastAsia"/>
        </w:rPr>
        <w:t>再</w:t>
      </w:r>
      <w:r w:rsidR="00885D06">
        <w:rPr>
          <w:rFonts w:hint="eastAsia"/>
        </w:rPr>
        <w:t>編列特別預算，且</w:t>
      </w:r>
      <w:r w:rsidR="006705E6">
        <w:rPr>
          <w:rFonts w:hint="eastAsia"/>
        </w:rPr>
        <w:t>自</w:t>
      </w:r>
      <w:r w:rsidR="00E3268E">
        <w:rPr>
          <w:rFonts w:hint="eastAsia"/>
        </w:rPr>
        <w:t>九二一</w:t>
      </w:r>
      <w:r w:rsidR="006705E6" w:rsidRPr="006705E6">
        <w:rPr>
          <w:rFonts w:hint="eastAsia"/>
        </w:rPr>
        <w:t>震災災後重建特別預算</w:t>
      </w:r>
      <w:r w:rsidR="006705E6">
        <w:rPr>
          <w:rFonts w:hint="eastAsia"/>
        </w:rPr>
        <w:t>以來</w:t>
      </w:r>
      <w:r w:rsidR="00885D06">
        <w:rPr>
          <w:rFonts w:hint="eastAsia"/>
        </w:rPr>
        <w:t>皆循此</w:t>
      </w:r>
      <w:r w:rsidR="00B54603">
        <w:rPr>
          <w:rFonts w:hint="eastAsia"/>
        </w:rPr>
        <w:t>模式</w:t>
      </w:r>
      <w:r w:rsidR="00885D06">
        <w:rPr>
          <w:rFonts w:hint="eastAsia"/>
        </w:rPr>
        <w:t>辦理</w:t>
      </w:r>
      <w:r w:rsidR="006705E6">
        <w:rPr>
          <w:rFonts w:hint="eastAsia"/>
        </w:rPr>
        <w:t>，已成</w:t>
      </w:r>
      <w:r w:rsidR="009C2379">
        <w:rPr>
          <w:rFonts w:hint="eastAsia"/>
        </w:rPr>
        <w:t>行政</w:t>
      </w:r>
      <w:r w:rsidR="00701588">
        <w:rPr>
          <w:rFonts w:hint="eastAsia"/>
        </w:rPr>
        <w:t>實務與議事</w:t>
      </w:r>
      <w:r w:rsidR="00191CDA">
        <w:rPr>
          <w:rFonts w:hint="eastAsia"/>
        </w:rPr>
        <w:t>慣例</w:t>
      </w:r>
      <w:bookmarkEnd w:id="30"/>
    </w:p>
    <w:p w:rsidR="00E609B2" w:rsidRDefault="001E079C" w:rsidP="001E079C">
      <w:pPr>
        <w:ind w:left="567" w:firstLine="567"/>
      </w:pPr>
      <w:r>
        <w:rPr>
          <w:rFonts w:hint="eastAsia"/>
        </w:rPr>
        <w:t>按</w:t>
      </w:r>
      <w:r w:rsidRPr="001746F7">
        <w:rPr>
          <w:rFonts w:hint="eastAsia"/>
        </w:rPr>
        <w:t>預算法第83條規定：「有左列情事之一時，行政院得於年度總預算外，提出特別預算︰一、國防緊急設施或戰爭。二、國家經濟重大變故。三、重大災變。四、不定期或數年一次之重大政事。」</w:t>
      </w:r>
      <w:r w:rsidR="008276C4" w:rsidRPr="008276C4">
        <w:rPr>
          <w:rFonts w:hint="eastAsia"/>
        </w:rPr>
        <w:t>已賦予行政部門於年度總預算外提出特別預算之權限</w:t>
      </w:r>
      <w:r>
        <w:rPr>
          <w:rFonts w:hint="eastAsia"/>
        </w:rPr>
        <w:t>。爰此，</w:t>
      </w:r>
      <w:r w:rsidRPr="004E2811">
        <w:rPr>
          <w:rFonts w:hint="eastAsia"/>
        </w:rPr>
        <w:t>早年行政院多援引預算法第83條</w:t>
      </w:r>
      <w:r>
        <w:rPr>
          <w:rFonts w:hint="eastAsia"/>
        </w:rPr>
        <w:t>(原預算法第75條)</w:t>
      </w:r>
      <w:r w:rsidRPr="004E2811">
        <w:rPr>
          <w:rFonts w:hint="eastAsia"/>
        </w:rPr>
        <w:t>規定提出特別預算</w:t>
      </w:r>
      <w:r>
        <w:rPr>
          <w:rFonts w:hint="eastAsia"/>
        </w:rPr>
        <w:t>；</w:t>
      </w:r>
      <w:r w:rsidRPr="004E2811">
        <w:rPr>
          <w:rFonts w:hint="eastAsia"/>
        </w:rPr>
        <w:t>近年</w:t>
      </w:r>
      <w:r>
        <w:rPr>
          <w:rFonts w:hint="eastAsia"/>
        </w:rPr>
        <w:t>則</w:t>
      </w:r>
      <w:r w:rsidRPr="004E2811">
        <w:rPr>
          <w:rFonts w:hint="eastAsia"/>
        </w:rPr>
        <w:t>多</w:t>
      </w:r>
      <w:r>
        <w:rPr>
          <w:rFonts w:hint="eastAsia"/>
        </w:rPr>
        <w:t>先制定</w:t>
      </w:r>
      <w:r w:rsidRPr="004E2811">
        <w:rPr>
          <w:rFonts w:hint="eastAsia"/>
        </w:rPr>
        <w:t>特別條例</w:t>
      </w:r>
      <w:r>
        <w:rPr>
          <w:rFonts w:hint="eastAsia"/>
        </w:rPr>
        <w:t>再</w:t>
      </w:r>
      <w:r w:rsidRPr="004E2811">
        <w:rPr>
          <w:rFonts w:hint="eastAsia"/>
        </w:rPr>
        <w:t>編列特別預算，並</w:t>
      </w:r>
      <w:r>
        <w:rPr>
          <w:rFonts w:hint="eastAsia"/>
        </w:rPr>
        <w:t>透過特別條例鬆綁財政紀律相關規範，包括</w:t>
      </w:r>
      <w:r w:rsidR="00FE78BA">
        <w:rPr>
          <w:rFonts w:hint="eastAsia"/>
        </w:rPr>
        <w:t>鬆綁</w:t>
      </w:r>
      <w:r w:rsidRPr="004E2811">
        <w:rPr>
          <w:rFonts w:hint="eastAsia"/>
        </w:rPr>
        <w:t>預算法</w:t>
      </w:r>
      <w:r>
        <w:rPr>
          <w:rFonts w:hint="eastAsia"/>
        </w:rPr>
        <w:t>有</w:t>
      </w:r>
      <w:r w:rsidRPr="004E2811">
        <w:rPr>
          <w:rFonts w:hint="eastAsia"/>
        </w:rPr>
        <w:t>關經</w:t>
      </w:r>
      <w:r>
        <w:rPr>
          <w:rFonts w:hint="eastAsia"/>
        </w:rPr>
        <w:t>資門</w:t>
      </w:r>
      <w:r w:rsidR="007D2138">
        <w:rPr>
          <w:rFonts w:hint="eastAsia"/>
        </w:rPr>
        <w:t>支出</w:t>
      </w:r>
      <w:r>
        <w:rPr>
          <w:rFonts w:hint="eastAsia"/>
        </w:rPr>
        <w:t>與</w:t>
      </w:r>
      <w:r w:rsidRPr="004E2811">
        <w:rPr>
          <w:rFonts w:hint="eastAsia"/>
        </w:rPr>
        <w:t>經費流用</w:t>
      </w:r>
      <w:r>
        <w:rPr>
          <w:rFonts w:hint="eastAsia"/>
        </w:rPr>
        <w:t>等限制</w:t>
      </w:r>
      <w:r w:rsidRPr="004E2811">
        <w:rPr>
          <w:rFonts w:hint="eastAsia"/>
        </w:rPr>
        <w:t>，</w:t>
      </w:r>
      <w:r>
        <w:rPr>
          <w:rFonts w:hint="eastAsia"/>
        </w:rPr>
        <w:t>以及公共債務法有關</w:t>
      </w:r>
      <w:r w:rsidRPr="004E2811">
        <w:rPr>
          <w:rFonts w:hint="eastAsia"/>
        </w:rPr>
        <w:t>年度債務流量</w:t>
      </w:r>
      <w:r>
        <w:rPr>
          <w:rFonts w:hint="eastAsia"/>
        </w:rPr>
        <w:t>管制等</w:t>
      </w:r>
      <w:r w:rsidRPr="004E2811">
        <w:rPr>
          <w:rFonts w:hint="eastAsia"/>
        </w:rPr>
        <w:t>規</w:t>
      </w:r>
      <w:r>
        <w:rPr>
          <w:rFonts w:hint="eastAsia"/>
        </w:rPr>
        <w:t>範，俾使特別預算之編列與執行更具彈性</w:t>
      </w:r>
      <w:r w:rsidRPr="004E2811">
        <w:rPr>
          <w:rFonts w:hint="eastAsia"/>
        </w:rPr>
        <w:t>。</w:t>
      </w:r>
    </w:p>
    <w:p w:rsidR="001E079C" w:rsidRDefault="001E079C" w:rsidP="001E079C">
      <w:pPr>
        <w:ind w:left="567" w:firstLine="567"/>
      </w:pPr>
      <w:r>
        <w:rPr>
          <w:rFonts w:hint="eastAsia"/>
        </w:rPr>
        <w:t>是以，綜觀歷年特別預算之提出，尚不以制定特別條例為前提</w:t>
      </w:r>
      <w:r w:rsidR="001B1296">
        <w:rPr>
          <w:rFonts w:hint="eastAsia"/>
        </w:rPr>
        <w:t>，</w:t>
      </w:r>
      <w:r w:rsidR="008276C4">
        <w:rPr>
          <w:rFonts w:hint="eastAsia"/>
        </w:rPr>
        <w:t>90年度</w:t>
      </w:r>
      <w:r w:rsidR="001B1296">
        <w:rPr>
          <w:rFonts w:hint="eastAsia"/>
        </w:rPr>
        <w:t>中央政府</w:t>
      </w:r>
      <w:bookmarkStart w:id="31" w:name="_Hlk208047908"/>
      <w:r w:rsidR="008276C4">
        <w:rPr>
          <w:rFonts w:hint="eastAsia"/>
        </w:rPr>
        <w:t>九二一</w:t>
      </w:r>
      <w:r w:rsidR="001B1296">
        <w:rPr>
          <w:rFonts w:hint="eastAsia"/>
        </w:rPr>
        <w:t>震災災後重建特別預算</w:t>
      </w:r>
      <w:bookmarkEnd w:id="31"/>
      <w:r w:rsidR="008276C4">
        <w:rPr>
          <w:rFonts w:hint="eastAsia"/>
        </w:rPr>
        <w:t>以前</w:t>
      </w:r>
      <w:r w:rsidR="00E609B2">
        <w:rPr>
          <w:rFonts w:hint="eastAsia"/>
        </w:rPr>
        <w:t>，概以當時預算法</w:t>
      </w:r>
      <w:r w:rsidR="00FE78BA">
        <w:rPr>
          <w:rFonts w:hint="eastAsia"/>
        </w:rPr>
        <w:t>之</w:t>
      </w:r>
      <w:r w:rsidR="008276C4">
        <w:rPr>
          <w:rFonts w:hint="eastAsia"/>
        </w:rPr>
        <w:t>規定</w:t>
      </w:r>
      <w:r w:rsidR="00E609B2">
        <w:rPr>
          <w:rFonts w:hint="eastAsia"/>
        </w:rPr>
        <w:t>編列特別預算</w:t>
      </w:r>
      <w:r w:rsidR="008276C4">
        <w:rPr>
          <w:rFonts w:hint="eastAsia"/>
        </w:rPr>
        <w:t>，</w:t>
      </w:r>
      <w:r w:rsidR="00E609B2">
        <w:rPr>
          <w:rFonts w:hint="eastAsia"/>
        </w:rPr>
        <w:t>之後則均制定特別條</w:t>
      </w:r>
      <w:r w:rsidR="0041755A">
        <w:rPr>
          <w:rFonts w:hint="eastAsia"/>
        </w:rPr>
        <w:t>例</w:t>
      </w:r>
      <w:r w:rsidR="00AE5627">
        <w:rPr>
          <w:rFonts w:hint="eastAsia"/>
        </w:rPr>
        <w:t>再</w:t>
      </w:r>
      <w:r w:rsidR="00E609B2">
        <w:rPr>
          <w:rFonts w:hint="eastAsia"/>
        </w:rPr>
        <w:t>編列</w:t>
      </w:r>
      <w:r w:rsidR="00AE5627">
        <w:rPr>
          <w:rFonts w:hint="eastAsia"/>
        </w:rPr>
        <w:t>特別預算</w:t>
      </w:r>
      <w:r w:rsidR="0041755A">
        <w:rPr>
          <w:rFonts w:hint="eastAsia"/>
        </w:rPr>
        <w:t>。經統計自40年</w:t>
      </w:r>
      <w:r w:rsidR="00F417CF">
        <w:rPr>
          <w:rFonts w:hint="eastAsia"/>
        </w:rPr>
        <w:t>度</w:t>
      </w:r>
      <w:r w:rsidR="0041755A">
        <w:rPr>
          <w:rFonts w:hint="eastAsia"/>
        </w:rPr>
        <w:t>「反攻大陸準備事項特別歲入歲出預算」迄今</w:t>
      </w:r>
      <w:r w:rsidR="00AE5627">
        <w:rPr>
          <w:rFonts w:hint="eastAsia"/>
        </w:rPr>
        <w:t>已</w:t>
      </w:r>
      <w:r w:rsidR="0041755A">
        <w:rPr>
          <w:rFonts w:hint="eastAsia"/>
        </w:rPr>
        <w:t>編列60項特別預算，其中概有2</w:t>
      </w:r>
      <w:r w:rsidR="00A93454">
        <w:rPr>
          <w:rFonts w:hint="eastAsia"/>
        </w:rPr>
        <w:t>3</w:t>
      </w:r>
      <w:r w:rsidR="0041755A">
        <w:rPr>
          <w:rFonts w:hint="eastAsia"/>
        </w:rPr>
        <w:t>項係依據</w:t>
      </w:r>
      <w:r w:rsidR="00FE78BA">
        <w:rPr>
          <w:rFonts w:hint="eastAsia"/>
        </w:rPr>
        <w:t>當時</w:t>
      </w:r>
      <w:r w:rsidR="0041755A">
        <w:rPr>
          <w:rFonts w:hint="eastAsia"/>
        </w:rPr>
        <w:t>預算法規定編列特別預算，另</w:t>
      </w:r>
      <w:r w:rsidR="00FE78BA">
        <w:rPr>
          <w:rFonts w:hint="eastAsia"/>
        </w:rPr>
        <w:t>3</w:t>
      </w:r>
      <w:r w:rsidR="00A93454">
        <w:rPr>
          <w:rFonts w:hint="eastAsia"/>
        </w:rPr>
        <w:t>7</w:t>
      </w:r>
      <w:r w:rsidR="0041755A">
        <w:rPr>
          <w:rFonts w:hint="eastAsia"/>
        </w:rPr>
        <w:t>項則均制定特別條例編列之，占比</w:t>
      </w:r>
      <w:r w:rsidR="00A93454">
        <w:rPr>
          <w:rFonts w:hint="eastAsia"/>
        </w:rPr>
        <w:t>61.67</w:t>
      </w:r>
      <w:r w:rsidR="006705E6">
        <w:rPr>
          <w:rFonts w:hint="eastAsia"/>
        </w:rPr>
        <w:t>%</w:t>
      </w:r>
      <w:r w:rsidR="00191CDA">
        <w:rPr>
          <w:rFonts w:hint="eastAsia"/>
        </w:rPr>
        <w:t>，爰此作法似乎已成為行政</w:t>
      </w:r>
      <w:r w:rsidR="00F417CF">
        <w:rPr>
          <w:rFonts w:hint="eastAsia"/>
        </w:rPr>
        <w:t>實務及本院之議事</w:t>
      </w:r>
      <w:r w:rsidR="00191CDA">
        <w:rPr>
          <w:rFonts w:hint="eastAsia"/>
        </w:rPr>
        <w:t>慣例，期間</w:t>
      </w:r>
      <w:r w:rsidR="00F417CF">
        <w:rPr>
          <w:rFonts w:hint="eastAsia"/>
        </w:rPr>
        <w:t>雖</w:t>
      </w:r>
      <w:r w:rsidR="00191CDA">
        <w:rPr>
          <w:rFonts w:hint="eastAsia"/>
        </w:rPr>
        <w:t>歷經</w:t>
      </w:r>
      <w:r w:rsidR="00003495">
        <w:rPr>
          <w:rFonts w:hint="eastAsia"/>
        </w:rPr>
        <w:t>執</w:t>
      </w:r>
      <w:r w:rsidR="00191CDA">
        <w:rPr>
          <w:rFonts w:hint="eastAsia"/>
        </w:rPr>
        <w:t>政黨輪替</w:t>
      </w:r>
      <w:r w:rsidR="00003495">
        <w:rPr>
          <w:rFonts w:hint="eastAsia"/>
        </w:rPr>
        <w:t>及國會政黨比例更迭</w:t>
      </w:r>
      <w:r w:rsidR="00191CDA">
        <w:rPr>
          <w:rFonts w:hint="eastAsia"/>
        </w:rPr>
        <w:t>，均未變</w:t>
      </w:r>
      <w:r w:rsidR="00FE78BA">
        <w:rPr>
          <w:rFonts w:hint="eastAsia"/>
        </w:rPr>
        <w:t>更</w:t>
      </w:r>
      <w:r w:rsidR="00191CDA">
        <w:rPr>
          <w:rFonts w:hint="eastAsia"/>
        </w:rPr>
        <w:t>此</w:t>
      </w:r>
      <w:r w:rsidR="00FE78BA">
        <w:rPr>
          <w:rFonts w:hint="eastAsia"/>
        </w:rPr>
        <w:t>模式</w:t>
      </w:r>
      <w:r w:rsidR="00191CDA">
        <w:rPr>
          <w:rFonts w:hint="eastAsia"/>
        </w:rPr>
        <w:t>，顯</w:t>
      </w:r>
      <w:r w:rsidR="00FE78BA">
        <w:rPr>
          <w:rFonts w:hint="eastAsia"/>
        </w:rPr>
        <w:t>示</w:t>
      </w:r>
      <w:r w:rsidR="00191CDA">
        <w:rPr>
          <w:rFonts w:hint="eastAsia"/>
        </w:rPr>
        <w:t>行政與立法部門對</w:t>
      </w:r>
      <w:r w:rsidR="00003495">
        <w:rPr>
          <w:rFonts w:hint="eastAsia"/>
        </w:rPr>
        <w:t>先行制定特別條例，再編列特別預算之作法</w:t>
      </w:r>
      <w:r w:rsidR="00F417CF">
        <w:rPr>
          <w:rFonts w:hint="eastAsia"/>
        </w:rPr>
        <w:t>似</w:t>
      </w:r>
      <w:r w:rsidR="00191CDA">
        <w:rPr>
          <w:rFonts w:hint="eastAsia"/>
        </w:rPr>
        <w:t>具共識</w:t>
      </w:r>
      <w:r w:rsidR="00E609B2">
        <w:rPr>
          <w:rFonts w:hint="eastAsia"/>
        </w:rPr>
        <w:t>。</w:t>
      </w:r>
    </w:p>
    <w:p w:rsidR="00E70924" w:rsidRDefault="00E70924" w:rsidP="001E079C">
      <w:pPr>
        <w:ind w:left="567" w:firstLine="567"/>
        <w:rPr>
          <w:rFonts w:hint="eastAsia"/>
        </w:rPr>
      </w:pPr>
    </w:p>
    <w:p w:rsidR="00247331" w:rsidRDefault="00247331" w:rsidP="00247331">
      <w:pPr>
        <w:pStyle w:val="14"/>
        <w:ind w:left="567" w:hanging="567"/>
      </w:pPr>
      <w:bookmarkStart w:id="32" w:name="_Toc208849996"/>
      <w:r w:rsidRPr="00247331">
        <w:rPr>
          <w:rFonts w:hint="eastAsia"/>
        </w:rPr>
        <w:t>二、</w:t>
      </w:r>
      <w:bookmarkStart w:id="33" w:name="_Hlk208060377"/>
      <w:r w:rsidR="00191CDA">
        <w:rPr>
          <w:rFonts w:hint="eastAsia"/>
        </w:rPr>
        <w:t>是否</w:t>
      </w:r>
      <w:r w:rsidR="00F64799">
        <w:rPr>
          <w:rFonts w:hint="eastAsia"/>
        </w:rPr>
        <w:t>應</w:t>
      </w:r>
      <w:r w:rsidR="00191CDA">
        <w:rPr>
          <w:rFonts w:hint="eastAsia"/>
        </w:rPr>
        <w:t>先行制定特別條例再編列特別預算，</w:t>
      </w:r>
      <w:r w:rsidR="00003495">
        <w:rPr>
          <w:rFonts w:hint="eastAsia"/>
        </w:rPr>
        <w:t>對</w:t>
      </w:r>
      <w:r w:rsidRPr="00247331">
        <w:rPr>
          <w:rFonts w:hint="eastAsia"/>
        </w:rPr>
        <w:t>行政</w:t>
      </w:r>
      <w:r w:rsidR="00003495">
        <w:rPr>
          <w:rFonts w:hint="eastAsia"/>
        </w:rPr>
        <w:t>職權與立法職權之影響</w:t>
      </w:r>
      <w:r w:rsidR="00191CDA">
        <w:rPr>
          <w:rFonts w:hint="eastAsia"/>
        </w:rPr>
        <w:t>利弊互見</w:t>
      </w:r>
      <w:bookmarkEnd w:id="33"/>
      <w:r w:rsidR="00716519">
        <w:rPr>
          <w:rFonts w:hint="eastAsia"/>
        </w:rPr>
        <w:t>，容待</w:t>
      </w:r>
      <w:r w:rsidR="00C6138D">
        <w:rPr>
          <w:rFonts w:hint="eastAsia"/>
        </w:rPr>
        <w:t>審度</w:t>
      </w:r>
      <w:r w:rsidR="00716519">
        <w:rPr>
          <w:rFonts w:hint="eastAsia"/>
        </w:rPr>
        <w:t>個案評估，俾以</w:t>
      </w:r>
      <w:r w:rsidR="00B87448">
        <w:rPr>
          <w:rFonts w:hint="eastAsia"/>
        </w:rPr>
        <w:t>提高施政成效</w:t>
      </w:r>
      <w:bookmarkEnd w:id="32"/>
    </w:p>
    <w:p w:rsidR="00C249AC" w:rsidRDefault="00F527D5" w:rsidP="001B1296">
      <w:pPr>
        <w:ind w:left="567" w:firstLine="567"/>
      </w:pPr>
      <w:r>
        <w:rPr>
          <w:rFonts w:hint="eastAsia"/>
        </w:rPr>
        <w:t>由於現行法律並未規範特別預算之提出是</w:t>
      </w:r>
      <w:r w:rsidR="00C249AC">
        <w:rPr>
          <w:rFonts w:hint="eastAsia"/>
        </w:rPr>
        <w:t>否</w:t>
      </w:r>
      <w:r w:rsidR="00F64799">
        <w:rPr>
          <w:rFonts w:hint="eastAsia"/>
        </w:rPr>
        <w:t>應</w:t>
      </w:r>
      <w:r>
        <w:rPr>
          <w:rFonts w:hint="eastAsia"/>
        </w:rPr>
        <w:t>先行制定特別條例，爰</w:t>
      </w:r>
      <w:r w:rsidR="00FE78BA">
        <w:rPr>
          <w:rFonts w:hint="eastAsia"/>
        </w:rPr>
        <w:t>謹</w:t>
      </w:r>
      <w:r>
        <w:rPr>
          <w:rFonts w:hint="eastAsia"/>
        </w:rPr>
        <w:t>就以下兩種</w:t>
      </w:r>
      <w:r w:rsidR="00C249AC">
        <w:rPr>
          <w:rFonts w:hint="eastAsia"/>
        </w:rPr>
        <w:t>情境</w:t>
      </w:r>
      <w:r>
        <w:rPr>
          <w:rFonts w:hint="eastAsia"/>
        </w:rPr>
        <w:t>，分析</w:t>
      </w:r>
      <w:r w:rsidR="00C249AC">
        <w:rPr>
          <w:rFonts w:hint="eastAsia"/>
        </w:rPr>
        <w:t>其</w:t>
      </w:r>
      <w:r>
        <w:rPr>
          <w:rFonts w:hint="eastAsia"/>
        </w:rPr>
        <w:t>對行政</w:t>
      </w:r>
      <w:r w:rsidR="00C249AC">
        <w:rPr>
          <w:rFonts w:hint="eastAsia"/>
        </w:rPr>
        <w:t>職權及立法職權之</w:t>
      </w:r>
      <w:r w:rsidR="00F417CF">
        <w:rPr>
          <w:rFonts w:hint="eastAsia"/>
        </w:rPr>
        <w:t>利弊</w:t>
      </w:r>
      <w:r>
        <w:rPr>
          <w:rFonts w:hint="eastAsia"/>
        </w:rPr>
        <w:t>影響</w:t>
      </w:r>
      <w:r w:rsidR="00B4019A">
        <w:rPr>
          <w:rFonts w:hint="eastAsia"/>
        </w:rPr>
        <w:t>(詳表</w:t>
      </w:r>
      <w:r w:rsidR="003F457E">
        <w:rPr>
          <w:rFonts w:hint="eastAsia"/>
        </w:rPr>
        <w:t>5</w:t>
      </w:r>
      <w:r w:rsidR="00B4019A">
        <w:rPr>
          <w:rFonts w:hint="eastAsia"/>
        </w:rPr>
        <w:t>)</w:t>
      </w:r>
      <w:r w:rsidR="00C249AC">
        <w:rPr>
          <w:rFonts w:hint="eastAsia"/>
        </w:rPr>
        <w:t>。</w:t>
      </w:r>
    </w:p>
    <w:p w:rsidR="00C249AC" w:rsidRPr="00003495" w:rsidRDefault="00C249AC" w:rsidP="00003495">
      <w:pPr>
        <w:pStyle w:val="a4"/>
        <w:ind w:left="851" w:hanging="284"/>
        <w:rPr>
          <w:b/>
          <w:bCs/>
        </w:rPr>
      </w:pPr>
      <w:r w:rsidRPr="00003495">
        <w:rPr>
          <w:rFonts w:hint="eastAsia"/>
          <w:b/>
          <w:bCs/>
        </w:rPr>
        <w:t>(一)</w:t>
      </w:r>
      <w:r w:rsidR="00F417CF">
        <w:rPr>
          <w:rFonts w:hint="eastAsia"/>
          <w:b/>
          <w:bCs/>
        </w:rPr>
        <w:t>逕</w:t>
      </w:r>
      <w:r w:rsidR="00003495" w:rsidRPr="00003495">
        <w:rPr>
          <w:rFonts w:hint="eastAsia"/>
          <w:b/>
          <w:bCs/>
        </w:rPr>
        <w:t>依預算法第83條</w:t>
      </w:r>
      <w:r w:rsidR="00B4019A">
        <w:rPr>
          <w:rFonts w:hint="eastAsia"/>
          <w:b/>
          <w:bCs/>
        </w:rPr>
        <w:t>規定，</w:t>
      </w:r>
      <w:r w:rsidR="00003495" w:rsidRPr="00003495">
        <w:rPr>
          <w:rFonts w:hint="eastAsia"/>
          <w:b/>
          <w:bCs/>
        </w:rPr>
        <w:t>編列特別預算</w:t>
      </w:r>
    </w:p>
    <w:p w:rsidR="00003495" w:rsidRDefault="004C407B" w:rsidP="004C407B">
      <w:pPr>
        <w:pStyle w:val="123"/>
        <w:ind w:left="1134" w:hanging="284"/>
      </w:pPr>
      <w:r w:rsidRPr="004C407B">
        <w:rPr>
          <w:rFonts w:hint="eastAsia"/>
          <w:b/>
          <w:bCs/>
        </w:rPr>
        <w:t>1.</w:t>
      </w:r>
      <w:r w:rsidRPr="004C407B">
        <w:rPr>
          <w:b/>
          <w:bCs/>
        </w:rPr>
        <w:t>行政</w:t>
      </w:r>
      <w:r w:rsidRPr="004C407B">
        <w:rPr>
          <w:rFonts w:hint="eastAsia"/>
          <w:b/>
          <w:bCs/>
        </w:rPr>
        <w:t>職權面向：</w:t>
      </w:r>
      <w:r w:rsidR="00003495">
        <w:rPr>
          <w:rFonts w:hint="eastAsia"/>
        </w:rPr>
        <w:t>行政院可</w:t>
      </w:r>
      <w:r w:rsidR="00407C6D">
        <w:rPr>
          <w:rFonts w:hint="eastAsia"/>
        </w:rPr>
        <w:t>依據預算法第83條各款要件之規定，迅速籌編及提出特別預算</w:t>
      </w:r>
      <w:r>
        <w:rPr>
          <w:rFonts w:hint="eastAsia"/>
        </w:rPr>
        <w:t>。惟未有特別條例賦予鬆綁預算法、公共債務法等財政紀律相關規範，</w:t>
      </w:r>
      <w:r w:rsidR="00F417CF">
        <w:rPr>
          <w:rFonts w:hint="eastAsia"/>
        </w:rPr>
        <w:t>故降低施政彈性</w:t>
      </w:r>
      <w:r>
        <w:rPr>
          <w:rFonts w:hint="eastAsia"/>
        </w:rPr>
        <w:t>；且</w:t>
      </w:r>
      <w:r w:rsidR="006A596D">
        <w:rPr>
          <w:rFonts w:hint="eastAsia"/>
        </w:rPr>
        <w:t>因</w:t>
      </w:r>
      <w:r w:rsidR="00E77047">
        <w:rPr>
          <w:rFonts w:hint="eastAsia"/>
        </w:rPr>
        <w:t>歷屆國會立委通常對於行政院所提特別預算是否符合預算法第83條各款之法定要件，均多所質疑</w:t>
      </w:r>
      <w:r w:rsidR="00114563">
        <w:rPr>
          <w:rFonts w:hint="eastAsia"/>
        </w:rPr>
        <w:t>與爭議</w:t>
      </w:r>
      <w:r w:rsidR="00E77047">
        <w:rPr>
          <w:rFonts w:hint="eastAsia"/>
        </w:rPr>
        <w:t>，故通過特別預算之政治阻力</w:t>
      </w:r>
      <w:r w:rsidR="006A596D">
        <w:rPr>
          <w:rFonts w:hint="eastAsia"/>
        </w:rPr>
        <w:t>似乎</w:t>
      </w:r>
      <w:r w:rsidR="00E77047">
        <w:rPr>
          <w:rFonts w:hint="eastAsia"/>
        </w:rPr>
        <w:t>較大。</w:t>
      </w:r>
    </w:p>
    <w:p w:rsidR="004C407B" w:rsidRDefault="004C407B" w:rsidP="004C407B">
      <w:pPr>
        <w:pStyle w:val="123"/>
        <w:ind w:left="1134" w:hanging="284"/>
      </w:pPr>
      <w:r>
        <w:rPr>
          <w:rFonts w:hint="eastAsia"/>
          <w:b/>
          <w:bCs/>
        </w:rPr>
        <w:t>2.立法職權面向：</w:t>
      </w:r>
      <w:r w:rsidR="00114563" w:rsidRPr="00114563">
        <w:rPr>
          <w:rFonts w:hint="eastAsia"/>
        </w:rPr>
        <w:t>本院</w:t>
      </w:r>
      <w:r w:rsidR="00E77047" w:rsidRPr="00114563">
        <w:rPr>
          <w:rFonts w:hint="eastAsia"/>
        </w:rPr>
        <w:t>可</w:t>
      </w:r>
      <w:r w:rsidR="00E77047">
        <w:rPr>
          <w:rFonts w:hint="eastAsia"/>
        </w:rPr>
        <w:t>就行政院提出之特別預算，逐一審視</w:t>
      </w:r>
      <w:r w:rsidR="00B35561">
        <w:rPr>
          <w:rFonts w:hint="eastAsia"/>
        </w:rPr>
        <w:t>其是否符合預算法第83條各款要件之規定，以落實</w:t>
      </w:r>
      <w:r w:rsidR="00FE78BA">
        <w:rPr>
          <w:rFonts w:hint="eastAsia"/>
        </w:rPr>
        <w:t>該</w:t>
      </w:r>
      <w:r w:rsidR="00B35561">
        <w:rPr>
          <w:rFonts w:hint="eastAsia"/>
        </w:rPr>
        <w:t>法條之統制機能</w:t>
      </w:r>
      <w:r w:rsidR="002A2EFB" w:rsidRPr="00D23CC6">
        <w:rPr>
          <w:rStyle w:val="af6"/>
          <w:rFonts w:hAnsi="標楷體" w:cs="新細明體"/>
          <w:kern w:val="0"/>
        </w:rPr>
        <w:footnoteReference w:id="5"/>
      </w:r>
      <w:r w:rsidR="00977FE4">
        <w:rPr>
          <w:rFonts w:hint="eastAsia"/>
        </w:rPr>
        <w:t>；且因</w:t>
      </w:r>
      <w:r w:rsidR="00114563">
        <w:rPr>
          <w:rFonts w:hint="eastAsia"/>
        </w:rPr>
        <w:t>逕依預算法提出特別預算，故</w:t>
      </w:r>
      <w:r w:rsidR="00977FE4" w:rsidRPr="00114563">
        <w:rPr>
          <w:rFonts w:hint="eastAsia"/>
        </w:rPr>
        <w:t>未</w:t>
      </w:r>
      <w:r w:rsidR="00114563">
        <w:rPr>
          <w:rFonts w:hint="eastAsia"/>
        </w:rPr>
        <w:t>能</w:t>
      </w:r>
      <w:r w:rsidR="00977FE4">
        <w:rPr>
          <w:rFonts w:hint="eastAsia"/>
        </w:rPr>
        <w:t>排除財政紀律相關法規之適用，</w:t>
      </w:r>
      <w:r w:rsidR="00114563">
        <w:rPr>
          <w:rFonts w:hint="eastAsia"/>
        </w:rPr>
        <w:t>亦</w:t>
      </w:r>
      <w:r w:rsidR="00977FE4">
        <w:rPr>
          <w:rFonts w:hint="eastAsia"/>
        </w:rPr>
        <w:t>未削弱</w:t>
      </w:r>
      <w:r w:rsidR="00114563">
        <w:rPr>
          <w:rFonts w:hint="eastAsia"/>
        </w:rPr>
        <w:t>本院對</w:t>
      </w:r>
      <w:r w:rsidR="00977FE4">
        <w:rPr>
          <w:rFonts w:hint="eastAsia"/>
        </w:rPr>
        <w:t>特別預算編製與執行之監督權，</w:t>
      </w:r>
      <w:r w:rsidR="00114563">
        <w:rPr>
          <w:rFonts w:hint="eastAsia"/>
        </w:rPr>
        <w:t>包括</w:t>
      </w:r>
      <w:r w:rsidR="00977FE4">
        <w:rPr>
          <w:rFonts w:hint="eastAsia"/>
        </w:rPr>
        <w:t>經資門預算編列、經費流用及</w:t>
      </w:r>
      <w:r w:rsidR="00114563">
        <w:rPr>
          <w:rFonts w:hint="eastAsia"/>
        </w:rPr>
        <w:t>年度</w:t>
      </w:r>
      <w:r w:rsidR="00977FE4">
        <w:rPr>
          <w:rFonts w:hint="eastAsia"/>
        </w:rPr>
        <w:t>債務流量</w:t>
      </w:r>
      <w:r w:rsidR="00114563">
        <w:rPr>
          <w:rFonts w:hint="eastAsia"/>
        </w:rPr>
        <w:t>管制</w:t>
      </w:r>
      <w:r w:rsidR="00977FE4">
        <w:rPr>
          <w:rFonts w:hint="eastAsia"/>
        </w:rPr>
        <w:t>等</w:t>
      </w:r>
      <w:r w:rsidR="00876359">
        <w:rPr>
          <w:rFonts w:hint="eastAsia"/>
        </w:rPr>
        <w:t>。惟</w:t>
      </w:r>
      <w:r w:rsidR="00CB6F8A">
        <w:rPr>
          <w:rFonts w:hint="eastAsia"/>
        </w:rPr>
        <w:t>對於是否符合預算法規定要件，於審查時爭議</w:t>
      </w:r>
      <w:r w:rsidR="00114563">
        <w:rPr>
          <w:rFonts w:hint="eastAsia"/>
        </w:rPr>
        <w:t>較</w:t>
      </w:r>
      <w:r w:rsidR="00CB6F8A">
        <w:rPr>
          <w:rFonts w:hint="eastAsia"/>
        </w:rPr>
        <w:t>多</w:t>
      </w:r>
      <w:r w:rsidR="00114563">
        <w:rPr>
          <w:rFonts w:hint="eastAsia"/>
        </w:rPr>
        <w:t>；</w:t>
      </w:r>
      <w:r w:rsidR="006C3AAF">
        <w:rPr>
          <w:rFonts w:hint="eastAsia"/>
        </w:rPr>
        <w:t>加以</w:t>
      </w:r>
      <w:r w:rsidR="00876359">
        <w:rPr>
          <w:rFonts w:hint="eastAsia"/>
        </w:rPr>
        <w:t>近次特別預算執行期程短為1年</w:t>
      </w:r>
      <w:r w:rsidR="00CB6F8A">
        <w:rPr>
          <w:rFonts w:hint="eastAsia"/>
        </w:rPr>
        <w:t>(如98年度中央政府振興經濟消費券發放特別預算)</w:t>
      </w:r>
      <w:r w:rsidR="00876359">
        <w:rPr>
          <w:rFonts w:hint="eastAsia"/>
        </w:rPr>
        <w:t>，長則</w:t>
      </w:r>
      <w:r w:rsidR="00CB6F8A">
        <w:rPr>
          <w:rFonts w:hint="eastAsia"/>
        </w:rPr>
        <w:t>9</w:t>
      </w:r>
      <w:r w:rsidR="00876359">
        <w:rPr>
          <w:rFonts w:hint="eastAsia"/>
        </w:rPr>
        <w:t>年</w:t>
      </w:r>
      <w:r w:rsidR="00CB6F8A">
        <w:rPr>
          <w:rFonts w:hint="eastAsia"/>
        </w:rPr>
        <w:t>(如中央政府前瞻基礎建設計畫第1至5期特別預算為106至114年)，</w:t>
      </w:r>
      <w:r w:rsidR="006C3AAF">
        <w:rPr>
          <w:rFonts w:hint="eastAsia"/>
        </w:rPr>
        <w:t>爰</w:t>
      </w:r>
      <w:r w:rsidR="00114563">
        <w:rPr>
          <w:rFonts w:hint="eastAsia"/>
        </w:rPr>
        <w:t>本院</w:t>
      </w:r>
      <w:r w:rsidR="00B4019A">
        <w:rPr>
          <w:rFonts w:hint="eastAsia"/>
        </w:rPr>
        <w:t>僅就特別預算案加以審查，</w:t>
      </w:r>
      <w:r w:rsidR="00977FE4">
        <w:rPr>
          <w:rFonts w:hint="eastAsia"/>
        </w:rPr>
        <w:t>較難窺計畫全貌，且對政策</w:t>
      </w:r>
      <w:r w:rsidR="00DB26E8">
        <w:rPr>
          <w:rFonts w:hint="eastAsia"/>
        </w:rPr>
        <w:t>討論</w:t>
      </w:r>
      <w:r w:rsidR="00977FE4">
        <w:rPr>
          <w:rFonts w:hint="eastAsia"/>
        </w:rPr>
        <w:t>之參與度</w:t>
      </w:r>
      <w:r w:rsidR="006C3AAF">
        <w:rPr>
          <w:rFonts w:hint="eastAsia"/>
        </w:rPr>
        <w:t>亦</w:t>
      </w:r>
      <w:r w:rsidR="00977FE4">
        <w:rPr>
          <w:rFonts w:hint="eastAsia"/>
        </w:rPr>
        <w:t>較低</w:t>
      </w:r>
      <w:r w:rsidR="00B4019A">
        <w:rPr>
          <w:rFonts w:hint="eastAsia"/>
        </w:rPr>
        <w:t>。</w:t>
      </w:r>
    </w:p>
    <w:p w:rsidR="00C249AC" w:rsidRPr="00003495" w:rsidRDefault="00C249AC" w:rsidP="00003495">
      <w:pPr>
        <w:pStyle w:val="a4"/>
        <w:ind w:left="851" w:hanging="284"/>
        <w:rPr>
          <w:b/>
          <w:bCs/>
        </w:rPr>
      </w:pPr>
      <w:r w:rsidRPr="00003495">
        <w:rPr>
          <w:rFonts w:hint="eastAsia"/>
          <w:b/>
          <w:bCs/>
        </w:rPr>
        <w:t>(二)先制定特別條例，再編列特別預算</w:t>
      </w:r>
    </w:p>
    <w:p w:rsidR="00C249AC" w:rsidRDefault="00700104" w:rsidP="00700104">
      <w:pPr>
        <w:pStyle w:val="123"/>
        <w:ind w:left="1134" w:hanging="284"/>
      </w:pPr>
      <w:r w:rsidRPr="004C407B">
        <w:rPr>
          <w:rFonts w:hint="eastAsia"/>
          <w:b/>
          <w:bCs/>
        </w:rPr>
        <w:t>1.</w:t>
      </w:r>
      <w:r w:rsidRPr="004C407B">
        <w:rPr>
          <w:b/>
          <w:bCs/>
        </w:rPr>
        <w:t>行政</w:t>
      </w:r>
      <w:r w:rsidRPr="004C407B">
        <w:rPr>
          <w:rFonts w:hint="eastAsia"/>
          <w:b/>
          <w:bCs/>
        </w:rPr>
        <w:t>職權面向：</w:t>
      </w:r>
      <w:r w:rsidR="00E7058B" w:rsidRPr="00E7058B">
        <w:rPr>
          <w:rFonts w:hint="eastAsia"/>
        </w:rPr>
        <w:t>依據</w:t>
      </w:r>
      <w:r w:rsidRPr="00E7058B">
        <w:rPr>
          <w:rFonts w:hint="eastAsia"/>
        </w:rPr>
        <w:t>特</w:t>
      </w:r>
      <w:r>
        <w:rPr>
          <w:rFonts w:hint="eastAsia"/>
        </w:rPr>
        <w:t>別條例所編列之</w:t>
      </w:r>
      <w:r w:rsidRPr="00700104">
        <w:rPr>
          <w:rFonts w:hint="eastAsia"/>
        </w:rPr>
        <w:t>特</w:t>
      </w:r>
      <w:r>
        <w:rPr>
          <w:rFonts w:hint="eastAsia"/>
        </w:rPr>
        <w:t>別預算</w:t>
      </w:r>
      <w:r w:rsidR="00352CE5">
        <w:rPr>
          <w:rFonts w:hint="eastAsia"/>
        </w:rPr>
        <w:t>因</w:t>
      </w:r>
      <w:r>
        <w:rPr>
          <w:rFonts w:hint="eastAsia"/>
        </w:rPr>
        <w:t>具備法律授權，故其嚴謹度較高，並可於條例內鬆綁財政紀律等相關</w:t>
      </w:r>
      <w:r w:rsidR="00B8579A">
        <w:rPr>
          <w:rFonts w:hint="eastAsia"/>
        </w:rPr>
        <w:t>限制</w:t>
      </w:r>
      <w:r w:rsidR="00903020">
        <w:rPr>
          <w:rFonts w:hint="eastAsia"/>
        </w:rPr>
        <w:t>，以提高特別預算編列及執行之彈性</w:t>
      </w:r>
      <w:r>
        <w:rPr>
          <w:rFonts w:hint="eastAsia"/>
        </w:rPr>
        <w:t>，</w:t>
      </w:r>
      <w:r w:rsidR="00B8579A">
        <w:rPr>
          <w:rFonts w:hint="eastAsia"/>
        </w:rPr>
        <w:t>且透過行政部門與立法部門之討論，有利於長期規劃更臻完善之計畫內容。惟有關法案之提出須經立法院三讀通過</w:t>
      </w:r>
      <w:r w:rsidR="00352CE5">
        <w:rPr>
          <w:rStyle w:val="af6"/>
        </w:rPr>
        <w:footnoteReference w:id="6"/>
      </w:r>
      <w:r w:rsidR="00B8579A">
        <w:rPr>
          <w:rFonts w:hint="eastAsia"/>
        </w:rPr>
        <w:t>，</w:t>
      </w:r>
      <w:r w:rsidR="008B4BF9">
        <w:rPr>
          <w:rFonts w:hint="eastAsia"/>
        </w:rPr>
        <w:t>倘再加上特別預算審議期程，則所耗費時間恐較長</w:t>
      </w:r>
      <w:r w:rsidR="00B8579A">
        <w:rPr>
          <w:rFonts w:hint="eastAsia"/>
        </w:rPr>
        <w:t>。</w:t>
      </w:r>
    </w:p>
    <w:p w:rsidR="00777A00" w:rsidRDefault="00903020" w:rsidP="00777A00">
      <w:pPr>
        <w:pStyle w:val="123"/>
        <w:ind w:left="1134" w:hanging="284"/>
        <w:rPr>
          <w:rFonts w:hint="eastAsia"/>
        </w:rPr>
      </w:pPr>
      <w:r>
        <w:rPr>
          <w:rFonts w:hint="eastAsia"/>
          <w:b/>
          <w:bCs/>
        </w:rPr>
        <w:t>2.立法職權面向：</w:t>
      </w:r>
      <w:r w:rsidR="00F9081F" w:rsidRPr="00F9081F">
        <w:rPr>
          <w:rFonts w:hint="eastAsia"/>
        </w:rPr>
        <w:t>由於法案之提出須經</w:t>
      </w:r>
      <w:r w:rsidRPr="00F9081F">
        <w:rPr>
          <w:rFonts w:hint="eastAsia"/>
        </w:rPr>
        <w:t>立法院</w:t>
      </w:r>
      <w:r w:rsidR="00F9081F" w:rsidRPr="00F9081F">
        <w:rPr>
          <w:rFonts w:hint="eastAsia"/>
        </w:rPr>
        <w:t>三讀通過</w:t>
      </w:r>
      <w:r w:rsidR="00F9081F">
        <w:rPr>
          <w:rFonts w:hint="eastAsia"/>
        </w:rPr>
        <w:t>，</w:t>
      </w:r>
      <w:r w:rsidR="002B13A7">
        <w:rPr>
          <w:rFonts w:hint="eastAsia"/>
        </w:rPr>
        <w:t>故立法院於法案審議過程</w:t>
      </w:r>
      <w:r w:rsidR="00B6273A">
        <w:rPr>
          <w:rFonts w:hint="eastAsia"/>
        </w:rPr>
        <w:t>中</w:t>
      </w:r>
      <w:r w:rsidR="002B13A7">
        <w:rPr>
          <w:rFonts w:hint="eastAsia"/>
        </w:rPr>
        <w:t>，可就特別條例之計畫項目、執行期程及經費上限等規定提出審查意見，故可提高政策參與度，對行政部門</w:t>
      </w:r>
      <w:r w:rsidR="006C3AAF">
        <w:rPr>
          <w:rFonts w:hint="eastAsia"/>
        </w:rPr>
        <w:t>之</w:t>
      </w:r>
      <w:r w:rsidR="002B13A7">
        <w:rPr>
          <w:rFonts w:hint="eastAsia"/>
        </w:rPr>
        <w:t>監督力道較強。惟</w:t>
      </w:r>
      <w:r w:rsidR="00566A0C">
        <w:rPr>
          <w:rFonts w:hint="eastAsia"/>
        </w:rPr>
        <w:t>此模式恐使</w:t>
      </w:r>
      <w:r w:rsidR="002B13A7">
        <w:rPr>
          <w:rFonts w:hint="eastAsia"/>
        </w:rPr>
        <w:t>特別預算之提出</w:t>
      </w:r>
      <w:r w:rsidR="00566A0C">
        <w:rPr>
          <w:rFonts w:hint="eastAsia"/>
        </w:rPr>
        <w:t>更</w:t>
      </w:r>
      <w:r w:rsidR="002B13A7">
        <w:rPr>
          <w:rFonts w:hint="eastAsia"/>
        </w:rPr>
        <w:t>常態化</w:t>
      </w:r>
      <w:r w:rsidR="006C3AAF">
        <w:rPr>
          <w:rFonts w:hint="eastAsia"/>
        </w:rPr>
        <w:t>；</w:t>
      </w:r>
      <w:r w:rsidR="00566A0C">
        <w:rPr>
          <w:rFonts w:hint="eastAsia"/>
        </w:rPr>
        <w:t>且各該</w:t>
      </w:r>
      <w:r w:rsidR="00777A00" w:rsidRPr="00777A00">
        <w:rPr>
          <w:rFonts w:hint="eastAsia"/>
        </w:rPr>
        <w:t>特別條例</w:t>
      </w:r>
      <w:r w:rsidR="00566A0C">
        <w:rPr>
          <w:rFonts w:hint="eastAsia"/>
        </w:rPr>
        <w:t>中</w:t>
      </w:r>
      <w:r w:rsidR="00777A00" w:rsidRPr="00777A00">
        <w:rPr>
          <w:rFonts w:hint="eastAsia"/>
        </w:rPr>
        <w:t>常未明確指出所依據預算法第83條之法定事由</w:t>
      </w:r>
      <w:r w:rsidR="00566A0C">
        <w:rPr>
          <w:rStyle w:val="af6"/>
        </w:rPr>
        <w:footnoteReference w:id="7"/>
      </w:r>
      <w:r w:rsidR="00777A00" w:rsidRPr="00777A00">
        <w:rPr>
          <w:rFonts w:hint="eastAsia"/>
        </w:rPr>
        <w:t>，恐弱化該條文之統制機能</w:t>
      </w:r>
      <w:r w:rsidR="00BB0B09">
        <w:rPr>
          <w:rFonts w:hint="eastAsia"/>
        </w:rPr>
        <w:t>，失卻</w:t>
      </w:r>
      <w:r w:rsidR="00E70924">
        <w:rPr>
          <w:rFonts w:hint="eastAsia"/>
        </w:rPr>
        <w:t>特別預算之立法精神</w:t>
      </w:r>
      <w:r w:rsidR="006C3AAF">
        <w:rPr>
          <w:rFonts w:hint="eastAsia"/>
        </w:rPr>
        <w:t>；另</w:t>
      </w:r>
      <w:r w:rsidR="005C4F45">
        <w:rPr>
          <w:rFonts w:hint="eastAsia"/>
        </w:rPr>
        <w:t>特別預算多</w:t>
      </w:r>
      <w:r w:rsidR="001D1294">
        <w:rPr>
          <w:rFonts w:hint="eastAsia"/>
        </w:rPr>
        <w:t>1次編列</w:t>
      </w:r>
      <w:r w:rsidR="005C4F45">
        <w:rPr>
          <w:rFonts w:hint="eastAsia"/>
        </w:rPr>
        <w:t>多年</w:t>
      </w:r>
      <w:r w:rsidR="001D1294">
        <w:rPr>
          <w:rFonts w:hint="eastAsia"/>
        </w:rPr>
        <w:t>經費，</w:t>
      </w:r>
      <w:r w:rsidR="005C4F45">
        <w:rPr>
          <w:rFonts w:hint="eastAsia"/>
        </w:rPr>
        <w:t>故</w:t>
      </w:r>
      <w:r w:rsidR="00E61754">
        <w:rPr>
          <w:rFonts w:hint="eastAsia"/>
        </w:rPr>
        <w:t>本院</w:t>
      </w:r>
      <w:r w:rsidR="001D1294">
        <w:rPr>
          <w:rFonts w:hint="eastAsia"/>
        </w:rPr>
        <w:t>1</w:t>
      </w:r>
      <w:r w:rsidR="00E61754">
        <w:rPr>
          <w:rFonts w:hint="eastAsia"/>
        </w:rPr>
        <w:t>次</w:t>
      </w:r>
      <w:r w:rsidR="00CB746B">
        <w:rPr>
          <w:rFonts w:hint="eastAsia"/>
        </w:rPr>
        <w:t>授權</w:t>
      </w:r>
      <w:r w:rsidR="00E61754">
        <w:rPr>
          <w:rFonts w:hint="eastAsia"/>
        </w:rPr>
        <w:t>多年期特別預算，相較總預算採年度審議方式，恐降低本院預算審議之監督密度</w:t>
      </w:r>
      <w:r w:rsidR="00E70924">
        <w:rPr>
          <w:rFonts w:hint="eastAsia"/>
        </w:rPr>
        <w:t>。</w:t>
      </w:r>
    </w:p>
    <w:p w:rsidR="00C249AC" w:rsidRPr="00D23CC6" w:rsidRDefault="00C249AC" w:rsidP="00C249AC">
      <w:pPr>
        <w:spacing w:line="460" w:lineRule="exact"/>
        <w:ind w:leftChars="0" w:left="0" w:firstLineChars="0" w:firstLine="0"/>
        <w:rPr>
          <w:rFonts w:hAnsi="標楷體"/>
          <w:b/>
        </w:rPr>
      </w:pPr>
      <w:r w:rsidRPr="00D23CC6">
        <w:rPr>
          <w:rFonts w:hAnsi="標楷體"/>
          <w:b/>
        </w:rPr>
        <w:t>表</w:t>
      </w:r>
      <w:r w:rsidR="003F457E">
        <w:rPr>
          <w:rFonts w:hAnsi="標楷體" w:hint="eastAsia"/>
          <w:b/>
        </w:rPr>
        <w:t>5</w:t>
      </w:r>
      <w:r w:rsidRPr="00D23CC6">
        <w:rPr>
          <w:rFonts w:hAnsi="標楷體"/>
          <w:b/>
        </w:rPr>
        <w:t xml:space="preserve">  </w:t>
      </w:r>
      <w:r w:rsidR="00777A00">
        <w:rPr>
          <w:rFonts w:hAnsi="標楷體" w:hint="eastAsia"/>
          <w:b/>
        </w:rPr>
        <w:t>特別預算提出</w:t>
      </w:r>
      <w:r w:rsidR="000F6C96">
        <w:rPr>
          <w:rFonts w:hAnsi="標楷體" w:hint="eastAsia"/>
          <w:b/>
        </w:rPr>
        <w:t>方式</w:t>
      </w:r>
      <w:r w:rsidR="00E04E28">
        <w:rPr>
          <w:rFonts w:hAnsi="標楷體" w:hint="eastAsia"/>
          <w:b/>
        </w:rPr>
        <w:t>之</w:t>
      </w:r>
      <w:r w:rsidR="000F6C96">
        <w:rPr>
          <w:rFonts w:hAnsi="標楷體" w:hint="eastAsia"/>
          <w:b/>
        </w:rPr>
        <w:t>行政及立法權限情境分析表</w:t>
      </w:r>
    </w:p>
    <w:tbl>
      <w:tblPr>
        <w:tblW w:w="8450" w:type="dxa"/>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122"/>
        <w:gridCol w:w="3118"/>
        <w:gridCol w:w="3210"/>
      </w:tblGrid>
      <w:tr w:rsidR="00C249AC" w:rsidRPr="00C249AC" w:rsidTr="00F417CF">
        <w:trPr>
          <w:trHeight w:val="324"/>
          <w:tblHeader/>
        </w:trPr>
        <w:tc>
          <w:tcPr>
            <w:tcW w:w="2122" w:type="dxa"/>
            <w:shd w:val="clear" w:color="auto" w:fill="auto"/>
            <w:vAlign w:val="center"/>
            <w:hideMark/>
          </w:tcPr>
          <w:p w:rsidR="00C249AC" w:rsidRPr="00C249AC" w:rsidRDefault="000F6C96" w:rsidP="00C249AC">
            <w:pPr>
              <w:pStyle w:val="144"/>
              <w:jc w:val="center"/>
              <w:rPr>
                <w:b/>
                <w:bCs/>
                <w:snapToGrid/>
              </w:rPr>
            </w:pPr>
            <w:r>
              <w:rPr>
                <w:rFonts w:hint="eastAsia"/>
                <w:b/>
                <w:bCs/>
                <w:snapToGrid/>
              </w:rPr>
              <w:t>提出方式/</w:t>
            </w:r>
            <w:r w:rsidR="00C249AC" w:rsidRPr="00C249AC">
              <w:rPr>
                <w:rFonts w:hint="eastAsia"/>
                <w:b/>
                <w:bCs/>
                <w:snapToGrid/>
              </w:rPr>
              <w:t>面向</w:t>
            </w:r>
          </w:p>
        </w:tc>
        <w:tc>
          <w:tcPr>
            <w:tcW w:w="3118" w:type="dxa"/>
            <w:shd w:val="clear" w:color="auto" w:fill="auto"/>
            <w:vAlign w:val="center"/>
            <w:hideMark/>
          </w:tcPr>
          <w:p w:rsidR="00C249AC" w:rsidRPr="00C249AC" w:rsidRDefault="00C249AC" w:rsidP="00C249AC">
            <w:pPr>
              <w:pStyle w:val="144"/>
              <w:jc w:val="center"/>
              <w:rPr>
                <w:rFonts w:hint="eastAsia"/>
                <w:b/>
                <w:bCs/>
                <w:snapToGrid/>
              </w:rPr>
            </w:pPr>
            <w:r w:rsidRPr="00C249AC">
              <w:rPr>
                <w:rFonts w:hint="eastAsia"/>
                <w:b/>
                <w:bCs/>
                <w:snapToGrid/>
              </w:rPr>
              <w:t>行政職權</w:t>
            </w:r>
          </w:p>
        </w:tc>
        <w:tc>
          <w:tcPr>
            <w:tcW w:w="3210" w:type="dxa"/>
            <w:shd w:val="clear" w:color="auto" w:fill="auto"/>
            <w:vAlign w:val="center"/>
            <w:hideMark/>
          </w:tcPr>
          <w:p w:rsidR="00C249AC" w:rsidRPr="00C249AC" w:rsidRDefault="00C249AC" w:rsidP="00C249AC">
            <w:pPr>
              <w:pStyle w:val="144"/>
              <w:jc w:val="center"/>
              <w:rPr>
                <w:rFonts w:hint="eastAsia"/>
                <w:b/>
                <w:bCs/>
                <w:snapToGrid/>
              </w:rPr>
            </w:pPr>
            <w:r w:rsidRPr="00C249AC">
              <w:rPr>
                <w:rFonts w:hint="eastAsia"/>
                <w:b/>
                <w:bCs/>
                <w:snapToGrid/>
              </w:rPr>
              <w:t>立法職權</w:t>
            </w:r>
          </w:p>
        </w:tc>
      </w:tr>
      <w:tr w:rsidR="00003495" w:rsidRPr="00C249AC" w:rsidTr="00B6273A">
        <w:trPr>
          <w:trHeight w:val="361"/>
        </w:trPr>
        <w:tc>
          <w:tcPr>
            <w:tcW w:w="2122" w:type="dxa"/>
            <w:shd w:val="clear" w:color="auto" w:fill="auto"/>
            <w:vAlign w:val="center"/>
          </w:tcPr>
          <w:p w:rsidR="00003495" w:rsidRPr="00C249AC" w:rsidRDefault="00003495" w:rsidP="00003495">
            <w:pPr>
              <w:pStyle w:val="144"/>
              <w:rPr>
                <w:b/>
                <w:bCs/>
                <w:snapToGrid/>
              </w:rPr>
            </w:pPr>
            <w:r w:rsidRPr="00C249AC">
              <w:rPr>
                <w:rFonts w:hint="eastAsia"/>
                <w:b/>
                <w:bCs/>
                <w:snapToGrid/>
              </w:rPr>
              <w:t>情境</w:t>
            </w:r>
            <w:r>
              <w:rPr>
                <w:rFonts w:hint="eastAsia"/>
                <w:b/>
                <w:bCs/>
                <w:snapToGrid/>
              </w:rPr>
              <w:t>一</w:t>
            </w:r>
            <w:r w:rsidRPr="00C249AC">
              <w:rPr>
                <w:rFonts w:hint="eastAsia"/>
                <w:b/>
                <w:bCs/>
                <w:snapToGrid/>
              </w:rPr>
              <w:t>：</w:t>
            </w:r>
          </w:p>
          <w:p w:rsidR="00003495" w:rsidRPr="00C249AC" w:rsidRDefault="006C3AAF" w:rsidP="00003495">
            <w:pPr>
              <w:pStyle w:val="144"/>
              <w:rPr>
                <w:rFonts w:hint="eastAsia"/>
                <w:b/>
                <w:bCs/>
                <w:snapToGrid/>
              </w:rPr>
            </w:pPr>
            <w:r>
              <w:rPr>
                <w:rFonts w:hint="eastAsia"/>
                <w:snapToGrid/>
              </w:rPr>
              <w:t>逕</w:t>
            </w:r>
            <w:r w:rsidR="00003495" w:rsidRPr="00C249AC">
              <w:rPr>
                <w:rFonts w:hint="eastAsia"/>
                <w:snapToGrid/>
              </w:rPr>
              <w:t>依預算法第83條</w:t>
            </w:r>
            <w:r w:rsidR="00B4019A">
              <w:rPr>
                <w:rFonts w:hint="eastAsia"/>
                <w:snapToGrid/>
              </w:rPr>
              <w:t>規定，</w:t>
            </w:r>
            <w:r w:rsidR="00003495" w:rsidRPr="00C249AC">
              <w:rPr>
                <w:rFonts w:hint="eastAsia"/>
                <w:snapToGrid/>
              </w:rPr>
              <w:t>編列特別預算</w:t>
            </w:r>
          </w:p>
        </w:tc>
        <w:tc>
          <w:tcPr>
            <w:tcW w:w="3118" w:type="dxa"/>
            <w:shd w:val="clear" w:color="auto" w:fill="auto"/>
          </w:tcPr>
          <w:p w:rsidR="00407C6D" w:rsidRDefault="00407C6D" w:rsidP="00003495">
            <w:pPr>
              <w:pStyle w:val="144"/>
              <w:rPr>
                <w:snapToGrid/>
              </w:rPr>
            </w:pPr>
            <w:r>
              <w:rPr>
                <w:rFonts w:hint="eastAsia"/>
                <w:snapToGrid/>
              </w:rPr>
              <w:t>利：</w:t>
            </w:r>
          </w:p>
          <w:p w:rsidR="00407C6D" w:rsidRDefault="00003495" w:rsidP="00003495">
            <w:pPr>
              <w:pStyle w:val="144"/>
              <w:rPr>
                <w:snapToGrid/>
              </w:rPr>
            </w:pPr>
            <w:r w:rsidRPr="00C249AC">
              <w:rPr>
                <w:rFonts w:hint="eastAsia"/>
                <w:snapToGrid/>
              </w:rPr>
              <w:t>-</w:t>
            </w:r>
            <w:r w:rsidR="00407C6D">
              <w:rPr>
                <w:rFonts w:hint="eastAsia"/>
                <w:snapToGrid/>
              </w:rPr>
              <w:t xml:space="preserve"> </w:t>
            </w:r>
            <w:r w:rsidR="00407C6D" w:rsidRPr="00C249AC">
              <w:rPr>
                <w:rFonts w:hint="eastAsia"/>
                <w:snapToGrid/>
              </w:rPr>
              <w:t>法律基礎清楚</w:t>
            </w:r>
          </w:p>
          <w:p w:rsidR="00407C6D" w:rsidRDefault="00003495" w:rsidP="00003495">
            <w:pPr>
              <w:pStyle w:val="144"/>
              <w:rPr>
                <w:snapToGrid/>
              </w:rPr>
            </w:pPr>
            <w:r w:rsidRPr="00C249AC">
              <w:rPr>
                <w:rFonts w:hint="eastAsia"/>
                <w:snapToGrid/>
              </w:rPr>
              <w:t xml:space="preserve">- </w:t>
            </w:r>
            <w:r w:rsidR="00407C6D" w:rsidRPr="00C249AC">
              <w:rPr>
                <w:rFonts w:hint="eastAsia"/>
                <w:snapToGrid/>
              </w:rPr>
              <w:t>反應迅速</w:t>
            </w:r>
          </w:p>
          <w:p w:rsidR="002B13A7" w:rsidRDefault="002B13A7" w:rsidP="00407C6D">
            <w:pPr>
              <w:pStyle w:val="144"/>
              <w:rPr>
                <w:snapToGrid/>
              </w:rPr>
            </w:pPr>
          </w:p>
          <w:p w:rsidR="00407C6D" w:rsidRDefault="00407C6D" w:rsidP="00407C6D">
            <w:pPr>
              <w:pStyle w:val="144"/>
              <w:rPr>
                <w:snapToGrid/>
              </w:rPr>
            </w:pPr>
            <w:r>
              <w:rPr>
                <w:rFonts w:hint="eastAsia"/>
                <w:snapToGrid/>
              </w:rPr>
              <w:t>弊：</w:t>
            </w:r>
          </w:p>
          <w:p w:rsidR="00407C6D" w:rsidRDefault="00003495" w:rsidP="00003495">
            <w:pPr>
              <w:pStyle w:val="144"/>
              <w:rPr>
                <w:snapToGrid/>
              </w:rPr>
            </w:pPr>
            <w:r w:rsidRPr="00C249AC">
              <w:rPr>
                <w:rFonts w:hint="eastAsia"/>
                <w:snapToGrid/>
              </w:rPr>
              <w:t xml:space="preserve">- </w:t>
            </w:r>
            <w:r w:rsidR="00E7058B">
              <w:rPr>
                <w:rFonts w:hint="eastAsia"/>
                <w:snapToGrid/>
              </w:rPr>
              <w:t>無</w:t>
            </w:r>
            <w:r w:rsidR="00F417CF">
              <w:rPr>
                <w:rFonts w:hint="eastAsia"/>
                <w:snapToGrid/>
              </w:rPr>
              <w:t>法規</w:t>
            </w:r>
            <w:r w:rsidRPr="00C249AC">
              <w:rPr>
                <w:rFonts w:hint="eastAsia"/>
                <w:snapToGrid/>
              </w:rPr>
              <w:t>鬆綁</w:t>
            </w:r>
            <w:r w:rsidR="00F417CF">
              <w:rPr>
                <w:rFonts w:hint="eastAsia"/>
                <w:snapToGrid/>
              </w:rPr>
              <w:t>、降低施政彈性</w:t>
            </w:r>
          </w:p>
          <w:p w:rsidR="00003495" w:rsidRPr="00C249AC" w:rsidRDefault="00003495" w:rsidP="00E77047">
            <w:pPr>
              <w:pStyle w:val="144"/>
              <w:rPr>
                <w:rFonts w:hint="eastAsia"/>
                <w:snapToGrid/>
              </w:rPr>
            </w:pPr>
            <w:r w:rsidRPr="00C249AC">
              <w:rPr>
                <w:rFonts w:hint="eastAsia"/>
                <w:snapToGrid/>
              </w:rPr>
              <w:t>- 政治阻力</w:t>
            </w:r>
            <w:r w:rsidR="00FE78BA">
              <w:rPr>
                <w:rFonts w:hint="eastAsia"/>
                <w:snapToGrid/>
              </w:rPr>
              <w:t>較</w:t>
            </w:r>
            <w:r w:rsidRPr="00C249AC">
              <w:rPr>
                <w:rFonts w:hint="eastAsia"/>
                <w:snapToGrid/>
              </w:rPr>
              <w:t>大</w:t>
            </w:r>
          </w:p>
        </w:tc>
        <w:tc>
          <w:tcPr>
            <w:tcW w:w="3210" w:type="dxa"/>
            <w:shd w:val="clear" w:color="auto" w:fill="auto"/>
            <w:vAlign w:val="center"/>
          </w:tcPr>
          <w:p w:rsidR="00407C6D" w:rsidRDefault="00407C6D" w:rsidP="00003495">
            <w:pPr>
              <w:pStyle w:val="144"/>
              <w:rPr>
                <w:snapToGrid/>
              </w:rPr>
            </w:pPr>
            <w:r>
              <w:rPr>
                <w:rFonts w:hint="eastAsia"/>
                <w:snapToGrid/>
              </w:rPr>
              <w:t>利：</w:t>
            </w:r>
          </w:p>
          <w:p w:rsidR="00407C6D" w:rsidRDefault="00003495" w:rsidP="00003495">
            <w:pPr>
              <w:pStyle w:val="144"/>
              <w:rPr>
                <w:snapToGrid/>
              </w:rPr>
            </w:pPr>
            <w:r w:rsidRPr="00C249AC">
              <w:rPr>
                <w:rFonts w:hint="eastAsia"/>
                <w:snapToGrid/>
              </w:rPr>
              <w:t xml:space="preserve">- </w:t>
            </w:r>
            <w:r w:rsidR="00B35561">
              <w:rPr>
                <w:rFonts w:hint="eastAsia"/>
                <w:snapToGrid/>
              </w:rPr>
              <w:t>落實</w:t>
            </w:r>
            <w:r w:rsidR="00F9081F">
              <w:rPr>
                <w:rFonts w:hint="eastAsia"/>
                <w:snapToGrid/>
              </w:rPr>
              <w:t>預算法</w:t>
            </w:r>
            <w:r w:rsidR="00B35561">
              <w:rPr>
                <w:rFonts w:hint="eastAsia"/>
                <w:snapToGrid/>
              </w:rPr>
              <w:t>之統制機能</w:t>
            </w:r>
          </w:p>
          <w:p w:rsidR="00407C6D" w:rsidRDefault="00003495" w:rsidP="00977FE4">
            <w:pPr>
              <w:pStyle w:val="144"/>
              <w:ind w:left="261" w:hangingChars="107" w:hanging="261"/>
              <w:rPr>
                <w:snapToGrid/>
              </w:rPr>
            </w:pPr>
            <w:r w:rsidRPr="00C249AC">
              <w:rPr>
                <w:rFonts w:hint="eastAsia"/>
                <w:snapToGrid/>
              </w:rPr>
              <w:t xml:space="preserve">- </w:t>
            </w:r>
            <w:r w:rsidR="00977FE4">
              <w:rPr>
                <w:rFonts w:hint="eastAsia"/>
                <w:snapToGrid/>
              </w:rPr>
              <w:t>未弱</w:t>
            </w:r>
            <w:r w:rsidR="00B6273A">
              <w:rPr>
                <w:rFonts w:hint="eastAsia"/>
                <w:snapToGrid/>
              </w:rPr>
              <w:t>化</w:t>
            </w:r>
            <w:r w:rsidR="00CB6F8A">
              <w:rPr>
                <w:rFonts w:hint="eastAsia"/>
                <w:snapToGrid/>
              </w:rPr>
              <w:t>預算</w:t>
            </w:r>
            <w:r w:rsidR="00B6273A">
              <w:rPr>
                <w:rFonts w:hint="eastAsia"/>
                <w:snapToGrid/>
              </w:rPr>
              <w:t>監督</w:t>
            </w:r>
            <w:r w:rsidR="00977FE4" w:rsidRPr="00977FE4">
              <w:rPr>
                <w:rFonts w:hint="eastAsia"/>
                <w:snapToGrid/>
              </w:rPr>
              <w:t>權</w:t>
            </w:r>
          </w:p>
          <w:p w:rsidR="002B13A7" w:rsidRDefault="002B13A7" w:rsidP="00003495">
            <w:pPr>
              <w:pStyle w:val="144"/>
              <w:rPr>
                <w:snapToGrid/>
              </w:rPr>
            </w:pPr>
          </w:p>
          <w:p w:rsidR="00407C6D" w:rsidRDefault="00407C6D" w:rsidP="00003495">
            <w:pPr>
              <w:pStyle w:val="144"/>
              <w:rPr>
                <w:snapToGrid/>
              </w:rPr>
            </w:pPr>
            <w:r>
              <w:rPr>
                <w:rFonts w:hint="eastAsia"/>
                <w:snapToGrid/>
              </w:rPr>
              <w:t>弊：</w:t>
            </w:r>
          </w:p>
          <w:p w:rsidR="00407C6D" w:rsidRDefault="00003495" w:rsidP="00003495">
            <w:pPr>
              <w:pStyle w:val="144"/>
              <w:rPr>
                <w:snapToGrid/>
              </w:rPr>
            </w:pPr>
            <w:r w:rsidRPr="00C249AC">
              <w:rPr>
                <w:rFonts w:hint="eastAsia"/>
                <w:snapToGrid/>
              </w:rPr>
              <w:t>- 審查爭議多</w:t>
            </w:r>
          </w:p>
          <w:p w:rsidR="00003495" w:rsidRDefault="00003495" w:rsidP="00003495">
            <w:pPr>
              <w:pStyle w:val="144"/>
              <w:rPr>
                <w:snapToGrid/>
              </w:rPr>
            </w:pPr>
            <w:r w:rsidRPr="00C249AC">
              <w:rPr>
                <w:rFonts w:hint="eastAsia"/>
                <w:snapToGrid/>
              </w:rPr>
              <w:t xml:space="preserve">- </w:t>
            </w:r>
            <w:r w:rsidR="00B4019A">
              <w:rPr>
                <w:rFonts w:hint="eastAsia"/>
                <w:snapToGrid/>
              </w:rPr>
              <w:t>難窺計畫全貌</w:t>
            </w:r>
          </w:p>
          <w:p w:rsidR="00867F42" w:rsidRPr="00C249AC" w:rsidRDefault="00867F42" w:rsidP="00003495">
            <w:pPr>
              <w:pStyle w:val="144"/>
              <w:rPr>
                <w:rFonts w:hint="eastAsia"/>
                <w:snapToGrid/>
              </w:rPr>
            </w:pPr>
            <w:r>
              <w:rPr>
                <w:rFonts w:hint="eastAsia"/>
                <w:snapToGrid/>
              </w:rPr>
              <w:t>- 政策參與度低</w:t>
            </w:r>
          </w:p>
        </w:tc>
      </w:tr>
      <w:tr w:rsidR="00003495" w:rsidRPr="00C249AC" w:rsidTr="004A21C2">
        <w:trPr>
          <w:trHeight w:val="564"/>
        </w:trPr>
        <w:tc>
          <w:tcPr>
            <w:tcW w:w="2122" w:type="dxa"/>
            <w:shd w:val="clear" w:color="auto" w:fill="auto"/>
            <w:vAlign w:val="center"/>
            <w:hideMark/>
          </w:tcPr>
          <w:p w:rsidR="00003495" w:rsidRPr="00C249AC" w:rsidRDefault="00003495" w:rsidP="00003495">
            <w:pPr>
              <w:pStyle w:val="144"/>
              <w:rPr>
                <w:b/>
                <w:bCs/>
                <w:snapToGrid/>
              </w:rPr>
            </w:pPr>
            <w:r w:rsidRPr="00C249AC">
              <w:rPr>
                <w:rFonts w:hint="eastAsia"/>
                <w:b/>
                <w:bCs/>
                <w:snapToGrid/>
              </w:rPr>
              <w:t>情境</w:t>
            </w:r>
            <w:r>
              <w:rPr>
                <w:rFonts w:hint="eastAsia"/>
                <w:b/>
                <w:bCs/>
                <w:snapToGrid/>
              </w:rPr>
              <w:t>二</w:t>
            </w:r>
            <w:r w:rsidRPr="00C249AC">
              <w:rPr>
                <w:rFonts w:hint="eastAsia"/>
                <w:b/>
                <w:bCs/>
                <w:snapToGrid/>
              </w:rPr>
              <w:t>：</w:t>
            </w:r>
          </w:p>
          <w:p w:rsidR="00003495" w:rsidRPr="00C249AC" w:rsidRDefault="00003495" w:rsidP="00003495">
            <w:pPr>
              <w:pStyle w:val="144"/>
              <w:rPr>
                <w:rFonts w:hint="eastAsia"/>
                <w:snapToGrid/>
              </w:rPr>
            </w:pPr>
            <w:bookmarkStart w:id="34" w:name="_Hlk208050712"/>
            <w:r w:rsidRPr="00C249AC">
              <w:rPr>
                <w:rFonts w:hint="eastAsia"/>
                <w:snapToGrid/>
              </w:rPr>
              <w:t>先制定特別條例</w:t>
            </w:r>
            <w:r>
              <w:rPr>
                <w:rFonts w:hint="eastAsia"/>
                <w:snapToGrid/>
              </w:rPr>
              <w:t>，</w:t>
            </w:r>
            <w:r w:rsidRPr="00C249AC">
              <w:rPr>
                <w:rFonts w:hint="eastAsia"/>
                <w:snapToGrid/>
              </w:rPr>
              <w:t>再編列特別預算</w:t>
            </w:r>
            <w:bookmarkEnd w:id="34"/>
          </w:p>
        </w:tc>
        <w:tc>
          <w:tcPr>
            <w:tcW w:w="3118" w:type="dxa"/>
            <w:shd w:val="clear" w:color="auto" w:fill="auto"/>
            <w:hideMark/>
          </w:tcPr>
          <w:p w:rsidR="00407C6D" w:rsidRDefault="00407C6D" w:rsidP="00003495">
            <w:pPr>
              <w:pStyle w:val="144"/>
              <w:rPr>
                <w:snapToGrid/>
              </w:rPr>
            </w:pPr>
            <w:r>
              <w:rPr>
                <w:rFonts w:hint="eastAsia"/>
                <w:snapToGrid/>
              </w:rPr>
              <w:t>利：</w:t>
            </w:r>
          </w:p>
          <w:p w:rsidR="00407C6D" w:rsidRDefault="00003495" w:rsidP="00003495">
            <w:pPr>
              <w:pStyle w:val="144"/>
              <w:rPr>
                <w:snapToGrid/>
              </w:rPr>
            </w:pPr>
            <w:r w:rsidRPr="00C249AC">
              <w:rPr>
                <w:rFonts w:hint="eastAsia"/>
                <w:snapToGrid/>
              </w:rPr>
              <w:t xml:space="preserve">- </w:t>
            </w:r>
            <w:r w:rsidR="00700104">
              <w:rPr>
                <w:rFonts w:hint="eastAsia"/>
                <w:snapToGrid/>
              </w:rPr>
              <w:t>嚴謹度高</w:t>
            </w:r>
          </w:p>
          <w:p w:rsidR="00407C6D" w:rsidRDefault="00003495" w:rsidP="00003495">
            <w:pPr>
              <w:pStyle w:val="144"/>
              <w:rPr>
                <w:snapToGrid/>
              </w:rPr>
            </w:pPr>
            <w:r w:rsidRPr="00C249AC">
              <w:rPr>
                <w:rFonts w:hint="eastAsia"/>
                <w:snapToGrid/>
              </w:rPr>
              <w:t>- 可鬆綁</w:t>
            </w:r>
            <w:r w:rsidR="00F417CF">
              <w:rPr>
                <w:rFonts w:hint="eastAsia"/>
                <w:snapToGrid/>
              </w:rPr>
              <w:t>法規</w:t>
            </w:r>
            <w:r w:rsidR="00E7058B">
              <w:rPr>
                <w:rFonts w:hint="eastAsia"/>
                <w:snapToGrid/>
              </w:rPr>
              <w:t>、提高施政彈性</w:t>
            </w:r>
          </w:p>
          <w:p w:rsidR="00407C6D" w:rsidRDefault="00003495" w:rsidP="00003495">
            <w:pPr>
              <w:pStyle w:val="144"/>
              <w:rPr>
                <w:snapToGrid/>
              </w:rPr>
            </w:pPr>
            <w:r w:rsidRPr="00C249AC">
              <w:rPr>
                <w:rFonts w:hint="eastAsia"/>
                <w:snapToGrid/>
              </w:rPr>
              <w:t xml:space="preserve">- </w:t>
            </w:r>
            <w:bookmarkStart w:id="35" w:name="_Hlk208673075"/>
            <w:r w:rsidR="00352CE5">
              <w:rPr>
                <w:rFonts w:hint="eastAsia"/>
                <w:snapToGrid/>
              </w:rPr>
              <w:t>使</w:t>
            </w:r>
            <w:r w:rsidRPr="00C249AC">
              <w:rPr>
                <w:rFonts w:hint="eastAsia"/>
                <w:snapToGrid/>
              </w:rPr>
              <w:t>長期</w:t>
            </w:r>
            <w:r w:rsidR="00352CE5">
              <w:rPr>
                <w:rFonts w:hint="eastAsia"/>
                <w:snapToGrid/>
              </w:rPr>
              <w:t>計畫更臻完善</w:t>
            </w:r>
            <w:bookmarkEnd w:id="35"/>
          </w:p>
          <w:p w:rsidR="00407C6D" w:rsidRDefault="00407C6D" w:rsidP="00003495">
            <w:pPr>
              <w:pStyle w:val="144"/>
              <w:rPr>
                <w:snapToGrid/>
              </w:rPr>
            </w:pPr>
            <w:r>
              <w:rPr>
                <w:rFonts w:hint="eastAsia"/>
                <w:snapToGrid/>
              </w:rPr>
              <w:t>弊：</w:t>
            </w:r>
          </w:p>
          <w:p w:rsidR="00003495" w:rsidRPr="00C249AC" w:rsidRDefault="00003495" w:rsidP="00003495">
            <w:pPr>
              <w:pStyle w:val="144"/>
              <w:rPr>
                <w:rFonts w:hint="eastAsia"/>
                <w:snapToGrid/>
              </w:rPr>
            </w:pPr>
            <w:r w:rsidRPr="00C249AC">
              <w:rPr>
                <w:rFonts w:hint="eastAsia"/>
                <w:snapToGrid/>
              </w:rPr>
              <w:t>- 但立法耗時</w:t>
            </w:r>
          </w:p>
        </w:tc>
        <w:tc>
          <w:tcPr>
            <w:tcW w:w="3210" w:type="dxa"/>
            <w:shd w:val="clear" w:color="auto" w:fill="auto"/>
            <w:vAlign w:val="center"/>
            <w:hideMark/>
          </w:tcPr>
          <w:p w:rsidR="00407C6D" w:rsidRDefault="00407C6D" w:rsidP="00003495">
            <w:pPr>
              <w:pStyle w:val="144"/>
              <w:rPr>
                <w:snapToGrid/>
              </w:rPr>
            </w:pPr>
            <w:r>
              <w:rPr>
                <w:rFonts w:hint="eastAsia"/>
                <w:snapToGrid/>
              </w:rPr>
              <w:t>利：</w:t>
            </w:r>
          </w:p>
          <w:p w:rsidR="00407C6D" w:rsidRDefault="00003495" w:rsidP="00003495">
            <w:pPr>
              <w:pStyle w:val="144"/>
              <w:rPr>
                <w:snapToGrid/>
              </w:rPr>
            </w:pPr>
            <w:r w:rsidRPr="00C249AC">
              <w:rPr>
                <w:rFonts w:hint="eastAsia"/>
                <w:snapToGrid/>
              </w:rPr>
              <w:t xml:space="preserve">- </w:t>
            </w:r>
            <w:r w:rsidR="002B13A7">
              <w:rPr>
                <w:rFonts w:hint="eastAsia"/>
                <w:snapToGrid/>
              </w:rPr>
              <w:t>提高政策參與度</w:t>
            </w:r>
          </w:p>
          <w:p w:rsidR="00407C6D" w:rsidRDefault="00003495" w:rsidP="00003495">
            <w:pPr>
              <w:pStyle w:val="144"/>
              <w:rPr>
                <w:snapToGrid/>
              </w:rPr>
            </w:pPr>
            <w:r w:rsidRPr="00C249AC">
              <w:rPr>
                <w:rFonts w:hint="eastAsia"/>
                <w:snapToGrid/>
              </w:rPr>
              <w:t>- 監督力強</w:t>
            </w:r>
          </w:p>
          <w:p w:rsidR="00407C6D" w:rsidRDefault="00003495" w:rsidP="00003495">
            <w:pPr>
              <w:pStyle w:val="144"/>
              <w:rPr>
                <w:snapToGrid/>
              </w:rPr>
            </w:pPr>
            <w:r w:rsidRPr="00C249AC">
              <w:rPr>
                <w:rFonts w:hint="eastAsia"/>
                <w:snapToGrid/>
              </w:rPr>
              <w:t>- 經費上限明確</w:t>
            </w:r>
          </w:p>
          <w:p w:rsidR="00407C6D" w:rsidRDefault="00407C6D" w:rsidP="00003495">
            <w:pPr>
              <w:pStyle w:val="144"/>
              <w:rPr>
                <w:snapToGrid/>
              </w:rPr>
            </w:pPr>
            <w:r>
              <w:rPr>
                <w:rFonts w:hint="eastAsia"/>
                <w:snapToGrid/>
              </w:rPr>
              <w:t>弊：</w:t>
            </w:r>
          </w:p>
          <w:p w:rsidR="00003495" w:rsidRDefault="00003495" w:rsidP="00F9081F">
            <w:pPr>
              <w:pStyle w:val="144"/>
              <w:ind w:left="219" w:hangingChars="90" w:hanging="219"/>
              <w:rPr>
                <w:snapToGrid/>
              </w:rPr>
            </w:pPr>
            <w:r w:rsidRPr="00C249AC">
              <w:rPr>
                <w:rFonts w:hint="eastAsia"/>
                <w:snapToGrid/>
              </w:rPr>
              <w:t>- 常態化、弱</w:t>
            </w:r>
            <w:r w:rsidR="00F9081F">
              <w:rPr>
                <w:rFonts w:hint="eastAsia"/>
                <w:snapToGrid/>
              </w:rPr>
              <w:t>化</w:t>
            </w:r>
            <w:r w:rsidRPr="00C249AC">
              <w:rPr>
                <w:rFonts w:hint="eastAsia"/>
                <w:snapToGrid/>
              </w:rPr>
              <w:t>預算法精神</w:t>
            </w:r>
          </w:p>
          <w:p w:rsidR="00E61754" w:rsidRPr="00C249AC" w:rsidRDefault="00E61754" w:rsidP="00F9081F">
            <w:pPr>
              <w:pStyle w:val="144"/>
              <w:ind w:left="219" w:hangingChars="90" w:hanging="219"/>
              <w:rPr>
                <w:rFonts w:hint="eastAsia"/>
                <w:snapToGrid/>
              </w:rPr>
            </w:pPr>
            <w:r>
              <w:rPr>
                <w:rFonts w:hint="eastAsia"/>
                <w:snapToGrid/>
              </w:rPr>
              <w:t>- 降低監督密度</w:t>
            </w:r>
          </w:p>
        </w:tc>
      </w:tr>
    </w:tbl>
    <w:p w:rsidR="00C249AC" w:rsidRPr="00D23CC6" w:rsidRDefault="00C249AC" w:rsidP="00C249AC">
      <w:pPr>
        <w:pStyle w:val="144"/>
        <w:ind w:left="1496" w:hanging="1496"/>
      </w:pPr>
      <w:r w:rsidRPr="00D23CC6">
        <w:rPr>
          <w:rFonts w:hint="eastAsia"/>
        </w:rPr>
        <w:t>資料來源：本中心整理。</w:t>
      </w:r>
    </w:p>
    <w:p w:rsidR="003F457E" w:rsidRDefault="007C2FCE" w:rsidP="007C2FCE">
      <w:pPr>
        <w:ind w:left="567" w:firstLine="567"/>
      </w:pPr>
      <w:r>
        <w:rPr>
          <w:rFonts w:hint="eastAsia"/>
        </w:rPr>
        <w:t>綜合上開兩種情境分析可悉，行政院</w:t>
      </w:r>
      <w:r w:rsidRPr="007C2FCE">
        <w:rPr>
          <w:rFonts w:hint="eastAsia"/>
        </w:rPr>
        <w:t>是否應先行制定特別條例再編列特別預算，對行政職權與立法職權之影響利弊互見，容待審度個案評估，俾以提</w:t>
      </w:r>
      <w:r w:rsidR="007F16F1">
        <w:rPr>
          <w:rFonts w:hint="eastAsia"/>
        </w:rPr>
        <w:t>升</w:t>
      </w:r>
      <w:r w:rsidRPr="007C2FCE">
        <w:rPr>
          <w:rFonts w:hint="eastAsia"/>
        </w:rPr>
        <w:t>施政成效</w:t>
      </w:r>
      <w:r w:rsidR="003231B0">
        <w:rPr>
          <w:rFonts w:hint="eastAsia"/>
        </w:rPr>
        <w:t>。</w:t>
      </w:r>
    </w:p>
    <w:p w:rsidR="00A93454" w:rsidRDefault="00A93454" w:rsidP="007C2FCE">
      <w:pPr>
        <w:ind w:left="567" w:firstLine="567"/>
        <w:rPr>
          <w:rFonts w:hint="eastAsia"/>
        </w:rPr>
      </w:pPr>
    </w:p>
    <w:p w:rsidR="00247331" w:rsidRPr="00247331" w:rsidRDefault="00247331" w:rsidP="00247331">
      <w:pPr>
        <w:pStyle w:val="14"/>
        <w:ind w:left="567" w:hanging="567"/>
      </w:pPr>
      <w:bookmarkStart w:id="36" w:name="_Toc208849997"/>
      <w:r w:rsidRPr="00247331">
        <w:rPr>
          <w:rFonts w:hint="eastAsia"/>
        </w:rPr>
        <w:t>三、</w:t>
      </w:r>
      <w:r w:rsidR="00AE49D3">
        <w:rPr>
          <w:rFonts w:hint="eastAsia"/>
        </w:rPr>
        <w:t>觀諸近次特別條例審議案例，</w:t>
      </w:r>
      <w:r w:rsidR="00A96B20">
        <w:rPr>
          <w:rFonts w:hint="eastAsia"/>
        </w:rPr>
        <w:t>其以</w:t>
      </w:r>
      <w:r w:rsidR="00AE49D3">
        <w:rPr>
          <w:rFonts w:hint="eastAsia"/>
        </w:rPr>
        <w:t>先行制定特別條例再編列特別預算</w:t>
      </w:r>
      <w:r w:rsidR="00A96B20">
        <w:rPr>
          <w:rFonts w:hint="eastAsia"/>
        </w:rPr>
        <w:t>之作法</w:t>
      </w:r>
      <w:r w:rsidR="00AE49D3">
        <w:rPr>
          <w:rFonts w:hint="eastAsia"/>
        </w:rPr>
        <w:t>，確有</w:t>
      </w:r>
      <w:r w:rsidR="009C2379">
        <w:rPr>
          <w:rFonts w:hint="eastAsia"/>
        </w:rPr>
        <w:t>提高</w:t>
      </w:r>
      <w:r w:rsidR="00AE49D3">
        <w:rPr>
          <w:rFonts w:hint="eastAsia"/>
        </w:rPr>
        <w:t>本院</w:t>
      </w:r>
      <w:r w:rsidR="009C2379">
        <w:rPr>
          <w:rFonts w:hint="eastAsia"/>
        </w:rPr>
        <w:t>政策參與度</w:t>
      </w:r>
      <w:r w:rsidR="00AE49D3">
        <w:rPr>
          <w:rFonts w:hint="eastAsia"/>
        </w:rPr>
        <w:t>之功能</w:t>
      </w:r>
      <w:bookmarkEnd w:id="36"/>
    </w:p>
    <w:p w:rsidR="009C2379" w:rsidRDefault="00AE49D3" w:rsidP="00AE49D3">
      <w:pPr>
        <w:ind w:left="567" w:firstLine="567"/>
        <w:rPr>
          <w:rFonts w:hint="eastAsia"/>
        </w:rPr>
      </w:pPr>
      <w:r>
        <w:rPr>
          <w:rFonts w:hint="eastAsia"/>
        </w:rPr>
        <w:t>按行政院</w:t>
      </w:r>
      <w:r w:rsidRPr="00AE49D3">
        <w:rPr>
          <w:rFonts w:hint="eastAsia"/>
        </w:rPr>
        <w:t>先</w:t>
      </w:r>
      <w:r>
        <w:rPr>
          <w:rFonts w:hint="eastAsia"/>
        </w:rPr>
        <w:t>行</w:t>
      </w:r>
      <w:r w:rsidR="007F16F1">
        <w:rPr>
          <w:rFonts w:hint="eastAsia"/>
        </w:rPr>
        <w:t>制定</w:t>
      </w:r>
      <w:r w:rsidRPr="00AE49D3">
        <w:rPr>
          <w:rFonts w:hint="eastAsia"/>
        </w:rPr>
        <w:t>特別條例</w:t>
      </w:r>
      <w:r w:rsidR="007F16F1">
        <w:rPr>
          <w:rFonts w:hint="eastAsia"/>
        </w:rPr>
        <w:t>再編列</w:t>
      </w:r>
      <w:r w:rsidRPr="00AE49D3">
        <w:rPr>
          <w:rFonts w:hint="eastAsia"/>
        </w:rPr>
        <w:t>特別預算，對行政職權與立法職權之影響利弊互見</w:t>
      </w:r>
      <w:r>
        <w:rPr>
          <w:rFonts w:hint="eastAsia"/>
        </w:rPr>
        <w:t>。惟倘進一步分析近次特別條例</w:t>
      </w:r>
      <w:r w:rsidR="00D852CC">
        <w:rPr>
          <w:rFonts w:hint="eastAsia"/>
        </w:rPr>
        <w:t>之制定</w:t>
      </w:r>
      <w:r>
        <w:rPr>
          <w:rFonts w:hint="eastAsia"/>
        </w:rPr>
        <w:t>過程</w:t>
      </w:r>
      <w:r w:rsidR="00D852CC">
        <w:rPr>
          <w:rFonts w:hint="eastAsia"/>
        </w:rPr>
        <w:t>，</w:t>
      </w:r>
      <w:r w:rsidR="00D852CC" w:rsidRPr="00D852CC">
        <w:rPr>
          <w:rFonts w:hint="eastAsia"/>
        </w:rPr>
        <w:t>確有提高本院政策參與度之功能</w:t>
      </w:r>
      <w:r>
        <w:rPr>
          <w:rFonts w:hint="eastAsia"/>
        </w:rPr>
        <w:t>，</w:t>
      </w:r>
      <w:r w:rsidR="00A5003E">
        <w:rPr>
          <w:rFonts w:hint="eastAsia"/>
        </w:rPr>
        <w:t>謹</w:t>
      </w:r>
      <w:r w:rsidR="00867F42">
        <w:rPr>
          <w:rFonts w:hint="eastAsia"/>
        </w:rPr>
        <w:t>列舉各式態樣</w:t>
      </w:r>
      <w:r w:rsidR="00A5003E">
        <w:rPr>
          <w:rFonts w:hint="eastAsia"/>
        </w:rPr>
        <w:t>如下：</w:t>
      </w:r>
    </w:p>
    <w:p w:rsidR="00232E5D" w:rsidRPr="003F457E" w:rsidRDefault="00247331" w:rsidP="00247331">
      <w:pPr>
        <w:pStyle w:val="a4"/>
        <w:ind w:left="851" w:hanging="284"/>
        <w:rPr>
          <w:b/>
          <w:bCs/>
        </w:rPr>
      </w:pPr>
      <w:r w:rsidRPr="003F457E">
        <w:rPr>
          <w:rFonts w:hint="eastAsia"/>
          <w:b/>
          <w:bCs/>
        </w:rPr>
        <w:t>(</w:t>
      </w:r>
      <w:r w:rsidR="00A5003E" w:rsidRPr="003F457E">
        <w:rPr>
          <w:rFonts w:hint="eastAsia"/>
          <w:b/>
          <w:bCs/>
        </w:rPr>
        <w:t>一</w:t>
      </w:r>
      <w:r w:rsidRPr="003F457E">
        <w:rPr>
          <w:rFonts w:hint="eastAsia"/>
          <w:b/>
          <w:bCs/>
        </w:rPr>
        <w:t>)</w:t>
      </w:r>
      <w:r w:rsidR="00274701" w:rsidRPr="003F457E">
        <w:rPr>
          <w:rFonts w:hint="eastAsia"/>
          <w:b/>
          <w:bCs/>
        </w:rPr>
        <w:t>原</w:t>
      </w:r>
      <w:r w:rsidR="002E47DF" w:rsidRPr="003F457E">
        <w:rPr>
          <w:rFonts w:hint="eastAsia"/>
          <w:b/>
          <w:bCs/>
        </w:rPr>
        <w:t>特別條例草案</w:t>
      </w:r>
      <w:r w:rsidR="009A0647">
        <w:rPr>
          <w:rFonts w:hint="eastAsia"/>
          <w:b/>
          <w:bCs/>
        </w:rPr>
        <w:t>之</w:t>
      </w:r>
      <w:r w:rsidR="00C64914" w:rsidRPr="003F457E">
        <w:rPr>
          <w:rFonts w:hint="eastAsia"/>
          <w:b/>
          <w:bCs/>
        </w:rPr>
        <w:t>經費</w:t>
      </w:r>
      <w:r w:rsidR="009A0647" w:rsidRPr="003F457E">
        <w:rPr>
          <w:rFonts w:hint="eastAsia"/>
          <w:b/>
          <w:bCs/>
        </w:rPr>
        <w:t>需</w:t>
      </w:r>
      <w:r w:rsidR="009A0647">
        <w:rPr>
          <w:rFonts w:hint="eastAsia"/>
          <w:b/>
          <w:bCs/>
        </w:rPr>
        <w:t>求</w:t>
      </w:r>
      <w:r w:rsidR="00274701" w:rsidRPr="003F457E">
        <w:rPr>
          <w:rFonts w:hint="eastAsia"/>
          <w:b/>
          <w:bCs/>
        </w:rPr>
        <w:t>係採</w:t>
      </w:r>
      <w:r w:rsidR="00C64914" w:rsidRPr="003F457E">
        <w:rPr>
          <w:rFonts w:hint="eastAsia"/>
          <w:b/>
          <w:bCs/>
        </w:rPr>
        <w:t>分</w:t>
      </w:r>
      <w:r w:rsidR="00274701" w:rsidRPr="003F457E">
        <w:rPr>
          <w:rFonts w:hint="eastAsia"/>
          <w:b/>
          <w:bCs/>
        </w:rPr>
        <w:t>期</w:t>
      </w:r>
      <w:r w:rsidR="00C64914" w:rsidRPr="003F457E">
        <w:rPr>
          <w:rFonts w:hint="eastAsia"/>
          <w:b/>
          <w:bCs/>
        </w:rPr>
        <w:t>執行</w:t>
      </w:r>
      <w:r w:rsidR="002E47DF" w:rsidRPr="003F457E">
        <w:rPr>
          <w:rFonts w:hint="eastAsia"/>
          <w:b/>
          <w:bCs/>
        </w:rPr>
        <w:t>，</w:t>
      </w:r>
      <w:r w:rsidR="00CD48C5" w:rsidRPr="003F457E">
        <w:rPr>
          <w:rFonts w:hint="eastAsia"/>
          <w:b/>
          <w:bCs/>
        </w:rPr>
        <w:t>經本院審議後</w:t>
      </w:r>
      <w:r w:rsidR="002E47DF" w:rsidRPr="003F457E">
        <w:rPr>
          <w:rFonts w:hint="eastAsia"/>
          <w:b/>
          <w:bCs/>
        </w:rPr>
        <w:t>改</w:t>
      </w:r>
      <w:r w:rsidR="00274701" w:rsidRPr="003F457E">
        <w:rPr>
          <w:rFonts w:hint="eastAsia"/>
          <w:b/>
          <w:bCs/>
        </w:rPr>
        <w:t>採</w:t>
      </w:r>
      <w:r w:rsidR="002E47DF" w:rsidRPr="003F457E">
        <w:rPr>
          <w:rFonts w:hint="eastAsia"/>
          <w:b/>
          <w:bCs/>
        </w:rPr>
        <w:t>按年編列</w:t>
      </w:r>
      <w:r w:rsidR="00260B73" w:rsidRPr="003F457E">
        <w:rPr>
          <w:rFonts w:hint="eastAsia"/>
          <w:b/>
          <w:bCs/>
        </w:rPr>
        <w:t>特別預算</w:t>
      </w:r>
    </w:p>
    <w:p w:rsidR="00247331" w:rsidRDefault="003B5CB5" w:rsidP="00232E5D">
      <w:pPr>
        <w:pStyle w:val="22"/>
        <w:ind w:left="850" w:firstLine="567"/>
      </w:pPr>
      <w:bookmarkStart w:id="37" w:name="_Hlk208065564"/>
      <w:r w:rsidRPr="003B5CB5">
        <w:rPr>
          <w:rFonts w:hint="eastAsia"/>
        </w:rPr>
        <w:t>行政院92年10月16日函送擴大公共建設投資特別條例</w:t>
      </w:r>
      <w:bookmarkEnd w:id="37"/>
      <w:r w:rsidR="00260B73">
        <w:rPr>
          <w:rFonts w:hint="eastAsia"/>
        </w:rPr>
        <w:t>草案第5條規定：「</w:t>
      </w:r>
      <w:r w:rsidR="00CD48C5">
        <w:t>…</w:t>
      </w:r>
      <w:r w:rsidR="00C67A77" w:rsidRPr="00C67A77">
        <w:rPr>
          <w:rFonts w:hint="eastAsia"/>
        </w:rPr>
        <w:t>所需經費上限為新臺幣</w:t>
      </w:r>
      <w:r w:rsidR="00C67A77">
        <w:rPr>
          <w:rFonts w:hint="eastAsia"/>
        </w:rPr>
        <w:t>5</w:t>
      </w:r>
      <w:r w:rsidR="00F76B18">
        <w:rPr>
          <w:rFonts w:hint="eastAsia"/>
        </w:rPr>
        <w:t>千</w:t>
      </w:r>
      <w:r w:rsidR="00C67A77" w:rsidRPr="00C67A77">
        <w:rPr>
          <w:rFonts w:hint="eastAsia"/>
        </w:rPr>
        <w:t>億元</w:t>
      </w:r>
      <w:r w:rsidR="00C67A77">
        <w:rPr>
          <w:rFonts w:hint="eastAsia"/>
        </w:rPr>
        <w:t>，</w:t>
      </w:r>
      <w:r w:rsidR="00C67A77" w:rsidRPr="003B5CB5">
        <w:rPr>
          <w:rFonts w:hint="eastAsia"/>
          <w:u w:val="single"/>
        </w:rPr>
        <w:t>自</w:t>
      </w:r>
      <w:r w:rsidR="00F76B18" w:rsidRPr="003B5CB5">
        <w:rPr>
          <w:rFonts w:hint="eastAsia"/>
        </w:rPr>
        <w:t>本</w:t>
      </w:r>
      <w:r w:rsidR="00C67A77" w:rsidRPr="003B5CB5">
        <w:rPr>
          <w:rFonts w:hint="eastAsia"/>
        </w:rPr>
        <w:t>條例施行後分5年執行，循特別預算</w:t>
      </w:r>
      <w:r w:rsidR="00F76B18" w:rsidRPr="003B5CB5">
        <w:rPr>
          <w:rFonts w:hint="eastAsia"/>
        </w:rPr>
        <w:t>程序辦理；</w:t>
      </w:r>
      <w:r w:rsidR="00C67A77" w:rsidRPr="003B5CB5">
        <w:t>…</w:t>
      </w:r>
      <w:r w:rsidR="00C67A77" w:rsidRPr="003B5CB5">
        <w:rPr>
          <w:rFonts w:hint="eastAsia"/>
        </w:rPr>
        <w:t>。</w:t>
      </w:r>
      <w:r w:rsidR="00260B73" w:rsidRPr="003B5CB5">
        <w:rPr>
          <w:rFonts w:hint="eastAsia"/>
        </w:rPr>
        <w:t>」</w:t>
      </w:r>
      <w:r w:rsidRPr="003B5CB5">
        <w:rPr>
          <w:rFonts w:hint="eastAsia"/>
        </w:rPr>
        <w:t>並於92年12月22日一次編定5</w:t>
      </w:r>
      <w:r w:rsidRPr="001B19C5">
        <w:rPr>
          <w:rFonts w:hint="eastAsia"/>
        </w:rPr>
        <w:t>年5千億元之「中央政府新十大建設特別預算案」函送立法院。</w:t>
      </w:r>
      <w:r w:rsidR="00C67A77">
        <w:rPr>
          <w:rFonts w:hint="eastAsia"/>
        </w:rPr>
        <w:t>惟</w:t>
      </w:r>
      <w:r>
        <w:rPr>
          <w:rFonts w:hint="eastAsia"/>
        </w:rPr>
        <w:t>該草案於93年6月11日經本院</w:t>
      </w:r>
      <w:r w:rsidRPr="001B19C5">
        <w:rPr>
          <w:rFonts w:hint="eastAsia"/>
        </w:rPr>
        <w:t>審議通過</w:t>
      </w:r>
      <w:r w:rsidR="00C67A77">
        <w:rPr>
          <w:rFonts w:hint="eastAsia"/>
        </w:rPr>
        <w:t>修正為：「</w:t>
      </w:r>
      <w:r w:rsidR="00C67A77">
        <w:t>…</w:t>
      </w:r>
      <w:r w:rsidR="00C67A77" w:rsidRPr="00C67A77">
        <w:rPr>
          <w:rFonts w:hint="eastAsia"/>
        </w:rPr>
        <w:t>所需經費上限為新臺幣</w:t>
      </w:r>
      <w:r w:rsidR="00C67A77">
        <w:rPr>
          <w:rFonts w:hint="eastAsia"/>
        </w:rPr>
        <w:t>5</w:t>
      </w:r>
      <w:r w:rsidR="00F76B18">
        <w:rPr>
          <w:rFonts w:hint="eastAsia"/>
        </w:rPr>
        <w:t>千</w:t>
      </w:r>
      <w:r w:rsidR="00C67A77" w:rsidRPr="00C67A77">
        <w:rPr>
          <w:rFonts w:hint="eastAsia"/>
        </w:rPr>
        <w:t>億元，以特別預算方式編列，</w:t>
      </w:r>
      <w:r w:rsidR="00C67A77" w:rsidRPr="003B5CB5">
        <w:rPr>
          <w:rFonts w:hint="eastAsia"/>
        </w:rPr>
        <w:t>並依總預算籌編及審議方式分年辦理；</w:t>
      </w:r>
      <w:r w:rsidR="00C67A77" w:rsidRPr="00C67A77">
        <w:rPr>
          <w:rFonts w:hint="eastAsia"/>
        </w:rPr>
        <w:t>…。</w:t>
      </w:r>
      <w:r w:rsidR="00C67A77">
        <w:rPr>
          <w:rFonts w:hint="eastAsia"/>
        </w:rPr>
        <w:t>」</w:t>
      </w:r>
      <w:r w:rsidR="003F457E">
        <w:rPr>
          <w:rFonts w:hint="eastAsia"/>
        </w:rPr>
        <w:t>(詳表6)</w:t>
      </w:r>
      <w:r w:rsidR="000B68CD">
        <w:rPr>
          <w:rFonts w:hint="eastAsia"/>
        </w:rPr>
        <w:t>，</w:t>
      </w:r>
      <w:r w:rsidR="00232E5D" w:rsidRPr="001B19C5">
        <w:rPr>
          <w:rFonts w:hint="eastAsia"/>
        </w:rPr>
        <w:t>行政院爰撤回「中央政府新十大建設特別預算案」,並重新編送93及94年度擴大公共建設投資計畫特別預算案。</w:t>
      </w:r>
    </w:p>
    <w:p w:rsidR="00260B73" w:rsidRPr="00D23CC6" w:rsidRDefault="00260B73" w:rsidP="00BD1A9A">
      <w:pPr>
        <w:spacing w:line="460" w:lineRule="exact"/>
        <w:ind w:leftChars="0" w:left="741" w:hangingChars="261" w:hanging="741"/>
        <w:rPr>
          <w:rFonts w:hAnsi="標楷體"/>
          <w:b/>
        </w:rPr>
      </w:pPr>
      <w:r>
        <w:rPr>
          <w:rFonts w:hAnsi="標楷體" w:hint="eastAsia"/>
          <w:b/>
        </w:rPr>
        <w:t>表</w:t>
      </w:r>
      <w:r w:rsidR="003F457E">
        <w:rPr>
          <w:rFonts w:hAnsi="標楷體" w:hint="eastAsia"/>
          <w:b/>
        </w:rPr>
        <w:t>6</w:t>
      </w:r>
      <w:r w:rsidRPr="00D23CC6">
        <w:rPr>
          <w:rFonts w:hAnsi="標楷體"/>
          <w:b/>
        </w:rPr>
        <w:t xml:space="preserve"> </w:t>
      </w:r>
      <w:r w:rsidRPr="00260B73">
        <w:rPr>
          <w:rFonts w:hAnsi="標楷體" w:hint="eastAsia"/>
          <w:b/>
        </w:rPr>
        <w:t>中央政府擴大公共建設投資計畫特別條例</w:t>
      </w:r>
      <w:r w:rsidR="00C67A77">
        <w:rPr>
          <w:rFonts w:hAnsi="標楷體" w:hint="eastAsia"/>
          <w:b/>
        </w:rPr>
        <w:t>草案</w:t>
      </w:r>
      <w:r>
        <w:rPr>
          <w:rFonts w:hAnsi="標楷體" w:hint="eastAsia"/>
          <w:b/>
        </w:rPr>
        <w:t>第5條</w:t>
      </w:r>
      <w:r w:rsidR="00C67A77">
        <w:rPr>
          <w:rFonts w:hAnsi="標楷體" w:hint="eastAsia"/>
          <w:b/>
        </w:rPr>
        <w:t>審議情形</w:t>
      </w:r>
      <w:r w:rsidR="00BD1A9A">
        <w:rPr>
          <w:rFonts w:hAnsi="標楷體" w:hint="eastAsia"/>
          <w:b/>
        </w:rPr>
        <w:t>表</w:t>
      </w:r>
    </w:p>
    <w:tbl>
      <w:tblPr>
        <w:tblW w:w="8500" w:type="dxa"/>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271"/>
        <w:gridCol w:w="3686"/>
        <w:gridCol w:w="3543"/>
      </w:tblGrid>
      <w:tr w:rsidR="00260B73" w:rsidRPr="00C249AC" w:rsidTr="00BD1A9A">
        <w:trPr>
          <w:trHeight w:val="324"/>
          <w:tblHeader/>
        </w:trPr>
        <w:tc>
          <w:tcPr>
            <w:tcW w:w="1271" w:type="dxa"/>
            <w:shd w:val="clear" w:color="auto" w:fill="auto"/>
            <w:vAlign w:val="center"/>
            <w:hideMark/>
          </w:tcPr>
          <w:p w:rsidR="00260B73" w:rsidRPr="00C249AC" w:rsidRDefault="00BD1A9A" w:rsidP="0057058F">
            <w:pPr>
              <w:pStyle w:val="144"/>
              <w:jc w:val="center"/>
              <w:rPr>
                <w:b/>
                <w:bCs/>
                <w:snapToGrid/>
              </w:rPr>
            </w:pPr>
            <w:r>
              <w:rPr>
                <w:rFonts w:hint="eastAsia"/>
                <w:b/>
                <w:bCs/>
                <w:snapToGrid/>
              </w:rPr>
              <w:t>條次</w:t>
            </w:r>
          </w:p>
        </w:tc>
        <w:tc>
          <w:tcPr>
            <w:tcW w:w="3686" w:type="dxa"/>
            <w:shd w:val="clear" w:color="auto" w:fill="auto"/>
            <w:vAlign w:val="center"/>
            <w:hideMark/>
          </w:tcPr>
          <w:p w:rsidR="00260B73" w:rsidRPr="00C249AC" w:rsidRDefault="00260B73" w:rsidP="0057058F">
            <w:pPr>
              <w:pStyle w:val="144"/>
              <w:jc w:val="center"/>
              <w:rPr>
                <w:rFonts w:hint="eastAsia"/>
                <w:b/>
                <w:bCs/>
                <w:snapToGrid/>
              </w:rPr>
            </w:pPr>
            <w:r>
              <w:rPr>
                <w:rFonts w:hint="eastAsia"/>
                <w:b/>
                <w:bCs/>
                <w:snapToGrid/>
              </w:rPr>
              <w:t>草案規定</w:t>
            </w:r>
          </w:p>
        </w:tc>
        <w:tc>
          <w:tcPr>
            <w:tcW w:w="3543" w:type="dxa"/>
            <w:shd w:val="clear" w:color="auto" w:fill="auto"/>
            <w:vAlign w:val="center"/>
            <w:hideMark/>
          </w:tcPr>
          <w:p w:rsidR="00260B73" w:rsidRPr="00C249AC" w:rsidRDefault="00260B73" w:rsidP="0057058F">
            <w:pPr>
              <w:pStyle w:val="144"/>
              <w:jc w:val="center"/>
              <w:rPr>
                <w:rFonts w:hint="eastAsia"/>
                <w:b/>
                <w:bCs/>
                <w:snapToGrid/>
              </w:rPr>
            </w:pPr>
            <w:r>
              <w:rPr>
                <w:rFonts w:hint="eastAsia"/>
                <w:b/>
                <w:bCs/>
                <w:snapToGrid/>
              </w:rPr>
              <w:t>三讀通過</w:t>
            </w:r>
          </w:p>
        </w:tc>
      </w:tr>
      <w:tr w:rsidR="00260B73" w:rsidRPr="00C249AC" w:rsidTr="00BD1A9A">
        <w:trPr>
          <w:trHeight w:val="361"/>
        </w:trPr>
        <w:tc>
          <w:tcPr>
            <w:tcW w:w="1271" w:type="dxa"/>
            <w:shd w:val="clear" w:color="auto" w:fill="auto"/>
            <w:vAlign w:val="center"/>
          </w:tcPr>
          <w:p w:rsidR="00260B73" w:rsidRPr="00C249AC" w:rsidRDefault="00BD1A9A" w:rsidP="0057058F">
            <w:pPr>
              <w:pStyle w:val="144"/>
              <w:rPr>
                <w:rFonts w:hint="eastAsia"/>
                <w:b/>
                <w:bCs/>
                <w:snapToGrid/>
              </w:rPr>
            </w:pPr>
            <w:r>
              <w:rPr>
                <w:rFonts w:hint="eastAsia"/>
                <w:b/>
                <w:bCs/>
                <w:snapToGrid/>
              </w:rPr>
              <w:t>第5條</w:t>
            </w:r>
          </w:p>
        </w:tc>
        <w:tc>
          <w:tcPr>
            <w:tcW w:w="3686" w:type="dxa"/>
            <w:shd w:val="clear" w:color="auto" w:fill="auto"/>
            <w:vAlign w:val="center"/>
          </w:tcPr>
          <w:p w:rsidR="00260B73" w:rsidRPr="00F76B18" w:rsidRDefault="00F76B18" w:rsidP="00F76B18">
            <w:pPr>
              <w:pStyle w:val="144"/>
              <w:jc w:val="both"/>
              <w:rPr>
                <w:rFonts w:hint="eastAsia"/>
                <w:snapToGrid/>
              </w:rPr>
            </w:pPr>
            <w:r w:rsidRPr="00F76B18">
              <w:rPr>
                <w:rFonts w:hint="eastAsia"/>
                <w:snapToGrid/>
              </w:rPr>
              <w:t>中央政府依本條例支應擴大公共建設投資計畫所需經費上限為新臺幣5千億元，</w:t>
            </w:r>
            <w:r w:rsidR="00CD48C5" w:rsidRPr="00F76B18">
              <w:rPr>
                <w:rFonts w:hint="eastAsia"/>
                <w:snapToGrid/>
                <w:u w:val="single"/>
              </w:rPr>
              <w:t>自</w:t>
            </w:r>
            <w:r w:rsidRPr="00F76B18">
              <w:rPr>
                <w:rFonts w:hint="eastAsia"/>
                <w:snapToGrid/>
                <w:u w:val="single"/>
              </w:rPr>
              <w:t>本</w:t>
            </w:r>
            <w:r w:rsidR="00CD48C5" w:rsidRPr="00F76B18">
              <w:rPr>
                <w:rFonts w:hint="eastAsia"/>
                <w:snapToGrid/>
                <w:u w:val="single"/>
              </w:rPr>
              <w:t>條例施行後分5年執行</w:t>
            </w:r>
            <w:r w:rsidR="00CD48C5" w:rsidRPr="00F76B18">
              <w:rPr>
                <w:rFonts w:hint="eastAsia"/>
                <w:snapToGrid/>
              </w:rPr>
              <w:t>，循特別預算</w:t>
            </w:r>
            <w:r w:rsidRPr="00F76B18">
              <w:rPr>
                <w:rFonts w:hint="eastAsia"/>
                <w:snapToGrid/>
              </w:rPr>
              <w:t>程序辦理；</w:t>
            </w:r>
            <w:r w:rsidRPr="00F76B18">
              <w:rPr>
                <w:snapToGrid/>
              </w:rPr>
              <w:t>…</w:t>
            </w:r>
            <w:r w:rsidRPr="00F76B18">
              <w:rPr>
                <w:rFonts w:hint="eastAsia"/>
                <w:snapToGrid/>
              </w:rPr>
              <w:t>。</w:t>
            </w:r>
          </w:p>
        </w:tc>
        <w:tc>
          <w:tcPr>
            <w:tcW w:w="3543" w:type="dxa"/>
            <w:shd w:val="clear" w:color="auto" w:fill="auto"/>
            <w:vAlign w:val="center"/>
          </w:tcPr>
          <w:p w:rsidR="00260B73" w:rsidRPr="00C249AC" w:rsidRDefault="00CD48C5" w:rsidP="00CD48C5">
            <w:pPr>
              <w:pStyle w:val="144"/>
              <w:rPr>
                <w:rFonts w:hint="eastAsia"/>
                <w:snapToGrid/>
              </w:rPr>
            </w:pPr>
            <w:r w:rsidRPr="00CD48C5">
              <w:rPr>
                <w:rFonts w:hint="eastAsia"/>
                <w:snapToGrid/>
              </w:rPr>
              <w:t>中央政府依本條例支應擴大公共建設投資計畫所需經費上限為新臺幣五千億元，以特別預算方式編列，</w:t>
            </w:r>
            <w:r w:rsidRPr="00F76B18">
              <w:rPr>
                <w:rFonts w:hint="eastAsia"/>
                <w:snapToGrid/>
                <w:u w:val="single"/>
              </w:rPr>
              <w:t>並依總預算籌編及審議方式分年辦理</w:t>
            </w:r>
            <w:r w:rsidRPr="00CD48C5">
              <w:rPr>
                <w:rFonts w:hint="eastAsia"/>
                <w:snapToGrid/>
              </w:rPr>
              <w:t>；</w:t>
            </w:r>
            <w:r>
              <w:rPr>
                <w:snapToGrid/>
              </w:rPr>
              <w:t>…</w:t>
            </w:r>
            <w:r>
              <w:rPr>
                <w:rFonts w:hint="eastAsia"/>
                <w:snapToGrid/>
              </w:rPr>
              <w:t>。</w:t>
            </w:r>
          </w:p>
        </w:tc>
      </w:tr>
    </w:tbl>
    <w:p w:rsidR="00C67A77" w:rsidRPr="00D23CC6" w:rsidRDefault="00C67A77" w:rsidP="00C67A77">
      <w:pPr>
        <w:pStyle w:val="144"/>
        <w:ind w:left="1496" w:hanging="1496"/>
      </w:pPr>
      <w:r w:rsidRPr="00D23CC6">
        <w:rPr>
          <w:rFonts w:hint="eastAsia"/>
        </w:rPr>
        <w:t>資料來源：</w:t>
      </w:r>
      <w:r w:rsidR="004A21C2">
        <w:rPr>
          <w:rFonts w:hint="eastAsia"/>
        </w:rPr>
        <w:t>立法院議事系統，</w:t>
      </w:r>
      <w:r w:rsidRPr="00D23CC6">
        <w:rPr>
          <w:rFonts w:hint="eastAsia"/>
        </w:rPr>
        <w:t>本中心整理。</w:t>
      </w:r>
    </w:p>
    <w:p w:rsidR="00247331" w:rsidRPr="003F457E" w:rsidRDefault="00111ECA" w:rsidP="00111ECA">
      <w:pPr>
        <w:pStyle w:val="a4"/>
        <w:ind w:left="851" w:hanging="284"/>
        <w:rPr>
          <w:rFonts w:hint="eastAsia"/>
          <w:b/>
          <w:bCs/>
        </w:rPr>
      </w:pPr>
      <w:r w:rsidRPr="003F457E">
        <w:rPr>
          <w:rFonts w:hint="eastAsia"/>
          <w:b/>
          <w:bCs/>
        </w:rPr>
        <w:t>(</w:t>
      </w:r>
      <w:r w:rsidR="00506C78">
        <w:rPr>
          <w:rFonts w:hint="eastAsia"/>
          <w:b/>
          <w:bCs/>
        </w:rPr>
        <w:t>二</w:t>
      </w:r>
      <w:r w:rsidRPr="003F457E">
        <w:rPr>
          <w:rFonts w:hint="eastAsia"/>
          <w:b/>
          <w:bCs/>
        </w:rPr>
        <w:t>)</w:t>
      </w:r>
      <w:r w:rsidR="00247331" w:rsidRPr="003F457E">
        <w:rPr>
          <w:rFonts w:hint="eastAsia"/>
          <w:b/>
          <w:bCs/>
        </w:rPr>
        <w:t>行政院所提草案原為編列特別預算，</w:t>
      </w:r>
      <w:r w:rsidR="00E76A7A" w:rsidRPr="003F457E">
        <w:rPr>
          <w:rFonts w:hint="eastAsia"/>
          <w:b/>
          <w:bCs/>
        </w:rPr>
        <w:t>經本院</w:t>
      </w:r>
      <w:r w:rsidR="00247331" w:rsidRPr="003F457E">
        <w:rPr>
          <w:rFonts w:hint="eastAsia"/>
          <w:b/>
          <w:bCs/>
        </w:rPr>
        <w:t>審議</w:t>
      </w:r>
      <w:r w:rsidR="00E76A7A" w:rsidRPr="003F457E">
        <w:rPr>
          <w:rFonts w:hint="eastAsia"/>
          <w:b/>
          <w:bCs/>
        </w:rPr>
        <w:t>後</w:t>
      </w:r>
      <w:r w:rsidR="00247331" w:rsidRPr="003F457E">
        <w:rPr>
          <w:rFonts w:hint="eastAsia"/>
          <w:b/>
          <w:bCs/>
        </w:rPr>
        <w:t>改為</w:t>
      </w:r>
      <w:r w:rsidR="00E76A7A" w:rsidRPr="003F457E">
        <w:rPr>
          <w:rFonts w:hint="eastAsia"/>
          <w:b/>
          <w:bCs/>
        </w:rPr>
        <w:t>辦理</w:t>
      </w:r>
      <w:r w:rsidR="00247331" w:rsidRPr="003F457E">
        <w:rPr>
          <w:rFonts w:hint="eastAsia"/>
          <w:b/>
          <w:bCs/>
        </w:rPr>
        <w:t>追加</w:t>
      </w:r>
      <w:r w:rsidR="001F1684" w:rsidRPr="003F457E">
        <w:rPr>
          <w:rFonts w:hint="eastAsia"/>
          <w:b/>
          <w:bCs/>
        </w:rPr>
        <w:t>預算</w:t>
      </w:r>
      <w:r w:rsidR="00331F73" w:rsidRPr="003F457E">
        <w:rPr>
          <w:rFonts w:hint="eastAsia"/>
          <w:b/>
          <w:bCs/>
        </w:rPr>
        <w:t>，並設定經費上限</w:t>
      </w:r>
    </w:p>
    <w:p w:rsidR="00247331" w:rsidRDefault="00247331" w:rsidP="00316AA3">
      <w:pPr>
        <w:pStyle w:val="22"/>
        <w:ind w:left="850" w:firstLine="567"/>
      </w:pPr>
      <w:r>
        <w:rPr>
          <w:rFonts w:hint="eastAsia"/>
        </w:rPr>
        <w:t>92年為提振</w:t>
      </w:r>
      <w:r w:rsidR="00331F73">
        <w:rPr>
          <w:rFonts w:hint="eastAsia"/>
        </w:rPr>
        <w:t>經濟</w:t>
      </w:r>
      <w:r>
        <w:rPr>
          <w:rFonts w:hint="eastAsia"/>
        </w:rPr>
        <w:t>景氣，行政院提出公共服務擴大就業暫行條例草案及擴大公共建設振興經濟</w:t>
      </w:r>
      <w:r w:rsidR="00F154CD" w:rsidRPr="00316AA3">
        <w:rPr>
          <w:rFonts w:hint="eastAsia"/>
        </w:rPr>
        <w:t>暫行</w:t>
      </w:r>
      <w:r>
        <w:rPr>
          <w:rFonts w:hint="eastAsia"/>
        </w:rPr>
        <w:t>條例草案，擬編列特別預算。</w:t>
      </w:r>
      <w:r w:rsidR="00E76A7A">
        <w:rPr>
          <w:rFonts w:hint="eastAsia"/>
        </w:rPr>
        <w:t>惟此</w:t>
      </w:r>
      <w:r>
        <w:rPr>
          <w:rFonts w:hint="eastAsia"/>
        </w:rPr>
        <w:t>二</w:t>
      </w:r>
      <w:r w:rsidR="00E76A7A">
        <w:rPr>
          <w:rFonts w:hint="eastAsia"/>
        </w:rPr>
        <w:t>項</w:t>
      </w:r>
      <w:r>
        <w:rPr>
          <w:rFonts w:hint="eastAsia"/>
        </w:rPr>
        <w:t>條例草案經</w:t>
      </w:r>
      <w:r w:rsidR="00E76A7A">
        <w:rPr>
          <w:rFonts w:hint="eastAsia"/>
        </w:rPr>
        <w:t>本</w:t>
      </w:r>
      <w:r>
        <w:rPr>
          <w:rFonts w:hint="eastAsia"/>
        </w:rPr>
        <w:t>院審議結果，</w:t>
      </w:r>
      <w:r w:rsidR="00331F73">
        <w:rPr>
          <w:rFonts w:hint="eastAsia"/>
        </w:rPr>
        <w:t>均改為循追加預算程序辦理，且三讀</w:t>
      </w:r>
      <w:r w:rsidR="00506C78">
        <w:rPr>
          <w:rFonts w:hint="eastAsia"/>
        </w:rPr>
        <w:t>通過</w:t>
      </w:r>
      <w:r w:rsidR="00331F73">
        <w:rPr>
          <w:rFonts w:hint="eastAsia"/>
        </w:rPr>
        <w:t>後之</w:t>
      </w:r>
      <w:r w:rsidR="00331F73" w:rsidRPr="00331F73">
        <w:rPr>
          <w:rFonts w:hint="eastAsia"/>
        </w:rPr>
        <w:t>公共服務擴大就業暫行條例</w:t>
      </w:r>
      <w:r w:rsidR="00316AA3">
        <w:rPr>
          <w:rFonts w:hint="eastAsia"/>
        </w:rPr>
        <w:t>業刪除不受公共債務法年度舉債額度上限之限制</w:t>
      </w:r>
      <w:r w:rsidR="00506C78">
        <w:rPr>
          <w:rFonts w:hint="eastAsia"/>
        </w:rPr>
        <w:t>；</w:t>
      </w:r>
      <w:r w:rsidR="00316AA3">
        <w:rPr>
          <w:rFonts w:hint="eastAsia"/>
        </w:rPr>
        <w:t>另</w:t>
      </w:r>
      <w:r w:rsidR="00316AA3" w:rsidRPr="00316AA3">
        <w:rPr>
          <w:rFonts w:hint="eastAsia"/>
        </w:rPr>
        <w:t>擴大公共建設振興經濟暫行條例</w:t>
      </w:r>
      <w:r w:rsidR="00316AA3">
        <w:rPr>
          <w:rFonts w:hint="eastAsia"/>
        </w:rPr>
        <w:t>則增加</w:t>
      </w:r>
      <w:r w:rsidR="00316AA3" w:rsidRPr="00316AA3">
        <w:rPr>
          <w:rFonts w:hint="eastAsia"/>
        </w:rPr>
        <w:t>所需經費上限為新臺幣584億元</w:t>
      </w:r>
      <w:r w:rsidR="00316AA3">
        <w:rPr>
          <w:rFonts w:hint="eastAsia"/>
        </w:rPr>
        <w:t>之規定，並明文其中334億元得以舉借債務支應</w:t>
      </w:r>
      <w:r w:rsidR="002D5405">
        <w:rPr>
          <w:rFonts w:hint="eastAsia"/>
        </w:rPr>
        <w:t>(詳表7)</w:t>
      </w:r>
      <w:r w:rsidR="00316AA3">
        <w:rPr>
          <w:rFonts w:hint="eastAsia"/>
        </w:rPr>
        <w:t>。</w:t>
      </w:r>
      <w:r w:rsidR="00316AA3">
        <w:t xml:space="preserve"> </w:t>
      </w:r>
    </w:p>
    <w:p w:rsidR="005E435C" w:rsidRPr="00D23CC6" w:rsidRDefault="005E435C" w:rsidP="00BD1A9A">
      <w:pPr>
        <w:spacing w:line="460" w:lineRule="exact"/>
        <w:ind w:leftChars="0" w:left="823" w:hangingChars="290" w:hanging="823"/>
        <w:rPr>
          <w:rFonts w:hAnsi="標楷體"/>
          <w:b/>
        </w:rPr>
      </w:pPr>
      <w:r>
        <w:rPr>
          <w:rFonts w:hAnsi="標楷體" w:hint="eastAsia"/>
          <w:b/>
        </w:rPr>
        <w:t>表</w:t>
      </w:r>
      <w:r w:rsidR="00506C78">
        <w:rPr>
          <w:rFonts w:hAnsi="標楷體" w:hint="eastAsia"/>
          <w:b/>
        </w:rPr>
        <w:t>7</w:t>
      </w:r>
      <w:r w:rsidRPr="00D23CC6">
        <w:rPr>
          <w:rFonts w:hAnsi="標楷體"/>
          <w:b/>
        </w:rPr>
        <w:t xml:space="preserve">  </w:t>
      </w:r>
      <w:r w:rsidR="00BD1A9A" w:rsidRPr="00BD1A9A">
        <w:rPr>
          <w:rFonts w:hAnsi="標楷體" w:hint="eastAsia"/>
          <w:b/>
        </w:rPr>
        <w:t>公共服務擴大就業暫行條例</w:t>
      </w:r>
      <w:r w:rsidR="00BD1A9A">
        <w:rPr>
          <w:rFonts w:hAnsi="標楷體" w:hint="eastAsia"/>
          <w:b/>
        </w:rPr>
        <w:t>及</w:t>
      </w:r>
      <w:r w:rsidR="00BD1A9A" w:rsidRPr="00BD1A9A">
        <w:rPr>
          <w:rFonts w:hAnsi="標楷體" w:hint="eastAsia"/>
          <w:b/>
        </w:rPr>
        <w:t>擴大公共建設振興經濟暫行條例</w:t>
      </w:r>
      <w:r>
        <w:rPr>
          <w:rFonts w:hAnsi="標楷體" w:hint="eastAsia"/>
          <w:b/>
        </w:rPr>
        <w:t>草案審議情形</w:t>
      </w:r>
      <w:r w:rsidR="00BD1A9A">
        <w:rPr>
          <w:rFonts w:hAnsi="標楷體" w:hint="eastAsia"/>
          <w:b/>
        </w:rPr>
        <w:t>表</w:t>
      </w:r>
    </w:p>
    <w:tbl>
      <w:tblPr>
        <w:tblW w:w="8450" w:type="dxa"/>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405"/>
        <w:gridCol w:w="2835"/>
        <w:gridCol w:w="3210"/>
      </w:tblGrid>
      <w:tr w:rsidR="005E435C" w:rsidRPr="005E435C" w:rsidTr="0057058F">
        <w:trPr>
          <w:trHeight w:val="324"/>
          <w:tblHeader/>
        </w:trPr>
        <w:tc>
          <w:tcPr>
            <w:tcW w:w="2405" w:type="dxa"/>
            <w:shd w:val="clear" w:color="auto" w:fill="auto"/>
            <w:vAlign w:val="center"/>
            <w:hideMark/>
          </w:tcPr>
          <w:p w:rsidR="005E435C" w:rsidRPr="005E435C" w:rsidRDefault="005E435C" w:rsidP="005E435C">
            <w:pPr>
              <w:pStyle w:val="144"/>
              <w:jc w:val="center"/>
              <w:rPr>
                <w:b/>
                <w:bCs/>
              </w:rPr>
            </w:pPr>
            <w:r w:rsidRPr="005E435C">
              <w:rPr>
                <w:rFonts w:hint="eastAsia"/>
                <w:b/>
                <w:bCs/>
              </w:rPr>
              <w:t>條例名稱</w:t>
            </w:r>
            <w:r w:rsidR="00506C78">
              <w:rPr>
                <w:rFonts w:hint="eastAsia"/>
                <w:b/>
                <w:bCs/>
              </w:rPr>
              <w:t>(</w:t>
            </w:r>
            <w:r w:rsidR="00BD1A9A">
              <w:rPr>
                <w:rFonts w:hint="eastAsia"/>
                <w:b/>
                <w:bCs/>
              </w:rPr>
              <w:t>及條次</w:t>
            </w:r>
            <w:r w:rsidR="00A438AC">
              <w:rPr>
                <w:rFonts w:hint="eastAsia"/>
                <w:b/>
                <w:bCs/>
              </w:rPr>
              <w:t>)</w:t>
            </w:r>
          </w:p>
        </w:tc>
        <w:tc>
          <w:tcPr>
            <w:tcW w:w="2835" w:type="dxa"/>
            <w:shd w:val="clear" w:color="auto" w:fill="auto"/>
            <w:vAlign w:val="center"/>
            <w:hideMark/>
          </w:tcPr>
          <w:p w:rsidR="005E435C" w:rsidRPr="005E435C" w:rsidRDefault="005E435C" w:rsidP="005E435C">
            <w:pPr>
              <w:pStyle w:val="144"/>
              <w:jc w:val="center"/>
              <w:rPr>
                <w:rFonts w:hint="eastAsia"/>
                <w:b/>
                <w:bCs/>
              </w:rPr>
            </w:pPr>
            <w:r w:rsidRPr="005E435C">
              <w:rPr>
                <w:rFonts w:hint="eastAsia"/>
                <w:b/>
                <w:bCs/>
              </w:rPr>
              <w:t>草案規定</w:t>
            </w:r>
          </w:p>
        </w:tc>
        <w:tc>
          <w:tcPr>
            <w:tcW w:w="3210" w:type="dxa"/>
            <w:shd w:val="clear" w:color="auto" w:fill="auto"/>
            <w:vAlign w:val="center"/>
            <w:hideMark/>
          </w:tcPr>
          <w:p w:rsidR="005E435C" w:rsidRPr="005E435C" w:rsidRDefault="005E435C" w:rsidP="005E435C">
            <w:pPr>
              <w:pStyle w:val="144"/>
              <w:jc w:val="center"/>
              <w:rPr>
                <w:rFonts w:hint="eastAsia"/>
                <w:b/>
                <w:bCs/>
              </w:rPr>
            </w:pPr>
            <w:r w:rsidRPr="005E435C">
              <w:rPr>
                <w:rFonts w:hint="eastAsia"/>
                <w:b/>
                <w:bCs/>
              </w:rPr>
              <w:t>三讀通過</w:t>
            </w:r>
          </w:p>
        </w:tc>
      </w:tr>
      <w:tr w:rsidR="005E435C" w:rsidRPr="005E435C" w:rsidTr="00331F73">
        <w:trPr>
          <w:trHeight w:val="361"/>
        </w:trPr>
        <w:tc>
          <w:tcPr>
            <w:tcW w:w="2405" w:type="dxa"/>
            <w:shd w:val="clear" w:color="auto" w:fill="auto"/>
            <w:vAlign w:val="center"/>
          </w:tcPr>
          <w:p w:rsidR="005E435C" w:rsidRPr="005E435C" w:rsidRDefault="00BD1A9A" w:rsidP="005E435C">
            <w:pPr>
              <w:pStyle w:val="144"/>
              <w:rPr>
                <w:rFonts w:hint="eastAsia"/>
              </w:rPr>
            </w:pPr>
            <w:r>
              <w:rPr>
                <w:rFonts w:hint="eastAsia"/>
              </w:rPr>
              <w:t>公共服務擴大就業暫行條例第</w:t>
            </w:r>
            <w:r w:rsidR="008A56E5">
              <w:rPr>
                <w:rFonts w:hint="eastAsia"/>
              </w:rPr>
              <w:t>13</w:t>
            </w:r>
            <w:r>
              <w:rPr>
                <w:rFonts w:hint="eastAsia"/>
              </w:rPr>
              <w:t>條</w:t>
            </w:r>
          </w:p>
        </w:tc>
        <w:tc>
          <w:tcPr>
            <w:tcW w:w="2835" w:type="dxa"/>
            <w:shd w:val="clear" w:color="auto" w:fill="auto"/>
            <w:vAlign w:val="center"/>
          </w:tcPr>
          <w:p w:rsidR="00331F73" w:rsidRDefault="008A56E5" w:rsidP="005E435C">
            <w:pPr>
              <w:pStyle w:val="144"/>
            </w:pPr>
            <w:r>
              <w:rPr>
                <w:rFonts w:hint="eastAsia"/>
              </w:rPr>
              <w:t>本條例所需經費，</w:t>
            </w:r>
            <w:r w:rsidRPr="00331F73">
              <w:rPr>
                <w:rFonts w:hint="eastAsia"/>
                <w:u w:val="single"/>
              </w:rPr>
              <w:t>循特別預算程序辦理</w:t>
            </w:r>
            <w:r>
              <w:rPr>
                <w:rFonts w:hint="eastAsia"/>
              </w:rPr>
              <w:t>，其來源如下：</w:t>
            </w:r>
            <w:r w:rsidR="00331F73">
              <w:rPr>
                <w:rFonts w:hint="eastAsia"/>
              </w:rPr>
              <w:t>一、舉借債務。二、經行政院核定之其他來源。</w:t>
            </w:r>
          </w:p>
          <w:p w:rsidR="00331F73" w:rsidRDefault="00331F73" w:rsidP="005E435C">
            <w:pPr>
              <w:pStyle w:val="144"/>
            </w:pPr>
          </w:p>
          <w:p w:rsidR="00331F73" w:rsidRPr="00506C78" w:rsidRDefault="00331F73" w:rsidP="005E435C">
            <w:pPr>
              <w:pStyle w:val="144"/>
              <w:rPr>
                <w:u w:val="single"/>
              </w:rPr>
            </w:pPr>
            <w:r>
              <w:rPr>
                <w:rFonts w:hint="eastAsia"/>
              </w:rPr>
              <w:t>前項經費以新臺幣200億元為限；其籌措及運用</w:t>
            </w:r>
            <w:r w:rsidRPr="00506C78">
              <w:rPr>
                <w:rFonts w:hint="eastAsia"/>
                <w:u w:val="single"/>
              </w:rPr>
              <w:t>，不受下列限制：</w:t>
            </w:r>
          </w:p>
          <w:p w:rsidR="005E435C" w:rsidRPr="008A56E5" w:rsidRDefault="00331F73" w:rsidP="005E435C">
            <w:pPr>
              <w:pStyle w:val="144"/>
              <w:rPr>
                <w:rFonts w:hint="eastAsia"/>
              </w:rPr>
            </w:pPr>
            <w:r w:rsidRPr="00506C78">
              <w:rPr>
                <w:rFonts w:hint="eastAsia"/>
                <w:u w:val="single"/>
              </w:rPr>
              <w:t>一、公共債務法第4條第5項所定每年度舉債額度上限之限制</w:t>
            </w:r>
            <w:r>
              <w:rPr>
                <w:rFonts w:hint="eastAsia"/>
              </w:rPr>
              <w:t>。二、預算法第23條所定經資門支出之限制。</w:t>
            </w:r>
          </w:p>
        </w:tc>
        <w:tc>
          <w:tcPr>
            <w:tcW w:w="3210" w:type="dxa"/>
            <w:shd w:val="clear" w:color="auto" w:fill="auto"/>
          </w:tcPr>
          <w:p w:rsidR="00A93454" w:rsidRDefault="008A56E5" w:rsidP="008A56E5">
            <w:pPr>
              <w:pStyle w:val="144"/>
            </w:pPr>
            <w:r w:rsidRPr="008A56E5">
              <w:rPr>
                <w:rFonts w:hint="eastAsia"/>
              </w:rPr>
              <w:t>本條例所需經費，</w:t>
            </w:r>
            <w:r w:rsidRPr="00331F73">
              <w:rPr>
                <w:rFonts w:hint="eastAsia"/>
                <w:u w:val="single"/>
              </w:rPr>
              <w:t>循追加預算程序</w:t>
            </w:r>
            <w:r w:rsidRPr="008A56E5">
              <w:rPr>
                <w:rFonts w:hint="eastAsia"/>
              </w:rPr>
              <w:t>辦理。</w:t>
            </w:r>
          </w:p>
          <w:p w:rsidR="005E435C" w:rsidRPr="005E435C" w:rsidRDefault="008A56E5" w:rsidP="00A93454">
            <w:pPr>
              <w:pStyle w:val="144"/>
              <w:rPr>
                <w:rFonts w:hint="eastAsia"/>
              </w:rPr>
            </w:pPr>
            <w:r>
              <w:rPr>
                <w:rFonts w:hint="eastAsia"/>
              </w:rPr>
              <w:t>前項經費以新臺幣</w:t>
            </w:r>
            <w:r w:rsidR="00331F73">
              <w:rPr>
                <w:rFonts w:hint="eastAsia"/>
              </w:rPr>
              <w:t>200</w:t>
            </w:r>
            <w:r>
              <w:rPr>
                <w:rFonts w:hint="eastAsia"/>
              </w:rPr>
              <w:t>億元為限；其運用不受預算法第2</w:t>
            </w:r>
            <w:r>
              <w:t>3</w:t>
            </w:r>
            <w:r>
              <w:rPr>
                <w:rFonts w:hint="eastAsia"/>
              </w:rPr>
              <w:t>條所定經資門支出之限制。</w:t>
            </w:r>
          </w:p>
        </w:tc>
      </w:tr>
      <w:tr w:rsidR="00BD1A9A" w:rsidRPr="005E435C" w:rsidTr="00331F73">
        <w:trPr>
          <w:trHeight w:val="361"/>
        </w:trPr>
        <w:tc>
          <w:tcPr>
            <w:tcW w:w="2405" w:type="dxa"/>
            <w:shd w:val="clear" w:color="auto" w:fill="auto"/>
            <w:vAlign w:val="center"/>
          </w:tcPr>
          <w:p w:rsidR="00BD1A9A" w:rsidRDefault="00BD1A9A" w:rsidP="005E435C">
            <w:pPr>
              <w:pStyle w:val="144"/>
              <w:rPr>
                <w:rFonts w:hint="eastAsia"/>
              </w:rPr>
            </w:pPr>
            <w:r w:rsidRPr="00BD1A9A">
              <w:rPr>
                <w:rFonts w:hint="eastAsia"/>
              </w:rPr>
              <w:t>擴大公共建設振興經濟暫行條例</w:t>
            </w:r>
          </w:p>
        </w:tc>
        <w:tc>
          <w:tcPr>
            <w:tcW w:w="2835" w:type="dxa"/>
            <w:shd w:val="clear" w:color="auto" w:fill="auto"/>
          </w:tcPr>
          <w:p w:rsidR="00F97CD8" w:rsidRDefault="00F97CD8" w:rsidP="005E435C">
            <w:pPr>
              <w:pStyle w:val="144"/>
            </w:pPr>
            <w:r w:rsidRPr="00F97CD8">
              <w:rPr>
                <w:rFonts w:hint="eastAsia"/>
              </w:rPr>
              <w:t>第4條</w:t>
            </w:r>
            <w:r>
              <w:rPr>
                <w:rFonts w:hint="eastAsia"/>
              </w:rPr>
              <w:t>：</w:t>
            </w:r>
          </w:p>
          <w:p w:rsidR="00BD1A9A" w:rsidRPr="00F97CD8" w:rsidRDefault="00F97CD8" w:rsidP="005E435C">
            <w:pPr>
              <w:pStyle w:val="144"/>
              <w:rPr>
                <w:rFonts w:hint="eastAsia"/>
              </w:rPr>
            </w:pPr>
            <w:r>
              <w:rPr>
                <w:rFonts w:hint="eastAsia"/>
              </w:rPr>
              <w:t>中央政府為支應擴大公共建設計畫所需經費，</w:t>
            </w:r>
            <w:r w:rsidRPr="00331F73">
              <w:rPr>
                <w:rFonts w:hint="eastAsia"/>
                <w:u w:val="single"/>
              </w:rPr>
              <w:t>應循特別預算程序辦理</w:t>
            </w:r>
            <w:r>
              <w:rPr>
                <w:rFonts w:hint="eastAsia"/>
              </w:rPr>
              <w:t>，並以舉借債務支應，不受公共債務法第4條第5項有關每年度舉債額度、預算法第23條不得充經常支出及財政收支劃分法第30條、第37條補助地方事項及經費負擔規定之限制。</w:t>
            </w:r>
          </w:p>
        </w:tc>
        <w:tc>
          <w:tcPr>
            <w:tcW w:w="3210" w:type="dxa"/>
            <w:shd w:val="clear" w:color="auto" w:fill="auto"/>
            <w:vAlign w:val="center"/>
          </w:tcPr>
          <w:p w:rsidR="00F97CD8" w:rsidRDefault="00F97CD8" w:rsidP="00F97CD8">
            <w:pPr>
              <w:pStyle w:val="144"/>
            </w:pPr>
            <w:r>
              <w:rPr>
                <w:rFonts w:hint="eastAsia"/>
              </w:rPr>
              <w:t>第5條：</w:t>
            </w:r>
          </w:p>
          <w:p w:rsidR="00BD1A9A" w:rsidRDefault="00F97CD8" w:rsidP="00F97CD8">
            <w:pPr>
              <w:pStyle w:val="144"/>
            </w:pPr>
            <w:r>
              <w:rPr>
                <w:rFonts w:hint="eastAsia"/>
              </w:rPr>
              <w:t>中央政府依本條例支應擴大公共建設計畫</w:t>
            </w:r>
            <w:r w:rsidRPr="00276580">
              <w:rPr>
                <w:rFonts w:hint="eastAsia"/>
                <w:u w:val="single"/>
              </w:rPr>
              <w:t>所需經費上限為新臺幣584億元</w:t>
            </w:r>
            <w:r>
              <w:rPr>
                <w:rFonts w:hint="eastAsia"/>
              </w:rPr>
              <w:t>，</w:t>
            </w:r>
            <w:r w:rsidRPr="00331F73">
              <w:rPr>
                <w:rFonts w:hint="eastAsia"/>
                <w:u w:val="single"/>
              </w:rPr>
              <w:t>循追加預算程序辦理</w:t>
            </w:r>
            <w:r>
              <w:rPr>
                <w:rFonts w:hint="eastAsia"/>
              </w:rPr>
              <w:t>；其預算編製不受預算法第23條不得充經常支出及財政收支劃分法第30條、第37條補助地方事項及經費負擔規定之限制。</w:t>
            </w:r>
          </w:p>
          <w:p w:rsidR="00F97CD8" w:rsidRDefault="00F97CD8" w:rsidP="00F97CD8">
            <w:pPr>
              <w:pStyle w:val="144"/>
            </w:pPr>
          </w:p>
          <w:p w:rsidR="00F97CD8" w:rsidRPr="005E435C" w:rsidRDefault="00F97CD8" w:rsidP="00F97CD8">
            <w:pPr>
              <w:pStyle w:val="144"/>
              <w:rPr>
                <w:rFonts w:hint="eastAsia"/>
              </w:rPr>
            </w:pPr>
            <w:r>
              <w:rPr>
                <w:rFonts w:hint="eastAsia"/>
              </w:rPr>
              <w:t>前項所需經費資金來源，其中新臺幣334億元得以舉借債務，不受公共債務法第4條第5項有關每年度舉債額度之限制</w:t>
            </w:r>
            <w:r w:rsidR="00A93454">
              <w:rPr>
                <w:rFonts w:hint="eastAsia"/>
              </w:rPr>
              <w:t>。</w:t>
            </w:r>
          </w:p>
        </w:tc>
      </w:tr>
    </w:tbl>
    <w:p w:rsidR="005E435C" w:rsidRPr="00D23CC6" w:rsidRDefault="005E435C" w:rsidP="005E435C">
      <w:pPr>
        <w:pStyle w:val="144"/>
        <w:ind w:left="1496" w:hanging="1496"/>
      </w:pPr>
      <w:r w:rsidRPr="00D23CC6">
        <w:rPr>
          <w:rFonts w:hint="eastAsia"/>
        </w:rPr>
        <w:t>資料來源：</w:t>
      </w:r>
      <w:r w:rsidR="004A21C2">
        <w:rPr>
          <w:rFonts w:hint="eastAsia"/>
        </w:rPr>
        <w:t>立法院議事系統，</w:t>
      </w:r>
      <w:r w:rsidRPr="00D23CC6">
        <w:rPr>
          <w:rFonts w:hint="eastAsia"/>
        </w:rPr>
        <w:t>本中心整理。</w:t>
      </w:r>
    </w:p>
    <w:p w:rsidR="003231B0" w:rsidRPr="003F457E" w:rsidRDefault="003231B0" w:rsidP="003231B0">
      <w:pPr>
        <w:pStyle w:val="a4"/>
        <w:ind w:left="851" w:hanging="284"/>
        <w:rPr>
          <w:b/>
          <w:bCs/>
        </w:rPr>
      </w:pPr>
      <w:r w:rsidRPr="003F457E">
        <w:rPr>
          <w:rFonts w:hint="eastAsia"/>
          <w:b/>
          <w:bCs/>
        </w:rPr>
        <w:t>(</w:t>
      </w:r>
      <w:r w:rsidR="002D5405">
        <w:rPr>
          <w:rFonts w:hint="eastAsia"/>
          <w:b/>
          <w:bCs/>
        </w:rPr>
        <w:t>三</w:t>
      </w:r>
      <w:r w:rsidRPr="003F457E">
        <w:rPr>
          <w:rFonts w:hint="eastAsia"/>
          <w:b/>
          <w:bCs/>
        </w:rPr>
        <w:t>)行政院雖提出特別條例草案，</w:t>
      </w:r>
      <w:r>
        <w:rPr>
          <w:rFonts w:hint="eastAsia"/>
          <w:b/>
          <w:bCs/>
        </w:rPr>
        <w:t>惟草案內容</w:t>
      </w:r>
      <w:r w:rsidRPr="003F457E">
        <w:rPr>
          <w:rFonts w:hint="eastAsia"/>
          <w:b/>
          <w:bCs/>
        </w:rPr>
        <w:t>未規定另外編列特別預算，</w:t>
      </w:r>
      <w:r>
        <w:rPr>
          <w:rFonts w:hint="eastAsia"/>
          <w:b/>
          <w:bCs/>
        </w:rPr>
        <w:t>而</w:t>
      </w:r>
      <w:r w:rsidRPr="003F457E">
        <w:rPr>
          <w:rFonts w:hint="eastAsia"/>
          <w:b/>
          <w:bCs/>
        </w:rPr>
        <w:t>係由既有特別預算、公務預算及營業與非營業基金預算辦理</w:t>
      </w:r>
    </w:p>
    <w:p w:rsidR="003231B0" w:rsidRDefault="003231B0" w:rsidP="003231B0">
      <w:pPr>
        <w:pStyle w:val="22"/>
        <w:ind w:left="850" w:firstLine="567"/>
      </w:pPr>
      <w:r>
        <w:rPr>
          <w:rFonts w:hint="eastAsia"/>
        </w:rPr>
        <w:t>99年5月12日制定公布曾文南化烏山頭水庫治理及穩定南部地區供水特別條例，規定經費以540億元為原則，係由既有之振興經濟擴大公共建設特別預算編列285億元；水資源作業基金支應100億元；餘所需經費由各中央執行機關及臺灣自來水股份有限公司原預算支應(詳表</w:t>
      </w:r>
      <w:r w:rsidR="00506C78">
        <w:rPr>
          <w:rFonts w:hint="eastAsia"/>
        </w:rPr>
        <w:t>8</w:t>
      </w:r>
      <w:r>
        <w:rPr>
          <w:rFonts w:hint="eastAsia"/>
        </w:rPr>
        <w:t>)。該條例草案經本院三讀通過後之經費上限自500億元調高至540億元，亦調整各項經費用途之額度，如：調整</w:t>
      </w:r>
      <w:r w:rsidRPr="000B68CD">
        <w:rPr>
          <w:rFonts w:hint="eastAsia"/>
        </w:rPr>
        <w:t>撥充水資源作業基金</w:t>
      </w:r>
      <w:r>
        <w:rPr>
          <w:rFonts w:hint="eastAsia"/>
        </w:rPr>
        <w:t>額度，自180億元調高至265億元。</w:t>
      </w:r>
    </w:p>
    <w:p w:rsidR="003231B0" w:rsidRPr="00D23CC6" w:rsidRDefault="003231B0" w:rsidP="003231B0">
      <w:pPr>
        <w:spacing w:line="460" w:lineRule="exact"/>
        <w:ind w:leftChars="0" w:left="741" w:hangingChars="261" w:hanging="741"/>
        <w:rPr>
          <w:rFonts w:hAnsi="標楷體"/>
          <w:b/>
        </w:rPr>
      </w:pPr>
      <w:r>
        <w:rPr>
          <w:rFonts w:hAnsi="標楷體" w:hint="eastAsia"/>
          <w:b/>
        </w:rPr>
        <w:t>表</w:t>
      </w:r>
      <w:r w:rsidR="00506C78">
        <w:rPr>
          <w:rFonts w:hAnsi="標楷體" w:hint="eastAsia"/>
          <w:b/>
        </w:rPr>
        <w:t>8</w:t>
      </w:r>
      <w:r w:rsidRPr="00D23CC6">
        <w:rPr>
          <w:rFonts w:hAnsi="標楷體"/>
          <w:b/>
        </w:rPr>
        <w:t xml:space="preserve">  </w:t>
      </w:r>
      <w:r w:rsidRPr="00BD1A9A">
        <w:rPr>
          <w:rFonts w:hAnsi="標楷體" w:hint="eastAsia"/>
          <w:b/>
        </w:rPr>
        <w:t>曾文南化烏山頭水庫治理及穩定南部地區供水特別條例</w:t>
      </w:r>
      <w:r>
        <w:rPr>
          <w:rFonts w:hAnsi="標楷體" w:hint="eastAsia"/>
          <w:b/>
        </w:rPr>
        <w:t>草案第5條審議情形表</w:t>
      </w:r>
    </w:p>
    <w:tbl>
      <w:tblPr>
        <w:tblW w:w="8500" w:type="dxa"/>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988"/>
        <w:gridCol w:w="3827"/>
        <w:gridCol w:w="3685"/>
      </w:tblGrid>
      <w:tr w:rsidR="003231B0" w:rsidRPr="003B5CB5" w:rsidTr="00F97A4A">
        <w:trPr>
          <w:trHeight w:val="324"/>
          <w:tblHeader/>
        </w:trPr>
        <w:tc>
          <w:tcPr>
            <w:tcW w:w="988" w:type="dxa"/>
            <w:shd w:val="clear" w:color="auto" w:fill="auto"/>
            <w:vAlign w:val="center"/>
            <w:hideMark/>
          </w:tcPr>
          <w:p w:rsidR="003231B0" w:rsidRPr="003B5CB5" w:rsidRDefault="003231B0" w:rsidP="00F97A4A">
            <w:pPr>
              <w:pStyle w:val="144"/>
              <w:jc w:val="center"/>
              <w:rPr>
                <w:b/>
                <w:bCs/>
              </w:rPr>
            </w:pPr>
            <w:r w:rsidRPr="003B5CB5">
              <w:rPr>
                <w:rFonts w:hint="eastAsia"/>
                <w:b/>
                <w:bCs/>
              </w:rPr>
              <w:t>條次</w:t>
            </w:r>
          </w:p>
        </w:tc>
        <w:tc>
          <w:tcPr>
            <w:tcW w:w="3827" w:type="dxa"/>
            <w:shd w:val="clear" w:color="auto" w:fill="auto"/>
            <w:vAlign w:val="center"/>
            <w:hideMark/>
          </w:tcPr>
          <w:p w:rsidR="003231B0" w:rsidRPr="003B5CB5" w:rsidRDefault="003231B0" w:rsidP="00F97A4A">
            <w:pPr>
              <w:pStyle w:val="144"/>
              <w:jc w:val="center"/>
              <w:rPr>
                <w:rFonts w:hint="eastAsia"/>
                <w:b/>
                <w:bCs/>
              </w:rPr>
            </w:pPr>
            <w:r w:rsidRPr="003B5CB5">
              <w:rPr>
                <w:rFonts w:hint="eastAsia"/>
                <w:b/>
                <w:bCs/>
              </w:rPr>
              <w:t>草案規定</w:t>
            </w:r>
          </w:p>
        </w:tc>
        <w:tc>
          <w:tcPr>
            <w:tcW w:w="3685" w:type="dxa"/>
            <w:shd w:val="clear" w:color="auto" w:fill="auto"/>
            <w:vAlign w:val="center"/>
            <w:hideMark/>
          </w:tcPr>
          <w:p w:rsidR="003231B0" w:rsidRPr="003B5CB5" w:rsidRDefault="003231B0" w:rsidP="00F97A4A">
            <w:pPr>
              <w:pStyle w:val="144"/>
              <w:jc w:val="center"/>
              <w:rPr>
                <w:rFonts w:hint="eastAsia"/>
                <w:b/>
                <w:bCs/>
              </w:rPr>
            </w:pPr>
            <w:r w:rsidRPr="003B5CB5">
              <w:rPr>
                <w:rFonts w:hint="eastAsia"/>
                <w:b/>
                <w:bCs/>
              </w:rPr>
              <w:t>三讀通過</w:t>
            </w:r>
          </w:p>
        </w:tc>
      </w:tr>
      <w:tr w:rsidR="003231B0" w:rsidRPr="003B5CB5" w:rsidTr="00F97A4A">
        <w:trPr>
          <w:trHeight w:val="361"/>
        </w:trPr>
        <w:tc>
          <w:tcPr>
            <w:tcW w:w="988" w:type="dxa"/>
            <w:shd w:val="clear" w:color="auto" w:fill="auto"/>
            <w:vAlign w:val="center"/>
          </w:tcPr>
          <w:p w:rsidR="003231B0" w:rsidRPr="003B5CB5" w:rsidRDefault="003231B0" w:rsidP="00F97A4A">
            <w:pPr>
              <w:pStyle w:val="144"/>
              <w:rPr>
                <w:rFonts w:hint="eastAsia"/>
              </w:rPr>
            </w:pPr>
            <w:r w:rsidRPr="003B5CB5">
              <w:rPr>
                <w:rFonts w:hint="eastAsia"/>
              </w:rPr>
              <w:t>第5條</w:t>
            </w:r>
          </w:p>
        </w:tc>
        <w:tc>
          <w:tcPr>
            <w:tcW w:w="3827" w:type="dxa"/>
            <w:shd w:val="clear" w:color="auto" w:fill="auto"/>
          </w:tcPr>
          <w:p w:rsidR="003231B0" w:rsidRPr="003B5CB5" w:rsidRDefault="003231B0" w:rsidP="00F97A4A">
            <w:pPr>
              <w:pStyle w:val="144"/>
              <w:rPr>
                <w:rFonts w:hint="eastAsia"/>
              </w:rPr>
            </w:pPr>
            <w:r w:rsidRPr="003B5CB5">
              <w:rPr>
                <w:rFonts w:hint="eastAsia"/>
              </w:rPr>
              <w:t>中央政府辦理本條例各項計畫所需經費在新臺幣</w:t>
            </w:r>
            <w:r w:rsidRPr="00793D20">
              <w:rPr>
                <w:rFonts w:hint="eastAsia"/>
                <w:u w:val="single"/>
              </w:rPr>
              <w:t>500億元</w:t>
            </w:r>
            <w:r w:rsidRPr="003B5CB5">
              <w:rPr>
                <w:rFonts w:hint="eastAsia"/>
              </w:rPr>
              <w:t>限額內，依下列原則辦理：</w:t>
            </w:r>
          </w:p>
          <w:p w:rsidR="003231B0" w:rsidRPr="003B5CB5" w:rsidRDefault="003231B0" w:rsidP="00F97A4A">
            <w:pPr>
              <w:pStyle w:val="144"/>
              <w:ind w:left="604" w:hangingChars="248" w:hanging="604"/>
              <w:rPr>
                <w:rFonts w:hint="eastAsia"/>
              </w:rPr>
            </w:pPr>
            <w:r w:rsidRPr="003B5CB5">
              <w:rPr>
                <w:rFonts w:hint="eastAsia"/>
              </w:rPr>
              <w:t xml:space="preserve"> 一、由振興經濟擴大公共建設特別預算編列新臺幣</w:t>
            </w:r>
            <w:r w:rsidRPr="0083197B">
              <w:rPr>
                <w:rFonts w:hint="eastAsia"/>
                <w:u w:val="single"/>
              </w:rPr>
              <w:t>180億元</w:t>
            </w:r>
            <w:r w:rsidRPr="003B5CB5">
              <w:rPr>
                <w:rFonts w:hint="eastAsia"/>
              </w:rPr>
              <w:t>撥充水資源作業基金支應，</w:t>
            </w:r>
            <w:r w:rsidRPr="003B5CB5">
              <w:t>…</w:t>
            </w:r>
            <w:r w:rsidRPr="003B5CB5">
              <w:rPr>
                <w:rFonts w:hint="eastAsia"/>
              </w:rPr>
              <w:t>。</w:t>
            </w:r>
          </w:p>
          <w:p w:rsidR="003231B0" w:rsidRPr="003B5CB5" w:rsidRDefault="003231B0" w:rsidP="00F97A4A">
            <w:pPr>
              <w:pStyle w:val="144"/>
              <w:ind w:left="604" w:hangingChars="248" w:hanging="604"/>
              <w:rPr>
                <w:rFonts w:hint="eastAsia"/>
              </w:rPr>
            </w:pPr>
            <w:r w:rsidRPr="003B5CB5">
              <w:rPr>
                <w:rFonts w:hint="eastAsia"/>
              </w:rPr>
              <w:t xml:space="preserve"> 二、其餘所需經費由各中央執行機關及臺灣自來水股份有限公司原預算支應，不敷時由總預算、相關基金或特別預算範圍內，本移緩濟急原則優先支應，</w:t>
            </w:r>
            <w:r w:rsidRPr="003B5CB5">
              <w:t>…</w:t>
            </w:r>
            <w:r w:rsidRPr="003B5CB5">
              <w:rPr>
                <w:rFonts w:hint="eastAsia"/>
              </w:rPr>
              <w:t>。</w:t>
            </w:r>
          </w:p>
        </w:tc>
        <w:tc>
          <w:tcPr>
            <w:tcW w:w="3685" w:type="dxa"/>
            <w:shd w:val="clear" w:color="auto" w:fill="auto"/>
            <w:vAlign w:val="center"/>
          </w:tcPr>
          <w:p w:rsidR="003231B0" w:rsidRPr="003B5CB5" w:rsidRDefault="003231B0" w:rsidP="00F97A4A">
            <w:pPr>
              <w:pStyle w:val="144"/>
              <w:rPr>
                <w:rFonts w:hint="eastAsia"/>
              </w:rPr>
            </w:pPr>
            <w:r w:rsidRPr="003B5CB5">
              <w:rPr>
                <w:rFonts w:hint="eastAsia"/>
              </w:rPr>
              <w:t>中央政府辦理本條例各項計畫所需經費以新臺幣</w:t>
            </w:r>
            <w:r w:rsidRPr="00793D20">
              <w:rPr>
                <w:rFonts w:hint="eastAsia"/>
                <w:u w:val="single"/>
              </w:rPr>
              <w:t>540億元</w:t>
            </w:r>
            <w:r w:rsidRPr="003B5CB5">
              <w:rPr>
                <w:rFonts w:hint="eastAsia"/>
              </w:rPr>
              <w:t>為原則，依下列原則辦理：</w:t>
            </w:r>
          </w:p>
          <w:p w:rsidR="003231B0" w:rsidRPr="003B5CB5" w:rsidRDefault="003231B0" w:rsidP="00F97A4A">
            <w:pPr>
              <w:pStyle w:val="144"/>
              <w:ind w:left="487" w:hangingChars="200" w:hanging="487"/>
            </w:pPr>
            <w:r w:rsidRPr="003B5CB5">
              <w:rPr>
                <w:rFonts w:hint="eastAsia"/>
              </w:rPr>
              <w:t>一、由振興經濟擴大公共建設特別預算編列新臺幣285億元，其中</w:t>
            </w:r>
            <w:r w:rsidRPr="0083197B">
              <w:rPr>
                <w:rFonts w:hint="eastAsia"/>
                <w:u w:val="single"/>
              </w:rPr>
              <w:t>265億元</w:t>
            </w:r>
            <w:bookmarkStart w:id="38" w:name="_Hlk208665723"/>
            <w:r w:rsidRPr="003B5CB5">
              <w:rPr>
                <w:rFonts w:hint="eastAsia"/>
              </w:rPr>
              <w:t>撥充水資源作業基金</w:t>
            </w:r>
            <w:bookmarkEnd w:id="38"/>
            <w:r w:rsidRPr="003B5CB5">
              <w:rPr>
                <w:rFonts w:hint="eastAsia"/>
              </w:rPr>
              <w:t>，</w:t>
            </w:r>
            <w:r w:rsidRPr="003B5CB5">
              <w:t>…</w:t>
            </w:r>
            <w:r w:rsidRPr="003B5CB5">
              <w:rPr>
                <w:rFonts w:hint="eastAsia"/>
              </w:rPr>
              <w:t>，其餘20億元支應行政院農業委員會辦理集水區保育計畫，</w:t>
            </w:r>
            <w:r w:rsidRPr="003B5CB5">
              <w:t>…</w:t>
            </w:r>
            <w:r w:rsidRPr="003B5CB5">
              <w:rPr>
                <w:rFonts w:hint="eastAsia"/>
              </w:rPr>
              <w:t>。</w:t>
            </w:r>
          </w:p>
          <w:p w:rsidR="003231B0" w:rsidRPr="003B5CB5" w:rsidRDefault="003231B0" w:rsidP="00F97A4A">
            <w:pPr>
              <w:pStyle w:val="144"/>
              <w:ind w:left="487" w:hangingChars="200" w:hanging="487"/>
            </w:pPr>
            <w:r w:rsidRPr="003B5CB5">
              <w:rPr>
                <w:rFonts w:hint="eastAsia"/>
              </w:rPr>
              <w:t>二、由水資源作業基金支應新臺幣100億元。</w:t>
            </w:r>
          </w:p>
          <w:p w:rsidR="003231B0" w:rsidRPr="003B5CB5" w:rsidRDefault="003231B0" w:rsidP="00F97A4A">
            <w:pPr>
              <w:pStyle w:val="144"/>
              <w:ind w:left="487" w:hangingChars="200" w:hanging="487"/>
              <w:rPr>
                <w:rFonts w:hint="eastAsia"/>
              </w:rPr>
            </w:pPr>
            <w:r w:rsidRPr="003B5CB5">
              <w:rPr>
                <w:rFonts w:hint="eastAsia"/>
              </w:rPr>
              <w:t>三、其餘所需經費由各中央執行機關及臺灣自來水股份有限公司原預算支應，</w:t>
            </w:r>
            <w:r w:rsidRPr="003B5CB5">
              <w:t>…</w:t>
            </w:r>
            <w:r w:rsidRPr="003B5CB5">
              <w:rPr>
                <w:rFonts w:hint="eastAsia"/>
              </w:rPr>
              <w:t>。</w:t>
            </w:r>
          </w:p>
        </w:tc>
      </w:tr>
    </w:tbl>
    <w:p w:rsidR="003231B0" w:rsidRPr="00D23CC6" w:rsidRDefault="003231B0" w:rsidP="003231B0">
      <w:pPr>
        <w:pStyle w:val="144"/>
        <w:ind w:left="1496" w:hanging="1496"/>
      </w:pPr>
      <w:r w:rsidRPr="00D23CC6">
        <w:rPr>
          <w:rFonts w:hint="eastAsia"/>
        </w:rPr>
        <w:t>資料來源：</w:t>
      </w:r>
      <w:r w:rsidR="004A21C2">
        <w:rPr>
          <w:rFonts w:hint="eastAsia"/>
        </w:rPr>
        <w:t>立法院議事系統，</w:t>
      </w:r>
      <w:r w:rsidRPr="00D23CC6">
        <w:rPr>
          <w:rFonts w:hint="eastAsia"/>
        </w:rPr>
        <w:t>本中心整理。</w:t>
      </w:r>
    </w:p>
    <w:p w:rsidR="00497EA7" w:rsidRPr="00A67D61" w:rsidRDefault="00497EA7" w:rsidP="00497EA7">
      <w:pPr>
        <w:pStyle w:val="a4"/>
        <w:ind w:left="851" w:hanging="284"/>
        <w:rPr>
          <w:rFonts w:hint="eastAsia"/>
          <w:b/>
          <w:bCs/>
        </w:rPr>
      </w:pPr>
      <w:r>
        <w:rPr>
          <w:rFonts w:hint="eastAsia"/>
          <w:b/>
          <w:bCs/>
        </w:rPr>
        <w:t>(四)</w:t>
      </w:r>
      <w:r w:rsidRPr="00A67D61">
        <w:rPr>
          <w:rFonts w:hint="eastAsia"/>
          <w:b/>
          <w:bCs/>
        </w:rPr>
        <w:t>行政院所提</w:t>
      </w:r>
      <w:r>
        <w:rPr>
          <w:rFonts w:hint="eastAsia"/>
          <w:b/>
          <w:bCs/>
        </w:rPr>
        <w:t>特別條例修正案，經本院審議</w:t>
      </w:r>
      <w:r w:rsidR="00256917">
        <w:rPr>
          <w:rFonts w:hint="eastAsia"/>
          <w:b/>
          <w:bCs/>
        </w:rPr>
        <w:t>後刪除編列項目</w:t>
      </w:r>
      <w:r w:rsidR="00F55524">
        <w:rPr>
          <w:rFonts w:hint="eastAsia"/>
          <w:b/>
          <w:bCs/>
        </w:rPr>
        <w:t>、</w:t>
      </w:r>
      <w:r w:rsidR="00256917">
        <w:rPr>
          <w:rFonts w:hint="eastAsia"/>
          <w:b/>
          <w:bCs/>
        </w:rPr>
        <w:t>調降</w:t>
      </w:r>
      <w:r>
        <w:rPr>
          <w:rFonts w:hint="eastAsia"/>
          <w:b/>
          <w:bCs/>
        </w:rPr>
        <w:t>經費</w:t>
      </w:r>
      <w:r w:rsidR="00446A2C">
        <w:rPr>
          <w:rFonts w:hint="eastAsia"/>
          <w:b/>
          <w:bCs/>
        </w:rPr>
        <w:t>上限</w:t>
      </w:r>
      <w:r w:rsidR="000C07C1">
        <w:rPr>
          <w:rFonts w:hint="eastAsia"/>
          <w:b/>
          <w:bCs/>
        </w:rPr>
        <w:t>，</w:t>
      </w:r>
      <w:r w:rsidR="00F55524">
        <w:rPr>
          <w:rFonts w:hint="eastAsia"/>
          <w:b/>
          <w:bCs/>
        </w:rPr>
        <w:t>及</w:t>
      </w:r>
      <w:r w:rsidR="000C07C1">
        <w:rPr>
          <w:rFonts w:hint="eastAsia"/>
          <w:b/>
          <w:bCs/>
        </w:rPr>
        <w:t>增</w:t>
      </w:r>
      <w:r w:rsidR="00F55524">
        <w:rPr>
          <w:rFonts w:hint="eastAsia"/>
          <w:b/>
          <w:bCs/>
        </w:rPr>
        <w:t>訂</w:t>
      </w:r>
      <w:r w:rsidR="000C07C1">
        <w:rPr>
          <w:rFonts w:hint="eastAsia"/>
          <w:b/>
          <w:bCs/>
        </w:rPr>
        <w:t>特別預算案</w:t>
      </w:r>
      <w:r w:rsidR="00F55524">
        <w:rPr>
          <w:rFonts w:hint="eastAsia"/>
          <w:b/>
          <w:bCs/>
        </w:rPr>
        <w:t>送達本院審議之</w:t>
      </w:r>
      <w:r w:rsidR="000C07C1">
        <w:rPr>
          <w:rFonts w:hint="eastAsia"/>
          <w:b/>
          <w:bCs/>
        </w:rPr>
        <w:t>時效</w:t>
      </w:r>
    </w:p>
    <w:p w:rsidR="00260B73" w:rsidRDefault="00497EA7" w:rsidP="000C07C1">
      <w:pPr>
        <w:pStyle w:val="22"/>
        <w:ind w:left="850" w:firstLine="567"/>
      </w:pPr>
      <w:r>
        <w:rPr>
          <w:rFonts w:hint="eastAsia"/>
        </w:rPr>
        <w:t>近次本院審議</w:t>
      </w:r>
      <w:bookmarkStart w:id="39" w:name="_Hlk208080862"/>
      <w:r w:rsidR="002D5405">
        <w:rPr>
          <w:rFonts w:hint="eastAsia"/>
        </w:rPr>
        <w:t>行政院於114年8月14日函</w:t>
      </w:r>
      <w:r w:rsidR="00793D20">
        <w:rPr>
          <w:rFonts w:hint="eastAsia"/>
        </w:rPr>
        <w:t>送</w:t>
      </w:r>
      <w:r w:rsidR="000C07C1">
        <w:rPr>
          <w:rFonts w:hint="eastAsia"/>
        </w:rPr>
        <w:t>因應國際情勢強化經濟社會及民生國安韌性特別條例第3條、第6條及第9條條文修正草案，其中</w:t>
      </w:r>
      <w:bookmarkEnd w:id="39"/>
      <w:r w:rsidR="00B771E4">
        <w:rPr>
          <w:rFonts w:hint="eastAsia"/>
        </w:rPr>
        <w:t>有關第3條</w:t>
      </w:r>
      <w:r w:rsidR="000C07C1">
        <w:rPr>
          <w:rFonts w:hint="eastAsia"/>
        </w:rPr>
        <w:t>修正草案</w:t>
      </w:r>
      <w:r w:rsidR="00B771E4">
        <w:rPr>
          <w:rFonts w:hint="eastAsia"/>
        </w:rPr>
        <w:t>增訂強化電力系統項目，經本院審議後刪除；另第6條</w:t>
      </w:r>
      <w:r w:rsidR="000C07C1">
        <w:rPr>
          <w:rFonts w:hint="eastAsia"/>
        </w:rPr>
        <w:t>修正草案訂定經</w:t>
      </w:r>
      <w:r w:rsidR="00256917">
        <w:rPr>
          <w:rFonts w:hint="eastAsia"/>
        </w:rPr>
        <w:t>費上限</w:t>
      </w:r>
      <w:r w:rsidR="00B771E4">
        <w:rPr>
          <w:rFonts w:hint="eastAsia"/>
        </w:rPr>
        <w:t>5,</w:t>
      </w:r>
      <w:r w:rsidR="00256917">
        <w:rPr>
          <w:rFonts w:hint="eastAsia"/>
        </w:rPr>
        <w:t>900</w:t>
      </w:r>
      <w:r w:rsidR="00B771E4">
        <w:rPr>
          <w:rFonts w:hint="eastAsia"/>
        </w:rPr>
        <w:t>億元，經本院審議後調</w:t>
      </w:r>
      <w:r w:rsidR="00256917">
        <w:rPr>
          <w:rFonts w:hint="eastAsia"/>
        </w:rPr>
        <w:t>降</w:t>
      </w:r>
      <w:r w:rsidR="00B771E4">
        <w:rPr>
          <w:rFonts w:hint="eastAsia"/>
        </w:rPr>
        <w:t>為5,700億元</w:t>
      </w:r>
      <w:r w:rsidR="00F55524">
        <w:rPr>
          <w:rFonts w:hint="eastAsia"/>
        </w:rPr>
        <w:t>；及第9條修正草案經本院審議後，增訂</w:t>
      </w:r>
      <w:r w:rsidR="00793D20">
        <w:rPr>
          <w:rFonts w:hint="eastAsia"/>
        </w:rPr>
        <w:t>行政院應於本條例生效後1個月內將</w:t>
      </w:r>
      <w:r w:rsidR="00F55524">
        <w:rPr>
          <w:rFonts w:hint="eastAsia"/>
        </w:rPr>
        <w:t>特別預算案送達本院審議</w:t>
      </w:r>
      <w:r w:rsidR="003F457E">
        <w:rPr>
          <w:rFonts w:hint="eastAsia"/>
        </w:rPr>
        <w:t>(詳表9)</w:t>
      </w:r>
      <w:r w:rsidR="00F55524">
        <w:rPr>
          <w:rFonts w:hint="eastAsia"/>
        </w:rPr>
        <w:t>。</w:t>
      </w:r>
    </w:p>
    <w:p w:rsidR="005E435C" w:rsidRPr="00D23CC6" w:rsidRDefault="005E435C" w:rsidP="00BD1A9A">
      <w:pPr>
        <w:spacing w:line="460" w:lineRule="exact"/>
        <w:ind w:leftChars="0" w:left="823" w:hangingChars="290" w:hanging="823"/>
        <w:rPr>
          <w:rFonts w:hAnsi="標楷體"/>
          <w:b/>
        </w:rPr>
      </w:pPr>
      <w:r>
        <w:rPr>
          <w:rFonts w:hAnsi="標楷體" w:hint="eastAsia"/>
          <w:b/>
        </w:rPr>
        <w:t>表</w:t>
      </w:r>
      <w:r w:rsidR="003F457E">
        <w:rPr>
          <w:rFonts w:hAnsi="標楷體" w:hint="eastAsia"/>
          <w:b/>
        </w:rPr>
        <w:t>9</w:t>
      </w:r>
      <w:r w:rsidRPr="00D23CC6">
        <w:rPr>
          <w:rFonts w:hAnsi="標楷體"/>
          <w:b/>
        </w:rPr>
        <w:t xml:space="preserve">  </w:t>
      </w:r>
      <w:r w:rsidR="00BD1A9A" w:rsidRPr="00BD1A9A">
        <w:rPr>
          <w:rFonts w:hAnsi="標楷體" w:hint="eastAsia"/>
          <w:b/>
        </w:rPr>
        <w:t>因應國際情勢強化經濟社會及民生國安韌性特別條例</w:t>
      </w:r>
      <w:r w:rsidR="000C07C1">
        <w:rPr>
          <w:rFonts w:hAnsi="標楷體" w:hint="eastAsia"/>
          <w:b/>
        </w:rPr>
        <w:t>第3條、第6條及第9條條文</w:t>
      </w:r>
      <w:r w:rsidR="00BD1A9A" w:rsidRPr="00BD1A9A">
        <w:rPr>
          <w:rFonts w:hAnsi="標楷體" w:hint="eastAsia"/>
          <w:b/>
        </w:rPr>
        <w:t>修正草案</w:t>
      </w:r>
      <w:r>
        <w:rPr>
          <w:rFonts w:hAnsi="標楷體" w:hint="eastAsia"/>
          <w:b/>
        </w:rPr>
        <w:t>審議情形</w:t>
      </w:r>
      <w:r w:rsidR="00BD1A9A">
        <w:rPr>
          <w:rFonts w:hAnsi="標楷體" w:hint="eastAsia"/>
          <w:b/>
        </w:rPr>
        <w:t>表</w:t>
      </w:r>
    </w:p>
    <w:tbl>
      <w:tblPr>
        <w:tblW w:w="8642" w:type="dxa"/>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846"/>
        <w:gridCol w:w="3969"/>
        <w:gridCol w:w="3827"/>
      </w:tblGrid>
      <w:tr w:rsidR="005E435C" w:rsidRPr="005E435C" w:rsidTr="00256917">
        <w:trPr>
          <w:trHeight w:val="324"/>
          <w:tblHeader/>
        </w:trPr>
        <w:tc>
          <w:tcPr>
            <w:tcW w:w="846" w:type="dxa"/>
            <w:shd w:val="clear" w:color="auto" w:fill="auto"/>
            <w:vAlign w:val="center"/>
            <w:hideMark/>
          </w:tcPr>
          <w:p w:rsidR="005E435C" w:rsidRPr="005E435C" w:rsidRDefault="00BD1A9A" w:rsidP="005E435C">
            <w:pPr>
              <w:pStyle w:val="144"/>
              <w:jc w:val="center"/>
              <w:rPr>
                <w:b/>
                <w:bCs/>
              </w:rPr>
            </w:pPr>
            <w:r>
              <w:rPr>
                <w:rFonts w:hint="eastAsia"/>
                <w:b/>
                <w:bCs/>
              </w:rPr>
              <w:t>條次</w:t>
            </w:r>
          </w:p>
        </w:tc>
        <w:tc>
          <w:tcPr>
            <w:tcW w:w="3969" w:type="dxa"/>
            <w:shd w:val="clear" w:color="auto" w:fill="auto"/>
            <w:vAlign w:val="center"/>
            <w:hideMark/>
          </w:tcPr>
          <w:p w:rsidR="005E435C" w:rsidRPr="005E435C" w:rsidRDefault="005E435C" w:rsidP="005E435C">
            <w:pPr>
              <w:pStyle w:val="144"/>
              <w:jc w:val="center"/>
              <w:rPr>
                <w:rFonts w:hint="eastAsia"/>
                <w:b/>
                <w:bCs/>
              </w:rPr>
            </w:pPr>
            <w:r w:rsidRPr="005E435C">
              <w:rPr>
                <w:rFonts w:hint="eastAsia"/>
                <w:b/>
                <w:bCs/>
              </w:rPr>
              <w:t>草案規定</w:t>
            </w:r>
          </w:p>
        </w:tc>
        <w:tc>
          <w:tcPr>
            <w:tcW w:w="3827" w:type="dxa"/>
            <w:shd w:val="clear" w:color="auto" w:fill="auto"/>
            <w:vAlign w:val="center"/>
            <w:hideMark/>
          </w:tcPr>
          <w:p w:rsidR="005E435C" w:rsidRPr="005E435C" w:rsidRDefault="005E435C" w:rsidP="005E435C">
            <w:pPr>
              <w:pStyle w:val="144"/>
              <w:jc w:val="center"/>
              <w:rPr>
                <w:rFonts w:hint="eastAsia"/>
                <w:b/>
                <w:bCs/>
              </w:rPr>
            </w:pPr>
            <w:r w:rsidRPr="005E435C">
              <w:rPr>
                <w:rFonts w:hint="eastAsia"/>
                <w:b/>
                <w:bCs/>
              </w:rPr>
              <w:t>三讀通過</w:t>
            </w:r>
          </w:p>
        </w:tc>
      </w:tr>
      <w:tr w:rsidR="005E435C" w:rsidRPr="005E435C" w:rsidTr="00256917">
        <w:trPr>
          <w:trHeight w:val="361"/>
        </w:trPr>
        <w:tc>
          <w:tcPr>
            <w:tcW w:w="846" w:type="dxa"/>
            <w:shd w:val="clear" w:color="auto" w:fill="auto"/>
            <w:vAlign w:val="center"/>
          </w:tcPr>
          <w:p w:rsidR="005E435C" w:rsidRPr="005E435C" w:rsidRDefault="00BD1A9A" w:rsidP="005E435C">
            <w:pPr>
              <w:pStyle w:val="144"/>
              <w:rPr>
                <w:rFonts w:hint="eastAsia"/>
              </w:rPr>
            </w:pPr>
            <w:r>
              <w:rPr>
                <w:rFonts w:hint="eastAsia"/>
              </w:rPr>
              <w:t>第3條</w:t>
            </w:r>
          </w:p>
        </w:tc>
        <w:tc>
          <w:tcPr>
            <w:tcW w:w="3969" w:type="dxa"/>
            <w:shd w:val="clear" w:color="auto" w:fill="auto"/>
            <w:vAlign w:val="center"/>
          </w:tcPr>
          <w:p w:rsidR="00A20796" w:rsidRDefault="00A20796" w:rsidP="00A93454">
            <w:pPr>
              <w:pStyle w:val="144"/>
              <w:jc w:val="both"/>
              <w:rPr>
                <w:rFonts w:hint="eastAsia"/>
              </w:rPr>
            </w:pPr>
            <w:r>
              <w:rPr>
                <w:rFonts w:hint="eastAsia"/>
              </w:rPr>
              <w:t>本條例所定強化經濟、社會、民眾消費及國土安全韌性措施之項目如下：</w:t>
            </w:r>
          </w:p>
          <w:p w:rsidR="00A20796" w:rsidRDefault="00A20796" w:rsidP="00A93454">
            <w:pPr>
              <w:pStyle w:val="144"/>
              <w:jc w:val="both"/>
              <w:rPr>
                <w:rFonts w:hint="eastAsia"/>
              </w:rPr>
            </w:pPr>
            <w:r>
              <w:rPr>
                <w:rFonts w:hint="eastAsia"/>
              </w:rPr>
              <w:t>一、提供企業金融支持。</w:t>
            </w:r>
          </w:p>
          <w:p w:rsidR="00A20796" w:rsidRDefault="00A20796" w:rsidP="00A93454">
            <w:pPr>
              <w:pStyle w:val="144"/>
              <w:jc w:val="both"/>
              <w:rPr>
                <w:rFonts w:hint="eastAsia"/>
              </w:rPr>
            </w:pPr>
            <w:r>
              <w:t>…</w:t>
            </w:r>
            <w:r>
              <w:rPr>
                <w:rFonts w:hint="eastAsia"/>
              </w:rPr>
              <w:t>。</w:t>
            </w:r>
          </w:p>
          <w:p w:rsidR="00A20796" w:rsidRDefault="00A20796" w:rsidP="00A93454">
            <w:pPr>
              <w:pStyle w:val="144"/>
              <w:jc w:val="both"/>
              <w:rPr>
                <w:rFonts w:hint="eastAsia"/>
              </w:rPr>
            </w:pPr>
            <w:r>
              <w:rPr>
                <w:rFonts w:hint="eastAsia"/>
              </w:rPr>
              <w:t>十一、發放現金每人新臺幣一萬元，強化民眾消費韌性，擴大內需，提振經濟效益。</w:t>
            </w:r>
          </w:p>
          <w:p w:rsidR="005E435C" w:rsidRPr="00256917" w:rsidRDefault="00A20796" w:rsidP="00A93454">
            <w:pPr>
              <w:pStyle w:val="144"/>
              <w:jc w:val="both"/>
              <w:rPr>
                <w:rFonts w:hint="eastAsia"/>
                <w:u w:val="single"/>
              </w:rPr>
            </w:pPr>
            <w:r w:rsidRPr="00256917">
              <w:rPr>
                <w:rFonts w:hint="eastAsia"/>
                <w:u w:val="single"/>
              </w:rPr>
              <w:t>十二、強化電力系統。</w:t>
            </w:r>
          </w:p>
        </w:tc>
        <w:tc>
          <w:tcPr>
            <w:tcW w:w="3827" w:type="dxa"/>
            <w:shd w:val="clear" w:color="auto" w:fill="auto"/>
          </w:tcPr>
          <w:p w:rsidR="003F2DC5" w:rsidRDefault="003F2DC5" w:rsidP="00A93454">
            <w:pPr>
              <w:pStyle w:val="144"/>
              <w:jc w:val="both"/>
              <w:rPr>
                <w:rFonts w:hint="eastAsia"/>
              </w:rPr>
            </w:pPr>
            <w:r>
              <w:rPr>
                <w:rFonts w:hint="eastAsia"/>
              </w:rPr>
              <w:t>本條例所定強化經濟、社會、民眾消費及國土安全韌性措施之項目如下：</w:t>
            </w:r>
          </w:p>
          <w:p w:rsidR="00A20796" w:rsidRDefault="003F2DC5" w:rsidP="00A93454">
            <w:pPr>
              <w:pStyle w:val="144"/>
              <w:jc w:val="both"/>
            </w:pPr>
            <w:r>
              <w:rPr>
                <w:rFonts w:hint="eastAsia"/>
              </w:rPr>
              <w:t>一、提供企業金融支持。</w:t>
            </w:r>
          </w:p>
          <w:p w:rsidR="00A20796" w:rsidRDefault="00A20796" w:rsidP="00A93454">
            <w:pPr>
              <w:pStyle w:val="144"/>
              <w:jc w:val="both"/>
            </w:pPr>
            <w:r>
              <w:t>…</w:t>
            </w:r>
            <w:r>
              <w:rPr>
                <w:rFonts w:hint="eastAsia"/>
              </w:rPr>
              <w:t>。</w:t>
            </w:r>
          </w:p>
          <w:p w:rsidR="005E435C" w:rsidRPr="005E435C" w:rsidRDefault="003F2DC5" w:rsidP="00A93454">
            <w:pPr>
              <w:pStyle w:val="144"/>
              <w:jc w:val="both"/>
              <w:rPr>
                <w:rFonts w:hint="eastAsia"/>
              </w:rPr>
            </w:pPr>
            <w:r>
              <w:rPr>
                <w:rFonts w:hint="eastAsia"/>
              </w:rPr>
              <w:t>十一、發放現金每人新臺幣一萬元，強化民眾消費韌性，擴大內需，提振經濟效益</w:t>
            </w:r>
            <w:r w:rsidR="00A93454">
              <w:rPr>
                <w:rFonts w:hint="eastAsia"/>
              </w:rPr>
              <w:t>。</w:t>
            </w:r>
          </w:p>
        </w:tc>
      </w:tr>
      <w:tr w:rsidR="00BD1A9A" w:rsidRPr="005E435C" w:rsidTr="00256917">
        <w:trPr>
          <w:trHeight w:val="361"/>
        </w:trPr>
        <w:tc>
          <w:tcPr>
            <w:tcW w:w="846" w:type="dxa"/>
            <w:shd w:val="clear" w:color="auto" w:fill="auto"/>
            <w:vAlign w:val="center"/>
          </w:tcPr>
          <w:p w:rsidR="00BD1A9A" w:rsidRDefault="00BD1A9A" w:rsidP="005E435C">
            <w:pPr>
              <w:pStyle w:val="144"/>
              <w:rPr>
                <w:rFonts w:hint="eastAsia"/>
              </w:rPr>
            </w:pPr>
            <w:r>
              <w:rPr>
                <w:rFonts w:hint="eastAsia"/>
              </w:rPr>
              <w:t>第6條</w:t>
            </w:r>
          </w:p>
        </w:tc>
        <w:tc>
          <w:tcPr>
            <w:tcW w:w="3969" w:type="dxa"/>
            <w:shd w:val="clear" w:color="auto" w:fill="auto"/>
          </w:tcPr>
          <w:p w:rsidR="00A20796" w:rsidRDefault="00A20796" w:rsidP="00A93454">
            <w:pPr>
              <w:pStyle w:val="144"/>
              <w:jc w:val="both"/>
            </w:pPr>
            <w:r>
              <w:rPr>
                <w:rFonts w:hint="eastAsia"/>
              </w:rPr>
              <w:t>本條例所需經費上限為</w:t>
            </w:r>
            <w:r w:rsidRPr="00256917">
              <w:rPr>
                <w:rFonts w:hint="eastAsia"/>
                <w:u w:val="single"/>
              </w:rPr>
              <w:t>新臺幣</w:t>
            </w:r>
            <w:r w:rsidR="00256917" w:rsidRPr="00256917">
              <w:rPr>
                <w:rFonts w:hint="eastAsia"/>
                <w:u w:val="single"/>
              </w:rPr>
              <w:t>5</w:t>
            </w:r>
            <w:r w:rsidR="00A93454">
              <w:rPr>
                <w:u w:val="single"/>
              </w:rPr>
              <w:t>,900</w:t>
            </w:r>
            <w:r w:rsidRPr="00256917">
              <w:rPr>
                <w:rFonts w:hint="eastAsia"/>
                <w:u w:val="single"/>
              </w:rPr>
              <w:t>億元</w:t>
            </w:r>
            <w:r>
              <w:rPr>
                <w:rFonts w:hint="eastAsia"/>
              </w:rPr>
              <w:t>，得視國際情勢變化，分期編列特別預算；</w:t>
            </w:r>
            <w:r w:rsidR="00256917">
              <w:t>…</w:t>
            </w:r>
            <w:r>
              <w:rPr>
                <w:rFonts w:hint="eastAsia"/>
              </w:rPr>
              <w:t>。</w:t>
            </w:r>
          </w:p>
          <w:p w:rsidR="00BD1A9A" w:rsidRPr="005E435C" w:rsidRDefault="00BD1A9A" w:rsidP="00A93454">
            <w:pPr>
              <w:pStyle w:val="144"/>
              <w:jc w:val="both"/>
              <w:rPr>
                <w:rFonts w:hint="eastAsia"/>
              </w:rPr>
            </w:pPr>
          </w:p>
        </w:tc>
        <w:tc>
          <w:tcPr>
            <w:tcW w:w="3827" w:type="dxa"/>
            <w:shd w:val="clear" w:color="auto" w:fill="auto"/>
            <w:vAlign w:val="center"/>
          </w:tcPr>
          <w:p w:rsidR="003F2DC5" w:rsidRDefault="003F2DC5" w:rsidP="00A93454">
            <w:pPr>
              <w:pStyle w:val="144"/>
              <w:jc w:val="both"/>
              <w:rPr>
                <w:rFonts w:hint="eastAsia"/>
              </w:rPr>
            </w:pPr>
            <w:r>
              <w:rPr>
                <w:rFonts w:hint="eastAsia"/>
              </w:rPr>
              <w:t>本條例所需經費上限為新臺幣</w:t>
            </w:r>
            <w:r w:rsidR="00256917" w:rsidRPr="00256917">
              <w:rPr>
                <w:rFonts w:hint="eastAsia"/>
                <w:u w:val="single"/>
              </w:rPr>
              <w:t>5</w:t>
            </w:r>
            <w:r w:rsidR="00A93454">
              <w:rPr>
                <w:u w:val="single"/>
              </w:rPr>
              <w:t>,700</w:t>
            </w:r>
            <w:r w:rsidRPr="00256917">
              <w:rPr>
                <w:rFonts w:hint="eastAsia"/>
                <w:u w:val="single"/>
              </w:rPr>
              <w:t>億元</w:t>
            </w:r>
            <w:r>
              <w:rPr>
                <w:rFonts w:hint="eastAsia"/>
              </w:rPr>
              <w:t>，得視國際情勢變化，分期編列特別預算；</w:t>
            </w:r>
            <w:r w:rsidR="00256917">
              <w:t>…</w:t>
            </w:r>
            <w:r>
              <w:rPr>
                <w:rFonts w:hint="eastAsia"/>
              </w:rPr>
              <w:t>。</w:t>
            </w:r>
          </w:p>
          <w:p w:rsidR="00256917" w:rsidRDefault="00256917" w:rsidP="00A93454">
            <w:pPr>
              <w:pStyle w:val="144"/>
              <w:jc w:val="both"/>
              <w:rPr>
                <w:color w:val="C00000"/>
              </w:rPr>
            </w:pPr>
          </w:p>
          <w:p w:rsidR="00BD1A9A" w:rsidRPr="00A93454" w:rsidRDefault="003F2DC5" w:rsidP="00A93454">
            <w:pPr>
              <w:pStyle w:val="144"/>
              <w:jc w:val="both"/>
              <w:rPr>
                <w:rFonts w:hint="eastAsia"/>
                <w:color w:val="C00000"/>
              </w:rPr>
            </w:pPr>
            <w:r w:rsidRPr="00A93454">
              <w:rPr>
                <w:rFonts w:hint="eastAsia"/>
                <w:u w:val="single"/>
              </w:rPr>
              <w:t>本條例編列預算之中央各部會，應將預算之工作計畫實施內容概述及預計實施進度，按季送立法院備查，並應設置資訊網站專區，提供便於搜尋、得以理解之完整資訊，主動按季定期公開工作計畫實施內容及預算執行進度</w:t>
            </w:r>
            <w:r w:rsidRPr="00A93454">
              <w:rPr>
                <w:rFonts w:hint="eastAsia"/>
              </w:rPr>
              <w:t>。</w:t>
            </w:r>
          </w:p>
        </w:tc>
      </w:tr>
      <w:tr w:rsidR="00BD1A9A" w:rsidRPr="005E435C" w:rsidTr="00256917">
        <w:trPr>
          <w:trHeight w:val="361"/>
        </w:trPr>
        <w:tc>
          <w:tcPr>
            <w:tcW w:w="846" w:type="dxa"/>
            <w:shd w:val="clear" w:color="auto" w:fill="auto"/>
            <w:vAlign w:val="center"/>
          </w:tcPr>
          <w:p w:rsidR="00BD1A9A" w:rsidRDefault="00BD1A9A" w:rsidP="005E435C">
            <w:pPr>
              <w:pStyle w:val="144"/>
              <w:rPr>
                <w:rFonts w:hint="eastAsia"/>
              </w:rPr>
            </w:pPr>
            <w:r>
              <w:rPr>
                <w:rFonts w:hint="eastAsia"/>
              </w:rPr>
              <w:t>第9條</w:t>
            </w:r>
          </w:p>
        </w:tc>
        <w:tc>
          <w:tcPr>
            <w:tcW w:w="3969" w:type="dxa"/>
            <w:shd w:val="clear" w:color="auto" w:fill="auto"/>
          </w:tcPr>
          <w:p w:rsidR="00A20796" w:rsidRDefault="00A20796" w:rsidP="00A93454">
            <w:pPr>
              <w:pStyle w:val="144"/>
              <w:jc w:val="both"/>
            </w:pPr>
            <w:r>
              <w:rPr>
                <w:rFonts w:hint="eastAsia"/>
              </w:rPr>
              <w:t>本條例及其特別預算施行期間，自中華民國</w:t>
            </w:r>
            <w:r w:rsidR="00256917">
              <w:rPr>
                <w:rFonts w:hint="eastAsia"/>
              </w:rPr>
              <w:t>1</w:t>
            </w:r>
            <w:r w:rsidR="00256917">
              <w:t>14</w:t>
            </w:r>
            <w:r>
              <w:rPr>
                <w:rFonts w:hint="eastAsia"/>
              </w:rPr>
              <w:t>年</w:t>
            </w:r>
            <w:r w:rsidR="00256917">
              <w:rPr>
                <w:rFonts w:hint="eastAsia"/>
              </w:rPr>
              <w:t>3</w:t>
            </w:r>
            <w:r>
              <w:rPr>
                <w:rFonts w:hint="eastAsia"/>
              </w:rPr>
              <w:t>月</w:t>
            </w:r>
            <w:r w:rsidR="00256917">
              <w:rPr>
                <w:rFonts w:hint="eastAsia"/>
              </w:rPr>
              <w:t>1</w:t>
            </w:r>
            <w:r w:rsidR="00256917">
              <w:t>2</w:t>
            </w:r>
            <w:r>
              <w:rPr>
                <w:rFonts w:hint="eastAsia"/>
              </w:rPr>
              <w:t>日起至</w:t>
            </w:r>
            <w:r w:rsidR="00256917">
              <w:rPr>
                <w:rFonts w:hint="eastAsia"/>
              </w:rPr>
              <w:t>1</w:t>
            </w:r>
            <w:r w:rsidR="00256917">
              <w:t>16</w:t>
            </w:r>
            <w:r>
              <w:rPr>
                <w:rFonts w:hint="eastAsia"/>
              </w:rPr>
              <w:t>年</w:t>
            </w:r>
            <w:r w:rsidR="00256917">
              <w:rPr>
                <w:rFonts w:hint="eastAsia"/>
              </w:rPr>
              <w:t>1</w:t>
            </w:r>
            <w:r w:rsidR="00256917">
              <w:t>2</w:t>
            </w:r>
            <w:r>
              <w:rPr>
                <w:rFonts w:hint="eastAsia"/>
              </w:rPr>
              <w:t>月</w:t>
            </w:r>
            <w:r w:rsidR="00256917">
              <w:rPr>
                <w:rFonts w:hint="eastAsia"/>
              </w:rPr>
              <w:t>3</w:t>
            </w:r>
            <w:r w:rsidR="00256917">
              <w:t>1</w:t>
            </w:r>
            <w:r>
              <w:rPr>
                <w:rFonts w:hint="eastAsia"/>
              </w:rPr>
              <w:t>日止；第</w:t>
            </w:r>
            <w:r w:rsidR="00256917">
              <w:rPr>
                <w:rFonts w:hint="eastAsia"/>
              </w:rPr>
              <w:t>3</w:t>
            </w:r>
            <w:r>
              <w:rPr>
                <w:rFonts w:hint="eastAsia"/>
              </w:rPr>
              <w:t>條第</w:t>
            </w:r>
            <w:r w:rsidR="00256917">
              <w:rPr>
                <w:rFonts w:hint="eastAsia"/>
              </w:rPr>
              <w:t>1</w:t>
            </w:r>
            <w:r w:rsidR="00256917">
              <w:t>1</w:t>
            </w:r>
            <w:r>
              <w:rPr>
                <w:rFonts w:hint="eastAsia"/>
              </w:rPr>
              <w:t>款應於依本條例編列之特別預算公布後</w:t>
            </w:r>
            <w:r w:rsidR="00256917">
              <w:rPr>
                <w:rFonts w:hint="eastAsia"/>
              </w:rPr>
              <w:t>1</w:t>
            </w:r>
            <w:r>
              <w:rPr>
                <w:rFonts w:hint="eastAsia"/>
              </w:rPr>
              <w:t>個月內開始執行發放作業，並於</w:t>
            </w:r>
            <w:r w:rsidR="00256917">
              <w:rPr>
                <w:rFonts w:hint="eastAsia"/>
              </w:rPr>
              <w:t>7</w:t>
            </w:r>
            <w:r>
              <w:rPr>
                <w:rFonts w:hint="eastAsia"/>
              </w:rPr>
              <w:t>個月內發放完畢。</w:t>
            </w:r>
          </w:p>
          <w:p w:rsidR="00A20796" w:rsidRDefault="00A20796" w:rsidP="00A93454">
            <w:pPr>
              <w:pStyle w:val="144"/>
              <w:jc w:val="both"/>
              <w:rPr>
                <w:rFonts w:hint="eastAsia"/>
              </w:rPr>
            </w:pPr>
          </w:p>
          <w:p w:rsidR="00BD1A9A" w:rsidRPr="005E435C" w:rsidRDefault="00A20796" w:rsidP="00A93454">
            <w:pPr>
              <w:pStyle w:val="144"/>
              <w:jc w:val="both"/>
              <w:rPr>
                <w:rFonts w:hint="eastAsia"/>
              </w:rPr>
            </w:pPr>
            <w:r>
              <w:rPr>
                <w:rFonts w:hint="eastAsia"/>
              </w:rPr>
              <w:t>本條例及其特別預算施行期間屆滿，得經立法院同意延長之。</w:t>
            </w:r>
          </w:p>
        </w:tc>
        <w:tc>
          <w:tcPr>
            <w:tcW w:w="3827" w:type="dxa"/>
            <w:shd w:val="clear" w:color="auto" w:fill="auto"/>
            <w:vAlign w:val="center"/>
          </w:tcPr>
          <w:p w:rsidR="003F2DC5" w:rsidRDefault="003F2DC5" w:rsidP="00A93454">
            <w:pPr>
              <w:pStyle w:val="144"/>
              <w:jc w:val="both"/>
            </w:pPr>
            <w:r>
              <w:rPr>
                <w:rFonts w:hint="eastAsia"/>
              </w:rPr>
              <w:t>本條例及其特別預算施行期間，自中華民國</w:t>
            </w:r>
            <w:r w:rsidR="00256917">
              <w:rPr>
                <w:rFonts w:hint="eastAsia"/>
              </w:rPr>
              <w:t>1</w:t>
            </w:r>
            <w:r w:rsidR="00256917">
              <w:t>14</w:t>
            </w:r>
            <w:r>
              <w:rPr>
                <w:rFonts w:hint="eastAsia"/>
              </w:rPr>
              <w:t>年</w:t>
            </w:r>
            <w:r w:rsidR="00256917">
              <w:rPr>
                <w:rFonts w:hint="eastAsia"/>
              </w:rPr>
              <w:t>3</w:t>
            </w:r>
            <w:r>
              <w:rPr>
                <w:rFonts w:hint="eastAsia"/>
              </w:rPr>
              <w:t>月</w:t>
            </w:r>
            <w:r w:rsidR="00256917">
              <w:rPr>
                <w:rFonts w:hint="eastAsia"/>
              </w:rPr>
              <w:t>1</w:t>
            </w:r>
            <w:r w:rsidR="00256917">
              <w:t>2</w:t>
            </w:r>
            <w:r>
              <w:rPr>
                <w:rFonts w:hint="eastAsia"/>
              </w:rPr>
              <w:t>日起至</w:t>
            </w:r>
            <w:r w:rsidR="00256917">
              <w:rPr>
                <w:rFonts w:hint="eastAsia"/>
              </w:rPr>
              <w:t>1</w:t>
            </w:r>
            <w:r w:rsidR="00256917">
              <w:t>16</w:t>
            </w:r>
            <w:r>
              <w:rPr>
                <w:rFonts w:hint="eastAsia"/>
              </w:rPr>
              <w:t>年</w:t>
            </w:r>
            <w:r w:rsidR="00256917">
              <w:rPr>
                <w:rFonts w:hint="eastAsia"/>
              </w:rPr>
              <w:t>1</w:t>
            </w:r>
            <w:r w:rsidR="00256917">
              <w:t>2</w:t>
            </w:r>
            <w:r>
              <w:rPr>
                <w:rFonts w:hint="eastAsia"/>
              </w:rPr>
              <w:t>月</w:t>
            </w:r>
            <w:r w:rsidR="00256917">
              <w:rPr>
                <w:rFonts w:hint="eastAsia"/>
              </w:rPr>
              <w:t>3</w:t>
            </w:r>
            <w:r w:rsidR="00256917">
              <w:t>1</w:t>
            </w:r>
            <w:r>
              <w:rPr>
                <w:rFonts w:hint="eastAsia"/>
              </w:rPr>
              <w:t>日止；</w:t>
            </w:r>
            <w:r w:rsidRPr="00256917">
              <w:rPr>
                <w:rFonts w:hint="eastAsia"/>
              </w:rPr>
              <w:t>第</w:t>
            </w:r>
            <w:r w:rsidR="00256917" w:rsidRPr="00256917">
              <w:rPr>
                <w:rFonts w:hint="eastAsia"/>
              </w:rPr>
              <w:t>3</w:t>
            </w:r>
            <w:r w:rsidRPr="00256917">
              <w:rPr>
                <w:rFonts w:hint="eastAsia"/>
              </w:rPr>
              <w:t>條第</w:t>
            </w:r>
            <w:r w:rsidR="00256917" w:rsidRPr="00256917">
              <w:rPr>
                <w:rFonts w:hint="eastAsia"/>
              </w:rPr>
              <w:t>1</w:t>
            </w:r>
            <w:r w:rsidR="00256917" w:rsidRPr="00256917">
              <w:t>1</w:t>
            </w:r>
            <w:r w:rsidRPr="00256917">
              <w:rPr>
                <w:rFonts w:hint="eastAsia"/>
              </w:rPr>
              <w:t>款應於依本條例編列之特別預算公布後</w:t>
            </w:r>
            <w:r w:rsidR="00256917" w:rsidRPr="00256917">
              <w:rPr>
                <w:rFonts w:hint="eastAsia"/>
              </w:rPr>
              <w:t>1</w:t>
            </w:r>
            <w:r w:rsidRPr="00256917">
              <w:rPr>
                <w:rFonts w:hint="eastAsia"/>
              </w:rPr>
              <w:t>個月內開始執行發放作業，並於</w:t>
            </w:r>
            <w:r w:rsidR="00256917" w:rsidRPr="00256917">
              <w:rPr>
                <w:rFonts w:hint="eastAsia"/>
              </w:rPr>
              <w:t>7</w:t>
            </w:r>
            <w:r w:rsidRPr="00256917">
              <w:rPr>
                <w:rFonts w:hint="eastAsia"/>
              </w:rPr>
              <w:t>個月內發放完畢。</w:t>
            </w:r>
          </w:p>
          <w:p w:rsidR="00256917" w:rsidRPr="00256917" w:rsidRDefault="00256917" w:rsidP="00A93454">
            <w:pPr>
              <w:pStyle w:val="144"/>
              <w:jc w:val="both"/>
              <w:rPr>
                <w:rFonts w:hint="eastAsia"/>
              </w:rPr>
            </w:pPr>
          </w:p>
          <w:p w:rsidR="003F2DC5" w:rsidRDefault="003F2DC5" w:rsidP="00A93454">
            <w:pPr>
              <w:pStyle w:val="144"/>
              <w:jc w:val="both"/>
              <w:rPr>
                <w:u w:val="single"/>
              </w:rPr>
            </w:pPr>
            <w:r w:rsidRPr="00256917">
              <w:rPr>
                <w:rFonts w:hint="eastAsia"/>
                <w:u w:val="single"/>
              </w:rPr>
              <w:t>行政院應於本條例生效後</w:t>
            </w:r>
            <w:r w:rsidR="00256917" w:rsidRPr="00256917">
              <w:rPr>
                <w:rFonts w:hint="eastAsia"/>
                <w:u w:val="single"/>
              </w:rPr>
              <w:t>1</w:t>
            </w:r>
            <w:r w:rsidRPr="00256917">
              <w:rPr>
                <w:rFonts w:hint="eastAsia"/>
                <w:u w:val="single"/>
              </w:rPr>
              <w:t>個月內，將依本條例編列之特別預算案送交立法院審議。</w:t>
            </w:r>
          </w:p>
          <w:p w:rsidR="00BD1A9A" w:rsidRPr="005E435C" w:rsidRDefault="003F2DC5" w:rsidP="00A93454">
            <w:pPr>
              <w:pStyle w:val="144"/>
              <w:jc w:val="both"/>
              <w:rPr>
                <w:rFonts w:hint="eastAsia"/>
              </w:rPr>
            </w:pPr>
            <w:r>
              <w:rPr>
                <w:rFonts w:hint="eastAsia"/>
              </w:rPr>
              <w:t>本條例及其特別預算施行期間屆滿，得經立法院同意延長之。</w:t>
            </w:r>
          </w:p>
        </w:tc>
      </w:tr>
    </w:tbl>
    <w:p w:rsidR="005E435C" w:rsidRPr="00D23CC6" w:rsidRDefault="005E435C" w:rsidP="005E435C">
      <w:pPr>
        <w:pStyle w:val="144"/>
        <w:ind w:left="1496" w:hanging="1496"/>
      </w:pPr>
      <w:r w:rsidRPr="00D23CC6">
        <w:rPr>
          <w:rFonts w:hint="eastAsia"/>
        </w:rPr>
        <w:t>資料來源：</w:t>
      </w:r>
      <w:r w:rsidR="004A21C2">
        <w:rPr>
          <w:rFonts w:hint="eastAsia"/>
        </w:rPr>
        <w:t>立法院議事系統，</w:t>
      </w:r>
      <w:r w:rsidRPr="00D23CC6">
        <w:rPr>
          <w:rFonts w:hint="eastAsia"/>
        </w:rPr>
        <w:t>本中心整理。</w:t>
      </w:r>
    </w:p>
    <w:p w:rsidR="00867F42" w:rsidRPr="003E5248" w:rsidRDefault="00867F42" w:rsidP="00867F42">
      <w:pPr>
        <w:pStyle w:val="14"/>
        <w:ind w:left="567" w:hanging="567"/>
      </w:pPr>
    </w:p>
    <w:p w:rsidR="00867F42" w:rsidRPr="00247331" w:rsidRDefault="00867F42" w:rsidP="00867F42">
      <w:pPr>
        <w:pStyle w:val="14"/>
        <w:ind w:left="567" w:hanging="567"/>
      </w:pPr>
      <w:bookmarkStart w:id="40" w:name="_Toc208849998"/>
      <w:r>
        <w:rPr>
          <w:rFonts w:hint="eastAsia"/>
        </w:rPr>
        <w:t>四</w:t>
      </w:r>
      <w:r w:rsidRPr="00247331">
        <w:rPr>
          <w:rFonts w:hint="eastAsia"/>
        </w:rPr>
        <w:t>、</w:t>
      </w:r>
      <w:r w:rsidR="006822C0">
        <w:rPr>
          <w:rFonts w:hint="eastAsia"/>
        </w:rPr>
        <w:t>本院</w:t>
      </w:r>
      <w:r w:rsidR="00444775">
        <w:rPr>
          <w:rFonts w:hint="eastAsia"/>
        </w:rPr>
        <w:t>不得為增加支出之</w:t>
      </w:r>
      <w:r w:rsidR="00F86BC7">
        <w:rPr>
          <w:rFonts w:hint="eastAsia"/>
        </w:rPr>
        <w:t>提</w:t>
      </w:r>
      <w:r w:rsidR="00444775">
        <w:rPr>
          <w:rFonts w:hint="eastAsia"/>
        </w:rPr>
        <w:t>議，亦不得在款項目節間移動預算，</w:t>
      </w:r>
      <w:bookmarkStart w:id="41" w:name="_Hlk208090399"/>
      <w:r w:rsidR="00444775">
        <w:rPr>
          <w:rFonts w:hint="eastAsia"/>
        </w:rPr>
        <w:t>爰以制定特別條例再編列特別預算，可強化國會監督</w:t>
      </w:r>
      <w:bookmarkEnd w:id="41"/>
      <w:r w:rsidR="009A473E">
        <w:rPr>
          <w:rFonts w:hint="eastAsia"/>
        </w:rPr>
        <w:t>，惟若遇</w:t>
      </w:r>
      <w:r w:rsidR="005F248A">
        <w:rPr>
          <w:rFonts w:hint="eastAsia"/>
        </w:rPr>
        <w:t>緊急</w:t>
      </w:r>
      <w:r w:rsidR="009A473E">
        <w:rPr>
          <w:rFonts w:hint="eastAsia"/>
        </w:rPr>
        <w:t>重大</w:t>
      </w:r>
      <w:r w:rsidR="005F248A">
        <w:rPr>
          <w:rFonts w:hint="eastAsia"/>
        </w:rPr>
        <w:t>災</w:t>
      </w:r>
      <w:r w:rsidR="009A473E">
        <w:rPr>
          <w:rFonts w:hint="eastAsia"/>
        </w:rPr>
        <w:t>難或</w:t>
      </w:r>
      <w:r w:rsidR="009A473E" w:rsidRPr="009A473E">
        <w:rPr>
          <w:rFonts w:hint="eastAsia"/>
        </w:rPr>
        <w:t>可</w:t>
      </w:r>
      <w:r w:rsidR="009A473E">
        <w:rPr>
          <w:rFonts w:hint="eastAsia"/>
        </w:rPr>
        <w:t>逕依預算法</w:t>
      </w:r>
      <w:r w:rsidR="005F248A">
        <w:rPr>
          <w:rFonts w:hint="eastAsia"/>
        </w:rPr>
        <w:t>提出特別預算</w:t>
      </w:r>
      <w:r w:rsidR="006822C0">
        <w:rPr>
          <w:rFonts w:hint="eastAsia"/>
        </w:rPr>
        <w:t>，以迅速</w:t>
      </w:r>
      <w:r w:rsidR="00E31703">
        <w:rPr>
          <w:rFonts w:hint="eastAsia"/>
        </w:rPr>
        <w:t>因應</w:t>
      </w:r>
      <w:r w:rsidR="006822C0">
        <w:rPr>
          <w:rFonts w:hint="eastAsia"/>
        </w:rPr>
        <w:t>危機</w:t>
      </w:r>
      <w:bookmarkEnd w:id="40"/>
    </w:p>
    <w:p w:rsidR="009F60B8" w:rsidRDefault="009F60B8" w:rsidP="009F60B8">
      <w:pPr>
        <w:ind w:left="567" w:firstLine="567"/>
      </w:pPr>
      <w:r w:rsidRPr="00F86BC7">
        <w:rPr>
          <w:rFonts w:hint="eastAsia"/>
        </w:rPr>
        <w:t>中華民國憲法</w:t>
      </w:r>
      <w:r>
        <w:rPr>
          <w:rFonts w:hint="eastAsia"/>
        </w:rPr>
        <w:t>第59條規定：「</w:t>
      </w:r>
      <w:r w:rsidRPr="009F60B8">
        <w:rPr>
          <w:rFonts w:hint="eastAsia"/>
        </w:rPr>
        <w:t>行政院於會計年度開始</w:t>
      </w:r>
      <w:r>
        <w:rPr>
          <w:rFonts w:hint="eastAsia"/>
        </w:rPr>
        <w:t>3</w:t>
      </w:r>
      <w:r w:rsidRPr="009F60B8">
        <w:rPr>
          <w:rFonts w:hint="eastAsia"/>
        </w:rPr>
        <w:t>個月前，應將下年度預算案提出於立法院。</w:t>
      </w:r>
      <w:r>
        <w:rPr>
          <w:rFonts w:hint="eastAsia"/>
        </w:rPr>
        <w:t>」同法</w:t>
      </w:r>
      <w:r w:rsidR="00F86BC7" w:rsidRPr="00F86BC7">
        <w:rPr>
          <w:rFonts w:hint="eastAsia"/>
        </w:rPr>
        <w:t>第63條規定：「立法院有議決法律案、預算案、戒嚴案、大赦案、宣戰案、媾和案、條約案及國家其他重要事項之權。」</w:t>
      </w:r>
      <w:r>
        <w:rPr>
          <w:rFonts w:hint="eastAsia"/>
        </w:rPr>
        <w:t>準此，行政院有預算提案權，</w:t>
      </w:r>
      <w:r w:rsidR="007355E3">
        <w:rPr>
          <w:rFonts w:hint="eastAsia"/>
        </w:rPr>
        <w:t>而</w:t>
      </w:r>
      <w:r>
        <w:rPr>
          <w:rFonts w:hint="eastAsia"/>
        </w:rPr>
        <w:t>立法院則有</w:t>
      </w:r>
      <w:r w:rsidR="007355E3">
        <w:rPr>
          <w:rFonts w:hint="eastAsia"/>
        </w:rPr>
        <w:t>預算</w:t>
      </w:r>
      <w:r>
        <w:rPr>
          <w:rFonts w:hint="eastAsia"/>
        </w:rPr>
        <w:t>議決權</w:t>
      </w:r>
      <w:r w:rsidR="007355E3">
        <w:rPr>
          <w:rFonts w:hint="eastAsia"/>
        </w:rPr>
        <w:t>，此乃</w:t>
      </w:r>
      <w:r w:rsidR="007355E3" w:rsidRPr="007355E3">
        <w:rPr>
          <w:rFonts w:hint="eastAsia"/>
        </w:rPr>
        <w:t>權力分立之憲政體制</w:t>
      </w:r>
      <w:r>
        <w:rPr>
          <w:rFonts w:hint="eastAsia"/>
        </w:rPr>
        <w:t>。經查：</w:t>
      </w:r>
    </w:p>
    <w:p w:rsidR="009F60B8" w:rsidRPr="00A67D61" w:rsidRDefault="009F60B8" w:rsidP="009F60B8">
      <w:pPr>
        <w:pStyle w:val="a4"/>
        <w:ind w:left="851" w:hanging="284"/>
        <w:rPr>
          <w:rFonts w:hint="eastAsia"/>
          <w:b/>
          <w:bCs/>
        </w:rPr>
      </w:pPr>
      <w:r>
        <w:rPr>
          <w:rFonts w:hint="eastAsia"/>
          <w:b/>
          <w:bCs/>
        </w:rPr>
        <w:t>(一)</w:t>
      </w:r>
      <w:r w:rsidR="0062657E">
        <w:rPr>
          <w:rFonts w:hint="eastAsia"/>
          <w:b/>
          <w:bCs/>
        </w:rPr>
        <w:t>本院</w:t>
      </w:r>
      <w:r>
        <w:rPr>
          <w:rFonts w:hint="eastAsia"/>
          <w:b/>
          <w:bCs/>
        </w:rPr>
        <w:t>審議預算</w:t>
      </w:r>
      <w:r w:rsidRPr="009F60B8">
        <w:rPr>
          <w:rFonts w:hint="eastAsia"/>
          <w:b/>
          <w:bCs/>
        </w:rPr>
        <w:t>不得為增加支出之提議，亦不得在款項目節間移動預算</w:t>
      </w:r>
      <w:r w:rsidR="00A772F0">
        <w:rPr>
          <w:rFonts w:hint="eastAsia"/>
          <w:b/>
          <w:bCs/>
        </w:rPr>
        <w:t>，</w:t>
      </w:r>
      <w:r w:rsidR="00A772F0" w:rsidRPr="00A772F0">
        <w:rPr>
          <w:rFonts w:hint="eastAsia"/>
          <w:b/>
          <w:bCs/>
        </w:rPr>
        <w:t>爰</w:t>
      </w:r>
      <w:r w:rsidR="0062657E">
        <w:rPr>
          <w:rFonts w:hint="eastAsia"/>
          <w:b/>
          <w:bCs/>
        </w:rPr>
        <w:t>行政院</w:t>
      </w:r>
      <w:r w:rsidR="00A772F0">
        <w:rPr>
          <w:rFonts w:hint="eastAsia"/>
          <w:b/>
          <w:bCs/>
        </w:rPr>
        <w:t>先行提出</w:t>
      </w:r>
      <w:r w:rsidR="00A772F0" w:rsidRPr="00A772F0">
        <w:rPr>
          <w:rFonts w:hint="eastAsia"/>
          <w:b/>
          <w:bCs/>
        </w:rPr>
        <w:t>特別條例</w:t>
      </w:r>
      <w:r w:rsidR="0062657E">
        <w:rPr>
          <w:rFonts w:hint="eastAsia"/>
          <w:b/>
          <w:bCs/>
        </w:rPr>
        <w:t>草案</w:t>
      </w:r>
      <w:r w:rsidR="00A772F0" w:rsidRPr="00A772F0">
        <w:rPr>
          <w:rFonts w:hint="eastAsia"/>
          <w:b/>
          <w:bCs/>
        </w:rPr>
        <w:t>，可強化國會監督</w:t>
      </w:r>
    </w:p>
    <w:p w:rsidR="00F23247" w:rsidRPr="00F23247" w:rsidRDefault="009F60B8" w:rsidP="003E5248">
      <w:pPr>
        <w:pStyle w:val="22"/>
        <w:ind w:left="850" w:firstLine="567"/>
      </w:pPr>
      <w:r>
        <w:rPr>
          <w:rFonts w:hint="eastAsia"/>
        </w:rPr>
        <w:t>按中華民國憲法</w:t>
      </w:r>
      <w:r w:rsidR="00F86BC7" w:rsidRPr="00F86BC7">
        <w:rPr>
          <w:rFonts w:hint="eastAsia"/>
        </w:rPr>
        <w:t>第70條規定：「立法院對於行政院所提預算案，不得為增加支出之提議。」</w:t>
      </w:r>
      <w:r w:rsidR="003E5248" w:rsidRPr="003E5248">
        <w:rPr>
          <w:rFonts w:hint="eastAsia"/>
        </w:rPr>
        <w:t>另據司法院釋字第391號解釋</w:t>
      </w:r>
      <w:r w:rsidR="003E5248" w:rsidRPr="003E5248">
        <w:rPr>
          <w:rStyle w:val="af6"/>
        </w:rPr>
        <w:footnoteReference w:id="8"/>
      </w:r>
      <w:r w:rsidR="003E5248" w:rsidRPr="003E5248">
        <w:rPr>
          <w:rFonts w:hint="eastAsia"/>
        </w:rPr>
        <w:t>略以，基於行政權與立法權分立制衡原理，立法院尚不得對各機關所編列預算之數額，在款項目節</w:t>
      </w:r>
      <w:r w:rsidR="003E5248" w:rsidRPr="003E5248">
        <w:rPr>
          <w:rStyle w:val="af6"/>
        </w:rPr>
        <w:footnoteReference w:id="9"/>
      </w:r>
      <w:r w:rsidR="003E5248" w:rsidRPr="003E5248">
        <w:rPr>
          <w:rFonts w:hint="eastAsia"/>
        </w:rPr>
        <w:t>間移動增減並追加或削減原預算之項目</w:t>
      </w:r>
      <w:r w:rsidR="003E5248">
        <w:rPr>
          <w:rFonts w:hint="eastAsia"/>
        </w:rPr>
        <w:t>。</w:t>
      </w:r>
      <w:r w:rsidR="00F23247" w:rsidRPr="00F23247">
        <w:rPr>
          <w:rFonts w:hint="eastAsia"/>
        </w:rPr>
        <w:t>該解釋理由書中亦提及「立法委員對行政院所提預算案所顯示之重要政策如不贊同時，自得就其不贊同部分，依憲法所定程序決議移請行政院變更，其相關之預算項目，自亦隨之調整。」</w:t>
      </w:r>
    </w:p>
    <w:p w:rsidR="00F23247" w:rsidRPr="00F23247" w:rsidRDefault="00F23247" w:rsidP="003E5248">
      <w:pPr>
        <w:pStyle w:val="22"/>
        <w:ind w:left="850" w:firstLine="567"/>
        <w:rPr>
          <w:rFonts w:hint="eastAsia"/>
        </w:rPr>
      </w:pPr>
      <w:r w:rsidRPr="00F23247">
        <w:rPr>
          <w:rFonts w:hint="eastAsia"/>
        </w:rPr>
        <w:t>爰</w:t>
      </w:r>
      <w:r>
        <w:rPr>
          <w:rFonts w:hint="eastAsia"/>
        </w:rPr>
        <w:t>此，</w:t>
      </w:r>
      <w:r w:rsidRPr="00F23247">
        <w:rPr>
          <w:rFonts w:hint="eastAsia"/>
        </w:rPr>
        <w:t>立法院</w:t>
      </w:r>
      <w:r w:rsidR="007D67B5">
        <w:rPr>
          <w:rFonts w:hint="eastAsia"/>
        </w:rPr>
        <w:t>審議預算案時，</w:t>
      </w:r>
      <w:r w:rsidRPr="00F23247">
        <w:rPr>
          <w:rFonts w:hint="eastAsia"/>
        </w:rPr>
        <w:t>不得為增加支出之提議，亦不得在款項目節間移動預算，</w:t>
      </w:r>
      <w:r w:rsidR="007D67B5" w:rsidRPr="003E5248">
        <w:rPr>
          <w:rFonts w:hint="eastAsia"/>
        </w:rPr>
        <w:t>以恪守權力分立之憲政體制</w:t>
      </w:r>
      <w:r w:rsidR="007D67B5">
        <w:rPr>
          <w:rFonts w:hint="eastAsia"/>
        </w:rPr>
        <w:t>，雖本院對於行政院所提預算案之重要政策有異議時，可循憲定程序移請變更，</w:t>
      </w:r>
      <w:r w:rsidR="00A93454">
        <w:rPr>
          <w:rFonts w:hint="eastAsia"/>
        </w:rPr>
        <w:t>惟</w:t>
      </w:r>
      <w:r w:rsidR="007D67B5">
        <w:rPr>
          <w:rFonts w:hint="eastAsia"/>
        </w:rPr>
        <w:t>恐費日耗時，</w:t>
      </w:r>
      <w:r w:rsidRPr="00F23247">
        <w:rPr>
          <w:rFonts w:hint="eastAsia"/>
        </w:rPr>
        <w:t>爰以制定特別條例再編列特別預算，</w:t>
      </w:r>
      <w:r w:rsidR="007D67B5">
        <w:rPr>
          <w:rFonts w:hint="eastAsia"/>
        </w:rPr>
        <w:t>容可於</w:t>
      </w:r>
      <w:r>
        <w:rPr>
          <w:rFonts w:hint="eastAsia"/>
        </w:rPr>
        <w:t>政策層面</w:t>
      </w:r>
      <w:r w:rsidR="007D67B5">
        <w:rPr>
          <w:rFonts w:hint="eastAsia"/>
        </w:rPr>
        <w:t>先行</w:t>
      </w:r>
      <w:r>
        <w:rPr>
          <w:rFonts w:hint="eastAsia"/>
        </w:rPr>
        <w:t>介入把關，以</w:t>
      </w:r>
      <w:r w:rsidRPr="00F23247">
        <w:rPr>
          <w:rFonts w:hint="eastAsia"/>
        </w:rPr>
        <w:t>強化國會監督</w:t>
      </w:r>
      <w:r w:rsidR="007D67B5">
        <w:rPr>
          <w:rFonts w:hint="eastAsia"/>
        </w:rPr>
        <w:t>。</w:t>
      </w:r>
    </w:p>
    <w:p w:rsidR="00A772F0" w:rsidRPr="00A772F0" w:rsidRDefault="00F86BC7" w:rsidP="00A772F0">
      <w:pPr>
        <w:pStyle w:val="a4"/>
        <w:ind w:left="851" w:hanging="284"/>
        <w:rPr>
          <w:b/>
          <w:bCs/>
        </w:rPr>
      </w:pPr>
      <w:r w:rsidRPr="00A772F0">
        <w:rPr>
          <w:rFonts w:hint="eastAsia"/>
          <w:b/>
          <w:bCs/>
        </w:rPr>
        <w:t>(二)</w:t>
      </w:r>
      <w:r w:rsidR="00A772F0" w:rsidRPr="00A772F0">
        <w:rPr>
          <w:rFonts w:hint="eastAsia"/>
          <w:b/>
          <w:bCs/>
        </w:rPr>
        <w:t>近年特別預算提出至總統公布概</w:t>
      </w:r>
      <w:r w:rsidR="004C0D64">
        <w:rPr>
          <w:rFonts w:hint="eastAsia"/>
          <w:b/>
          <w:bCs/>
        </w:rPr>
        <w:t>約</w:t>
      </w:r>
      <w:r w:rsidR="00A772F0" w:rsidRPr="00A772F0">
        <w:rPr>
          <w:rFonts w:hint="eastAsia"/>
          <w:b/>
          <w:bCs/>
        </w:rPr>
        <w:t>20日至</w:t>
      </w:r>
      <w:r w:rsidR="008D75D5">
        <w:rPr>
          <w:rFonts w:hint="eastAsia"/>
          <w:b/>
          <w:bCs/>
        </w:rPr>
        <w:t>1</w:t>
      </w:r>
      <w:r w:rsidR="008D75D5">
        <w:rPr>
          <w:b/>
          <w:bCs/>
        </w:rPr>
        <w:t>0</w:t>
      </w:r>
      <w:r w:rsidR="00A772F0" w:rsidRPr="00A772F0">
        <w:rPr>
          <w:rFonts w:hint="eastAsia"/>
          <w:b/>
          <w:bCs/>
        </w:rPr>
        <w:t>個月</w:t>
      </w:r>
      <w:r w:rsidR="004C0D64">
        <w:rPr>
          <w:rFonts w:hint="eastAsia"/>
          <w:b/>
          <w:bCs/>
        </w:rPr>
        <w:t>，</w:t>
      </w:r>
      <w:r w:rsidR="0062657E" w:rsidRPr="00A772F0">
        <w:rPr>
          <w:rFonts w:hint="eastAsia"/>
          <w:b/>
          <w:bCs/>
        </w:rPr>
        <w:t>倘</w:t>
      </w:r>
      <w:r w:rsidR="004C0D64">
        <w:rPr>
          <w:rFonts w:hint="eastAsia"/>
          <w:b/>
          <w:bCs/>
        </w:rPr>
        <w:t>加計特別條例審查日程則歷時更長</w:t>
      </w:r>
      <w:r w:rsidR="00A772F0" w:rsidRPr="00A772F0">
        <w:rPr>
          <w:rFonts w:hint="eastAsia"/>
          <w:b/>
          <w:bCs/>
        </w:rPr>
        <w:t>，</w:t>
      </w:r>
      <w:r w:rsidR="005F248A">
        <w:rPr>
          <w:rFonts w:hint="eastAsia"/>
          <w:b/>
          <w:bCs/>
        </w:rPr>
        <w:t>故</w:t>
      </w:r>
      <w:r w:rsidR="0062657E">
        <w:rPr>
          <w:rFonts w:hint="eastAsia"/>
          <w:b/>
          <w:bCs/>
        </w:rPr>
        <w:t>若</w:t>
      </w:r>
      <w:r w:rsidR="00A772F0" w:rsidRPr="00A772F0">
        <w:rPr>
          <w:rFonts w:hint="eastAsia"/>
          <w:b/>
          <w:bCs/>
        </w:rPr>
        <w:t>遇</w:t>
      </w:r>
      <w:r w:rsidR="003C54BC">
        <w:rPr>
          <w:rFonts w:hint="eastAsia"/>
          <w:b/>
          <w:bCs/>
        </w:rPr>
        <w:t>緊急</w:t>
      </w:r>
      <w:r w:rsidR="00A772F0" w:rsidRPr="00A772F0">
        <w:rPr>
          <w:rFonts w:hint="eastAsia"/>
          <w:b/>
          <w:bCs/>
        </w:rPr>
        <w:t>重大</w:t>
      </w:r>
      <w:r w:rsidR="005F248A">
        <w:rPr>
          <w:rFonts w:hint="eastAsia"/>
          <w:b/>
          <w:bCs/>
        </w:rPr>
        <w:t>災</w:t>
      </w:r>
      <w:r w:rsidR="00A772F0" w:rsidRPr="00A772F0">
        <w:rPr>
          <w:rFonts w:hint="eastAsia"/>
          <w:b/>
          <w:bCs/>
        </w:rPr>
        <w:t>難或可逕依預算法第83條</w:t>
      </w:r>
      <w:r w:rsidR="00A772F0">
        <w:rPr>
          <w:rFonts w:hint="eastAsia"/>
          <w:b/>
          <w:bCs/>
        </w:rPr>
        <w:t>規定提出特別預算</w:t>
      </w:r>
      <w:r w:rsidR="00A772F0" w:rsidRPr="00A772F0">
        <w:rPr>
          <w:rFonts w:hint="eastAsia"/>
          <w:b/>
          <w:bCs/>
        </w:rPr>
        <w:t>案</w:t>
      </w:r>
      <w:r w:rsidR="00A772F0">
        <w:rPr>
          <w:rFonts w:hint="eastAsia"/>
          <w:b/>
          <w:bCs/>
        </w:rPr>
        <w:t>，以</w:t>
      </w:r>
      <w:r w:rsidR="00A772F0" w:rsidRPr="00A772F0">
        <w:rPr>
          <w:rFonts w:hint="eastAsia"/>
          <w:b/>
          <w:bCs/>
        </w:rPr>
        <w:t>快速</w:t>
      </w:r>
      <w:r w:rsidR="00A772F0">
        <w:rPr>
          <w:rFonts w:hint="eastAsia"/>
          <w:b/>
          <w:bCs/>
        </w:rPr>
        <w:t>因應危機</w:t>
      </w:r>
    </w:p>
    <w:p w:rsidR="00F86BC7" w:rsidRDefault="00F86BC7" w:rsidP="00F86BC7">
      <w:pPr>
        <w:pStyle w:val="22"/>
        <w:ind w:left="850" w:firstLine="567"/>
      </w:pPr>
      <w:r w:rsidRPr="00F86BC7">
        <w:rPr>
          <w:rFonts w:hint="eastAsia"/>
        </w:rPr>
        <w:t>近年中央政府特別預算案自行政院函送本院，經本院三讀通過及總統公布</w:t>
      </w:r>
      <w:r w:rsidR="004C0D64" w:rsidRPr="00F86BC7">
        <w:rPr>
          <w:rFonts w:hint="eastAsia"/>
        </w:rPr>
        <w:t>(詳表1</w:t>
      </w:r>
      <w:r w:rsidR="003F457E">
        <w:rPr>
          <w:rFonts w:hint="eastAsia"/>
        </w:rPr>
        <w:t>0</w:t>
      </w:r>
      <w:r w:rsidR="004C0D64" w:rsidRPr="00F86BC7">
        <w:rPr>
          <w:rFonts w:hint="eastAsia"/>
        </w:rPr>
        <w:t>)</w:t>
      </w:r>
      <w:r w:rsidRPr="00F86BC7">
        <w:rPr>
          <w:rFonts w:hint="eastAsia"/>
        </w:rPr>
        <w:t>，最短歷時20日</w:t>
      </w:r>
      <w:r w:rsidR="003C54BC">
        <w:rPr>
          <w:rFonts w:hint="eastAsia"/>
        </w:rPr>
        <w:t>(</w:t>
      </w:r>
      <w:r w:rsidRPr="00F86BC7">
        <w:rPr>
          <w:rFonts w:hint="eastAsia"/>
        </w:rPr>
        <w:t>如行政院於109年2月27日函送「中央政府嚴重特殊傳染性肺炎防治及紓困振興特別預算」</w:t>
      </w:r>
      <w:r w:rsidR="003C54BC">
        <w:rPr>
          <w:rFonts w:hint="eastAsia"/>
        </w:rPr>
        <w:t>)</w:t>
      </w:r>
      <w:r w:rsidRPr="00F86BC7">
        <w:rPr>
          <w:rFonts w:hint="eastAsia"/>
        </w:rPr>
        <w:t>；最長歷時</w:t>
      </w:r>
      <w:r w:rsidR="00177D99">
        <w:rPr>
          <w:rFonts w:hint="eastAsia"/>
        </w:rPr>
        <w:t>10</w:t>
      </w:r>
      <w:r w:rsidRPr="00F86BC7">
        <w:rPr>
          <w:rFonts w:hint="eastAsia"/>
        </w:rPr>
        <w:t>個月</w:t>
      </w:r>
      <w:r w:rsidR="003C54BC">
        <w:rPr>
          <w:rFonts w:hint="eastAsia"/>
        </w:rPr>
        <w:t>(</w:t>
      </w:r>
      <w:r w:rsidRPr="00F86BC7">
        <w:rPr>
          <w:rFonts w:hint="eastAsia"/>
        </w:rPr>
        <w:t>如行政院於</w:t>
      </w:r>
      <w:r w:rsidR="00177D99">
        <w:rPr>
          <w:rFonts w:hint="eastAsia"/>
        </w:rPr>
        <w:t>113</w:t>
      </w:r>
      <w:r w:rsidR="00177D99" w:rsidRPr="00F86BC7">
        <w:rPr>
          <w:rFonts w:hint="eastAsia"/>
        </w:rPr>
        <w:t>年8月3</w:t>
      </w:r>
      <w:r w:rsidR="00177D99">
        <w:rPr>
          <w:rFonts w:hint="eastAsia"/>
        </w:rPr>
        <w:t>0</w:t>
      </w:r>
      <w:r w:rsidR="00177D99" w:rsidRPr="00F86BC7">
        <w:rPr>
          <w:rFonts w:hint="eastAsia"/>
        </w:rPr>
        <w:t>日函送</w:t>
      </w:r>
      <w:r w:rsidR="00177D99">
        <w:rPr>
          <w:rFonts w:hint="eastAsia"/>
        </w:rPr>
        <w:t>「</w:t>
      </w:r>
      <w:r w:rsidR="00177D99" w:rsidRPr="00177D99">
        <w:rPr>
          <w:rFonts w:hint="eastAsia"/>
        </w:rPr>
        <w:t>中央政府前瞻基礎建設計畫第5期特別預算</w:t>
      </w:r>
      <w:r w:rsidR="00177D99">
        <w:rPr>
          <w:rFonts w:hint="eastAsia"/>
        </w:rPr>
        <w:t>」</w:t>
      </w:r>
      <w:r w:rsidR="003C54BC">
        <w:rPr>
          <w:rFonts w:hint="eastAsia"/>
        </w:rPr>
        <w:t>)</w:t>
      </w:r>
      <w:r w:rsidR="004C0D64">
        <w:rPr>
          <w:rFonts w:hint="eastAsia"/>
        </w:rPr>
        <w:t>，倘加計</w:t>
      </w:r>
      <w:r w:rsidR="003B16A2" w:rsidRPr="003B16A2">
        <w:rPr>
          <w:rFonts w:hint="eastAsia"/>
        </w:rPr>
        <w:t>特別條例審查日程則歷時更長</w:t>
      </w:r>
      <w:r w:rsidRPr="00F86BC7">
        <w:rPr>
          <w:rFonts w:hint="eastAsia"/>
        </w:rPr>
        <w:t>。</w:t>
      </w:r>
      <w:r w:rsidR="005F248A">
        <w:rPr>
          <w:rFonts w:hint="eastAsia"/>
        </w:rPr>
        <w:t>故</w:t>
      </w:r>
      <w:r w:rsidR="003B16A2">
        <w:rPr>
          <w:rFonts w:hint="eastAsia"/>
        </w:rPr>
        <w:t>若</w:t>
      </w:r>
      <w:r w:rsidR="003C54BC" w:rsidRPr="003C54BC">
        <w:rPr>
          <w:rFonts w:hint="eastAsia"/>
        </w:rPr>
        <w:t>遇</w:t>
      </w:r>
      <w:r w:rsidR="003C54BC">
        <w:rPr>
          <w:rFonts w:hint="eastAsia"/>
        </w:rPr>
        <w:t>緊急</w:t>
      </w:r>
      <w:r w:rsidR="003C54BC" w:rsidRPr="003C54BC">
        <w:rPr>
          <w:rFonts w:hint="eastAsia"/>
        </w:rPr>
        <w:t>重大</w:t>
      </w:r>
      <w:r w:rsidR="005F248A">
        <w:rPr>
          <w:rFonts w:hint="eastAsia"/>
        </w:rPr>
        <w:t>災</w:t>
      </w:r>
      <w:r w:rsidR="003C54BC" w:rsidRPr="003C54BC">
        <w:rPr>
          <w:rFonts w:hint="eastAsia"/>
        </w:rPr>
        <w:t>難</w:t>
      </w:r>
      <w:r w:rsidR="003C54BC">
        <w:rPr>
          <w:rFonts w:hint="eastAsia"/>
        </w:rPr>
        <w:t>，如重大地震、</w:t>
      </w:r>
      <w:r w:rsidR="006F07F4">
        <w:rPr>
          <w:rFonts w:hint="eastAsia"/>
        </w:rPr>
        <w:t>緊急</w:t>
      </w:r>
      <w:r w:rsidR="003C54BC">
        <w:rPr>
          <w:rFonts w:hint="eastAsia"/>
        </w:rPr>
        <w:t>戰爭，</w:t>
      </w:r>
      <w:r w:rsidR="003C54BC" w:rsidRPr="003C54BC">
        <w:rPr>
          <w:rFonts w:hint="eastAsia"/>
        </w:rPr>
        <w:t>或可逕依預算法第83條規定提出特別預算案，以快速因應危機</w:t>
      </w:r>
      <w:r w:rsidR="003C54BC">
        <w:rPr>
          <w:rFonts w:hint="eastAsia"/>
        </w:rPr>
        <w:t>。</w:t>
      </w:r>
    </w:p>
    <w:p w:rsidR="008C5A0E" w:rsidRDefault="008C5A0E" w:rsidP="008C5A0E">
      <w:pPr>
        <w:spacing w:line="460" w:lineRule="exact"/>
        <w:ind w:leftChars="-300" w:left="1" w:hangingChars="300" w:hanging="851"/>
        <w:rPr>
          <w:rFonts w:hAnsi="標楷體"/>
          <w:b/>
        </w:rPr>
      </w:pPr>
      <w:r w:rsidRPr="00D9791B">
        <w:rPr>
          <w:rFonts w:hAnsi="標楷體"/>
          <w:b/>
        </w:rPr>
        <w:t>表</w:t>
      </w:r>
      <w:r>
        <w:rPr>
          <w:rFonts w:hAnsi="標楷體" w:hint="eastAsia"/>
          <w:b/>
        </w:rPr>
        <w:t>1</w:t>
      </w:r>
      <w:r w:rsidR="003F457E">
        <w:rPr>
          <w:rFonts w:hAnsi="標楷體" w:hint="eastAsia"/>
          <w:b/>
        </w:rPr>
        <w:t>0</w:t>
      </w:r>
      <w:r w:rsidRPr="00D9791B">
        <w:rPr>
          <w:rFonts w:hAnsi="標楷體" w:hint="eastAsia"/>
          <w:b/>
        </w:rPr>
        <w:t xml:space="preserve"> </w:t>
      </w:r>
      <w:r w:rsidRPr="00F77706">
        <w:rPr>
          <w:rFonts w:hAnsi="標楷體" w:hint="eastAsia"/>
          <w:b/>
        </w:rPr>
        <w:t>近年中央政府特別預算案函送本院、審查通過及總統公布時間</w:t>
      </w:r>
      <w:r>
        <w:rPr>
          <w:rFonts w:hAnsi="標楷體" w:hint="eastAsia"/>
          <w:b/>
        </w:rPr>
        <w:t>表</w:t>
      </w:r>
    </w:p>
    <w:tbl>
      <w:tblPr>
        <w:tblW w:w="9322" w:type="dxa"/>
        <w:tblInd w:w="-8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411"/>
        <w:gridCol w:w="1507"/>
        <w:gridCol w:w="1630"/>
        <w:gridCol w:w="1399"/>
        <w:gridCol w:w="1314"/>
        <w:gridCol w:w="1061"/>
      </w:tblGrid>
      <w:tr w:rsidR="008C5A0E" w:rsidRPr="008C5A0E" w:rsidTr="00502A1A">
        <w:trPr>
          <w:trHeight w:val="20"/>
          <w:tblHeader/>
        </w:trPr>
        <w:tc>
          <w:tcPr>
            <w:tcW w:w="2411" w:type="dxa"/>
            <w:shd w:val="clear" w:color="auto" w:fill="auto"/>
            <w:vAlign w:val="center"/>
            <w:hideMark/>
          </w:tcPr>
          <w:p w:rsidR="008C5A0E" w:rsidRPr="008C5A0E" w:rsidRDefault="008C5A0E" w:rsidP="008C5A0E">
            <w:pPr>
              <w:pStyle w:val="144"/>
              <w:jc w:val="center"/>
              <w:rPr>
                <w:b/>
                <w:bCs/>
              </w:rPr>
            </w:pPr>
            <w:r w:rsidRPr="008C5A0E">
              <w:rPr>
                <w:rFonts w:hint="eastAsia"/>
                <w:b/>
                <w:bCs/>
              </w:rPr>
              <w:t>特別預算名稱</w:t>
            </w:r>
          </w:p>
        </w:tc>
        <w:tc>
          <w:tcPr>
            <w:tcW w:w="1507" w:type="dxa"/>
            <w:shd w:val="clear" w:color="auto" w:fill="auto"/>
            <w:vAlign w:val="center"/>
            <w:hideMark/>
          </w:tcPr>
          <w:p w:rsidR="008C5A0E" w:rsidRPr="008C5A0E" w:rsidRDefault="008C5A0E" w:rsidP="008C5A0E">
            <w:pPr>
              <w:pStyle w:val="144"/>
              <w:jc w:val="center"/>
              <w:rPr>
                <w:b/>
                <w:bCs/>
              </w:rPr>
            </w:pPr>
            <w:r w:rsidRPr="008C5A0E">
              <w:rPr>
                <w:rFonts w:hint="eastAsia"/>
                <w:b/>
                <w:bCs/>
              </w:rPr>
              <w:t>預算期間</w:t>
            </w:r>
          </w:p>
        </w:tc>
        <w:tc>
          <w:tcPr>
            <w:tcW w:w="1630" w:type="dxa"/>
            <w:shd w:val="clear" w:color="auto" w:fill="auto"/>
            <w:vAlign w:val="center"/>
            <w:hideMark/>
          </w:tcPr>
          <w:p w:rsidR="008C5A0E" w:rsidRPr="008C5A0E" w:rsidRDefault="008C5A0E" w:rsidP="008C5A0E">
            <w:pPr>
              <w:pStyle w:val="144"/>
              <w:jc w:val="center"/>
              <w:rPr>
                <w:b/>
                <w:bCs/>
              </w:rPr>
            </w:pPr>
            <w:r w:rsidRPr="008C5A0E">
              <w:rPr>
                <w:rFonts w:hint="eastAsia"/>
                <w:b/>
                <w:bCs/>
              </w:rPr>
              <w:t>行政院</w:t>
            </w:r>
            <w:r w:rsidRPr="008C5A0E">
              <w:rPr>
                <w:rFonts w:hint="eastAsia"/>
                <w:b/>
                <w:bCs/>
              </w:rPr>
              <w:br/>
              <w:t>函送時間</w:t>
            </w:r>
          </w:p>
        </w:tc>
        <w:tc>
          <w:tcPr>
            <w:tcW w:w="1399" w:type="dxa"/>
            <w:shd w:val="clear" w:color="auto" w:fill="auto"/>
            <w:vAlign w:val="center"/>
            <w:hideMark/>
          </w:tcPr>
          <w:p w:rsidR="008C5A0E" w:rsidRPr="008C5A0E" w:rsidRDefault="008C5A0E" w:rsidP="008C5A0E">
            <w:pPr>
              <w:pStyle w:val="144"/>
              <w:jc w:val="center"/>
              <w:rPr>
                <w:b/>
                <w:bCs/>
              </w:rPr>
            </w:pPr>
            <w:r w:rsidRPr="008C5A0E">
              <w:rPr>
                <w:rFonts w:hint="eastAsia"/>
                <w:b/>
                <w:bCs/>
              </w:rPr>
              <w:t>本院三讀</w:t>
            </w:r>
            <w:r w:rsidRPr="008C5A0E">
              <w:rPr>
                <w:rFonts w:hint="eastAsia"/>
                <w:b/>
                <w:bCs/>
              </w:rPr>
              <w:br/>
              <w:t>通過時間</w:t>
            </w:r>
          </w:p>
        </w:tc>
        <w:tc>
          <w:tcPr>
            <w:tcW w:w="1314" w:type="dxa"/>
            <w:shd w:val="clear" w:color="auto" w:fill="auto"/>
            <w:vAlign w:val="center"/>
            <w:hideMark/>
          </w:tcPr>
          <w:p w:rsidR="008C5A0E" w:rsidRPr="008C5A0E" w:rsidRDefault="008C5A0E" w:rsidP="008C5A0E">
            <w:pPr>
              <w:pStyle w:val="144"/>
              <w:jc w:val="center"/>
              <w:rPr>
                <w:b/>
                <w:bCs/>
              </w:rPr>
            </w:pPr>
            <w:r w:rsidRPr="008C5A0E">
              <w:rPr>
                <w:rFonts w:hint="eastAsia"/>
                <w:b/>
                <w:bCs/>
              </w:rPr>
              <w:t>總統公布</w:t>
            </w:r>
            <w:r w:rsidRPr="008C5A0E">
              <w:rPr>
                <w:rFonts w:hint="eastAsia"/>
                <w:b/>
                <w:bCs/>
              </w:rPr>
              <w:br/>
              <w:t>時間</w:t>
            </w:r>
          </w:p>
        </w:tc>
        <w:tc>
          <w:tcPr>
            <w:tcW w:w="1061" w:type="dxa"/>
            <w:vAlign w:val="center"/>
          </w:tcPr>
          <w:p w:rsidR="008C5A0E" w:rsidRPr="008C5A0E" w:rsidRDefault="008C5A0E" w:rsidP="008C5A0E">
            <w:pPr>
              <w:pStyle w:val="144"/>
              <w:jc w:val="center"/>
              <w:rPr>
                <w:b/>
                <w:bCs/>
              </w:rPr>
            </w:pPr>
            <w:r w:rsidRPr="008C5A0E">
              <w:rPr>
                <w:rFonts w:hint="eastAsia"/>
                <w:b/>
                <w:bCs/>
              </w:rPr>
              <w:t>歷時</w:t>
            </w:r>
          </w:p>
          <w:p w:rsidR="008C5A0E" w:rsidRPr="008C5A0E" w:rsidRDefault="008C5A0E" w:rsidP="008C5A0E">
            <w:pPr>
              <w:pStyle w:val="144"/>
              <w:jc w:val="center"/>
              <w:rPr>
                <w:b/>
                <w:bCs/>
              </w:rPr>
            </w:pPr>
            <w:r w:rsidRPr="008C5A0E">
              <w:rPr>
                <w:rFonts w:hint="eastAsia"/>
                <w:b/>
                <w:bCs/>
              </w:rPr>
              <w:t>(月、日)</w:t>
            </w:r>
          </w:p>
        </w:tc>
      </w:tr>
      <w:tr w:rsidR="008C5A0E" w:rsidRPr="008C5A0E" w:rsidTr="00502A1A">
        <w:trPr>
          <w:trHeight w:val="20"/>
        </w:trPr>
        <w:tc>
          <w:tcPr>
            <w:tcW w:w="2411" w:type="dxa"/>
            <w:shd w:val="clear" w:color="auto" w:fill="auto"/>
            <w:vAlign w:val="center"/>
            <w:hideMark/>
          </w:tcPr>
          <w:p w:rsidR="008C5A0E" w:rsidRPr="008C5A0E" w:rsidRDefault="008C5A0E" w:rsidP="00502A1A">
            <w:pPr>
              <w:pStyle w:val="144"/>
              <w:jc w:val="both"/>
            </w:pPr>
            <w:r w:rsidRPr="008C5A0E">
              <w:rPr>
                <w:rFonts w:hint="eastAsia"/>
              </w:rPr>
              <w:t>莫拉克颱風災後重建特別預算</w:t>
            </w:r>
          </w:p>
        </w:tc>
        <w:tc>
          <w:tcPr>
            <w:tcW w:w="1507" w:type="dxa"/>
            <w:shd w:val="clear" w:color="auto" w:fill="auto"/>
            <w:vAlign w:val="center"/>
            <w:hideMark/>
          </w:tcPr>
          <w:p w:rsidR="008C5A0E" w:rsidRPr="008C5A0E" w:rsidRDefault="008C5A0E" w:rsidP="008C5A0E">
            <w:pPr>
              <w:pStyle w:val="144"/>
            </w:pPr>
            <w:r w:rsidRPr="008C5A0E">
              <w:rPr>
                <w:rFonts w:hint="eastAsia"/>
              </w:rPr>
              <w:t>98-101</w:t>
            </w:r>
          </w:p>
        </w:tc>
        <w:tc>
          <w:tcPr>
            <w:tcW w:w="1630" w:type="dxa"/>
            <w:shd w:val="clear" w:color="auto" w:fill="auto"/>
            <w:vAlign w:val="center"/>
            <w:hideMark/>
          </w:tcPr>
          <w:p w:rsidR="008C5A0E" w:rsidRPr="008C5A0E" w:rsidRDefault="008C5A0E" w:rsidP="008C5A0E">
            <w:pPr>
              <w:pStyle w:val="144"/>
            </w:pPr>
            <w:r w:rsidRPr="008C5A0E">
              <w:rPr>
                <w:rFonts w:hint="eastAsia"/>
              </w:rPr>
              <w:t>98.09.04</w:t>
            </w:r>
            <w:r w:rsidRPr="008C5A0E">
              <w:rPr>
                <w:rFonts w:hint="eastAsia"/>
              </w:rPr>
              <w:br/>
              <w:t>98.09.24</w:t>
            </w:r>
            <w:r w:rsidRPr="008C5A0E">
              <w:rPr>
                <w:rFonts w:hint="eastAsia"/>
              </w:rPr>
              <w:br/>
              <w:t>(內閣改組)</w:t>
            </w:r>
          </w:p>
        </w:tc>
        <w:tc>
          <w:tcPr>
            <w:tcW w:w="1399" w:type="dxa"/>
            <w:shd w:val="clear" w:color="auto" w:fill="auto"/>
            <w:vAlign w:val="center"/>
            <w:hideMark/>
          </w:tcPr>
          <w:p w:rsidR="008C5A0E" w:rsidRPr="008C5A0E" w:rsidRDefault="008C5A0E" w:rsidP="00502A1A">
            <w:pPr>
              <w:pStyle w:val="144"/>
            </w:pPr>
            <w:r w:rsidRPr="008C5A0E">
              <w:rPr>
                <w:rFonts w:hint="eastAsia"/>
              </w:rPr>
              <w:t>98.11.10</w:t>
            </w:r>
          </w:p>
        </w:tc>
        <w:tc>
          <w:tcPr>
            <w:tcW w:w="1314" w:type="dxa"/>
            <w:shd w:val="clear" w:color="auto" w:fill="auto"/>
            <w:vAlign w:val="center"/>
            <w:hideMark/>
          </w:tcPr>
          <w:p w:rsidR="008C5A0E" w:rsidRPr="008C5A0E" w:rsidRDefault="008C5A0E" w:rsidP="008C5A0E">
            <w:pPr>
              <w:pStyle w:val="144"/>
            </w:pPr>
            <w:r w:rsidRPr="008C5A0E">
              <w:rPr>
                <w:rFonts w:hint="eastAsia"/>
              </w:rPr>
              <w:t>98.11.20</w:t>
            </w:r>
          </w:p>
        </w:tc>
        <w:tc>
          <w:tcPr>
            <w:tcW w:w="1061" w:type="dxa"/>
            <w:vAlign w:val="center"/>
          </w:tcPr>
          <w:p w:rsidR="008C5A0E" w:rsidRPr="008C5A0E" w:rsidRDefault="008C5A0E" w:rsidP="008C5A0E">
            <w:pPr>
              <w:pStyle w:val="144"/>
            </w:pPr>
            <w:r w:rsidRPr="008C5A0E">
              <w:rPr>
                <w:rFonts w:hint="eastAsia"/>
              </w:rPr>
              <w:t>3個月</w:t>
            </w:r>
          </w:p>
        </w:tc>
      </w:tr>
      <w:tr w:rsidR="008C5A0E" w:rsidRPr="008C5A0E" w:rsidTr="00502A1A">
        <w:trPr>
          <w:trHeight w:val="20"/>
        </w:trPr>
        <w:tc>
          <w:tcPr>
            <w:tcW w:w="2411" w:type="dxa"/>
            <w:shd w:val="clear" w:color="auto" w:fill="auto"/>
            <w:vAlign w:val="center"/>
            <w:hideMark/>
          </w:tcPr>
          <w:p w:rsidR="008C5A0E" w:rsidRPr="00502A1A" w:rsidRDefault="008C5A0E" w:rsidP="00502A1A">
            <w:pPr>
              <w:pStyle w:val="144"/>
              <w:ind w:rightChars="-8" w:right="-23"/>
              <w:jc w:val="both"/>
              <w:rPr>
                <w:spacing w:val="-12"/>
              </w:rPr>
            </w:pPr>
            <w:bookmarkStart w:id="42" w:name="_Hlk168298067"/>
            <w:r w:rsidRPr="00502A1A">
              <w:rPr>
                <w:rFonts w:hint="eastAsia"/>
                <w:spacing w:val="-12"/>
              </w:rPr>
              <w:t>中央政府易淹水地區水患治理計畫第3期特別預算</w:t>
            </w:r>
            <w:bookmarkEnd w:id="42"/>
          </w:p>
        </w:tc>
        <w:tc>
          <w:tcPr>
            <w:tcW w:w="1507" w:type="dxa"/>
            <w:shd w:val="clear" w:color="auto" w:fill="auto"/>
            <w:vAlign w:val="center"/>
            <w:hideMark/>
          </w:tcPr>
          <w:p w:rsidR="008C5A0E" w:rsidRPr="008C5A0E" w:rsidRDefault="008C5A0E" w:rsidP="008C5A0E">
            <w:pPr>
              <w:pStyle w:val="144"/>
            </w:pPr>
            <w:r w:rsidRPr="008C5A0E">
              <w:rPr>
                <w:rFonts w:hint="eastAsia"/>
              </w:rPr>
              <w:t>100-102</w:t>
            </w:r>
          </w:p>
        </w:tc>
        <w:tc>
          <w:tcPr>
            <w:tcW w:w="1630" w:type="dxa"/>
            <w:shd w:val="clear" w:color="auto" w:fill="auto"/>
            <w:vAlign w:val="center"/>
            <w:hideMark/>
          </w:tcPr>
          <w:p w:rsidR="008C5A0E" w:rsidRPr="008C5A0E" w:rsidRDefault="008C5A0E" w:rsidP="008C5A0E">
            <w:pPr>
              <w:pStyle w:val="144"/>
            </w:pPr>
            <w:r w:rsidRPr="008C5A0E">
              <w:rPr>
                <w:rFonts w:hint="eastAsia"/>
              </w:rPr>
              <w:t>99.08.31</w:t>
            </w:r>
          </w:p>
        </w:tc>
        <w:tc>
          <w:tcPr>
            <w:tcW w:w="1399" w:type="dxa"/>
            <w:shd w:val="clear" w:color="auto" w:fill="auto"/>
            <w:vAlign w:val="center"/>
            <w:hideMark/>
          </w:tcPr>
          <w:p w:rsidR="008C5A0E" w:rsidRPr="008C5A0E" w:rsidRDefault="008C5A0E" w:rsidP="008C5A0E">
            <w:pPr>
              <w:pStyle w:val="144"/>
            </w:pPr>
            <w:r w:rsidRPr="008C5A0E">
              <w:rPr>
                <w:rFonts w:hint="eastAsia"/>
              </w:rPr>
              <w:t>100.01.11</w:t>
            </w:r>
          </w:p>
        </w:tc>
        <w:tc>
          <w:tcPr>
            <w:tcW w:w="1314" w:type="dxa"/>
            <w:shd w:val="clear" w:color="auto" w:fill="auto"/>
            <w:vAlign w:val="center"/>
            <w:hideMark/>
          </w:tcPr>
          <w:p w:rsidR="008C5A0E" w:rsidRPr="008C5A0E" w:rsidRDefault="008C5A0E" w:rsidP="008C5A0E">
            <w:pPr>
              <w:pStyle w:val="144"/>
            </w:pPr>
            <w:r w:rsidRPr="008C5A0E">
              <w:rPr>
                <w:rFonts w:hint="eastAsia"/>
              </w:rPr>
              <w:t>100.02.01</w:t>
            </w:r>
          </w:p>
        </w:tc>
        <w:tc>
          <w:tcPr>
            <w:tcW w:w="1061" w:type="dxa"/>
            <w:vAlign w:val="center"/>
          </w:tcPr>
          <w:p w:rsidR="008C5A0E" w:rsidRPr="008C5A0E" w:rsidRDefault="008C5A0E" w:rsidP="008C5A0E">
            <w:pPr>
              <w:pStyle w:val="144"/>
            </w:pPr>
            <w:r w:rsidRPr="008C5A0E">
              <w:rPr>
                <w:rFonts w:hint="eastAsia"/>
              </w:rPr>
              <w:t>5個月</w:t>
            </w:r>
          </w:p>
        </w:tc>
      </w:tr>
      <w:tr w:rsidR="008C5A0E" w:rsidRPr="008C5A0E" w:rsidTr="00502A1A">
        <w:trPr>
          <w:trHeight w:val="20"/>
        </w:trPr>
        <w:tc>
          <w:tcPr>
            <w:tcW w:w="2411" w:type="dxa"/>
            <w:shd w:val="clear" w:color="auto" w:fill="auto"/>
            <w:vAlign w:val="center"/>
            <w:hideMark/>
          </w:tcPr>
          <w:p w:rsidR="008C5A0E" w:rsidRPr="008C5A0E" w:rsidRDefault="008C5A0E" w:rsidP="00502A1A">
            <w:pPr>
              <w:pStyle w:val="144"/>
              <w:jc w:val="both"/>
            </w:pPr>
            <w:r w:rsidRPr="008C5A0E">
              <w:rPr>
                <w:rFonts w:hint="eastAsia"/>
              </w:rPr>
              <w:t>中央政府流域綜合治理計畫第1期特別預算</w:t>
            </w:r>
          </w:p>
        </w:tc>
        <w:tc>
          <w:tcPr>
            <w:tcW w:w="1507" w:type="dxa"/>
            <w:shd w:val="clear" w:color="auto" w:fill="auto"/>
            <w:vAlign w:val="center"/>
            <w:hideMark/>
          </w:tcPr>
          <w:p w:rsidR="008C5A0E" w:rsidRPr="008C5A0E" w:rsidRDefault="008C5A0E" w:rsidP="008C5A0E">
            <w:pPr>
              <w:pStyle w:val="144"/>
            </w:pPr>
            <w:r w:rsidRPr="008C5A0E">
              <w:rPr>
                <w:rFonts w:hint="eastAsia"/>
              </w:rPr>
              <w:t>103-104</w:t>
            </w:r>
          </w:p>
        </w:tc>
        <w:tc>
          <w:tcPr>
            <w:tcW w:w="1630" w:type="dxa"/>
            <w:shd w:val="clear" w:color="auto" w:fill="auto"/>
            <w:vAlign w:val="center"/>
            <w:hideMark/>
          </w:tcPr>
          <w:p w:rsidR="008C5A0E" w:rsidRPr="008C5A0E" w:rsidRDefault="008C5A0E" w:rsidP="008C5A0E">
            <w:pPr>
              <w:pStyle w:val="144"/>
            </w:pPr>
            <w:r w:rsidRPr="008C5A0E">
              <w:rPr>
                <w:rFonts w:hint="eastAsia"/>
              </w:rPr>
              <w:t>103.04.17</w:t>
            </w:r>
          </w:p>
        </w:tc>
        <w:tc>
          <w:tcPr>
            <w:tcW w:w="1399" w:type="dxa"/>
            <w:shd w:val="clear" w:color="auto" w:fill="auto"/>
            <w:vAlign w:val="center"/>
            <w:hideMark/>
          </w:tcPr>
          <w:p w:rsidR="008C5A0E" w:rsidRPr="008C5A0E" w:rsidRDefault="008C5A0E" w:rsidP="008C5A0E">
            <w:pPr>
              <w:pStyle w:val="144"/>
            </w:pPr>
            <w:r w:rsidRPr="008C5A0E">
              <w:rPr>
                <w:rFonts w:hint="eastAsia"/>
              </w:rPr>
              <w:t>103.05.30</w:t>
            </w:r>
          </w:p>
        </w:tc>
        <w:tc>
          <w:tcPr>
            <w:tcW w:w="1314" w:type="dxa"/>
            <w:shd w:val="clear" w:color="auto" w:fill="auto"/>
            <w:vAlign w:val="center"/>
            <w:hideMark/>
          </w:tcPr>
          <w:p w:rsidR="008C5A0E" w:rsidRPr="008C5A0E" w:rsidRDefault="008C5A0E" w:rsidP="008C5A0E">
            <w:pPr>
              <w:pStyle w:val="144"/>
            </w:pPr>
            <w:r w:rsidRPr="008C5A0E">
              <w:rPr>
                <w:rFonts w:hint="eastAsia"/>
              </w:rPr>
              <w:t>103.06.18</w:t>
            </w:r>
          </w:p>
        </w:tc>
        <w:tc>
          <w:tcPr>
            <w:tcW w:w="1061" w:type="dxa"/>
            <w:vAlign w:val="center"/>
          </w:tcPr>
          <w:p w:rsidR="008C5A0E" w:rsidRPr="008C5A0E" w:rsidRDefault="008C5A0E" w:rsidP="008C5A0E">
            <w:pPr>
              <w:pStyle w:val="144"/>
            </w:pPr>
            <w:r w:rsidRPr="008C5A0E">
              <w:rPr>
                <w:rFonts w:hint="eastAsia"/>
              </w:rPr>
              <w:t>2個月</w:t>
            </w:r>
          </w:p>
        </w:tc>
      </w:tr>
      <w:tr w:rsidR="008C5A0E" w:rsidRPr="008C5A0E" w:rsidTr="00502A1A">
        <w:trPr>
          <w:trHeight w:val="20"/>
        </w:trPr>
        <w:tc>
          <w:tcPr>
            <w:tcW w:w="2411" w:type="dxa"/>
            <w:shd w:val="clear" w:color="auto" w:fill="auto"/>
            <w:vAlign w:val="center"/>
            <w:hideMark/>
          </w:tcPr>
          <w:p w:rsidR="008C5A0E" w:rsidRPr="008C5A0E" w:rsidRDefault="008C5A0E" w:rsidP="00502A1A">
            <w:pPr>
              <w:pStyle w:val="144"/>
              <w:jc w:val="both"/>
            </w:pPr>
            <w:r w:rsidRPr="008C5A0E">
              <w:rPr>
                <w:rFonts w:hint="eastAsia"/>
              </w:rPr>
              <w:t>中央政府流域綜合治理計畫第2期特別預算</w:t>
            </w:r>
          </w:p>
        </w:tc>
        <w:tc>
          <w:tcPr>
            <w:tcW w:w="1507" w:type="dxa"/>
            <w:shd w:val="clear" w:color="auto" w:fill="auto"/>
            <w:vAlign w:val="center"/>
            <w:hideMark/>
          </w:tcPr>
          <w:p w:rsidR="008C5A0E" w:rsidRPr="008C5A0E" w:rsidRDefault="008C5A0E" w:rsidP="008C5A0E">
            <w:pPr>
              <w:pStyle w:val="144"/>
            </w:pPr>
            <w:r w:rsidRPr="008C5A0E">
              <w:rPr>
                <w:rFonts w:hint="eastAsia"/>
              </w:rPr>
              <w:t>105-106</w:t>
            </w:r>
          </w:p>
        </w:tc>
        <w:tc>
          <w:tcPr>
            <w:tcW w:w="1630" w:type="dxa"/>
            <w:shd w:val="clear" w:color="auto" w:fill="auto"/>
            <w:vAlign w:val="center"/>
            <w:hideMark/>
          </w:tcPr>
          <w:p w:rsidR="008C5A0E" w:rsidRPr="008C5A0E" w:rsidRDefault="008C5A0E" w:rsidP="008C5A0E">
            <w:pPr>
              <w:pStyle w:val="144"/>
            </w:pPr>
            <w:r w:rsidRPr="008C5A0E">
              <w:rPr>
                <w:rFonts w:hint="eastAsia"/>
              </w:rPr>
              <w:t>104.08.31</w:t>
            </w:r>
          </w:p>
        </w:tc>
        <w:tc>
          <w:tcPr>
            <w:tcW w:w="1399" w:type="dxa"/>
            <w:shd w:val="clear" w:color="auto" w:fill="auto"/>
            <w:vAlign w:val="center"/>
            <w:hideMark/>
          </w:tcPr>
          <w:p w:rsidR="008C5A0E" w:rsidRPr="008C5A0E" w:rsidRDefault="008C5A0E" w:rsidP="008C5A0E">
            <w:pPr>
              <w:pStyle w:val="144"/>
            </w:pPr>
            <w:r w:rsidRPr="008C5A0E">
              <w:rPr>
                <w:rFonts w:hint="eastAsia"/>
              </w:rPr>
              <w:t>104.11.13</w:t>
            </w:r>
          </w:p>
        </w:tc>
        <w:tc>
          <w:tcPr>
            <w:tcW w:w="1314" w:type="dxa"/>
            <w:shd w:val="clear" w:color="auto" w:fill="auto"/>
            <w:vAlign w:val="center"/>
            <w:hideMark/>
          </w:tcPr>
          <w:p w:rsidR="008C5A0E" w:rsidRPr="008C5A0E" w:rsidRDefault="008C5A0E" w:rsidP="008C5A0E">
            <w:pPr>
              <w:pStyle w:val="144"/>
            </w:pPr>
            <w:r w:rsidRPr="008C5A0E">
              <w:rPr>
                <w:rFonts w:hint="eastAsia"/>
              </w:rPr>
              <w:t>104.12.02</w:t>
            </w:r>
          </w:p>
        </w:tc>
        <w:tc>
          <w:tcPr>
            <w:tcW w:w="1061" w:type="dxa"/>
            <w:vAlign w:val="center"/>
          </w:tcPr>
          <w:p w:rsidR="008C5A0E" w:rsidRPr="008C5A0E" w:rsidRDefault="008C5A0E" w:rsidP="008C5A0E">
            <w:pPr>
              <w:pStyle w:val="144"/>
            </w:pPr>
            <w:r w:rsidRPr="008C5A0E">
              <w:rPr>
                <w:rFonts w:hint="eastAsia"/>
              </w:rPr>
              <w:t>3個月</w:t>
            </w:r>
          </w:p>
        </w:tc>
      </w:tr>
      <w:tr w:rsidR="008C5A0E" w:rsidRPr="008C5A0E" w:rsidTr="00502A1A">
        <w:trPr>
          <w:trHeight w:val="20"/>
        </w:trPr>
        <w:tc>
          <w:tcPr>
            <w:tcW w:w="2411" w:type="dxa"/>
            <w:shd w:val="clear" w:color="auto" w:fill="auto"/>
            <w:vAlign w:val="center"/>
            <w:hideMark/>
          </w:tcPr>
          <w:p w:rsidR="008C5A0E" w:rsidRPr="008C5A0E" w:rsidRDefault="008C5A0E" w:rsidP="00502A1A">
            <w:pPr>
              <w:pStyle w:val="144"/>
              <w:jc w:val="both"/>
            </w:pPr>
            <w:r w:rsidRPr="008C5A0E">
              <w:rPr>
                <w:rFonts w:hint="eastAsia"/>
              </w:rPr>
              <w:t>中央政府流域綜合治理計畫第3期特別預算</w:t>
            </w:r>
          </w:p>
        </w:tc>
        <w:tc>
          <w:tcPr>
            <w:tcW w:w="1507" w:type="dxa"/>
            <w:shd w:val="clear" w:color="auto" w:fill="auto"/>
            <w:vAlign w:val="center"/>
            <w:hideMark/>
          </w:tcPr>
          <w:p w:rsidR="008C5A0E" w:rsidRPr="008C5A0E" w:rsidRDefault="008C5A0E" w:rsidP="008C5A0E">
            <w:pPr>
              <w:pStyle w:val="144"/>
            </w:pPr>
            <w:r w:rsidRPr="008C5A0E">
              <w:rPr>
                <w:rFonts w:hint="eastAsia"/>
              </w:rPr>
              <w:t>107-108</w:t>
            </w:r>
          </w:p>
        </w:tc>
        <w:tc>
          <w:tcPr>
            <w:tcW w:w="1630" w:type="dxa"/>
            <w:shd w:val="clear" w:color="auto" w:fill="auto"/>
            <w:vAlign w:val="center"/>
            <w:hideMark/>
          </w:tcPr>
          <w:p w:rsidR="008C5A0E" w:rsidRPr="008C5A0E" w:rsidRDefault="008C5A0E" w:rsidP="008C5A0E">
            <w:pPr>
              <w:pStyle w:val="144"/>
            </w:pPr>
            <w:r w:rsidRPr="008C5A0E">
              <w:rPr>
                <w:rFonts w:hint="eastAsia"/>
              </w:rPr>
              <w:t>106.08.31</w:t>
            </w:r>
            <w:r w:rsidRPr="008C5A0E">
              <w:rPr>
                <w:rFonts w:hint="eastAsia"/>
              </w:rPr>
              <w:br/>
              <w:t>106.09.19</w:t>
            </w:r>
            <w:r w:rsidRPr="008C5A0E">
              <w:rPr>
                <w:rFonts w:hint="eastAsia"/>
              </w:rPr>
              <w:br/>
              <w:t>(內閣改組)</w:t>
            </w:r>
          </w:p>
        </w:tc>
        <w:tc>
          <w:tcPr>
            <w:tcW w:w="1399" w:type="dxa"/>
            <w:shd w:val="clear" w:color="auto" w:fill="auto"/>
            <w:vAlign w:val="center"/>
            <w:hideMark/>
          </w:tcPr>
          <w:p w:rsidR="008C5A0E" w:rsidRPr="008C5A0E" w:rsidRDefault="008C5A0E" w:rsidP="008C5A0E">
            <w:pPr>
              <w:pStyle w:val="144"/>
            </w:pPr>
            <w:r w:rsidRPr="008C5A0E">
              <w:rPr>
                <w:rFonts w:hint="eastAsia"/>
              </w:rPr>
              <w:t>106.12.08</w:t>
            </w:r>
          </w:p>
        </w:tc>
        <w:tc>
          <w:tcPr>
            <w:tcW w:w="1314" w:type="dxa"/>
            <w:shd w:val="clear" w:color="auto" w:fill="auto"/>
            <w:vAlign w:val="center"/>
            <w:hideMark/>
          </w:tcPr>
          <w:p w:rsidR="008C5A0E" w:rsidRPr="008C5A0E" w:rsidRDefault="008C5A0E" w:rsidP="008C5A0E">
            <w:pPr>
              <w:pStyle w:val="144"/>
            </w:pPr>
            <w:r w:rsidRPr="008C5A0E">
              <w:rPr>
                <w:rFonts w:hint="eastAsia"/>
              </w:rPr>
              <w:t>107.01.03</w:t>
            </w:r>
          </w:p>
        </w:tc>
        <w:tc>
          <w:tcPr>
            <w:tcW w:w="1061" w:type="dxa"/>
            <w:vAlign w:val="center"/>
          </w:tcPr>
          <w:p w:rsidR="008C5A0E" w:rsidRPr="008C5A0E" w:rsidRDefault="008C5A0E" w:rsidP="008C5A0E">
            <w:pPr>
              <w:pStyle w:val="144"/>
            </w:pPr>
            <w:r w:rsidRPr="008C5A0E">
              <w:rPr>
                <w:rFonts w:hint="eastAsia"/>
              </w:rPr>
              <w:t>3.5個月</w:t>
            </w:r>
          </w:p>
        </w:tc>
      </w:tr>
      <w:tr w:rsidR="008C5A0E" w:rsidRPr="008C5A0E" w:rsidTr="00502A1A">
        <w:trPr>
          <w:trHeight w:val="20"/>
        </w:trPr>
        <w:tc>
          <w:tcPr>
            <w:tcW w:w="2411" w:type="dxa"/>
            <w:shd w:val="clear" w:color="auto" w:fill="auto"/>
            <w:vAlign w:val="center"/>
            <w:hideMark/>
          </w:tcPr>
          <w:p w:rsidR="008C5A0E" w:rsidRPr="008C5A0E" w:rsidRDefault="008C5A0E" w:rsidP="00502A1A">
            <w:pPr>
              <w:pStyle w:val="144"/>
              <w:jc w:val="both"/>
            </w:pPr>
            <w:r w:rsidRPr="008C5A0E">
              <w:rPr>
                <w:rFonts w:hint="eastAsia"/>
              </w:rPr>
              <w:t>中央政府前瞻基礎建設計畫第1期特別預算</w:t>
            </w:r>
          </w:p>
        </w:tc>
        <w:tc>
          <w:tcPr>
            <w:tcW w:w="1507" w:type="dxa"/>
            <w:shd w:val="clear" w:color="auto" w:fill="auto"/>
            <w:vAlign w:val="center"/>
            <w:hideMark/>
          </w:tcPr>
          <w:p w:rsidR="008C5A0E" w:rsidRPr="008C5A0E" w:rsidRDefault="008C5A0E" w:rsidP="008C5A0E">
            <w:pPr>
              <w:pStyle w:val="144"/>
            </w:pPr>
            <w:r w:rsidRPr="008C5A0E">
              <w:rPr>
                <w:rFonts w:hint="eastAsia"/>
              </w:rPr>
              <w:t>106-107</w:t>
            </w:r>
          </w:p>
        </w:tc>
        <w:tc>
          <w:tcPr>
            <w:tcW w:w="1630" w:type="dxa"/>
            <w:shd w:val="clear" w:color="auto" w:fill="auto"/>
            <w:vAlign w:val="center"/>
            <w:hideMark/>
          </w:tcPr>
          <w:p w:rsidR="008C5A0E" w:rsidRPr="008C5A0E" w:rsidRDefault="008C5A0E" w:rsidP="008C5A0E">
            <w:pPr>
              <w:pStyle w:val="144"/>
            </w:pPr>
            <w:r w:rsidRPr="008C5A0E">
              <w:rPr>
                <w:rFonts w:hint="eastAsia"/>
              </w:rPr>
              <w:t>106.07.11</w:t>
            </w:r>
          </w:p>
        </w:tc>
        <w:tc>
          <w:tcPr>
            <w:tcW w:w="1399" w:type="dxa"/>
            <w:shd w:val="clear" w:color="auto" w:fill="auto"/>
            <w:vAlign w:val="center"/>
            <w:hideMark/>
          </w:tcPr>
          <w:p w:rsidR="008C5A0E" w:rsidRPr="008C5A0E" w:rsidRDefault="008C5A0E" w:rsidP="008C5A0E">
            <w:pPr>
              <w:pStyle w:val="144"/>
            </w:pPr>
            <w:r w:rsidRPr="008C5A0E">
              <w:rPr>
                <w:rFonts w:hint="eastAsia"/>
              </w:rPr>
              <w:t>106.08.31</w:t>
            </w:r>
          </w:p>
        </w:tc>
        <w:tc>
          <w:tcPr>
            <w:tcW w:w="1314" w:type="dxa"/>
            <w:shd w:val="clear" w:color="auto" w:fill="auto"/>
            <w:vAlign w:val="center"/>
            <w:hideMark/>
          </w:tcPr>
          <w:p w:rsidR="008C5A0E" w:rsidRPr="008C5A0E" w:rsidRDefault="008C5A0E" w:rsidP="008C5A0E">
            <w:pPr>
              <w:pStyle w:val="144"/>
            </w:pPr>
            <w:r w:rsidRPr="008C5A0E">
              <w:rPr>
                <w:rFonts w:hint="eastAsia"/>
              </w:rPr>
              <w:t>106.09.13</w:t>
            </w:r>
          </w:p>
        </w:tc>
        <w:tc>
          <w:tcPr>
            <w:tcW w:w="1061" w:type="dxa"/>
            <w:vAlign w:val="center"/>
          </w:tcPr>
          <w:p w:rsidR="008C5A0E" w:rsidRPr="008C5A0E" w:rsidRDefault="008C5A0E" w:rsidP="008C5A0E">
            <w:pPr>
              <w:pStyle w:val="144"/>
            </w:pPr>
            <w:r w:rsidRPr="008C5A0E">
              <w:rPr>
                <w:rFonts w:hint="eastAsia"/>
              </w:rPr>
              <w:t>2個月</w:t>
            </w:r>
          </w:p>
        </w:tc>
      </w:tr>
      <w:tr w:rsidR="008C5A0E" w:rsidRPr="008C5A0E" w:rsidTr="00502A1A">
        <w:trPr>
          <w:trHeight w:val="20"/>
        </w:trPr>
        <w:tc>
          <w:tcPr>
            <w:tcW w:w="2411" w:type="dxa"/>
            <w:shd w:val="clear" w:color="auto" w:fill="auto"/>
            <w:vAlign w:val="center"/>
            <w:hideMark/>
          </w:tcPr>
          <w:p w:rsidR="008C5A0E" w:rsidRPr="008C5A0E" w:rsidRDefault="008C5A0E" w:rsidP="00502A1A">
            <w:pPr>
              <w:pStyle w:val="144"/>
              <w:jc w:val="both"/>
            </w:pPr>
            <w:r w:rsidRPr="008C5A0E">
              <w:rPr>
                <w:rFonts w:hint="eastAsia"/>
              </w:rPr>
              <w:t>中央政府前瞻基礎建設計畫第2期特別預算</w:t>
            </w:r>
          </w:p>
        </w:tc>
        <w:tc>
          <w:tcPr>
            <w:tcW w:w="1507" w:type="dxa"/>
            <w:shd w:val="clear" w:color="auto" w:fill="auto"/>
            <w:vAlign w:val="center"/>
            <w:hideMark/>
          </w:tcPr>
          <w:p w:rsidR="008C5A0E" w:rsidRPr="008C5A0E" w:rsidRDefault="008C5A0E" w:rsidP="008C5A0E">
            <w:pPr>
              <w:pStyle w:val="144"/>
            </w:pPr>
            <w:r w:rsidRPr="008C5A0E">
              <w:rPr>
                <w:rFonts w:hint="eastAsia"/>
              </w:rPr>
              <w:t>108-109</w:t>
            </w:r>
          </w:p>
        </w:tc>
        <w:tc>
          <w:tcPr>
            <w:tcW w:w="1630" w:type="dxa"/>
            <w:shd w:val="clear" w:color="auto" w:fill="auto"/>
            <w:vAlign w:val="center"/>
            <w:hideMark/>
          </w:tcPr>
          <w:p w:rsidR="008C5A0E" w:rsidRPr="008C5A0E" w:rsidRDefault="008C5A0E" w:rsidP="008C5A0E">
            <w:pPr>
              <w:pStyle w:val="144"/>
            </w:pPr>
            <w:r w:rsidRPr="008C5A0E">
              <w:rPr>
                <w:rFonts w:hint="eastAsia"/>
              </w:rPr>
              <w:t>107.08.31</w:t>
            </w:r>
          </w:p>
        </w:tc>
        <w:tc>
          <w:tcPr>
            <w:tcW w:w="1399" w:type="dxa"/>
            <w:shd w:val="clear" w:color="auto" w:fill="auto"/>
            <w:vAlign w:val="center"/>
            <w:hideMark/>
          </w:tcPr>
          <w:p w:rsidR="008C5A0E" w:rsidRPr="008C5A0E" w:rsidRDefault="008C5A0E" w:rsidP="008C5A0E">
            <w:pPr>
              <w:pStyle w:val="144"/>
            </w:pPr>
            <w:r w:rsidRPr="008C5A0E">
              <w:rPr>
                <w:rFonts w:hint="eastAsia"/>
              </w:rPr>
              <w:t>107.12.28</w:t>
            </w:r>
          </w:p>
        </w:tc>
        <w:tc>
          <w:tcPr>
            <w:tcW w:w="1314" w:type="dxa"/>
            <w:shd w:val="clear" w:color="auto" w:fill="auto"/>
            <w:vAlign w:val="center"/>
            <w:hideMark/>
          </w:tcPr>
          <w:p w:rsidR="008C5A0E" w:rsidRPr="008C5A0E" w:rsidRDefault="008C5A0E" w:rsidP="008C5A0E">
            <w:pPr>
              <w:pStyle w:val="144"/>
            </w:pPr>
            <w:r w:rsidRPr="008C5A0E">
              <w:rPr>
                <w:rFonts w:hint="eastAsia"/>
              </w:rPr>
              <w:t>108.01.16</w:t>
            </w:r>
          </w:p>
        </w:tc>
        <w:tc>
          <w:tcPr>
            <w:tcW w:w="1061" w:type="dxa"/>
            <w:vAlign w:val="center"/>
          </w:tcPr>
          <w:p w:rsidR="008C5A0E" w:rsidRPr="008C5A0E" w:rsidRDefault="008C5A0E" w:rsidP="008C5A0E">
            <w:pPr>
              <w:pStyle w:val="144"/>
            </w:pPr>
            <w:r w:rsidRPr="008C5A0E">
              <w:rPr>
                <w:rFonts w:hint="eastAsia"/>
              </w:rPr>
              <w:t>4.5個月</w:t>
            </w:r>
          </w:p>
        </w:tc>
      </w:tr>
      <w:tr w:rsidR="008C5A0E" w:rsidRPr="008C5A0E" w:rsidTr="00502A1A">
        <w:trPr>
          <w:trHeight w:val="20"/>
        </w:trPr>
        <w:tc>
          <w:tcPr>
            <w:tcW w:w="2411" w:type="dxa"/>
            <w:shd w:val="clear" w:color="auto" w:fill="auto"/>
            <w:vAlign w:val="center"/>
            <w:hideMark/>
          </w:tcPr>
          <w:p w:rsidR="008C5A0E" w:rsidRPr="008C5A0E" w:rsidRDefault="008C5A0E" w:rsidP="00502A1A">
            <w:pPr>
              <w:pStyle w:val="144"/>
              <w:jc w:val="both"/>
            </w:pPr>
            <w:r w:rsidRPr="008C5A0E">
              <w:rPr>
                <w:rFonts w:hint="eastAsia"/>
              </w:rPr>
              <w:t>中央政府前瞻基礎建設計畫第3期特別預算</w:t>
            </w:r>
          </w:p>
        </w:tc>
        <w:tc>
          <w:tcPr>
            <w:tcW w:w="1507" w:type="dxa"/>
            <w:shd w:val="clear" w:color="auto" w:fill="auto"/>
            <w:vAlign w:val="center"/>
            <w:hideMark/>
          </w:tcPr>
          <w:p w:rsidR="008C5A0E" w:rsidRPr="008C5A0E" w:rsidRDefault="008C5A0E" w:rsidP="008C5A0E">
            <w:pPr>
              <w:pStyle w:val="144"/>
            </w:pPr>
            <w:r w:rsidRPr="008C5A0E">
              <w:rPr>
                <w:rFonts w:hint="eastAsia"/>
              </w:rPr>
              <w:t>110-111</w:t>
            </w:r>
          </w:p>
        </w:tc>
        <w:tc>
          <w:tcPr>
            <w:tcW w:w="1630" w:type="dxa"/>
            <w:shd w:val="clear" w:color="auto" w:fill="auto"/>
            <w:vAlign w:val="center"/>
            <w:hideMark/>
          </w:tcPr>
          <w:p w:rsidR="008C5A0E" w:rsidRPr="008C5A0E" w:rsidRDefault="008C5A0E" w:rsidP="008C5A0E">
            <w:pPr>
              <w:pStyle w:val="144"/>
            </w:pPr>
            <w:r w:rsidRPr="008C5A0E">
              <w:rPr>
                <w:rFonts w:hint="eastAsia"/>
              </w:rPr>
              <w:t>109.08.31</w:t>
            </w:r>
          </w:p>
        </w:tc>
        <w:tc>
          <w:tcPr>
            <w:tcW w:w="1399" w:type="dxa"/>
            <w:shd w:val="clear" w:color="auto" w:fill="auto"/>
            <w:vAlign w:val="center"/>
            <w:hideMark/>
          </w:tcPr>
          <w:p w:rsidR="008C5A0E" w:rsidRPr="008C5A0E" w:rsidRDefault="008C5A0E" w:rsidP="008C5A0E">
            <w:pPr>
              <w:pStyle w:val="144"/>
            </w:pPr>
            <w:r w:rsidRPr="008C5A0E">
              <w:rPr>
                <w:rFonts w:hint="eastAsia"/>
              </w:rPr>
              <w:t>110.01.19</w:t>
            </w:r>
          </w:p>
        </w:tc>
        <w:tc>
          <w:tcPr>
            <w:tcW w:w="1314" w:type="dxa"/>
            <w:shd w:val="clear" w:color="auto" w:fill="auto"/>
            <w:vAlign w:val="center"/>
            <w:hideMark/>
          </w:tcPr>
          <w:p w:rsidR="008C5A0E" w:rsidRPr="008C5A0E" w:rsidRDefault="008C5A0E" w:rsidP="008C5A0E">
            <w:pPr>
              <w:pStyle w:val="144"/>
            </w:pPr>
            <w:r w:rsidRPr="008C5A0E">
              <w:rPr>
                <w:rFonts w:hint="eastAsia"/>
              </w:rPr>
              <w:t>110.02.09</w:t>
            </w:r>
          </w:p>
        </w:tc>
        <w:tc>
          <w:tcPr>
            <w:tcW w:w="1061" w:type="dxa"/>
            <w:vAlign w:val="center"/>
          </w:tcPr>
          <w:p w:rsidR="008C5A0E" w:rsidRPr="008C5A0E" w:rsidRDefault="008C5A0E" w:rsidP="008C5A0E">
            <w:pPr>
              <w:pStyle w:val="144"/>
            </w:pPr>
            <w:r w:rsidRPr="008C5A0E">
              <w:rPr>
                <w:rFonts w:hint="eastAsia"/>
              </w:rPr>
              <w:t>5個月</w:t>
            </w:r>
          </w:p>
        </w:tc>
      </w:tr>
      <w:tr w:rsidR="008C5A0E" w:rsidRPr="008C5A0E" w:rsidTr="00502A1A">
        <w:trPr>
          <w:trHeight w:val="20"/>
        </w:trPr>
        <w:tc>
          <w:tcPr>
            <w:tcW w:w="2411" w:type="dxa"/>
            <w:shd w:val="clear" w:color="auto" w:fill="auto"/>
            <w:vAlign w:val="center"/>
            <w:hideMark/>
          </w:tcPr>
          <w:p w:rsidR="008C5A0E" w:rsidRPr="008C5A0E" w:rsidRDefault="008C5A0E" w:rsidP="00502A1A">
            <w:pPr>
              <w:pStyle w:val="144"/>
              <w:jc w:val="both"/>
            </w:pPr>
            <w:r w:rsidRPr="008C5A0E">
              <w:rPr>
                <w:rFonts w:hint="eastAsia"/>
              </w:rPr>
              <w:t>中央政府前瞻基礎建設計畫第4期特別預算</w:t>
            </w:r>
          </w:p>
        </w:tc>
        <w:tc>
          <w:tcPr>
            <w:tcW w:w="1507" w:type="dxa"/>
            <w:shd w:val="clear" w:color="auto" w:fill="auto"/>
            <w:vAlign w:val="center"/>
            <w:hideMark/>
          </w:tcPr>
          <w:p w:rsidR="008C5A0E" w:rsidRPr="008C5A0E" w:rsidRDefault="008C5A0E" w:rsidP="008C5A0E">
            <w:pPr>
              <w:pStyle w:val="144"/>
            </w:pPr>
            <w:r w:rsidRPr="008C5A0E">
              <w:rPr>
                <w:rFonts w:hint="eastAsia"/>
              </w:rPr>
              <w:t>112-113</w:t>
            </w:r>
          </w:p>
        </w:tc>
        <w:tc>
          <w:tcPr>
            <w:tcW w:w="1630" w:type="dxa"/>
            <w:shd w:val="clear" w:color="auto" w:fill="auto"/>
            <w:vAlign w:val="center"/>
            <w:hideMark/>
          </w:tcPr>
          <w:p w:rsidR="008C5A0E" w:rsidRPr="008C5A0E" w:rsidRDefault="008C5A0E" w:rsidP="008C5A0E">
            <w:pPr>
              <w:pStyle w:val="144"/>
            </w:pPr>
            <w:r w:rsidRPr="008C5A0E">
              <w:rPr>
                <w:rFonts w:hint="eastAsia"/>
              </w:rPr>
              <w:t>111.08.31</w:t>
            </w:r>
          </w:p>
        </w:tc>
        <w:tc>
          <w:tcPr>
            <w:tcW w:w="1399" w:type="dxa"/>
            <w:shd w:val="clear" w:color="auto" w:fill="auto"/>
            <w:vAlign w:val="center"/>
            <w:hideMark/>
          </w:tcPr>
          <w:p w:rsidR="008C5A0E" w:rsidRPr="008C5A0E" w:rsidRDefault="008C5A0E" w:rsidP="008C5A0E">
            <w:pPr>
              <w:pStyle w:val="144"/>
            </w:pPr>
            <w:r w:rsidRPr="008C5A0E">
              <w:rPr>
                <w:rFonts w:hint="eastAsia"/>
              </w:rPr>
              <w:t>111.12.30</w:t>
            </w:r>
          </w:p>
        </w:tc>
        <w:tc>
          <w:tcPr>
            <w:tcW w:w="1314" w:type="dxa"/>
            <w:shd w:val="clear" w:color="auto" w:fill="auto"/>
            <w:vAlign w:val="center"/>
            <w:hideMark/>
          </w:tcPr>
          <w:p w:rsidR="008C5A0E" w:rsidRPr="008C5A0E" w:rsidRDefault="008C5A0E" w:rsidP="008C5A0E">
            <w:pPr>
              <w:pStyle w:val="144"/>
            </w:pPr>
            <w:r w:rsidRPr="008C5A0E">
              <w:rPr>
                <w:rFonts w:hint="eastAsia"/>
              </w:rPr>
              <w:t>112.01.19</w:t>
            </w:r>
          </w:p>
        </w:tc>
        <w:tc>
          <w:tcPr>
            <w:tcW w:w="1061" w:type="dxa"/>
            <w:vAlign w:val="center"/>
          </w:tcPr>
          <w:p w:rsidR="008C5A0E" w:rsidRPr="008C5A0E" w:rsidRDefault="008C5A0E" w:rsidP="008C5A0E">
            <w:pPr>
              <w:pStyle w:val="144"/>
            </w:pPr>
            <w:r w:rsidRPr="008C5A0E">
              <w:rPr>
                <w:rFonts w:hint="eastAsia"/>
              </w:rPr>
              <w:t>4.6個月</w:t>
            </w:r>
          </w:p>
        </w:tc>
      </w:tr>
      <w:tr w:rsidR="00C6138D" w:rsidRPr="00177D99" w:rsidTr="00F97A4A">
        <w:trPr>
          <w:trHeight w:val="20"/>
        </w:trPr>
        <w:tc>
          <w:tcPr>
            <w:tcW w:w="2411" w:type="dxa"/>
            <w:shd w:val="clear" w:color="auto" w:fill="auto"/>
            <w:vAlign w:val="center"/>
          </w:tcPr>
          <w:p w:rsidR="008C5A0E" w:rsidRPr="00177D99" w:rsidRDefault="008C5A0E" w:rsidP="00502A1A">
            <w:pPr>
              <w:pStyle w:val="144"/>
              <w:jc w:val="both"/>
              <w:rPr>
                <w:rFonts w:hint="eastAsia"/>
              </w:rPr>
            </w:pPr>
            <w:r w:rsidRPr="00177D99">
              <w:rPr>
                <w:rFonts w:hint="eastAsia"/>
              </w:rPr>
              <w:t>中央政府前瞻基礎建設計畫第5期特別預算</w:t>
            </w:r>
          </w:p>
        </w:tc>
        <w:tc>
          <w:tcPr>
            <w:tcW w:w="1507" w:type="dxa"/>
            <w:shd w:val="clear" w:color="auto" w:fill="auto"/>
            <w:vAlign w:val="center"/>
          </w:tcPr>
          <w:p w:rsidR="008C5A0E" w:rsidRPr="00177D99" w:rsidRDefault="008C5A0E" w:rsidP="008C5A0E">
            <w:pPr>
              <w:pStyle w:val="144"/>
              <w:rPr>
                <w:rFonts w:hint="eastAsia"/>
              </w:rPr>
            </w:pPr>
            <w:r w:rsidRPr="00177D99">
              <w:rPr>
                <w:rFonts w:hint="eastAsia"/>
              </w:rPr>
              <w:t>114</w:t>
            </w:r>
          </w:p>
        </w:tc>
        <w:tc>
          <w:tcPr>
            <w:tcW w:w="1630" w:type="dxa"/>
            <w:shd w:val="clear" w:color="auto" w:fill="auto"/>
            <w:vAlign w:val="center"/>
          </w:tcPr>
          <w:p w:rsidR="008C5A0E" w:rsidRPr="00177D99" w:rsidRDefault="00B92701" w:rsidP="008C5A0E">
            <w:pPr>
              <w:pStyle w:val="144"/>
              <w:rPr>
                <w:rFonts w:hint="eastAsia"/>
              </w:rPr>
            </w:pPr>
            <w:r w:rsidRPr="00177D99">
              <w:rPr>
                <w:rFonts w:hint="eastAsia"/>
              </w:rPr>
              <w:t>113.08.30</w:t>
            </w:r>
          </w:p>
        </w:tc>
        <w:tc>
          <w:tcPr>
            <w:tcW w:w="1399" w:type="dxa"/>
            <w:shd w:val="clear" w:color="auto" w:fill="auto"/>
            <w:vAlign w:val="center"/>
          </w:tcPr>
          <w:p w:rsidR="008C5A0E" w:rsidRPr="00177D99" w:rsidRDefault="00B92701" w:rsidP="008C5A0E">
            <w:pPr>
              <w:pStyle w:val="144"/>
              <w:rPr>
                <w:rFonts w:hint="eastAsia"/>
              </w:rPr>
            </w:pPr>
            <w:r w:rsidRPr="00177D99">
              <w:rPr>
                <w:rFonts w:hint="eastAsia"/>
              </w:rPr>
              <w:t>114.06.13</w:t>
            </w:r>
          </w:p>
        </w:tc>
        <w:tc>
          <w:tcPr>
            <w:tcW w:w="1314" w:type="dxa"/>
            <w:shd w:val="clear" w:color="auto" w:fill="auto"/>
            <w:vAlign w:val="center"/>
          </w:tcPr>
          <w:p w:rsidR="008C5A0E" w:rsidRPr="00177D99" w:rsidRDefault="00B92701" w:rsidP="008C5A0E">
            <w:pPr>
              <w:pStyle w:val="144"/>
              <w:rPr>
                <w:rFonts w:hint="eastAsia"/>
              </w:rPr>
            </w:pPr>
            <w:r w:rsidRPr="00177D99">
              <w:rPr>
                <w:rFonts w:hint="eastAsia"/>
              </w:rPr>
              <w:t>114.07.02</w:t>
            </w:r>
          </w:p>
        </w:tc>
        <w:tc>
          <w:tcPr>
            <w:tcW w:w="1061" w:type="dxa"/>
            <w:shd w:val="clear" w:color="auto" w:fill="D0CECE"/>
            <w:vAlign w:val="center"/>
          </w:tcPr>
          <w:p w:rsidR="008C5A0E" w:rsidRPr="00177D99" w:rsidRDefault="00177D99" w:rsidP="008C5A0E">
            <w:pPr>
              <w:pStyle w:val="144"/>
              <w:rPr>
                <w:rFonts w:hint="eastAsia"/>
              </w:rPr>
            </w:pPr>
            <w:r w:rsidRPr="00177D99">
              <w:rPr>
                <w:rFonts w:hint="eastAsia"/>
              </w:rPr>
              <w:t>10個月</w:t>
            </w:r>
          </w:p>
        </w:tc>
      </w:tr>
      <w:tr w:rsidR="008C5A0E" w:rsidRPr="008C5A0E" w:rsidTr="00F97A4A">
        <w:trPr>
          <w:trHeight w:val="20"/>
        </w:trPr>
        <w:tc>
          <w:tcPr>
            <w:tcW w:w="2411" w:type="dxa"/>
            <w:shd w:val="clear" w:color="auto" w:fill="auto"/>
            <w:vAlign w:val="center"/>
            <w:hideMark/>
          </w:tcPr>
          <w:p w:rsidR="008C5A0E" w:rsidRPr="008C5A0E" w:rsidRDefault="008C5A0E" w:rsidP="00502A1A">
            <w:pPr>
              <w:pStyle w:val="144"/>
              <w:jc w:val="both"/>
            </w:pPr>
            <w:bookmarkStart w:id="43" w:name="_Hlk168297922"/>
            <w:r w:rsidRPr="008C5A0E">
              <w:rPr>
                <w:rFonts w:hint="eastAsia"/>
              </w:rPr>
              <w:t>中央政府嚴重特殊傳染性肺炎防治及紓困振興特別預算</w:t>
            </w:r>
            <w:bookmarkEnd w:id="43"/>
          </w:p>
        </w:tc>
        <w:tc>
          <w:tcPr>
            <w:tcW w:w="1507" w:type="dxa"/>
            <w:vMerge w:val="restart"/>
            <w:shd w:val="clear" w:color="auto" w:fill="auto"/>
            <w:vAlign w:val="center"/>
            <w:hideMark/>
          </w:tcPr>
          <w:p w:rsidR="008C5A0E" w:rsidRPr="008C5A0E" w:rsidRDefault="008C5A0E" w:rsidP="008C5A0E">
            <w:pPr>
              <w:pStyle w:val="144"/>
            </w:pPr>
            <w:r w:rsidRPr="008C5A0E">
              <w:rPr>
                <w:rFonts w:hint="eastAsia"/>
              </w:rPr>
              <w:t>109.1.15-</w:t>
            </w:r>
            <w:r w:rsidRPr="008C5A0E">
              <w:rPr>
                <w:rFonts w:hint="eastAsia"/>
              </w:rPr>
              <w:br/>
              <w:t>111.6.30</w:t>
            </w:r>
            <w:r w:rsidRPr="008C5A0E">
              <w:rPr>
                <w:rFonts w:hint="eastAsia"/>
              </w:rPr>
              <w:br/>
              <w:t>(延長至</w:t>
            </w:r>
            <w:r w:rsidRPr="008C5A0E">
              <w:rPr>
                <w:rFonts w:hint="eastAsia"/>
              </w:rPr>
              <w:br/>
              <w:t>112.6.30)</w:t>
            </w:r>
          </w:p>
        </w:tc>
        <w:tc>
          <w:tcPr>
            <w:tcW w:w="1630" w:type="dxa"/>
            <w:shd w:val="clear" w:color="auto" w:fill="auto"/>
            <w:vAlign w:val="center"/>
            <w:hideMark/>
          </w:tcPr>
          <w:p w:rsidR="008C5A0E" w:rsidRPr="008C5A0E" w:rsidRDefault="008C5A0E" w:rsidP="008C5A0E">
            <w:pPr>
              <w:pStyle w:val="144"/>
            </w:pPr>
            <w:r w:rsidRPr="008C5A0E">
              <w:rPr>
                <w:rFonts w:hint="eastAsia"/>
              </w:rPr>
              <w:t>109.02.27</w:t>
            </w:r>
          </w:p>
        </w:tc>
        <w:tc>
          <w:tcPr>
            <w:tcW w:w="1399" w:type="dxa"/>
            <w:shd w:val="clear" w:color="auto" w:fill="auto"/>
            <w:vAlign w:val="center"/>
            <w:hideMark/>
          </w:tcPr>
          <w:p w:rsidR="008C5A0E" w:rsidRPr="008C5A0E" w:rsidRDefault="008C5A0E" w:rsidP="008C5A0E">
            <w:pPr>
              <w:pStyle w:val="144"/>
            </w:pPr>
            <w:r w:rsidRPr="008C5A0E">
              <w:rPr>
                <w:rFonts w:hint="eastAsia"/>
              </w:rPr>
              <w:t>109.03.13</w:t>
            </w:r>
          </w:p>
        </w:tc>
        <w:tc>
          <w:tcPr>
            <w:tcW w:w="1314" w:type="dxa"/>
            <w:shd w:val="clear" w:color="auto" w:fill="auto"/>
            <w:vAlign w:val="center"/>
            <w:hideMark/>
          </w:tcPr>
          <w:p w:rsidR="008C5A0E" w:rsidRPr="008C5A0E" w:rsidRDefault="008C5A0E" w:rsidP="008C5A0E">
            <w:pPr>
              <w:pStyle w:val="144"/>
            </w:pPr>
            <w:r w:rsidRPr="008C5A0E">
              <w:rPr>
                <w:rFonts w:hint="eastAsia"/>
              </w:rPr>
              <w:t>109.03.18</w:t>
            </w:r>
          </w:p>
        </w:tc>
        <w:tc>
          <w:tcPr>
            <w:tcW w:w="1061" w:type="dxa"/>
            <w:shd w:val="clear" w:color="auto" w:fill="D0CECE"/>
            <w:vAlign w:val="center"/>
          </w:tcPr>
          <w:p w:rsidR="008C5A0E" w:rsidRPr="008C5A0E" w:rsidRDefault="008C5A0E" w:rsidP="008C5A0E">
            <w:pPr>
              <w:pStyle w:val="144"/>
            </w:pPr>
            <w:r w:rsidRPr="008C5A0E">
              <w:rPr>
                <w:rFonts w:hint="eastAsia"/>
              </w:rPr>
              <w:t>0.7個月</w:t>
            </w:r>
          </w:p>
          <w:p w:rsidR="008C5A0E" w:rsidRPr="008C5A0E" w:rsidRDefault="008C5A0E" w:rsidP="008C5A0E">
            <w:pPr>
              <w:pStyle w:val="144"/>
            </w:pPr>
            <w:r w:rsidRPr="008C5A0E">
              <w:rPr>
                <w:rFonts w:hint="eastAsia"/>
              </w:rPr>
              <w:t>(20日)</w:t>
            </w:r>
          </w:p>
        </w:tc>
      </w:tr>
      <w:tr w:rsidR="008C5A0E" w:rsidRPr="008C5A0E" w:rsidTr="00502A1A">
        <w:trPr>
          <w:trHeight w:val="20"/>
        </w:trPr>
        <w:tc>
          <w:tcPr>
            <w:tcW w:w="2411" w:type="dxa"/>
            <w:shd w:val="clear" w:color="auto" w:fill="auto"/>
            <w:vAlign w:val="center"/>
            <w:hideMark/>
          </w:tcPr>
          <w:p w:rsidR="008C5A0E" w:rsidRPr="00502A1A" w:rsidRDefault="008C5A0E" w:rsidP="00502A1A">
            <w:pPr>
              <w:pStyle w:val="144"/>
              <w:ind w:rightChars="-8" w:right="-23"/>
              <w:jc w:val="both"/>
              <w:rPr>
                <w:spacing w:val="-2"/>
              </w:rPr>
            </w:pPr>
            <w:r w:rsidRPr="00502A1A">
              <w:rPr>
                <w:rFonts w:hint="eastAsia"/>
                <w:spacing w:val="-2"/>
              </w:rPr>
              <w:t>中央政府嚴重特殊傳染性肺炎防治及紓困振興特別預算追加預算</w:t>
            </w:r>
          </w:p>
        </w:tc>
        <w:tc>
          <w:tcPr>
            <w:tcW w:w="1507" w:type="dxa"/>
            <w:vMerge/>
            <w:vAlign w:val="center"/>
            <w:hideMark/>
          </w:tcPr>
          <w:p w:rsidR="008C5A0E" w:rsidRPr="008C5A0E" w:rsidRDefault="008C5A0E" w:rsidP="008C5A0E">
            <w:pPr>
              <w:pStyle w:val="144"/>
            </w:pPr>
          </w:p>
        </w:tc>
        <w:tc>
          <w:tcPr>
            <w:tcW w:w="1630" w:type="dxa"/>
            <w:shd w:val="clear" w:color="auto" w:fill="auto"/>
            <w:vAlign w:val="center"/>
            <w:hideMark/>
          </w:tcPr>
          <w:p w:rsidR="008C5A0E" w:rsidRPr="008C5A0E" w:rsidRDefault="008C5A0E" w:rsidP="008C5A0E">
            <w:pPr>
              <w:pStyle w:val="144"/>
            </w:pPr>
            <w:r w:rsidRPr="008C5A0E">
              <w:rPr>
                <w:rFonts w:hint="eastAsia"/>
              </w:rPr>
              <w:t>109.04.23</w:t>
            </w:r>
          </w:p>
        </w:tc>
        <w:tc>
          <w:tcPr>
            <w:tcW w:w="1399" w:type="dxa"/>
            <w:shd w:val="clear" w:color="auto" w:fill="auto"/>
            <w:vAlign w:val="center"/>
            <w:hideMark/>
          </w:tcPr>
          <w:p w:rsidR="008C5A0E" w:rsidRPr="008C5A0E" w:rsidRDefault="008C5A0E" w:rsidP="008C5A0E">
            <w:pPr>
              <w:pStyle w:val="144"/>
            </w:pPr>
            <w:r w:rsidRPr="008C5A0E">
              <w:rPr>
                <w:rFonts w:hint="eastAsia"/>
              </w:rPr>
              <w:t>109.05.08</w:t>
            </w:r>
          </w:p>
        </w:tc>
        <w:tc>
          <w:tcPr>
            <w:tcW w:w="1314" w:type="dxa"/>
            <w:shd w:val="clear" w:color="auto" w:fill="auto"/>
            <w:vAlign w:val="center"/>
            <w:hideMark/>
          </w:tcPr>
          <w:p w:rsidR="008C5A0E" w:rsidRPr="008C5A0E" w:rsidRDefault="008C5A0E" w:rsidP="008C5A0E">
            <w:pPr>
              <w:pStyle w:val="144"/>
            </w:pPr>
            <w:r w:rsidRPr="008C5A0E">
              <w:rPr>
                <w:rFonts w:hint="eastAsia"/>
              </w:rPr>
              <w:t>109.05.13</w:t>
            </w:r>
          </w:p>
        </w:tc>
        <w:tc>
          <w:tcPr>
            <w:tcW w:w="1061" w:type="dxa"/>
            <w:vAlign w:val="center"/>
          </w:tcPr>
          <w:p w:rsidR="008C5A0E" w:rsidRPr="008C5A0E" w:rsidRDefault="008C5A0E" w:rsidP="008C5A0E">
            <w:pPr>
              <w:pStyle w:val="144"/>
            </w:pPr>
            <w:r w:rsidRPr="008C5A0E">
              <w:rPr>
                <w:rFonts w:hint="eastAsia"/>
              </w:rPr>
              <w:t>0</w:t>
            </w:r>
            <w:r w:rsidRPr="008C5A0E">
              <w:t>.7</w:t>
            </w:r>
            <w:r w:rsidRPr="008C5A0E">
              <w:rPr>
                <w:rFonts w:hint="eastAsia"/>
              </w:rPr>
              <w:t>個月</w:t>
            </w:r>
          </w:p>
          <w:p w:rsidR="008C5A0E" w:rsidRPr="008C5A0E" w:rsidRDefault="008C5A0E" w:rsidP="008C5A0E">
            <w:pPr>
              <w:pStyle w:val="144"/>
            </w:pPr>
            <w:r w:rsidRPr="008C5A0E">
              <w:rPr>
                <w:rFonts w:hint="eastAsia"/>
              </w:rPr>
              <w:t>(2</w:t>
            </w:r>
            <w:r w:rsidR="00DA15CE">
              <w:rPr>
                <w:rFonts w:hint="eastAsia"/>
              </w:rPr>
              <w:t>0</w:t>
            </w:r>
            <w:r w:rsidRPr="008C5A0E">
              <w:rPr>
                <w:rFonts w:hint="eastAsia"/>
              </w:rPr>
              <w:t>日)</w:t>
            </w:r>
          </w:p>
        </w:tc>
      </w:tr>
      <w:tr w:rsidR="008C5A0E" w:rsidRPr="008C5A0E" w:rsidTr="00502A1A">
        <w:trPr>
          <w:trHeight w:val="20"/>
        </w:trPr>
        <w:tc>
          <w:tcPr>
            <w:tcW w:w="2411" w:type="dxa"/>
            <w:shd w:val="clear" w:color="auto" w:fill="auto"/>
            <w:vAlign w:val="center"/>
            <w:hideMark/>
          </w:tcPr>
          <w:p w:rsidR="008C5A0E" w:rsidRPr="008C5A0E" w:rsidRDefault="008C5A0E" w:rsidP="00502A1A">
            <w:pPr>
              <w:pStyle w:val="144"/>
              <w:ind w:rightChars="-8" w:right="-23"/>
              <w:jc w:val="both"/>
            </w:pPr>
            <w:r w:rsidRPr="00502A1A">
              <w:rPr>
                <w:rFonts w:hint="eastAsia"/>
                <w:spacing w:val="-10"/>
              </w:rPr>
              <w:t>中央政府嚴重特殊傳染性肺炎防治及紓困振興特別預算第2次追加預算</w:t>
            </w:r>
          </w:p>
        </w:tc>
        <w:tc>
          <w:tcPr>
            <w:tcW w:w="1507" w:type="dxa"/>
            <w:vMerge/>
            <w:vAlign w:val="center"/>
            <w:hideMark/>
          </w:tcPr>
          <w:p w:rsidR="008C5A0E" w:rsidRPr="008C5A0E" w:rsidRDefault="008C5A0E" w:rsidP="008C5A0E">
            <w:pPr>
              <w:pStyle w:val="144"/>
            </w:pPr>
          </w:p>
        </w:tc>
        <w:tc>
          <w:tcPr>
            <w:tcW w:w="1630" w:type="dxa"/>
            <w:shd w:val="clear" w:color="auto" w:fill="auto"/>
            <w:vAlign w:val="center"/>
            <w:hideMark/>
          </w:tcPr>
          <w:p w:rsidR="008C5A0E" w:rsidRPr="008C5A0E" w:rsidRDefault="008C5A0E" w:rsidP="008C5A0E">
            <w:pPr>
              <w:pStyle w:val="144"/>
            </w:pPr>
            <w:r w:rsidRPr="008C5A0E">
              <w:rPr>
                <w:rFonts w:hint="eastAsia"/>
              </w:rPr>
              <w:t>109.07.23</w:t>
            </w:r>
          </w:p>
        </w:tc>
        <w:tc>
          <w:tcPr>
            <w:tcW w:w="1399" w:type="dxa"/>
            <w:shd w:val="clear" w:color="auto" w:fill="auto"/>
            <w:vAlign w:val="center"/>
            <w:hideMark/>
          </w:tcPr>
          <w:p w:rsidR="008C5A0E" w:rsidRPr="008C5A0E" w:rsidRDefault="008C5A0E" w:rsidP="008C5A0E">
            <w:pPr>
              <w:pStyle w:val="144"/>
            </w:pPr>
            <w:r w:rsidRPr="008C5A0E">
              <w:rPr>
                <w:rFonts w:hint="eastAsia"/>
              </w:rPr>
              <w:t>109.10.23</w:t>
            </w:r>
          </w:p>
        </w:tc>
        <w:tc>
          <w:tcPr>
            <w:tcW w:w="1314" w:type="dxa"/>
            <w:shd w:val="clear" w:color="auto" w:fill="auto"/>
            <w:vAlign w:val="center"/>
            <w:hideMark/>
          </w:tcPr>
          <w:p w:rsidR="008C5A0E" w:rsidRPr="008C5A0E" w:rsidRDefault="008C5A0E" w:rsidP="008C5A0E">
            <w:pPr>
              <w:pStyle w:val="144"/>
            </w:pPr>
            <w:r w:rsidRPr="008C5A0E">
              <w:rPr>
                <w:rFonts w:hint="eastAsia"/>
              </w:rPr>
              <w:t>109.11.11</w:t>
            </w:r>
          </w:p>
        </w:tc>
        <w:tc>
          <w:tcPr>
            <w:tcW w:w="1061" w:type="dxa"/>
            <w:vAlign w:val="center"/>
          </w:tcPr>
          <w:p w:rsidR="008C5A0E" w:rsidRPr="008C5A0E" w:rsidRDefault="008C5A0E" w:rsidP="008C5A0E">
            <w:pPr>
              <w:pStyle w:val="144"/>
            </w:pPr>
            <w:r w:rsidRPr="008C5A0E">
              <w:rPr>
                <w:rFonts w:hint="eastAsia"/>
              </w:rPr>
              <w:t>3.6個月</w:t>
            </w:r>
          </w:p>
        </w:tc>
      </w:tr>
      <w:tr w:rsidR="008C5A0E" w:rsidRPr="008C5A0E" w:rsidTr="00502A1A">
        <w:trPr>
          <w:trHeight w:val="20"/>
        </w:trPr>
        <w:tc>
          <w:tcPr>
            <w:tcW w:w="2411" w:type="dxa"/>
            <w:shd w:val="clear" w:color="auto" w:fill="auto"/>
            <w:vAlign w:val="center"/>
            <w:hideMark/>
          </w:tcPr>
          <w:p w:rsidR="008C5A0E" w:rsidRPr="00502A1A" w:rsidRDefault="008C5A0E" w:rsidP="00502A1A">
            <w:pPr>
              <w:pStyle w:val="144"/>
              <w:ind w:rightChars="-8" w:right="-23"/>
              <w:jc w:val="both"/>
              <w:rPr>
                <w:spacing w:val="-10"/>
              </w:rPr>
            </w:pPr>
            <w:r w:rsidRPr="00502A1A">
              <w:rPr>
                <w:rFonts w:hint="eastAsia"/>
                <w:spacing w:val="-10"/>
              </w:rPr>
              <w:t>中央政府嚴重特殊傳染性肺炎防治及紓困振興特別預算第3次追加預算</w:t>
            </w:r>
          </w:p>
        </w:tc>
        <w:tc>
          <w:tcPr>
            <w:tcW w:w="1507" w:type="dxa"/>
            <w:vMerge/>
            <w:vAlign w:val="center"/>
            <w:hideMark/>
          </w:tcPr>
          <w:p w:rsidR="008C5A0E" w:rsidRPr="008C5A0E" w:rsidRDefault="008C5A0E" w:rsidP="008C5A0E">
            <w:pPr>
              <w:pStyle w:val="144"/>
            </w:pPr>
          </w:p>
        </w:tc>
        <w:tc>
          <w:tcPr>
            <w:tcW w:w="1630" w:type="dxa"/>
            <w:shd w:val="clear" w:color="auto" w:fill="auto"/>
            <w:vAlign w:val="center"/>
            <w:hideMark/>
          </w:tcPr>
          <w:p w:rsidR="008C5A0E" w:rsidRPr="008C5A0E" w:rsidRDefault="008C5A0E" w:rsidP="008C5A0E">
            <w:pPr>
              <w:pStyle w:val="144"/>
            </w:pPr>
            <w:r w:rsidRPr="008C5A0E">
              <w:rPr>
                <w:rFonts w:hint="eastAsia"/>
              </w:rPr>
              <w:t>110.06.03</w:t>
            </w:r>
          </w:p>
        </w:tc>
        <w:tc>
          <w:tcPr>
            <w:tcW w:w="1399" w:type="dxa"/>
            <w:shd w:val="clear" w:color="auto" w:fill="auto"/>
            <w:vAlign w:val="center"/>
            <w:hideMark/>
          </w:tcPr>
          <w:p w:rsidR="008C5A0E" w:rsidRPr="008C5A0E" w:rsidRDefault="008C5A0E" w:rsidP="008C5A0E">
            <w:pPr>
              <w:pStyle w:val="144"/>
            </w:pPr>
            <w:r w:rsidRPr="008C5A0E">
              <w:rPr>
                <w:rFonts w:hint="eastAsia"/>
              </w:rPr>
              <w:t>110.06.18</w:t>
            </w:r>
          </w:p>
        </w:tc>
        <w:tc>
          <w:tcPr>
            <w:tcW w:w="1314" w:type="dxa"/>
            <w:shd w:val="clear" w:color="auto" w:fill="auto"/>
            <w:vAlign w:val="center"/>
            <w:hideMark/>
          </w:tcPr>
          <w:p w:rsidR="008C5A0E" w:rsidRPr="008C5A0E" w:rsidRDefault="008C5A0E" w:rsidP="008C5A0E">
            <w:pPr>
              <w:pStyle w:val="144"/>
            </w:pPr>
            <w:r w:rsidRPr="008C5A0E">
              <w:rPr>
                <w:rFonts w:hint="eastAsia"/>
              </w:rPr>
              <w:t>110.07.02</w:t>
            </w:r>
          </w:p>
        </w:tc>
        <w:tc>
          <w:tcPr>
            <w:tcW w:w="1061" w:type="dxa"/>
            <w:vAlign w:val="center"/>
          </w:tcPr>
          <w:p w:rsidR="008C5A0E" w:rsidRPr="008C5A0E" w:rsidRDefault="008C5A0E" w:rsidP="008C5A0E">
            <w:pPr>
              <w:pStyle w:val="144"/>
            </w:pPr>
            <w:r w:rsidRPr="008C5A0E">
              <w:rPr>
                <w:rFonts w:hint="eastAsia"/>
              </w:rPr>
              <w:t>1個月</w:t>
            </w:r>
          </w:p>
        </w:tc>
      </w:tr>
      <w:tr w:rsidR="008C5A0E" w:rsidRPr="008C5A0E" w:rsidTr="00502A1A">
        <w:trPr>
          <w:trHeight w:val="20"/>
        </w:trPr>
        <w:tc>
          <w:tcPr>
            <w:tcW w:w="2411" w:type="dxa"/>
            <w:shd w:val="clear" w:color="auto" w:fill="auto"/>
            <w:vAlign w:val="center"/>
            <w:hideMark/>
          </w:tcPr>
          <w:p w:rsidR="008C5A0E" w:rsidRPr="008C5A0E" w:rsidRDefault="008C5A0E" w:rsidP="00502A1A">
            <w:pPr>
              <w:pStyle w:val="144"/>
              <w:ind w:rightChars="-8" w:right="-23"/>
              <w:jc w:val="both"/>
            </w:pPr>
            <w:r w:rsidRPr="00502A1A">
              <w:rPr>
                <w:rFonts w:hint="eastAsia"/>
                <w:spacing w:val="-10"/>
              </w:rPr>
              <w:t>中央政府嚴重特殊傳染性肺炎防治及紓困振興特別預算第4次追加預算</w:t>
            </w:r>
          </w:p>
        </w:tc>
        <w:tc>
          <w:tcPr>
            <w:tcW w:w="1507" w:type="dxa"/>
            <w:vMerge/>
            <w:vAlign w:val="center"/>
            <w:hideMark/>
          </w:tcPr>
          <w:p w:rsidR="008C5A0E" w:rsidRPr="008C5A0E" w:rsidRDefault="008C5A0E" w:rsidP="008C5A0E">
            <w:pPr>
              <w:pStyle w:val="144"/>
            </w:pPr>
          </w:p>
        </w:tc>
        <w:tc>
          <w:tcPr>
            <w:tcW w:w="1630" w:type="dxa"/>
            <w:shd w:val="clear" w:color="auto" w:fill="auto"/>
            <w:vAlign w:val="center"/>
            <w:hideMark/>
          </w:tcPr>
          <w:p w:rsidR="008C5A0E" w:rsidRPr="008C5A0E" w:rsidRDefault="008C5A0E" w:rsidP="008C5A0E">
            <w:pPr>
              <w:pStyle w:val="144"/>
            </w:pPr>
            <w:r w:rsidRPr="008C5A0E">
              <w:rPr>
                <w:rFonts w:hint="eastAsia"/>
              </w:rPr>
              <w:t>110.09.09</w:t>
            </w:r>
          </w:p>
        </w:tc>
        <w:tc>
          <w:tcPr>
            <w:tcW w:w="1399" w:type="dxa"/>
            <w:shd w:val="clear" w:color="auto" w:fill="auto"/>
            <w:vAlign w:val="center"/>
            <w:hideMark/>
          </w:tcPr>
          <w:p w:rsidR="008C5A0E" w:rsidRPr="008C5A0E" w:rsidRDefault="008C5A0E" w:rsidP="008C5A0E">
            <w:pPr>
              <w:pStyle w:val="144"/>
            </w:pPr>
            <w:r w:rsidRPr="008C5A0E">
              <w:rPr>
                <w:rFonts w:hint="eastAsia"/>
              </w:rPr>
              <w:t>110.12.10</w:t>
            </w:r>
          </w:p>
        </w:tc>
        <w:tc>
          <w:tcPr>
            <w:tcW w:w="1314" w:type="dxa"/>
            <w:shd w:val="clear" w:color="auto" w:fill="auto"/>
            <w:vAlign w:val="center"/>
            <w:hideMark/>
          </w:tcPr>
          <w:p w:rsidR="008C5A0E" w:rsidRPr="008C5A0E" w:rsidRDefault="008C5A0E" w:rsidP="008C5A0E">
            <w:pPr>
              <w:pStyle w:val="144"/>
            </w:pPr>
            <w:r w:rsidRPr="008C5A0E">
              <w:rPr>
                <w:rFonts w:hint="eastAsia"/>
              </w:rPr>
              <w:t>110.12.29</w:t>
            </w:r>
          </w:p>
        </w:tc>
        <w:tc>
          <w:tcPr>
            <w:tcW w:w="1061" w:type="dxa"/>
            <w:vAlign w:val="center"/>
          </w:tcPr>
          <w:p w:rsidR="008C5A0E" w:rsidRPr="008C5A0E" w:rsidRDefault="008C5A0E" w:rsidP="008C5A0E">
            <w:pPr>
              <w:pStyle w:val="144"/>
            </w:pPr>
            <w:r w:rsidRPr="008C5A0E">
              <w:rPr>
                <w:rFonts w:hint="eastAsia"/>
              </w:rPr>
              <w:t>3.6個月</w:t>
            </w:r>
          </w:p>
        </w:tc>
      </w:tr>
      <w:tr w:rsidR="008C5A0E" w:rsidRPr="008C5A0E" w:rsidTr="00502A1A">
        <w:trPr>
          <w:trHeight w:val="20"/>
        </w:trPr>
        <w:tc>
          <w:tcPr>
            <w:tcW w:w="2411" w:type="dxa"/>
            <w:shd w:val="clear" w:color="auto" w:fill="auto"/>
            <w:vAlign w:val="center"/>
            <w:hideMark/>
          </w:tcPr>
          <w:p w:rsidR="008C5A0E" w:rsidRPr="008C5A0E" w:rsidRDefault="008C5A0E" w:rsidP="00502A1A">
            <w:pPr>
              <w:pStyle w:val="144"/>
              <w:jc w:val="both"/>
            </w:pPr>
            <w:bookmarkStart w:id="44" w:name="_Hlk208416948"/>
            <w:r w:rsidRPr="008C5A0E">
              <w:rPr>
                <w:rFonts w:hint="eastAsia"/>
              </w:rPr>
              <w:t>中央政府新式戰機採購特別預</w:t>
            </w:r>
            <w:bookmarkEnd w:id="44"/>
            <w:r w:rsidRPr="008C5A0E">
              <w:rPr>
                <w:rFonts w:hint="eastAsia"/>
              </w:rPr>
              <w:t>算</w:t>
            </w:r>
          </w:p>
        </w:tc>
        <w:tc>
          <w:tcPr>
            <w:tcW w:w="1507" w:type="dxa"/>
            <w:shd w:val="clear" w:color="auto" w:fill="auto"/>
            <w:vAlign w:val="center"/>
            <w:hideMark/>
          </w:tcPr>
          <w:p w:rsidR="008C5A0E" w:rsidRPr="008C5A0E" w:rsidRDefault="008C5A0E" w:rsidP="008C5A0E">
            <w:pPr>
              <w:pStyle w:val="144"/>
            </w:pPr>
            <w:r w:rsidRPr="008C5A0E">
              <w:rPr>
                <w:rFonts w:hint="eastAsia"/>
              </w:rPr>
              <w:t>109-115</w:t>
            </w:r>
          </w:p>
        </w:tc>
        <w:tc>
          <w:tcPr>
            <w:tcW w:w="1630" w:type="dxa"/>
            <w:shd w:val="clear" w:color="auto" w:fill="auto"/>
            <w:vAlign w:val="center"/>
            <w:hideMark/>
          </w:tcPr>
          <w:p w:rsidR="008C5A0E" w:rsidRPr="008C5A0E" w:rsidRDefault="008C5A0E" w:rsidP="008C5A0E">
            <w:pPr>
              <w:pStyle w:val="144"/>
            </w:pPr>
            <w:r w:rsidRPr="008C5A0E">
              <w:rPr>
                <w:rFonts w:hint="eastAsia"/>
              </w:rPr>
              <w:t>108.10.31</w:t>
            </w:r>
          </w:p>
        </w:tc>
        <w:tc>
          <w:tcPr>
            <w:tcW w:w="1399" w:type="dxa"/>
            <w:shd w:val="clear" w:color="auto" w:fill="auto"/>
            <w:vAlign w:val="center"/>
            <w:hideMark/>
          </w:tcPr>
          <w:p w:rsidR="008C5A0E" w:rsidRPr="008C5A0E" w:rsidRDefault="008C5A0E" w:rsidP="008C5A0E">
            <w:pPr>
              <w:pStyle w:val="144"/>
            </w:pPr>
            <w:r w:rsidRPr="008C5A0E">
              <w:rPr>
                <w:rFonts w:hint="eastAsia"/>
              </w:rPr>
              <w:t>108.11.22</w:t>
            </w:r>
          </w:p>
        </w:tc>
        <w:tc>
          <w:tcPr>
            <w:tcW w:w="1314" w:type="dxa"/>
            <w:shd w:val="clear" w:color="auto" w:fill="auto"/>
            <w:vAlign w:val="center"/>
            <w:hideMark/>
          </w:tcPr>
          <w:p w:rsidR="008C5A0E" w:rsidRPr="008C5A0E" w:rsidRDefault="008C5A0E" w:rsidP="008C5A0E">
            <w:pPr>
              <w:pStyle w:val="144"/>
            </w:pPr>
            <w:r w:rsidRPr="008C5A0E">
              <w:rPr>
                <w:rFonts w:hint="eastAsia"/>
              </w:rPr>
              <w:t>108.12.11</w:t>
            </w:r>
          </w:p>
        </w:tc>
        <w:tc>
          <w:tcPr>
            <w:tcW w:w="1061" w:type="dxa"/>
            <w:vAlign w:val="center"/>
          </w:tcPr>
          <w:p w:rsidR="008C5A0E" w:rsidRPr="008C5A0E" w:rsidRDefault="008C5A0E" w:rsidP="008C5A0E">
            <w:pPr>
              <w:pStyle w:val="144"/>
            </w:pPr>
            <w:r w:rsidRPr="008C5A0E">
              <w:rPr>
                <w:rFonts w:hint="eastAsia"/>
              </w:rPr>
              <w:t>1.3個月</w:t>
            </w:r>
          </w:p>
        </w:tc>
      </w:tr>
      <w:tr w:rsidR="008C5A0E" w:rsidRPr="008C5A0E" w:rsidTr="00502A1A">
        <w:trPr>
          <w:trHeight w:val="20"/>
        </w:trPr>
        <w:tc>
          <w:tcPr>
            <w:tcW w:w="2411" w:type="dxa"/>
            <w:shd w:val="clear" w:color="auto" w:fill="auto"/>
            <w:vAlign w:val="center"/>
            <w:hideMark/>
          </w:tcPr>
          <w:p w:rsidR="008C5A0E" w:rsidRPr="008C5A0E" w:rsidRDefault="008C5A0E" w:rsidP="00502A1A">
            <w:pPr>
              <w:pStyle w:val="144"/>
              <w:jc w:val="both"/>
            </w:pPr>
            <w:bookmarkStart w:id="45" w:name="_Hlk208416965"/>
            <w:r w:rsidRPr="008C5A0E">
              <w:rPr>
                <w:rFonts w:hint="eastAsia"/>
              </w:rPr>
              <w:t>中央政府海空戰力提升計畫採購特別預算</w:t>
            </w:r>
            <w:bookmarkEnd w:id="45"/>
          </w:p>
        </w:tc>
        <w:tc>
          <w:tcPr>
            <w:tcW w:w="1507" w:type="dxa"/>
            <w:shd w:val="clear" w:color="auto" w:fill="auto"/>
            <w:vAlign w:val="center"/>
            <w:hideMark/>
          </w:tcPr>
          <w:p w:rsidR="008C5A0E" w:rsidRPr="008C5A0E" w:rsidRDefault="008C5A0E" w:rsidP="008C5A0E">
            <w:pPr>
              <w:pStyle w:val="144"/>
            </w:pPr>
            <w:r w:rsidRPr="008C5A0E">
              <w:rPr>
                <w:rFonts w:hint="eastAsia"/>
              </w:rPr>
              <w:t>111-115</w:t>
            </w:r>
          </w:p>
        </w:tc>
        <w:tc>
          <w:tcPr>
            <w:tcW w:w="1630" w:type="dxa"/>
            <w:shd w:val="clear" w:color="auto" w:fill="auto"/>
            <w:vAlign w:val="center"/>
            <w:hideMark/>
          </w:tcPr>
          <w:p w:rsidR="008C5A0E" w:rsidRPr="008C5A0E" w:rsidRDefault="008C5A0E" w:rsidP="008C5A0E">
            <w:pPr>
              <w:pStyle w:val="144"/>
            </w:pPr>
            <w:r w:rsidRPr="008C5A0E">
              <w:rPr>
                <w:rFonts w:hint="eastAsia"/>
              </w:rPr>
              <w:t>110.11.25</w:t>
            </w:r>
          </w:p>
        </w:tc>
        <w:tc>
          <w:tcPr>
            <w:tcW w:w="1399" w:type="dxa"/>
            <w:shd w:val="clear" w:color="auto" w:fill="auto"/>
            <w:vAlign w:val="center"/>
            <w:hideMark/>
          </w:tcPr>
          <w:p w:rsidR="008C5A0E" w:rsidRPr="008C5A0E" w:rsidRDefault="008C5A0E" w:rsidP="008C5A0E">
            <w:pPr>
              <w:pStyle w:val="144"/>
            </w:pPr>
            <w:r w:rsidRPr="008C5A0E">
              <w:rPr>
                <w:rFonts w:hint="eastAsia"/>
              </w:rPr>
              <w:t>111.01.11</w:t>
            </w:r>
          </w:p>
        </w:tc>
        <w:tc>
          <w:tcPr>
            <w:tcW w:w="1314" w:type="dxa"/>
            <w:shd w:val="clear" w:color="auto" w:fill="auto"/>
            <w:vAlign w:val="center"/>
            <w:hideMark/>
          </w:tcPr>
          <w:p w:rsidR="008C5A0E" w:rsidRPr="008C5A0E" w:rsidRDefault="008C5A0E" w:rsidP="008C5A0E">
            <w:pPr>
              <w:pStyle w:val="144"/>
            </w:pPr>
            <w:r w:rsidRPr="008C5A0E">
              <w:rPr>
                <w:rFonts w:hint="eastAsia"/>
              </w:rPr>
              <w:t>111.01.28</w:t>
            </w:r>
          </w:p>
        </w:tc>
        <w:tc>
          <w:tcPr>
            <w:tcW w:w="1061" w:type="dxa"/>
            <w:vAlign w:val="center"/>
          </w:tcPr>
          <w:p w:rsidR="008C5A0E" w:rsidRPr="008C5A0E" w:rsidRDefault="008C5A0E" w:rsidP="008C5A0E">
            <w:pPr>
              <w:pStyle w:val="144"/>
            </w:pPr>
            <w:r w:rsidRPr="008C5A0E">
              <w:rPr>
                <w:rFonts w:hint="eastAsia"/>
              </w:rPr>
              <w:t>2個月</w:t>
            </w:r>
          </w:p>
        </w:tc>
      </w:tr>
      <w:tr w:rsidR="008C5A0E" w:rsidRPr="008C5A0E" w:rsidTr="00502A1A">
        <w:trPr>
          <w:trHeight w:val="20"/>
        </w:trPr>
        <w:tc>
          <w:tcPr>
            <w:tcW w:w="2411" w:type="dxa"/>
            <w:shd w:val="clear" w:color="auto" w:fill="auto"/>
            <w:vAlign w:val="center"/>
            <w:hideMark/>
          </w:tcPr>
          <w:p w:rsidR="008C5A0E" w:rsidRPr="008C5A0E" w:rsidRDefault="008C5A0E" w:rsidP="00502A1A">
            <w:pPr>
              <w:pStyle w:val="144"/>
              <w:ind w:rightChars="-8" w:right="-23"/>
              <w:jc w:val="both"/>
            </w:pPr>
            <w:r w:rsidRPr="00502A1A">
              <w:rPr>
                <w:rFonts w:hint="eastAsia"/>
                <w:spacing w:val="-2"/>
              </w:rPr>
              <w:t>中央政府疫後強化經濟與社會韌性及全民共享經濟成果特別預算</w:t>
            </w:r>
          </w:p>
        </w:tc>
        <w:tc>
          <w:tcPr>
            <w:tcW w:w="1507" w:type="dxa"/>
            <w:shd w:val="clear" w:color="auto" w:fill="auto"/>
            <w:vAlign w:val="center"/>
            <w:hideMark/>
          </w:tcPr>
          <w:p w:rsidR="008C5A0E" w:rsidRPr="008C5A0E" w:rsidRDefault="008C5A0E" w:rsidP="008C5A0E">
            <w:pPr>
              <w:pStyle w:val="144"/>
            </w:pPr>
            <w:r w:rsidRPr="008C5A0E">
              <w:rPr>
                <w:rFonts w:hint="eastAsia"/>
              </w:rPr>
              <w:t>112-114</w:t>
            </w:r>
          </w:p>
        </w:tc>
        <w:tc>
          <w:tcPr>
            <w:tcW w:w="1630" w:type="dxa"/>
            <w:shd w:val="clear" w:color="auto" w:fill="auto"/>
            <w:vAlign w:val="center"/>
            <w:hideMark/>
          </w:tcPr>
          <w:p w:rsidR="008C5A0E" w:rsidRPr="008C5A0E" w:rsidRDefault="008C5A0E" w:rsidP="008C5A0E">
            <w:pPr>
              <w:pStyle w:val="144"/>
            </w:pPr>
            <w:r w:rsidRPr="008C5A0E">
              <w:rPr>
                <w:rFonts w:hint="eastAsia"/>
              </w:rPr>
              <w:t>112.02.23</w:t>
            </w:r>
          </w:p>
        </w:tc>
        <w:tc>
          <w:tcPr>
            <w:tcW w:w="1399" w:type="dxa"/>
            <w:shd w:val="clear" w:color="auto" w:fill="auto"/>
            <w:vAlign w:val="center"/>
            <w:hideMark/>
          </w:tcPr>
          <w:p w:rsidR="008C5A0E" w:rsidRPr="008C5A0E" w:rsidRDefault="008C5A0E" w:rsidP="008C5A0E">
            <w:pPr>
              <w:pStyle w:val="144"/>
            </w:pPr>
            <w:r w:rsidRPr="008C5A0E">
              <w:rPr>
                <w:rFonts w:hint="eastAsia"/>
              </w:rPr>
              <w:t>112.03.24</w:t>
            </w:r>
          </w:p>
        </w:tc>
        <w:tc>
          <w:tcPr>
            <w:tcW w:w="1314" w:type="dxa"/>
            <w:shd w:val="clear" w:color="auto" w:fill="auto"/>
            <w:vAlign w:val="center"/>
            <w:hideMark/>
          </w:tcPr>
          <w:p w:rsidR="008C5A0E" w:rsidRPr="008C5A0E" w:rsidRDefault="008C5A0E" w:rsidP="008C5A0E">
            <w:pPr>
              <w:pStyle w:val="144"/>
            </w:pPr>
            <w:r w:rsidRPr="008C5A0E">
              <w:rPr>
                <w:rFonts w:hint="eastAsia"/>
              </w:rPr>
              <w:t>112.03.25</w:t>
            </w:r>
          </w:p>
        </w:tc>
        <w:tc>
          <w:tcPr>
            <w:tcW w:w="1061" w:type="dxa"/>
            <w:vAlign w:val="center"/>
          </w:tcPr>
          <w:p w:rsidR="008C5A0E" w:rsidRPr="008C5A0E" w:rsidRDefault="008C5A0E" w:rsidP="008C5A0E">
            <w:pPr>
              <w:pStyle w:val="144"/>
            </w:pPr>
            <w:r w:rsidRPr="008C5A0E">
              <w:rPr>
                <w:rFonts w:hint="eastAsia"/>
              </w:rPr>
              <w:t>1個月</w:t>
            </w:r>
          </w:p>
        </w:tc>
      </w:tr>
      <w:tr w:rsidR="008C5A0E" w:rsidRPr="008C5A0E" w:rsidTr="00502A1A">
        <w:trPr>
          <w:trHeight w:val="20"/>
        </w:trPr>
        <w:tc>
          <w:tcPr>
            <w:tcW w:w="2411" w:type="dxa"/>
            <w:shd w:val="clear" w:color="auto" w:fill="auto"/>
            <w:vAlign w:val="center"/>
          </w:tcPr>
          <w:p w:rsidR="008C5A0E" w:rsidRPr="008C5A0E" w:rsidRDefault="00C6138D" w:rsidP="00502A1A">
            <w:pPr>
              <w:pStyle w:val="144"/>
              <w:ind w:rightChars="-8" w:right="-23"/>
              <w:jc w:val="both"/>
              <w:rPr>
                <w:rFonts w:hint="eastAsia"/>
              </w:rPr>
            </w:pPr>
            <w:bookmarkStart w:id="46" w:name="_Hlk208417011"/>
            <w:r w:rsidRPr="00502A1A">
              <w:rPr>
                <w:rFonts w:hint="eastAsia"/>
                <w:spacing w:val="-2"/>
              </w:rPr>
              <w:t>丹娜絲颱風及七二八豪雨災後復原重建特別</w:t>
            </w:r>
            <w:bookmarkEnd w:id="46"/>
          </w:p>
        </w:tc>
        <w:tc>
          <w:tcPr>
            <w:tcW w:w="1507" w:type="dxa"/>
            <w:shd w:val="clear" w:color="auto" w:fill="auto"/>
            <w:vAlign w:val="center"/>
          </w:tcPr>
          <w:p w:rsidR="008C5A0E" w:rsidRPr="008C5A0E" w:rsidRDefault="00C6138D" w:rsidP="008C5A0E">
            <w:pPr>
              <w:pStyle w:val="144"/>
              <w:rPr>
                <w:rFonts w:hint="eastAsia"/>
              </w:rPr>
            </w:pPr>
            <w:r>
              <w:rPr>
                <w:rFonts w:hint="eastAsia"/>
              </w:rPr>
              <w:t>114-116</w:t>
            </w:r>
          </w:p>
        </w:tc>
        <w:tc>
          <w:tcPr>
            <w:tcW w:w="1630" w:type="dxa"/>
            <w:shd w:val="clear" w:color="auto" w:fill="auto"/>
            <w:vAlign w:val="center"/>
          </w:tcPr>
          <w:p w:rsidR="008C5A0E" w:rsidRPr="008C5A0E" w:rsidRDefault="004B687F" w:rsidP="008C5A0E">
            <w:pPr>
              <w:pStyle w:val="144"/>
              <w:rPr>
                <w:rFonts w:hint="eastAsia"/>
              </w:rPr>
            </w:pPr>
            <w:r>
              <w:rPr>
                <w:rFonts w:hint="eastAsia"/>
              </w:rPr>
              <w:t>114.08.21</w:t>
            </w:r>
          </w:p>
        </w:tc>
        <w:tc>
          <w:tcPr>
            <w:tcW w:w="1399" w:type="dxa"/>
            <w:shd w:val="clear" w:color="auto" w:fill="auto"/>
            <w:vAlign w:val="center"/>
          </w:tcPr>
          <w:p w:rsidR="008C5A0E" w:rsidRPr="008C5A0E" w:rsidRDefault="004153B8" w:rsidP="008C5A0E">
            <w:pPr>
              <w:pStyle w:val="144"/>
              <w:rPr>
                <w:rFonts w:hint="eastAsia"/>
              </w:rPr>
            </w:pPr>
            <w:r>
              <w:rPr>
                <w:rFonts w:hint="eastAsia"/>
              </w:rPr>
              <w:t>114.08.29</w:t>
            </w:r>
          </w:p>
        </w:tc>
        <w:tc>
          <w:tcPr>
            <w:tcW w:w="1314" w:type="dxa"/>
            <w:shd w:val="clear" w:color="auto" w:fill="auto"/>
            <w:vAlign w:val="center"/>
          </w:tcPr>
          <w:p w:rsidR="008C5A0E" w:rsidRPr="008C5A0E" w:rsidRDefault="0099364D" w:rsidP="008C5A0E">
            <w:pPr>
              <w:pStyle w:val="144"/>
              <w:rPr>
                <w:rFonts w:hint="eastAsia"/>
              </w:rPr>
            </w:pPr>
            <w:r>
              <w:rPr>
                <w:rFonts w:hint="eastAsia"/>
              </w:rPr>
              <w:t>114.09.12</w:t>
            </w:r>
          </w:p>
        </w:tc>
        <w:tc>
          <w:tcPr>
            <w:tcW w:w="1061" w:type="dxa"/>
            <w:vAlign w:val="center"/>
          </w:tcPr>
          <w:p w:rsidR="008C5A0E" w:rsidRPr="008C5A0E" w:rsidRDefault="004153B8" w:rsidP="008C5A0E">
            <w:pPr>
              <w:pStyle w:val="144"/>
              <w:rPr>
                <w:rFonts w:hint="eastAsia"/>
              </w:rPr>
            </w:pPr>
            <w:r>
              <w:rPr>
                <w:rFonts w:hint="eastAsia"/>
              </w:rPr>
              <w:t>23日</w:t>
            </w:r>
          </w:p>
        </w:tc>
      </w:tr>
    </w:tbl>
    <w:p w:rsidR="008C5A0E" w:rsidRDefault="008C5A0E" w:rsidP="00B551CA">
      <w:pPr>
        <w:pStyle w:val="144"/>
        <w:ind w:leftChars="-303" w:left="345" w:hanging="1204"/>
      </w:pPr>
      <w:r>
        <w:rPr>
          <w:rFonts w:hint="eastAsia"/>
        </w:rPr>
        <w:t>資料來源：</w:t>
      </w:r>
      <w:r w:rsidRPr="0003005F">
        <w:rPr>
          <w:rFonts w:hint="eastAsia"/>
        </w:rPr>
        <w:t>相關中央政府特別預算(含追加預算)審查報告(修正本)、總統府公報、本院公報及議事錄、行政院/行政院主計總處新聞稿。</w:t>
      </w:r>
      <w:r>
        <w:rPr>
          <w:rFonts w:hint="eastAsia"/>
        </w:rPr>
        <w:t>本中心整理。</w:t>
      </w:r>
    </w:p>
    <w:p w:rsidR="008C5A0E" w:rsidRDefault="008C5A0E" w:rsidP="00247331">
      <w:pPr>
        <w:pStyle w:val="22"/>
        <w:ind w:left="850" w:firstLine="567"/>
      </w:pPr>
    </w:p>
    <w:p w:rsidR="009A473E" w:rsidRPr="00247331" w:rsidRDefault="009A473E" w:rsidP="00AD76A5">
      <w:pPr>
        <w:pStyle w:val="14"/>
        <w:ind w:left="502" w:hangingChars="177" w:hanging="502"/>
      </w:pPr>
      <w:bookmarkStart w:id="47" w:name="_Toc208849999"/>
      <w:r>
        <w:rPr>
          <w:rFonts w:hint="eastAsia"/>
        </w:rPr>
        <w:t>五</w:t>
      </w:r>
      <w:r w:rsidRPr="00247331">
        <w:rPr>
          <w:rFonts w:hint="eastAsia"/>
        </w:rPr>
        <w:t>、</w:t>
      </w:r>
      <w:bookmarkStart w:id="48" w:name="_Hlk208474054"/>
      <w:r w:rsidRPr="00A93454">
        <w:rPr>
          <w:rFonts w:hint="eastAsia"/>
          <w:spacing w:val="-2"/>
        </w:rPr>
        <w:t>近年特別預算</w:t>
      </w:r>
      <w:r w:rsidR="00A93454" w:rsidRPr="00A93454">
        <w:rPr>
          <w:rFonts w:hint="eastAsia"/>
          <w:spacing w:val="-2"/>
        </w:rPr>
        <w:t>之提出愈趨</w:t>
      </w:r>
      <w:r w:rsidRPr="00A93454">
        <w:rPr>
          <w:rFonts w:hint="eastAsia"/>
          <w:spacing w:val="-2"/>
        </w:rPr>
        <w:t>常態</w:t>
      </w:r>
      <w:r w:rsidR="00133120" w:rsidRPr="00A93454">
        <w:rPr>
          <w:rFonts w:hint="eastAsia"/>
          <w:spacing w:val="-2"/>
        </w:rPr>
        <w:t>化</w:t>
      </w:r>
      <w:r w:rsidR="001E26E7" w:rsidRPr="00A93454">
        <w:rPr>
          <w:rFonts w:hint="eastAsia"/>
          <w:spacing w:val="-2"/>
        </w:rPr>
        <w:t>且編列數額</w:t>
      </w:r>
      <w:r w:rsidR="00B54603" w:rsidRPr="00A93454">
        <w:rPr>
          <w:rFonts w:hint="eastAsia"/>
          <w:spacing w:val="-2"/>
        </w:rPr>
        <w:t>加</w:t>
      </w:r>
      <w:r w:rsidR="001E26E7" w:rsidRPr="00A93454">
        <w:rPr>
          <w:rFonts w:hint="eastAsia"/>
          <w:spacing w:val="-2"/>
        </w:rPr>
        <w:t>速擴增</w:t>
      </w:r>
      <w:r w:rsidRPr="00A93454">
        <w:rPr>
          <w:rFonts w:hint="eastAsia"/>
          <w:spacing w:val="-2"/>
        </w:rPr>
        <w:t>，總預算</w:t>
      </w:r>
      <w:r w:rsidR="00A93454" w:rsidRPr="00A93454">
        <w:rPr>
          <w:rFonts w:hint="eastAsia"/>
          <w:spacing w:val="-2"/>
        </w:rPr>
        <w:t>常與</w:t>
      </w:r>
      <w:r w:rsidR="00B54603" w:rsidRPr="00A93454">
        <w:rPr>
          <w:rFonts w:hint="eastAsia"/>
          <w:spacing w:val="-2"/>
        </w:rPr>
        <w:t>多項</w:t>
      </w:r>
      <w:r w:rsidRPr="00A93454">
        <w:rPr>
          <w:rFonts w:hint="eastAsia"/>
          <w:spacing w:val="-2"/>
        </w:rPr>
        <w:t>特別預算雙軌並行</w:t>
      </w:r>
      <w:bookmarkEnd w:id="48"/>
      <w:r w:rsidRPr="00A93454">
        <w:rPr>
          <w:rFonts w:hint="eastAsia"/>
          <w:spacing w:val="-2"/>
        </w:rPr>
        <w:t>，惟特別預算監督機制相對寬鬆</w:t>
      </w:r>
      <w:bookmarkStart w:id="49" w:name="_Hlk208672576"/>
      <w:r w:rsidRPr="00A93454">
        <w:rPr>
          <w:rFonts w:hint="eastAsia"/>
          <w:spacing w:val="-2"/>
        </w:rPr>
        <w:t>，允宜嚴格</w:t>
      </w:r>
      <w:r w:rsidR="00A96B20" w:rsidRPr="00A93454">
        <w:rPr>
          <w:rFonts w:hint="eastAsia"/>
          <w:spacing w:val="-2"/>
        </w:rPr>
        <w:t>審查</w:t>
      </w:r>
      <w:r w:rsidR="00B54603" w:rsidRPr="00A93454">
        <w:rPr>
          <w:rFonts w:hint="eastAsia"/>
          <w:spacing w:val="-2"/>
        </w:rPr>
        <w:t>財政</w:t>
      </w:r>
      <w:r w:rsidR="006F6820" w:rsidRPr="00A93454">
        <w:rPr>
          <w:rFonts w:hint="eastAsia"/>
          <w:spacing w:val="-2"/>
        </w:rPr>
        <w:t>相關</w:t>
      </w:r>
      <w:r w:rsidRPr="00A93454">
        <w:rPr>
          <w:rFonts w:hint="eastAsia"/>
          <w:spacing w:val="-2"/>
        </w:rPr>
        <w:t>法規之鬆綁，並適度納入監督條款</w:t>
      </w:r>
      <w:r w:rsidR="00A96B20" w:rsidRPr="00A93454">
        <w:rPr>
          <w:rFonts w:hint="eastAsia"/>
          <w:spacing w:val="-2"/>
        </w:rPr>
        <w:t>，俾維財政健</w:t>
      </w:r>
      <w:bookmarkEnd w:id="49"/>
      <w:r w:rsidR="00A96B20" w:rsidRPr="00A93454">
        <w:rPr>
          <w:rFonts w:hint="eastAsia"/>
          <w:spacing w:val="-2"/>
        </w:rPr>
        <w:t>全</w:t>
      </w:r>
      <w:bookmarkEnd w:id="47"/>
    </w:p>
    <w:p w:rsidR="00E4490A" w:rsidRDefault="00C6138D" w:rsidP="00C169CE">
      <w:pPr>
        <w:ind w:left="567" w:firstLine="567"/>
      </w:pPr>
      <w:r w:rsidRPr="00D23CC6">
        <w:rPr>
          <w:rFonts w:hint="eastAsia"/>
        </w:rPr>
        <w:t>我國特別</w:t>
      </w:r>
      <w:r w:rsidRPr="00D23CC6">
        <w:rPr>
          <w:rFonts w:hint="eastAsia"/>
          <w:snapToGrid/>
        </w:rPr>
        <w:t>預算</w:t>
      </w:r>
      <w:r w:rsidRPr="00D23CC6">
        <w:rPr>
          <w:rFonts w:hint="eastAsia"/>
        </w:rPr>
        <w:t>編列頻繁，自40至11</w:t>
      </w:r>
      <w:r w:rsidR="00382D43">
        <w:rPr>
          <w:rFonts w:hint="eastAsia"/>
        </w:rPr>
        <w:t>4</w:t>
      </w:r>
      <w:r w:rsidRPr="00D23CC6">
        <w:rPr>
          <w:rFonts w:hint="eastAsia"/>
        </w:rPr>
        <w:t>年度約7</w:t>
      </w:r>
      <w:r w:rsidR="00382D43">
        <w:rPr>
          <w:rFonts w:hint="eastAsia"/>
        </w:rPr>
        <w:t>5</w:t>
      </w:r>
      <w:r w:rsidRPr="00D23CC6">
        <w:rPr>
          <w:rFonts w:hint="eastAsia"/>
        </w:rPr>
        <w:t>年</w:t>
      </w:r>
      <w:r w:rsidR="004E06AC">
        <w:rPr>
          <w:rFonts w:hint="eastAsia"/>
        </w:rPr>
        <w:t>間</w:t>
      </w:r>
      <w:r w:rsidRPr="00D23CC6">
        <w:rPr>
          <w:rFonts w:hint="eastAsia"/>
        </w:rPr>
        <w:t>，共辦理</w:t>
      </w:r>
      <w:r w:rsidR="00382D43">
        <w:rPr>
          <w:rFonts w:hint="eastAsia"/>
        </w:rPr>
        <w:t>60</w:t>
      </w:r>
      <w:r w:rsidRPr="00D23CC6">
        <w:rPr>
          <w:rFonts w:hint="eastAsia"/>
        </w:rPr>
        <w:t>次特別預算，</w:t>
      </w:r>
      <w:r w:rsidR="00E4490A">
        <w:rPr>
          <w:rFonts w:hint="eastAsia"/>
        </w:rPr>
        <w:t>且自</w:t>
      </w:r>
      <w:r w:rsidR="00823688" w:rsidRPr="00B21ACF">
        <w:rPr>
          <w:rFonts w:hint="eastAsia"/>
        </w:rPr>
        <w:t>90年度中央政府九二一震災災後重建特別預算以來均</w:t>
      </w:r>
      <w:r w:rsidR="00823688">
        <w:rPr>
          <w:rFonts w:hint="eastAsia"/>
        </w:rPr>
        <w:t>先行</w:t>
      </w:r>
      <w:r w:rsidR="00823688" w:rsidRPr="00B21ACF">
        <w:rPr>
          <w:rFonts w:hint="eastAsia"/>
        </w:rPr>
        <w:t>制定特別條例</w:t>
      </w:r>
      <w:r w:rsidR="00823688">
        <w:rPr>
          <w:rFonts w:hint="eastAsia"/>
        </w:rPr>
        <w:t>再</w:t>
      </w:r>
      <w:r w:rsidR="00823688" w:rsidRPr="00B21ACF">
        <w:rPr>
          <w:rFonts w:hint="eastAsia"/>
        </w:rPr>
        <w:t>編列特別預算</w:t>
      </w:r>
      <w:r w:rsidR="00E4490A">
        <w:rPr>
          <w:rFonts w:hint="eastAsia"/>
        </w:rPr>
        <w:t>。經查：</w:t>
      </w:r>
    </w:p>
    <w:p w:rsidR="00E4490A" w:rsidRPr="00E4490A" w:rsidRDefault="00E4490A" w:rsidP="00E4490A">
      <w:pPr>
        <w:pStyle w:val="a4"/>
        <w:ind w:left="851" w:hanging="284"/>
        <w:rPr>
          <w:b/>
          <w:bCs/>
        </w:rPr>
      </w:pPr>
      <w:r w:rsidRPr="00E4490A">
        <w:rPr>
          <w:rFonts w:hint="eastAsia"/>
          <w:b/>
          <w:bCs/>
        </w:rPr>
        <w:t>(一)近年特別預算</w:t>
      </w:r>
      <w:r w:rsidR="007C4311">
        <w:rPr>
          <w:rFonts w:hint="eastAsia"/>
          <w:b/>
          <w:bCs/>
        </w:rPr>
        <w:t>之提出愈趨</w:t>
      </w:r>
      <w:r w:rsidRPr="00E4490A">
        <w:rPr>
          <w:rFonts w:hint="eastAsia"/>
          <w:b/>
          <w:bCs/>
        </w:rPr>
        <w:t>常態化且編列數額加速擴增，總預算</w:t>
      </w:r>
      <w:r w:rsidR="007C4311">
        <w:rPr>
          <w:rFonts w:hint="eastAsia"/>
          <w:b/>
          <w:bCs/>
        </w:rPr>
        <w:t>常與</w:t>
      </w:r>
      <w:r w:rsidRPr="00E4490A">
        <w:rPr>
          <w:rFonts w:hint="eastAsia"/>
          <w:b/>
          <w:bCs/>
        </w:rPr>
        <w:t>多項特別預算雙軌並行</w:t>
      </w:r>
    </w:p>
    <w:p w:rsidR="00B21ACF" w:rsidRDefault="00823688" w:rsidP="00E4490A">
      <w:pPr>
        <w:pStyle w:val="22"/>
        <w:ind w:left="850" w:firstLine="567"/>
      </w:pPr>
      <w:r w:rsidRPr="00B21ACF">
        <w:rPr>
          <w:rFonts w:hint="eastAsia"/>
        </w:rPr>
        <w:t>謹就90年度前後期間以觀，</w:t>
      </w:r>
      <w:r w:rsidR="00D64C5C">
        <w:rPr>
          <w:rFonts w:hint="eastAsia"/>
        </w:rPr>
        <w:t>40至89年</w:t>
      </w:r>
      <w:r w:rsidR="007C4311">
        <w:rPr>
          <w:rFonts w:hint="eastAsia"/>
        </w:rPr>
        <w:t>度</w:t>
      </w:r>
      <w:r w:rsidR="00D64C5C">
        <w:rPr>
          <w:rFonts w:hint="eastAsia"/>
        </w:rPr>
        <w:t>，約50年，</w:t>
      </w:r>
      <w:r w:rsidR="00382D43" w:rsidRPr="00D23CC6">
        <w:rPr>
          <w:rFonts w:hint="eastAsia"/>
        </w:rPr>
        <w:t>計編列27次特別預算，平均</w:t>
      </w:r>
      <w:r w:rsidR="00D64C5C">
        <w:rPr>
          <w:rFonts w:hint="eastAsia"/>
        </w:rPr>
        <w:t>每年</w:t>
      </w:r>
      <w:r w:rsidR="00382D43" w:rsidRPr="00D23CC6">
        <w:rPr>
          <w:rFonts w:hint="eastAsia"/>
        </w:rPr>
        <w:t>編</w:t>
      </w:r>
      <w:r w:rsidR="00D64C5C">
        <w:rPr>
          <w:rFonts w:hint="eastAsia"/>
        </w:rPr>
        <w:t>列0.54</w:t>
      </w:r>
      <w:r w:rsidR="00382D43" w:rsidRPr="00D23CC6">
        <w:rPr>
          <w:rFonts w:hint="eastAsia"/>
        </w:rPr>
        <w:t>次；</w:t>
      </w:r>
      <w:r w:rsidR="00D64C5C">
        <w:rPr>
          <w:rFonts w:hint="eastAsia"/>
        </w:rPr>
        <w:t>90</w:t>
      </w:r>
      <w:r w:rsidR="00382D43" w:rsidRPr="00D23CC6">
        <w:rPr>
          <w:rFonts w:hint="eastAsia"/>
        </w:rPr>
        <w:t>至11</w:t>
      </w:r>
      <w:r w:rsidR="00382D43">
        <w:rPr>
          <w:rFonts w:hint="eastAsia"/>
        </w:rPr>
        <w:t>4</w:t>
      </w:r>
      <w:r w:rsidR="00382D43" w:rsidRPr="00D23CC6">
        <w:rPr>
          <w:rFonts w:hint="eastAsia"/>
        </w:rPr>
        <w:t>年</w:t>
      </w:r>
      <w:r w:rsidR="007C4311">
        <w:rPr>
          <w:rFonts w:hint="eastAsia"/>
        </w:rPr>
        <w:t>度</w:t>
      </w:r>
      <w:r w:rsidR="00382D43" w:rsidRPr="00D23CC6">
        <w:rPr>
          <w:rFonts w:hint="eastAsia"/>
        </w:rPr>
        <w:t>，</w:t>
      </w:r>
      <w:r w:rsidR="00382D43">
        <w:rPr>
          <w:rFonts w:hint="eastAsia"/>
        </w:rPr>
        <w:t>約</w:t>
      </w:r>
      <w:r w:rsidR="00382D43" w:rsidRPr="00D23CC6">
        <w:rPr>
          <w:rFonts w:hint="eastAsia"/>
        </w:rPr>
        <w:t>2</w:t>
      </w:r>
      <w:r w:rsidR="00D64C5C">
        <w:rPr>
          <w:rFonts w:hint="eastAsia"/>
        </w:rPr>
        <w:t>5</w:t>
      </w:r>
      <w:r w:rsidR="00382D43" w:rsidRPr="00D23CC6">
        <w:rPr>
          <w:rFonts w:hint="eastAsia"/>
        </w:rPr>
        <w:t>年，計編列3</w:t>
      </w:r>
      <w:r w:rsidR="00382D43">
        <w:rPr>
          <w:rFonts w:hint="eastAsia"/>
        </w:rPr>
        <w:t>3</w:t>
      </w:r>
      <w:r w:rsidR="00382D43" w:rsidRPr="00D23CC6">
        <w:rPr>
          <w:rFonts w:hint="eastAsia"/>
        </w:rPr>
        <w:t>次特別預算，平均</w:t>
      </w:r>
      <w:r w:rsidR="00D64C5C">
        <w:rPr>
          <w:rFonts w:hint="eastAsia"/>
        </w:rPr>
        <w:t>每年編列</w:t>
      </w:r>
      <w:r w:rsidR="00382D43" w:rsidRPr="00D23CC6">
        <w:rPr>
          <w:rFonts w:hint="eastAsia"/>
        </w:rPr>
        <w:t>1</w:t>
      </w:r>
      <w:r w:rsidR="00D64C5C">
        <w:rPr>
          <w:rFonts w:hint="eastAsia"/>
        </w:rPr>
        <w:t>.32</w:t>
      </w:r>
      <w:r w:rsidR="00382D43" w:rsidRPr="00D23CC6">
        <w:rPr>
          <w:rFonts w:hint="eastAsia"/>
        </w:rPr>
        <w:t>次</w:t>
      </w:r>
      <w:r w:rsidR="00D64C5C" w:rsidRPr="00D23CC6">
        <w:rPr>
          <w:rFonts w:hint="eastAsia"/>
        </w:rPr>
        <w:t>(詳表</w:t>
      </w:r>
      <w:r w:rsidR="003F457E">
        <w:rPr>
          <w:rFonts w:hint="eastAsia"/>
        </w:rPr>
        <w:t>1</w:t>
      </w:r>
      <w:r w:rsidR="00D64C5C">
        <w:rPr>
          <w:rFonts w:hint="eastAsia"/>
        </w:rPr>
        <w:t>1</w:t>
      </w:r>
      <w:r w:rsidR="00D64C5C" w:rsidRPr="00D23CC6">
        <w:rPr>
          <w:rFonts w:hint="eastAsia"/>
        </w:rPr>
        <w:t>)</w:t>
      </w:r>
      <w:r w:rsidR="00D64C5C">
        <w:rPr>
          <w:rFonts w:hint="eastAsia"/>
        </w:rPr>
        <w:t>，係</w:t>
      </w:r>
      <w:r>
        <w:rPr>
          <w:rFonts w:hint="eastAsia"/>
        </w:rPr>
        <w:t>40至89年間之</w:t>
      </w:r>
      <w:r w:rsidR="00D64C5C">
        <w:rPr>
          <w:rFonts w:hint="eastAsia"/>
        </w:rPr>
        <w:t>2.4倍</w:t>
      </w:r>
      <w:r w:rsidR="00382D43" w:rsidRPr="00D23CC6">
        <w:rPr>
          <w:rFonts w:hint="eastAsia"/>
        </w:rPr>
        <w:t>。</w:t>
      </w:r>
      <w:r>
        <w:rPr>
          <w:rFonts w:hint="eastAsia"/>
        </w:rPr>
        <w:t>另就同期間</w:t>
      </w:r>
      <w:r w:rsidR="004E06AC">
        <w:rPr>
          <w:rFonts w:hint="eastAsia"/>
        </w:rPr>
        <w:t>之</w:t>
      </w:r>
      <w:r>
        <w:rPr>
          <w:rFonts w:hint="eastAsia"/>
        </w:rPr>
        <w:t>預算編列數額以觀，</w:t>
      </w:r>
      <w:r w:rsidR="00B21ACF">
        <w:rPr>
          <w:rFonts w:hint="eastAsia"/>
        </w:rPr>
        <w:t>40至89年</w:t>
      </w:r>
      <w:r w:rsidR="007C4311">
        <w:rPr>
          <w:rFonts w:hint="eastAsia"/>
        </w:rPr>
        <w:t>度</w:t>
      </w:r>
      <w:r w:rsidR="004E06AC">
        <w:rPr>
          <w:rFonts w:hint="eastAsia"/>
        </w:rPr>
        <w:t>之</w:t>
      </w:r>
      <w:r w:rsidR="00B21ACF">
        <w:rPr>
          <w:rFonts w:hint="eastAsia"/>
        </w:rPr>
        <w:t>年均特別預算</w:t>
      </w:r>
      <w:r w:rsidR="004137C2">
        <w:rPr>
          <w:rFonts w:hint="eastAsia"/>
        </w:rPr>
        <w:t>數為</w:t>
      </w:r>
      <w:r w:rsidR="00B21ACF">
        <w:rPr>
          <w:rFonts w:hint="eastAsia"/>
        </w:rPr>
        <w:t>339.7億元；90至114年</w:t>
      </w:r>
      <w:r w:rsidR="007C4311">
        <w:rPr>
          <w:rFonts w:hint="eastAsia"/>
        </w:rPr>
        <w:t>度</w:t>
      </w:r>
      <w:r>
        <w:rPr>
          <w:rFonts w:hint="eastAsia"/>
        </w:rPr>
        <w:t>則</w:t>
      </w:r>
      <w:r w:rsidR="004137C2">
        <w:rPr>
          <w:rFonts w:hint="eastAsia"/>
        </w:rPr>
        <w:t>躍增</w:t>
      </w:r>
      <w:r w:rsidR="004E06AC">
        <w:rPr>
          <w:rFonts w:hint="eastAsia"/>
        </w:rPr>
        <w:t>至</w:t>
      </w:r>
      <w:r w:rsidR="00B21ACF">
        <w:rPr>
          <w:rFonts w:hint="eastAsia"/>
        </w:rPr>
        <w:t>1</w:t>
      </w:r>
      <w:r w:rsidR="00B21ACF">
        <w:t>,</w:t>
      </w:r>
      <w:r w:rsidR="00B21ACF">
        <w:rPr>
          <w:rFonts w:hint="eastAsia"/>
        </w:rPr>
        <w:t>8</w:t>
      </w:r>
      <w:r w:rsidR="00935E9D">
        <w:rPr>
          <w:rFonts w:hint="eastAsia"/>
        </w:rPr>
        <w:t>69</w:t>
      </w:r>
      <w:r w:rsidR="00B21ACF">
        <w:rPr>
          <w:rFonts w:hint="eastAsia"/>
        </w:rPr>
        <w:t>.2億元，係</w:t>
      </w:r>
      <w:r w:rsidR="004137C2" w:rsidRPr="004137C2">
        <w:rPr>
          <w:rFonts w:hint="eastAsia"/>
        </w:rPr>
        <w:t>40至89年間</w:t>
      </w:r>
      <w:r w:rsidR="00B21ACF">
        <w:rPr>
          <w:rFonts w:hint="eastAsia"/>
        </w:rPr>
        <w:t>之5.5倍，顯見</w:t>
      </w:r>
      <w:bookmarkStart w:id="50" w:name="_Hlk208162130"/>
      <w:r w:rsidR="00B21ACF">
        <w:rPr>
          <w:rFonts w:hint="eastAsia"/>
        </w:rPr>
        <w:t>以</w:t>
      </w:r>
      <w:r w:rsidR="004137C2">
        <w:rPr>
          <w:rFonts w:hint="eastAsia"/>
        </w:rPr>
        <w:t>先行</w:t>
      </w:r>
      <w:r w:rsidR="00B21ACF">
        <w:rPr>
          <w:rFonts w:hint="eastAsia"/>
        </w:rPr>
        <w:t>制定特別條例</w:t>
      </w:r>
      <w:r w:rsidR="004137C2">
        <w:rPr>
          <w:rFonts w:hint="eastAsia"/>
        </w:rPr>
        <w:t>再</w:t>
      </w:r>
      <w:r w:rsidR="00B21ACF">
        <w:rPr>
          <w:rFonts w:hint="eastAsia"/>
        </w:rPr>
        <w:t>編列特別預算</w:t>
      </w:r>
      <w:bookmarkEnd w:id="50"/>
      <w:r>
        <w:rPr>
          <w:rFonts w:hint="eastAsia"/>
        </w:rPr>
        <w:t>，似乎使特別預算</w:t>
      </w:r>
      <w:r w:rsidR="007C4311">
        <w:rPr>
          <w:rFonts w:hint="eastAsia"/>
        </w:rPr>
        <w:t>之提出更趨</w:t>
      </w:r>
      <w:r>
        <w:rPr>
          <w:rFonts w:hint="eastAsia"/>
        </w:rPr>
        <w:t>常態化，</w:t>
      </w:r>
      <w:r w:rsidR="004137C2">
        <w:rPr>
          <w:rFonts w:hint="eastAsia"/>
        </w:rPr>
        <w:t>且</w:t>
      </w:r>
      <w:r w:rsidR="00544740">
        <w:rPr>
          <w:rFonts w:hint="eastAsia"/>
        </w:rPr>
        <w:t>預算編列數額加速</w:t>
      </w:r>
      <w:r w:rsidR="004137C2">
        <w:rPr>
          <w:rFonts w:hint="eastAsia"/>
        </w:rPr>
        <w:t>擴增，</w:t>
      </w:r>
      <w:r w:rsidR="00C62874">
        <w:rPr>
          <w:rFonts w:hint="eastAsia"/>
        </w:rPr>
        <w:t>經</w:t>
      </w:r>
      <w:r w:rsidR="004137C2">
        <w:rPr>
          <w:rFonts w:hint="eastAsia"/>
        </w:rPr>
        <w:t>檢視</w:t>
      </w:r>
      <w:r>
        <w:rPr>
          <w:rFonts w:hint="eastAsia"/>
        </w:rPr>
        <w:t>114年度</w:t>
      </w:r>
      <w:r w:rsidR="00544740">
        <w:rPr>
          <w:rFonts w:hint="eastAsia"/>
        </w:rPr>
        <w:t>預計</w:t>
      </w:r>
      <w:r>
        <w:rPr>
          <w:rFonts w:hint="eastAsia"/>
        </w:rPr>
        <w:t>有6</w:t>
      </w:r>
      <w:r w:rsidR="00544740">
        <w:rPr>
          <w:rFonts w:hint="eastAsia"/>
        </w:rPr>
        <w:t>項</w:t>
      </w:r>
      <w:r>
        <w:rPr>
          <w:rStyle w:val="af6"/>
        </w:rPr>
        <w:footnoteReference w:id="10"/>
      </w:r>
      <w:r>
        <w:rPr>
          <w:rFonts w:hint="eastAsia"/>
        </w:rPr>
        <w:t>特別預算與總預算雙軌並行</w:t>
      </w:r>
      <w:r w:rsidR="004137C2">
        <w:rPr>
          <w:rFonts w:hint="eastAsia"/>
        </w:rPr>
        <w:t>。</w:t>
      </w:r>
    </w:p>
    <w:p w:rsidR="003F457E" w:rsidRDefault="003F457E" w:rsidP="003F457E">
      <w:pPr>
        <w:ind w:leftChars="0" w:left="846" w:hangingChars="298" w:hanging="846"/>
        <w:rPr>
          <w:rFonts w:hAnsi="標楷體"/>
          <w:b/>
        </w:rPr>
      </w:pPr>
      <w:r w:rsidRPr="00D23CC6">
        <w:rPr>
          <w:rFonts w:hAnsi="標楷體"/>
          <w:b/>
        </w:rPr>
        <w:t>表</w:t>
      </w:r>
      <w:r>
        <w:rPr>
          <w:rFonts w:hAnsi="標楷體" w:hint="eastAsia"/>
          <w:b/>
        </w:rPr>
        <w:t>11</w:t>
      </w:r>
      <w:r w:rsidRPr="00D23CC6">
        <w:rPr>
          <w:rFonts w:hAnsi="標楷體"/>
          <w:b/>
        </w:rPr>
        <w:t xml:space="preserve">  </w:t>
      </w:r>
      <w:r>
        <w:rPr>
          <w:rFonts w:hAnsi="標楷體" w:hint="eastAsia"/>
          <w:b/>
        </w:rPr>
        <w:t>90</w:t>
      </w:r>
      <w:r w:rsidRPr="00D23CC6">
        <w:rPr>
          <w:rFonts w:hAnsi="標楷體"/>
          <w:b/>
        </w:rPr>
        <w:t>年</w:t>
      </w:r>
      <w:r>
        <w:rPr>
          <w:rFonts w:hAnsi="標楷體" w:hint="eastAsia"/>
          <w:b/>
        </w:rPr>
        <w:t>度</w:t>
      </w:r>
      <w:r w:rsidRPr="00D23CC6">
        <w:rPr>
          <w:rFonts w:hAnsi="標楷體"/>
          <w:b/>
        </w:rPr>
        <w:t>前後</w:t>
      </w:r>
      <w:r>
        <w:rPr>
          <w:rFonts w:hAnsi="標楷體" w:hint="eastAsia"/>
          <w:b/>
        </w:rPr>
        <w:t>期間</w:t>
      </w:r>
      <w:r w:rsidRPr="00D23CC6">
        <w:rPr>
          <w:rFonts w:hAnsi="標楷體" w:hint="eastAsia"/>
          <w:b/>
        </w:rPr>
        <w:t>中央政府</w:t>
      </w:r>
      <w:r w:rsidRPr="00D23CC6">
        <w:rPr>
          <w:rFonts w:hAnsi="標楷體"/>
          <w:b/>
        </w:rPr>
        <w:t>特別預算</w:t>
      </w:r>
      <w:r>
        <w:rPr>
          <w:rFonts w:hAnsi="標楷體" w:hint="eastAsia"/>
          <w:b/>
        </w:rPr>
        <w:t>編列</w:t>
      </w:r>
      <w:r w:rsidRPr="00D23CC6">
        <w:rPr>
          <w:rFonts w:hAnsi="標楷體"/>
          <w:b/>
        </w:rPr>
        <w:t>數</w:t>
      </w:r>
      <w:r>
        <w:rPr>
          <w:rFonts w:hAnsi="標楷體" w:hint="eastAsia"/>
          <w:b/>
        </w:rPr>
        <w:t>額</w:t>
      </w:r>
      <w:r w:rsidRPr="00D23CC6">
        <w:rPr>
          <w:rFonts w:hAnsi="標楷體"/>
          <w:b/>
        </w:rPr>
        <w:t>變化</w:t>
      </w:r>
      <w:r>
        <w:rPr>
          <w:rFonts w:hAnsi="標楷體" w:hint="eastAsia"/>
          <w:b/>
        </w:rPr>
        <w:t>情形表</w:t>
      </w:r>
    </w:p>
    <w:p w:rsidR="003F457E" w:rsidRDefault="003F457E" w:rsidP="003F457E">
      <w:pPr>
        <w:pStyle w:val="144"/>
        <w:ind w:left="560" w:firstLine="560"/>
        <w:jc w:val="right"/>
        <w:rPr>
          <w:rFonts w:hint="eastAsia"/>
        </w:rPr>
      </w:pPr>
      <w:r>
        <w:rPr>
          <w:rFonts w:hint="eastAsia"/>
        </w:rPr>
        <w:t>單位：新臺幣千元</w:t>
      </w:r>
    </w:p>
    <w:tbl>
      <w:tblPr>
        <w:tblW w:w="8511" w:type="dxa"/>
        <w:tblInd w:w="109"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firstRow="1" w:lastRow="0" w:firstColumn="1" w:lastColumn="0" w:noHBand="0" w:noVBand="1"/>
      </w:tblPr>
      <w:tblGrid>
        <w:gridCol w:w="3118"/>
        <w:gridCol w:w="1841"/>
        <w:gridCol w:w="1776"/>
        <w:gridCol w:w="1776"/>
      </w:tblGrid>
      <w:tr w:rsidR="003F457E" w:rsidRPr="009C4406" w:rsidTr="008F6ED4">
        <w:trPr>
          <w:tblHeader/>
        </w:trPr>
        <w:tc>
          <w:tcPr>
            <w:tcW w:w="3118" w:type="dxa"/>
            <w:shd w:val="clear" w:color="auto" w:fill="auto"/>
            <w:vAlign w:val="center"/>
          </w:tcPr>
          <w:p w:rsidR="003F457E" w:rsidRPr="009C4406" w:rsidRDefault="003F457E" w:rsidP="008F6ED4">
            <w:pPr>
              <w:pStyle w:val="144"/>
              <w:jc w:val="center"/>
              <w:rPr>
                <w:b/>
                <w:bCs/>
              </w:rPr>
            </w:pPr>
            <w:r w:rsidRPr="009C4406">
              <w:rPr>
                <w:rFonts w:hint="eastAsia"/>
                <w:b/>
                <w:bCs/>
              </w:rPr>
              <w:t>項目</w:t>
            </w:r>
          </w:p>
        </w:tc>
        <w:tc>
          <w:tcPr>
            <w:tcW w:w="1841" w:type="dxa"/>
            <w:shd w:val="clear" w:color="auto" w:fill="auto"/>
            <w:vAlign w:val="center"/>
          </w:tcPr>
          <w:p w:rsidR="003F457E" w:rsidRPr="009C4406" w:rsidRDefault="003F457E" w:rsidP="008F6ED4">
            <w:pPr>
              <w:pStyle w:val="144"/>
              <w:jc w:val="center"/>
              <w:rPr>
                <w:b/>
                <w:bCs/>
              </w:rPr>
            </w:pPr>
            <w:r w:rsidRPr="009C4406">
              <w:rPr>
                <w:rFonts w:hint="eastAsia"/>
                <w:b/>
                <w:bCs/>
              </w:rPr>
              <w:t>40</w:t>
            </w:r>
            <w:r w:rsidRPr="009C4406">
              <w:rPr>
                <w:b/>
                <w:bCs/>
              </w:rPr>
              <w:t>至</w:t>
            </w:r>
            <w:r w:rsidRPr="009C4406">
              <w:rPr>
                <w:rFonts w:hint="eastAsia"/>
                <w:b/>
                <w:bCs/>
              </w:rPr>
              <w:t>89</w:t>
            </w:r>
            <w:r w:rsidRPr="009C4406">
              <w:rPr>
                <w:b/>
                <w:bCs/>
              </w:rPr>
              <w:t>年度</w:t>
            </w:r>
          </w:p>
        </w:tc>
        <w:tc>
          <w:tcPr>
            <w:tcW w:w="1776" w:type="dxa"/>
            <w:shd w:val="clear" w:color="auto" w:fill="auto"/>
            <w:vAlign w:val="center"/>
          </w:tcPr>
          <w:p w:rsidR="003F457E" w:rsidRPr="009C4406" w:rsidRDefault="003F457E" w:rsidP="008F6ED4">
            <w:pPr>
              <w:pStyle w:val="144"/>
              <w:jc w:val="center"/>
              <w:rPr>
                <w:b/>
                <w:bCs/>
              </w:rPr>
            </w:pPr>
            <w:r w:rsidRPr="009C4406">
              <w:rPr>
                <w:rFonts w:hint="eastAsia"/>
                <w:b/>
                <w:bCs/>
              </w:rPr>
              <w:t>90</w:t>
            </w:r>
            <w:r w:rsidRPr="009C4406">
              <w:rPr>
                <w:b/>
                <w:bCs/>
              </w:rPr>
              <w:t>至11</w:t>
            </w:r>
            <w:r w:rsidRPr="009C4406">
              <w:rPr>
                <w:rFonts w:hint="eastAsia"/>
                <w:b/>
                <w:bCs/>
              </w:rPr>
              <w:t>4</w:t>
            </w:r>
            <w:r w:rsidRPr="009C4406">
              <w:rPr>
                <w:b/>
                <w:bCs/>
              </w:rPr>
              <w:t>年度</w:t>
            </w:r>
          </w:p>
        </w:tc>
        <w:tc>
          <w:tcPr>
            <w:tcW w:w="1776" w:type="dxa"/>
          </w:tcPr>
          <w:p w:rsidR="003F457E" w:rsidRPr="009C4406" w:rsidRDefault="003F457E" w:rsidP="008F6ED4">
            <w:pPr>
              <w:pStyle w:val="144"/>
              <w:jc w:val="center"/>
              <w:rPr>
                <w:b/>
                <w:bCs/>
              </w:rPr>
            </w:pPr>
            <w:r w:rsidRPr="009C4406">
              <w:rPr>
                <w:rFonts w:hint="eastAsia"/>
                <w:b/>
                <w:bCs/>
              </w:rPr>
              <w:t>合計</w:t>
            </w:r>
          </w:p>
        </w:tc>
      </w:tr>
      <w:tr w:rsidR="003F457E" w:rsidRPr="009C4406" w:rsidTr="008F6ED4">
        <w:tc>
          <w:tcPr>
            <w:tcW w:w="3118" w:type="dxa"/>
            <w:shd w:val="clear" w:color="auto" w:fill="auto"/>
          </w:tcPr>
          <w:p w:rsidR="003F457E" w:rsidRPr="009C4406" w:rsidRDefault="003F457E" w:rsidP="008F6ED4">
            <w:pPr>
              <w:pStyle w:val="144"/>
            </w:pPr>
            <w:r w:rsidRPr="009C4406">
              <w:rPr>
                <w:rFonts w:hint="eastAsia"/>
              </w:rPr>
              <w:t>年數(1)</w:t>
            </w:r>
          </w:p>
        </w:tc>
        <w:tc>
          <w:tcPr>
            <w:tcW w:w="1841" w:type="dxa"/>
            <w:shd w:val="clear" w:color="auto" w:fill="auto"/>
            <w:vAlign w:val="center"/>
          </w:tcPr>
          <w:p w:rsidR="003F457E" w:rsidRPr="009C4406" w:rsidRDefault="003F457E" w:rsidP="008F6ED4">
            <w:pPr>
              <w:pStyle w:val="144"/>
              <w:jc w:val="right"/>
            </w:pPr>
            <w:r w:rsidRPr="009C4406">
              <w:rPr>
                <w:rFonts w:hint="eastAsia"/>
              </w:rPr>
              <w:t>50年</w:t>
            </w:r>
          </w:p>
        </w:tc>
        <w:tc>
          <w:tcPr>
            <w:tcW w:w="1776" w:type="dxa"/>
            <w:shd w:val="clear" w:color="auto" w:fill="auto"/>
            <w:vAlign w:val="center"/>
          </w:tcPr>
          <w:p w:rsidR="003F457E" w:rsidRPr="009C4406" w:rsidRDefault="003F457E" w:rsidP="008F6ED4">
            <w:pPr>
              <w:pStyle w:val="144"/>
              <w:jc w:val="right"/>
            </w:pPr>
            <w:r w:rsidRPr="009C4406">
              <w:rPr>
                <w:rFonts w:hint="eastAsia"/>
              </w:rPr>
              <w:t>25年</w:t>
            </w:r>
          </w:p>
        </w:tc>
        <w:tc>
          <w:tcPr>
            <w:tcW w:w="1776" w:type="dxa"/>
          </w:tcPr>
          <w:p w:rsidR="003F457E" w:rsidRPr="009C4406" w:rsidRDefault="003F457E" w:rsidP="008F6ED4">
            <w:pPr>
              <w:pStyle w:val="144"/>
              <w:jc w:val="right"/>
            </w:pPr>
            <w:r w:rsidRPr="009C4406">
              <w:rPr>
                <w:rFonts w:hint="eastAsia"/>
              </w:rPr>
              <w:t>75年</w:t>
            </w:r>
          </w:p>
        </w:tc>
      </w:tr>
      <w:tr w:rsidR="003F457E" w:rsidRPr="009C4406" w:rsidTr="008F6ED4">
        <w:tc>
          <w:tcPr>
            <w:tcW w:w="3118" w:type="dxa"/>
            <w:shd w:val="clear" w:color="auto" w:fill="auto"/>
          </w:tcPr>
          <w:p w:rsidR="003F457E" w:rsidRPr="009C4406" w:rsidRDefault="003F457E" w:rsidP="008F6ED4">
            <w:pPr>
              <w:pStyle w:val="144"/>
            </w:pPr>
            <w:r w:rsidRPr="009C4406">
              <w:rPr>
                <w:rFonts w:hint="eastAsia"/>
              </w:rPr>
              <w:t>次數</w:t>
            </w:r>
            <w:r>
              <w:rPr>
                <w:rFonts w:hint="eastAsia"/>
              </w:rPr>
              <w:t>(2)</w:t>
            </w:r>
          </w:p>
        </w:tc>
        <w:tc>
          <w:tcPr>
            <w:tcW w:w="1841" w:type="dxa"/>
            <w:shd w:val="clear" w:color="auto" w:fill="auto"/>
            <w:vAlign w:val="center"/>
          </w:tcPr>
          <w:p w:rsidR="003F457E" w:rsidRPr="009C4406" w:rsidRDefault="003F457E" w:rsidP="008F6ED4">
            <w:pPr>
              <w:pStyle w:val="144"/>
              <w:jc w:val="right"/>
            </w:pPr>
            <w:r w:rsidRPr="009C4406">
              <w:rPr>
                <w:rFonts w:hint="eastAsia"/>
              </w:rPr>
              <w:t>27次</w:t>
            </w:r>
          </w:p>
        </w:tc>
        <w:tc>
          <w:tcPr>
            <w:tcW w:w="1776" w:type="dxa"/>
            <w:shd w:val="clear" w:color="auto" w:fill="auto"/>
            <w:vAlign w:val="center"/>
          </w:tcPr>
          <w:p w:rsidR="003F457E" w:rsidRPr="009C4406" w:rsidRDefault="003F457E" w:rsidP="008F6ED4">
            <w:pPr>
              <w:pStyle w:val="144"/>
              <w:jc w:val="right"/>
            </w:pPr>
            <w:r w:rsidRPr="009C4406">
              <w:rPr>
                <w:rFonts w:hint="eastAsia"/>
              </w:rPr>
              <w:t>33次</w:t>
            </w:r>
          </w:p>
        </w:tc>
        <w:tc>
          <w:tcPr>
            <w:tcW w:w="1776" w:type="dxa"/>
          </w:tcPr>
          <w:p w:rsidR="003F457E" w:rsidRPr="009C4406" w:rsidRDefault="003F457E" w:rsidP="008F6ED4">
            <w:pPr>
              <w:pStyle w:val="144"/>
              <w:jc w:val="right"/>
            </w:pPr>
            <w:r w:rsidRPr="009C4406">
              <w:rPr>
                <w:rFonts w:hint="eastAsia"/>
              </w:rPr>
              <w:t>60次</w:t>
            </w:r>
          </w:p>
        </w:tc>
      </w:tr>
      <w:tr w:rsidR="003F457E" w:rsidRPr="009C4406" w:rsidTr="008F6ED4">
        <w:tc>
          <w:tcPr>
            <w:tcW w:w="3118" w:type="dxa"/>
            <w:shd w:val="clear" w:color="auto" w:fill="auto"/>
          </w:tcPr>
          <w:p w:rsidR="003F457E" w:rsidRPr="009C4406" w:rsidRDefault="003F457E" w:rsidP="008F6ED4">
            <w:pPr>
              <w:pStyle w:val="144"/>
              <w:rPr>
                <w:spacing w:val="-10"/>
              </w:rPr>
            </w:pPr>
            <w:r w:rsidRPr="009C4406">
              <w:rPr>
                <w:spacing w:val="-10"/>
              </w:rPr>
              <w:t>平均編列</w:t>
            </w:r>
            <w:r w:rsidRPr="009C4406">
              <w:rPr>
                <w:rFonts w:hint="eastAsia"/>
                <w:spacing w:val="-10"/>
              </w:rPr>
              <w:t>頻率(次/年)(2)/(1)</w:t>
            </w:r>
          </w:p>
        </w:tc>
        <w:tc>
          <w:tcPr>
            <w:tcW w:w="1841" w:type="dxa"/>
            <w:shd w:val="clear" w:color="auto" w:fill="auto"/>
            <w:vAlign w:val="center"/>
          </w:tcPr>
          <w:p w:rsidR="003F457E" w:rsidRPr="009C4406" w:rsidRDefault="003F457E" w:rsidP="008F6ED4">
            <w:pPr>
              <w:pStyle w:val="144"/>
              <w:jc w:val="right"/>
            </w:pPr>
            <w:r>
              <w:rPr>
                <w:rFonts w:hint="eastAsia"/>
              </w:rPr>
              <w:t>0</w:t>
            </w:r>
            <w:r>
              <w:t>.54</w:t>
            </w:r>
            <w:r>
              <w:rPr>
                <w:rFonts w:hint="eastAsia"/>
              </w:rPr>
              <w:t>次</w:t>
            </w:r>
          </w:p>
        </w:tc>
        <w:tc>
          <w:tcPr>
            <w:tcW w:w="1776" w:type="dxa"/>
            <w:shd w:val="clear" w:color="auto" w:fill="auto"/>
            <w:vAlign w:val="center"/>
          </w:tcPr>
          <w:p w:rsidR="003F457E" w:rsidRPr="009C4406" w:rsidRDefault="003F457E" w:rsidP="008F6ED4">
            <w:pPr>
              <w:pStyle w:val="144"/>
              <w:jc w:val="right"/>
            </w:pPr>
            <w:r>
              <w:rPr>
                <w:rFonts w:hint="eastAsia"/>
              </w:rPr>
              <w:t>1.32次</w:t>
            </w:r>
          </w:p>
        </w:tc>
        <w:tc>
          <w:tcPr>
            <w:tcW w:w="1776" w:type="dxa"/>
          </w:tcPr>
          <w:p w:rsidR="003F457E" w:rsidRPr="009C4406" w:rsidRDefault="003F457E" w:rsidP="008F6ED4">
            <w:pPr>
              <w:pStyle w:val="144"/>
              <w:jc w:val="right"/>
            </w:pPr>
            <w:r>
              <w:rPr>
                <w:rFonts w:hint="eastAsia"/>
              </w:rPr>
              <w:t>0.80次</w:t>
            </w:r>
          </w:p>
        </w:tc>
      </w:tr>
      <w:tr w:rsidR="003F457E" w:rsidRPr="009C4406" w:rsidTr="008F6ED4">
        <w:tc>
          <w:tcPr>
            <w:tcW w:w="3118" w:type="dxa"/>
            <w:shd w:val="clear" w:color="auto" w:fill="auto"/>
          </w:tcPr>
          <w:p w:rsidR="003F457E" w:rsidRPr="009C4406" w:rsidRDefault="003F457E" w:rsidP="008F6ED4">
            <w:pPr>
              <w:pStyle w:val="144"/>
            </w:pPr>
            <w:r w:rsidRPr="009C4406">
              <w:t>特別預算</w:t>
            </w:r>
            <w:r w:rsidRPr="009C4406">
              <w:rPr>
                <w:rFonts w:hint="eastAsia"/>
              </w:rPr>
              <w:t>數(</w:t>
            </w:r>
            <w:r>
              <w:rPr>
                <w:rFonts w:hint="eastAsia"/>
              </w:rPr>
              <w:t>3</w:t>
            </w:r>
            <w:r w:rsidRPr="009C4406">
              <w:rPr>
                <w:rFonts w:hint="eastAsia"/>
              </w:rPr>
              <w:t>)</w:t>
            </w:r>
          </w:p>
        </w:tc>
        <w:tc>
          <w:tcPr>
            <w:tcW w:w="1841" w:type="dxa"/>
            <w:shd w:val="clear" w:color="auto" w:fill="auto"/>
            <w:vAlign w:val="center"/>
          </w:tcPr>
          <w:p w:rsidR="003F457E" w:rsidRPr="009C4406" w:rsidRDefault="003F457E" w:rsidP="008F6ED4">
            <w:pPr>
              <w:pStyle w:val="144"/>
              <w:jc w:val="right"/>
            </w:pPr>
            <w:r w:rsidRPr="009C4406">
              <w:t>1,698,48</w:t>
            </w:r>
            <w:r w:rsidR="009D4435">
              <w:rPr>
                <w:rFonts w:hint="eastAsia"/>
              </w:rPr>
              <w:t>5</w:t>
            </w:r>
            <w:r w:rsidRPr="009C4406">
              <w:rPr>
                <w:rFonts w:hint="eastAsia"/>
              </w:rPr>
              <w:t>,</w:t>
            </w:r>
            <w:r w:rsidR="009D4435">
              <w:rPr>
                <w:rFonts w:hint="eastAsia"/>
              </w:rPr>
              <w:t>391</w:t>
            </w:r>
          </w:p>
        </w:tc>
        <w:tc>
          <w:tcPr>
            <w:tcW w:w="1776" w:type="dxa"/>
            <w:shd w:val="clear" w:color="auto" w:fill="auto"/>
            <w:vAlign w:val="center"/>
          </w:tcPr>
          <w:p w:rsidR="003F457E" w:rsidRPr="009C4406" w:rsidRDefault="003F457E" w:rsidP="008F6ED4">
            <w:pPr>
              <w:pStyle w:val="144"/>
              <w:jc w:val="right"/>
            </w:pPr>
            <w:r w:rsidRPr="009C4406">
              <w:t>4,6</w:t>
            </w:r>
            <w:r w:rsidR="00935E9D">
              <w:rPr>
                <w:rFonts w:hint="eastAsia"/>
              </w:rPr>
              <w:t>7</w:t>
            </w:r>
            <w:r w:rsidRPr="009C4406">
              <w:t>2,990,289</w:t>
            </w:r>
          </w:p>
        </w:tc>
        <w:tc>
          <w:tcPr>
            <w:tcW w:w="1776" w:type="dxa"/>
          </w:tcPr>
          <w:p w:rsidR="003F457E" w:rsidRPr="009C4406" w:rsidRDefault="003F457E" w:rsidP="008F6ED4">
            <w:pPr>
              <w:pStyle w:val="144"/>
              <w:jc w:val="right"/>
              <w:rPr>
                <w:rFonts w:hint="eastAsia"/>
              </w:rPr>
            </w:pPr>
            <w:r w:rsidRPr="009C4406">
              <w:t>6,3</w:t>
            </w:r>
            <w:r w:rsidR="00935E9D">
              <w:rPr>
                <w:rFonts w:hint="eastAsia"/>
              </w:rPr>
              <w:t>7</w:t>
            </w:r>
            <w:r w:rsidRPr="009C4406">
              <w:t>1,475,</w:t>
            </w:r>
            <w:r w:rsidR="009D4435">
              <w:rPr>
                <w:rFonts w:hint="eastAsia"/>
              </w:rPr>
              <w:t>680</w:t>
            </w:r>
          </w:p>
        </w:tc>
      </w:tr>
      <w:tr w:rsidR="003F457E" w:rsidRPr="009C4406" w:rsidTr="008F6ED4">
        <w:tc>
          <w:tcPr>
            <w:tcW w:w="3118" w:type="dxa"/>
            <w:shd w:val="clear" w:color="auto" w:fill="auto"/>
          </w:tcPr>
          <w:p w:rsidR="003F457E" w:rsidRPr="009C4406" w:rsidRDefault="003F457E" w:rsidP="008F6ED4">
            <w:pPr>
              <w:pStyle w:val="144"/>
            </w:pPr>
            <w:r w:rsidRPr="009C4406">
              <w:rPr>
                <w:rFonts w:hint="eastAsia"/>
              </w:rPr>
              <w:t>年均</w:t>
            </w:r>
            <w:r>
              <w:rPr>
                <w:rFonts w:hint="eastAsia"/>
              </w:rPr>
              <w:t>特別預算</w:t>
            </w:r>
            <w:r w:rsidRPr="009C4406">
              <w:rPr>
                <w:rFonts w:hint="eastAsia"/>
              </w:rPr>
              <w:t>數(</w:t>
            </w:r>
            <w:r>
              <w:rPr>
                <w:rFonts w:hint="eastAsia"/>
              </w:rPr>
              <w:t>3</w:t>
            </w:r>
            <w:r w:rsidRPr="009C4406">
              <w:rPr>
                <w:rFonts w:hint="eastAsia"/>
              </w:rPr>
              <w:t>)/(1)</w:t>
            </w:r>
          </w:p>
        </w:tc>
        <w:tc>
          <w:tcPr>
            <w:tcW w:w="1841" w:type="dxa"/>
            <w:shd w:val="clear" w:color="auto" w:fill="auto"/>
            <w:vAlign w:val="center"/>
          </w:tcPr>
          <w:p w:rsidR="003F457E" w:rsidRPr="009C4406" w:rsidRDefault="003F457E" w:rsidP="008F6ED4">
            <w:pPr>
              <w:pStyle w:val="144"/>
              <w:jc w:val="right"/>
            </w:pPr>
            <w:r w:rsidRPr="009C4406">
              <w:rPr>
                <w:rFonts w:hint="eastAsia"/>
              </w:rPr>
              <w:t>33,969,</w:t>
            </w:r>
            <w:r w:rsidR="009D4435">
              <w:rPr>
                <w:rFonts w:hint="eastAsia"/>
              </w:rPr>
              <w:t>708</w:t>
            </w:r>
          </w:p>
        </w:tc>
        <w:tc>
          <w:tcPr>
            <w:tcW w:w="1776" w:type="dxa"/>
            <w:shd w:val="clear" w:color="auto" w:fill="auto"/>
            <w:vAlign w:val="center"/>
          </w:tcPr>
          <w:p w:rsidR="003F457E" w:rsidRPr="009C4406" w:rsidRDefault="003F457E" w:rsidP="008F6ED4">
            <w:pPr>
              <w:pStyle w:val="144"/>
              <w:jc w:val="right"/>
            </w:pPr>
            <w:r w:rsidRPr="009C4406">
              <w:rPr>
                <w:rFonts w:hint="eastAsia"/>
              </w:rPr>
              <w:t>18</w:t>
            </w:r>
            <w:r w:rsidR="00935E9D">
              <w:rPr>
                <w:rFonts w:hint="eastAsia"/>
              </w:rPr>
              <w:t>6</w:t>
            </w:r>
            <w:r w:rsidRPr="009C4406">
              <w:rPr>
                <w:rFonts w:hint="eastAsia"/>
              </w:rPr>
              <w:t>,</w:t>
            </w:r>
            <w:r w:rsidR="00935E9D">
              <w:rPr>
                <w:rFonts w:hint="eastAsia"/>
              </w:rPr>
              <w:t>9</w:t>
            </w:r>
            <w:r w:rsidRPr="009C4406">
              <w:rPr>
                <w:rFonts w:hint="eastAsia"/>
              </w:rPr>
              <w:t>19,612</w:t>
            </w:r>
          </w:p>
        </w:tc>
        <w:tc>
          <w:tcPr>
            <w:tcW w:w="1776" w:type="dxa"/>
          </w:tcPr>
          <w:p w:rsidR="003F457E" w:rsidRPr="009C4406" w:rsidRDefault="003F457E" w:rsidP="008F6ED4">
            <w:pPr>
              <w:pStyle w:val="144"/>
              <w:jc w:val="right"/>
            </w:pPr>
            <w:r w:rsidRPr="009C4406">
              <w:rPr>
                <w:rFonts w:hint="eastAsia"/>
              </w:rPr>
              <w:t>8</w:t>
            </w:r>
            <w:r w:rsidR="00935E9D">
              <w:rPr>
                <w:rFonts w:hint="eastAsia"/>
              </w:rPr>
              <w:t>4</w:t>
            </w:r>
            <w:r w:rsidRPr="009C4406">
              <w:rPr>
                <w:rFonts w:hint="eastAsia"/>
              </w:rPr>
              <w:t>,</w:t>
            </w:r>
            <w:r w:rsidR="00935E9D">
              <w:rPr>
                <w:rFonts w:hint="eastAsia"/>
              </w:rPr>
              <w:t>953</w:t>
            </w:r>
            <w:r w:rsidRPr="009C4406">
              <w:rPr>
                <w:rFonts w:hint="eastAsia"/>
              </w:rPr>
              <w:t>,</w:t>
            </w:r>
            <w:r w:rsidR="00935E9D">
              <w:rPr>
                <w:rFonts w:hint="eastAsia"/>
              </w:rPr>
              <w:t>00</w:t>
            </w:r>
            <w:r w:rsidR="009D4435">
              <w:rPr>
                <w:rFonts w:hint="eastAsia"/>
              </w:rPr>
              <w:t>9</w:t>
            </w:r>
          </w:p>
        </w:tc>
      </w:tr>
    </w:tbl>
    <w:p w:rsidR="003F457E" w:rsidRDefault="003F457E" w:rsidP="003F457E">
      <w:pPr>
        <w:pStyle w:val="144"/>
        <w:ind w:leftChars="-3" w:left="1194" w:hangingChars="494" w:hanging="1203"/>
      </w:pPr>
      <w:r>
        <w:rPr>
          <w:rFonts w:hint="eastAsia"/>
        </w:rPr>
        <w:t>說    明：配合87年10月29日預算法修正相關條文，政府會計年度自88下半年及89年度起由7月制改為曆年制。</w:t>
      </w:r>
    </w:p>
    <w:p w:rsidR="003F457E" w:rsidRDefault="003F457E" w:rsidP="003F457E">
      <w:pPr>
        <w:pStyle w:val="144"/>
        <w:ind w:leftChars="-3" w:left="1194" w:hangingChars="494" w:hanging="1203"/>
        <w:rPr>
          <w:rFonts w:hint="eastAsia"/>
        </w:rPr>
      </w:pPr>
      <w:r w:rsidRPr="00D23CC6">
        <w:rPr>
          <w:rFonts w:hint="eastAsia"/>
        </w:rPr>
        <w:t>資料來源：本中心整理</w:t>
      </w:r>
      <w:r>
        <w:rPr>
          <w:rFonts w:hint="eastAsia"/>
        </w:rPr>
        <w:t>自附錄1</w:t>
      </w:r>
      <w:r w:rsidRPr="00D23CC6">
        <w:rPr>
          <w:rFonts w:hint="eastAsia"/>
        </w:rPr>
        <w:t>。</w:t>
      </w:r>
    </w:p>
    <w:p w:rsidR="00E4490A" w:rsidRPr="00E4490A" w:rsidRDefault="00E4490A" w:rsidP="00E4490A">
      <w:pPr>
        <w:pStyle w:val="a4"/>
        <w:ind w:left="851" w:hanging="284"/>
        <w:rPr>
          <w:b/>
          <w:bCs/>
        </w:rPr>
      </w:pPr>
      <w:r w:rsidRPr="00E4490A">
        <w:rPr>
          <w:rFonts w:hint="eastAsia"/>
          <w:b/>
          <w:bCs/>
        </w:rPr>
        <w:t>(</w:t>
      </w:r>
      <w:r>
        <w:rPr>
          <w:rFonts w:hint="eastAsia"/>
          <w:b/>
          <w:bCs/>
        </w:rPr>
        <w:t>二</w:t>
      </w:r>
      <w:r w:rsidRPr="00E4490A">
        <w:rPr>
          <w:rFonts w:hint="eastAsia"/>
          <w:b/>
          <w:bCs/>
        </w:rPr>
        <w:t>)</w:t>
      </w:r>
      <w:r w:rsidR="00544740">
        <w:rPr>
          <w:rFonts w:hint="eastAsia"/>
          <w:b/>
          <w:bCs/>
        </w:rPr>
        <w:t>近次</w:t>
      </w:r>
      <w:r w:rsidR="003F457E">
        <w:rPr>
          <w:rFonts w:hint="eastAsia"/>
          <w:b/>
          <w:bCs/>
        </w:rPr>
        <w:t>特別條例</w:t>
      </w:r>
      <w:r w:rsidR="00544740">
        <w:rPr>
          <w:rFonts w:hint="eastAsia"/>
          <w:b/>
          <w:bCs/>
        </w:rPr>
        <w:t>多</w:t>
      </w:r>
      <w:r w:rsidR="003F457E">
        <w:rPr>
          <w:rFonts w:hint="eastAsia"/>
          <w:b/>
          <w:bCs/>
        </w:rPr>
        <w:t>排除相關財政紀律法規</w:t>
      </w:r>
      <w:r w:rsidR="00544740">
        <w:rPr>
          <w:rFonts w:hint="eastAsia"/>
          <w:b/>
          <w:bCs/>
        </w:rPr>
        <w:t>之適用</w:t>
      </w:r>
      <w:r w:rsidR="003F457E">
        <w:rPr>
          <w:rFonts w:hint="eastAsia"/>
          <w:b/>
          <w:bCs/>
        </w:rPr>
        <w:t>，爰</w:t>
      </w:r>
      <w:r w:rsidRPr="00E4490A">
        <w:rPr>
          <w:rFonts w:hint="eastAsia"/>
          <w:b/>
          <w:bCs/>
        </w:rPr>
        <w:t>特別預算監督機制相對寬鬆</w:t>
      </w:r>
    </w:p>
    <w:p w:rsidR="00C0316D" w:rsidRDefault="00E4490A" w:rsidP="00E4490A">
      <w:pPr>
        <w:pStyle w:val="22"/>
        <w:ind w:left="850" w:firstLine="567"/>
      </w:pPr>
      <w:r>
        <w:rPr>
          <w:rFonts w:hint="eastAsia"/>
        </w:rPr>
        <w:t>經檢視近次</w:t>
      </w:r>
      <w:r w:rsidRPr="00BE3026">
        <w:rPr>
          <w:rFonts w:hint="eastAsia"/>
          <w:snapToGrid/>
        </w:rPr>
        <w:t>1</w:t>
      </w:r>
      <w:r>
        <w:rPr>
          <w:snapToGrid/>
        </w:rPr>
        <w:t>8</w:t>
      </w:r>
      <w:r w:rsidRPr="00BE3026">
        <w:rPr>
          <w:rFonts w:hint="eastAsia"/>
          <w:snapToGrid/>
        </w:rPr>
        <w:t>項特別條例中</w:t>
      </w:r>
      <w:r w:rsidRPr="00BE3026">
        <w:rPr>
          <w:rFonts w:hint="eastAsia"/>
        </w:rPr>
        <w:t>，</w:t>
      </w:r>
      <w:r>
        <w:rPr>
          <w:rFonts w:hint="eastAsia"/>
        </w:rPr>
        <w:t>多</w:t>
      </w:r>
      <w:r w:rsidR="00C62874">
        <w:rPr>
          <w:rFonts w:hint="eastAsia"/>
        </w:rPr>
        <w:t>鬆綁</w:t>
      </w:r>
      <w:r w:rsidRPr="00B54603">
        <w:rPr>
          <w:rFonts w:hint="eastAsia"/>
        </w:rPr>
        <w:t>年度舉債額度</w:t>
      </w:r>
      <w:r>
        <w:rPr>
          <w:rFonts w:hint="eastAsia"/>
        </w:rPr>
        <w:t>、</w:t>
      </w:r>
      <w:r w:rsidRPr="00B54603">
        <w:rPr>
          <w:rFonts w:hint="eastAsia"/>
        </w:rPr>
        <w:t>非經常性財源不得充經常支出</w:t>
      </w:r>
      <w:r>
        <w:rPr>
          <w:rFonts w:hint="eastAsia"/>
        </w:rPr>
        <w:t>與</w:t>
      </w:r>
      <w:r w:rsidRPr="00B54603">
        <w:rPr>
          <w:rFonts w:hint="eastAsia"/>
        </w:rPr>
        <w:t>經費流用等限制</w:t>
      </w:r>
      <w:r w:rsidRPr="00BE3026">
        <w:rPr>
          <w:rFonts w:hint="eastAsia"/>
        </w:rPr>
        <w:t>(詳表</w:t>
      </w:r>
      <w:r w:rsidR="003F457E">
        <w:rPr>
          <w:rFonts w:hint="eastAsia"/>
        </w:rPr>
        <w:t>12</w:t>
      </w:r>
      <w:r w:rsidRPr="00BE3026">
        <w:rPr>
          <w:rFonts w:hint="eastAsia"/>
        </w:rPr>
        <w:t>)</w:t>
      </w:r>
      <w:r w:rsidRPr="00B54603">
        <w:rPr>
          <w:rFonts w:hint="eastAsia"/>
        </w:rPr>
        <w:t>，</w:t>
      </w:r>
      <w:r>
        <w:rPr>
          <w:rFonts w:hint="eastAsia"/>
        </w:rPr>
        <w:t>以致年度債務流量不受公共債務法規範，另有關各機關、</w:t>
      </w:r>
      <w:r w:rsidR="00544740">
        <w:rPr>
          <w:rFonts w:hint="eastAsia"/>
        </w:rPr>
        <w:t>各</w:t>
      </w:r>
      <w:r w:rsidR="00C0316D">
        <w:rPr>
          <w:rFonts w:hint="eastAsia"/>
        </w:rPr>
        <w:t>項</w:t>
      </w:r>
      <w:r>
        <w:rPr>
          <w:rFonts w:hint="eastAsia"/>
        </w:rPr>
        <w:t>工作計畫及</w:t>
      </w:r>
      <w:r w:rsidR="00544740">
        <w:rPr>
          <w:rFonts w:hint="eastAsia"/>
        </w:rPr>
        <w:t>各</w:t>
      </w:r>
      <w:r>
        <w:rPr>
          <w:rFonts w:hint="eastAsia"/>
        </w:rPr>
        <w:t>用途別科目之經費流用亦</w:t>
      </w:r>
      <w:r w:rsidR="00C0316D">
        <w:rPr>
          <w:rFonts w:hint="eastAsia"/>
        </w:rPr>
        <w:t>不受</w:t>
      </w:r>
      <w:r>
        <w:rPr>
          <w:rFonts w:hint="eastAsia"/>
        </w:rPr>
        <w:t>預算法規範，其中</w:t>
      </w:r>
      <w:r w:rsidRPr="00BE3026">
        <w:rPr>
          <w:rFonts w:hint="eastAsia"/>
        </w:rPr>
        <w:t>僅疫後強化經濟與社會韌性及全民共享經濟成果特別條例未排除</w:t>
      </w:r>
      <w:r w:rsidRPr="00BE3026">
        <w:rPr>
          <w:rFonts w:hint="eastAsia"/>
          <w:snapToGrid/>
        </w:rPr>
        <w:t>公共債務法</w:t>
      </w:r>
      <w:r>
        <w:rPr>
          <w:rFonts w:hint="eastAsia"/>
          <w:snapToGrid/>
        </w:rPr>
        <w:t>之</w:t>
      </w:r>
      <w:r w:rsidRPr="00BE3026">
        <w:rPr>
          <w:rFonts w:hint="eastAsia"/>
          <w:snapToGrid/>
        </w:rPr>
        <w:t>年度債務舉借流量限制</w:t>
      </w:r>
      <w:r w:rsidRPr="00BE3026">
        <w:rPr>
          <w:rFonts w:hint="eastAsia"/>
        </w:rPr>
        <w:t>，其餘1</w:t>
      </w:r>
      <w:r>
        <w:t>7</w:t>
      </w:r>
      <w:r w:rsidRPr="00BE3026">
        <w:rPr>
          <w:rFonts w:hint="eastAsia"/>
        </w:rPr>
        <w:t>項概均</w:t>
      </w:r>
      <w:r w:rsidRPr="00BE3026">
        <w:rPr>
          <w:rStyle w:val="af6"/>
        </w:rPr>
        <w:footnoteReference w:id="11"/>
      </w:r>
      <w:r w:rsidRPr="00BE3026">
        <w:rPr>
          <w:rFonts w:hint="eastAsia"/>
        </w:rPr>
        <w:t>排除</w:t>
      </w:r>
      <w:r w:rsidR="00C0316D">
        <w:rPr>
          <w:rFonts w:hint="eastAsia"/>
        </w:rPr>
        <w:t>。雖</w:t>
      </w:r>
      <w:r>
        <w:rPr>
          <w:rFonts w:hint="eastAsia"/>
        </w:rPr>
        <w:t>其中</w:t>
      </w:r>
      <w:bookmarkStart w:id="51" w:name="_Hlk207802075"/>
      <w:r>
        <w:rPr>
          <w:rFonts w:hint="eastAsia"/>
        </w:rPr>
        <w:t>有</w:t>
      </w:r>
      <w:r w:rsidRPr="00BE3026">
        <w:rPr>
          <w:rFonts w:hint="eastAsia"/>
        </w:rPr>
        <w:t>前瞻基礎建設特別條例</w:t>
      </w:r>
      <w:bookmarkEnd w:id="51"/>
      <w:r w:rsidRPr="00BE3026">
        <w:rPr>
          <w:rFonts w:hint="eastAsia"/>
        </w:rPr>
        <w:t>等</w:t>
      </w:r>
      <w:r>
        <w:rPr>
          <w:rFonts w:hint="eastAsia"/>
        </w:rPr>
        <w:t>5</w:t>
      </w:r>
      <w:r w:rsidRPr="00BE3026">
        <w:rPr>
          <w:rFonts w:hint="eastAsia"/>
        </w:rPr>
        <w:t>項</w:t>
      </w:r>
      <w:r w:rsidRPr="00BE3026">
        <w:rPr>
          <w:rStyle w:val="af6"/>
        </w:rPr>
        <w:footnoteReference w:id="12"/>
      </w:r>
      <w:r w:rsidRPr="00BE3026">
        <w:rPr>
          <w:rFonts w:hint="eastAsia"/>
        </w:rPr>
        <w:t>增訂「中央政府總預算及特別預算於本</w:t>
      </w:r>
      <w:r w:rsidRPr="00BE3026">
        <w:rPr>
          <w:rFonts w:hint="eastAsia"/>
          <w:u w:val="single"/>
        </w:rPr>
        <w:t>條例施行期間</w:t>
      </w:r>
      <w:r w:rsidRPr="00BE3026">
        <w:rPr>
          <w:rFonts w:hint="eastAsia"/>
        </w:rPr>
        <w:t>之舉債額度合計數，不得超過該期間總預算及特別預算歲出總額合計數之</w:t>
      </w:r>
      <w:r>
        <w:rPr>
          <w:rFonts w:hint="eastAsia"/>
        </w:rPr>
        <w:t>15%</w:t>
      </w:r>
      <w:r w:rsidRPr="00BE3026">
        <w:rPr>
          <w:rFonts w:hint="eastAsia"/>
        </w:rPr>
        <w:t>。」</w:t>
      </w:r>
      <w:bookmarkStart w:id="52" w:name="_Hlk160798844"/>
      <w:r>
        <w:rPr>
          <w:rFonts w:hint="eastAsia"/>
        </w:rPr>
        <w:t>係</w:t>
      </w:r>
      <w:r w:rsidRPr="00BE3026">
        <w:rPr>
          <w:rFonts w:hint="eastAsia"/>
        </w:rPr>
        <w:t>改</w:t>
      </w:r>
      <w:r>
        <w:rPr>
          <w:rFonts w:hint="eastAsia"/>
        </w:rPr>
        <w:t>以</w:t>
      </w:r>
      <w:r w:rsidRPr="00BE3026">
        <w:rPr>
          <w:rFonts w:hint="eastAsia"/>
        </w:rPr>
        <w:t>「條例施行期間」限制債務流量</w:t>
      </w:r>
      <w:bookmarkEnd w:id="52"/>
      <w:r w:rsidRPr="00BE3026">
        <w:rPr>
          <w:rFonts w:hint="eastAsia"/>
        </w:rPr>
        <w:t>，故</w:t>
      </w:r>
      <w:r>
        <w:rPr>
          <w:rFonts w:hint="eastAsia"/>
        </w:rPr>
        <w:t>相對</w:t>
      </w:r>
      <w:r w:rsidRPr="00BE3026">
        <w:rPr>
          <w:rFonts w:hint="eastAsia"/>
        </w:rPr>
        <w:t>全然排除「年度」債務流量管制</w:t>
      </w:r>
      <w:r>
        <w:rPr>
          <w:rFonts w:hint="eastAsia"/>
        </w:rPr>
        <w:t>，已較為嚴謹</w:t>
      </w:r>
      <w:r w:rsidR="00C0316D">
        <w:rPr>
          <w:rFonts w:hint="eastAsia"/>
        </w:rPr>
        <w:t>，惟</w:t>
      </w:r>
      <w:r w:rsidR="0060758E" w:rsidRPr="0060758E">
        <w:rPr>
          <w:rFonts w:hint="eastAsia"/>
        </w:rPr>
        <w:t>嚴重特殊傳染性肺炎防治及紓困振興特別條例</w:t>
      </w:r>
      <w:r w:rsidR="0060758E">
        <w:rPr>
          <w:rFonts w:hint="eastAsia"/>
        </w:rPr>
        <w:t>復排除</w:t>
      </w:r>
      <w:r w:rsidR="00C0316D">
        <w:rPr>
          <w:rFonts w:hint="eastAsia"/>
        </w:rPr>
        <w:t>此</w:t>
      </w:r>
      <w:r w:rsidR="0060758E">
        <w:rPr>
          <w:rFonts w:hint="eastAsia"/>
        </w:rPr>
        <w:t>條例施行期間之債限管制</w:t>
      </w:r>
      <w:r w:rsidRPr="00BE3026">
        <w:rPr>
          <w:rFonts w:hint="eastAsia"/>
        </w:rPr>
        <w:t>。</w:t>
      </w:r>
    </w:p>
    <w:p w:rsidR="00E4490A" w:rsidRDefault="00C0316D" w:rsidP="00E4490A">
      <w:pPr>
        <w:pStyle w:val="22"/>
        <w:ind w:left="850" w:firstLine="567"/>
      </w:pPr>
      <w:r>
        <w:rPr>
          <w:rFonts w:hint="eastAsia"/>
        </w:rPr>
        <w:t>爰此</w:t>
      </w:r>
      <w:r w:rsidR="0060758E">
        <w:rPr>
          <w:rFonts w:hint="eastAsia"/>
        </w:rPr>
        <w:t>，</w:t>
      </w:r>
      <w:r w:rsidR="00E4490A">
        <w:rPr>
          <w:rFonts w:hint="eastAsia"/>
        </w:rPr>
        <w:t>相對總預算之預算編列與執行</w:t>
      </w:r>
      <w:r>
        <w:rPr>
          <w:rFonts w:hint="eastAsia"/>
        </w:rPr>
        <w:t>均</w:t>
      </w:r>
      <w:r w:rsidR="00E4490A">
        <w:rPr>
          <w:rFonts w:hint="eastAsia"/>
        </w:rPr>
        <w:t>須恪守財政紀律相關規範，</w:t>
      </w:r>
      <w:r w:rsidR="00E4490A" w:rsidRPr="00092539">
        <w:rPr>
          <w:rFonts w:hint="eastAsia"/>
        </w:rPr>
        <w:t>特別預算之監督機制</w:t>
      </w:r>
      <w:r>
        <w:rPr>
          <w:rFonts w:hint="eastAsia"/>
        </w:rPr>
        <w:t>顯</w:t>
      </w:r>
      <w:r w:rsidR="00E4490A" w:rsidRPr="00092539">
        <w:rPr>
          <w:rFonts w:hint="eastAsia"/>
        </w:rPr>
        <w:t>相</w:t>
      </w:r>
      <w:r w:rsidR="00E4490A">
        <w:rPr>
          <w:rFonts w:hint="eastAsia"/>
        </w:rPr>
        <w:t>較</w:t>
      </w:r>
      <w:r w:rsidR="00E4490A" w:rsidRPr="00092539">
        <w:rPr>
          <w:rFonts w:hint="eastAsia"/>
        </w:rPr>
        <w:t>寬鬆</w:t>
      </w:r>
      <w:r w:rsidR="0060758E">
        <w:rPr>
          <w:rFonts w:hint="eastAsia"/>
        </w:rPr>
        <w:t>。</w:t>
      </w:r>
      <w:r w:rsidR="00617F9E">
        <w:rPr>
          <w:rFonts w:hint="eastAsia"/>
        </w:rPr>
        <w:t>是以，</w:t>
      </w:r>
      <w:r w:rsidR="00E4490A">
        <w:rPr>
          <w:rFonts w:hint="eastAsia"/>
        </w:rPr>
        <w:t>本院</w:t>
      </w:r>
      <w:r w:rsidR="00617F9E">
        <w:rPr>
          <w:rFonts w:hint="eastAsia"/>
        </w:rPr>
        <w:t>除</w:t>
      </w:r>
      <w:r w:rsidR="002B28B3">
        <w:rPr>
          <w:rFonts w:hint="eastAsia"/>
        </w:rPr>
        <w:t>應</w:t>
      </w:r>
      <w:r>
        <w:rPr>
          <w:rFonts w:hint="eastAsia"/>
        </w:rPr>
        <w:t>持續</w:t>
      </w:r>
      <w:r w:rsidR="0060758E">
        <w:rPr>
          <w:rFonts w:hint="eastAsia"/>
        </w:rPr>
        <w:t>監督</w:t>
      </w:r>
      <w:r w:rsidR="00617F9E" w:rsidRPr="00617F9E">
        <w:rPr>
          <w:rFonts w:hint="eastAsia"/>
        </w:rPr>
        <w:t>特別預算</w:t>
      </w:r>
      <w:r w:rsidR="007C4311">
        <w:rPr>
          <w:rFonts w:hint="eastAsia"/>
        </w:rPr>
        <w:t>之提出愈趨</w:t>
      </w:r>
      <w:r w:rsidR="00617F9E" w:rsidRPr="00617F9E">
        <w:rPr>
          <w:rFonts w:hint="eastAsia"/>
        </w:rPr>
        <w:t>常態化</w:t>
      </w:r>
      <w:r w:rsidR="00617F9E">
        <w:rPr>
          <w:rFonts w:hint="eastAsia"/>
        </w:rPr>
        <w:t>以及其</w:t>
      </w:r>
      <w:r w:rsidR="00617F9E" w:rsidRPr="00617F9E">
        <w:rPr>
          <w:rFonts w:hint="eastAsia"/>
        </w:rPr>
        <w:t>編列數額加速擴增</w:t>
      </w:r>
      <w:r w:rsidR="00617F9E">
        <w:rPr>
          <w:rFonts w:hint="eastAsia"/>
        </w:rPr>
        <w:t>之</w:t>
      </w:r>
      <w:r w:rsidR="002B28B3">
        <w:rPr>
          <w:rFonts w:hint="eastAsia"/>
        </w:rPr>
        <w:t>現象</w:t>
      </w:r>
      <w:r w:rsidR="00617F9E">
        <w:rPr>
          <w:rFonts w:hint="eastAsia"/>
        </w:rPr>
        <w:t>外</w:t>
      </w:r>
      <w:r w:rsidR="00617F9E" w:rsidRPr="00617F9E">
        <w:rPr>
          <w:rFonts w:hint="eastAsia"/>
        </w:rPr>
        <w:t>，</w:t>
      </w:r>
      <w:r w:rsidR="00617F9E">
        <w:rPr>
          <w:rFonts w:hint="eastAsia"/>
        </w:rPr>
        <w:t>並</w:t>
      </w:r>
      <w:r w:rsidR="00E4490A">
        <w:rPr>
          <w:rFonts w:hint="eastAsia"/>
        </w:rPr>
        <w:t>宜</w:t>
      </w:r>
      <w:r w:rsidR="00E4490A" w:rsidRPr="00092539">
        <w:rPr>
          <w:rFonts w:hint="eastAsia"/>
        </w:rPr>
        <w:t>嚴格審查</w:t>
      </w:r>
      <w:r w:rsidR="00E4490A">
        <w:rPr>
          <w:rFonts w:hint="eastAsia"/>
        </w:rPr>
        <w:t>特別條例</w:t>
      </w:r>
      <w:r w:rsidR="00617F9E">
        <w:rPr>
          <w:rFonts w:hint="eastAsia"/>
        </w:rPr>
        <w:t>草案</w:t>
      </w:r>
      <w:r w:rsidR="00E4490A">
        <w:rPr>
          <w:rFonts w:hint="eastAsia"/>
        </w:rPr>
        <w:t>中有關</w:t>
      </w:r>
      <w:r w:rsidR="00E4490A" w:rsidRPr="00092539">
        <w:rPr>
          <w:rFonts w:hint="eastAsia"/>
        </w:rPr>
        <w:t>財政紀律相關法規之</w:t>
      </w:r>
      <w:r w:rsidR="00C62874">
        <w:rPr>
          <w:rFonts w:hint="eastAsia"/>
        </w:rPr>
        <w:t>排除</w:t>
      </w:r>
      <w:r w:rsidR="00E4490A">
        <w:rPr>
          <w:rFonts w:hint="eastAsia"/>
        </w:rPr>
        <w:t>規定</w:t>
      </w:r>
      <w:r w:rsidR="00E4490A" w:rsidRPr="00092539">
        <w:rPr>
          <w:rFonts w:hint="eastAsia"/>
        </w:rPr>
        <w:t>，並適度納入</w:t>
      </w:r>
      <w:r w:rsidR="00E4490A" w:rsidRPr="00C169CE">
        <w:rPr>
          <w:rFonts w:hint="eastAsia"/>
        </w:rPr>
        <w:t>要求專案報告與成效檢討</w:t>
      </w:r>
      <w:r w:rsidR="00E4490A">
        <w:rPr>
          <w:rFonts w:hint="eastAsia"/>
        </w:rPr>
        <w:t>等</w:t>
      </w:r>
      <w:r w:rsidR="00E4490A" w:rsidRPr="00092539">
        <w:rPr>
          <w:rFonts w:hint="eastAsia"/>
        </w:rPr>
        <w:t>監督條款，俾維財政健全</w:t>
      </w:r>
      <w:r w:rsidR="00E4490A">
        <w:rPr>
          <w:rFonts w:hint="eastAsia"/>
        </w:rPr>
        <w:t>。</w:t>
      </w:r>
    </w:p>
    <w:p w:rsidR="00E4490A" w:rsidRPr="00BE3026" w:rsidRDefault="00E4490A" w:rsidP="00E4490A">
      <w:pPr>
        <w:pStyle w:val="22"/>
        <w:ind w:leftChars="0" w:left="848" w:hangingChars="299" w:hanging="848"/>
        <w:rPr>
          <w:rFonts w:hAnsi="標楷體"/>
          <w:b/>
        </w:rPr>
      </w:pPr>
      <w:r w:rsidRPr="00BE3026">
        <w:rPr>
          <w:rFonts w:hAnsi="標楷體"/>
          <w:b/>
        </w:rPr>
        <w:t>表</w:t>
      </w:r>
      <w:r w:rsidR="003F457E">
        <w:rPr>
          <w:rFonts w:hAnsi="標楷體" w:hint="eastAsia"/>
          <w:b/>
        </w:rPr>
        <w:t>1</w:t>
      </w:r>
      <w:r>
        <w:rPr>
          <w:rFonts w:hAnsi="標楷體" w:hint="eastAsia"/>
          <w:b/>
        </w:rPr>
        <w:t>2</w:t>
      </w:r>
      <w:r w:rsidRPr="00BE3026">
        <w:rPr>
          <w:rFonts w:hAnsi="標楷體" w:hint="eastAsia"/>
          <w:b/>
        </w:rPr>
        <w:t xml:space="preserve">  近次特別條例排除適用</w:t>
      </w:r>
      <w:r>
        <w:rPr>
          <w:rFonts w:hAnsi="標楷體" w:hint="eastAsia"/>
          <w:b/>
        </w:rPr>
        <w:t>財政紀律相關法規</w:t>
      </w:r>
      <w:r w:rsidRPr="00BE3026">
        <w:rPr>
          <w:rFonts w:hAnsi="標楷體" w:hint="eastAsia"/>
          <w:b/>
        </w:rPr>
        <w:t>情形表</w:t>
      </w:r>
    </w:p>
    <w:tbl>
      <w:tblPr>
        <w:tblW w:w="8511" w:type="dxa"/>
        <w:tblInd w:w="11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550"/>
        <w:gridCol w:w="1202"/>
        <w:gridCol w:w="785"/>
        <w:gridCol w:w="423"/>
        <w:gridCol w:w="425"/>
        <w:gridCol w:w="425"/>
        <w:gridCol w:w="426"/>
        <w:gridCol w:w="425"/>
        <w:gridCol w:w="850"/>
        <w:gridCol w:w="994"/>
        <w:gridCol w:w="6"/>
      </w:tblGrid>
      <w:tr w:rsidR="00E4490A" w:rsidRPr="00BE3026" w:rsidTr="0060758E">
        <w:trPr>
          <w:trHeight w:val="20"/>
          <w:tblHeader/>
        </w:trPr>
        <w:tc>
          <w:tcPr>
            <w:tcW w:w="2550" w:type="dxa"/>
            <w:vMerge w:val="restart"/>
            <w:vAlign w:val="center"/>
          </w:tcPr>
          <w:p w:rsidR="00E4490A" w:rsidRPr="00BE3026" w:rsidRDefault="00E4490A" w:rsidP="008F6ED4">
            <w:pPr>
              <w:spacing w:line="280" w:lineRule="exact"/>
              <w:ind w:leftChars="-26" w:left="1" w:hangingChars="37" w:hanging="75"/>
              <w:jc w:val="center"/>
              <w:rPr>
                <w:rFonts w:hAnsi="標楷體" w:hint="eastAsia"/>
                <w:b/>
                <w:bCs/>
                <w:snapToGrid/>
                <w:spacing w:val="-20"/>
                <w:sz w:val="24"/>
                <w:szCs w:val="24"/>
              </w:rPr>
            </w:pPr>
            <w:r w:rsidRPr="00BE3026">
              <w:rPr>
                <w:rFonts w:hAnsi="標楷體" w:hint="eastAsia"/>
                <w:b/>
                <w:bCs/>
                <w:snapToGrid/>
                <w:spacing w:val="-20"/>
                <w:sz w:val="24"/>
                <w:szCs w:val="24"/>
              </w:rPr>
              <w:t>特別條例名稱</w:t>
            </w:r>
          </w:p>
        </w:tc>
        <w:tc>
          <w:tcPr>
            <w:tcW w:w="1202" w:type="dxa"/>
            <w:vMerge w:val="restart"/>
            <w:shd w:val="clear" w:color="auto" w:fill="auto"/>
            <w:vAlign w:val="center"/>
          </w:tcPr>
          <w:p w:rsidR="00E4490A" w:rsidRPr="00BE3026" w:rsidRDefault="00E4490A" w:rsidP="008F6ED4">
            <w:pPr>
              <w:spacing w:line="280" w:lineRule="exact"/>
              <w:ind w:leftChars="-26" w:left="16" w:hangingChars="37" w:hanging="90"/>
              <w:jc w:val="center"/>
              <w:rPr>
                <w:rFonts w:hAnsi="標楷體"/>
                <w:b/>
                <w:bCs/>
                <w:snapToGrid/>
                <w:sz w:val="24"/>
                <w:szCs w:val="24"/>
              </w:rPr>
            </w:pPr>
            <w:r w:rsidRPr="00BE3026">
              <w:rPr>
                <w:rFonts w:hAnsi="標楷體" w:hint="eastAsia"/>
                <w:b/>
                <w:bCs/>
                <w:snapToGrid/>
                <w:sz w:val="24"/>
                <w:szCs w:val="24"/>
              </w:rPr>
              <w:t>執行期間</w:t>
            </w:r>
          </w:p>
          <w:p w:rsidR="00E4490A" w:rsidRPr="00BE3026" w:rsidRDefault="00E4490A" w:rsidP="008F6ED4">
            <w:pPr>
              <w:spacing w:line="280" w:lineRule="exact"/>
              <w:ind w:leftChars="-26" w:left="16" w:hangingChars="37" w:hanging="90"/>
              <w:jc w:val="center"/>
              <w:rPr>
                <w:rFonts w:hAnsi="標楷體" w:hint="eastAsia"/>
                <w:b/>
                <w:bCs/>
                <w:snapToGrid/>
                <w:sz w:val="24"/>
                <w:szCs w:val="24"/>
              </w:rPr>
            </w:pPr>
            <w:r w:rsidRPr="00BE3026">
              <w:rPr>
                <w:rFonts w:hAnsi="標楷體" w:hint="eastAsia"/>
                <w:b/>
                <w:bCs/>
                <w:snapToGrid/>
                <w:sz w:val="24"/>
                <w:szCs w:val="24"/>
              </w:rPr>
              <w:t>(年/月)</w:t>
            </w:r>
          </w:p>
        </w:tc>
        <w:tc>
          <w:tcPr>
            <w:tcW w:w="4759" w:type="dxa"/>
            <w:gridSpan w:val="9"/>
            <w:shd w:val="clear" w:color="auto" w:fill="auto"/>
            <w:vAlign w:val="center"/>
          </w:tcPr>
          <w:p w:rsidR="00E4490A" w:rsidRPr="00BE3026" w:rsidRDefault="00E4490A" w:rsidP="008F6ED4">
            <w:pPr>
              <w:spacing w:line="280" w:lineRule="exact"/>
              <w:ind w:leftChars="-26" w:left="16" w:hangingChars="37" w:hanging="90"/>
              <w:jc w:val="center"/>
              <w:rPr>
                <w:rFonts w:hAnsi="標楷體" w:hint="eastAsia"/>
                <w:b/>
                <w:bCs/>
                <w:snapToGrid/>
                <w:sz w:val="24"/>
                <w:szCs w:val="24"/>
              </w:rPr>
            </w:pPr>
            <w:r w:rsidRPr="00BE3026">
              <w:rPr>
                <w:rFonts w:hAnsi="標楷體" w:hint="eastAsia"/>
                <w:b/>
                <w:bCs/>
                <w:snapToGrid/>
                <w:sz w:val="24"/>
                <w:szCs w:val="24"/>
              </w:rPr>
              <w:t>排除適用之法律</w:t>
            </w:r>
          </w:p>
        </w:tc>
      </w:tr>
      <w:tr w:rsidR="00E4490A" w:rsidRPr="00BE3026" w:rsidTr="0060758E">
        <w:trPr>
          <w:gridAfter w:val="1"/>
          <w:wAfter w:w="6" w:type="dxa"/>
          <w:trHeight w:val="20"/>
          <w:tblHeader/>
        </w:trPr>
        <w:tc>
          <w:tcPr>
            <w:tcW w:w="2550" w:type="dxa"/>
            <w:vMerge/>
          </w:tcPr>
          <w:p w:rsidR="00E4490A" w:rsidRPr="00BE3026" w:rsidRDefault="00E4490A" w:rsidP="008F6ED4">
            <w:pPr>
              <w:spacing w:line="280" w:lineRule="exact"/>
              <w:ind w:leftChars="0" w:left="0" w:firstLineChars="0" w:firstLine="0"/>
              <w:jc w:val="center"/>
              <w:rPr>
                <w:rFonts w:hAnsi="標楷體" w:hint="eastAsia"/>
                <w:b/>
                <w:bCs/>
                <w:snapToGrid/>
                <w:sz w:val="24"/>
                <w:szCs w:val="24"/>
              </w:rPr>
            </w:pPr>
          </w:p>
        </w:tc>
        <w:tc>
          <w:tcPr>
            <w:tcW w:w="1202" w:type="dxa"/>
            <w:vMerge/>
            <w:shd w:val="clear" w:color="auto" w:fill="auto"/>
            <w:vAlign w:val="center"/>
          </w:tcPr>
          <w:p w:rsidR="00E4490A" w:rsidRPr="00BE3026" w:rsidRDefault="00E4490A" w:rsidP="008F6ED4">
            <w:pPr>
              <w:spacing w:line="280" w:lineRule="exact"/>
              <w:ind w:leftChars="0" w:left="0" w:firstLineChars="0" w:firstLine="0"/>
              <w:jc w:val="center"/>
              <w:rPr>
                <w:rFonts w:hAnsi="標楷體" w:hint="eastAsia"/>
                <w:b/>
                <w:bCs/>
                <w:snapToGrid/>
                <w:sz w:val="24"/>
                <w:szCs w:val="24"/>
              </w:rPr>
            </w:pPr>
          </w:p>
        </w:tc>
        <w:tc>
          <w:tcPr>
            <w:tcW w:w="785" w:type="dxa"/>
            <w:vMerge w:val="restart"/>
            <w:shd w:val="clear" w:color="auto" w:fill="auto"/>
            <w:vAlign w:val="center"/>
          </w:tcPr>
          <w:p w:rsidR="00E4490A" w:rsidRPr="00BE3026" w:rsidRDefault="00E4490A" w:rsidP="008F6ED4">
            <w:pPr>
              <w:spacing w:line="280" w:lineRule="exact"/>
              <w:ind w:leftChars="-32" w:left="-91" w:firstLineChars="7" w:firstLine="14"/>
              <w:jc w:val="center"/>
              <w:rPr>
                <w:rFonts w:hAnsi="標楷體" w:hint="eastAsia"/>
                <w:b/>
                <w:bCs/>
                <w:snapToGrid/>
                <w:sz w:val="24"/>
                <w:szCs w:val="24"/>
              </w:rPr>
            </w:pPr>
            <w:r w:rsidRPr="00BE3026">
              <w:rPr>
                <w:rFonts w:hAnsi="標楷體" w:hint="eastAsia"/>
                <w:b/>
                <w:bCs/>
                <w:snapToGrid/>
                <w:spacing w:val="-20"/>
                <w:sz w:val="24"/>
                <w:szCs w:val="24"/>
              </w:rPr>
              <w:t>公共債務法第5條    第7項</w:t>
            </w:r>
          </w:p>
        </w:tc>
        <w:tc>
          <w:tcPr>
            <w:tcW w:w="1273" w:type="dxa"/>
            <w:gridSpan w:val="3"/>
            <w:shd w:val="clear" w:color="auto" w:fill="auto"/>
            <w:vAlign w:val="center"/>
          </w:tcPr>
          <w:p w:rsidR="00E4490A" w:rsidRPr="00BE3026" w:rsidRDefault="00E4490A" w:rsidP="008F6ED4">
            <w:pPr>
              <w:spacing w:line="280" w:lineRule="exact"/>
              <w:ind w:leftChars="-26" w:left="1" w:hangingChars="37" w:hanging="75"/>
              <w:jc w:val="center"/>
              <w:rPr>
                <w:rFonts w:hAnsi="標楷體"/>
                <w:b/>
                <w:bCs/>
                <w:snapToGrid/>
                <w:spacing w:val="-20"/>
                <w:sz w:val="24"/>
                <w:szCs w:val="24"/>
              </w:rPr>
            </w:pPr>
            <w:r w:rsidRPr="00BE3026">
              <w:rPr>
                <w:rFonts w:hAnsi="標楷體" w:hint="eastAsia"/>
                <w:b/>
                <w:bCs/>
                <w:snapToGrid/>
                <w:spacing w:val="-20"/>
                <w:sz w:val="24"/>
                <w:szCs w:val="24"/>
              </w:rPr>
              <w:t>預算法</w:t>
            </w:r>
          </w:p>
        </w:tc>
        <w:tc>
          <w:tcPr>
            <w:tcW w:w="851" w:type="dxa"/>
            <w:gridSpan w:val="2"/>
            <w:shd w:val="clear" w:color="auto" w:fill="auto"/>
            <w:vAlign w:val="center"/>
          </w:tcPr>
          <w:p w:rsidR="00E4490A" w:rsidRPr="00BE3026" w:rsidRDefault="00E4490A" w:rsidP="008F6ED4">
            <w:pPr>
              <w:spacing w:line="280" w:lineRule="exact"/>
              <w:ind w:leftChars="-48" w:left="-136" w:rightChars="-16" w:right="-45" w:firstLineChars="30" w:firstLine="58"/>
              <w:jc w:val="center"/>
              <w:rPr>
                <w:rFonts w:hAnsi="標楷體"/>
                <w:b/>
                <w:bCs/>
                <w:snapToGrid/>
                <w:spacing w:val="-26"/>
                <w:sz w:val="24"/>
                <w:szCs w:val="24"/>
              </w:rPr>
            </w:pPr>
            <w:r w:rsidRPr="00BE3026">
              <w:rPr>
                <w:rFonts w:hAnsi="標楷體" w:hint="eastAsia"/>
                <w:b/>
                <w:bCs/>
                <w:snapToGrid/>
                <w:spacing w:val="-26"/>
                <w:sz w:val="24"/>
                <w:szCs w:val="24"/>
              </w:rPr>
              <w:t>財政收支劃分法</w:t>
            </w:r>
          </w:p>
        </w:tc>
        <w:tc>
          <w:tcPr>
            <w:tcW w:w="850" w:type="dxa"/>
            <w:vMerge w:val="restart"/>
            <w:shd w:val="clear" w:color="auto" w:fill="auto"/>
            <w:vAlign w:val="center"/>
          </w:tcPr>
          <w:p w:rsidR="00E4490A" w:rsidRPr="00BE3026" w:rsidRDefault="00E4490A" w:rsidP="008F6ED4">
            <w:pPr>
              <w:spacing w:line="280" w:lineRule="exact"/>
              <w:ind w:leftChars="-26" w:left="1" w:hangingChars="37" w:hanging="75"/>
              <w:jc w:val="center"/>
              <w:rPr>
                <w:rFonts w:hAnsi="標楷體" w:hint="eastAsia"/>
                <w:b/>
                <w:bCs/>
                <w:snapToGrid/>
                <w:sz w:val="24"/>
                <w:szCs w:val="24"/>
              </w:rPr>
            </w:pPr>
            <w:r w:rsidRPr="00BE3026">
              <w:rPr>
                <w:rFonts w:hAnsi="標楷體" w:hint="eastAsia"/>
                <w:b/>
                <w:bCs/>
                <w:snapToGrid/>
                <w:spacing w:val="-20"/>
                <w:sz w:val="24"/>
                <w:szCs w:val="24"/>
              </w:rPr>
              <w:t>地方制度法第76條</w:t>
            </w:r>
          </w:p>
        </w:tc>
        <w:tc>
          <w:tcPr>
            <w:tcW w:w="994" w:type="dxa"/>
            <w:vMerge w:val="restart"/>
            <w:vAlign w:val="center"/>
          </w:tcPr>
          <w:p w:rsidR="00E4490A" w:rsidRPr="00BE3026" w:rsidRDefault="00E4490A" w:rsidP="008F6ED4">
            <w:pPr>
              <w:spacing w:line="280" w:lineRule="exact"/>
              <w:ind w:leftChars="-26" w:left="1" w:hangingChars="37" w:hanging="75"/>
              <w:jc w:val="center"/>
              <w:rPr>
                <w:rFonts w:hAnsi="標楷體" w:hint="eastAsia"/>
                <w:b/>
                <w:bCs/>
                <w:snapToGrid/>
                <w:spacing w:val="-20"/>
                <w:sz w:val="24"/>
                <w:szCs w:val="24"/>
              </w:rPr>
            </w:pPr>
            <w:r w:rsidRPr="00BE3026">
              <w:rPr>
                <w:rFonts w:hAnsi="標楷體" w:hint="eastAsia"/>
                <w:b/>
                <w:bCs/>
                <w:snapToGrid/>
                <w:spacing w:val="-20"/>
                <w:sz w:val="24"/>
                <w:szCs w:val="24"/>
              </w:rPr>
              <w:t>財政紀律法第14條</w:t>
            </w:r>
          </w:p>
        </w:tc>
      </w:tr>
      <w:tr w:rsidR="00E4490A" w:rsidRPr="00BE3026" w:rsidTr="0060758E">
        <w:trPr>
          <w:gridAfter w:val="1"/>
          <w:wAfter w:w="6" w:type="dxa"/>
          <w:trHeight w:val="20"/>
          <w:tblHeader/>
        </w:trPr>
        <w:tc>
          <w:tcPr>
            <w:tcW w:w="2550" w:type="dxa"/>
            <w:vMerge/>
            <w:tcBorders>
              <w:bottom w:val="single" w:sz="12" w:space="0" w:color="auto"/>
            </w:tcBorders>
          </w:tcPr>
          <w:p w:rsidR="00E4490A" w:rsidRPr="00BE3026" w:rsidRDefault="00E4490A" w:rsidP="008F6ED4">
            <w:pPr>
              <w:spacing w:line="280" w:lineRule="exact"/>
              <w:ind w:leftChars="0" w:left="0" w:firstLineChars="0" w:firstLine="0"/>
              <w:jc w:val="left"/>
              <w:rPr>
                <w:rFonts w:hAnsi="標楷體" w:hint="eastAsia"/>
                <w:b/>
                <w:bCs/>
                <w:snapToGrid/>
                <w:sz w:val="24"/>
                <w:szCs w:val="24"/>
              </w:rPr>
            </w:pPr>
          </w:p>
        </w:tc>
        <w:tc>
          <w:tcPr>
            <w:tcW w:w="1202" w:type="dxa"/>
            <w:vMerge/>
            <w:tcBorders>
              <w:bottom w:val="single" w:sz="12" w:space="0" w:color="auto"/>
            </w:tcBorders>
            <w:shd w:val="clear" w:color="auto" w:fill="auto"/>
          </w:tcPr>
          <w:p w:rsidR="00E4490A" w:rsidRPr="00BE3026" w:rsidRDefault="00E4490A" w:rsidP="008F6ED4">
            <w:pPr>
              <w:spacing w:line="280" w:lineRule="exact"/>
              <w:ind w:leftChars="0" w:left="0" w:firstLineChars="0" w:firstLine="0"/>
              <w:jc w:val="left"/>
              <w:rPr>
                <w:rFonts w:hAnsi="標楷體" w:hint="eastAsia"/>
                <w:b/>
                <w:bCs/>
                <w:snapToGrid/>
                <w:sz w:val="24"/>
                <w:szCs w:val="24"/>
              </w:rPr>
            </w:pPr>
          </w:p>
        </w:tc>
        <w:tc>
          <w:tcPr>
            <w:tcW w:w="785" w:type="dxa"/>
            <w:vMerge/>
            <w:tcBorders>
              <w:bottom w:val="single" w:sz="12" w:space="0" w:color="auto"/>
            </w:tcBorders>
            <w:shd w:val="clear" w:color="auto" w:fill="auto"/>
          </w:tcPr>
          <w:p w:rsidR="00E4490A" w:rsidRPr="00BE3026" w:rsidRDefault="00E4490A" w:rsidP="008F6ED4">
            <w:pPr>
              <w:spacing w:line="280" w:lineRule="exact"/>
              <w:ind w:leftChars="0" w:left="0" w:firstLineChars="0" w:firstLine="0"/>
              <w:jc w:val="left"/>
              <w:rPr>
                <w:rFonts w:hAnsi="標楷體" w:hint="eastAsia"/>
                <w:b/>
                <w:bCs/>
                <w:snapToGrid/>
                <w:sz w:val="24"/>
                <w:szCs w:val="24"/>
              </w:rPr>
            </w:pPr>
          </w:p>
        </w:tc>
        <w:tc>
          <w:tcPr>
            <w:tcW w:w="423" w:type="dxa"/>
            <w:tcBorders>
              <w:bottom w:val="single" w:sz="12" w:space="0" w:color="auto"/>
            </w:tcBorders>
            <w:shd w:val="clear" w:color="auto" w:fill="auto"/>
            <w:vAlign w:val="center"/>
          </w:tcPr>
          <w:p w:rsidR="00E4490A" w:rsidRPr="00BE3026" w:rsidRDefault="00E4490A" w:rsidP="008F6ED4">
            <w:pPr>
              <w:spacing w:line="280" w:lineRule="exact"/>
              <w:ind w:leftChars="-39" w:left="-55" w:rightChars="-30" w:right="-85" w:firstLineChars="0" w:hanging="56"/>
              <w:jc w:val="center"/>
              <w:rPr>
                <w:rFonts w:hAnsi="標楷體"/>
                <w:b/>
                <w:bCs/>
                <w:snapToGrid/>
                <w:spacing w:val="-20"/>
                <w:sz w:val="24"/>
                <w:szCs w:val="24"/>
              </w:rPr>
            </w:pPr>
            <w:r w:rsidRPr="00BE3026">
              <w:rPr>
                <w:rFonts w:hAnsi="標楷體" w:hint="eastAsia"/>
                <w:b/>
                <w:bCs/>
                <w:snapToGrid/>
                <w:spacing w:val="-20"/>
                <w:sz w:val="24"/>
                <w:szCs w:val="24"/>
              </w:rPr>
              <w:t>第23條</w:t>
            </w:r>
          </w:p>
        </w:tc>
        <w:tc>
          <w:tcPr>
            <w:tcW w:w="425" w:type="dxa"/>
            <w:tcBorders>
              <w:bottom w:val="single" w:sz="12" w:space="0" w:color="auto"/>
            </w:tcBorders>
            <w:shd w:val="clear" w:color="auto" w:fill="auto"/>
            <w:vAlign w:val="center"/>
          </w:tcPr>
          <w:p w:rsidR="00E4490A" w:rsidRPr="00BE3026" w:rsidRDefault="00E4490A" w:rsidP="008F6ED4">
            <w:pPr>
              <w:spacing w:line="280" w:lineRule="exact"/>
              <w:ind w:leftChars="-39" w:left="-55" w:rightChars="-30" w:right="-85" w:firstLineChars="0" w:hanging="56"/>
              <w:jc w:val="center"/>
              <w:rPr>
                <w:rFonts w:hAnsi="標楷體"/>
                <w:b/>
                <w:bCs/>
                <w:snapToGrid/>
                <w:spacing w:val="-20"/>
                <w:sz w:val="24"/>
                <w:szCs w:val="24"/>
              </w:rPr>
            </w:pPr>
            <w:r w:rsidRPr="00BE3026">
              <w:rPr>
                <w:rFonts w:hAnsi="標楷體" w:hint="eastAsia"/>
                <w:b/>
                <w:bCs/>
                <w:snapToGrid/>
                <w:spacing w:val="-20"/>
                <w:sz w:val="24"/>
                <w:szCs w:val="24"/>
              </w:rPr>
              <w:t>第62條</w:t>
            </w:r>
          </w:p>
        </w:tc>
        <w:tc>
          <w:tcPr>
            <w:tcW w:w="425" w:type="dxa"/>
            <w:tcBorders>
              <w:bottom w:val="single" w:sz="12" w:space="0" w:color="auto"/>
            </w:tcBorders>
            <w:shd w:val="clear" w:color="auto" w:fill="auto"/>
            <w:vAlign w:val="center"/>
          </w:tcPr>
          <w:p w:rsidR="00E4490A" w:rsidRPr="00BE3026" w:rsidRDefault="00E4490A" w:rsidP="008F6ED4">
            <w:pPr>
              <w:spacing w:line="280" w:lineRule="exact"/>
              <w:ind w:leftChars="-39" w:left="-55" w:rightChars="-30" w:right="-85" w:firstLineChars="0" w:hanging="56"/>
              <w:jc w:val="center"/>
              <w:rPr>
                <w:rFonts w:hAnsi="標楷體"/>
                <w:b/>
                <w:bCs/>
                <w:snapToGrid/>
                <w:spacing w:val="-20"/>
                <w:sz w:val="24"/>
                <w:szCs w:val="24"/>
              </w:rPr>
            </w:pPr>
            <w:r w:rsidRPr="00BE3026">
              <w:rPr>
                <w:rFonts w:hAnsi="標楷體" w:hint="eastAsia"/>
                <w:b/>
                <w:bCs/>
                <w:snapToGrid/>
                <w:spacing w:val="-20"/>
                <w:sz w:val="24"/>
                <w:szCs w:val="24"/>
              </w:rPr>
              <w:t>第63條</w:t>
            </w:r>
          </w:p>
        </w:tc>
        <w:tc>
          <w:tcPr>
            <w:tcW w:w="426" w:type="dxa"/>
            <w:tcBorders>
              <w:bottom w:val="single" w:sz="12" w:space="0" w:color="auto"/>
            </w:tcBorders>
            <w:shd w:val="clear" w:color="auto" w:fill="auto"/>
            <w:vAlign w:val="center"/>
          </w:tcPr>
          <w:p w:rsidR="00E4490A" w:rsidRPr="00BE3026" w:rsidRDefault="00E4490A" w:rsidP="008F6ED4">
            <w:pPr>
              <w:spacing w:line="280" w:lineRule="exact"/>
              <w:ind w:leftChars="-39" w:left="-55" w:rightChars="-30" w:right="-85" w:firstLineChars="0" w:hanging="56"/>
              <w:jc w:val="center"/>
              <w:rPr>
                <w:rFonts w:hAnsi="標楷體"/>
                <w:b/>
                <w:bCs/>
                <w:snapToGrid/>
                <w:spacing w:val="-20"/>
                <w:sz w:val="24"/>
                <w:szCs w:val="24"/>
              </w:rPr>
            </w:pPr>
            <w:r w:rsidRPr="00BE3026">
              <w:rPr>
                <w:rFonts w:hAnsi="標楷體" w:hint="eastAsia"/>
                <w:b/>
                <w:bCs/>
                <w:snapToGrid/>
                <w:spacing w:val="-20"/>
                <w:sz w:val="24"/>
                <w:szCs w:val="24"/>
              </w:rPr>
              <w:t>第30條</w:t>
            </w:r>
          </w:p>
        </w:tc>
        <w:tc>
          <w:tcPr>
            <w:tcW w:w="425" w:type="dxa"/>
            <w:tcBorders>
              <w:bottom w:val="single" w:sz="12" w:space="0" w:color="auto"/>
            </w:tcBorders>
            <w:shd w:val="clear" w:color="auto" w:fill="auto"/>
            <w:vAlign w:val="center"/>
          </w:tcPr>
          <w:p w:rsidR="00E4490A" w:rsidRPr="00BE3026" w:rsidRDefault="00E4490A" w:rsidP="008F6ED4">
            <w:pPr>
              <w:spacing w:line="280" w:lineRule="exact"/>
              <w:ind w:leftChars="-39" w:left="-55" w:rightChars="-30" w:right="-85" w:firstLineChars="0" w:hanging="56"/>
              <w:jc w:val="center"/>
              <w:rPr>
                <w:rFonts w:hAnsi="標楷體"/>
                <w:b/>
                <w:bCs/>
                <w:snapToGrid/>
                <w:spacing w:val="-20"/>
                <w:sz w:val="24"/>
                <w:szCs w:val="24"/>
              </w:rPr>
            </w:pPr>
            <w:r w:rsidRPr="00BE3026">
              <w:rPr>
                <w:rFonts w:hAnsi="標楷體" w:hint="eastAsia"/>
                <w:b/>
                <w:bCs/>
                <w:snapToGrid/>
                <w:spacing w:val="-20"/>
                <w:sz w:val="24"/>
                <w:szCs w:val="24"/>
              </w:rPr>
              <w:t>第37條</w:t>
            </w:r>
          </w:p>
        </w:tc>
        <w:tc>
          <w:tcPr>
            <w:tcW w:w="850" w:type="dxa"/>
            <w:vMerge/>
            <w:tcBorders>
              <w:bottom w:val="single" w:sz="12" w:space="0" w:color="auto"/>
            </w:tcBorders>
            <w:shd w:val="clear" w:color="auto" w:fill="auto"/>
          </w:tcPr>
          <w:p w:rsidR="00E4490A" w:rsidRPr="00BE3026" w:rsidRDefault="00E4490A" w:rsidP="008F6ED4">
            <w:pPr>
              <w:spacing w:line="280" w:lineRule="exact"/>
              <w:ind w:leftChars="0" w:left="0" w:firstLineChars="0" w:firstLine="0"/>
              <w:jc w:val="left"/>
              <w:rPr>
                <w:rFonts w:hAnsi="標楷體" w:hint="eastAsia"/>
                <w:b/>
                <w:bCs/>
                <w:snapToGrid/>
                <w:sz w:val="24"/>
                <w:szCs w:val="24"/>
              </w:rPr>
            </w:pPr>
          </w:p>
        </w:tc>
        <w:tc>
          <w:tcPr>
            <w:tcW w:w="994" w:type="dxa"/>
            <w:vMerge/>
            <w:tcBorders>
              <w:bottom w:val="single" w:sz="12" w:space="0" w:color="auto"/>
            </w:tcBorders>
          </w:tcPr>
          <w:p w:rsidR="00E4490A" w:rsidRPr="00BE3026" w:rsidRDefault="00E4490A" w:rsidP="008F6ED4">
            <w:pPr>
              <w:spacing w:line="280" w:lineRule="exact"/>
              <w:ind w:leftChars="0" w:left="0" w:firstLineChars="0" w:firstLine="0"/>
              <w:jc w:val="left"/>
              <w:rPr>
                <w:rFonts w:hAnsi="標楷體" w:hint="eastAsia"/>
                <w:b/>
                <w:bCs/>
                <w:snapToGrid/>
                <w:sz w:val="24"/>
                <w:szCs w:val="24"/>
              </w:rPr>
            </w:pPr>
          </w:p>
        </w:tc>
      </w:tr>
      <w:tr w:rsidR="00E4490A" w:rsidRPr="00BE3026" w:rsidTr="0060758E">
        <w:trPr>
          <w:gridAfter w:val="1"/>
          <w:wAfter w:w="6" w:type="dxa"/>
          <w:trHeight w:val="20"/>
        </w:trPr>
        <w:tc>
          <w:tcPr>
            <w:tcW w:w="2550" w:type="dxa"/>
            <w:tcBorders>
              <w:top w:val="single" w:sz="12" w:space="0" w:color="auto"/>
              <w:bottom w:val="single" w:sz="4" w:space="0" w:color="auto"/>
            </w:tcBorders>
            <w:vAlign w:val="center"/>
          </w:tcPr>
          <w:p w:rsidR="00E4490A" w:rsidRPr="00BE3026" w:rsidRDefault="00E4490A" w:rsidP="008F6ED4">
            <w:pPr>
              <w:spacing w:line="280" w:lineRule="exact"/>
              <w:ind w:leftChars="-38" w:left="0" w:rightChars="-34" w:right="-96" w:hangingChars="53" w:hanging="108"/>
              <w:jc w:val="left"/>
              <w:rPr>
                <w:rFonts w:hAnsi="標楷體" w:hint="eastAsia"/>
                <w:snapToGrid/>
                <w:spacing w:val="-20"/>
                <w:sz w:val="24"/>
                <w:szCs w:val="24"/>
              </w:rPr>
            </w:pPr>
            <w:r w:rsidRPr="00BE3026">
              <w:rPr>
                <w:rFonts w:hAnsi="標楷體" w:hint="eastAsia"/>
                <w:snapToGrid/>
                <w:spacing w:val="-20"/>
                <w:sz w:val="24"/>
                <w:szCs w:val="24"/>
              </w:rPr>
              <w:t>1.</w:t>
            </w:r>
            <w:r w:rsidR="00052E5A">
              <w:rPr>
                <w:rFonts w:hAnsi="標楷體" w:hint="eastAsia"/>
                <w:snapToGrid/>
                <w:spacing w:val="-20"/>
                <w:sz w:val="24"/>
                <w:szCs w:val="24"/>
              </w:rPr>
              <w:t>九二一</w:t>
            </w:r>
            <w:r w:rsidRPr="00BE3026">
              <w:rPr>
                <w:rFonts w:hAnsi="標楷體" w:hint="eastAsia"/>
                <w:snapToGrid/>
                <w:spacing w:val="-20"/>
                <w:sz w:val="24"/>
                <w:szCs w:val="24"/>
              </w:rPr>
              <w:t>震災重建暫行條例</w:t>
            </w:r>
          </w:p>
        </w:tc>
        <w:tc>
          <w:tcPr>
            <w:tcW w:w="1202" w:type="dxa"/>
            <w:tcBorders>
              <w:top w:val="single" w:sz="12" w:space="0" w:color="auto"/>
              <w:bottom w:val="single" w:sz="4" w:space="0" w:color="auto"/>
            </w:tcBorders>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r w:rsidRPr="00BE3026">
              <w:rPr>
                <w:rFonts w:hAnsi="標楷體" w:hint="eastAsia"/>
                <w:snapToGrid/>
                <w:spacing w:val="-20"/>
                <w:sz w:val="24"/>
                <w:szCs w:val="24"/>
              </w:rPr>
              <w:t>89/2-95/2</w:t>
            </w:r>
          </w:p>
        </w:tc>
        <w:tc>
          <w:tcPr>
            <w:tcW w:w="785" w:type="dxa"/>
            <w:tcBorders>
              <w:top w:val="single" w:sz="12" w:space="0" w:color="auto"/>
              <w:bottom w:val="single" w:sz="4" w:space="0" w:color="auto"/>
            </w:tcBorders>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r w:rsidRPr="00BE3026">
              <w:rPr>
                <w:rFonts w:ascii="細明體" w:eastAsia="細明體" w:hAnsi="細明體" w:cs="細明體" w:hint="eastAsia"/>
                <w:snapToGrid/>
                <w:spacing w:val="-20"/>
                <w:sz w:val="24"/>
                <w:szCs w:val="24"/>
              </w:rPr>
              <w:t>ｖ</w:t>
            </w:r>
          </w:p>
        </w:tc>
        <w:tc>
          <w:tcPr>
            <w:tcW w:w="423" w:type="dxa"/>
            <w:tcBorders>
              <w:top w:val="single" w:sz="12" w:space="0" w:color="auto"/>
              <w:bottom w:val="single" w:sz="4" w:space="0" w:color="auto"/>
            </w:tcBorders>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r w:rsidRPr="00BE3026">
              <w:rPr>
                <w:rFonts w:ascii="細明體" w:eastAsia="細明體" w:hAnsi="細明體" w:cs="細明體" w:hint="eastAsia"/>
                <w:snapToGrid/>
                <w:spacing w:val="-20"/>
                <w:sz w:val="24"/>
                <w:szCs w:val="24"/>
              </w:rPr>
              <w:t>ｖ</w:t>
            </w:r>
          </w:p>
        </w:tc>
        <w:tc>
          <w:tcPr>
            <w:tcW w:w="425" w:type="dxa"/>
            <w:tcBorders>
              <w:top w:val="single" w:sz="12" w:space="0" w:color="auto"/>
              <w:bottom w:val="single" w:sz="4" w:space="0" w:color="auto"/>
            </w:tcBorders>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r w:rsidRPr="00BE3026">
              <w:rPr>
                <w:rFonts w:ascii="細明體" w:eastAsia="細明體" w:hAnsi="細明體" w:cs="細明體" w:hint="eastAsia"/>
                <w:snapToGrid/>
                <w:spacing w:val="-20"/>
                <w:sz w:val="24"/>
                <w:szCs w:val="24"/>
              </w:rPr>
              <w:t>ｖ</w:t>
            </w:r>
          </w:p>
        </w:tc>
        <w:tc>
          <w:tcPr>
            <w:tcW w:w="425" w:type="dxa"/>
            <w:tcBorders>
              <w:top w:val="single" w:sz="12" w:space="0" w:color="auto"/>
              <w:bottom w:val="single" w:sz="4" w:space="0" w:color="auto"/>
            </w:tcBorders>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r w:rsidRPr="00BE3026">
              <w:rPr>
                <w:rFonts w:ascii="細明體" w:eastAsia="細明體" w:hAnsi="細明體" w:cs="細明體" w:hint="eastAsia"/>
                <w:snapToGrid/>
                <w:spacing w:val="-20"/>
                <w:sz w:val="24"/>
                <w:szCs w:val="24"/>
              </w:rPr>
              <w:t>ｖ</w:t>
            </w:r>
          </w:p>
        </w:tc>
        <w:tc>
          <w:tcPr>
            <w:tcW w:w="426" w:type="dxa"/>
            <w:tcBorders>
              <w:top w:val="single" w:sz="12" w:space="0" w:color="auto"/>
              <w:bottom w:val="single" w:sz="4" w:space="0" w:color="auto"/>
            </w:tcBorders>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p>
        </w:tc>
        <w:tc>
          <w:tcPr>
            <w:tcW w:w="425" w:type="dxa"/>
            <w:tcBorders>
              <w:top w:val="single" w:sz="12" w:space="0" w:color="auto"/>
              <w:bottom w:val="single" w:sz="4" w:space="0" w:color="auto"/>
            </w:tcBorders>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p>
        </w:tc>
        <w:tc>
          <w:tcPr>
            <w:tcW w:w="850" w:type="dxa"/>
            <w:tcBorders>
              <w:top w:val="single" w:sz="12" w:space="0" w:color="auto"/>
              <w:bottom w:val="single" w:sz="4" w:space="0" w:color="auto"/>
            </w:tcBorders>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p>
        </w:tc>
        <w:tc>
          <w:tcPr>
            <w:tcW w:w="994" w:type="dxa"/>
            <w:tcBorders>
              <w:top w:val="single" w:sz="12" w:space="0" w:color="auto"/>
              <w:bottom w:val="single" w:sz="4" w:space="0" w:color="auto"/>
            </w:tcBorders>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p>
        </w:tc>
      </w:tr>
      <w:tr w:rsidR="00E4490A" w:rsidRPr="00BE3026" w:rsidTr="0060758E">
        <w:trPr>
          <w:gridAfter w:val="1"/>
          <w:wAfter w:w="6" w:type="dxa"/>
          <w:trHeight w:val="20"/>
        </w:trPr>
        <w:tc>
          <w:tcPr>
            <w:tcW w:w="2550" w:type="dxa"/>
            <w:tcBorders>
              <w:top w:val="single" w:sz="4" w:space="0" w:color="auto"/>
            </w:tcBorders>
            <w:vAlign w:val="center"/>
          </w:tcPr>
          <w:p w:rsidR="00E4490A" w:rsidRPr="00BE3026" w:rsidRDefault="00E4490A" w:rsidP="008F6ED4">
            <w:pPr>
              <w:spacing w:line="280" w:lineRule="exact"/>
              <w:ind w:leftChars="-38" w:left="0" w:rightChars="-34" w:right="-96" w:hangingChars="53" w:hanging="108"/>
              <w:jc w:val="left"/>
              <w:rPr>
                <w:rFonts w:hAnsi="標楷體" w:hint="eastAsia"/>
                <w:snapToGrid/>
                <w:spacing w:val="-20"/>
                <w:sz w:val="24"/>
                <w:szCs w:val="24"/>
              </w:rPr>
            </w:pPr>
            <w:r w:rsidRPr="00BE3026">
              <w:rPr>
                <w:rFonts w:hAnsi="標楷體" w:hint="eastAsia"/>
                <w:snapToGrid/>
                <w:spacing w:val="-20"/>
                <w:sz w:val="24"/>
                <w:szCs w:val="24"/>
              </w:rPr>
              <w:t>2.基隆河流域整治特別條例</w:t>
            </w:r>
          </w:p>
        </w:tc>
        <w:tc>
          <w:tcPr>
            <w:tcW w:w="1202" w:type="dxa"/>
            <w:tcBorders>
              <w:top w:val="single" w:sz="4" w:space="0" w:color="auto"/>
            </w:tcBorders>
            <w:shd w:val="clear" w:color="auto" w:fill="auto"/>
            <w:vAlign w:val="center"/>
          </w:tcPr>
          <w:p w:rsidR="00E4490A" w:rsidRDefault="00E4490A" w:rsidP="008F6ED4">
            <w:pPr>
              <w:spacing w:line="280" w:lineRule="exact"/>
              <w:ind w:leftChars="0" w:left="0" w:firstLineChars="0" w:firstLine="0"/>
              <w:jc w:val="center"/>
              <w:rPr>
                <w:rFonts w:hAnsi="標楷體"/>
                <w:snapToGrid/>
                <w:spacing w:val="-20"/>
                <w:sz w:val="24"/>
                <w:szCs w:val="24"/>
              </w:rPr>
            </w:pPr>
            <w:r w:rsidRPr="00BE3026">
              <w:rPr>
                <w:rFonts w:hAnsi="標楷體" w:hint="eastAsia"/>
                <w:snapToGrid/>
                <w:spacing w:val="-20"/>
                <w:sz w:val="24"/>
                <w:szCs w:val="24"/>
              </w:rPr>
              <w:t>90/10-</w:t>
            </w:r>
          </w:p>
          <w:p w:rsidR="00E4490A" w:rsidRPr="00BE3026" w:rsidRDefault="00E4490A" w:rsidP="008F6ED4">
            <w:pPr>
              <w:spacing w:line="280" w:lineRule="exact"/>
              <w:ind w:leftChars="0" w:left="0" w:firstLineChars="0" w:firstLine="0"/>
              <w:jc w:val="center"/>
              <w:rPr>
                <w:rFonts w:hAnsi="標楷體"/>
                <w:snapToGrid/>
                <w:spacing w:val="-20"/>
                <w:sz w:val="24"/>
                <w:szCs w:val="24"/>
              </w:rPr>
            </w:pPr>
            <w:r w:rsidRPr="00BE3026">
              <w:rPr>
                <w:rFonts w:hAnsi="標楷體" w:hint="eastAsia"/>
                <w:snapToGrid/>
                <w:spacing w:val="-20"/>
                <w:sz w:val="24"/>
                <w:szCs w:val="24"/>
              </w:rPr>
              <w:t>100/10</w:t>
            </w:r>
          </w:p>
        </w:tc>
        <w:tc>
          <w:tcPr>
            <w:tcW w:w="785" w:type="dxa"/>
            <w:tcBorders>
              <w:top w:val="single" w:sz="4" w:space="0" w:color="auto"/>
            </w:tcBorders>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r w:rsidRPr="00BE3026">
              <w:rPr>
                <w:rFonts w:ascii="細明體" w:eastAsia="細明體" w:hAnsi="細明體" w:cs="細明體" w:hint="eastAsia"/>
                <w:snapToGrid/>
                <w:spacing w:val="-20"/>
                <w:sz w:val="24"/>
                <w:szCs w:val="24"/>
              </w:rPr>
              <w:t>ｖ</w:t>
            </w:r>
          </w:p>
        </w:tc>
        <w:tc>
          <w:tcPr>
            <w:tcW w:w="423" w:type="dxa"/>
            <w:tcBorders>
              <w:top w:val="single" w:sz="4" w:space="0" w:color="auto"/>
            </w:tcBorders>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p>
        </w:tc>
        <w:tc>
          <w:tcPr>
            <w:tcW w:w="425" w:type="dxa"/>
            <w:tcBorders>
              <w:top w:val="single" w:sz="4" w:space="0" w:color="auto"/>
            </w:tcBorders>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p>
        </w:tc>
        <w:tc>
          <w:tcPr>
            <w:tcW w:w="425" w:type="dxa"/>
            <w:tcBorders>
              <w:top w:val="single" w:sz="4" w:space="0" w:color="auto"/>
            </w:tcBorders>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p>
        </w:tc>
        <w:tc>
          <w:tcPr>
            <w:tcW w:w="426" w:type="dxa"/>
            <w:tcBorders>
              <w:top w:val="single" w:sz="4" w:space="0" w:color="auto"/>
            </w:tcBorders>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p>
        </w:tc>
        <w:tc>
          <w:tcPr>
            <w:tcW w:w="425" w:type="dxa"/>
            <w:tcBorders>
              <w:top w:val="single" w:sz="4" w:space="0" w:color="auto"/>
            </w:tcBorders>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p>
        </w:tc>
        <w:tc>
          <w:tcPr>
            <w:tcW w:w="850" w:type="dxa"/>
            <w:tcBorders>
              <w:top w:val="single" w:sz="4" w:space="0" w:color="auto"/>
            </w:tcBorders>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p>
        </w:tc>
        <w:tc>
          <w:tcPr>
            <w:tcW w:w="994" w:type="dxa"/>
            <w:tcBorders>
              <w:top w:val="single" w:sz="4" w:space="0" w:color="auto"/>
            </w:tcBorders>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p>
        </w:tc>
      </w:tr>
      <w:tr w:rsidR="00E4490A" w:rsidRPr="00BE3026" w:rsidTr="0060758E">
        <w:trPr>
          <w:gridAfter w:val="1"/>
          <w:wAfter w:w="6" w:type="dxa"/>
          <w:trHeight w:val="20"/>
        </w:trPr>
        <w:tc>
          <w:tcPr>
            <w:tcW w:w="2550" w:type="dxa"/>
            <w:vAlign w:val="center"/>
          </w:tcPr>
          <w:p w:rsidR="00E4490A" w:rsidRPr="00BE3026" w:rsidRDefault="00E4490A" w:rsidP="008F6ED4">
            <w:pPr>
              <w:spacing w:line="280" w:lineRule="exact"/>
              <w:ind w:leftChars="-38" w:left="0" w:rightChars="-34" w:right="-96" w:hangingChars="53" w:hanging="108"/>
              <w:jc w:val="left"/>
              <w:rPr>
                <w:rFonts w:hAnsi="標楷體" w:hint="eastAsia"/>
                <w:snapToGrid/>
                <w:spacing w:val="-20"/>
                <w:sz w:val="24"/>
                <w:szCs w:val="24"/>
              </w:rPr>
            </w:pPr>
            <w:r w:rsidRPr="00BE3026">
              <w:rPr>
                <w:rFonts w:hAnsi="標楷體" w:hint="eastAsia"/>
                <w:snapToGrid/>
                <w:spacing w:val="-20"/>
                <w:sz w:val="24"/>
                <w:szCs w:val="24"/>
              </w:rPr>
              <w:t>3.嚴重急性呼吸道症候群防治及紓困暫行條例</w:t>
            </w:r>
          </w:p>
        </w:tc>
        <w:tc>
          <w:tcPr>
            <w:tcW w:w="1202"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r w:rsidRPr="00BE3026">
              <w:rPr>
                <w:rFonts w:hAnsi="標楷體" w:hint="eastAsia"/>
                <w:snapToGrid/>
                <w:spacing w:val="-20"/>
                <w:sz w:val="24"/>
                <w:szCs w:val="24"/>
              </w:rPr>
              <w:t>92-93</w:t>
            </w:r>
          </w:p>
        </w:tc>
        <w:tc>
          <w:tcPr>
            <w:tcW w:w="785"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r w:rsidRPr="00BE3026">
              <w:rPr>
                <w:rFonts w:ascii="細明體" w:eastAsia="細明體" w:hAnsi="細明體" w:cs="細明體" w:hint="eastAsia"/>
                <w:snapToGrid/>
                <w:spacing w:val="-20"/>
                <w:sz w:val="24"/>
                <w:szCs w:val="24"/>
              </w:rPr>
              <w:t>ｖ</w:t>
            </w:r>
          </w:p>
        </w:tc>
        <w:tc>
          <w:tcPr>
            <w:tcW w:w="423"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r w:rsidRPr="00BE3026">
              <w:rPr>
                <w:rFonts w:ascii="細明體" w:eastAsia="細明體" w:hAnsi="細明體" w:cs="細明體" w:hint="eastAsia"/>
                <w:snapToGrid/>
                <w:spacing w:val="-20"/>
                <w:sz w:val="24"/>
                <w:szCs w:val="24"/>
              </w:rPr>
              <w:t>ｖ</w:t>
            </w: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r w:rsidRPr="00BE3026">
              <w:rPr>
                <w:rFonts w:ascii="細明體" w:eastAsia="細明體" w:hAnsi="細明體" w:cs="細明體" w:hint="eastAsia"/>
                <w:snapToGrid/>
                <w:spacing w:val="-20"/>
                <w:sz w:val="24"/>
                <w:szCs w:val="24"/>
              </w:rPr>
              <w:t>ｖ</w:t>
            </w: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r w:rsidRPr="00BE3026">
              <w:rPr>
                <w:rFonts w:ascii="細明體" w:eastAsia="細明體" w:hAnsi="細明體" w:cs="細明體" w:hint="eastAsia"/>
                <w:snapToGrid/>
                <w:spacing w:val="-20"/>
                <w:sz w:val="24"/>
                <w:szCs w:val="24"/>
              </w:rPr>
              <w:t>ｖ</w:t>
            </w:r>
          </w:p>
        </w:tc>
        <w:tc>
          <w:tcPr>
            <w:tcW w:w="426"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p>
        </w:tc>
        <w:tc>
          <w:tcPr>
            <w:tcW w:w="850"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p>
        </w:tc>
        <w:tc>
          <w:tcPr>
            <w:tcW w:w="994" w:type="dxa"/>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p>
        </w:tc>
      </w:tr>
      <w:tr w:rsidR="00E4490A" w:rsidRPr="00BE3026" w:rsidTr="0060758E">
        <w:trPr>
          <w:gridAfter w:val="1"/>
          <w:wAfter w:w="6" w:type="dxa"/>
          <w:trHeight w:val="20"/>
        </w:trPr>
        <w:tc>
          <w:tcPr>
            <w:tcW w:w="2550" w:type="dxa"/>
            <w:vAlign w:val="center"/>
          </w:tcPr>
          <w:p w:rsidR="00E4490A" w:rsidRPr="00D51485" w:rsidRDefault="00E4490A" w:rsidP="008F6ED4">
            <w:pPr>
              <w:spacing w:line="280" w:lineRule="exact"/>
              <w:ind w:leftChars="-38" w:left="-7" w:rightChars="-34" w:right="-96" w:hangingChars="53" w:hanging="101"/>
              <w:jc w:val="left"/>
              <w:rPr>
                <w:rFonts w:hAnsi="標楷體" w:hint="eastAsia"/>
                <w:snapToGrid/>
                <w:spacing w:val="-26"/>
                <w:sz w:val="24"/>
                <w:szCs w:val="24"/>
              </w:rPr>
            </w:pPr>
            <w:r w:rsidRPr="00D51485">
              <w:rPr>
                <w:rFonts w:hAnsi="標楷體" w:hint="eastAsia"/>
                <w:snapToGrid/>
                <w:spacing w:val="-26"/>
                <w:sz w:val="24"/>
                <w:szCs w:val="24"/>
              </w:rPr>
              <w:t>4.擴大公共建設投資特別條例</w:t>
            </w:r>
          </w:p>
        </w:tc>
        <w:tc>
          <w:tcPr>
            <w:tcW w:w="1202"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r w:rsidRPr="00BE3026">
              <w:rPr>
                <w:rFonts w:hAnsi="標楷體" w:hint="eastAsia"/>
                <w:snapToGrid/>
                <w:spacing w:val="-20"/>
                <w:sz w:val="24"/>
                <w:szCs w:val="24"/>
              </w:rPr>
              <w:t>93-98</w:t>
            </w:r>
          </w:p>
        </w:tc>
        <w:tc>
          <w:tcPr>
            <w:tcW w:w="785"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r w:rsidRPr="00BE3026">
              <w:rPr>
                <w:rFonts w:ascii="細明體" w:eastAsia="細明體" w:hAnsi="細明體" w:cs="細明體" w:hint="eastAsia"/>
                <w:snapToGrid/>
                <w:spacing w:val="-20"/>
                <w:sz w:val="24"/>
                <w:szCs w:val="24"/>
              </w:rPr>
              <w:t>ｖ</w:t>
            </w:r>
          </w:p>
        </w:tc>
        <w:tc>
          <w:tcPr>
            <w:tcW w:w="423"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r w:rsidRPr="00BE3026">
              <w:rPr>
                <w:rFonts w:ascii="細明體" w:eastAsia="細明體" w:hAnsi="細明體" w:cs="細明體" w:hint="eastAsia"/>
                <w:snapToGrid/>
                <w:spacing w:val="-20"/>
                <w:sz w:val="24"/>
                <w:szCs w:val="24"/>
              </w:rPr>
              <w:t>ｖ</w:t>
            </w: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p>
        </w:tc>
        <w:tc>
          <w:tcPr>
            <w:tcW w:w="426"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r w:rsidRPr="00BE3026">
              <w:rPr>
                <w:rFonts w:ascii="細明體" w:eastAsia="細明體" w:hAnsi="細明體" w:cs="細明體" w:hint="eastAsia"/>
                <w:snapToGrid/>
                <w:spacing w:val="-20"/>
                <w:sz w:val="24"/>
                <w:szCs w:val="24"/>
              </w:rPr>
              <w:t>ｖ</w:t>
            </w: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r w:rsidRPr="00BE3026">
              <w:rPr>
                <w:rFonts w:ascii="細明體" w:eastAsia="細明體" w:hAnsi="細明體" w:cs="細明體" w:hint="eastAsia"/>
                <w:snapToGrid/>
                <w:spacing w:val="-20"/>
                <w:sz w:val="24"/>
                <w:szCs w:val="24"/>
              </w:rPr>
              <w:t>ｖ</w:t>
            </w:r>
          </w:p>
        </w:tc>
        <w:tc>
          <w:tcPr>
            <w:tcW w:w="850"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p>
        </w:tc>
        <w:tc>
          <w:tcPr>
            <w:tcW w:w="994" w:type="dxa"/>
            <w:vAlign w:val="center"/>
          </w:tcPr>
          <w:p w:rsidR="00E4490A" w:rsidRPr="00BE3026" w:rsidRDefault="00E4490A" w:rsidP="008F6ED4">
            <w:pPr>
              <w:spacing w:line="280" w:lineRule="exact"/>
              <w:ind w:leftChars="0" w:left="0" w:firstLineChars="0" w:firstLine="0"/>
              <w:jc w:val="center"/>
              <w:rPr>
                <w:rFonts w:ascii="細明體" w:eastAsia="細明體" w:hAnsi="細明體" w:cs="細明體" w:hint="eastAsia"/>
                <w:snapToGrid/>
                <w:spacing w:val="-20"/>
                <w:sz w:val="24"/>
                <w:szCs w:val="24"/>
              </w:rPr>
            </w:pPr>
          </w:p>
        </w:tc>
      </w:tr>
      <w:tr w:rsidR="00E4490A" w:rsidRPr="00BE3026" w:rsidTr="0060758E">
        <w:trPr>
          <w:gridAfter w:val="1"/>
          <w:wAfter w:w="6" w:type="dxa"/>
          <w:trHeight w:val="20"/>
        </w:trPr>
        <w:tc>
          <w:tcPr>
            <w:tcW w:w="2550" w:type="dxa"/>
            <w:vAlign w:val="center"/>
          </w:tcPr>
          <w:p w:rsidR="00E4490A" w:rsidRPr="00BE3026" w:rsidRDefault="00E4490A" w:rsidP="008F6ED4">
            <w:pPr>
              <w:spacing w:line="280" w:lineRule="exact"/>
              <w:ind w:leftChars="-38" w:left="0" w:rightChars="-34" w:right="-96" w:hangingChars="53" w:hanging="108"/>
              <w:jc w:val="left"/>
              <w:rPr>
                <w:rFonts w:hAnsi="標楷體" w:hint="eastAsia"/>
                <w:snapToGrid/>
                <w:spacing w:val="-20"/>
                <w:sz w:val="24"/>
                <w:szCs w:val="24"/>
              </w:rPr>
            </w:pPr>
            <w:r w:rsidRPr="00BE3026">
              <w:rPr>
                <w:rFonts w:hAnsi="標楷體" w:hint="eastAsia"/>
                <w:snapToGrid/>
                <w:spacing w:val="-20"/>
                <w:sz w:val="24"/>
                <w:szCs w:val="24"/>
              </w:rPr>
              <w:t>5.水患治理特別條例</w:t>
            </w:r>
          </w:p>
        </w:tc>
        <w:tc>
          <w:tcPr>
            <w:tcW w:w="1202" w:type="dxa"/>
            <w:shd w:val="clear" w:color="auto" w:fill="auto"/>
            <w:vAlign w:val="center"/>
          </w:tcPr>
          <w:p w:rsidR="00E4490A" w:rsidRDefault="00E4490A" w:rsidP="008F6ED4">
            <w:pPr>
              <w:spacing w:line="280" w:lineRule="exact"/>
              <w:ind w:leftChars="0" w:left="0" w:firstLineChars="0" w:firstLine="0"/>
              <w:jc w:val="center"/>
              <w:rPr>
                <w:rFonts w:hAnsi="標楷體"/>
                <w:snapToGrid/>
                <w:spacing w:val="-20"/>
                <w:sz w:val="24"/>
                <w:szCs w:val="24"/>
              </w:rPr>
            </w:pPr>
            <w:r w:rsidRPr="00BE3026">
              <w:rPr>
                <w:rFonts w:hAnsi="標楷體" w:hint="eastAsia"/>
                <w:snapToGrid/>
                <w:spacing w:val="-20"/>
                <w:sz w:val="24"/>
                <w:szCs w:val="24"/>
              </w:rPr>
              <w:t>95/1-</w:t>
            </w:r>
          </w:p>
          <w:p w:rsidR="00E4490A" w:rsidRPr="00BE3026" w:rsidRDefault="00E4490A" w:rsidP="008F6ED4">
            <w:pPr>
              <w:spacing w:line="280" w:lineRule="exact"/>
              <w:ind w:leftChars="0" w:left="0" w:firstLineChars="0" w:firstLine="0"/>
              <w:jc w:val="center"/>
              <w:rPr>
                <w:rFonts w:hAnsi="標楷體"/>
                <w:snapToGrid/>
                <w:spacing w:val="-20"/>
                <w:sz w:val="24"/>
                <w:szCs w:val="24"/>
              </w:rPr>
            </w:pPr>
            <w:r w:rsidRPr="00BE3026">
              <w:rPr>
                <w:rFonts w:hAnsi="標楷體" w:hint="eastAsia"/>
                <w:snapToGrid/>
                <w:spacing w:val="-20"/>
                <w:sz w:val="24"/>
                <w:szCs w:val="24"/>
              </w:rPr>
              <w:t>103/1</w:t>
            </w:r>
          </w:p>
        </w:tc>
        <w:tc>
          <w:tcPr>
            <w:tcW w:w="785"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r w:rsidRPr="00BE3026">
              <w:rPr>
                <w:rFonts w:ascii="細明體" w:eastAsia="細明體" w:hAnsi="細明體" w:cs="細明體" w:hint="eastAsia"/>
                <w:snapToGrid/>
                <w:spacing w:val="-20"/>
                <w:sz w:val="24"/>
                <w:szCs w:val="24"/>
              </w:rPr>
              <w:t>ｖ</w:t>
            </w:r>
          </w:p>
        </w:tc>
        <w:tc>
          <w:tcPr>
            <w:tcW w:w="423"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r w:rsidRPr="00BE3026">
              <w:rPr>
                <w:rFonts w:ascii="細明體" w:eastAsia="細明體" w:hAnsi="細明體" w:cs="細明體" w:hint="eastAsia"/>
                <w:snapToGrid/>
                <w:spacing w:val="-20"/>
                <w:sz w:val="24"/>
                <w:szCs w:val="24"/>
              </w:rPr>
              <w:t>ｖ</w:t>
            </w: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r w:rsidRPr="00BE3026">
              <w:rPr>
                <w:rFonts w:ascii="細明體" w:eastAsia="細明體" w:hAnsi="細明體" w:cs="細明體" w:hint="eastAsia"/>
                <w:snapToGrid/>
                <w:spacing w:val="-20"/>
                <w:sz w:val="24"/>
                <w:szCs w:val="24"/>
              </w:rPr>
              <w:t>ｖ</w:t>
            </w:r>
          </w:p>
        </w:tc>
        <w:tc>
          <w:tcPr>
            <w:tcW w:w="426"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r w:rsidRPr="00BE3026">
              <w:rPr>
                <w:rFonts w:ascii="細明體" w:eastAsia="細明體" w:hAnsi="細明體" w:cs="細明體" w:hint="eastAsia"/>
                <w:snapToGrid/>
                <w:spacing w:val="-20"/>
                <w:sz w:val="24"/>
                <w:szCs w:val="24"/>
              </w:rPr>
              <w:t>ｖ</w:t>
            </w: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r w:rsidRPr="00BE3026">
              <w:rPr>
                <w:rFonts w:ascii="細明體" w:eastAsia="細明體" w:hAnsi="細明體" w:cs="細明體" w:hint="eastAsia"/>
                <w:snapToGrid/>
                <w:spacing w:val="-20"/>
                <w:sz w:val="24"/>
                <w:szCs w:val="24"/>
              </w:rPr>
              <w:t>ｖ</w:t>
            </w:r>
          </w:p>
        </w:tc>
        <w:tc>
          <w:tcPr>
            <w:tcW w:w="850"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r w:rsidRPr="00BE3026">
              <w:rPr>
                <w:rFonts w:ascii="細明體" w:eastAsia="細明體" w:hAnsi="細明體" w:cs="細明體" w:hint="eastAsia"/>
                <w:snapToGrid/>
                <w:spacing w:val="-20"/>
                <w:sz w:val="24"/>
                <w:szCs w:val="24"/>
              </w:rPr>
              <w:t>ｖ</w:t>
            </w:r>
          </w:p>
        </w:tc>
        <w:tc>
          <w:tcPr>
            <w:tcW w:w="994" w:type="dxa"/>
            <w:vAlign w:val="center"/>
          </w:tcPr>
          <w:p w:rsidR="00E4490A" w:rsidRPr="00BE3026" w:rsidRDefault="00E4490A" w:rsidP="008F6ED4">
            <w:pPr>
              <w:spacing w:line="280" w:lineRule="exact"/>
              <w:ind w:leftChars="0" w:left="0" w:firstLineChars="0" w:firstLine="0"/>
              <w:jc w:val="center"/>
              <w:rPr>
                <w:rFonts w:ascii="細明體" w:eastAsia="細明體" w:hAnsi="細明體" w:cs="細明體" w:hint="eastAsia"/>
                <w:snapToGrid/>
                <w:spacing w:val="-20"/>
                <w:sz w:val="24"/>
                <w:szCs w:val="24"/>
              </w:rPr>
            </w:pPr>
          </w:p>
        </w:tc>
      </w:tr>
      <w:tr w:rsidR="00E4490A" w:rsidRPr="00BE3026" w:rsidTr="0060758E">
        <w:trPr>
          <w:gridAfter w:val="1"/>
          <w:wAfter w:w="6" w:type="dxa"/>
          <w:trHeight w:val="20"/>
        </w:trPr>
        <w:tc>
          <w:tcPr>
            <w:tcW w:w="2550" w:type="dxa"/>
            <w:vAlign w:val="center"/>
          </w:tcPr>
          <w:p w:rsidR="00E4490A" w:rsidRPr="00BE3026" w:rsidRDefault="00E4490A" w:rsidP="008F6ED4">
            <w:pPr>
              <w:spacing w:line="280" w:lineRule="exact"/>
              <w:ind w:leftChars="-38" w:left="0" w:rightChars="-34" w:right="-96" w:hangingChars="53" w:hanging="108"/>
              <w:jc w:val="left"/>
              <w:rPr>
                <w:rFonts w:hAnsi="標楷體" w:hint="eastAsia"/>
                <w:snapToGrid/>
                <w:spacing w:val="-20"/>
                <w:sz w:val="24"/>
                <w:szCs w:val="24"/>
              </w:rPr>
            </w:pPr>
            <w:r w:rsidRPr="00BE3026">
              <w:rPr>
                <w:rFonts w:hAnsi="標楷體" w:hint="eastAsia"/>
                <w:snapToGrid/>
                <w:spacing w:val="-20"/>
                <w:sz w:val="24"/>
                <w:szCs w:val="24"/>
              </w:rPr>
              <w:t>6.石門水庫及其集水區整治特別條例</w:t>
            </w:r>
          </w:p>
        </w:tc>
        <w:tc>
          <w:tcPr>
            <w:tcW w:w="1202" w:type="dxa"/>
            <w:shd w:val="clear" w:color="auto" w:fill="auto"/>
            <w:vAlign w:val="center"/>
          </w:tcPr>
          <w:p w:rsidR="00E4490A" w:rsidRDefault="00E4490A" w:rsidP="008F6ED4">
            <w:pPr>
              <w:spacing w:line="280" w:lineRule="exact"/>
              <w:ind w:leftChars="0" w:left="0" w:firstLineChars="0" w:firstLine="0"/>
              <w:jc w:val="center"/>
              <w:rPr>
                <w:rFonts w:hAnsi="標楷體"/>
                <w:snapToGrid/>
                <w:spacing w:val="-20"/>
                <w:sz w:val="24"/>
                <w:szCs w:val="24"/>
              </w:rPr>
            </w:pPr>
            <w:r w:rsidRPr="00BE3026">
              <w:rPr>
                <w:rFonts w:hAnsi="標楷體" w:hint="eastAsia"/>
                <w:snapToGrid/>
                <w:spacing w:val="-20"/>
                <w:sz w:val="24"/>
                <w:szCs w:val="24"/>
              </w:rPr>
              <w:t>95/1-</w:t>
            </w:r>
          </w:p>
          <w:p w:rsidR="00E4490A" w:rsidRPr="00BE3026" w:rsidRDefault="00E4490A" w:rsidP="008F6ED4">
            <w:pPr>
              <w:spacing w:line="280" w:lineRule="exact"/>
              <w:ind w:leftChars="0" w:left="0" w:firstLineChars="0" w:firstLine="0"/>
              <w:jc w:val="center"/>
              <w:rPr>
                <w:rFonts w:hAnsi="標楷體"/>
                <w:snapToGrid/>
                <w:spacing w:val="-20"/>
                <w:sz w:val="24"/>
                <w:szCs w:val="24"/>
              </w:rPr>
            </w:pPr>
            <w:r w:rsidRPr="00BE3026">
              <w:rPr>
                <w:rFonts w:hAnsi="標楷體" w:hint="eastAsia"/>
                <w:snapToGrid/>
                <w:spacing w:val="-20"/>
                <w:sz w:val="24"/>
                <w:szCs w:val="24"/>
              </w:rPr>
              <w:t>101/1</w:t>
            </w:r>
          </w:p>
        </w:tc>
        <w:tc>
          <w:tcPr>
            <w:tcW w:w="785"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r w:rsidRPr="00BE3026">
              <w:rPr>
                <w:rFonts w:ascii="細明體" w:eastAsia="細明體" w:hAnsi="細明體" w:cs="細明體" w:hint="eastAsia"/>
                <w:snapToGrid/>
                <w:spacing w:val="-20"/>
                <w:sz w:val="24"/>
                <w:szCs w:val="24"/>
              </w:rPr>
              <w:t>ｖ</w:t>
            </w:r>
          </w:p>
        </w:tc>
        <w:tc>
          <w:tcPr>
            <w:tcW w:w="423"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r w:rsidRPr="00BE3026">
              <w:rPr>
                <w:rFonts w:ascii="細明體" w:eastAsia="細明體" w:hAnsi="細明體" w:cs="細明體" w:hint="eastAsia"/>
                <w:snapToGrid/>
                <w:spacing w:val="-20"/>
                <w:sz w:val="24"/>
                <w:szCs w:val="24"/>
              </w:rPr>
              <w:t>ｖ</w:t>
            </w: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p>
        </w:tc>
        <w:tc>
          <w:tcPr>
            <w:tcW w:w="426"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p>
        </w:tc>
        <w:tc>
          <w:tcPr>
            <w:tcW w:w="850"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p>
        </w:tc>
        <w:tc>
          <w:tcPr>
            <w:tcW w:w="994" w:type="dxa"/>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p>
        </w:tc>
      </w:tr>
      <w:tr w:rsidR="00E4490A" w:rsidRPr="00BE3026" w:rsidTr="0060758E">
        <w:trPr>
          <w:gridAfter w:val="1"/>
          <w:wAfter w:w="6" w:type="dxa"/>
          <w:trHeight w:val="20"/>
        </w:trPr>
        <w:tc>
          <w:tcPr>
            <w:tcW w:w="2550" w:type="dxa"/>
            <w:vAlign w:val="center"/>
          </w:tcPr>
          <w:p w:rsidR="00E4490A" w:rsidRPr="00BE3026" w:rsidRDefault="00E4490A" w:rsidP="008F6ED4">
            <w:pPr>
              <w:spacing w:line="280" w:lineRule="exact"/>
              <w:ind w:leftChars="-38" w:left="0" w:rightChars="-34" w:right="-96" w:hangingChars="53" w:hanging="108"/>
              <w:jc w:val="left"/>
              <w:rPr>
                <w:rFonts w:hAnsi="標楷體" w:hint="eastAsia"/>
                <w:snapToGrid/>
                <w:spacing w:val="-20"/>
                <w:sz w:val="24"/>
                <w:szCs w:val="24"/>
              </w:rPr>
            </w:pPr>
            <w:r w:rsidRPr="00BE3026">
              <w:rPr>
                <w:rFonts w:hAnsi="標楷體" w:hint="eastAsia"/>
                <w:snapToGrid/>
                <w:spacing w:val="-20"/>
                <w:sz w:val="24"/>
                <w:szCs w:val="24"/>
              </w:rPr>
              <w:t>7.振興經濟消費券發放特別條例</w:t>
            </w:r>
          </w:p>
        </w:tc>
        <w:tc>
          <w:tcPr>
            <w:tcW w:w="1202" w:type="dxa"/>
            <w:shd w:val="clear" w:color="auto" w:fill="auto"/>
            <w:vAlign w:val="center"/>
          </w:tcPr>
          <w:p w:rsidR="00E4490A" w:rsidRDefault="00E4490A" w:rsidP="008F6ED4">
            <w:pPr>
              <w:spacing w:line="280" w:lineRule="exact"/>
              <w:ind w:leftChars="0" w:left="0" w:firstLineChars="0" w:firstLine="0"/>
              <w:jc w:val="center"/>
              <w:rPr>
                <w:rFonts w:hAnsi="標楷體"/>
                <w:snapToGrid/>
                <w:spacing w:val="-20"/>
                <w:sz w:val="24"/>
                <w:szCs w:val="24"/>
              </w:rPr>
            </w:pPr>
            <w:r w:rsidRPr="00BE3026">
              <w:rPr>
                <w:rFonts w:hAnsi="標楷體" w:hint="eastAsia"/>
                <w:snapToGrid/>
                <w:spacing w:val="-20"/>
                <w:sz w:val="24"/>
                <w:szCs w:val="24"/>
              </w:rPr>
              <w:t>97/12-</w:t>
            </w:r>
          </w:p>
          <w:p w:rsidR="00E4490A" w:rsidRPr="00BE3026" w:rsidRDefault="00E4490A" w:rsidP="008F6ED4">
            <w:pPr>
              <w:spacing w:line="280" w:lineRule="exact"/>
              <w:ind w:leftChars="0" w:left="0" w:firstLineChars="0" w:firstLine="0"/>
              <w:jc w:val="center"/>
              <w:rPr>
                <w:rFonts w:hAnsi="標楷體"/>
                <w:snapToGrid/>
                <w:spacing w:val="-20"/>
                <w:sz w:val="24"/>
                <w:szCs w:val="24"/>
              </w:rPr>
            </w:pPr>
            <w:r w:rsidRPr="00BE3026">
              <w:rPr>
                <w:rFonts w:hAnsi="標楷體" w:hint="eastAsia"/>
                <w:snapToGrid/>
                <w:spacing w:val="-20"/>
                <w:sz w:val="24"/>
                <w:szCs w:val="24"/>
              </w:rPr>
              <w:t>98/9</w:t>
            </w:r>
          </w:p>
        </w:tc>
        <w:tc>
          <w:tcPr>
            <w:tcW w:w="785"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r w:rsidRPr="00BE3026">
              <w:rPr>
                <w:rFonts w:ascii="細明體" w:eastAsia="細明體" w:hAnsi="細明體" w:cs="細明體" w:hint="eastAsia"/>
                <w:snapToGrid/>
                <w:spacing w:val="-20"/>
                <w:sz w:val="24"/>
                <w:szCs w:val="24"/>
              </w:rPr>
              <w:t>ｖ</w:t>
            </w:r>
          </w:p>
        </w:tc>
        <w:tc>
          <w:tcPr>
            <w:tcW w:w="423"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r w:rsidRPr="00BE3026">
              <w:rPr>
                <w:rFonts w:ascii="細明體" w:eastAsia="細明體" w:hAnsi="細明體" w:cs="細明體" w:hint="eastAsia"/>
                <w:snapToGrid/>
                <w:spacing w:val="-20"/>
                <w:sz w:val="24"/>
                <w:szCs w:val="24"/>
              </w:rPr>
              <w:t>ｖ</w:t>
            </w: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p>
        </w:tc>
        <w:tc>
          <w:tcPr>
            <w:tcW w:w="426"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p>
        </w:tc>
        <w:tc>
          <w:tcPr>
            <w:tcW w:w="850"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p>
        </w:tc>
        <w:tc>
          <w:tcPr>
            <w:tcW w:w="994" w:type="dxa"/>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p>
        </w:tc>
      </w:tr>
      <w:tr w:rsidR="00E4490A" w:rsidRPr="00BE3026" w:rsidTr="0060758E">
        <w:trPr>
          <w:gridAfter w:val="1"/>
          <w:wAfter w:w="6" w:type="dxa"/>
          <w:trHeight w:val="20"/>
        </w:trPr>
        <w:tc>
          <w:tcPr>
            <w:tcW w:w="2550" w:type="dxa"/>
            <w:vAlign w:val="center"/>
          </w:tcPr>
          <w:p w:rsidR="00E4490A" w:rsidRPr="00BE3026" w:rsidRDefault="00E4490A" w:rsidP="008F6ED4">
            <w:pPr>
              <w:spacing w:line="280" w:lineRule="exact"/>
              <w:ind w:leftChars="-38" w:left="0" w:rightChars="-34" w:right="-96" w:hangingChars="53" w:hanging="108"/>
              <w:jc w:val="left"/>
              <w:rPr>
                <w:rFonts w:hAnsi="標楷體" w:hint="eastAsia"/>
                <w:snapToGrid/>
                <w:spacing w:val="-20"/>
                <w:sz w:val="24"/>
                <w:szCs w:val="24"/>
              </w:rPr>
            </w:pPr>
            <w:r w:rsidRPr="00BE3026">
              <w:rPr>
                <w:rFonts w:hAnsi="標楷體" w:hint="eastAsia"/>
                <w:snapToGrid/>
                <w:spacing w:val="-20"/>
                <w:sz w:val="24"/>
                <w:szCs w:val="24"/>
              </w:rPr>
              <w:t>8.振興經濟擴大公共建設特別條例</w:t>
            </w:r>
          </w:p>
        </w:tc>
        <w:tc>
          <w:tcPr>
            <w:tcW w:w="1202"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r w:rsidRPr="00BE3026">
              <w:rPr>
                <w:rFonts w:hAnsi="標楷體" w:hint="eastAsia"/>
                <w:snapToGrid/>
                <w:spacing w:val="-20"/>
                <w:sz w:val="24"/>
                <w:szCs w:val="24"/>
              </w:rPr>
              <w:t>98-101</w:t>
            </w:r>
          </w:p>
        </w:tc>
        <w:tc>
          <w:tcPr>
            <w:tcW w:w="785"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r w:rsidRPr="00BE3026">
              <w:rPr>
                <w:rFonts w:ascii="細明體" w:eastAsia="細明體" w:hAnsi="細明體" w:cs="細明體" w:hint="eastAsia"/>
                <w:snapToGrid/>
                <w:spacing w:val="-20"/>
                <w:sz w:val="24"/>
                <w:szCs w:val="24"/>
              </w:rPr>
              <w:t>ｖ</w:t>
            </w:r>
          </w:p>
        </w:tc>
        <w:tc>
          <w:tcPr>
            <w:tcW w:w="423"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r w:rsidRPr="00BE3026">
              <w:rPr>
                <w:rFonts w:ascii="細明體" w:eastAsia="細明體" w:hAnsi="細明體" w:cs="細明體" w:hint="eastAsia"/>
                <w:snapToGrid/>
                <w:spacing w:val="-20"/>
                <w:sz w:val="24"/>
                <w:szCs w:val="24"/>
              </w:rPr>
              <w:t>ｖ</w:t>
            </w: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p>
        </w:tc>
        <w:tc>
          <w:tcPr>
            <w:tcW w:w="426"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r w:rsidRPr="00BE3026">
              <w:rPr>
                <w:rFonts w:ascii="細明體" w:eastAsia="細明體" w:hAnsi="細明體" w:cs="細明體" w:hint="eastAsia"/>
                <w:snapToGrid/>
                <w:spacing w:val="-20"/>
                <w:sz w:val="24"/>
                <w:szCs w:val="24"/>
              </w:rPr>
              <w:t>ｖ</w:t>
            </w: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r w:rsidRPr="00BE3026">
              <w:rPr>
                <w:rFonts w:ascii="細明體" w:eastAsia="細明體" w:hAnsi="細明體" w:cs="細明體" w:hint="eastAsia"/>
                <w:snapToGrid/>
                <w:spacing w:val="-20"/>
                <w:sz w:val="24"/>
                <w:szCs w:val="24"/>
              </w:rPr>
              <w:t>ｖ</w:t>
            </w:r>
          </w:p>
        </w:tc>
        <w:tc>
          <w:tcPr>
            <w:tcW w:w="850"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r w:rsidRPr="00BE3026">
              <w:rPr>
                <w:rFonts w:ascii="細明體" w:eastAsia="細明體" w:hAnsi="細明體" w:cs="細明體" w:hint="eastAsia"/>
                <w:snapToGrid/>
                <w:spacing w:val="-20"/>
                <w:sz w:val="24"/>
                <w:szCs w:val="24"/>
              </w:rPr>
              <w:t>ｖ</w:t>
            </w:r>
          </w:p>
        </w:tc>
        <w:tc>
          <w:tcPr>
            <w:tcW w:w="994" w:type="dxa"/>
            <w:vAlign w:val="center"/>
          </w:tcPr>
          <w:p w:rsidR="00E4490A" w:rsidRPr="00BE3026" w:rsidRDefault="00E4490A" w:rsidP="008F6ED4">
            <w:pPr>
              <w:spacing w:line="280" w:lineRule="exact"/>
              <w:ind w:leftChars="0" w:left="0" w:firstLineChars="0" w:firstLine="0"/>
              <w:jc w:val="center"/>
              <w:rPr>
                <w:rFonts w:ascii="細明體" w:eastAsia="細明體" w:hAnsi="細明體" w:cs="細明體" w:hint="eastAsia"/>
                <w:snapToGrid/>
                <w:spacing w:val="-20"/>
                <w:sz w:val="24"/>
                <w:szCs w:val="24"/>
              </w:rPr>
            </w:pPr>
          </w:p>
        </w:tc>
      </w:tr>
      <w:tr w:rsidR="00E4490A" w:rsidRPr="00BE3026" w:rsidTr="0060758E">
        <w:trPr>
          <w:gridAfter w:val="1"/>
          <w:wAfter w:w="6" w:type="dxa"/>
          <w:trHeight w:val="20"/>
        </w:trPr>
        <w:tc>
          <w:tcPr>
            <w:tcW w:w="2550" w:type="dxa"/>
            <w:vAlign w:val="center"/>
          </w:tcPr>
          <w:p w:rsidR="00E4490A" w:rsidRPr="00BE3026" w:rsidRDefault="00E4490A" w:rsidP="008F6ED4">
            <w:pPr>
              <w:spacing w:line="280" w:lineRule="exact"/>
              <w:ind w:leftChars="-38" w:left="0" w:rightChars="-34" w:right="-96" w:hangingChars="53" w:hanging="108"/>
              <w:jc w:val="left"/>
              <w:rPr>
                <w:rFonts w:hAnsi="標楷體" w:hint="eastAsia"/>
                <w:snapToGrid/>
                <w:spacing w:val="-20"/>
                <w:sz w:val="24"/>
                <w:szCs w:val="24"/>
              </w:rPr>
            </w:pPr>
            <w:r w:rsidRPr="00BE3026">
              <w:rPr>
                <w:rFonts w:hAnsi="標楷體" w:hint="eastAsia"/>
                <w:snapToGrid/>
                <w:spacing w:val="-20"/>
                <w:sz w:val="24"/>
                <w:szCs w:val="24"/>
              </w:rPr>
              <w:t>9.莫拉克颱風災後重建特別條例</w:t>
            </w:r>
          </w:p>
        </w:tc>
        <w:tc>
          <w:tcPr>
            <w:tcW w:w="1202" w:type="dxa"/>
            <w:shd w:val="clear" w:color="auto" w:fill="auto"/>
            <w:vAlign w:val="center"/>
          </w:tcPr>
          <w:p w:rsidR="00E4490A" w:rsidRDefault="00E4490A" w:rsidP="008F6ED4">
            <w:pPr>
              <w:spacing w:line="280" w:lineRule="exact"/>
              <w:ind w:leftChars="0" w:left="0" w:firstLineChars="0" w:firstLine="0"/>
              <w:jc w:val="center"/>
              <w:rPr>
                <w:rFonts w:hAnsi="標楷體"/>
                <w:snapToGrid/>
                <w:spacing w:val="-20"/>
                <w:sz w:val="24"/>
                <w:szCs w:val="24"/>
              </w:rPr>
            </w:pPr>
            <w:r w:rsidRPr="00BE3026">
              <w:rPr>
                <w:rFonts w:hAnsi="標楷體" w:hint="eastAsia"/>
                <w:snapToGrid/>
                <w:spacing w:val="-20"/>
                <w:sz w:val="24"/>
                <w:szCs w:val="24"/>
              </w:rPr>
              <w:t>98-101</w:t>
            </w:r>
          </w:p>
          <w:p w:rsidR="00E4490A" w:rsidRPr="00BE3026" w:rsidRDefault="00E4490A" w:rsidP="008F6ED4">
            <w:pPr>
              <w:spacing w:line="280" w:lineRule="exact"/>
              <w:ind w:leftChars="0" w:left="0" w:firstLineChars="0" w:firstLine="0"/>
              <w:jc w:val="center"/>
              <w:rPr>
                <w:rFonts w:hAnsi="標楷體"/>
                <w:snapToGrid/>
                <w:spacing w:val="-20"/>
                <w:sz w:val="24"/>
                <w:szCs w:val="24"/>
              </w:rPr>
            </w:pPr>
            <w:r w:rsidRPr="00BE3026">
              <w:rPr>
                <w:rFonts w:hAnsi="標楷體" w:hint="eastAsia"/>
                <w:snapToGrid/>
                <w:spacing w:val="-20"/>
                <w:sz w:val="24"/>
                <w:szCs w:val="24"/>
              </w:rPr>
              <w:t>(延長至103/8)</w:t>
            </w:r>
          </w:p>
        </w:tc>
        <w:tc>
          <w:tcPr>
            <w:tcW w:w="785"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r w:rsidRPr="00BE3026">
              <w:rPr>
                <w:rFonts w:ascii="細明體" w:eastAsia="細明體" w:hAnsi="細明體" w:cs="細明體" w:hint="eastAsia"/>
                <w:snapToGrid/>
                <w:spacing w:val="-20"/>
                <w:sz w:val="24"/>
                <w:szCs w:val="24"/>
              </w:rPr>
              <w:t>ｖ</w:t>
            </w:r>
          </w:p>
        </w:tc>
        <w:tc>
          <w:tcPr>
            <w:tcW w:w="423"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r w:rsidRPr="00BE3026">
              <w:rPr>
                <w:rFonts w:ascii="細明體" w:eastAsia="細明體" w:hAnsi="細明體" w:cs="細明體" w:hint="eastAsia"/>
                <w:snapToGrid/>
                <w:spacing w:val="-20"/>
                <w:sz w:val="24"/>
                <w:szCs w:val="24"/>
              </w:rPr>
              <w:t>ｖ</w:t>
            </w: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r w:rsidRPr="00BE3026">
              <w:rPr>
                <w:rFonts w:ascii="細明體" w:eastAsia="細明體" w:hAnsi="細明體" w:cs="細明體" w:hint="eastAsia"/>
                <w:snapToGrid/>
                <w:spacing w:val="-20"/>
                <w:sz w:val="24"/>
                <w:szCs w:val="24"/>
              </w:rPr>
              <w:t>ｖ</w:t>
            </w: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r w:rsidRPr="00BE3026">
              <w:rPr>
                <w:rFonts w:ascii="細明體" w:eastAsia="細明體" w:hAnsi="細明體" w:cs="細明體" w:hint="eastAsia"/>
                <w:snapToGrid/>
                <w:spacing w:val="-20"/>
                <w:sz w:val="24"/>
                <w:szCs w:val="24"/>
              </w:rPr>
              <w:t>ｖ</w:t>
            </w:r>
          </w:p>
        </w:tc>
        <w:tc>
          <w:tcPr>
            <w:tcW w:w="426"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r w:rsidRPr="00BE3026">
              <w:rPr>
                <w:rFonts w:ascii="細明體" w:eastAsia="細明體" w:hAnsi="細明體" w:cs="細明體" w:hint="eastAsia"/>
                <w:snapToGrid/>
                <w:spacing w:val="-20"/>
                <w:sz w:val="24"/>
                <w:szCs w:val="24"/>
              </w:rPr>
              <w:t>ｖ</w:t>
            </w: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r w:rsidRPr="00BE3026">
              <w:rPr>
                <w:rFonts w:ascii="細明體" w:eastAsia="細明體" w:hAnsi="細明體" w:cs="細明體" w:hint="eastAsia"/>
                <w:snapToGrid/>
                <w:spacing w:val="-20"/>
                <w:sz w:val="24"/>
                <w:szCs w:val="24"/>
              </w:rPr>
              <w:t>ｖ</w:t>
            </w:r>
          </w:p>
        </w:tc>
        <w:tc>
          <w:tcPr>
            <w:tcW w:w="850"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r w:rsidRPr="00BE3026">
              <w:rPr>
                <w:rFonts w:ascii="細明體" w:eastAsia="細明體" w:hAnsi="細明體" w:cs="細明體" w:hint="eastAsia"/>
                <w:snapToGrid/>
                <w:spacing w:val="-20"/>
                <w:sz w:val="24"/>
                <w:szCs w:val="24"/>
              </w:rPr>
              <w:t>ｖ</w:t>
            </w:r>
          </w:p>
        </w:tc>
        <w:tc>
          <w:tcPr>
            <w:tcW w:w="994" w:type="dxa"/>
            <w:vAlign w:val="center"/>
          </w:tcPr>
          <w:p w:rsidR="00E4490A" w:rsidRPr="00BE3026" w:rsidRDefault="00E4490A" w:rsidP="008F6ED4">
            <w:pPr>
              <w:spacing w:line="280" w:lineRule="exact"/>
              <w:ind w:leftChars="0" w:left="0" w:firstLineChars="0" w:firstLine="0"/>
              <w:jc w:val="center"/>
              <w:rPr>
                <w:rFonts w:ascii="細明體" w:eastAsia="細明體" w:hAnsi="細明體" w:cs="細明體" w:hint="eastAsia"/>
                <w:snapToGrid/>
                <w:spacing w:val="-20"/>
                <w:sz w:val="24"/>
                <w:szCs w:val="24"/>
              </w:rPr>
            </w:pPr>
          </w:p>
        </w:tc>
      </w:tr>
      <w:tr w:rsidR="00E4490A" w:rsidRPr="00BE3026" w:rsidTr="0060758E">
        <w:trPr>
          <w:gridAfter w:val="1"/>
          <w:wAfter w:w="6" w:type="dxa"/>
          <w:trHeight w:val="20"/>
        </w:trPr>
        <w:tc>
          <w:tcPr>
            <w:tcW w:w="2550" w:type="dxa"/>
            <w:vAlign w:val="center"/>
          </w:tcPr>
          <w:p w:rsidR="00E4490A" w:rsidRPr="00BE3026" w:rsidRDefault="00E4490A" w:rsidP="008F6ED4">
            <w:pPr>
              <w:spacing w:line="280" w:lineRule="exact"/>
              <w:ind w:leftChars="-38" w:left="0" w:rightChars="-34" w:right="-96" w:hangingChars="53" w:hanging="108"/>
              <w:jc w:val="left"/>
              <w:rPr>
                <w:rFonts w:hAnsi="標楷體" w:hint="eastAsia"/>
                <w:snapToGrid/>
                <w:spacing w:val="-20"/>
                <w:sz w:val="24"/>
                <w:szCs w:val="24"/>
              </w:rPr>
            </w:pPr>
            <w:r w:rsidRPr="00BE3026">
              <w:rPr>
                <w:rFonts w:hAnsi="標楷體" w:hint="eastAsia"/>
                <w:snapToGrid/>
                <w:spacing w:val="-20"/>
                <w:sz w:val="24"/>
                <w:szCs w:val="24"/>
              </w:rPr>
              <w:t>10.曾文南化烏山頭水庫治理及穩定南部地區供水特別條例</w:t>
            </w:r>
          </w:p>
        </w:tc>
        <w:tc>
          <w:tcPr>
            <w:tcW w:w="1202"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r w:rsidRPr="00BE3026">
              <w:rPr>
                <w:rFonts w:hAnsi="標楷體" w:hint="eastAsia"/>
                <w:snapToGrid/>
                <w:spacing w:val="-20"/>
                <w:sz w:val="24"/>
                <w:szCs w:val="24"/>
              </w:rPr>
              <w:t>99-105</w:t>
            </w:r>
          </w:p>
        </w:tc>
        <w:tc>
          <w:tcPr>
            <w:tcW w:w="785"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r>
              <w:rPr>
                <w:rFonts w:hAnsi="標楷體" w:hint="eastAsia"/>
                <w:snapToGrid/>
                <w:spacing w:val="-20"/>
                <w:sz w:val="24"/>
                <w:szCs w:val="24"/>
              </w:rPr>
              <w:t>◇</w:t>
            </w:r>
            <w:r w:rsidRPr="00BE3026">
              <w:rPr>
                <w:rFonts w:hAnsi="標楷體" w:hint="eastAsia"/>
                <w:snapToGrid/>
                <w:spacing w:val="-20"/>
                <w:sz w:val="24"/>
                <w:szCs w:val="24"/>
                <w:vertAlign w:val="superscript"/>
              </w:rPr>
              <w:t>註3</w:t>
            </w:r>
          </w:p>
        </w:tc>
        <w:tc>
          <w:tcPr>
            <w:tcW w:w="423"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r w:rsidRPr="00BE3026">
              <w:rPr>
                <w:rFonts w:hAnsi="標楷體"/>
                <w:snapToGrid/>
                <w:spacing w:val="-20"/>
                <w:sz w:val="24"/>
                <w:szCs w:val="24"/>
              </w:rPr>
              <w:t>ｖ</w:t>
            </w: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r w:rsidRPr="00BE3026">
              <w:rPr>
                <w:rFonts w:hAnsi="標楷體"/>
                <w:snapToGrid/>
                <w:spacing w:val="-20"/>
                <w:sz w:val="24"/>
                <w:szCs w:val="24"/>
              </w:rPr>
              <w:t>ｖ</w:t>
            </w: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r w:rsidRPr="00BE3026">
              <w:rPr>
                <w:rFonts w:hAnsi="標楷體"/>
                <w:snapToGrid/>
                <w:spacing w:val="-20"/>
                <w:sz w:val="24"/>
                <w:szCs w:val="24"/>
              </w:rPr>
              <w:t>ｖ</w:t>
            </w:r>
          </w:p>
        </w:tc>
        <w:tc>
          <w:tcPr>
            <w:tcW w:w="426"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r w:rsidRPr="00BE3026">
              <w:rPr>
                <w:rFonts w:hAnsi="標楷體"/>
                <w:snapToGrid/>
                <w:spacing w:val="-20"/>
                <w:sz w:val="24"/>
                <w:szCs w:val="24"/>
              </w:rPr>
              <w:t>ｖ</w:t>
            </w: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r w:rsidRPr="00BE3026">
              <w:rPr>
                <w:rFonts w:hAnsi="標楷體"/>
                <w:snapToGrid/>
                <w:spacing w:val="-20"/>
                <w:sz w:val="24"/>
                <w:szCs w:val="24"/>
              </w:rPr>
              <w:t>ｖ</w:t>
            </w:r>
          </w:p>
        </w:tc>
        <w:tc>
          <w:tcPr>
            <w:tcW w:w="850"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r w:rsidRPr="00BE3026">
              <w:rPr>
                <w:rFonts w:hAnsi="標楷體"/>
                <w:snapToGrid/>
                <w:spacing w:val="-20"/>
                <w:sz w:val="24"/>
                <w:szCs w:val="24"/>
              </w:rPr>
              <w:t>ｖ</w:t>
            </w:r>
          </w:p>
        </w:tc>
        <w:tc>
          <w:tcPr>
            <w:tcW w:w="994" w:type="dxa"/>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p>
        </w:tc>
      </w:tr>
      <w:tr w:rsidR="00E4490A" w:rsidRPr="00BE3026" w:rsidTr="0060758E">
        <w:trPr>
          <w:gridAfter w:val="1"/>
          <w:wAfter w:w="6" w:type="dxa"/>
          <w:trHeight w:val="20"/>
        </w:trPr>
        <w:tc>
          <w:tcPr>
            <w:tcW w:w="2550" w:type="dxa"/>
            <w:vAlign w:val="center"/>
          </w:tcPr>
          <w:p w:rsidR="00E4490A" w:rsidRPr="00BE3026" w:rsidRDefault="00E4490A" w:rsidP="008F6ED4">
            <w:pPr>
              <w:spacing w:line="280" w:lineRule="exact"/>
              <w:ind w:leftChars="-38" w:left="0" w:rightChars="-34" w:right="-96" w:hangingChars="53" w:hanging="108"/>
              <w:jc w:val="left"/>
              <w:rPr>
                <w:rFonts w:hAnsi="標楷體" w:hint="eastAsia"/>
                <w:snapToGrid/>
                <w:spacing w:val="-20"/>
                <w:sz w:val="24"/>
                <w:szCs w:val="24"/>
              </w:rPr>
            </w:pPr>
            <w:r w:rsidRPr="00BE3026">
              <w:rPr>
                <w:rFonts w:hAnsi="標楷體" w:hint="eastAsia"/>
                <w:snapToGrid/>
                <w:spacing w:val="-20"/>
                <w:sz w:val="24"/>
                <w:szCs w:val="24"/>
              </w:rPr>
              <w:t>11.流域綜合治理特別條例</w:t>
            </w:r>
          </w:p>
        </w:tc>
        <w:tc>
          <w:tcPr>
            <w:tcW w:w="1202"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r w:rsidRPr="00BE3026">
              <w:rPr>
                <w:rFonts w:hAnsi="標楷體" w:hint="eastAsia"/>
                <w:snapToGrid/>
                <w:spacing w:val="-20"/>
                <w:sz w:val="24"/>
                <w:szCs w:val="24"/>
              </w:rPr>
              <w:t>103-108</w:t>
            </w:r>
          </w:p>
        </w:tc>
        <w:tc>
          <w:tcPr>
            <w:tcW w:w="785"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r w:rsidRPr="00BE3026">
              <w:rPr>
                <w:rFonts w:hAnsi="標楷體" w:hint="eastAsia"/>
                <w:snapToGrid/>
                <w:spacing w:val="-20"/>
                <w:sz w:val="24"/>
                <w:szCs w:val="24"/>
              </w:rPr>
              <w:t>ｖ</w:t>
            </w:r>
          </w:p>
        </w:tc>
        <w:tc>
          <w:tcPr>
            <w:tcW w:w="423"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r w:rsidRPr="00BE3026">
              <w:rPr>
                <w:rFonts w:hAnsi="標楷體"/>
                <w:snapToGrid/>
                <w:spacing w:val="-20"/>
                <w:sz w:val="24"/>
                <w:szCs w:val="24"/>
              </w:rPr>
              <w:t>ｖ</w:t>
            </w: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r w:rsidRPr="00BE3026">
              <w:rPr>
                <w:rFonts w:hAnsi="標楷體"/>
                <w:snapToGrid/>
                <w:spacing w:val="-20"/>
                <w:sz w:val="24"/>
                <w:szCs w:val="24"/>
              </w:rPr>
              <w:t>ｖ</w:t>
            </w:r>
          </w:p>
        </w:tc>
        <w:tc>
          <w:tcPr>
            <w:tcW w:w="426"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r w:rsidRPr="00BE3026">
              <w:rPr>
                <w:rFonts w:hAnsi="標楷體"/>
                <w:snapToGrid/>
                <w:spacing w:val="-20"/>
                <w:sz w:val="24"/>
                <w:szCs w:val="24"/>
              </w:rPr>
              <w:t>ｖ</w:t>
            </w: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r w:rsidRPr="00BE3026">
              <w:rPr>
                <w:rFonts w:hAnsi="標楷體"/>
                <w:snapToGrid/>
                <w:spacing w:val="-20"/>
                <w:sz w:val="24"/>
                <w:szCs w:val="24"/>
              </w:rPr>
              <w:t>ｖ</w:t>
            </w:r>
          </w:p>
        </w:tc>
        <w:tc>
          <w:tcPr>
            <w:tcW w:w="850"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r w:rsidRPr="00BE3026">
              <w:rPr>
                <w:rFonts w:hAnsi="標楷體" w:hint="eastAsia"/>
                <w:snapToGrid/>
                <w:spacing w:val="-20"/>
                <w:sz w:val="24"/>
                <w:szCs w:val="24"/>
              </w:rPr>
              <w:t>ｖ</w:t>
            </w:r>
          </w:p>
        </w:tc>
        <w:tc>
          <w:tcPr>
            <w:tcW w:w="994" w:type="dxa"/>
            <w:vAlign w:val="center"/>
          </w:tcPr>
          <w:p w:rsidR="00E4490A" w:rsidRPr="00BE3026" w:rsidRDefault="00E4490A" w:rsidP="008F6ED4">
            <w:pPr>
              <w:spacing w:line="280" w:lineRule="exact"/>
              <w:ind w:leftChars="0" w:left="0" w:firstLineChars="0" w:firstLine="0"/>
              <w:jc w:val="center"/>
              <w:rPr>
                <w:rFonts w:hAnsi="標楷體" w:hint="eastAsia"/>
                <w:snapToGrid/>
                <w:spacing w:val="-20"/>
                <w:sz w:val="24"/>
                <w:szCs w:val="24"/>
              </w:rPr>
            </w:pPr>
          </w:p>
        </w:tc>
      </w:tr>
      <w:tr w:rsidR="00E4490A" w:rsidRPr="00BE3026" w:rsidTr="0060758E">
        <w:trPr>
          <w:gridAfter w:val="1"/>
          <w:wAfter w:w="6" w:type="dxa"/>
          <w:trHeight w:val="20"/>
        </w:trPr>
        <w:tc>
          <w:tcPr>
            <w:tcW w:w="2550" w:type="dxa"/>
            <w:vAlign w:val="center"/>
          </w:tcPr>
          <w:p w:rsidR="00E4490A" w:rsidRPr="00BE3026" w:rsidRDefault="00E4490A" w:rsidP="008F6ED4">
            <w:pPr>
              <w:spacing w:line="280" w:lineRule="exact"/>
              <w:ind w:leftChars="-38" w:left="-4" w:rightChars="-34" w:right="-96" w:hangingChars="53" w:hanging="104"/>
              <w:jc w:val="left"/>
              <w:rPr>
                <w:rFonts w:hAnsi="標楷體" w:hint="eastAsia"/>
                <w:snapToGrid/>
                <w:spacing w:val="-24"/>
                <w:sz w:val="24"/>
                <w:szCs w:val="24"/>
              </w:rPr>
            </w:pPr>
            <w:r w:rsidRPr="00BE3026">
              <w:rPr>
                <w:rFonts w:hAnsi="標楷體" w:hint="eastAsia"/>
                <w:snapToGrid/>
                <w:spacing w:val="-24"/>
                <w:sz w:val="24"/>
                <w:szCs w:val="24"/>
              </w:rPr>
              <w:t>12.前瞻基礎建設</w:t>
            </w:r>
            <w:r w:rsidRPr="00BE3026">
              <w:rPr>
                <w:rFonts w:hAnsi="標楷體" w:hint="eastAsia"/>
                <w:snapToGrid/>
                <w:spacing w:val="-20"/>
                <w:sz w:val="24"/>
                <w:szCs w:val="24"/>
              </w:rPr>
              <w:t>特別</w:t>
            </w:r>
            <w:r w:rsidRPr="00BE3026">
              <w:rPr>
                <w:rFonts w:hAnsi="標楷體" w:hint="eastAsia"/>
                <w:snapToGrid/>
                <w:spacing w:val="-24"/>
                <w:sz w:val="24"/>
                <w:szCs w:val="24"/>
              </w:rPr>
              <w:t>條例</w:t>
            </w:r>
          </w:p>
        </w:tc>
        <w:tc>
          <w:tcPr>
            <w:tcW w:w="1202" w:type="dxa"/>
            <w:shd w:val="clear" w:color="auto" w:fill="auto"/>
            <w:vAlign w:val="center"/>
          </w:tcPr>
          <w:p w:rsidR="00E4490A" w:rsidRPr="00BE3026" w:rsidRDefault="00E4490A" w:rsidP="008F6ED4">
            <w:pPr>
              <w:spacing w:line="280" w:lineRule="exact"/>
              <w:ind w:leftChars="0" w:left="0" w:firstLineChars="0" w:firstLine="0"/>
              <w:jc w:val="center"/>
              <w:rPr>
                <w:rFonts w:hAnsi="標楷體" w:hint="eastAsia"/>
                <w:snapToGrid/>
                <w:spacing w:val="-20"/>
                <w:sz w:val="24"/>
                <w:szCs w:val="24"/>
              </w:rPr>
            </w:pPr>
            <w:r w:rsidRPr="00BE3026">
              <w:rPr>
                <w:rFonts w:hAnsi="標楷體" w:hint="eastAsia"/>
                <w:snapToGrid/>
                <w:spacing w:val="-20"/>
                <w:sz w:val="24"/>
                <w:szCs w:val="24"/>
              </w:rPr>
              <w:t>106-114</w:t>
            </w:r>
          </w:p>
        </w:tc>
        <w:tc>
          <w:tcPr>
            <w:tcW w:w="785"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r>
              <w:rPr>
                <w:rFonts w:hAnsi="標楷體" w:hint="eastAsia"/>
                <w:snapToGrid/>
                <w:spacing w:val="-20"/>
                <w:sz w:val="24"/>
                <w:szCs w:val="24"/>
              </w:rPr>
              <w:t>◎</w:t>
            </w:r>
            <w:r w:rsidRPr="00BE3026">
              <w:rPr>
                <w:rFonts w:hAnsi="標楷體" w:hint="eastAsia"/>
                <w:snapToGrid/>
                <w:spacing w:val="-20"/>
                <w:sz w:val="24"/>
                <w:szCs w:val="24"/>
              </w:rPr>
              <w:t xml:space="preserve"> </w:t>
            </w:r>
            <w:r w:rsidRPr="00BE3026">
              <w:rPr>
                <w:rFonts w:hAnsi="標楷體" w:hint="eastAsia"/>
                <w:snapToGrid/>
                <w:spacing w:val="-20"/>
                <w:sz w:val="24"/>
                <w:szCs w:val="24"/>
                <w:vertAlign w:val="superscript"/>
              </w:rPr>
              <w:t>註</w:t>
            </w:r>
            <w:r w:rsidRPr="00BE3026">
              <w:rPr>
                <w:rFonts w:hAnsi="標楷體"/>
                <w:snapToGrid/>
                <w:spacing w:val="-20"/>
                <w:sz w:val="24"/>
                <w:szCs w:val="24"/>
                <w:vertAlign w:val="superscript"/>
              </w:rPr>
              <w:t>4</w:t>
            </w:r>
          </w:p>
        </w:tc>
        <w:tc>
          <w:tcPr>
            <w:tcW w:w="423"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r w:rsidRPr="00BE3026">
              <w:rPr>
                <w:rFonts w:hAnsi="標楷體"/>
                <w:snapToGrid/>
                <w:spacing w:val="-20"/>
                <w:sz w:val="24"/>
                <w:szCs w:val="24"/>
              </w:rPr>
              <w:t>ｖ</w:t>
            </w: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p>
        </w:tc>
        <w:tc>
          <w:tcPr>
            <w:tcW w:w="426"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p>
        </w:tc>
        <w:tc>
          <w:tcPr>
            <w:tcW w:w="850"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p>
        </w:tc>
        <w:tc>
          <w:tcPr>
            <w:tcW w:w="994" w:type="dxa"/>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p>
        </w:tc>
      </w:tr>
      <w:tr w:rsidR="00E4490A" w:rsidRPr="00BE3026" w:rsidTr="0060758E">
        <w:trPr>
          <w:gridAfter w:val="1"/>
          <w:wAfter w:w="6" w:type="dxa"/>
          <w:trHeight w:val="20"/>
        </w:trPr>
        <w:tc>
          <w:tcPr>
            <w:tcW w:w="2550" w:type="dxa"/>
            <w:vAlign w:val="center"/>
          </w:tcPr>
          <w:p w:rsidR="00E4490A" w:rsidRPr="00BE3026" w:rsidRDefault="00E4490A" w:rsidP="008F6ED4">
            <w:pPr>
              <w:spacing w:line="280" w:lineRule="exact"/>
              <w:ind w:leftChars="-38" w:left="0" w:rightChars="-34" w:right="-96" w:hangingChars="53" w:hanging="108"/>
              <w:jc w:val="left"/>
              <w:rPr>
                <w:rFonts w:hAnsi="標楷體" w:hint="eastAsia"/>
                <w:snapToGrid/>
                <w:spacing w:val="-20"/>
                <w:sz w:val="24"/>
                <w:szCs w:val="24"/>
              </w:rPr>
            </w:pPr>
            <w:r w:rsidRPr="00BE3026">
              <w:rPr>
                <w:rFonts w:hAnsi="標楷體" w:hint="eastAsia"/>
                <w:snapToGrid/>
                <w:spacing w:val="-20"/>
                <w:sz w:val="24"/>
                <w:szCs w:val="24"/>
              </w:rPr>
              <w:t>13.新式戰機採購特別條例</w:t>
            </w:r>
          </w:p>
        </w:tc>
        <w:tc>
          <w:tcPr>
            <w:tcW w:w="1202" w:type="dxa"/>
            <w:shd w:val="clear" w:color="auto" w:fill="auto"/>
            <w:vAlign w:val="center"/>
          </w:tcPr>
          <w:p w:rsidR="00E4490A" w:rsidRPr="00BE3026" w:rsidRDefault="00E4490A" w:rsidP="008F6ED4">
            <w:pPr>
              <w:spacing w:line="280" w:lineRule="exact"/>
              <w:ind w:leftChars="0" w:left="0" w:firstLineChars="0" w:firstLine="0"/>
              <w:jc w:val="center"/>
              <w:rPr>
                <w:rFonts w:hAnsi="標楷體" w:hint="eastAsia"/>
                <w:snapToGrid/>
                <w:spacing w:val="-20"/>
                <w:sz w:val="24"/>
                <w:szCs w:val="24"/>
              </w:rPr>
            </w:pPr>
            <w:r w:rsidRPr="00BE3026">
              <w:rPr>
                <w:rFonts w:hAnsi="標楷體" w:hint="eastAsia"/>
                <w:snapToGrid/>
                <w:spacing w:val="-20"/>
                <w:sz w:val="24"/>
                <w:szCs w:val="24"/>
              </w:rPr>
              <w:t>109-115</w:t>
            </w:r>
          </w:p>
        </w:tc>
        <w:tc>
          <w:tcPr>
            <w:tcW w:w="785" w:type="dxa"/>
            <w:shd w:val="clear" w:color="auto" w:fill="auto"/>
            <w:vAlign w:val="center"/>
          </w:tcPr>
          <w:p w:rsidR="00E4490A" w:rsidRPr="00BE3026" w:rsidRDefault="00E4490A" w:rsidP="008F6ED4">
            <w:pPr>
              <w:spacing w:line="280" w:lineRule="exact"/>
              <w:ind w:leftChars="0" w:left="0" w:firstLineChars="0" w:firstLine="0"/>
              <w:jc w:val="center"/>
              <w:rPr>
                <w:rFonts w:hAnsi="標楷體" w:hint="eastAsia"/>
                <w:snapToGrid/>
                <w:spacing w:val="-20"/>
                <w:sz w:val="24"/>
                <w:szCs w:val="24"/>
              </w:rPr>
            </w:pPr>
            <w:r>
              <w:rPr>
                <w:rFonts w:hAnsi="標楷體" w:hint="eastAsia"/>
                <w:snapToGrid/>
                <w:spacing w:val="-20"/>
                <w:sz w:val="24"/>
                <w:szCs w:val="24"/>
              </w:rPr>
              <w:t>◎</w:t>
            </w:r>
            <w:r w:rsidRPr="00BE3026">
              <w:rPr>
                <w:rFonts w:hAnsi="標楷體" w:hint="eastAsia"/>
                <w:snapToGrid/>
                <w:spacing w:val="-20"/>
                <w:sz w:val="24"/>
                <w:szCs w:val="24"/>
              </w:rPr>
              <w:t xml:space="preserve"> </w:t>
            </w:r>
            <w:r w:rsidRPr="00BE3026">
              <w:rPr>
                <w:rFonts w:hAnsi="標楷體" w:hint="eastAsia"/>
                <w:snapToGrid/>
                <w:spacing w:val="-20"/>
                <w:sz w:val="24"/>
                <w:szCs w:val="24"/>
                <w:vertAlign w:val="superscript"/>
              </w:rPr>
              <w:t>註4</w:t>
            </w:r>
          </w:p>
        </w:tc>
        <w:tc>
          <w:tcPr>
            <w:tcW w:w="423"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r w:rsidRPr="00BE3026">
              <w:rPr>
                <w:rFonts w:hAnsi="標楷體"/>
                <w:snapToGrid/>
                <w:spacing w:val="-20"/>
                <w:sz w:val="24"/>
                <w:szCs w:val="24"/>
              </w:rPr>
              <w:t>ｖ</w:t>
            </w: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p>
        </w:tc>
        <w:tc>
          <w:tcPr>
            <w:tcW w:w="426"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p>
        </w:tc>
        <w:tc>
          <w:tcPr>
            <w:tcW w:w="850"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p>
        </w:tc>
        <w:tc>
          <w:tcPr>
            <w:tcW w:w="994" w:type="dxa"/>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p>
        </w:tc>
      </w:tr>
      <w:tr w:rsidR="00E4490A" w:rsidRPr="00BE3026" w:rsidTr="0060758E">
        <w:trPr>
          <w:gridAfter w:val="1"/>
          <w:wAfter w:w="6" w:type="dxa"/>
          <w:trHeight w:val="20"/>
        </w:trPr>
        <w:tc>
          <w:tcPr>
            <w:tcW w:w="2550" w:type="dxa"/>
            <w:vAlign w:val="center"/>
          </w:tcPr>
          <w:p w:rsidR="00E4490A" w:rsidRPr="00BE3026" w:rsidRDefault="00E4490A" w:rsidP="008F6ED4">
            <w:pPr>
              <w:spacing w:line="280" w:lineRule="exact"/>
              <w:ind w:leftChars="-38" w:left="0" w:rightChars="-34" w:right="-96" w:hangingChars="53" w:hanging="108"/>
              <w:jc w:val="left"/>
              <w:rPr>
                <w:rFonts w:hAnsi="標楷體" w:hint="eastAsia"/>
                <w:snapToGrid/>
                <w:spacing w:val="-20"/>
                <w:sz w:val="24"/>
                <w:szCs w:val="24"/>
              </w:rPr>
            </w:pPr>
            <w:r w:rsidRPr="00BE3026">
              <w:rPr>
                <w:rFonts w:hAnsi="標楷體" w:hint="eastAsia"/>
                <w:snapToGrid/>
                <w:spacing w:val="-20"/>
                <w:sz w:val="24"/>
                <w:szCs w:val="24"/>
              </w:rPr>
              <w:t>14.嚴重特殊傳染性肺炎防治及紓困振興特別條例</w:t>
            </w:r>
          </w:p>
        </w:tc>
        <w:tc>
          <w:tcPr>
            <w:tcW w:w="1202" w:type="dxa"/>
            <w:shd w:val="clear" w:color="auto" w:fill="auto"/>
            <w:vAlign w:val="center"/>
          </w:tcPr>
          <w:p w:rsidR="00E4490A" w:rsidRPr="00BE3026" w:rsidRDefault="00E4490A" w:rsidP="008F6ED4">
            <w:pPr>
              <w:spacing w:line="280" w:lineRule="exact"/>
              <w:ind w:leftChars="0" w:left="0" w:firstLineChars="0" w:firstLine="0"/>
              <w:jc w:val="center"/>
              <w:rPr>
                <w:rFonts w:hAnsi="標楷體" w:hint="eastAsia"/>
                <w:snapToGrid/>
                <w:spacing w:val="-20"/>
                <w:sz w:val="24"/>
                <w:szCs w:val="24"/>
              </w:rPr>
            </w:pPr>
            <w:r w:rsidRPr="00BE3026">
              <w:rPr>
                <w:rFonts w:hAnsi="標楷體" w:hint="eastAsia"/>
                <w:snapToGrid/>
                <w:spacing w:val="-20"/>
                <w:sz w:val="24"/>
                <w:szCs w:val="24"/>
              </w:rPr>
              <w:t>109-112</w:t>
            </w:r>
          </w:p>
        </w:tc>
        <w:tc>
          <w:tcPr>
            <w:tcW w:w="785" w:type="dxa"/>
            <w:shd w:val="clear" w:color="auto" w:fill="auto"/>
            <w:vAlign w:val="center"/>
          </w:tcPr>
          <w:p w:rsidR="00E4490A" w:rsidRPr="00BE3026" w:rsidRDefault="00E4490A" w:rsidP="008F6ED4">
            <w:pPr>
              <w:spacing w:line="280" w:lineRule="exact"/>
              <w:ind w:leftChars="0" w:left="0" w:firstLineChars="0" w:firstLine="0"/>
              <w:jc w:val="center"/>
              <w:rPr>
                <w:rFonts w:hAnsi="標楷體" w:hint="eastAsia"/>
                <w:snapToGrid/>
                <w:spacing w:val="-20"/>
                <w:sz w:val="24"/>
                <w:szCs w:val="24"/>
              </w:rPr>
            </w:pPr>
            <w:r w:rsidRPr="00BE3026">
              <w:rPr>
                <w:rFonts w:hAnsi="標楷體"/>
                <w:snapToGrid/>
                <w:spacing w:val="-20"/>
                <w:sz w:val="24"/>
                <w:szCs w:val="24"/>
              </w:rPr>
              <w:t>ｖ</w:t>
            </w:r>
          </w:p>
        </w:tc>
        <w:tc>
          <w:tcPr>
            <w:tcW w:w="423"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r w:rsidRPr="00BE3026">
              <w:rPr>
                <w:rFonts w:hAnsi="標楷體"/>
                <w:snapToGrid/>
                <w:spacing w:val="-20"/>
                <w:sz w:val="24"/>
                <w:szCs w:val="24"/>
              </w:rPr>
              <w:t>ｖ</w:t>
            </w: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r w:rsidRPr="00BE3026">
              <w:rPr>
                <w:rFonts w:hAnsi="標楷體"/>
                <w:snapToGrid/>
                <w:spacing w:val="-20"/>
                <w:sz w:val="24"/>
                <w:szCs w:val="24"/>
              </w:rPr>
              <w:t>ｖ</w:t>
            </w: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r w:rsidRPr="00BE3026">
              <w:rPr>
                <w:rFonts w:hAnsi="標楷體"/>
                <w:snapToGrid/>
                <w:spacing w:val="-20"/>
                <w:sz w:val="24"/>
                <w:szCs w:val="24"/>
              </w:rPr>
              <w:t>ｖ</w:t>
            </w:r>
          </w:p>
        </w:tc>
        <w:tc>
          <w:tcPr>
            <w:tcW w:w="426"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p>
        </w:tc>
        <w:tc>
          <w:tcPr>
            <w:tcW w:w="850"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p>
        </w:tc>
        <w:tc>
          <w:tcPr>
            <w:tcW w:w="994" w:type="dxa"/>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r w:rsidRPr="00BE3026">
              <w:rPr>
                <w:rFonts w:hAnsi="標楷體"/>
                <w:snapToGrid/>
                <w:spacing w:val="-20"/>
                <w:sz w:val="24"/>
                <w:szCs w:val="24"/>
              </w:rPr>
              <w:t>ｖ</w:t>
            </w:r>
          </w:p>
        </w:tc>
      </w:tr>
      <w:tr w:rsidR="00E4490A" w:rsidRPr="00BE3026" w:rsidTr="0060758E">
        <w:trPr>
          <w:gridAfter w:val="1"/>
          <w:wAfter w:w="6" w:type="dxa"/>
          <w:trHeight w:val="20"/>
        </w:trPr>
        <w:tc>
          <w:tcPr>
            <w:tcW w:w="2550" w:type="dxa"/>
            <w:vAlign w:val="center"/>
          </w:tcPr>
          <w:p w:rsidR="00E4490A" w:rsidRPr="00BE3026" w:rsidRDefault="00E4490A" w:rsidP="008F6ED4">
            <w:pPr>
              <w:spacing w:line="280" w:lineRule="exact"/>
              <w:ind w:leftChars="-38" w:left="0" w:rightChars="-34" w:right="-96" w:hangingChars="53" w:hanging="108"/>
              <w:jc w:val="left"/>
              <w:rPr>
                <w:rFonts w:hAnsi="標楷體" w:hint="eastAsia"/>
                <w:snapToGrid/>
                <w:spacing w:val="-20"/>
                <w:sz w:val="24"/>
                <w:szCs w:val="24"/>
              </w:rPr>
            </w:pPr>
            <w:r w:rsidRPr="00BE3026">
              <w:rPr>
                <w:rFonts w:hAnsi="標楷體" w:hint="eastAsia"/>
                <w:snapToGrid/>
                <w:spacing w:val="-20"/>
                <w:sz w:val="24"/>
                <w:szCs w:val="24"/>
              </w:rPr>
              <w:t>15.海空戰力提升計畫採購特別條例</w:t>
            </w:r>
          </w:p>
        </w:tc>
        <w:tc>
          <w:tcPr>
            <w:tcW w:w="1202" w:type="dxa"/>
            <w:shd w:val="clear" w:color="auto" w:fill="auto"/>
            <w:vAlign w:val="center"/>
          </w:tcPr>
          <w:p w:rsidR="00E4490A" w:rsidRPr="00BE3026" w:rsidRDefault="00E4490A" w:rsidP="008F6ED4">
            <w:pPr>
              <w:spacing w:line="280" w:lineRule="exact"/>
              <w:ind w:leftChars="0" w:left="0" w:firstLineChars="0" w:firstLine="0"/>
              <w:jc w:val="center"/>
              <w:rPr>
                <w:rFonts w:hAnsi="標楷體" w:hint="eastAsia"/>
                <w:snapToGrid/>
                <w:spacing w:val="-20"/>
                <w:sz w:val="24"/>
                <w:szCs w:val="24"/>
              </w:rPr>
            </w:pPr>
            <w:r w:rsidRPr="00BE3026">
              <w:rPr>
                <w:rFonts w:hAnsi="標楷體" w:hint="eastAsia"/>
                <w:snapToGrid/>
                <w:spacing w:val="-20"/>
                <w:sz w:val="24"/>
                <w:szCs w:val="24"/>
              </w:rPr>
              <w:t>111-115</w:t>
            </w:r>
          </w:p>
        </w:tc>
        <w:tc>
          <w:tcPr>
            <w:tcW w:w="785" w:type="dxa"/>
            <w:shd w:val="clear" w:color="auto" w:fill="auto"/>
            <w:vAlign w:val="center"/>
          </w:tcPr>
          <w:p w:rsidR="00E4490A" w:rsidRPr="00BE3026" w:rsidRDefault="00E4490A" w:rsidP="008F6ED4">
            <w:pPr>
              <w:spacing w:line="280" w:lineRule="exact"/>
              <w:ind w:leftChars="0" w:left="0" w:firstLineChars="0" w:firstLine="0"/>
              <w:jc w:val="center"/>
              <w:rPr>
                <w:rFonts w:hAnsi="標楷體" w:hint="eastAsia"/>
                <w:snapToGrid/>
                <w:spacing w:val="-20"/>
                <w:sz w:val="24"/>
                <w:szCs w:val="24"/>
              </w:rPr>
            </w:pPr>
            <w:r>
              <w:rPr>
                <w:rFonts w:hAnsi="標楷體" w:hint="eastAsia"/>
                <w:snapToGrid/>
                <w:spacing w:val="-20"/>
                <w:sz w:val="24"/>
                <w:szCs w:val="24"/>
              </w:rPr>
              <w:t>◎</w:t>
            </w:r>
            <w:r w:rsidRPr="00BE3026">
              <w:rPr>
                <w:rFonts w:hAnsi="標楷體" w:hint="eastAsia"/>
                <w:snapToGrid/>
                <w:spacing w:val="-20"/>
                <w:sz w:val="24"/>
                <w:szCs w:val="24"/>
              </w:rPr>
              <w:t xml:space="preserve"> </w:t>
            </w:r>
            <w:r w:rsidRPr="00BE3026">
              <w:rPr>
                <w:rFonts w:hAnsi="標楷體" w:hint="eastAsia"/>
                <w:snapToGrid/>
                <w:spacing w:val="-20"/>
                <w:sz w:val="24"/>
                <w:szCs w:val="24"/>
                <w:vertAlign w:val="superscript"/>
              </w:rPr>
              <w:t>註4</w:t>
            </w:r>
          </w:p>
        </w:tc>
        <w:tc>
          <w:tcPr>
            <w:tcW w:w="423"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r w:rsidRPr="00BE3026">
              <w:rPr>
                <w:rFonts w:hAnsi="標楷體"/>
                <w:snapToGrid/>
                <w:spacing w:val="-20"/>
                <w:sz w:val="24"/>
                <w:szCs w:val="24"/>
              </w:rPr>
              <w:t>ｖ</w:t>
            </w: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p>
        </w:tc>
        <w:tc>
          <w:tcPr>
            <w:tcW w:w="426"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p>
        </w:tc>
        <w:tc>
          <w:tcPr>
            <w:tcW w:w="850"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p>
        </w:tc>
        <w:tc>
          <w:tcPr>
            <w:tcW w:w="994" w:type="dxa"/>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p>
        </w:tc>
      </w:tr>
      <w:tr w:rsidR="00E4490A" w:rsidRPr="00BE3026" w:rsidTr="0060758E">
        <w:trPr>
          <w:gridAfter w:val="1"/>
          <w:wAfter w:w="6" w:type="dxa"/>
          <w:trHeight w:val="20"/>
        </w:trPr>
        <w:tc>
          <w:tcPr>
            <w:tcW w:w="2550" w:type="dxa"/>
            <w:vAlign w:val="center"/>
          </w:tcPr>
          <w:p w:rsidR="00E4490A" w:rsidRPr="00BE3026" w:rsidRDefault="00E4490A" w:rsidP="008F6ED4">
            <w:pPr>
              <w:spacing w:line="280" w:lineRule="exact"/>
              <w:ind w:leftChars="-38" w:left="0" w:rightChars="-34" w:right="-96" w:hangingChars="53" w:hanging="108"/>
              <w:jc w:val="left"/>
              <w:rPr>
                <w:rFonts w:hAnsi="標楷體" w:hint="eastAsia"/>
                <w:snapToGrid/>
                <w:spacing w:val="-20"/>
                <w:sz w:val="24"/>
                <w:szCs w:val="24"/>
              </w:rPr>
            </w:pPr>
            <w:r w:rsidRPr="00BE3026">
              <w:rPr>
                <w:rFonts w:hAnsi="標楷體" w:hint="eastAsia"/>
                <w:snapToGrid/>
                <w:spacing w:val="-20"/>
                <w:sz w:val="24"/>
                <w:szCs w:val="24"/>
              </w:rPr>
              <w:t>16.疫後強化經濟與社會韌性及全民共享經濟成果特別條例</w:t>
            </w:r>
          </w:p>
        </w:tc>
        <w:tc>
          <w:tcPr>
            <w:tcW w:w="1202" w:type="dxa"/>
            <w:shd w:val="clear" w:color="auto" w:fill="auto"/>
            <w:vAlign w:val="center"/>
          </w:tcPr>
          <w:p w:rsidR="00E4490A" w:rsidRPr="00BE3026" w:rsidRDefault="00E4490A" w:rsidP="008F6ED4">
            <w:pPr>
              <w:spacing w:line="280" w:lineRule="exact"/>
              <w:ind w:leftChars="0" w:left="0" w:firstLineChars="0" w:firstLine="0"/>
              <w:jc w:val="center"/>
              <w:rPr>
                <w:rFonts w:hAnsi="標楷體" w:hint="eastAsia"/>
                <w:snapToGrid/>
                <w:spacing w:val="-20"/>
                <w:sz w:val="24"/>
                <w:szCs w:val="24"/>
              </w:rPr>
            </w:pPr>
            <w:r w:rsidRPr="00BE3026">
              <w:rPr>
                <w:rFonts w:hAnsi="標楷體" w:hint="eastAsia"/>
                <w:snapToGrid/>
                <w:spacing w:val="-20"/>
                <w:sz w:val="24"/>
                <w:szCs w:val="24"/>
              </w:rPr>
              <w:t>112-114</w:t>
            </w:r>
          </w:p>
        </w:tc>
        <w:tc>
          <w:tcPr>
            <w:tcW w:w="785" w:type="dxa"/>
            <w:shd w:val="clear" w:color="auto" w:fill="auto"/>
            <w:vAlign w:val="center"/>
          </w:tcPr>
          <w:p w:rsidR="00E4490A" w:rsidRPr="00BE3026" w:rsidRDefault="00E4490A" w:rsidP="008F6ED4">
            <w:pPr>
              <w:spacing w:line="280" w:lineRule="exact"/>
              <w:ind w:leftChars="0" w:left="0" w:firstLineChars="0" w:firstLine="0"/>
              <w:jc w:val="center"/>
              <w:rPr>
                <w:rFonts w:hAnsi="標楷體" w:hint="eastAsia"/>
                <w:snapToGrid/>
                <w:spacing w:val="-20"/>
                <w:sz w:val="24"/>
                <w:szCs w:val="24"/>
              </w:rPr>
            </w:pPr>
          </w:p>
        </w:tc>
        <w:tc>
          <w:tcPr>
            <w:tcW w:w="423"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r w:rsidRPr="00BE3026">
              <w:rPr>
                <w:rFonts w:hAnsi="標楷體"/>
                <w:snapToGrid/>
                <w:spacing w:val="-20"/>
                <w:sz w:val="24"/>
                <w:szCs w:val="24"/>
              </w:rPr>
              <w:t>ｖ</w:t>
            </w: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p>
        </w:tc>
        <w:tc>
          <w:tcPr>
            <w:tcW w:w="426"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p>
        </w:tc>
        <w:tc>
          <w:tcPr>
            <w:tcW w:w="850"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p>
        </w:tc>
        <w:tc>
          <w:tcPr>
            <w:tcW w:w="994" w:type="dxa"/>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p>
        </w:tc>
      </w:tr>
      <w:tr w:rsidR="00E4490A" w:rsidRPr="00BE3026" w:rsidTr="0060758E">
        <w:trPr>
          <w:gridAfter w:val="1"/>
          <w:wAfter w:w="6" w:type="dxa"/>
          <w:trHeight w:val="20"/>
        </w:trPr>
        <w:tc>
          <w:tcPr>
            <w:tcW w:w="2550" w:type="dxa"/>
            <w:vAlign w:val="center"/>
          </w:tcPr>
          <w:p w:rsidR="00E4490A" w:rsidRPr="000420C9" w:rsidRDefault="00E4490A" w:rsidP="008F6ED4">
            <w:pPr>
              <w:spacing w:line="280" w:lineRule="exact"/>
              <w:ind w:leftChars="-38" w:left="0" w:rightChars="-34" w:right="-96" w:hangingChars="53" w:hanging="108"/>
              <w:jc w:val="left"/>
              <w:rPr>
                <w:rFonts w:hAnsi="標楷體" w:hint="eastAsia"/>
                <w:snapToGrid/>
                <w:spacing w:val="-20"/>
                <w:sz w:val="24"/>
                <w:szCs w:val="24"/>
              </w:rPr>
            </w:pPr>
            <w:r w:rsidRPr="000420C9">
              <w:rPr>
                <w:rFonts w:hAnsi="標楷體" w:hint="eastAsia"/>
                <w:snapToGrid/>
                <w:spacing w:val="-20"/>
                <w:sz w:val="24"/>
                <w:szCs w:val="24"/>
              </w:rPr>
              <w:t>1</w:t>
            </w:r>
            <w:r w:rsidRPr="000420C9">
              <w:rPr>
                <w:rFonts w:hAnsi="標楷體"/>
                <w:snapToGrid/>
                <w:spacing w:val="-20"/>
                <w:sz w:val="24"/>
                <w:szCs w:val="24"/>
              </w:rPr>
              <w:t>7.</w:t>
            </w:r>
            <w:bookmarkStart w:id="53" w:name="_Hlk207807069"/>
            <w:r w:rsidRPr="000420C9">
              <w:rPr>
                <w:rFonts w:hAnsi="標楷體" w:hint="eastAsia"/>
                <w:snapToGrid/>
                <w:spacing w:val="-20"/>
                <w:sz w:val="24"/>
                <w:szCs w:val="24"/>
              </w:rPr>
              <w:t>丹娜絲颱風及七二八豪雨災後復原重建特別</w:t>
            </w:r>
            <w:bookmarkEnd w:id="53"/>
            <w:r w:rsidRPr="000420C9">
              <w:rPr>
                <w:rFonts w:hAnsi="標楷體" w:hint="eastAsia"/>
                <w:snapToGrid/>
                <w:spacing w:val="-20"/>
                <w:sz w:val="24"/>
                <w:szCs w:val="24"/>
              </w:rPr>
              <w:t>條例</w:t>
            </w:r>
          </w:p>
        </w:tc>
        <w:tc>
          <w:tcPr>
            <w:tcW w:w="1202" w:type="dxa"/>
            <w:shd w:val="clear" w:color="auto" w:fill="auto"/>
            <w:vAlign w:val="center"/>
          </w:tcPr>
          <w:p w:rsidR="00E4490A" w:rsidRPr="000420C9" w:rsidRDefault="00E4490A" w:rsidP="008F6ED4">
            <w:pPr>
              <w:spacing w:line="280" w:lineRule="exact"/>
              <w:ind w:leftChars="0" w:left="0" w:firstLineChars="0" w:firstLine="0"/>
              <w:jc w:val="center"/>
              <w:rPr>
                <w:rFonts w:hAnsi="標楷體"/>
                <w:snapToGrid/>
                <w:spacing w:val="-20"/>
                <w:sz w:val="24"/>
                <w:szCs w:val="24"/>
              </w:rPr>
            </w:pPr>
            <w:r w:rsidRPr="000420C9">
              <w:rPr>
                <w:rFonts w:hAnsi="標楷體"/>
                <w:snapToGrid/>
                <w:spacing w:val="-20"/>
                <w:sz w:val="24"/>
                <w:szCs w:val="24"/>
              </w:rPr>
              <w:t>114/8-</w:t>
            </w:r>
          </w:p>
          <w:p w:rsidR="00E4490A" w:rsidRPr="000420C9" w:rsidRDefault="00E4490A" w:rsidP="008F6ED4">
            <w:pPr>
              <w:spacing w:line="280" w:lineRule="exact"/>
              <w:ind w:leftChars="0" w:left="0" w:firstLineChars="0" w:firstLine="0"/>
              <w:jc w:val="center"/>
              <w:rPr>
                <w:rFonts w:hAnsi="標楷體" w:hint="eastAsia"/>
                <w:snapToGrid/>
                <w:spacing w:val="-20"/>
                <w:sz w:val="24"/>
                <w:szCs w:val="24"/>
              </w:rPr>
            </w:pPr>
            <w:r w:rsidRPr="000420C9">
              <w:rPr>
                <w:rFonts w:hAnsi="標楷體"/>
                <w:snapToGrid/>
                <w:spacing w:val="-20"/>
                <w:sz w:val="24"/>
                <w:szCs w:val="24"/>
              </w:rPr>
              <w:t>116/12</w:t>
            </w:r>
          </w:p>
        </w:tc>
        <w:tc>
          <w:tcPr>
            <w:tcW w:w="785" w:type="dxa"/>
            <w:shd w:val="clear" w:color="auto" w:fill="auto"/>
            <w:vAlign w:val="center"/>
          </w:tcPr>
          <w:p w:rsidR="00E4490A" w:rsidRPr="000420C9" w:rsidRDefault="00E4490A" w:rsidP="008F6ED4">
            <w:pPr>
              <w:spacing w:line="280" w:lineRule="exact"/>
              <w:ind w:leftChars="0" w:left="0" w:firstLineChars="0" w:firstLine="0"/>
              <w:jc w:val="center"/>
              <w:rPr>
                <w:rFonts w:hAnsi="標楷體" w:hint="eastAsia"/>
                <w:snapToGrid/>
                <w:spacing w:val="-20"/>
                <w:sz w:val="24"/>
                <w:szCs w:val="24"/>
              </w:rPr>
            </w:pPr>
            <w:r>
              <w:rPr>
                <w:rFonts w:hAnsi="標楷體" w:hint="eastAsia"/>
                <w:snapToGrid/>
                <w:spacing w:val="-20"/>
                <w:sz w:val="24"/>
                <w:szCs w:val="24"/>
              </w:rPr>
              <w:t>◎</w:t>
            </w:r>
            <w:r w:rsidRPr="000420C9">
              <w:rPr>
                <w:rFonts w:hAnsi="標楷體" w:hint="eastAsia"/>
                <w:snapToGrid/>
                <w:spacing w:val="-20"/>
                <w:sz w:val="24"/>
                <w:szCs w:val="24"/>
              </w:rPr>
              <w:t xml:space="preserve"> </w:t>
            </w:r>
            <w:r w:rsidRPr="000420C9">
              <w:rPr>
                <w:rFonts w:hAnsi="標楷體" w:hint="eastAsia"/>
                <w:snapToGrid/>
                <w:spacing w:val="-20"/>
                <w:sz w:val="24"/>
                <w:szCs w:val="24"/>
                <w:vertAlign w:val="superscript"/>
              </w:rPr>
              <w:t>註4</w:t>
            </w:r>
          </w:p>
        </w:tc>
        <w:tc>
          <w:tcPr>
            <w:tcW w:w="423" w:type="dxa"/>
            <w:shd w:val="clear" w:color="auto" w:fill="auto"/>
            <w:vAlign w:val="center"/>
          </w:tcPr>
          <w:p w:rsidR="00E4490A" w:rsidRPr="000420C9" w:rsidRDefault="00E4490A" w:rsidP="008F6ED4">
            <w:pPr>
              <w:spacing w:line="280" w:lineRule="exact"/>
              <w:ind w:leftChars="0" w:left="0" w:firstLineChars="0" w:firstLine="0"/>
              <w:jc w:val="center"/>
              <w:rPr>
                <w:rFonts w:hAnsi="標楷體"/>
                <w:snapToGrid/>
                <w:spacing w:val="-20"/>
                <w:sz w:val="24"/>
                <w:szCs w:val="24"/>
              </w:rPr>
            </w:pPr>
            <w:r w:rsidRPr="000420C9">
              <w:rPr>
                <w:rFonts w:hAnsi="標楷體"/>
                <w:snapToGrid/>
                <w:spacing w:val="-20"/>
                <w:sz w:val="24"/>
                <w:szCs w:val="24"/>
              </w:rPr>
              <w:t>ｖ</w:t>
            </w:r>
          </w:p>
        </w:tc>
        <w:tc>
          <w:tcPr>
            <w:tcW w:w="425" w:type="dxa"/>
            <w:shd w:val="clear" w:color="auto" w:fill="auto"/>
            <w:vAlign w:val="center"/>
          </w:tcPr>
          <w:p w:rsidR="00E4490A" w:rsidRPr="000420C9" w:rsidRDefault="00E4490A" w:rsidP="008F6ED4">
            <w:pPr>
              <w:spacing w:line="280" w:lineRule="exact"/>
              <w:ind w:leftChars="0" w:left="0" w:firstLineChars="0" w:firstLine="0"/>
              <w:jc w:val="center"/>
              <w:rPr>
                <w:rFonts w:hAnsi="標楷體"/>
                <w:snapToGrid/>
                <w:spacing w:val="-20"/>
                <w:sz w:val="24"/>
                <w:szCs w:val="24"/>
              </w:rPr>
            </w:pPr>
            <w:r w:rsidRPr="000420C9">
              <w:rPr>
                <w:rFonts w:hAnsi="標楷體"/>
                <w:snapToGrid/>
                <w:spacing w:val="-20"/>
                <w:sz w:val="24"/>
                <w:szCs w:val="24"/>
              </w:rPr>
              <w:t>ｖ</w:t>
            </w:r>
          </w:p>
        </w:tc>
        <w:tc>
          <w:tcPr>
            <w:tcW w:w="425" w:type="dxa"/>
            <w:shd w:val="clear" w:color="auto" w:fill="auto"/>
            <w:vAlign w:val="center"/>
          </w:tcPr>
          <w:p w:rsidR="00E4490A" w:rsidRPr="000420C9" w:rsidRDefault="00E4490A" w:rsidP="008F6ED4">
            <w:pPr>
              <w:spacing w:line="280" w:lineRule="exact"/>
              <w:ind w:leftChars="0" w:left="0" w:firstLineChars="0" w:firstLine="0"/>
              <w:jc w:val="center"/>
              <w:rPr>
                <w:rFonts w:hAnsi="標楷體"/>
                <w:snapToGrid/>
                <w:spacing w:val="-20"/>
                <w:sz w:val="24"/>
                <w:szCs w:val="24"/>
              </w:rPr>
            </w:pPr>
            <w:r w:rsidRPr="000420C9">
              <w:rPr>
                <w:rFonts w:hAnsi="標楷體"/>
                <w:snapToGrid/>
                <w:spacing w:val="-20"/>
                <w:sz w:val="24"/>
                <w:szCs w:val="24"/>
              </w:rPr>
              <w:t>ｖ</w:t>
            </w:r>
          </w:p>
        </w:tc>
        <w:tc>
          <w:tcPr>
            <w:tcW w:w="426" w:type="dxa"/>
            <w:shd w:val="clear" w:color="auto" w:fill="auto"/>
            <w:vAlign w:val="center"/>
          </w:tcPr>
          <w:p w:rsidR="00E4490A" w:rsidRPr="00131746" w:rsidRDefault="00E4490A" w:rsidP="008F6ED4">
            <w:pPr>
              <w:spacing w:line="280" w:lineRule="exact"/>
              <w:ind w:leftChars="0" w:left="0" w:firstLineChars="0" w:firstLine="0"/>
              <w:jc w:val="center"/>
              <w:rPr>
                <w:rFonts w:hAnsi="標楷體"/>
                <w:snapToGrid/>
                <w:color w:val="FF0000"/>
                <w:spacing w:val="-20"/>
                <w:sz w:val="24"/>
                <w:szCs w:val="24"/>
              </w:rPr>
            </w:pPr>
          </w:p>
        </w:tc>
        <w:tc>
          <w:tcPr>
            <w:tcW w:w="425" w:type="dxa"/>
            <w:shd w:val="clear" w:color="auto" w:fill="auto"/>
            <w:vAlign w:val="center"/>
          </w:tcPr>
          <w:p w:rsidR="00E4490A" w:rsidRPr="00131746" w:rsidRDefault="00E4490A" w:rsidP="008F6ED4">
            <w:pPr>
              <w:spacing w:line="280" w:lineRule="exact"/>
              <w:ind w:leftChars="0" w:left="0" w:firstLineChars="0" w:firstLine="0"/>
              <w:jc w:val="center"/>
              <w:rPr>
                <w:rFonts w:hAnsi="標楷體"/>
                <w:snapToGrid/>
                <w:color w:val="FF0000"/>
                <w:spacing w:val="-20"/>
                <w:sz w:val="24"/>
                <w:szCs w:val="24"/>
              </w:rPr>
            </w:pPr>
          </w:p>
        </w:tc>
        <w:tc>
          <w:tcPr>
            <w:tcW w:w="850" w:type="dxa"/>
            <w:shd w:val="clear" w:color="auto" w:fill="auto"/>
            <w:vAlign w:val="center"/>
          </w:tcPr>
          <w:p w:rsidR="00E4490A" w:rsidRPr="00131746" w:rsidRDefault="00E4490A" w:rsidP="008F6ED4">
            <w:pPr>
              <w:spacing w:line="280" w:lineRule="exact"/>
              <w:ind w:leftChars="0" w:left="0" w:firstLineChars="0" w:firstLine="0"/>
              <w:jc w:val="center"/>
              <w:rPr>
                <w:rFonts w:hAnsi="標楷體"/>
                <w:snapToGrid/>
                <w:color w:val="FF0000"/>
                <w:spacing w:val="-20"/>
                <w:sz w:val="24"/>
                <w:szCs w:val="24"/>
              </w:rPr>
            </w:pPr>
          </w:p>
        </w:tc>
        <w:tc>
          <w:tcPr>
            <w:tcW w:w="994" w:type="dxa"/>
            <w:vAlign w:val="center"/>
          </w:tcPr>
          <w:p w:rsidR="00E4490A" w:rsidRPr="00131746" w:rsidRDefault="00E4490A" w:rsidP="008F6ED4">
            <w:pPr>
              <w:spacing w:line="280" w:lineRule="exact"/>
              <w:ind w:leftChars="0" w:left="0" w:firstLineChars="0" w:firstLine="0"/>
              <w:jc w:val="center"/>
              <w:rPr>
                <w:rFonts w:hAnsi="標楷體"/>
                <w:snapToGrid/>
                <w:color w:val="FF0000"/>
                <w:spacing w:val="-20"/>
                <w:sz w:val="24"/>
                <w:szCs w:val="24"/>
              </w:rPr>
            </w:pPr>
          </w:p>
        </w:tc>
      </w:tr>
      <w:tr w:rsidR="00E4490A" w:rsidRPr="00BE3026" w:rsidTr="0060758E">
        <w:trPr>
          <w:gridAfter w:val="1"/>
          <w:wAfter w:w="6" w:type="dxa"/>
          <w:trHeight w:val="20"/>
        </w:trPr>
        <w:tc>
          <w:tcPr>
            <w:tcW w:w="2550" w:type="dxa"/>
            <w:vAlign w:val="center"/>
          </w:tcPr>
          <w:p w:rsidR="00E4490A" w:rsidRPr="000420C9" w:rsidRDefault="00E4490A" w:rsidP="008F6ED4">
            <w:pPr>
              <w:spacing w:line="280" w:lineRule="exact"/>
              <w:ind w:leftChars="-38" w:left="0" w:rightChars="-34" w:right="-96" w:hangingChars="53" w:hanging="108"/>
              <w:jc w:val="left"/>
              <w:rPr>
                <w:rFonts w:hAnsi="標楷體" w:hint="eastAsia"/>
                <w:snapToGrid/>
                <w:spacing w:val="-20"/>
                <w:sz w:val="24"/>
                <w:szCs w:val="24"/>
              </w:rPr>
            </w:pPr>
            <w:r w:rsidRPr="000420C9">
              <w:rPr>
                <w:rFonts w:hAnsi="標楷體" w:hint="eastAsia"/>
                <w:snapToGrid/>
                <w:spacing w:val="-20"/>
                <w:sz w:val="24"/>
                <w:szCs w:val="24"/>
              </w:rPr>
              <w:t>1</w:t>
            </w:r>
            <w:r w:rsidRPr="000420C9">
              <w:rPr>
                <w:rFonts w:hAnsi="標楷體"/>
                <w:snapToGrid/>
                <w:spacing w:val="-20"/>
                <w:sz w:val="24"/>
                <w:szCs w:val="24"/>
              </w:rPr>
              <w:t>8.</w:t>
            </w:r>
            <w:bookmarkStart w:id="54" w:name="_Hlk207801206"/>
            <w:r w:rsidRPr="000420C9">
              <w:rPr>
                <w:rFonts w:hAnsi="標楷體" w:hint="eastAsia"/>
                <w:snapToGrid/>
                <w:spacing w:val="-20"/>
                <w:sz w:val="24"/>
                <w:szCs w:val="24"/>
              </w:rPr>
              <w:t>因應國際情勢強化經濟社會及民生國安韌性特別條例</w:t>
            </w:r>
            <w:bookmarkEnd w:id="54"/>
          </w:p>
        </w:tc>
        <w:tc>
          <w:tcPr>
            <w:tcW w:w="1202" w:type="dxa"/>
            <w:shd w:val="clear" w:color="auto" w:fill="auto"/>
            <w:vAlign w:val="center"/>
          </w:tcPr>
          <w:p w:rsidR="00E4490A" w:rsidRPr="000420C9" w:rsidRDefault="00E4490A" w:rsidP="008F6ED4">
            <w:pPr>
              <w:spacing w:line="280" w:lineRule="exact"/>
              <w:ind w:leftChars="0" w:left="0" w:firstLineChars="0" w:firstLine="0"/>
              <w:jc w:val="center"/>
              <w:rPr>
                <w:rFonts w:hAnsi="標楷體"/>
                <w:snapToGrid/>
                <w:spacing w:val="-20"/>
                <w:sz w:val="24"/>
                <w:szCs w:val="24"/>
              </w:rPr>
            </w:pPr>
            <w:r w:rsidRPr="000420C9">
              <w:rPr>
                <w:rFonts w:hAnsi="標楷體"/>
                <w:snapToGrid/>
                <w:spacing w:val="-20"/>
                <w:sz w:val="24"/>
                <w:szCs w:val="24"/>
              </w:rPr>
              <w:t>114/3-</w:t>
            </w:r>
          </w:p>
          <w:p w:rsidR="00E4490A" w:rsidRPr="000420C9" w:rsidRDefault="00E4490A" w:rsidP="008F6ED4">
            <w:pPr>
              <w:spacing w:line="280" w:lineRule="exact"/>
              <w:ind w:leftChars="0" w:left="0" w:firstLineChars="0" w:firstLine="0"/>
              <w:jc w:val="center"/>
              <w:rPr>
                <w:rFonts w:hAnsi="標楷體" w:hint="eastAsia"/>
                <w:snapToGrid/>
                <w:spacing w:val="-20"/>
                <w:sz w:val="24"/>
                <w:szCs w:val="24"/>
              </w:rPr>
            </w:pPr>
            <w:r w:rsidRPr="000420C9">
              <w:rPr>
                <w:rFonts w:hAnsi="標楷體"/>
                <w:snapToGrid/>
                <w:spacing w:val="-20"/>
                <w:sz w:val="24"/>
                <w:szCs w:val="24"/>
              </w:rPr>
              <w:t>116/12</w:t>
            </w:r>
          </w:p>
        </w:tc>
        <w:tc>
          <w:tcPr>
            <w:tcW w:w="785" w:type="dxa"/>
            <w:shd w:val="clear" w:color="auto" w:fill="auto"/>
            <w:vAlign w:val="center"/>
          </w:tcPr>
          <w:p w:rsidR="00E4490A" w:rsidRPr="000420C9" w:rsidRDefault="00E4490A" w:rsidP="008F6ED4">
            <w:pPr>
              <w:spacing w:line="280" w:lineRule="exact"/>
              <w:ind w:leftChars="0" w:left="0" w:firstLineChars="0" w:firstLine="0"/>
              <w:jc w:val="center"/>
              <w:rPr>
                <w:rFonts w:hAnsi="標楷體" w:hint="eastAsia"/>
                <w:snapToGrid/>
                <w:spacing w:val="-20"/>
                <w:sz w:val="24"/>
                <w:szCs w:val="24"/>
              </w:rPr>
            </w:pPr>
            <w:r>
              <w:rPr>
                <w:rFonts w:hAnsi="標楷體" w:hint="eastAsia"/>
                <w:snapToGrid/>
                <w:spacing w:val="-20"/>
                <w:sz w:val="24"/>
                <w:szCs w:val="24"/>
              </w:rPr>
              <w:t>◎</w:t>
            </w:r>
            <w:r w:rsidRPr="000420C9">
              <w:rPr>
                <w:rFonts w:hAnsi="標楷體" w:hint="eastAsia"/>
                <w:snapToGrid/>
                <w:spacing w:val="-20"/>
                <w:sz w:val="24"/>
                <w:szCs w:val="24"/>
              </w:rPr>
              <w:t xml:space="preserve"> </w:t>
            </w:r>
            <w:r w:rsidRPr="000420C9">
              <w:rPr>
                <w:rFonts w:hAnsi="標楷體" w:hint="eastAsia"/>
                <w:snapToGrid/>
                <w:spacing w:val="-20"/>
                <w:sz w:val="24"/>
                <w:szCs w:val="24"/>
                <w:vertAlign w:val="superscript"/>
              </w:rPr>
              <w:t>註4</w:t>
            </w:r>
          </w:p>
        </w:tc>
        <w:tc>
          <w:tcPr>
            <w:tcW w:w="423" w:type="dxa"/>
            <w:shd w:val="clear" w:color="auto" w:fill="auto"/>
            <w:vAlign w:val="center"/>
          </w:tcPr>
          <w:p w:rsidR="00E4490A" w:rsidRPr="000420C9" w:rsidRDefault="00E4490A" w:rsidP="008F6ED4">
            <w:pPr>
              <w:spacing w:line="280" w:lineRule="exact"/>
              <w:ind w:leftChars="0" w:left="0" w:firstLineChars="0" w:firstLine="0"/>
              <w:jc w:val="center"/>
              <w:rPr>
                <w:rFonts w:hAnsi="標楷體"/>
                <w:snapToGrid/>
                <w:spacing w:val="-20"/>
                <w:sz w:val="24"/>
                <w:szCs w:val="24"/>
              </w:rPr>
            </w:pPr>
            <w:r w:rsidRPr="000420C9">
              <w:rPr>
                <w:rFonts w:hAnsi="標楷體"/>
                <w:snapToGrid/>
                <w:spacing w:val="-20"/>
                <w:sz w:val="24"/>
                <w:szCs w:val="24"/>
              </w:rPr>
              <w:t>ｖ</w:t>
            </w:r>
          </w:p>
        </w:tc>
        <w:tc>
          <w:tcPr>
            <w:tcW w:w="425" w:type="dxa"/>
            <w:shd w:val="clear" w:color="auto" w:fill="auto"/>
            <w:vAlign w:val="center"/>
          </w:tcPr>
          <w:p w:rsidR="00E4490A" w:rsidRPr="000420C9" w:rsidRDefault="00E4490A" w:rsidP="008F6ED4">
            <w:pPr>
              <w:spacing w:line="280" w:lineRule="exact"/>
              <w:ind w:leftChars="0" w:left="0" w:firstLineChars="0" w:firstLine="0"/>
              <w:jc w:val="center"/>
              <w:rPr>
                <w:rFonts w:hAnsi="標楷體"/>
                <w:snapToGrid/>
                <w:spacing w:val="-20"/>
                <w:sz w:val="24"/>
                <w:szCs w:val="24"/>
              </w:rPr>
            </w:pPr>
            <w:r w:rsidRPr="000420C9">
              <w:rPr>
                <w:rFonts w:hAnsi="標楷體"/>
                <w:snapToGrid/>
                <w:spacing w:val="-20"/>
                <w:sz w:val="24"/>
                <w:szCs w:val="24"/>
              </w:rPr>
              <w:t>ｖ</w:t>
            </w:r>
          </w:p>
        </w:tc>
        <w:tc>
          <w:tcPr>
            <w:tcW w:w="425" w:type="dxa"/>
            <w:shd w:val="clear" w:color="auto" w:fill="auto"/>
            <w:vAlign w:val="center"/>
          </w:tcPr>
          <w:p w:rsidR="00E4490A" w:rsidRPr="000420C9" w:rsidRDefault="00E4490A" w:rsidP="008F6ED4">
            <w:pPr>
              <w:spacing w:line="280" w:lineRule="exact"/>
              <w:ind w:leftChars="0" w:left="0" w:firstLineChars="0" w:firstLine="0"/>
              <w:jc w:val="center"/>
              <w:rPr>
                <w:rFonts w:hAnsi="標楷體"/>
                <w:snapToGrid/>
                <w:spacing w:val="-20"/>
                <w:sz w:val="24"/>
                <w:szCs w:val="24"/>
              </w:rPr>
            </w:pPr>
            <w:r w:rsidRPr="000420C9">
              <w:rPr>
                <w:rFonts w:hAnsi="標楷體"/>
                <w:snapToGrid/>
                <w:spacing w:val="-20"/>
                <w:sz w:val="24"/>
                <w:szCs w:val="24"/>
              </w:rPr>
              <w:t>ｖ</w:t>
            </w:r>
          </w:p>
        </w:tc>
        <w:tc>
          <w:tcPr>
            <w:tcW w:w="426" w:type="dxa"/>
            <w:shd w:val="clear" w:color="auto" w:fill="auto"/>
            <w:vAlign w:val="center"/>
          </w:tcPr>
          <w:p w:rsidR="00E4490A" w:rsidRPr="00131746" w:rsidRDefault="00E4490A" w:rsidP="008F6ED4">
            <w:pPr>
              <w:spacing w:line="280" w:lineRule="exact"/>
              <w:ind w:leftChars="0" w:left="0" w:firstLineChars="0" w:firstLine="0"/>
              <w:jc w:val="center"/>
              <w:rPr>
                <w:rFonts w:hAnsi="標楷體"/>
                <w:snapToGrid/>
                <w:color w:val="FF0000"/>
                <w:spacing w:val="-20"/>
                <w:sz w:val="24"/>
                <w:szCs w:val="24"/>
              </w:rPr>
            </w:pPr>
          </w:p>
        </w:tc>
        <w:tc>
          <w:tcPr>
            <w:tcW w:w="425" w:type="dxa"/>
            <w:shd w:val="clear" w:color="auto" w:fill="auto"/>
            <w:vAlign w:val="center"/>
          </w:tcPr>
          <w:p w:rsidR="00E4490A" w:rsidRPr="00131746" w:rsidRDefault="00E4490A" w:rsidP="008F6ED4">
            <w:pPr>
              <w:spacing w:line="280" w:lineRule="exact"/>
              <w:ind w:leftChars="0" w:left="0" w:firstLineChars="0" w:firstLine="0"/>
              <w:jc w:val="center"/>
              <w:rPr>
                <w:rFonts w:hAnsi="標楷體"/>
                <w:snapToGrid/>
                <w:color w:val="FF0000"/>
                <w:spacing w:val="-20"/>
                <w:sz w:val="24"/>
                <w:szCs w:val="24"/>
              </w:rPr>
            </w:pPr>
          </w:p>
        </w:tc>
        <w:tc>
          <w:tcPr>
            <w:tcW w:w="850" w:type="dxa"/>
            <w:shd w:val="clear" w:color="auto" w:fill="auto"/>
            <w:vAlign w:val="center"/>
          </w:tcPr>
          <w:p w:rsidR="00E4490A" w:rsidRPr="00131746" w:rsidRDefault="00E4490A" w:rsidP="008F6ED4">
            <w:pPr>
              <w:spacing w:line="280" w:lineRule="exact"/>
              <w:ind w:leftChars="0" w:left="0" w:firstLineChars="0" w:firstLine="0"/>
              <w:jc w:val="center"/>
              <w:rPr>
                <w:rFonts w:hAnsi="標楷體"/>
                <w:snapToGrid/>
                <w:color w:val="FF0000"/>
                <w:spacing w:val="-20"/>
                <w:sz w:val="24"/>
                <w:szCs w:val="24"/>
              </w:rPr>
            </w:pPr>
          </w:p>
        </w:tc>
        <w:tc>
          <w:tcPr>
            <w:tcW w:w="994" w:type="dxa"/>
            <w:vAlign w:val="center"/>
          </w:tcPr>
          <w:p w:rsidR="00E4490A" w:rsidRPr="00131746" w:rsidRDefault="00E4490A" w:rsidP="008F6ED4">
            <w:pPr>
              <w:spacing w:line="280" w:lineRule="exact"/>
              <w:ind w:leftChars="0" w:left="0" w:firstLineChars="0" w:firstLine="0"/>
              <w:jc w:val="center"/>
              <w:rPr>
                <w:rFonts w:hAnsi="標楷體"/>
                <w:snapToGrid/>
                <w:color w:val="FF0000"/>
                <w:spacing w:val="-20"/>
                <w:sz w:val="24"/>
                <w:szCs w:val="24"/>
              </w:rPr>
            </w:pPr>
          </w:p>
        </w:tc>
      </w:tr>
    </w:tbl>
    <w:p w:rsidR="00E4490A" w:rsidRPr="00BE3026" w:rsidRDefault="00E4490A" w:rsidP="00E4490A">
      <w:pPr>
        <w:pStyle w:val="144"/>
        <w:ind w:left="1419" w:hangingChars="583" w:hanging="1419"/>
        <w:rPr>
          <w:rFonts w:hint="eastAsia"/>
          <w:snapToGrid/>
          <w:spacing w:val="-6"/>
        </w:rPr>
      </w:pPr>
      <w:r w:rsidRPr="00BE3026">
        <w:rPr>
          <w:rFonts w:hint="eastAsia"/>
          <w:snapToGrid/>
        </w:rPr>
        <w:t>說    明：1.</w:t>
      </w:r>
      <w:r w:rsidR="00692DAD">
        <w:rPr>
          <w:rFonts w:hint="eastAsia"/>
          <w:snapToGrid/>
        </w:rPr>
        <w:t>九二一</w:t>
      </w:r>
      <w:r w:rsidRPr="00BE3026">
        <w:rPr>
          <w:rFonts w:hint="eastAsia"/>
          <w:snapToGrid/>
          <w:spacing w:val="-6"/>
        </w:rPr>
        <w:t>震災重建暫行條例第69條第2項：「中華民國90年度災區復建所需經費新臺幣1千億元，</w:t>
      </w:r>
      <w:r w:rsidRPr="00BE3026">
        <w:rPr>
          <w:snapToGrid/>
          <w:spacing w:val="-6"/>
        </w:rPr>
        <w:t>…</w:t>
      </w:r>
      <w:r w:rsidRPr="00BE3026">
        <w:rPr>
          <w:rFonts w:hint="eastAsia"/>
          <w:snapToGrid/>
          <w:spacing w:val="-6"/>
        </w:rPr>
        <w:t>，不受預算法及公共債務法之限制。</w:t>
      </w:r>
      <w:r w:rsidRPr="00BE3026">
        <w:rPr>
          <w:snapToGrid/>
          <w:spacing w:val="-6"/>
        </w:rPr>
        <w:t>…</w:t>
      </w:r>
      <w:r w:rsidRPr="00BE3026">
        <w:rPr>
          <w:rFonts w:hint="eastAsia"/>
          <w:snapToGrid/>
          <w:spacing w:val="-6"/>
        </w:rPr>
        <w:t>。」</w:t>
      </w:r>
    </w:p>
    <w:p w:rsidR="00E4490A" w:rsidRPr="00BE3026" w:rsidRDefault="00E4490A" w:rsidP="00E4490A">
      <w:pPr>
        <w:pStyle w:val="144"/>
        <w:ind w:leftChars="431" w:left="1458" w:hangingChars="97" w:hanging="236"/>
        <w:rPr>
          <w:rFonts w:hint="eastAsia"/>
          <w:snapToGrid/>
        </w:rPr>
      </w:pPr>
      <w:r w:rsidRPr="00BE3026">
        <w:rPr>
          <w:rFonts w:hint="eastAsia"/>
          <w:snapToGrid/>
        </w:rPr>
        <w:t>2.現行公共債務法第5條第7項，於102年6月27日修正前為第4條第5項。</w:t>
      </w:r>
    </w:p>
    <w:p w:rsidR="00E4490A" w:rsidRPr="00BE3026" w:rsidRDefault="00E4490A" w:rsidP="00E4490A">
      <w:pPr>
        <w:pStyle w:val="144"/>
        <w:ind w:leftChars="431" w:left="1458" w:hangingChars="97" w:hanging="236"/>
        <w:rPr>
          <w:rFonts w:hint="eastAsia"/>
          <w:snapToGrid/>
        </w:rPr>
      </w:pPr>
      <w:r w:rsidRPr="00BE3026">
        <w:rPr>
          <w:rFonts w:hint="eastAsia"/>
          <w:snapToGrid/>
        </w:rPr>
        <w:t>3.曾文南化烏山頭水庫治理及穩定南部地區供水特別條例未排除公共債務法之適用。惟該條例所需經費540億元中有285億元由振興經濟擴大公共建設特別預算支應，依振興經濟擴大公共建設特別條例第5條第2項規定則排除原公共債務法第4條第5項之適用。</w:t>
      </w:r>
    </w:p>
    <w:p w:rsidR="00E4490A" w:rsidRDefault="00E4490A" w:rsidP="00E4490A">
      <w:pPr>
        <w:pStyle w:val="144"/>
        <w:ind w:leftChars="431" w:left="1458" w:hangingChars="97" w:hanging="236"/>
        <w:rPr>
          <w:snapToGrid/>
        </w:rPr>
      </w:pPr>
      <w:r w:rsidRPr="00BE3026">
        <w:rPr>
          <w:rFonts w:hint="eastAsia"/>
          <w:snapToGrid/>
        </w:rPr>
        <w:t>4.前瞻基礎建設特別條例第7條規定，排除公共債務法第5條第7項，惟該條例「施行期間」之舉債額度合計數，不得超過該期間總預算及特別預算歲出總額合計數之15%；另新式戰機採購特別條例</w:t>
      </w:r>
      <w:r>
        <w:rPr>
          <w:rFonts w:hint="eastAsia"/>
          <w:snapToGrid/>
        </w:rPr>
        <w:t>、</w:t>
      </w:r>
      <w:r w:rsidRPr="00BE3026">
        <w:rPr>
          <w:rFonts w:hint="eastAsia"/>
          <w:snapToGrid/>
        </w:rPr>
        <w:t>海空戰力提升計畫採購特別條例</w:t>
      </w:r>
      <w:r>
        <w:rPr>
          <w:rFonts w:hint="eastAsia"/>
          <w:snapToGrid/>
        </w:rPr>
        <w:t>、</w:t>
      </w:r>
      <w:r w:rsidRPr="004E7AE7">
        <w:rPr>
          <w:rFonts w:hint="eastAsia"/>
          <w:snapToGrid/>
        </w:rPr>
        <w:t>丹娜絲颱風及七二八豪雨災後復原重建特別條例</w:t>
      </w:r>
      <w:r>
        <w:rPr>
          <w:rFonts w:hint="eastAsia"/>
          <w:snapToGrid/>
        </w:rPr>
        <w:t>，以及</w:t>
      </w:r>
      <w:r w:rsidRPr="004E7AE7">
        <w:rPr>
          <w:rFonts w:hint="eastAsia"/>
          <w:snapToGrid/>
        </w:rPr>
        <w:t>因應國際情勢強化經濟社會及民生國安韌性特別條例</w:t>
      </w:r>
      <w:r w:rsidRPr="00BE3026">
        <w:rPr>
          <w:rFonts w:hint="eastAsia"/>
          <w:snapToGrid/>
        </w:rPr>
        <w:t>亦同。</w:t>
      </w:r>
    </w:p>
    <w:p w:rsidR="00E4490A" w:rsidRPr="00BE3026" w:rsidRDefault="00E4490A" w:rsidP="00E4490A">
      <w:pPr>
        <w:pStyle w:val="144"/>
        <w:ind w:leftChars="431" w:left="1458" w:hangingChars="97" w:hanging="236"/>
        <w:rPr>
          <w:rFonts w:hint="eastAsia"/>
          <w:snapToGrid/>
        </w:rPr>
      </w:pPr>
      <w:r>
        <w:rPr>
          <w:rFonts w:hint="eastAsia"/>
          <w:snapToGrid/>
        </w:rPr>
        <w:t>5.</w:t>
      </w:r>
      <w:r w:rsidRPr="00DD6225">
        <w:rPr>
          <w:rFonts w:hint="eastAsia"/>
          <w:snapToGrid/>
        </w:rPr>
        <w:t>財政紀律法第14條第2項：「前項中央政府以特別預算方式編列年度舉債額度，不受公共債務法第</w:t>
      </w:r>
      <w:r>
        <w:rPr>
          <w:rFonts w:hint="eastAsia"/>
          <w:snapToGrid/>
        </w:rPr>
        <w:t>5</w:t>
      </w:r>
      <w:r w:rsidRPr="00DD6225">
        <w:rPr>
          <w:rFonts w:hint="eastAsia"/>
          <w:snapToGrid/>
        </w:rPr>
        <w:t>條第</w:t>
      </w:r>
      <w:r>
        <w:rPr>
          <w:rFonts w:hint="eastAsia"/>
          <w:snapToGrid/>
        </w:rPr>
        <w:t>7</w:t>
      </w:r>
      <w:r w:rsidRPr="00DD6225">
        <w:rPr>
          <w:rFonts w:hint="eastAsia"/>
          <w:snapToGrid/>
        </w:rPr>
        <w:t>項規定之限制者，於特別條例施行期間之舉債額度合計數，不得超過該期間總預算及特別預算歲出總額合計數之</w:t>
      </w:r>
      <w:r>
        <w:rPr>
          <w:rFonts w:hint="eastAsia"/>
          <w:snapToGrid/>
        </w:rPr>
        <w:t>15%</w:t>
      </w:r>
      <w:r w:rsidRPr="00DD6225">
        <w:rPr>
          <w:rFonts w:hint="eastAsia"/>
          <w:snapToGrid/>
        </w:rPr>
        <w:t>。」</w:t>
      </w:r>
    </w:p>
    <w:p w:rsidR="00E4490A" w:rsidRPr="00BE3026" w:rsidRDefault="00E4490A" w:rsidP="00E4490A">
      <w:pPr>
        <w:pStyle w:val="144"/>
        <w:ind w:left="967" w:hangingChars="397" w:hanging="967"/>
        <w:rPr>
          <w:rFonts w:hint="eastAsia"/>
          <w:snapToGrid/>
        </w:rPr>
      </w:pPr>
      <w:r w:rsidRPr="00BE3026">
        <w:rPr>
          <w:rFonts w:hint="eastAsia"/>
          <w:snapToGrid/>
        </w:rPr>
        <w:t>資料來源：立法院法律系統及總統府公報。</w:t>
      </w:r>
    </w:p>
    <w:p w:rsidR="001A3D8E" w:rsidRDefault="001A3D8E" w:rsidP="000810AC">
      <w:pPr>
        <w:pStyle w:val="142"/>
        <w:ind w:left="567" w:hanging="567"/>
      </w:pPr>
      <w:bookmarkStart w:id="55" w:name="_Toc424402844"/>
      <w:bookmarkStart w:id="56" w:name="_Toc480890731"/>
      <w:bookmarkEnd w:id="17"/>
    </w:p>
    <w:p w:rsidR="000810AC" w:rsidRPr="00D23CC6" w:rsidRDefault="000810AC" w:rsidP="000810AC">
      <w:pPr>
        <w:pStyle w:val="142"/>
        <w:ind w:left="567" w:hanging="567"/>
        <w:rPr>
          <w:rFonts w:hint="eastAsia"/>
        </w:rPr>
      </w:pPr>
      <w:bookmarkStart w:id="57" w:name="_Toc208850000"/>
      <w:r w:rsidRPr="00D23CC6">
        <w:rPr>
          <w:rFonts w:hint="eastAsia"/>
        </w:rPr>
        <w:t>伍、結論</w:t>
      </w:r>
      <w:r w:rsidR="005251D8">
        <w:rPr>
          <w:rFonts w:hint="eastAsia"/>
        </w:rPr>
        <w:t>與建議</w:t>
      </w:r>
      <w:bookmarkEnd w:id="57"/>
    </w:p>
    <w:p w:rsidR="001245C5" w:rsidRDefault="008D75D5" w:rsidP="000810AC">
      <w:pPr>
        <w:pStyle w:val="aa"/>
        <w:ind w:firstLine="567"/>
      </w:pPr>
      <w:r w:rsidRPr="008D75D5">
        <w:rPr>
          <w:rFonts w:hint="eastAsia"/>
        </w:rPr>
        <w:t>預算法第83條已賦予行政部門於年度總預算外提出特別預算之權限</w:t>
      </w:r>
      <w:r>
        <w:rPr>
          <w:rFonts w:hint="eastAsia"/>
        </w:rPr>
        <w:t>，爰</w:t>
      </w:r>
      <w:r w:rsidR="001245C5" w:rsidRPr="001245C5">
        <w:rPr>
          <w:rFonts w:hint="eastAsia"/>
        </w:rPr>
        <w:t>特別預算之提出</w:t>
      </w:r>
      <w:r>
        <w:rPr>
          <w:rFonts w:hint="eastAsia"/>
        </w:rPr>
        <w:t>不以</w:t>
      </w:r>
      <w:r w:rsidR="001245C5" w:rsidRPr="001245C5">
        <w:rPr>
          <w:rFonts w:hint="eastAsia"/>
        </w:rPr>
        <w:t>制定特別條例</w:t>
      </w:r>
      <w:r>
        <w:rPr>
          <w:rFonts w:hint="eastAsia"/>
        </w:rPr>
        <w:t>為前提</w:t>
      </w:r>
      <w:r w:rsidR="001245C5" w:rsidRPr="001245C5">
        <w:rPr>
          <w:rFonts w:hint="eastAsia"/>
        </w:rPr>
        <w:t>，惟</w:t>
      </w:r>
      <w:r w:rsidR="009175A3">
        <w:rPr>
          <w:rFonts w:hint="eastAsia"/>
        </w:rPr>
        <w:t>近20餘年來</w:t>
      </w:r>
      <w:r w:rsidR="00C33CBA">
        <w:rPr>
          <w:rFonts w:hint="eastAsia"/>
        </w:rPr>
        <w:t>行政院提出特別預算</w:t>
      </w:r>
      <w:r w:rsidR="001245C5" w:rsidRPr="001245C5">
        <w:rPr>
          <w:rFonts w:hint="eastAsia"/>
        </w:rPr>
        <w:t>已形成先行立法之慣例。此一作法雖可提</w:t>
      </w:r>
      <w:r w:rsidR="009175A3">
        <w:rPr>
          <w:rFonts w:hint="eastAsia"/>
        </w:rPr>
        <w:t>高</w:t>
      </w:r>
      <w:r w:rsidR="001245C5" w:rsidRPr="001245C5">
        <w:rPr>
          <w:rFonts w:hint="eastAsia"/>
        </w:rPr>
        <w:t>立法院</w:t>
      </w:r>
      <w:r w:rsidR="009175A3">
        <w:rPr>
          <w:rFonts w:hint="eastAsia"/>
        </w:rPr>
        <w:t>之施政</w:t>
      </w:r>
      <w:r w:rsidR="001245C5" w:rsidRPr="001245C5">
        <w:rPr>
          <w:rFonts w:hint="eastAsia"/>
        </w:rPr>
        <w:t>政策</w:t>
      </w:r>
      <w:r w:rsidR="009175A3">
        <w:rPr>
          <w:rFonts w:hint="eastAsia"/>
        </w:rPr>
        <w:t>參與</w:t>
      </w:r>
      <w:r w:rsidR="001245C5" w:rsidRPr="001245C5">
        <w:rPr>
          <w:rFonts w:hint="eastAsia"/>
        </w:rPr>
        <w:t>度，並賦予</w:t>
      </w:r>
      <w:r w:rsidR="00F34029">
        <w:rPr>
          <w:rFonts w:hint="eastAsia"/>
        </w:rPr>
        <w:t>行政部門於</w:t>
      </w:r>
      <w:r w:rsidR="001245C5" w:rsidRPr="001245C5">
        <w:rPr>
          <w:rFonts w:hint="eastAsia"/>
        </w:rPr>
        <w:t>預算</w:t>
      </w:r>
      <w:r w:rsidR="009175A3">
        <w:rPr>
          <w:rFonts w:hint="eastAsia"/>
        </w:rPr>
        <w:t>編製、</w:t>
      </w:r>
      <w:r w:rsidR="001245C5" w:rsidRPr="001245C5">
        <w:rPr>
          <w:rFonts w:hint="eastAsia"/>
        </w:rPr>
        <w:t>執行</w:t>
      </w:r>
      <w:r w:rsidR="009175A3">
        <w:rPr>
          <w:rFonts w:hint="eastAsia"/>
        </w:rPr>
        <w:t>，以及債務管理</w:t>
      </w:r>
      <w:r w:rsidR="001245C5" w:rsidRPr="001245C5">
        <w:rPr>
          <w:rFonts w:hint="eastAsia"/>
        </w:rPr>
        <w:t>更多彈性，</w:t>
      </w:r>
      <w:r w:rsidR="009175A3">
        <w:rPr>
          <w:rFonts w:hint="eastAsia"/>
        </w:rPr>
        <w:t>惟</w:t>
      </w:r>
      <w:r w:rsidR="001245C5" w:rsidRPr="001245C5">
        <w:rPr>
          <w:rFonts w:hint="eastAsia"/>
        </w:rPr>
        <w:t>亦潛藏特別預算常態化、財政紀律鬆動及國會</w:t>
      </w:r>
      <w:r w:rsidR="009175A3">
        <w:rPr>
          <w:rFonts w:hint="eastAsia"/>
        </w:rPr>
        <w:t>預算</w:t>
      </w:r>
      <w:r w:rsidR="001245C5" w:rsidRPr="001245C5">
        <w:rPr>
          <w:rFonts w:hint="eastAsia"/>
        </w:rPr>
        <w:t>審查</w:t>
      </w:r>
      <w:r w:rsidR="009175A3">
        <w:rPr>
          <w:rFonts w:hint="eastAsia"/>
        </w:rPr>
        <w:t>密度降低之</w:t>
      </w:r>
      <w:r w:rsidR="001245C5" w:rsidRPr="001245C5">
        <w:rPr>
          <w:rFonts w:hint="eastAsia"/>
        </w:rPr>
        <w:t>風險。</w:t>
      </w:r>
      <w:r w:rsidR="009175A3">
        <w:rPr>
          <w:rFonts w:hint="eastAsia"/>
        </w:rPr>
        <w:t>爰謹</w:t>
      </w:r>
      <w:r w:rsidR="001245C5" w:rsidRPr="001245C5">
        <w:rPr>
          <w:rFonts w:hint="eastAsia"/>
        </w:rPr>
        <w:t>建議特別預算應</w:t>
      </w:r>
      <w:r w:rsidR="009175A3">
        <w:rPr>
          <w:rFonts w:hint="eastAsia"/>
        </w:rPr>
        <w:t>確</w:t>
      </w:r>
      <w:r w:rsidR="00C62874">
        <w:rPr>
          <w:rFonts w:hint="eastAsia"/>
        </w:rPr>
        <w:t>實符合</w:t>
      </w:r>
      <w:r w:rsidR="009175A3">
        <w:rPr>
          <w:rFonts w:hint="eastAsia"/>
        </w:rPr>
        <w:t>預算法第83條規定之法定</w:t>
      </w:r>
      <w:r w:rsidR="001245C5" w:rsidRPr="001245C5">
        <w:rPr>
          <w:rFonts w:hint="eastAsia"/>
        </w:rPr>
        <w:t>事由審慎</w:t>
      </w:r>
      <w:r w:rsidR="009175A3">
        <w:rPr>
          <w:rFonts w:hint="eastAsia"/>
        </w:rPr>
        <w:t>提出，其中有關</w:t>
      </w:r>
      <w:r w:rsidR="001245C5" w:rsidRPr="001245C5">
        <w:rPr>
          <w:rFonts w:hint="eastAsia"/>
        </w:rPr>
        <w:t>中長期或</w:t>
      </w:r>
      <w:r w:rsidR="00C62874">
        <w:rPr>
          <w:rFonts w:hint="eastAsia"/>
        </w:rPr>
        <w:t>重</w:t>
      </w:r>
      <w:r w:rsidR="001245C5" w:rsidRPr="001245C5">
        <w:rPr>
          <w:rFonts w:hint="eastAsia"/>
        </w:rPr>
        <w:t>大計畫得透過特別條例建立法律基礎</w:t>
      </w:r>
      <w:r w:rsidR="00F34029">
        <w:rPr>
          <w:rFonts w:hint="eastAsia"/>
        </w:rPr>
        <w:t>，以資審慎及周全</w:t>
      </w:r>
      <w:r w:rsidR="001245C5" w:rsidRPr="001245C5">
        <w:rPr>
          <w:rFonts w:hint="eastAsia"/>
        </w:rPr>
        <w:t>；若屬</w:t>
      </w:r>
      <w:r w:rsidR="00133120">
        <w:rPr>
          <w:rFonts w:hint="eastAsia"/>
        </w:rPr>
        <w:t>緊急重大</w:t>
      </w:r>
      <w:r w:rsidR="001245C5" w:rsidRPr="001245C5">
        <w:rPr>
          <w:rFonts w:hint="eastAsia"/>
        </w:rPr>
        <w:t>災</w:t>
      </w:r>
      <w:r w:rsidR="00133120">
        <w:rPr>
          <w:rFonts w:hint="eastAsia"/>
        </w:rPr>
        <w:t>難</w:t>
      </w:r>
      <w:r w:rsidR="001245C5" w:rsidRPr="001245C5">
        <w:rPr>
          <w:rFonts w:hint="eastAsia"/>
        </w:rPr>
        <w:t>，則可逕依預算法第83條</w:t>
      </w:r>
      <w:r>
        <w:rPr>
          <w:rFonts w:hint="eastAsia"/>
        </w:rPr>
        <w:t>辦理</w:t>
      </w:r>
      <w:r w:rsidR="001245C5" w:rsidRPr="001245C5">
        <w:rPr>
          <w:rFonts w:hint="eastAsia"/>
        </w:rPr>
        <w:t>，以確保時效性</w:t>
      </w:r>
      <w:r w:rsidR="00133120">
        <w:rPr>
          <w:rFonts w:hint="eastAsia"/>
        </w:rPr>
        <w:t>；此外，本院於</w:t>
      </w:r>
      <w:r w:rsidR="001245C5" w:rsidRPr="001245C5">
        <w:rPr>
          <w:rFonts w:hint="eastAsia"/>
        </w:rPr>
        <w:t>審議特別條例</w:t>
      </w:r>
      <w:r w:rsidR="00F34029">
        <w:rPr>
          <w:rFonts w:hint="eastAsia"/>
        </w:rPr>
        <w:t>草案</w:t>
      </w:r>
      <w:r w:rsidR="001245C5" w:rsidRPr="001245C5">
        <w:rPr>
          <w:rFonts w:hint="eastAsia"/>
        </w:rPr>
        <w:t>時，宜</w:t>
      </w:r>
      <w:r w:rsidR="00133120" w:rsidRPr="001245C5">
        <w:rPr>
          <w:rFonts w:hint="eastAsia"/>
        </w:rPr>
        <w:t>嚴格審查</w:t>
      </w:r>
      <w:r w:rsidR="00C62874" w:rsidRPr="001245C5">
        <w:rPr>
          <w:rFonts w:hint="eastAsia"/>
        </w:rPr>
        <w:t>鬆綁</w:t>
      </w:r>
      <w:r w:rsidR="00133120">
        <w:rPr>
          <w:rFonts w:hint="eastAsia"/>
        </w:rPr>
        <w:t>財政紀律之相關</w:t>
      </w:r>
      <w:r w:rsidR="00133120" w:rsidRPr="001245C5">
        <w:rPr>
          <w:rFonts w:hint="eastAsia"/>
        </w:rPr>
        <w:t>規定</w:t>
      </w:r>
      <w:r w:rsidR="00133120">
        <w:rPr>
          <w:rFonts w:hint="eastAsia"/>
        </w:rPr>
        <w:t>，並適度納入</w:t>
      </w:r>
      <w:r w:rsidR="001245C5" w:rsidRPr="001245C5">
        <w:rPr>
          <w:rFonts w:hint="eastAsia"/>
        </w:rPr>
        <w:t>監督條款，以維護財政</w:t>
      </w:r>
      <w:r w:rsidR="00133120">
        <w:rPr>
          <w:rFonts w:hint="eastAsia"/>
        </w:rPr>
        <w:t>健全</w:t>
      </w:r>
      <w:r w:rsidR="003438D4">
        <w:rPr>
          <w:rFonts w:hint="eastAsia"/>
        </w:rPr>
        <w:t>，</w:t>
      </w:r>
      <w:r w:rsidR="00133120">
        <w:rPr>
          <w:rFonts w:hint="eastAsia"/>
        </w:rPr>
        <w:t>且宜</w:t>
      </w:r>
      <w:r w:rsidR="001245C5" w:rsidRPr="001245C5">
        <w:rPr>
          <w:rFonts w:hint="eastAsia"/>
        </w:rPr>
        <w:t>在行政效率與立法監督</w:t>
      </w:r>
      <w:r w:rsidR="003438D4">
        <w:rPr>
          <w:rFonts w:hint="eastAsia"/>
        </w:rPr>
        <w:t>之分際</w:t>
      </w:r>
      <w:r w:rsidR="001245C5" w:rsidRPr="001245C5">
        <w:rPr>
          <w:rFonts w:hint="eastAsia"/>
        </w:rPr>
        <w:t>取得</w:t>
      </w:r>
      <w:r w:rsidR="003438D4">
        <w:rPr>
          <w:rFonts w:hint="eastAsia"/>
        </w:rPr>
        <w:t>權力</w:t>
      </w:r>
      <w:r w:rsidR="001245C5" w:rsidRPr="001245C5">
        <w:rPr>
          <w:rFonts w:hint="eastAsia"/>
        </w:rPr>
        <w:t>平衡，</w:t>
      </w:r>
      <w:r w:rsidR="003438D4">
        <w:rPr>
          <w:rFonts w:hint="eastAsia"/>
        </w:rPr>
        <w:t>俾</w:t>
      </w:r>
      <w:r w:rsidR="001245C5" w:rsidRPr="001245C5">
        <w:rPr>
          <w:rFonts w:hint="eastAsia"/>
        </w:rPr>
        <w:t>健全我國特別預算制度之運作。</w:t>
      </w:r>
    </w:p>
    <w:p w:rsidR="00212342" w:rsidRPr="00D23CC6" w:rsidRDefault="00212342" w:rsidP="00212342">
      <w:pPr>
        <w:pStyle w:val="af"/>
        <w:ind w:firstLine="567"/>
        <w:rPr>
          <w:rFonts w:hint="eastAsia"/>
        </w:rPr>
      </w:pPr>
      <w:r w:rsidRPr="00D23CC6">
        <w:rPr>
          <w:rFonts w:hint="eastAsia"/>
        </w:rPr>
        <w:t>(分機：1923 沈寧衛)</w:t>
      </w:r>
    </w:p>
    <w:p w:rsidR="000810AC" w:rsidRPr="00D23CC6" w:rsidRDefault="000810AC" w:rsidP="000810AC">
      <w:pPr>
        <w:pStyle w:val="142"/>
        <w:ind w:left="567" w:hanging="567"/>
        <w:rPr>
          <w:rFonts w:hint="eastAsia"/>
        </w:rPr>
      </w:pPr>
      <w:bookmarkStart w:id="58" w:name="_Toc208850001"/>
      <w:r>
        <w:rPr>
          <w:rFonts w:hint="eastAsia"/>
        </w:rPr>
        <w:t>陸</w:t>
      </w:r>
      <w:r w:rsidRPr="00D23CC6">
        <w:rPr>
          <w:rFonts w:hint="eastAsia"/>
        </w:rPr>
        <w:t>、</w:t>
      </w:r>
      <w:r>
        <w:rPr>
          <w:rFonts w:hint="eastAsia"/>
        </w:rPr>
        <w:t>附錄</w:t>
      </w:r>
      <w:bookmarkEnd w:id="58"/>
    </w:p>
    <w:p w:rsidR="008155B2" w:rsidRPr="00D23CC6" w:rsidRDefault="008155B2" w:rsidP="008155B2">
      <w:pPr>
        <w:ind w:leftChars="0" w:left="846" w:hangingChars="298" w:hanging="846"/>
        <w:rPr>
          <w:sz w:val="24"/>
          <w:szCs w:val="24"/>
        </w:rPr>
      </w:pPr>
      <w:r>
        <w:rPr>
          <w:rFonts w:hint="eastAsia"/>
          <w:b/>
        </w:rPr>
        <w:t xml:space="preserve">附錄1 </w:t>
      </w:r>
      <w:r w:rsidRPr="00D23CC6">
        <w:rPr>
          <w:rFonts w:hint="eastAsia"/>
          <w:b/>
        </w:rPr>
        <w:t>中央政府歷年</w:t>
      </w:r>
      <w:r w:rsidR="007C4311">
        <w:rPr>
          <w:rFonts w:hint="eastAsia"/>
          <w:b/>
        </w:rPr>
        <w:t>編列</w:t>
      </w:r>
      <w:r w:rsidRPr="00D23CC6">
        <w:rPr>
          <w:rFonts w:hint="eastAsia"/>
          <w:b/>
        </w:rPr>
        <w:t>特別預算一覽表</w:t>
      </w:r>
      <w:r w:rsidRPr="00D23CC6">
        <w:rPr>
          <w:rFonts w:hint="eastAsia"/>
          <w:sz w:val="24"/>
          <w:szCs w:val="24"/>
        </w:rPr>
        <w:t xml:space="preserve">            單位：新臺幣千元</w:t>
      </w:r>
    </w:p>
    <w:tbl>
      <w:tblPr>
        <w:tblW w:w="8442" w:type="dxa"/>
        <w:tblInd w:w="11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91"/>
        <w:gridCol w:w="2891"/>
        <w:gridCol w:w="1134"/>
        <w:gridCol w:w="1559"/>
        <w:gridCol w:w="2067"/>
      </w:tblGrid>
      <w:tr w:rsidR="008155B2" w:rsidRPr="003950D7" w:rsidTr="00E410B0">
        <w:trPr>
          <w:tblHeader/>
        </w:trPr>
        <w:tc>
          <w:tcPr>
            <w:tcW w:w="791" w:type="dxa"/>
            <w:tcBorders>
              <w:top w:val="single" w:sz="12" w:space="0" w:color="auto"/>
              <w:bottom w:val="single" w:sz="12" w:space="0" w:color="auto"/>
            </w:tcBorders>
            <w:shd w:val="clear" w:color="auto" w:fill="auto"/>
            <w:vAlign w:val="center"/>
          </w:tcPr>
          <w:p w:rsidR="008155B2" w:rsidRPr="003950D7" w:rsidRDefault="008155B2" w:rsidP="00E410B0">
            <w:pPr>
              <w:spacing w:line="280" w:lineRule="exact"/>
              <w:ind w:leftChars="-30" w:left="-85" w:rightChars="-30" w:right="-85" w:firstLineChars="0" w:firstLine="0"/>
              <w:jc w:val="distribute"/>
              <w:rPr>
                <w:rFonts w:hAnsi="Calibri"/>
                <w:b/>
                <w:spacing w:val="-6"/>
                <w:sz w:val="24"/>
              </w:rPr>
            </w:pPr>
            <w:r w:rsidRPr="003950D7">
              <w:rPr>
                <w:rFonts w:hAnsi="Calibri" w:hint="eastAsia"/>
                <w:b/>
                <w:spacing w:val="-6"/>
                <w:sz w:val="24"/>
              </w:rPr>
              <w:t>項目</w:t>
            </w:r>
          </w:p>
        </w:tc>
        <w:tc>
          <w:tcPr>
            <w:tcW w:w="2891" w:type="dxa"/>
            <w:tcBorders>
              <w:top w:val="single" w:sz="12" w:space="0" w:color="auto"/>
              <w:bottom w:val="single" w:sz="12" w:space="0" w:color="auto"/>
            </w:tcBorders>
            <w:shd w:val="clear" w:color="auto" w:fill="auto"/>
            <w:vAlign w:val="center"/>
          </w:tcPr>
          <w:p w:rsidR="008155B2" w:rsidRPr="003950D7" w:rsidRDefault="008155B2" w:rsidP="00E410B0">
            <w:pPr>
              <w:spacing w:line="280" w:lineRule="exact"/>
              <w:ind w:leftChars="-30" w:left="-85" w:rightChars="113" w:right="320" w:firstLineChars="0" w:firstLine="0"/>
              <w:jc w:val="center"/>
              <w:rPr>
                <w:rFonts w:hAnsi="Calibri"/>
                <w:b/>
                <w:spacing w:val="-6"/>
                <w:sz w:val="24"/>
              </w:rPr>
            </w:pPr>
            <w:r w:rsidRPr="003950D7">
              <w:rPr>
                <w:rFonts w:hAnsi="Calibri" w:hint="eastAsia"/>
                <w:b/>
                <w:spacing w:val="-6"/>
                <w:sz w:val="24"/>
              </w:rPr>
              <w:t>特別預算名稱</w:t>
            </w:r>
          </w:p>
        </w:tc>
        <w:tc>
          <w:tcPr>
            <w:tcW w:w="1134" w:type="dxa"/>
            <w:tcBorders>
              <w:top w:val="single" w:sz="12" w:space="0" w:color="auto"/>
              <w:bottom w:val="single" w:sz="12" w:space="0" w:color="auto"/>
            </w:tcBorders>
            <w:shd w:val="clear" w:color="auto" w:fill="auto"/>
            <w:vAlign w:val="center"/>
          </w:tcPr>
          <w:p w:rsidR="008155B2" w:rsidRPr="003950D7" w:rsidRDefault="008155B2" w:rsidP="00E410B0">
            <w:pPr>
              <w:spacing w:line="280" w:lineRule="exact"/>
              <w:ind w:leftChars="-30" w:left="-85" w:rightChars="-30" w:right="-85" w:firstLineChars="0" w:firstLine="0"/>
              <w:jc w:val="center"/>
              <w:rPr>
                <w:rFonts w:hAnsi="Calibri"/>
                <w:b/>
                <w:spacing w:val="-6"/>
                <w:sz w:val="24"/>
              </w:rPr>
            </w:pPr>
            <w:r w:rsidRPr="003950D7">
              <w:rPr>
                <w:rFonts w:hAnsi="Calibri" w:hint="eastAsia"/>
                <w:b/>
                <w:spacing w:val="-6"/>
                <w:sz w:val="24"/>
              </w:rPr>
              <w:t>預算年度</w:t>
            </w:r>
          </w:p>
        </w:tc>
        <w:tc>
          <w:tcPr>
            <w:tcW w:w="1559" w:type="dxa"/>
            <w:tcBorders>
              <w:top w:val="single" w:sz="12" w:space="0" w:color="auto"/>
              <w:bottom w:val="single" w:sz="12" w:space="0" w:color="auto"/>
            </w:tcBorders>
            <w:shd w:val="clear" w:color="auto" w:fill="auto"/>
            <w:vAlign w:val="center"/>
          </w:tcPr>
          <w:p w:rsidR="008155B2" w:rsidRPr="003950D7" w:rsidRDefault="008155B2" w:rsidP="00E410B0">
            <w:pPr>
              <w:spacing w:line="280" w:lineRule="exact"/>
              <w:ind w:leftChars="-30" w:left="-85" w:rightChars="-30" w:right="-85" w:firstLineChars="0" w:firstLine="0"/>
              <w:jc w:val="center"/>
              <w:rPr>
                <w:rFonts w:hAnsi="Calibri"/>
                <w:b/>
                <w:spacing w:val="-6"/>
                <w:sz w:val="24"/>
              </w:rPr>
            </w:pPr>
            <w:r w:rsidRPr="003950D7">
              <w:rPr>
                <w:rFonts w:hAnsi="Calibri" w:hint="eastAsia"/>
                <w:b/>
                <w:spacing w:val="-6"/>
                <w:sz w:val="24"/>
              </w:rPr>
              <w:t>預算數</w:t>
            </w:r>
          </w:p>
        </w:tc>
        <w:tc>
          <w:tcPr>
            <w:tcW w:w="2067" w:type="dxa"/>
            <w:tcBorders>
              <w:top w:val="single" w:sz="12" w:space="0" w:color="auto"/>
              <w:bottom w:val="single" w:sz="12" w:space="0" w:color="auto"/>
            </w:tcBorders>
            <w:vAlign w:val="center"/>
          </w:tcPr>
          <w:p w:rsidR="008155B2" w:rsidRPr="003950D7" w:rsidRDefault="008155B2" w:rsidP="00E410B0">
            <w:pPr>
              <w:tabs>
                <w:tab w:val="left" w:pos="720"/>
              </w:tabs>
              <w:spacing w:line="280" w:lineRule="exact"/>
              <w:ind w:leftChars="-30" w:left="-85" w:rightChars="-30" w:right="-85" w:firstLineChars="0" w:firstLine="0"/>
              <w:jc w:val="center"/>
              <w:rPr>
                <w:rFonts w:hAnsi="Calibri"/>
                <w:b/>
                <w:spacing w:val="-6"/>
                <w:sz w:val="24"/>
              </w:rPr>
            </w:pPr>
            <w:r w:rsidRPr="003950D7">
              <w:rPr>
                <w:rFonts w:hAnsi="Calibri" w:hint="eastAsia"/>
                <w:b/>
                <w:spacing w:val="-6"/>
                <w:sz w:val="24"/>
              </w:rPr>
              <w:t>法源依據</w:t>
            </w:r>
          </w:p>
        </w:tc>
      </w:tr>
      <w:tr w:rsidR="008155B2" w:rsidRPr="003950D7" w:rsidTr="00E410B0">
        <w:tc>
          <w:tcPr>
            <w:tcW w:w="791" w:type="dxa"/>
            <w:tcBorders>
              <w:top w:val="single" w:sz="12" w:space="0" w:color="auto"/>
            </w:tcBorders>
            <w:shd w:val="clear" w:color="auto" w:fill="auto"/>
            <w:vAlign w:val="center"/>
          </w:tcPr>
          <w:p w:rsidR="008155B2" w:rsidRPr="003950D7" w:rsidRDefault="008155B2" w:rsidP="00E410B0">
            <w:pPr>
              <w:spacing w:line="280" w:lineRule="exact"/>
              <w:ind w:leftChars="-30" w:left="-85" w:rightChars="-30" w:right="-85" w:firstLineChars="0" w:firstLine="0"/>
              <w:jc w:val="center"/>
              <w:rPr>
                <w:rFonts w:hAnsi="Calibri"/>
                <w:spacing w:val="-6"/>
                <w:sz w:val="24"/>
              </w:rPr>
            </w:pPr>
            <w:r w:rsidRPr="003950D7">
              <w:rPr>
                <w:rFonts w:hAnsi="Calibri"/>
                <w:spacing w:val="-6"/>
                <w:sz w:val="24"/>
              </w:rPr>
              <w:t>1</w:t>
            </w:r>
          </w:p>
        </w:tc>
        <w:tc>
          <w:tcPr>
            <w:tcW w:w="2891" w:type="dxa"/>
            <w:tcBorders>
              <w:top w:val="single" w:sz="12" w:space="0" w:color="auto"/>
            </w:tcBorders>
            <w:shd w:val="clear" w:color="auto" w:fill="auto"/>
            <w:vAlign w:val="center"/>
          </w:tcPr>
          <w:p w:rsidR="008155B2" w:rsidRPr="003950D7" w:rsidRDefault="009921AD" w:rsidP="00E410B0">
            <w:pPr>
              <w:spacing w:line="280" w:lineRule="exact"/>
              <w:ind w:leftChars="-30" w:left="-85" w:rightChars="-30" w:right="-85" w:firstLineChars="0" w:firstLine="0"/>
              <w:jc w:val="left"/>
              <w:rPr>
                <w:rFonts w:hAnsi="Calibri"/>
                <w:spacing w:val="-6"/>
                <w:sz w:val="24"/>
              </w:rPr>
            </w:pPr>
            <w:r w:rsidRPr="003950D7">
              <w:rPr>
                <w:rFonts w:hAnsi="Calibri" w:hint="eastAsia"/>
                <w:spacing w:val="-6"/>
                <w:sz w:val="24"/>
              </w:rPr>
              <w:t>40年度中央政府特別預算(</w:t>
            </w:r>
            <w:r w:rsidR="008155B2" w:rsidRPr="003950D7">
              <w:rPr>
                <w:rFonts w:hAnsi="Calibri" w:hint="eastAsia"/>
                <w:spacing w:val="-6"/>
                <w:sz w:val="24"/>
              </w:rPr>
              <w:t>反攻大陸</w:t>
            </w:r>
            <w:r w:rsidR="0085395F" w:rsidRPr="003950D7">
              <w:rPr>
                <w:rFonts w:hAnsi="Calibri" w:hint="eastAsia"/>
                <w:spacing w:val="-6"/>
                <w:sz w:val="24"/>
              </w:rPr>
              <w:t>準備事項特別歲入歲出</w:t>
            </w:r>
            <w:r w:rsidR="008155B2" w:rsidRPr="003950D7">
              <w:rPr>
                <w:rFonts w:hAnsi="Calibri" w:hint="eastAsia"/>
                <w:spacing w:val="-6"/>
                <w:sz w:val="24"/>
              </w:rPr>
              <w:t>預算</w:t>
            </w:r>
            <w:r w:rsidRPr="003950D7">
              <w:rPr>
                <w:rFonts w:hAnsi="Calibri" w:hint="eastAsia"/>
                <w:spacing w:val="-6"/>
                <w:sz w:val="24"/>
              </w:rPr>
              <w:t>)</w:t>
            </w:r>
          </w:p>
        </w:tc>
        <w:tc>
          <w:tcPr>
            <w:tcW w:w="1134" w:type="dxa"/>
            <w:tcBorders>
              <w:top w:val="single" w:sz="12" w:space="0" w:color="auto"/>
            </w:tcBorders>
            <w:shd w:val="clear" w:color="auto" w:fill="auto"/>
            <w:vAlign w:val="center"/>
          </w:tcPr>
          <w:p w:rsidR="008155B2" w:rsidRPr="003950D7" w:rsidRDefault="008155B2" w:rsidP="00E410B0">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40</w:t>
            </w:r>
          </w:p>
        </w:tc>
        <w:tc>
          <w:tcPr>
            <w:tcW w:w="1559" w:type="dxa"/>
            <w:tcBorders>
              <w:top w:val="single" w:sz="12" w:space="0" w:color="auto"/>
            </w:tcBorders>
            <w:shd w:val="clear" w:color="auto" w:fill="auto"/>
            <w:vAlign w:val="center"/>
          </w:tcPr>
          <w:p w:rsidR="008155B2" w:rsidRPr="003950D7" w:rsidRDefault="008155B2" w:rsidP="00E410B0">
            <w:pPr>
              <w:spacing w:line="280" w:lineRule="exact"/>
              <w:ind w:leftChars="-30" w:left="-85" w:rightChars="-30" w:right="-85" w:firstLineChars="0" w:firstLine="0"/>
              <w:jc w:val="right"/>
              <w:rPr>
                <w:rFonts w:hAnsi="Calibri"/>
                <w:spacing w:val="-6"/>
                <w:sz w:val="24"/>
              </w:rPr>
            </w:pPr>
            <w:r w:rsidRPr="003950D7">
              <w:rPr>
                <w:rFonts w:hAnsi="Calibri"/>
                <w:spacing w:val="-6"/>
                <w:sz w:val="24"/>
              </w:rPr>
              <w:t>144,000</w:t>
            </w:r>
          </w:p>
        </w:tc>
        <w:tc>
          <w:tcPr>
            <w:tcW w:w="2067" w:type="dxa"/>
            <w:tcBorders>
              <w:top w:val="single" w:sz="12" w:space="0" w:color="auto"/>
            </w:tcBorders>
            <w:vAlign w:val="center"/>
          </w:tcPr>
          <w:p w:rsidR="008155B2" w:rsidRPr="003950D7" w:rsidRDefault="00EF0EEF" w:rsidP="00E410B0">
            <w:pPr>
              <w:spacing w:line="280" w:lineRule="exact"/>
              <w:ind w:leftChars="-30" w:left="-85" w:rightChars="-30" w:right="-85" w:firstLineChars="0" w:firstLine="0"/>
              <w:jc w:val="left"/>
              <w:rPr>
                <w:rFonts w:hAnsi="Calibri"/>
                <w:spacing w:val="-14"/>
                <w:sz w:val="24"/>
              </w:rPr>
            </w:pPr>
            <w:r w:rsidRPr="003950D7">
              <w:rPr>
                <w:rFonts w:hAnsi="Calibri" w:hint="eastAsia"/>
                <w:spacing w:val="-14"/>
                <w:sz w:val="24"/>
              </w:rPr>
              <w:t>預算法第60條</w:t>
            </w:r>
          </w:p>
        </w:tc>
      </w:tr>
      <w:tr w:rsidR="008155B2" w:rsidRPr="003950D7" w:rsidTr="00E410B0">
        <w:tc>
          <w:tcPr>
            <w:tcW w:w="791" w:type="dxa"/>
            <w:shd w:val="clear" w:color="auto" w:fill="auto"/>
            <w:vAlign w:val="center"/>
          </w:tcPr>
          <w:p w:rsidR="008155B2" w:rsidRPr="003950D7" w:rsidRDefault="008155B2" w:rsidP="00E410B0">
            <w:pPr>
              <w:spacing w:line="280" w:lineRule="exact"/>
              <w:ind w:leftChars="-30" w:left="-85" w:rightChars="-30" w:right="-85" w:firstLineChars="0" w:firstLine="0"/>
              <w:jc w:val="center"/>
              <w:rPr>
                <w:rFonts w:hAnsi="Calibri"/>
                <w:spacing w:val="-6"/>
                <w:sz w:val="24"/>
              </w:rPr>
            </w:pPr>
            <w:r w:rsidRPr="003950D7">
              <w:rPr>
                <w:rFonts w:hAnsi="Calibri"/>
                <w:spacing w:val="-6"/>
                <w:sz w:val="24"/>
              </w:rPr>
              <w:t>2</w:t>
            </w:r>
          </w:p>
        </w:tc>
        <w:tc>
          <w:tcPr>
            <w:tcW w:w="2891" w:type="dxa"/>
            <w:shd w:val="clear" w:color="auto" w:fill="auto"/>
            <w:vAlign w:val="center"/>
          </w:tcPr>
          <w:p w:rsidR="008155B2" w:rsidRPr="003950D7" w:rsidRDefault="00571EB0" w:rsidP="00571EB0">
            <w:pPr>
              <w:spacing w:line="280" w:lineRule="exact"/>
              <w:ind w:leftChars="-30" w:left="-85" w:rightChars="-30" w:right="-85" w:firstLineChars="0" w:firstLine="0"/>
              <w:jc w:val="left"/>
              <w:rPr>
                <w:rFonts w:hAnsi="Calibri"/>
                <w:spacing w:val="-6"/>
                <w:sz w:val="24"/>
              </w:rPr>
            </w:pPr>
            <w:r w:rsidRPr="003950D7">
              <w:rPr>
                <w:rFonts w:hAnsi="Calibri" w:hint="eastAsia"/>
                <w:spacing w:val="-6"/>
                <w:sz w:val="24"/>
              </w:rPr>
              <w:t>42年度中央政府特別預算(</w:t>
            </w:r>
            <w:r w:rsidR="008155B2" w:rsidRPr="003950D7">
              <w:rPr>
                <w:rFonts w:hAnsi="Calibri" w:hint="eastAsia"/>
                <w:spacing w:val="-6"/>
                <w:sz w:val="24"/>
              </w:rPr>
              <w:t>實施耕者有其田特別歲入歲出預算</w:t>
            </w:r>
            <w:r w:rsidRPr="003950D7">
              <w:rPr>
                <w:rFonts w:hAnsi="Calibri" w:hint="eastAsia"/>
                <w:spacing w:val="-6"/>
                <w:sz w:val="24"/>
              </w:rPr>
              <w:t>)</w:t>
            </w:r>
          </w:p>
        </w:tc>
        <w:tc>
          <w:tcPr>
            <w:tcW w:w="1134" w:type="dxa"/>
            <w:shd w:val="clear" w:color="auto" w:fill="auto"/>
            <w:vAlign w:val="center"/>
          </w:tcPr>
          <w:p w:rsidR="008155B2" w:rsidRPr="003950D7" w:rsidRDefault="008155B2" w:rsidP="00E410B0">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42</w:t>
            </w:r>
          </w:p>
        </w:tc>
        <w:tc>
          <w:tcPr>
            <w:tcW w:w="1559" w:type="dxa"/>
            <w:shd w:val="clear" w:color="auto" w:fill="auto"/>
            <w:vAlign w:val="center"/>
          </w:tcPr>
          <w:p w:rsidR="008155B2" w:rsidRPr="003950D7" w:rsidRDefault="008155B2" w:rsidP="00E410B0">
            <w:pPr>
              <w:spacing w:line="280" w:lineRule="exact"/>
              <w:ind w:leftChars="-30" w:left="-85" w:rightChars="-30" w:right="-85" w:firstLineChars="0" w:firstLine="0"/>
              <w:jc w:val="right"/>
              <w:rPr>
                <w:rFonts w:hAnsi="Calibri"/>
                <w:spacing w:val="-6"/>
                <w:sz w:val="24"/>
              </w:rPr>
            </w:pPr>
            <w:r w:rsidRPr="003950D7">
              <w:rPr>
                <w:rFonts w:hAnsi="Calibri"/>
                <w:spacing w:val="-6"/>
                <w:sz w:val="24"/>
              </w:rPr>
              <w:t>389,</w:t>
            </w:r>
            <w:r w:rsidRPr="003950D7">
              <w:rPr>
                <w:rFonts w:hAnsi="Calibri" w:hint="eastAsia"/>
                <w:spacing w:val="-6"/>
                <w:sz w:val="24"/>
              </w:rPr>
              <w:t>259</w:t>
            </w:r>
          </w:p>
        </w:tc>
        <w:tc>
          <w:tcPr>
            <w:tcW w:w="2067" w:type="dxa"/>
            <w:vAlign w:val="center"/>
          </w:tcPr>
          <w:p w:rsidR="00EF0EEF" w:rsidRPr="003950D7" w:rsidRDefault="00964DB8" w:rsidP="00EF0EEF">
            <w:pPr>
              <w:spacing w:line="280" w:lineRule="exact"/>
              <w:ind w:leftChars="-30" w:left="-85" w:rightChars="-30" w:right="-85" w:firstLineChars="0" w:firstLine="0"/>
              <w:rPr>
                <w:rFonts w:hAnsi="Calibri" w:hint="eastAsia"/>
                <w:spacing w:val="-6"/>
                <w:sz w:val="24"/>
              </w:rPr>
            </w:pPr>
            <w:r w:rsidRPr="003950D7">
              <w:rPr>
                <w:rFonts w:hAnsi="Calibri" w:hint="eastAsia"/>
                <w:spacing w:val="-6"/>
                <w:sz w:val="24"/>
              </w:rPr>
              <w:t>實施耕者有其田條例</w:t>
            </w:r>
            <w:r w:rsidR="00EF0EEF" w:rsidRPr="003950D7">
              <w:rPr>
                <w:rFonts w:hAnsi="Calibri" w:hint="eastAsia"/>
                <w:spacing w:val="-6"/>
                <w:sz w:val="24"/>
              </w:rPr>
              <w:t>、預算法第60條</w:t>
            </w:r>
          </w:p>
        </w:tc>
      </w:tr>
      <w:tr w:rsidR="00EF0EEF" w:rsidRPr="003950D7" w:rsidTr="00E410B0">
        <w:tc>
          <w:tcPr>
            <w:tcW w:w="791" w:type="dxa"/>
            <w:shd w:val="clear" w:color="auto" w:fill="auto"/>
            <w:vAlign w:val="center"/>
          </w:tcPr>
          <w:p w:rsidR="00EF0EEF" w:rsidRPr="003950D7" w:rsidRDefault="00EF0EEF" w:rsidP="00EF0EEF">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3</w:t>
            </w:r>
          </w:p>
        </w:tc>
        <w:tc>
          <w:tcPr>
            <w:tcW w:w="2891" w:type="dxa"/>
            <w:shd w:val="clear" w:color="auto" w:fill="auto"/>
            <w:vAlign w:val="center"/>
          </w:tcPr>
          <w:p w:rsidR="00EF0EEF" w:rsidRPr="003950D7" w:rsidRDefault="00EF0EEF" w:rsidP="00EF0EEF">
            <w:pPr>
              <w:spacing w:line="280" w:lineRule="exact"/>
              <w:ind w:leftChars="-30" w:left="-85" w:rightChars="-30" w:right="-85" w:firstLineChars="0" w:firstLine="0"/>
              <w:jc w:val="left"/>
              <w:rPr>
                <w:rFonts w:hAnsi="Calibri"/>
                <w:spacing w:val="-6"/>
                <w:sz w:val="24"/>
              </w:rPr>
            </w:pPr>
            <w:bookmarkStart w:id="59" w:name="_Hlk208769833"/>
            <w:r w:rsidRPr="003950D7">
              <w:rPr>
                <w:rFonts w:hAnsi="Calibri" w:hint="eastAsia"/>
                <w:spacing w:val="-6"/>
                <w:sz w:val="24"/>
              </w:rPr>
              <w:t>43年上半年國防部承製軍援訂貨預算</w:t>
            </w:r>
            <w:bookmarkEnd w:id="59"/>
          </w:p>
        </w:tc>
        <w:tc>
          <w:tcPr>
            <w:tcW w:w="1134" w:type="dxa"/>
            <w:shd w:val="clear" w:color="auto" w:fill="auto"/>
            <w:vAlign w:val="center"/>
          </w:tcPr>
          <w:p w:rsidR="00EF0EEF" w:rsidRPr="003950D7" w:rsidRDefault="00EF0EEF" w:rsidP="00EF0EEF">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43</w:t>
            </w:r>
          </w:p>
        </w:tc>
        <w:tc>
          <w:tcPr>
            <w:tcW w:w="1559" w:type="dxa"/>
            <w:shd w:val="clear" w:color="auto" w:fill="auto"/>
            <w:vAlign w:val="center"/>
          </w:tcPr>
          <w:p w:rsidR="00EF0EEF" w:rsidRPr="003950D7" w:rsidRDefault="00EF0EEF" w:rsidP="00EF0EEF">
            <w:pPr>
              <w:spacing w:line="280" w:lineRule="exact"/>
              <w:ind w:leftChars="-30" w:left="-85" w:rightChars="-30" w:right="-85" w:firstLineChars="0" w:firstLine="0"/>
              <w:jc w:val="right"/>
              <w:rPr>
                <w:rFonts w:hAnsi="Calibri"/>
                <w:spacing w:val="-6"/>
                <w:sz w:val="24"/>
              </w:rPr>
            </w:pPr>
            <w:r w:rsidRPr="003950D7">
              <w:rPr>
                <w:rFonts w:hAnsi="Calibri" w:hint="eastAsia"/>
                <w:spacing w:val="-6"/>
                <w:sz w:val="24"/>
              </w:rPr>
              <w:t>90</w:t>
            </w:r>
            <w:r w:rsidRPr="003950D7">
              <w:rPr>
                <w:rFonts w:hAnsi="Calibri"/>
                <w:spacing w:val="-6"/>
                <w:sz w:val="24"/>
              </w:rPr>
              <w:t>,</w:t>
            </w:r>
            <w:r w:rsidR="00F25097" w:rsidRPr="003950D7">
              <w:rPr>
                <w:rFonts w:hAnsi="Calibri" w:hint="eastAsia"/>
                <w:spacing w:val="-6"/>
                <w:sz w:val="24"/>
              </w:rPr>
              <w:t>689</w:t>
            </w:r>
          </w:p>
        </w:tc>
        <w:tc>
          <w:tcPr>
            <w:tcW w:w="2067" w:type="dxa"/>
            <w:vAlign w:val="center"/>
          </w:tcPr>
          <w:p w:rsidR="00EF0EEF" w:rsidRPr="003950D7" w:rsidRDefault="00EF0EEF" w:rsidP="00EF0EEF">
            <w:pPr>
              <w:spacing w:line="280" w:lineRule="exact"/>
              <w:ind w:leftChars="-30" w:left="-85" w:rightChars="-30" w:right="-85" w:firstLineChars="0" w:firstLine="0"/>
              <w:rPr>
                <w:rFonts w:hAnsi="Calibri"/>
                <w:spacing w:val="-6"/>
                <w:sz w:val="24"/>
              </w:rPr>
            </w:pPr>
            <w:r w:rsidRPr="003950D7">
              <w:rPr>
                <w:rFonts w:hAnsi="Calibri" w:hint="eastAsia"/>
                <w:spacing w:val="-14"/>
                <w:sz w:val="24"/>
              </w:rPr>
              <w:t>預算法第57條</w:t>
            </w:r>
          </w:p>
        </w:tc>
      </w:tr>
      <w:tr w:rsidR="00EF0EEF" w:rsidRPr="003950D7" w:rsidTr="00E410B0">
        <w:tc>
          <w:tcPr>
            <w:tcW w:w="791" w:type="dxa"/>
            <w:shd w:val="clear" w:color="auto" w:fill="auto"/>
            <w:vAlign w:val="center"/>
          </w:tcPr>
          <w:p w:rsidR="00EF0EEF" w:rsidRPr="003950D7" w:rsidRDefault="00EF0EEF" w:rsidP="00EF0EEF">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4</w:t>
            </w:r>
          </w:p>
        </w:tc>
        <w:tc>
          <w:tcPr>
            <w:tcW w:w="2891" w:type="dxa"/>
            <w:shd w:val="clear" w:color="auto" w:fill="auto"/>
            <w:vAlign w:val="center"/>
          </w:tcPr>
          <w:p w:rsidR="00EF0EEF" w:rsidRPr="003950D7" w:rsidRDefault="00EF0EEF" w:rsidP="00EF0EEF">
            <w:pPr>
              <w:spacing w:line="280" w:lineRule="exact"/>
              <w:ind w:leftChars="-30" w:left="-85" w:rightChars="-30" w:right="-85" w:firstLineChars="0" w:firstLine="0"/>
              <w:jc w:val="left"/>
              <w:rPr>
                <w:rFonts w:hAnsi="Calibri" w:hint="eastAsia"/>
                <w:spacing w:val="-6"/>
                <w:sz w:val="24"/>
              </w:rPr>
            </w:pPr>
            <w:r w:rsidRPr="003950D7">
              <w:rPr>
                <w:rFonts w:hAnsi="Calibri" w:hint="eastAsia"/>
                <w:spacing w:val="-6"/>
                <w:sz w:val="24"/>
              </w:rPr>
              <w:t>4</w:t>
            </w:r>
            <w:r w:rsidR="00133670" w:rsidRPr="003950D7">
              <w:rPr>
                <w:rFonts w:hAnsi="Calibri" w:hint="eastAsia"/>
                <w:spacing w:val="-6"/>
                <w:sz w:val="24"/>
              </w:rPr>
              <w:t>3</w:t>
            </w:r>
            <w:r w:rsidRPr="003950D7">
              <w:rPr>
                <w:rFonts w:hAnsi="Calibri" w:hint="eastAsia"/>
                <w:spacing w:val="-6"/>
                <w:sz w:val="24"/>
              </w:rPr>
              <w:t>年度國防部承製軍援訂貨預算</w:t>
            </w:r>
          </w:p>
        </w:tc>
        <w:tc>
          <w:tcPr>
            <w:tcW w:w="1134" w:type="dxa"/>
            <w:shd w:val="clear" w:color="auto" w:fill="auto"/>
            <w:vAlign w:val="center"/>
          </w:tcPr>
          <w:p w:rsidR="00EF0EEF" w:rsidRPr="003950D7" w:rsidRDefault="00EF0EEF" w:rsidP="00EF0EEF">
            <w:pPr>
              <w:spacing w:line="280" w:lineRule="exact"/>
              <w:ind w:leftChars="-30" w:left="-85" w:rightChars="-30" w:right="-85" w:firstLineChars="0" w:firstLine="0"/>
              <w:jc w:val="center"/>
              <w:rPr>
                <w:rFonts w:hAnsi="Calibri"/>
                <w:spacing w:val="-6"/>
                <w:sz w:val="24"/>
              </w:rPr>
            </w:pPr>
            <w:r w:rsidRPr="003950D7">
              <w:rPr>
                <w:rFonts w:hAnsi="Calibri"/>
                <w:spacing w:val="-6"/>
                <w:sz w:val="24"/>
              </w:rPr>
              <w:t>4</w:t>
            </w:r>
            <w:r w:rsidR="00133670" w:rsidRPr="003950D7">
              <w:rPr>
                <w:rFonts w:hAnsi="Calibri" w:hint="eastAsia"/>
                <w:spacing w:val="-6"/>
                <w:sz w:val="24"/>
              </w:rPr>
              <w:t>3</w:t>
            </w:r>
          </w:p>
        </w:tc>
        <w:tc>
          <w:tcPr>
            <w:tcW w:w="1559" w:type="dxa"/>
            <w:shd w:val="clear" w:color="auto" w:fill="auto"/>
            <w:vAlign w:val="center"/>
          </w:tcPr>
          <w:p w:rsidR="00EF0EEF" w:rsidRPr="003950D7" w:rsidRDefault="00EF0EEF" w:rsidP="00EF0EEF">
            <w:pPr>
              <w:spacing w:line="280" w:lineRule="exact"/>
              <w:ind w:leftChars="-30" w:left="-85" w:rightChars="-30" w:right="-85" w:firstLineChars="0" w:firstLine="0"/>
              <w:jc w:val="right"/>
              <w:rPr>
                <w:rFonts w:hAnsi="Calibri"/>
                <w:spacing w:val="-6"/>
                <w:sz w:val="24"/>
              </w:rPr>
            </w:pPr>
            <w:r w:rsidRPr="003950D7">
              <w:rPr>
                <w:rFonts w:hAnsi="Calibri" w:hint="eastAsia"/>
                <w:spacing w:val="-6"/>
                <w:sz w:val="24"/>
              </w:rPr>
              <w:t>1</w:t>
            </w:r>
            <w:r w:rsidRPr="003950D7">
              <w:rPr>
                <w:rFonts w:hAnsi="Calibri"/>
                <w:spacing w:val="-6"/>
                <w:sz w:val="24"/>
              </w:rPr>
              <w:t>13,566</w:t>
            </w:r>
          </w:p>
        </w:tc>
        <w:tc>
          <w:tcPr>
            <w:tcW w:w="2067" w:type="dxa"/>
            <w:vAlign w:val="center"/>
          </w:tcPr>
          <w:p w:rsidR="00EF0EEF" w:rsidRPr="003950D7" w:rsidRDefault="00EF0EEF" w:rsidP="00EF0EEF">
            <w:pPr>
              <w:spacing w:line="280" w:lineRule="exact"/>
              <w:ind w:leftChars="-30" w:left="-85" w:rightChars="-30" w:right="-85" w:firstLineChars="0" w:firstLine="0"/>
              <w:rPr>
                <w:rFonts w:hAnsi="Calibri"/>
                <w:spacing w:val="-6"/>
                <w:sz w:val="24"/>
              </w:rPr>
            </w:pPr>
            <w:r w:rsidRPr="003950D7">
              <w:rPr>
                <w:rFonts w:hAnsi="Calibri" w:hint="eastAsia"/>
                <w:spacing w:val="-14"/>
                <w:sz w:val="24"/>
              </w:rPr>
              <w:t>預算法第57條</w:t>
            </w:r>
          </w:p>
        </w:tc>
      </w:tr>
      <w:tr w:rsidR="00B47A0E" w:rsidRPr="003950D7" w:rsidTr="00E410B0">
        <w:tc>
          <w:tcPr>
            <w:tcW w:w="791" w:type="dxa"/>
            <w:shd w:val="clear" w:color="auto" w:fill="auto"/>
            <w:vAlign w:val="center"/>
          </w:tcPr>
          <w:p w:rsidR="00B47A0E" w:rsidRPr="003950D7" w:rsidRDefault="00B47A0E" w:rsidP="00B47A0E">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5</w:t>
            </w:r>
          </w:p>
        </w:tc>
        <w:tc>
          <w:tcPr>
            <w:tcW w:w="2891" w:type="dxa"/>
            <w:shd w:val="clear" w:color="auto" w:fill="auto"/>
            <w:vAlign w:val="center"/>
          </w:tcPr>
          <w:p w:rsidR="00B47A0E" w:rsidRPr="003950D7" w:rsidRDefault="00B47A0E" w:rsidP="00B47A0E">
            <w:pPr>
              <w:spacing w:line="280" w:lineRule="exact"/>
              <w:ind w:leftChars="-30" w:left="-85" w:rightChars="-30" w:right="-85" w:firstLineChars="0" w:firstLine="0"/>
              <w:jc w:val="left"/>
              <w:rPr>
                <w:rFonts w:hAnsi="Calibri"/>
                <w:spacing w:val="-6"/>
                <w:sz w:val="24"/>
              </w:rPr>
            </w:pPr>
            <w:r w:rsidRPr="003950D7">
              <w:rPr>
                <w:rFonts w:hAnsi="Calibri" w:hint="eastAsia"/>
                <w:spacing w:val="-6"/>
                <w:sz w:val="24"/>
              </w:rPr>
              <w:t>石門水庫建設計畫繼續經費特別預算</w:t>
            </w:r>
          </w:p>
        </w:tc>
        <w:tc>
          <w:tcPr>
            <w:tcW w:w="1134" w:type="dxa"/>
            <w:shd w:val="clear" w:color="auto" w:fill="auto"/>
            <w:vAlign w:val="center"/>
          </w:tcPr>
          <w:p w:rsidR="00B47A0E" w:rsidRPr="003950D7" w:rsidRDefault="00B47A0E" w:rsidP="00B47A0E">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44-53</w:t>
            </w:r>
          </w:p>
        </w:tc>
        <w:tc>
          <w:tcPr>
            <w:tcW w:w="1559" w:type="dxa"/>
            <w:shd w:val="clear" w:color="auto" w:fill="auto"/>
            <w:vAlign w:val="center"/>
          </w:tcPr>
          <w:p w:rsidR="00B47A0E" w:rsidRPr="003950D7" w:rsidRDefault="00B47A0E" w:rsidP="00B47A0E">
            <w:pPr>
              <w:spacing w:line="280" w:lineRule="exact"/>
              <w:ind w:leftChars="-30" w:left="-85" w:rightChars="-30" w:right="-85" w:firstLineChars="0" w:firstLine="0"/>
              <w:jc w:val="right"/>
              <w:rPr>
                <w:rFonts w:hAnsi="Calibri"/>
                <w:spacing w:val="-6"/>
                <w:sz w:val="24"/>
              </w:rPr>
            </w:pPr>
            <w:r w:rsidRPr="003950D7">
              <w:rPr>
                <w:rFonts w:hAnsi="Calibri" w:hint="eastAsia"/>
                <w:spacing w:val="-6"/>
                <w:sz w:val="24"/>
              </w:rPr>
              <w:t>3</w:t>
            </w:r>
            <w:r w:rsidRPr="003950D7">
              <w:rPr>
                <w:rFonts w:hAnsi="Calibri"/>
                <w:spacing w:val="-6"/>
                <w:sz w:val="24"/>
              </w:rPr>
              <w:t>,</w:t>
            </w:r>
            <w:r w:rsidRPr="003950D7">
              <w:rPr>
                <w:rFonts w:hAnsi="Calibri" w:hint="eastAsia"/>
                <w:spacing w:val="-6"/>
                <w:sz w:val="24"/>
              </w:rPr>
              <w:t>328</w:t>
            </w:r>
            <w:r w:rsidRPr="003950D7">
              <w:rPr>
                <w:rFonts w:hAnsi="Calibri"/>
                <w:spacing w:val="-6"/>
                <w:sz w:val="24"/>
              </w:rPr>
              <w:t>,</w:t>
            </w:r>
            <w:r w:rsidRPr="003950D7">
              <w:rPr>
                <w:rFonts w:hAnsi="Calibri" w:hint="eastAsia"/>
                <w:spacing w:val="-6"/>
                <w:sz w:val="24"/>
              </w:rPr>
              <w:t xml:space="preserve">073 </w:t>
            </w:r>
          </w:p>
        </w:tc>
        <w:tc>
          <w:tcPr>
            <w:tcW w:w="2067" w:type="dxa"/>
            <w:vAlign w:val="center"/>
          </w:tcPr>
          <w:p w:rsidR="00B47A0E" w:rsidRPr="003950D7" w:rsidRDefault="00B47A0E" w:rsidP="00B47A0E">
            <w:pPr>
              <w:spacing w:line="280" w:lineRule="exact"/>
              <w:ind w:leftChars="-30" w:left="-85" w:rightChars="-30" w:right="-85" w:firstLineChars="0" w:firstLine="0"/>
              <w:rPr>
                <w:rFonts w:hAnsi="Calibri"/>
                <w:spacing w:val="-6"/>
                <w:sz w:val="24"/>
              </w:rPr>
            </w:pPr>
            <w:r w:rsidRPr="003950D7">
              <w:rPr>
                <w:rFonts w:hAnsi="Calibri" w:hint="eastAsia"/>
                <w:spacing w:val="-14"/>
                <w:sz w:val="24"/>
              </w:rPr>
              <w:t>預算法第57條</w:t>
            </w:r>
          </w:p>
        </w:tc>
      </w:tr>
      <w:tr w:rsidR="00B47A0E" w:rsidRPr="003950D7" w:rsidTr="00E410B0">
        <w:tc>
          <w:tcPr>
            <w:tcW w:w="791" w:type="dxa"/>
            <w:shd w:val="clear" w:color="auto" w:fill="auto"/>
            <w:vAlign w:val="center"/>
          </w:tcPr>
          <w:p w:rsidR="00B47A0E" w:rsidRPr="003950D7" w:rsidRDefault="00B47A0E" w:rsidP="00B47A0E">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6</w:t>
            </w:r>
          </w:p>
        </w:tc>
        <w:tc>
          <w:tcPr>
            <w:tcW w:w="2891" w:type="dxa"/>
            <w:shd w:val="clear" w:color="auto" w:fill="auto"/>
            <w:vAlign w:val="center"/>
          </w:tcPr>
          <w:p w:rsidR="00B47A0E" w:rsidRPr="003950D7" w:rsidRDefault="00B47A0E" w:rsidP="00B47A0E">
            <w:pPr>
              <w:spacing w:line="280" w:lineRule="exact"/>
              <w:ind w:leftChars="-30" w:left="-85" w:rightChars="-30" w:right="-85" w:firstLineChars="0" w:firstLine="0"/>
              <w:jc w:val="left"/>
              <w:rPr>
                <w:rFonts w:hAnsi="Calibri"/>
                <w:spacing w:val="-6"/>
                <w:sz w:val="24"/>
              </w:rPr>
            </w:pPr>
            <w:r w:rsidRPr="003950D7">
              <w:rPr>
                <w:rFonts w:hAnsi="Calibri" w:hint="eastAsia"/>
                <w:spacing w:val="-6"/>
                <w:sz w:val="24"/>
              </w:rPr>
              <w:t>中央政府特別預算(加強國防</w:t>
            </w:r>
            <w:r w:rsidR="00E71A58" w:rsidRPr="003950D7">
              <w:rPr>
                <w:rFonts w:hAnsi="Calibri" w:hint="eastAsia"/>
                <w:spacing w:val="-6"/>
                <w:sz w:val="24"/>
              </w:rPr>
              <w:t>業務</w:t>
            </w:r>
            <w:r w:rsidRPr="003950D7">
              <w:rPr>
                <w:rFonts w:hAnsi="Calibri" w:hint="eastAsia"/>
                <w:spacing w:val="-6"/>
                <w:sz w:val="24"/>
              </w:rPr>
              <w:t>)</w:t>
            </w:r>
          </w:p>
        </w:tc>
        <w:tc>
          <w:tcPr>
            <w:tcW w:w="1134" w:type="dxa"/>
            <w:shd w:val="clear" w:color="auto" w:fill="auto"/>
            <w:vAlign w:val="center"/>
          </w:tcPr>
          <w:p w:rsidR="00B47A0E" w:rsidRPr="003950D7" w:rsidRDefault="00B47A0E" w:rsidP="00B47A0E">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51</w:t>
            </w:r>
          </w:p>
        </w:tc>
        <w:tc>
          <w:tcPr>
            <w:tcW w:w="1559" w:type="dxa"/>
            <w:shd w:val="clear" w:color="auto" w:fill="auto"/>
            <w:vAlign w:val="center"/>
          </w:tcPr>
          <w:p w:rsidR="00B47A0E" w:rsidRPr="003950D7" w:rsidRDefault="00B47A0E" w:rsidP="000E635A">
            <w:pPr>
              <w:spacing w:line="280" w:lineRule="exact"/>
              <w:ind w:leftChars="-30" w:left="-85" w:rightChars="-30" w:right="-85" w:firstLineChars="0" w:firstLine="0"/>
              <w:jc w:val="right"/>
              <w:rPr>
                <w:rFonts w:hAnsi="Calibri"/>
                <w:spacing w:val="-6"/>
                <w:sz w:val="24"/>
              </w:rPr>
            </w:pPr>
            <w:r w:rsidRPr="003950D7">
              <w:rPr>
                <w:rFonts w:hAnsi="Calibri" w:hint="eastAsia"/>
                <w:spacing w:val="-6"/>
                <w:sz w:val="24"/>
              </w:rPr>
              <w:t>2</w:t>
            </w:r>
            <w:r w:rsidRPr="003950D7">
              <w:rPr>
                <w:rFonts w:hAnsi="Calibri"/>
                <w:spacing w:val="-6"/>
                <w:sz w:val="24"/>
              </w:rPr>
              <w:t>,</w:t>
            </w:r>
            <w:r w:rsidRPr="003950D7">
              <w:rPr>
                <w:rFonts w:hAnsi="Calibri" w:hint="eastAsia"/>
                <w:spacing w:val="-6"/>
                <w:sz w:val="24"/>
              </w:rPr>
              <w:t>370</w:t>
            </w:r>
            <w:r w:rsidRPr="003950D7">
              <w:rPr>
                <w:rFonts w:hAnsi="Calibri"/>
                <w:spacing w:val="-6"/>
                <w:sz w:val="24"/>
              </w:rPr>
              <w:t>,000</w:t>
            </w:r>
          </w:p>
        </w:tc>
        <w:tc>
          <w:tcPr>
            <w:tcW w:w="2067" w:type="dxa"/>
            <w:vAlign w:val="center"/>
          </w:tcPr>
          <w:p w:rsidR="00B47A0E" w:rsidRPr="003950D7" w:rsidRDefault="00B47A0E" w:rsidP="00B47A0E">
            <w:pPr>
              <w:spacing w:line="280" w:lineRule="exact"/>
              <w:ind w:leftChars="-30" w:left="-85" w:rightChars="-30" w:right="-85" w:firstLineChars="0" w:firstLine="0"/>
              <w:jc w:val="left"/>
              <w:rPr>
                <w:rFonts w:hAnsi="Calibri" w:hint="eastAsia"/>
                <w:spacing w:val="-14"/>
                <w:sz w:val="24"/>
              </w:rPr>
            </w:pPr>
            <w:r w:rsidRPr="003950D7">
              <w:rPr>
                <w:rFonts w:hAnsi="Calibri" w:hint="eastAsia"/>
                <w:spacing w:val="-14"/>
                <w:sz w:val="24"/>
              </w:rPr>
              <w:t>國防臨時特別捐徵收條例、預算法第57條</w:t>
            </w:r>
          </w:p>
        </w:tc>
      </w:tr>
      <w:tr w:rsidR="00B47A0E" w:rsidRPr="003950D7" w:rsidTr="00E410B0">
        <w:tc>
          <w:tcPr>
            <w:tcW w:w="791" w:type="dxa"/>
            <w:shd w:val="clear" w:color="auto" w:fill="auto"/>
            <w:vAlign w:val="center"/>
          </w:tcPr>
          <w:p w:rsidR="00B47A0E" w:rsidRPr="003950D7" w:rsidRDefault="00B47A0E" w:rsidP="00B47A0E">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7</w:t>
            </w:r>
          </w:p>
        </w:tc>
        <w:tc>
          <w:tcPr>
            <w:tcW w:w="2891" w:type="dxa"/>
            <w:shd w:val="clear" w:color="auto" w:fill="auto"/>
            <w:vAlign w:val="center"/>
          </w:tcPr>
          <w:p w:rsidR="00B47A0E" w:rsidRPr="003950D7" w:rsidRDefault="00B47A0E" w:rsidP="00B47A0E">
            <w:pPr>
              <w:spacing w:line="280" w:lineRule="exact"/>
              <w:ind w:leftChars="-30" w:left="-85" w:rightChars="-30" w:right="-85" w:firstLineChars="0" w:firstLine="0"/>
              <w:jc w:val="left"/>
              <w:rPr>
                <w:rFonts w:hAnsi="Calibri"/>
                <w:spacing w:val="-6"/>
                <w:sz w:val="24"/>
              </w:rPr>
            </w:pPr>
            <w:r w:rsidRPr="003950D7">
              <w:rPr>
                <w:rFonts w:hAnsi="Calibri" w:hint="eastAsia"/>
                <w:spacing w:val="-6"/>
                <w:sz w:val="24"/>
              </w:rPr>
              <w:t>中央政府償還國家行局借墊款特別預算</w:t>
            </w:r>
          </w:p>
        </w:tc>
        <w:tc>
          <w:tcPr>
            <w:tcW w:w="1134" w:type="dxa"/>
            <w:shd w:val="clear" w:color="auto" w:fill="auto"/>
            <w:vAlign w:val="center"/>
          </w:tcPr>
          <w:p w:rsidR="00B47A0E" w:rsidRPr="003950D7" w:rsidRDefault="00B47A0E" w:rsidP="00B47A0E">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61</w:t>
            </w:r>
          </w:p>
        </w:tc>
        <w:tc>
          <w:tcPr>
            <w:tcW w:w="1559" w:type="dxa"/>
            <w:shd w:val="clear" w:color="auto" w:fill="auto"/>
            <w:vAlign w:val="center"/>
          </w:tcPr>
          <w:p w:rsidR="00B47A0E" w:rsidRPr="003950D7" w:rsidRDefault="00B47A0E" w:rsidP="00B47A0E">
            <w:pPr>
              <w:spacing w:line="280" w:lineRule="exact"/>
              <w:ind w:leftChars="-30" w:left="-85" w:rightChars="-30" w:right="-85" w:firstLineChars="0" w:firstLine="0"/>
              <w:jc w:val="right"/>
              <w:rPr>
                <w:rFonts w:hAnsi="Calibri"/>
                <w:spacing w:val="-6"/>
                <w:sz w:val="24"/>
              </w:rPr>
            </w:pPr>
            <w:r w:rsidRPr="003950D7">
              <w:rPr>
                <w:rFonts w:hAnsi="Calibri" w:hint="eastAsia"/>
                <w:spacing w:val="-6"/>
                <w:sz w:val="24"/>
              </w:rPr>
              <w:t>2</w:t>
            </w:r>
            <w:r w:rsidRPr="003950D7">
              <w:rPr>
                <w:rFonts w:hAnsi="Calibri"/>
                <w:spacing w:val="-6"/>
                <w:sz w:val="24"/>
              </w:rPr>
              <w:t>,</w:t>
            </w:r>
            <w:r w:rsidRPr="003950D7">
              <w:rPr>
                <w:rFonts w:hAnsi="Calibri" w:hint="eastAsia"/>
                <w:spacing w:val="-6"/>
                <w:sz w:val="24"/>
              </w:rPr>
              <w:t>082</w:t>
            </w:r>
            <w:r w:rsidRPr="003950D7">
              <w:rPr>
                <w:rFonts w:hAnsi="Calibri"/>
                <w:spacing w:val="-6"/>
                <w:sz w:val="24"/>
              </w:rPr>
              <w:t>,</w:t>
            </w:r>
            <w:r w:rsidRPr="003950D7">
              <w:rPr>
                <w:rFonts w:hAnsi="Calibri" w:hint="eastAsia"/>
                <w:spacing w:val="-6"/>
                <w:sz w:val="24"/>
              </w:rPr>
              <w:t xml:space="preserve">374 </w:t>
            </w:r>
          </w:p>
        </w:tc>
        <w:tc>
          <w:tcPr>
            <w:tcW w:w="2067" w:type="dxa"/>
            <w:vAlign w:val="center"/>
          </w:tcPr>
          <w:p w:rsidR="00B47A0E" w:rsidRPr="003950D7" w:rsidRDefault="00B47A0E" w:rsidP="00B47A0E">
            <w:pPr>
              <w:spacing w:line="280" w:lineRule="exact"/>
              <w:ind w:leftChars="-30" w:left="-85" w:rightChars="-30" w:right="-85" w:firstLineChars="0" w:firstLine="0"/>
              <w:rPr>
                <w:rFonts w:hAnsi="Calibri"/>
                <w:spacing w:val="-6"/>
                <w:sz w:val="24"/>
              </w:rPr>
            </w:pPr>
            <w:r w:rsidRPr="003950D7">
              <w:rPr>
                <w:rFonts w:hAnsi="Calibri" w:hint="eastAsia"/>
                <w:spacing w:val="-14"/>
                <w:sz w:val="24"/>
              </w:rPr>
              <w:t>預算法第57條</w:t>
            </w:r>
          </w:p>
        </w:tc>
      </w:tr>
      <w:tr w:rsidR="00B47A0E" w:rsidRPr="003950D7" w:rsidTr="00E410B0">
        <w:tc>
          <w:tcPr>
            <w:tcW w:w="791" w:type="dxa"/>
            <w:shd w:val="clear" w:color="auto" w:fill="auto"/>
            <w:vAlign w:val="center"/>
          </w:tcPr>
          <w:p w:rsidR="00B47A0E" w:rsidRPr="003950D7" w:rsidRDefault="00B47A0E" w:rsidP="00B47A0E">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8</w:t>
            </w:r>
          </w:p>
        </w:tc>
        <w:tc>
          <w:tcPr>
            <w:tcW w:w="2891" w:type="dxa"/>
            <w:shd w:val="clear" w:color="auto" w:fill="auto"/>
            <w:vAlign w:val="center"/>
          </w:tcPr>
          <w:p w:rsidR="00B47A0E" w:rsidRPr="003950D7" w:rsidRDefault="00B47A0E" w:rsidP="00B47A0E">
            <w:pPr>
              <w:spacing w:line="280" w:lineRule="exact"/>
              <w:ind w:leftChars="-30" w:left="-85" w:rightChars="-30" w:right="-85" w:firstLineChars="0" w:firstLine="0"/>
              <w:jc w:val="left"/>
              <w:rPr>
                <w:rFonts w:hAnsi="Calibri"/>
                <w:spacing w:val="-6"/>
                <w:sz w:val="24"/>
              </w:rPr>
            </w:pPr>
            <w:r w:rsidRPr="003950D7">
              <w:rPr>
                <w:rFonts w:hAnsi="Calibri" w:hint="eastAsia"/>
                <w:spacing w:val="-6"/>
                <w:sz w:val="24"/>
              </w:rPr>
              <w:t>中央政府興建臺灣區南北高速公路第一期工程特別預算</w:t>
            </w:r>
          </w:p>
        </w:tc>
        <w:tc>
          <w:tcPr>
            <w:tcW w:w="1134" w:type="dxa"/>
            <w:shd w:val="clear" w:color="auto" w:fill="auto"/>
            <w:vAlign w:val="center"/>
          </w:tcPr>
          <w:p w:rsidR="00B47A0E" w:rsidRPr="003950D7" w:rsidRDefault="00B47A0E" w:rsidP="00B47A0E">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60-63</w:t>
            </w:r>
          </w:p>
        </w:tc>
        <w:tc>
          <w:tcPr>
            <w:tcW w:w="1559" w:type="dxa"/>
            <w:shd w:val="clear" w:color="auto" w:fill="auto"/>
            <w:vAlign w:val="center"/>
          </w:tcPr>
          <w:p w:rsidR="00B47A0E" w:rsidRPr="003950D7" w:rsidRDefault="00B47A0E" w:rsidP="00B47A0E">
            <w:pPr>
              <w:spacing w:line="280" w:lineRule="exact"/>
              <w:ind w:leftChars="-30" w:left="-85" w:rightChars="-30" w:right="-85" w:firstLineChars="0" w:firstLine="0"/>
              <w:jc w:val="right"/>
              <w:rPr>
                <w:rFonts w:hAnsi="Calibri"/>
                <w:spacing w:val="-6"/>
                <w:sz w:val="24"/>
              </w:rPr>
            </w:pPr>
            <w:r w:rsidRPr="003950D7">
              <w:rPr>
                <w:rFonts w:hAnsi="Calibri" w:hint="eastAsia"/>
                <w:spacing w:val="-6"/>
                <w:sz w:val="24"/>
              </w:rPr>
              <w:t>6</w:t>
            </w:r>
            <w:r w:rsidRPr="003950D7">
              <w:rPr>
                <w:rFonts w:hAnsi="Calibri"/>
                <w:spacing w:val="-6"/>
                <w:sz w:val="24"/>
              </w:rPr>
              <w:t>,</w:t>
            </w:r>
            <w:r w:rsidRPr="003950D7">
              <w:rPr>
                <w:rFonts w:hAnsi="Calibri" w:hint="eastAsia"/>
                <w:spacing w:val="-6"/>
                <w:sz w:val="24"/>
              </w:rPr>
              <w:t>101</w:t>
            </w:r>
            <w:r w:rsidRPr="003950D7">
              <w:rPr>
                <w:rFonts w:hAnsi="Calibri"/>
                <w:spacing w:val="-6"/>
                <w:sz w:val="24"/>
              </w:rPr>
              <w:t>,</w:t>
            </w:r>
            <w:r w:rsidRPr="003950D7">
              <w:rPr>
                <w:rFonts w:hAnsi="Calibri" w:hint="eastAsia"/>
                <w:spacing w:val="-6"/>
                <w:sz w:val="24"/>
              </w:rPr>
              <w:t>770</w:t>
            </w:r>
          </w:p>
        </w:tc>
        <w:tc>
          <w:tcPr>
            <w:tcW w:w="2067" w:type="dxa"/>
            <w:vAlign w:val="center"/>
          </w:tcPr>
          <w:p w:rsidR="00B47A0E" w:rsidRPr="003950D7" w:rsidRDefault="00B47A0E" w:rsidP="00B47A0E">
            <w:pPr>
              <w:spacing w:line="280" w:lineRule="exact"/>
              <w:ind w:leftChars="-30" w:left="-85" w:rightChars="-30" w:right="-85" w:firstLineChars="0" w:firstLine="0"/>
              <w:rPr>
                <w:rFonts w:hAnsi="Calibri"/>
                <w:spacing w:val="-6"/>
                <w:sz w:val="24"/>
              </w:rPr>
            </w:pPr>
            <w:r w:rsidRPr="003950D7">
              <w:rPr>
                <w:rFonts w:hAnsi="Calibri" w:hint="eastAsia"/>
                <w:spacing w:val="-6"/>
                <w:sz w:val="24"/>
              </w:rPr>
              <w:t>預算法第75條第4款</w:t>
            </w:r>
          </w:p>
        </w:tc>
      </w:tr>
      <w:tr w:rsidR="007B4CFC" w:rsidRPr="003950D7" w:rsidTr="00E410B0">
        <w:tc>
          <w:tcPr>
            <w:tcW w:w="791"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9</w:t>
            </w:r>
          </w:p>
        </w:tc>
        <w:tc>
          <w:tcPr>
            <w:tcW w:w="2891" w:type="dxa"/>
            <w:shd w:val="clear" w:color="auto" w:fill="auto"/>
            <w:vAlign w:val="center"/>
          </w:tcPr>
          <w:p w:rsidR="007B4CFC" w:rsidRPr="003950D7" w:rsidRDefault="007B4CFC" w:rsidP="007B4CFC">
            <w:pPr>
              <w:spacing w:line="280" w:lineRule="exact"/>
              <w:ind w:leftChars="-30" w:left="-85" w:rightChars="-30" w:right="-85" w:firstLineChars="0" w:firstLine="0"/>
              <w:jc w:val="left"/>
              <w:rPr>
                <w:rFonts w:hAnsi="Calibri"/>
                <w:spacing w:val="-6"/>
                <w:sz w:val="24"/>
              </w:rPr>
            </w:pPr>
            <w:r w:rsidRPr="003950D7">
              <w:rPr>
                <w:rFonts w:hAnsi="Calibri" w:hint="eastAsia"/>
                <w:spacing w:val="-6"/>
                <w:sz w:val="24"/>
              </w:rPr>
              <w:t>中央政府國防整備特別預算</w:t>
            </w:r>
          </w:p>
        </w:tc>
        <w:tc>
          <w:tcPr>
            <w:tcW w:w="1134"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62</w:t>
            </w:r>
          </w:p>
        </w:tc>
        <w:tc>
          <w:tcPr>
            <w:tcW w:w="1559" w:type="dxa"/>
            <w:shd w:val="clear" w:color="auto" w:fill="auto"/>
            <w:vAlign w:val="center"/>
          </w:tcPr>
          <w:p w:rsidR="007B4CFC" w:rsidRPr="003950D7" w:rsidRDefault="007B4CFC" w:rsidP="007B4CFC">
            <w:pPr>
              <w:spacing w:line="280" w:lineRule="exact"/>
              <w:ind w:leftChars="-30" w:left="-85" w:rightChars="-30" w:right="-85" w:firstLineChars="0" w:firstLine="0"/>
              <w:jc w:val="right"/>
              <w:rPr>
                <w:rFonts w:hAnsi="Calibri"/>
                <w:spacing w:val="-6"/>
                <w:sz w:val="24"/>
              </w:rPr>
            </w:pPr>
            <w:r w:rsidRPr="003950D7">
              <w:rPr>
                <w:rFonts w:hAnsi="Calibri" w:hint="eastAsia"/>
                <w:spacing w:val="-6"/>
                <w:sz w:val="24"/>
              </w:rPr>
              <w:t>2</w:t>
            </w:r>
            <w:r w:rsidRPr="003950D7">
              <w:rPr>
                <w:rFonts w:hAnsi="Calibri"/>
                <w:spacing w:val="-6"/>
                <w:sz w:val="24"/>
              </w:rPr>
              <w:t>,</w:t>
            </w:r>
            <w:r w:rsidRPr="003950D7">
              <w:rPr>
                <w:rFonts w:hAnsi="Calibri" w:hint="eastAsia"/>
                <w:spacing w:val="-6"/>
                <w:sz w:val="24"/>
              </w:rPr>
              <w:t>000</w:t>
            </w:r>
            <w:r w:rsidRPr="003950D7">
              <w:rPr>
                <w:rFonts w:hAnsi="Calibri"/>
                <w:spacing w:val="-6"/>
                <w:sz w:val="24"/>
              </w:rPr>
              <w:t>,</w:t>
            </w:r>
            <w:r w:rsidRPr="003950D7">
              <w:rPr>
                <w:rFonts w:hAnsi="Calibri" w:hint="eastAsia"/>
                <w:spacing w:val="-6"/>
                <w:sz w:val="24"/>
              </w:rPr>
              <w:t xml:space="preserve">000 </w:t>
            </w:r>
          </w:p>
        </w:tc>
        <w:tc>
          <w:tcPr>
            <w:tcW w:w="2067" w:type="dxa"/>
            <w:vAlign w:val="center"/>
          </w:tcPr>
          <w:p w:rsidR="007B4CFC" w:rsidRPr="003950D7" w:rsidRDefault="007B4CFC" w:rsidP="007B4CFC">
            <w:pPr>
              <w:spacing w:line="280" w:lineRule="exact"/>
              <w:ind w:leftChars="-30" w:left="-85" w:rightChars="-30" w:right="-85" w:firstLineChars="0" w:firstLine="0"/>
              <w:rPr>
                <w:rFonts w:hAnsi="Calibri"/>
                <w:spacing w:val="-6"/>
                <w:sz w:val="24"/>
              </w:rPr>
            </w:pPr>
            <w:r w:rsidRPr="003950D7">
              <w:rPr>
                <w:rFonts w:hAnsi="Calibri" w:hint="eastAsia"/>
                <w:spacing w:val="-6"/>
                <w:sz w:val="24"/>
              </w:rPr>
              <w:t>預算法第75條</w:t>
            </w:r>
            <w:r w:rsidR="00DF7AA9" w:rsidRPr="003950D7">
              <w:rPr>
                <w:rFonts w:hAnsi="Calibri" w:hint="eastAsia"/>
                <w:spacing w:val="-6"/>
                <w:sz w:val="24"/>
              </w:rPr>
              <w:t>第1款</w:t>
            </w:r>
          </w:p>
        </w:tc>
      </w:tr>
      <w:tr w:rsidR="007B4CFC" w:rsidRPr="003950D7" w:rsidTr="00E410B0">
        <w:tc>
          <w:tcPr>
            <w:tcW w:w="791"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10</w:t>
            </w:r>
          </w:p>
        </w:tc>
        <w:tc>
          <w:tcPr>
            <w:tcW w:w="2891" w:type="dxa"/>
            <w:shd w:val="clear" w:color="auto" w:fill="auto"/>
            <w:vAlign w:val="center"/>
          </w:tcPr>
          <w:p w:rsidR="007B4CFC" w:rsidRPr="003950D7" w:rsidRDefault="007B4CFC" w:rsidP="007B4CFC">
            <w:pPr>
              <w:spacing w:line="280" w:lineRule="exact"/>
              <w:ind w:leftChars="-30" w:left="-85" w:rightChars="-30" w:right="-85" w:firstLineChars="0" w:firstLine="0"/>
              <w:jc w:val="left"/>
              <w:rPr>
                <w:rFonts w:hAnsi="Calibri"/>
                <w:spacing w:val="-6"/>
                <w:sz w:val="24"/>
              </w:rPr>
            </w:pPr>
            <w:r w:rsidRPr="003950D7">
              <w:rPr>
                <w:rFonts w:hAnsi="Calibri" w:hint="eastAsia"/>
                <w:spacing w:val="-6"/>
                <w:sz w:val="24"/>
              </w:rPr>
              <w:t>中央政府加速農村建設重要措施特別預算</w:t>
            </w:r>
          </w:p>
        </w:tc>
        <w:tc>
          <w:tcPr>
            <w:tcW w:w="1134"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62-64</w:t>
            </w:r>
          </w:p>
        </w:tc>
        <w:tc>
          <w:tcPr>
            <w:tcW w:w="1559" w:type="dxa"/>
            <w:shd w:val="clear" w:color="auto" w:fill="auto"/>
            <w:vAlign w:val="center"/>
          </w:tcPr>
          <w:p w:rsidR="007B4CFC" w:rsidRPr="003950D7" w:rsidRDefault="007B4CFC" w:rsidP="007B4CFC">
            <w:pPr>
              <w:spacing w:line="280" w:lineRule="exact"/>
              <w:ind w:leftChars="-30" w:left="-85" w:rightChars="-30" w:right="-85" w:firstLineChars="0" w:firstLine="0"/>
              <w:jc w:val="right"/>
              <w:rPr>
                <w:rFonts w:hAnsi="Calibri"/>
                <w:spacing w:val="-6"/>
                <w:sz w:val="24"/>
              </w:rPr>
            </w:pPr>
            <w:r w:rsidRPr="003950D7">
              <w:rPr>
                <w:rFonts w:hAnsi="Calibri" w:hint="eastAsia"/>
                <w:spacing w:val="-6"/>
                <w:sz w:val="24"/>
              </w:rPr>
              <w:t>2</w:t>
            </w:r>
            <w:r w:rsidRPr="003950D7">
              <w:rPr>
                <w:rFonts w:hAnsi="Calibri"/>
                <w:spacing w:val="-6"/>
                <w:sz w:val="24"/>
              </w:rPr>
              <w:t>,</w:t>
            </w:r>
            <w:r w:rsidRPr="003950D7">
              <w:rPr>
                <w:rFonts w:hAnsi="Calibri" w:hint="eastAsia"/>
                <w:spacing w:val="-6"/>
                <w:sz w:val="24"/>
              </w:rPr>
              <w:t>000</w:t>
            </w:r>
            <w:r w:rsidRPr="003950D7">
              <w:rPr>
                <w:rFonts w:hAnsi="Calibri"/>
                <w:spacing w:val="-6"/>
                <w:sz w:val="24"/>
              </w:rPr>
              <w:t>,</w:t>
            </w:r>
            <w:r w:rsidRPr="003950D7">
              <w:rPr>
                <w:rFonts w:hAnsi="Calibri" w:hint="eastAsia"/>
                <w:spacing w:val="-6"/>
                <w:sz w:val="24"/>
              </w:rPr>
              <w:t xml:space="preserve">000 </w:t>
            </w:r>
          </w:p>
        </w:tc>
        <w:tc>
          <w:tcPr>
            <w:tcW w:w="2067" w:type="dxa"/>
            <w:vAlign w:val="center"/>
          </w:tcPr>
          <w:p w:rsidR="007B4CFC" w:rsidRPr="003950D7" w:rsidRDefault="007B4CFC" w:rsidP="007B4CFC">
            <w:pPr>
              <w:spacing w:line="280" w:lineRule="exact"/>
              <w:ind w:leftChars="-30" w:left="-85" w:rightChars="-30" w:right="-85" w:firstLineChars="0" w:firstLine="0"/>
              <w:rPr>
                <w:rFonts w:hAnsi="Calibri"/>
                <w:spacing w:val="-6"/>
                <w:sz w:val="24"/>
              </w:rPr>
            </w:pPr>
            <w:r w:rsidRPr="003950D7">
              <w:rPr>
                <w:rFonts w:hAnsi="Calibri" w:hint="eastAsia"/>
                <w:spacing w:val="-6"/>
                <w:sz w:val="24"/>
              </w:rPr>
              <w:t>預算法第75條第2款及第5款</w:t>
            </w:r>
          </w:p>
        </w:tc>
      </w:tr>
      <w:tr w:rsidR="007B4CFC" w:rsidRPr="003950D7" w:rsidTr="00E410B0">
        <w:tc>
          <w:tcPr>
            <w:tcW w:w="791"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11</w:t>
            </w:r>
          </w:p>
        </w:tc>
        <w:tc>
          <w:tcPr>
            <w:tcW w:w="2891" w:type="dxa"/>
            <w:shd w:val="clear" w:color="auto" w:fill="auto"/>
            <w:vAlign w:val="center"/>
          </w:tcPr>
          <w:p w:rsidR="007B4CFC" w:rsidRPr="003950D7" w:rsidRDefault="007B4CFC" w:rsidP="007B4CFC">
            <w:pPr>
              <w:spacing w:line="280" w:lineRule="exact"/>
              <w:ind w:leftChars="-30" w:left="-85" w:rightChars="-30" w:right="-85" w:firstLineChars="0" w:firstLine="0"/>
              <w:jc w:val="left"/>
              <w:rPr>
                <w:rFonts w:hAnsi="Calibri"/>
                <w:spacing w:val="-6"/>
                <w:sz w:val="24"/>
              </w:rPr>
            </w:pPr>
            <w:r w:rsidRPr="003950D7">
              <w:rPr>
                <w:rFonts w:hAnsi="Calibri" w:hint="eastAsia"/>
                <w:spacing w:val="-6"/>
                <w:sz w:val="24"/>
              </w:rPr>
              <w:t>中央政府糧食平準基金特別預算</w:t>
            </w:r>
          </w:p>
        </w:tc>
        <w:tc>
          <w:tcPr>
            <w:tcW w:w="1134"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64</w:t>
            </w:r>
          </w:p>
        </w:tc>
        <w:tc>
          <w:tcPr>
            <w:tcW w:w="1559" w:type="dxa"/>
            <w:shd w:val="clear" w:color="auto" w:fill="auto"/>
            <w:vAlign w:val="center"/>
          </w:tcPr>
          <w:p w:rsidR="007B4CFC" w:rsidRPr="003950D7" w:rsidRDefault="007B4CFC" w:rsidP="007B4CFC">
            <w:pPr>
              <w:spacing w:line="280" w:lineRule="exact"/>
              <w:ind w:leftChars="-30" w:left="-85" w:rightChars="-30" w:right="-85" w:firstLineChars="0" w:firstLine="0"/>
              <w:jc w:val="right"/>
              <w:rPr>
                <w:rFonts w:hAnsi="Calibri"/>
                <w:spacing w:val="-6"/>
                <w:sz w:val="24"/>
              </w:rPr>
            </w:pPr>
            <w:r w:rsidRPr="003950D7">
              <w:rPr>
                <w:rFonts w:hAnsi="Calibri" w:hint="eastAsia"/>
                <w:spacing w:val="-6"/>
                <w:sz w:val="24"/>
              </w:rPr>
              <w:t>3</w:t>
            </w:r>
            <w:r w:rsidRPr="003950D7">
              <w:rPr>
                <w:rFonts w:hAnsi="Calibri"/>
                <w:spacing w:val="-6"/>
                <w:sz w:val="24"/>
              </w:rPr>
              <w:t>,</w:t>
            </w:r>
            <w:r w:rsidRPr="003950D7">
              <w:rPr>
                <w:rFonts w:hAnsi="Calibri" w:hint="eastAsia"/>
                <w:spacing w:val="-6"/>
                <w:sz w:val="24"/>
              </w:rPr>
              <w:t>000</w:t>
            </w:r>
            <w:r w:rsidRPr="003950D7">
              <w:rPr>
                <w:rFonts w:hAnsi="Calibri"/>
                <w:spacing w:val="-6"/>
                <w:sz w:val="24"/>
              </w:rPr>
              <w:t>,</w:t>
            </w:r>
            <w:r w:rsidRPr="003950D7">
              <w:rPr>
                <w:rFonts w:hAnsi="Calibri" w:hint="eastAsia"/>
                <w:spacing w:val="-6"/>
                <w:sz w:val="24"/>
              </w:rPr>
              <w:t xml:space="preserve">000 </w:t>
            </w:r>
          </w:p>
        </w:tc>
        <w:tc>
          <w:tcPr>
            <w:tcW w:w="2067" w:type="dxa"/>
            <w:vAlign w:val="center"/>
          </w:tcPr>
          <w:p w:rsidR="007B4CFC" w:rsidRPr="003950D7" w:rsidRDefault="007B4CFC" w:rsidP="007B4CFC">
            <w:pPr>
              <w:spacing w:line="280" w:lineRule="exact"/>
              <w:ind w:leftChars="-30" w:left="-85" w:rightChars="-30" w:right="-85" w:firstLineChars="0" w:firstLine="0"/>
              <w:rPr>
                <w:rFonts w:hAnsi="Calibri"/>
                <w:spacing w:val="-6"/>
                <w:sz w:val="24"/>
              </w:rPr>
            </w:pPr>
            <w:r w:rsidRPr="003950D7">
              <w:rPr>
                <w:rFonts w:hAnsi="Calibri" w:hint="eastAsia"/>
                <w:spacing w:val="-6"/>
                <w:sz w:val="24"/>
              </w:rPr>
              <w:t>預算法第75條</w:t>
            </w:r>
          </w:p>
        </w:tc>
      </w:tr>
      <w:tr w:rsidR="007B4CFC" w:rsidRPr="003950D7" w:rsidTr="00E410B0">
        <w:tc>
          <w:tcPr>
            <w:tcW w:w="791"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12</w:t>
            </w:r>
          </w:p>
        </w:tc>
        <w:tc>
          <w:tcPr>
            <w:tcW w:w="2891" w:type="dxa"/>
            <w:shd w:val="clear" w:color="auto" w:fill="auto"/>
            <w:vAlign w:val="center"/>
          </w:tcPr>
          <w:p w:rsidR="007B4CFC" w:rsidRPr="003950D7" w:rsidRDefault="007B4CFC" w:rsidP="007B4CFC">
            <w:pPr>
              <w:spacing w:line="280" w:lineRule="exact"/>
              <w:ind w:leftChars="-30" w:left="-85" w:rightChars="-30" w:right="-85" w:firstLineChars="0" w:firstLine="0"/>
              <w:jc w:val="left"/>
              <w:rPr>
                <w:rFonts w:hAnsi="Calibri"/>
                <w:spacing w:val="-6"/>
                <w:sz w:val="24"/>
              </w:rPr>
            </w:pPr>
            <w:r w:rsidRPr="003950D7">
              <w:rPr>
                <w:rFonts w:hAnsi="Calibri" w:hint="eastAsia"/>
                <w:spacing w:val="-6"/>
                <w:sz w:val="24"/>
              </w:rPr>
              <w:t>中央政府興建臺灣區南北高速公路第一期工程特別預算（追加預算）</w:t>
            </w:r>
          </w:p>
        </w:tc>
        <w:tc>
          <w:tcPr>
            <w:tcW w:w="1134"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6</w:t>
            </w:r>
            <w:r w:rsidRPr="003950D7">
              <w:rPr>
                <w:rFonts w:hAnsi="Calibri"/>
                <w:spacing w:val="-6"/>
                <w:sz w:val="24"/>
              </w:rPr>
              <w:t>5-66</w:t>
            </w:r>
          </w:p>
        </w:tc>
        <w:tc>
          <w:tcPr>
            <w:tcW w:w="1559" w:type="dxa"/>
            <w:shd w:val="clear" w:color="auto" w:fill="auto"/>
            <w:vAlign w:val="center"/>
          </w:tcPr>
          <w:p w:rsidR="007B4CFC" w:rsidRPr="003950D7" w:rsidRDefault="007B4CFC" w:rsidP="007B4CFC">
            <w:pPr>
              <w:spacing w:line="280" w:lineRule="exact"/>
              <w:ind w:leftChars="-30" w:left="-85" w:rightChars="-30" w:right="-85" w:firstLineChars="0" w:firstLine="0"/>
              <w:jc w:val="right"/>
              <w:rPr>
                <w:rFonts w:hAnsi="Calibri"/>
                <w:spacing w:val="-6"/>
                <w:sz w:val="24"/>
              </w:rPr>
            </w:pPr>
            <w:r w:rsidRPr="003950D7">
              <w:rPr>
                <w:rFonts w:hAnsi="Calibri" w:hint="eastAsia"/>
                <w:spacing w:val="-6"/>
                <w:sz w:val="24"/>
              </w:rPr>
              <w:t>2</w:t>
            </w:r>
            <w:r w:rsidRPr="003950D7">
              <w:rPr>
                <w:rFonts w:hAnsi="Calibri"/>
                <w:spacing w:val="-6"/>
                <w:sz w:val="24"/>
              </w:rPr>
              <w:t>,</w:t>
            </w:r>
            <w:r w:rsidRPr="003950D7">
              <w:rPr>
                <w:rFonts w:hAnsi="Calibri" w:hint="eastAsia"/>
                <w:spacing w:val="-6"/>
                <w:sz w:val="24"/>
              </w:rPr>
              <w:t>630</w:t>
            </w:r>
            <w:r w:rsidRPr="003950D7">
              <w:rPr>
                <w:rFonts w:hAnsi="Calibri"/>
                <w:spacing w:val="-6"/>
                <w:sz w:val="24"/>
              </w:rPr>
              <w:t>,</w:t>
            </w:r>
            <w:r w:rsidRPr="003950D7">
              <w:rPr>
                <w:rFonts w:hAnsi="Calibri" w:hint="eastAsia"/>
                <w:spacing w:val="-6"/>
                <w:sz w:val="24"/>
              </w:rPr>
              <w:t>00</w:t>
            </w:r>
            <w:r w:rsidRPr="003950D7">
              <w:rPr>
                <w:rFonts w:hAnsi="Calibri"/>
                <w:spacing w:val="-6"/>
                <w:sz w:val="24"/>
              </w:rPr>
              <w:t>0</w:t>
            </w:r>
          </w:p>
        </w:tc>
        <w:tc>
          <w:tcPr>
            <w:tcW w:w="2067" w:type="dxa"/>
            <w:vAlign w:val="center"/>
          </w:tcPr>
          <w:p w:rsidR="007B4CFC" w:rsidRPr="003950D7" w:rsidRDefault="007B4CFC" w:rsidP="007B4CFC">
            <w:pPr>
              <w:spacing w:line="280" w:lineRule="exact"/>
              <w:ind w:leftChars="-30" w:left="-85" w:rightChars="-30" w:right="-85" w:firstLineChars="0" w:firstLine="0"/>
              <w:rPr>
                <w:rFonts w:hAnsi="Calibri"/>
                <w:spacing w:val="-6"/>
                <w:sz w:val="24"/>
              </w:rPr>
            </w:pPr>
            <w:r w:rsidRPr="003950D7">
              <w:rPr>
                <w:rFonts w:hAnsi="Calibri" w:hint="eastAsia"/>
                <w:spacing w:val="-6"/>
                <w:sz w:val="24"/>
              </w:rPr>
              <w:t>預算法第75條第4款</w:t>
            </w:r>
          </w:p>
        </w:tc>
      </w:tr>
      <w:tr w:rsidR="007B4CFC" w:rsidRPr="003950D7" w:rsidTr="00E410B0">
        <w:tc>
          <w:tcPr>
            <w:tcW w:w="791"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13</w:t>
            </w:r>
          </w:p>
        </w:tc>
        <w:tc>
          <w:tcPr>
            <w:tcW w:w="2891" w:type="dxa"/>
            <w:shd w:val="clear" w:color="auto" w:fill="auto"/>
            <w:vAlign w:val="center"/>
          </w:tcPr>
          <w:p w:rsidR="007B4CFC" w:rsidRPr="003950D7" w:rsidRDefault="007B4CFC" w:rsidP="007B4CFC">
            <w:pPr>
              <w:spacing w:line="280" w:lineRule="exact"/>
              <w:ind w:leftChars="-30" w:left="-85" w:rightChars="-30" w:right="-85" w:firstLineChars="0" w:firstLine="0"/>
              <w:jc w:val="left"/>
              <w:rPr>
                <w:rFonts w:hAnsi="Calibri"/>
                <w:spacing w:val="-6"/>
                <w:sz w:val="24"/>
              </w:rPr>
            </w:pPr>
            <w:r w:rsidRPr="003950D7">
              <w:rPr>
                <w:rFonts w:hAnsi="Calibri" w:hint="eastAsia"/>
                <w:spacing w:val="-6"/>
                <w:sz w:val="24"/>
              </w:rPr>
              <w:t>中央政府興建臺灣區南北高速公路第二期工程特別預算（含第一、二次追加預算）</w:t>
            </w:r>
          </w:p>
        </w:tc>
        <w:tc>
          <w:tcPr>
            <w:tcW w:w="1134"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63-68</w:t>
            </w:r>
          </w:p>
        </w:tc>
        <w:tc>
          <w:tcPr>
            <w:tcW w:w="1559" w:type="dxa"/>
            <w:shd w:val="clear" w:color="auto" w:fill="auto"/>
            <w:vAlign w:val="center"/>
          </w:tcPr>
          <w:p w:rsidR="007B4CFC" w:rsidRPr="003950D7" w:rsidRDefault="007B4CFC" w:rsidP="007B4CFC">
            <w:pPr>
              <w:spacing w:line="280" w:lineRule="exact"/>
              <w:ind w:leftChars="-30" w:left="-85" w:rightChars="-30" w:right="-85" w:firstLineChars="0" w:firstLine="0"/>
              <w:jc w:val="right"/>
              <w:rPr>
                <w:rFonts w:hAnsi="Calibri"/>
                <w:spacing w:val="-6"/>
                <w:sz w:val="24"/>
              </w:rPr>
            </w:pPr>
            <w:r w:rsidRPr="003950D7">
              <w:rPr>
                <w:rFonts w:hAnsi="Calibri" w:hint="eastAsia"/>
                <w:spacing w:val="-6"/>
                <w:sz w:val="24"/>
              </w:rPr>
              <w:t>23</w:t>
            </w:r>
            <w:r w:rsidRPr="003950D7">
              <w:rPr>
                <w:rFonts w:hAnsi="Calibri"/>
                <w:spacing w:val="-6"/>
                <w:sz w:val="24"/>
              </w:rPr>
              <w:t>,</w:t>
            </w:r>
            <w:r w:rsidRPr="003950D7">
              <w:rPr>
                <w:rFonts w:hAnsi="Calibri" w:hint="eastAsia"/>
                <w:spacing w:val="-6"/>
                <w:sz w:val="24"/>
              </w:rPr>
              <w:t>001</w:t>
            </w:r>
            <w:r w:rsidRPr="003950D7">
              <w:rPr>
                <w:rFonts w:hAnsi="Calibri"/>
                <w:spacing w:val="-6"/>
                <w:sz w:val="24"/>
              </w:rPr>
              <w:t>,</w:t>
            </w:r>
            <w:r w:rsidRPr="003950D7">
              <w:rPr>
                <w:rFonts w:hAnsi="Calibri" w:hint="eastAsia"/>
                <w:spacing w:val="-6"/>
                <w:sz w:val="24"/>
              </w:rPr>
              <w:t>820</w:t>
            </w:r>
          </w:p>
        </w:tc>
        <w:tc>
          <w:tcPr>
            <w:tcW w:w="2067" w:type="dxa"/>
            <w:vAlign w:val="center"/>
          </w:tcPr>
          <w:p w:rsidR="007B4CFC" w:rsidRPr="003950D7" w:rsidRDefault="007B4CFC" w:rsidP="007B4CFC">
            <w:pPr>
              <w:spacing w:line="280" w:lineRule="exact"/>
              <w:ind w:leftChars="-30" w:left="-85" w:rightChars="-30" w:right="-85" w:firstLineChars="0" w:firstLine="0"/>
              <w:rPr>
                <w:rFonts w:hAnsi="Calibri"/>
                <w:spacing w:val="-6"/>
                <w:sz w:val="24"/>
              </w:rPr>
            </w:pPr>
            <w:r w:rsidRPr="003950D7">
              <w:rPr>
                <w:rFonts w:hAnsi="Calibri" w:hint="eastAsia"/>
                <w:spacing w:val="-6"/>
                <w:sz w:val="24"/>
              </w:rPr>
              <w:t>預算法第75條第4款</w:t>
            </w:r>
          </w:p>
        </w:tc>
      </w:tr>
      <w:tr w:rsidR="007B4CFC" w:rsidRPr="003950D7" w:rsidTr="00E410B0">
        <w:tc>
          <w:tcPr>
            <w:tcW w:w="791"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14</w:t>
            </w:r>
          </w:p>
        </w:tc>
        <w:tc>
          <w:tcPr>
            <w:tcW w:w="2891" w:type="dxa"/>
            <w:shd w:val="clear" w:color="auto" w:fill="auto"/>
            <w:vAlign w:val="center"/>
          </w:tcPr>
          <w:p w:rsidR="007B4CFC" w:rsidRPr="003950D7" w:rsidRDefault="007B4CFC" w:rsidP="007B4CFC">
            <w:pPr>
              <w:spacing w:line="280" w:lineRule="exact"/>
              <w:ind w:leftChars="-30" w:left="-85" w:rightChars="-30" w:right="-85" w:firstLineChars="0" w:firstLine="0"/>
              <w:jc w:val="left"/>
              <w:rPr>
                <w:rFonts w:hAnsi="Calibri"/>
                <w:spacing w:val="-6"/>
                <w:sz w:val="24"/>
              </w:rPr>
            </w:pPr>
            <w:r w:rsidRPr="003950D7">
              <w:rPr>
                <w:rFonts w:hAnsi="Calibri" w:hint="eastAsia"/>
                <w:spacing w:val="-6"/>
                <w:sz w:val="24"/>
              </w:rPr>
              <w:t>中央政府興建臺灣區南北高速公路第三期工程特別預算</w:t>
            </w:r>
          </w:p>
        </w:tc>
        <w:tc>
          <w:tcPr>
            <w:tcW w:w="1134"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65-67</w:t>
            </w:r>
          </w:p>
        </w:tc>
        <w:tc>
          <w:tcPr>
            <w:tcW w:w="1559" w:type="dxa"/>
            <w:shd w:val="clear" w:color="auto" w:fill="auto"/>
            <w:vAlign w:val="center"/>
          </w:tcPr>
          <w:p w:rsidR="007B4CFC" w:rsidRPr="003950D7" w:rsidRDefault="007B4CFC" w:rsidP="007B4CFC">
            <w:pPr>
              <w:spacing w:line="280" w:lineRule="exact"/>
              <w:ind w:leftChars="-30" w:left="-85" w:rightChars="-30" w:right="-85" w:firstLineChars="0" w:firstLine="0"/>
              <w:jc w:val="right"/>
              <w:rPr>
                <w:rFonts w:hAnsi="Calibri"/>
                <w:spacing w:val="-6"/>
                <w:sz w:val="24"/>
              </w:rPr>
            </w:pPr>
            <w:r w:rsidRPr="003950D7">
              <w:rPr>
                <w:rFonts w:hAnsi="Calibri" w:hint="eastAsia"/>
                <w:spacing w:val="-6"/>
                <w:sz w:val="24"/>
              </w:rPr>
              <w:t>9</w:t>
            </w:r>
            <w:r w:rsidRPr="003950D7">
              <w:rPr>
                <w:rFonts w:hAnsi="Calibri"/>
                <w:spacing w:val="-6"/>
                <w:sz w:val="24"/>
              </w:rPr>
              <w:t>,</w:t>
            </w:r>
            <w:r w:rsidRPr="003950D7">
              <w:rPr>
                <w:rFonts w:hAnsi="Calibri" w:hint="eastAsia"/>
                <w:spacing w:val="-6"/>
                <w:sz w:val="24"/>
              </w:rPr>
              <w:t>471</w:t>
            </w:r>
            <w:r w:rsidRPr="003950D7">
              <w:rPr>
                <w:rFonts w:hAnsi="Calibri"/>
                <w:spacing w:val="-6"/>
                <w:sz w:val="24"/>
              </w:rPr>
              <w:t>,</w:t>
            </w:r>
            <w:r w:rsidRPr="003950D7">
              <w:rPr>
                <w:rFonts w:hAnsi="Calibri" w:hint="eastAsia"/>
                <w:spacing w:val="-6"/>
                <w:sz w:val="24"/>
              </w:rPr>
              <w:t xml:space="preserve">500 </w:t>
            </w:r>
          </w:p>
        </w:tc>
        <w:tc>
          <w:tcPr>
            <w:tcW w:w="2067" w:type="dxa"/>
            <w:vAlign w:val="center"/>
          </w:tcPr>
          <w:p w:rsidR="007B4CFC" w:rsidRPr="003950D7" w:rsidRDefault="007B4CFC" w:rsidP="007B4CFC">
            <w:pPr>
              <w:spacing w:line="280" w:lineRule="exact"/>
              <w:ind w:leftChars="-30" w:left="-85" w:rightChars="-30" w:right="-85" w:firstLineChars="0" w:firstLine="0"/>
              <w:rPr>
                <w:rFonts w:hAnsi="Calibri"/>
                <w:spacing w:val="-6"/>
                <w:sz w:val="24"/>
              </w:rPr>
            </w:pPr>
            <w:r w:rsidRPr="003950D7">
              <w:rPr>
                <w:rFonts w:hAnsi="Calibri" w:hint="eastAsia"/>
                <w:spacing w:val="-6"/>
                <w:sz w:val="24"/>
              </w:rPr>
              <w:t>預算法第75條第4款</w:t>
            </w:r>
          </w:p>
        </w:tc>
      </w:tr>
      <w:tr w:rsidR="007B4CFC" w:rsidRPr="003950D7" w:rsidTr="00E410B0">
        <w:tc>
          <w:tcPr>
            <w:tcW w:w="791"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15</w:t>
            </w:r>
          </w:p>
        </w:tc>
        <w:tc>
          <w:tcPr>
            <w:tcW w:w="2891" w:type="dxa"/>
            <w:shd w:val="clear" w:color="auto" w:fill="auto"/>
            <w:vAlign w:val="center"/>
          </w:tcPr>
          <w:p w:rsidR="007B4CFC" w:rsidRPr="003950D7" w:rsidRDefault="007B4CFC" w:rsidP="007B4CFC">
            <w:pPr>
              <w:spacing w:line="280" w:lineRule="exact"/>
              <w:ind w:leftChars="-30" w:left="-85" w:rightChars="-30" w:right="-85" w:firstLineChars="0" w:firstLine="0"/>
              <w:jc w:val="left"/>
              <w:rPr>
                <w:rFonts w:hAnsi="Calibri"/>
                <w:spacing w:val="-6"/>
                <w:sz w:val="24"/>
              </w:rPr>
            </w:pPr>
            <w:r w:rsidRPr="003950D7">
              <w:rPr>
                <w:rFonts w:hAnsi="Calibri" w:hint="eastAsia"/>
                <w:spacing w:val="-6"/>
                <w:sz w:val="24"/>
              </w:rPr>
              <w:t>中央政府興建臺灣區南北高速公路第四期工程特別預算</w:t>
            </w:r>
          </w:p>
        </w:tc>
        <w:tc>
          <w:tcPr>
            <w:tcW w:w="1134"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65-68</w:t>
            </w:r>
          </w:p>
        </w:tc>
        <w:tc>
          <w:tcPr>
            <w:tcW w:w="1559" w:type="dxa"/>
            <w:shd w:val="clear" w:color="auto" w:fill="auto"/>
            <w:vAlign w:val="center"/>
          </w:tcPr>
          <w:p w:rsidR="007B4CFC" w:rsidRPr="003950D7" w:rsidRDefault="007B4CFC" w:rsidP="007B4CFC">
            <w:pPr>
              <w:spacing w:line="280" w:lineRule="exact"/>
              <w:ind w:leftChars="-30" w:left="-85" w:rightChars="-30" w:right="-85" w:firstLineChars="0" w:firstLine="0"/>
              <w:jc w:val="right"/>
              <w:rPr>
                <w:rFonts w:hAnsi="Calibri"/>
                <w:spacing w:val="-6"/>
                <w:sz w:val="24"/>
              </w:rPr>
            </w:pPr>
            <w:r w:rsidRPr="003950D7">
              <w:rPr>
                <w:rFonts w:hAnsi="Calibri" w:hint="eastAsia"/>
                <w:spacing w:val="-6"/>
                <w:sz w:val="24"/>
              </w:rPr>
              <w:t>7</w:t>
            </w:r>
            <w:r w:rsidRPr="003950D7">
              <w:rPr>
                <w:rFonts w:hAnsi="Calibri"/>
                <w:spacing w:val="-6"/>
                <w:sz w:val="24"/>
              </w:rPr>
              <w:t>,</w:t>
            </w:r>
            <w:r w:rsidRPr="003950D7">
              <w:rPr>
                <w:rFonts w:hAnsi="Calibri" w:hint="eastAsia"/>
                <w:spacing w:val="-6"/>
                <w:sz w:val="24"/>
              </w:rPr>
              <w:t>685</w:t>
            </w:r>
            <w:r w:rsidRPr="003950D7">
              <w:rPr>
                <w:rFonts w:hAnsi="Calibri"/>
                <w:spacing w:val="-6"/>
                <w:sz w:val="24"/>
              </w:rPr>
              <w:t>,</w:t>
            </w:r>
            <w:r w:rsidRPr="003950D7">
              <w:rPr>
                <w:rFonts w:hAnsi="Calibri" w:hint="eastAsia"/>
                <w:spacing w:val="-6"/>
                <w:sz w:val="24"/>
              </w:rPr>
              <w:t xml:space="preserve">000 </w:t>
            </w:r>
          </w:p>
        </w:tc>
        <w:tc>
          <w:tcPr>
            <w:tcW w:w="2067" w:type="dxa"/>
            <w:vAlign w:val="center"/>
          </w:tcPr>
          <w:p w:rsidR="007B4CFC" w:rsidRPr="003950D7" w:rsidRDefault="007B4CFC" w:rsidP="007B4CFC">
            <w:pPr>
              <w:spacing w:line="280" w:lineRule="exact"/>
              <w:ind w:leftChars="-30" w:left="-85" w:rightChars="-30" w:right="-85" w:firstLineChars="0" w:firstLine="0"/>
              <w:rPr>
                <w:rFonts w:hAnsi="Calibri"/>
                <w:spacing w:val="-6"/>
                <w:sz w:val="24"/>
              </w:rPr>
            </w:pPr>
            <w:r w:rsidRPr="003950D7">
              <w:rPr>
                <w:rFonts w:hAnsi="Calibri" w:hint="eastAsia"/>
                <w:spacing w:val="-6"/>
                <w:sz w:val="24"/>
              </w:rPr>
              <w:t>預算法第75條第4款</w:t>
            </w:r>
          </w:p>
        </w:tc>
      </w:tr>
      <w:tr w:rsidR="007B4CFC" w:rsidRPr="003950D7" w:rsidTr="00E410B0">
        <w:tc>
          <w:tcPr>
            <w:tcW w:w="791"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16</w:t>
            </w:r>
          </w:p>
        </w:tc>
        <w:tc>
          <w:tcPr>
            <w:tcW w:w="2891" w:type="dxa"/>
            <w:shd w:val="clear" w:color="auto" w:fill="auto"/>
            <w:vAlign w:val="center"/>
          </w:tcPr>
          <w:p w:rsidR="007B4CFC" w:rsidRPr="003950D7" w:rsidRDefault="007B4CFC" w:rsidP="007B4CFC">
            <w:pPr>
              <w:spacing w:line="280" w:lineRule="exact"/>
              <w:ind w:leftChars="-30" w:left="-85" w:rightChars="-30" w:right="-85" w:firstLineChars="0" w:firstLine="0"/>
              <w:jc w:val="left"/>
              <w:rPr>
                <w:rFonts w:hAnsi="Calibri"/>
                <w:spacing w:val="-14"/>
                <w:sz w:val="24"/>
              </w:rPr>
            </w:pPr>
            <w:r w:rsidRPr="003950D7">
              <w:rPr>
                <w:rFonts w:hAnsi="Calibri" w:hint="eastAsia"/>
                <w:spacing w:val="-14"/>
                <w:sz w:val="24"/>
              </w:rPr>
              <w:t>69年度加強國防整備特別預算</w:t>
            </w:r>
          </w:p>
        </w:tc>
        <w:tc>
          <w:tcPr>
            <w:tcW w:w="1134"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69</w:t>
            </w:r>
          </w:p>
        </w:tc>
        <w:tc>
          <w:tcPr>
            <w:tcW w:w="1559" w:type="dxa"/>
            <w:shd w:val="clear" w:color="auto" w:fill="auto"/>
            <w:vAlign w:val="center"/>
          </w:tcPr>
          <w:p w:rsidR="007B4CFC" w:rsidRPr="003950D7" w:rsidRDefault="007B4CFC" w:rsidP="007B4CFC">
            <w:pPr>
              <w:spacing w:line="280" w:lineRule="exact"/>
              <w:ind w:leftChars="-30" w:left="-85" w:rightChars="-30" w:right="-85" w:firstLineChars="0" w:firstLine="0"/>
              <w:jc w:val="right"/>
              <w:rPr>
                <w:rFonts w:hAnsi="Calibri"/>
                <w:spacing w:val="-6"/>
                <w:sz w:val="24"/>
              </w:rPr>
            </w:pPr>
            <w:r w:rsidRPr="003950D7">
              <w:rPr>
                <w:rFonts w:hAnsi="Calibri" w:hint="eastAsia"/>
                <w:spacing w:val="-6"/>
                <w:sz w:val="24"/>
              </w:rPr>
              <w:t>2</w:t>
            </w:r>
            <w:r w:rsidRPr="003950D7">
              <w:rPr>
                <w:rFonts w:hAnsi="Calibri"/>
                <w:spacing w:val="-6"/>
                <w:sz w:val="24"/>
              </w:rPr>
              <w:t>,</w:t>
            </w:r>
            <w:r w:rsidRPr="003950D7">
              <w:rPr>
                <w:rFonts w:hAnsi="Calibri" w:hint="eastAsia"/>
                <w:spacing w:val="-6"/>
                <w:sz w:val="24"/>
              </w:rPr>
              <w:t>500</w:t>
            </w:r>
            <w:r w:rsidRPr="003950D7">
              <w:rPr>
                <w:rFonts w:hAnsi="Calibri"/>
                <w:spacing w:val="-6"/>
                <w:sz w:val="24"/>
              </w:rPr>
              <w:t>,</w:t>
            </w:r>
            <w:r w:rsidRPr="003950D7">
              <w:rPr>
                <w:rFonts w:hAnsi="Calibri" w:hint="eastAsia"/>
                <w:spacing w:val="-6"/>
                <w:sz w:val="24"/>
              </w:rPr>
              <w:t>000</w:t>
            </w:r>
          </w:p>
        </w:tc>
        <w:tc>
          <w:tcPr>
            <w:tcW w:w="2067" w:type="dxa"/>
            <w:vAlign w:val="center"/>
          </w:tcPr>
          <w:p w:rsidR="007B4CFC" w:rsidRPr="003950D7" w:rsidRDefault="007B4CFC" w:rsidP="007B4CFC">
            <w:pPr>
              <w:spacing w:line="280" w:lineRule="exact"/>
              <w:ind w:leftChars="-30" w:left="-85" w:rightChars="-30" w:right="-85" w:firstLineChars="0" w:firstLine="0"/>
              <w:jc w:val="left"/>
              <w:rPr>
                <w:rFonts w:hAnsi="Calibri"/>
                <w:spacing w:val="-14"/>
                <w:sz w:val="24"/>
              </w:rPr>
            </w:pPr>
            <w:r w:rsidRPr="003950D7">
              <w:rPr>
                <w:rFonts w:hAnsi="Calibri" w:hint="eastAsia"/>
                <w:spacing w:val="-14"/>
                <w:sz w:val="24"/>
              </w:rPr>
              <w:t>預算法第75條第1款</w:t>
            </w:r>
          </w:p>
        </w:tc>
      </w:tr>
      <w:tr w:rsidR="007B4CFC" w:rsidRPr="003950D7" w:rsidTr="00E410B0">
        <w:tc>
          <w:tcPr>
            <w:tcW w:w="791"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17</w:t>
            </w:r>
          </w:p>
        </w:tc>
        <w:tc>
          <w:tcPr>
            <w:tcW w:w="2891" w:type="dxa"/>
            <w:shd w:val="clear" w:color="auto" w:fill="auto"/>
            <w:vAlign w:val="center"/>
          </w:tcPr>
          <w:p w:rsidR="007B4CFC" w:rsidRPr="003950D7" w:rsidRDefault="007B4CFC" w:rsidP="007B4CFC">
            <w:pPr>
              <w:spacing w:line="280" w:lineRule="exact"/>
              <w:ind w:leftChars="-30" w:left="-85" w:rightChars="-30" w:right="-85" w:firstLineChars="0" w:firstLine="0"/>
              <w:jc w:val="left"/>
              <w:rPr>
                <w:rFonts w:hAnsi="Calibri"/>
                <w:spacing w:val="-6"/>
                <w:sz w:val="24"/>
              </w:rPr>
            </w:pPr>
            <w:r w:rsidRPr="003950D7">
              <w:rPr>
                <w:rFonts w:hAnsi="Calibri" w:hint="eastAsia"/>
                <w:spacing w:val="-6"/>
                <w:sz w:val="24"/>
              </w:rPr>
              <w:t>中央政府興建臺灣北部區域第二高速公路第一期工程特別預算</w:t>
            </w:r>
          </w:p>
        </w:tc>
        <w:tc>
          <w:tcPr>
            <w:tcW w:w="1134"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76-78</w:t>
            </w:r>
          </w:p>
        </w:tc>
        <w:tc>
          <w:tcPr>
            <w:tcW w:w="1559" w:type="dxa"/>
            <w:shd w:val="clear" w:color="auto" w:fill="auto"/>
            <w:vAlign w:val="center"/>
          </w:tcPr>
          <w:p w:rsidR="007B4CFC" w:rsidRPr="003950D7" w:rsidRDefault="007B4CFC" w:rsidP="007B4CFC">
            <w:pPr>
              <w:spacing w:line="280" w:lineRule="exact"/>
              <w:ind w:leftChars="-30" w:left="-85" w:rightChars="-30" w:right="-85" w:firstLineChars="0" w:firstLine="0"/>
              <w:jc w:val="right"/>
              <w:rPr>
                <w:rFonts w:hAnsi="Calibri"/>
                <w:spacing w:val="-6"/>
                <w:sz w:val="24"/>
              </w:rPr>
            </w:pPr>
            <w:r w:rsidRPr="003950D7">
              <w:rPr>
                <w:rFonts w:hAnsi="Calibri" w:hint="eastAsia"/>
                <w:spacing w:val="-6"/>
                <w:sz w:val="24"/>
              </w:rPr>
              <w:t>32</w:t>
            </w:r>
            <w:r w:rsidRPr="003950D7">
              <w:rPr>
                <w:rFonts w:hAnsi="Calibri"/>
                <w:spacing w:val="-6"/>
                <w:sz w:val="24"/>
              </w:rPr>
              <w:t>,</w:t>
            </w:r>
            <w:r w:rsidRPr="003950D7">
              <w:rPr>
                <w:rFonts w:hAnsi="Calibri" w:hint="eastAsia"/>
                <w:spacing w:val="-6"/>
                <w:sz w:val="24"/>
              </w:rPr>
              <w:t>081</w:t>
            </w:r>
            <w:r w:rsidRPr="003950D7">
              <w:rPr>
                <w:rFonts w:hAnsi="Calibri"/>
                <w:spacing w:val="-6"/>
                <w:sz w:val="24"/>
              </w:rPr>
              <w:t>,</w:t>
            </w:r>
            <w:r w:rsidRPr="003950D7">
              <w:rPr>
                <w:rFonts w:hAnsi="Calibri" w:hint="eastAsia"/>
                <w:spacing w:val="-6"/>
                <w:sz w:val="24"/>
              </w:rPr>
              <w:t xml:space="preserve">555 </w:t>
            </w:r>
          </w:p>
        </w:tc>
        <w:tc>
          <w:tcPr>
            <w:tcW w:w="2067" w:type="dxa"/>
            <w:vAlign w:val="center"/>
          </w:tcPr>
          <w:p w:rsidR="007B4CFC" w:rsidRPr="003950D7" w:rsidRDefault="007B4CFC" w:rsidP="007B4CFC">
            <w:pPr>
              <w:spacing w:line="280" w:lineRule="exact"/>
              <w:ind w:leftChars="-30" w:left="-85" w:rightChars="-30" w:right="-85" w:firstLineChars="0" w:firstLine="0"/>
              <w:rPr>
                <w:rFonts w:hAnsi="Calibri"/>
                <w:spacing w:val="-6"/>
                <w:sz w:val="24"/>
              </w:rPr>
            </w:pPr>
            <w:r w:rsidRPr="003950D7">
              <w:rPr>
                <w:rFonts w:hAnsi="Calibri" w:hint="eastAsia"/>
                <w:spacing w:val="-6"/>
                <w:sz w:val="24"/>
              </w:rPr>
              <w:t>預算法第75條第5款</w:t>
            </w:r>
          </w:p>
        </w:tc>
      </w:tr>
      <w:tr w:rsidR="007B4CFC" w:rsidRPr="003950D7" w:rsidTr="00E410B0">
        <w:tc>
          <w:tcPr>
            <w:tcW w:w="791"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18</w:t>
            </w:r>
          </w:p>
        </w:tc>
        <w:tc>
          <w:tcPr>
            <w:tcW w:w="2891" w:type="dxa"/>
            <w:shd w:val="clear" w:color="auto" w:fill="auto"/>
            <w:vAlign w:val="center"/>
          </w:tcPr>
          <w:p w:rsidR="007B4CFC" w:rsidRPr="003950D7" w:rsidRDefault="007B4CFC" w:rsidP="007B4CFC">
            <w:pPr>
              <w:spacing w:line="280" w:lineRule="exact"/>
              <w:ind w:leftChars="-30" w:left="-85" w:rightChars="-30" w:right="-85" w:firstLineChars="0" w:firstLine="0"/>
              <w:jc w:val="left"/>
              <w:rPr>
                <w:rFonts w:hAnsi="Calibri"/>
                <w:spacing w:val="-6"/>
                <w:sz w:val="24"/>
              </w:rPr>
            </w:pPr>
            <w:r w:rsidRPr="003950D7">
              <w:rPr>
                <w:rFonts w:hAnsi="Calibri" w:hint="eastAsia"/>
                <w:spacing w:val="-6"/>
                <w:sz w:val="24"/>
              </w:rPr>
              <w:t>中央政府將第一銀行、華南銀行、彰化銀行三家商業銀行部分股權劃分移轉省有特別預算</w:t>
            </w:r>
          </w:p>
        </w:tc>
        <w:tc>
          <w:tcPr>
            <w:tcW w:w="1134"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79</w:t>
            </w:r>
          </w:p>
        </w:tc>
        <w:tc>
          <w:tcPr>
            <w:tcW w:w="1559" w:type="dxa"/>
            <w:shd w:val="clear" w:color="auto" w:fill="auto"/>
            <w:vAlign w:val="center"/>
          </w:tcPr>
          <w:p w:rsidR="007B4CFC" w:rsidRPr="003950D7" w:rsidRDefault="007B4CFC" w:rsidP="007B4CFC">
            <w:pPr>
              <w:spacing w:line="280" w:lineRule="exact"/>
              <w:ind w:leftChars="-30" w:left="-85" w:rightChars="-30" w:right="-85" w:firstLineChars="0" w:firstLine="0"/>
              <w:jc w:val="right"/>
              <w:rPr>
                <w:rFonts w:hAnsi="Calibri"/>
                <w:spacing w:val="-6"/>
                <w:sz w:val="24"/>
              </w:rPr>
            </w:pPr>
            <w:r w:rsidRPr="003950D7">
              <w:rPr>
                <w:rFonts w:hAnsi="Calibri" w:hint="eastAsia"/>
                <w:spacing w:val="-6"/>
                <w:sz w:val="24"/>
              </w:rPr>
              <w:t>4</w:t>
            </w:r>
            <w:r w:rsidRPr="003950D7">
              <w:rPr>
                <w:rFonts w:hAnsi="Calibri"/>
                <w:spacing w:val="-6"/>
                <w:sz w:val="24"/>
              </w:rPr>
              <w:t>,</w:t>
            </w:r>
            <w:r w:rsidRPr="003950D7">
              <w:rPr>
                <w:rFonts w:hAnsi="Calibri" w:hint="eastAsia"/>
                <w:spacing w:val="-6"/>
                <w:sz w:val="24"/>
              </w:rPr>
              <w:t>456</w:t>
            </w:r>
            <w:r w:rsidRPr="003950D7">
              <w:rPr>
                <w:rFonts w:hAnsi="Calibri"/>
                <w:spacing w:val="-6"/>
                <w:sz w:val="24"/>
              </w:rPr>
              <w:t>,</w:t>
            </w:r>
            <w:r w:rsidRPr="003950D7">
              <w:rPr>
                <w:rFonts w:hAnsi="Calibri" w:hint="eastAsia"/>
                <w:spacing w:val="-6"/>
                <w:sz w:val="24"/>
              </w:rPr>
              <w:t xml:space="preserve">265 </w:t>
            </w:r>
          </w:p>
        </w:tc>
        <w:tc>
          <w:tcPr>
            <w:tcW w:w="2067" w:type="dxa"/>
            <w:vAlign w:val="center"/>
          </w:tcPr>
          <w:p w:rsidR="007B4CFC" w:rsidRPr="003950D7" w:rsidRDefault="007B4CFC" w:rsidP="007B4CFC">
            <w:pPr>
              <w:spacing w:line="280" w:lineRule="exact"/>
              <w:ind w:leftChars="-30" w:left="-85" w:rightChars="-30" w:right="-85" w:firstLineChars="0" w:firstLine="0"/>
              <w:rPr>
                <w:rFonts w:hAnsi="Calibri"/>
                <w:spacing w:val="-6"/>
                <w:sz w:val="24"/>
              </w:rPr>
            </w:pPr>
            <w:r w:rsidRPr="003950D7">
              <w:rPr>
                <w:rFonts w:hAnsi="Calibri" w:hint="eastAsia"/>
                <w:spacing w:val="-6"/>
                <w:sz w:val="24"/>
              </w:rPr>
              <w:t>預算法第75條第5款</w:t>
            </w:r>
          </w:p>
        </w:tc>
      </w:tr>
      <w:tr w:rsidR="007B4CFC" w:rsidRPr="003950D7" w:rsidTr="00E410B0">
        <w:tc>
          <w:tcPr>
            <w:tcW w:w="791"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19</w:t>
            </w:r>
          </w:p>
        </w:tc>
        <w:tc>
          <w:tcPr>
            <w:tcW w:w="2891" w:type="dxa"/>
            <w:shd w:val="clear" w:color="auto" w:fill="auto"/>
            <w:vAlign w:val="center"/>
          </w:tcPr>
          <w:p w:rsidR="007B4CFC" w:rsidRPr="003950D7" w:rsidRDefault="007B4CFC" w:rsidP="007B4CFC">
            <w:pPr>
              <w:spacing w:line="280" w:lineRule="exact"/>
              <w:ind w:leftChars="-30" w:left="-85" w:rightChars="-30" w:right="-85" w:firstLineChars="0" w:firstLine="0"/>
              <w:jc w:val="left"/>
              <w:rPr>
                <w:rFonts w:hAnsi="Calibri"/>
                <w:spacing w:val="-6"/>
                <w:sz w:val="24"/>
              </w:rPr>
            </w:pPr>
            <w:r w:rsidRPr="003950D7">
              <w:rPr>
                <w:rFonts w:hAnsi="Calibri" w:hint="eastAsia"/>
                <w:spacing w:val="-6"/>
                <w:sz w:val="24"/>
              </w:rPr>
              <w:t>中央政府興建臺灣北部區域第二高速公路第二期工程特別預算(含追加預算)</w:t>
            </w:r>
          </w:p>
        </w:tc>
        <w:tc>
          <w:tcPr>
            <w:tcW w:w="1134"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79-81</w:t>
            </w:r>
          </w:p>
        </w:tc>
        <w:tc>
          <w:tcPr>
            <w:tcW w:w="1559" w:type="dxa"/>
            <w:shd w:val="clear" w:color="auto" w:fill="auto"/>
            <w:vAlign w:val="center"/>
          </w:tcPr>
          <w:p w:rsidR="007B4CFC" w:rsidRPr="003950D7" w:rsidRDefault="007B4CFC" w:rsidP="007B4CFC">
            <w:pPr>
              <w:spacing w:line="280" w:lineRule="exact"/>
              <w:ind w:leftChars="-30" w:left="-85" w:rightChars="-30" w:right="-85" w:firstLineChars="0" w:firstLine="0"/>
              <w:jc w:val="right"/>
              <w:rPr>
                <w:rFonts w:hAnsi="Calibri"/>
                <w:spacing w:val="-6"/>
                <w:sz w:val="24"/>
              </w:rPr>
            </w:pPr>
            <w:r w:rsidRPr="003950D7">
              <w:rPr>
                <w:rFonts w:hAnsi="Calibri" w:hint="eastAsia"/>
                <w:spacing w:val="-6"/>
                <w:sz w:val="24"/>
              </w:rPr>
              <w:t>144</w:t>
            </w:r>
            <w:r w:rsidRPr="003950D7">
              <w:rPr>
                <w:rFonts w:hAnsi="Calibri"/>
                <w:spacing w:val="-6"/>
                <w:sz w:val="24"/>
              </w:rPr>
              <w:t>,</w:t>
            </w:r>
            <w:r w:rsidRPr="003950D7">
              <w:rPr>
                <w:rFonts w:hAnsi="Calibri" w:hint="eastAsia"/>
                <w:spacing w:val="-6"/>
                <w:sz w:val="24"/>
              </w:rPr>
              <w:t>671</w:t>
            </w:r>
            <w:r w:rsidRPr="003950D7">
              <w:rPr>
                <w:rFonts w:hAnsi="Calibri"/>
                <w:spacing w:val="-6"/>
                <w:sz w:val="24"/>
              </w:rPr>
              <w:t>,</w:t>
            </w:r>
            <w:r w:rsidRPr="003950D7">
              <w:rPr>
                <w:rFonts w:hAnsi="Calibri" w:hint="eastAsia"/>
                <w:spacing w:val="-6"/>
                <w:sz w:val="24"/>
              </w:rPr>
              <w:t>629</w:t>
            </w:r>
          </w:p>
        </w:tc>
        <w:tc>
          <w:tcPr>
            <w:tcW w:w="2067" w:type="dxa"/>
            <w:vAlign w:val="center"/>
          </w:tcPr>
          <w:p w:rsidR="007B4CFC" w:rsidRPr="003950D7" w:rsidRDefault="007B4CFC" w:rsidP="007B4CFC">
            <w:pPr>
              <w:spacing w:line="280" w:lineRule="exact"/>
              <w:ind w:leftChars="-30" w:left="-85" w:rightChars="-30" w:right="-85" w:firstLineChars="0" w:firstLine="0"/>
              <w:rPr>
                <w:rFonts w:hAnsi="Calibri"/>
                <w:spacing w:val="-6"/>
                <w:sz w:val="24"/>
              </w:rPr>
            </w:pPr>
            <w:r w:rsidRPr="003950D7">
              <w:rPr>
                <w:rFonts w:hAnsi="Calibri" w:hint="eastAsia"/>
                <w:spacing w:val="-6"/>
                <w:sz w:val="24"/>
              </w:rPr>
              <w:t>預算法第75條第5款</w:t>
            </w:r>
          </w:p>
        </w:tc>
      </w:tr>
      <w:tr w:rsidR="007B4CFC" w:rsidRPr="003950D7" w:rsidTr="00E410B0">
        <w:tc>
          <w:tcPr>
            <w:tcW w:w="791"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20</w:t>
            </w:r>
          </w:p>
        </w:tc>
        <w:tc>
          <w:tcPr>
            <w:tcW w:w="2891" w:type="dxa"/>
            <w:shd w:val="clear" w:color="auto" w:fill="auto"/>
            <w:vAlign w:val="center"/>
          </w:tcPr>
          <w:p w:rsidR="007B4CFC" w:rsidRPr="003950D7" w:rsidRDefault="007B4CFC" w:rsidP="007B4CFC">
            <w:pPr>
              <w:spacing w:line="280" w:lineRule="exact"/>
              <w:ind w:leftChars="-30" w:left="-85" w:rightChars="-30" w:right="-85" w:firstLineChars="0" w:firstLine="0"/>
              <w:jc w:val="left"/>
              <w:rPr>
                <w:rFonts w:hAnsi="Calibri"/>
                <w:spacing w:val="-6"/>
                <w:sz w:val="24"/>
              </w:rPr>
            </w:pPr>
            <w:r w:rsidRPr="003950D7">
              <w:rPr>
                <w:rFonts w:hAnsi="Calibri" w:hint="eastAsia"/>
                <w:spacing w:val="-6"/>
                <w:sz w:val="24"/>
              </w:rPr>
              <w:t>中央政府戰士授田憑據處理補償金及其發放作業費特別預算</w:t>
            </w:r>
          </w:p>
        </w:tc>
        <w:tc>
          <w:tcPr>
            <w:tcW w:w="1134"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80-81</w:t>
            </w:r>
          </w:p>
        </w:tc>
        <w:tc>
          <w:tcPr>
            <w:tcW w:w="1559" w:type="dxa"/>
            <w:shd w:val="clear" w:color="auto" w:fill="auto"/>
            <w:vAlign w:val="center"/>
          </w:tcPr>
          <w:p w:rsidR="007B4CFC" w:rsidRPr="003950D7" w:rsidRDefault="007B4CFC" w:rsidP="007B4CFC">
            <w:pPr>
              <w:spacing w:line="280" w:lineRule="exact"/>
              <w:ind w:leftChars="-30" w:left="-85" w:rightChars="-30" w:right="-85" w:firstLineChars="0" w:firstLine="0"/>
              <w:jc w:val="right"/>
              <w:rPr>
                <w:rFonts w:hAnsi="Calibri"/>
                <w:spacing w:val="-6"/>
                <w:sz w:val="24"/>
              </w:rPr>
            </w:pPr>
            <w:r w:rsidRPr="003950D7">
              <w:rPr>
                <w:rFonts w:hAnsi="Calibri" w:hint="eastAsia"/>
                <w:spacing w:val="-6"/>
                <w:sz w:val="24"/>
              </w:rPr>
              <w:t>88</w:t>
            </w:r>
            <w:r w:rsidRPr="003950D7">
              <w:rPr>
                <w:rFonts w:hAnsi="Calibri"/>
                <w:spacing w:val="-6"/>
                <w:sz w:val="24"/>
              </w:rPr>
              <w:t>,</w:t>
            </w:r>
            <w:r w:rsidRPr="003950D7">
              <w:rPr>
                <w:rFonts w:hAnsi="Calibri" w:hint="eastAsia"/>
                <w:spacing w:val="-6"/>
                <w:sz w:val="24"/>
              </w:rPr>
              <w:t>274</w:t>
            </w:r>
            <w:r w:rsidRPr="003950D7">
              <w:rPr>
                <w:rFonts w:hAnsi="Calibri"/>
                <w:spacing w:val="-6"/>
                <w:sz w:val="24"/>
              </w:rPr>
              <w:t>,</w:t>
            </w:r>
            <w:r w:rsidRPr="003950D7">
              <w:rPr>
                <w:rFonts w:hAnsi="Calibri" w:hint="eastAsia"/>
                <w:spacing w:val="-6"/>
                <w:sz w:val="24"/>
              </w:rPr>
              <w:t xml:space="preserve">787 </w:t>
            </w:r>
          </w:p>
        </w:tc>
        <w:tc>
          <w:tcPr>
            <w:tcW w:w="2067" w:type="dxa"/>
            <w:vAlign w:val="center"/>
          </w:tcPr>
          <w:p w:rsidR="007B4CFC" w:rsidRPr="003950D7" w:rsidRDefault="007B4CFC" w:rsidP="007B4CFC">
            <w:pPr>
              <w:spacing w:line="280" w:lineRule="exact"/>
              <w:ind w:leftChars="-30" w:left="-85" w:rightChars="-30" w:right="-85" w:firstLineChars="0" w:firstLine="0"/>
              <w:rPr>
                <w:rFonts w:hAnsi="Calibri"/>
                <w:spacing w:val="-6"/>
                <w:sz w:val="24"/>
              </w:rPr>
            </w:pPr>
            <w:r w:rsidRPr="003950D7">
              <w:rPr>
                <w:rFonts w:hAnsi="Calibri" w:hint="eastAsia"/>
                <w:spacing w:val="-6"/>
                <w:sz w:val="24"/>
              </w:rPr>
              <w:t>戰士授田憑據處理條例、預算法第75條第5款</w:t>
            </w:r>
          </w:p>
        </w:tc>
      </w:tr>
      <w:tr w:rsidR="007B4CFC" w:rsidRPr="003950D7" w:rsidTr="00E410B0">
        <w:tc>
          <w:tcPr>
            <w:tcW w:w="791"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21</w:t>
            </w:r>
          </w:p>
        </w:tc>
        <w:tc>
          <w:tcPr>
            <w:tcW w:w="2891" w:type="dxa"/>
            <w:shd w:val="clear" w:color="auto" w:fill="auto"/>
            <w:vAlign w:val="center"/>
          </w:tcPr>
          <w:p w:rsidR="007B4CFC" w:rsidRPr="003950D7" w:rsidRDefault="007B4CFC" w:rsidP="007B4CFC">
            <w:pPr>
              <w:spacing w:line="280" w:lineRule="exact"/>
              <w:ind w:leftChars="-30" w:left="-85" w:rightChars="-30" w:right="-85" w:firstLineChars="0" w:firstLine="0"/>
              <w:jc w:val="left"/>
              <w:rPr>
                <w:rFonts w:hAnsi="Calibri"/>
                <w:spacing w:val="-6"/>
                <w:sz w:val="24"/>
              </w:rPr>
            </w:pPr>
            <w:r w:rsidRPr="003950D7">
              <w:rPr>
                <w:rFonts w:hAnsi="Calibri" w:hint="eastAsia"/>
                <w:spacing w:val="-6"/>
                <w:sz w:val="24"/>
              </w:rPr>
              <w:t>中央政府興建重大交通建設計畫第一期工程特別預算（含追加預算）</w:t>
            </w:r>
          </w:p>
        </w:tc>
        <w:tc>
          <w:tcPr>
            <w:tcW w:w="1134"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81-82</w:t>
            </w:r>
          </w:p>
        </w:tc>
        <w:tc>
          <w:tcPr>
            <w:tcW w:w="1559" w:type="dxa"/>
            <w:shd w:val="clear" w:color="auto" w:fill="auto"/>
            <w:vAlign w:val="center"/>
          </w:tcPr>
          <w:p w:rsidR="007B4CFC" w:rsidRPr="003950D7" w:rsidRDefault="007B4CFC" w:rsidP="007B4CFC">
            <w:pPr>
              <w:spacing w:line="280" w:lineRule="exact"/>
              <w:ind w:leftChars="-30" w:left="-85" w:rightChars="-30" w:right="-85" w:firstLineChars="0" w:firstLine="0"/>
              <w:jc w:val="right"/>
              <w:rPr>
                <w:rFonts w:hAnsi="Calibri"/>
                <w:spacing w:val="-6"/>
                <w:sz w:val="24"/>
              </w:rPr>
            </w:pPr>
            <w:r w:rsidRPr="003950D7">
              <w:rPr>
                <w:rFonts w:hAnsi="Calibri" w:hint="eastAsia"/>
                <w:spacing w:val="-6"/>
                <w:sz w:val="24"/>
              </w:rPr>
              <w:t>173</w:t>
            </w:r>
            <w:r w:rsidRPr="003950D7">
              <w:rPr>
                <w:rFonts w:hAnsi="Calibri"/>
                <w:spacing w:val="-6"/>
                <w:sz w:val="24"/>
              </w:rPr>
              <w:t>,</w:t>
            </w:r>
            <w:r w:rsidRPr="003950D7">
              <w:rPr>
                <w:rFonts w:hAnsi="Calibri" w:hint="eastAsia"/>
                <w:spacing w:val="-6"/>
                <w:sz w:val="24"/>
              </w:rPr>
              <w:t>283</w:t>
            </w:r>
            <w:r w:rsidRPr="003950D7">
              <w:rPr>
                <w:rFonts w:hAnsi="Calibri"/>
                <w:spacing w:val="-6"/>
                <w:sz w:val="24"/>
              </w:rPr>
              <w:t>,</w:t>
            </w:r>
            <w:r w:rsidRPr="003950D7">
              <w:rPr>
                <w:rFonts w:hAnsi="Calibri" w:hint="eastAsia"/>
                <w:spacing w:val="-6"/>
                <w:sz w:val="24"/>
              </w:rPr>
              <w:t>811</w:t>
            </w:r>
          </w:p>
        </w:tc>
        <w:tc>
          <w:tcPr>
            <w:tcW w:w="2067" w:type="dxa"/>
            <w:vAlign w:val="center"/>
          </w:tcPr>
          <w:p w:rsidR="007B4CFC" w:rsidRPr="003950D7" w:rsidRDefault="007B4CFC" w:rsidP="007B4CFC">
            <w:pPr>
              <w:spacing w:line="280" w:lineRule="exact"/>
              <w:ind w:leftChars="-30" w:left="-85" w:rightChars="-30" w:right="-85" w:firstLineChars="0" w:firstLine="0"/>
              <w:rPr>
                <w:rFonts w:hAnsi="Calibri"/>
                <w:spacing w:val="-6"/>
                <w:sz w:val="24"/>
              </w:rPr>
            </w:pPr>
            <w:r w:rsidRPr="003950D7">
              <w:rPr>
                <w:rFonts w:hAnsi="Calibri" w:hint="eastAsia"/>
                <w:spacing w:val="-6"/>
                <w:sz w:val="24"/>
              </w:rPr>
              <w:t>預算法第75條第4款</w:t>
            </w:r>
          </w:p>
        </w:tc>
      </w:tr>
      <w:tr w:rsidR="007B4CFC" w:rsidRPr="003950D7" w:rsidTr="00E410B0">
        <w:tc>
          <w:tcPr>
            <w:tcW w:w="791"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22</w:t>
            </w:r>
          </w:p>
        </w:tc>
        <w:tc>
          <w:tcPr>
            <w:tcW w:w="2891" w:type="dxa"/>
            <w:shd w:val="clear" w:color="auto" w:fill="auto"/>
            <w:vAlign w:val="center"/>
          </w:tcPr>
          <w:p w:rsidR="007B4CFC" w:rsidRPr="003950D7" w:rsidRDefault="007B4CFC" w:rsidP="007B4CFC">
            <w:pPr>
              <w:spacing w:line="280" w:lineRule="exact"/>
              <w:ind w:leftChars="-30" w:left="-85" w:rightChars="-30" w:right="-85" w:firstLineChars="0" w:firstLine="0"/>
              <w:jc w:val="left"/>
              <w:rPr>
                <w:rFonts w:hAnsi="Calibri"/>
                <w:spacing w:val="-6"/>
                <w:sz w:val="24"/>
              </w:rPr>
            </w:pPr>
            <w:r w:rsidRPr="003950D7">
              <w:rPr>
                <w:rFonts w:hAnsi="Calibri" w:hint="eastAsia"/>
                <w:spacing w:val="-6"/>
                <w:sz w:val="24"/>
              </w:rPr>
              <w:t>中央政府採購高性能戰機特別預算</w:t>
            </w:r>
          </w:p>
        </w:tc>
        <w:tc>
          <w:tcPr>
            <w:tcW w:w="1134"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82-90</w:t>
            </w:r>
          </w:p>
        </w:tc>
        <w:tc>
          <w:tcPr>
            <w:tcW w:w="1559" w:type="dxa"/>
            <w:shd w:val="clear" w:color="auto" w:fill="auto"/>
            <w:vAlign w:val="center"/>
          </w:tcPr>
          <w:p w:rsidR="007B4CFC" w:rsidRPr="003950D7" w:rsidRDefault="007B4CFC" w:rsidP="007B4CFC">
            <w:pPr>
              <w:spacing w:line="280" w:lineRule="exact"/>
              <w:ind w:leftChars="-30" w:left="-85" w:rightChars="-30" w:right="-85" w:firstLineChars="0" w:firstLine="0"/>
              <w:jc w:val="right"/>
              <w:rPr>
                <w:rFonts w:hAnsi="Calibri"/>
                <w:spacing w:val="-6"/>
                <w:sz w:val="24"/>
              </w:rPr>
            </w:pPr>
            <w:r w:rsidRPr="003950D7">
              <w:rPr>
                <w:rFonts w:hAnsi="Calibri" w:hint="eastAsia"/>
                <w:spacing w:val="-6"/>
                <w:sz w:val="24"/>
              </w:rPr>
              <w:t>300</w:t>
            </w:r>
            <w:r w:rsidRPr="003950D7">
              <w:rPr>
                <w:rFonts w:hAnsi="Calibri"/>
                <w:spacing w:val="-6"/>
                <w:sz w:val="24"/>
              </w:rPr>
              <w:t>,</w:t>
            </w:r>
            <w:r w:rsidRPr="003950D7">
              <w:rPr>
                <w:rFonts w:hAnsi="Calibri" w:hint="eastAsia"/>
                <w:spacing w:val="-6"/>
                <w:sz w:val="24"/>
              </w:rPr>
              <w:t>710</w:t>
            </w:r>
            <w:r w:rsidRPr="003950D7">
              <w:rPr>
                <w:rFonts w:hAnsi="Calibri"/>
                <w:spacing w:val="-6"/>
                <w:sz w:val="24"/>
              </w:rPr>
              <w:t>,</w:t>
            </w:r>
            <w:r w:rsidRPr="003950D7">
              <w:rPr>
                <w:rFonts w:hAnsi="Calibri" w:hint="eastAsia"/>
                <w:spacing w:val="-6"/>
                <w:sz w:val="24"/>
              </w:rPr>
              <w:t xml:space="preserve">000 </w:t>
            </w:r>
          </w:p>
        </w:tc>
        <w:tc>
          <w:tcPr>
            <w:tcW w:w="2067" w:type="dxa"/>
            <w:vAlign w:val="center"/>
          </w:tcPr>
          <w:p w:rsidR="007B4CFC" w:rsidRPr="003950D7" w:rsidRDefault="007B4CFC" w:rsidP="007B4CFC">
            <w:pPr>
              <w:spacing w:line="280" w:lineRule="exact"/>
              <w:ind w:leftChars="-30" w:left="-85" w:rightChars="-30" w:right="-85" w:firstLineChars="0" w:firstLine="0"/>
              <w:rPr>
                <w:rFonts w:hAnsi="Calibri"/>
                <w:spacing w:val="-6"/>
                <w:sz w:val="24"/>
              </w:rPr>
            </w:pPr>
            <w:r w:rsidRPr="003950D7">
              <w:rPr>
                <w:rFonts w:hAnsi="Calibri" w:hint="eastAsia"/>
                <w:spacing w:val="-6"/>
                <w:sz w:val="24"/>
              </w:rPr>
              <w:t>預算法第75條第1款</w:t>
            </w:r>
          </w:p>
        </w:tc>
      </w:tr>
      <w:tr w:rsidR="007B4CFC" w:rsidRPr="003950D7" w:rsidTr="00E410B0">
        <w:tc>
          <w:tcPr>
            <w:tcW w:w="791"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23</w:t>
            </w:r>
          </w:p>
        </w:tc>
        <w:tc>
          <w:tcPr>
            <w:tcW w:w="2891" w:type="dxa"/>
            <w:shd w:val="clear" w:color="auto" w:fill="auto"/>
            <w:vAlign w:val="center"/>
          </w:tcPr>
          <w:p w:rsidR="007B4CFC" w:rsidRPr="003950D7" w:rsidRDefault="007B4CFC" w:rsidP="007B4CFC">
            <w:pPr>
              <w:spacing w:line="280" w:lineRule="exact"/>
              <w:ind w:leftChars="-30" w:left="-85" w:rightChars="-30" w:right="-85" w:firstLineChars="0" w:firstLine="0"/>
              <w:jc w:val="left"/>
              <w:rPr>
                <w:rFonts w:hAnsi="Calibri"/>
                <w:spacing w:val="-6"/>
                <w:sz w:val="24"/>
              </w:rPr>
            </w:pPr>
            <w:r w:rsidRPr="003950D7">
              <w:rPr>
                <w:rFonts w:hAnsi="Calibri" w:hint="eastAsia"/>
                <w:spacing w:val="-6"/>
                <w:sz w:val="24"/>
              </w:rPr>
              <w:t>中央政府興建重大交通建設計畫第二期工程特別預算（含追加(減)預算）</w:t>
            </w:r>
          </w:p>
        </w:tc>
        <w:tc>
          <w:tcPr>
            <w:tcW w:w="1134"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83-84</w:t>
            </w:r>
          </w:p>
        </w:tc>
        <w:tc>
          <w:tcPr>
            <w:tcW w:w="1559" w:type="dxa"/>
            <w:shd w:val="clear" w:color="auto" w:fill="auto"/>
            <w:vAlign w:val="center"/>
          </w:tcPr>
          <w:p w:rsidR="007B4CFC" w:rsidRPr="003950D7" w:rsidRDefault="007B4CFC" w:rsidP="007B4CFC">
            <w:pPr>
              <w:spacing w:line="280" w:lineRule="exact"/>
              <w:ind w:leftChars="-30" w:left="-85" w:rightChars="-30" w:right="-85" w:firstLineChars="0" w:firstLine="0"/>
              <w:jc w:val="right"/>
              <w:rPr>
                <w:rFonts w:hAnsi="Calibri"/>
                <w:spacing w:val="-6"/>
                <w:sz w:val="24"/>
              </w:rPr>
            </w:pPr>
            <w:r w:rsidRPr="003950D7">
              <w:rPr>
                <w:rFonts w:hAnsi="Calibri" w:hint="eastAsia"/>
                <w:spacing w:val="-6"/>
                <w:sz w:val="24"/>
              </w:rPr>
              <w:t>170</w:t>
            </w:r>
            <w:r w:rsidRPr="003950D7">
              <w:rPr>
                <w:rFonts w:hAnsi="Calibri"/>
                <w:spacing w:val="-6"/>
                <w:sz w:val="24"/>
              </w:rPr>
              <w:t>,</w:t>
            </w:r>
            <w:r w:rsidRPr="003950D7">
              <w:rPr>
                <w:rFonts w:hAnsi="Calibri" w:hint="eastAsia"/>
                <w:spacing w:val="-6"/>
                <w:sz w:val="24"/>
              </w:rPr>
              <w:t>396</w:t>
            </w:r>
            <w:r w:rsidRPr="003950D7">
              <w:rPr>
                <w:rFonts w:hAnsi="Calibri"/>
                <w:spacing w:val="-6"/>
                <w:sz w:val="24"/>
              </w:rPr>
              <w:t>,</w:t>
            </w:r>
            <w:r w:rsidRPr="003950D7">
              <w:rPr>
                <w:rFonts w:hAnsi="Calibri" w:hint="eastAsia"/>
                <w:spacing w:val="-6"/>
                <w:sz w:val="24"/>
              </w:rPr>
              <w:t>059</w:t>
            </w:r>
          </w:p>
        </w:tc>
        <w:tc>
          <w:tcPr>
            <w:tcW w:w="2067" w:type="dxa"/>
            <w:vAlign w:val="center"/>
          </w:tcPr>
          <w:p w:rsidR="007B4CFC" w:rsidRPr="003950D7" w:rsidRDefault="007B4CFC" w:rsidP="007B4CFC">
            <w:pPr>
              <w:spacing w:line="280" w:lineRule="exact"/>
              <w:ind w:leftChars="-30" w:left="-85" w:rightChars="-30" w:right="-85" w:firstLineChars="0" w:firstLine="0"/>
              <w:rPr>
                <w:rFonts w:hAnsi="Calibri"/>
                <w:spacing w:val="-6"/>
                <w:sz w:val="24"/>
              </w:rPr>
            </w:pPr>
            <w:r w:rsidRPr="003950D7">
              <w:rPr>
                <w:rFonts w:hAnsi="Calibri" w:hint="eastAsia"/>
                <w:spacing w:val="-6"/>
                <w:sz w:val="24"/>
              </w:rPr>
              <w:t>預算法第75條第4款</w:t>
            </w:r>
          </w:p>
        </w:tc>
      </w:tr>
      <w:tr w:rsidR="007B4CFC" w:rsidRPr="003950D7" w:rsidTr="00E410B0">
        <w:tc>
          <w:tcPr>
            <w:tcW w:w="791"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24</w:t>
            </w:r>
          </w:p>
        </w:tc>
        <w:tc>
          <w:tcPr>
            <w:tcW w:w="2891" w:type="dxa"/>
            <w:shd w:val="clear" w:color="auto" w:fill="auto"/>
            <w:vAlign w:val="center"/>
          </w:tcPr>
          <w:p w:rsidR="007B4CFC" w:rsidRPr="003950D7" w:rsidRDefault="007B4CFC" w:rsidP="007B4CFC">
            <w:pPr>
              <w:spacing w:line="280" w:lineRule="exact"/>
              <w:ind w:leftChars="-30" w:left="-85" w:rightChars="-30" w:right="-85" w:firstLineChars="0" w:firstLine="0"/>
              <w:jc w:val="left"/>
              <w:rPr>
                <w:rFonts w:hAnsi="Calibri"/>
                <w:spacing w:val="-6"/>
                <w:sz w:val="24"/>
              </w:rPr>
            </w:pPr>
            <w:r w:rsidRPr="003950D7">
              <w:rPr>
                <w:rFonts w:hAnsi="Calibri" w:hint="eastAsia"/>
                <w:spacing w:val="-6"/>
                <w:sz w:val="24"/>
              </w:rPr>
              <w:t>中央政府興建重大交通建設計畫第三期工程特別預算</w:t>
            </w:r>
          </w:p>
        </w:tc>
        <w:tc>
          <w:tcPr>
            <w:tcW w:w="1134"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85-86</w:t>
            </w:r>
          </w:p>
        </w:tc>
        <w:tc>
          <w:tcPr>
            <w:tcW w:w="1559" w:type="dxa"/>
            <w:shd w:val="clear" w:color="auto" w:fill="auto"/>
            <w:vAlign w:val="center"/>
          </w:tcPr>
          <w:p w:rsidR="007B4CFC" w:rsidRPr="003950D7" w:rsidRDefault="007B4CFC" w:rsidP="007B4CFC">
            <w:pPr>
              <w:spacing w:line="280" w:lineRule="exact"/>
              <w:ind w:leftChars="-30" w:left="-85" w:rightChars="-30" w:right="-85" w:firstLineChars="0" w:firstLine="0"/>
              <w:jc w:val="right"/>
              <w:rPr>
                <w:rFonts w:hAnsi="Calibri"/>
                <w:spacing w:val="-6"/>
                <w:sz w:val="24"/>
              </w:rPr>
            </w:pPr>
            <w:r w:rsidRPr="003950D7">
              <w:rPr>
                <w:rFonts w:hAnsi="Calibri" w:hint="eastAsia"/>
                <w:spacing w:val="-6"/>
                <w:sz w:val="24"/>
              </w:rPr>
              <w:t>166</w:t>
            </w:r>
            <w:r w:rsidRPr="003950D7">
              <w:rPr>
                <w:rFonts w:hAnsi="Calibri"/>
                <w:spacing w:val="-6"/>
                <w:sz w:val="24"/>
              </w:rPr>
              <w:t>,</w:t>
            </w:r>
            <w:r w:rsidRPr="003950D7">
              <w:rPr>
                <w:rFonts w:hAnsi="Calibri" w:hint="eastAsia"/>
                <w:spacing w:val="-6"/>
                <w:sz w:val="24"/>
              </w:rPr>
              <w:t>449</w:t>
            </w:r>
            <w:r w:rsidRPr="003950D7">
              <w:rPr>
                <w:rFonts w:hAnsi="Calibri"/>
                <w:spacing w:val="-6"/>
                <w:sz w:val="24"/>
              </w:rPr>
              <w:t>,</w:t>
            </w:r>
            <w:r w:rsidRPr="003950D7">
              <w:rPr>
                <w:rFonts w:hAnsi="Calibri" w:hint="eastAsia"/>
                <w:spacing w:val="-6"/>
                <w:sz w:val="24"/>
              </w:rPr>
              <w:t>275</w:t>
            </w:r>
          </w:p>
        </w:tc>
        <w:tc>
          <w:tcPr>
            <w:tcW w:w="2067" w:type="dxa"/>
            <w:vAlign w:val="center"/>
          </w:tcPr>
          <w:p w:rsidR="007B4CFC" w:rsidRPr="003950D7" w:rsidRDefault="007B4CFC" w:rsidP="007B4CFC">
            <w:pPr>
              <w:spacing w:line="280" w:lineRule="exact"/>
              <w:ind w:leftChars="-30" w:left="-85" w:rightChars="-30" w:right="-85" w:firstLineChars="0" w:firstLine="0"/>
              <w:rPr>
                <w:rFonts w:hAnsi="Calibri"/>
                <w:spacing w:val="-6"/>
                <w:sz w:val="24"/>
              </w:rPr>
            </w:pPr>
            <w:r w:rsidRPr="003950D7">
              <w:rPr>
                <w:rFonts w:hAnsi="Calibri" w:hint="eastAsia"/>
                <w:spacing w:val="-6"/>
                <w:sz w:val="24"/>
              </w:rPr>
              <w:t>預算法第75條第4款</w:t>
            </w:r>
          </w:p>
        </w:tc>
      </w:tr>
      <w:tr w:rsidR="007B4CFC" w:rsidRPr="003950D7" w:rsidTr="00E410B0">
        <w:tc>
          <w:tcPr>
            <w:tcW w:w="791"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25</w:t>
            </w:r>
          </w:p>
        </w:tc>
        <w:tc>
          <w:tcPr>
            <w:tcW w:w="2891" w:type="dxa"/>
            <w:shd w:val="clear" w:color="auto" w:fill="auto"/>
            <w:vAlign w:val="center"/>
          </w:tcPr>
          <w:p w:rsidR="007B4CFC" w:rsidRPr="003950D7" w:rsidRDefault="007B4CFC" w:rsidP="007B4CFC">
            <w:pPr>
              <w:spacing w:line="280" w:lineRule="exact"/>
              <w:ind w:leftChars="-30" w:left="-85" w:rightChars="-30" w:right="-85" w:firstLineChars="0" w:firstLine="0"/>
              <w:jc w:val="left"/>
              <w:rPr>
                <w:rFonts w:hAnsi="Calibri"/>
                <w:spacing w:val="-6"/>
                <w:sz w:val="24"/>
              </w:rPr>
            </w:pPr>
            <w:r w:rsidRPr="003950D7">
              <w:rPr>
                <w:rFonts w:hAnsi="Calibri" w:hint="eastAsia"/>
                <w:spacing w:val="-6"/>
                <w:sz w:val="24"/>
              </w:rPr>
              <w:t>中央政府口蹄疫危機處理特別預算</w:t>
            </w:r>
          </w:p>
        </w:tc>
        <w:tc>
          <w:tcPr>
            <w:tcW w:w="1134"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86-88</w:t>
            </w:r>
          </w:p>
        </w:tc>
        <w:tc>
          <w:tcPr>
            <w:tcW w:w="1559" w:type="dxa"/>
            <w:shd w:val="clear" w:color="auto" w:fill="auto"/>
            <w:vAlign w:val="center"/>
          </w:tcPr>
          <w:p w:rsidR="007B4CFC" w:rsidRPr="003950D7" w:rsidRDefault="007B4CFC" w:rsidP="007B4CFC">
            <w:pPr>
              <w:spacing w:line="280" w:lineRule="exact"/>
              <w:ind w:leftChars="-30" w:left="-85" w:rightChars="-30" w:right="-85" w:firstLineChars="0" w:firstLine="0"/>
              <w:jc w:val="right"/>
              <w:rPr>
                <w:rFonts w:hAnsi="Calibri"/>
                <w:spacing w:val="-6"/>
                <w:sz w:val="24"/>
              </w:rPr>
            </w:pPr>
            <w:r w:rsidRPr="003950D7">
              <w:rPr>
                <w:rFonts w:hAnsi="Calibri" w:hint="eastAsia"/>
                <w:spacing w:val="-6"/>
                <w:sz w:val="24"/>
              </w:rPr>
              <w:t>10</w:t>
            </w:r>
            <w:r w:rsidRPr="003950D7">
              <w:rPr>
                <w:rFonts w:hAnsi="Calibri"/>
                <w:spacing w:val="-6"/>
                <w:sz w:val="24"/>
              </w:rPr>
              <w:t>,</w:t>
            </w:r>
            <w:r w:rsidRPr="003950D7">
              <w:rPr>
                <w:rFonts w:hAnsi="Calibri" w:hint="eastAsia"/>
                <w:spacing w:val="-6"/>
                <w:sz w:val="24"/>
              </w:rPr>
              <w:t>486</w:t>
            </w:r>
            <w:r w:rsidRPr="003950D7">
              <w:rPr>
                <w:rFonts w:hAnsi="Calibri"/>
                <w:spacing w:val="-6"/>
                <w:sz w:val="24"/>
              </w:rPr>
              <w:t>,</w:t>
            </w:r>
            <w:r w:rsidRPr="003950D7">
              <w:rPr>
                <w:rFonts w:hAnsi="Calibri" w:hint="eastAsia"/>
                <w:spacing w:val="-6"/>
                <w:sz w:val="24"/>
              </w:rPr>
              <w:t xml:space="preserve">625 </w:t>
            </w:r>
          </w:p>
        </w:tc>
        <w:tc>
          <w:tcPr>
            <w:tcW w:w="2067" w:type="dxa"/>
            <w:vAlign w:val="center"/>
          </w:tcPr>
          <w:p w:rsidR="007B4CFC" w:rsidRPr="003950D7" w:rsidRDefault="007B4CFC" w:rsidP="007B4CFC">
            <w:pPr>
              <w:spacing w:line="280" w:lineRule="exact"/>
              <w:ind w:leftChars="-30" w:left="-85" w:rightChars="-30" w:right="-85" w:firstLineChars="0" w:firstLine="0"/>
              <w:rPr>
                <w:rFonts w:hAnsi="Calibri"/>
                <w:spacing w:val="-6"/>
                <w:sz w:val="24"/>
              </w:rPr>
            </w:pPr>
            <w:r w:rsidRPr="003950D7">
              <w:rPr>
                <w:rFonts w:hAnsi="Calibri" w:hint="eastAsia"/>
                <w:spacing w:val="-6"/>
                <w:sz w:val="24"/>
              </w:rPr>
              <w:t>預算法第75條第3款</w:t>
            </w:r>
          </w:p>
        </w:tc>
      </w:tr>
      <w:tr w:rsidR="007B4CFC" w:rsidRPr="003950D7" w:rsidTr="00E410B0">
        <w:tc>
          <w:tcPr>
            <w:tcW w:w="791"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26</w:t>
            </w:r>
          </w:p>
        </w:tc>
        <w:tc>
          <w:tcPr>
            <w:tcW w:w="2891" w:type="dxa"/>
            <w:shd w:val="clear" w:color="auto" w:fill="auto"/>
            <w:vAlign w:val="center"/>
          </w:tcPr>
          <w:p w:rsidR="007B4CFC" w:rsidRPr="003950D7" w:rsidRDefault="007B4CFC" w:rsidP="007B4CFC">
            <w:pPr>
              <w:spacing w:line="280" w:lineRule="exact"/>
              <w:ind w:leftChars="-30" w:left="-85" w:rightChars="-30" w:right="-85" w:firstLineChars="0" w:firstLine="0"/>
              <w:jc w:val="left"/>
              <w:rPr>
                <w:rFonts w:hAnsi="Calibri"/>
                <w:spacing w:val="-6"/>
                <w:sz w:val="24"/>
              </w:rPr>
            </w:pPr>
            <w:r w:rsidRPr="003950D7">
              <w:rPr>
                <w:rFonts w:hAnsi="Calibri" w:hint="eastAsia"/>
                <w:spacing w:val="-6"/>
                <w:sz w:val="24"/>
              </w:rPr>
              <w:t>中央政府國軍老舊眷村改建特別預算</w:t>
            </w:r>
          </w:p>
        </w:tc>
        <w:tc>
          <w:tcPr>
            <w:tcW w:w="1134"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86-94</w:t>
            </w:r>
          </w:p>
        </w:tc>
        <w:tc>
          <w:tcPr>
            <w:tcW w:w="1559" w:type="dxa"/>
            <w:shd w:val="clear" w:color="auto" w:fill="auto"/>
            <w:vAlign w:val="center"/>
          </w:tcPr>
          <w:p w:rsidR="007B4CFC" w:rsidRPr="003950D7" w:rsidRDefault="007B4CFC" w:rsidP="007B4CFC">
            <w:pPr>
              <w:spacing w:line="280" w:lineRule="exact"/>
              <w:ind w:leftChars="-30" w:left="-85" w:rightChars="-30" w:right="-85" w:firstLineChars="0" w:firstLine="0"/>
              <w:jc w:val="right"/>
              <w:rPr>
                <w:rFonts w:hAnsi="Calibri"/>
                <w:spacing w:val="-6"/>
                <w:sz w:val="24"/>
              </w:rPr>
            </w:pPr>
            <w:r w:rsidRPr="003950D7">
              <w:rPr>
                <w:rFonts w:hAnsi="Calibri" w:hint="eastAsia"/>
                <w:spacing w:val="-6"/>
                <w:sz w:val="24"/>
              </w:rPr>
              <w:t>516</w:t>
            </w:r>
            <w:r w:rsidRPr="003950D7">
              <w:rPr>
                <w:rFonts w:hAnsi="Calibri"/>
                <w:spacing w:val="-6"/>
                <w:sz w:val="24"/>
              </w:rPr>
              <w:t>,</w:t>
            </w:r>
            <w:r w:rsidRPr="003950D7">
              <w:rPr>
                <w:rFonts w:hAnsi="Calibri" w:hint="eastAsia"/>
                <w:spacing w:val="-6"/>
                <w:sz w:val="24"/>
              </w:rPr>
              <w:t>619</w:t>
            </w:r>
            <w:r w:rsidRPr="003950D7">
              <w:rPr>
                <w:rFonts w:hAnsi="Calibri"/>
                <w:spacing w:val="-6"/>
                <w:sz w:val="24"/>
              </w:rPr>
              <w:t>,</w:t>
            </w:r>
            <w:r w:rsidRPr="003950D7">
              <w:rPr>
                <w:rFonts w:hAnsi="Calibri" w:hint="eastAsia"/>
                <w:spacing w:val="-6"/>
                <w:sz w:val="24"/>
              </w:rPr>
              <w:t xml:space="preserve">073 </w:t>
            </w:r>
          </w:p>
        </w:tc>
        <w:tc>
          <w:tcPr>
            <w:tcW w:w="2067" w:type="dxa"/>
            <w:vAlign w:val="center"/>
          </w:tcPr>
          <w:p w:rsidR="007B4CFC" w:rsidRPr="003950D7" w:rsidRDefault="007B4CFC" w:rsidP="007B4CFC">
            <w:pPr>
              <w:spacing w:line="280" w:lineRule="exact"/>
              <w:ind w:leftChars="-30" w:left="-85" w:rightChars="-30" w:right="-85" w:firstLineChars="0" w:firstLine="0"/>
              <w:rPr>
                <w:rFonts w:hAnsi="Calibri"/>
                <w:spacing w:val="-6"/>
                <w:sz w:val="24"/>
              </w:rPr>
            </w:pPr>
            <w:r w:rsidRPr="003950D7">
              <w:rPr>
                <w:rFonts w:hAnsi="Calibri"/>
                <w:spacing w:val="-6"/>
                <w:sz w:val="24"/>
              </w:rPr>
              <w:t>國軍老舊眷村改建條例</w:t>
            </w:r>
            <w:r w:rsidR="008C5568" w:rsidRPr="003950D7">
              <w:rPr>
                <w:rFonts w:hAnsi="Calibri" w:hint="eastAsia"/>
                <w:spacing w:val="-6"/>
                <w:sz w:val="24"/>
              </w:rPr>
              <w:t>、預算法第75條第5款</w:t>
            </w:r>
          </w:p>
        </w:tc>
      </w:tr>
      <w:tr w:rsidR="007B4CFC" w:rsidRPr="003950D7" w:rsidTr="00E410B0">
        <w:tc>
          <w:tcPr>
            <w:tcW w:w="791"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27</w:t>
            </w:r>
          </w:p>
        </w:tc>
        <w:tc>
          <w:tcPr>
            <w:tcW w:w="2891" w:type="dxa"/>
            <w:shd w:val="clear" w:color="auto" w:fill="auto"/>
            <w:vAlign w:val="center"/>
          </w:tcPr>
          <w:p w:rsidR="007B4CFC" w:rsidRPr="003950D7" w:rsidRDefault="007B4CFC" w:rsidP="007B4CFC">
            <w:pPr>
              <w:spacing w:line="280" w:lineRule="exact"/>
              <w:ind w:leftChars="-30" w:left="-85" w:rightChars="-30" w:right="-85" w:firstLineChars="0" w:firstLine="0"/>
              <w:jc w:val="left"/>
              <w:rPr>
                <w:rFonts w:hAnsi="Calibri"/>
                <w:spacing w:val="-6"/>
                <w:sz w:val="24"/>
              </w:rPr>
            </w:pPr>
            <w:r w:rsidRPr="003950D7">
              <w:rPr>
                <w:rFonts w:hAnsi="Calibri" w:hint="eastAsia"/>
                <w:spacing w:val="-6"/>
                <w:sz w:val="24"/>
              </w:rPr>
              <w:t>中央政府立法院新院址興建計畫工程特別預算</w:t>
            </w:r>
          </w:p>
        </w:tc>
        <w:tc>
          <w:tcPr>
            <w:tcW w:w="1134"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87-90</w:t>
            </w:r>
          </w:p>
        </w:tc>
        <w:tc>
          <w:tcPr>
            <w:tcW w:w="1559" w:type="dxa"/>
            <w:shd w:val="clear" w:color="auto" w:fill="auto"/>
            <w:vAlign w:val="center"/>
          </w:tcPr>
          <w:p w:rsidR="007B4CFC" w:rsidRPr="003950D7" w:rsidRDefault="007B4CFC" w:rsidP="007B4CFC">
            <w:pPr>
              <w:spacing w:line="280" w:lineRule="exact"/>
              <w:ind w:leftChars="-30" w:left="-85" w:rightChars="-30" w:right="-85" w:firstLineChars="0" w:firstLine="0"/>
              <w:jc w:val="right"/>
              <w:rPr>
                <w:rFonts w:hAnsi="Calibri"/>
                <w:spacing w:val="-6"/>
                <w:sz w:val="24"/>
              </w:rPr>
            </w:pPr>
            <w:r w:rsidRPr="003950D7">
              <w:rPr>
                <w:rFonts w:hAnsi="Calibri" w:hint="eastAsia"/>
                <w:spacing w:val="-6"/>
                <w:sz w:val="24"/>
              </w:rPr>
              <w:t>24</w:t>
            </w:r>
            <w:r w:rsidRPr="003950D7">
              <w:rPr>
                <w:rFonts w:hAnsi="Calibri"/>
                <w:spacing w:val="-6"/>
                <w:sz w:val="24"/>
              </w:rPr>
              <w:t>,</w:t>
            </w:r>
            <w:r w:rsidRPr="003950D7">
              <w:rPr>
                <w:rFonts w:hAnsi="Calibri" w:hint="eastAsia"/>
                <w:spacing w:val="-6"/>
                <w:sz w:val="24"/>
              </w:rPr>
              <w:t>148</w:t>
            </w:r>
            <w:r w:rsidRPr="003950D7">
              <w:rPr>
                <w:rFonts w:hAnsi="Calibri"/>
                <w:spacing w:val="-6"/>
                <w:sz w:val="24"/>
              </w:rPr>
              <w:t>,</w:t>
            </w:r>
            <w:r w:rsidRPr="003950D7">
              <w:rPr>
                <w:rFonts w:hAnsi="Calibri" w:hint="eastAsia"/>
                <w:spacing w:val="-6"/>
                <w:sz w:val="24"/>
              </w:rPr>
              <w:t xml:space="preserve">261 </w:t>
            </w:r>
          </w:p>
        </w:tc>
        <w:tc>
          <w:tcPr>
            <w:tcW w:w="2067" w:type="dxa"/>
            <w:vAlign w:val="center"/>
          </w:tcPr>
          <w:p w:rsidR="007B4CFC" w:rsidRPr="003950D7" w:rsidRDefault="007B4CFC" w:rsidP="007B4CFC">
            <w:pPr>
              <w:spacing w:line="280" w:lineRule="exact"/>
              <w:ind w:leftChars="-30" w:left="-85" w:rightChars="-30" w:right="-85" w:firstLineChars="0" w:firstLine="0"/>
              <w:rPr>
                <w:rFonts w:hAnsi="Calibri"/>
                <w:spacing w:val="-6"/>
                <w:sz w:val="24"/>
              </w:rPr>
            </w:pPr>
            <w:r w:rsidRPr="003950D7">
              <w:rPr>
                <w:rFonts w:hAnsi="Calibri" w:hint="eastAsia"/>
                <w:spacing w:val="-6"/>
                <w:sz w:val="24"/>
              </w:rPr>
              <w:t>預算法第75條第5款</w:t>
            </w:r>
          </w:p>
        </w:tc>
      </w:tr>
      <w:tr w:rsidR="007B4CFC" w:rsidRPr="003950D7" w:rsidTr="00E410B0">
        <w:tc>
          <w:tcPr>
            <w:tcW w:w="791"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28</w:t>
            </w:r>
          </w:p>
        </w:tc>
        <w:tc>
          <w:tcPr>
            <w:tcW w:w="2891" w:type="dxa"/>
            <w:shd w:val="clear" w:color="auto" w:fill="auto"/>
            <w:vAlign w:val="center"/>
          </w:tcPr>
          <w:p w:rsidR="007B4CFC" w:rsidRPr="003950D7" w:rsidRDefault="007B4CFC" w:rsidP="007B4CFC">
            <w:pPr>
              <w:spacing w:line="280" w:lineRule="exact"/>
              <w:ind w:leftChars="-30" w:left="-85" w:rightChars="-30" w:right="-85" w:firstLineChars="0" w:firstLine="0"/>
              <w:jc w:val="left"/>
              <w:rPr>
                <w:rFonts w:hAnsi="Calibri"/>
                <w:spacing w:val="-6"/>
                <w:sz w:val="24"/>
              </w:rPr>
            </w:pPr>
            <w:r w:rsidRPr="003950D7">
              <w:rPr>
                <w:rFonts w:hAnsi="Calibri" w:hint="eastAsia"/>
                <w:spacing w:val="-6"/>
                <w:sz w:val="24"/>
              </w:rPr>
              <w:t>中央政府九二一震災災後重建特別預算</w:t>
            </w:r>
          </w:p>
        </w:tc>
        <w:tc>
          <w:tcPr>
            <w:tcW w:w="1134"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90</w:t>
            </w:r>
          </w:p>
        </w:tc>
        <w:tc>
          <w:tcPr>
            <w:tcW w:w="1559" w:type="dxa"/>
            <w:shd w:val="clear" w:color="auto" w:fill="auto"/>
            <w:vAlign w:val="center"/>
          </w:tcPr>
          <w:p w:rsidR="007B4CFC" w:rsidRPr="003950D7" w:rsidRDefault="007B4CFC" w:rsidP="007B4CFC">
            <w:pPr>
              <w:spacing w:line="280" w:lineRule="exact"/>
              <w:ind w:leftChars="-30" w:left="-85" w:rightChars="-30" w:right="-85" w:firstLineChars="0" w:firstLine="0"/>
              <w:jc w:val="right"/>
              <w:rPr>
                <w:rFonts w:hAnsi="Calibri"/>
                <w:spacing w:val="-6"/>
                <w:sz w:val="24"/>
              </w:rPr>
            </w:pPr>
            <w:r w:rsidRPr="003950D7">
              <w:rPr>
                <w:rFonts w:hAnsi="Calibri" w:hint="eastAsia"/>
                <w:spacing w:val="-6"/>
                <w:sz w:val="24"/>
              </w:rPr>
              <w:t>7</w:t>
            </w:r>
            <w:r w:rsidRPr="003950D7">
              <w:rPr>
                <w:rFonts w:hAnsi="Calibri"/>
                <w:spacing w:val="-6"/>
                <w:sz w:val="24"/>
              </w:rPr>
              <w:t>2,</w:t>
            </w:r>
            <w:r w:rsidRPr="003950D7">
              <w:rPr>
                <w:rFonts w:hAnsi="Calibri" w:hint="eastAsia"/>
                <w:spacing w:val="-6"/>
                <w:sz w:val="24"/>
              </w:rPr>
              <w:t>758</w:t>
            </w:r>
            <w:r w:rsidRPr="003950D7">
              <w:rPr>
                <w:rFonts w:hAnsi="Calibri"/>
                <w:spacing w:val="-6"/>
                <w:sz w:val="24"/>
              </w:rPr>
              <w:t>,</w:t>
            </w:r>
            <w:r w:rsidRPr="003950D7">
              <w:rPr>
                <w:rFonts w:hAnsi="Calibri" w:hint="eastAsia"/>
                <w:spacing w:val="-6"/>
                <w:sz w:val="24"/>
              </w:rPr>
              <w:t>795</w:t>
            </w:r>
          </w:p>
        </w:tc>
        <w:tc>
          <w:tcPr>
            <w:tcW w:w="2067" w:type="dxa"/>
            <w:vMerge w:val="restart"/>
            <w:vAlign w:val="center"/>
          </w:tcPr>
          <w:p w:rsidR="007B4CFC" w:rsidRPr="003950D7" w:rsidRDefault="00692DAD" w:rsidP="007B4CFC">
            <w:pPr>
              <w:spacing w:line="280" w:lineRule="exact"/>
              <w:ind w:leftChars="-30" w:left="-85" w:rightChars="-30" w:right="-85" w:firstLineChars="0" w:firstLine="0"/>
              <w:rPr>
                <w:rFonts w:hAnsi="Calibri"/>
                <w:spacing w:val="-6"/>
                <w:sz w:val="24"/>
              </w:rPr>
            </w:pPr>
            <w:r w:rsidRPr="003950D7">
              <w:rPr>
                <w:rFonts w:hAnsi="Calibri" w:hint="eastAsia"/>
                <w:spacing w:val="-6"/>
                <w:sz w:val="24"/>
              </w:rPr>
              <w:t>九二一</w:t>
            </w:r>
            <w:r w:rsidR="007B4CFC" w:rsidRPr="003950D7">
              <w:rPr>
                <w:rFonts w:hAnsi="Calibri"/>
                <w:spacing w:val="-6"/>
                <w:sz w:val="24"/>
              </w:rPr>
              <w:t>震災重建暫行條例</w:t>
            </w:r>
          </w:p>
        </w:tc>
      </w:tr>
      <w:tr w:rsidR="007B4CFC" w:rsidRPr="003950D7" w:rsidTr="00E410B0">
        <w:tc>
          <w:tcPr>
            <w:tcW w:w="791"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29</w:t>
            </w:r>
          </w:p>
        </w:tc>
        <w:tc>
          <w:tcPr>
            <w:tcW w:w="2891" w:type="dxa"/>
            <w:shd w:val="clear" w:color="auto" w:fill="auto"/>
            <w:vAlign w:val="center"/>
          </w:tcPr>
          <w:p w:rsidR="007B4CFC" w:rsidRPr="003950D7" w:rsidRDefault="007B4CFC" w:rsidP="007B4CFC">
            <w:pPr>
              <w:spacing w:line="280" w:lineRule="exact"/>
              <w:ind w:leftChars="-30" w:left="-85" w:rightChars="-30" w:right="-85" w:firstLineChars="0" w:firstLine="0"/>
              <w:jc w:val="left"/>
              <w:rPr>
                <w:rFonts w:hAnsi="Calibri"/>
                <w:spacing w:val="-6"/>
                <w:sz w:val="24"/>
              </w:rPr>
            </w:pPr>
            <w:r w:rsidRPr="003950D7">
              <w:rPr>
                <w:rFonts w:hAnsi="Calibri" w:hint="eastAsia"/>
                <w:spacing w:val="-6"/>
                <w:sz w:val="24"/>
              </w:rPr>
              <w:t>中央政府九二一震災災後重建第二期特別預算</w:t>
            </w:r>
          </w:p>
        </w:tc>
        <w:tc>
          <w:tcPr>
            <w:tcW w:w="1134"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90</w:t>
            </w:r>
          </w:p>
        </w:tc>
        <w:tc>
          <w:tcPr>
            <w:tcW w:w="1559" w:type="dxa"/>
            <w:shd w:val="clear" w:color="auto" w:fill="auto"/>
            <w:vAlign w:val="center"/>
          </w:tcPr>
          <w:p w:rsidR="007B4CFC" w:rsidRPr="003950D7" w:rsidRDefault="007B4CFC" w:rsidP="007B4CFC">
            <w:pPr>
              <w:spacing w:line="280" w:lineRule="exact"/>
              <w:ind w:leftChars="-30" w:left="-85" w:rightChars="-30" w:right="-85" w:firstLineChars="0" w:firstLine="0"/>
              <w:jc w:val="right"/>
              <w:rPr>
                <w:rFonts w:hAnsi="Calibri"/>
                <w:spacing w:val="-6"/>
                <w:sz w:val="24"/>
              </w:rPr>
            </w:pPr>
            <w:r w:rsidRPr="003950D7">
              <w:rPr>
                <w:rFonts w:hAnsi="Calibri" w:hint="eastAsia"/>
                <w:spacing w:val="-6"/>
                <w:sz w:val="24"/>
              </w:rPr>
              <w:t>27</w:t>
            </w:r>
            <w:r w:rsidRPr="003950D7">
              <w:rPr>
                <w:rFonts w:hAnsi="Calibri"/>
                <w:spacing w:val="-6"/>
                <w:sz w:val="24"/>
              </w:rPr>
              <w:t>,</w:t>
            </w:r>
            <w:r w:rsidRPr="003950D7">
              <w:rPr>
                <w:rFonts w:hAnsi="Calibri" w:hint="eastAsia"/>
                <w:spacing w:val="-6"/>
                <w:sz w:val="24"/>
              </w:rPr>
              <w:t>241</w:t>
            </w:r>
            <w:r w:rsidRPr="003950D7">
              <w:rPr>
                <w:rFonts w:hAnsi="Calibri"/>
                <w:spacing w:val="-6"/>
                <w:sz w:val="24"/>
              </w:rPr>
              <w:t>,</w:t>
            </w:r>
            <w:r w:rsidRPr="003950D7">
              <w:rPr>
                <w:rFonts w:hAnsi="Calibri" w:hint="eastAsia"/>
                <w:spacing w:val="-6"/>
                <w:sz w:val="24"/>
              </w:rPr>
              <w:t>205</w:t>
            </w:r>
          </w:p>
        </w:tc>
        <w:tc>
          <w:tcPr>
            <w:tcW w:w="2067" w:type="dxa"/>
            <w:vMerge/>
            <w:vAlign w:val="center"/>
          </w:tcPr>
          <w:p w:rsidR="007B4CFC" w:rsidRPr="003950D7" w:rsidRDefault="007B4CFC" w:rsidP="007B4CFC">
            <w:pPr>
              <w:spacing w:line="280" w:lineRule="exact"/>
              <w:ind w:leftChars="-30" w:left="-85" w:rightChars="-30" w:right="-85" w:firstLineChars="0" w:firstLine="0"/>
              <w:rPr>
                <w:rFonts w:hAnsi="Calibri"/>
                <w:spacing w:val="-6"/>
                <w:sz w:val="24"/>
              </w:rPr>
            </w:pPr>
          </w:p>
        </w:tc>
      </w:tr>
      <w:tr w:rsidR="007B4CFC" w:rsidRPr="003950D7" w:rsidTr="00E410B0">
        <w:tc>
          <w:tcPr>
            <w:tcW w:w="791"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30</w:t>
            </w:r>
          </w:p>
        </w:tc>
        <w:tc>
          <w:tcPr>
            <w:tcW w:w="2891" w:type="dxa"/>
            <w:shd w:val="clear" w:color="auto" w:fill="auto"/>
            <w:vAlign w:val="center"/>
          </w:tcPr>
          <w:p w:rsidR="007B4CFC" w:rsidRPr="003950D7" w:rsidRDefault="007B4CFC" w:rsidP="007B4CFC">
            <w:pPr>
              <w:spacing w:line="280" w:lineRule="exact"/>
              <w:ind w:leftChars="-30" w:left="-85" w:rightChars="-30" w:right="-85" w:firstLineChars="0" w:firstLine="0"/>
              <w:jc w:val="left"/>
              <w:rPr>
                <w:rFonts w:hAnsi="Calibri"/>
                <w:spacing w:val="-6"/>
                <w:sz w:val="24"/>
              </w:rPr>
            </w:pPr>
            <w:r w:rsidRPr="003950D7">
              <w:rPr>
                <w:rFonts w:hAnsi="Calibri" w:hint="eastAsia"/>
                <w:spacing w:val="-6"/>
                <w:sz w:val="24"/>
              </w:rPr>
              <w:t>中央政府基隆河整體治理計畫（前期計畫）特別預算</w:t>
            </w:r>
          </w:p>
        </w:tc>
        <w:tc>
          <w:tcPr>
            <w:tcW w:w="1134"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91-94</w:t>
            </w:r>
          </w:p>
        </w:tc>
        <w:tc>
          <w:tcPr>
            <w:tcW w:w="1559" w:type="dxa"/>
            <w:shd w:val="clear" w:color="auto" w:fill="auto"/>
            <w:vAlign w:val="center"/>
          </w:tcPr>
          <w:p w:rsidR="007B4CFC" w:rsidRPr="003950D7" w:rsidRDefault="007B4CFC" w:rsidP="007B4CFC">
            <w:pPr>
              <w:spacing w:line="280" w:lineRule="exact"/>
              <w:ind w:leftChars="-30" w:left="-85" w:rightChars="-30" w:right="-85" w:firstLineChars="0" w:firstLine="0"/>
              <w:jc w:val="right"/>
              <w:rPr>
                <w:rFonts w:hAnsi="Calibri"/>
                <w:spacing w:val="-6"/>
                <w:sz w:val="24"/>
              </w:rPr>
            </w:pPr>
            <w:r w:rsidRPr="003950D7">
              <w:rPr>
                <w:rFonts w:hAnsi="Calibri" w:hint="eastAsia"/>
                <w:spacing w:val="-6"/>
                <w:sz w:val="24"/>
              </w:rPr>
              <w:t>31</w:t>
            </w:r>
            <w:r w:rsidRPr="003950D7">
              <w:rPr>
                <w:rFonts w:hAnsi="Calibri"/>
                <w:spacing w:val="-6"/>
                <w:sz w:val="24"/>
              </w:rPr>
              <w:t>,</w:t>
            </w:r>
            <w:r w:rsidRPr="003950D7">
              <w:rPr>
                <w:rFonts w:hAnsi="Calibri" w:hint="eastAsia"/>
                <w:spacing w:val="-6"/>
                <w:sz w:val="24"/>
              </w:rPr>
              <w:t>615</w:t>
            </w:r>
            <w:r w:rsidRPr="003950D7">
              <w:rPr>
                <w:rFonts w:hAnsi="Calibri"/>
                <w:spacing w:val="-6"/>
                <w:sz w:val="24"/>
              </w:rPr>
              <w:t>,</w:t>
            </w:r>
            <w:r w:rsidRPr="003950D7">
              <w:rPr>
                <w:rFonts w:hAnsi="Calibri" w:hint="eastAsia"/>
                <w:spacing w:val="-6"/>
                <w:sz w:val="24"/>
              </w:rPr>
              <w:t xml:space="preserve">730 </w:t>
            </w:r>
          </w:p>
        </w:tc>
        <w:tc>
          <w:tcPr>
            <w:tcW w:w="2067" w:type="dxa"/>
            <w:vAlign w:val="center"/>
          </w:tcPr>
          <w:p w:rsidR="007B4CFC" w:rsidRPr="003950D7" w:rsidRDefault="007B4CFC" w:rsidP="007B4CFC">
            <w:pPr>
              <w:spacing w:line="280" w:lineRule="exact"/>
              <w:ind w:leftChars="-30" w:left="-85" w:rightChars="-30" w:right="-85" w:firstLineChars="0" w:firstLine="0"/>
              <w:rPr>
                <w:rFonts w:hAnsi="Calibri"/>
                <w:spacing w:val="-6"/>
                <w:sz w:val="24"/>
              </w:rPr>
            </w:pPr>
            <w:r w:rsidRPr="003950D7">
              <w:rPr>
                <w:rFonts w:hAnsi="Calibri" w:hint="eastAsia"/>
                <w:spacing w:val="-6"/>
                <w:sz w:val="24"/>
              </w:rPr>
              <w:t>基隆河流域整治特別條例</w:t>
            </w:r>
          </w:p>
        </w:tc>
      </w:tr>
      <w:tr w:rsidR="007B4CFC" w:rsidRPr="003950D7" w:rsidTr="00E410B0">
        <w:tc>
          <w:tcPr>
            <w:tcW w:w="791"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31</w:t>
            </w:r>
          </w:p>
        </w:tc>
        <w:tc>
          <w:tcPr>
            <w:tcW w:w="2891" w:type="dxa"/>
            <w:shd w:val="clear" w:color="auto" w:fill="auto"/>
            <w:vAlign w:val="center"/>
          </w:tcPr>
          <w:p w:rsidR="007B4CFC" w:rsidRPr="003950D7" w:rsidRDefault="007B4CFC" w:rsidP="007B4CFC">
            <w:pPr>
              <w:spacing w:line="280" w:lineRule="exact"/>
              <w:ind w:leftChars="-30" w:left="-85" w:rightChars="-30" w:right="-85" w:firstLineChars="0" w:firstLine="0"/>
              <w:jc w:val="left"/>
              <w:rPr>
                <w:rFonts w:hAnsi="Calibri"/>
                <w:spacing w:val="-6"/>
                <w:sz w:val="24"/>
              </w:rPr>
            </w:pPr>
            <w:r w:rsidRPr="003950D7">
              <w:rPr>
                <w:rFonts w:hAnsi="Calibri" w:hint="eastAsia"/>
                <w:spacing w:val="-6"/>
                <w:sz w:val="24"/>
              </w:rPr>
              <w:t>中央政府嚴重急性呼吸道症候群防治及紓困特別預算</w:t>
            </w:r>
          </w:p>
        </w:tc>
        <w:tc>
          <w:tcPr>
            <w:tcW w:w="1134"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92-93</w:t>
            </w:r>
          </w:p>
        </w:tc>
        <w:tc>
          <w:tcPr>
            <w:tcW w:w="1559" w:type="dxa"/>
            <w:shd w:val="clear" w:color="auto" w:fill="auto"/>
            <w:vAlign w:val="center"/>
          </w:tcPr>
          <w:p w:rsidR="007B4CFC" w:rsidRPr="003950D7" w:rsidRDefault="007B4CFC" w:rsidP="007B4CFC">
            <w:pPr>
              <w:spacing w:line="280" w:lineRule="exact"/>
              <w:ind w:leftChars="-30" w:left="-85" w:rightChars="-30" w:right="-85" w:firstLineChars="0" w:firstLine="0"/>
              <w:jc w:val="right"/>
              <w:rPr>
                <w:rFonts w:hAnsi="Calibri"/>
                <w:spacing w:val="-6"/>
                <w:sz w:val="24"/>
              </w:rPr>
            </w:pPr>
            <w:r w:rsidRPr="003950D7">
              <w:rPr>
                <w:rFonts w:hAnsi="Calibri" w:hint="eastAsia"/>
                <w:spacing w:val="-6"/>
                <w:sz w:val="24"/>
              </w:rPr>
              <w:t>50</w:t>
            </w:r>
            <w:r w:rsidRPr="003950D7">
              <w:rPr>
                <w:rFonts w:hAnsi="Calibri"/>
                <w:spacing w:val="-6"/>
                <w:sz w:val="24"/>
              </w:rPr>
              <w:t>,</w:t>
            </w:r>
            <w:r w:rsidRPr="003950D7">
              <w:rPr>
                <w:rFonts w:hAnsi="Calibri" w:hint="eastAsia"/>
                <w:spacing w:val="-6"/>
                <w:sz w:val="24"/>
              </w:rPr>
              <w:t>000</w:t>
            </w:r>
            <w:r w:rsidRPr="003950D7">
              <w:rPr>
                <w:rFonts w:hAnsi="Calibri"/>
                <w:spacing w:val="-6"/>
                <w:sz w:val="24"/>
              </w:rPr>
              <w:t>,</w:t>
            </w:r>
            <w:r w:rsidRPr="003950D7">
              <w:rPr>
                <w:rFonts w:hAnsi="Calibri" w:hint="eastAsia"/>
                <w:spacing w:val="-6"/>
                <w:sz w:val="24"/>
              </w:rPr>
              <w:t>000</w:t>
            </w:r>
          </w:p>
        </w:tc>
        <w:tc>
          <w:tcPr>
            <w:tcW w:w="2067" w:type="dxa"/>
            <w:vAlign w:val="center"/>
          </w:tcPr>
          <w:p w:rsidR="007B4CFC" w:rsidRPr="003950D7" w:rsidRDefault="007B4CFC" w:rsidP="007B4CFC">
            <w:pPr>
              <w:spacing w:line="280" w:lineRule="exact"/>
              <w:ind w:leftChars="-30" w:left="-85" w:rightChars="-30" w:right="-85" w:firstLineChars="0" w:firstLine="0"/>
              <w:rPr>
                <w:rFonts w:hAnsi="Calibri"/>
                <w:spacing w:val="-6"/>
                <w:sz w:val="24"/>
              </w:rPr>
            </w:pPr>
            <w:r w:rsidRPr="003950D7">
              <w:rPr>
                <w:rFonts w:hAnsi="Calibri" w:hint="eastAsia"/>
                <w:spacing w:val="-6"/>
                <w:sz w:val="24"/>
              </w:rPr>
              <w:t>嚴重急性呼吸道症候群防治及紓困暫行條例</w:t>
            </w:r>
          </w:p>
        </w:tc>
      </w:tr>
      <w:tr w:rsidR="007B4CFC" w:rsidRPr="003950D7" w:rsidTr="00E410B0">
        <w:tc>
          <w:tcPr>
            <w:tcW w:w="791"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32</w:t>
            </w:r>
          </w:p>
        </w:tc>
        <w:tc>
          <w:tcPr>
            <w:tcW w:w="2891" w:type="dxa"/>
            <w:shd w:val="clear" w:color="auto" w:fill="auto"/>
            <w:vAlign w:val="center"/>
          </w:tcPr>
          <w:p w:rsidR="007B4CFC" w:rsidRPr="003950D7" w:rsidRDefault="007B4CFC" w:rsidP="007B4CFC">
            <w:pPr>
              <w:spacing w:line="280" w:lineRule="exact"/>
              <w:ind w:leftChars="-30" w:left="-85" w:rightChars="-30" w:right="-85" w:firstLineChars="0" w:firstLine="0"/>
              <w:jc w:val="left"/>
              <w:rPr>
                <w:rFonts w:hAnsi="Calibri"/>
                <w:spacing w:val="-6"/>
                <w:sz w:val="24"/>
              </w:rPr>
            </w:pPr>
            <w:r w:rsidRPr="003950D7">
              <w:rPr>
                <w:rFonts w:hAnsi="Calibri" w:hint="eastAsia"/>
                <w:spacing w:val="-6"/>
                <w:sz w:val="24"/>
              </w:rPr>
              <w:t>93年度中央政府擴大公共建設投資計畫特別預算</w:t>
            </w:r>
          </w:p>
        </w:tc>
        <w:tc>
          <w:tcPr>
            <w:tcW w:w="1134"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93</w:t>
            </w:r>
          </w:p>
        </w:tc>
        <w:tc>
          <w:tcPr>
            <w:tcW w:w="1559" w:type="dxa"/>
            <w:shd w:val="clear" w:color="auto" w:fill="auto"/>
            <w:vAlign w:val="center"/>
          </w:tcPr>
          <w:p w:rsidR="007B4CFC" w:rsidRPr="003950D7" w:rsidRDefault="007B4CFC" w:rsidP="007B4CFC">
            <w:pPr>
              <w:spacing w:line="280" w:lineRule="exact"/>
              <w:ind w:leftChars="-30" w:left="-85" w:rightChars="-30" w:right="-85" w:firstLineChars="0" w:firstLine="0"/>
              <w:jc w:val="right"/>
              <w:rPr>
                <w:rFonts w:hAnsi="Calibri"/>
                <w:spacing w:val="-6"/>
                <w:sz w:val="24"/>
              </w:rPr>
            </w:pPr>
            <w:r w:rsidRPr="003950D7">
              <w:rPr>
                <w:rFonts w:hAnsi="Calibri"/>
                <w:spacing w:val="-6"/>
                <w:sz w:val="24"/>
              </w:rPr>
              <w:t>36,523,300</w:t>
            </w:r>
          </w:p>
        </w:tc>
        <w:tc>
          <w:tcPr>
            <w:tcW w:w="2067" w:type="dxa"/>
            <w:vMerge w:val="restart"/>
            <w:vAlign w:val="center"/>
          </w:tcPr>
          <w:p w:rsidR="007B4CFC" w:rsidRPr="003950D7" w:rsidRDefault="007B4CFC" w:rsidP="007B4CFC">
            <w:pPr>
              <w:spacing w:line="280" w:lineRule="exact"/>
              <w:ind w:leftChars="-30" w:left="-85" w:rightChars="-30" w:right="-85" w:firstLineChars="0" w:firstLine="0"/>
              <w:rPr>
                <w:rFonts w:hAnsi="Calibri"/>
                <w:spacing w:val="-6"/>
                <w:sz w:val="24"/>
              </w:rPr>
            </w:pPr>
            <w:r w:rsidRPr="003950D7">
              <w:rPr>
                <w:rFonts w:hAnsi="Calibri" w:hint="eastAsia"/>
                <w:spacing w:val="-6"/>
                <w:sz w:val="24"/>
              </w:rPr>
              <w:t>擴大公共建設投資特別條例</w:t>
            </w:r>
          </w:p>
          <w:p w:rsidR="007B4CFC" w:rsidRPr="003950D7" w:rsidRDefault="007B4CFC" w:rsidP="007B4CFC">
            <w:pPr>
              <w:spacing w:line="280" w:lineRule="exact"/>
              <w:ind w:leftChars="-30" w:left="-85" w:rightChars="-30" w:right="-85" w:firstLineChars="0" w:firstLine="0"/>
              <w:rPr>
                <w:rFonts w:hAnsi="Calibri"/>
                <w:spacing w:val="-6"/>
                <w:sz w:val="24"/>
              </w:rPr>
            </w:pPr>
          </w:p>
          <w:p w:rsidR="007B4CFC" w:rsidRPr="003950D7" w:rsidRDefault="007B4CFC" w:rsidP="000E29A3">
            <w:pPr>
              <w:spacing w:line="280" w:lineRule="exact"/>
              <w:ind w:leftChars="-30" w:left="-85" w:rightChars="-30" w:right="-85" w:firstLineChars="0" w:firstLine="0"/>
              <w:rPr>
                <w:rFonts w:hAnsi="Calibri"/>
                <w:spacing w:val="-6"/>
                <w:sz w:val="24"/>
              </w:rPr>
            </w:pPr>
            <w:r w:rsidRPr="003950D7">
              <w:rPr>
                <w:rFonts w:hAnsi="Calibri" w:hint="eastAsia"/>
                <w:spacing w:val="-6"/>
                <w:sz w:val="24"/>
              </w:rPr>
              <w:t>條例第1條明定「依預算法第83條規定制定本條例」</w:t>
            </w:r>
          </w:p>
        </w:tc>
      </w:tr>
      <w:tr w:rsidR="007B4CFC" w:rsidRPr="003950D7" w:rsidTr="00E410B0">
        <w:tc>
          <w:tcPr>
            <w:tcW w:w="791"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33</w:t>
            </w:r>
          </w:p>
        </w:tc>
        <w:tc>
          <w:tcPr>
            <w:tcW w:w="2891" w:type="dxa"/>
            <w:shd w:val="clear" w:color="auto" w:fill="auto"/>
            <w:vAlign w:val="center"/>
          </w:tcPr>
          <w:p w:rsidR="007B4CFC" w:rsidRPr="003950D7" w:rsidRDefault="007B4CFC" w:rsidP="007B4CFC">
            <w:pPr>
              <w:spacing w:line="280" w:lineRule="exact"/>
              <w:ind w:leftChars="-30" w:left="-85" w:rightChars="-30" w:right="-85" w:firstLineChars="0" w:firstLine="0"/>
              <w:jc w:val="left"/>
              <w:rPr>
                <w:rFonts w:hAnsi="Calibri"/>
                <w:spacing w:val="-6"/>
                <w:sz w:val="24"/>
              </w:rPr>
            </w:pPr>
            <w:r w:rsidRPr="003950D7">
              <w:rPr>
                <w:rFonts w:hAnsi="Calibri" w:hint="eastAsia"/>
                <w:spacing w:val="-6"/>
                <w:sz w:val="24"/>
              </w:rPr>
              <w:t>9</w:t>
            </w:r>
            <w:r w:rsidRPr="003950D7">
              <w:rPr>
                <w:rFonts w:hAnsi="Calibri"/>
                <w:spacing w:val="-6"/>
                <w:sz w:val="24"/>
              </w:rPr>
              <w:t>4</w:t>
            </w:r>
            <w:r w:rsidRPr="003950D7">
              <w:rPr>
                <w:rFonts w:hAnsi="Calibri" w:hint="eastAsia"/>
                <w:spacing w:val="-6"/>
                <w:sz w:val="24"/>
              </w:rPr>
              <w:t>年度中央政府擴大公共建設投資計畫特別預算</w:t>
            </w:r>
          </w:p>
        </w:tc>
        <w:tc>
          <w:tcPr>
            <w:tcW w:w="1134"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9</w:t>
            </w:r>
            <w:r w:rsidRPr="003950D7">
              <w:rPr>
                <w:rFonts w:hAnsi="Calibri"/>
                <w:spacing w:val="-6"/>
                <w:sz w:val="24"/>
              </w:rPr>
              <w:t>4</w:t>
            </w:r>
          </w:p>
        </w:tc>
        <w:tc>
          <w:tcPr>
            <w:tcW w:w="1559" w:type="dxa"/>
            <w:shd w:val="clear" w:color="auto" w:fill="auto"/>
            <w:vAlign w:val="center"/>
          </w:tcPr>
          <w:p w:rsidR="007B4CFC" w:rsidRPr="003950D7" w:rsidRDefault="007B4CFC" w:rsidP="007B4CFC">
            <w:pPr>
              <w:spacing w:line="280" w:lineRule="exact"/>
              <w:ind w:leftChars="-30" w:left="-85" w:rightChars="-30" w:right="-85" w:firstLineChars="0" w:firstLine="0"/>
              <w:jc w:val="right"/>
              <w:rPr>
                <w:rFonts w:hAnsi="Calibri"/>
                <w:spacing w:val="-6"/>
                <w:sz w:val="24"/>
              </w:rPr>
            </w:pPr>
            <w:r w:rsidRPr="003950D7">
              <w:rPr>
                <w:rFonts w:hAnsi="Calibri" w:hint="eastAsia"/>
                <w:spacing w:val="-6"/>
                <w:sz w:val="24"/>
              </w:rPr>
              <w:t>90</w:t>
            </w:r>
            <w:r w:rsidRPr="003950D7">
              <w:rPr>
                <w:rFonts w:hAnsi="Calibri"/>
                <w:spacing w:val="-6"/>
                <w:sz w:val="24"/>
              </w:rPr>
              <w:t>,</w:t>
            </w:r>
            <w:r w:rsidRPr="003950D7">
              <w:rPr>
                <w:rFonts w:hAnsi="Calibri" w:hint="eastAsia"/>
                <w:spacing w:val="-6"/>
                <w:sz w:val="24"/>
              </w:rPr>
              <w:t>498</w:t>
            </w:r>
            <w:r w:rsidRPr="003950D7">
              <w:rPr>
                <w:rFonts w:hAnsi="Calibri"/>
                <w:spacing w:val="-6"/>
                <w:sz w:val="24"/>
              </w:rPr>
              <w:t>,</w:t>
            </w:r>
            <w:r w:rsidRPr="003950D7">
              <w:rPr>
                <w:rFonts w:hAnsi="Calibri" w:hint="eastAsia"/>
                <w:spacing w:val="-6"/>
                <w:sz w:val="24"/>
              </w:rPr>
              <w:t>000</w:t>
            </w:r>
          </w:p>
        </w:tc>
        <w:tc>
          <w:tcPr>
            <w:tcW w:w="2067" w:type="dxa"/>
            <w:vMerge/>
            <w:vAlign w:val="center"/>
          </w:tcPr>
          <w:p w:rsidR="007B4CFC" w:rsidRPr="003950D7" w:rsidRDefault="007B4CFC" w:rsidP="007B4CFC">
            <w:pPr>
              <w:spacing w:line="280" w:lineRule="exact"/>
              <w:ind w:leftChars="-30" w:left="-85" w:rightChars="-30" w:right="-85" w:firstLineChars="0" w:firstLine="0"/>
              <w:rPr>
                <w:rFonts w:hAnsi="Calibri"/>
                <w:spacing w:val="-6"/>
                <w:sz w:val="24"/>
              </w:rPr>
            </w:pPr>
          </w:p>
        </w:tc>
      </w:tr>
      <w:tr w:rsidR="007B4CFC" w:rsidRPr="003950D7" w:rsidTr="00E410B0">
        <w:tc>
          <w:tcPr>
            <w:tcW w:w="791"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34</w:t>
            </w:r>
          </w:p>
        </w:tc>
        <w:tc>
          <w:tcPr>
            <w:tcW w:w="2891" w:type="dxa"/>
            <w:shd w:val="clear" w:color="auto" w:fill="auto"/>
            <w:vAlign w:val="center"/>
          </w:tcPr>
          <w:p w:rsidR="007B4CFC" w:rsidRPr="003950D7" w:rsidRDefault="007B4CFC" w:rsidP="007B4CFC">
            <w:pPr>
              <w:spacing w:line="280" w:lineRule="exact"/>
              <w:ind w:leftChars="-30" w:left="-85" w:rightChars="-30" w:right="-85" w:firstLineChars="0" w:firstLine="0"/>
              <w:jc w:val="left"/>
              <w:rPr>
                <w:rFonts w:hAnsi="Calibri"/>
                <w:spacing w:val="-6"/>
                <w:sz w:val="24"/>
              </w:rPr>
            </w:pPr>
            <w:r w:rsidRPr="003950D7">
              <w:rPr>
                <w:rFonts w:hAnsi="Calibri" w:hint="eastAsia"/>
                <w:spacing w:val="-6"/>
                <w:sz w:val="24"/>
              </w:rPr>
              <w:t>9</w:t>
            </w:r>
            <w:r w:rsidRPr="003950D7">
              <w:rPr>
                <w:rFonts w:hAnsi="Calibri"/>
                <w:spacing w:val="-6"/>
                <w:sz w:val="24"/>
              </w:rPr>
              <w:t>5</w:t>
            </w:r>
            <w:r w:rsidRPr="003950D7">
              <w:rPr>
                <w:rFonts w:hAnsi="Calibri" w:hint="eastAsia"/>
                <w:spacing w:val="-6"/>
                <w:sz w:val="24"/>
              </w:rPr>
              <w:t>年度中央政府擴大公共建設投資計畫特別預算</w:t>
            </w:r>
          </w:p>
        </w:tc>
        <w:tc>
          <w:tcPr>
            <w:tcW w:w="1134"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9</w:t>
            </w:r>
            <w:r w:rsidRPr="003950D7">
              <w:rPr>
                <w:rFonts w:hAnsi="Calibri"/>
                <w:spacing w:val="-6"/>
                <w:sz w:val="24"/>
              </w:rPr>
              <w:t>5</w:t>
            </w:r>
          </w:p>
        </w:tc>
        <w:tc>
          <w:tcPr>
            <w:tcW w:w="1559" w:type="dxa"/>
            <w:shd w:val="clear" w:color="auto" w:fill="auto"/>
            <w:vAlign w:val="center"/>
          </w:tcPr>
          <w:p w:rsidR="007B4CFC" w:rsidRPr="003950D7" w:rsidRDefault="007B4CFC" w:rsidP="007B4CFC">
            <w:pPr>
              <w:spacing w:line="280" w:lineRule="exact"/>
              <w:ind w:leftChars="-30" w:left="-85" w:rightChars="-30" w:right="-85" w:firstLineChars="0" w:firstLine="0"/>
              <w:jc w:val="right"/>
              <w:rPr>
                <w:rFonts w:hAnsi="Calibri"/>
                <w:spacing w:val="-6"/>
                <w:sz w:val="24"/>
              </w:rPr>
            </w:pPr>
            <w:r w:rsidRPr="003950D7">
              <w:rPr>
                <w:rFonts w:hAnsi="Calibri" w:hint="eastAsia"/>
                <w:spacing w:val="-6"/>
                <w:sz w:val="24"/>
              </w:rPr>
              <w:t>96</w:t>
            </w:r>
            <w:r w:rsidRPr="003950D7">
              <w:rPr>
                <w:rFonts w:hAnsi="Calibri"/>
                <w:spacing w:val="-6"/>
                <w:sz w:val="24"/>
              </w:rPr>
              <w:t>,</w:t>
            </w:r>
            <w:r w:rsidRPr="003950D7">
              <w:rPr>
                <w:rFonts w:hAnsi="Calibri" w:hint="eastAsia"/>
                <w:spacing w:val="-6"/>
                <w:sz w:val="24"/>
              </w:rPr>
              <w:t>994</w:t>
            </w:r>
            <w:r w:rsidRPr="003950D7">
              <w:rPr>
                <w:rFonts w:hAnsi="Calibri"/>
                <w:spacing w:val="-6"/>
                <w:sz w:val="24"/>
              </w:rPr>
              <w:t>,</w:t>
            </w:r>
            <w:r w:rsidRPr="003950D7">
              <w:rPr>
                <w:rFonts w:hAnsi="Calibri" w:hint="eastAsia"/>
                <w:spacing w:val="-6"/>
                <w:sz w:val="24"/>
              </w:rPr>
              <w:t>300</w:t>
            </w:r>
          </w:p>
        </w:tc>
        <w:tc>
          <w:tcPr>
            <w:tcW w:w="2067" w:type="dxa"/>
            <w:vMerge/>
            <w:vAlign w:val="center"/>
          </w:tcPr>
          <w:p w:rsidR="007B4CFC" w:rsidRPr="003950D7" w:rsidRDefault="007B4CFC" w:rsidP="007B4CFC">
            <w:pPr>
              <w:spacing w:line="280" w:lineRule="exact"/>
              <w:ind w:leftChars="-30" w:left="-85" w:rightChars="-30" w:right="-85" w:firstLineChars="0" w:firstLine="0"/>
              <w:rPr>
                <w:rFonts w:hAnsi="Calibri"/>
                <w:spacing w:val="-6"/>
                <w:sz w:val="24"/>
              </w:rPr>
            </w:pPr>
          </w:p>
        </w:tc>
      </w:tr>
      <w:tr w:rsidR="007B4CFC" w:rsidRPr="003950D7" w:rsidTr="00E410B0">
        <w:tc>
          <w:tcPr>
            <w:tcW w:w="791"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3</w:t>
            </w:r>
            <w:r w:rsidRPr="003950D7">
              <w:rPr>
                <w:rFonts w:hAnsi="Calibri"/>
                <w:spacing w:val="-6"/>
                <w:sz w:val="24"/>
              </w:rPr>
              <w:t>5</w:t>
            </w:r>
          </w:p>
        </w:tc>
        <w:tc>
          <w:tcPr>
            <w:tcW w:w="2891" w:type="dxa"/>
            <w:shd w:val="clear" w:color="auto" w:fill="auto"/>
            <w:vAlign w:val="center"/>
          </w:tcPr>
          <w:p w:rsidR="007B4CFC" w:rsidRPr="003950D7" w:rsidRDefault="007B4CFC" w:rsidP="007B4CFC">
            <w:pPr>
              <w:spacing w:line="280" w:lineRule="exact"/>
              <w:ind w:leftChars="-30" w:left="-85" w:rightChars="-30" w:right="-85" w:firstLineChars="0" w:firstLine="0"/>
              <w:jc w:val="left"/>
              <w:rPr>
                <w:rFonts w:hAnsi="Calibri"/>
                <w:spacing w:val="-6"/>
                <w:sz w:val="24"/>
              </w:rPr>
            </w:pPr>
            <w:r w:rsidRPr="003950D7">
              <w:rPr>
                <w:rFonts w:hAnsi="Calibri" w:hint="eastAsia"/>
                <w:spacing w:val="-6"/>
                <w:sz w:val="24"/>
              </w:rPr>
              <w:t>96年度中央政府擴大公共建設投資計畫特別預算</w:t>
            </w:r>
          </w:p>
        </w:tc>
        <w:tc>
          <w:tcPr>
            <w:tcW w:w="1134"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96</w:t>
            </w:r>
          </w:p>
        </w:tc>
        <w:tc>
          <w:tcPr>
            <w:tcW w:w="1559" w:type="dxa"/>
            <w:shd w:val="clear" w:color="auto" w:fill="auto"/>
            <w:vAlign w:val="center"/>
          </w:tcPr>
          <w:p w:rsidR="007B4CFC" w:rsidRPr="003950D7" w:rsidRDefault="007B4CFC" w:rsidP="007B4CFC">
            <w:pPr>
              <w:spacing w:line="280" w:lineRule="exact"/>
              <w:ind w:leftChars="-30" w:left="-85" w:rightChars="-30" w:right="-85" w:firstLineChars="0" w:firstLine="0"/>
              <w:jc w:val="right"/>
              <w:rPr>
                <w:rFonts w:hAnsi="Calibri"/>
                <w:spacing w:val="-6"/>
                <w:sz w:val="24"/>
              </w:rPr>
            </w:pPr>
            <w:r w:rsidRPr="003950D7">
              <w:rPr>
                <w:rFonts w:hAnsi="Calibri" w:hint="eastAsia"/>
                <w:spacing w:val="-6"/>
                <w:sz w:val="24"/>
              </w:rPr>
              <w:t>75</w:t>
            </w:r>
            <w:r w:rsidRPr="003950D7">
              <w:rPr>
                <w:rFonts w:hAnsi="Calibri"/>
                <w:spacing w:val="-6"/>
                <w:sz w:val="24"/>
              </w:rPr>
              <w:t>,</w:t>
            </w:r>
            <w:r w:rsidRPr="003950D7">
              <w:rPr>
                <w:rFonts w:hAnsi="Calibri" w:hint="eastAsia"/>
                <w:spacing w:val="-6"/>
                <w:sz w:val="24"/>
              </w:rPr>
              <w:t>886</w:t>
            </w:r>
            <w:r w:rsidRPr="003950D7">
              <w:rPr>
                <w:rFonts w:hAnsi="Calibri"/>
                <w:spacing w:val="-6"/>
                <w:sz w:val="24"/>
              </w:rPr>
              <w:t>,</w:t>
            </w:r>
            <w:r w:rsidRPr="003950D7">
              <w:rPr>
                <w:rFonts w:hAnsi="Calibri" w:hint="eastAsia"/>
                <w:spacing w:val="-6"/>
                <w:sz w:val="24"/>
              </w:rPr>
              <w:t>300</w:t>
            </w:r>
          </w:p>
        </w:tc>
        <w:tc>
          <w:tcPr>
            <w:tcW w:w="2067" w:type="dxa"/>
            <w:vMerge/>
            <w:vAlign w:val="center"/>
          </w:tcPr>
          <w:p w:rsidR="007B4CFC" w:rsidRPr="003950D7" w:rsidRDefault="007B4CFC" w:rsidP="007B4CFC">
            <w:pPr>
              <w:spacing w:line="280" w:lineRule="exact"/>
              <w:ind w:leftChars="-30" w:left="-85" w:rightChars="-30" w:right="-85" w:firstLineChars="0" w:firstLine="0"/>
              <w:rPr>
                <w:rFonts w:hAnsi="Calibri"/>
                <w:spacing w:val="-6"/>
                <w:sz w:val="24"/>
              </w:rPr>
            </w:pPr>
          </w:p>
        </w:tc>
      </w:tr>
      <w:tr w:rsidR="007B4CFC" w:rsidRPr="003950D7" w:rsidTr="00E410B0">
        <w:tc>
          <w:tcPr>
            <w:tcW w:w="791"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3</w:t>
            </w:r>
            <w:r w:rsidRPr="003950D7">
              <w:rPr>
                <w:rFonts w:hAnsi="Calibri"/>
                <w:spacing w:val="-6"/>
                <w:sz w:val="24"/>
              </w:rPr>
              <w:t>6</w:t>
            </w:r>
          </w:p>
        </w:tc>
        <w:tc>
          <w:tcPr>
            <w:tcW w:w="2891" w:type="dxa"/>
            <w:shd w:val="clear" w:color="auto" w:fill="auto"/>
            <w:vAlign w:val="center"/>
          </w:tcPr>
          <w:p w:rsidR="007B4CFC" w:rsidRPr="003950D7" w:rsidRDefault="007B4CFC" w:rsidP="007B4CFC">
            <w:pPr>
              <w:spacing w:line="280" w:lineRule="exact"/>
              <w:ind w:leftChars="-30" w:left="-85" w:rightChars="-30" w:right="-85" w:firstLineChars="0" w:firstLine="0"/>
              <w:jc w:val="left"/>
              <w:rPr>
                <w:rFonts w:hAnsi="Calibri"/>
                <w:spacing w:val="-6"/>
                <w:sz w:val="24"/>
              </w:rPr>
            </w:pPr>
            <w:r w:rsidRPr="003950D7">
              <w:rPr>
                <w:rFonts w:hAnsi="Calibri" w:hint="eastAsia"/>
                <w:spacing w:val="-6"/>
                <w:sz w:val="24"/>
              </w:rPr>
              <w:t>97年度中央政府擴大公共建設投資計畫特別預算</w:t>
            </w:r>
          </w:p>
        </w:tc>
        <w:tc>
          <w:tcPr>
            <w:tcW w:w="1134"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97</w:t>
            </w:r>
          </w:p>
        </w:tc>
        <w:tc>
          <w:tcPr>
            <w:tcW w:w="1559" w:type="dxa"/>
            <w:shd w:val="clear" w:color="auto" w:fill="auto"/>
            <w:vAlign w:val="center"/>
          </w:tcPr>
          <w:p w:rsidR="007B4CFC" w:rsidRPr="003950D7" w:rsidRDefault="007B4CFC" w:rsidP="007B4CFC">
            <w:pPr>
              <w:spacing w:line="280" w:lineRule="exact"/>
              <w:ind w:leftChars="-30" w:left="-85" w:rightChars="-30" w:right="-85" w:firstLineChars="0" w:firstLine="0"/>
              <w:jc w:val="right"/>
              <w:rPr>
                <w:rFonts w:hAnsi="Calibri"/>
                <w:spacing w:val="-6"/>
                <w:sz w:val="24"/>
              </w:rPr>
            </w:pPr>
            <w:r w:rsidRPr="003950D7">
              <w:rPr>
                <w:rFonts w:hAnsi="Calibri" w:hint="eastAsia"/>
                <w:spacing w:val="-6"/>
                <w:sz w:val="24"/>
              </w:rPr>
              <w:t>129</w:t>
            </w:r>
            <w:r w:rsidRPr="003950D7">
              <w:rPr>
                <w:rFonts w:hAnsi="Calibri"/>
                <w:spacing w:val="-6"/>
                <w:sz w:val="24"/>
              </w:rPr>
              <w:t>,</w:t>
            </w:r>
            <w:r w:rsidRPr="003950D7">
              <w:rPr>
                <w:rFonts w:hAnsi="Calibri" w:hint="eastAsia"/>
                <w:spacing w:val="-6"/>
                <w:sz w:val="24"/>
              </w:rPr>
              <w:t>998</w:t>
            </w:r>
            <w:r w:rsidRPr="003950D7">
              <w:rPr>
                <w:rFonts w:hAnsi="Calibri"/>
                <w:spacing w:val="-6"/>
                <w:sz w:val="24"/>
              </w:rPr>
              <w:t>,</w:t>
            </w:r>
            <w:r w:rsidRPr="003950D7">
              <w:rPr>
                <w:rFonts w:hAnsi="Calibri" w:hint="eastAsia"/>
                <w:spacing w:val="-6"/>
                <w:sz w:val="24"/>
              </w:rPr>
              <w:t>100</w:t>
            </w:r>
          </w:p>
        </w:tc>
        <w:tc>
          <w:tcPr>
            <w:tcW w:w="2067" w:type="dxa"/>
            <w:vMerge/>
            <w:vAlign w:val="center"/>
          </w:tcPr>
          <w:p w:rsidR="007B4CFC" w:rsidRPr="003950D7" w:rsidRDefault="007B4CFC" w:rsidP="007B4CFC">
            <w:pPr>
              <w:spacing w:line="280" w:lineRule="exact"/>
              <w:ind w:leftChars="-30" w:left="-85" w:rightChars="-30" w:right="-85" w:firstLineChars="0" w:firstLine="0"/>
              <w:rPr>
                <w:rFonts w:hAnsi="Calibri"/>
                <w:spacing w:val="-6"/>
                <w:sz w:val="24"/>
              </w:rPr>
            </w:pPr>
          </w:p>
        </w:tc>
      </w:tr>
      <w:tr w:rsidR="007B4CFC" w:rsidRPr="003950D7" w:rsidTr="00E410B0">
        <w:tc>
          <w:tcPr>
            <w:tcW w:w="791"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3</w:t>
            </w:r>
            <w:r w:rsidRPr="003950D7">
              <w:rPr>
                <w:rFonts w:hAnsi="Calibri"/>
                <w:spacing w:val="-6"/>
                <w:sz w:val="24"/>
              </w:rPr>
              <w:t>7</w:t>
            </w:r>
          </w:p>
        </w:tc>
        <w:tc>
          <w:tcPr>
            <w:tcW w:w="2891" w:type="dxa"/>
            <w:shd w:val="clear" w:color="auto" w:fill="auto"/>
            <w:vAlign w:val="center"/>
          </w:tcPr>
          <w:p w:rsidR="007B4CFC" w:rsidRPr="003950D7" w:rsidRDefault="007B4CFC" w:rsidP="007B4CFC">
            <w:pPr>
              <w:spacing w:line="280" w:lineRule="exact"/>
              <w:ind w:leftChars="-30" w:left="-85" w:rightChars="-30" w:right="-85" w:firstLineChars="0" w:firstLine="0"/>
              <w:jc w:val="left"/>
              <w:rPr>
                <w:rFonts w:hAnsi="Calibri"/>
                <w:spacing w:val="-6"/>
                <w:sz w:val="24"/>
              </w:rPr>
            </w:pPr>
            <w:r w:rsidRPr="003950D7">
              <w:rPr>
                <w:rFonts w:hAnsi="Calibri" w:hint="eastAsia"/>
                <w:spacing w:val="-6"/>
                <w:sz w:val="24"/>
              </w:rPr>
              <w:t>中央政府易淹水地區水患治理計畫第一期特別預算</w:t>
            </w:r>
          </w:p>
        </w:tc>
        <w:tc>
          <w:tcPr>
            <w:tcW w:w="1134"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95-</w:t>
            </w:r>
            <w:r w:rsidRPr="003950D7">
              <w:rPr>
                <w:rFonts w:hAnsi="Calibri"/>
                <w:spacing w:val="-6"/>
                <w:sz w:val="24"/>
              </w:rPr>
              <w:t>96</w:t>
            </w:r>
          </w:p>
        </w:tc>
        <w:tc>
          <w:tcPr>
            <w:tcW w:w="1559" w:type="dxa"/>
            <w:shd w:val="clear" w:color="auto" w:fill="auto"/>
            <w:vAlign w:val="center"/>
          </w:tcPr>
          <w:p w:rsidR="007B4CFC" w:rsidRPr="003950D7" w:rsidRDefault="007B4CFC" w:rsidP="007B4CFC">
            <w:pPr>
              <w:spacing w:line="280" w:lineRule="exact"/>
              <w:ind w:leftChars="-30" w:left="-85" w:rightChars="-30" w:right="-85" w:firstLineChars="0" w:firstLine="0"/>
              <w:jc w:val="right"/>
              <w:rPr>
                <w:rFonts w:hAnsi="Calibri"/>
                <w:spacing w:val="-6"/>
                <w:sz w:val="24"/>
              </w:rPr>
            </w:pPr>
            <w:r w:rsidRPr="003950D7">
              <w:rPr>
                <w:rFonts w:hAnsi="Calibri"/>
                <w:spacing w:val="-6"/>
                <w:sz w:val="24"/>
              </w:rPr>
              <w:t>30,965,</w:t>
            </w:r>
            <w:r w:rsidRPr="003950D7">
              <w:rPr>
                <w:rFonts w:hAnsi="Calibri" w:hint="eastAsia"/>
                <w:spacing w:val="-6"/>
                <w:sz w:val="24"/>
              </w:rPr>
              <w:t>000</w:t>
            </w:r>
          </w:p>
        </w:tc>
        <w:tc>
          <w:tcPr>
            <w:tcW w:w="2067" w:type="dxa"/>
            <w:vMerge w:val="restart"/>
            <w:vAlign w:val="center"/>
          </w:tcPr>
          <w:p w:rsidR="007B4CFC" w:rsidRPr="003950D7" w:rsidRDefault="007B4CFC" w:rsidP="007B4CFC">
            <w:pPr>
              <w:spacing w:line="280" w:lineRule="exact"/>
              <w:ind w:leftChars="-30" w:left="-85" w:rightChars="-30" w:right="-85" w:firstLineChars="0" w:firstLine="0"/>
              <w:rPr>
                <w:rFonts w:hAnsi="Calibri"/>
                <w:spacing w:val="-6"/>
                <w:sz w:val="24"/>
              </w:rPr>
            </w:pPr>
            <w:r w:rsidRPr="003950D7">
              <w:rPr>
                <w:rFonts w:hAnsi="Calibri" w:hint="eastAsia"/>
                <w:spacing w:val="-6"/>
                <w:sz w:val="24"/>
              </w:rPr>
              <w:t>水患治理特別條例</w:t>
            </w:r>
          </w:p>
        </w:tc>
      </w:tr>
      <w:tr w:rsidR="007B4CFC" w:rsidRPr="003950D7" w:rsidTr="00E410B0">
        <w:tc>
          <w:tcPr>
            <w:tcW w:w="791"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3</w:t>
            </w:r>
            <w:r w:rsidRPr="003950D7">
              <w:rPr>
                <w:rFonts w:hAnsi="Calibri"/>
                <w:spacing w:val="-6"/>
                <w:sz w:val="24"/>
              </w:rPr>
              <w:t>8</w:t>
            </w:r>
          </w:p>
        </w:tc>
        <w:tc>
          <w:tcPr>
            <w:tcW w:w="2891" w:type="dxa"/>
            <w:shd w:val="clear" w:color="auto" w:fill="auto"/>
            <w:vAlign w:val="center"/>
          </w:tcPr>
          <w:p w:rsidR="007B4CFC" w:rsidRPr="003950D7" w:rsidRDefault="007B4CFC" w:rsidP="007B4CFC">
            <w:pPr>
              <w:spacing w:line="280" w:lineRule="exact"/>
              <w:ind w:leftChars="-30" w:left="-85" w:rightChars="-30" w:right="-85" w:firstLineChars="0" w:firstLine="0"/>
              <w:jc w:val="left"/>
              <w:rPr>
                <w:rFonts w:hAnsi="Calibri"/>
                <w:spacing w:val="-6"/>
                <w:sz w:val="24"/>
              </w:rPr>
            </w:pPr>
            <w:r w:rsidRPr="003950D7">
              <w:rPr>
                <w:rFonts w:hAnsi="Calibri" w:hint="eastAsia"/>
                <w:spacing w:val="-6"/>
                <w:sz w:val="24"/>
              </w:rPr>
              <w:t>中央政府易淹水地區水患治理計畫第二期特別預算</w:t>
            </w:r>
          </w:p>
        </w:tc>
        <w:tc>
          <w:tcPr>
            <w:tcW w:w="1134"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spacing w:val="-6"/>
                <w:sz w:val="24"/>
              </w:rPr>
              <w:t>97-99</w:t>
            </w:r>
          </w:p>
        </w:tc>
        <w:tc>
          <w:tcPr>
            <w:tcW w:w="1559" w:type="dxa"/>
            <w:shd w:val="clear" w:color="auto" w:fill="auto"/>
            <w:vAlign w:val="center"/>
          </w:tcPr>
          <w:p w:rsidR="007B4CFC" w:rsidRPr="003950D7" w:rsidRDefault="007B4CFC" w:rsidP="007B4CFC">
            <w:pPr>
              <w:spacing w:line="280" w:lineRule="exact"/>
              <w:ind w:leftChars="-30" w:left="-85" w:rightChars="-30" w:right="-85" w:firstLineChars="0" w:firstLine="0"/>
              <w:jc w:val="right"/>
              <w:rPr>
                <w:rFonts w:hAnsi="Calibri"/>
                <w:spacing w:val="-6"/>
                <w:sz w:val="24"/>
              </w:rPr>
            </w:pPr>
            <w:r w:rsidRPr="003950D7">
              <w:rPr>
                <w:rFonts w:hAnsi="Calibri" w:hint="eastAsia"/>
                <w:spacing w:val="-6"/>
                <w:sz w:val="24"/>
              </w:rPr>
              <w:t>4</w:t>
            </w:r>
            <w:r w:rsidRPr="003950D7">
              <w:rPr>
                <w:rFonts w:hAnsi="Calibri"/>
                <w:spacing w:val="-6"/>
                <w:sz w:val="24"/>
              </w:rPr>
              <w:t>4,500,000</w:t>
            </w:r>
          </w:p>
        </w:tc>
        <w:tc>
          <w:tcPr>
            <w:tcW w:w="2067" w:type="dxa"/>
            <w:vMerge/>
            <w:vAlign w:val="center"/>
          </w:tcPr>
          <w:p w:rsidR="007B4CFC" w:rsidRPr="003950D7" w:rsidRDefault="007B4CFC" w:rsidP="007B4CFC">
            <w:pPr>
              <w:spacing w:line="280" w:lineRule="exact"/>
              <w:ind w:leftChars="-30" w:left="-85" w:rightChars="-30" w:right="-85" w:firstLineChars="0" w:firstLine="0"/>
              <w:rPr>
                <w:rFonts w:hAnsi="Calibri"/>
                <w:spacing w:val="-6"/>
                <w:sz w:val="24"/>
              </w:rPr>
            </w:pPr>
          </w:p>
        </w:tc>
      </w:tr>
      <w:tr w:rsidR="007B4CFC" w:rsidRPr="003950D7" w:rsidTr="00E410B0">
        <w:tc>
          <w:tcPr>
            <w:tcW w:w="791"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3</w:t>
            </w:r>
            <w:r w:rsidRPr="003950D7">
              <w:rPr>
                <w:rFonts w:hAnsi="Calibri"/>
                <w:spacing w:val="-6"/>
                <w:sz w:val="24"/>
              </w:rPr>
              <w:t>9</w:t>
            </w:r>
          </w:p>
        </w:tc>
        <w:tc>
          <w:tcPr>
            <w:tcW w:w="2891" w:type="dxa"/>
            <w:shd w:val="clear" w:color="auto" w:fill="auto"/>
            <w:vAlign w:val="center"/>
          </w:tcPr>
          <w:p w:rsidR="007B4CFC" w:rsidRPr="003950D7" w:rsidRDefault="007B4CFC" w:rsidP="007B4CFC">
            <w:pPr>
              <w:spacing w:line="280" w:lineRule="exact"/>
              <w:ind w:leftChars="-30" w:left="-85" w:rightChars="-30" w:right="-85" w:firstLineChars="0" w:firstLine="0"/>
              <w:jc w:val="left"/>
              <w:rPr>
                <w:rFonts w:hAnsi="Calibri"/>
                <w:spacing w:val="-6"/>
                <w:sz w:val="24"/>
              </w:rPr>
            </w:pPr>
            <w:r w:rsidRPr="003950D7">
              <w:rPr>
                <w:rFonts w:hAnsi="Calibri" w:hint="eastAsia"/>
                <w:spacing w:val="-6"/>
                <w:sz w:val="24"/>
              </w:rPr>
              <w:t>中央政府易淹水地區水患治理計畫第三期特別預算</w:t>
            </w:r>
          </w:p>
        </w:tc>
        <w:tc>
          <w:tcPr>
            <w:tcW w:w="1134"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spacing w:val="-6"/>
                <w:sz w:val="24"/>
              </w:rPr>
              <w:t>100-102</w:t>
            </w:r>
          </w:p>
        </w:tc>
        <w:tc>
          <w:tcPr>
            <w:tcW w:w="1559" w:type="dxa"/>
            <w:shd w:val="clear" w:color="auto" w:fill="auto"/>
            <w:vAlign w:val="center"/>
          </w:tcPr>
          <w:p w:rsidR="007B4CFC" w:rsidRPr="003950D7" w:rsidRDefault="007B4CFC" w:rsidP="007B4CFC">
            <w:pPr>
              <w:spacing w:line="280" w:lineRule="exact"/>
              <w:ind w:leftChars="-30" w:left="-85" w:rightChars="-30" w:right="-85" w:firstLineChars="0" w:firstLine="0"/>
              <w:jc w:val="right"/>
              <w:rPr>
                <w:rFonts w:hAnsi="Calibri"/>
                <w:spacing w:val="-6"/>
                <w:sz w:val="24"/>
              </w:rPr>
            </w:pPr>
            <w:r w:rsidRPr="003950D7">
              <w:rPr>
                <w:rFonts w:hAnsi="Calibri" w:hint="eastAsia"/>
                <w:spacing w:val="-6"/>
                <w:sz w:val="24"/>
              </w:rPr>
              <w:t>4</w:t>
            </w:r>
            <w:r w:rsidRPr="003950D7">
              <w:rPr>
                <w:rFonts w:hAnsi="Calibri"/>
                <w:spacing w:val="-6"/>
                <w:sz w:val="24"/>
              </w:rPr>
              <w:t>0,455,000</w:t>
            </w:r>
          </w:p>
        </w:tc>
        <w:tc>
          <w:tcPr>
            <w:tcW w:w="2067" w:type="dxa"/>
            <w:vMerge/>
            <w:vAlign w:val="center"/>
          </w:tcPr>
          <w:p w:rsidR="007B4CFC" w:rsidRPr="003950D7" w:rsidRDefault="007B4CFC" w:rsidP="007B4CFC">
            <w:pPr>
              <w:spacing w:line="280" w:lineRule="exact"/>
              <w:ind w:leftChars="-30" w:left="-85" w:rightChars="-30" w:right="-85" w:firstLineChars="0" w:firstLine="0"/>
              <w:rPr>
                <w:rFonts w:hAnsi="Calibri"/>
                <w:spacing w:val="-6"/>
                <w:sz w:val="24"/>
              </w:rPr>
            </w:pPr>
          </w:p>
        </w:tc>
      </w:tr>
      <w:tr w:rsidR="007B4CFC" w:rsidRPr="003950D7" w:rsidTr="00E410B0">
        <w:tc>
          <w:tcPr>
            <w:tcW w:w="791"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spacing w:val="-6"/>
                <w:sz w:val="24"/>
              </w:rPr>
              <w:t>40</w:t>
            </w:r>
          </w:p>
        </w:tc>
        <w:tc>
          <w:tcPr>
            <w:tcW w:w="2891" w:type="dxa"/>
            <w:shd w:val="clear" w:color="auto" w:fill="auto"/>
            <w:vAlign w:val="center"/>
          </w:tcPr>
          <w:p w:rsidR="007B4CFC" w:rsidRPr="003950D7" w:rsidRDefault="007B4CFC" w:rsidP="007B4CFC">
            <w:pPr>
              <w:spacing w:line="280" w:lineRule="exact"/>
              <w:ind w:leftChars="-30" w:left="-85" w:rightChars="-30" w:right="-85" w:firstLineChars="0" w:firstLine="0"/>
              <w:jc w:val="left"/>
              <w:rPr>
                <w:rFonts w:hAnsi="Calibri"/>
                <w:spacing w:val="-6"/>
                <w:sz w:val="24"/>
              </w:rPr>
            </w:pPr>
            <w:r w:rsidRPr="003950D7">
              <w:rPr>
                <w:rFonts w:hAnsi="Calibri" w:hint="eastAsia"/>
                <w:spacing w:val="-6"/>
                <w:sz w:val="24"/>
              </w:rPr>
              <w:t>中央政府石門水庫及其集水區整治計畫第一期特別預算</w:t>
            </w:r>
          </w:p>
        </w:tc>
        <w:tc>
          <w:tcPr>
            <w:tcW w:w="1134"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95-</w:t>
            </w:r>
            <w:r w:rsidRPr="003950D7">
              <w:rPr>
                <w:rFonts w:hAnsi="Calibri"/>
                <w:spacing w:val="-6"/>
                <w:sz w:val="24"/>
              </w:rPr>
              <w:t>97</w:t>
            </w:r>
          </w:p>
        </w:tc>
        <w:tc>
          <w:tcPr>
            <w:tcW w:w="1559" w:type="dxa"/>
            <w:shd w:val="clear" w:color="auto" w:fill="auto"/>
            <w:vAlign w:val="center"/>
          </w:tcPr>
          <w:p w:rsidR="007B4CFC" w:rsidRPr="003950D7" w:rsidRDefault="007B4CFC" w:rsidP="007B4CFC">
            <w:pPr>
              <w:spacing w:line="280" w:lineRule="exact"/>
              <w:ind w:leftChars="-30" w:left="-85" w:rightChars="-30" w:right="-85" w:firstLineChars="0" w:firstLine="0"/>
              <w:jc w:val="right"/>
              <w:rPr>
                <w:rFonts w:hAnsi="Calibri"/>
                <w:spacing w:val="-6"/>
                <w:sz w:val="24"/>
              </w:rPr>
            </w:pPr>
            <w:r w:rsidRPr="003950D7">
              <w:rPr>
                <w:rFonts w:hAnsi="Calibri"/>
                <w:spacing w:val="-6"/>
                <w:sz w:val="24"/>
              </w:rPr>
              <w:t>13,</w:t>
            </w:r>
            <w:r w:rsidRPr="003950D7">
              <w:rPr>
                <w:rFonts w:hAnsi="Calibri" w:hint="eastAsia"/>
                <w:spacing w:val="-6"/>
                <w:sz w:val="24"/>
              </w:rPr>
              <w:t>970</w:t>
            </w:r>
            <w:r w:rsidRPr="003950D7">
              <w:rPr>
                <w:rFonts w:hAnsi="Calibri"/>
                <w:spacing w:val="-6"/>
                <w:sz w:val="24"/>
              </w:rPr>
              <w:t>,</w:t>
            </w:r>
            <w:r w:rsidRPr="003950D7">
              <w:rPr>
                <w:rFonts w:hAnsi="Calibri" w:hint="eastAsia"/>
                <w:spacing w:val="-6"/>
                <w:sz w:val="24"/>
              </w:rPr>
              <w:t>000</w:t>
            </w:r>
          </w:p>
        </w:tc>
        <w:tc>
          <w:tcPr>
            <w:tcW w:w="2067" w:type="dxa"/>
            <w:vMerge w:val="restart"/>
            <w:vAlign w:val="center"/>
          </w:tcPr>
          <w:p w:rsidR="007B4CFC" w:rsidRPr="003950D7" w:rsidRDefault="007B4CFC" w:rsidP="007B4CFC">
            <w:pPr>
              <w:spacing w:line="280" w:lineRule="exact"/>
              <w:ind w:leftChars="-30" w:left="-85" w:rightChars="-30" w:right="-85" w:firstLineChars="0" w:firstLine="0"/>
              <w:rPr>
                <w:rFonts w:hAnsi="Calibri"/>
                <w:spacing w:val="-6"/>
                <w:sz w:val="24"/>
              </w:rPr>
            </w:pPr>
            <w:r w:rsidRPr="003950D7">
              <w:rPr>
                <w:rFonts w:hAnsi="Calibri" w:hint="eastAsia"/>
                <w:spacing w:val="-6"/>
                <w:sz w:val="24"/>
              </w:rPr>
              <w:t>石門水庫及其集水區整治特別條例</w:t>
            </w:r>
          </w:p>
          <w:p w:rsidR="007B4CFC" w:rsidRPr="003950D7" w:rsidRDefault="007B4CFC" w:rsidP="007B4CFC">
            <w:pPr>
              <w:spacing w:line="280" w:lineRule="exact"/>
              <w:ind w:leftChars="-30" w:left="-85" w:rightChars="-30" w:right="-85" w:firstLineChars="0" w:firstLine="0"/>
              <w:rPr>
                <w:rFonts w:hAnsi="Calibri"/>
                <w:spacing w:val="-6"/>
                <w:sz w:val="24"/>
              </w:rPr>
            </w:pPr>
            <w:r w:rsidRPr="003950D7">
              <w:rPr>
                <w:rFonts w:hAnsi="Calibri" w:hint="eastAsia"/>
                <w:spacing w:val="-6"/>
                <w:sz w:val="24"/>
              </w:rPr>
              <w:t>條例第1條明定「依預算法第83條規定制定本條例」</w:t>
            </w:r>
          </w:p>
        </w:tc>
      </w:tr>
      <w:tr w:rsidR="007B4CFC" w:rsidRPr="003950D7" w:rsidTr="00E410B0">
        <w:tc>
          <w:tcPr>
            <w:tcW w:w="791"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spacing w:val="-6"/>
                <w:sz w:val="24"/>
              </w:rPr>
              <w:t>41</w:t>
            </w:r>
          </w:p>
        </w:tc>
        <w:tc>
          <w:tcPr>
            <w:tcW w:w="2891" w:type="dxa"/>
            <w:shd w:val="clear" w:color="auto" w:fill="auto"/>
            <w:vAlign w:val="center"/>
          </w:tcPr>
          <w:p w:rsidR="007B4CFC" w:rsidRPr="003950D7" w:rsidRDefault="007B4CFC" w:rsidP="007B4CFC">
            <w:pPr>
              <w:spacing w:line="280" w:lineRule="exact"/>
              <w:ind w:leftChars="-30" w:left="-85" w:rightChars="-30" w:right="-85" w:firstLineChars="0" w:firstLine="0"/>
              <w:jc w:val="left"/>
              <w:rPr>
                <w:rFonts w:hAnsi="Calibri"/>
                <w:spacing w:val="-6"/>
                <w:sz w:val="24"/>
              </w:rPr>
            </w:pPr>
            <w:r w:rsidRPr="003950D7">
              <w:rPr>
                <w:rFonts w:hAnsi="Calibri" w:hint="eastAsia"/>
                <w:spacing w:val="-6"/>
                <w:sz w:val="24"/>
              </w:rPr>
              <w:t>中央政府石門水庫及其集水區整治計畫第二期特別預算</w:t>
            </w:r>
          </w:p>
        </w:tc>
        <w:tc>
          <w:tcPr>
            <w:tcW w:w="1134"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98</w:t>
            </w:r>
            <w:r w:rsidRPr="003950D7">
              <w:rPr>
                <w:rFonts w:hAnsi="Calibri"/>
                <w:spacing w:val="-6"/>
                <w:sz w:val="24"/>
              </w:rPr>
              <w:t>-</w:t>
            </w:r>
            <w:r w:rsidRPr="003950D7">
              <w:rPr>
                <w:rFonts w:hAnsi="Calibri" w:hint="eastAsia"/>
                <w:spacing w:val="-6"/>
                <w:sz w:val="24"/>
              </w:rPr>
              <w:t>100</w:t>
            </w:r>
          </w:p>
        </w:tc>
        <w:tc>
          <w:tcPr>
            <w:tcW w:w="1559" w:type="dxa"/>
            <w:shd w:val="clear" w:color="auto" w:fill="auto"/>
            <w:vAlign w:val="center"/>
          </w:tcPr>
          <w:p w:rsidR="007B4CFC" w:rsidRPr="003950D7" w:rsidRDefault="007B4CFC" w:rsidP="007B4CFC">
            <w:pPr>
              <w:spacing w:line="280" w:lineRule="exact"/>
              <w:ind w:leftChars="-30" w:left="-85" w:rightChars="-30" w:right="-85" w:firstLineChars="0" w:firstLine="0"/>
              <w:jc w:val="right"/>
              <w:rPr>
                <w:rFonts w:hAnsi="Calibri"/>
                <w:spacing w:val="-6"/>
                <w:sz w:val="24"/>
              </w:rPr>
            </w:pPr>
            <w:r w:rsidRPr="003950D7">
              <w:rPr>
                <w:rFonts w:hAnsi="Calibri" w:hint="eastAsia"/>
                <w:spacing w:val="-6"/>
                <w:sz w:val="24"/>
              </w:rPr>
              <w:t>1</w:t>
            </w:r>
            <w:r w:rsidRPr="003950D7">
              <w:rPr>
                <w:rFonts w:hAnsi="Calibri"/>
                <w:spacing w:val="-6"/>
                <w:sz w:val="24"/>
              </w:rPr>
              <w:t>1,030,000</w:t>
            </w:r>
          </w:p>
        </w:tc>
        <w:tc>
          <w:tcPr>
            <w:tcW w:w="2067" w:type="dxa"/>
            <w:vMerge/>
            <w:vAlign w:val="center"/>
          </w:tcPr>
          <w:p w:rsidR="007B4CFC" w:rsidRPr="003950D7" w:rsidRDefault="007B4CFC" w:rsidP="007B4CFC">
            <w:pPr>
              <w:spacing w:line="280" w:lineRule="exact"/>
              <w:ind w:leftChars="-30" w:left="-85" w:rightChars="-30" w:right="-85" w:firstLineChars="0" w:firstLine="0"/>
              <w:rPr>
                <w:rFonts w:hAnsi="Calibri"/>
                <w:spacing w:val="-6"/>
                <w:sz w:val="24"/>
              </w:rPr>
            </w:pPr>
          </w:p>
        </w:tc>
      </w:tr>
      <w:tr w:rsidR="007B4CFC" w:rsidRPr="003950D7" w:rsidTr="00E410B0">
        <w:tc>
          <w:tcPr>
            <w:tcW w:w="791"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4</w:t>
            </w:r>
            <w:r w:rsidRPr="003950D7">
              <w:rPr>
                <w:rFonts w:hAnsi="Calibri"/>
                <w:spacing w:val="-6"/>
                <w:sz w:val="24"/>
              </w:rPr>
              <w:t>2</w:t>
            </w:r>
          </w:p>
        </w:tc>
        <w:tc>
          <w:tcPr>
            <w:tcW w:w="2891" w:type="dxa"/>
            <w:shd w:val="clear" w:color="auto" w:fill="auto"/>
            <w:vAlign w:val="center"/>
          </w:tcPr>
          <w:p w:rsidR="007B4CFC" w:rsidRPr="003950D7" w:rsidRDefault="007B4CFC" w:rsidP="007B4CFC">
            <w:pPr>
              <w:spacing w:line="280" w:lineRule="exact"/>
              <w:ind w:leftChars="-30" w:left="-85" w:rightChars="-30" w:right="-85" w:firstLineChars="0" w:firstLine="0"/>
              <w:jc w:val="left"/>
              <w:rPr>
                <w:rFonts w:hAnsi="Calibri"/>
                <w:spacing w:val="-6"/>
                <w:sz w:val="24"/>
              </w:rPr>
            </w:pPr>
            <w:r w:rsidRPr="003950D7">
              <w:rPr>
                <w:rFonts w:hAnsi="Calibri" w:hint="eastAsia"/>
                <w:spacing w:val="-6"/>
                <w:sz w:val="24"/>
              </w:rPr>
              <w:t>中央政府振興經濟消費券發放特別預算</w:t>
            </w:r>
          </w:p>
        </w:tc>
        <w:tc>
          <w:tcPr>
            <w:tcW w:w="1134"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98</w:t>
            </w:r>
          </w:p>
        </w:tc>
        <w:tc>
          <w:tcPr>
            <w:tcW w:w="1559" w:type="dxa"/>
            <w:shd w:val="clear" w:color="auto" w:fill="auto"/>
            <w:vAlign w:val="center"/>
          </w:tcPr>
          <w:p w:rsidR="007B4CFC" w:rsidRPr="003950D7" w:rsidRDefault="007B4CFC" w:rsidP="007B4CFC">
            <w:pPr>
              <w:spacing w:line="280" w:lineRule="exact"/>
              <w:ind w:leftChars="-30" w:left="-85" w:rightChars="-30" w:right="-85" w:firstLineChars="0" w:firstLine="0"/>
              <w:jc w:val="right"/>
              <w:rPr>
                <w:rFonts w:hAnsi="Calibri"/>
                <w:spacing w:val="-6"/>
                <w:sz w:val="24"/>
              </w:rPr>
            </w:pPr>
            <w:r w:rsidRPr="003950D7">
              <w:rPr>
                <w:rFonts w:hAnsi="Calibri" w:hint="eastAsia"/>
                <w:spacing w:val="-6"/>
                <w:sz w:val="24"/>
              </w:rPr>
              <w:t>85</w:t>
            </w:r>
            <w:r w:rsidRPr="003950D7">
              <w:rPr>
                <w:rFonts w:hAnsi="Calibri"/>
                <w:spacing w:val="-6"/>
                <w:sz w:val="24"/>
              </w:rPr>
              <w:t>,</w:t>
            </w:r>
            <w:r w:rsidRPr="003950D7">
              <w:rPr>
                <w:rFonts w:hAnsi="Calibri" w:hint="eastAsia"/>
                <w:spacing w:val="-6"/>
                <w:sz w:val="24"/>
              </w:rPr>
              <w:t>653</w:t>
            </w:r>
            <w:r w:rsidRPr="003950D7">
              <w:rPr>
                <w:rFonts w:hAnsi="Calibri"/>
                <w:spacing w:val="-6"/>
                <w:sz w:val="24"/>
              </w:rPr>
              <w:t>,</w:t>
            </w:r>
            <w:r w:rsidRPr="003950D7">
              <w:rPr>
                <w:rFonts w:hAnsi="Calibri" w:hint="eastAsia"/>
                <w:spacing w:val="-6"/>
                <w:sz w:val="24"/>
              </w:rPr>
              <w:t>022</w:t>
            </w:r>
          </w:p>
        </w:tc>
        <w:tc>
          <w:tcPr>
            <w:tcW w:w="2067" w:type="dxa"/>
            <w:vAlign w:val="center"/>
          </w:tcPr>
          <w:p w:rsidR="007B4CFC" w:rsidRPr="003950D7" w:rsidRDefault="007B4CFC" w:rsidP="007B4CFC">
            <w:pPr>
              <w:spacing w:line="280" w:lineRule="exact"/>
              <w:ind w:leftChars="-30" w:left="-85" w:rightChars="-30" w:right="-85" w:firstLineChars="0" w:firstLine="0"/>
              <w:rPr>
                <w:rFonts w:hAnsi="Calibri"/>
                <w:spacing w:val="-6"/>
                <w:sz w:val="24"/>
              </w:rPr>
            </w:pPr>
            <w:r w:rsidRPr="003950D7">
              <w:rPr>
                <w:rFonts w:hAnsi="Calibri" w:hint="eastAsia"/>
                <w:spacing w:val="-6"/>
                <w:sz w:val="24"/>
              </w:rPr>
              <w:t>振興經濟消費券發放特別條例</w:t>
            </w:r>
          </w:p>
        </w:tc>
      </w:tr>
      <w:tr w:rsidR="007B4CFC" w:rsidRPr="003950D7" w:rsidTr="00E410B0">
        <w:tc>
          <w:tcPr>
            <w:tcW w:w="791"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4</w:t>
            </w:r>
            <w:r w:rsidRPr="003950D7">
              <w:rPr>
                <w:rFonts w:hAnsi="Calibri"/>
                <w:spacing w:val="-6"/>
                <w:sz w:val="24"/>
              </w:rPr>
              <w:t>3</w:t>
            </w:r>
          </w:p>
        </w:tc>
        <w:tc>
          <w:tcPr>
            <w:tcW w:w="2891" w:type="dxa"/>
            <w:shd w:val="clear" w:color="auto" w:fill="auto"/>
            <w:vAlign w:val="center"/>
          </w:tcPr>
          <w:p w:rsidR="007B4CFC" w:rsidRPr="003950D7" w:rsidRDefault="007B4CFC" w:rsidP="007B4CFC">
            <w:pPr>
              <w:spacing w:line="280" w:lineRule="exact"/>
              <w:ind w:leftChars="-30" w:left="-85" w:rightChars="-30" w:right="-85" w:firstLineChars="0" w:firstLine="0"/>
              <w:jc w:val="left"/>
              <w:rPr>
                <w:rFonts w:hAnsi="Calibri"/>
                <w:spacing w:val="-6"/>
                <w:sz w:val="24"/>
              </w:rPr>
            </w:pPr>
            <w:r w:rsidRPr="003950D7">
              <w:rPr>
                <w:rFonts w:hAnsi="Calibri" w:hint="eastAsia"/>
                <w:spacing w:val="-6"/>
                <w:sz w:val="24"/>
              </w:rPr>
              <w:t>98年度中央政府振興經濟擴大公共建設特別預算</w:t>
            </w:r>
          </w:p>
        </w:tc>
        <w:tc>
          <w:tcPr>
            <w:tcW w:w="1134"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spacing w:val="-6"/>
                <w:sz w:val="24"/>
              </w:rPr>
              <w:t>98</w:t>
            </w:r>
          </w:p>
        </w:tc>
        <w:tc>
          <w:tcPr>
            <w:tcW w:w="1559" w:type="dxa"/>
            <w:shd w:val="clear" w:color="auto" w:fill="auto"/>
            <w:vAlign w:val="center"/>
          </w:tcPr>
          <w:p w:rsidR="007B4CFC" w:rsidRPr="003950D7" w:rsidRDefault="007B4CFC" w:rsidP="007B4CFC">
            <w:pPr>
              <w:spacing w:line="280" w:lineRule="exact"/>
              <w:ind w:leftChars="-30" w:left="-85" w:rightChars="-30" w:right="-85" w:firstLineChars="0" w:firstLine="0"/>
              <w:jc w:val="right"/>
              <w:rPr>
                <w:rFonts w:hAnsi="Calibri"/>
                <w:spacing w:val="-6"/>
                <w:sz w:val="24"/>
              </w:rPr>
            </w:pPr>
            <w:r w:rsidRPr="003950D7">
              <w:rPr>
                <w:rFonts w:hAnsi="Calibri" w:hint="eastAsia"/>
                <w:spacing w:val="-6"/>
                <w:sz w:val="24"/>
              </w:rPr>
              <w:t>1</w:t>
            </w:r>
            <w:r w:rsidRPr="003950D7">
              <w:rPr>
                <w:rFonts w:hAnsi="Calibri"/>
                <w:spacing w:val="-6"/>
                <w:sz w:val="24"/>
              </w:rPr>
              <w:t>49,</w:t>
            </w:r>
            <w:r w:rsidRPr="003950D7">
              <w:rPr>
                <w:rFonts w:hAnsi="Calibri" w:hint="eastAsia"/>
                <w:spacing w:val="-6"/>
                <w:sz w:val="24"/>
              </w:rPr>
              <w:t>162</w:t>
            </w:r>
            <w:r w:rsidRPr="003950D7">
              <w:rPr>
                <w:rFonts w:hAnsi="Calibri"/>
                <w:spacing w:val="-6"/>
                <w:sz w:val="24"/>
              </w:rPr>
              <w:t>,</w:t>
            </w:r>
            <w:r w:rsidRPr="003950D7">
              <w:rPr>
                <w:rFonts w:hAnsi="Calibri" w:hint="eastAsia"/>
                <w:spacing w:val="-6"/>
                <w:sz w:val="24"/>
              </w:rPr>
              <w:t>506</w:t>
            </w:r>
          </w:p>
        </w:tc>
        <w:tc>
          <w:tcPr>
            <w:tcW w:w="2067" w:type="dxa"/>
            <w:vMerge w:val="restart"/>
            <w:vAlign w:val="center"/>
          </w:tcPr>
          <w:p w:rsidR="007B4CFC" w:rsidRPr="003950D7" w:rsidRDefault="007B4CFC" w:rsidP="007B4CFC">
            <w:pPr>
              <w:spacing w:line="280" w:lineRule="exact"/>
              <w:ind w:leftChars="-30" w:left="-85" w:rightChars="-30" w:right="-85" w:firstLineChars="0" w:firstLine="0"/>
              <w:rPr>
                <w:rFonts w:hAnsi="Calibri"/>
                <w:spacing w:val="-6"/>
                <w:sz w:val="24"/>
              </w:rPr>
            </w:pPr>
            <w:r w:rsidRPr="003950D7">
              <w:rPr>
                <w:rFonts w:hAnsi="Calibri" w:hint="eastAsia"/>
                <w:spacing w:val="-6"/>
                <w:sz w:val="24"/>
              </w:rPr>
              <w:t>振興經濟擴大公共建設特別條例</w:t>
            </w:r>
          </w:p>
          <w:p w:rsidR="007B4CFC" w:rsidRPr="003950D7" w:rsidRDefault="007B4CFC" w:rsidP="007B4CFC">
            <w:pPr>
              <w:spacing w:line="280" w:lineRule="exact"/>
              <w:ind w:leftChars="-30" w:left="-85" w:rightChars="-30" w:right="-85" w:firstLineChars="0" w:firstLine="0"/>
              <w:rPr>
                <w:rFonts w:hAnsi="Calibri"/>
                <w:spacing w:val="-6"/>
                <w:sz w:val="24"/>
              </w:rPr>
            </w:pPr>
            <w:r w:rsidRPr="003950D7">
              <w:rPr>
                <w:rFonts w:hAnsi="Calibri" w:hint="eastAsia"/>
                <w:spacing w:val="-6"/>
                <w:sz w:val="24"/>
              </w:rPr>
              <w:t>條例第1條明定「依預算法第83條規定制定本條例」</w:t>
            </w:r>
          </w:p>
        </w:tc>
      </w:tr>
      <w:tr w:rsidR="007B4CFC" w:rsidRPr="003950D7" w:rsidTr="00E410B0">
        <w:tc>
          <w:tcPr>
            <w:tcW w:w="791"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4</w:t>
            </w:r>
            <w:r w:rsidRPr="003950D7">
              <w:rPr>
                <w:rFonts w:hAnsi="Calibri"/>
                <w:spacing w:val="-6"/>
                <w:sz w:val="24"/>
              </w:rPr>
              <w:t>4</w:t>
            </w:r>
          </w:p>
        </w:tc>
        <w:tc>
          <w:tcPr>
            <w:tcW w:w="2891" w:type="dxa"/>
            <w:shd w:val="clear" w:color="auto" w:fill="auto"/>
            <w:vAlign w:val="center"/>
          </w:tcPr>
          <w:p w:rsidR="007B4CFC" w:rsidRPr="003950D7" w:rsidRDefault="007B4CFC" w:rsidP="007B4CFC">
            <w:pPr>
              <w:spacing w:line="280" w:lineRule="exact"/>
              <w:ind w:leftChars="-30" w:left="-85" w:rightChars="-30" w:right="-85" w:firstLineChars="0" w:firstLine="0"/>
              <w:jc w:val="left"/>
              <w:rPr>
                <w:rFonts w:hAnsi="Calibri"/>
                <w:spacing w:val="-6"/>
                <w:sz w:val="24"/>
              </w:rPr>
            </w:pPr>
            <w:r w:rsidRPr="003950D7">
              <w:rPr>
                <w:rFonts w:hAnsi="Calibri" w:hint="eastAsia"/>
                <w:spacing w:val="-6"/>
                <w:sz w:val="24"/>
              </w:rPr>
              <w:t>99年度中央政府振興經濟擴大公共建設特別預算</w:t>
            </w:r>
          </w:p>
        </w:tc>
        <w:tc>
          <w:tcPr>
            <w:tcW w:w="1134"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99</w:t>
            </w:r>
          </w:p>
        </w:tc>
        <w:tc>
          <w:tcPr>
            <w:tcW w:w="1559" w:type="dxa"/>
            <w:shd w:val="clear" w:color="auto" w:fill="auto"/>
            <w:vAlign w:val="center"/>
          </w:tcPr>
          <w:p w:rsidR="007B4CFC" w:rsidRPr="003950D7" w:rsidRDefault="007B4CFC" w:rsidP="007B4CFC">
            <w:pPr>
              <w:spacing w:line="280" w:lineRule="exact"/>
              <w:ind w:leftChars="-30" w:left="-85" w:rightChars="-30" w:right="-85" w:firstLineChars="0" w:firstLine="0"/>
              <w:jc w:val="right"/>
              <w:rPr>
                <w:rFonts w:hAnsi="Calibri"/>
                <w:spacing w:val="-6"/>
                <w:sz w:val="24"/>
              </w:rPr>
            </w:pPr>
            <w:r w:rsidRPr="003950D7">
              <w:rPr>
                <w:rFonts w:hAnsi="Calibri" w:hint="eastAsia"/>
                <w:spacing w:val="-6"/>
                <w:sz w:val="24"/>
              </w:rPr>
              <w:t>191</w:t>
            </w:r>
            <w:r w:rsidRPr="003950D7">
              <w:rPr>
                <w:rFonts w:hAnsi="Calibri"/>
                <w:spacing w:val="-6"/>
                <w:sz w:val="24"/>
              </w:rPr>
              <w:t>,</w:t>
            </w:r>
            <w:r w:rsidRPr="003950D7">
              <w:rPr>
                <w:rFonts w:hAnsi="Calibri" w:hint="eastAsia"/>
                <w:spacing w:val="-6"/>
                <w:sz w:val="24"/>
              </w:rPr>
              <w:t>094</w:t>
            </w:r>
            <w:r w:rsidRPr="003950D7">
              <w:rPr>
                <w:rFonts w:hAnsi="Calibri"/>
                <w:spacing w:val="-6"/>
                <w:sz w:val="24"/>
              </w:rPr>
              <w:t>,</w:t>
            </w:r>
            <w:r w:rsidRPr="003950D7">
              <w:rPr>
                <w:rFonts w:hAnsi="Calibri" w:hint="eastAsia"/>
                <w:spacing w:val="-6"/>
                <w:sz w:val="24"/>
              </w:rPr>
              <w:t>210</w:t>
            </w:r>
          </w:p>
        </w:tc>
        <w:tc>
          <w:tcPr>
            <w:tcW w:w="2067" w:type="dxa"/>
            <w:vMerge/>
            <w:vAlign w:val="center"/>
          </w:tcPr>
          <w:p w:rsidR="007B4CFC" w:rsidRPr="003950D7" w:rsidRDefault="007B4CFC" w:rsidP="007B4CFC">
            <w:pPr>
              <w:spacing w:line="280" w:lineRule="exact"/>
              <w:ind w:leftChars="-30" w:left="-85" w:rightChars="-30" w:right="-85" w:firstLineChars="0" w:firstLine="0"/>
              <w:rPr>
                <w:rFonts w:hAnsi="Calibri"/>
                <w:spacing w:val="-6"/>
                <w:sz w:val="24"/>
              </w:rPr>
            </w:pPr>
          </w:p>
        </w:tc>
      </w:tr>
      <w:tr w:rsidR="007B4CFC" w:rsidRPr="003950D7" w:rsidTr="00E410B0">
        <w:tc>
          <w:tcPr>
            <w:tcW w:w="791"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4</w:t>
            </w:r>
            <w:r w:rsidRPr="003950D7">
              <w:rPr>
                <w:rFonts w:hAnsi="Calibri"/>
                <w:spacing w:val="-6"/>
                <w:sz w:val="24"/>
              </w:rPr>
              <w:t>5</w:t>
            </w:r>
          </w:p>
        </w:tc>
        <w:tc>
          <w:tcPr>
            <w:tcW w:w="2891" w:type="dxa"/>
            <w:shd w:val="clear" w:color="auto" w:fill="auto"/>
            <w:vAlign w:val="center"/>
          </w:tcPr>
          <w:p w:rsidR="007B4CFC" w:rsidRPr="003950D7" w:rsidRDefault="007B4CFC" w:rsidP="007B4CFC">
            <w:pPr>
              <w:spacing w:line="280" w:lineRule="exact"/>
              <w:ind w:leftChars="-30" w:left="-85" w:rightChars="-30" w:right="-85" w:firstLineChars="0" w:firstLine="0"/>
              <w:jc w:val="left"/>
              <w:rPr>
                <w:rFonts w:hAnsi="Calibri"/>
                <w:spacing w:val="-6"/>
                <w:sz w:val="24"/>
              </w:rPr>
            </w:pPr>
            <w:r w:rsidRPr="003950D7">
              <w:rPr>
                <w:rFonts w:hAnsi="Calibri" w:hint="eastAsia"/>
                <w:spacing w:val="-6"/>
                <w:sz w:val="24"/>
              </w:rPr>
              <w:t>100年度中央政府振興經濟擴大公共建設特別預算</w:t>
            </w:r>
          </w:p>
        </w:tc>
        <w:tc>
          <w:tcPr>
            <w:tcW w:w="1134"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100</w:t>
            </w:r>
          </w:p>
        </w:tc>
        <w:tc>
          <w:tcPr>
            <w:tcW w:w="1559" w:type="dxa"/>
            <w:shd w:val="clear" w:color="auto" w:fill="auto"/>
            <w:vAlign w:val="center"/>
          </w:tcPr>
          <w:p w:rsidR="007B4CFC" w:rsidRPr="003950D7" w:rsidRDefault="007B4CFC" w:rsidP="007B4CFC">
            <w:pPr>
              <w:spacing w:line="280" w:lineRule="exact"/>
              <w:ind w:leftChars="-30" w:left="-85" w:rightChars="-30" w:right="-85" w:firstLineChars="0" w:firstLine="0"/>
              <w:jc w:val="right"/>
              <w:rPr>
                <w:rFonts w:hAnsi="Calibri"/>
                <w:spacing w:val="-6"/>
                <w:sz w:val="24"/>
              </w:rPr>
            </w:pPr>
            <w:r w:rsidRPr="003950D7">
              <w:rPr>
                <w:rFonts w:hAnsi="Calibri" w:hint="eastAsia"/>
                <w:spacing w:val="-6"/>
                <w:sz w:val="24"/>
              </w:rPr>
              <w:t>158</w:t>
            </w:r>
            <w:r w:rsidRPr="003950D7">
              <w:rPr>
                <w:rFonts w:hAnsi="Calibri"/>
                <w:spacing w:val="-6"/>
                <w:sz w:val="24"/>
              </w:rPr>
              <w:t>,</w:t>
            </w:r>
            <w:r w:rsidRPr="003950D7">
              <w:rPr>
                <w:rFonts w:hAnsi="Calibri" w:hint="eastAsia"/>
                <w:spacing w:val="-6"/>
                <w:sz w:val="24"/>
              </w:rPr>
              <w:t>943</w:t>
            </w:r>
            <w:r w:rsidRPr="003950D7">
              <w:rPr>
                <w:rFonts w:hAnsi="Calibri"/>
                <w:spacing w:val="-6"/>
                <w:sz w:val="24"/>
              </w:rPr>
              <w:t>,</w:t>
            </w:r>
            <w:r w:rsidRPr="003950D7">
              <w:rPr>
                <w:rFonts w:hAnsi="Calibri" w:hint="eastAsia"/>
                <w:spacing w:val="-6"/>
                <w:sz w:val="24"/>
              </w:rPr>
              <w:t>284</w:t>
            </w:r>
          </w:p>
        </w:tc>
        <w:tc>
          <w:tcPr>
            <w:tcW w:w="2067" w:type="dxa"/>
            <w:vMerge/>
            <w:vAlign w:val="center"/>
          </w:tcPr>
          <w:p w:rsidR="007B4CFC" w:rsidRPr="003950D7" w:rsidRDefault="007B4CFC" w:rsidP="007B4CFC">
            <w:pPr>
              <w:spacing w:line="280" w:lineRule="exact"/>
              <w:ind w:leftChars="-30" w:left="-85" w:rightChars="-30" w:right="-85" w:firstLineChars="0" w:firstLine="0"/>
              <w:rPr>
                <w:rFonts w:hAnsi="Calibri"/>
                <w:spacing w:val="-6"/>
                <w:sz w:val="24"/>
              </w:rPr>
            </w:pPr>
          </w:p>
        </w:tc>
      </w:tr>
      <w:tr w:rsidR="007B4CFC" w:rsidRPr="003950D7" w:rsidTr="00E410B0">
        <w:tc>
          <w:tcPr>
            <w:tcW w:w="791"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4</w:t>
            </w:r>
            <w:r w:rsidRPr="003950D7">
              <w:rPr>
                <w:rFonts w:hAnsi="Calibri"/>
                <w:spacing w:val="-6"/>
                <w:sz w:val="24"/>
              </w:rPr>
              <w:t>6</w:t>
            </w:r>
          </w:p>
        </w:tc>
        <w:tc>
          <w:tcPr>
            <w:tcW w:w="2891" w:type="dxa"/>
            <w:shd w:val="clear" w:color="auto" w:fill="auto"/>
            <w:vAlign w:val="center"/>
          </w:tcPr>
          <w:p w:rsidR="007B4CFC" w:rsidRPr="003950D7" w:rsidRDefault="007B4CFC" w:rsidP="007B4CFC">
            <w:pPr>
              <w:spacing w:line="280" w:lineRule="exact"/>
              <w:ind w:leftChars="-30" w:left="-85" w:rightChars="-30" w:right="-85" w:firstLineChars="0" w:firstLine="0"/>
              <w:jc w:val="left"/>
              <w:rPr>
                <w:rFonts w:hAnsi="Calibri"/>
                <w:spacing w:val="-6"/>
                <w:sz w:val="24"/>
              </w:rPr>
            </w:pPr>
            <w:r w:rsidRPr="003950D7">
              <w:rPr>
                <w:rFonts w:hAnsi="Calibri" w:hint="eastAsia"/>
                <w:spacing w:val="-6"/>
                <w:sz w:val="24"/>
              </w:rPr>
              <w:t>中央政府莫拉克颱風災後重建特別預算</w:t>
            </w:r>
          </w:p>
        </w:tc>
        <w:tc>
          <w:tcPr>
            <w:tcW w:w="1134"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98-101</w:t>
            </w:r>
          </w:p>
        </w:tc>
        <w:tc>
          <w:tcPr>
            <w:tcW w:w="1559" w:type="dxa"/>
            <w:shd w:val="clear" w:color="auto" w:fill="auto"/>
            <w:vAlign w:val="center"/>
          </w:tcPr>
          <w:p w:rsidR="007B4CFC" w:rsidRPr="003950D7" w:rsidRDefault="007B4CFC" w:rsidP="007B4CFC">
            <w:pPr>
              <w:spacing w:line="280" w:lineRule="exact"/>
              <w:ind w:leftChars="-30" w:left="-85" w:rightChars="-30" w:right="-85" w:firstLineChars="0" w:firstLine="0"/>
              <w:jc w:val="right"/>
              <w:rPr>
                <w:rFonts w:hAnsi="Calibri"/>
                <w:spacing w:val="-6"/>
                <w:sz w:val="24"/>
              </w:rPr>
            </w:pPr>
            <w:r w:rsidRPr="003950D7">
              <w:rPr>
                <w:rFonts w:hAnsi="Calibri" w:hint="eastAsia"/>
                <w:spacing w:val="-6"/>
                <w:sz w:val="24"/>
              </w:rPr>
              <w:t>116</w:t>
            </w:r>
            <w:r w:rsidRPr="003950D7">
              <w:rPr>
                <w:rFonts w:hAnsi="Calibri"/>
                <w:spacing w:val="-6"/>
                <w:sz w:val="24"/>
              </w:rPr>
              <w:t>,</w:t>
            </w:r>
            <w:r w:rsidRPr="003950D7">
              <w:rPr>
                <w:rFonts w:hAnsi="Calibri" w:hint="eastAsia"/>
                <w:spacing w:val="-6"/>
                <w:sz w:val="24"/>
              </w:rPr>
              <w:t>508</w:t>
            </w:r>
            <w:r w:rsidRPr="003950D7">
              <w:rPr>
                <w:rFonts w:hAnsi="Calibri"/>
                <w:spacing w:val="-6"/>
                <w:sz w:val="24"/>
              </w:rPr>
              <w:t>,</w:t>
            </w:r>
            <w:r w:rsidRPr="003950D7">
              <w:rPr>
                <w:rFonts w:hAnsi="Calibri" w:hint="eastAsia"/>
                <w:spacing w:val="-6"/>
                <w:sz w:val="24"/>
              </w:rPr>
              <w:t>241</w:t>
            </w:r>
          </w:p>
        </w:tc>
        <w:tc>
          <w:tcPr>
            <w:tcW w:w="2067" w:type="dxa"/>
            <w:vAlign w:val="center"/>
          </w:tcPr>
          <w:p w:rsidR="007B4CFC" w:rsidRPr="003950D7" w:rsidRDefault="007B4CFC" w:rsidP="007B4CFC">
            <w:pPr>
              <w:spacing w:line="280" w:lineRule="exact"/>
              <w:ind w:leftChars="-30" w:left="-85" w:rightChars="-30" w:right="-85" w:firstLineChars="0" w:firstLine="0"/>
              <w:rPr>
                <w:rFonts w:hAnsi="Calibri"/>
                <w:spacing w:val="-6"/>
                <w:sz w:val="24"/>
              </w:rPr>
            </w:pPr>
            <w:r w:rsidRPr="003950D7">
              <w:rPr>
                <w:rFonts w:hAnsi="Calibri" w:hint="eastAsia"/>
                <w:spacing w:val="-6"/>
                <w:sz w:val="24"/>
              </w:rPr>
              <w:t>莫拉克颱風災後重建特別條例</w:t>
            </w:r>
          </w:p>
        </w:tc>
      </w:tr>
      <w:tr w:rsidR="007B4CFC" w:rsidRPr="003950D7" w:rsidTr="00E410B0">
        <w:tc>
          <w:tcPr>
            <w:tcW w:w="791"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47</w:t>
            </w:r>
          </w:p>
        </w:tc>
        <w:tc>
          <w:tcPr>
            <w:tcW w:w="2891" w:type="dxa"/>
            <w:shd w:val="clear" w:color="auto" w:fill="auto"/>
            <w:vAlign w:val="center"/>
          </w:tcPr>
          <w:p w:rsidR="007B4CFC" w:rsidRPr="003950D7" w:rsidRDefault="007B4CFC" w:rsidP="007B4CFC">
            <w:pPr>
              <w:spacing w:line="280" w:lineRule="exact"/>
              <w:ind w:leftChars="-30" w:left="-85" w:rightChars="-30" w:right="-85" w:firstLineChars="0" w:firstLine="0"/>
              <w:jc w:val="left"/>
              <w:rPr>
                <w:rFonts w:hAnsi="Calibri"/>
                <w:spacing w:val="-6"/>
                <w:sz w:val="24"/>
              </w:rPr>
            </w:pPr>
            <w:r w:rsidRPr="003950D7">
              <w:rPr>
                <w:rFonts w:hAnsi="Calibri" w:hint="eastAsia"/>
                <w:spacing w:val="-6"/>
                <w:sz w:val="24"/>
              </w:rPr>
              <w:t>中央政府流域綜合治理計畫第一期特別預算</w:t>
            </w:r>
          </w:p>
        </w:tc>
        <w:tc>
          <w:tcPr>
            <w:tcW w:w="1134"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103-10</w:t>
            </w:r>
            <w:r w:rsidRPr="003950D7">
              <w:rPr>
                <w:rFonts w:hAnsi="Calibri"/>
                <w:spacing w:val="-6"/>
                <w:sz w:val="24"/>
              </w:rPr>
              <w:t>4</w:t>
            </w:r>
          </w:p>
        </w:tc>
        <w:tc>
          <w:tcPr>
            <w:tcW w:w="1559" w:type="dxa"/>
            <w:shd w:val="clear" w:color="auto" w:fill="auto"/>
            <w:vAlign w:val="center"/>
          </w:tcPr>
          <w:p w:rsidR="007B4CFC" w:rsidRPr="003950D7" w:rsidRDefault="007B4CFC" w:rsidP="007B4CFC">
            <w:pPr>
              <w:spacing w:line="280" w:lineRule="exact"/>
              <w:ind w:leftChars="-30" w:left="-85" w:rightChars="-30" w:right="-85" w:firstLineChars="0" w:firstLine="0"/>
              <w:jc w:val="right"/>
              <w:rPr>
                <w:rFonts w:hAnsi="Calibri"/>
                <w:spacing w:val="-6"/>
                <w:sz w:val="24"/>
              </w:rPr>
            </w:pPr>
            <w:r w:rsidRPr="003950D7">
              <w:rPr>
                <w:rFonts w:hAnsi="Calibri"/>
                <w:spacing w:val="-6"/>
                <w:sz w:val="24"/>
              </w:rPr>
              <w:t>12,649,000</w:t>
            </w:r>
          </w:p>
        </w:tc>
        <w:tc>
          <w:tcPr>
            <w:tcW w:w="2067" w:type="dxa"/>
            <w:vMerge w:val="restart"/>
            <w:vAlign w:val="center"/>
          </w:tcPr>
          <w:p w:rsidR="007B4CFC" w:rsidRPr="003950D7" w:rsidRDefault="007B4CFC" w:rsidP="007B4CFC">
            <w:pPr>
              <w:spacing w:line="280" w:lineRule="exact"/>
              <w:ind w:leftChars="-30" w:left="-85" w:rightChars="-30" w:right="-85" w:firstLineChars="0" w:firstLine="0"/>
              <w:rPr>
                <w:rFonts w:hAnsi="Calibri"/>
                <w:spacing w:val="-6"/>
                <w:sz w:val="24"/>
              </w:rPr>
            </w:pPr>
            <w:r w:rsidRPr="003950D7">
              <w:rPr>
                <w:rFonts w:hAnsi="Calibri" w:hint="eastAsia"/>
                <w:spacing w:val="-6"/>
                <w:sz w:val="24"/>
              </w:rPr>
              <w:t>流域綜合治理特別條例</w:t>
            </w:r>
          </w:p>
        </w:tc>
      </w:tr>
      <w:tr w:rsidR="007B4CFC" w:rsidRPr="003950D7" w:rsidTr="00E410B0">
        <w:tc>
          <w:tcPr>
            <w:tcW w:w="791"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48</w:t>
            </w:r>
          </w:p>
        </w:tc>
        <w:tc>
          <w:tcPr>
            <w:tcW w:w="2891" w:type="dxa"/>
            <w:shd w:val="clear" w:color="auto" w:fill="auto"/>
            <w:vAlign w:val="center"/>
          </w:tcPr>
          <w:p w:rsidR="007B4CFC" w:rsidRPr="003950D7" w:rsidRDefault="007B4CFC" w:rsidP="007B4CFC">
            <w:pPr>
              <w:spacing w:line="280" w:lineRule="exact"/>
              <w:ind w:leftChars="-30" w:left="-85" w:rightChars="-30" w:right="-85" w:firstLineChars="0" w:firstLine="0"/>
              <w:jc w:val="left"/>
              <w:rPr>
                <w:rFonts w:hAnsi="Calibri"/>
                <w:spacing w:val="-6"/>
                <w:sz w:val="24"/>
              </w:rPr>
            </w:pPr>
            <w:r w:rsidRPr="003950D7">
              <w:rPr>
                <w:rFonts w:hAnsi="Calibri" w:hint="eastAsia"/>
                <w:spacing w:val="-6"/>
                <w:sz w:val="24"/>
              </w:rPr>
              <w:t>中央政府流域綜合治理計畫第二期特別預算</w:t>
            </w:r>
          </w:p>
        </w:tc>
        <w:tc>
          <w:tcPr>
            <w:tcW w:w="1134"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1</w:t>
            </w:r>
            <w:r w:rsidRPr="003950D7">
              <w:rPr>
                <w:rFonts w:hAnsi="Calibri"/>
                <w:spacing w:val="-6"/>
                <w:sz w:val="24"/>
              </w:rPr>
              <w:t>05-106</w:t>
            </w:r>
          </w:p>
        </w:tc>
        <w:tc>
          <w:tcPr>
            <w:tcW w:w="1559" w:type="dxa"/>
            <w:shd w:val="clear" w:color="auto" w:fill="auto"/>
            <w:vAlign w:val="center"/>
          </w:tcPr>
          <w:p w:rsidR="007B4CFC" w:rsidRPr="003950D7" w:rsidRDefault="007B4CFC" w:rsidP="007B4CFC">
            <w:pPr>
              <w:spacing w:line="280" w:lineRule="exact"/>
              <w:ind w:leftChars="-30" w:left="-85" w:rightChars="-30" w:right="-85" w:firstLineChars="0" w:firstLine="0"/>
              <w:jc w:val="right"/>
              <w:rPr>
                <w:rFonts w:hAnsi="Calibri"/>
                <w:spacing w:val="-6"/>
                <w:sz w:val="24"/>
              </w:rPr>
            </w:pPr>
            <w:r w:rsidRPr="003950D7">
              <w:rPr>
                <w:rFonts w:hAnsi="Calibri" w:hint="eastAsia"/>
                <w:spacing w:val="-6"/>
                <w:sz w:val="24"/>
              </w:rPr>
              <w:t>29</w:t>
            </w:r>
            <w:r w:rsidRPr="003950D7">
              <w:rPr>
                <w:rFonts w:hAnsi="Calibri"/>
                <w:spacing w:val="-6"/>
                <w:sz w:val="24"/>
              </w:rPr>
              <w:t>,</w:t>
            </w:r>
            <w:r w:rsidRPr="003950D7">
              <w:rPr>
                <w:rFonts w:hAnsi="Calibri" w:hint="eastAsia"/>
                <w:spacing w:val="-6"/>
                <w:sz w:val="24"/>
              </w:rPr>
              <w:t>822</w:t>
            </w:r>
            <w:r w:rsidRPr="003950D7">
              <w:rPr>
                <w:rFonts w:hAnsi="Calibri"/>
                <w:spacing w:val="-6"/>
                <w:sz w:val="24"/>
              </w:rPr>
              <w:t>,</w:t>
            </w:r>
            <w:r w:rsidRPr="003950D7">
              <w:rPr>
                <w:rFonts w:hAnsi="Calibri" w:hint="eastAsia"/>
                <w:spacing w:val="-6"/>
                <w:sz w:val="24"/>
              </w:rPr>
              <w:t>800</w:t>
            </w:r>
          </w:p>
        </w:tc>
        <w:tc>
          <w:tcPr>
            <w:tcW w:w="2067" w:type="dxa"/>
            <w:vMerge/>
            <w:vAlign w:val="center"/>
          </w:tcPr>
          <w:p w:rsidR="007B4CFC" w:rsidRPr="003950D7" w:rsidRDefault="007B4CFC" w:rsidP="007B4CFC">
            <w:pPr>
              <w:spacing w:line="280" w:lineRule="exact"/>
              <w:ind w:leftChars="-30" w:left="-85" w:rightChars="-30" w:right="-85" w:firstLineChars="0" w:firstLine="0"/>
              <w:rPr>
                <w:rFonts w:hAnsi="Calibri"/>
                <w:spacing w:val="-6"/>
                <w:sz w:val="24"/>
              </w:rPr>
            </w:pPr>
          </w:p>
        </w:tc>
      </w:tr>
      <w:tr w:rsidR="007B4CFC" w:rsidRPr="003950D7" w:rsidTr="00E410B0">
        <w:tc>
          <w:tcPr>
            <w:tcW w:w="791"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49</w:t>
            </w:r>
          </w:p>
        </w:tc>
        <w:tc>
          <w:tcPr>
            <w:tcW w:w="2891" w:type="dxa"/>
            <w:shd w:val="clear" w:color="auto" w:fill="auto"/>
            <w:vAlign w:val="center"/>
          </w:tcPr>
          <w:p w:rsidR="007B4CFC" w:rsidRPr="003950D7" w:rsidRDefault="007B4CFC" w:rsidP="007B4CFC">
            <w:pPr>
              <w:spacing w:line="280" w:lineRule="exact"/>
              <w:ind w:leftChars="-30" w:left="-85" w:rightChars="-30" w:right="-85" w:firstLineChars="0" w:firstLine="0"/>
              <w:jc w:val="left"/>
              <w:rPr>
                <w:rFonts w:hAnsi="Calibri"/>
                <w:spacing w:val="-6"/>
                <w:sz w:val="24"/>
              </w:rPr>
            </w:pPr>
            <w:r w:rsidRPr="003950D7">
              <w:rPr>
                <w:rFonts w:hAnsi="Calibri" w:hint="eastAsia"/>
                <w:spacing w:val="-6"/>
                <w:sz w:val="24"/>
              </w:rPr>
              <w:t>中央政府流域綜合治理計畫第三期特別預算</w:t>
            </w:r>
          </w:p>
        </w:tc>
        <w:tc>
          <w:tcPr>
            <w:tcW w:w="1134"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1</w:t>
            </w:r>
            <w:r w:rsidRPr="003950D7">
              <w:rPr>
                <w:rFonts w:hAnsi="Calibri"/>
                <w:spacing w:val="-6"/>
                <w:sz w:val="24"/>
              </w:rPr>
              <w:t>07-108</w:t>
            </w:r>
          </w:p>
        </w:tc>
        <w:tc>
          <w:tcPr>
            <w:tcW w:w="1559" w:type="dxa"/>
            <w:shd w:val="clear" w:color="auto" w:fill="auto"/>
            <w:vAlign w:val="center"/>
          </w:tcPr>
          <w:p w:rsidR="007B4CFC" w:rsidRPr="003950D7" w:rsidRDefault="007B4CFC" w:rsidP="007B4CFC">
            <w:pPr>
              <w:spacing w:line="280" w:lineRule="exact"/>
              <w:ind w:leftChars="-30" w:left="-85" w:rightChars="-30" w:right="-85" w:firstLineChars="0" w:firstLine="0"/>
              <w:jc w:val="right"/>
              <w:rPr>
                <w:rFonts w:hAnsi="Calibri"/>
                <w:spacing w:val="-6"/>
                <w:sz w:val="24"/>
              </w:rPr>
            </w:pPr>
            <w:r w:rsidRPr="003950D7">
              <w:rPr>
                <w:rFonts w:hAnsi="Calibri" w:hint="eastAsia"/>
                <w:spacing w:val="-6"/>
                <w:sz w:val="24"/>
              </w:rPr>
              <w:t>23</w:t>
            </w:r>
            <w:r w:rsidRPr="003950D7">
              <w:rPr>
                <w:rFonts w:hAnsi="Calibri"/>
                <w:spacing w:val="-6"/>
                <w:sz w:val="24"/>
              </w:rPr>
              <w:t>,</w:t>
            </w:r>
            <w:r w:rsidRPr="003950D7">
              <w:rPr>
                <w:rFonts w:hAnsi="Calibri" w:hint="eastAsia"/>
                <w:spacing w:val="-6"/>
                <w:sz w:val="24"/>
              </w:rPr>
              <w:t>478</w:t>
            </w:r>
            <w:r w:rsidRPr="003950D7">
              <w:rPr>
                <w:rFonts w:hAnsi="Calibri"/>
                <w:spacing w:val="-6"/>
                <w:sz w:val="24"/>
              </w:rPr>
              <w:t>,</w:t>
            </w:r>
            <w:r w:rsidRPr="003950D7">
              <w:rPr>
                <w:rFonts w:hAnsi="Calibri" w:hint="eastAsia"/>
                <w:spacing w:val="-6"/>
                <w:sz w:val="24"/>
              </w:rPr>
              <w:t>000</w:t>
            </w:r>
          </w:p>
        </w:tc>
        <w:tc>
          <w:tcPr>
            <w:tcW w:w="2067" w:type="dxa"/>
            <w:vMerge/>
            <w:vAlign w:val="center"/>
          </w:tcPr>
          <w:p w:rsidR="007B4CFC" w:rsidRPr="003950D7" w:rsidRDefault="007B4CFC" w:rsidP="007B4CFC">
            <w:pPr>
              <w:spacing w:line="280" w:lineRule="exact"/>
              <w:ind w:leftChars="-30" w:left="-85" w:rightChars="-30" w:right="-85" w:firstLineChars="0" w:firstLine="0"/>
              <w:rPr>
                <w:rFonts w:hAnsi="Calibri"/>
                <w:spacing w:val="-6"/>
                <w:sz w:val="24"/>
              </w:rPr>
            </w:pPr>
          </w:p>
        </w:tc>
      </w:tr>
      <w:tr w:rsidR="007B4CFC" w:rsidRPr="003950D7" w:rsidTr="00E410B0">
        <w:tc>
          <w:tcPr>
            <w:tcW w:w="791"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50</w:t>
            </w:r>
          </w:p>
        </w:tc>
        <w:tc>
          <w:tcPr>
            <w:tcW w:w="2891" w:type="dxa"/>
            <w:shd w:val="clear" w:color="auto" w:fill="auto"/>
            <w:vAlign w:val="center"/>
          </w:tcPr>
          <w:p w:rsidR="007B4CFC" w:rsidRPr="003950D7" w:rsidRDefault="007B4CFC" w:rsidP="007B4CFC">
            <w:pPr>
              <w:spacing w:line="280" w:lineRule="exact"/>
              <w:ind w:leftChars="-30" w:left="-85" w:rightChars="-30" w:right="-85" w:firstLineChars="0" w:firstLine="0"/>
              <w:jc w:val="left"/>
              <w:rPr>
                <w:rFonts w:hAnsi="Calibri"/>
                <w:spacing w:val="-6"/>
                <w:sz w:val="24"/>
              </w:rPr>
            </w:pPr>
            <w:r w:rsidRPr="003950D7">
              <w:rPr>
                <w:rFonts w:hAnsi="Calibri" w:hint="eastAsia"/>
                <w:spacing w:val="-6"/>
                <w:sz w:val="24"/>
              </w:rPr>
              <w:t>中央政府前瞻基礎建設計畫第一期特別預算</w:t>
            </w:r>
          </w:p>
        </w:tc>
        <w:tc>
          <w:tcPr>
            <w:tcW w:w="1134"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1</w:t>
            </w:r>
            <w:r w:rsidRPr="003950D7">
              <w:rPr>
                <w:rFonts w:hAnsi="Calibri"/>
                <w:spacing w:val="-6"/>
                <w:sz w:val="24"/>
              </w:rPr>
              <w:t>06-107</w:t>
            </w:r>
          </w:p>
        </w:tc>
        <w:tc>
          <w:tcPr>
            <w:tcW w:w="1559" w:type="dxa"/>
            <w:shd w:val="clear" w:color="auto" w:fill="auto"/>
            <w:vAlign w:val="center"/>
          </w:tcPr>
          <w:p w:rsidR="007B4CFC" w:rsidRPr="003950D7" w:rsidRDefault="007B4CFC" w:rsidP="007B4CFC">
            <w:pPr>
              <w:spacing w:line="280" w:lineRule="exact"/>
              <w:ind w:leftChars="-30" w:left="-85" w:rightChars="-30" w:right="-85" w:firstLineChars="0" w:firstLine="0"/>
              <w:jc w:val="right"/>
              <w:rPr>
                <w:rFonts w:hAnsi="Calibri"/>
                <w:spacing w:val="-6"/>
                <w:sz w:val="24"/>
              </w:rPr>
            </w:pPr>
            <w:r w:rsidRPr="003950D7">
              <w:rPr>
                <w:rFonts w:hAnsi="Calibri" w:hint="eastAsia"/>
                <w:spacing w:val="-6"/>
                <w:sz w:val="24"/>
              </w:rPr>
              <w:t>1</w:t>
            </w:r>
            <w:r w:rsidRPr="003950D7">
              <w:rPr>
                <w:rFonts w:hAnsi="Calibri"/>
                <w:spacing w:val="-6"/>
                <w:sz w:val="24"/>
              </w:rPr>
              <w:t>07,</w:t>
            </w:r>
            <w:r w:rsidRPr="003950D7">
              <w:rPr>
                <w:rFonts w:hAnsi="Calibri" w:hint="eastAsia"/>
                <w:spacing w:val="-6"/>
                <w:sz w:val="24"/>
              </w:rPr>
              <w:t>070</w:t>
            </w:r>
            <w:r w:rsidRPr="003950D7">
              <w:rPr>
                <w:rFonts w:hAnsi="Calibri"/>
                <w:spacing w:val="-6"/>
                <w:sz w:val="24"/>
              </w:rPr>
              <w:t>,</w:t>
            </w:r>
            <w:r w:rsidRPr="003950D7">
              <w:rPr>
                <w:rFonts w:hAnsi="Calibri" w:hint="eastAsia"/>
                <w:spacing w:val="-6"/>
                <w:sz w:val="24"/>
              </w:rPr>
              <w:t>847</w:t>
            </w:r>
          </w:p>
        </w:tc>
        <w:tc>
          <w:tcPr>
            <w:tcW w:w="2067" w:type="dxa"/>
            <w:vMerge w:val="restart"/>
            <w:vAlign w:val="center"/>
          </w:tcPr>
          <w:p w:rsidR="007B4CFC" w:rsidRPr="003950D7" w:rsidRDefault="007B4CFC" w:rsidP="007B4CFC">
            <w:pPr>
              <w:spacing w:line="280" w:lineRule="exact"/>
              <w:ind w:leftChars="-30" w:left="-85" w:rightChars="-30" w:right="-85" w:firstLineChars="0" w:firstLine="0"/>
              <w:rPr>
                <w:rFonts w:hAnsi="Calibri"/>
                <w:spacing w:val="-6"/>
                <w:sz w:val="24"/>
              </w:rPr>
            </w:pPr>
            <w:r w:rsidRPr="003950D7">
              <w:rPr>
                <w:rFonts w:hAnsi="Calibri" w:hint="eastAsia"/>
                <w:spacing w:val="-6"/>
                <w:sz w:val="24"/>
              </w:rPr>
              <w:t>前瞻基礎建設特別條例</w:t>
            </w:r>
          </w:p>
        </w:tc>
      </w:tr>
      <w:tr w:rsidR="007B4CFC" w:rsidRPr="003950D7" w:rsidTr="00E410B0">
        <w:tc>
          <w:tcPr>
            <w:tcW w:w="791"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51</w:t>
            </w:r>
          </w:p>
        </w:tc>
        <w:tc>
          <w:tcPr>
            <w:tcW w:w="2891" w:type="dxa"/>
            <w:shd w:val="clear" w:color="auto" w:fill="auto"/>
            <w:vAlign w:val="center"/>
          </w:tcPr>
          <w:p w:rsidR="007B4CFC" w:rsidRPr="003950D7" w:rsidRDefault="007B4CFC" w:rsidP="007B4CFC">
            <w:pPr>
              <w:spacing w:line="280" w:lineRule="exact"/>
              <w:ind w:leftChars="-30" w:left="-85" w:rightChars="-30" w:right="-85" w:firstLineChars="0" w:firstLine="0"/>
              <w:jc w:val="left"/>
              <w:rPr>
                <w:rFonts w:hAnsi="Calibri"/>
                <w:spacing w:val="-6"/>
                <w:sz w:val="24"/>
              </w:rPr>
            </w:pPr>
            <w:r w:rsidRPr="003950D7">
              <w:rPr>
                <w:rFonts w:hAnsi="Calibri" w:hint="eastAsia"/>
                <w:spacing w:val="-6"/>
                <w:sz w:val="24"/>
              </w:rPr>
              <w:t>中央政府前瞻基礎建設計畫第二期特別預算</w:t>
            </w:r>
          </w:p>
        </w:tc>
        <w:tc>
          <w:tcPr>
            <w:tcW w:w="1134"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1</w:t>
            </w:r>
            <w:r w:rsidRPr="003950D7">
              <w:rPr>
                <w:rFonts w:hAnsi="Calibri"/>
                <w:spacing w:val="-6"/>
                <w:sz w:val="24"/>
              </w:rPr>
              <w:t>08-109</w:t>
            </w:r>
          </w:p>
        </w:tc>
        <w:tc>
          <w:tcPr>
            <w:tcW w:w="1559" w:type="dxa"/>
            <w:shd w:val="clear" w:color="auto" w:fill="auto"/>
            <w:vAlign w:val="center"/>
          </w:tcPr>
          <w:p w:rsidR="007B4CFC" w:rsidRPr="003950D7" w:rsidRDefault="007B4CFC" w:rsidP="007B4CFC">
            <w:pPr>
              <w:spacing w:line="280" w:lineRule="exact"/>
              <w:ind w:leftChars="-30" w:left="-85" w:rightChars="-30" w:right="-85" w:firstLineChars="0" w:firstLine="0"/>
              <w:jc w:val="right"/>
              <w:rPr>
                <w:rFonts w:hAnsi="Calibri"/>
                <w:spacing w:val="-6"/>
                <w:sz w:val="24"/>
              </w:rPr>
            </w:pPr>
            <w:r w:rsidRPr="003950D7">
              <w:rPr>
                <w:rFonts w:hAnsi="Calibri" w:hint="eastAsia"/>
                <w:spacing w:val="-6"/>
                <w:sz w:val="24"/>
              </w:rPr>
              <w:t>222</w:t>
            </w:r>
            <w:r w:rsidRPr="003950D7">
              <w:rPr>
                <w:rFonts w:hAnsi="Calibri"/>
                <w:spacing w:val="-6"/>
                <w:sz w:val="24"/>
              </w:rPr>
              <w:t>,</w:t>
            </w:r>
            <w:r w:rsidRPr="003950D7">
              <w:rPr>
                <w:rFonts w:hAnsi="Calibri" w:hint="eastAsia"/>
                <w:spacing w:val="-6"/>
                <w:sz w:val="24"/>
              </w:rPr>
              <w:t>954</w:t>
            </w:r>
            <w:r w:rsidRPr="003950D7">
              <w:rPr>
                <w:rFonts w:hAnsi="Calibri"/>
                <w:spacing w:val="-6"/>
                <w:sz w:val="24"/>
              </w:rPr>
              <w:t>,</w:t>
            </w:r>
            <w:r w:rsidRPr="003950D7">
              <w:rPr>
                <w:rFonts w:hAnsi="Calibri" w:hint="eastAsia"/>
                <w:spacing w:val="-6"/>
                <w:sz w:val="24"/>
              </w:rPr>
              <w:t>054</w:t>
            </w:r>
          </w:p>
        </w:tc>
        <w:tc>
          <w:tcPr>
            <w:tcW w:w="2067" w:type="dxa"/>
            <w:vMerge/>
            <w:vAlign w:val="center"/>
          </w:tcPr>
          <w:p w:rsidR="007B4CFC" w:rsidRPr="003950D7" w:rsidRDefault="007B4CFC" w:rsidP="007B4CFC">
            <w:pPr>
              <w:spacing w:line="280" w:lineRule="exact"/>
              <w:ind w:leftChars="-30" w:left="-85" w:rightChars="-30" w:right="-85" w:firstLineChars="0" w:firstLine="0"/>
              <w:rPr>
                <w:rFonts w:hAnsi="Calibri"/>
                <w:spacing w:val="-6"/>
                <w:sz w:val="24"/>
              </w:rPr>
            </w:pPr>
          </w:p>
        </w:tc>
      </w:tr>
      <w:tr w:rsidR="007B4CFC" w:rsidRPr="003950D7" w:rsidTr="00E410B0">
        <w:tc>
          <w:tcPr>
            <w:tcW w:w="791"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52</w:t>
            </w:r>
          </w:p>
        </w:tc>
        <w:tc>
          <w:tcPr>
            <w:tcW w:w="2891" w:type="dxa"/>
            <w:shd w:val="clear" w:color="auto" w:fill="auto"/>
            <w:vAlign w:val="center"/>
          </w:tcPr>
          <w:p w:rsidR="007B4CFC" w:rsidRPr="003950D7" w:rsidRDefault="007B4CFC" w:rsidP="007B4CFC">
            <w:pPr>
              <w:spacing w:line="280" w:lineRule="exact"/>
              <w:ind w:leftChars="-30" w:left="-85" w:rightChars="-30" w:right="-85" w:firstLineChars="0" w:firstLine="0"/>
              <w:jc w:val="left"/>
              <w:rPr>
                <w:rFonts w:hAnsi="Calibri"/>
                <w:spacing w:val="-6"/>
                <w:sz w:val="24"/>
              </w:rPr>
            </w:pPr>
            <w:r w:rsidRPr="003950D7">
              <w:rPr>
                <w:rFonts w:hAnsi="Calibri" w:hint="eastAsia"/>
                <w:spacing w:val="-6"/>
                <w:sz w:val="24"/>
              </w:rPr>
              <w:t>中央政府前瞻基礎建設計畫第三期特別預算</w:t>
            </w:r>
          </w:p>
        </w:tc>
        <w:tc>
          <w:tcPr>
            <w:tcW w:w="1134"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1</w:t>
            </w:r>
            <w:r w:rsidRPr="003950D7">
              <w:rPr>
                <w:rFonts w:hAnsi="Calibri"/>
                <w:spacing w:val="-6"/>
                <w:sz w:val="24"/>
              </w:rPr>
              <w:t>10-111</w:t>
            </w:r>
          </w:p>
        </w:tc>
        <w:tc>
          <w:tcPr>
            <w:tcW w:w="1559" w:type="dxa"/>
            <w:shd w:val="clear" w:color="auto" w:fill="auto"/>
            <w:vAlign w:val="center"/>
          </w:tcPr>
          <w:p w:rsidR="007B4CFC" w:rsidRPr="003950D7" w:rsidRDefault="007B4CFC" w:rsidP="007B4CFC">
            <w:pPr>
              <w:spacing w:line="280" w:lineRule="exact"/>
              <w:ind w:leftChars="-30" w:left="-85" w:rightChars="-30" w:right="-85" w:firstLineChars="0" w:firstLine="0"/>
              <w:jc w:val="right"/>
              <w:rPr>
                <w:rFonts w:hAnsi="Calibri"/>
                <w:spacing w:val="-6"/>
                <w:sz w:val="24"/>
              </w:rPr>
            </w:pPr>
            <w:r w:rsidRPr="003950D7">
              <w:rPr>
                <w:rFonts w:hAnsi="Calibri" w:hint="eastAsia"/>
                <w:spacing w:val="-6"/>
                <w:sz w:val="24"/>
              </w:rPr>
              <w:t>229</w:t>
            </w:r>
            <w:r w:rsidRPr="003950D7">
              <w:rPr>
                <w:rFonts w:hAnsi="Calibri"/>
                <w:spacing w:val="-6"/>
                <w:sz w:val="24"/>
              </w:rPr>
              <w:t>,</w:t>
            </w:r>
            <w:r w:rsidRPr="003950D7">
              <w:rPr>
                <w:rFonts w:hAnsi="Calibri" w:hint="eastAsia"/>
                <w:spacing w:val="-6"/>
                <w:sz w:val="24"/>
              </w:rPr>
              <w:t>830</w:t>
            </w:r>
            <w:r w:rsidRPr="003950D7">
              <w:rPr>
                <w:rFonts w:hAnsi="Calibri"/>
                <w:spacing w:val="-6"/>
                <w:sz w:val="24"/>
              </w:rPr>
              <w:t>,</w:t>
            </w:r>
            <w:r w:rsidRPr="003950D7">
              <w:rPr>
                <w:rFonts w:hAnsi="Calibri" w:hint="eastAsia"/>
                <w:spacing w:val="-6"/>
                <w:sz w:val="24"/>
              </w:rPr>
              <w:t>463</w:t>
            </w:r>
          </w:p>
        </w:tc>
        <w:tc>
          <w:tcPr>
            <w:tcW w:w="2067" w:type="dxa"/>
            <w:vMerge/>
            <w:vAlign w:val="center"/>
          </w:tcPr>
          <w:p w:rsidR="007B4CFC" w:rsidRPr="003950D7" w:rsidRDefault="007B4CFC" w:rsidP="007B4CFC">
            <w:pPr>
              <w:spacing w:line="280" w:lineRule="exact"/>
              <w:ind w:leftChars="-30" w:left="-85" w:rightChars="-30" w:right="-85" w:firstLineChars="0" w:firstLine="0"/>
              <w:rPr>
                <w:rFonts w:hAnsi="Calibri"/>
                <w:spacing w:val="-6"/>
                <w:sz w:val="24"/>
              </w:rPr>
            </w:pPr>
          </w:p>
        </w:tc>
      </w:tr>
      <w:tr w:rsidR="007B4CFC" w:rsidRPr="003950D7" w:rsidTr="00E410B0">
        <w:tc>
          <w:tcPr>
            <w:tcW w:w="791"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53</w:t>
            </w:r>
          </w:p>
        </w:tc>
        <w:tc>
          <w:tcPr>
            <w:tcW w:w="2891" w:type="dxa"/>
            <w:shd w:val="clear" w:color="auto" w:fill="auto"/>
            <w:vAlign w:val="center"/>
          </w:tcPr>
          <w:p w:rsidR="007B4CFC" w:rsidRPr="003950D7" w:rsidRDefault="007B4CFC" w:rsidP="007B4CFC">
            <w:pPr>
              <w:spacing w:line="280" w:lineRule="exact"/>
              <w:ind w:leftChars="-30" w:left="-85" w:rightChars="-30" w:right="-85" w:firstLineChars="0" w:firstLine="0"/>
              <w:rPr>
                <w:rFonts w:hAnsi="Calibri"/>
                <w:spacing w:val="-6"/>
                <w:sz w:val="24"/>
              </w:rPr>
            </w:pPr>
            <w:r w:rsidRPr="003950D7">
              <w:rPr>
                <w:rFonts w:hAnsi="Calibri" w:hint="eastAsia"/>
                <w:spacing w:val="-6"/>
                <w:sz w:val="24"/>
              </w:rPr>
              <w:t>中央政府前瞻基礎建設計畫第四期特別預算</w:t>
            </w:r>
          </w:p>
        </w:tc>
        <w:tc>
          <w:tcPr>
            <w:tcW w:w="1134"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spacing w:val="-6"/>
                <w:sz w:val="24"/>
              </w:rPr>
              <w:t>112-113</w:t>
            </w:r>
          </w:p>
        </w:tc>
        <w:tc>
          <w:tcPr>
            <w:tcW w:w="1559" w:type="dxa"/>
            <w:shd w:val="clear" w:color="auto" w:fill="auto"/>
            <w:vAlign w:val="center"/>
          </w:tcPr>
          <w:p w:rsidR="007B4CFC" w:rsidRPr="003950D7" w:rsidRDefault="007B4CFC" w:rsidP="007B4CFC">
            <w:pPr>
              <w:spacing w:line="280" w:lineRule="exact"/>
              <w:ind w:leftChars="-30" w:left="-85" w:rightChars="-30" w:right="-85" w:firstLineChars="0" w:firstLine="0"/>
              <w:jc w:val="right"/>
              <w:rPr>
                <w:rFonts w:hAnsi="Calibri"/>
                <w:spacing w:val="-6"/>
                <w:sz w:val="24"/>
              </w:rPr>
            </w:pPr>
            <w:r w:rsidRPr="003950D7">
              <w:rPr>
                <w:rFonts w:hAnsi="Calibri" w:hint="eastAsia"/>
                <w:spacing w:val="-6"/>
                <w:sz w:val="24"/>
              </w:rPr>
              <w:t>209</w:t>
            </w:r>
            <w:r w:rsidRPr="003950D7">
              <w:rPr>
                <w:rFonts w:hAnsi="Calibri"/>
                <w:spacing w:val="-6"/>
                <w:sz w:val="24"/>
              </w:rPr>
              <w:t>,</w:t>
            </w:r>
            <w:r w:rsidRPr="003950D7">
              <w:rPr>
                <w:rFonts w:hAnsi="Calibri" w:hint="eastAsia"/>
                <w:spacing w:val="-6"/>
                <w:sz w:val="24"/>
              </w:rPr>
              <w:t>832</w:t>
            </w:r>
            <w:r w:rsidRPr="003950D7">
              <w:rPr>
                <w:rFonts w:hAnsi="Calibri"/>
                <w:spacing w:val="-6"/>
                <w:sz w:val="24"/>
              </w:rPr>
              <w:t>,</w:t>
            </w:r>
            <w:r w:rsidRPr="003950D7">
              <w:rPr>
                <w:rFonts w:hAnsi="Calibri" w:hint="eastAsia"/>
                <w:spacing w:val="-6"/>
                <w:sz w:val="24"/>
              </w:rPr>
              <w:t>555</w:t>
            </w:r>
          </w:p>
        </w:tc>
        <w:tc>
          <w:tcPr>
            <w:tcW w:w="2067" w:type="dxa"/>
            <w:vMerge/>
            <w:vAlign w:val="center"/>
          </w:tcPr>
          <w:p w:rsidR="007B4CFC" w:rsidRPr="003950D7" w:rsidRDefault="007B4CFC" w:rsidP="007B4CFC">
            <w:pPr>
              <w:spacing w:line="280" w:lineRule="exact"/>
              <w:ind w:leftChars="-30" w:left="-85" w:rightChars="-30" w:right="-85" w:firstLineChars="0" w:firstLine="0"/>
              <w:rPr>
                <w:rFonts w:hAnsi="Calibri"/>
                <w:spacing w:val="-6"/>
                <w:sz w:val="24"/>
              </w:rPr>
            </w:pPr>
          </w:p>
        </w:tc>
      </w:tr>
      <w:tr w:rsidR="007B4CFC" w:rsidRPr="003950D7" w:rsidTr="00E410B0">
        <w:tc>
          <w:tcPr>
            <w:tcW w:w="791"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hint="eastAsia"/>
                <w:spacing w:val="-6"/>
                <w:sz w:val="24"/>
              </w:rPr>
            </w:pPr>
            <w:r w:rsidRPr="003950D7">
              <w:rPr>
                <w:rFonts w:hAnsi="Calibri" w:hint="eastAsia"/>
                <w:spacing w:val="-6"/>
                <w:sz w:val="24"/>
              </w:rPr>
              <w:t>54</w:t>
            </w:r>
          </w:p>
        </w:tc>
        <w:tc>
          <w:tcPr>
            <w:tcW w:w="2891" w:type="dxa"/>
            <w:shd w:val="clear" w:color="auto" w:fill="auto"/>
            <w:vAlign w:val="center"/>
          </w:tcPr>
          <w:p w:rsidR="007B4CFC" w:rsidRPr="003950D7" w:rsidRDefault="007B4CFC" w:rsidP="007B4CFC">
            <w:pPr>
              <w:spacing w:line="280" w:lineRule="exact"/>
              <w:ind w:leftChars="-30" w:left="-85" w:rightChars="-30" w:right="-85" w:firstLineChars="0" w:firstLine="0"/>
              <w:rPr>
                <w:rFonts w:hAnsi="Calibri" w:hint="eastAsia"/>
                <w:spacing w:val="-6"/>
                <w:sz w:val="24"/>
              </w:rPr>
            </w:pPr>
            <w:r w:rsidRPr="003950D7">
              <w:rPr>
                <w:rFonts w:hAnsi="Calibri" w:hint="eastAsia"/>
                <w:spacing w:val="-6"/>
                <w:sz w:val="24"/>
              </w:rPr>
              <w:t>中央政府前瞻基礎建設計畫第五期特別預算</w:t>
            </w:r>
          </w:p>
        </w:tc>
        <w:tc>
          <w:tcPr>
            <w:tcW w:w="1134"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hint="eastAsia"/>
                <w:spacing w:val="-6"/>
                <w:sz w:val="24"/>
              </w:rPr>
            </w:pPr>
            <w:r w:rsidRPr="003950D7">
              <w:rPr>
                <w:rFonts w:hAnsi="Calibri" w:hint="eastAsia"/>
                <w:spacing w:val="-6"/>
                <w:sz w:val="24"/>
              </w:rPr>
              <w:t>114</w:t>
            </w:r>
          </w:p>
        </w:tc>
        <w:tc>
          <w:tcPr>
            <w:tcW w:w="1559" w:type="dxa"/>
            <w:shd w:val="clear" w:color="auto" w:fill="auto"/>
            <w:vAlign w:val="center"/>
          </w:tcPr>
          <w:p w:rsidR="007B4CFC" w:rsidRPr="003950D7" w:rsidRDefault="007B4CFC" w:rsidP="007B4CFC">
            <w:pPr>
              <w:spacing w:line="280" w:lineRule="exact"/>
              <w:ind w:leftChars="-30" w:left="-85" w:rightChars="-30" w:right="-85" w:firstLineChars="0" w:firstLine="0"/>
              <w:jc w:val="right"/>
              <w:rPr>
                <w:rFonts w:hAnsi="Calibri" w:hint="eastAsia"/>
                <w:spacing w:val="-6"/>
                <w:sz w:val="24"/>
              </w:rPr>
            </w:pPr>
            <w:r w:rsidRPr="003950D7">
              <w:rPr>
                <w:rFonts w:hAnsi="Calibri" w:hint="eastAsia"/>
                <w:spacing w:val="-6"/>
                <w:sz w:val="24"/>
              </w:rPr>
              <w:t>70</w:t>
            </w:r>
            <w:r w:rsidRPr="003950D7">
              <w:rPr>
                <w:rFonts w:hAnsi="Calibri"/>
                <w:spacing w:val="-6"/>
                <w:sz w:val="24"/>
              </w:rPr>
              <w:t>,</w:t>
            </w:r>
            <w:r w:rsidRPr="003950D7">
              <w:rPr>
                <w:rFonts w:hAnsi="Calibri" w:hint="eastAsia"/>
                <w:spacing w:val="-6"/>
                <w:sz w:val="24"/>
              </w:rPr>
              <w:t>147,750</w:t>
            </w:r>
          </w:p>
        </w:tc>
        <w:tc>
          <w:tcPr>
            <w:tcW w:w="2067" w:type="dxa"/>
            <w:vMerge/>
            <w:vAlign w:val="center"/>
          </w:tcPr>
          <w:p w:rsidR="007B4CFC" w:rsidRPr="003950D7" w:rsidRDefault="007B4CFC" w:rsidP="007B4CFC">
            <w:pPr>
              <w:spacing w:line="280" w:lineRule="exact"/>
              <w:ind w:leftChars="-30" w:left="-85" w:rightChars="-30" w:right="-85" w:firstLineChars="0" w:firstLine="0"/>
              <w:rPr>
                <w:rFonts w:hAnsi="Calibri" w:hint="eastAsia"/>
                <w:spacing w:val="-6"/>
                <w:sz w:val="24"/>
              </w:rPr>
            </w:pPr>
          </w:p>
        </w:tc>
      </w:tr>
      <w:tr w:rsidR="007B4CFC" w:rsidRPr="003950D7" w:rsidTr="00E410B0">
        <w:tc>
          <w:tcPr>
            <w:tcW w:w="791"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55</w:t>
            </w:r>
          </w:p>
        </w:tc>
        <w:tc>
          <w:tcPr>
            <w:tcW w:w="2891" w:type="dxa"/>
            <w:shd w:val="clear" w:color="auto" w:fill="auto"/>
            <w:vAlign w:val="center"/>
          </w:tcPr>
          <w:p w:rsidR="007B4CFC" w:rsidRPr="003950D7" w:rsidRDefault="007B4CFC" w:rsidP="007B4CFC">
            <w:pPr>
              <w:spacing w:line="280" w:lineRule="exact"/>
              <w:ind w:leftChars="-30" w:left="-85" w:rightChars="-30" w:right="-85" w:firstLineChars="0" w:firstLine="0"/>
              <w:rPr>
                <w:rFonts w:hAnsi="Calibri"/>
                <w:spacing w:val="-6"/>
                <w:sz w:val="24"/>
              </w:rPr>
            </w:pPr>
            <w:r w:rsidRPr="003950D7">
              <w:rPr>
                <w:rFonts w:hAnsi="Calibri" w:hint="eastAsia"/>
                <w:spacing w:val="-6"/>
                <w:sz w:val="24"/>
              </w:rPr>
              <w:t>中央政府新式戰機採購特別預算</w:t>
            </w:r>
          </w:p>
        </w:tc>
        <w:tc>
          <w:tcPr>
            <w:tcW w:w="1134"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109-115</w:t>
            </w:r>
          </w:p>
        </w:tc>
        <w:tc>
          <w:tcPr>
            <w:tcW w:w="1559" w:type="dxa"/>
            <w:shd w:val="clear" w:color="auto" w:fill="auto"/>
            <w:vAlign w:val="center"/>
          </w:tcPr>
          <w:p w:rsidR="007B4CFC" w:rsidRPr="003950D7" w:rsidRDefault="007B4CFC" w:rsidP="007B4CFC">
            <w:pPr>
              <w:spacing w:line="280" w:lineRule="exact"/>
              <w:ind w:leftChars="-30" w:left="-85" w:rightChars="-30" w:right="-85" w:firstLineChars="0" w:firstLine="0"/>
              <w:jc w:val="right"/>
              <w:rPr>
                <w:rFonts w:hAnsi="Calibri"/>
                <w:spacing w:val="-6"/>
                <w:sz w:val="24"/>
              </w:rPr>
            </w:pPr>
            <w:r w:rsidRPr="003950D7">
              <w:rPr>
                <w:rFonts w:hAnsi="Calibri" w:hint="eastAsia"/>
                <w:spacing w:val="-6"/>
                <w:sz w:val="24"/>
              </w:rPr>
              <w:t>247</w:t>
            </w:r>
            <w:r w:rsidRPr="003950D7">
              <w:rPr>
                <w:rFonts w:hAnsi="Calibri"/>
                <w:spacing w:val="-6"/>
                <w:sz w:val="24"/>
              </w:rPr>
              <w:t>,</w:t>
            </w:r>
            <w:r w:rsidRPr="003950D7">
              <w:rPr>
                <w:rFonts w:hAnsi="Calibri" w:hint="eastAsia"/>
                <w:spacing w:val="-6"/>
                <w:sz w:val="24"/>
              </w:rPr>
              <w:t>228</w:t>
            </w:r>
            <w:r w:rsidRPr="003950D7">
              <w:rPr>
                <w:rFonts w:hAnsi="Calibri"/>
                <w:spacing w:val="-6"/>
                <w:sz w:val="24"/>
              </w:rPr>
              <w:t>,</w:t>
            </w:r>
            <w:r w:rsidRPr="003950D7">
              <w:rPr>
                <w:rFonts w:hAnsi="Calibri" w:hint="eastAsia"/>
                <w:spacing w:val="-6"/>
                <w:sz w:val="24"/>
              </w:rPr>
              <w:t>830</w:t>
            </w:r>
          </w:p>
        </w:tc>
        <w:tc>
          <w:tcPr>
            <w:tcW w:w="2067" w:type="dxa"/>
            <w:vAlign w:val="center"/>
          </w:tcPr>
          <w:p w:rsidR="007B4CFC" w:rsidRPr="003950D7" w:rsidRDefault="007B4CFC" w:rsidP="007B4CFC">
            <w:pPr>
              <w:spacing w:line="280" w:lineRule="exact"/>
              <w:ind w:leftChars="-30" w:left="-85" w:rightChars="-30" w:right="-85" w:firstLineChars="0" w:firstLine="0"/>
              <w:rPr>
                <w:rFonts w:hAnsi="Calibri"/>
                <w:spacing w:val="-6"/>
                <w:sz w:val="24"/>
              </w:rPr>
            </w:pPr>
            <w:r w:rsidRPr="003950D7">
              <w:rPr>
                <w:rFonts w:hAnsi="Calibri" w:hint="eastAsia"/>
                <w:spacing w:val="-6"/>
                <w:sz w:val="24"/>
              </w:rPr>
              <w:t>新式戰機採購特別條例</w:t>
            </w:r>
          </w:p>
        </w:tc>
      </w:tr>
      <w:tr w:rsidR="007B4CFC" w:rsidRPr="003950D7" w:rsidTr="00E410B0">
        <w:tc>
          <w:tcPr>
            <w:tcW w:w="791"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56</w:t>
            </w:r>
          </w:p>
        </w:tc>
        <w:tc>
          <w:tcPr>
            <w:tcW w:w="2891" w:type="dxa"/>
            <w:shd w:val="clear" w:color="auto" w:fill="auto"/>
            <w:vAlign w:val="center"/>
          </w:tcPr>
          <w:p w:rsidR="007B4CFC" w:rsidRPr="003950D7" w:rsidRDefault="007B4CFC" w:rsidP="007B4CFC">
            <w:pPr>
              <w:spacing w:line="280" w:lineRule="exact"/>
              <w:ind w:leftChars="-30" w:left="-85" w:rightChars="-30" w:right="-85" w:firstLineChars="0" w:firstLine="0"/>
              <w:rPr>
                <w:rFonts w:hAnsi="Calibri"/>
                <w:spacing w:val="-6"/>
                <w:sz w:val="24"/>
              </w:rPr>
            </w:pPr>
            <w:r w:rsidRPr="003950D7">
              <w:rPr>
                <w:rFonts w:hAnsi="Calibri" w:hint="eastAsia"/>
                <w:spacing w:val="-6"/>
                <w:sz w:val="24"/>
              </w:rPr>
              <w:t>中央政府嚴重特殊傳染性肺炎防治及紓困振興特別預算原預算、第1至第</w:t>
            </w:r>
            <w:r w:rsidRPr="003950D7">
              <w:rPr>
                <w:rFonts w:hAnsi="Calibri"/>
                <w:spacing w:val="-6"/>
                <w:sz w:val="24"/>
              </w:rPr>
              <w:t>4</w:t>
            </w:r>
            <w:r w:rsidRPr="003950D7">
              <w:rPr>
                <w:rFonts w:hAnsi="Calibri" w:hint="eastAsia"/>
                <w:spacing w:val="-6"/>
                <w:sz w:val="24"/>
              </w:rPr>
              <w:t>次追加預算</w:t>
            </w:r>
          </w:p>
        </w:tc>
        <w:tc>
          <w:tcPr>
            <w:tcW w:w="1134"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109-11</w:t>
            </w:r>
            <w:r w:rsidRPr="003950D7">
              <w:rPr>
                <w:rFonts w:hAnsi="Calibri"/>
                <w:spacing w:val="-6"/>
                <w:sz w:val="24"/>
              </w:rPr>
              <w:t>2</w:t>
            </w:r>
          </w:p>
        </w:tc>
        <w:tc>
          <w:tcPr>
            <w:tcW w:w="1559" w:type="dxa"/>
            <w:shd w:val="clear" w:color="auto" w:fill="auto"/>
            <w:vAlign w:val="center"/>
          </w:tcPr>
          <w:p w:rsidR="007B4CFC" w:rsidRPr="003950D7" w:rsidRDefault="007B4CFC" w:rsidP="007B4CFC">
            <w:pPr>
              <w:spacing w:line="280" w:lineRule="exact"/>
              <w:ind w:leftChars="-30" w:left="-85" w:rightChars="-30" w:right="-85" w:firstLineChars="0" w:firstLine="0"/>
              <w:jc w:val="right"/>
              <w:rPr>
                <w:rFonts w:hAnsi="Calibri"/>
                <w:spacing w:val="-6"/>
                <w:sz w:val="24"/>
              </w:rPr>
            </w:pPr>
            <w:r w:rsidRPr="003950D7">
              <w:rPr>
                <w:rFonts w:hAnsi="Calibri"/>
                <w:spacing w:val="-6"/>
                <w:sz w:val="24"/>
              </w:rPr>
              <w:t>839,</w:t>
            </w:r>
            <w:r w:rsidRPr="003950D7">
              <w:rPr>
                <w:rFonts w:hAnsi="Calibri" w:hint="eastAsia"/>
                <w:spacing w:val="-6"/>
                <w:sz w:val="24"/>
              </w:rPr>
              <w:t>339</w:t>
            </w:r>
            <w:r w:rsidRPr="003950D7">
              <w:rPr>
                <w:rFonts w:hAnsi="Calibri"/>
                <w:spacing w:val="-6"/>
                <w:sz w:val="24"/>
              </w:rPr>
              <w:t>,000</w:t>
            </w:r>
          </w:p>
        </w:tc>
        <w:tc>
          <w:tcPr>
            <w:tcW w:w="2067" w:type="dxa"/>
            <w:vAlign w:val="center"/>
          </w:tcPr>
          <w:p w:rsidR="007B4CFC" w:rsidRPr="003950D7" w:rsidRDefault="007B4CFC" w:rsidP="007B4CFC">
            <w:pPr>
              <w:spacing w:line="280" w:lineRule="exact"/>
              <w:ind w:leftChars="-30" w:left="-85" w:rightChars="-30" w:right="-85" w:firstLineChars="0" w:firstLine="0"/>
              <w:rPr>
                <w:rFonts w:hAnsi="Calibri"/>
                <w:spacing w:val="-6"/>
                <w:sz w:val="24"/>
              </w:rPr>
            </w:pPr>
            <w:r w:rsidRPr="003950D7">
              <w:rPr>
                <w:rFonts w:hAnsi="Calibri" w:hint="eastAsia"/>
                <w:spacing w:val="-6"/>
                <w:sz w:val="24"/>
              </w:rPr>
              <w:t>嚴重特殊傳染性肺炎防治及紓困振興特別條例</w:t>
            </w:r>
          </w:p>
        </w:tc>
      </w:tr>
      <w:tr w:rsidR="007B4CFC" w:rsidRPr="003950D7" w:rsidTr="00E410B0">
        <w:tc>
          <w:tcPr>
            <w:tcW w:w="791"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57</w:t>
            </w:r>
          </w:p>
        </w:tc>
        <w:tc>
          <w:tcPr>
            <w:tcW w:w="2891" w:type="dxa"/>
            <w:shd w:val="clear" w:color="auto" w:fill="auto"/>
            <w:vAlign w:val="center"/>
          </w:tcPr>
          <w:p w:rsidR="007B4CFC" w:rsidRPr="003950D7" w:rsidRDefault="007B4CFC" w:rsidP="007B4CFC">
            <w:pPr>
              <w:spacing w:line="280" w:lineRule="exact"/>
              <w:ind w:leftChars="-30" w:left="-85" w:rightChars="-30" w:right="-85" w:firstLineChars="0" w:firstLine="0"/>
              <w:rPr>
                <w:rFonts w:hAnsi="Calibri"/>
                <w:spacing w:val="-6"/>
                <w:sz w:val="24"/>
              </w:rPr>
            </w:pPr>
            <w:r w:rsidRPr="003950D7">
              <w:rPr>
                <w:rFonts w:hAnsi="Calibri" w:hint="eastAsia"/>
                <w:spacing w:val="-6"/>
                <w:sz w:val="24"/>
              </w:rPr>
              <w:t>中央政府海空戰力提升計畫採購特別預算</w:t>
            </w:r>
          </w:p>
        </w:tc>
        <w:tc>
          <w:tcPr>
            <w:tcW w:w="1134"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111-115</w:t>
            </w:r>
          </w:p>
        </w:tc>
        <w:tc>
          <w:tcPr>
            <w:tcW w:w="1559" w:type="dxa"/>
            <w:shd w:val="clear" w:color="auto" w:fill="auto"/>
            <w:vAlign w:val="center"/>
          </w:tcPr>
          <w:p w:rsidR="007B4CFC" w:rsidRPr="003950D7" w:rsidRDefault="007B4CFC" w:rsidP="007B4CFC">
            <w:pPr>
              <w:spacing w:line="280" w:lineRule="exact"/>
              <w:ind w:leftChars="-30" w:left="-85" w:rightChars="-30" w:right="-85" w:firstLineChars="0" w:firstLine="0"/>
              <w:jc w:val="right"/>
              <w:rPr>
                <w:rFonts w:hAnsi="Calibri"/>
                <w:spacing w:val="-6"/>
                <w:sz w:val="24"/>
              </w:rPr>
            </w:pPr>
            <w:r w:rsidRPr="003950D7">
              <w:rPr>
                <w:rFonts w:hAnsi="Calibri" w:hint="eastAsia"/>
                <w:spacing w:val="-6"/>
                <w:sz w:val="24"/>
              </w:rPr>
              <w:t>236</w:t>
            </w:r>
            <w:r w:rsidRPr="003950D7">
              <w:rPr>
                <w:rFonts w:hAnsi="Calibri"/>
                <w:spacing w:val="-6"/>
                <w:sz w:val="24"/>
              </w:rPr>
              <w:t>,</w:t>
            </w:r>
            <w:r w:rsidRPr="003950D7">
              <w:rPr>
                <w:rFonts w:hAnsi="Calibri" w:hint="eastAsia"/>
                <w:spacing w:val="-6"/>
                <w:sz w:val="24"/>
              </w:rPr>
              <w:t>959</w:t>
            </w:r>
            <w:r w:rsidRPr="003950D7">
              <w:rPr>
                <w:rFonts w:hAnsi="Calibri"/>
                <w:spacing w:val="-6"/>
                <w:sz w:val="24"/>
              </w:rPr>
              <w:t>,</w:t>
            </w:r>
            <w:r w:rsidRPr="003950D7">
              <w:rPr>
                <w:rFonts w:hAnsi="Calibri" w:hint="eastAsia"/>
                <w:spacing w:val="-6"/>
                <w:sz w:val="24"/>
              </w:rPr>
              <w:t>997</w:t>
            </w:r>
          </w:p>
        </w:tc>
        <w:tc>
          <w:tcPr>
            <w:tcW w:w="2067" w:type="dxa"/>
            <w:vAlign w:val="center"/>
          </w:tcPr>
          <w:p w:rsidR="007B4CFC" w:rsidRPr="003950D7" w:rsidRDefault="007B4CFC" w:rsidP="007B4CFC">
            <w:pPr>
              <w:spacing w:line="280" w:lineRule="exact"/>
              <w:ind w:leftChars="-30" w:left="-85" w:rightChars="-30" w:right="-85" w:firstLineChars="0" w:firstLine="0"/>
              <w:rPr>
                <w:rFonts w:hAnsi="Calibri"/>
                <w:spacing w:val="-6"/>
                <w:sz w:val="24"/>
              </w:rPr>
            </w:pPr>
            <w:r w:rsidRPr="003950D7">
              <w:rPr>
                <w:rFonts w:hAnsi="Calibri" w:hint="eastAsia"/>
                <w:spacing w:val="-6"/>
                <w:sz w:val="24"/>
              </w:rPr>
              <w:t>海空戰力提升計畫採購特別條例</w:t>
            </w:r>
          </w:p>
        </w:tc>
      </w:tr>
      <w:tr w:rsidR="007B4CFC" w:rsidRPr="003950D7" w:rsidTr="00E410B0">
        <w:tc>
          <w:tcPr>
            <w:tcW w:w="791"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58</w:t>
            </w:r>
          </w:p>
        </w:tc>
        <w:tc>
          <w:tcPr>
            <w:tcW w:w="2891" w:type="dxa"/>
            <w:shd w:val="clear" w:color="auto" w:fill="auto"/>
            <w:vAlign w:val="center"/>
          </w:tcPr>
          <w:p w:rsidR="007B4CFC" w:rsidRPr="003950D7" w:rsidRDefault="007B4CFC" w:rsidP="007B4CFC">
            <w:pPr>
              <w:spacing w:line="280" w:lineRule="exact"/>
              <w:ind w:leftChars="-30" w:left="-85" w:rightChars="-30" w:right="-85" w:firstLineChars="0" w:firstLine="0"/>
              <w:rPr>
                <w:rFonts w:hAnsi="Calibri"/>
                <w:spacing w:val="-6"/>
                <w:sz w:val="24"/>
              </w:rPr>
            </w:pPr>
            <w:r w:rsidRPr="003950D7">
              <w:rPr>
                <w:rFonts w:hAnsi="Calibri" w:hint="eastAsia"/>
                <w:spacing w:val="-6"/>
                <w:sz w:val="24"/>
              </w:rPr>
              <w:t>中央政府疫後強化經濟與社會韌性及全民共享經濟成果特別預算</w:t>
            </w:r>
          </w:p>
        </w:tc>
        <w:tc>
          <w:tcPr>
            <w:tcW w:w="1134"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spacing w:val="-6"/>
                <w:sz w:val="24"/>
              </w:rPr>
            </w:pPr>
            <w:r w:rsidRPr="003950D7">
              <w:rPr>
                <w:rFonts w:hAnsi="Calibri" w:hint="eastAsia"/>
                <w:spacing w:val="-6"/>
                <w:sz w:val="24"/>
              </w:rPr>
              <w:t>112</w:t>
            </w:r>
            <w:r w:rsidRPr="003950D7">
              <w:rPr>
                <w:rFonts w:hAnsi="Calibri"/>
                <w:spacing w:val="-6"/>
                <w:sz w:val="24"/>
              </w:rPr>
              <w:t>-</w:t>
            </w:r>
            <w:r w:rsidRPr="003950D7">
              <w:rPr>
                <w:rFonts w:hAnsi="Calibri" w:hint="eastAsia"/>
                <w:spacing w:val="-6"/>
                <w:sz w:val="24"/>
              </w:rPr>
              <w:t>114</w:t>
            </w:r>
          </w:p>
        </w:tc>
        <w:tc>
          <w:tcPr>
            <w:tcW w:w="1559" w:type="dxa"/>
            <w:shd w:val="clear" w:color="auto" w:fill="auto"/>
            <w:vAlign w:val="center"/>
          </w:tcPr>
          <w:p w:rsidR="007B4CFC" w:rsidRPr="003950D7" w:rsidRDefault="007B4CFC" w:rsidP="007B4CFC">
            <w:pPr>
              <w:spacing w:line="280" w:lineRule="exact"/>
              <w:ind w:leftChars="-30" w:left="-85" w:rightChars="-30" w:right="-85" w:firstLineChars="0" w:firstLine="0"/>
              <w:jc w:val="right"/>
              <w:rPr>
                <w:rFonts w:hAnsi="Calibri"/>
                <w:spacing w:val="-6"/>
                <w:sz w:val="24"/>
              </w:rPr>
            </w:pPr>
            <w:r w:rsidRPr="003950D7">
              <w:rPr>
                <w:rFonts w:hAnsi="Calibri" w:hint="eastAsia"/>
                <w:spacing w:val="-6"/>
                <w:sz w:val="24"/>
              </w:rPr>
              <w:t>379</w:t>
            </w:r>
            <w:r w:rsidRPr="003950D7">
              <w:rPr>
                <w:rFonts w:hAnsi="Calibri"/>
                <w:spacing w:val="-6"/>
                <w:sz w:val="24"/>
              </w:rPr>
              <w:t>,</w:t>
            </w:r>
            <w:r w:rsidRPr="003950D7">
              <w:rPr>
                <w:rFonts w:hAnsi="Calibri" w:hint="eastAsia"/>
                <w:spacing w:val="-6"/>
                <w:sz w:val="24"/>
              </w:rPr>
              <w:t>880</w:t>
            </w:r>
            <w:r w:rsidRPr="003950D7">
              <w:rPr>
                <w:rFonts w:hAnsi="Calibri"/>
                <w:spacing w:val="-6"/>
                <w:sz w:val="24"/>
              </w:rPr>
              <w:t>,</w:t>
            </w:r>
            <w:r w:rsidRPr="003950D7">
              <w:rPr>
                <w:rFonts w:hAnsi="Calibri" w:hint="eastAsia"/>
                <w:spacing w:val="-6"/>
                <w:sz w:val="24"/>
              </w:rPr>
              <w:t>000</w:t>
            </w:r>
          </w:p>
        </w:tc>
        <w:tc>
          <w:tcPr>
            <w:tcW w:w="2067" w:type="dxa"/>
            <w:vAlign w:val="center"/>
          </w:tcPr>
          <w:p w:rsidR="007B4CFC" w:rsidRPr="003950D7" w:rsidRDefault="007B4CFC" w:rsidP="007B4CFC">
            <w:pPr>
              <w:spacing w:line="280" w:lineRule="exact"/>
              <w:ind w:leftChars="-30" w:left="-85" w:rightChars="-30" w:right="-85" w:firstLineChars="0" w:firstLine="0"/>
              <w:rPr>
                <w:rFonts w:hAnsi="Calibri"/>
                <w:spacing w:val="-6"/>
                <w:sz w:val="24"/>
              </w:rPr>
            </w:pPr>
            <w:r w:rsidRPr="003950D7">
              <w:rPr>
                <w:rFonts w:hAnsi="Calibri" w:hint="eastAsia"/>
                <w:spacing w:val="-6"/>
                <w:sz w:val="24"/>
              </w:rPr>
              <w:t>疫</w:t>
            </w:r>
            <w:hyperlink r:id="rId14" w:tgtFrame="_blank" w:history="1">
              <w:r w:rsidRPr="003950D7">
                <w:rPr>
                  <w:rFonts w:hAnsi="Calibri" w:hint="eastAsia"/>
                  <w:spacing w:val="-6"/>
                  <w:sz w:val="24"/>
                </w:rPr>
                <w:t>後強化經濟與社會韌性及全民共享經濟成果特別條例</w:t>
              </w:r>
            </w:hyperlink>
          </w:p>
        </w:tc>
      </w:tr>
      <w:tr w:rsidR="007B4CFC" w:rsidRPr="003950D7" w:rsidTr="00E410B0">
        <w:tc>
          <w:tcPr>
            <w:tcW w:w="791"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hint="eastAsia"/>
                <w:spacing w:val="-6"/>
                <w:sz w:val="24"/>
              </w:rPr>
            </w:pPr>
            <w:r w:rsidRPr="003950D7">
              <w:rPr>
                <w:rFonts w:hAnsi="Calibri" w:hint="eastAsia"/>
                <w:spacing w:val="-6"/>
                <w:sz w:val="24"/>
              </w:rPr>
              <w:t>59</w:t>
            </w:r>
          </w:p>
        </w:tc>
        <w:tc>
          <w:tcPr>
            <w:tcW w:w="2891" w:type="dxa"/>
            <w:shd w:val="clear" w:color="auto" w:fill="auto"/>
            <w:vAlign w:val="center"/>
          </w:tcPr>
          <w:p w:rsidR="007B4CFC" w:rsidRPr="003950D7" w:rsidRDefault="007B4CFC" w:rsidP="007B4CFC">
            <w:pPr>
              <w:spacing w:line="280" w:lineRule="exact"/>
              <w:ind w:leftChars="-30" w:left="-85" w:rightChars="-30" w:right="-85" w:firstLineChars="0" w:firstLine="0"/>
              <w:rPr>
                <w:rFonts w:hAnsi="Calibri" w:hint="eastAsia"/>
                <w:spacing w:val="-6"/>
                <w:sz w:val="24"/>
              </w:rPr>
            </w:pPr>
            <w:r w:rsidRPr="003950D7">
              <w:rPr>
                <w:rFonts w:hAnsi="Calibri" w:hint="eastAsia"/>
                <w:spacing w:val="-6"/>
                <w:sz w:val="24"/>
              </w:rPr>
              <w:t>丹娜絲颱風及七二八豪雨災後復原重建特別預算</w:t>
            </w:r>
          </w:p>
        </w:tc>
        <w:tc>
          <w:tcPr>
            <w:tcW w:w="1134"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hint="eastAsia"/>
                <w:spacing w:val="-6"/>
                <w:sz w:val="24"/>
              </w:rPr>
            </w:pPr>
            <w:r w:rsidRPr="003950D7">
              <w:rPr>
                <w:rFonts w:hAnsi="Calibri" w:hint="eastAsia"/>
                <w:spacing w:val="-6"/>
                <w:sz w:val="24"/>
              </w:rPr>
              <w:t>114-116</w:t>
            </w:r>
          </w:p>
        </w:tc>
        <w:tc>
          <w:tcPr>
            <w:tcW w:w="1559" w:type="dxa"/>
            <w:shd w:val="clear" w:color="auto" w:fill="auto"/>
            <w:vAlign w:val="center"/>
          </w:tcPr>
          <w:p w:rsidR="007B4CFC" w:rsidRPr="003950D7" w:rsidRDefault="007B4CFC" w:rsidP="007B4CFC">
            <w:pPr>
              <w:spacing w:line="280" w:lineRule="exact"/>
              <w:ind w:leftChars="-30" w:left="-85" w:rightChars="-30" w:right="-85" w:firstLineChars="0" w:firstLine="0"/>
              <w:jc w:val="right"/>
              <w:rPr>
                <w:rFonts w:hAnsi="Calibri" w:hint="eastAsia"/>
                <w:spacing w:val="-6"/>
                <w:sz w:val="24"/>
              </w:rPr>
            </w:pPr>
            <w:r w:rsidRPr="003950D7">
              <w:rPr>
                <w:rFonts w:hAnsi="Calibri" w:hint="eastAsia"/>
                <w:spacing w:val="-6"/>
                <w:sz w:val="24"/>
              </w:rPr>
              <w:t>60</w:t>
            </w:r>
            <w:r w:rsidRPr="003950D7">
              <w:rPr>
                <w:rFonts w:hAnsi="Calibri"/>
                <w:spacing w:val="-6"/>
                <w:sz w:val="24"/>
              </w:rPr>
              <w:t>,</w:t>
            </w:r>
            <w:r w:rsidRPr="003950D7">
              <w:rPr>
                <w:rFonts w:hAnsi="Calibri" w:hint="eastAsia"/>
                <w:spacing w:val="-6"/>
                <w:sz w:val="24"/>
              </w:rPr>
              <w:t>000</w:t>
            </w:r>
            <w:r w:rsidRPr="003950D7">
              <w:rPr>
                <w:rFonts w:hAnsi="Calibri"/>
                <w:spacing w:val="-6"/>
                <w:sz w:val="24"/>
              </w:rPr>
              <w:t>,</w:t>
            </w:r>
            <w:r w:rsidRPr="003950D7">
              <w:rPr>
                <w:rFonts w:hAnsi="Calibri" w:hint="eastAsia"/>
                <w:spacing w:val="-6"/>
                <w:sz w:val="24"/>
              </w:rPr>
              <w:t>000</w:t>
            </w:r>
          </w:p>
        </w:tc>
        <w:tc>
          <w:tcPr>
            <w:tcW w:w="2067" w:type="dxa"/>
            <w:vAlign w:val="center"/>
          </w:tcPr>
          <w:p w:rsidR="007B4CFC" w:rsidRPr="003950D7" w:rsidRDefault="007B4CFC" w:rsidP="007B4CFC">
            <w:pPr>
              <w:spacing w:line="280" w:lineRule="exact"/>
              <w:ind w:leftChars="-30" w:left="-85" w:rightChars="-30" w:right="-85" w:firstLineChars="0" w:firstLine="0"/>
              <w:rPr>
                <w:rFonts w:hAnsi="Calibri" w:hint="eastAsia"/>
                <w:spacing w:val="-6"/>
                <w:sz w:val="24"/>
              </w:rPr>
            </w:pPr>
            <w:r w:rsidRPr="003950D7">
              <w:rPr>
                <w:rFonts w:hAnsi="Calibri" w:hint="eastAsia"/>
                <w:spacing w:val="-6"/>
                <w:sz w:val="24"/>
              </w:rPr>
              <w:t>丹娜絲颱風及七二八豪雨災後復原重建特別條例</w:t>
            </w:r>
          </w:p>
        </w:tc>
      </w:tr>
      <w:tr w:rsidR="007B4CFC" w:rsidRPr="003950D7" w:rsidTr="00E410B0">
        <w:tc>
          <w:tcPr>
            <w:tcW w:w="791"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hint="eastAsia"/>
                <w:spacing w:val="-6"/>
                <w:sz w:val="24"/>
              </w:rPr>
            </w:pPr>
            <w:r w:rsidRPr="003950D7">
              <w:rPr>
                <w:rFonts w:hAnsi="Calibri" w:hint="eastAsia"/>
                <w:spacing w:val="-6"/>
                <w:sz w:val="24"/>
              </w:rPr>
              <w:t>60</w:t>
            </w:r>
          </w:p>
        </w:tc>
        <w:tc>
          <w:tcPr>
            <w:tcW w:w="2891" w:type="dxa"/>
            <w:shd w:val="clear" w:color="auto" w:fill="auto"/>
            <w:vAlign w:val="center"/>
          </w:tcPr>
          <w:p w:rsidR="007B4CFC" w:rsidRPr="003950D7" w:rsidRDefault="007B4CFC" w:rsidP="007B4CFC">
            <w:pPr>
              <w:spacing w:line="280" w:lineRule="exact"/>
              <w:ind w:leftChars="-30" w:left="-85" w:rightChars="-30" w:right="-85" w:firstLineChars="0" w:firstLine="0"/>
              <w:rPr>
                <w:rFonts w:hAnsi="Calibri" w:hint="eastAsia"/>
                <w:spacing w:val="-6"/>
                <w:sz w:val="24"/>
              </w:rPr>
            </w:pPr>
            <w:bookmarkStart w:id="60" w:name="_Hlk208417055"/>
            <w:r w:rsidRPr="003950D7">
              <w:rPr>
                <w:rFonts w:hAnsi="Calibri" w:hint="eastAsia"/>
                <w:spacing w:val="-6"/>
                <w:sz w:val="24"/>
              </w:rPr>
              <w:t>因應國際情勢強化經濟社會及民生國安韌性特別預算</w:t>
            </w:r>
            <w:bookmarkEnd w:id="60"/>
            <w:r w:rsidRPr="003950D7">
              <w:rPr>
                <w:rFonts w:hAnsi="Calibri" w:hint="eastAsia"/>
                <w:spacing w:val="-6"/>
                <w:sz w:val="24"/>
              </w:rPr>
              <w:t>案</w:t>
            </w:r>
          </w:p>
        </w:tc>
        <w:tc>
          <w:tcPr>
            <w:tcW w:w="1134"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hint="eastAsia"/>
                <w:spacing w:val="-6"/>
                <w:sz w:val="24"/>
              </w:rPr>
            </w:pPr>
            <w:r w:rsidRPr="003950D7">
              <w:rPr>
                <w:rFonts w:hAnsi="Calibri" w:hint="eastAsia"/>
                <w:spacing w:val="-6"/>
                <w:sz w:val="24"/>
              </w:rPr>
              <w:t>114-116</w:t>
            </w:r>
          </w:p>
        </w:tc>
        <w:tc>
          <w:tcPr>
            <w:tcW w:w="1559" w:type="dxa"/>
            <w:shd w:val="clear" w:color="auto" w:fill="auto"/>
            <w:vAlign w:val="center"/>
          </w:tcPr>
          <w:p w:rsidR="007B4CFC" w:rsidRPr="003950D7" w:rsidRDefault="007B4CFC" w:rsidP="007B4CFC">
            <w:pPr>
              <w:spacing w:line="280" w:lineRule="exact"/>
              <w:ind w:leftChars="-30" w:left="-85" w:rightChars="-30" w:right="-85" w:firstLineChars="0" w:firstLine="0"/>
              <w:jc w:val="right"/>
              <w:rPr>
                <w:rFonts w:hAnsi="Calibri" w:hint="eastAsia"/>
                <w:spacing w:val="-6"/>
                <w:sz w:val="24"/>
              </w:rPr>
            </w:pPr>
            <w:r w:rsidRPr="003950D7">
              <w:rPr>
                <w:rFonts w:hAnsi="Calibri"/>
                <w:spacing w:val="-6"/>
                <w:sz w:val="24"/>
              </w:rPr>
              <w:t>5</w:t>
            </w:r>
            <w:r w:rsidRPr="003950D7">
              <w:rPr>
                <w:rFonts w:hAnsi="Calibri" w:hint="eastAsia"/>
                <w:spacing w:val="-6"/>
                <w:sz w:val="24"/>
              </w:rPr>
              <w:t>5</w:t>
            </w:r>
            <w:r w:rsidRPr="003950D7">
              <w:rPr>
                <w:rFonts w:hAnsi="Calibri"/>
                <w:spacing w:val="-6"/>
                <w:sz w:val="24"/>
              </w:rPr>
              <w:t>0,000,000</w:t>
            </w:r>
          </w:p>
        </w:tc>
        <w:tc>
          <w:tcPr>
            <w:tcW w:w="2067" w:type="dxa"/>
            <w:vAlign w:val="center"/>
          </w:tcPr>
          <w:p w:rsidR="007B4CFC" w:rsidRPr="003950D7" w:rsidRDefault="007B4CFC" w:rsidP="007B4CFC">
            <w:pPr>
              <w:spacing w:line="280" w:lineRule="exact"/>
              <w:ind w:leftChars="-30" w:left="-85" w:rightChars="-30" w:right="-85" w:firstLineChars="0" w:firstLine="0"/>
              <w:rPr>
                <w:rFonts w:hAnsi="Calibri" w:hint="eastAsia"/>
                <w:spacing w:val="-6"/>
                <w:sz w:val="24"/>
              </w:rPr>
            </w:pPr>
            <w:r w:rsidRPr="003950D7">
              <w:rPr>
                <w:rFonts w:hAnsi="Calibri" w:hint="eastAsia"/>
                <w:spacing w:val="-6"/>
                <w:sz w:val="24"/>
              </w:rPr>
              <w:t>因應國際情勢強化經濟社會及民生國安韌性特別條例</w:t>
            </w:r>
          </w:p>
        </w:tc>
      </w:tr>
      <w:tr w:rsidR="007B4CFC" w:rsidRPr="003950D7" w:rsidTr="00E410B0">
        <w:tc>
          <w:tcPr>
            <w:tcW w:w="3682" w:type="dxa"/>
            <w:gridSpan w:val="2"/>
            <w:shd w:val="clear" w:color="auto" w:fill="auto"/>
            <w:vAlign w:val="center"/>
          </w:tcPr>
          <w:p w:rsidR="007B4CFC" w:rsidRPr="003950D7" w:rsidRDefault="007B4CFC" w:rsidP="007B4CFC">
            <w:pPr>
              <w:spacing w:line="280" w:lineRule="exact"/>
              <w:ind w:leftChars="0" w:left="0" w:rightChars="-30" w:right="-85" w:firstLineChars="0" w:firstLine="0"/>
              <w:jc w:val="center"/>
              <w:rPr>
                <w:rFonts w:hAnsi="Calibri" w:hint="eastAsia"/>
                <w:spacing w:val="-6"/>
                <w:sz w:val="24"/>
              </w:rPr>
            </w:pPr>
            <w:r w:rsidRPr="003950D7">
              <w:rPr>
                <w:rFonts w:hAnsi="Calibri" w:hint="eastAsia"/>
                <w:spacing w:val="-6"/>
                <w:sz w:val="24"/>
              </w:rPr>
              <w:t>合計</w:t>
            </w:r>
          </w:p>
        </w:tc>
        <w:tc>
          <w:tcPr>
            <w:tcW w:w="1134" w:type="dxa"/>
            <w:shd w:val="clear" w:color="auto" w:fill="auto"/>
            <w:vAlign w:val="center"/>
          </w:tcPr>
          <w:p w:rsidR="007B4CFC" w:rsidRPr="003950D7" w:rsidRDefault="007B4CFC" w:rsidP="007B4CFC">
            <w:pPr>
              <w:spacing w:line="280" w:lineRule="exact"/>
              <w:ind w:leftChars="-30" w:left="-85" w:rightChars="-30" w:right="-85" w:firstLineChars="0" w:firstLine="0"/>
              <w:jc w:val="center"/>
              <w:rPr>
                <w:rFonts w:hAnsi="Calibri" w:hint="eastAsia"/>
                <w:spacing w:val="-6"/>
                <w:sz w:val="24"/>
              </w:rPr>
            </w:pPr>
          </w:p>
        </w:tc>
        <w:tc>
          <w:tcPr>
            <w:tcW w:w="1559" w:type="dxa"/>
            <w:shd w:val="clear" w:color="auto" w:fill="auto"/>
            <w:vAlign w:val="center"/>
          </w:tcPr>
          <w:p w:rsidR="007B4CFC" w:rsidRPr="003950D7" w:rsidRDefault="007B4CFC" w:rsidP="007B4CFC">
            <w:pPr>
              <w:spacing w:line="280" w:lineRule="exact"/>
              <w:ind w:leftChars="-30" w:left="-85" w:rightChars="-30" w:right="-85" w:firstLineChars="0" w:firstLine="0"/>
              <w:jc w:val="right"/>
              <w:rPr>
                <w:rFonts w:hAnsi="Calibri"/>
                <w:spacing w:val="-6"/>
                <w:sz w:val="24"/>
              </w:rPr>
            </w:pPr>
            <w:bookmarkStart w:id="61" w:name="_Hlk208159574"/>
            <w:r w:rsidRPr="003950D7">
              <w:rPr>
                <w:rFonts w:hAnsi="Calibri"/>
                <w:spacing w:val="-6"/>
                <w:sz w:val="24"/>
              </w:rPr>
              <w:t>6,3</w:t>
            </w:r>
            <w:r w:rsidR="008A0139" w:rsidRPr="003950D7">
              <w:rPr>
                <w:rFonts w:hAnsi="Calibri" w:hint="eastAsia"/>
                <w:spacing w:val="-6"/>
                <w:sz w:val="24"/>
              </w:rPr>
              <w:t>7</w:t>
            </w:r>
            <w:r w:rsidRPr="003950D7">
              <w:rPr>
                <w:rFonts w:hAnsi="Calibri"/>
                <w:spacing w:val="-6"/>
                <w:sz w:val="24"/>
              </w:rPr>
              <w:t>1,475,</w:t>
            </w:r>
            <w:r w:rsidR="003950D7">
              <w:rPr>
                <w:rFonts w:hAnsi="Calibri" w:hint="eastAsia"/>
                <w:spacing w:val="-6"/>
                <w:sz w:val="24"/>
              </w:rPr>
              <w:t>680</w:t>
            </w:r>
            <w:bookmarkEnd w:id="61"/>
          </w:p>
        </w:tc>
        <w:tc>
          <w:tcPr>
            <w:tcW w:w="2067" w:type="dxa"/>
            <w:vAlign w:val="center"/>
          </w:tcPr>
          <w:p w:rsidR="007B4CFC" w:rsidRPr="003950D7" w:rsidRDefault="007B4CFC" w:rsidP="007B4CFC">
            <w:pPr>
              <w:spacing w:line="280" w:lineRule="exact"/>
              <w:ind w:leftChars="-30" w:left="-85" w:rightChars="-30" w:right="-85" w:firstLineChars="0" w:firstLine="0"/>
              <w:rPr>
                <w:rFonts w:hAnsi="Calibri" w:hint="eastAsia"/>
                <w:spacing w:val="-6"/>
                <w:sz w:val="24"/>
              </w:rPr>
            </w:pPr>
          </w:p>
        </w:tc>
      </w:tr>
    </w:tbl>
    <w:p w:rsidR="008155B2" w:rsidRDefault="008155B2" w:rsidP="002E2EDF">
      <w:pPr>
        <w:pStyle w:val="144"/>
        <w:ind w:leftChars="1" w:left="1420" w:hangingChars="582" w:hanging="1417"/>
      </w:pPr>
      <w:r>
        <w:rPr>
          <w:rFonts w:hint="eastAsia"/>
        </w:rPr>
        <w:t>說    明：</w:t>
      </w:r>
      <w:r w:rsidR="002E2EDF">
        <w:rPr>
          <w:rFonts w:hint="eastAsia"/>
        </w:rPr>
        <w:t>1.</w:t>
      </w:r>
      <w:r>
        <w:rPr>
          <w:rFonts w:hint="eastAsia"/>
        </w:rPr>
        <w:t>配合87年10月29日預算法修正相關條文，政府會計年度自88下半年及89年度起由7月制改為曆年制。表內第60項</w:t>
      </w:r>
      <w:r w:rsidR="007D45E6">
        <w:rPr>
          <w:rFonts w:hint="eastAsia"/>
        </w:rPr>
        <w:t>為預算案數</w:t>
      </w:r>
      <w:r>
        <w:rPr>
          <w:rFonts w:hint="eastAsia"/>
        </w:rPr>
        <w:t>。</w:t>
      </w:r>
    </w:p>
    <w:p w:rsidR="002E2EDF" w:rsidRDefault="002E2EDF" w:rsidP="007C4311">
      <w:pPr>
        <w:pStyle w:val="144"/>
        <w:ind w:leftChars="421" w:left="1444" w:hangingChars="103" w:hanging="251"/>
        <w:rPr>
          <w:rFonts w:hint="eastAsia"/>
        </w:rPr>
      </w:pPr>
      <w:r>
        <w:rPr>
          <w:rFonts w:hint="eastAsia"/>
        </w:rPr>
        <w:t>2.</w:t>
      </w:r>
      <w:r w:rsidR="003950D7">
        <w:rPr>
          <w:rFonts w:hint="eastAsia"/>
        </w:rPr>
        <w:t>表內第3及第4項次預算數係簽約數(梁媛婷，2023)；</w:t>
      </w:r>
      <w:r>
        <w:rPr>
          <w:rFonts w:hint="eastAsia"/>
        </w:rPr>
        <w:t>表內有關法源依據部分，經參據歷年立法院議事</w:t>
      </w:r>
      <w:r w:rsidR="00416BC5">
        <w:rPr>
          <w:rFonts w:hint="eastAsia"/>
        </w:rPr>
        <w:t>錄，因部分特別預算案送本院審議時並未說明其法源依據，爰以當年度施行之預算法條次列示。</w:t>
      </w:r>
    </w:p>
    <w:p w:rsidR="008155B2" w:rsidRDefault="008155B2" w:rsidP="007B4CFC">
      <w:pPr>
        <w:pStyle w:val="144"/>
        <w:ind w:leftChars="1" w:left="1206" w:hangingChars="494" w:hanging="1203"/>
        <w:jc w:val="both"/>
      </w:pPr>
      <w:r w:rsidRPr="00D23CC6">
        <w:rPr>
          <w:rFonts w:hint="eastAsia"/>
        </w:rPr>
        <w:t>資料來源：</w:t>
      </w:r>
      <w:r w:rsidR="009070AE">
        <w:rPr>
          <w:rFonts w:hint="eastAsia"/>
        </w:rPr>
        <w:t>參</w:t>
      </w:r>
      <w:r w:rsidR="009921AD">
        <w:rPr>
          <w:rFonts w:hint="eastAsia"/>
        </w:rPr>
        <w:t>39年、42年、</w:t>
      </w:r>
      <w:r w:rsidR="00D66E99">
        <w:rPr>
          <w:rFonts w:hint="eastAsia"/>
        </w:rPr>
        <w:t>44年</w:t>
      </w:r>
      <w:r w:rsidR="009921AD">
        <w:rPr>
          <w:rFonts w:hint="eastAsia"/>
        </w:rPr>
        <w:t>、</w:t>
      </w:r>
      <w:r w:rsidR="00571EB0">
        <w:rPr>
          <w:rFonts w:hint="eastAsia"/>
        </w:rPr>
        <w:t>45年</w:t>
      </w:r>
      <w:r w:rsidR="009921AD">
        <w:rPr>
          <w:rFonts w:hint="eastAsia"/>
        </w:rPr>
        <w:t>及51年</w:t>
      </w:r>
      <w:r w:rsidR="00D66E99">
        <w:rPr>
          <w:rFonts w:hint="eastAsia"/>
        </w:rPr>
        <w:t>立法院大事記；</w:t>
      </w:r>
      <w:r w:rsidRPr="00D23CC6">
        <w:rPr>
          <w:rFonts w:hint="eastAsia"/>
        </w:rPr>
        <w:t>總統府公報、立法院公報、立法院議案關係文書</w:t>
      </w:r>
      <w:r w:rsidR="002E4F9C">
        <w:rPr>
          <w:rFonts w:hint="eastAsia"/>
        </w:rPr>
        <w:t>、</w:t>
      </w:r>
      <w:r w:rsidRPr="00D23CC6">
        <w:rPr>
          <w:rFonts w:hint="eastAsia"/>
        </w:rPr>
        <w:t>行政院主計總處網站</w:t>
      </w:r>
      <w:r w:rsidR="007B4CFC" w:rsidRPr="007B4CFC">
        <w:rPr>
          <w:rFonts w:hint="eastAsia"/>
        </w:rPr>
        <w:t>及</w:t>
      </w:r>
      <w:r w:rsidR="007B4CFC">
        <w:rPr>
          <w:rFonts w:hint="eastAsia"/>
        </w:rPr>
        <w:t>莊振輝</w:t>
      </w:r>
      <w:r w:rsidR="007B4CFC" w:rsidRPr="000E635A">
        <w:rPr>
          <w:rFonts w:hint="eastAsia"/>
        </w:rPr>
        <w:t>(2011)</w:t>
      </w:r>
      <w:r w:rsidRPr="000E635A">
        <w:rPr>
          <w:rFonts w:hint="eastAsia"/>
        </w:rPr>
        <w:t>；</w:t>
      </w:r>
      <w:r w:rsidRPr="00D23CC6">
        <w:rPr>
          <w:rFonts w:hint="eastAsia"/>
        </w:rPr>
        <w:t>本中心整理。</w:t>
      </w:r>
      <w:bookmarkEnd w:id="2"/>
      <w:bookmarkEnd w:id="3"/>
      <w:bookmarkEnd w:id="4"/>
      <w:bookmarkEnd w:id="5"/>
      <w:bookmarkEnd w:id="6"/>
      <w:bookmarkEnd w:id="7"/>
      <w:bookmarkEnd w:id="8"/>
      <w:bookmarkEnd w:id="9"/>
      <w:bookmarkEnd w:id="10"/>
      <w:bookmarkEnd w:id="55"/>
      <w:bookmarkEnd w:id="56"/>
    </w:p>
    <w:sectPr w:rsidR="008155B2" w:rsidSect="00220C2B">
      <w:pgSz w:w="11906" w:h="16838" w:code="9"/>
      <w:pgMar w:top="1701" w:right="1701" w:bottom="1134" w:left="1701" w:header="1418" w:footer="85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4CB1" w:rsidRDefault="00994CB1" w:rsidP="009F1CE8">
      <w:pPr>
        <w:ind w:left="560" w:firstLine="560"/>
      </w:pPr>
      <w:r>
        <w:continuationSeparator/>
      </w:r>
    </w:p>
  </w:endnote>
  <w:endnote w:type="continuationSeparator" w:id="0">
    <w:p w:rsidR="00994CB1" w:rsidRDefault="00994CB1" w:rsidP="009F1CE8">
      <w:pPr>
        <w:ind w:left="560" w:firstLine="560"/>
      </w:pPr>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華康楷書體W5外字集">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1922" w:rsidRDefault="00C01922" w:rsidP="008C6431">
    <w:pPr>
      <w:pStyle w:val="ad"/>
      <w:framePr w:wrap="around" w:vAnchor="text" w:hAnchor="margin" w:xAlign="center" w:y="1"/>
      <w:ind w:left="560" w:firstLine="400"/>
      <w:rPr>
        <w:rStyle w:val="ae"/>
      </w:rPr>
    </w:pPr>
    <w:r>
      <w:rPr>
        <w:rStyle w:val="ae"/>
      </w:rPr>
      <w:fldChar w:fldCharType="begin"/>
    </w:r>
    <w:r>
      <w:rPr>
        <w:rStyle w:val="ae"/>
      </w:rPr>
      <w:instrText xml:space="preserve">PAGE  </w:instrText>
    </w:r>
    <w:r>
      <w:rPr>
        <w:rStyle w:val="ae"/>
      </w:rPr>
      <w:fldChar w:fldCharType="end"/>
    </w:r>
  </w:p>
  <w:p w:rsidR="00C01922" w:rsidRPr="0045041D" w:rsidRDefault="00C01922" w:rsidP="00FA7CF1">
    <w:pPr>
      <w:pStyle w:val="ad"/>
      <w:ind w:left="560" w:firstLine="400"/>
      <w:jc w:val="center"/>
    </w:pPr>
    <w:r>
      <w:rPr>
        <w:rFonts w:hint="eastAsia"/>
      </w:rPr>
      <w:t>委</w:t>
    </w:r>
    <w:r>
      <w:rPr>
        <w:rFonts w:hint="eastAsia"/>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1922" w:rsidRPr="00CD1F89" w:rsidRDefault="000E0DF5" w:rsidP="000E0DF5">
    <w:pPr>
      <w:pStyle w:val="ad"/>
      <w:ind w:left="560" w:firstLine="400"/>
      <w:jc w:val="center"/>
      <w:rPr>
        <w:rFonts w:ascii="標楷體" w:hAnsi="標楷體"/>
        <w:szCs w:val="20"/>
      </w:rPr>
    </w:pPr>
    <w:r w:rsidRPr="00CD1F89">
      <w:rPr>
        <w:rFonts w:ascii="標楷體" w:hAnsi="標楷體"/>
        <w:szCs w:val="20"/>
      </w:rPr>
      <w:fldChar w:fldCharType="begin"/>
    </w:r>
    <w:r w:rsidRPr="00CD1F89">
      <w:rPr>
        <w:rFonts w:ascii="標楷體" w:hAnsi="標楷體"/>
        <w:szCs w:val="20"/>
      </w:rPr>
      <w:instrText>PAGE   \* MERGEFORMAT</w:instrText>
    </w:r>
    <w:r w:rsidRPr="00CD1F89">
      <w:rPr>
        <w:rFonts w:ascii="標楷體" w:hAnsi="標楷體"/>
        <w:szCs w:val="20"/>
      </w:rPr>
      <w:fldChar w:fldCharType="separate"/>
    </w:r>
    <w:r w:rsidR="000C7247" w:rsidRPr="000C7247">
      <w:rPr>
        <w:rFonts w:ascii="標楷體" w:hAnsi="標楷體"/>
        <w:noProof/>
        <w:szCs w:val="20"/>
        <w:lang w:val="zh-TW"/>
      </w:rPr>
      <w:t>1</w:t>
    </w:r>
    <w:r w:rsidRPr="00CD1F89">
      <w:rPr>
        <w:rFonts w:ascii="標楷體" w:hAnsi="標楷體"/>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1922" w:rsidRDefault="00C01922" w:rsidP="00F25C24">
    <w:pPr>
      <w:pStyle w:val="ad"/>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4CB1" w:rsidRDefault="00994CB1" w:rsidP="009B72A7">
      <w:pPr>
        <w:ind w:leftChars="213" w:left="596" w:firstLine="560"/>
      </w:pPr>
      <w:r>
        <w:separator/>
      </w:r>
    </w:p>
  </w:footnote>
  <w:footnote w:type="continuationSeparator" w:id="0">
    <w:p w:rsidR="00994CB1" w:rsidRDefault="00994CB1" w:rsidP="009F1CE8">
      <w:pPr>
        <w:ind w:left="560" w:firstLine="560"/>
      </w:pPr>
      <w:r>
        <w:continuationSeparator/>
      </w:r>
    </w:p>
  </w:footnote>
  <w:footnote w:id="1">
    <w:p w:rsidR="00C01922" w:rsidRPr="00694CB0" w:rsidRDefault="00C01922" w:rsidP="007A376F">
      <w:pPr>
        <w:pStyle w:val="144"/>
        <w:ind w:left="224" w:hangingChars="92" w:hanging="224"/>
        <w:rPr>
          <w:rFonts w:hint="eastAsia"/>
        </w:rPr>
      </w:pPr>
      <w:r>
        <w:rPr>
          <w:rStyle w:val="af6"/>
        </w:rPr>
        <w:footnoteRef/>
      </w:r>
      <w:r>
        <w:t xml:space="preserve"> </w:t>
      </w:r>
      <w:r w:rsidRPr="00BD6B8F">
        <w:rPr>
          <w:rFonts w:hint="eastAsia"/>
        </w:rPr>
        <w:t>韋端</w:t>
      </w:r>
      <w:r>
        <w:rPr>
          <w:rFonts w:hint="eastAsia"/>
        </w:rPr>
        <w:t>，「</w:t>
      </w:r>
      <w:r w:rsidRPr="00BD6B8F">
        <w:rPr>
          <w:rFonts w:hint="eastAsia"/>
        </w:rPr>
        <w:t>我國特有之預算制度－特別預算</w:t>
      </w:r>
      <w:r>
        <w:rPr>
          <w:rFonts w:hint="eastAsia"/>
        </w:rPr>
        <w:t>」，行政院主計總處主計故事040，93年11月10日。</w:t>
      </w:r>
    </w:p>
  </w:footnote>
  <w:footnote w:id="2">
    <w:p w:rsidR="008668A5" w:rsidRPr="00AA0BAE" w:rsidRDefault="008668A5" w:rsidP="008668A5">
      <w:pPr>
        <w:pStyle w:val="144"/>
        <w:wordWrap w:val="0"/>
        <w:ind w:left="224" w:hangingChars="92" w:hanging="224"/>
        <w:rPr>
          <w:rFonts w:hint="eastAsia"/>
        </w:rPr>
      </w:pPr>
      <w:r>
        <w:rPr>
          <w:rStyle w:val="af6"/>
        </w:rPr>
        <w:footnoteRef/>
      </w:r>
      <w:r>
        <w:t xml:space="preserve"> </w:t>
      </w:r>
      <w:r w:rsidRPr="00AA0BAE">
        <w:rPr>
          <w:rFonts w:hint="eastAsia"/>
        </w:rPr>
        <w:t>立法院職權行使法第7條規定：「立法院依憲法第</w:t>
      </w:r>
      <w:r w:rsidR="00494959">
        <w:rPr>
          <w:rFonts w:hint="eastAsia"/>
        </w:rPr>
        <w:t>6</w:t>
      </w:r>
      <w:r w:rsidR="00494959">
        <w:t>3</w:t>
      </w:r>
      <w:r w:rsidRPr="00AA0BAE">
        <w:rPr>
          <w:rFonts w:hint="eastAsia"/>
        </w:rPr>
        <w:t>條規定所議決之議案，除法律案、預算案應經三讀會議決外，其餘均經二讀會議決之。」</w:t>
      </w:r>
    </w:p>
  </w:footnote>
  <w:footnote w:id="3">
    <w:p w:rsidR="002B03E5" w:rsidRPr="0037639A" w:rsidRDefault="002B03E5" w:rsidP="002B03E5">
      <w:pPr>
        <w:pStyle w:val="144"/>
        <w:wordWrap w:val="0"/>
        <w:ind w:left="224" w:hangingChars="92" w:hanging="224"/>
        <w:rPr>
          <w:rFonts w:hint="eastAsia"/>
        </w:rPr>
      </w:pPr>
      <w:r>
        <w:rPr>
          <w:rStyle w:val="af6"/>
        </w:rPr>
        <w:footnoteRef/>
      </w:r>
      <w:r>
        <w:t xml:space="preserve"> </w:t>
      </w:r>
      <w:r>
        <w:rPr>
          <w:rFonts w:hint="eastAsia"/>
        </w:rPr>
        <w:t>預算法第84條規定：「</w:t>
      </w:r>
      <w:r w:rsidRPr="0037639A">
        <w:rPr>
          <w:rFonts w:hint="eastAsia"/>
        </w:rPr>
        <w:t>特別預算之審議程序，準用本法關於總預算之規定。但合於前條第</w:t>
      </w:r>
      <w:r w:rsidR="00494959">
        <w:rPr>
          <w:rFonts w:hint="eastAsia"/>
        </w:rPr>
        <w:t>1</w:t>
      </w:r>
      <w:r w:rsidRPr="0037639A">
        <w:rPr>
          <w:rFonts w:hint="eastAsia"/>
        </w:rPr>
        <w:t>款至第</w:t>
      </w:r>
      <w:r w:rsidR="00494959">
        <w:rPr>
          <w:rFonts w:hint="eastAsia"/>
        </w:rPr>
        <w:t>3</w:t>
      </w:r>
      <w:r w:rsidRPr="0037639A">
        <w:rPr>
          <w:rFonts w:hint="eastAsia"/>
        </w:rPr>
        <w:t>款者，為因應情勢之緊急需要，得先支付其一部。</w:t>
      </w:r>
      <w:r>
        <w:rPr>
          <w:rFonts w:hint="eastAsia"/>
        </w:rPr>
        <w:t>」</w:t>
      </w:r>
    </w:p>
  </w:footnote>
  <w:footnote w:id="4">
    <w:p w:rsidR="0039112C" w:rsidRPr="00A9339B" w:rsidRDefault="0039112C" w:rsidP="0039112C">
      <w:pPr>
        <w:pStyle w:val="144"/>
        <w:wordWrap w:val="0"/>
        <w:ind w:left="224" w:hangingChars="92" w:hanging="224"/>
        <w:rPr>
          <w:rFonts w:hint="eastAsia"/>
        </w:rPr>
      </w:pPr>
      <w:r>
        <w:rPr>
          <w:rStyle w:val="af6"/>
        </w:rPr>
        <w:footnoteRef/>
      </w:r>
      <w:r>
        <w:t xml:space="preserve"> </w:t>
      </w:r>
      <w:r>
        <w:rPr>
          <w:rFonts w:hint="eastAsia"/>
        </w:rPr>
        <w:t>「</w:t>
      </w:r>
      <w:r w:rsidRPr="00A9339B">
        <w:rPr>
          <w:rFonts w:hint="eastAsia"/>
        </w:rPr>
        <w:t>央政府總預算案審查程序」第8條第1項規定：「追加預算案及特別預算案，其審查程序與總預算案同，但必要時經院會聽取編製經過報告並質詢後，得逕交財政委員會會同有關委員會審查並提報院會。」</w:t>
      </w:r>
    </w:p>
  </w:footnote>
  <w:footnote w:id="5">
    <w:p w:rsidR="002A2EFB" w:rsidRPr="003D175A" w:rsidRDefault="002A2EFB" w:rsidP="002A2EFB">
      <w:pPr>
        <w:pStyle w:val="144"/>
        <w:ind w:left="180" w:hangingChars="74" w:hanging="180"/>
        <w:jc w:val="both"/>
        <w:rPr>
          <w:rFonts w:hint="eastAsia"/>
        </w:rPr>
      </w:pPr>
      <w:r>
        <w:rPr>
          <w:rStyle w:val="af6"/>
        </w:rPr>
        <w:footnoteRef/>
      </w:r>
      <w:r>
        <w:t xml:space="preserve"> </w:t>
      </w:r>
      <w:r w:rsidR="00FE78BA">
        <w:rPr>
          <w:rFonts w:hint="eastAsia"/>
        </w:rPr>
        <w:t>參羅承宗，&lt;特別預算之研究</w:t>
      </w:r>
      <w:r w:rsidR="00FE78BA">
        <w:t>—</w:t>
      </w:r>
      <w:r w:rsidR="00FE78BA">
        <w:rPr>
          <w:rFonts w:hint="eastAsia"/>
        </w:rPr>
        <w:t>兼評大法官釋字第二三一、四六三號解釋&gt;，中原財經法學第16期，2006年6月。該文略以，</w:t>
      </w:r>
      <w:r>
        <w:rPr>
          <w:rFonts w:hint="eastAsia"/>
        </w:rPr>
        <w:t>由於司法院大法官於釋字第463號解釋未能藉機釐清特別預算之適用範圍，按其理由書：「</w:t>
      </w:r>
      <w:r>
        <w:t>…</w:t>
      </w:r>
      <w:r>
        <w:rPr>
          <w:rFonts w:hint="eastAsia"/>
        </w:rPr>
        <w:t>。</w:t>
      </w:r>
      <w:r w:rsidRPr="0027316F">
        <w:rPr>
          <w:rFonts w:hint="eastAsia"/>
        </w:rPr>
        <w:t>惟</w:t>
      </w:r>
      <w:r w:rsidRPr="00FE78BA">
        <w:rPr>
          <w:rFonts w:hint="eastAsia"/>
        </w:rPr>
        <w:t>為因應特殊緊急情況，</w:t>
      </w:r>
      <w:r w:rsidRPr="0027316F">
        <w:rPr>
          <w:rFonts w:hint="eastAsia"/>
        </w:rPr>
        <w:t>有預算法第</w:t>
      </w:r>
      <w:r w:rsidR="0087228A">
        <w:rPr>
          <w:rFonts w:hint="eastAsia"/>
        </w:rPr>
        <w:t>75</w:t>
      </w:r>
      <w:r w:rsidRPr="0027316F">
        <w:rPr>
          <w:rFonts w:hint="eastAsia"/>
        </w:rPr>
        <w:t>條各款規定之情形時，</w:t>
      </w:r>
      <w:r w:rsidRPr="00FE78BA">
        <w:rPr>
          <w:rFonts w:hint="eastAsia"/>
        </w:rPr>
        <w:t>行政院得於年度總預算外另提出特別預算，其審議依預算法第</w:t>
      </w:r>
      <w:r w:rsidR="0087228A">
        <w:rPr>
          <w:rFonts w:hint="eastAsia"/>
        </w:rPr>
        <w:t>76</w:t>
      </w:r>
      <w:r w:rsidRPr="00FE78BA">
        <w:rPr>
          <w:rFonts w:hint="eastAsia"/>
        </w:rPr>
        <w:t>條為之。如多數立法委員審議特別預算時認有不符法定條件者，自得決議刪除，或要求行政院重新編製</w:t>
      </w:r>
      <w:r w:rsidRPr="0027316F">
        <w:rPr>
          <w:rFonts w:hint="eastAsia"/>
        </w:rPr>
        <w:t>。</w:t>
      </w:r>
      <w:r>
        <w:t>…</w:t>
      </w:r>
      <w:r>
        <w:rPr>
          <w:rFonts w:hint="eastAsia"/>
        </w:rPr>
        <w:t>。」；另有學者認該解釋將之視為立法裁量問題而由國會自行決定，</w:t>
      </w:r>
      <w:r w:rsidRPr="00BE6DFA">
        <w:rPr>
          <w:rFonts w:hint="eastAsia"/>
          <w:color w:val="000000"/>
          <w:u w:val="single"/>
        </w:rPr>
        <w:t>致令預算法第83條無以落實其統制機能</w:t>
      </w:r>
      <w:r w:rsidR="0087228A">
        <w:rPr>
          <w:rFonts w:hint="eastAsia"/>
          <w:color w:val="000000"/>
          <w:u w:val="single"/>
        </w:rPr>
        <w:t>。</w:t>
      </w:r>
    </w:p>
  </w:footnote>
  <w:footnote w:id="6">
    <w:p w:rsidR="00352CE5" w:rsidRPr="00352CE5" w:rsidRDefault="00352CE5" w:rsidP="00352CE5">
      <w:pPr>
        <w:pStyle w:val="144"/>
        <w:ind w:left="168" w:hangingChars="69" w:hanging="168"/>
        <w:rPr>
          <w:rFonts w:hint="eastAsia"/>
        </w:rPr>
      </w:pPr>
      <w:r>
        <w:rPr>
          <w:rStyle w:val="af6"/>
        </w:rPr>
        <w:footnoteRef/>
      </w:r>
      <w:r>
        <w:t xml:space="preserve"> </w:t>
      </w:r>
      <w:r w:rsidRPr="00352CE5">
        <w:rPr>
          <w:rFonts w:hint="eastAsia"/>
        </w:rPr>
        <w:t>立法院亦可決定逕付二讀，如</w:t>
      </w:r>
      <w:r>
        <w:rPr>
          <w:rFonts w:hint="eastAsia"/>
        </w:rPr>
        <w:t>：</w:t>
      </w:r>
      <w:r w:rsidRPr="00352CE5">
        <w:rPr>
          <w:rFonts w:hint="eastAsia"/>
        </w:rPr>
        <w:t>莫拉克颱風災後重建特別條例草案</w:t>
      </w:r>
      <w:r w:rsidR="00DA15CE">
        <w:rPr>
          <w:rFonts w:hint="eastAsia"/>
        </w:rPr>
        <w:t>、</w:t>
      </w:r>
      <w:r w:rsidRPr="00352CE5">
        <w:rPr>
          <w:rFonts w:hint="eastAsia"/>
        </w:rPr>
        <w:t>丹娜絲颱風及七二八豪雨災後復原重建特別條例</w:t>
      </w:r>
      <w:r>
        <w:rPr>
          <w:rFonts w:hint="eastAsia"/>
        </w:rPr>
        <w:t>草案。</w:t>
      </w:r>
    </w:p>
  </w:footnote>
  <w:footnote w:id="7">
    <w:p w:rsidR="00566A0C" w:rsidRPr="00566A0C" w:rsidRDefault="00566A0C" w:rsidP="00566A0C">
      <w:pPr>
        <w:pStyle w:val="144"/>
        <w:ind w:left="168" w:hangingChars="69" w:hanging="168"/>
        <w:rPr>
          <w:rFonts w:hint="eastAsia"/>
        </w:rPr>
      </w:pPr>
      <w:r>
        <w:rPr>
          <w:rStyle w:val="af6"/>
        </w:rPr>
        <w:footnoteRef/>
      </w:r>
      <w:r>
        <w:t xml:space="preserve"> </w:t>
      </w:r>
      <w:r>
        <w:rPr>
          <w:rFonts w:hint="eastAsia"/>
        </w:rPr>
        <w:t>近次特別條例中，僅</w:t>
      </w:r>
      <w:r w:rsidR="00CF581A">
        <w:rPr>
          <w:rFonts w:hint="eastAsia"/>
        </w:rPr>
        <w:t>擴大公共建設投資特別條例及振興經濟擴大公共建設特別條例於條例中明定「依預算法第83條規定制定本條例」。</w:t>
      </w:r>
    </w:p>
  </w:footnote>
  <w:footnote w:id="8">
    <w:p w:rsidR="003E5248" w:rsidRDefault="003E5248" w:rsidP="003E5248">
      <w:pPr>
        <w:pStyle w:val="144"/>
        <w:wordWrap w:val="0"/>
        <w:ind w:left="224" w:hangingChars="92" w:hanging="224"/>
        <w:rPr>
          <w:rFonts w:hint="eastAsia"/>
        </w:rPr>
      </w:pPr>
      <w:r>
        <w:rPr>
          <w:rStyle w:val="af6"/>
        </w:rPr>
        <w:footnoteRef/>
      </w:r>
      <w:r>
        <w:t xml:space="preserve"> </w:t>
      </w:r>
      <w:r>
        <w:rPr>
          <w:rFonts w:hint="eastAsia"/>
        </w:rPr>
        <w:t>憲法法庭網站，</w:t>
      </w:r>
      <w:r w:rsidRPr="00EF2173">
        <w:t>https://cons.judicial.gov.tw/docdata.aspx?fid=100&amp;id=310572</w:t>
      </w:r>
    </w:p>
  </w:footnote>
  <w:footnote w:id="9">
    <w:p w:rsidR="003E5248" w:rsidRDefault="003E5248" w:rsidP="005108F1">
      <w:pPr>
        <w:pStyle w:val="144"/>
        <w:wordWrap w:val="0"/>
        <w:ind w:left="97" w:hangingChars="40" w:hanging="97"/>
        <w:rPr>
          <w:rFonts w:hint="eastAsia"/>
        </w:rPr>
      </w:pPr>
      <w:r>
        <w:rPr>
          <w:rStyle w:val="af6"/>
        </w:rPr>
        <w:footnoteRef/>
      </w:r>
      <w:r>
        <w:t xml:space="preserve"> </w:t>
      </w:r>
      <w:r>
        <w:rPr>
          <w:rFonts w:hint="eastAsia"/>
        </w:rPr>
        <w:t>款項目節之「款」為主管機關別；「項」為單位預算機關別；「目」為業務計畫別；「節」為工作計畫別。</w:t>
      </w:r>
    </w:p>
  </w:footnote>
  <w:footnote w:id="10">
    <w:p w:rsidR="00823688" w:rsidRDefault="00823688" w:rsidP="00823688">
      <w:pPr>
        <w:pStyle w:val="144"/>
        <w:ind w:left="236" w:hangingChars="97" w:hanging="236"/>
        <w:rPr>
          <w:rFonts w:hint="eastAsia"/>
        </w:rPr>
      </w:pPr>
      <w:r>
        <w:rPr>
          <w:rStyle w:val="af6"/>
        </w:rPr>
        <w:footnoteRef/>
      </w:r>
      <w:r>
        <w:t xml:space="preserve"> </w:t>
      </w:r>
      <w:r>
        <w:rPr>
          <w:rFonts w:hint="eastAsia"/>
        </w:rPr>
        <w:t>包括：1.</w:t>
      </w:r>
      <w:r w:rsidRPr="00B21ACF">
        <w:rPr>
          <w:rFonts w:hint="eastAsia"/>
        </w:rPr>
        <w:t>中央政府新式戰機採購特別預</w:t>
      </w:r>
      <w:r w:rsidR="00544740">
        <w:rPr>
          <w:rFonts w:hint="eastAsia"/>
        </w:rPr>
        <w:t>算</w:t>
      </w:r>
      <w:r>
        <w:rPr>
          <w:rFonts w:hint="eastAsia"/>
        </w:rPr>
        <w:t>、2.</w:t>
      </w:r>
      <w:r w:rsidRPr="00B21ACF">
        <w:rPr>
          <w:rFonts w:hint="eastAsia"/>
        </w:rPr>
        <w:t>中央政府海空戰力提升計畫採購特別預算</w:t>
      </w:r>
      <w:r>
        <w:rPr>
          <w:rFonts w:hint="eastAsia"/>
        </w:rPr>
        <w:t>、3.</w:t>
      </w:r>
      <w:r w:rsidRPr="00B21ACF">
        <w:rPr>
          <w:rFonts w:hint="eastAsia"/>
        </w:rPr>
        <w:t>中央政府疫後強化經濟與社會韌性及全民共享經濟成果特別預算</w:t>
      </w:r>
      <w:r>
        <w:rPr>
          <w:rFonts w:hint="eastAsia"/>
        </w:rPr>
        <w:t>、4.</w:t>
      </w:r>
      <w:r w:rsidRPr="00B21ACF">
        <w:rPr>
          <w:rFonts w:hint="eastAsia"/>
        </w:rPr>
        <w:t>丹娜絲颱風及七二八豪雨災後復原重建特別</w:t>
      </w:r>
      <w:r w:rsidR="00544740">
        <w:rPr>
          <w:rFonts w:hint="eastAsia"/>
        </w:rPr>
        <w:t>預算</w:t>
      </w:r>
      <w:r>
        <w:rPr>
          <w:rFonts w:hint="eastAsia"/>
        </w:rPr>
        <w:t>、5.</w:t>
      </w:r>
      <w:r w:rsidRPr="00B21ACF">
        <w:rPr>
          <w:rFonts w:hint="eastAsia"/>
        </w:rPr>
        <w:t>因應國際情勢強化經濟社會及民生國安韌性特別預算</w:t>
      </w:r>
      <w:r w:rsidR="00544740">
        <w:rPr>
          <w:rFonts w:hint="eastAsia"/>
        </w:rPr>
        <w:t>案；</w:t>
      </w:r>
      <w:r>
        <w:rPr>
          <w:rFonts w:hint="eastAsia"/>
        </w:rPr>
        <w:t>倘加計預計於114年末提出之軍購特別預算(行政院迄今尚未提出特別條例草案)則</w:t>
      </w:r>
      <w:r w:rsidR="00544740">
        <w:rPr>
          <w:rFonts w:hint="eastAsia"/>
        </w:rPr>
        <w:t>114年度將</w:t>
      </w:r>
      <w:r>
        <w:rPr>
          <w:rFonts w:hint="eastAsia"/>
        </w:rPr>
        <w:t>有6項特別預算與總預算雙軌並行。</w:t>
      </w:r>
    </w:p>
  </w:footnote>
  <w:footnote w:id="11">
    <w:p w:rsidR="00E4490A" w:rsidRPr="00C20312" w:rsidRDefault="00E4490A" w:rsidP="008375B6">
      <w:pPr>
        <w:pStyle w:val="144"/>
        <w:ind w:left="236" w:hangingChars="97" w:hanging="236"/>
        <w:rPr>
          <w:rFonts w:hint="eastAsia"/>
        </w:rPr>
      </w:pPr>
      <w:r>
        <w:rPr>
          <w:rStyle w:val="af6"/>
        </w:rPr>
        <w:footnoteRef/>
      </w:r>
      <w:r>
        <w:t xml:space="preserve"> </w:t>
      </w:r>
      <w:r>
        <w:rPr>
          <w:rFonts w:hint="eastAsia"/>
        </w:rPr>
        <w:t>在此用「概均」排除係因</w:t>
      </w:r>
      <w:r w:rsidRPr="00893DCC">
        <w:rPr>
          <w:rFonts w:hint="eastAsia"/>
        </w:rPr>
        <w:t>曾文南化烏山頭水庫治理及穩定南部地區供水特別條例未排除公共債務法之適用。惟該條例所需經費540億元中有285億元由振興經濟擴大公共建設特別預算支應，依振興經濟擴大公共建設特別條例第5條第2項規定則排除原公共債務法第4條第5項</w:t>
      </w:r>
      <w:r>
        <w:rPr>
          <w:rFonts w:hint="eastAsia"/>
        </w:rPr>
        <w:t>(現行條文為第5條第7項</w:t>
      </w:r>
      <w:r>
        <w:t>)</w:t>
      </w:r>
      <w:r w:rsidRPr="00893DCC">
        <w:rPr>
          <w:rFonts w:hint="eastAsia"/>
        </w:rPr>
        <w:t>之適用</w:t>
      </w:r>
      <w:r>
        <w:rPr>
          <w:rFonts w:hint="eastAsia"/>
        </w:rPr>
        <w:t>。</w:t>
      </w:r>
    </w:p>
  </w:footnote>
  <w:footnote w:id="12">
    <w:p w:rsidR="00E4490A" w:rsidRPr="00092779" w:rsidRDefault="00E4490A" w:rsidP="008375B6">
      <w:pPr>
        <w:pStyle w:val="144"/>
        <w:ind w:left="236" w:hangingChars="97" w:hanging="236"/>
        <w:rPr>
          <w:rFonts w:hint="eastAsia"/>
        </w:rPr>
      </w:pPr>
      <w:r>
        <w:rPr>
          <w:rStyle w:val="af6"/>
        </w:rPr>
        <w:footnoteRef/>
      </w:r>
      <w:r>
        <w:t xml:space="preserve"> </w:t>
      </w:r>
      <w:r>
        <w:rPr>
          <w:rFonts w:hint="eastAsia"/>
        </w:rPr>
        <w:t>此5</w:t>
      </w:r>
      <w:r w:rsidRPr="00092779">
        <w:rPr>
          <w:rFonts w:hint="eastAsia"/>
        </w:rPr>
        <w:t>項特別條</w:t>
      </w:r>
      <w:r>
        <w:rPr>
          <w:rFonts w:hint="eastAsia"/>
        </w:rPr>
        <w:t>例分別為</w:t>
      </w:r>
      <w:r w:rsidRPr="00584781">
        <w:rPr>
          <w:rFonts w:hint="eastAsia"/>
        </w:rPr>
        <w:t>前瞻基礎建設特別條例、新式戰機採購特別條例</w:t>
      </w:r>
      <w:r>
        <w:rPr>
          <w:rFonts w:hint="eastAsia"/>
        </w:rPr>
        <w:t>、</w:t>
      </w:r>
      <w:r w:rsidRPr="00584781">
        <w:rPr>
          <w:rFonts w:hint="eastAsia"/>
        </w:rPr>
        <w:t>海空戰力提升計畫採購特別條例</w:t>
      </w:r>
      <w:r>
        <w:rPr>
          <w:rFonts w:hint="eastAsia"/>
        </w:rPr>
        <w:t>、</w:t>
      </w:r>
      <w:r w:rsidRPr="00584781">
        <w:rPr>
          <w:rFonts w:hint="eastAsia"/>
        </w:rPr>
        <w:t>丹娜絲颱風及七二八豪雨災後復原重建特別條例</w:t>
      </w:r>
      <w:r>
        <w:rPr>
          <w:rFonts w:hint="eastAsia"/>
        </w:rPr>
        <w:t>及</w:t>
      </w:r>
      <w:r w:rsidRPr="00584781">
        <w:rPr>
          <w:rFonts w:hint="eastAsia"/>
        </w:rPr>
        <w:t>因應國際情勢強化經濟社會及民生國安韌性特別條例</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1922" w:rsidRPr="0045041D" w:rsidRDefault="00C01922" w:rsidP="00F25C24">
    <w:pPr>
      <w:pStyle w:val="af2"/>
      <w:ind w:left="560" w:firstLine="400"/>
      <w:jc w:val="center"/>
    </w:pPr>
    <w:r>
      <w:rPr>
        <w:rFonts w:hint="eastAsia"/>
      </w:rPr>
      <w:t>立法院第</w:t>
    </w:r>
    <w:r>
      <w:rPr>
        <w:rFonts w:hint="eastAsia"/>
      </w:rPr>
      <w:t>11</w:t>
    </w:r>
    <w:r>
      <w:rPr>
        <w:rFonts w:hint="eastAsia"/>
      </w:rPr>
      <w:t>屆第</w:t>
    </w:r>
    <w:r>
      <w:rPr>
        <w:rFonts w:hint="eastAsia"/>
      </w:rPr>
      <w:t>1</w:t>
    </w:r>
    <w:r>
      <w:rPr>
        <w:rFonts w:hint="eastAsia"/>
      </w:rPr>
      <w:t>會期第</w:t>
    </w:r>
    <w:r>
      <w:rPr>
        <w:rFonts w:hint="eastAsia"/>
      </w:rPr>
      <w:t>1</w:t>
    </w:r>
    <w:r>
      <w:rPr>
        <w:rFonts w:hint="eastAsia"/>
      </w:rPr>
      <w:t>次會議議案關係文書</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1922" w:rsidRPr="00F23EC4" w:rsidRDefault="00C01922" w:rsidP="009F1CE8">
    <w:pPr>
      <w:pStyle w:val="a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1922" w:rsidRPr="0045041D" w:rsidRDefault="00C01922" w:rsidP="00F25C24">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420"/>
    <w:multiLevelType w:val="multilevel"/>
    <w:tmpl w:val="000008A3"/>
    <w:lvl w:ilvl="0">
      <w:start w:val="98"/>
      <w:numFmt w:val="decimal"/>
      <w:lvlText w:val="%1"/>
      <w:lvlJc w:val="left"/>
      <w:pPr>
        <w:ind w:left="1042" w:hanging="298"/>
      </w:pPr>
      <w:rPr>
        <w:spacing w:val="-2"/>
        <w:w w:val="100"/>
      </w:rPr>
    </w:lvl>
    <w:lvl w:ilvl="1">
      <w:numFmt w:val="bullet"/>
      <w:lvlText w:val="•"/>
      <w:lvlJc w:val="left"/>
      <w:pPr>
        <w:ind w:left="1982" w:hanging="298"/>
      </w:pPr>
    </w:lvl>
    <w:lvl w:ilvl="2">
      <w:numFmt w:val="bullet"/>
      <w:lvlText w:val="•"/>
      <w:lvlJc w:val="left"/>
      <w:pPr>
        <w:ind w:left="2924" w:hanging="298"/>
      </w:pPr>
    </w:lvl>
    <w:lvl w:ilvl="3">
      <w:numFmt w:val="bullet"/>
      <w:lvlText w:val="•"/>
      <w:lvlJc w:val="left"/>
      <w:pPr>
        <w:ind w:left="3867" w:hanging="298"/>
      </w:pPr>
    </w:lvl>
    <w:lvl w:ilvl="4">
      <w:numFmt w:val="bullet"/>
      <w:lvlText w:val="•"/>
      <w:lvlJc w:val="left"/>
      <w:pPr>
        <w:ind w:left="4809" w:hanging="298"/>
      </w:pPr>
    </w:lvl>
    <w:lvl w:ilvl="5">
      <w:numFmt w:val="bullet"/>
      <w:lvlText w:val="•"/>
      <w:lvlJc w:val="left"/>
      <w:pPr>
        <w:ind w:left="5752" w:hanging="298"/>
      </w:pPr>
    </w:lvl>
    <w:lvl w:ilvl="6">
      <w:numFmt w:val="bullet"/>
      <w:lvlText w:val="•"/>
      <w:lvlJc w:val="left"/>
      <w:pPr>
        <w:ind w:left="6694" w:hanging="298"/>
      </w:pPr>
    </w:lvl>
    <w:lvl w:ilvl="7">
      <w:numFmt w:val="bullet"/>
      <w:lvlText w:val="•"/>
      <w:lvlJc w:val="left"/>
      <w:pPr>
        <w:ind w:left="7636" w:hanging="298"/>
      </w:pPr>
    </w:lvl>
    <w:lvl w:ilvl="8">
      <w:numFmt w:val="bullet"/>
      <w:lvlText w:val="•"/>
      <w:lvlJc w:val="left"/>
      <w:pPr>
        <w:ind w:left="8579" w:hanging="298"/>
      </w:pPr>
    </w:lvl>
  </w:abstractNum>
  <w:abstractNum w:abstractNumId="1" w15:restartNumberingAfterBreak="0">
    <w:nsid w:val="03E10343"/>
    <w:multiLevelType w:val="hybridMultilevel"/>
    <w:tmpl w:val="60B0DB46"/>
    <w:lvl w:ilvl="0" w:tplc="E06072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95B2434"/>
    <w:multiLevelType w:val="hybridMultilevel"/>
    <w:tmpl w:val="3594E228"/>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B211E81"/>
    <w:multiLevelType w:val="hybridMultilevel"/>
    <w:tmpl w:val="C332CDD8"/>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E39658E"/>
    <w:multiLevelType w:val="hybridMultilevel"/>
    <w:tmpl w:val="6F22F4EA"/>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6" w15:restartNumberingAfterBreak="0">
    <w:nsid w:val="1B3323D1"/>
    <w:multiLevelType w:val="hybridMultilevel"/>
    <w:tmpl w:val="B43030DA"/>
    <w:lvl w:ilvl="0" w:tplc="2C565726">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2073038E"/>
    <w:multiLevelType w:val="hybridMultilevel"/>
    <w:tmpl w:val="9BD00046"/>
    <w:lvl w:ilvl="0" w:tplc="CECA93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5FB1DE6"/>
    <w:multiLevelType w:val="hybridMultilevel"/>
    <w:tmpl w:val="C96CDDB8"/>
    <w:lvl w:ilvl="0" w:tplc="8DA2EA08">
      <w:start w:val="1"/>
      <w:numFmt w:val="decimal"/>
      <w:lvlText w:val="%1."/>
      <w:lvlJc w:val="left"/>
      <w:pPr>
        <w:ind w:left="510" w:hanging="51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E295E2F"/>
    <w:multiLevelType w:val="hybridMultilevel"/>
    <w:tmpl w:val="0C325EF0"/>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7CE7825"/>
    <w:multiLevelType w:val="hybridMultilevel"/>
    <w:tmpl w:val="B1F48F74"/>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0BE4A1A"/>
    <w:multiLevelType w:val="hybridMultilevel"/>
    <w:tmpl w:val="C2DAD1BA"/>
    <w:lvl w:ilvl="0" w:tplc="8F7AA75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1F43537"/>
    <w:multiLevelType w:val="hybridMultilevel"/>
    <w:tmpl w:val="C5AE2694"/>
    <w:lvl w:ilvl="0" w:tplc="AAD2AF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55E347D"/>
    <w:multiLevelType w:val="hybridMultilevel"/>
    <w:tmpl w:val="CC98940A"/>
    <w:lvl w:ilvl="0" w:tplc="79EE110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6F370E6"/>
    <w:multiLevelType w:val="hybridMultilevel"/>
    <w:tmpl w:val="E3D29CB8"/>
    <w:lvl w:ilvl="0" w:tplc="58623B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9FC5E46"/>
    <w:multiLevelType w:val="hybridMultilevel"/>
    <w:tmpl w:val="173E2164"/>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D710F4A"/>
    <w:multiLevelType w:val="hybridMultilevel"/>
    <w:tmpl w:val="E902B4C8"/>
    <w:lvl w:ilvl="0" w:tplc="BED0E1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E836F55"/>
    <w:multiLevelType w:val="hybridMultilevel"/>
    <w:tmpl w:val="F2287CDC"/>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0164176"/>
    <w:multiLevelType w:val="hybridMultilevel"/>
    <w:tmpl w:val="CEE01924"/>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CE708DE"/>
    <w:multiLevelType w:val="multilevel"/>
    <w:tmpl w:val="C4D83E52"/>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num w:numId="1">
    <w:abstractNumId w:val="5"/>
  </w:num>
  <w:num w:numId="2">
    <w:abstractNumId w:val="19"/>
  </w:num>
  <w:num w:numId="3">
    <w:abstractNumId w:val="6"/>
  </w:num>
  <w:num w:numId="4">
    <w:abstractNumId w:val="8"/>
  </w:num>
  <w:num w:numId="5">
    <w:abstractNumId w:val="13"/>
  </w:num>
  <w:num w:numId="6">
    <w:abstractNumId w:val="12"/>
  </w:num>
  <w:num w:numId="7">
    <w:abstractNumId w:val="16"/>
  </w:num>
  <w:num w:numId="8">
    <w:abstractNumId w:val="14"/>
  </w:num>
  <w:num w:numId="9">
    <w:abstractNumId w:val="11"/>
  </w:num>
  <w:num w:numId="10">
    <w:abstractNumId w:val="1"/>
  </w:num>
  <w:num w:numId="11">
    <w:abstractNumId w:val="0"/>
  </w:num>
  <w:num w:numId="12">
    <w:abstractNumId w:val="7"/>
  </w:num>
  <w:num w:numId="13">
    <w:abstractNumId w:val="4"/>
  </w:num>
  <w:num w:numId="14">
    <w:abstractNumId w:val="2"/>
  </w:num>
  <w:num w:numId="15">
    <w:abstractNumId w:val="10"/>
  </w:num>
  <w:num w:numId="16">
    <w:abstractNumId w:val="18"/>
  </w:num>
  <w:num w:numId="17">
    <w:abstractNumId w:val="15"/>
  </w:num>
  <w:num w:numId="18">
    <w:abstractNumId w:val="9"/>
  </w:num>
  <w:num w:numId="19">
    <w:abstractNumId w:val="3"/>
  </w:num>
  <w:num w:numId="20">
    <w:abstractNumId w:val="1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131078" w:nlCheck="1" w:checkStyle="1"/>
  <w:activeWritingStyle w:appName="MSWord" w:lang="zh-TW" w:vendorID="64" w:dllVersion="131077" w:nlCheck="1" w:checkStyle="1"/>
  <w:activeWritingStyle w:appName="MSWord" w:lang="zh-TW" w:vendorID="64" w:dllVersion="0" w:nlCheck="1" w:checkStyle="1"/>
  <w:activeWritingStyle w:appName="MSWord" w:lang="en-US" w:vendorID="64" w:dllVersion="4096" w:nlCheck="1" w:checkStyle="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045E3"/>
    <w:rsid w:val="00000C3E"/>
    <w:rsid w:val="0000114E"/>
    <w:rsid w:val="000013F6"/>
    <w:rsid w:val="00001C4C"/>
    <w:rsid w:val="00001CF5"/>
    <w:rsid w:val="00001D14"/>
    <w:rsid w:val="00001DD6"/>
    <w:rsid w:val="00002376"/>
    <w:rsid w:val="00002479"/>
    <w:rsid w:val="00003495"/>
    <w:rsid w:val="00003668"/>
    <w:rsid w:val="000037D2"/>
    <w:rsid w:val="0000486A"/>
    <w:rsid w:val="000049C3"/>
    <w:rsid w:val="00004BC1"/>
    <w:rsid w:val="00004DF0"/>
    <w:rsid w:val="00004ECA"/>
    <w:rsid w:val="00005278"/>
    <w:rsid w:val="00005D09"/>
    <w:rsid w:val="00005DCF"/>
    <w:rsid w:val="00005DFE"/>
    <w:rsid w:val="00006587"/>
    <w:rsid w:val="00006C12"/>
    <w:rsid w:val="0000747B"/>
    <w:rsid w:val="00007552"/>
    <w:rsid w:val="00007800"/>
    <w:rsid w:val="000079BC"/>
    <w:rsid w:val="00007BE0"/>
    <w:rsid w:val="00010433"/>
    <w:rsid w:val="000108EE"/>
    <w:rsid w:val="00010E78"/>
    <w:rsid w:val="00010EB7"/>
    <w:rsid w:val="000115E2"/>
    <w:rsid w:val="00011A8B"/>
    <w:rsid w:val="00011B44"/>
    <w:rsid w:val="00011B79"/>
    <w:rsid w:val="00011FC0"/>
    <w:rsid w:val="00012166"/>
    <w:rsid w:val="00012354"/>
    <w:rsid w:val="0001286D"/>
    <w:rsid w:val="0001295C"/>
    <w:rsid w:val="00012A5A"/>
    <w:rsid w:val="00012F4A"/>
    <w:rsid w:val="000135FC"/>
    <w:rsid w:val="00013F6F"/>
    <w:rsid w:val="000142A2"/>
    <w:rsid w:val="000142CD"/>
    <w:rsid w:val="00014553"/>
    <w:rsid w:val="00014B86"/>
    <w:rsid w:val="00015366"/>
    <w:rsid w:val="00015ADE"/>
    <w:rsid w:val="00015BEB"/>
    <w:rsid w:val="00015BF6"/>
    <w:rsid w:val="00015CF1"/>
    <w:rsid w:val="00015D87"/>
    <w:rsid w:val="0001630A"/>
    <w:rsid w:val="00016919"/>
    <w:rsid w:val="000169F4"/>
    <w:rsid w:val="00016EE1"/>
    <w:rsid w:val="0001792C"/>
    <w:rsid w:val="00020296"/>
    <w:rsid w:val="000202C6"/>
    <w:rsid w:val="00021032"/>
    <w:rsid w:val="00021426"/>
    <w:rsid w:val="00021D28"/>
    <w:rsid w:val="00021E72"/>
    <w:rsid w:val="00022124"/>
    <w:rsid w:val="000228E1"/>
    <w:rsid w:val="0002298A"/>
    <w:rsid w:val="00022A2E"/>
    <w:rsid w:val="00023445"/>
    <w:rsid w:val="0002365F"/>
    <w:rsid w:val="00023C66"/>
    <w:rsid w:val="00023E69"/>
    <w:rsid w:val="000246C9"/>
    <w:rsid w:val="00024A30"/>
    <w:rsid w:val="00024D01"/>
    <w:rsid w:val="00024DAF"/>
    <w:rsid w:val="0002506E"/>
    <w:rsid w:val="00025A2A"/>
    <w:rsid w:val="000262D6"/>
    <w:rsid w:val="00026795"/>
    <w:rsid w:val="0002688C"/>
    <w:rsid w:val="0002744A"/>
    <w:rsid w:val="00027932"/>
    <w:rsid w:val="000279C3"/>
    <w:rsid w:val="00030013"/>
    <w:rsid w:val="000304D7"/>
    <w:rsid w:val="00030C22"/>
    <w:rsid w:val="00030ED0"/>
    <w:rsid w:val="00031259"/>
    <w:rsid w:val="000320E1"/>
    <w:rsid w:val="00032883"/>
    <w:rsid w:val="00032A83"/>
    <w:rsid w:val="00032ED8"/>
    <w:rsid w:val="00033012"/>
    <w:rsid w:val="00033674"/>
    <w:rsid w:val="00033A77"/>
    <w:rsid w:val="00033CA0"/>
    <w:rsid w:val="00033D8E"/>
    <w:rsid w:val="00033FF4"/>
    <w:rsid w:val="000342A7"/>
    <w:rsid w:val="00034632"/>
    <w:rsid w:val="0003499F"/>
    <w:rsid w:val="00035287"/>
    <w:rsid w:val="00035507"/>
    <w:rsid w:val="00035F57"/>
    <w:rsid w:val="00036A64"/>
    <w:rsid w:val="00036E16"/>
    <w:rsid w:val="00036E8E"/>
    <w:rsid w:val="00037220"/>
    <w:rsid w:val="000375A8"/>
    <w:rsid w:val="000377C4"/>
    <w:rsid w:val="00040E0C"/>
    <w:rsid w:val="000410C5"/>
    <w:rsid w:val="000412D6"/>
    <w:rsid w:val="00041827"/>
    <w:rsid w:val="00042C6C"/>
    <w:rsid w:val="00042E96"/>
    <w:rsid w:val="00043131"/>
    <w:rsid w:val="00043EC5"/>
    <w:rsid w:val="00044219"/>
    <w:rsid w:val="00044275"/>
    <w:rsid w:val="000443BD"/>
    <w:rsid w:val="000448C8"/>
    <w:rsid w:val="00044A15"/>
    <w:rsid w:val="00044ECA"/>
    <w:rsid w:val="00045A7A"/>
    <w:rsid w:val="00045C26"/>
    <w:rsid w:val="0004625E"/>
    <w:rsid w:val="000463C0"/>
    <w:rsid w:val="00046C38"/>
    <w:rsid w:val="00046C73"/>
    <w:rsid w:val="00047447"/>
    <w:rsid w:val="00047B64"/>
    <w:rsid w:val="00047D25"/>
    <w:rsid w:val="0005044C"/>
    <w:rsid w:val="00050730"/>
    <w:rsid w:val="00050ECE"/>
    <w:rsid w:val="0005107A"/>
    <w:rsid w:val="00051166"/>
    <w:rsid w:val="000511AB"/>
    <w:rsid w:val="00051344"/>
    <w:rsid w:val="000517EE"/>
    <w:rsid w:val="00051A23"/>
    <w:rsid w:val="000520DF"/>
    <w:rsid w:val="000528E6"/>
    <w:rsid w:val="00052B9C"/>
    <w:rsid w:val="00052DC9"/>
    <w:rsid w:val="00052E5A"/>
    <w:rsid w:val="00053245"/>
    <w:rsid w:val="00053590"/>
    <w:rsid w:val="00053832"/>
    <w:rsid w:val="000538B6"/>
    <w:rsid w:val="00053C9E"/>
    <w:rsid w:val="00054B37"/>
    <w:rsid w:val="00054FBD"/>
    <w:rsid w:val="00055813"/>
    <w:rsid w:val="00055A32"/>
    <w:rsid w:val="00056326"/>
    <w:rsid w:val="000566A4"/>
    <w:rsid w:val="00056E74"/>
    <w:rsid w:val="000570CC"/>
    <w:rsid w:val="000571D3"/>
    <w:rsid w:val="000572B8"/>
    <w:rsid w:val="000573F0"/>
    <w:rsid w:val="00057640"/>
    <w:rsid w:val="00057A73"/>
    <w:rsid w:val="00057C6F"/>
    <w:rsid w:val="00061211"/>
    <w:rsid w:val="0006152F"/>
    <w:rsid w:val="000616D8"/>
    <w:rsid w:val="00061770"/>
    <w:rsid w:val="00061961"/>
    <w:rsid w:val="00061BAA"/>
    <w:rsid w:val="00061F45"/>
    <w:rsid w:val="000624D8"/>
    <w:rsid w:val="00062625"/>
    <w:rsid w:val="000629CF"/>
    <w:rsid w:val="00062AF1"/>
    <w:rsid w:val="00062D32"/>
    <w:rsid w:val="0006321F"/>
    <w:rsid w:val="0006364C"/>
    <w:rsid w:val="00064322"/>
    <w:rsid w:val="000647B4"/>
    <w:rsid w:val="000649BE"/>
    <w:rsid w:val="00064D5C"/>
    <w:rsid w:val="00064F1F"/>
    <w:rsid w:val="00065192"/>
    <w:rsid w:val="0006537F"/>
    <w:rsid w:val="00065A32"/>
    <w:rsid w:val="00065DF1"/>
    <w:rsid w:val="00066120"/>
    <w:rsid w:val="00066986"/>
    <w:rsid w:val="00066C04"/>
    <w:rsid w:val="0006732E"/>
    <w:rsid w:val="00067796"/>
    <w:rsid w:val="00067D5C"/>
    <w:rsid w:val="0007002F"/>
    <w:rsid w:val="0007026E"/>
    <w:rsid w:val="0007071C"/>
    <w:rsid w:val="00070C5D"/>
    <w:rsid w:val="000712AD"/>
    <w:rsid w:val="000718AF"/>
    <w:rsid w:val="00071E74"/>
    <w:rsid w:val="00071F23"/>
    <w:rsid w:val="00071FE3"/>
    <w:rsid w:val="0007200A"/>
    <w:rsid w:val="00072523"/>
    <w:rsid w:val="00072530"/>
    <w:rsid w:val="0007264A"/>
    <w:rsid w:val="0007281F"/>
    <w:rsid w:val="000729FA"/>
    <w:rsid w:val="00072CED"/>
    <w:rsid w:val="0007394E"/>
    <w:rsid w:val="00073B41"/>
    <w:rsid w:val="00073B5E"/>
    <w:rsid w:val="000740AF"/>
    <w:rsid w:val="00074560"/>
    <w:rsid w:val="00074C46"/>
    <w:rsid w:val="00074CDB"/>
    <w:rsid w:val="00075279"/>
    <w:rsid w:val="00076609"/>
    <w:rsid w:val="0007708E"/>
    <w:rsid w:val="00077B37"/>
    <w:rsid w:val="00077C7E"/>
    <w:rsid w:val="00077D14"/>
    <w:rsid w:val="00080238"/>
    <w:rsid w:val="000806BC"/>
    <w:rsid w:val="00080E73"/>
    <w:rsid w:val="000810AC"/>
    <w:rsid w:val="000811D2"/>
    <w:rsid w:val="00081287"/>
    <w:rsid w:val="00081293"/>
    <w:rsid w:val="000814F0"/>
    <w:rsid w:val="000818BF"/>
    <w:rsid w:val="000819AC"/>
    <w:rsid w:val="00082102"/>
    <w:rsid w:val="0008245F"/>
    <w:rsid w:val="00082601"/>
    <w:rsid w:val="00082B70"/>
    <w:rsid w:val="00083661"/>
    <w:rsid w:val="00083863"/>
    <w:rsid w:val="00084193"/>
    <w:rsid w:val="00084302"/>
    <w:rsid w:val="0008470C"/>
    <w:rsid w:val="00084BA7"/>
    <w:rsid w:val="00084D1B"/>
    <w:rsid w:val="00084F18"/>
    <w:rsid w:val="00085140"/>
    <w:rsid w:val="000856DE"/>
    <w:rsid w:val="00085B0F"/>
    <w:rsid w:val="00085CC7"/>
    <w:rsid w:val="000865B1"/>
    <w:rsid w:val="000867D6"/>
    <w:rsid w:val="00086915"/>
    <w:rsid w:val="0008701B"/>
    <w:rsid w:val="00087330"/>
    <w:rsid w:val="000876B9"/>
    <w:rsid w:val="00087836"/>
    <w:rsid w:val="00090222"/>
    <w:rsid w:val="0009027B"/>
    <w:rsid w:val="000917A6"/>
    <w:rsid w:val="0009189C"/>
    <w:rsid w:val="000918E6"/>
    <w:rsid w:val="0009197C"/>
    <w:rsid w:val="00091CC1"/>
    <w:rsid w:val="00091E85"/>
    <w:rsid w:val="00091FEB"/>
    <w:rsid w:val="0009222B"/>
    <w:rsid w:val="00092539"/>
    <w:rsid w:val="000926B5"/>
    <w:rsid w:val="00092761"/>
    <w:rsid w:val="00092779"/>
    <w:rsid w:val="00093E82"/>
    <w:rsid w:val="000942F8"/>
    <w:rsid w:val="0009643F"/>
    <w:rsid w:val="00096AAF"/>
    <w:rsid w:val="00097778"/>
    <w:rsid w:val="000A0909"/>
    <w:rsid w:val="000A0922"/>
    <w:rsid w:val="000A0AE7"/>
    <w:rsid w:val="000A1847"/>
    <w:rsid w:val="000A211A"/>
    <w:rsid w:val="000A21AC"/>
    <w:rsid w:val="000A22B3"/>
    <w:rsid w:val="000A22E6"/>
    <w:rsid w:val="000A2690"/>
    <w:rsid w:val="000A2746"/>
    <w:rsid w:val="000A2C77"/>
    <w:rsid w:val="000A3126"/>
    <w:rsid w:val="000A33E6"/>
    <w:rsid w:val="000A352F"/>
    <w:rsid w:val="000A375C"/>
    <w:rsid w:val="000A37D9"/>
    <w:rsid w:val="000A3941"/>
    <w:rsid w:val="000A46CF"/>
    <w:rsid w:val="000A4C57"/>
    <w:rsid w:val="000A4C7C"/>
    <w:rsid w:val="000A4EE0"/>
    <w:rsid w:val="000A5275"/>
    <w:rsid w:val="000A530C"/>
    <w:rsid w:val="000A5690"/>
    <w:rsid w:val="000A58DC"/>
    <w:rsid w:val="000A59C9"/>
    <w:rsid w:val="000A5BFD"/>
    <w:rsid w:val="000A5C79"/>
    <w:rsid w:val="000A5F84"/>
    <w:rsid w:val="000A6699"/>
    <w:rsid w:val="000A6AE2"/>
    <w:rsid w:val="000A6D9E"/>
    <w:rsid w:val="000A7226"/>
    <w:rsid w:val="000A76AA"/>
    <w:rsid w:val="000A77CB"/>
    <w:rsid w:val="000B03DE"/>
    <w:rsid w:val="000B04E5"/>
    <w:rsid w:val="000B09E3"/>
    <w:rsid w:val="000B13B6"/>
    <w:rsid w:val="000B1864"/>
    <w:rsid w:val="000B1A58"/>
    <w:rsid w:val="000B1BAA"/>
    <w:rsid w:val="000B1D7F"/>
    <w:rsid w:val="000B1DF4"/>
    <w:rsid w:val="000B1E35"/>
    <w:rsid w:val="000B22E7"/>
    <w:rsid w:val="000B235D"/>
    <w:rsid w:val="000B2E4A"/>
    <w:rsid w:val="000B31A4"/>
    <w:rsid w:val="000B31B0"/>
    <w:rsid w:val="000B3B75"/>
    <w:rsid w:val="000B4109"/>
    <w:rsid w:val="000B48D5"/>
    <w:rsid w:val="000B5666"/>
    <w:rsid w:val="000B576D"/>
    <w:rsid w:val="000B580A"/>
    <w:rsid w:val="000B595E"/>
    <w:rsid w:val="000B5A1D"/>
    <w:rsid w:val="000B5BAB"/>
    <w:rsid w:val="000B68CD"/>
    <w:rsid w:val="000B71FF"/>
    <w:rsid w:val="000B7F77"/>
    <w:rsid w:val="000C0776"/>
    <w:rsid w:val="000C07C1"/>
    <w:rsid w:val="000C08A4"/>
    <w:rsid w:val="000C0900"/>
    <w:rsid w:val="000C0AE5"/>
    <w:rsid w:val="000C106C"/>
    <w:rsid w:val="000C10AD"/>
    <w:rsid w:val="000C22FE"/>
    <w:rsid w:val="000C2BB0"/>
    <w:rsid w:val="000C2BD2"/>
    <w:rsid w:val="000C36B1"/>
    <w:rsid w:val="000C3F43"/>
    <w:rsid w:val="000C40E5"/>
    <w:rsid w:val="000C461A"/>
    <w:rsid w:val="000C461F"/>
    <w:rsid w:val="000C4AA6"/>
    <w:rsid w:val="000C4DF4"/>
    <w:rsid w:val="000C4FDA"/>
    <w:rsid w:val="000C51A4"/>
    <w:rsid w:val="000C5537"/>
    <w:rsid w:val="000C59F6"/>
    <w:rsid w:val="000C5C7F"/>
    <w:rsid w:val="000C5E22"/>
    <w:rsid w:val="000C6013"/>
    <w:rsid w:val="000C6B1A"/>
    <w:rsid w:val="000C6BD1"/>
    <w:rsid w:val="000C6C41"/>
    <w:rsid w:val="000C7247"/>
    <w:rsid w:val="000C72CD"/>
    <w:rsid w:val="000D0007"/>
    <w:rsid w:val="000D0BEF"/>
    <w:rsid w:val="000D0C60"/>
    <w:rsid w:val="000D0CC8"/>
    <w:rsid w:val="000D1080"/>
    <w:rsid w:val="000D1141"/>
    <w:rsid w:val="000D226A"/>
    <w:rsid w:val="000D23B5"/>
    <w:rsid w:val="000D2FBE"/>
    <w:rsid w:val="000D3312"/>
    <w:rsid w:val="000D359B"/>
    <w:rsid w:val="000D3C94"/>
    <w:rsid w:val="000D3CFE"/>
    <w:rsid w:val="000D3F6D"/>
    <w:rsid w:val="000D4890"/>
    <w:rsid w:val="000D49C2"/>
    <w:rsid w:val="000D4EB3"/>
    <w:rsid w:val="000D5320"/>
    <w:rsid w:val="000D5B0F"/>
    <w:rsid w:val="000D5C16"/>
    <w:rsid w:val="000D6329"/>
    <w:rsid w:val="000D77A5"/>
    <w:rsid w:val="000D77B1"/>
    <w:rsid w:val="000D7E6D"/>
    <w:rsid w:val="000E0D8B"/>
    <w:rsid w:val="000E0DF5"/>
    <w:rsid w:val="000E0E3A"/>
    <w:rsid w:val="000E0EEE"/>
    <w:rsid w:val="000E156B"/>
    <w:rsid w:val="000E18A9"/>
    <w:rsid w:val="000E1A5F"/>
    <w:rsid w:val="000E2136"/>
    <w:rsid w:val="000E2636"/>
    <w:rsid w:val="000E2693"/>
    <w:rsid w:val="000E285C"/>
    <w:rsid w:val="000E29A3"/>
    <w:rsid w:val="000E2BBD"/>
    <w:rsid w:val="000E2BD3"/>
    <w:rsid w:val="000E3B5B"/>
    <w:rsid w:val="000E4514"/>
    <w:rsid w:val="000E4752"/>
    <w:rsid w:val="000E4C31"/>
    <w:rsid w:val="000E4D33"/>
    <w:rsid w:val="000E4FCC"/>
    <w:rsid w:val="000E541A"/>
    <w:rsid w:val="000E54F8"/>
    <w:rsid w:val="000E5607"/>
    <w:rsid w:val="000E572B"/>
    <w:rsid w:val="000E5935"/>
    <w:rsid w:val="000E5A2C"/>
    <w:rsid w:val="000E5CAB"/>
    <w:rsid w:val="000E5DA0"/>
    <w:rsid w:val="000E603B"/>
    <w:rsid w:val="000E635A"/>
    <w:rsid w:val="000E63ED"/>
    <w:rsid w:val="000E6FFC"/>
    <w:rsid w:val="000E7FE5"/>
    <w:rsid w:val="000F03ED"/>
    <w:rsid w:val="000F1270"/>
    <w:rsid w:val="000F1329"/>
    <w:rsid w:val="000F18A2"/>
    <w:rsid w:val="000F1964"/>
    <w:rsid w:val="000F220F"/>
    <w:rsid w:val="000F27AF"/>
    <w:rsid w:val="000F2C46"/>
    <w:rsid w:val="000F316C"/>
    <w:rsid w:val="000F3197"/>
    <w:rsid w:val="000F34A4"/>
    <w:rsid w:val="000F355F"/>
    <w:rsid w:val="000F38BC"/>
    <w:rsid w:val="000F3A8B"/>
    <w:rsid w:val="000F3CA3"/>
    <w:rsid w:val="000F3E8D"/>
    <w:rsid w:val="000F3FA9"/>
    <w:rsid w:val="000F4652"/>
    <w:rsid w:val="000F4950"/>
    <w:rsid w:val="000F4E52"/>
    <w:rsid w:val="000F55F9"/>
    <w:rsid w:val="000F6478"/>
    <w:rsid w:val="000F6BDE"/>
    <w:rsid w:val="000F6C96"/>
    <w:rsid w:val="000F75DE"/>
    <w:rsid w:val="001004C4"/>
    <w:rsid w:val="00100629"/>
    <w:rsid w:val="00100C6B"/>
    <w:rsid w:val="00100F0D"/>
    <w:rsid w:val="0010178B"/>
    <w:rsid w:val="00101BAF"/>
    <w:rsid w:val="00102567"/>
    <w:rsid w:val="001028D2"/>
    <w:rsid w:val="00103000"/>
    <w:rsid w:val="00103451"/>
    <w:rsid w:val="00103949"/>
    <w:rsid w:val="00104AD7"/>
    <w:rsid w:val="00104B09"/>
    <w:rsid w:val="00104E33"/>
    <w:rsid w:val="001058CA"/>
    <w:rsid w:val="0010616A"/>
    <w:rsid w:val="001065A5"/>
    <w:rsid w:val="00106743"/>
    <w:rsid w:val="001070D2"/>
    <w:rsid w:val="001076B5"/>
    <w:rsid w:val="00107B03"/>
    <w:rsid w:val="001109C9"/>
    <w:rsid w:val="00110C06"/>
    <w:rsid w:val="00110CDD"/>
    <w:rsid w:val="00110F3E"/>
    <w:rsid w:val="001112C6"/>
    <w:rsid w:val="00111546"/>
    <w:rsid w:val="001117FE"/>
    <w:rsid w:val="00111BA5"/>
    <w:rsid w:val="00111ECA"/>
    <w:rsid w:val="0011201B"/>
    <w:rsid w:val="00112096"/>
    <w:rsid w:val="001129F4"/>
    <w:rsid w:val="00112A2F"/>
    <w:rsid w:val="00112E52"/>
    <w:rsid w:val="0011333A"/>
    <w:rsid w:val="00113545"/>
    <w:rsid w:val="00113600"/>
    <w:rsid w:val="00113A73"/>
    <w:rsid w:val="00113CF3"/>
    <w:rsid w:val="00113CF7"/>
    <w:rsid w:val="001142EA"/>
    <w:rsid w:val="00114362"/>
    <w:rsid w:val="00114563"/>
    <w:rsid w:val="00114579"/>
    <w:rsid w:val="00114636"/>
    <w:rsid w:val="00114858"/>
    <w:rsid w:val="00114C57"/>
    <w:rsid w:val="0011509A"/>
    <w:rsid w:val="001155A6"/>
    <w:rsid w:val="00115BD7"/>
    <w:rsid w:val="001168A4"/>
    <w:rsid w:val="00116C48"/>
    <w:rsid w:val="0011713C"/>
    <w:rsid w:val="0011741E"/>
    <w:rsid w:val="00117BDC"/>
    <w:rsid w:val="00117C45"/>
    <w:rsid w:val="001200B6"/>
    <w:rsid w:val="0012047E"/>
    <w:rsid w:val="00120B27"/>
    <w:rsid w:val="00120B2F"/>
    <w:rsid w:val="00120C7E"/>
    <w:rsid w:val="00120CA0"/>
    <w:rsid w:val="00121433"/>
    <w:rsid w:val="001217F1"/>
    <w:rsid w:val="0012185D"/>
    <w:rsid w:val="00122514"/>
    <w:rsid w:val="00123021"/>
    <w:rsid w:val="00123130"/>
    <w:rsid w:val="0012331C"/>
    <w:rsid w:val="00123684"/>
    <w:rsid w:val="00123B18"/>
    <w:rsid w:val="00123C03"/>
    <w:rsid w:val="00123DC1"/>
    <w:rsid w:val="00124071"/>
    <w:rsid w:val="00124142"/>
    <w:rsid w:val="00124201"/>
    <w:rsid w:val="00124418"/>
    <w:rsid w:val="001245C5"/>
    <w:rsid w:val="00124BD5"/>
    <w:rsid w:val="00124EAC"/>
    <w:rsid w:val="00124F92"/>
    <w:rsid w:val="001252AB"/>
    <w:rsid w:val="00125A48"/>
    <w:rsid w:val="00125F55"/>
    <w:rsid w:val="00126477"/>
    <w:rsid w:val="001264D1"/>
    <w:rsid w:val="0012667F"/>
    <w:rsid w:val="00126C73"/>
    <w:rsid w:val="00127A5C"/>
    <w:rsid w:val="00127B83"/>
    <w:rsid w:val="00127C7E"/>
    <w:rsid w:val="00130225"/>
    <w:rsid w:val="0013058D"/>
    <w:rsid w:val="00130617"/>
    <w:rsid w:val="0013061A"/>
    <w:rsid w:val="00130672"/>
    <w:rsid w:val="001306F9"/>
    <w:rsid w:val="001308D3"/>
    <w:rsid w:val="001309E4"/>
    <w:rsid w:val="00130A78"/>
    <w:rsid w:val="00130EE6"/>
    <w:rsid w:val="001311E7"/>
    <w:rsid w:val="001313C0"/>
    <w:rsid w:val="001316A8"/>
    <w:rsid w:val="00131993"/>
    <w:rsid w:val="00132001"/>
    <w:rsid w:val="001320B4"/>
    <w:rsid w:val="00132899"/>
    <w:rsid w:val="001328A3"/>
    <w:rsid w:val="00132AF0"/>
    <w:rsid w:val="00133120"/>
    <w:rsid w:val="00133401"/>
    <w:rsid w:val="00133670"/>
    <w:rsid w:val="00133CCE"/>
    <w:rsid w:val="00133D83"/>
    <w:rsid w:val="00133E21"/>
    <w:rsid w:val="001343E8"/>
    <w:rsid w:val="00134424"/>
    <w:rsid w:val="00134B7E"/>
    <w:rsid w:val="00135083"/>
    <w:rsid w:val="00135182"/>
    <w:rsid w:val="001355B8"/>
    <w:rsid w:val="00135A47"/>
    <w:rsid w:val="00136B6E"/>
    <w:rsid w:val="00136C61"/>
    <w:rsid w:val="00136DBA"/>
    <w:rsid w:val="00136FCB"/>
    <w:rsid w:val="00137068"/>
    <w:rsid w:val="00137A77"/>
    <w:rsid w:val="00137DC4"/>
    <w:rsid w:val="001406B9"/>
    <w:rsid w:val="00140AF8"/>
    <w:rsid w:val="00140AFB"/>
    <w:rsid w:val="00140DFD"/>
    <w:rsid w:val="0014112E"/>
    <w:rsid w:val="001414A9"/>
    <w:rsid w:val="00142414"/>
    <w:rsid w:val="00142685"/>
    <w:rsid w:val="00142D46"/>
    <w:rsid w:val="001440F3"/>
    <w:rsid w:val="001443E7"/>
    <w:rsid w:val="00145006"/>
    <w:rsid w:val="00145418"/>
    <w:rsid w:val="00145B05"/>
    <w:rsid w:val="00146327"/>
    <w:rsid w:val="001465DB"/>
    <w:rsid w:val="00146AB6"/>
    <w:rsid w:val="00146FF5"/>
    <w:rsid w:val="00147243"/>
    <w:rsid w:val="001476C1"/>
    <w:rsid w:val="00147720"/>
    <w:rsid w:val="00147BE7"/>
    <w:rsid w:val="00147E3E"/>
    <w:rsid w:val="00150098"/>
    <w:rsid w:val="00150864"/>
    <w:rsid w:val="00150FDF"/>
    <w:rsid w:val="00151414"/>
    <w:rsid w:val="001516C7"/>
    <w:rsid w:val="0015223E"/>
    <w:rsid w:val="00152691"/>
    <w:rsid w:val="001529B7"/>
    <w:rsid w:val="00152A36"/>
    <w:rsid w:val="00152A83"/>
    <w:rsid w:val="00152F36"/>
    <w:rsid w:val="00153932"/>
    <w:rsid w:val="001539AF"/>
    <w:rsid w:val="001543F0"/>
    <w:rsid w:val="00154ED2"/>
    <w:rsid w:val="00155556"/>
    <w:rsid w:val="00155663"/>
    <w:rsid w:val="001556F3"/>
    <w:rsid w:val="0015571C"/>
    <w:rsid w:val="00155D57"/>
    <w:rsid w:val="001568DC"/>
    <w:rsid w:val="00157CFA"/>
    <w:rsid w:val="00157F47"/>
    <w:rsid w:val="00160175"/>
    <w:rsid w:val="001605A8"/>
    <w:rsid w:val="00160656"/>
    <w:rsid w:val="00160678"/>
    <w:rsid w:val="001607D7"/>
    <w:rsid w:val="001609DA"/>
    <w:rsid w:val="00161605"/>
    <w:rsid w:val="00161755"/>
    <w:rsid w:val="00161F53"/>
    <w:rsid w:val="00161F58"/>
    <w:rsid w:val="001626D3"/>
    <w:rsid w:val="00162D30"/>
    <w:rsid w:val="00162D36"/>
    <w:rsid w:val="00162DFA"/>
    <w:rsid w:val="001633D0"/>
    <w:rsid w:val="0016374D"/>
    <w:rsid w:val="00163C46"/>
    <w:rsid w:val="00164281"/>
    <w:rsid w:val="00164300"/>
    <w:rsid w:val="001649BC"/>
    <w:rsid w:val="0016518F"/>
    <w:rsid w:val="0016561E"/>
    <w:rsid w:val="00165CF9"/>
    <w:rsid w:val="001665EB"/>
    <w:rsid w:val="00166933"/>
    <w:rsid w:val="00166FAF"/>
    <w:rsid w:val="00167507"/>
    <w:rsid w:val="001702C3"/>
    <w:rsid w:val="001706CD"/>
    <w:rsid w:val="00170A11"/>
    <w:rsid w:val="00170DB8"/>
    <w:rsid w:val="00170F14"/>
    <w:rsid w:val="001713D5"/>
    <w:rsid w:val="001713E0"/>
    <w:rsid w:val="00171493"/>
    <w:rsid w:val="00171751"/>
    <w:rsid w:val="0017210F"/>
    <w:rsid w:val="0017213E"/>
    <w:rsid w:val="0017259F"/>
    <w:rsid w:val="00172C97"/>
    <w:rsid w:val="00173152"/>
    <w:rsid w:val="00173226"/>
    <w:rsid w:val="001738B5"/>
    <w:rsid w:val="0017443B"/>
    <w:rsid w:val="0017491C"/>
    <w:rsid w:val="00175091"/>
    <w:rsid w:val="001754BC"/>
    <w:rsid w:val="001757D3"/>
    <w:rsid w:val="00175802"/>
    <w:rsid w:val="00175AE6"/>
    <w:rsid w:val="00176741"/>
    <w:rsid w:val="00176EAA"/>
    <w:rsid w:val="001776E8"/>
    <w:rsid w:val="00177931"/>
    <w:rsid w:val="00177ABA"/>
    <w:rsid w:val="00177D4A"/>
    <w:rsid w:val="00177D99"/>
    <w:rsid w:val="001800B2"/>
    <w:rsid w:val="00180266"/>
    <w:rsid w:val="00180592"/>
    <w:rsid w:val="001809AB"/>
    <w:rsid w:val="00180B87"/>
    <w:rsid w:val="00180F7E"/>
    <w:rsid w:val="00180F8C"/>
    <w:rsid w:val="00181341"/>
    <w:rsid w:val="00181F34"/>
    <w:rsid w:val="0018216D"/>
    <w:rsid w:val="00182891"/>
    <w:rsid w:val="00182B5F"/>
    <w:rsid w:val="00182DF6"/>
    <w:rsid w:val="00183367"/>
    <w:rsid w:val="00183D27"/>
    <w:rsid w:val="00184125"/>
    <w:rsid w:val="0018572D"/>
    <w:rsid w:val="00185BA4"/>
    <w:rsid w:val="00185FA5"/>
    <w:rsid w:val="00186450"/>
    <w:rsid w:val="001867A3"/>
    <w:rsid w:val="00186C13"/>
    <w:rsid w:val="00186E35"/>
    <w:rsid w:val="001879C2"/>
    <w:rsid w:val="001905FD"/>
    <w:rsid w:val="00190CBF"/>
    <w:rsid w:val="00190FF7"/>
    <w:rsid w:val="0019136F"/>
    <w:rsid w:val="001913D1"/>
    <w:rsid w:val="001918D3"/>
    <w:rsid w:val="0019195D"/>
    <w:rsid w:val="00191CA4"/>
    <w:rsid w:val="00191CDA"/>
    <w:rsid w:val="00191EDB"/>
    <w:rsid w:val="00193131"/>
    <w:rsid w:val="0019313B"/>
    <w:rsid w:val="0019338F"/>
    <w:rsid w:val="001933A6"/>
    <w:rsid w:val="001938FE"/>
    <w:rsid w:val="00193B23"/>
    <w:rsid w:val="00193B6D"/>
    <w:rsid w:val="00193D97"/>
    <w:rsid w:val="00194922"/>
    <w:rsid w:val="00194BEA"/>
    <w:rsid w:val="00194BEE"/>
    <w:rsid w:val="00194C32"/>
    <w:rsid w:val="00194E4A"/>
    <w:rsid w:val="00194F6C"/>
    <w:rsid w:val="0019552F"/>
    <w:rsid w:val="00195605"/>
    <w:rsid w:val="0019572A"/>
    <w:rsid w:val="00196400"/>
    <w:rsid w:val="001965BD"/>
    <w:rsid w:val="00196601"/>
    <w:rsid w:val="00197192"/>
    <w:rsid w:val="00197AC6"/>
    <w:rsid w:val="00197C6E"/>
    <w:rsid w:val="001A0036"/>
    <w:rsid w:val="001A099C"/>
    <w:rsid w:val="001A1123"/>
    <w:rsid w:val="001A140D"/>
    <w:rsid w:val="001A19B0"/>
    <w:rsid w:val="001A1A2D"/>
    <w:rsid w:val="001A25FD"/>
    <w:rsid w:val="001A2641"/>
    <w:rsid w:val="001A27F7"/>
    <w:rsid w:val="001A2DD5"/>
    <w:rsid w:val="001A303B"/>
    <w:rsid w:val="001A325A"/>
    <w:rsid w:val="001A33DF"/>
    <w:rsid w:val="001A3477"/>
    <w:rsid w:val="001A34EA"/>
    <w:rsid w:val="001A3A55"/>
    <w:rsid w:val="001A3D8E"/>
    <w:rsid w:val="001A40B5"/>
    <w:rsid w:val="001A4781"/>
    <w:rsid w:val="001A4CCE"/>
    <w:rsid w:val="001A4D7E"/>
    <w:rsid w:val="001A4E0E"/>
    <w:rsid w:val="001A53D2"/>
    <w:rsid w:val="001A62B6"/>
    <w:rsid w:val="001A6576"/>
    <w:rsid w:val="001A67F7"/>
    <w:rsid w:val="001A68EE"/>
    <w:rsid w:val="001A711F"/>
    <w:rsid w:val="001B0637"/>
    <w:rsid w:val="001B1296"/>
    <w:rsid w:val="001B14FF"/>
    <w:rsid w:val="001B19C5"/>
    <w:rsid w:val="001B1C8D"/>
    <w:rsid w:val="001B1D43"/>
    <w:rsid w:val="001B1EDD"/>
    <w:rsid w:val="001B3293"/>
    <w:rsid w:val="001B356B"/>
    <w:rsid w:val="001B386B"/>
    <w:rsid w:val="001B3874"/>
    <w:rsid w:val="001B3BCA"/>
    <w:rsid w:val="001B45E3"/>
    <w:rsid w:val="001B461C"/>
    <w:rsid w:val="001B4957"/>
    <w:rsid w:val="001B502F"/>
    <w:rsid w:val="001B5159"/>
    <w:rsid w:val="001B5169"/>
    <w:rsid w:val="001B5652"/>
    <w:rsid w:val="001B69F1"/>
    <w:rsid w:val="001B6D6B"/>
    <w:rsid w:val="001B6D8E"/>
    <w:rsid w:val="001B72BF"/>
    <w:rsid w:val="001B789D"/>
    <w:rsid w:val="001B7A48"/>
    <w:rsid w:val="001B7B3A"/>
    <w:rsid w:val="001B7C21"/>
    <w:rsid w:val="001B7C50"/>
    <w:rsid w:val="001B7FE0"/>
    <w:rsid w:val="001C00A7"/>
    <w:rsid w:val="001C0B3A"/>
    <w:rsid w:val="001C1526"/>
    <w:rsid w:val="001C1F78"/>
    <w:rsid w:val="001C20EE"/>
    <w:rsid w:val="001C2616"/>
    <w:rsid w:val="001C2EE4"/>
    <w:rsid w:val="001C3377"/>
    <w:rsid w:val="001C38A2"/>
    <w:rsid w:val="001C3936"/>
    <w:rsid w:val="001C4A75"/>
    <w:rsid w:val="001C5132"/>
    <w:rsid w:val="001C55A4"/>
    <w:rsid w:val="001C5BA7"/>
    <w:rsid w:val="001C6008"/>
    <w:rsid w:val="001C6312"/>
    <w:rsid w:val="001C68ED"/>
    <w:rsid w:val="001C7002"/>
    <w:rsid w:val="001C7340"/>
    <w:rsid w:val="001C75A2"/>
    <w:rsid w:val="001D022A"/>
    <w:rsid w:val="001D1294"/>
    <w:rsid w:val="001D14A3"/>
    <w:rsid w:val="001D17C3"/>
    <w:rsid w:val="001D1B44"/>
    <w:rsid w:val="001D1EB5"/>
    <w:rsid w:val="001D223E"/>
    <w:rsid w:val="001D24C3"/>
    <w:rsid w:val="001D2679"/>
    <w:rsid w:val="001D2C96"/>
    <w:rsid w:val="001D2CB1"/>
    <w:rsid w:val="001D371A"/>
    <w:rsid w:val="001D3E21"/>
    <w:rsid w:val="001D42EF"/>
    <w:rsid w:val="001D43C8"/>
    <w:rsid w:val="001D455E"/>
    <w:rsid w:val="001D4B2E"/>
    <w:rsid w:val="001D4D0D"/>
    <w:rsid w:val="001D4E8E"/>
    <w:rsid w:val="001D4F2A"/>
    <w:rsid w:val="001D5226"/>
    <w:rsid w:val="001D5575"/>
    <w:rsid w:val="001D579A"/>
    <w:rsid w:val="001D5A71"/>
    <w:rsid w:val="001D5B1C"/>
    <w:rsid w:val="001D5FD2"/>
    <w:rsid w:val="001D676A"/>
    <w:rsid w:val="001D6EE8"/>
    <w:rsid w:val="001D731C"/>
    <w:rsid w:val="001D7E58"/>
    <w:rsid w:val="001D7F03"/>
    <w:rsid w:val="001E01ED"/>
    <w:rsid w:val="001E079C"/>
    <w:rsid w:val="001E0F61"/>
    <w:rsid w:val="001E1009"/>
    <w:rsid w:val="001E1611"/>
    <w:rsid w:val="001E1772"/>
    <w:rsid w:val="001E1953"/>
    <w:rsid w:val="001E249D"/>
    <w:rsid w:val="001E26E7"/>
    <w:rsid w:val="001E2881"/>
    <w:rsid w:val="001E2AC9"/>
    <w:rsid w:val="001E2D3C"/>
    <w:rsid w:val="001E34AB"/>
    <w:rsid w:val="001E3916"/>
    <w:rsid w:val="001E3AD5"/>
    <w:rsid w:val="001E48F4"/>
    <w:rsid w:val="001E4953"/>
    <w:rsid w:val="001E4B65"/>
    <w:rsid w:val="001E4B6F"/>
    <w:rsid w:val="001E4F66"/>
    <w:rsid w:val="001E5434"/>
    <w:rsid w:val="001E5605"/>
    <w:rsid w:val="001E5AD6"/>
    <w:rsid w:val="001E5DA0"/>
    <w:rsid w:val="001E63CA"/>
    <w:rsid w:val="001E6A68"/>
    <w:rsid w:val="001E7440"/>
    <w:rsid w:val="001E761B"/>
    <w:rsid w:val="001E7991"/>
    <w:rsid w:val="001F04C8"/>
    <w:rsid w:val="001F0779"/>
    <w:rsid w:val="001F0D5F"/>
    <w:rsid w:val="001F145F"/>
    <w:rsid w:val="001F1544"/>
    <w:rsid w:val="001F1684"/>
    <w:rsid w:val="001F211C"/>
    <w:rsid w:val="001F2A40"/>
    <w:rsid w:val="001F2D78"/>
    <w:rsid w:val="001F326A"/>
    <w:rsid w:val="001F3818"/>
    <w:rsid w:val="001F3922"/>
    <w:rsid w:val="001F4602"/>
    <w:rsid w:val="001F4811"/>
    <w:rsid w:val="001F4A5B"/>
    <w:rsid w:val="001F4E91"/>
    <w:rsid w:val="001F52DA"/>
    <w:rsid w:val="001F539A"/>
    <w:rsid w:val="001F57DD"/>
    <w:rsid w:val="001F5B33"/>
    <w:rsid w:val="001F5BE5"/>
    <w:rsid w:val="001F5DEB"/>
    <w:rsid w:val="001F60ED"/>
    <w:rsid w:val="001F65A7"/>
    <w:rsid w:val="001F6955"/>
    <w:rsid w:val="001F6C54"/>
    <w:rsid w:val="001F7416"/>
    <w:rsid w:val="001F79C1"/>
    <w:rsid w:val="001F7DEF"/>
    <w:rsid w:val="001F7DF4"/>
    <w:rsid w:val="001F7FB3"/>
    <w:rsid w:val="00200010"/>
    <w:rsid w:val="00200560"/>
    <w:rsid w:val="0020066F"/>
    <w:rsid w:val="00200E8D"/>
    <w:rsid w:val="002013C1"/>
    <w:rsid w:val="0020177D"/>
    <w:rsid w:val="0020215F"/>
    <w:rsid w:val="00202489"/>
    <w:rsid w:val="0020248F"/>
    <w:rsid w:val="002025A3"/>
    <w:rsid w:val="00202AFB"/>
    <w:rsid w:val="00202DD7"/>
    <w:rsid w:val="00203090"/>
    <w:rsid w:val="00203793"/>
    <w:rsid w:val="002040CC"/>
    <w:rsid w:val="00204579"/>
    <w:rsid w:val="0020495F"/>
    <w:rsid w:val="00204B31"/>
    <w:rsid w:val="00204E24"/>
    <w:rsid w:val="00204FFF"/>
    <w:rsid w:val="00205056"/>
    <w:rsid w:val="0020542E"/>
    <w:rsid w:val="00205536"/>
    <w:rsid w:val="00205553"/>
    <w:rsid w:val="00207A86"/>
    <w:rsid w:val="00207CEE"/>
    <w:rsid w:val="00207D7A"/>
    <w:rsid w:val="00207FE3"/>
    <w:rsid w:val="002111CB"/>
    <w:rsid w:val="002115E6"/>
    <w:rsid w:val="00211B22"/>
    <w:rsid w:val="00211D05"/>
    <w:rsid w:val="00212342"/>
    <w:rsid w:val="002124C1"/>
    <w:rsid w:val="00212577"/>
    <w:rsid w:val="00212607"/>
    <w:rsid w:val="002131F4"/>
    <w:rsid w:val="002132B2"/>
    <w:rsid w:val="00214143"/>
    <w:rsid w:val="00214C82"/>
    <w:rsid w:val="00215171"/>
    <w:rsid w:val="002153F9"/>
    <w:rsid w:val="0021546D"/>
    <w:rsid w:val="00215609"/>
    <w:rsid w:val="00215629"/>
    <w:rsid w:val="00215BC0"/>
    <w:rsid w:val="002163E7"/>
    <w:rsid w:val="00216678"/>
    <w:rsid w:val="00216AED"/>
    <w:rsid w:val="00216E44"/>
    <w:rsid w:val="0021704F"/>
    <w:rsid w:val="00217431"/>
    <w:rsid w:val="00217898"/>
    <w:rsid w:val="00217D15"/>
    <w:rsid w:val="00220C2B"/>
    <w:rsid w:val="00220D88"/>
    <w:rsid w:val="00220F36"/>
    <w:rsid w:val="00221DF2"/>
    <w:rsid w:val="002224DA"/>
    <w:rsid w:val="00222E6E"/>
    <w:rsid w:val="002237A2"/>
    <w:rsid w:val="00223C0E"/>
    <w:rsid w:val="00223D61"/>
    <w:rsid w:val="002249FD"/>
    <w:rsid w:val="00224E0C"/>
    <w:rsid w:val="0022568F"/>
    <w:rsid w:val="00226498"/>
    <w:rsid w:val="00226AE6"/>
    <w:rsid w:val="00227408"/>
    <w:rsid w:val="0022756E"/>
    <w:rsid w:val="00227688"/>
    <w:rsid w:val="002279E1"/>
    <w:rsid w:val="0023013F"/>
    <w:rsid w:val="002308A2"/>
    <w:rsid w:val="0023094C"/>
    <w:rsid w:val="00230DA8"/>
    <w:rsid w:val="00230EE0"/>
    <w:rsid w:val="0023179E"/>
    <w:rsid w:val="00231C4F"/>
    <w:rsid w:val="00231CD5"/>
    <w:rsid w:val="00232297"/>
    <w:rsid w:val="002326DD"/>
    <w:rsid w:val="002329DE"/>
    <w:rsid w:val="00232B00"/>
    <w:rsid w:val="00232E5D"/>
    <w:rsid w:val="002331CC"/>
    <w:rsid w:val="0023377B"/>
    <w:rsid w:val="002339DA"/>
    <w:rsid w:val="00233AE2"/>
    <w:rsid w:val="00233F6A"/>
    <w:rsid w:val="002344E5"/>
    <w:rsid w:val="00234778"/>
    <w:rsid w:val="0023477F"/>
    <w:rsid w:val="0023482D"/>
    <w:rsid w:val="00234842"/>
    <w:rsid w:val="00234D43"/>
    <w:rsid w:val="00234D6C"/>
    <w:rsid w:val="00234F73"/>
    <w:rsid w:val="00235CB2"/>
    <w:rsid w:val="0023680D"/>
    <w:rsid w:val="00236922"/>
    <w:rsid w:val="00236BA3"/>
    <w:rsid w:val="00236F2C"/>
    <w:rsid w:val="002371C8"/>
    <w:rsid w:val="00237622"/>
    <w:rsid w:val="00237B57"/>
    <w:rsid w:val="00237F65"/>
    <w:rsid w:val="00240239"/>
    <w:rsid w:val="002408FC"/>
    <w:rsid w:val="00241470"/>
    <w:rsid w:val="002417C9"/>
    <w:rsid w:val="002419AA"/>
    <w:rsid w:val="002428C0"/>
    <w:rsid w:val="00242D90"/>
    <w:rsid w:val="00242FA1"/>
    <w:rsid w:val="00242FB3"/>
    <w:rsid w:val="0024330D"/>
    <w:rsid w:val="002433D2"/>
    <w:rsid w:val="0024380B"/>
    <w:rsid w:val="00243C1C"/>
    <w:rsid w:val="002448D5"/>
    <w:rsid w:val="00245961"/>
    <w:rsid w:val="00245C41"/>
    <w:rsid w:val="002461C2"/>
    <w:rsid w:val="00246913"/>
    <w:rsid w:val="002469C5"/>
    <w:rsid w:val="002469EF"/>
    <w:rsid w:val="00246D70"/>
    <w:rsid w:val="002470E8"/>
    <w:rsid w:val="00247176"/>
    <w:rsid w:val="00247331"/>
    <w:rsid w:val="0024741C"/>
    <w:rsid w:val="002474A0"/>
    <w:rsid w:val="00247709"/>
    <w:rsid w:val="002479E5"/>
    <w:rsid w:val="00247DA2"/>
    <w:rsid w:val="00250234"/>
    <w:rsid w:val="00250578"/>
    <w:rsid w:val="002512A7"/>
    <w:rsid w:val="00251850"/>
    <w:rsid w:val="00251958"/>
    <w:rsid w:val="00251EBA"/>
    <w:rsid w:val="00251FE6"/>
    <w:rsid w:val="00252178"/>
    <w:rsid w:val="00252B2B"/>
    <w:rsid w:val="00252F01"/>
    <w:rsid w:val="00253BC4"/>
    <w:rsid w:val="00254298"/>
    <w:rsid w:val="00254702"/>
    <w:rsid w:val="002551A1"/>
    <w:rsid w:val="00255727"/>
    <w:rsid w:val="0025629B"/>
    <w:rsid w:val="0025635A"/>
    <w:rsid w:val="00256917"/>
    <w:rsid w:val="00256BFB"/>
    <w:rsid w:val="00256FA6"/>
    <w:rsid w:val="0025711D"/>
    <w:rsid w:val="00257916"/>
    <w:rsid w:val="00257996"/>
    <w:rsid w:val="00257B9E"/>
    <w:rsid w:val="00257E1B"/>
    <w:rsid w:val="00260A3C"/>
    <w:rsid w:val="00260B73"/>
    <w:rsid w:val="00261C19"/>
    <w:rsid w:val="00261C45"/>
    <w:rsid w:val="00261D17"/>
    <w:rsid w:val="00261F31"/>
    <w:rsid w:val="0026247A"/>
    <w:rsid w:val="0026298A"/>
    <w:rsid w:val="00262CB3"/>
    <w:rsid w:val="00262F95"/>
    <w:rsid w:val="0026348E"/>
    <w:rsid w:val="00263EBB"/>
    <w:rsid w:val="00263ED3"/>
    <w:rsid w:val="00264030"/>
    <w:rsid w:val="0026407C"/>
    <w:rsid w:val="00264635"/>
    <w:rsid w:val="00264D22"/>
    <w:rsid w:val="002650BD"/>
    <w:rsid w:val="002655B8"/>
    <w:rsid w:val="00265961"/>
    <w:rsid w:val="002660A6"/>
    <w:rsid w:val="00266E98"/>
    <w:rsid w:val="002670E4"/>
    <w:rsid w:val="0026765A"/>
    <w:rsid w:val="00267CBE"/>
    <w:rsid w:val="00267E18"/>
    <w:rsid w:val="00267F48"/>
    <w:rsid w:val="00267FB9"/>
    <w:rsid w:val="0027019C"/>
    <w:rsid w:val="00270A45"/>
    <w:rsid w:val="00270F98"/>
    <w:rsid w:val="00271280"/>
    <w:rsid w:val="002717B3"/>
    <w:rsid w:val="00271B1A"/>
    <w:rsid w:val="002720C0"/>
    <w:rsid w:val="0027247E"/>
    <w:rsid w:val="0027287E"/>
    <w:rsid w:val="00272886"/>
    <w:rsid w:val="00272AA2"/>
    <w:rsid w:val="0027316F"/>
    <w:rsid w:val="00273C4D"/>
    <w:rsid w:val="00273CBB"/>
    <w:rsid w:val="0027414D"/>
    <w:rsid w:val="00274424"/>
    <w:rsid w:val="00274701"/>
    <w:rsid w:val="00274A9C"/>
    <w:rsid w:val="00275343"/>
    <w:rsid w:val="0027581F"/>
    <w:rsid w:val="00275F3C"/>
    <w:rsid w:val="00275F50"/>
    <w:rsid w:val="00276003"/>
    <w:rsid w:val="00276580"/>
    <w:rsid w:val="0027672D"/>
    <w:rsid w:val="00276854"/>
    <w:rsid w:val="002769CC"/>
    <w:rsid w:val="00276ACB"/>
    <w:rsid w:val="00276B99"/>
    <w:rsid w:val="0027761F"/>
    <w:rsid w:val="002776E6"/>
    <w:rsid w:val="00277CEF"/>
    <w:rsid w:val="00280076"/>
    <w:rsid w:val="0028026A"/>
    <w:rsid w:val="002812D7"/>
    <w:rsid w:val="00281728"/>
    <w:rsid w:val="002819FA"/>
    <w:rsid w:val="00281FF5"/>
    <w:rsid w:val="0028306E"/>
    <w:rsid w:val="002831B5"/>
    <w:rsid w:val="0028349B"/>
    <w:rsid w:val="0028358D"/>
    <w:rsid w:val="002836DA"/>
    <w:rsid w:val="00283EA3"/>
    <w:rsid w:val="00283F38"/>
    <w:rsid w:val="00284989"/>
    <w:rsid w:val="00285145"/>
    <w:rsid w:val="00285185"/>
    <w:rsid w:val="0028526F"/>
    <w:rsid w:val="0028590A"/>
    <w:rsid w:val="00285E3B"/>
    <w:rsid w:val="00286264"/>
    <w:rsid w:val="002869EA"/>
    <w:rsid w:val="00287130"/>
    <w:rsid w:val="00287EA8"/>
    <w:rsid w:val="0029005E"/>
    <w:rsid w:val="00290084"/>
    <w:rsid w:val="0029112F"/>
    <w:rsid w:val="00291BBD"/>
    <w:rsid w:val="00292198"/>
    <w:rsid w:val="002923BC"/>
    <w:rsid w:val="002923E0"/>
    <w:rsid w:val="00292423"/>
    <w:rsid w:val="00292B20"/>
    <w:rsid w:val="00293089"/>
    <w:rsid w:val="0029315B"/>
    <w:rsid w:val="00293224"/>
    <w:rsid w:val="00293446"/>
    <w:rsid w:val="0029382E"/>
    <w:rsid w:val="00294030"/>
    <w:rsid w:val="00294283"/>
    <w:rsid w:val="00294477"/>
    <w:rsid w:val="0029462C"/>
    <w:rsid w:val="00294A67"/>
    <w:rsid w:val="00295409"/>
    <w:rsid w:val="00295425"/>
    <w:rsid w:val="002956E8"/>
    <w:rsid w:val="002959C3"/>
    <w:rsid w:val="00295A83"/>
    <w:rsid w:val="00295CF8"/>
    <w:rsid w:val="00296146"/>
    <w:rsid w:val="002961B9"/>
    <w:rsid w:val="0029664A"/>
    <w:rsid w:val="00296AB1"/>
    <w:rsid w:val="00297259"/>
    <w:rsid w:val="002979DA"/>
    <w:rsid w:val="002A01A7"/>
    <w:rsid w:val="002A04AB"/>
    <w:rsid w:val="002A08F7"/>
    <w:rsid w:val="002A0C25"/>
    <w:rsid w:val="002A0EB0"/>
    <w:rsid w:val="002A15F3"/>
    <w:rsid w:val="002A1CD2"/>
    <w:rsid w:val="002A1E11"/>
    <w:rsid w:val="002A1EB8"/>
    <w:rsid w:val="002A24FF"/>
    <w:rsid w:val="002A297B"/>
    <w:rsid w:val="002A29E9"/>
    <w:rsid w:val="002A2B53"/>
    <w:rsid w:val="002A2EFB"/>
    <w:rsid w:val="002A3490"/>
    <w:rsid w:val="002A354D"/>
    <w:rsid w:val="002A435A"/>
    <w:rsid w:val="002A466E"/>
    <w:rsid w:val="002A4743"/>
    <w:rsid w:val="002A4F7A"/>
    <w:rsid w:val="002A5063"/>
    <w:rsid w:val="002A5A28"/>
    <w:rsid w:val="002A61AC"/>
    <w:rsid w:val="002A6D6A"/>
    <w:rsid w:val="002A6FD6"/>
    <w:rsid w:val="002A74E7"/>
    <w:rsid w:val="002A7503"/>
    <w:rsid w:val="002B03E5"/>
    <w:rsid w:val="002B0579"/>
    <w:rsid w:val="002B0EF2"/>
    <w:rsid w:val="002B1088"/>
    <w:rsid w:val="002B13A7"/>
    <w:rsid w:val="002B1498"/>
    <w:rsid w:val="002B2040"/>
    <w:rsid w:val="002B2761"/>
    <w:rsid w:val="002B2816"/>
    <w:rsid w:val="002B28B3"/>
    <w:rsid w:val="002B2951"/>
    <w:rsid w:val="002B305C"/>
    <w:rsid w:val="002B306E"/>
    <w:rsid w:val="002B3396"/>
    <w:rsid w:val="002B389B"/>
    <w:rsid w:val="002B3DEC"/>
    <w:rsid w:val="002B3E32"/>
    <w:rsid w:val="002B4085"/>
    <w:rsid w:val="002B40AA"/>
    <w:rsid w:val="002B446C"/>
    <w:rsid w:val="002B457C"/>
    <w:rsid w:val="002B48E1"/>
    <w:rsid w:val="002B4A6F"/>
    <w:rsid w:val="002B51DB"/>
    <w:rsid w:val="002B5637"/>
    <w:rsid w:val="002B59F0"/>
    <w:rsid w:val="002B5AF8"/>
    <w:rsid w:val="002B6319"/>
    <w:rsid w:val="002B67B4"/>
    <w:rsid w:val="002B68A6"/>
    <w:rsid w:val="002B6F12"/>
    <w:rsid w:val="002C03A5"/>
    <w:rsid w:val="002C0B0A"/>
    <w:rsid w:val="002C0D0C"/>
    <w:rsid w:val="002C1304"/>
    <w:rsid w:val="002C13CB"/>
    <w:rsid w:val="002C1B55"/>
    <w:rsid w:val="002C2954"/>
    <w:rsid w:val="002C2BBD"/>
    <w:rsid w:val="002C2BCC"/>
    <w:rsid w:val="002C3308"/>
    <w:rsid w:val="002C45CB"/>
    <w:rsid w:val="002C47E7"/>
    <w:rsid w:val="002C4BD3"/>
    <w:rsid w:val="002C4D02"/>
    <w:rsid w:val="002C4F94"/>
    <w:rsid w:val="002C61B9"/>
    <w:rsid w:val="002C6E27"/>
    <w:rsid w:val="002C73C0"/>
    <w:rsid w:val="002C7700"/>
    <w:rsid w:val="002C77FA"/>
    <w:rsid w:val="002C7905"/>
    <w:rsid w:val="002D08C2"/>
    <w:rsid w:val="002D0B9F"/>
    <w:rsid w:val="002D108D"/>
    <w:rsid w:val="002D1389"/>
    <w:rsid w:val="002D19CD"/>
    <w:rsid w:val="002D233D"/>
    <w:rsid w:val="002D23EC"/>
    <w:rsid w:val="002D2D43"/>
    <w:rsid w:val="002D2FC1"/>
    <w:rsid w:val="002D386E"/>
    <w:rsid w:val="002D3B1C"/>
    <w:rsid w:val="002D3B7B"/>
    <w:rsid w:val="002D3D78"/>
    <w:rsid w:val="002D44C3"/>
    <w:rsid w:val="002D4B1F"/>
    <w:rsid w:val="002D4C49"/>
    <w:rsid w:val="002D5093"/>
    <w:rsid w:val="002D514B"/>
    <w:rsid w:val="002D5405"/>
    <w:rsid w:val="002D5565"/>
    <w:rsid w:val="002D55E0"/>
    <w:rsid w:val="002D5CD0"/>
    <w:rsid w:val="002D6072"/>
    <w:rsid w:val="002D61B9"/>
    <w:rsid w:val="002D655C"/>
    <w:rsid w:val="002D6603"/>
    <w:rsid w:val="002D73F8"/>
    <w:rsid w:val="002D73FC"/>
    <w:rsid w:val="002D7445"/>
    <w:rsid w:val="002D776B"/>
    <w:rsid w:val="002E068A"/>
    <w:rsid w:val="002E1096"/>
    <w:rsid w:val="002E1174"/>
    <w:rsid w:val="002E14D0"/>
    <w:rsid w:val="002E15EB"/>
    <w:rsid w:val="002E1ACF"/>
    <w:rsid w:val="002E1D00"/>
    <w:rsid w:val="002E1F10"/>
    <w:rsid w:val="002E1F8B"/>
    <w:rsid w:val="002E25FB"/>
    <w:rsid w:val="002E2A74"/>
    <w:rsid w:val="002E2EDF"/>
    <w:rsid w:val="002E30B1"/>
    <w:rsid w:val="002E412E"/>
    <w:rsid w:val="002E416C"/>
    <w:rsid w:val="002E454C"/>
    <w:rsid w:val="002E4781"/>
    <w:rsid w:val="002E47DF"/>
    <w:rsid w:val="002E4F9C"/>
    <w:rsid w:val="002E5309"/>
    <w:rsid w:val="002E57C9"/>
    <w:rsid w:val="002E5A4E"/>
    <w:rsid w:val="002E60D7"/>
    <w:rsid w:val="002E6136"/>
    <w:rsid w:val="002E66EA"/>
    <w:rsid w:val="002E6FD8"/>
    <w:rsid w:val="002E7F45"/>
    <w:rsid w:val="002E7F4E"/>
    <w:rsid w:val="002F0034"/>
    <w:rsid w:val="002F0096"/>
    <w:rsid w:val="002F038E"/>
    <w:rsid w:val="002F03DD"/>
    <w:rsid w:val="002F0591"/>
    <w:rsid w:val="002F0DDC"/>
    <w:rsid w:val="002F1747"/>
    <w:rsid w:val="002F1798"/>
    <w:rsid w:val="002F1954"/>
    <w:rsid w:val="002F211C"/>
    <w:rsid w:val="002F2523"/>
    <w:rsid w:val="002F25E9"/>
    <w:rsid w:val="002F2D7E"/>
    <w:rsid w:val="002F2EFE"/>
    <w:rsid w:val="002F33B3"/>
    <w:rsid w:val="002F35BD"/>
    <w:rsid w:val="002F367F"/>
    <w:rsid w:val="002F3C47"/>
    <w:rsid w:val="002F3F63"/>
    <w:rsid w:val="002F4552"/>
    <w:rsid w:val="002F5552"/>
    <w:rsid w:val="002F5A31"/>
    <w:rsid w:val="002F5A45"/>
    <w:rsid w:val="002F5AFD"/>
    <w:rsid w:val="002F5E8A"/>
    <w:rsid w:val="002F6186"/>
    <w:rsid w:val="002F6660"/>
    <w:rsid w:val="002F695F"/>
    <w:rsid w:val="002F6A97"/>
    <w:rsid w:val="0030001A"/>
    <w:rsid w:val="0030037C"/>
    <w:rsid w:val="003004B2"/>
    <w:rsid w:val="003011BE"/>
    <w:rsid w:val="003015E6"/>
    <w:rsid w:val="00302324"/>
    <w:rsid w:val="00302655"/>
    <w:rsid w:val="003026B2"/>
    <w:rsid w:val="003031D4"/>
    <w:rsid w:val="00303EE8"/>
    <w:rsid w:val="00304712"/>
    <w:rsid w:val="00304A07"/>
    <w:rsid w:val="00304B64"/>
    <w:rsid w:val="00304B93"/>
    <w:rsid w:val="00304CE3"/>
    <w:rsid w:val="00304EB0"/>
    <w:rsid w:val="00304F13"/>
    <w:rsid w:val="00305460"/>
    <w:rsid w:val="00305669"/>
    <w:rsid w:val="00305D77"/>
    <w:rsid w:val="00305E32"/>
    <w:rsid w:val="00306F50"/>
    <w:rsid w:val="00306F70"/>
    <w:rsid w:val="00307003"/>
    <w:rsid w:val="00307108"/>
    <w:rsid w:val="00307130"/>
    <w:rsid w:val="00307289"/>
    <w:rsid w:val="00307A83"/>
    <w:rsid w:val="00307AA3"/>
    <w:rsid w:val="00307C0F"/>
    <w:rsid w:val="0031025A"/>
    <w:rsid w:val="003114F5"/>
    <w:rsid w:val="003117F9"/>
    <w:rsid w:val="00311873"/>
    <w:rsid w:val="00311982"/>
    <w:rsid w:val="00311EC2"/>
    <w:rsid w:val="0031221E"/>
    <w:rsid w:val="00312BCF"/>
    <w:rsid w:val="00312F34"/>
    <w:rsid w:val="00313D09"/>
    <w:rsid w:val="003143CA"/>
    <w:rsid w:val="00314D54"/>
    <w:rsid w:val="003153D5"/>
    <w:rsid w:val="00315EC8"/>
    <w:rsid w:val="00316AA3"/>
    <w:rsid w:val="00316E36"/>
    <w:rsid w:val="003177E3"/>
    <w:rsid w:val="00317804"/>
    <w:rsid w:val="00317DDB"/>
    <w:rsid w:val="00317F49"/>
    <w:rsid w:val="00320018"/>
    <w:rsid w:val="00320685"/>
    <w:rsid w:val="00320E48"/>
    <w:rsid w:val="00321475"/>
    <w:rsid w:val="00321D47"/>
    <w:rsid w:val="00321F5C"/>
    <w:rsid w:val="00322636"/>
    <w:rsid w:val="00322CFD"/>
    <w:rsid w:val="00322ED3"/>
    <w:rsid w:val="00322F15"/>
    <w:rsid w:val="003231B0"/>
    <w:rsid w:val="00323538"/>
    <w:rsid w:val="003235A9"/>
    <w:rsid w:val="0032410A"/>
    <w:rsid w:val="00324497"/>
    <w:rsid w:val="003246FA"/>
    <w:rsid w:val="00324902"/>
    <w:rsid w:val="00324DC7"/>
    <w:rsid w:val="00324E15"/>
    <w:rsid w:val="00324FFF"/>
    <w:rsid w:val="0032504A"/>
    <w:rsid w:val="00325279"/>
    <w:rsid w:val="00325742"/>
    <w:rsid w:val="003257BA"/>
    <w:rsid w:val="00325AE2"/>
    <w:rsid w:val="00325D39"/>
    <w:rsid w:val="00325DEB"/>
    <w:rsid w:val="003260B0"/>
    <w:rsid w:val="00326322"/>
    <w:rsid w:val="00326A48"/>
    <w:rsid w:val="00327079"/>
    <w:rsid w:val="00327148"/>
    <w:rsid w:val="00327385"/>
    <w:rsid w:val="003273ED"/>
    <w:rsid w:val="00327942"/>
    <w:rsid w:val="003279BE"/>
    <w:rsid w:val="00327D41"/>
    <w:rsid w:val="00327D99"/>
    <w:rsid w:val="00330DC5"/>
    <w:rsid w:val="0033119D"/>
    <w:rsid w:val="00331309"/>
    <w:rsid w:val="003313A0"/>
    <w:rsid w:val="003313FB"/>
    <w:rsid w:val="00331AAB"/>
    <w:rsid w:val="00331F73"/>
    <w:rsid w:val="003321CF"/>
    <w:rsid w:val="00332363"/>
    <w:rsid w:val="003324A4"/>
    <w:rsid w:val="00332E47"/>
    <w:rsid w:val="00333048"/>
    <w:rsid w:val="003333AB"/>
    <w:rsid w:val="00334D96"/>
    <w:rsid w:val="00334E24"/>
    <w:rsid w:val="0033564E"/>
    <w:rsid w:val="00335911"/>
    <w:rsid w:val="00335DAE"/>
    <w:rsid w:val="00336C00"/>
    <w:rsid w:val="00336C8B"/>
    <w:rsid w:val="00340B77"/>
    <w:rsid w:val="00341269"/>
    <w:rsid w:val="003416FC"/>
    <w:rsid w:val="0034192A"/>
    <w:rsid w:val="00341C5E"/>
    <w:rsid w:val="00341C78"/>
    <w:rsid w:val="003423B5"/>
    <w:rsid w:val="003423FB"/>
    <w:rsid w:val="00342E25"/>
    <w:rsid w:val="003438D4"/>
    <w:rsid w:val="00343962"/>
    <w:rsid w:val="00343C55"/>
    <w:rsid w:val="0034452D"/>
    <w:rsid w:val="00344824"/>
    <w:rsid w:val="00344BBD"/>
    <w:rsid w:val="00345075"/>
    <w:rsid w:val="00345716"/>
    <w:rsid w:val="00345FE2"/>
    <w:rsid w:val="0034680C"/>
    <w:rsid w:val="00346969"/>
    <w:rsid w:val="00346C18"/>
    <w:rsid w:val="00346FA0"/>
    <w:rsid w:val="00347438"/>
    <w:rsid w:val="00347B21"/>
    <w:rsid w:val="00350262"/>
    <w:rsid w:val="0035032A"/>
    <w:rsid w:val="00350669"/>
    <w:rsid w:val="003508DA"/>
    <w:rsid w:val="00351309"/>
    <w:rsid w:val="0035174E"/>
    <w:rsid w:val="003526B8"/>
    <w:rsid w:val="00352822"/>
    <w:rsid w:val="00352CE5"/>
    <w:rsid w:val="00352D2C"/>
    <w:rsid w:val="003530A7"/>
    <w:rsid w:val="00353439"/>
    <w:rsid w:val="00353556"/>
    <w:rsid w:val="00353F64"/>
    <w:rsid w:val="0035496A"/>
    <w:rsid w:val="00354C11"/>
    <w:rsid w:val="00354C96"/>
    <w:rsid w:val="00355726"/>
    <w:rsid w:val="00355877"/>
    <w:rsid w:val="00356123"/>
    <w:rsid w:val="003562B8"/>
    <w:rsid w:val="003562FA"/>
    <w:rsid w:val="00356378"/>
    <w:rsid w:val="00356F25"/>
    <w:rsid w:val="00356FCD"/>
    <w:rsid w:val="00357495"/>
    <w:rsid w:val="00357570"/>
    <w:rsid w:val="00357838"/>
    <w:rsid w:val="00357C67"/>
    <w:rsid w:val="00357CBA"/>
    <w:rsid w:val="00360612"/>
    <w:rsid w:val="00360E53"/>
    <w:rsid w:val="003610F0"/>
    <w:rsid w:val="003613B6"/>
    <w:rsid w:val="003619F9"/>
    <w:rsid w:val="00361CA2"/>
    <w:rsid w:val="00361E43"/>
    <w:rsid w:val="00362BE6"/>
    <w:rsid w:val="00362CA8"/>
    <w:rsid w:val="00362D7D"/>
    <w:rsid w:val="00362F44"/>
    <w:rsid w:val="003636FB"/>
    <w:rsid w:val="003647F9"/>
    <w:rsid w:val="00364994"/>
    <w:rsid w:val="00364BAA"/>
    <w:rsid w:val="00364E75"/>
    <w:rsid w:val="003656D1"/>
    <w:rsid w:val="00366E11"/>
    <w:rsid w:val="00366E8F"/>
    <w:rsid w:val="00367178"/>
    <w:rsid w:val="003671CE"/>
    <w:rsid w:val="0036754E"/>
    <w:rsid w:val="00367B5A"/>
    <w:rsid w:val="00370297"/>
    <w:rsid w:val="00370461"/>
    <w:rsid w:val="003705B0"/>
    <w:rsid w:val="00371022"/>
    <w:rsid w:val="003710AE"/>
    <w:rsid w:val="00371208"/>
    <w:rsid w:val="00371899"/>
    <w:rsid w:val="00371DA8"/>
    <w:rsid w:val="003724A1"/>
    <w:rsid w:val="00372E4B"/>
    <w:rsid w:val="003731A7"/>
    <w:rsid w:val="00373FA4"/>
    <w:rsid w:val="003741A6"/>
    <w:rsid w:val="00374537"/>
    <w:rsid w:val="003745D9"/>
    <w:rsid w:val="00374C25"/>
    <w:rsid w:val="0037528F"/>
    <w:rsid w:val="0037531A"/>
    <w:rsid w:val="003754B4"/>
    <w:rsid w:val="00375706"/>
    <w:rsid w:val="003762A9"/>
    <w:rsid w:val="00376DAC"/>
    <w:rsid w:val="003770E7"/>
    <w:rsid w:val="003772C2"/>
    <w:rsid w:val="00377442"/>
    <w:rsid w:val="00377C53"/>
    <w:rsid w:val="00380B37"/>
    <w:rsid w:val="00381059"/>
    <w:rsid w:val="003812E7"/>
    <w:rsid w:val="003813D3"/>
    <w:rsid w:val="00382150"/>
    <w:rsid w:val="003824B2"/>
    <w:rsid w:val="003824B6"/>
    <w:rsid w:val="0038291E"/>
    <w:rsid w:val="00382D43"/>
    <w:rsid w:val="00383041"/>
    <w:rsid w:val="00383067"/>
    <w:rsid w:val="003832E0"/>
    <w:rsid w:val="003833CF"/>
    <w:rsid w:val="003835F5"/>
    <w:rsid w:val="003839D1"/>
    <w:rsid w:val="00383D54"/>
    <w:rsid w:val="00384962"/>
    <w:rsid w:val="00385341"/>
    <w:rsid w:val="003856A4"/>
    <w:rsid w:val="00385870"/>
    <w:rsid w:val="00385BDA"/>
    <w:rsid w:val="00385E36"/>
    <w:rsid w:val="00386007"/>
    <w:rsid w:val="003861F4"/>
    <w:rsid w:val="00386339"/>
    <w:rsid w:val="003865D5"/>
    <w:rsid w:val="00386DA7"/>
    <w:rsid w:val="003879A9"/>
    <w:rsid w:val="00387F1F"/>
    <w:rsid w:val="003900DB"/>
    <w:rsid w:val="00390206"/>
    <w:rsid w:val="00390298"/>
    <w:rsid w:val="003904C5"/>
    <w:rsid w:val="00390A6D"/>
    <w:rsid w:val="00390BFB"/>
    <w:rsid w:val="00390E10"/>
    <w:rsid w:val="0039112C"/>
    <w:rsid w:val="003918A5"/>
    <w:rsid w:val="00391A9B"/>
    <w:rsid w:val="0039212B"/>
    <w:rsid w:val="00392594"/>
    <w:rsid w:val="00392785"/>
    <w:rsid w:val="0039288C"/>
    <w:rsid w:val="00392BFF"/>
    <w:rsid w:val="00392E4A"/>
    <w:rsid w:val="003930B8"/>
    <w:rsid w:val="00393650"/>
    <w:rsid w:val="00393945"/>
    <w:rsid w:val="00393B52"/>
    <w:rsid w:val="00393BE6"/>
    <w:rsid w:val="00393E20"/>
    <w:rsid w:val="00393F7F"/>
    <w:rsid w:val="00394153"/>
    <w:rsid w:val="0039442B"/>
    <w:rsid w:val="00394C78"/>
    <w:rsid w:val="00394CA0"/>
    <w:rsid w:val="00394CE8"/>
    <w:rsid w:val="00394F76"/>
    <w:rsid w:val="0039504C"/>
    <w:rsid w:val="003950D7"/>
    <w:rsid w:val="00395314"/>
    <w:rsid w:val="003956AB"/>
    <w:rsid w:val="00395FAC"/>
    <w:rsid w:val="003962C6"/>
    <w:rsid w:val="003962F4"/>
    <w:rsid w:val="00396566"/>
    <w:rsid w:val="003967B4"/>
    <w:rsid w:val="0039684D"/>
    <w:rsid w:val="00396862"/>
    <w:rsid w:val="00396CF4"/>
    <w:rsid w:val="003A0263"/>
    <w:rsid w:val="003A0BD9"/>
    <w:rsid w:val="003A0DCF"/>
    <w:rsid w:val="003A1506"/>
    <w:rsid w:val="003A1716"/>
    <w:rsid w:val="003A17F6"/>
    <w:rsid w:val="003A18A8"/>
    <w:rsid w:val="003A1DC6"/>
    <w:rsid w:val="003A1F6A"/>
    <w:rsid w:val="003A2797"/>
    <w:rsid w:val="003A2904"/>
    <w:rsid w:val="003A2A22"/>
    <w:rsid w:val="003A3273"/>
    <w:rsid w:val="003A3CCB"/>
    <w:rsid w:val="003A4468"/>
    <w:rsid w:val="003A4775"/>
    <w:rsid w:val="003A47B6"/>
    <w:rsid w:val="003A4D18"/>
    <w:rsid w:val="003A5206"/>
    <w:rsid w:val="003A54A9"/>
    <w:rsid w:val="003A5B84"/>
    <w:rsid w:val="003A5FE9"/>
    <w:rsid w:val="003A6A77"/>
    <w:rsid w:val="003A77B7"/>
    <w:rsid w:val="003A7817"/>
    <w:rsid w:val="003A7C81"/>
    <w:rsid w:val="003A7D12"/>
    <w:rsid w:val="003B023F"/>
    <w:rsid w:val="003B02BD"/>
    <w:rsid w:val="003B0465"/>
    <w:rsid w:val="003B0699"/>
    <w:rsid w:val="003B11DC"/>
    <w:rsid w:val="003B165F"/>
    <w:rsid w:val="003B16A2"/>
    <w:rsid w:val="003B1787"/>
    <w:rsid w:val="003B1F80"/>
    <w:rsid w:val="003B2174"/>
    <w:rsid w:val="003B21CB"/>
    <w:rsid w:val="003B2226"/>
    <w:rsid w:val="003B25E5"/>
    <w:rsid w:val="003B2D03"/>
    <w:rsid w:val="003B2E55"/>
    <w:rsid w:val="003B301C"/>
    <w:rsid w:val="003B3377"/>
    <w:rsid w:val="003B348D"/>
    <w:rsid w:val="003B367D"/>
    <w:rsid w:val="003B46BB"/>
    <w:rsid w:val="003B4B67"/>
    <w:rsid w:val="003B520E"/>
    <w:rsid w:val="003B5C89"/>
    <w:rsid w:val="003B5CB5"/>
    <w:rsid w:val="003B6587"/>
    <w:rsid w:val="003B6B4F"/>
    <w:rsid w:val="003B6CB0"/>
    <w:rsid w:val="003B6CB4"/>
    <w:rsid w:val="003B72E6"/>
    <w:rsid w:val="003B73F5"/>
    <w:rsid w:val="003C01E8"/>
    <w:rsid w:val="003C0DEB"/>
    <w:rsid w:val="003C0FA4"/>
    <w:rsid w:val="003C1430"/>
    <w:rsid w:val="003C19A9"/>
    <w:rsid w:val="003C1BD5"/>
    <w:rsid w:val="003C201B"/>
    <w:rsid w:val="003C2A27"/>
    <w:rsid w:val="003C2C64"/>
    <w:rsid w:val="003C3BC5"/>
    <w:rsid w:val="003C3E03"/>
    <w:rsid w:val="003C4251"/>
    <w:rsid w:val="003C42CE"/>
    <w:rsid w:val="003C434E"/>
    <w:rsid w:val="003C477D"/>
    <w:rsid w:val="003C4861"/>
    <w:rsid w:val="003C49E7"/>
    <w:rsid w:val="003C5153"/>
    <w:rsid w:val="003C5194"/>
    <w:rsid w:val="003C54BC"/>
    <w:rsid w:val="003C57D8"/>
    <w:rsid w:val="003C5B39"/>
    <w:rsid w:val="003C62B8"/>
    <w:rsid w:val="003C63D5"/>
    <w:rsid w:val="003C66F5"/>
    <w:rsid w:val="003C67B1"/>
    <w:rsid w:val="003C6EFE"/>
    <w:rsid w:val="003C7377"/>
    <w:rsid w:val="003C7764"/>
    <w:rsid w:val="003C7891"/>
    <w:rsid w:val="003C7A7A"/>
    <w:rsid w:val="003C7E9A"/>
    <w:rsid w:val="003C7F99"/>
    <w:rsid w:val="003D036B"/>
    <w:rsid w:val="003D072E"/>
    <w:rsid w:val="003D175A"/>
    <w:rsid w:val="003D1D36"/>
    <w:rsid w:val="003D1E2B"/>
    <w:rsid w:val="003D1E87"/>
    <w:rsid w:val="003D2769"/>
    <w:rsid w:val="003D2E20"/>
    <w:rsid w:val="003D2FFF"/>
    <w:rsid w:val="003D319C"/>
    <w:rsid w:val="003D3666"/>
    <w:rsid w:val="003D3BE5"/>
    <w:rsid w:val="003D4044"/>
    <w:rsid w:val="003D4988"/>
    <w:rsid w:val="003D4D7D"/>
    <w:rsid w:val="003D539E"/>
    <w:rsid w:val="003D5671"/>
    <w:rsid w:val="003D574B"/>
    <w:rsid w:val="003D5A01"/>
    <w:rsid w:val="003D5B86"/>
    <w:rsid w:val="003D5BA3"/>
    <w:rsid w:val="003D66D4"/>
    <w:rsid w:val="003D68AD"/>
    <w:rsid w:val="003D78C4"/>
    <w:rsid w:val="003E01B4"/>
    <w:rsid w:val="003E0F65"/>
    <w:rsid w:val="003E0FAC"/>
    <w:rsid w:val="003E1198"/>
    <w:rsid w:val="003E1DC1"/>
    <w:rsid w:val="003E2085"/>
    <w:rsid w:val="003E29D7"/>
    <w:rsid w:val="003E30DF"/>
    <w:rsid w:val="003E3664"/>
    <w:rsid w:val="003E384C"/>
    <w:rsid w:val="003E418F"/>
    <w:rsid w:val="003E41A3"/>
    <w:rsid w:val="003E5248"/>
    <w:rsid w:val="003E5573"/>
    <w:rsid w:val="003E5A9A"/>
    <w:rsid w:val="003E5C60"/>
    <w:rsid w:val="003E6735"/>
    <w:rsid w:val="003E6B87"/>
    <w:rsid w:val="003E6F11"/>
    <w:rsid w:val="003E6F6F"/>
    <w:rsid w:val="003E720C"/>
    <w:rsid w:val="003E74F2"/>
    <w:rsid w:val="003E7ECD"/>
    <w:rsid w:val="003F0655"/>
    <w:rsid w:val="003F0831"/>
    <w:rsid w:val="003F0847"/>
    <w:rsid w:val="003F0C07"/>
    <w:rsid w:val="003F1CF5"/>
    <w:rsid w:val="003F1D8E"/>
    <w:rsid w:val="003F1F9C"/>
    <w:rsid w:val="003F2076"/>
    <w:rsid w:val="003F2C9A"/>
    <w:rsid w:val="003F2DC5"/>
    <w:rsid w:val="003F312E"/>
    <w:rsid w:val="003F3199"/>
    <w:rsid w:val="003F3427"/>
    <w:rsid w:val="003F3EAA"/>
    <w:rsid w:val="003F3F82"/>
    <w:rsid w:val="003F4081"/>
    <w:rsid w:val="003F457E"/>
    <w:rsid w:val="003F4D6F"/>
    <w:rsid w:val="003F4DDE"/>
    <w:rsid w:val="003F56D4"/>
    <w:rsid w:val="003F5738"/>
    <w:rsid w:val="003F6908"/>
    <w:rsid w:val="003F6CDA"/>
    <w:rsid w:val="003F6F3F"/>
    <w:rsid w:val="003F719F"/>
    <w:rsid w:val="003F7A59"/>
    <w:rsid w:val="003F7C95"/>
    <w:rsid w:val="003F7D2D"/>
    <w:rsid w:val="004004B0"/>
    <w:rsid w:val="004006EB"/>
    <w:rsid w:val="0040110D"/>
    <w:rsid w:val="00401597"/>
    <w:rsid w:val="004016AD"/>
    <w:rsid w:val="004016FA"/>
    <w:rsid w:val="0040184A"/>
    <w:rsid w:val="00401B81"/>
    <w:rsid w:val="00401C43"/>
    <w:rsid w:val="004029EF"/>
    <w:rsid w:val="004029FC"/>
    <w:rsid w:val="00403102"/>
    <w:rsid w:val="004033D3"/>
    <w:rsid w:val="00404163"/>
    <w:rsid w:val="00404241"/>
    <w:rsid w:val="004045E3"/>
    <w:rsid w:val="004048F3"/>
    <w:rsid w:val="00404A5F"/>
    <w:rsid w:val="00405357"/>
    <w:rsid w:val="00405703"/>
    <w:rsid w:val="004057D2"/>
    <w:rsid w:val="004058BD"/>
    <w:rsid w:val="00405C58"/>
    <w:rsid w:val="0040615C"/>
    <w:rsid w:val="00406515"/>
    <w:rsid w:val="00406793"/>
    <w:rsid w:val="00406827"/>
    <w:rsid w:val="00406F40"/>
    <w:rsid w:val="0040786D"/>
    <w:rsid w:val="00407C6D"/>
    <w:rsid w:val="00410106"/>
    <w:rsid w:val="0041112C"/>
    <w:rsid w:val="0041135B"/>
    <w:rsid w:val="00411669"/>
    <w:rsid w:val="004118EB"/>
    <w:rsid w:val="004118F4"/>
    <w:rsid w:val="0041190E"/>
    <w:rsid w:val="00411B65"/>
    <w:rsid w:val="00412E10"/>
    <w:rsid w:val="00412F6C"/>
    <w:rsid w:val="00412FE5"/>
    <w:rsid w:val="0041360F"/>
    <w:rsid w:val="004137AB"/>
    <w:rsid w:val="004137C2"/>
    <w:rsid w:val="0041386C"/>
    <w:rsid w:val="00413D63"/>
    <w:rsid w:val="004141A4"/>
    <w:rsid w:val="004142DE"/>
    <w:rsid w:val="004143F2"/>
    <w:rsid w:val="004144F8"/>
    <w:rsid w:val="00414C57"/>
    <w:rsid w:val="00414C7C"/>
    <w:rsid w:val="00414EC6"/>
    <w:rsid w:val="004153B8"/>
    <w:rsid w:val="00415BB8"/>
    <w:rsid w:val="00415CE3"/>
    <w:rsid w:val="00415D67"/>
    <w:rsid w:val="00416211"/>
    <w:rsid w:val="0041664F"/>
    <w:rsid w:val="0041668E"/>
    <w:rsid w:val="004169DC"/>
    <w:rsid w:val="00416BC5"/>
    <w:rsid w:val="00417041"/>
    <w:rsid w:val="00417106"/>
    <w:rsid w:val="0041738C"/>
    <w:rsid w:val="00417516"/>
    <w:rsid w:val="0041755A"/>
    <w:rsid w:val="004175BC"/>
    <w:rsid w:val="00417854"/>
    <w:rsid w:val="004179FA"/>
    <w:rsid w:val="004200A4"/>
    <w:rsid w:val="0042029B"/>
    <w:rsid w:val="0042080C"/>
    <w:rsid w:val="004208B3"/>
    <w:rsid w:val="00420A47"/>
    <w:rsid w:val="00420B42"/>
    <w:rsid w:val="0042105C"/>
    <w:rsid w:val="004217BE"/>
    <w:rsid w:val="00421AF0"/>
    <w:rsid w:val="00421E09"/>
    <w:rsid w:val="004223AA"/>
    <w:rsid w:val="00422719"/>
    <w:rsid w:val="00423A8E"/>
    <w:rsid w:val="00423C68"/>
    <w:rsid w:val="00423D73"/>
    <w:rsid w:val="00423DB3"/>
    <w:rsid w:val="00424246"/>
    <w:rsid w:val="00424474"/>
    <w:rsid w:val="00425FFB"/>
    <w:rsid w:val="00426232"/>
    <w:rsid w:val="00426741"/>
    <w:rsid w:val="00426B7F"/>
    <w:rsid w:val="0042723D"/>
    <w:rsid w:val="00427583"/>
    <w:rsid w:val="00427905"/>
    <w:rsid w:val="00427E56"/>
    <w:rsid w:val="004304D2"/>
    <w:rsid w:val="00430685"/>
    <w:rsid w:val="004309B4"/>
    <w:rsid w:val="00430A9B"/>
    <w:rsid w:val="0043109A"/>
    <w:rsid w:val="004315B2"/>
    <w:rsid w:val="004315B3"/>
    <w:rsid w:val="00431E34"/>
    <w:rsid w:val="00432657"/>
    <w:rsid w:val="004328AB"/>
    <w:rsid w:val="004328E3"/>
    <w:rsid w:val="00433177"/>
    <w:rsid w:val="004340C8"/>
    <w:rsid w:val="004345A6"/>
    <w:rsid w:val="004345EF"/>
    <w:rsid w:val="00435138"/>
    <w:rsid w:val="00435144"/>
    <w:rsid w:val="00435214"/>
    <w:rsid w:val="0043557F"/>
    <w:rsid w:val="00435AE0"/>
    <w:rsid w:val="00435DDB"/>
    <w:rsid w:val="00435E68"/>
    <w:rsid w:val="00436986"/>
    <w:rsid w:val="00436A3E"/>
    <w:rsid w:val="00436CD4"/>
    <w:rsid w:val="00436D98"/>
    <w:rsid w:val="00437284"/>
    <w:rsid w:val="0044001D"/>
    <w:rsid w:val="004403CE"/>
    <w:rsid w:val="0044075C"/>
    <w:rsid w:val="00440848"/>
    <w:rsid w:val="004414CB"/>
    <w:rsid w:val="00441519"/>
    <w:rsid w:val="004417A0"/>
    <w:rsid w:val="004417BD"/>
    <w:rsid w:val="00441AF4"/>
    <w:rsid w:val="00441C39"/>
    <w:rsid w:val="00441D7C"/>
    <w:rsid w:val="00441F64"/>
    <w:rsid w:val="00442214"/>
    <w:rsid w:val="004426F6"/>
    <w:rsid w:val="00442886"/>
    <w:rsid w:val="0044289A"/>
    <w:rsid w:val="00442B60"/>
    <w:rsid w:val="00442F99"/>
    <w:rsid w:val="004433C4"/>
    <w:rsid w:val="00443499"/>
    <w:rsid w:val="00443917"/>
    <w:rsid w:val="004439A9"/>
    <w:rsid w:val="00443C25"/>
    <w:rsid w:val="004444AE"/>
    <w:rsid w:val="00444775"/>
    <w:rsid w:val="0044479E"/>
    <w:rsid w:val="00444B6D"/>
    <w:rsid w:val="00444F10"/>
    <w:rsid w:val="0044505E"/>
    <w:rsid w:val="00445479"/>
    <w:rsid w:val="0044555F"/>
    <w:rsid w:val="00445675"/>
    <w:rsid w:val="00445E13"/>
    <w:rsid w:val="00446056"/>
    <w:rsid w:val="00446356"/>
    <w:rsid w:val="0044647D"/>
    <w:rsid w:val="00446564"/>
    <w:rsid w:val="0044661F"/>
    <w:rsid w:val="00446A2C"/>
    <w:rsid w:val="00446A56"/>
    <w:rsid w:val="00447BD4"/>
    <w:rsid w:val="00450567"/>
    <w:rsid w:val="00450D17"/>
    <w:rsid w:val="00450D4B"/>
    <w:rsid w:val="0045107A"/>
    <w:rsid w:val="00451A99"/>
    <w:rsid w:val="0045222B"/>
    <w:rsid w:val="00452AA4"/>
    <w:rsid w:val="00452DA0"/>
    <w:rsid w:val="00452F26"/>
    <w:rsid w:val="00452FB9"/>
    <w:rsid w:val="004533FA"/>
    <w:rsid w:val="00453529"/>
    <w:rsid w:val="0045357B"/>
    <w:rsid w:val="00453654"/>
    <w:rsid w:val="00453B0E"/>
    <w:rsid w:val="00453F2A"/>
    <w:rsid w:val="0045465F"/>
    <w:rsid w:val="00454778"/>
    <w:rsid w:val="00454E67"/>
    <w:rsid w:val="0045503F"/>
    <w:rsid w:val="00455152"/>
    <w:rsid w:val="0045515A"/>
    <w:rsid w:val="004559E4"/>
    <w:rsid w:val="0045663A"/>
    <w:rsid w:val="0045722F"/>
    <w:rsid w:val="00457393"/>
    <w:rsid w:val="0045765A"/>
    <w:rsid w:val="004576DC"/>
    <w:rsid w:val="00457E10"/>
    <w:rsid w:val="0046040D"/>
    <w:rsid w:val="00460546"/>
    <w:rsid w:val="00461476"/>
    <w:rsid w:val="00461AAD"/>
    <w:rsid w:val="00461C36"/>
    <w:rsid w:val="00461C70"/>
    <w:rsid w:val="0046210C"/>
    <w:rsid w:val="00462EC6"/>
    <w:rsid w:val="00463227"/>
    <w:rsid w:val="00463251"/>
    <w:rsid w:val="004632BF"/>
    <w:rsid w:val="00463B13"/>
    <w:rsid w:val="0046476C"/>
    <w:rsid w:val="00464D96"/>
    <w:rsid w:val="00464E23"/>
    <w:rsid w:val="00465CFA"/>
    <w:rsid w:val="00466267"/>
    <w:rsid w:val="0046644C"/>
    <w:rsid w:val="00466DE9"/>
    <w:rsid w:val="004674A8"/>
    <w:rsid w:val="004676DC"/>
    <w:rsid w:val="00467B27"/>
    <w:rsid w:val="00467E09"/>
    <w:rsid w:val="00467F9C"/>
    <w:rsid w:val="00470373"/>
    <w:rsid w:val="00470460"/>
    <w:rsid w:val="00470911"/>
    <w:rsid w:val="00470952"/>
    <w:rsid w:val="00470CFB"/>
    <w:rsid w:val="00470F3A"/>
    <w:rsid w:val="00471DE0"/>
    <w:rsid w:val="00471EA3"/>
    <w:rsid w:val="00472D32"/>
    <w:rsid w:val="00472DF5"/>
    <w:rsid w:val="004731DB"/>
    <w:rsid w:val="004735E1"/>
    <w:rsid w:val="004737C2"/>
    <w:rsid w:val="00473A59"/>
    <w:rsid w:val="00473BF5"/>
    <w:rsid w:val="0047542D"/>
    <w:rsid w:val="00475C36"/>
    <w:rsid w:val="0047604C"/>
    <w:rsid w:val="004760C3"/>
    <w:rsid w:val="0047626A"/>
    <w:rsid w:val="0047674F"/>
    <w:rsid w:val="00476AC9"/>
    <w:rsid w:val="00476C47"/>
    <w:rsid w:val="00476D8D"/>
    <w:rsid w:val="00476E45"/>
    <w:rsid w:val="004770EF"/>
    <w:rsid w:val="0047741A"/>
    <w:rsid w:val="004774BE"/>
    <w:rsid w:val="00477BBF"/>
    <w:rsid w:val="00477EA0"/>
    <w:rsid w:val="0048009C"/>
    <w:rsid w:val="00480A7D"/>
    <w:rsid w:val="004813D6"/>
    <w:rsid w:val="00481A01"/>
    <w:rsid w:val="00481AA8"/>
    <w:rsid w:val="004825A8"/>
    <w:rsid w:val="00482B8C"/>
    <w:rsid w:val="00482BB5"/>
    <w:rsid w:val="00482BDE"/>
    <w:rsid w:val="00483003"/>
    <w:rsid w:val="0048301C"/>
    <w:rsid w:val="00483129"/>
    <w:rsid w:val="004834EA"/>
    <w:rsid w:val="0048399B"/>
    <w:rsid w:val="00483E8A"/>
    <w:rsid w:val="00483FEA"/>
    <w:rsid w:val="00484357"/>
    <w:rsid w:val="004848A0"/>
    <w:rsid w:val="004849DC"/>
    <w:rsid w:val="00485045"/>
    <w:rsid w:val="004854C5"/>
    <w:rsid w:val="0048564A"/>
    <w:rsid w:val="00485A94"/>
    <w:rsid w:val="00485B7C"/>
    <w:rsid w:val="004861B9"/>
    <w:rsid w:val="004867CC"/>
    <w:rsid w:val="00486887"/>
    <w:rsid w:val="0048693B"/>
    <w:rsid w:val="00487818"/>
    <w:rsid w:val="0048781F"/>
    <w:rsid w:val="00487E3E"/>
    <w:rsid w:val="00487E87"/>
    <w:rsid w:val="00490241"/>
    <w:rsid w:val="00490C17"/>
    <w:rsid w:val="00490EEB"/>
    <w:rsid w:val="00491606"/>
    <w:rsid w:val="00491BF6"/>
    <w:rsid w:val="00491D7A"/>
    <w:rsid w:val="00491DE6"/>
    <w:rsid w:val="00491E92"/>
    <w:rsid w:val="00492620"/>
    <w:rsid w:val="00493E79"/>
    <w:rsid w:val="00493FB4"/>
    <w:rsid w:val="004940DD"/>
    <w:rsid w:val="00494266"/>
    <w:rsid w:val="00494522"/>
    <w:rsid w:val="0049480A"/>
    <w:rsid w:val="00494959"/>
    <w:rsid w:val="00494F78"/>
    <w:rsid w:val="004951B0"/>
    <w:rsid w:val="0049580D"/>
    <w:rsid w:val="00495A8D"/>
    <w:rsid w:val="00495C9C"/>
    <w:rsid w:val="00495D5D"/>
    <w:rsid w:val="00495E4F"/>
    <w:rsid w:val="00496396"/>
    <w:rsid w:val="004968F5"/>
    <w:rsid w:val="00496C2B"/>
    <w:rsid w:val="00497599"/>
    <w:rsid w:val="00497730"/>
    <w:rsid w:val="00497755"/>
    <w:rsid w:val="00497AB2"/>
    <w:rsid w:val="00497EA7"/>
    <w:rsid w:val="00497F61"/>
    <w:rsid w:val="004A0599"/>
    <w:rsid w:val="004A0D69"/>
    <w:rsid w:val="004A0F6D"/>
    <w:rsid w:val="004A136A"/>
    <w:rsid w:val="004A1CF1"/>
    <w:rsid w:val="004A1EE6"/>
    <w:rsid w:val="004A2019"/>
    <w:rsid w:val="004A21C2"/>
    <w:rsid w:val="004A2454"/>
    <w:rsid w:val="004A2F53"/>
    <w:rsid w:val="004A312F"/>
    <w:rsid w:val="004A3421"/>
    <w:rsid w:val="004A380F"/>
    <w:rsid w:val="004A41AB"/>
    <w:rsid w:val="004A449D"/>
    <w:rsid w:val="004A44C3"/>
    <w:rsid w:val="004A48D9"/>
    <w:rsid w:val="004A5079"/>
    <w:rsid w:val="004A556D"/>
    <w:rsid w:val="004A563F"/>
    <w:rsid w:val="004A58D2"/>
    <w:rsid w:val="004A61B6"/>
    <w:rsid w:val="004A63CF"/>
    <w:rsid w:val="004A685F"/>
    <w:rsid w:val="004A6C05"/>
    <w:rsid w:val="004A724E"/>
    <w:rsid w:val="004B07A8"/>
    <w:rsid w:val="004B0DBA"/>
    <w:rsid w:val="004B10D4"/>
    <w:rsid w:val="004B206C"/>
    <w:rsid w:val="004B29A2"/>
    <w:rsid w:val="004B2BFE"/>
    <w:rsid w:val="004B3231"/>
    <w:rsid w:val="004B405F"/>
    <w:rsid w:val="004B41C8"/>
    <w:rsid w:val="004B4578"/>
    <w:rsid w:val="004B4A61"/>
    <w:rsid w:val="004B5436"/>
    <w:rsid w:val="004B556E"/>
    <w:rsid w:val="004B573D"/>
    <w:rsid w:val="004B5BA0"/>
    <w:rsid w:val="004B5D52"/>
    <w:rsid w:val="004B6194"/>
    <w:rsid w:val="004B62F1"/>
    <w:rsid w:val="004B64FE"/>
    <w:rsid w:val="004B687F"/>
    <w:rsid w:val="004B6A2E"/>
    <w:rsid w:val="004B6C7F"/>
    <w:rsid w:val="004B6D14"/>
    <w:rsid w:val="004B7383"/>
    <w:rsid w:val="004B7C98"/>
    <w:rsid w:val="004B7EAB"/>
    <w:rsid w:val="004C00E1"/>
    <w:rsid w:val="004C00F2"/>
    <w:rsid w:val="004C0283"/>
    <w:rsid w:val="004C0D64"/>
    <w:rsid w:val="004C107F"/>
    <w:rsid w:val="004C1117"/>
    <w:rsid w:val="004C2A3F"/>
    <w:rsid w:val="004C2EA6"/>
    <w:rsid w:val="004C2EFB"/>
    <w:rsid w:val="004C31DE"/>
    <w:rsid w:val="004C331E"/>
    <w:rsid w:val="004C3A9A"/>
    <w:rsid w:val="004C407B"/>
    <w:rsid w:val="004C4B53"/>
    <w:rsid w:val="004C4D5A"/>
    <w:rsid w:val="004C4F50"/>
    <w:rsid w:val="004C516C"/>
    <w:rsid w:val="004C55A8"/>
    <w:rsid w:val="004C5776"/>
    <w:rsid w:val="004C5813"/>
    <w:rsid w:val="004C5991"/>
    <w:rsid w:val="004C5C30"/>
    <w:rsid w:val="004C5EE2"/>
    <w:rsid w:val="004C6527"/>
    <w:rsid w:val="004C739E"/>
    <w:rsid w:val="004C74CE"/>
    <w:rsid w:val="004C7CFA"/>
    <w:rsid w:val="004D0088"/>
    <w:rsid w:val="004D0282"/>
    <w:rsid w:val="004D0EDF"/>
    <w:rsid w:val="004D151C"/>
    <w:rsid w:val="004D1AE9"/>
    <w:rsid w:val="004D1AF6"/>
    <w:rsid w:val="004D1B1E"/>
    <w:rsid w:val="004D26A9"/>
    <w:rsid w:val="004D29D6"/>
    <w:rsid w:val="004D2D16"/>
    <w:rsid w:val="004D2DDF"/>
    <w:rsid w:val="004D341D"/>
    <w:rsid w:val="004D3491"/>
    <w:rsid w:val="004D37D3"/>
    <w:rsid w:val="004D38E2"/>
    <w:rsid w:val="004D3B59"/>
    <w:rsid w:val="004D3CDD"/>
    <w:rsid w:val="004D40E6"/>
    <w:rsid w:val="004D40F4"/>
    <w:rsid w:val="004D4666"/>
    <w:rsid w:val="004D4743"/>
    <w:rsid w:val="004D4CE9"/>
    <w:rsid w:val="004D500D"/>
    <w:rsid w:val="004D5538"/>
    <w:rsid w:val="004D5AF6"/>
    <w:rsid w:val="004D5BA1"/>
    <w:rsid w:val="004D5DD0"/>
    <w:rsid w:val="004D623E"/>
    <w:rsid w:val="004D6C22"/>
    <w:rsid w:val="004D6D24"/>
    <w:rsid w:val="004D7217"/>
    <w:rsid w:val="004D7789"/>
    <w:rsid w:val="004E034E"/>
    <w:rsid w:val="004E03F8"/>
    <w:rsid w:val="004E0544"/>
    <w:rsid w:val="004E06AC"/>
    <w:rsid w:val="004E0807"/>
    <w:rsid w:val="004E0925"/>
    <w:rsid w:val="004E0980"/>
    <w:rsid w:val="004E0BE0"/>
    <w:rsid w:val="004E0DBC"/>
    <w:rsid w:val="004E0F75"/>
    <w:rsid w:val="004E1596"/>
    <w:rsid w:val="004E19D7"/>
    <w:rsid w:val="004E1A3B"/>
    <w:rsid w:val="004E1AB9"/>
    <w:rsid w:val="004E2099"/>
    <w:rsid w:val="004E2113"/>
    <w:rsid w:val="004E2116"/>
    <w:rsid w:val="004E2398"/>
    <w:rsid w:val="004E256B"/>
    <w:rsid w:val="004E2613"/>
    <w:rsid w:val="004E304E"/>
    <w:rsid w:val="004E3108"/>
    <w:rsid w:val="004E337E"/>
    <w:rsid w:val="004E3678"/>
    <w:rsid w:val="004E422E"/>
    <w:rsid w:val="004E4845"/>
    <w:rsid w:val="004E4976"/>
    <w:rsid w:val="004E4E4F"/>
    <w:rsid w:val="004E56B9"/>
    <w:rsid w:val="004E5BCC"/>
    <w:rsid w:val="004E5BEF"/>
    <w:rsid w:val="004E60A9"/>
    <w:rsid w:val="004E70E1"/>
    <w:rsid w:val="004E70EE"/>
    <w:rsid w:val="004E716B"/>
    <w:rsid w:val="004E7632"/>
    <w:rsid w:val="004E7684"/>
    <w:rsid w:val="004E7D64"/>
    <w:rsid w:val="004F0565"/>
    <w:rsid w:val="004F0B56"/>
    <w:rsid w:val="004F0BB4"/>
    <w:rsid w:val="004F0D41"/>
    <w:rsid w:val="004F1012"/>
    <w:rsid w:val="004F1B56"/>
    <w:rsid w:val="004F2305"/>
    <w:rsid w:val="004F2429"/>
    <w:rsid w:val="004F276C"/>
    <w:rsid w:val="004F27F1"/>
    <w:rsid w:val="004F28CD"/>
    <w:rsid w:val="004F2B76"/>
    <w:rsid w:val="004F3046"/>
    <w:rsid w:val="004F3719"/>
    <w:rsid w:val="004F37D2"/>
    <w:rsid w:val="004F4079"/>
    <w:rsid w:val="004F420A"/>
    <w:rsid w:val="004F4370"/>
    <w:rsid w:val="004F4584"/>
    <w:rsid w:val="004F552A"/>
    <w:rsid w:val="004F5A3C"/>
    <w:rsid w:val="004F5B2D"/>
    <w:rsid w:val="004F609A"/>
    <w:rsid w:val="004F60A5"/>
    <w:rsid w:val="004F6AD6"/>
    <w:rsid w:val="004F7F5C"/>
    <w:rsid w:val="0050014B"/>
    <w:rsid w:val="005002D8"/>
    <w:rsid w:val="00500499"/>
    <w:rsid w:val="0050065E"/>
    <w:rsid w:val="00501737"/>
    <w:rsid w:val="00501878"/>
    <w:rsid w:val="00501D68"/>
    <w:rsid w:val="00502429"/>
    <w:rsid w:val="00502736"/>
    <w:rsid w:val="00502A1A"/>
    <w:rsid w:val="00502A53"/>
    <w:rsid w:val="00502C30"/>
    <w:rsid w:val="00502D0E"/>
    <w:rsid w:val="00502F9A"/>
    <w:rsid w:val="00503094"/>
    <w:rsid w:val="005031A8"/>
    <w:rsid w:val="00503550"/>
    <w:rsid w:val="005041D3"/>
    <w:rsid w:val="005041FA"/>
    <w:rsid w:val="005049BF"/>
    <w:rsid w:val="00504B5B"/>
    <w:rsid w:val="00504F02"/>
    <w:rsid w:val="005051E2"/>
    <w:rsid w:val="00505506"/>
    <w:rsid w:val="0050551C"/>
    <w:rsid w:val="005055E9"/>
    <w:rsid w:val="005058B7"/>
    <w:rsid w:val="00505FBA"/>
    <w:rsid w:val="005067EE"/>
    <w:rsid w:val="00506B72"/>
    <w:rsid w:val="00506C65"/>
    <w:rsid w:val="00506C78"/>
    <w:rsid w:val="00506DFC"/>
    <w:rsid w:val="005072C0"/>
    <w:rsid w:val="00507493"/>
    <w:rsid w:val="00507B0B"/>
    <w:rsid w:val="005108F1"/>
    <w:rsid w:val="00510E54"/>
    <w:rsid w:val="00510FB0"/>
    <w:rsid w:val="00511289"/>
    <w:rsid w:val="005112A6"/>
    <w:rsid w:val="0051142F"/>
    <w:rsid w:val="00511C1A"/>
    <w:rsid w:val="0051212E"/>
    <w:rsid w:val="00512ADC"/>
    <w:rsid w:val="00514275"/>
    <w:rsid w:val="00514403"/>
    <w:rsid w:val="00514774"/>
    <w:rsid w:val="00514BE2"/>
    <w:rsid w:val="00514BFD"/>
    <w:rsid w:val="00514C59"/>
    <w:rsid w:val="005152DC"/>
    <w:rsid w:val="00515516"/>
    <w:rsid w:val="00515D46"/>
    <w:rsid w:val="00516622"/>
    <w:rsid w:val="005169FD"/>
    <w:rsid w:val="00516C35"/>
    <w:rsid w:val="00516C4D"/>
    <w:rsid w:val="00516EB9"/>
    <w:rsid w:val="005175D3"/>
    <w:rsid w:val="00517ABA"/>
    <w:rsid w:val="00517E2F"/>
    <w:rsid w:val="0052012D"/>
    <w:rsid w:val="0052038A"/>
    <w:rsid w:val="00520A1B"/>
    <w:rsid w:val="005210BF"/>
    <w:rsid w:val="005215F0"/>
    <w:rsid w:val="0052174B"/>
    <w:rsid w:val="00521D11"/>
    <w:rsid w:val="0052314A"/>
    <w:rsid w:val="00523624"/>
    <w:rsid w:val="00523680"/>
    <w:rsid w:val="005236F5"/>
    <w:rsid w:val="00523B99"/>
    <w:rsid w:val="005241FA"/>
    <w:rsid w:val="00524317"/>
    <w:rsid w:val="0052486C"/>
    <w:rsid w:val="00524BA0"/>
    <w:rsid w:val="00524FFB"/>
    <w:rsid w:val="005251D8"/>
    <w:rsid w:val="00525734"/>
    <w:rsid w:val="00525759"/>
    <w:rsid w:val="005257F0"/>
    <w:rsid w:val="00526959"/>
    <w:rsid w:val="00526D23"/>
    <w:rsid w:val="005277C7"/>
    <w:rsid w:val="00530339"/>
    <w:rsid w:val="00531114"/>
    <w:rsid w:val="0053111A"/>
    <w:rsid w:val="00531545"/>
    <w:rsid w:val="00531ABA"/>
    <w:rsid w:val="005323F5"/>
    <w:rsid w:val="005328DE"/>
    <w:rsid w:val="00532913"/>
    <w:rsid w:val="00532B45"/>
    <w:rsid w:val="0053345A"/>
    <w:rsid w:val="005339A5"/>
    <w:rsid w:val="005339F7"/>
    <w:rsid w:val="00533AF7"/>
    <w:rsid w:val="00533E26"/>
    <w:rsid w:val="00533F87"/>
    <w:rsid w:val="005341E6"/>
    <w:rsid w:val="00534BF9"/>
    <w:rsid w:val="0053529D"/>
    <w:rsid w:val="0053549B"/>
    <w:rsid w:val="0053551D"/>
    <w:rsid w:val="00535594"/>
    <w:rsid w:val="00535882"/>
    <w:rsid w:val="005367E7"/>
    <w:rsid w:val="005370BD"/>
    <w:rsid w:val="00537393"/>
    <w:rsid w:val="00540BB0"/>
    <w:rsid w:val="00541941"/>
    <w:rsid w:val="005419EE"/>
    <w:rsid w:val="00541E45"/>
    <w:rsid w:val="00542167"/>
    <w:rsid w:val="005424DA"/>
    <w:rsid w:val="00542545"/>
    <w:rsid w:val="005425C3"/>
    <w:rsid w:val="005428CC"/>
    <w:rsid w:val="00542A85"/>
    <w:rsid w:val="00543A80"/>
    <w:rsid w:val="005440DB"/>
    <w:rsid w:val="005441FE"/>
    <w:rsid w:val="00544740"/>
    <w:rsid w:val="0054478D"/>
    <w:rsid w:val="00544BC8"/>
    <w:rsid w:val="00544F12"/>
    <w:rsid w:val="00544F91"/>
    <w:rsid w:val="00545316"/>
    <w:rsid w:val="0054539D"/>
    <w:rsid w:val="0054539F"/>
    <w:rsid w:val="00545777"/>
    <w:rsid w:val="00545844"/>
    <w:rsid w:val="00545A62"/>
    <w:rsid w:val="00545C51"/>
    <w:rsid w:val="00545D95"/>
    <w:rsid w:val="005461C3"/>
    <w:rsid w:val="005469F2"/>
    <w:rsid w:val="00546D41"/>
    <w:rsid w:val="00546D89"/>
    <w:rsid w:val="0054733F"/>
    <w:rsid w:val="00547582"/>
    <w:rsid w:val="005475C6"/>
    <w:rsid w:val="00547764"/>
    <w:rsid w:val="005477E3"/>
    <w:rsid w:val="00547B83"/>
    <w:rsid w:val="00547FB7"/>
    <w:rsid w:val="0055068D"/>
    <w:rsid w:val="0055083A"/>
    <w:rsid w:val="00550E4D"/>
    <w:rsid w:val="005510B4"/>
    <w:rsid w:val="00551630"/>
    <w:rsid w:val="00551902"/>
    <w:rsid w:val="00551A7E"/>
    <w:rsid w:val="00552357"/>
    <w:rsid w:val="005523F0"/>
    <w:rsid w:val="00552456"/>
    <w:rsid w:val="00552837"/>
    <w:rsid w:val="005531E4"/>
    <w:rsid w:val="005533BA"/>
    <w:rsid w:val="0055392C"/>
    <w:rsid w:val="00553A57"/>
    <w:rsid w:val="00553AB0"/>
    <w:rsid w:val="00553D3D"/>
    <w:rsid w:val="005540BA"/>
    <w:rsid w:val="005540FD"/>
    <w:rsid w:val="005547CC"/>
    <w:rsid w:val="00555396"/>
    <w:rsid w:val="005553DB"/>
    <w:rsid w:val="0055540C"/>
    <w:rsid w:val="00555455"/>
    <w:rsid w:val="00555502"/>
    <w:rsid w:val="00555EE8"/>
    <w:rsid w:val="00557221"/>
    <w:rsid w:val="005574C0"/>
    <w:rsid w:val="0055758A"/>
    <w:rsid w:val="005578FE"/>
    <w:rsid w:val="00557BDB"/>
    <w:rsid w:val="00557F34"/>
    <w:rsid w:val="005600B1"/>
    <w:rsid w:val="00560449"/>
    <w:rsid w:val="00560474"/>
    <w:rsid w:val="005621BB"/>
    <w:rsid w:val="00562271"/>
    <w:rsid w:val="005622D8"/>
    <w:rsid w:val="005622E7"/>
    <w:rsid w:val="0056283C"/>
    <w:rsid w:val="00563BB1"/>
    <w:rsid w:val="005640B5"/>
    <w:rsid w:val="00564511"/>
    <w:rsid w:val="00564F97"/>
    <w:rsid w:val="005651D1"/>
    <w:rsid w:val="00565AED"/>
    <w:rsid w:val="00565B0C"/>
    <w:rsid w:val="00565BF7"/>
    <w:rsid w:val="00565F38"/>
    <w:rsid w:val="00565FA9"/>
    <w:rsid w:val="00566229"/>
    <w:rsid w:val="0056657B"/>
    <w:rsid w:val="00566987"/>
    <w:rsid w:val="00566A0C"/>
    <w:rsid w:val="00566F9F"/>
    <w:rsid w:val="00567218"/>
    <w:rsid w:val="00567450"/>
    <w:rsid w:val="00567B11"/>
    <w:rsid w:val="005700D3"/>
    <w:rsid w:val="005703F4"/>
    <w:rsid w:val="0057058F"/>
    <w:rsid w:val="005707DB"/>
    <w:rsid w:val="00570D60"/>
    <w:rsid w:val="0057141D"/>
    <w:rsid w:val="00571EB0"/>
    <w:rsid w:val="00572A5B"/>
    <w:rsid w:val="00572B31"/>
    <w:rsid w:val="00572BC7"/>
    <w:rsid w:val="00572C0D"/>
    <w:rsid w:val="00572F86"/>
    <w:rsid w:val="00573031"/>
    <w:rsid w:val="00573209"/>
    <w:rsid w:val="00574DD0"/>
    <w:rsid w:val="00574E32"/>
    <w:rsid w:val="00575A40"/>
    <w:rsid w:val="00576B48"/>
    <w:rsid w:val="00577658"/>
    <w:rsid w:val="00577A1D"/>
    <w:rsid w:val="00577BF5"/>
    <w:rsid w:val="00577D97"/>
    <w:rsid w:val="00577E87"/>
    <w:rsid w:val="00577FEB"/>
    <w:rsid w:val="00580206"/>
    <w:rsid w:val="00580625"/>
    <w:rsid w:val="00580707"/>
    <w:rsid w:val="005812E4"/>
    <w:rsid w:val="00581C6E"/>
    <w:rsid w:val="00581DCC"/>
    <w:rsid w:val="0058226E"/>
    <w:rsid w:val="005832BC"/>
    <w:rsid w:val="005832FE"/>
    <w:rsid w:val="005837EF"/>
    <w:rsid w:val="0058405E"/>
    <w:rsid w:val="00584300"/>
    <w:rsid w:val="005846A0"/>
    <w:rsid w:val="00584E75"/>
    <w:rsid w:val="00584F54"/>
    <w:rsid w:val="00585631"/>
    <w:rsid w:val="00585BAF"/>
    <w:rsid w:val="00586A5E"/>
    <w:rsid w:val="00586B22"/>
    <w:rsid w:val="00587B64"/>
    <w:rsid w:val="00587E7A"/>
    <w:rsid w:val="00587F9C"/>
    <w:rsid w:val="005903A9"/>
    <w:rsid w:val="00590415"/>
    <w:rsid w:val="00590655"/>
    <w:rsid w:val="00590ACC"/>
    <w:rsid w:val="00590E92"/>
    <w:rsid w:val="0059128B"/>
    <w:rsid w:val="00591691"/>
    <w:rsid w:val="00591806"/>
    <w:rsid w:val="00591874"/>
    <w:rsid w:val="00591B4B"/>
    <w:rsid w:val="00591D0B"/>
    <w:rsid w:val="00592551"/>
    <w:rsid w:val="00592965"/>
    <w:rsid w:val="00592B01"/>
    <w:rsid w:val="00592FAE"/>
    <w:rsid w:val="00593812"/>
    <w:rsid w:val="00593A24"/>
    <w:rsid w:val="00594A71"/>
    <w:rsid w:val="00595366"/>
    <w:rsid w:val="005956BF"/>
    <w:rsid w:val="00595919"/>
    <w:rsid w:val="00595E1A"/>
    <w:rsid w:val="005973EC"/>
    <w:rsid w:val="0059740C"/>
    <w:rsid w:val="0059745D"/>
    <w:rsid w:val="005A00DF"/>
    <w:rsid w:val="005A0842"/>
    <w:rsid w:val="005A0D6B"/>
    <w:rsid w:val="005A104E"/>
    <w:rsid w:val="005A12C2"/>
    <w:rsid w:val="005A1999"/>
    <w:rsid w:val="005A2262"/>
    <w:rsid w:val="005A25EE"/>
    <w:rsid w:val="005A2FA4"/>
    <w:rsid w:val="005A30C2"/>
    <w:rsid w:val="005A34A6"/>
    <w:rsid w:val="005A37C0"/>
    <w:rsid w:val="005A4144"/>
    <w:rsid w:val="005A4BA9"/>
    <w:rsid w:val="005A5995"/>
    <w:rsid w:val="005A5A62"/>
    <w:rsid w:val="005A5C19"/>
    <w:rsid w:val="005A5DB0"/>
    <w:rsid w:val="005A5FC1"/>
    <w:rsid w:val="005A601C"/>
    <w:rsid w:val="005A6B99"/>
    <w:rsid w:val="005A6C63"/>
    <w:rsid w:val="005A6DA7"/>
    <w:rsid w:val="005A6F26"/>
    <w:rsid w:val="005A73AB"/>
    <w:rsid w:val="005A765F"/>
    <w:rsid w:val="005A78CC"/>
    <w:rsid w:val="005B054C"/>
    <w:rsid w:val="005B0EC5"/>
    <w:rsid w:val="005B14B3"/>
    <w:rsid w:val="005B1649"/>
    <w:rsid w:val="005B17B7"/>
    <w:rsid w:val="005B1F94"/>
    <w:rsid w:val="005B2BDF"/>
    <w:rsid w:val="005B3236"/>
    <w:rsid w:val="005B378A"/>
    <w:rsid w:val="005B3A82"/>
    <w:rsid w:val="005B42F8"/>
    <w:rsid w:val="005B44E4"/>
    <w:rsid w:val="005B4638"/>
    <w:rsid w:val="005B4790"/>
    <w:rsid w:val="005B4D9B"/>
    <w:rsid w:val="005B56E0"/>
    <w:rsid w:val="005B5AFF"/>
    <w:rsid w:val="005B5ED3"/>
    <w:rsid w:val="005B604B"/>
    <w:rsid w:val="005B6391"/>
    <w:rsid w:val="005B6634"/>
    <w:rsid w:val="005B6A29"/>
    <w:rsid w:val="005B7964"/>
    <w:rsid w:val="005B7A2F"/>
    <w:rsid w:val="005C02A1"/>
    <w:rsid w:val="005C0318"/>
    <w:rsid w:val="005C05F7"/>
    <w:rsid w:val="005C0DFB"/>
    <w:rsid w:val="005C14DD"/>
    <w:rsid w:val="005C19C6"/>
    <w:rsid w:val="005C24A1"/>
    <w:rsid w:val="005C27C5"/>
    <w:rsid w:val="005C2DD5"/>
    <w:rsid w:val="005C33E2"/>
    <w:rsid w:val="005C3DE8"/>
    <w:rsid w:val="005C4030"/>
    <w:rsid w:val="005C4F45"/>
    <w:rsid w:val="005C5690"/>
    <w:rsid w:val="005C5F27"/>
    <w:rsid w:val="005C6019"/>
    <w:rsid w:val="005C60A4"/>
    <w:rsid w:val="005C6494"/>
    <w:rsid w:val="005C6BD6"/>
    <w:rsid w:val="005C71B2"/>
    <w:rsid w:val="005C7365"/>
    <w:rsid w:val="005C7440"/>
    <w:rsid w:val="005C78B3"/>
    <w:rsid w:val="005C7BEB"/>
    <w:rsid w:val="005C7D59"/>
    <w:rsid w:val="005D0714"/>
    <w:rsid w:val="005D12A8"/>
    <w:rsid w:val="005D13AB"/>
    <w:rsid w:val="005D15DB"/>
    <w:rsid w:val="005D160C"/>
    <w:rsid w:val="005D1B93"/>
    <w:rsid w:val="005D1DCA"/>
    <w:rsid w:val="005D2257"/>
    <w:rsid w:val="005D3577"/>
    <w:rsid w:val="005D37FC"/>
    <w:rsid w:val="005D3835"/>
    <w:rsid w:val="005D3E55"/>
    <w:rsid w:val="005D3EE6"/>
    <w:rsid w:val="005D47ED"/>
    <w:rsid w:val="005D4F03"/>
    <w:rsid w:val="005D6066"/>
    <w:rsid w:val="005D634C"/>
    <w:rsid w:val="005D6631"/>
    <w:rsid w:val="005D66F3"/>
    <w:rsid w:val="005D7139"/>
    <w:rsid w:val="005D7926"/>
    <w:rsid w:val="005D7A98"/>
    <w:rsid w:val="005D7CD7"/>
    <w:rsid w:val="005D7FFD"/>
    <w:rsid w:val="005E00D5"/>
    <w:rsid w:val="005E05A1"/>
    <w:rsid w:val="005E064C"/>
    <w:rsid w:val="005E0773"/>
    <w:rsid w:val="005E0851"/>
    <w:rsid w:val="005E1050"/>
    <w:rsid w:val="005E11F2"/>
    <w:rsid w:val="005E13E6"/>
    <w:rsid w:val="005E165B"/>
    <w:rsid w:val="005E297D"/>
    <w:rsid w:val="005E2AAA"/>
    <w:rsid w:val="005E352E"/>
    <w:rsid w:val="005E3684"/>
    <w:rsid w:val="005E38AD"/>
    <w:rsid w:val="005E3A6C"/>
    <w:rsid w:val="005E4002"/>
    <w:rsid w:val="005E435C"/>
    <w:rsid w:val="005E4828"/>
    <w:rsid w:val="005E4BEB"/>
    <w:rsid w:val="005E4F66"/>
    <w:rsid w:val="005E573C"/>
    <w:rsid w:val="005E638D"/>
    <w:rsid w:val="005E64D2"/>
    <w:rsid w:val="005E657E"/>
    <w:rsid w:val="005E7451"/>
    <w:rsid w:val="005E7823"/>
    <w:rsid w:val="005E7AC8"/>
    <w:rsid w:val="005E7FC3"/>
    <w:rsid w:val="005F0260"/>
    <w:rsid w:val="005F092F"/>
    <w:rsid w:val="005F0B89"/>
    <w:rsid w:val="005F0FCC"/>
    <w:rsid w:val="005F1018"/>
    <w:rsid w:val="005F10BD"/>
    <w:rsid w:val="005F1776"/>
    <w:rsid w:val="005F1810"/>
    <w:rsid w:val="005F1BAA"/>
    <w:rsid w:val="005F1C9F"/>
    <w:rsid w:val="005F248A"/>
    <w:rsid w:val="005F2B32"/>
    <w:rsid w:val="005F3AA2"/>
    <w:rsid w:val="005F4010"/>
    <w:rsid w:val="005F4323"/>
    <w:rsid w:val="005F43BB"/>
    <w:rsid w:val="005F47BC"/>
    <w:rsid w:val="005F48B9"/>
    <w:rsid w:val="005F4994"/>
    <w:rsid w:val="005F4ACA"/>
    <w:rsid w:val="005F4B66"/>
    <w:rsid w:val="005F6334"/>
    <w:rsid w:val="005F6886"/>
    <w:rsid w:val="005F6F34"/>
    <w:rsid w:val="005F72A8"/>
    <w:rsid w:val="005F7668"/>
    <w:rsid w:val="005F799C"/>
    <w:rsid w:val="005F7F19"/>
    <w:rsid w:val="00600C0F"/>
    <w:rsid w:val="00600CD7"/>
    <w:rsid w:val="0060112A"/>
    <w:rsid w:val="006012D6"/>
    <w:rsid w:val="006013E3"/>
    <w:rsid w:val="006016F5"/>
    <w:rsid w:val="00601991"/>
    <w:rsid w:val="00601C88"/>
    <w:rsid w:val="00602417"/>
    <w:rsid w:val="006035FE"/>
    <w:rsid w:val="0060389B"/>
    <w:rsid w:val="00603CD8"/>
    <w:rsid w:val="0060443D"/>
    <w:rsid w:val="00604505"/>
    <w:rsid w:val="00604558"/>
    <w:rsid w:val="00604625"/>
    <w:rsid w:val="00604B26"/>
    <w:rsid w:val="00605320"/>
    <w:rsid w:val="00605649"/>
    <w:rsid w:val="00605C33"/>
    <w:rsid w:val="00605F32"/>
    <w:rsid w:val="00606690"/>
    <w:rsid w:val="0060758E"/>
    <w:rsid w:val="00607633"/>
    <w:rsid w:val="006076AF"/>
    <w:rsid w:val="006077D5"/>
    <w:rsid w:val="006078E9"/>
    <w:rsid w:val="00607937"/>
    <w:rsid w:val="00607B8F"/>
    <w:rsid w:val="00607FE6"/>
    <w:rsid w:val="006105B6"/>
    <w:rsid w:val="00610AC3"/>
    <w:rsid w:val="00610D3B"/>
    <w:rsid w:val="00610EB0"/>
    <w:rsid w:val="00610EF0"/>
    <w:rsid w:val="006114C3"/>
    <w:rsid w:val="00612494"/>
    <w:rsid w:val="00612799"/>
    <w:rsid w:val="00612A45"/>
    <w:rsid w:val="00612DAD"/>
    <w:rsid w:val="006130CE"/>
    <w:rsid w:val="00613127"/>
    <w:rsid w:val="00613382"/>
    <w:rsid w:val="00613F3F"/>
    <w:rsid w:val="006146B6"/>
    <w:rsid w:val="006147B8"/>
    <w:rsid w:val="006148DE"/>
    <w:rsid w:val="00614D5D"/>
    <w:rsid w:val="00614F74"/>
    <w:rsid w:val="00614FEB"/>
    <w:rsid w:val="006157E1"/>
    <w:rsid w:val="0061619F"/>
    <w:rsid w:val="0061642F"/>
    <w:rsid w:val="006170F7"/>
    <w:rsid w:val="00617F9E"/>
    <w:rsid w:val="006202AA"/>
    <w:rsid w:val="0062043F"/>
    <w:rsid w:val="006205ED"/>
    <w:rsid w:val="0062079B"/>
    <w:rsid w:val="00620819"/>
    <w:rsid w:val="00620C43"/>
    <w:rsid w:val="00620DC4"/>
    <w:rsid w:val="0062127A"/>
    <w:rsid w:val="00621494"/>
    <w:rsid w:val="0062177D"/>
    <w:rsid w:val="00621DFC"/>
    <w:rsid w:val="006220BB"/>
    <w:rsid w:val="00622780"/>
    <w:rsid w:val="00622A47"/>
    <w:rsid w:val="00622AED"/>
    <w:rsid w:val="00622E07"/>
    <w:rsid w:val="0062336E"/>
    <w:rsid w:val="006239BF"/>
    <w:rsid w:val="00623A8E"/>
    <w:rsid w:val="00623EEB"/>
    <w:rsid w:val="0062513E"/>
    <w:rsid w:val="00626224"/>
    <w:rsid w:val="0062657E"/>
    <w:rsid w:val="00626BF3"/>
    <w:rsid w:val="00626EC4"/>
    <w:rsid w:val="00626EF0"/>
    <w:rsid w:val="00626F6F"/>
    <w:rsid w:val="0062764B"/>
    <w:rsid w:val="00630305"/>
    <w:rsid w:val="00630720"/>
    <w:rsid w:val="00630724"/>
    <w:rsid w:val="00630A1B"/>
    <w:rsid w:val="0063165A"/>
    <w:rsid w:val="00631C1B"/>
    <w:rsid w:val="00632074"/>
    <w:rsid w:val="0063239B"/>
    <w:rsid w:val="00632496"/>
    <w:rsid w:val="00632BF0"/>
    <w:rsid w:val="00633940"/>
    <w:rsid w:val="00633C5E"/>
    <w:rsid w:val="006348EC"/>
    <w:rsid w:val="00634E16"/>
    <w:rsid w:val="006350DF"/>
    <w:rsid w:val="00635370"/>
    <w:rsid w:val="00635501"/>
    <w:rsid w:val="006359C7"/>
    <w:rsid w:val="00635A0A"/>
    <w:rsid w:val="00635AE1"/>
    <w:rsid w:val="00635BD0"/>
    <w:rsid w:val="00636192"/>
    <w:rsid w:val="006365A1"/>
    <w:rsid w:val="006370CE"/>
    <w:rsid w:val="0063768F"/>
    <w:rsid w:val="00637A53"/>
    <w:rsid w:val="00637EC2"/>
    <w:rsid w:val="00637F7A"/>
    <w:rsid w:val="00640242"/>
    <w:rsid w:val="0064077A"/>
    <w:rsid w:val="0064135D"/>
    <w:rsid w:val="0064155F"/>
    <w:rsid w:val="00641CDB"/>
    <w:rsid w:val="00641E5E"/>
    <w:rsid w:val="00642CF3"/>
    <w:rsid w:val="00642E9F"/>
    <w:rsid w:val="006430D5"/>
    <w:rsid w:val="006432AE"/>
    <w:rsid w:val="00643345"/>
    <w:rsid w:val="006436F5"/>
    <w:rsid w:val="0064391A"/>
    <w:rsid w:val="00643971"/>
    <w:rsid w:val="00643FFF"/>
    <w:rsid w:val="006454C1"/>
    <w:rsid w:val="00645859"/>
    <w:rsid w:val="00645D2D"/>
    <w:rsid w:val="006465A4"/>
    <w:rsid w:val="006466C9"/>
    <w:rsid w:val="006469F7"/>
    <w:rsid w:val="00646E75"/>
    <w:rsid w:val="00647D50"/>
    <w:rsid w:val="00647F00"/>
    <w:rsid w:val="00650048"/>
    <w:rsid w:val="006503C0"/>
    <w:rsid w:val="00650479"/>
    <w:rsid w:val="00650AE8"/>
    <w:rsid w:val="006510B8"/>
    <w:rsid w:val="006520EC"/>
    <w:rsid w:val="00652209"/>
    <w:rsid w:val="00652255"/>
    <w:rsid w:val="0065249B"/>
    <w:rsid w:val="00653576"/>
    <w:rsid w:val="006537B7"/>
    <w:rsid w:val="00653EA4"/>
    <w:rsid w:val="00654380"/>
    <w:rsid w:val="00654FC1"/>
    <w:rsid w:val="00655497"/>
    <w:rsid w:val="006554E1"/>
    <w:rsid w:val="00655551"/>
    <w:rsid w:val="006560D9"/>
    <w:rsid w:val="00656F31"/>
    <w:rsid w:val="006573D8"/>
    <w:rsid w:val="006577C1"/>
    <w:rsid w:val="006606F6"/>
    <w:rsid w:val="006608FF"/>
    <w:rsid w:val="0066098E"/>
    <w:rsid w:val="00660AEA"/>
    <w:rsid w:val="00660DA4"/>
    <w:rsid w:val="006611D2"/>
    <w:rsid w:val="00661265"/>
    <w:rsid w:val="00661BB9"/>
    <w:rsid w:val="0066209D"/>
    <w:rsid w:val="006621C9"/>
    <w:rsid w:val="006627DD"/>
    <w:rsid w:val="006631B9"/>
    <w:rsid w:val="0066322C"/>
    <w:rsid w:val="00663921"/>
    <w:rsid w:val="0066396A"/>
    <w:rsid w:val="00663AEF"/>
    <w:rsid w:val="00665281"/>
    <w:rsid w:val="00665BED"/>
    <w:rsid w:val="00665CB8"/>
    <w:rsid w:val="006661AF"/>
    <w:rsid w:val="00667163"/>
    <w:rsid w:val="00667FA6"/>
    <w:rsid w:val="00667FFE"/>
    <w:rsid w:val="00670141"/>
    <w:rsid w:val="006703AD"/>
    <w:rsid w:val="006705E6"/>
    <w:rsid w:val="00670A29"/>
    <w:rsid w:val="006717FD"/>
    <w:rsid w:val="00671CBE"/>
    <w:rsid w:val="00671CFD"/>
    <w:rsid w:val="00671F51"/>
    <w:rsid w:val="006724D9"/>
    <w:rsid w:val="00672CCB"/>
    <w:rsid w:val="00673144"/>
    <w:rsid w:val="00673662"/>
    <w:rsid w:val="00673725"/>
    <w:rsid w:val="00673E40"/>
    <w:rsid w:val="00673FBB"/>
    <w:rsid w:val="006742B7"/>
    <w:rsid w:val="00674575"/>
    <w:rsid w:val="00674F09"/>
    <w:rsid w:val="00675359"/>
    <w:rsid w:val="00675385"/>
    <w:rsid w:val="00675393"/>
    <w:rsid w:val="006754CA"/>
    <w:rsid w:val="00675BD7"/>
    <w:rsid w:val="00676D11"/>
    <w:rsid w:val="00676FE6"/>
    <w:rsid w:val="00677405"/>
    <w:rsid w:val="0067752D"/>
    <w:rsid w:val="00677EF6"/>
    <w:rsid w:val="006803B9"/>
    <w:rsid w:val="00680AAE"/>
    <w:rsid w:val="00680C2F"/>
    <w:rsid w:val="00680CC6"/>
    <w:rsid w:val="006811E9"/>
    <w:rsid w:val="006814D1"/>
    <w:rsid w:val="006817FB"/>
    <w:rsid w:val="0068181A"/>
    <w:rsid w:val="006819C4"/>
    <w:rsid w:val="00681D0A"/>
    <w:rsid w:val="00681E64"/>
    <w:rsid w:val="00681EFE"/>
    <w:rsid w:val="006822C0"/>
    <w:rsid w:val="00682A5D"/>
    <w:rsid w:val="00682A68"/>
    <w:rsid w:val="00682C9C"/>
    <w:rsid w:val="00682CC2"/>
    <w:rsid w:val="006831E1"/>
    <w:rsid w:val="00683676"/>
    <w:rsid w:val="00683F3A"/>
    <w:rsid w:val="0068441F"/>
    <w:rsid w:val="00684501"/>
    <w:rsid w:val="00684CC4"/>
    <w:rsid w:val="006850BB"/>
    <w:rsid w:val="00685C5E"/>
    <w:rsid w:val="00685ECA"/>
    <w:rsid w:val="006860B7"/>
    <w:rsid w:val="00686427"/>
    <w:rsid w:val="006864EA"/>
    <w:rsid w:val="00686DD8"/>
    <w:rsid w:val="00687616"/>
    <w:rsid w:val="0068768A"/>
    <w:rsid w:val="0068799F"/>
    <w:rsid w:val="00687E57"/>
    <w:rsid w:val="006901B8"/>
    <w:rsid w:val="00690392"/>
    <w:rsid w:val="006905EF"/>
    <w:rsid w:val="0069073C"/>
    <w:rsid w:val="00690898"/>
    <w:rsid w:val="006908C2"/>
    <w:rsid w:val="0069094C"/>
    <w:rsid w:val="0069128F"/>
    <w:rsid w:val="006918B7"/>
    <w:rsid w:val="00692375"/>
    <w:rsid w:val="00692574"/>
    <w:rsid w:val="0069285E"/>
    <w:rsid w:val="0069288D"/>
    <w:rsid w:val="006929BA"/>
    <w:rsid w:val="00692DAD"/>
    <w:rsid w:val="00692E7F"/>
    <w:rsid w:val="00693A78"/>
    <w:rsid w:val="00693B78"/>
    <w:rsid w:val="00694735"/>
    <w:rsid w:val="006947B6"/>
    <w:rsid w:val="00694A35"/>
    <w:rsid w:val="00694CB0"/>
    <w:rsid w:val="00694DDA"/>
    <w:rsid w:val="00694E3E"/>
    <w:rsid w:val="0069533E"/>
    <w:rsid w:val="00695AF9"/>
    <w:rsid w:val="0069618B"/>
    <w:rsid w:val="006963BD"/>
    <w:rsid w:val="006966B9"/>
    <w:rsid w:val="00696C9F"/>
    <w:rsid w:val="00696EE9"/>
    <w:rsid w:val="0069722F"/>
    <w:rsid w:val="00697278"/>
    <w:rsid w:val="00697324"/>
    <w:rsid w:val="006978D4"/>
    <w:rsid w:val="006A022E"/>
    <w:rsid w:val="006A0478"/>
    <w:rsid w:val="006A0591"/>
    <w:rsid w:val="006A07D9"/>
    <w:rsid w:val="006A0F51"/>
    <w:rsid w:val="006A27B6"/>
    <w:rsid w:val="006A30BC"/>
    <w:rsid w:val="006A3565"/>
    <w:rsid w:val="006A37EF"/>
    <w:rsid w:val="006A3A18"/>
    <w:rsid w:val="006A4E55"/>
    <w:rsid w:val="006A5065"/>
    <w:rsid w:val="006A51A7"/>
    <w:rsid w:val="006A5273"/>
    <w:rsid w:val="006A596D"/>
    <w:rsid w:val="006A64A9"/>
    <w:rsid w:val="006A65CA"/>
    <w:rsid w:val="006A661A"/>
    <w:rsid w:val="006A69C7"/>
    <w:rsid w:val="006A6D40"/>
    <w:rsid w:val="006A765C"/>
    <w:rsid w:val="006A76F7"/>
    <w:rsid w:val="006B0AEB"/>
    <w:rsid w:val="006B10C0"/>
    <w:rsid w:val="006B16B2"/>
    <w:rsid w:val="006B1FA6"/>
    <w:rsid w:val="006B2CA4"/>
    <w:rsid w:val="006B358C"/>
    <w:rsid w:val="006B36D6"/>
    <w:rsid w:val="006B37D9"/>
    <w:rsid w:val="006B38CE"/>
    <w:rsid w:val="006B4049"/>
    <w:rsid w:val="006B4480"/>
    <w:rsid w:val="006B4487"/>
    <w:rsid w:val="006B490A"/>
    <w:rsid w:val="006B4B6D"/>
    <w:rsid w:val="006B4CDB"/>
    <w:rsid w:val="006B4D7F"/>
    <w:rsid w:val="006B4E94"/>
    <w:rsid w:val="006B50C9"/>
    <w:rsid w:val="006B5597"/>
    <w:rsid w:val="006B64B9"/>
    <w:rsid w:val="006B73B6"/>
    <w:rsid w:val="006B74D1"/>
    <w:rsid w:val="006B7770"/>
    <w:rsid w:val="006B7B8E"/>
    <w:rsid w:val="006B7CE3"/>
    <w:rsid w:val="006C005F"/>
    <w:rsid w:val="006C0063"/>
    <w:rsid w:val="006C0394"/>
    <w:rsid w:val="006C03FB"/>
    <w:rsid w:val="006C0573"/>
    <w:rsid w:val="006C0BFD"/>
    <w:rsid w:val="006C0DF9"/>
    <w:rsid w:val="006C0E45"/>
    <w:rsid w:val="006C1225"/>
    <w:rsid w:val="006C1347"/>
    <w:rsid w:val="006C1482"/>
    <w:rsid w:val="006C15E4"/>
    <w:rsid w:val="006C165E"/>
    <w:rsid w:val="006C1BFA"/>
    <w:rsid w:val="006C1DFE"/>
    <w:rsid w:val="006C2310"/>
    <w:rsid w:val="006C26C9"/>
    <w:rsid w:val="006C2A65"/>
    <w:rsid w:val="006C31F7"/>
    <w:rsid w:val="006C3219"/>
    <w:rsid w:val="006C364A"/>
    <w:rsid w:val="006C3AAF"/>
    <w:rsid w:val="006C3B01"/>
    <w:rsid w:val="006C3F0E"/>
    <w:rsid w:val="006C4088"/>
    <w:rsid w:val="006C41CA"/>
    <w:rsid w:val="006C4676"/>
    <w:rsid w:val="006C51A1"/>
    <w:rsid w:val="006C51DD"/>
    <w:rsid w:val="006C521F"/>
    <w:rsid w:val="006C558C"/>
    <w:rsid w:val="006C5BE8"/>
    <w:rsid w:val="006C5CE0"/>
    <w:rsid w:val="006C6093"/>
    <w:rsid w:val="006C6662"/>
    <w:rsid w:val="006C698E"/>
    <w:rsid w:val="006C6ADF"/>
    <w:rsid w:val="006C6C60"/>
    <w:rsid w:val="006C721A"/>
    <w:rsid w:val="006C7246"/>
    <w:rsid w:val="006C7289"/>
    <w:rsid w:val="006C7C17"/>
    <w:rsid w:val="006C7EDD"/>
    <w:rsid w:val="006D0578"/>
    <w:rsid w:val="006D08AE"/>
    <w:rsid w:val="006D0985"/>
    <w:rsid w:val="006D0F06"/>
    <w:rsid w:val="006D1019"/>
    <w:rsid w:val="006D11CB"/>
    <w:rsid w:val="006D1523"/>
    <w:rsid w:val="006D1597"/>
    <w:rsid w:val="006D1961"/>
    <w:rsid w:val="006D24CA"/>
    <w:rsid w:val="006D2722"/>
    <w:rsid w:val="006D2B85"/>
    <w:rsid w:val="006D30E2"/>
    <w:rsid w:val="006D3366"/>
    <w:rsid w:val="006D35C8"/>
    <w:rsid w:val="006D3EA8"/>
    <w:rsid w:val="006D42C6"/>
    <w:rsid w:val="006D444F"/>
    <w:rsid w:val="006D449D"/>
    <w:rsid w:val="006D45CF"/>
    <w:rsid w:val="006D491C"/>
    <w:rsid w:val="006D4D21"/>
    <w:rsid w:val="006D57C0"/>
    <w:rsid w:val="006D598E"/>
    <w:rsid w:val="006D5AE1"/>
    <w:rsid w:val="006D6123"/>
    <w:rsid w:val="006D6C0C"/>
    <w:rsid w:val="006D709D"/>
    <w:rsid w:val="006D74A4"/>
    <w:rsid w:val="006D7AFE"/>
    <w:rsid w:val="006D7D76"/>
    <w:rsid w:val="006E087B"/>
    <w:rsid w:val="006E095B"/>
    <w:rsid w:val="006E0D8F"/>
    <w:rsid w:val="006E0F1A"/>
    <w:rsid w:val="006E1659"/>
    <w:rsid w:val="006E1F76"/>
    <w:rsid w:val="006E216F"/>
    <w:rsid w:val="006E24D9"/>
    <w:rsid w:val="006E2EAF"/>
    <w:rsid w:val="006E2FFF"/>
    <w:rsid w:val="006E3170"/>
    <w:rsid w:val="006E31C2"/>
    <w:rsid w:val="006E3DDB"/>
    <w:rsid w:val="006E43EB"/>
    <w:rsid w:val="006E443F"/>
    <w:rsid w:val="006E45F2"/>
    <w:rsid w:val="006E551A"/>
    <w:rsid w:val="006E59E5"/>
    <w:rsid w:val="006E59FF"/>
    <w:rsid w:val="006E63DC"/>
    <w:rsid w:val="006E6829"/>
    <w:rsid w:val="006E7EB8"/>
    <w:rsid w:val="006F0002"/>
    <w:rsid w:val="006F04F5"/>
    <w:rsid w:val="006F07F4"/>
    <w:rsid w:val="006F0824"/>
    <w:rsid w:val="006F093D"/>
    <w:rsid w:val="006F1036"/>
    <w:rsid w:val="006F1367"/>
    <w:rsid w:val="006F142D"/>
    <w:rsid w:val="006F1D57"/>
    <w:rsid w:val="006F1EC9"/>
    <w:rsid w:val="006F282C"/>
    <w:rsid w:val="006F2923"/>
    <w:rsid w:val="006F309F"/>
    <w:rsid w:val="006F3949"/>
    <w:rsid w:val="006F3C8F"/>
    <w:rsid w:val="006F47B8"/>
    <w:rsid w:val="006F48E5"/>
    <w:rsid w:val="006F4A34"/>
    <w:rsid w:val="006F50A6"/>
    <w:rsid w:val="006F53B6"/>
    <w:rsid w:val="006F556F"/>
    <w:rsid w:val="006F5917"/>
    <w:rsid w:val="006F5F7F"/>
    <w:rsid w:val="006F6465"/>
    <w:rsid w:val="006F6544"/>
    <w:rsid w:val="006F6820"/>
    <w:rsid w:val="006F68FB"/>
    <w:rsid w:val="006F6C6B"/>
    <w:rsid w:val="006F6FA8"/>
    <w:rsid w:val="006F75B3"/>
    <w:rsid w:val="006F7A05"/>
    <w:rsid w:val="006F7B8C"/>
    <w:rsid w:val="006F7C45"/>
    <w:rsid w:val="006F7CCB"/>
    <w:rsid w:val="006F7DF5"/>
    <w:rsid w:val="00700104"/>
    <w:rsid w:val="007006B2"/>
    <w:rsid w:val="00700706"/>
    <w:rsid w:val="00700CD8"/>
    <w:rsid w:val="00701588"/>
    <w:rsid w:val="007018E1"/>
    <w:rsid w:val="00701D45"/>
    <w:rsid w:val="00702AD8"/>
    <w:rsid w:val="00702B77"/>
    <w:rsid w:val="00703150"/>
    <w:rsid w:val="00703417"/>
    <w:rsid w:val="007036E4"/>
    <w:rsid w:val="007037CA"/>
    <w:rsid w:val="00703856"/>
    <w:rsid w:val="00703EDD"/>
    <w:rsid w:val="0070402C"/>
    <w:rsid w:val="007043AF"/>
    <w:rsid w:val="00704883"/>
    <w:rsid w:val="00704E72"/>
    <w:rsid w:val="007052F8"/>
    <w:rsid w:val="00705428"/>
    <w:rsid w:val="0070559E"/>
    <w:rsid w:val="00706270"/>
    <w:rsid w:val="007062A9"/>
    <w:rsid w:val="00706329"/>
    <w:rsid w:val="0070756A"/>
    <w:rsid w:val="0070768C"/>
    <w:rsid w:val="007077EF"/>
    <w:rsid w:val="007078EA"/>
    <w:rsid w:val="00707D68"/>
    <w:rsid w:val="00710108"/>
    <w:rsid w:val="0071051A"/>
    <w:rsid w:val="00710782"/>
    <w:rsid w:val="00710BCA"/>
    <w:rsid w:val="00711111"/>
    <w:rsid w:val="007115A9"/>
    <w:rsid w:val="00711901"/>
    <w:rsid w:val="007123B4"/>
    <w:rsid w:val="00712AB7"/>
    <w:rsid w:val="0071384B"/>
    <w:rsid w:val="00713C98"/>
    <w:rsid w:val="007144E3"/>
    <w:rsid w:val="007149EB"/>
    <w:rsid w:val="00714CA6"/>
    <w:rsid w:val="00714F06"/>
    <w:rsid w:val="00715098"/>
    <w:rsid w:val="007152CD"/>
    <w:rsid w:val="007152F5"/>
    <w:rsid w:val="007159CD"/>
    <w:rsid w:val="00715C55"/>
    <w:rsid w:val="00715CEE"/>
    <w:rsid w:val="00716159"/>
    <w:rsid w:val="00716519"/>
    <w:rsid w:val="0071651F"/>
    <w:rsid w:val="00716730"/>
    <w:rsid w:val="00716A2A"/>
    <w:rsid w:val="00716B5A"/>
    <w:rsid w:val="00716C3D"/>
    <w:rsid w:val="00716D42"/>
    <w:rsid w:val="007170E8"/>
    <w:rsid w:val="0071763A"/>
    <w:rsid w:val="00717A6D"/>
    <w:rsid w:val="00717A85"/>
    <w:rsid w:val="00717E91"/>
    <w:rsid w:val="007211AC"/>
    <w:rsid w:val="007211EB"/>
    <w:rsid w:val="00721EE9"/>
    <w:rsid w:val="00722008"/>
    <w:rsid w:val="00722032"/>
    <w:rsid w:val="00722DF6"/>
    <w:rsid w:val="007234C7"/>
    <w:rsid w:val="007234E6"/>
    <w:rsid w:val="007234EF"/>
    <w:rsid w:val="00723BD9"/>
    <w:rsid w:val="00723F4E"/>
    <w:rsid w:val="007241DB"/>
    <w:rsid w:val="007243A6"/>
    <w:rsid w:val="00724BC2"/>
    <w:rsid w:val="007252ED"/>
    <w:rsid w:val="00725890"/>
    <w:rsid w:val="007259DD"/>
    <w:rsid w:val="00725CD2"/>
    <w:rsid w:val="00725E32"/>
    <w:rsid w:val="0072641C"/>
    <w:rsid w:val="00726749"/>
    <w:rsid w:val="0072677D"/>
    <w:rsid w:val="00726943"/>
    <w:rsid w:val="00726A18"/>
    <w:rsid w:val="00726BD8"/>
    <w:rsid w:val="00726CFF"/>
    <w:rsid w:val="00726DF4"/>
    <w:rsid w:val="00726EA5"/>
    <w:rsid w:val="00727198"/>
    <w:rsid w:val="007272E2"/>
    <w:rsid w:val="00727D3F"/>
    <w:rsid w:val="0073000B"/>
    <w:rsid w:val="00730CFE"/>
    <w:rsid w:val="00730D09"/>
    <w:rsid w:val="00730D3E"/>
    <w:rsid w:val="0073169D"/>
    <w:rsid w:val="0073178A"/>
    <w:rsid w:val="00731A68"/>
    <w:rsid w:val="00731ACA"/>
    <w:rsid w:val="00731EA0"/>
    <w:rsid w:val="007320CB"/>
    <w:rsid w:val="007324C4"/>
    <w:rsid w:val="00732D31"/>
    <w:rsid w:val="0073359C"/>
    <w:rsid w:val="00733AF6"/>
    <w:rsid w:val="00733E07"/>
    <w:rsid w:val="007340D2"/>
    <w:rsid w:val="00734A0E"/>
    <w:rsid w:val="0073519F"/>
    <w:rsid w:val="007355E3"/>
    <w:rsid w:val="007357B6"/>
    <w:rsid w:val="00735D96"/>
    <w:rsid w:val="00735F08"/>
    <w:rsid w:val="00735F63"/>
    <w:rsid w:val="00735FCE"/>
    <w:rsid w:val="00736285"/>
    <w:rsid w:val="00736504"/>
    <w:rsid w:val="00736FF8"/>
    <w:rsid w:val="007371AE"/>
    <w:rsid w:val="007371C8"/>
    <w:rsid w:val="007376A0"/>
    <w:rsid w:val="00737891"/>
    <w:rsid w:val="007406DB"/>
    <w:rsid w:val="007406E0"/>
    <w:rsid w:val="00740A06"/>
    <w:rsid w:val="00740A96"/>
    <w:rsid w:val="00741F89"/>
    <w:rsid w:val="007420F1"/>
    <w:rsid w:val="00742316"/>
    <w:rsid w:val="00742569"/>
    <w:rsid w:val="00742A4A"/>
    <w:rsid w:val="00742B2F"/>
    <w:rsid w:val="00742B6A"/>
    <w:rsid w:val="00742D37"/>
    <w:rsid w:val="0074399A"/>
    <w:rsid w:val="00743DF2"/>
    <w:rsid w:val="00743E3E"/>
    <w:rsid w:val="00744F21"/>
    <w:rsid w:val="00745AFE"/>
    <w:rsid w:val="00745D41"/>
    <w:rsid w:val="00745DBB"/>
    <w:rsid w:val="00746662"/>
    <w:rsid w:val="00746686"/>
    <w:rsid w:val="007468EE"/>
    <w:rsid w:val="00746957"/>
    <w:rsid w:val="007469FA"/>
    <w:rsid w:val="0074715F"/>
    <w:rsid w:val="007479D4"/>
    <w:rsid w:val="00747A59"/>
    <w:rsid w:val="00747C2F"/>
    <w:rsid w:val="00747D1E"/>
    <w:rsid w:val="00750C54"/>
    <w:rsid w:val="007523B7"/>
    <w:rsid w:val="00752778"/>
    <w:rsid w:val="00752F26"/>
    <w:rsid w:val="0075304B"/>
    <w:rsid w:val="007530CC"/>
    <w:rsid w:val="0075397A"/>
    <w:rsid w:val="00753E1E"/>
    <w:rsid w:val="007540F1"/>
    <w:rsid w:val="00754645"/>
    <w:rsid w:val="00754A2B"/>
    <w:rsid w:val="0075529F"/>
    <w:rsid w:val="0075544E"/>
    <w:rsid w:val="00755EBE"/>
    <w:rsid w:val="007562C1"/>
    <w:rsid w:val="00756DF5"/>
    <w:rsid w:val="0076025A"/>
    <w:rsid w:val="00760440"/>
    <w:rsid w:val="007605C0"/>
    <w:rsid w:val="0076063A"/>
    <w:rsid w:val="00760796"/>
    <w:rsid w:val="00760926"/>
    <w:rsid w:val="007616AF"/>
    <w:rsid w:val="007621FC"/>
    <w:rsid w:val="00762508"/>
    <w:rsid w:val="0076292F"/>
    <w:rsid w:val="007629E8"/>
    <w:rsid w:val="00762A4B"/>
    <w:rsid w:val="00762FB8"/>
    <w:rsid w:val="0076317C"/>
    <w:rsid w:val="00763940"/>
    <w:rsid w:val="00763AEB"/>
    <w:rsid w:val="00763D28"/>
    <w:rsid w:val="007640B5"/>
    <w:rsid w:val="007643E8"/>
    <w:rsid w:val="00764492"/>
    <w:rsid w:val="00764C23"/>
    <w:rsid w:val="00764FD5"/>
    <w:rsid w:val="00765571"/>
    <w:rsid w:val="0076557F"/>
    <w:rsid w:val="0076577D"/>
    <w:rsid w:val="007660EE"/>
    <w:rsid w:val="0076690F"/>
    <w:rsid w:val="0076750C"/>
    <w:rsid w:val="007677DE"/>
    <w:rsid w:val="00767A37"/>
    <w:rsid w:val="00767F99"/>
    <w:rsid w:val="00770176"/>
    <w:rsid w:val="00770374"/>
    <w:rsid w:val="00770B01"/>
    <w:rsid w:val="00770E3E"/>
    <w:rsid w:val="007713BA"/>
    <w:rsid w:val="007713BE"/>
    <w:rsid w:val="0077159C"/>
    <w:rsid w:val="00771AC1"/>
    <w:rsid w:val="0077206F"/>
    <w:rsid w:val="007723C8"/>
    <w:rsid w:val="00772653"/>
    <w:rsid w:val="0077295E"/>
    <w:rsid w:val="00772CAC"/>
    <w:rsid w:val="00773124"/>
    <w:rsid w:val="0077323B"/>
    <w:rsid w:val="007734CC"/>
    <w:rsid w:val="00773B55"/>
    <w:rsid w:val="0077466B"/>
    <w:rsid w:val="007748BB"/>
    <w:rsid w:val="007750E7"/>
    <w:rsid w:val="007751A8"/>
    <w:rsid w:val="00775433"/>
    <w:rsid w:val="00775467"/>
    <w:rsid w:val="0077558E"/>
    <w:rsid w:val="0077596E"/>
    <w:rsid w:val="007759BB"/>
    <w:rsid w:val="00775D5A"/>
    <w:rsid w:val="007769EB"/>
    <w:rsid w:val="0077701F"/>
    <w:rsid w:val="007770BD"/>
    <w:rsid w:val="0077753C"/>
    <w:rsid w:val="0077762E"/>
    <w:rsid w:val="00777A00"/>
    <w:rsid w:val="00777B6C"/>
    <w:rsid w:val="0078022B"/>
    <w:rsid w:val="00780B69"/>
    <w:rsid w:val="00780B77"/>
    <w:rsid w:val="007811AF"/>
    <w:rsid w:val="0078121C"/>
    <w:rsid w:val="00781335"/>
    <w:rsid w:val="007813DF"/>
    <w:rsid w:val="00781937"/>
    <w:rsid w:val="007819C4"/>
    <w:rsid w:val="00781DBC"/>
    <w:rsid w:val="0078316B"/>
    <w:rsid w:val="00784292"/>
    <w:rsid w:val="00784509"/>
    <w:rsid w:val="00784C86"/>
    <w:rsid w:val="007851B5"/>
    <w:rsid w:val="007854D2"/>
    <w:rsid w:val="00785CD7"/>
    <w:rsid w:val="007876CF"/>
    <w:rsid w:val="00787791"/>
    <w:rsid w:val="00787862"/>
    <w:rsid w:val="007879F9"/>
    <w:rsid w:val="00787F81"/>
    <w:rsid w:val="007900EB"/>
    <w:rsid w:val="007906BA"/>
    <w:rsid w:val="00790ABB"/>
    <w:rsid w:val="00790B83"/>
    <w:rsid w:val="00790D92"/>
    <w:rsid w:val="00790F0C"/>
    <w:rsid w:val="0079121B"/>
    <w:rsid w:val="007915D7"/>
    <w:rsid w:val="00791846"/>
    <w:rsid w:val="007918E3"/>
    <w:rsid w:val="00791BBA"/>
    <w:rsid w:val="007928CF"/>
    <w:rsid w:val="00792B9C"/>
    <w:rsid w:val="00793D20"/>
    <w:rsid w:val="007943E1"/>
    <w:rsid w:val="0079449A"/>
    <w:rsid w:val="00794E64"/>
    <w:rsid w:val="0079525F"/>
    <w:rsid w:val="007954AF"/>
    <w:rsid w:val="0079583A"/>
    <w:rsid w:val="00795D30"/>
    <w:rsid w:val="00795F0C"/>
    <w:rsid w:val="007961CA"/>
    <w:rsid w:val="0079653B"/>
    <w:rsid w:val="0079657C"/>
    <w:rsid w:val="00796AC7"/>
    <w:rsid w:val="0079701A"/>
    <w:rsid w:val="00797021"/>
    <w:rsid w:val="00797561"/>
    <w:rsid w:val="00797751"/>
    <w:rsid w:val="00797771"/>
    <w:rsid w:val="00797C4E"/>
    <w:rsid w:val="007A038F"/>
    <w:rsid w:val="007A0BA8"/>
    <w:rsid w:val="007A0CDA"/>
    <w:rsid w:val="007A1239"/>
    <w:rsid w:val="007A15BF"/>
    <w:rsid w:val="007A177F"/>
    <w:rsid w:val="007A1C34"/>
    <w:rsid w:val="007A203E"/>
    <w:rsid w:val="007A2078"/>
    <w:rsid w:val="007A23F2"/>
    <w:rsid w:val="007A2962"/>
    <w:rsid w:val="007A2D60"/>
    <w:rsid w:val="007A348B"/>
    <w:rsid w:val="007A376F"/>
    <w:rsid w:val="007A39E9"/>
    <w:rsid w:val="007A3D2C"/>
    <w:rsid w:val="007A3EF3"/>
    <w:rsid w:val="007A41CF"/>
    <w:rsid w:val="007A4888"/>
    <w:rsid w:val="007A4BA1"/>
    <w:rsid w:val="007A4D3C"/>
    <w:rsid w:val="007A4E67"/>
    <w:rsid w:val="007A5399"/>
    <w:rsid w:val="007A5718"/>
    <w:rsid w:val="007A5828"/>
    <w:rsid w:val="007A589D"/>
    <w:rsid w:val="007A5AF5"/>
    <w:rsid w:val="007A5D03"/>
    <w:rsid w:val="007A644B"/>
    <w:rsid w:val="007A64EE"/>
    <w:rsid w:val="007A676B"/>
    <w:rsid w:val="007A69E9"/>
    <w:rsid w:val="007A7200"/>
    <w:rsid w:val="007A74D9"/>
    <w:rsid w:val="007A7678"/>
    <w:rsid w:val="007A76E8"/>
    <w:rsid w:val="007A7E4F"/>
    <w:rsid w:val="007B0260"/>
    <w:rsid w:val="007B0F26"/>
    <w:rsid w:val="007B1399"/>
    <w:rsid w:val="007B1EA6"/>
    <w:rsid w:val="007B22D9"/>
    <w:rsid w:val="007B22E6"/>
    <w:rsid w:val="007B2547"/>
    <w:rsid w:val="007B2B7B"/>
    <w:rsid w:val="007B322C"/>
    <w:rsid w:val="007B41FB"/>
    <w:rsid w:val="007B4CFC"/>
    <w:rsid w:val="007B4EA4"/>
    <w:rsid w:val="007B56A4"/>
    <w:rsid w:val="007B5718"/>
    <w:rsid w:val="007B5E63"/>
    <w:rsid w:val="007B602A"/>
    <w:rsid w:val="007B6A2F"/>
    <w:rsid w:val="007B6F1A"/>
    <w:rsid w:val="007B731E"/>
    <w:rsid w:val="007B7BA2"/>
    <w:rsid w:val="007C027E"/>
    <w:rsid w:val="007C02A3"/>
    <w:rsid w:val="007C042D"/>
    <w:rsid w:val="007C04D1"/>
    <w:rsid w:val="007C115B"/>
    <w:rsid w:val="007C1A8A"/>
    <w:rsid w:val="007C2BB8"/>
    <w:rsid w:val="007C2BC4"/>
    <w:rsid w:val="007C2FCE"/>
    <w:rsid w:val="007C33C6"/>
    <w:rsid w:val="007C36E8"/>
    <w:rsid w:val="007C4311"/>
    <w:rsid w:val="007C4453"/>
    <w:rsid w:val="007C4B41"/>
    <w:rsid w:val="007C578F"/>
    <w:rsid w:val="007C58C9"/>
    <w:rsid w:val="007C7487"/>
    <w:rsid w:val="007C7E79"/>
    <w:rsid w:val="007D024C"/>
    <w:rsid w:val="007D0277"/>
    <w:rsid w:val="007D03D0"/>
    <w:rsid w:val="007D0736"/>
    <w:rsid w:val="007D07EE"/>
    <w:rsid w:val="007D1244"/>
    <w:rsid w:val="007D1581"/>
    <w:rsid w:val="007D1EAE"/>
    <w:rsid w:val="007D2138"/>
    <w:rsid w:val="007D29E1"/>
    <w:rsid w:val="007D3DE9"/>
    <w:rsid w:val="007D41DB"/>
    <w:rsid w:val="007D4283"/>
    <w:rsid w:val="007D42B7"/>
    <w:rsid w:val="007D45E6"/>
    <w:rsid w:val="007D4690"/>
    <w:rsid w:val="007D4A66"/>
    <w:rsid w:val="007D4A95"/>
    <w:rsid w:val="007D4D15"/>
    <w:rsid w:val="007D4E54"/>
    <w:rsid w:val="007D4F0C"/>
    <w:rsid w:val="007D4FCD"/>
    <w:rsid w:val="007D52E7"/>
    <w:rsid w:val="007D5DCF"/>
    <w:rsid w:val="007D60A3"/>
    <w:rsid w:val="007D67B5"/>
    <w:rsid w:val="007D6AB2"/>
    <w:rsid w:val="007D6DC4"/>
    <w:rsid w:val="007D71DB"/>
    <w:rsid w:val="007D7208"/>
    <w:rsid w:val="007D7269"/>
    <w:rsid w:val="007D77E6"/>
    <w:rsid w:val="007E00BC"/>
    <w:rsid w:val="007E027A"/>
    <w:rsid w:val="007E0398"/>
    <w:rsid w:val="007E0645"/>
    <w:rsid w:val="007E093C"/>
    <w:rsid w:val="007E0AC4"/>
    <w:rsid w:val="007E18C1"/>
    <w:rsid w:val="007E18C6"/>
    <w:rsid w:val="007E1935"/>
    <w:rsid w:val="007E1D09"/>
    <w:rsid w:val="007E1D11"/>
    <w:rsid w:val="007E2252"/>
    <w:rsid w:val="007E2FE5"/>
    <w:rsid w:val="007E307E"/>
    <w:rsid w:val="007E32DC"/>
    <w:rsid w:val="007E3716"/>
    <w:rsid w:val="007E3936"/>
    <w:rsid w:val="007E3A22"/>
    <w:rsid w:val="007E43F9"/>
    <w:rsid w:val="007E45B8"/>
    <w:rsid w:val="007E472A"/>
    <w:rsid w:val="007E4884"/>
    <w:rsid w:val="007E4A08"/>
    <w:rsid w:val="007E5027"/>
    <w:rsid w:val="007E5089"/>
    <w:rsid w:val="007E57EA"/>
    <w:rsid w:val="007E7010"/>
    <w:rsid w:val="007E704E"/>
    <w:rsid w:val="007E74E9"/>
    <w:rsid w:val="007E753A"/>
    <w:rsid w:val="007E7C64"/>
    <w:rsid w:val="007F024D"/>
    <w:rsid w:val="007F0313"/>
    <w:rsid w:val="007F0492"/>
    <w:rsid w:val="007F0F8C"/>
    <w:rsid w:val="007F159A"/>
    <w:rsid w:val="007F1696"/>
    <w:rsid w:val="007F16F1"/>
    <w:rsid w:val="007F174B"/>
    <w:rsid w:val="007F1838"/>
    <w:rsid w:val="007F1E4F"/>
    <w:rsid w:val="007F218D"/>
    <w:rsid w:val="007F22E3"/>
    <w:rsid w:val="007F3109"/>
    <w:rsid w:val="007F357D"/>
    <w:rsid w:val="007F3662"/>
    <w:rsid w:val="007F3858"/>
    <w:rsid w:val="007F3B31"/>
    <w:rsid w:val="007F3D56"/>
    <w:rsid w:val="007F4017"/>
    <w:rsid w:val="007F4719"/>
    <w:rsid w:val="007F476E"/>
    <w:rsid w:val="007F4D48"/>
    <w:rsid w:val="007F50E1"/>
    <w:rsid w:val="007F5135"/>
    <w:rsid w:val="007F56A6"/>
    <w:rsid w:val="007F6680"/>
    <w:rsid w:val="007F685E"/>
    <w:rsid w:val="007F6FC8"/>
    <w:rsid w:val="007F74B4"/>
    <w:rsid w:val="007F7601"/>
    <w:rsid w:val="007F767E"/>
    <w:rsid w:val="007F7DAB"/>
    <w:rsid w:val="007F7F07"/>
    <w:rsid w:val="0080000F"/>
    <w:rsid w:val="00800ED9"/>
    <w:rsid w:val="008014F2"/>
    <w:rsid w:val="00801B7B"/>
    <w:rsid w:val="00802276"/>
    <w:rsid w:val="00802299"/>
    <w:rsid w:val="008022D7"/>
    <w:rsid w:val="00802699"/>
    <w:rsid w:val="00802843"/>
    <w:rsid w:val="00802A5D"/>
    <w:rsid w:val="008032A8"/>
    <w:rsid w:val="0080334F"/>
    <w:rsid w:val="00803962"/>
    <w:rsid w:val="00803B4F"/>
    <w:rsid w:val="00804538"/>
    <w:rsid w:val="00804A56"/>
    <w:rsid w:val="008065E6"/>
    <w:rsid w:val="00807132"/>
    <w:rsid w:val="008072ED"/>
    <w:rsid w:val="0080731F"/>
    <w:rsid w:val="00807340"/>
    <w:rsid w:val="008073E4"/>
    <w:rsid w:val="00810520"/>
    <w:rsid w:val="00810FC3"/>
    <w:rsid w:val="008110D0"/>
    <w:rsid w:val="008121DA"/>
    <w:rsid w:val="00812575"/>
    <w:rsid w:val="008125E8"/>
    <w:rsid w:val="00812978"/>
    <w:rsid w:val="00812A2B"/>
    <w:rsid w:val="00812AA2"/>
    <w:rsid w:val="00812B9A"/>
    <w:rsid w:val="008131BC"/>
    <w:rsid w:val="008137A3"/>
    <w:rsid w:val="00813820"/>
    <w:rsid w:val="00813CEE"/>
    <w:rsid w:val="00813D89"/>
    <w:rsid w:val="00814149"/>
    <w:rsid w:val="00814230"/>
    <w:rsid w:val="008147D0"/>
    <w:rsid w:val="00815105"/>
    <w:rsid w:val="008155B2"/>
    <w:rsid w:val="008157CF"/>
    <w:rsid w:val="00815BE5"/>
    <w:rsid w:val="00815FFB"/>
    <w:rsid w:val="008160EC"/>
    <w:rsid w:val="008161C1"/>
    <w:rsid w:val="0081673A"/>
    <w:rsid w:val="008168A8"/>
    <w:rsid w:val="008170D7"/>
    <w:rsid w:val="00817B55"/>
    <w:rsid w:val="00817C1A"/>
    <w:rsid w:val="0082024B"/>
    <w:rsid w:val="008203BE"/>
    <w:rsid w:val="008204DF"/>
    <w:rsid w:val="00820F2E"/>
    <w:rsid w:val="00821632"/>
    <w:rsid w:val="00821BE7"/>
    <w:rsid w:val="00822635"/>
    <w:rsid w:val="008226A2"/>
    <w:rsid w:val="00822DDC"/>
    <w:rsid w:val="00822FE5"/>
    <w:rsid w:val="008231AF"/>
    <w:rsid w:val="00823688"/>
    <w:rsid w:val="00823C11"/>
    <w:rsid w:val="00823DEA"/>
    <w:rsid w:val="00823DFC"/>
    <w:rsid w:val="0082400A"/>
    <w:rsid w:val="008243F3"/>
    <w:rsid w:val="00824526"/>
    <w:rsid w:val="008245D9"/>
    <w:rsid w:val="00824620"/>
    <w:rsid w:val="00824B6C"/>
    <w:rsid w:val="0082556F"/>
    <w:rsid w:val="00825B94"/>
    <w:rsid w:val="00825C85"/>
    <w:rsid w:val="00825D7F"/>
    <w:rsid w:val="00825D80"/>
    <w:rsid w:val="00825EF3"/>
    <w:rsid w:val="008260BC"/>
    <w:rsid w:val="008262F2"/>
    <w:rsid w:val="00826B4D"/>
    <w:rsid w:val="00826FBC"/>
    <w:rsid w:val="008276C4"/>
    <w:rsid w:val="00827BB4"/>
    <w:rsid w:val="00827F37"/>
    <w:rsid w:val="00830167"/>
    <w:rsid w:val="00830368"/>
    <w:rsid w:val="00830692"/>
    <w:rsid w:val="008308B9"/>
    <w:rsid w:val="00830B23"/>
    <w:rsid w:val="00830BBD"/>
    <w:rsid w:val="00830BF6"/>
    <w:rsid w:val="00830EF7"/>
    <w:rsid w:val="00830F5E"/>
    <w:rsid w:val="008311D9"/>
    <w:rsid w:val="00831529"/>
    <w:rsid w:val="008316FC"/>
    <w:rsid w:val="0083171C"/>
    <w:rsid w:val="0083197B"/>
    <w:rsid w:val="00831D1F"/>
    <w:rsid w:val="008322C3"/>
    <w:rsid w:val="00832325"/>
    <w:rsid w:val="00832807"/>
    <w:rsid w:val="0083283C"/>
    <w:rsid w:val="008333E3"/>
    <w:rsid w:val="00833485"/>
    <w:rsid w:val="0083376C"/>
    <w:rsid w:val="00833866"/>
    <w:rsid w:val="00833B11"/>
    <w:rsid w:val="00834962"/>
    <w:rsid w:val="0083513C"/>
    <w:rsid w:val="0083534B"/>
    <w:rsid w:val="008357F3"/>
    <w:rsid w:val="00835C5E"/>
    <w:rsid w:val="00835D93"/>
    <w:rsid w:val="00836E98"/>
    <w:rsid w:val="00837448"/>
    <w:rsid w:val="008375B6"/>
    <w:rsid w:val="00837A4F"/>
    <w:rsid w:val="00837A76"/>
    <w:rsid w:val="00840247"/>
    <w:rsid w:val="00840E3D"/>
    <w:rsid w:val="00840F34"/>
    <w:rsid w:val="0084159D"/>
    <w:rsid w:val="0084168C"/>
    <w:rsid w:val="00841B2F"/>
    <w:rsid w:val="00842A1A"/>
    <w:rsid w:val="00843F27"/>
    <w:rsid w:val="008447BF"/>
    <w:rsid w:val="00844ADE"/>
    <w:rsid w:val="00844B6A"/>
    <w:rsid w:val="00844D50"/>
    <w:rsid w:val="00844D57"/>
    <w:rsid w:val="00845207"/>
    <w:rsid w:val="0084553E"/>
    <w:rsid w:val="00845588"/>
    <w:rsid w:val="00845F5B"/>
    <w:rsid w:val="0084639E"/>
    <w:rsid w:val="00846931"/>
    <w:rsid w:val="00846AE7"/>
    <w:rsid w:val="008473AF"/>
    <w:rsid w:val="00850818"/>
    <w:rsid w:val="00850D20"/>
    <w:rsid w:val="00851439"/>
    <w:rsid w:val="00851E8D"/>
    <w:rsid w:val="0085246F"/>
    <w:rsid w:val="00852DD3"/>
    <w:rsid w:val="00853046"/>
    <w:rsid w:val="0085395F"/>
    <w:rsid w:val="00853BDF"/>
    <w:rsid w:val="00853C76"/>
    <w:rsid w:val="00853E2C"/>
    <w:rsid w:val="00853EEC"/>
    <w:rsid w:val="008541BB"/>
    <w:rsid w:val="00855006"/>
    <w:rsid w:val="00855524"/>
    <w:rsid w:val="008556B4"/>
    <w:rsid w:val="008556F9"/>
    <w:rsid w:val="0085590F"/>
    <w:rsid w:val="00855C98"/>
    <w:rsid w:val="00855CAF"/>
    <w:rsid w:val="00856642"/>
    <w:rsid w:val="00856DB2"/>
    <w:rsid w:val="00857BA1"/>
    <w:rsid w:val="00857F11"/>
    <w:rsid w:val="00857FBD"/>
    <w:rsid w:val="00860027"/>
    <w:rsid w:val="008600CE"/>
    <w:rsid w:val="008618E8"/>
    <w:rsid w:val="00861939"/>
    <w:rsid w:val="00861BFD"/>
    <w:rsid w:val="00862BEE"/>
    <w:rsid w:val="008632BA"/>
    <w:rsid w:val="008637D7"/>
    <w:rsid w:val="00863879"/>
    <w:rsid w:val="008638AE"/>
    <w:rsid w:val="00863B46"/>
    <w:rsid w:val="00863EF4"/>
    <w:rsid w:val="00863EFC"/>
    <w:rsid w:val="0086444F"/>
    <w:rsid w:val="00864EBE"/>
    <w:rsid w:val="00864FD8"/>
    <w:rsid w:val="00865079"/>
    <w:rsid w:val="00865257"/>
    <w:rsid w:val="00865D57"/>
    <w:rsid w:val="00866243"/>
    <w:rsid w:val="0086640E"/>
    <w:rsid w:val="008668A5"/>
    <w:rsid w:val="00866A08"/>
    <w:rsid w:val="00866BA7"/>
    <w:rsid w:val="0086715E"/>
    <w:rsid w:val="008675C1"/>
    <w:rsid w:val="0086786B"/>
    <w:rsid w:val="00867D53"/>
    <w:rsid w:val="00867F31"/>
    <w:rsid w:val="00867F42"/>
    <w:rsid w:val="00871500"/>
    <w:rsid w:val="0087189D"/>
    <w:rsid w:val="0087228A"/>
    <w:rsid w:val="0087270E"/>
    <w:rsid w:val="00872823"/>
    <w:rsid w:val="00872C14"/>
    <w:rsid w:val="00872C8D"/>
    <w:rsid w:val="00872D03"/>
    <w:rsid w:val="00872FF4"/>
    <w:rsid w:val="00873E4B"/>
    <w:rsid w:val="008747DA"/>
    <w:rsid w:val="0087481F"/>
    <w:rsid w:val="00874903"/>
    <w:rsid w:val="0087495D"/>
    <w:rsid w:val="00875C29"/>
    <w:rsid w:val="00875D69"/>
    <w:rsid w:val="00875DA3"/>
    <w:rsid w:val="00875E08"/>
    <w:rsid w:val="00875F9F"/>
    <w:rsid w:val="008760D9"/>
    <w:rsid w:val="00876359"/>
    <w:rsid w:val="008767F5"/>
    <w:rsid w:val="00876CE8"/>
    <w:rsid w:val="00877897"/>
    <w:rsid w:val="00877926"/>
    <w:rsid w:val="00877968"/>
    <w:rsid w:val="008779A7"/>
    <w:rsid w:val="00877A41"/>
    <w:rsid w:val="008800E6"/>
    <w:rsid w:val="00880336"/>
    <w:rsid w:val="008808CE"/>
    <w:rsid w:val="00880C29"/>
    <w:rsid w:val="00880CE1"/>
    <w:rsid w:val="00880F93"/>
    <w:rsid w:val="00881271"/>
    <w:rsid w:val="00881429"/>
    <w:rsid w:val="00881530"/>
    <w:rsid w:val="00881550"/>
    <w:rsid w:val="00883030"/>
    <w:rsid w:val="0088315D"/>
    <w:rsid w:val="008836D7"/>
    <w:rsid w:val="008836E8"/>
    <w:rsid w:val="00883A5A"/>
    <w:rsid w:val="00883AF5"/>
    <w:rsid w:val="00883BC9"/>
    <w:rsid w:val="00883C76"/>
    <w:rsid w:val="008846E9"/>
    <w:rsid w:val="00884C3D"/>
    <w:rsid w:val="00885D06"/>
    <w:rsid w:val="008860B7"/>
    <w:rsid w:val="008863C1"/>
    <w:rsid w:val="00886C12"/>
    <w:rsid w:val="00886F13"/>
    <w:rsid w:val="00887B77"/>
    <w:rsid w:val="00887D5D"/>
    <w:rsid w:val="00890300"/>
    <w:rsid w:val="0089033B"/>
    <w:rsid w:val="008904B2"/>
    <w:rsid w:val="00890504"/>
    <w:rsid w:val="0089056E"/>
    <w:rsid w:val="008905A4"/>
    <w:rsid w:val="00890684"/>
    <w:rsid w:val="008906BC"/>
    <w:rsid w:val="008912E7"/>
    <w:rsid w:val="0089177F"/>
    <w:rsid w:val="00891995"/>
    <w:rsid w:val="00891D90"/>
    <w:rsid w:val="00891FE9"/>
    <w:rsid w:val="00892962"/>
    <w:rsid w:val="00893124"/>
    <w:rsid w:val="008937A9"/>
    <w:rsid w:val="00893A19"/>
    <w:rsid w:val="00893DCC"/>
    <w:rsid w:val="00893FBF"/>
    <w:rsid w:val="00894463"/>
    <w:rsid w:val="00894B1C"/>
    <w:rsid w:val="00894B98"/>
    <w:rsid w:val="00894CAA"/>
    <w:rsid w:val="00894E89"/>
    <w:rsid w:val="00894FF2"/>
    <w:rsid w:val="00895265"/>
    <w:rsid w:val="00895E78"/>
    <w:rsid w:val="008964DE"/>
    <w:rsid w:val="00896846"/>
    <w:rsid w:val="0089726D"/>
    <w:rsid w:val="008972F9"/>
    <w:rsid w:val="00897534"/>
    <w:rsid w:val="00897612"/>
    <w:rsid w:val="00897EF3"/>
    <w:rsid w:val="008A0139"/>
    <w:rsid w:val="008A014B"/>
    <w:rsid w:val="008A0278"/>
    <w:rsid w:val="008A0D95"/>
    <w:rsid w:val="008A11AE"/>
    <w:rsid w:val="008A1429"/>
    <w:rsid w:val="008A15FC"/>
    <w:rsid w:val="008A1D18"/>
    <w:rsid w:val="008A2281"/>
    <w:rsid w:val="008A2FFD"/>
    <w:rsid w:val="008A4134"/>
    <w:rsid w:val="008A4EE7"/>
    <w:rsid w:val="008A4FAF"/>
    <w:rsid w:val="008A4FC8"/>
    <w:rsid w:val="008A5371"/>
    <w:rsid w:val="008A551E"/>
    <w:rsid w:val="008A56E5"/>
    <w:rsid w:val="008A5A51"/>
    <w:rsid w:val="008A6048"/>
    <w:rsid w:val="008A6054"/>
    <w:rsid w:val="008A6261"/>
    <w:rsid w:val="008A62DD"/>
    <w:rsid w:val="008A6436"/>
    <w:rsid w:val="008A6BC0"/>
    <w:rsid w:val="008A72D8"/>
    <w:rsid w:val="008A754E"/>
    <w:rsid w:val="008A75C6"/>
    <w:rsid w:val="008A786E"/>
    <w:rsid w:val="008A7DA8"/>
    <w:rsid w:val="008A7DF6"/>
    <w:rsid w:val="008A7E7A"/>
    <w:rsid w:val="008B070C"/>
    <w:rsid w:val="008B07E3"/>
    <w:rsid w:val="008B1168"/>
    <w:rsid w:val="008B131D"/>
    <w:rsid w:val="008B1992"/>
    <w:rsid w:val="008B19DA"/>
    <w:rsid w:val="008B1CDB"/>
    <w:rsid w:val="008B1E88"/>
    <w:rsid w:val="008B2252"/>
    <w:rsid w:val="008B233A"/>
    <w:rsid w:val="008B25B7"/>
    <w:rsid w:val="008B27E5"/>
    <w:rsid w:val="008B30F8"/>
    <w:rsid w:val="008B33A7"/>
    <w:rsid w:val="008B37FF"/>
    <w:rsid w:val="008B40EB"/>
    <w:rsid w:val="008B4111"/>
    <w:rsid w:val="008B4137"/>
    <w:rsid w:val="008B443E"/>
    <w:rsid w:val="008B4A14"/>
    <w:rsid w:val="008B4A6A"/>
    <w:rsid w:val="008B4B10"/>
    <w:rsid w:val="008B4BF9"/>
    <w:rsid w:val="008B4CF3"/>
    <w:rsid w:val="008B4F1F"/>
    <w:rsid w:val="008B5298"/>
    <w:rsid w:val="008B58DB"/>
    <w:rsid w:val="008B6097"/>
    <w:rsid w:val="008B61CC"/>
    <w:rsid w:val="008B6B18"/>
    <w:rsid w:val="008B6B60"/>
    <w:rsid w:val="008B71A4"/>
    <w:rsid w:val="008B77D1"/>
    <w:rsid w:val="008C01B8"/>
    <w:rsid w:val="008C096C"/>
    <w:rsid w:val="008C0AD8"/>
    <w:rsid w:val="008C1660"/>
    <w:rsid w:val="008C168C"/>
    <w:rsid w:val="008C169E"/>
    <w:rsid w:val="008C1AD9"/>
    <w:rsid w:val="008C2ECF"/>
    <w:rsid w:val="008C31E8"/>
    <w:rsid w:val="008C336F"/>
    <w:rsid w:val="008C3AAF"/>
    <w:rsid w:val="008C419A"/>
    <w:rsid w:val="008C4607"/>
    <w:rsid w:val="008C4DF0"/>
    <w:rsid w:val="008C52E7"/>
    <w:rsid w:val="008C540D"/>
    <w:rsid w:val="008C5506"/>
    <w:rsid w:val="008C5568"/>
    <w:rsid w:val="008C5569"/>
    <w:rsid w:val="008C56F5"/>
    <w:rsid w:val="008C59CA"/>
    <w:rsid w:val="008C5A0E"/>
    <w:rsid w:val="008C6431"/>
    <w:rsid w:val="008C64A7"/>
    <w:rsid w:val="008C6747"/>
    <w:rsid w:val="008C6F1F"/>
    <w:rsid w:val="008C73B6"/>
    <w:rsid w:val="008C77FB"/>
    <w:rsid w:val="008D01A0"/>
    <w:rsid w:val="008D02D0"/>
    <w:rsid w:val="008D0757"/>
    <w:rsid w:val="008D0F76"/>
    <w:rsid w:val="008D144E"/>
    <w:rsid w:val="008D151F"/>
    <w:rsid w:val="008D18D0"/>
    <w:rsid w:val="008D1A3A"/>
    <w:rsid w:val="008D1BFD"/>
    <w:rsid w:val="008D1E37"/>
    <w:rsid w:val="008D1E41"/>
    <w:rsid w:val="008D1FE2"/>
    <w:rsid w:val="008D27D8"/>
    <w:rsid w:val="008D296C"/>
    <w:rsid w:val="008D2E7B"/>
    <w:rsid w:val="008D3959"/>
    <w:rsid w:val="008D3FE6"/>
    <w:rsid w:val="008D4B72"/>
    <w:rsid w:val="008D4BDE"/>
    <w:rsid w:val="008D5351"/>
    <w:rsid w:val="008D588C"/>
    <w:rsid w:val="008D5B5F"/>
    <w:rsid w:val="008D5EFE"/>
    <w:rsid w:val="008D615C"/>
    <w:rsid w:val="008D660D"/>
    <w:rsid w:val="008D6F29"/>
    <w:rsid w:val="008D747C"/>
    <w:rsid w:val="008D75D5"/>
    <w:rsid w:val="008D7726"/>
    <w:rsid w:val="008E00FB"/>
    <w:rsid w:val="008E05D0"/>
    <w:rsid w:val="008E0897"/>
    <w:rsid w:val="008E0C88"/>
    <w:rsid w:val="008E1A95"/>
    <w:rsid w:val="008E1F74"/>
    <w:rsid w:val="008E273D"/>
    <w:rsid w:val="008E2765"/>
    <w:rsid w:val="008E2D00"/>
    <w:rsid w:val="008E3169"/>
    <w:rsid w:val="008E3188"/>
    <w:rsid w:val="008E32CA"/>
    <w:rsid w:val="008E3A18"/>
    <w:rsid w:val="008E3BC7"/>
    <w:rsid w:val="008E4002"/>
    <w:rsid w:val="008E413A"/>
    <w:rsid w:val="008E4A5D"/>
    <w:rsid w:val="008E4BCF"/>
    <w:rsid w:val="008E4C31"/>
    <w:rsid w:val="008E51FC"/>
    <w:rsid w:val="008E5258"/>
    <w:rsid w:val="008E53DF"/>
    <w:rsid w:val="008E5912"/>
    <w:rsid w:val="008E5F06"/>
    <w:rsid w:val="008E6723"/>
    <w:rsid w:val="008E6CBC"/>
    <w:rsid w:val="008E7079"/>
    <w:rsid w:val="008E73E8"/>
    <w:rsid w:val="008E7C82"/>
    <w:rsid w:val="008F0228"/>
    <w:rsid w:val="008F0E6B"/>
    <w:rsid w:val="008F1513"/>
    <w:rsid w:val="008F2010"/>
    <w:rsid w:val="008F24CB"/>
    <w:rsid w:val="008F38B9"/>
    <w:rsid w:val="008F3C1C"/>
    <w:rsid w:val="008F3ED7"/>
    <w:rsid w:val="008F3EF5"/>
    <w:rsid w:val="008F4046"/>
    <w:rsid w:val="008F4060"/>
    <w:rsid w:val="008F52B8"/>
    <w:rsid w:val="008F6831"/>
    <w:rsid w:val="008F6ED4"/>
    <w:rsid w:val="009000DA"/>
    <w:rsid w:val="009005E2"/>
    <w:rsid w:val="009009C2"/>
    <w:rsid w:val="00900A62"/>
    <w:rsid w:val="00900F87"/>
    <w:rsid w:val="00901849"/>
    <w:rsid w:val="0090193F"/>
    <w:rsid w:val="00901F22"/>
    <w:rsid w:val="009024F1"/>
    <w:rsid w:val="00902DFE"/>
    <w:rsid w:val="00902FD5"/>
    <w:rsid w:val="00903020"/>
    <w:rsid w:val="009032F0"/>
    <w:rsid w:val="009036B2"/>
    <w:rsid w:val="0090398C"/>
    <w:rsid w:val="00903B30"/>
    <w:rsid w:val="00903B37"/>
    <w:rsid w:val="009043FF"/>
    <w:rsid w:val="0090450D"/>
    <w:rsid w:val="009046D2"/>
    <w:rsid w:val="00904DB5"/>
    <w:rsid w:val="00904DD8"/>
    <w:rsid w:val="00905749"/>
    <w:rsid w:val="00905781"/>
    <w:rsid w:val="009057FF"/>
    <w:rsid w:val="00905B47"/>
    <w:rsid w:val="00905EDA"/>
    <w:rsid w:val="00906209"/>
    <w:rsid w:val="00906443"/>
    <w:rsid w:val="0090648F"/>
    <w:rsid w:val="00906AB4"/>
    <w:rsid w:val="00906B4F"/>
    <w:rsid w:val="009070AE"/>
    <w:rsid w:val="00907DA0"/>
    <w:rsid w:val="0091051A"/>
    <w:rsid w:val="0091055F"/>
    <w:rsid w:val="009107CF"/>
    <w:rsid w:val="009109EF"/>
    <w:rsid w:val="00910A09"/>
    <w:rsid w:val="00910D91"/>
    <w:rsid w:val="009111AF"/>
    <w:rsid w:val="0091282D"/>
    <w:rsid w:val="00912876"/>
    <w:rsid w:val="0091291E"/>
    <w:rsid w:val="00912ACC"/>
    <w:rsid w:val="00912B65"/>
    <w:rsid w:val="00912FBF"/>
    <w:rsid w:val="009132FB"/>
    <w:rsid w:val="00913B39"/>
    <w:rsid w:val="00914109"/>
    <w:rsid w:val="0091419B"/>
    <w:rsid w:val="0091442E"/>
    <w:rsid w:val="00914834"/>
    <w:rsid w:val="009150B5"/>
    <w:rsid w:val="00915430"/>
    <w:rsid w:val="00915891"/>
    <w:rsid w:val="009159DB"/>
    <w:rsid w:val="00915DB0"/>
    <w:rsid w:val="0091643C"/>
    <w:rsid w:val="009164E8"/>
    <w:rsid w:val="00916A32"/>
    <w:rsid w:val="00917081"/>
    <w:rsid w:val="00917199"/>
    <w:rsid w:val="009175A3"/>
    <w:rsid w:val="00917891"/>
    <w:rsid w:val="009178EB"/>
    <w:rsid w:val="00917AFA"/>
    <w:rsid w:val="00917D40"/>
    <w:rsid w:val="00920197"/>
    <w:rsid w:val="00920D8D"/>
    <w:rsid w:val="00920E8E"/>
    <w:rsid w:val="00921473"/>
    <w:rsid w:val="0092201E"/>
    <w:rsid w:val="0092205A"/>
    <w:rsid w:val="0092242C"/>
    <w:rsid w:val="0092247A"/>
    <w:rsid w:val="009228C0"/>
    <w:rsid w:val="00922DBB"/>
    <w:rsid w:val="00923594"/>
    <w:rsid w:val="0092408B"/>
    <w:rsid w:val="0092484F"/>
    <w:rsid w:val="00924989"/>
    <w:rsid w:val="00924E2E"/>
    <w:rsid w:val="009252F1"/>
    <w:rsid w:val="00925560"/>
    <w:rsid w:val="00925FFD"/>
    <w:rsid w:val="00926A77"/>
    <w:rsid w:val="00926AEE"/>
    <w:rsid w:val="00926B8D"/>
    <w:rsid w:val="00926BDA"/>
    <w:rsid w:val="0092718E"/>
    <w:rsid w:val="00927624"/>
    <w:rsid w:val="0092785E"/>
    <w:rsid w:val="00927DB0"/>
    <w:rsid w:val="00927E13"/>
    <w:rsid w:val="009300B4"/>
    <w:rsid w:val="00930100"/>
    <w:rsid w:val="0093099A"/>
    <w:rsid w:val="009309EE"/>
    <w:rsid w:val="00930F66"/>
    <w:rsid w:val="009311CB"/>
    <w:rsid w:val="0093166E"/>
    <w:rsid w:val="00931843"/>
    <w:rsid w:val="00931B79"/>
    <w:rsid w:val="00932B69"/>
    <w:rsid w:val="00932BCA"/>
    <w:rsid w:val="00932EA5"/>
    <w:rsid w:val="00932F20"/>
    <w:rsid w:val="00933169"/>
    <w:rsid w:val="009337B6"/>
    <w:rsid w:val="009338A1"/>
    <w:rsid w:val="00933DA7"/>
    <w:rsid w:val="009347F3"/>
    <w:rsid w:val="00934AC8"/>
    <w:rsid w:val="00934FD6"/>
    <w:rsid w:val="00935718"/>
    <w:rsid w:val="00935E9D"/>
    <w:rsid w:val="00936660"/>
    <w:rsid w:val="0093788C"/>
    <w:rsid w:val="00937B5A"/>
    <w:rsid w:val="0094003C"/>
    <w:rsid w:val="009400CA"/>
    <w:rsid w:val="00940D3B"/>
    <w:rsid w:val="00941863"/>
    <w:rsid w:val="009422E9"/>
    <w:rsid w:val="0094247A"/>
    <w:rsid w:val="009425D3"/>
    <w:rsid w:val="0094291A"/>
    <w:rsid w:val="009429F7"/>
    <w:rsid w:val="00942FE3"/>
    <w:rsid w:val="00943206"/>
    <w:rsid w:val="00943283"/>
    <w:rsid w:val="0094346D"/>
    <w:rsid w:val="0094377E"/>
    <w:rsid w:val="009446C4"/>
    <w:rsid w:val="00944C0E"/>
    <w:rsid w:val="0094503F"/>
    <w:rsid w:val="0094528A"/>
    <w:rsid w:val="00945720"/>
    <w:rsid w:val="0094635C"/>
    <w:rsid w:val="0094639B"/>
    <w:rsid w:val="00946692"/>
    <w:rsid w:val="0094672C"/>
    <w:rsid w:val="00946B86"/>
    <w:rsid w:val="00947989"/>
    <w:rsid w:val="00947C3B"/>
    <w:rsid w:val="009500B3"/>
    <w:rsid w:val="009502D3"/>
    <w:rsid w:val="009504E5"/>
    <w:rsid w:val="009510F1"/>
    <w:rsid w:val="0095127A"/>
    <w:rsid w:val="00951336"/>
    <w:rsid w:val="009513AA"/>
    <w:rsid w:val="00951A7E"/>
    <w:rsid w:val="009528BE"/>
    <w:rsid w:val="00952AE3"/>
    <w:rsid w:val="00952B68"/>
    <w:rsid w:val="00952B7D"/>
    <w:rsid w:val="00953108"/>
    <w:rsid w:val="00953979"/>
    <w:rsid w:val="00954080"/>
    <w:rsid w:val="009540A8"/>
    <w:rsid w:val="00954190"/>
    <w:rsid w:val="009547C9"/>
    <w:rsid w:val="009547DD"/>
    <w:rsid w:val="009549EE"/>
    <w:rsid w:val="00954AD2"/>
    <w:rsid w:val="00954C44"/>
    <w:rsid w:val="00955421"/>
    <w:rsid w:val="00955707"/>
    <w:rsid w:val="00956076"/>
    <w:rsid w:val="00956138"/>
    <w:rsid w:val="0095698A"/>
    <w:rsid w:val="00957179"/>
    <w:rsid w:val="00957E00"/>
    <w:rsid w:val="00957E41"/>
    <w:rsid w:val="0096007C"/>
    <w:rsid w:val="0096068A"/>
    <w:rsid w:val="009607C5"/>
    <w:rsid w:val="009609C7"/>
    <w:rsid w:val="00960BA4"/>
    <w:rsid w:val="00960D87"/>
    <w:rsid w:val="00960EA1"/>
    <w:rsid w:val="00961469"/>
    <w:rsid w:val="0096148E"/>
    <w:rsid w:val="009614EF"/>
    <w:rsid w:val="00961557"/>
    <w:rsid w:val="009620D5"/>
    <w:rsid w:val="0096283B"/>
    <w:rsid w:val="00963200"/>
    <w:rsid w:val="0096347D"/>
    <w:rsid w:val="00963851"/>
    <w:rsid w:val="00963C4D"/>
    <w:rsid w:val="0096404B"/>
    <w:rsid w:val="00964DB8"/>
    <w:rsid w:val="00965989"/>
    <w:rsid w:val="00965B9F"/>
    <w:rsid w:val="00965CAD"/>
    <w:rsid w:val="00965E3F"/>
    <w:rsid w:val="00966846"/>
    <w:rsid w:val="00966E52"/>
    <w:rsid w:val="009677AB"/>
    <w:rsid w:val="009678B8"/>
    <w:rsid w:val="00967A3A"/>
    <w:rsid w:val="00967A4B"/>
    <w:rsid w:val="00967BCF"/>
    <w:rsid w:val="00967D1B"/>
    <w:rsid w:val="00967D22"/>
    <w:rsid w:val="00970032"/>
    <w:rsid w:val="009703A5"/>
    <w:rsid w:val="00970B52"/>
    <w:rsid w:val="00970BB7"/>
    <w:rsid w:val="00970DA1"/>
    <w:rsid w:val="0097124B"/>
    <w:rsid w:val="00971C65"/>
    <w:rsid w:val="0097214B"/>
    <w:rsid w:val="00972C7A"/>
    <w:rsid w:val="00972C98"/>
    <w:rsid w:val="00972D02"/>
    <w:rsid w:val="00972F9B"/>
    <w:rsid w:val="009732A6"/>
    <w:rsid w:val="00973413"/>
    <w:rsid w:val="009734F9"/>
    <w:rsid w:val="00973559"/>
    <w:rsid w:val="00973FBA"/>
    <w:rsid w:val="00974CBD"/>
    <w:rsid w:val="009758E7"/>
    <w:rsid w:val="00975E79"/>
    <w:rsid w:val="0097658C"/>
    <w:rsid w:val="009766D8"/>
    <w:rsid w:val="0097717B"/>
    <w:rsid w:val="009772EB"/>
    <w:rsid w:val="00977B45"/>
    <w:rsid w:val="00977E67"/>
    <w:rsid w:val="00977FE4"/>
    <w:rsid w:val="00980037"/>
    <w:rsid w:val="00980662"/>
    <w:rsid w:val="009808CC"/>
    <w:rsid w:val="00981B75"/>
    <w:rsid w:val="00982276"/>
    <w:rsid w:val="0098281C"/>
    <w:rsid w:val="00982CA8"/>
    <w:rsid w:val="00983BBD"/>
    <w:rsid w:val="009842F5"/>
    <w:rsid w:val="009850F7"/>
    <w:rsid w:val="00985268"/>
    <w:rsid w:val="009852AB"/>
    <w:rsid w:val="00985334"/>
    <w:rsid w:val="00985400"/>
    <w:rsid w:val="00985A16"/>
    <w:rsid w:val="00985AB9"/>
    <w:rsid w:val="00986123"/>
    <w:rsid w:val="00986739"/>
    <w:rsid w:val="00986889"/>
    <w:rsid w:val="0098695E"/>
    <w:rsid w:val="00987463"/>
    <w:rsid w:val="00987B79"/>
    <w:rsid w:val="00987BD4"/>
    <w:rsid w:val="00990397"/>
    <w:rsid w:val="009906BB"/>
    <w:rsid w:val="0099074F"/>
    <w:rsid w:val="009908CC"/>
    <w:rsid w:val="00990C73"/>
    <w:rsid w:val="00991238"/>
    <w:rsid w:val="00991CE8"/>
    <w:rsid w:val="00991D34"/>
    <w:rsid w:val="00991DD8"/>
    <w:rsid w:val="009921AD"/>
    <w:rsid w:val="0099261C"/>
    <w:rsid w:val="00992860"/>
    <w:rsid w:val="0099293A"/>
    <w:rsid w:val="00992ED3"/>
    <w:rsid w:val="00992F42"/>
    <w:rsid w:val="009932D2"/>
    <w:rsid w:val="0099364D"/>
    <w:rsid w:val="00993C7D"/>
    <w:rsid w:val="00993F56"/>
    <w:rsid w:val="009941A7"/>
    <w:rsid w:val="00994B4F"/>
    <w:rsid w:val="00994CB1"/>
    <w:rsid w:val="00994D79"/>
    <w:rsid w:val="00995967"/>
    <w:rsid w:val="00995A1E"/>
    <w:rsid w:val="00995F17"/>
    <w:rsid w:val="009962F1"/>
    <w:rsid w:val="0099643B"/>
    <w:rsid w:val="00996A64"/>
    <w:rsid w:val="00996E26"/>
    <w:rsid w:val="0099731E"/>
    <w:rsid w:val="0099737D"/>
    <w:rsid w:val="00997428"/>
    <w:rsid w:val="00997503"/>
    <w:rsid w:val="00997667"/>
    <w:rsid w:val="00997942"/>
    <w:rsid w:val="009A03A9"/>
    <w:rsid w:val="009A0647"/>
    <w:rsid w:val="009A1015"/>
    <w:rsid w:val="009A19E8"/>
    <w:rsid w:val="009A272A"/>
    <w:rsid w:val="009A3035"/>
    <w:rsid w:val="009A32E5"/>
    <w:rsid w:val="009A3732"/>
    <w:rsid w:val="009A38F7"/>
    <w:rsid w:val="009A3EF2"/>
    <w:rsid w:val="009A473E"/>
    <w:rsid w:val="009A4B8D"/>
    <w:rsid w:val="009A5105"/>
    <w:rsid w:val="009A59CD"/>
    <w:rsid w:val="009A69E0"/>
    <w:rsid w:val="009A7585"/>
    <w:rsid w:val="009B0F02"/>
    <w:rsid w:val="009B1012"/>
    <w:rsid w:val="009B1084"/>
    <w:rsid w:val="009B1123"/>
    <w:rsid w:val="009B1178"/>
    <w:rsid w:val="009B1B2F"/>
    <w:rsid w:val="009B2173"/>
    <w:rsid w:val="009B279B"/>
    <w:rsid w:val="009B2BA9"/>
    <w:rsid w:val="009B2C60"/>
    <w:rsid w:val="009B3473"/>
    <w:rsid w:val="009B3B04"/>
    <w:rsid w:val="009B3C97"/>
    <w:rsid w:val="009B3E0B"/>
    <w:rsid w:val="009B4393"/>
    <w:rsid w:val="009B449B"/>
    <w:rsid w:val="009B4916"/>
    <w:rsid w:val="009B50A2"/>
    <w:rsid w:val="009B59D0"/>
    <w:rsid w:val="009B5A06"/>
    <w:rsid w:val="009B63BA"/>
    <w:rsid w:val="009B65AD"/>
    <w:rsid w:val="009B6DE6"/>
    <w:rsid w:val="009B72A7"/>
    <w:rsid w:val="009B7575"/>
    <w:rsid w:val="009B7796"/>
    <w:rsid w:val="009B7E59"/>
    <w:rsid w:val="009C09F0"/>
    <w:rsid w:val="009C0A87"/>
    <w:rsid w:val="009C0D7D"/>
    <w:rsid w:val="009C1029"/>
    <w:rsid w:val="009C1090"/>
    <w:rsid w:val="009C110B"/>
    <w:rsid w:val="009C15E7"/>
    <w:rsid w:val="009C18C2"/>
    <w:rsid w:val="009C2379"/>
    <w:rsid w:val="009C266A"/>
    <w:rsid w:val="009C26AC"/>
    <w:rsid w:val="009C30CC"/>
    <w:rsid w:val="009C3BA3"/>
    <w:rsid w:val="009C3D2D"/>
    <w:rsid w:val="009C3E96"/>
    <w:rsid w:val="009C4406"/>
    <w:rsid w:val="009C464C"/>
    <w:rsid w:val="009C4681"/>
    <w:rsid w:val="009C4773"/>
    <w:rsid w:val="009C4F0B"/>
    <w:rsid w:val="009C4F4D"/>
    <w:rsid w:val="009C51E6"/>
    <w:rsid w:val="009C5606"/>
    <w:rsid w:val="009C572E"/>
    <w:rsid w:val="009C59CC"/>
    <w:rsid w:val="009C639F"/>
    <w:rsid w:val="009C68E9"/>
    <w:rsid w:val="009C7812"/>
    <w:rsid w:val="009C7958"/>
    <w:rsid w:val="009D02F4"/>
    <w:rsid w:val="009D0561"/>
    <w:rsid w:val="009D0756"/>
    <w:rsid w:val="009D0DDD"/>
    <w:rsid w:val="009D0FEE"/>
    <w:rsid w:val="009D1138"/>
    <w:rsid w:val="009D1B46"/>
    <w:rsid w:val="009D1DC5"/>
    <w:rsid w:val="009D2467"/>
    <w:rsid w:val="009D2A2F"/>
    <w:rsid w:val="009D2A85"/>
    <w:rsid w:val="009D2B2E"/>
    <w:rsid w:val="009D2D30"/>
    <w:rsid w:val="009D3183"/>
    <w:rsid w:val="009D31AB"/>
    <w:rsid w:val="009D350C"/>
    <w:rsid w:val="009D37DA"/>
    <w:rsid w:val="009D3CE4"/>
    <w:rsid w:val="009D3E4A"/>
    <w:rsid w:val="009D3F06"/>
    <w:rsid w:val="009D4122"/>
    <w:rsid w:val="009D43F6"/>
    <w:rsid w:val="009D4435"/>
    <w:rsid w:val="009D45A9"/>
    <w:rsid w:val="009D48B7"/>
    <w:rsid w:val="009D4ED5"/>
    <w:rsid w:val="009D5AD5"/>
    <w:rsid w:val="009D5BDA"/>
    <w:rsid w:val="009D5F0F"/>
    <w:rsid w:val="009D69FA"/>
    <w:rsid w:val="009D6B03"/>
    <w:rsid w:val="009D6F03"/>
    <w:rsid w:val="009D72D2"/>
    <w:rsid w:val="009D730F"/>
    <w:rsid w:val="009D7BC6"/>
    <w:rsid w:val="009E0724"/>
    <w:rsid w:val="009E1159"/>
    <w:rsid w:val="009E1234"/>
    <w:rsid w:val="009E1623"/>
    <w:rsid w:val="009E1669"/>
    <w:rsid w:val="009E171A"/>
    <w:rsid w:val="009E220B"/>
    <w:rsid w:val="009E2416"/>
    <w:rsid w:val="009E28BA"/>
    <w:rsid w:val="009E291F"/>
    <w:rsid w:val="009E2BD2"/>
    <w:rsid w:val="009E2EB5"/>
    <w:rsid w:val="009E3132"/>
    <w:rsid w:val="009E3466"/>
    <w:rsid w:val="009E41BF"/>
    <w:rsid w:val="009E434D"/>
    <w:rsid w:val="009E4790"/>
    <w:rsid w:val="009E47A5"/>
    <w:rsid w:val="009E4BC8"/>
    <w:rsid w:val="009E528B"/>
    <w:rsid w:val="009E53E2"/>
    <w:rsid w:val="009E5441"/>
    <w:rsid w:val="009E5A8B"/>
    <w:rsid w:val="009E5B3A"/>
    <w:rsid w:val="009E7193"/>
    <w:rsid w:val="009E7536"/>
    <w:rsid w:val="009E761A"/>
    <w:rsid w:val="009E7BE0"/>
    <w:rsid w:val="009F0818"/>
    <w:rsid w:val="009F0E12"/>
    <w:rsid w:val="009F100F"/>
    <w:rsid w:val="009F1105"/>
    <w:rsid w:val="009F1CE8"/>
    <w:rsid w:val="009F20A2"/>
    <w:rsid w:val="009F2413"/>
    <w:rsid w:val="009F2797"/>
    <w:rsid w:val="009F2BD7"/>
    <w:rsid w:val="009F2E41"/>
    <w:rsid w:val="009F2E88"/>
    <w:rsid w:val="009F2F67"/>
    <w:rsid w:val="009F3064"/>
    <w:rsid w:val="009F306C"/>
    <w:rsid w:val="009F334B"/>
    <w:rsid w:val="009F4089"/>
    <w:rsid w:val="009F44D0"/>
    <w:rsid w:val="009F4637"/>
    <w:rsid w:val="009F4F93"/>
    <w:rsid w:val="009F5124"/>
    <w:rsid w:val="009F5305"/>
    <w:rsid w:val="009F5A6F"/>
    <w:rsid w:val="009F600B"/>
    <w:rsid w:val="009F60B8"/>
    <w:rsid w:val="009F643A"/>
    <w:rsid w:val="009F66D9"/>
    <w:rsid w:val="009F6839"/>
    <w:rsid w:val="009F6BEF"/>
    <w:rsid w:val="009F6DA0"/>
    <w:rsid w:val="009F75A9"/>
    <w:rsid w:val="009F7BE4"/>
    <w:rsid w:val="009F7C3A"/>
    <w:rsid w:val="009F7EB6"/>
    <w:rsid w:val="00A00219"/>
    <w:rsid w:val="00A00404"/>
    <w:rsid w:val="00A00E39"/>
    <w:rsid w:val="00A010A2"/>
    <w:rsid w:val="00A01385"/>
    <w:rsid w:val="00A01542"/>
    <w:rsid w:val="00A01728"/>
    <w:rsid w:val="00A0177F"/>
    <w:rsid w:val="00A01D5F"/>
    <w:rsid w:val="00A021D4"/>
    <w:rsid w:val="00A024FD"/>
    <w:rsid w:val="00A02ECA"/>
    <w:rsid w:val="00A0441E"/>
    <w:rsid w:val="00A0457E"/>
    <w:rsid w:val="00A04E97"/>
    <w:rsid w:val="00A055CE"/>
    <w:rsid w:val="00A0577C"/>
    <w:rsid w:val="00A05C30"/>
    <w:rsid w:val="00A0603F"/>
    <w:rsid w:val="00A06339"/>
    <w:rsid w:val="00A06B21"/>
    <w:rsid w:val="00A06B9C"/>
    <w:rsid w:val="00A072E2"/>
    <w:rsid w:val="00A075B6"/>
    <w:rsid w:val="00A07CCB"/>
    <w:rsid w:val="00A07EE2"/>
    <w:rsid w:val="00A10964"/>
    <w:rsid w:val="00A10B31"/>
    <w:rsid w:val="00A10C24"/>
    <w:rsid w:val="00A11CF1"/>
    <w:rsid w:val="00A11F25"/>
    <w:rsid w:val="00A12682"/>
    <w:rsid w:val="00A12D77"/>
    <w:rsid w:val="00A12EBD"/>
    <w:rsid w:val="00A12EF9"/>
    <w:rsid w:val="00A13158"/>
    <w:rsid w:val="00A134B9"/>
    <w:rsid w:val="00A13819"/>
    <w:rsid w:val="00A139EE"/>
    <w:rsid w:val="00A147F2"/>
    <w:rsid w:val="00A14AD0"/>
    <w:rsid w:val="00A14CB2"/>
    <w:rsid w:val="00A14F0E"/>
    <w:rsid w:val="00A15EB3"/>
    <w:rsid w:val="00A1605A"/>
    <w:rsid w:val="00A166EB"/>
    <w:rsid w:val="00A16AC7"/>
    <w:rsid w:val="00A16E27"/>
    <w:rsid w:val="00A16E82"/>
    <w:rsid w:val="00A1784F"/>
    <w:rsid w:val="00A20433"/>
    <w:rsid w:val="00A20477"/>
    <w:rsid w:val="00A20796"/>
    <w:rsid w:val="00A20D24"/>
    <w:rsid w:val="00A2100A"/>
    <w:rsid w:val="00A21896"/>
    <w:rsid w:val="00A219BE"/>
    <w:rsid w:val="00A21F16"/>
    <w:rsid w:val="00A22EBD"/>
    <w:rsid w:val="00A23806"/>
    <w:rsid w:val="00A239D4"/>
    <w:rsid w:val="00A239E9"/>
    <w:rsid w:val="00A23AC6"/>
    <w:rsid w:val="00A23DE5"/>
    <w:rsid w:val="00A23FDA"/>
    <w:rsid w:val="00A24617"/>
    <w:rsid w:val="00A24940"/>
    <w:rsid w:val="00A25213"/>
    <w:rsid w:val="00A256F4"/>
    <w:rsid w:val="00A25BA4"/>
    <w:rsid w:val="00A25EA4"/>
    <w:rsid w:val="00A26A8B"/>
    <w:rsid w:val="00A26E3B"/>
    <w:rsid w:val="00A30AAB"/>
    <w:rsid w:val="00A31568"/>
    <w:rsid w:val="00A31DB8"/>
    <w:rsid w:val="00A32645"/>
    <w:rsid w:val="00A32F1E"/>
    <w:rsid w:val="00A33348"/>
    <w:rsid w:val="00A3360B"/>
    <w:rsid w:val="00A336CE"/>
    <w:rsid w:val="00A33885"/>
    <w:rsid w:val="00A33944"/>
    <w:rsid w:val="00A33DB0"/>
    <w:rsid w:val="00A33F37"/>
    <w:rsid w:val="00A345FD"/>
    <w:rsid w:val="00A34BFC"/>
    <w:rsid w:val="00A34F1D"/>
    <w:rsid w:val="00A35A5F"/>
    <w:rsid w:val="00A364DC"/>
    <w:rsid w:val="00A364EC"/>
    <w:rsid w:val="00A36747"/>
    <w:rsid w:val="00A36AB3"/>
    <w:rsid w:val="00A36D9D"/>
    <w:rsid w:val="00A3738C"/>
    <w:rsid w:val="00A37616"/>
    <w:rsid w:val="00A37B4B"/>
    <w:rsid w:val="00A4008E"/>
    <w:rsid w:val="00A40235"/>
    <w:rsid w:val="00A40401"/>
    <w:rsid w:val="00A4207F"/>
    <w:rsid w:val="00A42A72"/>
    <w:rsid w:val="00A42D28"/>
    <w:rsid w:val="00A42F7E"/>
    <w:rsid w:val="00A438AC"/>
    <w:rsid w:val="00A4390B"/>
    <w:rsid w:val="00A4391A"/>
    <w:rsid w:val="00A44624"/>
    <w:rsid w:val="00A44C64"/>
    <w:rsid w:val="00A4539E"/>
    <w:rsid w:val="00A4563A"/>
    <w:rsid w:val="00A458B4"/>
    <w:rsid w:val="00A45A57"/>
    <w:rsid w:val="00A469D6"/>
    <w:rsid w:val="00A46FB7"/>
    <w:rsid w:val="00A5003E"/>
    <w:rsid w:val="00A501B3"/>
    <w:rsid w:val="00A50235"/>
    <w:rsid w:val="00A504DA"/>
    <w:rsid w:val="00A508D8"/>
    <w:rsid w:val="00A50ABF"/>
    <w:rsid w:val="00A50F1E"/>
    <w:rsid w:val="00A514A5"/>
    <w:rsid w:val="00A515A9"/>
    <w:rsid w:val="00A518AE"/>
    <w:rsid w:val="00A51C0A"/>
    <w:rsid w:val="00A51DDD"/>
    <w:rsid w:val="00A5276D"/>
    <w:rsid w:val="00A5299D"/>
    <w:rsid w:val="00A529B1"/>
    <w:rsid w:val="00A52D9C"/>
    <w:rsid w:val="00A536DB"/>
    <w:rsid w:val="00A5470A"/>
    <w:rsid w:val="00A54B26"/>
    <w:rsid w:val="00A54B2D"/>
    <w:rsid w:val="00A54BAB"/>
    <w:rsid w:val="00A54DEA"/>
    <w:rsid w:val="00A54FE8"/>
    <w:rsid w:val="00A55301"/>
    <w:rsid w:val="00A5535E"/>
    <w:rsid w:val="00A556BE"/>
    <w:rsid w:val="00A5596E"/>
    <w:rsid w:val="00A566C7"/>
    <w:rsid w:val="00A56B5D"/>
    <w:rsid w:val="00A573D8"/>
    <w:rsid w:val="00A57B13"/>
    <w:rsid w:val="00A57F1A"/>
    <w:rsid w:val="00A57F1F"/>
    <w:rsid w:val="00A6005E"/>
    <w:rsid w:val="00A60FD8"/>
    <w:rsid w:val="00A61C91"/>
    <w:rsid w:val="00A61E87"/>
    <w:rsid w:val="00A61EA5"/>
    <w:rsid w:val="00A624FF"/>
    <w:rsid w:val="00A62914"/>
    <w:rsid w:val="00A62B8B"/>
    <w:rsid w:val="00A6309C"/>
    <w:rsid w:val="00A63190"/>
    <w:rsid w:val="00A631FA"/>
    <w:rsid w:val="00A63392"/>
    <w:rsid w:val="00A64434"/>
    <w:rsid w:val="00A65336"/>
    <w:rsid w:val="00A6654F"/>
    <w:rsid w:val="00A666F6"/>
    <w:rsid w:val="00A66822"/>
    <w:rsid w:val="00A677D9"/>
    <w:rsid w:val="00A67D61"/>
    <w:rsid w:val="00A702A6"/>
    <w:rsid w:val="00A71082"/>
    <w:rsid w:val="00A71626"/>
    <w:rsid w:val="00A71980"/>
    <w:rsid w:val="00A71C90"/>
    <w:rsid w:val="00A71E5D"/>
    <w:rsid w:val="00A723C2"/>
    <w:rsid w:val="00A723F2"/>
    <w:rsid w:val="00A72950"/>
    <w:rsid w:val="00A72B4E"/>
    <w:rsid w:val="00A7324F"/>
    <w:rsid w:val="00A73258"/>
    <w:rsid w:val="00A73FD9"/>
    <w:rsid w:val="00A7430A"/>
    <w:rsid w:val="00A74AE6"/>
    <w:rsid w:val="00A74B22"/>
    <w:rsid w:val="00A74FF9"/>
    <w:rsid w:val="00A7544E"/>
    <w:rsid w:val="00A7562B"/>
    <w:rsid w:val="00A7579F"/>
    <w:rsid w:val="00A757FD"/>
    <w:rsid w:val="00A75F9A"/>
    <w:rsid w:val="00A7629C"/>
    <w:rsid w:val="00A76E25"/>
    <w:rsid w:val="00A7722B"/>
    <w:rsid w:val="00A772F0"/>
    <w:rsid w:val="00A773E8"/>
    <w:rsid w:val="00A77769"/>
    <w:rsid w:val="00A77849"/>
    <w:rsid w:val="00A778B6"/>
    <w:rsid w:val="00A77D75"/>
    <w:rsid w:val="00A80044"/>
    <w:rsid w:val="00A803B7"/>
    <w:rsid w:val="00A80523"/>
    <w:rsid w:val="00A8076E"/>
    <w:rsid w:val="00A809FC"/>
    <w:rsid w:val="00A80E6B"/>
    <w:rsid w:val="00A80FA4"/>
    <w:rsid w:val="00A81179"/>
    <w:rsid w:val="00A8117E"/>
    <w:rsid w:val="00A81417"/>
    <w:rsid w:val="00A8178D"/>
    <w:rsid w:val="00A81B69"/>
    <w:rsid w:val="00A81BC2"/>
    <w:rsid w:val="00A81CAD"/>
    <w:rsid w:val="00A822DB"/>
    <w:rsid w:val="00A8398F"/>
    <w:rsid w:val="00A83F8C"/>
    <w:rsid w:val="00A83FA8"/>
    <w:rsid w:val="00A842A6"/>
    <w:rsid w:val="00A8451B"/>
    <w:rsid w:val="00A8462D"/>
    <w:rsid w:val="00A85729"/>
    <w:rsid w:val="00A85A22"/>
    <w:rsid w:val="00A85C4B"/>
    <w:rsid w:val="00A85F5E"/>
    <w:rsid w:val="00A8600A"/>
    <w:rsid w:val="00A8607F"/>
    <w:rsid w:val="00A86443"/>
    <w:rsid w:val="00A86DCE"/>
    <w:rsid w:val="00A86EAF"/>
    <w:rsid w:val="00A87602"/>
    <w:rsid w:val="00A877C0"/>
    <w:rsid w:val="00A87A96"/>
    <w:rsid w:val="00A87D00"/>
    <w:rsid w:val="00A90023"/>
    <w:rsid w:val="00A90346"/>
    <w:rsid w:val="00A90453"/>
    <w:rsid w:val="00A915E6"/>
    <w:rsid w:val="00A9216D"/>
    <w:rsid w:val="00A92556"/>
    <w:rsid w:val="00A92741"/>
    <w:rsid w:val="00A92D31"/>
    <w:rsid w:val="00A9304E"/>
    <w:rsid w:val="00A9343D"/>
    <w:rsid w:val="00A93454"/>
    <w:rsid w:val="00A94120"/>
    <w:rsid w:val="00A94254"/>
    <w:rsid w:val="00A94316"/>
    <w:rsid w:val="00A943A4"/>
    <w:rsid w:val="00A9444A"/>
    <w:rsid w:val="00A95073"/>
    <w:rsid w:val="00A9540A"/>
    <w:rsid w:val="00A95CE2"/>
    <w:rsid w:val="00A95E41"/>
    <w:rsid w:val="00A961B6"/>
    <w:rsid w:val="00A965AD"/>
    <w:rsid w:val="00A96B20"/>
    <w:rsid w:val="00A97D76"/>
    <w:rsid w:val="00AA0403"/>
    <w:rsid w:val="00AA0903"/>
    <w:rsid w:val="00AA0A48"/>
    <w:rsid w:val="00AA0DD4"/>
    <w:rsid w:val="00AA2496"/>
    <w:rsid w:val="00AA2C86"/>
    <w:rsid w:val="00AA33ED"/>
    <w:rsid w:val="00AA3663"/>
    <w:rsid w:val="00AA36D0"/>
    <w:rsid w:val="00AA3ACC"/>
    <w:rsid w:val="00AA3CF2"/>
    <w:rsid w:val="00AA43DC"/>
    <w:rsid w:val="00AA452C"/>
    <w:rsid w:val="00AA462B"/>
    <w:rsid w:val="00AA4AAD"/>
    <w:rsid w:val="00AA4E87"/>
    <w:rsid w:val="00AA5030"/>
    <w:rsid w:val="00AA52C3"/>
    <w:rsid w:val="00AA5A24"/>
    <w:rsid w:val="00AA61F1"/>
    <w:rsid w:val="00AA6333"/>
    <w:rsid w:val="00AA6669"/>
    <w:rsid w:val="00AA6B7F"/>
    <w:rsid w:val="00AA6E7F"/>
    <w:rsid w:val="00AA7290"/>
    <w:rsid w:val="00AA7601"/>
    <w:rsid w:val="00AB0249"/>
    <w:rsid w:val="00AB087A"/>
    <w:rsid w:val="00AB0AD7"/>
    <w:rsid w:val="00AB104B"/>
    <w:rsid w:val="00AB1109"/>
    <w:rsid w:val="00AB13F0"/>
    <w:rsid w:val="00AB1C83"/>
    <w:rsid w:val="00AB1CA4"/>
    <w:rsid w:val="00AB1ED6"/>
    <w:rsid w:val="00AB210D"/>
    <w:rsid w:val="00AB2445"/>
    <w:rsid w:val="00AB26B2"/>
    <w:rsid w:val="00AB2B91"/>
    <w:rsid w:val="00AB2DD2"/>
    <w:rsid w:val="00AB31EF"/>
    <w:rsid w:val="00AB3C5B"/>
    <w:rsid w:val="00AB4204"/>
    <w:rsid w:val="00AB5528"/>
    <w:rsid w:val="00AB56AF"/>
    <w:rsid w:val="00AB5DAE"/>
    <w:rsid w:val="00AB5EBB"/>
    <w:rsid w:val="00AB6E2D"/>
    <w:rsid w:val="00AB7022"/>
    <w:rsid w:val="00AB71AF"/>
    <w:rsid w:val="00AB7E94"/>
    <w:rsid w:val="00AC009D"/>
    <w:rsid w:val="00AC020B"/>
    <w:rsid w:val="00AC0FBA"/>
    <w:rsid w:val="00AC13B6"/>
    <w:rsid w:val="00AC1777"/>
    <w:rsid w:val="00AC17FF"/>
    <w:rsid w:val="00AC2243"/>
    <w:rsid w:val="00AC2F96"/>
    <w:rsid w:val="00AC3147"/>
    <w:rsid w:val="00AC33BD"/>
    <w:rsid w:val="00AC3454"/>
    <w:rsid w:val="00AC3745"/>
    <w:rsid w:val="00AC3F3B"/>
    <w:rsid w:val="00AC4332"/>
    <w:rsid w:val="00AC46CA"/>
    <w:rsid w:val="00AC47D3"/>
    <w:rsid w:val="00AC4B2A"/>
    <w:rsid w:val="00AC4BD3"/>
    <w:rsid w:val="00AC5004"/>
    <w:rsid w:val="00AC51C9"/>
    <w:rsid w:val="00AC5275"/>
    <w:rsid w:val="00AC5502"/>
    <w:rsid w:val="00AC555D"/>
    <w:rsid w:val="00AC58A7"/>
    <w:rsid w:val="00AC58B3"/>
    <w:rsid w:val="00AC58CC"/>
    <w:rsid w:val="00AC5C57"/>
    <w:rsid w:val="00AC5DCE"/>
    <w:rsid w:val="00AC6DDE"/>
    <w:rsid w:val="00AC6F60"/>
    <w:rsid w:val="00AC7178"/>
    <w:rsid w:val="00AD0B09"/>
    <w:rsid w:val="00AD0C6F"/>
    <w:rsid w:val="00AD11E4"/>
    <w:rsid w:val="00AD12FA"/>
    <w:rsid w:val="00AD1495"/>
    <w:rsid w:val="00AD2733"/>
    <w:rsid w:val="00AD2981"/>
    <w:rsid w:val="00AD2D2D"/>
    <w:rsid w:val="00AD3539"/>
    <w:rsid w:val="00AD3C1E"/>
    <w:rsid w:val="00AD4248"/>
    <w:rsid w:val="00AD45B8"/>
    <w:rsid w:val="00AD45C4"/>
    <w:rsid w:val="00AD46A0"/>
    <w:rsid w:val="00AD52EB"/>
    <w:rsid w:val="00AD631C"/>
    <w:rsid w:val="00AD6743"/>
    <w:rsid w:val="00AD6761"/>
    <w:rsid w:val="00AD6AF4"/>
    <w:rsid w:val="00AD7084"/>
    <w:rsid w:val="00AD7422"/>
    <w:rsid w:val="00AD76A5"/>
    <w:rsid w:val="00AD780A"/>
    <w:rsid w:val="00AD7AD0"/>
    <w:rsid w:val="00AD7B80"/>
    <w:rsid w:val="00AD7CFE"/>
    <w:rsid w:val="00AD7E91"/>
    <w:rsid w:val="00AE0A63"/>
    <w:rsid w:val="00AE0BCA"/>
    <w:rsid w:val="00AE0E92"/>
    <w:rsid w:val="00AE1886"/>
    <w:rsid w:val="00AE1DF1"/>
    <w:rsid w:val="00AE1EEB"/>
    <w:rsid w:val="00AE23E2"/>
    <w:rsid w:val="00AE288C"/>
    <w:rsid w:val="00AE39FC"/>
    <w:rsid w:val="00AE3A06"/>
    <w:rsid w:val="00AE3BB5"/>
    <w:rsid w:val="00AE3D5A"/>
    <w:rsid w:val="00AE41B5"/>
    <w:rsid w:val="00AE44C7"/>
    <w:rsid w:val="00AE49D3"/>
    <w:rsid w:val="00AE4F52"/>
    <w:rsid w:val="00AE5203"/>
    <w:rsid w:val="00AE5627"/>
    <w:rsid w:val="00AE5B26"/>
    <w:rsid w:val="00AE609C"/>
    <w:rsid w:val="00AE626C"/>
    <w:rsid w:val="00AE6390"/>
    <w:rsid w:val="00AE6398"/>
    <w:rsid w:val="00AE6877"/>
    <w:rsid w:val="00AE7242"/>
    <w:rsid w:val="00AE7606"/>
    <w:rsid w:val="00AE7EC1"/>
    <w:rsid w:val="00AF0006"/>
    <w:rsid w:val="00AF04D0"/>
    <w:rsid w:val="00AF088C"/>
    <w:rsid w:val="00AF0A2C"/>
    <w:rsid w:val="00AF12F1"/>
    <w:rsid w:val="00AF16C6"/>
    <w:rsid w:val="00AF2759"/>
    <w:rsid w:val="00AF2ADF"/>
    <w:rsid w:val="00AF2B06"/>
    <w:rsid w:val="00AF2D84"/>
    <w:rsid w:val="00AF308A"/>
    <w:rsid w:val="00AF33C2"/>
    <w:rsid w:val="00AF3832"/>
    <w:rsid w:val="00AF3B39"/>
    <w:rsid w:val="00AF4456"/>
    <w:rsid w:val="00AF4A60"/>
    <w:rsid w:val="00AF4D28"/>
    <w:rsid w:val="00AF502B"/>
    <w:rsid w:val="00AF5A7A"/>
    <w:rsid w:val="00AF5AC8"/>
    <w:rsid w:val="00AF5D95"/>
    <w:rsid w:val="00AF61F5"/>
    <w:rsid w:val="00AF6292"/>
    <w:rsid w:val="00AF6330"/>
    <w:rsid w:val="00AF6412"/>
    <w:rsid w:val="00AF7002"/>
    <w:rsid w:val="00AF7BE4"/>
    <w:rsid w:val="00B009A8"/>
    <w:rsid w:val="00B0271C"/>
    <w:rsid w:val="00B028F2"/>
    <w:rsid w:val="00B02CE0"/>
    <w:rsid w:val="00B02D7F"/>
    <w:rsid w:val="00B02F86"/>
    <w:rsid w:val="00B03146"/>
    <w:rsid w:val="00B03358"/>
    <w:rsid w:val="00B033AC"/>
    <w:rsid w:val="00B03D11"/>
    <w:rsid w:val="00B03DAF"/>
    <w:rsid w:val="00B03EB4"/>
    <w:rsid w:val="00B03FBF"/>
    <w:rsid w:val="00B04264"/>
    <w:rsid w:val="00B043FB"/>
    <w:rsid w:val="00B04A82"/>
    <w:rsid w:val="00B0505D"/>
    <w:rsid w:val="00B050CD"/>
    <w:rsid w:val="00B05277"/>
    <w:rsid w:val="00B053B6"/>
    <w:rsid w:val="00B05719"/>
    <w:rsid w:val="00B058DD"/>
    <w:rsid w:val="00B05ABA"/>
    <w:rsid w:val="00B060A9"/>
    <w:rsid w:val="00B06B20"/>
    <w:rsid w:val="00B07B2F"/>
    <w:rsid w:val="00B10999"/>
    <w:rsid w:val="00B10D8B"/>
    <w:rsid w:val="00B10EE6"/>
    <w:rsid w:val="00B11327"/>
    <w:rsid w:val="00B11FAB"/>
    <w:rsid w:val="00B12464"/>
    <w:rsid w:val="00B124C4"/>
    <w:rsid w:val="00B1271E"/>
    <w:rsid w:val="00B12DBA"/>
    <w:rsid w:val="00B12E52"/>
    <w:rsid w:val="00B12E8C"/>
    <w:rsid w:val="00B13001"/>
    <w:rsid w:val="00B133BE"/>
    <w:rsid w:val="00B13605"/>
    <w:rsid w:val="00B13D34"/>
    <w:rsid w:val="00B14176"/>
    <w:rsid w:val="00B14645"/>
    <w:rsid w:val="00B14D22"/>
    <w:rsid w:val="00B1522E"/>
    <w:rsid w:val="00B15CB5"/>
    <w:rsid w:val="00B162FD"/>
    <w:rsid w:val="00B16346"/>
    <w:rsid w:val="00B169D0"/>
    <w:rsid w:val="00B17026"/>
    <w:rsid w:val="00B1712E"/>
    <w:rsid w:val="00B202C4"/>
    <w:rsid w:val="00B20FD0"/>
    <w:rsid w:val="00B21ACF"/>
    <w:rsid w:val="00B22007"/>
    <w:rsid w:val="00B22458"/>
    <w:rsid w:val="00B2253E"/>
    <w:rsid w:val="00B22B1B"/>
    <w:rsid w:val="00B22CF8"/>
    <w:rsid w:val="00B2340F"/>
    <w:rsid w:val="00B2342C"/>
    <w:rsid w:val="00B239CA"/>
    <w:rsid w:val="00B2468D"/>
    <w:rsid w:val="00B24DDA"/>
    <w:rsid w:val="00B25592"/>
    <w:rsid w:val="00B25721"/>
    <w:rsid w:val="00B25876"/>
    <w:rsid w:val="00B26C90"/>
    <w:rsid w:val="00B26F44"/>
    <w:rsid w:val="00B26FFD"/>
    <w:rsid w:val="00B27609"/>
    <w:rsid w:val="00B27EED"/>
    <w:rsid w:val="00B31232"/>
    <w:rsid w:val="00B326FE"/>
    <w:rsid w:val="00B32BAC"/>
    <w:rsid w:val="00B32BC2"/>
    <w:rsid w:val="00B32C84"/>
    <w:rsid w:val="00B3338A"/>
    <w:rsid w:val="00B33BB3"/>
    <w:rsid w:val="00B344AF"/>
    <w:rsid w:val="00B3458E"/>
    <w:rsid w:val="00B34660"/>
    <w:rsid w:val="00B347D8"/>
    <w:rsid w:val="00B34C5C"/>
    <w:rsid w:val="00B35561"/>
    <w:rsid w:val="00B359BA"/>
    <w:rsid w:val="00B359F4"/>
    <w:rsid w:val="00B35C44"/>
    <w:rsid w:val="00B361D9"/>
    <w:rsid w:val="00B367E2"/>
    <w:rsid w:val="00B3699C"/>
    <w:rsid w:val="00B36F5A"/>
    <w:rsid w:val="00B37545"/>
    <w:rsid w:val="00B4019A"/>
    <w:rsid w:val="00B401B0"/>
    <w:rsid w:val="00B403B2"/>
    <w:rsid w:val="00B41991"/>
    <w:rsid w:val="00B41F00"/>
    <w:rsid w:val="00B42337"/>
    <w:rsid w:val="00B425EC"/>
    <w:rsid w:val="00B42761"/>
    <w:rsid w:val="00B42852"/>
    <w:rsid w:val="00B429F4"/>
    <w:rsid w:val="00B42C8C"/>
    <w:rsid w:val="00B42CC9"/>
    <w:rsid w:val="00B433FB"/>
    <w:rsid w:val="00B441C3"/>
    <w:rsid w:val="00B4426F"/>
    <w:rsid w:val="00B443F3"/>
    <w:rsid w:val="00B44904"/>
    <w:rsid w:val="00B449EF"/>
    <w:rsid w:val="00B44C06"/>
    <w:rsid w:val="00B44FDC"/>
    <w:rsid w:val="00B454AA"/>
    <w:rsid w:val="00B45BF5"/>
    <w:rsid w:val="00B45EE5"/>
    <w:rsid w:val="00B46569"/>
    <w:rsid w:val="00B46682"/>
    <w:rsid w:val="00B46A7D"/>
    <w:rsid w:val="00B47000"/>
    <w:rsid w:val="00B473A6"/>
    <w:rsid w:val="00B473B6"/>
    <w:rsid w:val="00B476C2"/>
    <w:rsid w:val="00B47A0E"/>
    <w:rsid w:val="00B500BB"/>
    <w:rsid w:val="00B505CC"/>
    <w:rsid w:val="00B50D04"/>
    <w:rsid w:val="00B50F1E"/>
    <w:rsid w:val="00B5153E"/>
    <w:rsid w:val="00B515A0"/>
    <w:rsid w:val="00B515F9"/>
    <w:rsid w:val="00B51F40"/>
    <w:rsid w:val="00B522AF"/>
    <w:rsid w:val="00B53276"/>
    <w:rsid w:val="00B53E23"/>
    <w:rsid w:val="00B53F5A"/>
    <w:rsid w:val="00B54151"/>
    <w:rsid w:val="00B54603"/>
    <w:rsid w:val="00B54EB5"/>
    <w:rsid w:val="00B54F29"/>
    <w:rsid w:val="00B551CA"/>
    <w:rsid w:val="00B55E19"/>
    <w:rsid w:val="00B55EAA"/>
    <w:rsid w:val="00B56485"/>
    <w:rsid w:val="00B5655F"/>
    <w:rsid w:val="00B57979"/>
    <w:rsid w:val="00B57B78"/>
    <w:rsid w:val="00B57C1C"/>
    <w:rsid w:val="00B57C2F"/>
    <w:rsid w:val="00B57C89"/>
    <w:rsid w:val="00B57D99"/>
    <w:rsid w:val="00B57E8F"/>
    <w:rsid w:val="00B6012D"/>
    <w:rsid w:val="00B60810"/>
    <w:rsid w:val="00B60966"/>
    <w:rsid w:val="00B61137"/>
    <w:rsid w:val="00B6116E"/>
    <w:rsid w:val="00B61C78"/>
    <w:rsid w:val="00B6273A"/>
    <w:rsid w:val="00B63557"/>
    <w:rsid w:val="00B6362D"/>
    <w:rsid w:val="00B63C33"/>
    <w:rsid w:val="00B641AF"/>
    <w:rsid w:val="00B64721"/>
    <w:rsid w:val="00B6483E"/>
    <w:rsid w:val="00B64B7E"/>
    <w:rsid w:val="00B65068"/>
    <w:rsid w:val="00B65B01"/>
    <w:rsid w:val="00B65BA4"/>
    <w:rsid w:val="00B664D2"/>
    <w:rsid w:val="00B6661C"/>
    <w:rsid w:val="00B666FC"/>
    <w:rsid w:val="00B66758"/>
    <w:rsid w:val="00B66C55"/>
    <w:rsid w:val="00B66EE4"/>
    <w:rsid w:val="00B66F53"/>
    <w:rsid w:val="00B67646"/>
    <w:rsid w:val="00B67C31"/>
    <w:rsid w:val="00B67E1A"/>
    <w:rsid w:val="00B704D4"/>
    <w:rsid w:val="00B70B0D"/>
    <w:rsid w:val="00B71F8A"/>
    <w:rsid w:val="00B720CE"/>
    <w:rsid w:val="00B72FA9"/>
    <w:rsid w:val="00B7330B"/>
    <w:rsid w:val="00B735AF"/>
    <w:rsid w:val="00B73A98"/>
    <w:rsid w:val="00B73BEB"/>
    <w:rsid w:val="00B740E7"/>
    <w:rsid w:val="00B7423B"/>
    <w:rsid w:val="00B743BB"/>
    <w:rsid w:val="00B74A23"/>
    <w:rsid w:val="00B74D01"/>
    <w:rsid w:val="00B75403"/>
    <w:rsid w:val="00B756DB"/>
    <w:rsid w:val="00B757BB"/>
    <w:rsid w:val="00B75C3A"/>
    <w:rsid w:val="00B76661"/>
    <w:rsid w:val="00B771E4"/>
    <w:rsid w:val="00B77847"/>
    <w:rsid w:val="00B80204"/>
    <w:rsid w:val="00B80620"/>
    <w:rsid w:val="00B80E41"/>
    <w:rsid w:val="00B8150D"/>
    <w:rsid w:val="00B81EF6"/>
    <w:rsid w:val="00B8212D"/>
    <w:rsid w:val="00B82704"/>
    <w:rsid w:val="00B82B36"/>
    <w:rsid w:val="00B82BE0"/>
    <w:rsid w:val="00B82E22"/>
    <w:rsid w:val="00B8362C"/>
    <w:rsid w:val="00B8392B"/>
    <w:rsid w:val="00B83A84"/>
    <w:rsid w:val="00B83E52"/>
    <w:rsid w:val="00B8475D"/>
    <w:rsid w:val="00B8579A"/>
    <w:rsid w:val="00B86629"/>
    <w:rsid w:val="00B86DD7"/>
    <w:rsid w:val="00B87215"/>
    <w:rsid w:val="00B87448"/>
    <w:rsid w:val="00B87B02"/>
    <w:rsid w:val="00B90FE0"/>
    <w:rsid w:val="00B917C6"/>
    <w:rsid w:val="00B91ABC"/>
    <w:rsid w:val="00B92200"/>
    <w:rsid w:val="00B9220F"/>
    <w:rsid w:val="00B9227C"/>
    <w:rsid w:val="00B922E1"/>
    <w:rsid w:val="00B924A3"/>
    <w:rsid w:val="00B92701"/>
    <w:rsid w:val="00B9335A"/>
    <w:rsid w:val="00B9360A"/>
    <w:rsid w:val="00B93936"/>
    <w:rsid w:val="00B93B3F"/>
    <w:rsid w:val="00B94283"/>
    <w:rsid w:val="00B94A9C"/>
    <w:rsid w:val="00B95E06"/>
    <w:rsid w:val="00B9656A"/>
    <w:rsid w:val="00B96CC2"/>
    <w:rsid w:val="00B9726C"/>
    <w:rsid w:val="00B97A1B"/>
    <w:rsid w:val="00B97A69"/>
    <w:rsid w:val="00BA031A"/>
    <w:rsid w:val="00BA05F3"/>
    <w:rsid w:val="00BA0FCF"/>
    <w:rsid w:val="00BA0FEB"/>
    <w:rsid w:val="00BA10A3"/>
    <w:rsid w:val="00BA12A1"/>
    <w:rsid w:val="00BA2048"/>
    <w:rsid w:val="00BA240A"/>
    <w:rsid w:val="00BA24EA"/>
    <w:rsid w:val="00BA29F8"/>
    <w:rsid w:val="00BA2AB7"/>
    <w:rsid w:val="00BA398F"/>
    <w:rsid w:val="00BA3B79"/>
    <w:rsid w:val="00BA40A3"/>
    <w:rsid w:val="00BA4892"/>
    <w:rsid w:val="00BA4CD1"/>
    <w:rsid w:val="00BA4D30"/>
    <w:rsid w:val="00BA4FC0"/>
    <w:rsid w:val="00BA511C"/>
    <w:rsid w:val="00BA5173"/>
    <w:rsid w:val="00BA5383"/>
    <w:rsid w:val="00BA57A6"/>
    <w:rsid w:val="00BA5855"/>
    <w:rsid w:val="00BA6067"/>
    <w:rsid w:val="00BA61DC"/>
    <w:rsid w:val="00BA6B19"/>
    <w:rsid w:val="00BA71DA"/>
    <w:rsid w:val="00BA739E"/>
    <w:rsid w:val="00BA7497"/>
    <w:rsid w:val="00BA765C"/>
    <w:rsid w:val="00BA7B15"/>
    <w:rsid w:val="00BB0795"/>
    <w:rsid w:val="00BB0931"/>
    <w:rsid w:val="00BB0B09"/>
    <w:rsid w:val="00BB141F"/>
    <w:rsid w:val="00BB1746"/>
    <w:rsid w:val="00BB1813"/>
    <w:rsid w:val="00BB192F"/>
    <w:rsid w:val="00BB2235"/>
    <w:rsid w:val="00BB29E1"/>
    <w:rsid w:val="00BB2AF0"/>
    <w:rsid w:val="00BB3008"/>
    <w:rsid w:val="00BB3370"/>
    <w:rsid w:val="00BB3A63"/>
    <w:rsid w:val="00BB3B82"/>
    <w:rsid w:val="00BB3DF4"/>
    <w:rsid w:val="00BB3F95"/>
    <w:rsid w:val="00BB414C"/>
    <w:rsid w:val="00BB48DA"/>
    <w:rsid w:val="00BB4BD3"/>
    <w:rsid w:val="00BB537C"/>
    <w:rsid w:val="00BB539A"/>
    <w:rsid w:val="00BB5954"/>
    <w:rsid w:val="00BB5B65"/>
    <w:rsid w:val="00BB5CAC"/>
    <w:rsid w:val="00BB5D1A"/>
    <w:rsid w:val="00BB61EB"/>
    <w:rsid w:val="00BB6B0C"/>
    <w:rsid w:val="00BB731C"/>
    <w:rsid w:val="00BB7436"/>
    <w:rsid w:val="00BB748E"/>
    <w:rsid w:val="00BB774F"/>
    <w:rsid w:val="00BB7E99"/>
    <w:rsid w:val="00BC0004"/>
    <w:rsid w:val="00BC024D"/>
    <w:rsid w:val="00BC0378"/>
    <w:rsid w:val="00BC03BD"/>
    <w:rsid w:val="00BC0460"/>
    <w:rsid w:val="00BC09CC"/>
    <w:rsid w:val="00BC0D36"/>
    <w:rsid w:val="00BC0D54"/>
    <w:rsid w:val="00BC0DD8"/>
    <w:rsid w:val="00BC0E87"/>
    <w:rsid w:val="00BC127B"/>
    <w:rsid w:val="00BC13FC"/>
    <w:rsid w:val="00BC248B"/>
    <w:rsid w:val="00BC24B2"/>
    <w:rsid w:val="00BC270F"/>
    <w:rsid w:val="00BC2C21"/>
    <w:rsid w:val="00BC3275"/>
    <w:rsid w:val="00BC4018"/>
    <w:rsid w:val="00BC4515"/>
    <w:rsid w:val="00BC49EC"/>
    <w:rsid w:val="00BC4D6C"/>
    <w:rsid w:val="00BC51BF"/>
    <w:rsid w:val="00BC529E"/>
    <w:rsid w:val="00BC66B1"/>
    <w:rsid w:val="00BC6AC9"/>
    <w:rsid w:val="00BC6C78"/>
    <w:rsid w:val="00BC703D"/>
    <w:rsid w:val="00BC718A"/>
    <w:rsid w:val="00BC7601"/>
    <w:rsid w:val="00BC78D0"/>
    <w:rsid w:val="00BC7A8D"/>
    <w:rsid w:val="00BC7F36"/>
    <w:rsid w:val="00BD02F0"/>
    <w:rsid w:val="00BD05FD"/>
    <w:rsid w:val="00BD1929"/>
    <w:rsid w:val="00BD197D"/>
    <w:rsid w:val="00BD1A9A"/>
    <w:rsid w:val="00BD1CE2"/>
    <w:rsid w:val="00BD1FA4"/>
    <w:rsid w:val="00BD232F"/>
    <w:rsid w:val="00BD262D"/>
    <w:rsid w:val="00BD3539"/>
    <w:rsid w:val="00BD3615"/>
    <w:rsid w:val="00BD39EF"/>
    <w:rsid w:val="00BD4A59"/>
    <w:rsid w:val="00BD4D04"/>
    <w:rsid w:val="00BD587F"/>
    <w:rsid w:val="00BD59C4"/>
    <w:rsid w:val="00BD5F5A"/>
    <w:rsid w:val="00BD6B8F"/>
    <w:rsid w:val="00BD7290"/>
    <w:rsid w:val="00BD7CCB"/>
    <w:rsid w:val="00BE02D5"/>
    <w:rsid w:val="00BE056B"/>
    <w:rsid w:val="00BE079F"/>
    <w:rsid w:val="00BE0A9B"/>
    <w:rsid w:val="00BE0B39"/>
    <w:rsid w:val="00BE1782"/>
    <w:rsid w:val="00BE1F09"/>
    <w:rsid w:val="00BE2926"/>
    <w:rsid w:val="00BE2F8C"/>
    <w:rsid w:val="00BE32A1"/>
    <w:rsid w:val="00BE363B"/>
    <w:rsid w:val="00BE38B5"/>
    <w:rsid w:val="00BE3D91"/>
    <w:rsid w:val="00BE4059"/>
    <w:rsid w:val="00BE4151"/>
    <w:rsid w:val="00BE435F"/>
    <w:rsid w:val="00BE44B6"/>
    <w:rsid w:val="00BE4653"/>
    <w:rsid w:val="00BE4E49"/>
    <w:rsid w:val="00BE4FFB"/>
    <w:rsid w:val="00BE5933"/>
    <w:rsid w:val="00BE59F1"/>
    <w:rsid w:val="00BE5B9B"/>
    <w:rsid w:val="00BE60BA"/>
    <w:rsid w:val="00BE6CBC"/>
    <w:rsid w:val="00BE6DFA"/>
    <w:rsid w:val="00BE78DE"/>
    <w:rsid w:val="00BE7A42"/>
    <w:rsid w:val="00BE7C90"/>
    <w:rsid w:val="00BF0BA4"/>
    <w:rsid w:val="00BF1080"/>
    <w:rsid w:val="00BF15AC"/>
    <w:rsid w:val="00BF178C"/>
    <w:rsid w:val="00BF2A31"/>
    <w:rsid w:val="00BF2DB7"/>
    <w:rsid w:val="00BF349E"/>
    <w:rsid w:val="00BF3E60"/>
    <w:rsid w:val="00BF408B"/>
    <w:rsid w:val="00BF486C"/>
    <w:rsid w:val="00BF49DC"/>
    <w:rsid w:val="00BF4ED8"/>
    <w:rsid w:val="00BF5AEC"/>
    <w:rsid w:val="00BF60B8"/>
    <w:rsid w:val="00BF61B2"/>
    <w:rsid w:val="00BF6E43"/>
    <w:rsid w:val="00BF70B1"/>
    <w:rsid w:val="00BF7257"/>
    <w:rsid w:val="00BF76A4"/>
    <w:rsid w:val="00C00B93"/>
    <w:rsid w:val="00C00D08"/>
    <w:rsid w:val="00C01397"/>
    <w:rsid w:val="00C0160C"/>
    <w:rsid w:val="00C0168A"/>
    <w:rsid w:val="00C01922"/>
    <w:rsid w:val="00C019DA"/>
    <w:rsid w:val="00C01E7F"/>
    <w:rsid w:val="00C02A90"/>
    <w:rsid w:val="00C02ACA"/>
    <w:rsid w:val="00C02D60"/>
    <w:rsid w:val="00C02E35"/>
    <w:rsid w:val="00C0316D"/>
    <w:rsid w:val="00C035ED"/>
    <w:rsid w:val="00C0412B"/>
    <w:rsid w:val="00C0439A"/>
    <w:rsid w:val="00C04495"/>
    <w:rsid w:val="00C049BF"/>
    <w:rsid w:val="00C04E4F"/>
    <w:rsid w:val="00C04F80"/>
    <w:rsid w:val="00C04FEF"/>
    <w:rsid w:val="00C058B5"/>
    <w:rsid w:val="00C05CED"/>
    <w:rsid w:val="00C06242"/>
    <w:rsid w:val="00C064FF"/>
    <w:rsid w:val="00C06D40"/>
    <w:rsid w:val="00C06EAD"/>
    <w:rsid w:val="00C06F67"/>
    <w:rsid w:val="00C0747D"/>
    <w:rsid w:val="00C07A40"/>
    <w:rsid w:val="00C10F39"/>
    <w:rsid w:val="00C1155D"/>
    <w:rsid w:val="00C12220"/>
    <w:rsid w:val="00C12429"/>
    <w:rsid w:val="00C139AD"/>
    <w:rsid w:val="00C144A1"/>
    <w:rsid w:val="00C14887"/>
    <w:rsid w:val="00C149C0"/>
    <w:rsid w:val="00C14B0B"/>
    <w:rsid w:val="00C14DB8"/>
    <w:rsid w:val="00C14EB3"/>
    <w:rsid w:val="00C14EBD"/>
    <w:rsid w:val="00C155E7"/>
    <w:rsid w:val="00C1563B"/>
    <w:rsid w:val="00C15740"/>
    <w:rsid w:val="00C15ED1"/>
    <w:rsid w:val="00C1619F"/>
    <w:rsid w:val="00C1640D"/>
    <w:rsid w:val="00C166A4"/>
    <w:rsid w:val="00C169BC"/>
    <w:rsid w:val="00C169CE"/>
    <w:rsid w:val="00C16F8B"/>
    <w:rsid w:val="00C172C2"/>
    <w:rsid w:val="00C174AF"/>
    <w:rsid w:val="00C202FA"/>
    <w:rsid w:val="00C20312"/>
    <w:rsid w:val="00C208A8"/>
    <w:rsid w:val="00C20B7B"/>
    <w:rsid w:val="00C20F55"/>
    <w:rsid w:val="00C21969"/>
    <w:rsid w:val="00C2197B"/>
    <w:rsid w:val="00C21AD3"/>
    <w:rsid w:val="00C21E67"/>
    <w:rsid w:val="00C21F15"/>
    <w:rsid w:val="00C22418"/>
    <w:rsid w:val="00C22453"/>
    <w:rsid w:val="00C22604"/>
    <w:rsid w:val="00C2278E"/>
    <w:rsid w:val="00C227A8"/>
    <w:rsid w:val="00C22D62"/>
    <w:rsid w:val="00C232FA"/>
    <w:rsid w:val="00C2331E"/>
    <w:rsid w:val="00C23439"/>
    <w:rsid w:val="00C239C8"/>
    <w:rsid w:val="00C23B4B"/>
    <w:rsid w:val="00C24503"/>
    <w:rsid w:val="00C2460E"/>
    <w:rsid w:val="00C24923"/>
    <w:rsid w:val="00C2496A"/>
    <w:rsid w:val="00C249AC"/>
    <w:rsid w:val="00C24A0C"/>
    <w:rsid w:val="00C24AC5"/>
    <w:rsid w:val="00C24DDB"/>
    <w:rsid w:val="00C2541F"/>
    <w:rsid w:val="00C25BBC"/>
    <w:rsid w:val="00C25FFC"/>
    <w:rsid w:val="00C2617A"/>
    <w:rsid w:val="00C2641C"/>
    <w:rsid w:val="00C267C2"/>
    <w:rsid w:val="00C26888"/>
    <w:rsid w:val="00C2688E"/>
    <w:rsid w:val="00C26A7C"/>
    <w:rsid w:val="00C26B12"/>
    <w:rsid w:val="00C27185"/>
    <w:rsid w:val="00C2724E"/>
    <w:rsid w:val="00C27297"/>
    <w:rsid w:val="00C27BDD"/>
    <w:rsid w:val="00C27C6E"/>
    <w:rsid w:val="00C30363"/>
    <w:rsid w:val="00C3038F"/>
    <w:rsid w:val="00C30ABE"/>
    <w:rsid w:val="00C30C28"/>
    <w:rsid w:val="00C30E75"/>
    <w:rsid w:val="00C310E8"/>
    <w:rsid w:val="00C317FC"/>
    <w:rsid w:val="00C32947"/>
    <w:rsid w:val="00C32CCD"/>
    <w:rsid w:val="00C32FC2"/>
    <w:rsid w:val="00C333C7"/>
    <w:rsid w:val="00C33A12"/>
    <w:rsid w:val="00C33CBA"/>
    <w:rsid w:val="00C33D38"/>
    <w:rsid w:val="00C34207"/>
    <w:rsid w:val="00C3454A"/>
    <w:rsid w:val="00C345EC"/>
    <w:rsid w:val="00C34E99"/>
    <w:rsid w:val="00C35110"/>
    <w:rsid w:val="00C354D8"/>
    <w:rsid w:val="00C35962"/>
    <w:rsid w:val="00C359A0"/>
    <w:rsid w:val="00C361A9"/>
    <w:rsid w:val="00C3635D"/>
    <w:rsid w:val="00C37274"/>
    <w:rsid w:val="00C373C1"/>
    <w:rsid w:val="00C37B9F"/>
    <w:rsid w:val="00C37CFF"/>
    <w:rsid w:val="00C40772"/>
    <w:rsid w:val="00C40794"/>
    <w:rsid w:val="00C40970"/>
    <w:rsid w:val="00C40E8F"/>
    <w:rsid w:val="00C410FE"/>
    <w:rsid w:val="00C411BA"/>
    <w:rsid w:val="00C4258B"/>
    <w:rsid w:val="00C4265C"/>
    <w:rsid w:val="00C42A1A"/>
    <w:rsid w:val="00C42F7D"/>
    <w:rsid w:val="00C43005"/>
    <w:rsid w:val="00C431F5"/>
    <w:rsid w:val="00C4359C"/>
    <w:rsid w:val="00C437FD"/>
    <w:rsid w:val="00C4489B"/>
    <w:rsid w:val="00C453A7"/>
    <w:rsid w:val="00C46482"/>
    <w:rsid w:val="00C46527"/>
    <w:rsid w:val="00C4652E"/>
    <w:rsid w:val="00C46A4F"/>
    <w:rsid w:val="00C47770"/>
    <w:rsid w:val="00C47893"/>
    <w:rsid w:val="00C478E6"/>
    <w:rsid w:val="00C47C0A"/>
    <w:rsid w:val="00C47F34"/>
    <w:rsid w:val="00C5024B"/>
    <w:rsid w:val="00C503AE"/>
    <w:rsid w:val="00C507C0"/>
    <w:rsid w:val="00C509E9"/>
    <w:rsid w:val="00C512E6"/>
    <w:rsid w:val="00C51F76"/>
    <w:rsid w:val="00C5205A"/>
    <w:rsid w:val="00C52089"/>
    <w:rsid w:val="00C5217E"/>
    <w:rsid w:val="00C52283"/>
    <w:rsid w:val="00C527C7"/>
    <w:rsid w:val="00C52A27"/>
    <w:rsid w:val="00C52AB8"/>
    <w:rsid w:val="00C52C0C"/>
    <w:rsid w:val="00C531D5"/>
    <w:rsid w:val="00C533D8"/>
    <w:rsid w:val="00C536D7"/>
    <w:rsid w:val="00C54061"/>
    <w:rsid w:val="00C54680"/>
    <w:rsid w:val="00C54B6F"/>
    <w:rsid w:val="00C551AE"/>
    <w:rsid w:val="00C55291"/>
    <w:rsid w:val="00C562F5"/>
    <w:rsid w:val="00C564CA"/>
    <w:rsid w:val="00C573BD"/>
    <w:rsid w:val="00C57D19"/>
    <w:rsid w:val="00C57D20"/>
    <w:rsid w:val="00C57D71"/>
    <w:rsid w:val="00C57D8B"/>
    <w:rsid w:val="00C57F37"/>
    <w:rsid w:val="00C60037"/>
    <w:rsid w:val="00C601EE"/>
    <w:rsid w:val="00C602D2"/>
    <w:rsid w:val="00C6055B"/>
    <w:rsid w:val="00C60D9A"/>
    <w:rsid w:val="00C60EA9"/>
    <w:rsid w:val="00C60F4D"/>
    <w:rsid w:val="00C6138D"/>
    <w:rsid w:val="00C6164F"/>
    <w:rsid w:val="00C6200C"/>
    <w:rsid w:val="00C62874"/>
    <w:rsid w:val="00C62BC1"/>
    <w:rsid w:val="00C63022"/>
    <w:rsid w:val="00C635E3"/>
    <w:rsid w:val="00C6372B"/>
    <w:rsid w:val="00C63977"/>
    <w:rsid w:val="00C63C15"/>
    <w:rsid w:val="00C63CA9"/>
    <w:rsid w:val="00C645BC"/>
    <w:rsid w:val="00C64914"/>
    <w:rsid w:val="00C64F81"/>
    <w:rsid w:val="00C65674"/>
    <w:rsid w:val="00C65DEF"/>
    <w:rsid w:val="00C66241"/>
    <w:rsid w:val="00C66A37"/>
    <w:rsid w:val="00C66AEC"/>
    <w:rsid w:val="00C66FCB"/>
    <w:rsid w:val="00C67A77"/>
    <w:rsid w:val="00C67BEB"/>
    <w:rsid w:val="00C67F08"/>
    <w:rsid w:val="00C707A0"/>
    <w:rsid w:val="00C711E5"/>
    <w:rsid w:val="00C71658"/>
    <w:rsid w:val="00C72174"/>
    <w:rsid w:val="00C72325"/>
    <w:rsid w:val="00C72D49"/>
    <w:rsid w:val="00C73201"/>
    <w:rsid w:val="00C737BD"/>
    <w:rsid w:val="00C737E1"/>
    <w:rsid w:val="00C73E4E"/>
    <w:rsid w:val="00C74047"/>
    <w:rsid w:val="00C74AF9"/>
    <w:rsid w:val="00C75426"/>
    <w:rsid w:val="00C75A29"/>
    <w:rsid w:val="00C75CED"/>
    <w:rsid w:val="00C76550"/>
    <w:rsid w:val="00C76D50"/>
    <w:rsid w:val="00C76F89"/>
    <w:rsid w:val="00C773B6"/>
    <w:rsid w:val="00C77D24"/>
    <w:rsid w:val="00C77FF4"/>
    <w:rsid w:val="00C803E0"/>
    <w:rsid w:val="00C808B1"/>
    <w:rsid w:val="00C80939"/>
    <w:rsid w:val="00C8101D"/>
    <w:rsid w:val="00C820BC"/>
    <w:rsid w:val="00C82744"/>
    <w:rsid w:val="00C82E30"/>
    <w:rsid w:val="00C82EB7"/>
    <w:rsid w:val="00C83361"/>
    <w:rsid w:val="00C834D7"/>
    <w:rsid w:val="00C838AB"/>
    <w:rsid w:val="00C83C7F"/>
    <w:rsid w:val="00C8423D"/>
    <w:rsid w:val="00C84295"/>
    <w:rsid w:val="00C84399"/>
    <w:rsid w:val="00C84419"/>
    <w:rsid w:val="00C847A9"/>
    <w:rsid w:val="00C848FF"/>
    <w:rsid w:val="00C84BCD"/>
    <w:rsid w:val="00C84E6F"/>
    <w:rsid w:val="00C8521B"/>
    <w:rsid w:val="00C85344"/>
    <w:rsid w:val="00C855DE"/>
    <w:rsid w:val="00C8560F"/>
    <w:rsid w:val="00C859BF"/>
    <w:rsid w:val="00C86432"/>
    <w:rsid w:val="00C86621"/>
    <w:rsid w:val="00C86CDD"/>
    <w:rsid w:val="00C87708"/>
    <w:rsid w:val="00C87DB3"/>
    <w:rsid w:val="00C87DC9"/>
    <w:rsid w:val="00C87F1F"/>
    <w:rsid w:val="00C90243"/>
    <w:rsid w:val="00C90883"/>
    <w:rsid w:val="00C90D94"/>
    <w:rsid w:val="00C912EC"/>
    <w:rsid w:val="00C91593"/>
    <w:rsid w:val="00C91C05"/>
    <w:rsid w:val="00C91F4C"/>
    <w:rsid w:val="00C92040"/>
    <w:rsid w:val="00C920D0"/>
    <w:rsid w:val="00C92382"/>
    <w:rsid w:val="00C92735"/>
    <w:rsid w:val="00C9321F"/>
    <w:rsid w:val="00C93433"/>
    <w:rsid w:val="00C938B1"/>
    <w:rsid w:val="00C93C9A"/>
    <w:rsid w:val="00C93D69"/>
    <w:rsid w:val="00C94385"/>
    <w:rsid w:val="00C95251"/>
    <w:rsid w:val="00C953B1"/>
    <w:rsid w:val="00C95E8D"/>
    <w:rsid w:val="00C962A6"/>
    <w:rsid w:val="00C97252"/>
    <w:rsid w:val="00C97893"/>
    <w:rsid w:val="00C97D7B"/>
    <w:rsid w:val="00C97FD2"/>
    <w:rsid w:val="00CA00FA"/>
    <w:rsid w:val="00CA0559"/>
    <w:rsid w:val="00CA07DE"/>
    <w:rsid w:val="00CA0B34"/>
    <w:rsid w:val="00CA0B75"/>
    <w:rsid w:val="00CA1057"/>
    <w:rsid w:val="00CA1439"/>
    <w:rsid w:val="00CA152C"/>
    <w:rsid w:val="00CA1805"/>
    <w:rsid w:val="00CA180B"/>
    <w:rsid w:val="00CA187D"/>
    <w:rsid w:val="00CA18BC"/>
    <w:rsid w:val="00CA2795"/>
    <w:rsid w:val="00CA28C5"/>
    <w:rsid w:val="00CA29E7"/>
    <w:rsid w:val="00CA2C7D"/>
    <w:rsid w:val="00CA3158"/>
    <w:rsid w:val="00CA3A38"/>
    <w:rsid w:val="00CA409E"/>
    <w:rsid w:val="00CA4122"/>
    <w:rsid w:val="00CA432F"/>
    <w:rsid w:val="00CA4498"/>
    <w:rsid w:val="00CA4B91"/>
    <w:rsid w:val="00CA4D8E"/>
    <w:rsid w:val="00CA4FCC"/>
    <w:rsid w:val="00CA5A29"/>
    <w:rsid w:val="00CA62D9"/>
    <w:rsid w:val="00CA6745"/>
    <w:rsid w:val="00CB03AD"/>
    <w:rsid w:val="00CB106A"/>
    <w:rsid w:val="00CB1216"/>
    <w:rsid w:val="00CB1B20"/>
    <w:rsid w:val="00CB1DBA"/>
    <w:rsid w:val="00CB1EAD"/>
    <w:rsid w:val="00CB24E8"/>
    <w:rsid w:val="00CB2C74"/>
    <w:rsid w:val="00CB2CBF"/>
    <w:rsid w:val="00CB324E"/>
    <w:rsid w:val="00CB4B06"/>
    <w:rsid w:val="00CB4D93"/>
    <w:rsid w:val="00CB606A"/>
    <w:rsid w:val="00CB628C"/>
    <w:rsid w:val="00CB68D9"/>
    <w:rsid w:val="00CB6F8A"/>
    <w:rsid w:val="00CB7265"/>
    <w:rsid w:val="00CB746B"/>
    <w:rsid w:val="00CB77CB"/>
    <w:rsid w:val="00CC0330"/>
    <w:rsid w:val="00CC03B4"/>
    <w:rsid w:val="00CC0669"/>
    <w:rsid w:val="00CC072A"/>
    <w:rsid w:val="00CC1F33"/>
    <w:rsid w:val="00CC1F40"/>
    <w:rsid w:val="00CC1FC6"/>
    <w:rsid w:val="00CC21F5"/>
    <w:rsid w:val="00CC2726"/>
    <w:rsid w:val="00CC367D"/>
    <w:rsid w:val="00CC391D"/>
    <w:rsid w:val="00CC39F0"/>
    <w:rsid w:val="00CC3D98"/>
    <w:rsid w:val="00CC3EA4"/>
    <w:rsid w:val="00CC4166"/>
    <w:rsid w:val="00CC4804"/>
    <w:rsid w:val="00CC4973"/>
    <w:rsid w:val="00CC4C77"/>
    <w:rsid w:val="00CC4D79"/>
    <w:rsid w:val="00CC5453"/>
    <w:rsid w:val="00CC587B"/>
    <w:rsid w:val="00CC5CF4"/>
    <w:rsid w:val="00CC739F"/>
    <w:rsid w:val="00CC741C"/>
    <w:rsid w:val="00CC747E"/>
    <w:rsid w:val="00CC794E"/>
    <w:rsid w:val="00CC7BF2"/>
    <w:rsid w:val="00CD00E6"/>
    <w:rsid w:val="00CD01AE"/>
    <w:rsid w:val="00CD0441"/>
    <w:rsid w:val="00CD0688"/>
    <w:rsid w:val="00CD1173"/>
    <w:rsid w:val="00CD1335"/>
    <w:rsid w:val="00CD186C"/>
    <w:rsid w:val="00CD1BEE"/>
    <w:rsid w:val="00CD1EB7"/>
    <w:rsid w:val="00CD1F89"/>
    <w:rsid w:val="00CD1FC6"/>
    <w:rsid w:val="00CD2EC8"/>
    <w:rsid w:val="00CD3526"/>
    <w:rsid w:val="00CD3619"/>
    <w:rsid w:val="00CD48C5"/>
    <w:rsid w:val="00CD49D5"/>
    <w:rsid w:val="00CD4A0B"/>
    <w:rsid w:val="00CD4F09"/>
    <w:rsid w:val="00CD5629"/>
    <w:rsid w:val="00CD56F1"/>
    <w:rsid w:val="00CD58C2"/>
    <w:rsid w:val="00CD5C0B"/>
    <w:rsid w:val="00CD6222"/>
    <w:rsid w:val="00CD636E"/>
    <w:rsid w:val="00CD6E4E"/>
    <w:rsid w:val="00CD6FE7"/>
    <w:rsid w:val="00CD7158"/>
    <w:rsid w:val="00CD7214"/>
    <w:rsid w:val="00CD7ADA"/>
    <w:rsid w:val="00CD7B69"/>
    <w:rsid w:val="00CE01D4"/>
    <w:rsid w:val="00CE0435"/>
    <w:rsid w:val="00CE130C"/>
    <w:rsid w:val="00CE1564"/>
    <w:rsid w:val="00CE1588"/>
    <w:rsid w:val="00CE1A58"/>
    <w:rsid w:val="00CE1B03"/>
    <w:rsid w:val="00CE1B71"/>
    <w:rsid w:val="00CE1D03"/>
    <w:rsid w:val="00CE2277"/>
    <w:rsid w:val="00CE3297"/>
    <w:rsid w:val="00CE32EA"/>
    <w:rsid w:val="00CE41B7"/>
    <w:rsid w:val="00CE4293"/>
    <w:rsid w:val="00CE4589"/>
    <w:rsid w:val="00CE4926"/>
    <w:rsid w:val="00CE499D"/>
    <w:rsid w:val="00CE4FD6"/>
    <w:rsid w:val="00CE576D"/>
    <w:rsid w:val="00CE5D55"/>
    <w:rsid w:val="00CE5DBB"/>
    <w:rsid w:val="00CE5F96"/>
    <w:rsid w:val="00CE6B06"/>
    <w:rsid w:val="00CE6C8F"/>
    <w:rsid w:val="00CE6E4F"/>
    <w:rsid w:val="00CE6E70"/>
    <w:rsid w:val="00CE700E"/>
    <w:rsid w:val="00CE715F"/>
    <w:rsid w:val="00CE733A"/>
    <w:rsid w:val="00CE73C4"/>
    <w:rsid w:val="00CE74D1"/>
    <w:rsid w:val="00CE793F"/>
    <w:rsid w:val="00CE7A2F"/>
    <w:rsid w:val="00CE7D48"/>
    <w:rsid w:val="00CE7ED6"/>
    <w:rsid w:val="00CE7FB0"/>
    <w:rsid w:val="00CF02D6"/>
    <w:rsid w:val="00CF043F"/>
    <w:rsid w:val="00CF1067"/>
    <w:rsid w:val="00CF12DF"/>
    <w:rsid w:val="00CF240C"/>
    <w:rsid w:val="00CF27EB"/>
    <w:rsid w:val="00CF2F80"/>
    <w:rsid w:val="00CF3608"/>
    <w:rsid w:val="00CF4290"/>
    <w:rsid w:val="00CF43DA"/>
    <w:rsid w:val="00CF4793"/>
    <w:rsid w:val="00CF49A4"/>
    <w:rsid w:val="00CF4A62"/>
    <w:rsid w:val="00CF4BA3"/>
    <w:rsid w:val="00CF4CC8"/>
    <w:rsid w:val="00CF507B"/>
    <w:rsid w:val="00CF5141"/>
    <w:rsid w:val="00CF558C"/>
    <w:rsid w:val="00CF558F"/>
    <w:rsid w:val="00CF55A3"/>
    <w:rsid w:val="00CF581A"/>
    <w:rsid w:val="00CF6129"/>
    <w:rsid w:val="00CF64B2"/>
    <w:rsid w:val="00CF6CFF"/>
    <w:rsid w:val="00CF6DE3"/>
    <w:rsid w:val="00CF6F06"/>
    <w:rsid w:val="00CF7168"/>
    <w:rsid w:val="00CF762B"/>
    <w:rsid w:val="00CF7960"/>
    <w:rsid w:val="00CF7B39"/>
    <w:rsid w:val="00D00032"/>
    <w:rsid w:val="00D0046D"/>
    <w:rsid w:val="00D00D06"/>
    <w:rsid w:val="00D00DA4"/>
    <w:rsid w:val="00D01945"/>
    <w:rsid w:val="00D0200A"/>
    <w:rsid w:val="00D022B2"/>
    <w:rsid w:val="00D0266B"/>
    <w:rsid w:val="00D02693"/>
    <w:rsid w:val="00D02885"/>
    <w:rsid w:val="00D029FE"/>
    <w:rsid w:val="00D02E7B"/>
    <w:rsid w:val="00D039E8"/>
    <w:rsid w:val="00D0426A"/>
    <w:rsid w:val="00D0562A"/>
    <w:rsid w:val="00D05798"/>
    <w:rsid w:val="00D059FA"/>
    <w:rsid w:val="00D05A0B"/>
    <w:rsid w:val="00D05BF7"/>
    <w:rsid w:val="00D05E77"/>
    <w:rsid w:val="00D06746"/>
    <w:rsid w:val="00D0795C"/>
    <w:rsid w:val="00D10664"/>
    <w:rsid w:val="00D11480"/>
    <w:rsid w:val="00D116B3"/>
    <w:rsid w:val="00D11751"/>
    <w:rsid w:val="00D11C17"/>
    <w:rsid w:val="00D124E1"/>
    <w:rsid w:val="00D12D89"/>
    <w:rsid w:val="00D12DD0"/>
    <w:rsid w:val="00D13316"/>
    <w:rsid w:val="00D1361C"/>
    <w:rsid w:val="00D139A1"/>
    <w:rsid w:val="00D13A17"/>
    <w:rsid w:val="00D13BAE"/>
    <w:rsid w:val="00D13D06"/>
    <w:rsid w:val="00D1404A"/>
    <w:rsid w:val="00D14C64"/>
    <w:rsid w:val="00D14D92"/>
    <w:rsid w:val="00D14DF9"/>
    <w:rsid w:val="00D15197"/>
    <w:rsid w:val="00D15469"/>
    <w:rsid w:val="00D15E76"/>
    <w:rsid w:val="00D15EFB"/>
    <w:rsid w:val="00D15F80"/>
    <w:rsid w:val="00D15FA2"/>
    <w:rsid w:val="00D172D6"/>
    <w:rsid w:val="00D17C81"/>
    <w:rsid w:val="00D201CF"/>
    <w:rsid w:val="00D20564"/>
    <w:rsid w:val="00D20838"/>
    <w:rsid w:val="00D20A1B"/>
    <w:rsid w:val="00D20BD7"/>
    <w:rsid w:val="00D20F3F"/>
    <w:rsid w:val="00D214E7"/>
    <w:rsid w:val="00D21D9E"/>
    <w:rsid w:val="00D21DC8"/>
    <w:rsid w:val="00D22540"/>
    <w:rsid w:val="00D22582"/>
    <w:rsid w:val="00D22A84"/>
    <w:rsid w:val="00D22CB5"/>
    <w:rsid w:val="00D2302E"/>
    <w:rsid w:val="00D2318A"/>
    <w:rsid w:val="00D233E6"/>
    <w:rsid w:val="00D233F0"/>
    <w:rsid w:val="00D23C5D"/>
    <w:rsid w:val="00D23CC6"/>
    <w:rsid w:val="00D23CE6"/>
    <w:rsid w:val="00D24380"/>
    <w:rsid w:val="00D24C6B"/>
    <w:rsid w:val="00D25267"/>
    <w:rsid w:val="00D25467"/>
    <w:rsid w:val="00D2562B"/>
    <w:rsid w:val="00D25768"/>
    <w:rsid w:val="00D26755"/>
    <w:rsid w:val="00D2676D"/>
    <w:rsid w:val="00D26D2E"/>
    <w:rsid w:val="00D26FCF"/>
    <w:rsid w:val="00D2798E"/>
    <w:rsid w:val="00D30C28"/>
    <w:rsid w:val="00D312B3"/>
    <w:rsid w:val="00D3264E"/>
    <w:rsid w:val="00D32C9E"/>
    <w:rsid w:val="00D32F0A"/>
    <w:rsid w:val="00D331C8"/>
    <w:rsid w:val="00D33706"/>
    <w:rsid w:val="00D343B4"/>
    <w:rsid w:val="00D34403"/>
    <w:rsid w:val="00D34D7A"/>
    <w:rsid w:val="00D35090"/>
    <w:rsid w:val="00D350AE"/>
    <w:rsid w:val="00D352FB"/>
    <w:rsid w:val="00D35966"/>
    <w:rsid w:val="00D35E08"/>
    <w:rsid w:val="00D3636A"/>
    <w:rsid w:val="00D363E2"/>
    <w:rsid w:val="00D36D09"/>
    <w:rsid w:val="00D36F2A"/>
    <w:rsid w:val="00D371A6"/>
    <w:rsid w:val="00D4020C"/>
    <w:rsid w:val="00D40986"/>
    <w:rsid w:val="00D413C4"/>
    <w:rsid w:val="00D414D5"/>
    <w:rsid w:val="00D41707"/>
    <w:rsid w:val="00D41E8A"/>
    <w:rsid w:val="00D420F1"/>
    <w:rsid w:val="00D42648"/>
    <w:rsid w:val="00D42752"/>
    <w:rsid w:val="00D4298F"/>
    <w:rsid w:val="00D42DF3"/>
    <w:rsid w:val="00D42E8D"/>
    <w:rsid w:val="00D4330F"/>
    <w:rsid w:val="00D43414"/>
    <w:rsid w:val="00D434B5"/>
    <w:rsid w:val="00D43A64"/>
    <w:rsid w:val="00D43B19"/>
    <w:rsid w:val="00D43D69"/>
    <w:rsid w:val="00D440B3"/>
    <w:rsid w:val="00D441D3"/>
    <w:rsid w:val="00D443ED"/>
    <w:rsid w:val="00D44EDE"/>
    <w:rsid w:val="00D4512F"/>
    <w:rsid w:val="00D4550A"/>
    <w:rsid w:val="00D4566C"/>
    <w:rsid w:val="00D45C64"/>
    <w:rsid w:val="00D46B0D"/>
    <w:rsid w:val="00D46C03"/>
    <w:rsid w:val="00D46EC6"/>
    <w:rsid w:val="00D46EF9"/>
    <w:rsid w:val="00D4748B"/>
    <w:rsid w:val="00D5068B"/>
    <w:rsid w:val="00D5088E"/>
    <w:rsid w:val="00D50893"/>
    <w:rsid w:val="00D517FF"/>
    <w:rsid w:val="00D519E4"/>
    <w:rsid w:val="00D51B1B"/>
    <w:rsid w:val="00D51CE7"/>
    <w:rsid w:val="00D52B17"/>
    <w:rsid w:val="00D52E86"/>
    <w:rsid w:val="00D53066"/>
    <w:rsid w:val="00D535FC"/>
    <w:rsid w:val="00D53C79"/>
    <w:rsid w:val="00D53E57"/>
    <w:rsid w:val="00D54D29"/>
    <w:rsid w:val="00D54DB3"/>
    <w:rsid w:val="00D54E19"/>
    <w:rsid w:val="00D5510B"/>
    <w:rsid w:val="00D551A9"/>
    <w:rsid w:val="00D553E0"/>
    <w:rsid w:val="00D5542B"/>
    <w:rsid w:val="00D555FE"/>
    <w:rsid w:val="00D55797"/>
    <w:rsid w:val="00D55E31"/>
    <w:rsid w:val="00D56A15"/>
    <w:rsid w:val="00D56A82"/>
    <w:rsid w:val="00D56D41"/>
    <w:rsid w:val="00D56DDB"/>
    <w:rsid w:val="00D56E17"/>
    <w:rsid w:val="00D57771"/>
    <w:rsid w:val="00D57785"/>
    <w:rsid w:val="00D57798"/>
    <w:rsid w:val="00D57BC6"/>
    <w:rsid w:val="00D57F6F"/>
    <w:rsid w:val="00D57FDD"/>
    <w:rsid w:val="00D60405"/>
    <w:rsid w:val="00D6072A"/>
    <w:rsid w:val="00D60B00"/>
    <w:rsid w:val="00D60DD0"/>
    <w:rsid w:val="00D60E33"/>
    <w:rsid w:val="00D61196"/>
    <w:rsid w:val="00D61726"/>
    <w:rsid w:val="00D61D20"/>
    <w:rsid w:val="00D61DFC"/>
    <w:rsid w:val="00D621B7"/>
    <w:rsid w:val="00D62479"/>
    <w:rsid w:val="00D627CD"/>
    <w:rsid w:val="00D6296C"/>
    <w:rsid w:val="00D62D5E"/>
    <w:rsid w:val="00D630BB"/>
    <w:rsid w:val="00D63A65"/>
    <w:rsid w:val="00D63CA4"/>
    <w:rsid w:val="00D64449"/>
    <w:rsid w:val="00D64BB1"/>
    <w:rsid w:val="00D64C5C"/>
    <w:rsid w:val="00D64D7C"/>
    <w:rsid w:val="00D65C90"/>
    <w:rsid w:val="00D65E17"/>
    <w:rsid w:val="00D66089"/>
    <w:rsid w:val="00D6684E"/>
    <w:rsid w:val="00D66E99"/>
    <w:rsid w:val="00D6790A"/>
    <w:rsid w:val="00D67A80"/>
    <w:rsid w:val="00D70005"/>
    <w:rsid w:val="00D702E1"/>
    <w:rsid w:val="00D704F8"/>
    <w:rsid w:val="00D71424"/>
    <w:rsid w:val="00D7156E"/>
    <w:rsid w:val="00D7161E"/>
    <w:rsid w:val="00D7195D"/>
    <w:rsid w:val="00D71E21"/>
    <w:rsid w:val="00D71FCB"/>
    <w:rsid w:val="00D71FF1"/>
    <w:rsid w:val="00D72535"/>
    <w:rsid w:val="00D72614"/>
    <w:rsid w:val="00D72BDD"/>
    <w:rsid w:val="00D72DEA"/>
    <w:rsid w:val="00D73F28"/>
    <w:rsid w:val="00D74015"/>
    <w:rsid w:val="00D74518"/>
    <w:rsid w:val="00D75DA9"/>
    <w:rsid w:val="00D75DBA"/>
    <w:rsid w:val="00D7622A"/>
    <w:rsid w:val="00D76A28"/>
    <w:rsid w:val="00D76A7F"/>
    <w:rsid w:val="00D77443"/>
    <w:rsid w:val="00D77CE8"/>
    <w:rsid w:val="00D77D44"/>
    <w:rsid w:val="00D80361"/>
    <w:rsid w:val="00D80584"/>
    <w:rsid w:val="00D8079A"/>
    <w:rsid w:val="00D80919"/>
    <w:rsid w:val="00D80FFC"/>
    <w:rsid w:val="00D81B32"/>
    <w:rsid w:val="00D81E44"/>
    <w:rsid w:val="00D81F28"/>
    <w:rsid w:val="00D8303A"/>
    <w:rsid w:val="00D83AF0"/>
    <w:rsid w:val="00D83CBC"/>
    <w:rsid w:val="00D83EC6"/>
    <w:rsid w:val="00D84737"/>
    <w:rsid w:val="00D8487F"/>
    <w:rsid w:val="00D852CC"/>
    <w:rsid w:val="00D8543B"/>
    <w:rsid w:val="00D86012"/>
    <w:rsid w:val="00D864A7"/>
    <w:rsid w:val="00D86E2C"/>
    <w:rsid w:val="00D86E9C"/>
    <w:rsid w:val="00D875DD"/>
    <w:rsid w:val="00D87A54"/>
    <w:rsid w:val="00D905EB"/>
    <w:rsid w:val="00D91009"/>
    <w:rsid w:val="00D910EB"/>
    <w:rsid w:val="00D91ACA"/>
    <w:rsid w:val="00D91B35"/>
    <w:rsid w:val="00D91B37"/>
    <w:rsid w:val="00D923F4"/>
    <w:rsid w:val="00D92460"/>
    <w:rsid w:val="00D924C1"/>
    <w:rsid w:val="00D92664"/>
    <w:rsid w:val="00D92CC3"/>
    <w:rsid w:val="00D92E35"/>
    <w:rsid w:val="00D93200"/>
    <w:rsid w:val="00D937C7"/>
    <w:rsid w:val="00D937F9"/>
    <w:rsid w:val="00D939F4"/>
    <w:rsid w:val="00D93A49"/>
    <w:rsid w:val="00D93B22"/>
    <w:rsid w:val="00D94059"/>
    <w:rsid w:val="00D94150"/>
    <w:rsid w:val="00D94811"/>
    <w:rsid w:val="00D95645"/>
    <w:rsid w:val="00D95A0E"/>
    <w:rsid w:val="00D95D31"/>
    <w:rsid w:val="00D96759"/>
    <w:rsid w:val="00D971C5"/>
    <w:rsid w:val="00D97383"/>
    <w:rsid w:val="00D977F1"/>
    <w:rsid w:val="00D97A6E"/>
    <w:rsid w:val="00DA027A"/>
    <w:rsid w:val="00DA053D"/>
    <w:rsid w:val="00DA0DDF"/>
    <w:rsid w:val="00DA0DFF"/>
    <w:rsid w:val="00DA15CE"/>
    <w:rsid w:val="00DA1FD9"/>
    <w:rsid w:val="00DA20F8"/>
    <w:rsid w:val="00DA21D0"/>
    <w:rsid w:val="00DA2437"/>
    <w:rsid w:val="00DA270E"/>
    <w:rsid w:val="00DA2ACC"/>
    <w:rsid w:val="00DA2B18"/>
    <w:rsid w:val="00DA2E47"/>
    <w:rsid w:val="00DA322B"/>
    <w:rsid w:val="00DA34ED"/>
    <w:rsid w:val="00DA3F85"/>
    <w:rsid w:val="00DA468A"/>
    <w:rsid w:val="00DA58EA"/>
    <w:rsid w:val="00DA5BA6"/>
    <w:rsid w:val="00DA5CC1"/>
    <w:rsid w:val="00DA5CE6"/>
    <w:rsid w:val="00DA5F23"/>
    <w:rsid w:val="00DA5F4A"/>
    <w:rsid w:val="00DA6335"/>
    <w:rsid w:val="00DA6355"/>
    <w:rsid w:val="00DA682C"/>
    <w:rsid w:val="00DA6C40"/>
    <w:rsid w:val="00DA70CC"/>
    <w:rsid w:val="00DA71CE"/>
    <w:rsid w:val="00DA72AB"/>
    <w:rsid w:val="00DA7369"/>
    <w:rsid w:val="00DA7E65"/>
    <w:rsid w:val="00DB02A3"/>
    <w:rsid w:val="00DB058C"/>
    <w:rsid w:val="00DB07D0"/>
    <w:rsid w:val="00DB0A20"/>
    <w:rsid w:val="00DB11AD"/>
    <w:rsid w:val="00DB1447"/>
    <w:rsid w:val="00DB1A2A"/>
    <w:rsid w:val="00DB1A74"/>
    <w:rsid w:val="00DB1C76"/>
    <w:rsid w:val="00DB26C9"/>
    <w:rsid w:val="00DB26E8"/>
    <w:rsid w:val="00DB2D8D"/>
    <w:rsid w:val="00DB2F24"/>
    <w:rsid w:val="00DB39CB"/>
    <w:rsid w:val="00DB3AF5"/>
    <w:rsid w:val="00DB473B"/>
    <w:rsid w:val="00DB4746"/>
    <w:rsid w:val="00DB4C84"/>
    <w:rsid w:val="00DB54A4"/>
    <w:rsid w:val="00DB66AF"/>
    <w:rsid w:val="00DB67E1"/>
    <w:rsid w:val="00DB6884"/>
    <w:rsid w:val="00DB6CA5"/>
    <w:rsid w:val="00DB7650"/>
    <w:rsid w:val="00DC05C2"/>
    <w:rsid w:val="00DC0FF0"/>
    <w:rsid w:val="00DC1692"/>
    <w:rsid w:val="00DC16F1"/>
    <w:rsid w:val="00DC189D"/>
    <w:rsid w:val="00DC1CEE"/>
    <w:rsid w:val="00DC2E3F"/>
    <w:rsid w:val="00DC3499"/>
    <w:rsid w:val="00DC3CE5"/>
    <w:rsid w:val="00DC3EBC"/>
    <w:rsid w:val="00DC410C"/>
    <w:rsid w:val="00DC41FE"/>
    <w:rsid w:val="00DC4246"/>
    <w:rsid w:val="00DC49A2"/>
    <w:rsid w:val="00DC4AAD"/>
    <w:rsid w:val="00DC4D78"/>
    <w:rsid w:val="00DC515A"/>
    <w:rsid w:val="00DC5AAC"/>
    <w:rsid w:val="00DC5B6C"/>
    <w:rsid w:val="00DC5E1A"/>
    <w:rsid w:val="00DC69BD"/>
    <w:rsid w:val="00DC6D51"/>
    <w:rsid w:val="00DD00A9"/>
    <w:rsid w:val="00DD03E0"/>
    <w:rsid w:val="00DD0DCC"/>
    <w:rsid w:val="00DD0ED5"/>
    <w:rsid w:val="00DD0FA7"/>
    <w:rsid w:val="00DD1A4A"/>
    <w:rsid w:val="00DD23ED"/>
    <w:rsid w:val="00DD2E75"/>
    <w:rsid w:val="00DD2F57"/>
    <w:rsid w:val="00DD3491"/>
    <w:rsid w:val="00DD3767"/>
    <w:rsid w:val="00DD39CB"/>
    <w:rsid w:val="00DD4248"/>
    <w:rsid w:val="00DD4342"/>
    <w:rsid w:val="00DD4452"/>
    <w:rsid w:val="00DD55A0"/>
    <w:rsid w:val="00DD579B"/>
    <w:rsid w:val="00DD676C"/>
    <w:rsid w:val="00DD6C2C"/>
    <w:rsid w:val="00DD7086"/>
    <w:rsid w:val="00DD79F3"/>
    <w:rsid w:val="00DD7BEC"/>
    <w:rsid w:val="00DD7E49"/>
    <w:rsid w:val="00DD7E75"/>
    <w:rsid w:val="00DE0184"/>
    <w:rsid w:val="00DE0AE7"/>
    <w:rsid w:val="00DE0C18"/>
    <w:rsid w:val="00DE0E68"/>
    <w:rsid w:val="00DE1CD6"/>
    <w:rsid w:val="00DE1F26"/>
    <w:rsid w:val="00DE1F59"/>
    <w:rsid w:val="00DE2324"/>
    <w:rsid w:val="00DE25C0"/>
    <w:rsid w:val="00DE263B"/>
    <w:rsid w:val="00DE28F4"/>
    <w:rsid w:val="00DE314C"/>
    <w:rsid w:val="00DE3522"/>
    <w:rsid w:val="00DE35ED"/>
    <w:rsid w:val="00DE3B03"/>
    <w:rsid w:val="00DE41B7"/>
    <w:rsid w:val="00DE45EC"/>
    <w:rsid w:val="00DE4808"/>
    <w:rsid w:val="00DE4896"/>
    <w:rsid w:val="00DE4973"/>
    <w:rsid w:val="00DE4DC3"/>
    <w:rsid w:val="00DE517A"/>
    <w:rsid w:val="00DE55F5"/>
    <w:rsid w:val="00DE57CE"/>
    <w:rsid w:val="00DE5972"/>
    <w:rsid w:val="00DE5ABA"/>
    <w:rsid w:val="00DE616C"/>
    <w:rsid w:val="00DE624A"/>
    <w:rsid w:val="00DE6542"/>
    <w:rsid w:val="00DE6863"/>
    <w:rsid w:val="00DE6AFE"/>
    <w:rsid w:val="00DE6B24"/>
    <w:rsid w:val="00DE6F29"/>
    <w:rsid w:val="00DE7202"/>
    <w:rsid w:val="00DE75F4"/>
    <w:rsid w:val="00DE7AB3"/>
    <w:rsid w:val="00DE7FD6"/>
    <w:rsid w:val="00DF0B82"/>
    <w:rsid w:val="00DF1861"/>
    <w:rsid w:val="00DF1900"/>
    <w:rsid w:val="00DF1903"/>
    <w:rsid w:val="00DF20E1"/>
    <w:rsid w:val="00DF21D2"/>
    <w:rsid w:val="00DF2792"/>
    <w:rsid w:val="00DF28C1"/>
    <w:rsid w:val="00DF2D7B"/>
    <w:rsid w:val="00DF34DC"/>
    <w:rsid w:val="00DF3686"/>
    <w:rsid w:val="00DF4371"/>
    <w:rsid w:val="00DF443A"/>
    <w:rsid w:val="00DF524B"/>
    <w:rsid w:val="00DF5681"/>
    <w:rsid w:val="00DF5FA6"/>
    <w:rsid w:val="00DF66D4"/>
    <w:rsid w:val="00DF691D"/>
    <w:rsid w:val="00DF6BD5"/>
    <w:rsid w:val="00DF7181"/>
    <w:rsid w:val="00DF758F"/>
    <w:rsid w:val="00DF7AA9"/>
    <w:rsid w:val="00DF7CC1"/>
    <w:rsid w:val="00DF7CD6"/>
    <w:rsid w:val="00E00072"/>
    <w:rsid w:val="00E007DF"/>
    <w:rsid w:val="00E0097E"/>
    <w:rsid w:val="00E00D18"/>
    <w:rsid w:val="00E01156"/>
    <w:rsid w:val="00E016CD"/>
    <w:rsid w:val="00E01C96"/>
    <w:rsid w:val="00E01EB2"/>
    <w:rsid w:val="00E01F75"/>
    <w:rsid w:val="00E02054"/>
    <w:rsid w:val="00E0257A"/>
    <w:rsid w:val="00E02642"/>
    <w:rsid w:val="00E02711"/>
    <w:rsid w:val="00E02B54"/>
    <w:rsid w:val="00E02E4A"/>
    <w:rsid w:val="00E0382C"/>
    <w:rsid w:val="00E040EF"/>
    <w:rsid w:val="00E04645"/>
    <w:rsid w:val="00E0474A"/>
    <w:rsid w:val="00E04B7D"/>
    <w:rsid w:val="00E04E28"/>
    <w:rsid w:val="00E04F2A"/>
    <w:rsid w:val="00E05159"/>
    <w:rsid w:val="00E05BE9"/>
    <w:rsid w:val="00E0600C"/>
    <w:rsid w:val="00E06050"/>
    <w:rsid w:val="00E06B53"/>
    <w:rsid w:val="00E06F11"/>
    <w:rsid w:val="00E072F4"/>
    <w:rsid w:val="00E07707"/>
    <w:rsid w:val="00E0782D"/>
    <w:rsid w:val="00E107B7"/>
    <w:rsid w:val="00E10D2E"/>
    <w:rsid w:val="00E11A61"/>
    <w:rsid w:val="00E12036"/>
    <w:rsid w:val="00E13061"/>
    <w:rsid w:val="00E13C2E"/>
    <w:rsid w:val="00E13FB1"/>
    <w:rsid w:val="00E1436C"/>
    <w:rsid w:val="00E145E4"/>
    <w:rsid w:val="00E14D5A"/>
    <w:rsid w:val="00E157FD"/>
    <w:rsid w:val="00E15CC8"/>
    <w:rsid w:val="00E15D7F"/>
    <w:rsid w:val="00E15E44"/>
    <w:rsid w:val="00E160E1"/>
    <w:rsid w:val="00E165AF"/>
    <w:rsid w:val="00E16752"/>
    <w:rsid w:val="00E16AC1"/>
    <w:rsid w:val="00E16AC9"/>
    <w:rsid w:val="00E1725C"/>
    <w:rsid w:val="00E17379"/>
    <w:rsid w:val="00E1747F"/>
    <w:rsid w:val="00E1775A"/>
    <w:rsid w:val="00E17A9C"/>
    <w:rsid w:val="00E17B39"/>
    <w:rsid w:val="00E17E4C"/>
    <w:rsid w:val="00E20C73"/>
    <w:rsid w:val="00E20CF5"/>
    <w:rsid w:val="00E2144F"/>
    <w:rsid w:val="00E214CD"/>
    <w:rsid w:val="00E2164E"/>
    <w:rsid w:val="00E21719"/>
    <w:rsid w:val="00E21A04"/>
    <w:rsid w:val="00E21BBE"/>
    <w:rsid w:val="00E21E62"/>
    <w:rsid w:val="00E21FB4"/>
    <w:rsid w:val="00E22B89"/>
    <w:rsid w:val="00E2378A"/>
    <w:rsid w:val="00E23CA9"/>
    <w:rsid w:val="00E23E06"/>
    <w:rsid w:val="00E2408F"/>
    <w:rsid w:val="00E24C93"/>
    <w:rsid w:val="00E25320"/>
    <w:rsid w:val="00E261F7"/>
    <w:rsid w:val="00E26630"/>
    <w:rsid w:val="00E266C4"/>
    <w:rsid w:val="00E268D4"/>
    <w:rsid w:val="00E271D5"/>
    <w:rsid w:val="00E274D6"/>
    <w:rsid w:val="00E27B36"/>
    <w:rsid w:val="00E27B50"/>
    <w:rsid w:val="00E27C5B"/>
    <w:rsid w:val="00E27CFA"/>
    <w:rsid w:val="00E27D68"/>
    <w:rsid w:val="00E3034F"/>
    <w:rsid w:val="00E307D6"/>
    <w:rsid w:val="00E30CB9"/>
    <w:rsid w:val="00E310A5"/>
    <w:rsid w:val="00E3112B"/>
    <w:rsid w:val="00E31703"/>
    <w:rsid w:val="00E322CA"/>
    <w:rsid w:val="00E3268E"/>
    <w:rsid w:val="00E32B37"/>
    <w:rsid w:val="00E32E26"/>
    <w:rsid w:val="00E334C9"/>
    <w:rsid w:val="00E3490F"/>
    <w:rsid w:val="00E3496E"/>
    <w:rsid w:val="00E34EB1"/>
    <w:rsid w:val="00E35726"/>
    <w:rsid w:val="00E35B90"/>
    <w:rsid w:val="00E35DFB"/>
    <w:rsid w:val="00E36D5A"/>
    <w:rsid w:val="00E36DBA"/>
    <w:rsid w:val="00E370C5"/>
    <w:rsid w:val="00E37373"/>
    <w:rsid w:val="00E37743"/>
    <w:rsid w:val="00E4097A"/>
    <w:rsid w:val="00E410B0"/>
    <w:rsid w:val="00E4123D"/>
    <w:rsid w:val="00E42199"/>
    <w:rsid w:val="00E4355F"/>
    <w:rsid w:val="00E4372E"/>
    <w:rsid w:val="00E43D1C"/>
    <w:rsid w:val="00E43F79"/>
    <w:rsid w:val="00E440B0"/>
    <w:rsid w:val="00E44604"/>
    <w:rsid w:val="00E4490A"/>
    <w:rsid w:val="00E44F2C"/>
    <w:rsid w:val="00E45283"/>
    <w:rsid w:val="00E45F14"/>
    <w:rsid w:val="00E4624A"/>
    <w:rsid w:val="00E4728D"/>
    <w:rsid w:val="00E472F4"/>
    <w:rsid w:val="00E473FA"/>
    <w:rsid w:val="00E478F5"/>
    <w:rsid w:val="00E47CE6"/>
    <w:rsid w:val="00E504A9"/>
    <w:rsid w:val="00E50A81"/>
    <w:rsid w:val="00E50AA9"/>
    <w:rsid w:val="00E51055"/>
    <w:rsid w:val="00E5137A"/>
    <w:rsid w:val="00E5166C"/>
    <w:rsid w:val="00E51954"/>
    <w:rsid w:val="00E51B9B"/>
    <w:rsid w:val="00E51EBC"/>
    <w:rsid w:val="00E52379"/>
    <w:rsid w:val="00E52721"/>
    <w:rsid w:val="00E534B7"/>
    <w:rsid w:val="00E53B8E"/>
    <w:rsid w:val="00E53BD4"/>
    <w:rsid w:val="00E540CF"/>
    <w:rsid w:val="00E54246"/>
    <w:rsid w:val="00E545E5"/>
    <w:rsid w:val="00E546E4"/>
    <w:rsid w:val="00E55111"/>
    <w:rsid w:val="00E554B2"/>
    <w:rsid w:val="00E55BE4"/>
    <w:rsid w:val="00E561E0"/>
    <w:rsid w:val="00E56212"/>
    <w:rsid w:val="00E56498"/>
    <w:rsid w:val="00E56E14"/>
    <w:rsid w:val="00E5731D"/>
    <w:rsid w:val="00E606A6"/>
    <w:rsid w:val="00E60894"/>
    <w:rsid w:val="00E609A4"/>
    <w:rsid w:val="00E609B2"/>
    <w:rsid w:val="00E60B0A"/>
    <w:rsid w:val="00E61070"/>
    <w:rsid w:val="00E6139D"/>
    <w:rsid w:val="00E61754"/>
    <w:rsid w:val="00E619FE"/>
    <w:rsid w:val="00E61BAD"/>
    <w:rsid w:val="00E61D33"/>
    <w:rsid w:val="00E62BCE"/>
    <w:rsid w:val="00E636FC"/>
    <w:rsid w:val="00E63902"/>
    <w:rsid w:val="00E6399D"/>
    <w:rsid w:val="00E640B1"/>
    <w:rsid w:val="00E6447A"/>
    <w:rsid w:val="00E64A2B"/>
    <w:rsid w:val="00E64D7B"/>
    <w:rsid w:val="00E64F8C"/>
    <w:rsid w:val="00E651B6"/>
    <w:rsid w:val="00E65253"/>
    <w:rsid w:val="00E65272"/>
    <w:rsid w:val="00E653A1"/>
    <w:rsid w:val="00E6571A"/>
    <w:rsid w:val="00E6584F"/>
    <w:rsid w:val="00E6592C"/>
    <w:rsid w:val="00E65A90"/>
    <w:rsid w:val="00E65BFE"/>
    <w:rsid w:val="00E66075"/>
    <w:rsid w:val="00E6664B"/>
    <w:rsid w:val="00E667DD"/>
    <w:rsid w:val="00E66A45"/>
    <w:rsid w:val="00E671CA"/>
    <w:rsid w:val="00E67285"/>
    <w:rsid w:val="00E676DC"/>
    <w:rsid w:val="00E678B5"/>
    <w:rsid w:val="00E70155"/>
    <w:rsid w:val="00E70389"/>
    <w:rsid w:val="00E7058B"/>
    <w:rsid w:val="00E70924"/>
    <w:rsid w:val="00E7095A"/>
    <w:rsid w:val="00E70B1B"/>
    <w:rsid w:val="00E710D7"/>
    <w:rsid w:val="00E7116D"/>
    <w:rsid w:val="00E71295"/>
    <w:rsid w:val="00E71560"/>
    <w:rsid w:val="00E71A58"/>
    <w:rsid w:val="00E72D71"/>
    <w:rsid w:val="00E72ECF"/>
    <w:rsid w:val="00E733E9"/>
    <w:rsid w:val="00E73BED"/>
    <w:rsid w:val="00E73CB1"/>
    <w:rsid w:val="00E742A2"/>
    <w:rsid w:val="00E74414"/>
    <w:rsid w:val="00E74AE1"/>
    <w:rsid w:val="00E74DFC"/>
    <w:rsid w:val="00E75195"/>
    <w:rsid w:val="00E75390"/>
    <w:rsid w:val="00E7574E"/>
    <w:rsid w:val="00E75796"/>
    <w:rsid w:val="00E75BEA"/>
    <w:rsid w:val="00E763A8"/>
    <w:rsid w:val="00E767DC"/>
    <w:rsid w:val="00E76A7A"/>
    <w:rsid w:val="00E76D59"/>
    <w:rsid w:val="00E77047"/>
    <w:rsid w:val="00E77171"/>
    <w:rsid w:val="00E779BE"/>
    <w:rsid w:val="00E77C27"/>
    <w:rsid w:val="00E801B8"/>
    <w:rsid w:val="00E80458"/>
    <w:rsid w:val="00E80EDC"/>
    <w:rsid w:val="00E81168"/>
    <w:rsid w:val="00E81E6E"/>
    <w:rsid w:val="00E8256C"/>
    <w:rsid w:val="00E82CA0"/>
    <w:rsid w:val="00E83B3D"/>
    <w:rsid w:val="00E84183"/>
    <w:rsid w:val="00E84637"/>
    <w:rsid w:val="00E85863"/>
    <w:rsid w:val="00E858D4"/>
    <w:rsid w:val="00E85B9C"/>
    <w:rsid w:val="00E85D2D"/>
    <w:rsid w:val="00E85E95"/>
    <w:rsid w:val="00E85FF8"/>
    <w:rsid w:val="00E863BC"/>
    <w:rsid w:val="00E86D30"/>
    <w:rsid w:val="00E8727E"/>
    <w:rsid w:val="00E87556"/>
    <w:rsid w:val="00E87673"/>
    <w:rsid w:val="00E879E3"/>
    <w:rsid w:val="00E87CFB"/>
    <w:rsid w:val="00E87FFD"/>
    <w:rsid w:val="00E90E1F"/>
    <w:rsid w:val="00E9190A"/>
    <w:rsid w:val="00E91AF6"/>
    <w:rsid w:val="00E9274E"/>
    <w:rsid w:val="00E928E6"/>
    <w:rsid w:val="00E92A14"/>
    <w:rsid w:val="00E92D28"/>
    <w:rsid w:val="00E92E9F"/>
    <w:rsid w:val="00E93056"/>
    <w:rsid w:val="00E93275"/>
    <w:rsid w:val="00E936E0"/>
    <w:rsid w:val="00E93868"/>
    <w:rsid w:val="00E93B1A"/>
    <w:rsid w:val="00E93E4D"/>
    <w:rsid w:val="00E941E5"/>
    <w:rsid w:val="00E94200"/>
    <w:rsid w:val="00E94577"/>
    <w:rsid w:val="00E94BD4"/>
    <w:rsid w:val="00E94C84"/>
    <w:rsid w:val="00E952BD"/>
    <w:rsid w:val="00E957C5"/>
    <w:rsid w:val="00E95989"/>
    <w:rsid w:val="00E959FC"/>
    <w:rsid w:val="00E95EF4"/>
    <w:rsid w:val="00E9628E"/>
    <w:rsid w:val="00E9643D"/>
    <w:rsid w:val="00E97418"/>
    <w:rsid w:val="00E978A7"/>
    <w:rsid w:val="00EA007D"/>
    <w:rsid w:val="00EA06CC"/>
    <w:rsid w:val="00EA08A4"/>
    <w:rsid w:val="00EA0F64"/>
    <w:rsid w:val="00EA1B6C"/>
    <w:rsid w:val="00EA1CFA"/>
    <w:rsid w:val="00EA2B89"/>
    <w:rsid w:val="00EA2BD5"/>
    <w:rsid w:val="00EA2C7B"/>
    <w:rsid w:val="00EA2EA1"/>
    <w:rsid w:val="00EA38DA"/>
    <w:rsid w:val="00EA3F7A"/>
    <w:rsid w:val="00EA40F0"/>
    <w:rsid w:val="00EA4343"/>
    <w:rsid w:val="00EA4821"/>
    <w:rsid w:val="00EA5235"/>
    <w:rsid w:val="00EA52E2"/>
    <w:rsid w:val="00EA533D"/>
    <w:rsid w:val="00EA55D9"/>
    <w:rsid w:val="00EA60E3"/>
    <w:rsid w:val="00EA6585"/>
    <w:rsid w:val="00EA6802"/>
    <w:rsid w:val="00EA6A55"/>
    <w:rsid w:val="00EA6BF2"/>
    <w:rsid w:val="00EA7ADC"/>
    <w:rsid w:val="00EA7F38"/>
    <w:rsid w:val="00EB02AF"/>
    <w:rsid w:val="00EB04D1"/>
    <w:rsid w:val="00EB0671"/>
    <w:rsid w:val="00EB0763"/>
    <w:rsid w:val="00EB0B08"/>
    <w:rsid w:val="00EB0B65"/>
    <w:rsid w:val="00EB0BC7"/>
    <w:rsid w:val="00EB1564"/>
    <w:rsid w:val="00EB1855"/>
    <w:rsid w:val="00EB1A20"/>
    <w:rsid w:val="00EB1E7C"/>
    <w:rsid w:val="00EB1EA2"/>
    <w:rsid w:val="00EB20EE"/>
    <w:rsid w:val="00EB21A9"/>
    <w:rsid w:val="00EB2976"/>
    <w:rsid w:val="00EB2D64"/>
    <w:rsid w:val="00EB2F09"/>
    <w:rsid w:val="00EB3005"/>
    <w:rsid w:val="00EB352C"/>
    <w:rsid w:val="00EB39BA"/>
    <w:rsid w:val="00EB3B90"/>
    <w:rsid w:val="00EB3E6F"/>
    <w:rsid w:val="00EB3EC7"/>
    <w:rsid w:val="00EB47FA"/>
    <w:rsid w:val="00EB4AB6"/>
    <w:rsid w:val="00EB5AFC"/>
    <w:rsid w:val="00EB5B76"/>
    <w:rsid w:val="00EB61DA"/>
    <w:rsid w:val="00EB6594"/>
    <w:rsid w:val="00EB6CB1"/>
    <w:rsid w:val="00EB7779"/>
    <w:rsid w:val="00EC0905"/>
    <w:rsid w:val="00EC0CA7"/>
    <w:rsid w:val="00EC0E74"/>
    <w:rsid w:val="00EC0EE2"/>
    <w:rsid w:val="00EC12F3"/>
    <w:rsid w:val="00EC1B17"/>
    <w:rsid w:val="00EC1FF8"/>
    <w:rsid w:val="00EC2A2E"/>
    <w:rsid w:val="00EC3024"/>
    <w:rsid w:val="00EC32DE"/>
    <w:rsid w:val="00EC379C"/>
    <w:rsid w:val="00EC38A3"/>
    <w:rsid w:val="00EC3A23"/>
    <w:rsid w:val="00EC3CFB"/>
    <w:rsid w:val="00EC416B"/>
    <w:rsid w:val="00EC42F7"/>
    <w:rsid w:val="00EC4C89"/>
    <w:rsid w:val="00EC4E23"/>
    <w:rsid w:val="00EC5286"/>
    <w:rsid w:val="00EC55D9"/>
    <w:rsid w:val="00EC55F4"/>
    <w:rsid w:val="00EC584B"/>
    <w:rsid w:val="00EC5AA5"/>
    <w:rsid w:val="00EC61CF"/>
    <w:rsid w:val="00EC637E"/>
    <w:rsid w:val="00EC6780"/>
    <w:rsid w:val="00EC696B"/>
    <w:rsid w:val="00EC6AB8"/>
    <w:rsid w:val="00EC7217"/>
    <w:rsid w:val="00EC7471"/>
    <w:rsid w:val="00EC760F"/>
    <w:rsid w:val="00ED043E"/>
    <w:rsid w:val="00ED0474"/>
    <w:rsid w:val="00ED04FE"/>
    <w:rsid w:val="00ED0ABB"/>
    <w:rsid w:val="00ED0B9C"/>
    <w:rsid w:val="00ED0BD5"/>
    <w:rsid w:val="00ED0EC2"/>
    <w:rsid w:val="00ED1B8B"/>
    <w:rsid w:val="00ED1DA9"/>
    <w:rsid w:val="00ED1DEE"/>
    <w:rsid w:val="00ED25C3"/>
    <w:rsid w:val="00ED31F6"/>
    <w:rsid w:val="00ED370C"/>
    <w:rsid w:val="00ED392B"/>
    <w:rsid w:val="00ED3C6C"/>
    <w:rsid w:val="00ED3C8B"/>
    <w:rsid w:val="00ED4113"/>
    <w:rsid w:val="00ED4247"/>
    <w:rsid w:val="00ED43FE"/>
    <w:rsid w:val="00ED440D"/>
    <w:rsid w:val="00ED457C"/>
    <w:rsid w:val="00ED4A93"/>
    <w:rsid w:val="00ED4BD4"/>
    <w:rsid w:val="00ED4D4C"/>
    <w:rsid w:val="00ED51B6"/>
    <w:rsid w:val="00ED53A3"/>
    <w:rsid w:val="00ED5C8F"/>
    <w:rsid w:val="00ED5D1F"/>
    <w:rsid w:val="00ED5D8D"/>
    <w:rsid w:val="00ED6DC4"/>
    <w:rsid w:val="00ED7166"/>
    <w:rsid w:val="00ED738B"/>
    <w:rsid w:val="00ED73E5"/>
    <w:rsid w:val="00ED7693"/>
    <w:rsid w:val="00ED77F2"/>
    <w:rsid w:val="00ED793D"/>
    <w:rsid w:val="00ED7E65"/>
    <w:rsid w:val="00ED7FCA"/>
    <w:rsid w:val="00EE04E9"/>
    <w:rsid w:val="00EE0BC2"/>
    <w:rsid w:val="00EE0E17"/>
    <w:rsid w:val="00EE169D"/>
    <w:rsid w:val="00EE21D3"/>
    <w:rsid w:val="00EE21F3"/>
    <w:rsid w:val="00EE2D59"/>
    <w:rsid w:val="00EE3758"/>
    <w:rsid w:val="00EE41B6"/>
    <w:rsid w:val="00EE4572"/>
    <w:rsid w:val="00EE5012"/>
    <w:rsid w:val="00EE716C"/>
    <w:rsid w:val="00EE72EF"/>
    <w:rsid w:val="00EE76B3"/>
    <w:rsid w:val="00EE7A62"/>
    <w:rsid w:val="00EE7B54"/>
    <w:rsid w:val="00EE7CA4"/>
    <w:rsid w:val="00EF0162"/>
    <w:rsid w:val="00EF067C"/>
    <w:rsid w:val="00EF0686"/>
    <w:rsid w:val="00EF08F7"/>
    <w:rsid w:val="00EF0C73"/>
    <w:rsid w:val="00EF0D73"/>
    <w:rsid w:val="00EF0EEF"/>
    <w:rsid w:val="00EF1808"/>
    <w:rsid w:val="00EF1924"/>
    <w:rsid w:val="00EF1A1E"/>
    <w:rsid w:val="00EF1ADC"/>
    <w:rsid w:val="00EF2383"/>
    <w:rsid w:val="00EF2945"/>
    <w:rsid w:val="00EF2BA0"/>
    <w:rsid w:val="00EF3684"/>
    <w:rsid w:val="00EF38D3"/>
    <w:rsid w:val="00EF3C37"/>
    <w:rsid w:val="00EF3CF8"/>
    <w:rsid w:val="00EF401A"/>
    <w:rsid w:val="00EF43DD"/>
    <w:rsid w:val="00EF4ABA"/>
    <w:rsid w:val="00EF549D"/>
    <w:rsid w:val="00EF60DF"/>
    <w:rsid w:val="00EF658C"/>
    <w:rsid w:val="00EF65BA"/>
    <w:rsid w:val="00EF74CC"/>
    <w:rsid w:val="00EF7AC4"/>
    <w:rsid w:val="00EF7AF5"/>
    <w:rsid w:val="00EF7C08"/>
    <w:rsid w:val="00F00737"/>
    <w:rsid w:val="00F00C3E"/>
    <w:rsid w:val="00F00E9B"/>
    <w:rsid w:val="00F01086"/>
    <w:rsid w:val="00F0125F"/>
    <w:rsid w:val="00F0139F"/>
    <w:rsid w:val="00F01AFA"/>
    <w:rsid w:val="00F01E84"/>
    <w:rsid w:val="00F025D8"/>
    <w:rsid w:val="00F02ABE"/>
    <w:rsid w:val="00F02B21"/>
    <w:rsid w:val="00F02EE0"/>
    <w:rsid w:val="00F03CE3"/>
    <w:rsid w:val="00F05F96"/>
    <w:rsid w:val="00F0607A"/>
    <w:rsid w:val="00F0651B"/>
    <w:rsid w:val="00F06812"/>
    <w:rsid w:val="00F06E9B"/>
    <w:rsid w:val="00F073ED"/>
    <w:rsid w:val="00F073FD"/>
    <w:rsid w:val="00F07BA2"/>
    <w:rsid w:val="00F07E70"/>
    <w:rsid w:val="00F07FBD"/>
    <w:rsid w:val="00F106BB"/>
    <w:rsid w:val="00F10A10"/>
    <w:rsid w:val="00F10AA1"/>
    <w:rsid w:val="00F10B9A"/>
    <w:rsid w:val="00F12956"/>
    <w:rsid w:val="00F12A83"/>
    <w:rsid w:val="00F12B47"/>
    <w:rsid w:val="00F12DB4"/>
    <w:rsid w:val="00F13075"/>
    <w:rsid w:val="00F13772"/>
    <w:rsid w:val="00F14EE8"/>
    <w:rsid w:val="00F15225"/>
    <w:rsid w:val="00F154CD"/>
    <w:rsid w:val="00F157B7"/>
    <w:rsid w:val="00F16564"/>
    <w:rsid w:val="00F167D1"/>
    <w:rsid w:val="00F169B7"/>
    <w:rsid w:val="00F16BB4"/>
    <w:rsid w:val="00F17718"/>
    <w:rsid w:val="00F17813"/>
    <w:rsid w:val="00F178A0"/>
    <w:rsid w:val="00F178A4"/>
    <w:rsid w:val="00F17BF6"/>
    <w:rsid w:val="00F20603"/>
    <w:rsid w:val="00F20701"/>
    <w:rsid w:val="00F209AD"/>
    <w:rsid w:val="00F20C94"/>
    <w:rsid w:val="00F20CA8"/>
    <w:rsid w:val="00F20D34"/>
    <w:rsid w:val="00F21736"/>
    <w:rsid w:val="00F21FFF"/>
    <w:rsid w:val="00F225BA"/>
    <w:rsid w:val="00F22D01"/>
    <w:rsid w:val="00F2300D"/>
    <w:rsid w:val="00F23247"/>
    <w:rsid w:val="00F232F6"/>
    <w:rsid w:val="00F233FE"/>
    <w:rsid w:val="00F23914"/>
    <w:rsid w:val="00F239DB"/>
    <w:rsid w:val="00F23D2A"/>
    <w:rsid w:val="00F23EC4"/>
    <w:rsid w:val="00F23FEB"/>
    <w:rsid w:val="00F24000"/>
    <w:rsid w:val="00F24116"/>
    <w:rsid w:val="00F24448"/>
    <w:rsid w:val="00F244AD"/>
    <w:rsid w:val="00F24533"/>
    <w:rsid w:val="00F24AF8"/>
    <w:rsid w:val="00F24E30"/>
    <w:rsid w:val="00F25097"/>
    <w:rsid w:val="00F25C24"/>
    <w:rsid w:val="00F26382"/>
    <w:rsid w:val="00F263C6"/>
    <w:rsid w:val="00F2684E"/>
    <w:rsid w:val="00F269A6"/>
    <w:rsid w:val="00F26CCF"/>
    <w:rsid w:val="00F27915"/>
    <w:rsid w:val="00F30060"/>
    <w:rsid w:val="00F3009F"/>
    <w:rsid w:val="00F30387"/>
    <w:rsid w:val="00F30AFC"/>
    <w:rsid w:val="00F31459"/>
    <w:rsid w:val="00F314A2"/>
    <w:rsid w:val="00F31A44"/>
    <w:rsid w:val="00F31FC3"/>
    <w:rsid w:val="00F3248D"/>
    <w:rsid w:val="00F32D54"/>
    <w:rsid w:val="00F331EB"/>
    <w:rsid w:val="00F333C8"/>
    <w:rsid w:val="00F33A8F"/>
    <w:rsid w:val="00F34029"/>
    <w:rsid w:val="00F34499"/>
    <w:rsid w:val="00F34DF6"/>
    <w:rsid w:val="00F34E69"/>
    <w:rsid w:val="00F3501C"/>
    <w:rsid w:val="00F351BC"/>
    <w:rsid w:val="00F3521E"/>
    <w:rsid w:val="00F356C5"/>
    <w:rsid w:val="00F35F8C"/>
    <w:rsid w:val="00F3627D"/>
    <w:rsid w:val="00F365F1"/>
    <w:rsid w:val="00F36701"/>
    <w:rsid w:val="00F369AE"/>
    <w:rsid w:val="00F36B67"/>
    <w:rsid w:val="00F36C35"/>
    <w:rsid w:val="00F37320"/>
    <w:rsid w:val="00F37910"/>
    <w:rsid w:val="00F37D22"/>
    <w:rsid w:val="00F37E79"/>
    <w:rsid w:val="00F37FFD"/>
    <w:rsid w:val="00F410A3"/>
    <w:rsid w:val="00F4164E"/>
    <w:rsid w:val="00F4179A"/>
    <w:rsid w:val="00F417CF"/>
    <w:rsid w:val="00F4184E"/>
    <w:rsid w:val="00F41EB0"/>
    <w:rsid w:val="00F42444"/>
    <w:rsid w:val="00F431E3"/>
    <w:rsid w:val="00F43586"/>
    <w:rsid w:val="00F43665"/>
    <w:rsid w:val="00F43876"/>
    <w:rsid w:val="00F43E3E"/>
    <w:rsid w:val="00F44028"/>
    <w:rsid w:val="00F444E2"/>
    <w:rsid w:val="00F44B52"/>
    <w:rsid w:val="00F45773"/>
    <w:rsid w:val="00F459F1"/>
    <w:rsid w:val="00F45FCE"/>
    <w:rsid w:val="00F4638A"/>
    <w:rsid w:val="00F46689"/>
    <w:rsid w:val="00F46F7E"/>
    <w:rsid w:val="00F46F8F"/>
    <w:rsid w:val="00F46FB3"/>
    <w:rsid w:val="00F50195"/>
    <w:rsid w:val="00F501F4"/>
    <w:rsid w:val="00F5090A"/>
    <w:rsid w:val="00F50992"/>
    <w:rsid w:val="00F50C55"/>
    <w:rsid w:val="00F50F4A"/>
    <w:rsid w:val="00F51143"/>
    <w:rsid w:val="00F5133E"/>
    <w:rsid w:val="00F51A62"/>
    <w:rsid w:val="00F51DCE"/>
    <w:rsid w:val="00F51E0D"/>
    <w:rsid w:val="00F52063"/>
    <w:rsid w:val="00F527D5"/>
    <w:rsid w:val="00F5333F"/>
    <w:rsid w:val="00F5347E"/>
    <w:rsid w:val="00F534FB"/>
    <w:rsid w:val="00F5397A"/>
    <w:rsid w:val="00F54258"/>
    <w:rsid w:val="00F5487E"/>
    <w:rsid w:val="00F54C59"/>
    <w:rsid w:val="00F54E9D"/>
    <w:rsid w:val="00F552CF"/>
    <w:rsid w:val="00F55524"/>
    <w:rsid w:val="00F55A5C"/>
    <w:rsid w:val="00F55B66"/>
    <w:rsid w:val="00F56026"/>
    <w:rsid w:val="00F56678"/>
    <w:rsid w:val="00F56D02"/>
    <w:rsid w:val="00F5722E"/>
    <w:rsid w:val="00F572B1"/>
    <w:rsid w:val="00F57789"/>
    <w:rsid w:val="00F5783E"/>
    <w:rsid w:val="00F5796C"/>
    <w:rsid w:val="00F57A33"/>
    <w:rsid w:val="00F60552"/>
    <w:rsid w:val="00F608D4"/>
    <w:rsid w:val="00F61AD4"/>
    <w:rsid w:val="00F61DC7"/>
    <w:rsid w:val="00F61E07"/>
    <w:rsid w:val="00F61E19"/>
    <w:rsid w:val="00F61EC4"/>
    <w:rsid w:val="00F636C9"/>
    <w:rsid w:val="00F63AC2"/>
    <w:rsid w:val="00F63DA4"/>
    <w:rsid w:val="00F64799"/>
    <w:rsid w:val="00F647B3"/>
    <w:rsid w:val="00F64BB7"/>
    <w:rsid w:val="00F654F1"/>
    <w:rsid w:val="00F659F0"/>
    <w:rsid w:val="00F66378"/>
    <w:rsid w:val="00F665BE"/>
    <w:rsid w:val="00F66AD1"/>
    <w:rsid w:val="00F66BAC"/>
    <w:rsid w:val="00F66CD1"/>
    <w:rsid w:val="00F6715A"/>
    <w:rsid w:val="00F6764A"/>
    <w:rsid w:val="00F67748"/>
    <w:rsid w:val="00F67A4B"/>
    <w:rsid w:val="00F702D9"/>
    <w:rsid w:val="00F708B6"/>
    <w:rsid w:val="00F70D7F"/>
    <w:rsid w:val="00F70F74"/>
    <w:rsid w:val="00F71257"/>
    <w:rsid w:val="00F71629"/>
    <w:rsid w:val="00F71982"/>
    <w:rsid w:val="00F71F36"/>
    <w:rsid w:val="00F72190"/>
    <w:rsid w:val="00F728EE"/>
    <w:rsid w:val="00F73EF7"/>
    <w:rsid w:val="00F74379"/>
    <w:rsid w:val="00F74402"/>
    <w:rsid w:val="00F747A4"/>
    <w:rsid w:val="00F747D3"/>
    <w:rsid w:val="00F74B5C"/>
    <w:rsid w:val="00F74B6F"/>
    <w:rsid w:val="00F74E4D"/>
    <w:rsid w:val="00F74EB2"/>
    <w:rsid w:val="00F760E9"/>
    <w:rsid w:val="00F76295"/>
    <w:rsid w:val="00F76311"/>
    <w:rsid w:val="00F76551"/>
    <w:rsid w:val="00F76B18"/>
    <w:rsid w:val="00F7721F"/>
    <w:rsid w:val="00F77303"/>
    <w:rsid w:val="00F77ABA"/>
    <w:rsid w:val="00F80C5B"/>
    <w:rsid w:val="00F80F9B"/>
    <w:rsid w:val="00F81507"/>
    <w:rsid w:val="00F81DB3"/>
    <w:rsid w:val="00F82394"/>
    <w:rsid w:val="00F8294B"/>
    <w:rsid w:val="00F82A78"/>
    <w:rsid w:val="00F82D93"/>
    <w:rsid w:val="00F8317E"/>
    <w:rsid w:val="00F83B42"/>
    <w:rsid w:val="00F84170"/>
    <w:rsid w:val="00F847C2"/>
    <w:rsid w:val="00F84918"/>
    <w:rsid w:val="00F84B3A"/>
    <w:rsid w:val="00F84C33"/>
    <w:rsid w:val="00F84E94"/>
    <w:rsid w:val="00F84F09"/>
    <w:rsid w:val="00F8545F"/>
    <w:rsid w:val="00F854DE"/>
    <w:rsid w:val="00F859FD"/>
    <w:rsid w:val="00F860D9"/>
    <w:rsid w:val="00F861A1"/>
    <w:rsid w:val="00F86836"/>
    <w:rsid w:val="00F86A1E"/>
    <w:rsid w:val="00F86AD2"/>
    <w:rsid w:val="00F86BC7"/>
    <w:rsid w:val="00F87059"/>
    <w:rsid w:val="00F877E1"/>
    <w:rsid w:val="00F879AD"/>
    <w:rsid w:val="00F90046"/>
    <w:rsid w:val="00F90146"/>
    <w:rsid w:val="00F9025E"/>
    <w:rsid w:val="00F9042E"/>
    <w:rsid w:val="00F907C1"/>
    <w:rsid w:val="00F9081F"/>
    <w:rsid w:val="00F90DEF"/>
    <w:rsid w:val="00F90F24"/>
    <w:rsid w:val="00F9144E"/>
    <w:rsid w:val="00F91C68"/>
    <w:rsid w:val="00F91D04"/>
    <w:rsid w:val="00F91DAC"/>
    <w:rsid w:val="00F921D7"/>
    <w:rsid w:val="00F92A57"/>
    <w:rsid w:val="00F930BA"/>
    <w:rsid w:val="00F933DE"/>
    <w:rsid w:val="00F93C1C"/>
    <w:rsid w:val="00F94BC2"/>
    <w:rsid w:val="00F94E85"/>
    <w:rsid w:val="00F95603"/>
    <w:rsid w:val="00F95AC0"/>
    <w:rsid w:val="00F95DA0"/>
    <w:rsid w:val="00F95FB2"/>
    <w:rsid w:val="00F96636"/>
    <w:rsid w:val="00F96835"/>
    <w:rsid w:val="00F96AC4"/>
    <w:rsid w:val="00F96B14"/>
    <w:rsid w:val="00F96DBA"/>
    <w:rsid w:val="00F97A4A"/>
    <w:rsid w:val="00F97A9A"/>
    <w:rsid w:val="00F97CD8"/>
    <w:rsid w:val="00FA035F"/>
    <w:rsid w:val="00FA0EE5"/>
    <w:rsid w:val="00FA0FCF"/>
    <w:rsid w:val="00FA143F"/>
    <w:rsid w:val="00FA1EB9"/>
    <w:rsid w:val="00FA235F"/>
    <w:rsid w:val="00FA23AE"/>
    <w:rsid w:val="00FA2532"/>
    <w:rsid w:val="00FA2E40"/>
    <w:rsid w:val="00FA31AA"/>
    <w:rsid w:val="00FA3846"/>
    <w:rsid w:val="00FA385D"/>
    <w:rsid w:val="00FA3F07"/>
    <w:rsid w:val="00FA40F4"/>
    <w:rsid w:val="00FA42B8"/>
    <w:rsid w:val="00FA4BBA"/>
    <w:rsid w:val="00FA4D8D"/>
    <w:rsid w:val="00FA4E5E"/>
    <w:rsid w:val="00FA5D0A"/>
    <w:rsid w:val="00FA63CD"/>
    <w:rsid w:val="00FA7C4D"/>
    <w:rsid w:val="00FA7CF1"/>
    <w:rsid w:val="00FA7D95"/>
    <w:rsid w:val="00FA7DB3"/>
    <w:rsid w:val="00FB04AF"/>
    <w:rsid w:val="00FB08B1"/>
    <w:rsid w:val="00FB09C1"/>
    <w:rsid w:val="00FB0A50"/>
    <w:rsid w:val="00FB0DAF"/>
    <w:rsid w:val="00FB197F"/>
    <w:rsid w:val="00FB1F71"/>
    <w:rsid w:val="00FB25F5"/>
    <w:rsid w:val="00FB29F6"/>
    <w:rsid w:val="00FB2A6C"/>
    <w:rsid w:val="00FB2A8C"/>
    <w:rsid w:val="00FB3C23"/>
    <w:rsid w:val="00FB3FAB"/>
    <w:rsid w:val="00FB4AD9"/>
    <w:rsid w:val="00FB4CEF"/>
    <w:rsid w:val="00FB4DA9"/>
    <w:rsid w:val="00FB51D9"/>
    <w:rsid w:val="00FB5339"/>
    <w:rsid w:val="00FB55FB"/>
    <w:rsid w:val="00FB5630"/>
    <w:rsid w:val="00FB5C3A"/>
    <w:rsid w:val="00FB5CA5"/>
    <w:rsid w:val="00FB62A0"/>
    <w:rsid w:val="00FB667C"/>
    <w:rsid w:val="00FB66BD"/>
    <w:rsid w:val="00FB67A7"/>
    <w:rsid w:val="00FB6B7C"/>
    <w:rsid w:val="00FB7102"/>
    <w:rsid w:val="00FB7D4E"/>
    <w:rsid w:val="00FC012A"/>
    <w:rsid w:val="00FC0149"/>
    <w:rsid w:val="00FC01DD"/>
    <w:rsid w:val="00FC0216"/>
    <w:rsid w:val="00FC06F9"/>
    <w:rsid w:val="00FC08A7"/>
    <w:rsid w:val="00FC0DD8"/>
    <w:rsid w:val="00FC1873"/>
    <w:rsid w:val="00FC1F84"/>
    <w:rsid w:val="00FC2281"/>
    <w:rsid w:val="00FC25E9"/>
    <w:rsid w:val="00FC263C"/>
    <w:rsid w:val="00FC2C14"/>
    <w:rsid w:val="00FC314C"/>
    <w:rsid w:val="00FC315A"/>
    <w:rsid w:val="00FC3399"/>
    <w:rsid w:val="00FC3459"/>
    <w:rsid w:val="00FC3544"/>
    <w:rsid w:val="00FC479D"/>
    <w:rsid w:val="00FC55BF"/>
    <w:rsid w:val="00FC563F"/>
    <w:rsid w:val="00FC564C"/>
    <w:rsid w:val="00FC5772"/>
    <w:rsid w:val="00FC662C"/>
    <w:rsid w:val="00FC6ADD"/>
    <w:rsid w:val="00FC6C41"/>
    <w:rsid w:val="00FC6CBA"/>
    <w:rsid w:val="00FC76A2"/>
    <w:rsid w:val="00FC7765"/>
    <w:rsid w:val="00FC782C"/>
    <w:rsid w:val="00FC7862"/>
    <w:rsid w:val="00FD0251"/>
    <w:rsid w:val="00FD031A"/>
    <w:rsid w:val="00FD0496"/>
    <w:rsid w:val="00FD05B2"/>
    <w:rsid w:val="00FD0D8C"/>
    <w:rsid w:val="00FD1862"/>
    <w:rsid w:val="00FD1BCC"/>
    <w:rsid w:val="00FD28B6"/>
    <w:rsid w:val="00FD2BB9"/>
    <w:rsid w:val="00FD2C74"/>
    <w:rsid w:val="00FD35B9"/>
    <w:rsid w:val="00FD3C57"/>
    <w:rsid w:val="00FD40E9"/>
    <w:rsid w:val="00FD4239"/>
    <w:rsid w:val="00FD490F"/>
    <w:rsid w:val="00FD49B1"/>
    <w:rsid w:val="00FD51E4"/>
    <w:rsid w:val="00FD530D"/>
    <w:rsid w:val="00FD557A"/>
    <w:rsid w:val="00FD5656"/>
    <w:rsid w:val="00FD56AB"/>
    <w:rsid w:val="00FD5CED"/>
    <w:rsid w:val="00FD5E21"/>
    <w:rsid w:val="00FD60CB"/>
    <w:rsid w:val="00FD6599"/>
    <w:rsid w:val="00FD6640"/>
    <w:rsid w:val="00FD670A"/>
    <w:rsid w:val="00FD764A"/>
    <w:rsid w:val="00FD77DE"/>
    <w:rsid w:val="00FD7DCD"/>
    <w:rsid w:val="00FE00AA"/>
    <w:rsid w:val="00FE03F9"/>
    <w:rsid w:val="00FE0759"/>
    <w:rsid w:val="00FE089E"/>
    <w:rsid w:val="00FE0D99"/>
    <w:rsid w:val="00FE126A"/>
    <w:rsid w:val="00FE13FD"/>
    <w:rsid w:val="00FE25FA"/>
    <w:rsid w:val="00FE27B2"/>
    <w:rsid w:val="00FE2B01"/>
    <w:rsid w:val="00FE2C25"/>
    <w:rsid w:val="00FE3110"/>
    <w:rsid w:val="00FE337F"/>
    <w:rsid w:val="00FE36AE"/>
    <w:rsid w:val="00FE3927"/>
    <w:rsid w:val="00FE4113"/>
    <w:rsid w:val="00FE44DB"/>
    <w:rsid w:val="00FE46EB"/>
    <w:rsid w:val="00FE4BFC"/>
    <w:rsid w:val="00FE4C87"/>
    <w:rsid w:val="00FE5187"/>
    <w:rsid w:val="00FE568D"/>
    <w:rsid w:val="00FE58D5"/>
    <w:rsid w:val="00FE5C83"/>
    <w:rsid w:val="00FE61E0"/>
    <w:rsid w:val="00FE627A"/>
    <w:rsid w:val="00FE65E4"/>
    <w:rsid w:val="00FE660F"/>
    <w:rsid w:val="00FE68D1"/>
    <w:rsid w:val="00FE6AEB"/>
    <w:rsid w:val="00FE6C2F"/>
    <w:rsid w:val="00FE7723"/>
    <w:rsid w:val="00FE77EB"/>
    <w:rsid w:val="00FE78BA"/>
    <w:rsid w:val="00FE79AF"/>
    <w:rsid w:val="00FE7ABB"/>
    <w:rsid w:val="00FE7CBD"/>
    <w:rsid w:val="00FE7D61"/>
    <w:rsid w:val="00FE7D67"/>
    <w:rsid w:val="00FF1167"/>
    <w:rsid w:val="00FF1B25"/>
    <w:rsid w:val="00FF1E3F"/>
    <w:rsid w:val="00FF1EA4"/>
    <w:rsid w:val="00FF2B0E"/>
    <w:rsid w:val="00FF330F"/>
    <w:rsid w:val="00FF3957"/>
    <w:rsid w:val="00FF3C9A"/>
    <w:rsid w:val="00FF3FB4"/>
    <w:rsid w:val="00FF4153"/>
    <w:rsid w:val="00FF4A01"/>
    <w:rsid w:val="00FF4BD1"/>
    <w:rsid w:val="00FF50C5"/>
    <w:rsid w:val="00FF53FF"/>
    <w:rsid w:val="00FF58FC"/>
    <w:rsid w:val="00FF5EC1"/>
    <w:rsid w:val="00FF5F00"/>
    <w:rsid w:val="00FF6064"/>
    <w:rsid w:val="00FF6386"/>
    <w:rsid w:val="00FF6B92"/>
    <w:rsid w:val="00FF6DCB"/>
    <w:rsid w:val="00FF7155"/>
    <w:rsid w:val="00FF718E"/>
    <w:rsid w:val="00FF7D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E500310-0B4C-4731-8A5F-5FC434D4C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toc 2" w:uiPriority="39"/>
    <w:lsdException w:name="footer" w:uiPriority="99"/>
    <w:lsdException w:name="caption" w:semiHidden="1" w:unhideWhenUsed="1" w:qFormat="1"/>
    <w:lsdException w:name="table of figures" w:uiPriority="99"/>
    <w:lsdException w:name="footnote reference" w:uiPriority="99" w:qFormat="1"/>
    <w:lsdException w:name="Title" w:qFormat="1"/>
    <w:lsdException w:name="Subtitle" w:qFormat="1"/>
    <w:lsdException w:name="Hyperlink" w:uiPriority="99"/>
    <w:lsdException w:name="FollowedHyperlink" w:uiPriority="99"/>
    <w:lsdException w:name="Strong" w:qFormat="1"/>
    <w:lsdException w:name="Emphasis" w:uiPriority="20" w:qFormat="1"/>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0125F"/>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qFormat/>
    <w:rsid w:val="00FA4BBA"/>
    <w:pPr>
      <w:ind w:left="567" w:firstLine="567"/>
      <w:outlineLvl w:val="0"/>
    </w:pPr>
    <w:rPr>
      <w:kern w:val="0"/>
      <w:lang w:val="zh-TW"/>
    </w:rPr>
  </w:style>
  <w:style w:type="paragraph" w:styleId="2">
    <w:name w:val="heading 2"/>
    <w:basedOn w:val="a"/>
    <w:qFormat/>
    <w:rsid w:val="00FA4BBA"/>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
    <w:link w:val="30"/>
    <w:uiPriority w:val="9"/>
    <w:qFormat/>
    <w:rsid w:val="009808CC"/>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
    <w:qFormat/>
    <w:rsid w:val="009808CC"/>
    <w:pPr>
      <w:numPr>
        <w:ilvl w:val="3"/>
        <w:numId w:val="1"/>
      </w:numPr>
      <w:spacing w:line="240" w:lineRule="auto"/>
      <w:ind w:leftChars="0" w:firstLineChars="0"/>
      <w:outlineLvl w:val="3"/>
    </w:pPr>
    <w:rPr>
      <w:rFonts w:hAnsi="Arial"/>
      <w:snapToGrid/>
      <w:sz w:val="32"/>
      <w:szCs w:val="36"/>
    </w:rPr>
  </w:style>
  <w:style w:type="paragraph" w:styleId="5">
    <w:name w:val="heading 5"/>
    <w:basedOn w:val="a"/>
    <w:qFormat/>
    <w:rsid w:val="009808CC"/>
    <w:pPr>
      <w:numPr>
        <w:ilvl w:val="4"/>
        <w:numId w:val="1"/>
      </w:numPr>
      <w:spacing w:line="240" w:lineRule="auto"/>
      <w:ind w:leftChars="0" w:firstLineChars="0"/>
      <w:outlineLvl w:val="4"/>
    </w:pPr>
    <w:rPr>
      <w:rFonts w:hAnsi="Arial"/>
      <w:bCs/>
      <w:snapToGrid/>
      <w:sz w:val="32"/>
      <w:szCs w:val="36"/>
    </w:rPr>
  </w:style>
  <w:style w:type="paragraph" w:styleId="6">
    <w:name w:val="heading 6"/>
    <w:basedOn w:val="a"/>
    <w:qFormat/>
    <w:rsid w:val="009808CC"/>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
    <w:qFormat/>
    <w:rsid w:val="009808CC"/>
    <w:pPr>
      <w:numPr>
        <w:ilvl w:val="6"/>
        <w:numId w:val="1"/>
      </w:numPr>
      <w:spacing w:line="240" w:lineRule="auto"/>
      <w:ind w:leftChars="0" w:firstLineChars="0"/>
      <w:outlineLvl w:val="6"/>
    </w:pPr>
    <w:rPr>
      <w:rFonts w:hAnsi="Arial"/>
      <w:bCs/>
      <w:snapToGrid/>
      <w:sz w:val="32"/>
      <w:szCs w:val="36"/>
    </w:rPr>
  </w:style>
  <w:style w:type="paragraph" w:styleId="8">
    <w:name w:val="heading 8"/>
    <w:basedOn w:val="a"/>
    <w:qFormat/>
    <w:rsid w:val="009808CC"/>
    <w:pPr>
      <w:numPr>
        <w:ilvl w:val="7"/>
        <w:numId w:val="1"/>
      </w:numPr>
      <w:spacing w:line="240" w:lineRule="auto"/>
      <w:ind w:leftChars="0" w:firstLineChars="0"/>
      <w:outlineLvl w:val="7"/>
    </w:pPr>
    <w:rPr>
      <w:rFonts w:hAnsi="Arial"/>
      <w:snapToGrid/>
      <w:sz w:val="32"/>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9808CC"/>
    <w:rPr>
      <w:rFonts w:ascii="標楷體" w:eastAsia="標楷體"/>
      <w:snapToGrid w:val="0"/>
      <w:kern w:val="2"/>
      <w:sz w:val="28"/>
      <w:szCs w:val="28"/>
      <w:lang w:val="en-US" w:eastAsia="zh-TW" w:bidi="ar-SA"/>
    </w:rPr>
  </w:style>
  <w:style w:type="paragraph" w:customStyle="1" w:styleId="a6">
    <w:name w:val="(一)下內文 字元"/>
    <w:basedOn w:val="a4"/>
    <w:link w:val="a7"/>
    <w:pPr>
      <w:adjustRightInd w:val="0"/>
      <w:ind w:leftChars="300" w:firstLineChars="0" w:firstLine="0"/>
    </w:pPr>
  </w:style>
  <w:style w:type="character" w:customStyle="1" w:styleId="a7">
    <w:name w:val="(一)下內文 字元 字元"/>
    <w:basedOn w:val="a5"/>
    <w:link w:val="a6"/>
    <w:rsid w:val="00FE65E4"/>
    <w:rPr>
      <w:rFonts w:ascii="標楷體" w:eastAsia="標楷體"/>
      <w:snapToGrid w:val="0"/>
      <w:kern w:val="2"/>
      <w:sz w:val="28"/>
      <w:szCs w:val="28"/>
      <w:lang w:val="en-US" w:eastAsia="zh-TW" w:bidi="ar-SA"/>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C22453"/>
    <w:rPr>
      <w:rFonts w:ascii="標楷體" w:eastAsia="標楷體"/>
      <w:snapToGrid w:val="0"/>
      <w:kern w:val="2"/>
      <w:sz w:val="28"/>
      <w:szCs w:val="28"/>
      <w:lang w:val="en-US" w:eastAsia="zh-TW" w:bidi="ar-SA"/>
    </w:rPr>
  </w:style>
  <w:style w:type="paragraph" w:customStyle="1" w:styleId="a8">
    <w:name w:val="報告名稱 字元"/>
    <w:basedOn w:val="a"/>
    <w:link w:val="a9"/>
    <w:rsid w:val="00FA4BBA"/>
    <w:pPr>
      <w:adjustRightInd w:val="0"/>
      <w:ind w:leftChars="0" w:left="0" w:firstLineChars="0" w:firstLine="0"/>
    </w:pPr>
    <w:rPr>
      <w:b/>
      <w:sz w:val="36"/>
    </w:rPr>
  </w:style>
  <w:style w:type="character" w:customStyle="1" w:styleId="a9">
    <w:name w:val="報告名稱 字元 字元"/>
    <w:link w:val="a8"/>
    <w:rsid w:val="00FA4BBA"/>
    <w:rPr>
      <w:rFonts w:ascii="標楷體" w:eastAsia="標楷體"/>
      <w:b/>
      <w:snapToGrid w:val="0"/>
      <w:kern w:val="2"/>
      <w:sz w:val="36"/>
      <w:szCs w:val="28"/>
      <w:lang w:val="en-US" w:eastAsia="zh-TW" w:bidi="ar-SA"/>
    </w:rPr>
  </w:style>
  <w:style w:type="paragraph" w:customStyle="1" w:styleId="aa">
    <w:name w:val="前言內文"/>
    <w:basedOn w:val="a"/>
    <w:pPr>
      <w:adjustRightInd w:val="0"/>
      <w:ind w:leftChars="0" w:left="0"/>
    </w:pPr>
  </w:style>
  <w:style w:type="paragraph" w:styleId="ab">
    <w:name w:val="table of figures"/>
    <w:basedOn w:val="a"/>
    <w:next w:val="a"/>
    <w:link w:val="ac"/>
    <w:uiPriority w:val="99"/>
    <w:semiHidden/>
    <w:pPr>
      <w:ind w:leftChars="400" w:left="960" w:hangingChars="200" w:hanging="480"/>
    </w:pPr>
  </w:style>
  <w:style w:type="paragraph" w:styleId="ad">
    <w:name w:val="footer"/>
    <w:aliases w:val="頁尾 字元"/>
    <w:basedOn w:val="a"/>
    <w:link w:val="10"/>
    <w:uiPriority w:val="99"/>
    <w:rsid w:val="00883AF5"/>
    <w:pPr>
      <w:tabs>
        <w:tab w:val="center" w:pos="4153"/>
        <w:tab w:val="right" w:pos="8306"/>
      </w:tabs>
      <w:snapToGrid w:val="0"/>
      <w:spacing w:line="480" w:lineRule="exact"/>
    </w:pPr>
    <w:rPr>
      <w:rFonts w:ascii="Times New Roman"/>
      <w:snapToGrid/>
      <w:sz w:val="20"/>
    </w:rPr>
  </w:style>
  <w:style w:type="character" w:customStyle="1" w:styleId="10">
    <w:name w:val="頁尾 字元1"/>
    <w:aliases w:val="頁尾 字元 字元"/>
    <w:link w:val="ad"/>
    <w:rsid w:val="00883AF5"/>
    <w:rPr>
      <w:rFonts w:eastAsia="標楷體"/>
      <w:kern w:val="2"/>
      <w:szCs w:val="28"/>
      <w:lang w:val="en-US" w:eastAsia="zh-TW" w:bidi="ar-SA"/>
    </w:rPr>
  </w:style>
  <w:style w:type="character" w:styleId="ae">
    <w:name w:val="page number"/>
    <w:basedOn w:val="a0"/>
    <w:rsid w:val="00883AF5"/>
  </w:style>
  <w:style w:type="paragraph" w:customStyle="1" w:styleId="142">
    <w:name w:val="第一層(14號字)"/>
    <w:basedOn w:val="16"/>
    <w:link w:val="143"/>
    <w:rPr>
      <w:sz w:val="28"/>
    </w:rPr>
  </w:style>
  <w:style w:type="paragraph" w:customStyle="1" w:styleId="af">
    <w:name w:val="姓名及分機"/>
    <w:basedOn w:val="a"/>
    <w:link w:val="af0"/>
    <w:pPr>
      <w:ind w:leftChars="0" w:left="0" w:firstLineChars="0" w:firstLine="0"/>
      <w:jc w:val="right"/>
    </w:pPr>
    <w:rPr>
      <w:sz w:val="24"/>
    </w:rPr>
  </w:style>
  <w:style w:type="paragraph" w:customStyle="1" w:styleId="af1">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
    <w:name w:val="表格內文(20行高)"/>
    <w:basedOn w:val="a"/>
    <w:link w:val="200"/>
    <w:rsid w:val="00FA4BBA"/>
    <w:pPr>
      <w:spacing w:line="400" w:lineRule="exact"/>
      <w:ind w:leftChars="0" w:left="0" w:firstLineChars="0" w:firstLine="0"/>
      <w:jc w:val="left"/>
    </w:pPr>
    <w:rPr>
      <w:sz w:val="24"/>
    </w:rPr>
  </w:style>
  <w:style w:type="paragraph" w:styleId="af2">
    <w:name w:val="header"/>
    <w:basedOn w:val="a"/>
    <w:link w:val="af3"/>
    <w:rsid w:val="00883AF5"/>
    <w:pPr>
      <w:tabs>
        <w:tab w:val="center" w:pos="4153"/>
        <w:tab w:val="right" w:pos="8306"/>
      </w:tabs>
      <w:snapToGrid w:val="0"/>
      <w:spacing w:line="480" w:lineRule="exact"/>
    </w:pPr>
    <w:rPr>
      <w:rFonts w:ascii="Times New Roman"/>
      <w:snapToGrid/>
      <w:sz w:val="20"/>
    </w:rPr>
  </w:style>
  <w:style w:type="character" w:customStyle="1" w:styleId="21">
    <w:name w:val="(一)下內文縮2 字元"/>
    <w:link w:val="22"/>
    <w:qFormat/>
    <w:rsid w:val="0055068D"/>
    <w:rPr>
      <w:rFonts w:ascii="標楷體" w:eastAsia="標楷體"/>
      <w:snapToGrid w:val="0"/>
      <w:kern w:val="2"/>
      <w:sz w:val="28"/>
      <w:szCs w:val="28"/>
      <w:lang w:val="en-US" w:eastAsia="zh-TW" w:bidi="ar-SA"/>
    </w:rPr>
  </w:style>
  <w:style w:type="paragraph" w:customStyle="1" w:styleId="22">
    <w:name w:val="(一)下內文縮2"/>
    <w:basedOn w:val="a"/>
    <w:link w:val="21"/>
    <w:qFormat/>
    <w:rsid w:val="00FE2C25"/>
    <w:pPr>
      <w:adjustRightInd w:val="0"/>
      <w:ind w:leftChars="300" w:left="300"/>
    </w:pPr>
  </w:style>
  <w:style w:type="paragraph" w:styleId="11">
    <w:name w:val="toc 1"/>
    <w:basedOn w:val="a"/>
    <w:next w:val="a"/>
    <w:autoRedefine/>
    <w:uiPriority w:val="39"/>
    <w:rsid w:val="00CD1F89"/>
    <w:pPr>
      <w:tabs>
        <w:tab w:val="right" w:leader="hyphen" w:pos="8646"/>
      </w:tabs>
      <w:ind w:leftChars="0" w:left="487" w:rightChars="-50" w:right="-142" w:hangingChars="200" w:hanging="487"/>
    </w:pPr>
    <w:rPr>
      <w:b/>
      <w:noProof/>
      <w:sz w:val="24"/>
      <w:szCs w:val="24"/>
    </w:rPr>
  </w:style>
  <w:style w:type="paragraph" w:styleId="23">
    <w:name w:val="toc 2"/>
    <w:basedOn w:val="a"/>
    <w:next w:val="a"/>
    <w:autoRedefine/>
    <w:uiPriority w:val="39"/>
    <w:rsid w:val="00CD1F89"/>
    <w:pPr>
      <w:tabs>
        <w:tab w:val="right" w:leader="hyphen" w:pos="8647"/>
      </w:tabs>
      <w:ind w:leftChars="0" w:left="487" w:rightChars="49" w:right="139" w:hangingChars="200" w:hanging="487"/>
    </w:pPr>
    <w:rPr>
      <w:sz w:val="24"/>
    </w:rPr>
  </w:style>
  <w:style w:type="paragraph" w:styleId="31">
    <w:name w:val="toc 3"/>
    <w:basedOn w:val="a"/>
    <w:next w:val="a"/>
    <w:autoRedefine/>
    <w:rsid w:val="00A01385"/>
    <w:pPr>
      <w:tabs>
        <w:tab w:val="right" w:leader="hyphen" w:pos="8647"/>
      </w:tabs>
      <w:spacing w:line="480" w:lineRule="exact"/>
      <w:ind w:leftChars="172" w:left="756" w:hangingChars="110" w:hanging="268"/>
      <w:jc w:val="left"/>
    </w:pPr>
    <w:rPr>
      <w:rFonts w:hAnsi="標楷體"/>
      <w:noProof/>
      <w:snapToGrid/>
      <w:sz w:val="24"/>
    </w:rPr>
  </w:style>
  <w:style w:type="paragraph" w:styleId="40">
    <w:name w:val="toc 4"/>
    <w:basedOn w:val="a"/>
    <w:next w:val="a"/>
    <w:autoRedefine/>
    <w:semiHidden/>
    <w:rsid w:val="004045E3"/>
    <w:pPr>
      <w:spacing w:line="480" w:lineRule="exact"/>
      <w:ind w:leftChars="600" w:left="1440"/>
    </w:pPr>
    <w:rPr>
      <w:rFonts w:ascii="Times New Roman"/>
      <w:snapToGrid/>
    </w:rPr>
  </w:style>
  <w:style w:type="paragraph" w:styleId="50">
    <w:name w:val="toc 5"/>
    <w:basedOn w:val="a"/>
    <w:next w:val="a"/>
    <w:autoRedefine/>
    <w:semiHidden/>
    <w:rsid w:val="004045E3"/>
    <w:pPr>
      <w:spacing w:line="480" w:lineRule="exact"/>
      <w:ind w:leftChars="800" w:left="1920"/>
    </w:pPr>
    <w:rPr>
      <w:rFonts w:ascii="Times New Roman"/>
      <w:snapToGrid/>
    </w:rPr>
  </w:style>
  <w:style w:type="paragraph" w:styleId="60">
    <w:name w:val="toc 6"/>
    <w:basedOn w:val="a"/>
    <w:next w:val="a"/>
    <w:autoRedefine/>
    <w:semiHidden/>
    <w:rsid w:val="004045E3"/>
    <w:pPr>
      <w:spacing w:line="480" w:lineRule="exact"/>
      <w:ind w:leftChars="1000" w:left="2400"/>
    </w:pPr>
    <w:rPr>
      <w:rFonts w:ascii="Times New Roman"/>
      <w:snapToGrid/>
    </w:rPr>
  </w:style>
  <w:style w:type="paragraph" w:styleId="70">
    <w:name w:val="toc 7"/>
    <w:basedOn w:val="a"/>
    <w:next w:val="a"/>
    <w:autoRedefine/>
    <w:semiHidden/>
    <w:rsid w:val="004045E3"/>
    <w:pPr>
      <w:spacing w:line="480" w:lineRule="exact"/>
      <w:ind w:leftChars="1200" w:left="2880"/>
    </w:pPr>
    <w:rPr>
      <w:rFonts w:ascii="Times New Roman"/>
      <w:snapToGrid/>
    </w:rPr>
  </w:style>
  <w:style w:type="paragraph" w:styleId="80">
    <w:name w:val="toc 8"/>
    <w:basedOn w:val="a"/>
    <w:next w:val="a"/>
    <w:autoRedefine/>
    <w:semiHidden/>
    <w:rsid w:val="004045E3"/>
    <w:pPr>
      <w:spacing w:line="480" w:lineRule="exact"/>
      <w:ind w:leftChars="1400" w:left="3360"/>
    </w:pPr>
    <w:rPr>
      <w:rFonts w:ascii="Times New Roman"/>
      <w:snapToGrid/>
    </w:rPr>
  </w:style>
  <w:style w:type="paragraph" w:styleId="9">
    <w:name w:val="toc 9"/>
    <w:basedOn w:val="a"/>
    <w:next w:val="a"/>
    <w:autoRedefine/>
    <w:semiHidden/>
    <w:rsid w:val="004045E3"/>
    <w:pPr>
      <w:spacing w:line="480" w:lineRule="exact"/>
      <w:ind w:leftChars="1600" w:left="3840"/>
    </w:pPr>
    <w:rPr>
      <w:rFonts w:ascii="Times New Roman"/>
      <w:snapToGrid/>
    </w:rPr>
  </w:style>
  <w:style w:type="paragraph" w:styleId="af4">
    <w:name w:val="footnote text"/>
    <w:basedOn w:val="a"/>
    <w:link w:val="af5"/>
    <w:semiHidden/>
    <w:rsid w:val="009F1105"/>
    <w:pPr>
      <w:snapToGrid w:val="0"/>
      <w:jc w:val="left"/>
    </w:pPr>
    <w:rPr>
      <w:sz w:val="20"/>
      <w:szCs w:val="20"/>
    </w:rPr>
  </w:style>
  <w:style w:type="character" w:styleId="af6">
    <w:name w:val="footnote reference"/>
    <w:aliases w:val="FR,Ref,de nota al pie,註腳內容,Error-Fußnotenzeichen5,Error-Fußnotenzeichen6,Error-Fußnotenzeichen3,Error-Fusnotßnotenzeichen5,Error-Fußnotenzeic,4_G"/>
    <w:uiPriority w:val="99"/>
    <w:qFormat/>
    <w:rsid w:val="009F1105"/>
    <w:rPr>
      <w:vertAlign w:val="superscript"/>
    </w:rPr>
  </w:style>
  <w:style w:type="paragraph" w:customStyle="1" w:styleId="144">
    <w:name w:val="表格內文(14行高)"/>
    <w:basedOn w:val="ab"/>
    <w:link w:val="145"/>
    <w:qFormat/>
    <w:rsid w:val="00AA7601"/>
    <w:pPr>
      <w:spacing w:line="280" w:lineRule="exact"/>
      <w:ind w:leftChars="0" w:left="0" w:firstLineChars="0" w:firstLine="0"/>
      <w:jc w:val="left"/>
    </w:pPr>
    <w:rPr>
      <w:sz w:val="24"/>
    </w:rPr>
  </w:style>
  <w:style w:type="paragraph" w:customStyle="1" w:styleId="51">
    <w:name w:val=" 字元 字元5 字元"/>
    <w:basedOn w:val="a"/>
    <w:semiHidden/>
    <w:rsid w:val="007915D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7">
    <w:name w:val="Hyperlink"/>
    <w:uiPriority w:val="99"/>
    <w:rsid w:val="00B3458E"/>
    <w:rPr>
      <w:color w:val="0000FF"/>
      <w:u w:val="single"/>
    </w:rPr>
  </w:style>
  <w:style w:type="character" w:customStyle="1" w:styleId="140">
    <w:name w:val="第二層(14號字) 字元"/>
    <w:link w:val="14"/>
    <w:rsid w:val="00E6571A"/>
    <w:rPr>
      <w:rFonts w:ascii="標楷體" w:eastAsia="標楷體"/>
      <w:b/>
      <w:snapToGrid w:val="0"/>
      <w:kern w:val="2"/>
      <w:sz w:val="28"/>
      <w:lang w:val="en-US" w:eastAsia="zh-TW" w:bidi="ar-SA"/>
    </w:rPr>
  </w:style>
  <w:style w:type="character" w:customStyle="1" w:styleId="145">
    <w:name w:val="表格內文(14行高) 字元"/>
    <w:link w:val="144"/>
    <w:qFormat/>
    <w:rsid w:val="00A40235"/>
    <w:rPr>
      <w:rFonts w:ascii="標楷體" w:eastAsia="標楷體"/>
      <w:snapToGrid w:val="0"/>
      <w:kern w:val="2"/>
      <w:sz w:val="24"/>
      <w:szCs w:val="28"/>
      <w:lang w:val="en-US" w:eastAsia="zh-TW" w:bidi="ar-SA"/>
    </w:rPr>
  </w:style>
  <w:style w:type="paragraph" w:styleId="af8">
    <w:name w:val="Plain Text"/>
    <w:basedOn w:val="a"/>
    <w:rsid w:val="009E1159"/>
    <w:pPr>
      <w:spacing w:line="240" w:lineRule="auto"/>
      <w:ind w:leftChars="0" w:left="0" w:firstLineChars="0" w:firstLine="0"/>
      <w:jc w:val="left"/>
    </w:pPr>
    <w:rPr>
      <w:rFonts w:ascii="細明體" w:eastAsia="細明體" w:hAnsi="Courier New"/>
      <w:snapToGrid/>
      <w:sz w:val="24"/>
      <w:szCs w:val="20"/>
    </w:rPr>
  </w:style>
  <w:style w:type="paragraph" w:customStyle="1" w:styleId="24">
    <w:name w:val="2"/>
    <w:basedOn w:val="a"/>
    <w:rsid w:val="00AF383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6">
    <w:name w:val="14"/>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9">
    <w:name w:val="Strong"/>
    <w:qFormat/>
    <w:rsid w:val="004E0807"/>
    <w:rPr>
      <w:b/>
      <w:bCs/>
    </w:rPr>
  </w:style>
  <w:style w:type="paragraph" w:customStyle="1" w:styleId="afa">
    <w:name w:val="a"/>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b">
    <w:name w:val="Body Text"/>
    <w:basedOn w:val="a"/>
    <w:rsid w:val="00435AE0"/>
    <w:pPr>
      <w:spacing w:after="120"/>
    </w:pPr>
  </w:style>
  <w:style w:type="paragraph" w:customStyle="1" w:styleId="afc">
    <w:name w:val="(一)下內文"/>
    <w:basedOn w:val="a4"/>
    <w:rsid w:val="000377C4"/>
    <w:pPr>
      <w:adjustRightInd w:val="0"/>
      <w:ind w:leftChars="300" w:firstLineChars="0" w:firstLine="0"/>
    </w:pPr>
  </w:style>
  <w:style w:type="paragraph" w:customStyle="1" w:styleId="afd">
    <w:name w:val="結論"/>
    <w:basedOn w:val="afc"/>
    <w:rsid w:val="000377C4"/>
    <w:pPr>
      <w:adjustRightInd/>
      <w:ind w:leftChars="200" w:left="200"/>
    </w:pPr>
  </w:style>
  <w:style w:type="paragraph" w:customStyle="1" w:styleId="afe">
    <w:name w:val="報告名稱"/>
    <w:basedOn w:val="a"/>
    <w:rsid w:val="000377C4"/>
    <w:pPr>
      <w:adjustRightInd w:val="0"/>
      <w:ind w:leftChars="0" w:left="0" w:firstLineChars="0" w:firstLine="0"/>
    </w:pPr>
    <w:rPr>
      <w:b/>
      <w:sz w:val="36"/>
    </w:rPr>
  </w:style>
  <w:style w:type="table" w:styleId="aff">
    <w:name w:val="Table Grid"/>
    <w:basedOn w:val="a1"/>
    <w:uiPriority w:val="59"/>
    <w:rsid w:val="000377C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rsid w:val="000377C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rsid w:val="000377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mainwordtxtinportant1">
    <w:name w:val="main_word_txt_inportant1"/>
    <w:rsid w:val="000377C4"/>
    <w:rPr>
      <w:strike w:val="0"/>
      <w:dstrike w:val="0"/>
      <w:color w:val="FF9900"/>
      <w:spacing w:val="20"/>
      <w:sz w:val="23"/>
      <w:szCs w:val="23"/>
      <w:u w:val="none"/>
      <w:effect w:val="none"/>
    </w:rPr>
  </w:style>
  <w:style w:type="paragraph" w:styleId="aff0">
    <w:name w:val="Balloon Text"/>
    <w:basedOn w:val="a"/>
    <w:link w:val="aff1"/>
    <w:uiPriority w:val="99"/>
    <w:rsid w:val="000377C4"/>
    <w:rPr>
      <w:rFonts w:ascii="Arial" w:eastAsia="新細明體" w:hAnsi="Arial"/>
      <w:sz w:val="18"/>
      <w:szCs w:val="18"/>
    </w:rPr>
  </w:style>
  <w:style w:type="character" w:customStyle="1" w:styleId="ac">
    <w:name w:val="圖表目錄 字元"/>
    <w:link w:val="ab"/>
    <w:rsid w:val="000377C4"/>
    <w:rPr>
      <w:rFonts w:ascii="標楷體" w:eastAsia="標楷體"/>
      <w:snapToGrid w:val="0"/>
      <w:kern w:val="2"/>
      <w:sz w:val="28"/>
      <w:szCs w:val="28"/>
      <w:lang w:val="en-US" w:eastAsia="zh-TW" w:bidi="ar-SA"/>
    </w:rPr>
  </w:style>
  <w:style w:type="character" w:customStyle="1" w:styleId="style601">
    <w:name w:val="style601"/>
    <w:rsid w:val="000377C4"/>
    <w:rPr>
      <w:color w:val="FF0000"/>
    </w:rPr>
  </w:style>
  <w:style w:type="paragraph" w:customStyle="1" w:styleId="aff2">
    <w:name w:val="甲"/>
    <w:basedOn w:val="a"/>
    <w:rsid w:val="000377C4"/>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3">
    <w:name w:val=""/>
    <w:basedOn w:val="a"/>
    <w:rsid w:val="000377C4"/>
    <w:pPr>
      <w:spacing w:line="440" w:lineRule="exact"/>
      <w:ind w:leftChars="0" w:left="851" w:firstLineChars="0" w:hanging="567"/>
    </w:pPr>
    <w:rPr>
      <w:rFonts w:ascii="Times New Roman" w:eastAsia="華康細明體"/>
      <w:b/>
      <w:snapToGrid/>
      <w:szCs w:val="20"/>
    </w:rPr>
  </w:style>
  <w:style w:type="paragraph" w:customStyle="1" w:styleId="aff4">
    <w:name w:val="(一)"/>
    <w:basedOn w:val="a"/>
    <w:link w:val="aff5"/>
    <w:rsid w:val="000377C4"/>
    <w:pPr>
      <w:spacing w:line="240" w:lineRule="auto"/>
      <w:ind w:leftChars="0" w:left="568" w:firstLineChars="0" w:hanging="284"/>
    </w:pPr>
    <w:rPr>
      <w:rFonts w:ascii="Times New Roman"/>
      <w:snapToGrid/>
      <w:szCs w:val="20"/>
    </w:rPr>
  </w:style>
  <w:style w:type="paragraph" w:customStyle="1" w:styleId="aff6">
    <w:name w:val="一、說明（首行縮排）"/>
    <w:basedOn w:val="af8"/>
    <w:rsid w:val="000377C4"/>
    <w:pPr>
      <w:spacing w:line="440" w:lineRule="exact"/>
      <w:ind w:left="794" w:firstLine="624"/>
      <w:jc w:val="both"/>
    </w:pPr>
    <w:rPr>
      <w:rFonts w:ascii="Times New Roman" w:eastAsia="華康楷書體W5" w:hAnsi="Times New Roman"/>
      <w:spacing w:val="10"/>
      <w:sz w:val="28"/>
    </w:rPr>
  </w:style>
  <w:style w:type="paragraph" w:customStyle="1" w:styleId="k02">
    <w:name w:val="k02"/>
    <w:rsid w:val="000377C4"/>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0377C4"/>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0377C4"/>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aff7">
    <w:name w:val="第二層"/>
    <w:basedOn w:val="af8"/>
    <w:rsid w:val="000377C4"/>
    <w:pPr>
      <w:spacing w:line="500" w:lineRule="exact"/>
      <w:ind w:left="559" w:hangingChars="200" w:hanging="559"/>
      <w:jc w:val="both"/>
    </w:pPr>
    <w:rPr>
      <w:rFonts w:ascii="新細明體" w:eastAsia="標楷體"/>
      <w:b/>
      <w:bCs/>
      <w:sz w:val="28"/>
      <w:szCs w:val="24"/>
    </w:rPr>
  </w:style>
  <w:style w:type="paragraph" w:customStyle="1" w:styleId="aff8">
    <w:name w:val="第一層"/>
    <w:basedOn w:val="af8"/>
    <w:rsid w:val="000377C4"/>
    <w:pPr>
      <w:ind w:leftChars="550" w:left="1537"/>
      <w:jc w:val="both"/>
    </w:pPr>
    <w:rPr>
      <w:rFonts w:ascii="新細明體" w:eastAsia="標楷體"/>
      <w:b/>
      <w:bCs/>
      <w:sz w:val="32"/>
      <w:szCs w:val="24"/>
    </w:rPr>
  </w:style>
  <w:style w:type="paragraph" w:customStyle="1" w:styleId="12">
    <w:name w:val="目錄1"/>
    <w:basedOn w:val="11"/>
    <w:rsid w:val="000377C4"/>
    <w:pPr>
      <w:tabs>
        <w:tab w:val="right" w:leader="hyphen" w:pos="8490"/>
      </w:tabs>
      <w:ind w:rightChars="100" w:right="283"/>
      <w:jc w:val="right"/>
    </w:pPr>
    <w:rPr>
      <w:snapToGrid/>
      <w:kern w:val="0"/>
    </w:rPr>
  </w:style>
  <w:style w:type="character" w:customStyle="1" w:styleId="1410">
    <w:name w:val="第二層(14號字) 字元1"/>
    <w:rsid w:val="000377C4"/>
    <w:rPr>
      <w:rFonts w:ascii="標楷體" w:eastAsia="標楷體"/>
      <w:b/>
      <w:snapToGrid w:val="0"/>
      <w:kern w:val="2"/>
      <w:sz w:val="28"/>
      <w:lang w:val="en-US" w:eastAsia="zh-TW" w:bidi="ar-SA"/>
    </w:rPr>
  </w:style>
  <w:style w:type="paragraph" w:styleId="25">
    <w:name w:val="Body Text 2"/>
    <w:basedOn w:val="a"/>
    <w:rsid w:val="000377C4"/>
    <w:pPr>
      <w:autoSpaceDE w:val="0"/>
      <w:autoSpaceDN w:val="0"/>
      <w:adjustRightInd w:val="0"/>
      <w:spacing w:line="240" w:lineRule="auto"/>
      <w:ind w:leftChars="0" w:left="0" w:firstLineChars="0" w:firstLine="0"/>
    </w:pPr>
    <w:rPr>
      <w:snapToGrid/>
      <w:sz w:val="24"/>
      <w:szCs w:val="20"/>
    </w:rPr>
  </w:style>
  <w:style w:type="paragraph" w:styleId="aff9">
    <w:name w:val="Body Text Indent"/>
    <w:basedOn w:val="a"/>
    <w:rsid w:val="000377C4"/>
    <w:pPr>
      <w:autoSpaceDE w:val="0"/>
      <w:autoSpaceDN w:val="0"/>
      <w:adjustRightInd w:val="0"/>
      <w:spacing w:line="240" w:lineRule="auto"/>
      <w:ind w:leftChars="0" w:left="210" w:firstLineChars="0" w:hanging="210"/>
    </w:pPr>
    <w:rPr>
      <w:snapToGrid/>
      <w:color w:val="000000"/>
      <w:sz w:val="24"/>
      <w:szCs w:val="20"/>
    </w:rPr>
  </w:style>
  <w:style w:type="character" w:customStyle="1" w:styleId="1232">
    <w:name w:val="(1)(2)(3) 字元"/>
    <w:link w:val="1231"/>
    <w:rsid w:val="000377C4"/>
    <w:rPr>
      <w:rFonts w:ascii="標楷體" w:eastAsia="標楷體"/>
      <w:snapToGrid w:val="0"/>
      <w:kern w:val="2"/>
      <w:sz w:val="28"/>
      <w:szCs w:val="28"/>
      <w:lang w:val="en-US" w:eastAsia="zh-TW" w:bidi="ar-SA"/>
    </w:rPr>
  </w:style>
  <w:style w:type="paragraph" w:customStyle="1" w:styleId="ST201">
    <w:name w:val="ST20_1"/>
    <w:basedOn w:val="a"/>
    <w:rsid w:val="000377C4"/>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a">
    <w:name w:val=" 字元 字元"/>
    <w:basedOn w:val="a"/>
    <w:rsid w:val="000377C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00">
    <w:name w:val="表格內文(20行高) 字元"/>
    <w:link w:val="20"/>
    <w:rsid w:val="000377C4"/>
    <w:rPr>
      <w:rFonts w:ascii="標楷體" w:eastAsia="標楷體"/>
      <w:snapToGrid w:val="0"/>
      <w:kern w:val="2"/>
      <w:sz w:val="24"/>
      <w:szCs w:val="28"/>
      <w:lang w:val="en-US" w:eastAsia="zh-TW" w:bidi="ar-SA"/>
    </w:rPr>
  </w:style>
  <w:style w:type="character" w:customStyle="1" w:styleId="160">
    <w:name w:val="第一層(16號字) 字元"/>
    <w:link w:val="16"/>
    <w:rsid w:val="000377C4"/>
    <w:rPr>
      <w:rFonts w:ascii="標楷體" w:eastAsia="標楷體"/>
      <w:b/>
      <w:snapToGrid w:val="0"/>
      <w:kern w:val="2"/>
      <w:sz w:val="32"/>
      <w:lang w:val="en-US" w:eastAsia="zh-TW" w:bidi="ar-SA"/>
    </w:rPr>
  </w:style>
  <w:style w:type="character" w:styleId="affb">
    <w:name w:val="Emphasis"/>
    <w:uiPriority w:val="20"/>
    <w:qFormat/>
    <w:rsid w:val="000377C4"/>
    <w:rPr>
      <w:b w:val="0"/>
      <w:bCs w:val="0"/>
      <w:i w:val="0"/>
      <w:iCs w:val="0"/>
      <w:color w:val="CC0033"/>
    </w:rPr>
  </w:style>
  <w:style w:type="paragraph" w:styleId="affc">
    <w:name w:val="Date"/>
    <w:basedOn w:val="a"/>
    <w:next w:val="a"/>
    <w:rsid w:val="000377C4"/>
    <w:pPr>
      <w:spacing w:line="240" w:lineRule="auto"/>
      <w:ind w:leftChars="0" w:left="0" w:firstLineChars="0" w:firstLine="0"/>
      <w:jc w:val="right"/>
    </w:pPr>
    <w:rPr>
      <w:rFonts w:ascii="Times New Roman"/>
      <w:b/>
      <w:bCs/>
      <w:snapToGrid/>
      <w:sz w:val="36"/>
      <w:szCs w:val="24"/>
    </w:rPr>
  </w:style>
  <w:style w:type="paragraph" w:customStyle="1" w:styleId="affd">
    <w:name w:val="一"/>
    <w:basedOn w:val="a"/>
    <w:rsid w:val="00EC0CA7"/>
    <w:pPr>
      <w:spacing w:line="240" w:lineRule="auto"/>
      <w:ind w:leftChars="0" w:left="0" w:firstLineChars="0" w:firstLine="0"/>
      <w:jc w:val="left"/>
    </w:pPr>
    <w:rPr>
      <w:rFonts w:hAnsi="標楷體"/>
      <w:snapToGrid/>
      <w:sz w:val="32"/>
      <w:szCs w:val="32"/>
    </w:rPr>
  </w:style>
  <w:style w:type="character" w:customStyle="1" w:styleId="13">
    <w:name w:val="(一)(二)(三) 字元1"/>
    <w:rsid w:val="007A69E9"/>
    <w:rPr>
      <w:rFonts w:ascii="標楷體" w:eastAsia="標楷體"/>
      <w:snapToGrid w:val="0"/>
      <w:kern w:val="2"/>
      <w:sz w:val="28"/>
      <w:szCs w:val="28"/>
    </w:rPr>
  </w:style>
  <w:style w:type="paragraph" w:customStyle="1" w:styleId="15">
    <w:name w:val="1"/>
    <w:basedOn w:val="a"/>
    <w:semiHidden/>
    <w:rsid w:val="00A7544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5">
    <w:name w:val="註腳文字 字元"/>
    <w:link w:val="af4"/>
    <w:semiHidden/>
    <w:rsid w:val="00197AC6"/>
    <w:rPr>
      <w:rFonts w:ascii="標楷體" w:eastAsia="標楷體"/>
      <w:snapToGrid w:val="0"/>
      <w:kern w:val="2"/>
    </w:rPr>
  </w:style>
  <w:style w:type="paragraph" w:customStyle="1" w:styleId="items">
    <w:name w:val="items"/>
    <w:basedOn w:val="a"/>
    <w:rsid w:val="009B7796"/>
    <w:pPr>
      <w:widowControl/>
      <w:spacing w:before="100" w:beforeAutospacing="1" w:after="100" w:afterAutospacing="1" w:line="240" w:lineRule="auto"/>
      <w:ind w:leftChars="0" w:left="480" w:firstLineChars="0" w:hanging="480"/>
      <w:jc w:val="left"/>
    </w:pPr>
    <w:rPr>
      <w:rFonts w:ascii="新細明體" w:eastAsia="新細明體" w:hAnsi="新細明體"/>
      <w:snapToGrid/>
      <w:kern w:val="0"/>
      <w:sz w:val="24"/>
      <w:szCs w:val="24"/>
    </w:rPr>
  </w:style>
  <w:style w:type="paragraph" w:customStyle="1" w:styleId="items0">
    <w:name w:val="items0"/>
    <w:basedOn w:val="a"/>
    <w:rsid w:val="00654380"/>
    <w:pPr>
      <w:widowControl/>
      <w:spacing w:before="100" w:beforeAutospacing="1" w:after="100" w:afterAutospacing="1" w:line="240" w:lineRule="auto"/>
      <w:ind w:leftChars="0" w:left="480" w:firstLineChars="0" w:firstLine="0"/>
      <w:jc w:val="left"/>
    </w:pPr>
    <w:rPr>
      <w:rFonts w:ascii="新細明體" w:eastAsia="新細明體" w:hAnsi="新細明體"/>
      <w:snapToGrid/>
      <w:kern w:val="0"/>
      <w:sz w:val="24"/>
      <w:szCs w:val="24"/>
    </w:rPr>
  </w:style>
  <w:style w:type="paragraph" w:customStyle="1" w:styleId="itemss0">
    <w:name w:val="itemss0"/>
    <w:basedOn w:val="a"/>
    <w:rsid w:val="00654380"/>
    <w:pPr>
      <w:widowControl/>
      <w:spacing w:before="100" w:beforeAutospacing="1" w:after="100" w:afterAutospacing="1" w:line="240" w:lineRule="auto"/>
      <w:ind w:leftChars="0" w:left="0" w:firstLineChars="0" w:firstLine="0"/>
      <w:jc w:val="left"/>
    </w:pPr>
    <w:rPr>
      <w:rFonts w:ascii="新細明體" w:eastAsia="新細明體" w:hAnsi="新細明體"/>
      <w:snapToGrid/>
      <w:kern w:val="0"/>
      <w:sz w:val="24"/>
      <w:szCs w:val="24"/>
    </w:rPr>
  </w:style>
  <w:style w:type="paragraph" w:customStyle="1" w:styleId="affe">
    <w:name w:val="註腳"/>
    <w:basedOn w:val="af4"/>
    <w:qFormat/>
    <w:rsid w:val="00595E1A"/>
    <w:pPr>
      <w:spacing w:line="300" w:lineRule="exact"/>
      <w:ind w:leftChars="208" w:left="741" w:hangingChars="75" w:hanging="152"/>
      <w:jc w:val="both"/>
    </w:pPr>
    <w:rPr>
      <w:sz w:val="22"/>
      <w:szCs w:val="22"/>
    </w:rPr>
  </w:style>
  <w:style w:type="character" w:customStyle="1" w:styleId="af0">
    <w:name w:val="姓名及分機 字元"/>
    <w:link w:val="af"/>
    <w:rsid w:val="00BE6CBC"/>
    <w:rPr>
      <w:rFonts w:ascii="標楷體" w:eastAsia="標楷體"/>
      <w:snapToGrid w:val="0"/>
      <w:kern w:val="2"/>
      <w:sz w:val="24"/>
      <w:szCs w:val="28"/>
    </w:rPr>
  </w:style>
  <w:style w:type="character" w:customStyle="1" w:styleId="aff5">
    <w:name w:val="(一) 字元"/>
    <w:link w:val="aff4"/>
    <w:rsid w:val="00181341"/>
    <w:rPr>
      <w:rFonts w:eastAsia="標楷體"/>
      <w:kern w:val="2"/>
      <w:sz w:val="28"/>
    </w:rPr>
  </w:style>
  <w:style w:type="character" w:customStyle="1" w:styleId="aff1">
    <w:name w:val="註解方塊文字 字元"/>
    <w:link w:val="aff0"/>
    <w:uiPriority w:val="99"/>
    <w:rsid w:val="00181341"/>
    <w:rPr>
      <w:rFonts w:ascii="Arial" w:hAnsi="Arial"/>
      <w:snapToGrid w:val="0"/>
      <w:kern w:val="2"/>
      <w:sz w:val="18"/>
      <w:szCs w:val="18"/>
    </w:rPr>
  </w:style>
  <w:style w:type="character" w:customStyle="1" w:styleId="26">
    <w:name w:val="(一)(二)(三) 字元2"/>
    <w:rsid w:val="00181341"/>
    <w:rPr>
      <w:rFonts w:ascii="標楷體" w:eastAsia="標楷體"/>
      <w:snapToGrid w:val="0"/>
      <w:kern w:val="2"/>
      <w:sz w:val="28"/>
      <w:szCs w:val="28"/>
      <w:lang w:val="en-US" w:eastAsia="zh-TW" w:bidi="ar-SA"/>
    </w:rPr>
  </w:style>
  <w:style w:type="paragraph" w:customStyle="1" w:styleId="Default">
    <w:name w:val="Default"/>
    <w:rsid w:val="00181341"/>
    <w:pPr>
      <w:widowControl w:val="0"/>
      <w:autoSpaceDE w:val="0"/>
      <w:autoSpaceDN w:val="0"/>
      <w:adjustRightInd w:val="0"/>
    </w:pPr>
    <w:rPr>
      <w:color w:val="000000"/>
      <w:sz w:val="24"/>
      <w:szCs w:val="24"/>
    </w:rPr>
  </w:style>
  <w:style w:type="paragraph" w:customStyle="1" w:styleId="afff">
    <w:name w:val="證券(一).內文"/>
    <w:basedOn w:val="a"/>
    <w:rsid w:val="00181341"/>
    <w:pPr>
      <w:adjustRightInd w:val="0"/>
      <w:snapToGrid w:val="0"/>
      <w:spacing w:line="326" w:lineRule="exact"/>
      <w:ind w:leftChars="0" w:left="300" w:hangingChars="300" w:hanging="300"/>
    </w:pPr>
    <w:rPr>
      <w:rFonts w:ascii="Times New Roman" w:eastAsia="華康細明體"/>
      <w:snapToGrid/>
      <w:spacing w:val="4"/>
      <w:kern w:val="0"/>
      <w:sz w:val="22"/>
      <w:szCs w:val="20"/>
    </w:rPr>
  </w:style>
  <w:style w:type="paragraph" w:customStyle="1" w:styleId="afff0">
    <w:name w:val="證券內文"/>
    <w:rsid w:val="00181341"/>
    <w:pPr>
      <w:widowControl w:val="0"/>
      <w:snapToGrid w:val="0"/>
      <w:spacing w:line="326" w:lineRule="exact"/>
      <w:ind w:firstLineChars="200" w:firstLine="200"/>
      <w:jc w:val="both"/>
    </w:pPr>
    <w:rPr>
      <w:rFonts w:eastAsia="華康細明體"/>
      <w:spacing w:val="4"/>
      <w:sz w:val="22"/>
    </w:rPr>
  </w:style>
  <w:style w:type="paragraph" w:customStyle="1" w:styleId="afff1">
    <w:name w:val="案由(議)"/>
    <w:basedOn w:val="a"/>
    <w:next w:val="a"/>
    <w:rsid w:val="00181341"/>
    <w:pPr>
      <w:kinsoku w:val="0"/>
      <w:overflowPunct w:val="0"/>
      <w:spacing w:line="480" w:lineRule="exact"/>
      <w:ind w:leftChars="250" w:left="550" w:hangingChars="300" w:hanging="300"/>
      <w:textAlignment w:val="center"/>
    </w:pPr>
    <w:rPr>
      <w:rFonts w:ascii="Times New Roman" w:eastAsia="華康楷書體W5"/>
      <w:noProof/>
      <w:snapToGrid/>
      <w:spacing w:val="2"/>
      <w:kern w:val="0"/>
      <w:szCs w:val="24"/>
    </w:rPr>
  </w:style>
  <w:style w:type="character" w:customStyle="1" w:styleId="af3">
    <w:name w:val="頁首 字元"/>
    <w:link w:val="af2"/>
    <w:uiPriority w:val="99"/>
    <w:rsid w:val="00181341"/>
    <w:rPr>
      <w:rFonts w:eastAsia="標楷體"/>
      <w:kern w:val="2"/>
      <w:szCs w:val="28"/>
    </w:rPr>
  </w:style>
  <w:style w:type="character" w:customStyle="1" w:styleId="220">
    <w:name w:val="(一)下內文縮2 字元2"/>
    <w:rsid w:val="00181341"/>
    <w:rPr>
      <w:rFonts w:ascii="標楷體" w:eastAsia="標楷體"/>
      <w:snapToGrid w:val="0"/>
      <w:kern w:val="2"/>
      <w:sz w:val="28"/>
      <w:szCs w:val="28"/>
    </w:rPr>
  </w:style>
  <w:style w:type="character" w:styleId="afff2">
    <w:name w:val="FollowedHyperlink"/>
    <w:uiPriority w:val="99"/>
    <w:unhideWhenUsed/>
    <w:rsid w:val="00181341"/>
    <w:rPr>
      <w:color w:val="800080"/>
      <w:u w:val="single"/>
    </w:rPr>
  </w:style>
  <w:style w:type="paragraph" w:customStyle="1" w:styleId="font5">
    <w:name w:val="font5"/>
    <w:basedOn w:val="a"/>
    <w:rsid w:val="0018134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font6">
    <w:name w:val="font6"/>
    <w:basedOn w:val="a"/>
    <w:rsid w:val="00181341"/>
    <w:pPr>
      <w:widowControl/>
      <w:spacing w:before="100" w:beforeAutospacing="1" w:after="100" w:afterAutospacing="1" w:line="240" w:lineRule="auto"/>
      <w:ind w:leftChars="0" w:left="0" w:firstLineChars="0" w:firstLine="0"/>
      <w:jc w:val="left"/>
    </w:pPr>
    <w:rPr>
      <w:rFonts w:hAnsi="標楷體" w:cs="新細明體"/>
      <w:snapToGrid/>
      <w:color w:val="000000"/>
      <w:kern w:val="0"/>
      <w:sz w:val="22"/>
      <w:szCs w:val="22"/>
    </w:rPr>
  </w:style>
  <w:style w:type="paragraph" w:customStyle="1" w:styleId="font7">
    <w:name w:val="font7"/>
    <w:basedOn w:val="a"/>
    <w:rsid w:val="0018134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65">
    <w:name w:val="xl65"/>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66">
    <w:name w:val="xl66"/>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7">
    <w:name w:val="xl67"/>
    <w:basedOn w:val="a"/>
    <w:rsid w:val="00181341"/>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8">
    <w:name w:val="xl68"/>
    <w:basedOn w:val="a"/>
    <w:rsid w:val="00181341"/>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9">
    <w:name w:val="xl69"/>
    <w:basedOn w:val="a"/>
    <w:rsid w:val="00181341"/>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0">
    <w:name w:val="xl70"/>
    <w:basedOn w:val="a"/>
    <w:rsid w:val="00181341"/>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1">
    <w:name w:val="xl71"/>
    <w:basedOn w:val="a"/>
    <w:rsid w:val="00181341"/>
    <w:pPr>
      <w:widowControl/>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72">
    <w:name w:val="xl72"/>
    <w:basedOn w:val="a"/>
    <w:rsid w:val="00181341"/>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3">
    <w:name w:val="xl73"/>
    <w:basedOn w:val="a"/>
    <w:rsid w:val="00181341"/>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4">
    <w:name w:val="xl74"/>
    <w:basedOn w:val="a"/>
    <w:rsid w:val="00181341"/>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5">
    <w:name w:val="xl75"/>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6">
    <w:name w:val="xl76"/>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7">
    <w:name w:val="xl77"/>
    <w:basedOn w:val="a"/>
    <w:rsid w:val="00181341"/>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8">
    <w:name w:val="xl78"/>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9">
    <w:name w:val="xl79"/>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b/>
      <w:bCs/>
      <w:snapToGrid/>
      <w:color w:val="000000"/>
      <w:kern w:val="0"/>
      <w:sz w:val="24"/>
      <w:szCs w:val="24"/>
    </w:rPr>
  </w:style>
  <w:style w:type="paragraph" w:customStyle="1" w:styleId="xl80">
    <w:name w:val="xl80"/>
    <w:basedOn w:val="a"/>
    <w:rsid w:val="00181341"/>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81">
    <w:name w:val="xl81"/>
    <w:basedOn w:val="a"/>
    <w:rsid w:val="00181341"/>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17">
    <w:name w:val=" 字元 字元1"/>
    <w:basedOn w:val="a"/>
    <w:semiHidden/>
    <w:rsid w:val="00181341"/>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f3">
    <w:name w:val="List Paragraph"/>
    <w:basedOn w:val="a"/>
    <w:uiPriority w:val="34"/>
    <w:qFormat/>
    <w:rsid w:val="001C1F78"/>
    <w:pPr>
      <w:ind w:left="480"/>
    </w:pPr>
  </w:style>
  <w:style w:type="character" w:customStyle="1" w:styleId="30">
    <w:name w:val="標題 3 字元"/>
    <w:link w:val="3"/>
    <w:uiPriority w:val="9"/>
    <w:rsid w:val="001C1F78"/>
    <w:rPr>
      <w:rFonts w:ascii="標楷體" w:eastAsia="標楷體" w:hAnsi="Arial"/>
      <w:bCs/>
      <w:sz w:val="32"/>
      <w:szCs w:val="36"/>
    </w:rPr>
  </w:style>
  <w:style w:type="paragraph" w:customStyle="1" w:styleId="TableParagraph">
    <w:name w:val="Table Paragraph"/>
    <w:basedOn w:val="a"/>
    <w:uiPriority w:val="1"/>
    <w:qFormat/>
    <w:rsid w:val="001C1F78"/>
    <w:pPr>
      <w:autoSpaceDE w:val="0"/>
      <w:autoSpaceDN w:val="0"/>
      <w:adjustRightInd w:val="0"/>
      <w:spacing w:line="240" w:lineRule="auto"/>
      <w:ind w:leftChars="0" w:left="110" w:firstLineChars="0" w:firstLine="0"/>
      <w:jc w:val="left"/>
    </w:pPr>
    <w:rPr>
      <w:rFonts w:ascii="新細明體" w:eastAsia="新細明體" w:cs="新細明體"/>
      <w:snapToGrid/>
      <w:kern w:val="0"/>
      <w:sz w:val="24"/>
      <w:szCs w:val="24"/>
    </w:rPr>
  </w:style>
  <w:style w:type="character" w:customStyle="1" w:styleId="afff4">
    <w:name w:val="未解析的提及"/>
    <w:uiPriority w:val="99"/>
    <w:semiHidden/>
    <w:unhideWhenUsed/>
    <w:rsid w:val="00BD6B8F"/>
    <w:rPr>
      <w:color w:val="605E5C"/>
      <w:shd w:val="clear" w:color="auto" w:fill="E1DFDD"/>
    </w:rPr>
  </w:style>
  <w:style w:type="character" w:customStyle="1" w:styleId="143">
    <w:name w:val="第一層(14號字) 字元"/>
    <w:link w:val="142"/>
    <w:locked/>
    <w:rsid w:val="0033564E"/>
    <w:rPr>
      <w:rFonts w:ascii="標楷體" w:eastAsia="標楷體"/>
      <w:b/>
      <w:snapToGrid w:val="0"/>
      <w:kern w:val="2"/>
      <w:sz w:val="28"/>
    </w:rPr>
  </w:style>
  <w:style w:type="paragraph" w:customStyle="1" w:styleId="afff5">
    <w:name w:val="說明"/>
    <w:basedOn w:val="a"/>
    <w:next w:val="a"/>
    <w:rsid w:val="0065249B"/>
    <w:pPr>
      <w:kinsoku w:val="0"/>
      <w:overflowPunct w:val="0"/>
      <w:spacing w:line="420" w:lineRule="exact"/>
      <w:ind w:leftChars="0" w:left="300" w:hangingChars="300" w:hanging="300"/>
      <w:textAlignment w:val="center"/>
    </w:pPr>
    <w:rPr>
      <w:rFonts w:ascii="Times New Roman" w:eastAsia="細明體"/>
      <w:noProof/>
      <w:snapToGrid/>
      <w:kern w:val="0"/>
      <w:sz w:val="21"/>
      <w:szCs w:val="24"/>
    </w:rPr>
  </w:style>
  <w:style w:type="paragraph" w:customStyle="1" w:styleId="afff6">
    <w:name w:val="表格第一列(文字分散)"/>
    <w:basedOn w:val="a"/>
    <w:next w:val="a"/>
    <w:rsid w:val="0065249B"/>
    <w:pPr>
      <w:kinsoku w:val="0"/>
      <w:overflowPunct w:val="0"/>
      <w:spacing w:line="315" w:lineRule="exact"/>
      <w:ind w:leftChars="50" w:left="50" w:rightChars="50" w:right="50" w:firstLineChars="0" w:firstLine="0"/>
      <w:jc w:val="distribute"/>
      <w:textAlignment w:val="center"/>
    </w:pPr>
    <w:rPr>
      <w:rFonts w:ascii="Times New Roman" w:eastAsia="細明體"/>
      <w:noProof/>
      <w:snapToGrid/>
      <w:sz w:val="21"/>
      <w:szCs w:val="24"/>
    </w:rPr>
  </w:style>
  <w:style w:type="paragraph" w:customStyle="1" w:styleId="afff7">
    <w:name w:val="院總號"/>
    <w:basedOn w:val="a"/>
    <w:next w:val="a"/>
    <w:rsid w:val="0065249B"/>
    <w:pPr>
      <w:kinsoku w:val="0"/>
      <w:overflowPunct w:val="0"/>
      <w:spacing w:line="420" w:lineRule="exact"/>
      <w:ind w:leftChars="0" w:left="0" w:firstLineChars="0" w:firstLine="0"/>
      <w:textAlignment w:val="center"/>
    </w:pPr>
    <w:rPr>
      <w:rFonts w:ascii="Times New Roman"/>
      <w:noProof/>
      <w:snapToGrid/>
      <w:kern w:val="0"/>
      <w:sz w:val="42"/>
      <w:szCs w:val="24"/>
    </w:rPr>
  </w:style>
  <w:style w:type="paragraph" w:customStyle="1" w:styleId="-">
    <w:name w:val="提案連署人-議程"/>
    <w:basedOn w:val="a"/>
    <w:next w:val="a"/>
    <w:rsid w:val="0065249B"/>
    <w:pPr>
      <w:kinsoku w:val="0"/>
      <w:overflowPunct w:val="0"/>
      <w:spacing w:line="420" w:lineRule="exact"/>
      <w:ind w:leftChars="1100" w:left="1500" w:rightChars="300" w:right="300" w:hangingChars="400" w:hanging="400"/>
      <w:jc w:val="left"/>
      <w:textAlignment w:val="center"/>
    </w:pPr>
    <w:rPr>
      <w:rFonts w:ascii="Times New Roman" w:eastAsia="細明體"/>
      <w:noProof/>
      <w:snapToGrid/>
      <w:kern w:val="0"/>
      <w:sz w:val="21"/>
      <w:szCs w:val="24"/>
    </w:rPr>
  </w:style>
  <w:style w:type="paragraph" w:customStyle="1" w:styleId="afff8">
    <w:name w:val="提案號"/>
    <w:basedOn w:val="a"/>
    <w:rsid w:val="0065249B"/>
    <w:pPr>
      <w:kinsoku w:val="0"/>
      <w:overflowPunct w:val="0"/>
      <w:spacing w:line="420" w:lineRule="exact"/>
      <w:ind w:leftChars="0" w:left="0" w:firstLineChars="0" w:firstLine="0"/>
      <w:textAlignment w:val="center"/>
    </w:pPr>
    <w:rPr>
      <w:rFonts w:ascii="Times New Roman"/>
      <w:noProof/>
      <w:snapToGrid/>
      <w:kern w:val="0"/>
      <w:sz w:val="34"/>
      <w:szCs w:val="24"/>
    </w:rPr>
  </w:style>
  <w:style w:type="paragraph" w:customStyle="1" w:styleId="afff9">
    <w:name w:val="說明(內文)"/>
    <w:basedOn w:val="a"/>
    <w:next w:val="a"/>
    <w:rsid w:val="0065249B"/>
    <w:pPr>
      <w:kinsoku w:val="0"/>
      <w:overflowPunct w:val="0"/>
      <w:spacing w:line="420" w:lineRule="exact"/>
      <w:ind w:leftChars="0" w:left="0"/>
      <w:textAlignment w:val="center"/>
    </w:pPr>
    <w:rPr>
      <w:rFonts w:ascii="Times New Roman" w:eastAsia="細明體"/>
      <w:noProof/>
      <w:snapToGrid/>
      <w:kern w:val="0"/>
      <w:sz w:val="21"/>
      <w:szCs w:val="24"/>
    </w:rPr>
  </w:style>
  <w:style w:type="paragraph" w:customStyle="1" w:styleId="afffa">
    <w:name w:val="說明(無函件項目符號)"/>
    <w:basedOn w:val="a"/>
    <w:next w:val="a"/>
    <w:rsid w:val="0065249B"/>
    <w:pPr>
      <w:kinsoku w:val="0"/>
      <w:overflowPunct w:val="0"/>
      <w:spacing w:line="420" w:lineRule="exact"/>
      <w:ind w:leftChars="100" w:left="300" w:hangingChars="200" w:hanging="200"/>
      <w:textAlignment w:val="center"/>
    </w:pPr>
    <w:rPr>
      <w:rFonts w:ascii="Times New Roman" w:eastAsia="細明體"/>
      <w:noProof/>
      <w:snapToGrid/>
      <w:kern w:val="0"/>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686072">
      <w:bodyDiv w:val="1"/>
      <w:marLeft w:val="0"/>
      <w:marRight w:val="0"/>
      <w:marTop w:val="0"/>
      <w:marBottom w:val="0"/>
      <w:divBdr>
        <w:top w:val="none" w:sz="0" w:space="0" w:color="auto"/>
        <w:left w:val="none" w:sz="0" w:space="0" w:color="auto"/>
        <w:bottom w:val="none" w:sz="0" w:space="0" w:color="auto"/>
        <w:right w:val="none" w:sz="0" w:space="0" w:color="auto"/>
      </w:divBdr>
    </w:div>
    <w:div w:id="40180768">
      <w:bodyDiv w:val="1"/>
      <w:marLeft w:val="0"/>
      <w:marRight w:val="0"/>
      <w:marTop w:val="0"/>
      <w:marBottom w:val="0"/>
      <w:divBdr>
        <w:top w:val="none" w:sz="0" w:space="0" w:color="auto"/>
        <w:left w:val="none" w:sz="0" w:space="0" w:color="auto"/>
        <w:bottom w:val="none" w:sz="0" w:space="0" w:color="auto"/>
        <w:right w:val="none" w:sz="0" w:space="0" w:color="auto"/>
      </w:divBdr>
    </w:div>
    <w:div w:id="45494133">
      <w:bodyDiv w:val="1"/>
      <w:marLeft w:val="0"/>
      <w:marRight w:val="0"/>
      <w:marTop w:val="0"/>
      <w:marBottom w:val="0"/>
      <w:divBdr>
        <w:top w:val="none" w:sz="0" w:space="0" w:color="auto"/>
        <w:left w:val="none" w:sz="0" w:space="0" w:color="auto"/>
        <w:bottom w:val="none" w:sz="0" w:space="0" w:color="auto"/>
        <w:right w:val="none" w:sz="0" w:space="0" w:color="auto"/>
      </w:divBdr>
    </w:div>
    <w:div w:id="70976035">
      <w:bodyDiv w:val="1"/>
      <w:marLeft w:val="0"/>
      <w:marRight w:val="0"/>
      <w:marTop w:val="0"/>
      <w:marBottom w:val="0"/>
      <w:divBdr>
        <w:top w:val="none" w:sz="0" w:space="0" w:color="auto"/>
        <w:left w:val="none" w:sz="0" w:space="0" w:color="auto"/>
        <w:bottom w:val="none" w:sz="0" w:space="0" w:color="auto"/>
        <w:right w:val="none" w:sz="0" w:space="0" w:color="auto"/>
      </w:divBdr>
    </w:div>
    <w:div w:id="74517445">
      <w:bodyDiv w:val="1"/>
      <w:marLeft w:val="0"/>
      <w:marRight w:val="0"/>
      <w:marTop w:val="0"/>
      <w:marBottom w:val="0"/>
      <w:divBdr>
        <w:top w:val="none" w:sz="0" w:space="0" w:color="auto"/>
        <w:left w:val="none" w:sz="0" w:space="0" w:color="auto"/>
        <w:bottom w:val="none" w:sz="0" w:space="0" w:color="auto"/>
        <w:right w:val="none" w:sz="0" w:space="0" w:color="auto"/>
      </w:divBdr>
    </w:div>
    <w:div w:id="74711163">
      <w:bodyDiv w:val="1"/>
      <w:marLeft w:val="0"/>
      <w:marRight w:val="0"/>
      <w:marTop w:val="0"/>
      <w:marBottom w:val="0"/>
      <w:divBdr>
        <w:top w:val="none" w:sz="0" w:space="0" w:color="auto"/>
        <w:left w:val="none" w:sz="0" w:space="0" w:color="auto"/>
        <w:bottom w:val="none" w:sz="0" w:space="0" w:color="auto"/>
        <w:right w:val="none" w:sz="0" w:space="0" w:color="auto"/>
      </w:divBdr>
    </w:div>
    <w:div w:id="90468048">
      <w:bodyDiv w:val="1"/>
      <w:marLeft w:val="0"/>
      <w:marRight w:val="0"/>
      <w:marTop w:val="0"/>
      <w:marBottom w:val="0"/>
      <w:divBdr>
        <w:top w:val="none" w:sz="0" w:space="0" w:color="auto"/>
        <w:left w:val="none" w:sz="0" w:space="0" w:color="auto"/>
        <w:bottom w:val="none" w:sz="0" w:space="0" w:color="auto"/>
        <w:right w:val="none" w:sz="0" w:space="0" w:color="auto"/>
      </w:divBdr>
    </w:div>
    <w:div w:id="91054294">
      <w:bodyDiv w:val="1"/>
      <w:marLeft w:val="0"/>
      <w:marRight w:val="0"/>
      <w:marTop w:val="0"/>
      <w:marBottom w:val="0"/>
      <w:divBdr>
        <w:top w:val="none" w:sz="0" w:space="0" w:color="auto"/>
        <w:left w:val="none" w:sz="0" w:space="0" w:color="auto"/>
        <w:bottom w:val="none" w:sz="0" w:space="0" w:color="auto"/>
        <w:right w:val="none" w:sz="0" w:space="0" w:color="auto"/>
      </w:divBdr>
    </w:div>
    <w:div w:id="109738850">
      <w:bodyDiv w:val="1"/>
      <w:marLeft w:val="0"/>
      <w:marRight w:val="0"/>
      <w:marTop w:val="0"/>
      <w:marBottom w:val="0"/>
      <w:divBdr>
        <w:top w:val="none" w:sz="0" w:space="0" w:color="auto"/>
        <w:left w:val="none" w:sz="0" w:space="0" w:color="auto"/>
        <w:bottom w:val="none" w:sz="0" w:space="0" w:color="auto"/>
        <w:right w:val="none" w:sz="0" w:space="0" w:color="auto"/>
      </w:divBdr>
    </w:div>
    <w:div w:id="157234630">
      <w:bodyDiv w:val="1"/>
      <w:marLeft w:val="0"/>
      <w:marRight w:val="0"/>
      <w:marTop w:val="0"/>
      <w:marBottom w:val="0"/>
      <w:divBdr>
        <w:top w:val="none" w:sz="0" w:space="0" w:color="auto"/>
        <w:left w:val="none" w:sz="0" w:space="0" w:color="auto"/>
        <w:bottom w:val="none" w:sz="0" w:space="0" w:color="auto"/>
        <w:right w:val="none" w:sz="0" w:space="0" w:color="auto"/>
      </w:divBdr>
      <w:divsChild>
        <w:div w:id="1121925054">
          <w:marLeft w:val="0"/>
          <w:marRight w:val="0"/>
          <w:marTop w:val="0"/>
          <w:marBottom w:val="0"/>
          <w:divBdr>
            <w:top w:val="none" w:sz="0" w:space="0" w:color="auto"/>
            <w:left w:val="none" w:sz="0" w:space="0" w:color="auto"/>
            <w:bottom w:val="none" w:sz="0" w:space="0" w:color="auto"/>
            <w:right w:val="none" w:sz="0" w:space="0" w:color="auto"/>
          </w:divBdr>
        </w:div>
      </w:divsChild>
    </w:div>
    <w:div w:id="161819680">
      <w:bodyDiv w:val="1"/>
      <w:marLeft w:val="0"/>
      <w:marRight w:val="0"/>
      <w:marTop w:val="0"/>
      <w:marBottom w:val="0"/>
      <w:divBdr>
        <w:top w:val="none" w:sz="0" w:space="0" w:color="auto"/>
        <w:left w:val="none" w:sz="0" w:space="0" w:color="auto"/>
        <w:bottom w:val="none" w:sz="0" w:space="0" w:color="auto"/>
        <w:right w:val="none" w:sz="0" w:space="0" w:color="auto"/>
      </w:divBdr>
    </w:div>
    <w:div w:id="254748735">
      <w:bodyDiv w:val="1"/>
      <w:marLeft w:val="0"/>
      <w:marRight w:val="0"/>
      <w:marTop w:val="0"/>
      <w:marBottom w:val="0"/>
      <w:divBdr>
        <w:top w:val="none" w:sz="0" w:space="0" w:color="auto"/>
        <w:left w:val="none" w:sz="0" w:space="0" w:color="auto"/>
        <w:bottom w:val="none" w:sz="0" w:space="0" w:color="auto"/>
        <w:right w:val="none" w:sz="0" w:space="0" w:color="auto"/>
      </w:divBdr>
    </w:div>
    <w:div w:id="260377139">
      <w:bodyDiv w:val="1"/>
      <w:marLeft w:val="0"/>
      <w:marRight w:val="0"/>
      <w:marTop w:val="0"/>
      <w:marBottom w:val="0"/>
      <w:divBdr>
        <w:top w:val="none" w:sz="0" w:space="0" w:color="auto"/>
        <w:left w:val="none" w:sz="0" w:space="0" w:color="auto"/>
        <w:bottom w:val="none" w:sz="0" w:space="0" w:color="auto"/>
        <w:right w:val="none" w:sz="0" w:space="0" w:color="auto"/>
      </w:divBdr>
    </w:div>
    <w:div w:id="264118838">
      <w:bodyDiv w:val="1"/>
      <w:marLeft w:val="0"/>
      <w:marRight w:val="0"/>
      <w:marTop w:val="0"/>
      <w:marBottom w:val="0"/>
      <w:divBdr>
        <w:top w:val="none" w:sz="0" w:space="0" w:color="auto"/>
        <w:left w:val="none" w:sz="0" w:space="0" w:color="auto"/>
        <w:bottom w:val="none" w:sz="0" w:space="0" w:color="auto"/>
        <w:right w:val="none" w:sz="0" w:space="0" w:color="auto"/>
      </w:divBdr>
    </w:div>
    <w:div w:id="282736534">
      <w:bodyDiv w:val="1"/>
      <w:marLeft w:val="0"/>
      <w:marRight w:val="0"/>
      <w:marTop w:val="0"/>
      <w:marBottom w:val="0"/>
      <w:divBdr>
        <w:top w:val="none" w:sz="0" w:space="0" w:color="auto"/>
        <w:left w:val="none" w:sz="0" w:space="0" w:color="auto"/>
        <w:bottom w:val="none" w:sz="0" w:space="0" w:color="auto"/>
        <w:right w:val="none" w:sz="0" w:space="0" w:color="auto"/>
      </w:divBdr>
    </w:div>
    <w:div w:id="290862156">
      <w:bodyDiv w:val="1"/>
      <w:marLeft w:val="0"/>
      <w:marRight w:val="0"/>
      <w:marTop w:val="0"/>
      <w:marBottom w:val="0"/>
      <w:divBdr>
        <w:top w:val="none" w:sz="0" w:space="0" w:color="auto"/>
        <w:left w:val="none" w:sz="0" w:space="0" w:color="auto"/>
        <w:bottom w:val="none" w:sz="0" w:space="0" w:color="auto"/>
        <w:right w:val="none" w:sz="0" w:space="0" w:color="auto"/>
      </w:divBdr>
    </w:div>
    <w:div w:id="293491293">
      <w:bodyDiv w:val="1"/>
      <w:marLeft w:val="0"/>
      <w:marRight w:val="0"/>
      <w:marTop w:val="0"/>
      <w:marBottom w:val="0"/>
      <w:divBdr>
        <w:top w:val="none" w:sz="0" w:space="0" w:color="auto"/>
        <w:left w:val="none" w:sz="0" w:space="0" w:color="auto"/>
        <w:bottom w:val="none" w:sz="0" w:space="0" w:color="auto"/>
        <w:right w:val="none" w:sz="0" w:space="0" w:color="auto"/>
      </w:divBdr>
    </w:div>
    <w:div w:id="296375891">
      <w:bodyDiv w:val="1"/>
      <w:marLeft w:val="0"/>
      <w:marRight w:val="0"/>
      <w:marTop w:val="0"/>
      <w:marBottom w:val="0"/>
      <w:divBdr>
        <w:top w:val="none" w:sz="0" w:space="0" w:color="auto"/>
        <w:left w:val="none" w:sz="0" w:space="0" w:color="auto"/>
        <w:bottom w:val="none" w:sz="0" w:space="0" w:color="auto"/>
        <w:right w:val="none" w:sz="0" w:space="0" w:color="auto"/>
      </w:divBdr>
    </w:div>
    <w:div w:id="299578681">
      <w:bodyDiv w:val="1"/>
      <w:marLeft w:val="0"/>
      <w:marRight w:val="0"/>
      <w:marTop w:val="0"/>
      <w:marBottom w:val="0"/>
      <w:divBdr>
        <w:top w:val="none" w:sz="0" w:space="0" w:color="auto"/>
        <w:left w:val="none" w:sz="0" w:space="0" w:color="auto"/>
        <w:bottom w:val="none" w:sz="0" w:space="0" w:color="auto"/>
        <w:right w:val="none" w:sz="0" w:space="0" w:color="auto"/>
      </w:divBdr>
    </w:div>
    <w:div w:id="354886477">
      <w:bodyDiv w:val="1"/>
      <w:marLeft w:val="0"/>
      <w:marRight w:val="0"/>
      <w:marTop w:val="0"/>
      <w:marBottom w:val="0"/>
      <w:divBdr>
        <w:top w:val="none" w:sz="0" w:space="0" w:color="auto"/>
        <w:left w:val="none" w:sz="0" w:space="0" w:color="auto"/>
        <w:bottom w:val="none" w:sz="0" w:space="0" w:color="auto"/>
        <w:right w:val="none" w:sz="0" w:space="0" w:color="auto"/>
      </w:divBdr>
    </w:div>
    <w:div w:id="359471264">
      <w:bodyDiv w:val="1"/>
      <w:marLeft w:val="0"/>
      <w:marRight w:val="0"/>
      <w:marTop w:val="0"/>
      <w:marBottom w:val="0"/>
      <w:divBdr>
        <w:top w:val="none" w:sz="0" w:space="0" w:color="auto"/>
        <w:left w:val="none" w:sz="0" w:space="0" w:color="auto"/>
        <w:bottom w:val="none" w:sz="0" w:space="0" w:color="auto"/>
        <w:right w:val="none" w:sz="0" w:space="0" w:color="auto"/>
      </w:divBdr>
    </w:div>
    <w:div w:id="359744741">
      <w:bodyDiv w:val="1"/>
      <w:marLeft w:val="0"/>
      <w:marRight w:val="0"/>
      <w:marTop w:val="0"/>
      <w:marBottom w:val="0"/>
      <w:divBdr>
        <w:top w:val="none" w:sz="0" w:space="0" w:color="auto"/>
        <w:left w:val="none" w:sz="0" w:space="0" w:color="auto"/>
        <w:bottom w:val="none" w:sz="0" w:space="0" w:color="auto"/>
        <w:right w:val="none" w:sz="0" w:space="0" w:color="auto"/>
      </w:divBdr>
    </w:div>
    <w:div w:id="366951140">
      <w:bodyDiv w:val="1"/>
      <w:marLeft w:val="0"/>
      <w:marRight w:val="0"/>
      <w:marTop w:val="0"/>
      <w:marBottom w:val="0"/>
      <w:divBdr>
        <w:top w:val="none" w:sz="0" w:space="0" w:color="auto"/>
        <w:left w:val="none" w:sz="0" w:space="0" w:color="auto"/>
        <w:bottom w:val="none" w:sz="0" w:space="0" w:color="auto"/>
        <w:right w:val="none" w:sz="0" w:space="0" w:color="auto"/>
      </w:divBdr>
    </w:div>
    <w:div w:id="383528907">
      <w:bodyDiv w:val="1"/>
      <w:marLeft w:val="0"/>
      <w:marRight w:val="0"/>
      <w:marTop w:val="0"/>
      <w:marBottom w:val="0"/>
      <w:divBdr>
        <w:top w:val="none" w:sz="0" w:space="0" w:color="auto"/>
        <w:left w:val="none" w:sz="0" w:space="0" w:color="auto"/>
        <w:bottom w:val="none" w:sz="0" w:space="0" w:color="auto"/>
        <w:right w:val="none" w:sz="0" w:space="0" w:color="auto"/>
      </w:divBdr>
      <w:divsChild>
        <w:div w:id="880393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85079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12974411">
      <w:bodyDiv w:val="1"/>
      <w:marLeft w:val="0"/>
      <w:marRight w:val="0"/>
      <w:marTop w:val="0"/>
      <w:marBottom w:val="0"/>
      <w:divBdr>
        <w:top w:val="none" w:sz="0" w:space="0" w:color="auto"/>
        <w:left w:val="none" w:sz="0" w:space="0" w:color="auto"/>
        <w:bottom w:val="none" w:sz="0" w:space="0" w:color="auto"/>
        <w:right w:val="none" w:sz="0" w:space="0" w:color="auto"/>
      </w:divBdr>
    </w:div>
    <w:div w:id="450249257">
      <w:bodyDiv w:val="1"/>
      <w:marLeft w:val="0"/>
      <w:marRight w:val="0"/>
      <w:marTop w:val="0"/>
      <w:marBottom w:val="0"/>
      <w:divBdr>
        <w:top w:val="none" w:sz="0" w:space="0" w:color="auto"/>
        <w:left w:val="none" w:sz="0" w:space="0" w:color="auto"/>
        <w:bottom w:val="none" w:sz="0" w:space="0" w:color="auto"/>
        <w:right w:val="none" w:sz="0" w:space="0" w:color="auto"/>
      </w:divBdr>
    </w:div>
    <w:div w:id="481391204">
      <w:bodyDiv w:val="1"/>
      <w:marLeft w:val="0"/>
      <w:marRight w:val="0"/>
      <w:marTop w:val="0"/>
      <w:marBottom w:val="0"/>
      <w:divBdr>
        <w:top w:val="none" w:sz="0" w:space="0" w:color="auto"/>
        <w:left w:val="none" w:sz="0" w:space="0" w:color="auto"/>
        <w:bottom w:val="none" w:sz="0" w:space="0" w:color="auto"/>
        <w:right w:val="none" w:sz="0" w:space="0" w:color="auto"/>
      </w:divBdr>
    </w:div>
    <w:div w:id="484055393">
      <w:bodyDiv w:val="1"/>
      <w:marLeft w:val="0"/>
      <w:marRight w:val="0"/>
      <w:marTop w:val="0"/>
      <w:marBottom w:val="0"/>
      <w:divBdr>
        <w:top w:val="none" w:sz="0" w:space="0" w:color="auto"/>
        <w:left w:val="none" w:sz="0" w:space="0" w:color="auto"/>
        <w:bottom w:val="none" w:sz="0" w:space="0" w:color="auto"/>
        <w:right w:val="none" w:sz="0" w:space="0" w:color="auto"/>
      </w:divBdr>
    </w:div>
    <w:div w:id="537010832">
      <w:bodyDiv w:val="1"/>
      <w:marLeft w:val="0"/>
      <w:marRight w:val="0"/>
      <w:marTop w:val="0"/>
      <w:marBottom w:val="0"/>
      <w:divBdr>
        <w:top w:val="none" w:sz="0" w:space="0" w:color="auto"/>
        <w:left w:val="none" w:sz="0" w:space="0" w:color="auto"/>
        <w:bottom w:val="none" w:sz="0" w:space="0" w:color="auto"/>
        <w:right w:val="none" w:sz="0" w:space="0" w:color="auto"/>
      </w:divBdr>
    </w:div>
    <w:div w:id="558133164">
      <w:bodyDiv w:val="1"/>
      <w:marLeft w:val="0"/>
      <w:marRight w:val="0"/>
      <w:marTop w:val="0"/>
      <w:marBottom w:val="0"/>
      <w:divBdr>
        <w:top w:val="none" w:sz="0" w:space="0" w:color="auto"/>
        <w:left w:val="none" w:sz="0" w:space="0" w:color="auto"/>
        <w:bottom w:val="none" w:sz="0" w:space="0" w:color="auto"/>
        <w:right w:val="none" w:sz="0" w:space="0" w:color="auto"/>
      </w:divBdr>
    </w:div>
    <w:div w:id="561907588">
      <w:bodyDiv w:val="1"/>
      <w:marLeft w:val="0"/>
      <w:marRight w:val="0"/>
      <w:marTop w:val="0"/>
      <w:marBottom w:val="0"/>
      <w:divBdr>
        <w:top w:val="none" w:sz="0" w:space="0" w:color="auto"/>
        <w:left w:val="none" w:sz="0" w:space="0" w:color="auto"/>
        <w:bottom w:val="none" w:sz="0" w:space="0" w:color="auto"/>
        <w:right w:val="none" w:sz="0" w:space="0" w:color="auto"/>
      </w:divBdr>
    </w:div>
    <w:div w:id="565262669">
      <w:bodyDiv w:val="1"/>
      <w:marLeft w:val="0"/>
      <w:marRight w:val="0"/>
      <w:marTop w:val="0"/>
      <w:marBottom w:val="0"/>
      <w:divBdr>
        <w:top w:val="none" w:sz="0" w:space="0" w:color="auto"/>
        <w:left w:val="none" w:sz="0" w:space="0" w:color="auto"/>
        <w:bottom w:val="none" w:sz="0" w:space="0" w:color="auto"/>
        <w:right w:val="none" w:sz="0" w:space="0" w:color="auto"/>
      </w:divBdr>
      <w:divsChild>
        <w:div w:id="2015645949">
          <w:marLeft w:val="0"/>
          <w:marRight w:val="0"/>
          <w:marTop w:val="0"/>
          <w:marBottom w:val="0"/>
          <w:divBdr>
            <w:top w:val="none" w:sz="0" w:space="0" w:color="auto"/>
            <w:left w:val="none" w:sz="0" w:space="0" w:color="auto"/>
            <w:bottom w:val="none" w:sz="0" w:space="0" w:color="auto"/>
            <w:right w:val="none" w:sz="0" w:space="0" w:color="auto"/>
          </w:divBdr>
        </w:div>
      </w:divsChild>
    </w:div>
    <w:div w:id="602348072">
      <w:bodyDiv w:val="1"/>
      <w:marLeft w:val="0"/>
      <w:marRight w:val="0"/>
      <w:marTop w:val="0"/>
      <w:marBottom w:val="0"/>
      <w:divBdr>
        <w:top w:val="none" w:sz="0" w:space="0" w:color="auto"/>
        <w:left w:val="none" w:sz="0" w:space="0" w:color="auto"/>
        <w:bottom w:val="none" w:sz="0" w:space="0" w:color="auto"/>
        <w:right w:val="none" w:sz="0" w:space="0" w:color="auto"/>
      </w:divBdr>
    </w:div>
    <w:div w:id="644546768">
      <w:bodyDiv w:val="1"/>
      <w:marLeft w:val="0"/>
      <w:marRight w:val="0"/>
      <w:marTop w:val="0"/>
      <w:marBottom w:val="0"/>
      <w:divBdr>
        <w:top w:val="none" w:sz="0" w:space="0" w:color="auto"/>
        <w:left w:val="none" w:sz="0" w:space="0" w:color="auto"/>
        <w:bottom w:val="none" w:sz="0" w:space="0" w:color="auto"/>
        <w:right w:val="none" w:sz="0" w:space="0" w:color="auto"/>
      </w:divBdr>
    </w:div>
    <w:div w:id="651325302">
      <w:bodyDiv w:val="1"/>
      <w:marLeft w:val="0"/>
      <w:marRight w:val="0"/>
      <w:marTop w:val="0"/>
      <w:marBottom w:val="0"/>
      <w:divBdr>
        <w:top w:val="none" w:sz="0" w:space="0" w:color="auto"/>
        <w:left w:val="none" w:sz="0" w:space="0" w:color="auto"/>
        <w:bottom w:val="none" w:sz="0" w:space="0" w:color="auto"/>
        <w:right w:val="none" w:sz="0" w:space="0" w:color="auto"/>
      </w:divBdr>
    </w:div>
    <w:div w:id="662467206">
      <w:bodyDiv w:val="1"/>
      <w:marLeft w:val="0"/>
      <w:marRight w:val="0"/>
      <w:marTop w:val="0"/>
      <w:marBottom w:val="0"/>
      <w:divBdr>
        <w:top w:val="none" w:sz="0" w:space="0" w:color="auto"/>
        <w:left w:val="none" w:sz="0" w:space="0" w:color="auto"/>
        <w:bottom w:val="none" w:sz="0" w:space="0" w:color="auto"/>
        <w:right w:val="none" w:sz="0" w:space="0" w:color="auto"/>
      </w:divBdr>
      <w:divsChild>
        <w:div w:id="772866382">
          <w:marLeft w:val="0"/>
          <w:marRight w:val="0"/>
          <w:marTop w:val="0"/>
          <w:marBottom w:val="0"/>
          <w:divBdr>
            <w:top w:val="none" w:sz="0" w:space="0" w:color="auto"/>
            <w:left w:val="none" w:sz="0" w:space="0" w:color="auto"/>
            <w:bottom w:val="none" w:sz="0" w:space="0" w:color="auto"/>
            <w:right w:val="none" w:sz="0" w:space="0" w:color="auto"/>
          </w:divBdr>
          <w:divsChild>
            <w:div w:id="181944888">
              <w:marLeft w:val="0"/>
              <w:marRight w:val="0"/>
              <w:marTop w:val="0"/>
              <w:marBottom w:val="0"/>
              <w:divBdr>
                <w:top w:val="none" w:sz="0" w:space="0" w:color="auto"/>
                <w:left w:val="none" w:sz="0" w:space="0" w:color="auto"/>
                <w:bottom w:val="none" w:sz="0" w:space="0" w:color="auto"/>
                <w:right w:val="none" w:sz="0" w:space="0" w:color="auto"/>
              </w:divBdr>
              <w:divsChild>
                <w:div w:id="1945264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617112">
      <w:bodyDiv w:val="1"/>
      <w:marLeft w:val="0"/>
      <w:marRight w:val="0"/>
      <w:marTop w:val="0"/>
      <w:marBottom w:val="0"/>
      <w:divBdr>
        <w:top w:val="none" w:sz="0" w:space="0" w:color="auto"/>
        <w:left w:val="none" w:sz="0" w:space="0" w:color="auto"/>
        <w:bottom w:val="none" w:sz="0" w:space="0" w:color="auto"/>
        <w:right w:val="none" w:sz="0" w:space="0" w:color="auto"/>
      </w:divBdr>
    </w:div>
    <w:div w:id="721947454">
      <w:bodyDiv w:val="1"/>
      <w:marLeft w:val="0"/>
      <w:marRight w:val="0"/>
      <w:marTop w:val="0"/>
      <w:marBottom w:val="0"/>
      <w:divBdr>
        <w:top w:val="none" w:sz="0" w:space="0" w:color="auto"/>
        <w:left w:val="none" w:sz="0" w:space="0" w:color="auto"/>
        <w:bottom w:val="none" w:sz="0" w:space="0" w:color="auto"/>
        <w:right w:val="none" w:sz="0" w:space="0" w:color="auto"/>
      </w:divBdr>
    </w:div>
    <w:div w:id="722674981">
      <w:bodyDiv w:val="1"/>
      <w:marLeft w:val="0"/>
      <w:marRight w:val="0"/>
      <w:marTop w:val="0"/>
      <w:marBottom w:val="0"/>
      <w:divBdr>
        <w:top w:val="none" w:sz="0" w:space="0" w:color="auto"/>
        <w:left w:val="none" w:sz="0" w:space="0" w:color="auto"/>
        <w:bottom w:val="none" w:sz="0" w:space="0" w:color="auto"/>
        <w:right w:val="none" w:sz="0" w:space="0" w:color="auto"/>
      </w:divBdr>
    </w:div>
    <w:div w:id="762265910">
      <w:bodyDiv w:val="1"/>
      <w:marLeft w:val="0"/>
      <w:marRight w:val="0"/>
      <w:marTop w:val="0"/>
      <w:marBottom w:val="0"/>
      <w:divBdr>
        <w:top w:val="none" w:sz="0" w:space="0" w:color="auto"/>
        <w:left w:val="none" w:sz="0" w:space="0" w:color="auto"/>
        <w:bottom w:val="none" w:sz="0" w:space="0" w:color="auto"/>
        <w:right w:val="none" w:sz="0" w:space="0" w:color="auto"/>
      </w:divBdr>
    </w:div>
    <w:div w:id="805048092">
      <w:bodyDiv w:val="1"/>
      <w:marLeft w:val="0"/>
      <w:marRight w:val="0"/>
      <w:marTop w:val="0"/>
      <w:marBottom w:val="0"/>
      <w:divBdr>
        <w:top w:val="none" w:sz="0" w:space="0" w:color="auto"/>
        <w:left w:val="none" w:sz="0" w:space="0" w:color="auto"/>
        <w:bottom w:val="none" w:sz="0" w:space="0" w:color="auto"/>
        <w:right w:val="none" w:sz="0" w:space="0" w:color="auto"/>
      </w:divBdr>
    </w:div>
    <w:div w:id="823622140">
      <w:bodyDiv w:val="1"/>
      <w:marLeft w:val="0"/>
      <w:marRight w:val="0"/>
      <w:marTop w:val="0"/>
      <w:marBottom w:val="0"/>
      <w:divBdr>
        <w:top w:val="none" w:sz="0" w:space="0" w:color="auto"/>
        <w:left w:val="none" w:sz="0" w:space="0" w:color="auto"/>
        <w:bottom w:val="none" w:sz="0" w:space="0" w:color="auto"/>
        <w:right w:val="none" w:sz="0" w:space="0" w:color="auto"/>
      </w:divBdr>
    </w:div>
    <w:div w:id="826434649">
      <w:bodyDiv w:val="1"/>
      <w:marLeft w:val="0"/>
      <w:marRight w:val="0"/>
      <w:marTop w:val="0"/>
      <w:marBottom w:val="0"/>
      <w:divBdr>
        <w:top w:val="none" w:sz="0" w:space="0" w:color="auto"/>
        <w:left w:val="none" w:sz="0" w:space="0" w:color="auto"/>
        <w:bottom w:val="none" w:sz="0" w:space="0" w:color="auto"/>
        <w:right w:val="none" w:sz="0" w:space="0" w:color="auto"/>
      </w:divBdr>
    </w:div>
    <w:div w:id="836724186">
      <w:bodyDiv w:val="1"/>
      <w:marLeft w:val="0"/>
      <w:marRight w:val="0"/>
      <w:marTop w:val="0"/>
      <w:marBottom w:val="0"/>
      <w:divBdr>
        <w:top w:val="none" w:sz="0" w:space="0" w:color="auto"/>
        <w:left w:val="none" w:sz="0" w:space="0" w:color="auto"/>
        <w:bottom w:val="none" w:sz="0" w:space="0" w:color="auto"/>
        <w:right w:val="none" w:sz="0" w:space="0" w:color="auto"/>
      </w:divBdr>
    </w:div>
    <w:div w:id="845241816">
      <w:bodyDiv w:val="1"/>
      <w:marLeft w:val="0"/>
      <w:marRight w:val="0"/>
      <w:marTop w:val="0"/>
      <w:marBottom w:val="0"/>
      <w:divBdr>
        <w:top w:val="none" w:sz="0" w:space="0" w:color="auto"/>
        <w:left w:val="none" w:sz="0" w:space="0" w:color="auto"/>
        <w:bottom w:val="none" w:sz="0" w:space="0" w:color="auto"/>
        <w:right w:val="none" w:sz="0" w:space="0" w:color="auto"/>
      </w:divBdr>
    </w:div>
    <w:div w:id="856194592">
      <w:bodyDiv w:val="1"/>
      <w:marLeft w:val="0"/>
      <w:marRight w:val="0"/>
      <w:marTop w:val="0"/>
      <w:marBottom w:val="0"/>
      <w:divBdr>
        <w:top w:val="none" w:sz="0" w:space="0" w:color="auto"/>
        <w:left w:val="none" w:sz="0" w:space="0" w:color="auto"/>
        <w:bottom w:val="none" w:sz="0" w:space="0" w:color="auto"/>
        <w:right w:val="none" w:sz="0" w:space="0" w:color="auto"/>
      </w:divBdr>
    </w:div>
    <w:div w:id="868108999">
      <w:bodyDiv w:val="1"/>
      <w:marLeft w:val="0"/>
      <w:marRight w:val="0"/>
      <w:marTop w:val="0"/>
      <w:marBottom w:val="0"/>
      <w:divBdr>
        <w:top w:val="none" w:sz="0" w:space="0" w:color="auto"/>
        <w:left w:val="none" w:sz="0" w:space="0" w:color="auto"/>
        <w:bottom w:val="none" w:sz="0" w:space="0" w:color="auto"/>
        <w:right w:val="none" w:sz="0" w:space="0" w:color="auto"/>
      </w:divBdr>
    </w:div>
    <w:div w:id="879366092">
      <w:bodyDiv w:val="1"/>
      <w:marLeft w:val="0"/>
      <w:marRight w:val="0"/>
      <w:marTop w:val="0"/>
      <w:marBottom w:val="0"/>
      <w:divBdr>
        <w:top w:val="none" w:sz="0" w:space="0" w:color="auto"/>
        <w:left w:val="none" w:sz="0" w:space="0" w:color="auto"/>
        <w:bottom w:val="none" w:sz="0" w:space="0" w:color="auto"/>
        <w:right w:val="none" w:sz="0" w:space="0" w:color="auto"/>
      </w:divBdr>
    </w:div>
    <w:div w:id="883058964">
      <w:bodyDiv w:val="1"/>
      <w:marLeft w:val="0"/>
      <w:marRight w:val="0"/>
      <w:marTop w:val="0"/>
      <w:marBottom w:val="0"/>
      <w:divBdr>
        <w:top w:val="none" w:sz="0" w:space="0" w:color="auto"/>
        <w:left w:val="none" w:sz="0" w:space="0" w:color="auto"/>
        <w:bottom w:val="none" w:sz="0" w:space="0" w:color="auto"/>
        <w:right w:val="none" w:sz="0" w:space="0" w:color="auto"/>
      </w:divBdr>
    </w:div>
    <w:div w:id="900748465">
      <w:bodyDiv w:val="1"/>
      <w:marLeft w:val="0"/>
      <w:marRight w:val="0"/>
      <w:marTop w:val="0"/>
      <w:marBottom w:val="0"/>
      <w:divBdr>
        <w:top w:val="none" w:sz="0" w:space="0" w:color="auto"/>
        <w:left w:val="none" w:sz="0" w:space="0" w:color="auto"/>
        <w:bottom w:val="none" w:sz="0" w:space="0" w:color="auto"/>
        <w:right w:val="none" w:sz="0" w:space="0" w:color="auto"/>
      </w:divBdr>
    </w:div>
    <w:div w:id="932319172">
      <w:bodyDiv w:val="1"/>
      <w:marLeft w:val="0"/>
      <w:marRight w:val="0"/>
      <w:marTop w:val="0"/>
      <w:marBottom w:val="0"/>
      <w:divBdr>
        <w:top w:val="none" w:sz="0" w:space="0" w:color="auto"/>
        <w:left w:val="none" w:sz="0" w:space="0" w:color="auto"/>
        <w:bottom w:val="none" w:sz="0" w:space="0" w:color="auto"/>
        <w:right w:val="none" w:sz="0" w:space="0" w:color="auto"/>
      </w:divBdr>
    </w:div>
    <w:div w:id="970134757">
      <w:bodyDiv w:val="1"/>
      <w:marLeft w:val="0"/>
      <w:marRight w:val="0"/>
      <w:marTop w:val="0"/>
      <w:marBottom w:val="0"/>
      <w:divBdr>
        <w:top w:val="none" w:sz="0" w:space="0" w:color="auto"/>
        <w:left w:val="none" w:sz="0" w:space="0" w:color="auto"/>
        <w:bottom w:val="none" w:sz="0" w:space="0" w:color="auto"/>
        <w:right w:val="none" w:sz="0" w:space="0" w:color="auto"/>
      </w:divBdr>
    </w:div>
    <w:div w:id="998312931">
      <w:bodyDiv w:val="1"/>
      <w:marLeft w:val="0"/>
      <w:marRight w:val="0"/>
      <w:marTop w:val="0"/>
      <w:marBottom w:val="0"/>
      <w:divBdr>
        <w:top w:val="none" w:sz="0" w:space="0" w:color="auto"/>
        <w:left w:val="none" w:sz="0" w:space="0" w:color="auto"/>
        <w:bottom w:val="none" w:sz="0" w:space="0" w:color="auto"/>
        <w:right w:val="none" w:sz="0" w:space="0" w:color="auto"/>
      </w:divBdr>
    </w:div>
    <w:div w:id="1014919955">
      <w:bodyDiv w:val="1"/>
      <w:marLeft w:val="0"/>
      <w:marRight w:val="0"/>
      <w:marTop w:val="0"/>
      <w:marBottom w:val="0"/>
      <w:divBdr>
        <w:top w:val="none" w:sz="0" w:space="0" w:color="auto"/>
        <w:left w:val="none" w:sz="0" w:space="0" w:color="auto"/>
        <w:bottom w:val="none" w:sz="0" w:space="0" w:color="auto"/>
        <w:right w:val="none" w:sz="0" w:space="0" w:color="auto"/>
      </w:divBdr>
    </w:div>
    <w:div w:id="1049571958">
      <w:bodyDiv w:val="1"/>
      <w:marLeft w:val="0"/>
      <w:marRight w:val="0"/>
      <w:marTop w:val="0"/>
      <w:marBottom w:val="0"/>
      <w:divBdr>
        <w:top w:val="none" w:sz="0" w:space="0" w:color="auto"/>
        <w:left w:val="none" w:sz="0" w:space="0" w:color="auto"/>
        <w:bottom w:val="none" w:sz="0" w:space="0" w:color="auto"/>
        <w:right w:val="none" w:sz="0" w:space="0" w:color="auto"/>
      </w:divBdr>
    </w:div>
    <w:div w:id="1098210938">
      <w:bodyDiv w:val="1"/>
      <w:marLeft w:val="0"/>
      <w:marRight w:val="0"/>
      <w:marTop w:val="0"/>
      <w:marBottom w:val="0"/>
      <w:divBdr>
        <w:top w:val="none" w:sz="0" w:space="0" w:color="auto"/>
        <w:left w:val="none" w:sz="0" w:space="0" w:color="auto"/>
        <w:bottom w:val="none" w:sz="0" w:space="0" w:color="auto"/>
        <w:right w:val="none" w:sz="0" w:space="0" w:color="auto"/>
      </w:divBdr>
    </w:div>
    <w:div w:id="1117984456">
      <w:bodyDiv w:val="1"/>
      <w:marLeft w:val="0"/>
      <w:marRight w:val="0"/>
      <w:marTop w:val="0"/>
      <w:marBottom w:val="0"/>
      <w:divBdr>
        <w:top w:val="none" w:sz="0" w:space="0" w:color="auto"/>
        <w:left w:val="none" w:sz="0" w:space="0" w:color="auto"/>
        <w:bottom w:val="none" w:sz="0" w:space="0" w:color="auto"/>
        <w:right w:val="none" w:sz="0" w:space="0" w:color="auto"/>
      </w:divBdr>
      <w:divsChild>
        <w:div w:id="261955511">
          <w:marLeft w:val="0"/>
          <w:marRight w:val="0"/>
          <w:marTop w:val="0"/>
          <w:marBottom w:val="0"/>
          <w:divBdr>
            <w:top w:val="none" w:sz="0" w:space="0" w:color="auto"/>
            <w:left w:val="none" w:sz="0" w:space="0" w:color="auto"/>
            <w:bottom w:val="none" w:sz="0" w:space="0" w:color="auto"/>
            <w:right w:val="none" w:sz="0" w:space="0" w:color="auto"/>
          </w:divBdr>
        </w:div>
      </w:divsChild>
    </w:div>
    <w:div w:id="1134056761">
      <w:bodyDiv w:val="1"/>
      <w:marLeft w:val="0"/>
      <w:marRight w:val="0"/>
      <w:marTop w:val="0"/>
      <w:marBottom w:val="0"/>
      <w:divBdr>
        <w:top w:val="none" w:sz="0" w:space="0" w:color="auto"/>
        <w:left w:val="none" w:sz="0" w:space="0" w:color="auto"/>
        <w:bottom w:val="none" w:sz="0" w:space="0" w:color="auto"/>
        <w:right w:val="none" w:sz="0" w:space="0" w:color="auto"/>
      </w:divBdr>
    </w:div>
    <w:div w:id="1194266822">
      <w:bodyDiv w:val="1"/>
      <w:marLeft w:val="0"/>
      <w:marRight w:val="0"/>
      <w:marTop w:val="0"/>
      <w:marBottom w:val="0"/>
      <w:divBdr>
        <w:top w:val="none" w:sz="0" w:space="0" w:color="auto"/>
        <w:left w:val="none" w:sz="0" w:space="0" w:color="auto"/>
        <w:bottom w:val="none" w:sz="0" w:space="0" w:color="auto"/>
        <w:right w:val="none" w:sz="0" w:space="0" w:color="auto"/>
      </w:divBdr>
    </w:div>
    <w:div w:id="1233155925">
      <w:bodyDiv w:val="1"/>
      <w:marLeft w:val="0"/>
      <w:marRight w:val="0"/>
      <w:marTop w:val="0"/>
      <w:marBottom w:val="0"/>
      <w:divBdr>
        <w:top w:val="none" w:sz="0" w:space="0" w:color="auto"/>
        <w:left w:val="none" w:sz="0" w:space="0" w:color="auto"/>
        <w:bottom w:val="none" w:sz="0" w:space="0" w:color="auto"/>
        <w:right w:val="none" w:sz="0" w:space="0" w:color="auto"/>
      </w:divBdr>
    </w:div>
    <w:div w:id="1260942664">
      <w:bodyDiv w:val="1"/>
      <w:marLeft w:val="0"/>
      <w:marRight w:val="0"/>
      <w:marTop w:val="0"/>
      <w:marBottom w:val="0"/>
      <w:divBdr>
        <w:top w:val="none" w:sz="0" w:space="0" w:color="auto"/>
        <w:left w:val="none" w:sz="0" w:space="0" w:color="auto"/>
        <w:bottom w:val="none" w:sz="0" w:space="0" w:color="auto"/>
        <w:right w:val="none" w:sz="0" w:space="0" w:color="auto"/>
      </w:divBdr>
    </w:div>
    <w:div w:id="1272006391">
      <w:bodyDiv w:val="1"/>
      <w:marLeft w:val="0"/>
      <w:marRight w:val="0"/>
      <w:marTop w:val="0"/>
      <w:marBottom w:val="0"/>
      <w:divBdr>
        <w:top w:val="none" w:sz="0" w:space="0" w:color="auto"/>
        <w:left w:val="none" w:sz="0" w:space="0" w:color="auto"/>
        <w:bottom w:val="none" w:sz="0" w:space="0" w:color="auto"/>
        <w:right w:val="none" w:sz="0" w:space="0" w:color="auto"/>
      </w:divBdr>
    </w:div>
    <w:div w:id="1277591516">
      <w:bodyDiv w:val="1"/>
      <w:marLeft w:val="0"/>
      <w:marRight w:val="0"/>
      <w:marTop w:val="0"/>
      <w:marBottom w:val="0"/>
      <w:divBdr>
        <w:top w:val="none" w:sz="0" w:space="0" w:color="auto"/>
        <w:left w:val="none" w:sz="0" w:space="0" w:color="auto"/>
        <w:bottom w:val="none" w:sz="0" w:space="0" w:color="auto"/>
        <w:right w:val="none" w:sz="0" w:space="0" w:color="auto"/>
      </w:divBdr>
    </w:div>
    <w:div w:id="1286932334">
      <w:bodyDiv w:val="1"/>
      <w:marLeft w:val="0"/>
      <w:marRight w:val="0"/>
      <w:marTop w:val="0"/>
      <w:marBottom w:val="0"/>
      <w:divBdr>
        <w:top w:val="none" w:sz="0" w:space="0" w:color="auto"/>
        <w:left w:val="none" w:sz="0" w:space="0" w:color="auto"/>
        <w:bottom w:val="none" w:sz="0" w:space="0" w:color="auto"/>
        <w:right w:val="none" w:sz="0" w:space="0" w:color="auto"/>
      </w:divBdr>
    </w:div>
    <w:div w:id="1318608244">
      <w:bodyDiv w:val="1"/>
      <w:marLeft w:val="0"/>
      <w:marRight w:val="0"/>
      <w:marTop w:val="0"/>
      <w:marBottom w:val="0"/>
      <w:divBdr>
        <w:top w:val="none" w:sz="0" w:space="0" w:color="auto"/>
        <w:left w:val="none" w:sz="0" w:space="0" w:color="auto"/>
        <w:bottom w:val="none" w:sz="0" w:space="0" w:color="auto"/>
        <w:right w:val="none" w:sz="0" w:space="0" w:color="auto"/>
      </w:divBdr>
    </w:div>
    <w:div w:id="1331449146">
      <w:bodyDiv w:val="1"/>
      <w:marLeft w:val="0"/>
      <w:marRight w:val="0"/>
      <w:marTop w:val="0"/>
      <w:marBottom w:val="0"/>
      <w:divBdr>
        <w:top w:val="none" w:sz="0" w:space="0" w:color="auto"/>
        <w:left w:val="none" w:sz="0" w:space="0" w:color="auto"/>
        <w:bottom w:val="none" w:sz="0" w:space="0" w:color="auto"/>
        <w:right w:val="none" w:sz="0" w:space="0" w:color="auto"/>
      </w:divBdr>
    </w:div>
    <w:div w:id="1358578408">
      <w:bodyDiv w:val="1"/>
      <w:marLeft w:val="0"/>
      <w:marRight w:val="0"/>
      <w:marTop w:val="0"/>
      <w:marBottom w:val="0"/>
      <w:divBdr>
        <w:top w:val="none" w:sz="0" w:space="0" w:color="auto"/>
        <w:left w:val="none" w:sz="0" w:space="0" w:color="auto"/>
        <w:bottom w:val="none" w:sz="0" w:space="0" w:color="auto"/>
        <w:right w:val="none" w:sz="0" w:space="0" w:color="auto"/>
      </w:divBdr>
    </w:div>
    <w:div w:id="1369406118">
      <w:bodyDiv w:val="1"/>
      <w:marLeft w:val="0"/>
      <w:marRight w:val="0"/>
      <w:marTop w:val="0"/>
      <w:marBottom w:val="0"/>
      <w:divBdr>
        <w:top w:val="none" w:sz="0" w:space="0" w:color="auto"/>
        <w:left w:val="none" w:sz="0" w:space="0" w:color="auto"/>
        <w:bottom w:val="none" w:sz="0" w:space="0" w:color="auto"/>
        <w:right w:val="none" w:sz="0" w:space="0" w:color="auto"/>
      </w:divBdr>
    </w:div>
    <w:div w:id="1381326318">
      <w:bodyDiv w:val="1"/>
      <w:marLeft w:val="0"/>
      <w:marRight w:val="0"/>
      <w:marTop w:val="0"/>
      <w:marBottom w:val="0"/>
      <w:divBdr>
        <w:top w:val="none" w:sz="0" w:space="0" w:color="auto"/>
        <w:left w:val="none" w:sz="0" w:space="0" w:color="auto"/>
        <w:bottom w:val="none" w:sz="0" w:space="0" w:color="auto"/>
        <w:right w:val="none" w:sz="0" w:space="0" w:color="auto"/>
      </w:divBdr>
    </w:div>
    <w:div w:id="1428425465">
      <w:bodyDiv w:val="1"/>
      <w:marLeft w:val="0"/>
      <w:marRight w:val="0"/>
      <w:marTop w:val="0"/>
      <w:marBottom w:val="0"/>
      <w:divBdr>
        <w:top w:val="none" w:sz="0" w:space="0" w:color="auto"/>
        <w:left w:val="none" w:sz="0" w:space="0" w:color="auto"/>
        <w:bottom w:val="none" w:sz="0" w:space="0" w:color="auto"/>
        <w:right w:val="none" w:sz="0" w:space="0" w:color="auto"/>
      </w:divBdr>
    </w:div>
    <w:div w:id="1458140261">
      <w:bodyDiv w:val="1"/>
      <w:marLeft w:val="0"/>
      <w:marRight w:val="0"/>
      <w:marTop w:val="0"/>
      <w:marBottom w:val="0"/>
      <w:divBdr>
        <w:top w:val="none" w:sz="0" w:space="0" w:color="auto"/>
        <w:left w:val="none" w:sz="0" w:space="0" w:color="auto"/>
        <w:bottom w:val="none" w:sz="0" w:space="0" w:color="auto"/>
        <w:right w:val="none" w:sz="0" w:space="0" w:color="auto"/>
      </w:divBdr>
    </w:div>
    <w:div w:id="1472163965">
      <w:bodyDiv w:val="1"/>
      <w:marLeft w:val="0"/>
      <w:marRight w:val="0"/>
      <w:marTop w:val="0"/>
      <w:marBottom w:val="0"/>
      <w:divBdr>
        <w:top w:val="none" w:sz="0" w:space="0" w:color="auto"/>
        <w:left w:val="none" w:sz="0" w:space="0" w:color="auto"/>
        <w:bottom w:val="none" w:sz="0" w:space="0" w:color="auto"/>
        <w:right w:val="none" w:sz="0" w:space="0" w:color="auto"/>
      </w:divBdr>
    </w:div>
    <w:div w:id="1485928307">
      <w:bodyDiv w:val="1"/>
      <w:marLeft w:val="0"/>
      <w:marRight w:val="0"/>
      <w:marTop w:val="0"/>
      <w:marBottom w:val="0"/>
      <w:divBdr>
        <w:top w:val="none" w:sz="0" w:space="0" w:color="auto"/>
        <w:left w:val="none" w:sz="0" w:space="0" w:color="auto"/>
        <w:bottom w:val="none" w:sz="0" w:space="0" w:color="auto"/>
        <w:right w:val="none" w:sz="0" w:space="0" w:color="auto"/>
      </w:divBdr>
    </w:div>
    <w:div w:id="1509904695">
      <w:bodyDiv w:val="1"/>
      <w:marLeft w:val="0"/>
      <w:marRight w:val="0"/>
      <w:marTop w:val="0"/>
      <w:marBottom w:val="0"/>
      <w:divBdr>
        <w:top w:val="none" w:sz="0" w:space="0" w:color="auto"/>
        <w:left w:val="none" w:sz="0" w:space="0" w:color="auto"/>
        <w:bottom w:val="none" w:sz="0" w:space="0" w:color="auto"/>
        <w:right w:val="none" w:sz="0" w:space="0" w:color="auto"/>
      </w:divBdr>
    </w:div>
    <w:div w:id="1528448415">
      <w:bodyDiv w:val="1"/>
      <w:marLeft w:val="0"/>
      <w:marRight w:val="0"/>
      <w:marTop w:val="0"/>
      <w:marBottom w:val="0"/>
      <w:divBdr>
        <w:top w:val="none" w:sz="0" w:space="0" w:color="auto"/>
        <w:left w:val="none" w:sz="0" w:space="0" w:color="auto"/>
        <w:bottom w:val="none" w:sz="0" w:space="0" w:color="auto"/>
        <w:right w:val="none" w:sz="0" w:space="0" w:color="auto"/>
      </w:divBdr>
    </w:div>
    <w:div w:id="1614092197">
      <w:bodyDiv w:val="1"/>
      <w:marLeft w:val="0"/>
      <w:marRight w:val="0"/>
      <w:marTop w:val="0"/>
      <w:marBottom w:val="0"/>
      <w:divBdr>
        <w:top w:val="none" w:sz="0" w:space="0" w:color="auto"/>
        <w:left w:val="none" w:sz="0" w:space="0" w:color="auto"/>
        <w:bottom w:val="none" w:sz="0" w:space="0" w:color="auto"/>
        <w:right w:val="none" w:sz="0" w:space="0" w:color="auto"/>
      </w:divBdr>
      <w:divsChild>
        <w:div w:id="713240522">
          <w:marLeft w:val="0"/>
          <w:marRight w:val="0"/>
          <w:marTop w:val="0"/>
          <w:marBottom w:val="0"/>
          <w:divBdr>
            <w:top w:val="none" w:sz="0" w:space="0" w:color="auto"/>
            <w:left w:val="none" w:sz="0" w:space="0" w:color="auto"/>
            <w:bottom w:val="none" w:sz="0" w:space="0" w:color="auto"/>
            <w:right w:val="none" w:sz="0" w:space="0" w:color="auto"/>
          </w:divBdr>
          <w:divsChild>
            <w:div w:id="565461301">
              <w:marLeft w:val="0"/>
              <w:marRight w:val="0"/>
              <w:marTop w:val="0"/>
              <w:marBottom w:val="0"/>
              <w:divBdr>
                <w:top w:val="none" w:sz="0" w:space="0" w:color="auto"/>
                <w:left w:val="none" w:sz="0" w:space="0" w:color="auto"/>
                <w:bottom w:val="none" w:sz="0" w:space="0" w:color="auto"/>
                <w:right w:val="none" w:sz="0" w:space="0" w:color="auto"/>
              </w:divBdr>
              <w:divsChild>
                <w:div w:id="132135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9700063">
      <w:bodyDiv w:val="1"/>
      <w:marLeft w:val="0"/>
      <w:marRight w:val="0"/>
      <w:marTop w:val="0"/>
      <w:marBottom w:val="0"/>
      <w:divBdr>
        <w:top w:val="none" w:sz="0" w:space="0" w:color="auto"/>
        <w:left w:val="none" w:sz="0" w:space="0" w:color="auto"/>
        <w:bottom w:val="none" w:sz="0" w:space="0" w:color="auto"/>
        <w:right w:val="none" w:sz="0" w:space="0" w:color="auto"/>
      </w:divBdr>
    </w:div>
    <w:div w:id="1632394634">
      <w:bodyDiv w:val="1"/>
      <w:marLeft w:val="0"/>
      <w:marRight w:val="0"/>
      <w:marTop w:val="0"/>
      <w:marBottom w:val="0"/>
      <w:divBdr>
        <w:top w:val="none" w:sz="0" w:space="0" w:color="auto"/>
        <w:left w:val="none" w:sz="0" w:space="0" w:color="auto"/>
        <w:bottom w:val="none" w:sz="0" w:space="0" w:color="auto"/>
        <w:right w:val="none" w:sz="0" w:space="0" w:color="auto"/>
      </w:divBdr>
    </w:div>
    <w:div w:id="1646468479">
      <w:bodyDiv w:val="1"/>
      <w:marLeft w:val="0"/>
      <w:marRight w:val="0"/>
      <w:marTop w:val="0"/>
      <w:marBottom w:val="0"/>
      <w:divBdr>
        <w:top w:val="none" w:sz="0" w:space="0" w:color="auto"/>
        <w:left w:val="none" w:sz="0" w:space="0" w:color="auto"/>
        <w:bottom w:val="none" w:sz="0" w:space="0" w:color="auto"/>
        <w:right w:val="none" w:sz="0" w:space="0" w:color="auto"/>
      </w:divBdr>
    </w:div>
    <w:div w:id="1669939928">
      <w:bodyDiv w:val="1"/>
      <w:marLeft w:val="0"/>
      <w:marRight w:val="0"/>
      <w:marTop w:val="0"/>
      <w:marBottom w:val="0"/>
      <w:divBdr>
        <w:top w:val="none" w:sz="0" w:space="0" w:color="auto"/>
        <w:left w:val="none" w:sz="0" w:space="0" w:color="auto"/>
        <w:bottom w:val="none" w:sz="0" w:space="0" w:color="auto"/>
        <w:right w:val="none" w:sz="0" w:space="0" w:color="auto"/>
      </w:divBdr>
    </w:div>
    <w:div w:id="1679893724">
      <w:bodyDiv w:val="1"/>
      <w:marLeft w:val="0"/>
      <w:marRight w:val="0"/>
      <w:marTop w:val="0"/>
      <w:marBottom w:val="0"/>
      <w:divBdr>
        <w:top w:val="none" w:sz="0" w:space="0" w:color="auto"/>
        <w:left w:val="none" w:sz="0" w:space="0" w:color="auto"/>
        <w:bottom w:val="none" w:sz="0" w:space="0" w:color="auto"/>
        <w:right w:val="none" w:sz="0" w:space="0" w:color="auto"/>
      </w:divBdr>
    </w:div>
    <w:div w:id="1708410909">
      <w:bodyDiv w:val="1"/>
      <w:marLeft w:val="0"/>
      <w:marRight w:val="0"/>
      <w:marTop w:val="0"/>
      <w:marBottom w:val="0"/>
      <w:divBdr>
        <w:top w:val="none" w:sz="0" w:space="0" w:color="auto"/>
        <w:left w:val="none" w:sz="0" w:space="0" w:color="auto"/>
        <w:bottom w:val="none" w:sz="0" w:space="0" w:color="auto"/>
        <w:right w:val="none" w:sz="0" w:space="0" w:color="auto"/>
      </w:divBdr>
    </w:div>
    <w:div w:id="1718434457">
      <w:bodyDiv w:val="1"/>
      <w:marLeft w:val="0"/>
      <w:marRight w:val="0"/>
      <w:marTop w:val="0"/>
      <w:marBottom w:val="0"/>
      <w:divBdr>
        <w:top w:val="none" w:sz="0" w:space="0" w:color="auto"/>
        <w:left w:val="none" w:sz="0" w:space="0" w:color="auto"/>
        <w:bottom w:val="none" w:sz="0" w:space="0" w:color="auto"/>
        <w:right w:val="none" w:sz="0" w:space="0" w:color="auto"/>
      </w:divBdr>
    </w:div>
    <w:div w:id="1761369152">
      <w:bodyDiv w:val="1"/>
      <w:marLeft w:val="0"/>
      <w:marRight w:val="0"/>
      <w:marTop w:val="0"/>
      <w:marBottom w:val="0"/>
      <w:divBdr>
        <w:top w:val="none" w:sz="0" w:space="0" w:color="auto"/>
        <w:left w:val="none" w:sz="0" w:space="0" w:color="auto"/>
        <w:bottom w:val="none" w:sz="0" w:space="0" w:color="auto"/>
        <w:right w:val="none" w:sz="0" w:space="0" w:color="auto"/>
      </w:divBdr>
    </w:div>
    <w:div w:id="1788158844">
      <w:bodyDiv w:val="1"/>
      <w:marLeft w:val="0"/>
      <w:marRight w:val="0"/>
      <w:marTop w:val="0"/>
      <w:marBottom w:val="0"/>
      <w:divBdr>
        <w:top w:val="none" w:sz="0" w:space="0" w:color="auto"/>
        <w:left w:val="none" w:sz="0" w:space="0" w:color="auto"/>
        <w:bottom w:val="none" w:sz="0" w:space="0" w:color="auto"/>
        <w:right w:val="none" w:sz="0" w:space="0" w:color="auto"/>
      </w:divBdr>
    </w:div>
    <w:div w:id="1800223565">
      <w:bodyDiv w:val="1"/>
      <w:marLeft w:val="0"/>
      <w:marRight w:val="0"/>
      <w:marTop w:val="0"/>
      <w:marBottom w:val="0"/>
      <w:divBdr>
        <w:top w:val="none" w:sz="0" w:space="0" w:color="auto"/>
        <w:left w:val="none" w:sz="0" w:space="0" w:color="auto"/>
        <w:bottom w:val="none" w:sz="0" w:space="0" w:color="auto"/>
        <w:right w:val="none" w:sz="0" w:space="0" w:color="auto"/>
      </w:divBdr>
    </w:div>
    <w:div w:id="1803694249">
      <w:bodyDiv w:val="1"/>
      <w:marLeft w:val="0"/>
      <w:marRight w:val="0"/>
      <w:marTop w:val="0"/>
      <w:marBottom w:val="0"/>
      <w:divBdr>
        <w:top w:val="none" w:sz="0" w:space="0" w:color="auto"/>
        <w:left w:val="none" w:sz="0" w:space="0" w:color="auto"/>
        <w:bottom w:val="none" w:sz="0" w:space="0" w:color="auto"/>
        <w:right w:val="none" w:sz="0" w:space="0" w:color="auto"/>
      </w:divBdr>
      <w:divsChild>
        <w:div w:id="1330594230">
          <w:marLeft w:val="0"/>
          <w:marRight w:val="0"/>
          <w:marTop w:val="0"/>
          <w:marBottom w:val="0"/>
          <w:divBdr>
            <w:top w:val="none" w:sz="0" w:space="0" w:color="auto"/>
            <w:left w:val="none" w:sz="0" w:space="0" w:color="auto"/>
            <w:bottom w:val="none" w:sz="0" w:space="0" w:color="auto"/>
            <w:right w:val="none" w:sz="0" w:space="0" w:color="auto"/>
          </w:divBdr>
        </w:div>
      </w:divsChild>
    </w:div>
    <w:div w:id="1803840618">
      <w:bodyDiv w:val="1"/>
      <w:marLeft w:val="0"/>
      <w:marRight w:val="0"/>
      <w:marTop w:val="0"/>
      <w:marBottom w:val="0"/>
      <w:divBdr>
        <w:top w:val="none" w:sz="0" w:space="0" w:color="auto"/>
        <w:left w:val="none" w:sz="0" w:space="0" w:color="auto"/>
        <w:bottom w:val="none" w:sz="0" w:space="0" w:color="auto"/>
        <w:right w:val="none" w:sz="0" w:space="0" w:color="auto"/>
      </w:divBdr>
    </w:div>
    <w:div w:id="1807812806">
      <w:bodyDiv w:val="1"/>
      <w:marLeft w:val="0"/>
      <w:marRight w:val="0"/>
      <w:marTop w:val="0"/>
      <w:marBottom w:val="0"/>
      <w:divBdr>
        <w:top w:val="none" w:sz="0" w:space="0" w:color="auto"/>
        <w:left w:val="none" w:sz="0" w:space="0" w:color="auto"/>
        <w:bottom w:val="none" w:sz="0" w:space="0" w:color="auto"/>
        <w:right w:val="none" w:sz="0" w:space="0" w:color="auto"/>
      </w:divBdr>
    </w:div>
    <w:div w:id="1926646743">
      <w:bodyDiv w:val="1"/>
      <w:marLeft w:val="0"/>
      <w:marRight w:val="0"/>
      <w:marTop w:val="0"/>
      <w:marBottom w:val="0"/>
      <w:divBdr>
        <w:top w:val="none" w:sz="0" w:space="0" w:color="auto"/>
        <w:left w:val="none" w:sz="0" w:space="0" w:color="auto"/>
        <w:bottom w:val="none" w:sz="0" w:space="0" w:color="auto"/>
        <w:right w:val="none" w:sz="0" w:space="0" w:color="auto"/>
      </w:divBdr>
    </w:div>
    <w:div w:id="1962229389">
      <w:bodyDiv w:val="1"/>
      <w:marLeft w:val="0"/>
      <w:marRight w:val="0"/>
      <w:marTop w:val="0"/>
      <w:marBottom w:val="0"/>
      <w:divBdr>
        <w:top w:val="none" w:sz="0" w:space="0" w:color="auto"/>
        <w:left w:val="none" w:sz="0" w:space="0" w:color="auto"/>
        <w:bottom w:val="none" w:sz="0" w:space="0" w:color="auto"/>
        <w:right w:val="none" w:sz="0" w:space="0" w:color="auto"/>
      </w:divBdr>
    </w:div>
    <w:div w:id="1971788555">
      <w:bodyDiv w:val="1"/>
      <w:marLeft w:val="0"/>
      <w:marRight w:val="0"/>
      <w:marTop w:val="0"/>
      <w:marBottom w:val="0"/>
      <w:divBdr>
        <w:top w:val="none" w:sz="0" w:space="0" w:color="auto"/>
        <w:left w:val="none" w:sz="0" w:space="0" w:color="auto"/>
        <w:bottom w:val="none" w:sz="0" w:space="0" w:color="auto"/>
        <w:right w:val="none" w:sz="0" w:space="0" w:color="auto"/>
      </w:divBdr>
    </w:div>
    <w:div w:id="1977755086">
      <w:bodyDiv w:val="1"/>
      <w:marLeft w:val="0"/>
      <w:marRight w:val="0"/>
      <w:marTop w:val="0"/>
      <w:marBottom w:val="0"/>
      <w:divBdr>
        <w:top w:val="none" w:sz="0" w:space="0" w:color="auto"/>
        <w:left w:val="none" w:sz="0" w:space="0" w:color="auto"/>
        <w:bottom w:val="none" w:sz="0" w:space="0" w:color="auto"/>
        <w:right w:val="none" w:sz="0" w:space="0" w:color="auto"/>
      </w:divBdr>
    </w:div>
    <w:div w:id="1988852993">
      <w:bodyDiv w:val="1"/>
      <w:marLeft w:val="0"/>
      <w:marRight w:val="0"/>
      <w:marTop w:val="0"/>
      <w:marBottom w:val="0"/>
      <w:divBdr>
        <w:top w:val="none" w:sz="0" w:space="0" w:color="auto"/>
        <w:left w:val="none" w:sz="0" w:space="0" w:color="auto"/>
        <w:bottom w:val="none" w:sz="0" w:space="0" w:color="auto"/>
        <w:right w:val="none" w:sz="0" w:space="0" w:color="auto"/>
      </w:divBdr>
    </w:div>
    <w:div w:id="2044018720">
      <w:bodyDiv w:val="1"/>
      <w:marLeft w:val="0"/>
      <w:marRight w:val="0"/>
      <w:marTop w:val="0"/>
      <w:marBottom w:val="0"/>
      <w:divBdr>
        <w:top w:val="none" w:sz="0" w:space="0" w:color="auto"/>
        <w:left w:val="none" w:sz="0" w:space="0" w:color="auto"/>
        <w:bottom w:val="none" w:sz="0" w:space="0" w:color="auto"/>
        <w:right w:val="none" w:sz="0" w:space="0" w:color="auto"/>
      </w:divBdr>
    </w:div>
    <w:div w:id="2080201652">
      <w:bodyDiv w:val="1"/>
      <w:marLeft w:val="0"/>
      <w:marRight w:val="0"/>
      <w:marTop w:val="0"/>
      <w:marBottom w:val="0"/>
      <w:divBdr>
        <w:top w:val="none" w:sz="0" w:space="0" w:color="auto"/>
        <w:left w:val="none" w:sz="0" w:space="0" w:color="auto"/>
        <w:bottom w:val="none" w:sz="0" w:space="0" w:color="auto"/>
        <w:right w:val="none" w:sz="0" w:space="0" w:color="auto"/>
      </w:divBdr>
    </w:div>
    <w:div w:id="2094888204">
      <w:bodyDiv w:val="1"/>
      <w:marLeft w:val="0"/>
      <w:marRight w:val="0"/>
      <w:marTop w:val="0"/>
      <w:marBottom w:val="0"/>
      <w:divBdr>
        <w:top w:val="none" w:sz="0" w:space="0" w:color="auto"/>
        <w:left w:val="none" w:sz="0" w:space="0" w:color="auto"/>
        <w:bottom w:val="none" w:sz="0" w:space="0" w:color="auto"/>
        <w:right w:val="none" w:sz="0" w:space="0" w:color="auto"/>
      </w:divBdr>
    </w:div>
    <w:div w:id="2102869572">
      <w:bodyDiv w:val="1"/>
      <w:marLeft w:val="0"/>
      <w:marRight w:val="0"/>
      <w:marTop w:val="0"/>
      <w:marBottom w:val="0"/>
      <w:divBdr>
        <w:top w:val="none" w:sz="0" w:space="0" w:color="auto"/>
        <w:left w:val="none" w:sz="0" w:space="0" w:color="auto"/>
        <w:bottom w:val="none" w:sz="0" w:space="0" w:color="auto"/>
        <w:right w:val="none" w:sz="0" w:space="0" w:color="auto"/>
      </w:divBdr>
    </w:div>
    <w:div w:id="2116553446">
      <w:bodyDiv w:val="1"/>
      <w:marLeft w:val="0"/>
      <w:marRight w:val="0"/>
      <w:marTop w:val="0"/>
      <w:marBottom w:val="0"/>
      <w:divBdr>
        <w:top w:val="none" w:sz="0" w:space="0" w:color="auto"/>
        <w:left w:val="none" w:sz="0" w:space="0" w:color="auto"/>
        <w:bottom w:val="none" w:sz="0" w:space="0" w:color="auto"/>
        <w:right w:val="none" w:sz="0" w:space="0" w:color="auto"/>
      </w:divBdr>
    </w:div>
    <w:div w:id="214546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lis.ly.gov.tw/lglawc/lawsingle?0%5e4C0C18461381070D0C1806E581064C8C19062389260DCD19E603"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02C744-CE99-428D-8ECC-9477748D9E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3303</Words>
  <Characters>18832</Characters>
  <Application>Microsoft Office Word</Application>
  <DocSecurity>0</DocSecurity>
  <Lines>156</Lines>
  <Paragraphs>44</Paragraphs>
  <ScaleCrop>false</ScaleCrop>
  <Company/>
  <LinksUpToDate>false</LinksUpToDate>
  <CharactersWithSpaces>22091</CharactersWithSpaces>
  <SharedDoc>false</SharedDoc>
  <HLinks>
    <vt:vector size="102" baseType="variant">
      <vt:variant>
        <vt:i4>2293792</vt:i4>
      </vt:variant>
      <vt:variant>
        <vt:i4>99</vt:i4>
      </vt:variant>
      <vt:variant>
        <vt:i4>0</vt:i4>
      </vt:variant>
      <vt:variant>
        <vt:i4>5</vt:i4>
      </vt:variant>
      <vt:variant>
        <vt:lpwstr>https://lis.ly.gov.tw/lglawc/lawsingle?0%5e4C0C18461381070D0C1806E581064C8C19062389260DCD19E603</vt:lpwstr>
      </vt:variant>
      <vt:variant>
        <vt:lpwstr/>
      </vt:variant>
      <vt:variant>
        <vt:i4>2031679</vt:i4>
      </vt:variant>
      <vt:variant>
        <vt:i4>92</vt:i4>
      </vt:variant>
      <vt:variant>
        <vt:i4>0</vt:i4>
      </vt:variant>
      <vt:variant>
        <vt:i4>5</vt:i4>
      </vt:variant>
      <vt:variant>
        <vt:lpwstr/>
      </vt:variant>
      <vt:variant>
        <vt:lpwstr>_Toc208850001</vt:lpwstr>
      </vt:variant>
      <vt:variant>
        <vt:i4>2031679</vt:i4>
      </vt:variant>
      <vt:variant>
        <vt:i4>86</vt:i4>
      </vt:variant>
      <vt:variant>
        <vt:i4>0</vt:i4>
      </vt:variant>
      <vt:variant>
        <vt:i4>5</vt:i4>
      </vt:variant>
      <vt:variant>
        <vt:lpwstr/>
      </vt:variant>
      <vt:variant>
        <vt:lpwstr>_Toc208850000</vt:lpwstr>
      </vt:variant>
      <vt:variant>
        <vt:i4>2031671</vt:i4>
      </vt:variant>
      <vt:variant>
        <vt:i4>80</vt:i4>
      </vt:variant>
      <vt:variant>
        <vt:i4>0</vt:i4>
      </vt:variant>
      <vt:variant>
        <vt:i4>5</vt:i4>
      </vt:variant>
      <vt:variant>
        <vt:lpwstr/>
      </vt:variant>
      <vt:variant>
        <vt:lpwstr>_Toc208849999</vt:lpwstr>
      </vt:variant>
      <vt:variant>
        <vt:i4>2031671</vt:i4>
      </vt:variant>
      <vt:variant>
        <vt:i4>74</vt:i4>
      </vt:variant>
      <vt:variant>
        <vt:i4>0</vt:i4>
      </vt:variant>
      <vt:variant>
        <vt:i4>5</vt:i4>
      </vt:variant>
      <vt:variant>
        <vt:lpwstr/>
      </vt:variant>
      <vt:variant>
        <vt:lpwstr>_Toc208849998</vt:lpwstr>
      </vt:variant>
      <vt:variant>
        <vt:i4>2031671</vt:i4>
      </vt:variant>
      <vt:variant>
        <vt:i4>68</vt:i4>
      </vt:variant>
      <vt:variant>
        <vt:i4>0</vt:i4>
      </vt:variant>
      <vt:variant>
        <vt:i4>5</vt:i4>
      </vt:variant>
      <vt:variant>
        <vt:lpwstr/>
      </vt:variant>
      <vt:variant>
        <vt:lpwstr>_Toc208849997</vt:lpwstr>
      </vt:variant>
      <vt:variant>
        <vt:i4>2031671</vt:i4>
      </vt:variant>
      <vt:variant>
        <vt:i4>62</vt:i4>
      </vt:variant>
      <vt:variant>
        <vt:i4>0</vt:i4>
      </vt:variant>
      <vt:variant>
        <vt:i4>5</vt:i4>
      </vt:variant>
      <vt:variant>
        <vt:lpwstr/>
      </vt:variant>
      <vt:variant>
        <vt:lpwstr>_Toc208849996</vt:lpwstr>
      </vt:variant>
      <vt:variant>
        <vt:i4>2031671</vt:i4>
      </vt:variant>
      <vt:variant>
        <vt:i4>56</vt:i4>
      </vt:variant>
      <vt:variant>
        <vt:i4>0</vt:i4>
      </vt:variant>
      <vt:variant>
        <vt:i4>5</vt:i4>
      </vt:variant>
      <vt:variant>
        <vt:lpwstr/>
      </vt:variant>
      <vt:variant>
        <vt:lpwstr>_Toc208849995</vt:lpwstr>
      </vt:variant>
      <vt:variant>
        <vt:i4>2031671</vt:i4>
      </vt:variant>
      <vt:variant>
        <vt:i4>50</vt:i4>
      </vt:variant>
      <vt:variant>
        <vt:i4>0</vt:i4>
      </vt:variant>
      <vt:variant>
        <vt:i4>5</vt:i4>
      </vt:variant>
      <vt:variant>
        <vt:lpwstr/>
      </vt:variant>
      <vt:variant>
        <vt:lpwstr>_Toc208849994</vt:lpwstr>
      </vt:variant>
      <vt:variant>
        <vt:i4>2031671</vt:i4>
      </vt:variant>
      <vt:variant>
        <vt:i4>44</vt:i4>
      </vt:variant>
      <vt:variant>
        <vt:i4>0</vt:i4>
      </vt:variant>
      <vt:variant>
        <vt:i4>5</vt:i4>
      </vt:variant>
      <vt:variant>
        <vt:lpwstr/>
      </vt:variant>
      <vt:variant>
        <vt:lpwstr>_Toc208849993</vt:lpwstr>
      </vt:variant>
      <vt:variant>
        <vt:i4>2031671</vt:i4>
      </vt:variant>
      <vt:variant>
        <vt:i4>38</vt:i4>
      </vt:variant>
      <vt:variant>
        <vt:i4>0</vt:i4>
      </vt:variant>
      <vt:variant>
        <vt:i4>5</vt:i4>
      </vt:variant>
      <vt:variant>
        <vt:lpwstr/>
      </vt:variant>
      <vt:variant>
        <vt:lpwstr>_Toc208849992</vt:lpwstr>
      </vt:variant>
      <vt:variant>
        <vt:i4>2031671</vt:i4>
      </vt:variant>
      <vt:variant>
        <vt:i4>32</vt:i4>
      </vt:variant>
      <vt:variant>
        <vt:i4>0</vt:i4>
      </vt:variant>
      <vt:variant>
        <vt:i4>5</vt:i4>
      </vt:variant>
      <vt:variant>
        <vt:lpwstr/>
      </vt:variant>
      <vt:variant>
        <vt:lpwstr>_Toc208849991</vt:lpwstr>
      </vt:variant>
      <vt:variant>
        <vt:i4>2031671</vt:i4>
      </vt:variant>
      <vt:variant>
        <vt:i4>26</vt:i4>
      </vt:variant>
      <vt:variant>
        <vt:i4>0</vt:i4>
      </vt:variant>
      <vt:variant>
        <vt:i4>5</vt:i4>
      </vt:variant>
      <vt:variant>
        <vt:lpwstr/>
      </vt:variant>
      <vt:variant>
        <vt:lpwstr>_Toc208849990</vt:lpwstr>
      </vt:variant>
      <vt:variant>
        <vt:i4>1966135</vt:i4>
      </vt:variant>
      <vt:variant>
        <vt:i4>20</vt:i4>
      </vt:variant>
      <vt:variant>
        <vt:i4>0</vt:i4>
      </vt:variant>
      <vt:variant>
        <vt:i4>5</vt:i4>
      </vt:variant>
      <vt:variant>
        <vt:lpwstr/>
      </vt:variant>
      <vt:variant>
        <vt:lpwstr>_Toc208849989</vt:lpwstr>
      </vt:variant>
      <vt:variant>
        <vt:i4>1966135</vt:i4>
      </vt:variant>
      <vt:variant>
        <vt:i4>14</vt:i4>
      </vt:variant>
      <vt:variant>
        <vt:i4>0</vt:i4>
      </vt:variant>
      <vt:variant>
        <vt:i4>5</vt:i4>
      </vt:variant>
      <vt:variant>
        <vt:lpwstr/>
      </vt:variant>
      <vt:variant>
        <vt:lpwstr>_Toc208849988</vt:lpwstr>
      </vt:variant>
      <vt:variant>
        <vt:i4>1966135</vt:i4>
      </vt:variant>
      <vt:variant>
        <vt:i4>8</vt:i4>
      </vt:variant>
      <vt:variant>
        <vt:i4>0</vt:i4>
      </vt:variant>
      <vt:variant>
        <vt:i4>5</vt:i4>
      </vt:variant>
      <vt:variant>
        <vt:lpwstr/>
      </vt:variant>
      <vt:variant>
        <vt:lpwstr>_Toc208849987</vt:lpwstr>
      </vt:variant>
      <vt:variant>
        <vt:i4>1966135</vt:i4>
      </vt:variant>
      <vt:variant>
        <vt:i4>2</vt:i4>
      </vt:variant>
      <vt:variant>
        <vt:i4>0</vt:i4>
      </vt:variant>
      <vt:variant>
        <vt:i4>5</vt:i4>
      </vt:variant>
      <vt:variant>
        <vt:lpwstr/>
      </vt:variant>
      <vt:variant>
        <vt:lpwstr>_Toc208849986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就業安定基金九十四年度預算評估報告                           頁次</dc:title>
  <dc:subject/>
  <dc:creator>user</dc:creator>
  <cp:keywords/>
  <dc:description/>
  <cp:lastModifiedBy>Administrator</cp:lastModifiedBy>
  <cp:revision>2</cp:revision>
  <cp:lastPrinted>2025-09-16T08:03:00Z</cp:lastPrinted>
  <dcterms:created xsi:type="dcterms:W3CDTF">2025-09-16T08:59:00Z</dcterms:created>
  <dcterms:modified xsi:type="dcterms:W3CDTF">2025-09-16T08:59:00Z</dcterms:modified>
</cp:coreProperties>
</file>