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drawings/drawing1.xml" ContentType="application/vnd.openxmlformats-officedocument.drawingml.chartshap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EE6" w:rsidRPr="00680338" w:rsidRDefault="00680338" w:rsidP="0089422C">
      <w:pPr>
        <w:pStyle w:val="16"/>
        <w:ind w:left="647" w:hanging="647"/>
      </w:pPr>
      <w:r w:rsidRPr="00680338">
        <w:rPr>
          <w:rFonts w:hint="eastAsia"/>
        </w:rPr>
        <w:t>中央政府勞動預算資源配置與運用相關問題之研析</w:t>
      </w:r>
    </w:p>
    <w:p w:rsidR="00B107BD" w:rsidRPr="00680338" w:rsidRDefault="00270DC9" w:rsidP="00F62653">
      <w:pPr>
        <w:pStyle w:val="14"/>
        <w:ind w:left="567" w:hanging="567"/>
      </w:pPr>
      <w:bookmarkStart w:id="0" w:name="_Toc173257734"/>
      <w:bookmarkStart w:id="1" w:name="_Toc203751768"/>
      <w:r w:rsidRPr="00680338">
        <w:rPr>
          <w:rFonts w:hint="eastAsia"/>
        </w:rPr>
        <w:t>一、</w:t>
      </w:r>
      <w:bookmarkEnd w:id="0"/>
      <w:r w:rsidR="00680338" w:rsidRPr="00680338">
        <w:rPr>
          <w:rFonts w:hint="eastAsia"/>
        </w:rPr>
        <w:tab/>
        <w:t>我國勞動市場概況</w:t>
      </w:r>
      <w:bookmarkEnd w:id="1"/>
    </w:p>
    <w:p w:rsidR="00DC16DF" w:rsidRPr="005229BB" w:rsidRDefault="00DC16DF" w:rsidP="00DC16DF">
      <w:pPr>
        <w:pStyle w:val="a4"/>
        <w:ind w:left="849" w:hanging="283"/>
        <w:rPr>
          <w:b/>
          <w:bCs/>
        </w:rPr>
      </w:pPr>
      <w:r w:rsidRPr="005229BB">
        <w:rPr>
          <w:rFonts w:hint="eastAsia"/>
          <w:b/>
          <w:bCs/>
        </w:rPr>
        <w:t>(一)我國2025年</w:t>
      </w:r>
      <w:r w:rsidR="00673391">
        <w:rPr>
          <w:rFonts w:hint="eastAsia"/>
          <w:b/>
          <w:bCs/>
        </w:rPr>
        <w:t>即將進入</w:t>
      </w:r>
      <w:r w:rsidRPr="005229BB">
        <w:rPr>
          <w:rFonts w:hint="eastAsia"/>
          <w:b/>
          <w:bCs/>
        </w:rPr>
        <w:t>「超高齡社會」，預估2028年人口紅利消失</w:t>
      </w:r>
      <w:r w:rsidR="00FD62D7">
        <w:rPr>
          <w:rFonts w:hint="eastAsia"/>
          <w:b/>
          <w:bCs/>
        </w:rPr>
        <w:t>，</w:t>
      </w:r>
      <w:r w:rsidR="00775723">
        <w:rPr>
          <w:rFonts w:hint="eastAsia"/>
          <w:b/>
          <w:bCs/>
        </w:rPr>
        <w:t>且</w:t>
      </w:r>
      <w:r w:rsidR="00FD62D7">
        <w:rPr>
          <w:rFonts w:hint="eastAsia"/>
          <w:b/>
          <w:bCs/>
        </w:rPr>
        <w:t>人口老化速</w:t>
      </w:r>
      <w:r w:rsidR="00775723">
        <w:rPr>
          <w:rFonts w:hint="eastAsia"/>
          <w:b/>
          <w:bCs/>
        </w:rPr>
        <w:t>度</w:t>
      </w:r>
      <w:r w:rsidR="00E829C7">
        <w:rPr>
          <w:rFonts w:hint="eastAsia"/>
          <w:b/>
          <w:bCs/>
        </w:rPr>
        <w:t>高於主要國家</w:t>
      </w:r>
    </w:p>
    <w:p w:rsidR="00637ECE" w:rsidRDefault="00637ECE" w:rsidP="00637ECE">
      <w:pPr>
        <w:pStyle w:val="123"/>
        <w:ind w:left="1133" w:hanging="283"/>
        <w:rPr>
          <w:shd w:val="clear" w:color="auto" w:fill="FFFFFF"/>
        </w:rPr>
      </w:pPr>
      <w:r>
        <w:rPr>
          <w:rFonts w:hint="eastAsia"/>
          <w:shd w:val="clear" w:color="auto" w:fill="FFFFFF"/>
        </w:rPr>
        <w:t>1</w:t>
      </w:r>
      <w:r>
        <w:rPr>
          <w:shd w:val="clear" w:color="auto" w:fill="FFFFFF"/>
        </w:rPr>
        <w:t>.</w:t>
      </w:r>
      <w:r w:rsidR="00E77BA3">
        <w:rPr>
          <w:rFonts w:hint="eastAsia"/>
          <w:shd w:val="clear" w:color="auto" w:fill="FFFFFF"/>
        </w:rPr>
        <w:t>按</w:t>
      </w:r>
      <w:r w:rsidR="00DC16DF">
        <w:rPr>
          <w:rFonts w:hint="eastAsia"/>
          <w:shd w:val="clear" w:color="auto" w:fill="FFFFFF"/>
        </w:rPr>
        <w:t>國發會</w:t>
      </w:r>
      <w:r w:rsidR="00E77BA3">
        <w:rPr>
          <w:rFonts w:hint="eastAsia"/>
          <w:shd w:val="clear" w:color="auto" w:fill="FFFFFF"/>
        </w:rPr>
        <w:t>推估</w:t>
      </w:r>
      <w:r w:rsidR="00DC16DF">
        <w:rPr>
          <w:rFonts w:hint="eastAsia"/>
          <w:shd w:val="clear" w:color="auto" w:fill="FFFFFF"/>
        </w:rPr>
        <w:t>，</w:t>
      </w:r>
      <w:r w:rsidR="00C712DE">
        <w:rPr>
          <w:rFonts w:hint="eastAsia"/>
          <w:shd w:val="clear" w:color="auto" w:fill="FFFFFF"/>
        </w:rPr>
        <w:t>我國人口</w:t>
      </w:r>
      <w:r w:rsidR="00775723">
        <w:rPr>
          <w:rFonts w:hint="eastAsia"/>
          <w:shd w:val="clear" w:color="auto" w:fill="FFFFFF"/>
        </w:rPr>
        <w:t>老化速度</w:t>
      </w:r>
      <w:r w:rsidR="00C712DE">
        <w:rPr>
          <w:rFonts w:hint="eastAsia"/>
          <w:shd w:val="clear" w:color="auto" w:fill="FFFFFF"/>
        </w:rPr>
        <w:t>因</w:t>
      </w:r>
      <w:r w:rsidR="00DC16DF" w:rsidRPr="005229BB">
        <w:rPr>
          <w:rFonts w:hint="eastAsia"/>
          <w:shd w:val="clear" w:color="auto" w:fill="FFFFFF"/>
        </w:rPr>
        <w:t>少子</w:t>
      </w:r>
      <w:r w:rsidR="00C712DE">
        <w:rPr>
          <w:rFonts w:hint="eastAsia"/>
          <w:shd w:val="clear" w:color="auto" w:fill="FFFFFF"/>
        </w:rPr>
        <w:t>化</w:t>
      </w:r>
      <w:r w:rsidR="00DC16DF">
        <w:rPr>
          <w:rFonts w:hint="eastAsia"/>
          <w:shd w:val="clear" w:color="auto" w:fill="FFFFFF"/>
        </w:rPr>
        <w:t>及</w:t>
      </w:r>
      <w:r w:rsidR="00DC16DF" w:rsidRPr="005229BB">
        <w:rPr>
          <w:rFonts w:hint="eastAsia"/>
          <w:shd w:val="clear" w:color="auto" w:fill="FFFFFF"/>
        </w:rPr>
        <w:t>高齡化現象</w:t>
      </w:r>
      <w:r w:rsidR="00C712DE">
        <w:rPr>
          <w:rFonts w:hint="eastAsia"/>
          <w:shd w:val="clear" w:color="auto" w:fill="FFFFFF"/>
        </w:rPr>
        <w:t>逐年加劇</w:t>
      </w:r>
      <w:r w:rsidR="00445BFB">
        <w:rPr>
          <w:rFonts w:hint="eastAsia"/>
          <w:shd w:val="clear" w:color="auto" w:fill="FFFFFF"/>
        </w:rPr>
        <w:t>，</w:t>
      </w:r>
      <w:r w:rsidR="00DC16DF" w:rsidRPr="009C7329">
        <w:rPr>
          <w:rFonts w:hint="eastAsia"/>
          <w:shd w:val="clear" w:color="auto" w:fill="FFFFFF"/>
        </w:rPr>
        <w:t>工作年齡人口</w:t>
      </w:r>
      <w:r w:rsidR="00445BFB">
        <w:rPr>
          <w:rStyle w:val="af3"/>
        </w:rPr>
        <w:footnoteReference w:id="1"/>
      </w:r>
      <w:r w:rsidR="00DC16DF" w:rsidRPr="009C7329">
        <w:rPr>
          <w:rFonts w:hint="eastAsia"/>
          <w:shd w:val="clear" w:color="auto" w:fill="FFFFFF"/>
        </w:rPr>
        <w:t>已於2015年達最高峰後開始遞減，</w:t>
      </w:r>
      <w:r w:rsidR="00E167DD">
        <w:rPr>
          <w:rFonts w:hint="eastAsia"/>
          <w:shd w:val="clear" w:color="auto" w:fill="FFFFFF"/>
        </w:rPr>
        <w:t>預估</w:t>
      </w:r>
      <w:r w:rsidR="00DC16DF">
        <w:rPr>
          <w:rFonts w:hint="eastAsia"/>
          <w:shd w:val="clear" w:color="auto" w:fill="FFFFFF"/>
        </w:rPr>
        <w:t>2025年進入</w:t>
      </w:r>
      <w:r w:rsidR="00DC16DF" w:rsidRPr="009C7329">
        <w:rPr>
          <w:rFonts w:hint="eastAsia"/>
          <w:shd w:val="clear" w:color="auto" w:fill="FFFFFF"/>
        </w:rPr>
        <w:t>「超高齡社會」</w:t>
      </w:r>
      <w:r w:rsidR="00CC6984">
        <w:rPr>
          <w:rStyle w:val="af3"/>
          <w:shd w:val="clear" w:color="auto" w:fill="FFFFFF"/>
        </w:rPr>
        <w:footnoteReference w:id="2"/>
      </w:r>
      <w:r w:rsidR="00F95118">
        <w:rPr>
          <w:rFonts w:hint="eastAsia"/>
          <w:shd w:val="clear" w:color="auto" w:fill="FFFFFF"/>
        </w:rPr>
        <w:t>，</w:t>
      </w:r>
      <w:r w:rsidR="0090504C" w:rsidRPr="0090504C">
        <w:rPr>
          <w:rFonts w:hint="eastAsia"/>
          <w:shd w:val="clear" w:color="auto" w:fill="FFFFFF"/>
        </w:rPr>
        <w:t>2028年起工作年齡人口占總人口之比率</w:t>
      </w:r>
      <w:r w:rsidR="0090504C">
        <w:rPr>
          <w:rFonts w:hint="eastAsia"/>
          <w:shd w:val="clear" w:color="auto" w:fill="FFFFFF"/>
        </w:rPr>
        <w:t>開始</w:t>
      </w:r>
      <w:r w:rsidR="0090504C" w:rsidRPr="0090504C">
        <w:rPr>
          <w:rFonts w:hint="eastAsia"/>
          <w:shd w:val="clear" w:color="auto" w:fill="FFFFFF"/>
        </w:rPr>
        <w:t>低於三分之二，對</w:t>
      </w:r>
      <w:bookmarkStart w:id="2" w:name="_Hlk202848336"/>
      <w:r w:rsidR="0090504C" w:rsidRPr="0090504C">
        <w:rPr>
          <w:rFonts w:hint="eastAsia"/>
          <w:shd w:val="clear" w:color="auto" w:fill="FFFFFF"/>
        </w:rPr>
        <w:t>社</w:t>
      </w:r>
      <w:r w:rsidR="00472A46">
        <w:rPr>
          <w:rFonts w:hint="eastAsia"/>
          <w:shd w:val="clear" w:color="auto" w:fill="FFFFFF"/>
        </w:rPr>
        <w:t>會經濟</w:t>
      </w:r>
      <w:bookmarkEnd w:id="2"/>
      <w:r w:rsidR="0090504C" w:rsidRPr="0090504C">
        <w:rPr>
          <w:rFonts w:hint="eastAsia"/>
          <w:shd w:val="clear" w:color="auto" w:fill="FFFFFF"/>
        </w:rPr>
        <w:t>發展有利之人口紅利消失，代表勞動力已不若以往充沛，社會之經濟負擔也相對較重</w:t>
      </w:r>
      <w:r>
        <w:rPr>
          <w:rFonts w:hint="eastAsia"/>
          <w:shd w:val="clear" w:color="auto" w:fill="FFFFFF"/>
        </w:rPr>
        <w:t>。</w:t>
      </w:r>
    </w:p>
    <w:p w:rsidR="00FD62D7" w:rsidRDefault="00637ECE" w:rsidP="00FD62D7">
      <w:pPr>
        <w:pStyle w:val="123"/>
        <w:ind w:left="1133" w:hanging="283"/>
        <w:rPr>
          <w:shd w:val="clear" w:color="auto" w:fill="FFFFFF"/>
        </w:rPr>
      </w:pPr>
      <w:r>
        <w:rPr>
          <w:rStyle w:val="24"/>
          <w:rFonts w:hint="eastAsia"/>
        </w:rPr>
        <w:t>2.</w:t>
      </w:r>
      <w:r w:rsidR="007D4AE4" w:rsidRPr="005229BB">
        <w:rPr>
          <w:rFonts w:hint="eastAsia"/>
          <w:shd w:val="clear" w:color="auto" w:fill="FFFFFF"/>
        </w:rPr>
        <w:t>工作年齡人口占總人口</w:t>
      </w:r>
      <w:r w:rsidR="007D4AE4">
        <w:rPr>
          <w:rFonts w:hint="eastAsia"/>
          <w:shd w:val="clear" w:color="auto" w:fill="FFFFFF"/>
        </w:rPr>
        <w:t>之</w:t>
      </w:r>
      <w:r w:rsidR="007D4AE4" w:rsidRPr="005229BB">
        <w:rPr>
          <w:rFonts w:hint="eastAsia"/>
          <w:shd w:val="clear" w:color="auto" w:fill="FFFFFF"/>
        </w:rPr>
        <w:t>比率攸關一國之</w:t>
      </w:r>
      <w:r w:rsidR="00472A46" w:rsidRPr="0090504C">
        <w:rPr>
          <w:rFonts w:hint="eastAsia"/>
          <w:shd w:val="clear" w:color="auto" w:fill="FFFFFF"/>
        </w:rPr>
        <w:t>社</w:t>
      </w:r>
      <w:r w:rsidR="00472A46">
        <w:rPr>
          <w:rFonts w:hint="eastAsia"/>
          <w:shd w:val="clear" w:color="auto" w:fill="FFFFFF"/>
        </w:rPr>
        <w:t>會經濟</w:t>
      </w:r>
      <w:r w:rsidR="007D4AE4" w:rsidRPr="005229BB">
        <w:rPr>
          <w:rFonts w:hint="eastAsia"/>
          <w:shd w:val="clear" w:color="auto" w:fill="FFFFFF"/>
        </w:rPr>
        <w:t>發展</w:t>
      </w:r>
      <w:r w:rsidR="007D4AE4">
        <w:rPr>
          <w:rFonts w:hint="eastAsia"/>
          <w:shd w:val="clear" w:color="auto" w:fill="FFFFFF"/>
        </w:rPr>
        <w:t>，</w:t>
      </w:r>
      <w:r w:rsidR="007D4AE4" w:rsidRPr="005229BB">
        <w:rPr>
          <w:rFonts w:hint="eastAsia"/>
          <w:shd w:val="clear" w:color="auto" w:fill="FFFFFF"/>
        </w:rPr>
        <w:t>當工作年齡人口越少，需照顧與扶養之人口比率越高，</w:t>
      </w:r>
      <w:r w:rsidR="007D4AE4">
        <w:rPr>
          <w:rFonts w:hint="eastAsia"/>
          <w:shd w:val="clear" w:color="auto" w:fill="FFFFFF"/>
        </w:rPr>
        <w:t>社會負擔相對提高，</w:t>
      </w:r>
      <w:r w:rsidR="007D4AE4" w:rsidRPr="005229BB">
        <w:rPr>
          <w:rFonts w:hint="eastAsia"/>
          <w:shd w:val="clear" w:color="auto" w:fill="FFFFFF"/>
        </w:rPr>
        <w:t>對</w:t>
      </w:r>
      <w:r w:rsidR="00472A46" w:rsidRPr="00472A46">
        <w:rPr>
          <w:rFonts w:hint="eastAsia"/>
          <w:shd w:val="clear" w:color="auto" w:fill="FFFFFF"/>
        </w:rPr>
        <w:t>社會經濟</w:t>
      </w:r>
      <w:r w:rsidR="007D4AE4" w:rsidRPr="005229BB">
        <w:rPr>
          <w:rFonts w:hint="eastAsia"/>
          <w:shd w:val="clear" w:color="auto" w:fill="FFFFFF"/>
        </w:rPr>
        <w:t>發展則較不利</w:t>
      </w:r>
      <w:r w:rsidR="007D4AE4">
        <w:rPr>
          <w:rFonts w:hint="eastAsia"/>
          <w:shd w:val="clear" w:color="auto" w:fill="FFFFFF"/>
        </w:rPr>
        <w:t>。</w:t>
      </w:r>
      <w:r w:rsidR="00445BFB">
        <w:rPr>
          <w:rStyle w:val="24"/>
          <w:rFonts w:hint="eastAsia"/>
        </w:rPr>
        <w:t>按</w:t>
      </w:r>
      <w:r w:rsidR="00FD62D7" w:rsidRPr="00FD62D7">
        <w:rPr>
          <w:rStyle w:val="24"/>
          <w:rFonts w:hint="eastAsia"/>
        </w:rPr>
        <w:t>主要國家工作年齡人口占比</w:t>
      </w:r>
      <w:r w:rsidR="00445BFB">
        <w:rPr>
          <w:rStyle w:val="24"/>
          <w:rFonts w:hint="eastAsia"/>
        </w:rPr>
        <w:t>觀之</w:t>
      </w:r>
      <w:r w:rsidR="00445BFB">
        <w:rPr>
          <w:rStyle w:val="af3"/>
          <w:snapToGrid/>
        </w:rPr>
        <w:footnoteReference w:id="3"/>
      </w:r>
      <w:r w:rsidR="007D4AE4">
        <w:rPr>
          <w:rStyle w:val="24"/>
        </w:rPr>
        <w:t>(</w:t>
      </w:r>
      <w:r w:rsidR="007D4AE4">
        <w:rPr>
          <w:rStyle w:val="24"/>
          <w:rFonts w:hint="eastAsia"/>
        </w:rPr>
        <w:t>詳圖2</w:t>
      </w:r>
      <w:r w:rsidR="007D4AE4">
        <w:rPr>
          <w:rStyle w:val="24"/>
        </w:rPr>
        <w:t>-1-1)</w:t>
      </w:r>
      <w:r>
        <w:rPr>
          <w:rStyle w:val="24"/>
          <w:rFonts w:hint="eastAsia"/>
        </w:rPr>
        <w:t>，</w:t>
      </w:r>
      <w:r w:rsidR="00445BFB">
        <w:rPr>
          <w:rStyle w:val="24"/>
          <w:rFonts w:hint="eastAsia"/>
        </w:rPr>
        <w:t>我國在2022年</w:t>
      </w:r>
      <w:r w:rsidRPr="00673391">
        <w:rPr>
          <w:rStyle w:val="24"/>
          <w:rFonts w:hint="eastAsia"/>
        </w:rPr>
        <w:t>工作年齡人口占總人口比率為70.3%，</w:t>
      </w:r>
      <w:r w:rsidR="00E77BA3">
        <w:rPr>
          <w:rStyle w:val="24"/>
          <w:rFonts w:hint="eastAsia"/>
        </w:rPr>
        <w:t>雖</w:t>
      </w:r>
      <w:r w:rsidRPr="00673391">
        <w:rPr>
          <w:rStyle w:val="24"/>
          <w:rFonts w:hint="eastAsia"/>
        </w:rPr>
        <w:t>僅次於韓國占比</w:t>
      </w:r>
      <w:r w:rsidR="00E77BA3">
        <w:rPr>
          <w:rStyle w:val="24"/>
          <w:rFonts w:hint="eastAsia"/>
        </w:rPr>
        <w:t>，</w:t>
      </w:r>
      <w:r w:rsidRPr="00673391">
        <w:rPr>
          <w:rStyle w:val="24"/>
          <w:rFonts w:hint="eastAsia"/>
        </w:rPr>
        <w:t>仍處高峰；</w:t>
      </w:r>
      <w:r w:rsidR="00445BFB">
        <w:rPr>
          <w:rStyle w:val="24"/>
          <w:rFonts w:hint="eastAsia"/>
        </w:rPr>
        <w:t>惟以後年度</w:t>
      </w:r>
      <w:r w:rsidR="00775723">
        <w:rPr>
          <w:rStyle w:val="24"/>
          <w:rFonts w:hint="eastAsia"/>
        </w:rPr>
        <w:t>該比率</w:t>
      </w:r>
      <w:r w:rsidRPr="00673391">
        <w:rPr>
          <w:rStyle w:val="24"/>
          <w:rFonts w:hint="eastAsia"/>
        </w:rPr>
        <w:t>快速下降，</w:t>
      </w:r>
      <w:r w:rsidR="00445BFB">
        <w:rPr>
          <w:rStyle w:val="24"/>
          <w:rFonts w:hint="eastAsia"/>
        </w:rPr>
        <w:t>於</w:t>
      </w:r>
      <w:r w:rsidRPr="00673391">
        <w:rPr>
          <w:rStyle w:val="24"/>
          <w:rFonts w:hint="eastAsia"/>
        </w:rPr>
        <w:t>2053年起</w:t>
      </w:r>
      <w:r w:rsidR="00445BFB">
        <w:rPr>
          <w:rStyle w:val="24"/>
          <w:rFonts w:hint="eastAsia"/>
        </w:rPr>
        <w:t>相對</w:t>
      </w:r>
      <w:r w:rsidRPr="00673391">
        <w:rPr>
          <w:rStyle w:val="24"/>
          <w:rFonts w:hint="eastAsia"/>
        </w:rPr>
        <w:t>其他主要國家，占比僅略高於韓國，並</w:t>
      </w:r>
      <w:r w:rsidR="00445BFB">
        <w:rPr>
          <w:rStyle w:val="24"/>
          <w:rFonts w:hint="eastAsia"/>
        </w:rPr>
        <w:t>自</w:t>
      </w:r>
      <w:r w:rsidRPr="00673391">
        <w:rPr>
          <w:rStyle w:val="24"/>
          <w:rFonts w:hint="eastAsia"/>
        </w:rPr>
        <w:t>2059年開始低於50%</w:t>
      </w:r>
      <w:r w:rsidR="00FD62D7">
        <w:rPr>
          <w:rStyle w:val="24"/>
          <w:rFonts w:hint="eastAsia"/>
        </w:rPr>
        <w:t>，</w:t>
      </w:r>
      <w:r w:rsidR="00E829C7">
        <w:rPr>
          <w:rStyle w:val="24"/>
          <w:rFonts w:hint="eastAsia"/>
        </w:rPr>
        <w:t>顯見我國</w:t>
      </w:r>
      <w:r w:rsidR="004B60ED">
        <w:rPr>
          <w:rStyle w:val="24"/>
          <w:rFonts w:hint="eastAsia"/>
        </w:rPr>
        <w:t>未來</w:t>
      </w:r>
      <w:r w:rsidR="00E829C7">
        <w:rPr>
          <w:rStyle w:val="24"/>
          <w:rFonts w:hint="eastAsia"/>
        </w:rPr>
        <w:t>人口老化速度高於其他主要國家</w:t>
      </w:r>
      <w:r w:rsidR="00FD62D7">
        <w:rPr>
          <w:rFonts w:hint="eastAsia"/>
          <w:shd w:val="clear" w:color="auto" w:fill="FFFFFF"/>
        </w:rPr>
        <w:t>。</w:t>
      </w:r>
    </w:p>
    <w:p w:rsidR="00637ECE" w:rsidRDefault="00637ECE" w:rsidP="00637ECE">
      <w:pPr>
        <w:ind w:leftChars="0" w:left="1315" w:hangingChars="464" w:hanging="1315"/>
        <w:rPr>
          <w:rFonts w:hAnsi="標楷體" w:hint="eastAsia"/>
          <w:b/>
          <w:bCs/>
          <w:shd w:val="clear" w:color="auto" w:fill="FFFFFF"/>
        </w:rPr>
      </w:pPr>
      <w:r>
        <w:rPr>
          <w:rFonts w:hAnsi="標楷體" w:hint="eastAsia"/>
          <w:b/>
          <w:bCs/>
          <w:shd w:val="clear" w:color="auto" w:fill="FFFFFF"/>
        </w:rPr>
        <w:t>圖2-</w:t>
      </w:r>
      <w:r w:rsidR="007D4AE4">
        <w:rPr>
          <w:rFonts w:hAnsi="標楷體"/>
          <w:b/>
          <w:bCs/>
          <w:shd w:val="clear" w:color="auto" w:fill="FFFFFF"/>
        </w:rPr>
        <w:t>1</w:t>
      </w:r>
      <w:r>
        <w:rPr>
          <w:rFonts w:hAnsi="標楷體" w:hint="eastAsia"/>
          <w:b/>
          <w:bCs/>
          <w:shd w:val="clear" w:color="auto" w:fill="FFFFFF"/>
        </w:rPr>
        <w:t xml:space="preserve">-1  </w:t>
      </w:r>
      <w:bookmarkStart w:id="3" w:name="_Hlk202344815"/>
      <w:r w:rsidRPr="00673391">
        <w:rPr>
          <w:rFonts w:hAnsi="標楷體" w:hint="eastAsia"/>
          <w:b/>
          <w:bCs/>
          <w:shd w:val="clear" w:color="auto" w:fill="FFFFFF"/>
        </w:rPr>
        <w:t>主要國家工作年齡人口占比</w:t>
      </w:r>
      <w:bookmarkEnd w:id="3"/>
      <w:r w:rsidR="00FD62D7">
        <w:rPr>
          <w:rFonts w:hAnsi="標楷體" w:hint="eastAsia"/>
          <w:b/>
          <w:bCs/>
          <w:shd w:val="clear" w:color="auto" w:fill="FFFFFF"/>
        </w:rPr>
        <w:t>趨勢圖</w:t>
      </w:r>
    </w:p>
    <w:p w:rsidR="00637ECE" w:rsidRDefault="00A42CF3" w:rsidP="00637ECE">
      <w:pPr>
        <w:spacing w:line="480" w:lineRule="auto"/>
        <w:ind w:leftChars="0" w:left="1314" w:hangingChars="464" w:hanging="1314"/>
        <w:rPr>
          <w:noProof/>
          <w:snapToGrid/>
        </w:rPr>
      </w:pPr>
      <w:r w:rsidRPr="00FD62D7">
        <w:rPr>
          <w:noProof/>
          <w:snapToGrid/>
        </w:rPr>
        <w:lastRenderedPageBreak/>
        <w:drawing>
          <wp:inline distT="0" distB="0" distL="0" distR="0">
            <wp:extent cx="5273040" cy="25908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ECE" w:rsidRDefault="00637ECE" w:rsidP="00E829C7">
      <w:pPr>
        <w:pStyle w:val="14-2"/>
      </w:pPr>
      <w:r w:rsidRPr="00673391">
        <w:rPr>
          <w:rFonts w:hint="eastAsia"/>
        </w:rPr>
        <w:t>說</w:t>
      </w:r>
      <w:r w:rsidR="00E829C7">
        <w:rPr>
          <w:rFonts w:hint="eastAsia"/>
        </w:rPr>
        <w:t xml:space="preserve">    </w:t>
      </w:r>
      <w:r w:rsidRPr="00673391">
        <w:rPr>
          <w:rFonts w:hint="eastAsia"/>
        </w:rPr>
        <w:t>明：</w:t>
      </w:r>
      <w:r w:rsidR="001A7483">
        <w:rPr>
          <w:rFonts w:hint="eastAsia"/>
        </w:rPr>
        <w:t>1.</w:t>
      </w:r>
      <w:r w:rsidR="00E829C7">
        <w:rPr>
          <w:rFonts w:hint="eastAsia"/>
        </w:rPr>
        <w:t>各國資料</w:t>
      </w:r>
      <w:r w:rsidRPr="00673391">
        <w:rPr>
          <w:rFonts w:ascii="Times New Roman"/>
        </w:rPr>
        <w:t>2022</w:t>
      </w:r>
      <w:r w:rsidRPr="00673391">
        <w:rPr>
          <w:rFonts w:hint="eastAsia"/>
        </w:rPr>
        <w:t>年</w:t>
      </w:r>
      <w:r w:rsidR="00E829C7" w:rsidRPr="00673391">
        <w:rPr>
          <w:rFonts w:hint="eastAsia"/>
        </w:rPr>
        <w:t>為</w:t>
      </w:r>
      <w:r w:rsidRPr="00673391">
        <w:rPr>
          <w:rFonts w:hint="eastAsia"/>
        </w:rPr>
        <w:t>實際值，</w:t>
      </w:r>
      <w:r w:rsidRPr="00673391">
        <w:rPr>
          <w:rFonts w:ascii="Times New Roman"/>
        </w:rPr>
        <w:t>2070</w:t>
      </w:r>
      <w:r w:rsidRPr="00673391">
        <w:rPr>
          <w:rFonts w:hint="eastAsia"/>
        </w:rPr>
        <w:t>年為推估值。</w:t>
      </w:r>
    </w:p>
    <w:p w:rsidR="001A7483" w:rsidRPr="00673391" w:rsidRDefault="001A7483" w:rsidP="00A01244">
      <w:pPr>
        <w:pStyle w:val="14-2"/>
        <w:ind w:leftChars="450" w:left="1274" w:firstLineChars="0" w:firstLine="1"/>
        <w:rPr>
          <w:rFonts w:hint="eastAsia"/>
        </w:rPr>
      </w:pPr>
      <w:r>
        <w:rPr>
          <w:rFonts w:hint="eastAsia"/>
        </w:rPr>
        <w:t>2.本圖為中推估。</w:t>
      </w:r>
    </w:p>
    <w:p w:rsidR="00637ECE" w:rsidRPr="00E829C7" w:rsidRDefault="00E829C7" w:rsidP="001A7483">
      <w:pPr>
        <w:pStyle w:val="142"/>
        <w:ind w:left="1133" w:hangingChars="466" w:hanging="1133"/>
        <w:rPr>
          <w:rFonts w:hint="eastAsia"/>
        </w:rPr>
      </w:pPr>
      <w:r w:rsidRPr="00E829C7">
        <w:rPr>
          <w:rFonts w:hint="eastAsia"/>
        </w:rPr>
        <w:t>資料來源：</w:t>
      </w:r>
      <w:r w:rsidR="00637ECE" w:rsidRPr="00E829C7">
        <w:rPr>
          <w:rFonts w:hint="eastAsia"/>
        </w:rPr>
        <w:t>國發會，中華民國人口推估(2024年至2070年）</w:t>
      </w:r>
      <w:r w:rsidR="001A7483">
        <w:rPr>
          <w:rFonts w:hint="eastAsia"/>
        </w:rPr>
        <w:t>，頁23(</w:t>
      </w:r>
      <w:r w:rsidR="00637ECE" w:rsidRPr="00E829C7">
        <w:rPr>
          <w:rFonts w:hint="eastAsia"/>
        </w:rPr>
        <w:t>2024年10月</w:t>
      </w:r>
      <w:r w:rsidR="001A7483">
        <w:rPr>
          <w:rFonts w:hint="eastAsia"/>
        </w:rPr>
        <w:t>)</w:t>
      </w:r>
      <w:r w:rsidR="00637ECE" w:rsidRPr="00E829C7">
        <w:rPr>
          <w:rFonts w:hint="eastAsia"/>
        </w:rPr>
        <w:t>。</w:t>
      </w:r>
    </w:p>
    <w:p w:rsidR="00D76339" w:rsidRPr="00D76339" w:rsidRDefault="00D76339" w:rsidP="00D76339">
      <w:pPr>
        <w:pStyle w:val="a4"/>
        <w:ind w:left="849" w:hanging="283"/>
        <w:rPr>
          <w:rFonts w:hint="eastAsia"/>
          <w:b/>
          <w:bCs/>
        </w:rPr>
      </w:pPr>
      <w:r w:rsidRPr="00D76339">
        <w:rPr>
          <w:rFonts w:hint="eastAsia"/>
          <w:b/>
          <w:bCs/>
        </w:rPr>
        <w:t>(</w:t>
      </w:r>
      <w:r w:rsidR="00CE715B">
        <w:rPr>
          <w:rFonts w:hint="eastAsia"/>
          <w:b/>
          <w:bCs/>
        </w:rPr>
        <w:t>二</w:t>
      </w:r>
      <w:r w:rsidRPr="00D76339">
        <w:rPr>
          <w:rFonts w:hint="eastAsia"/>
          <w:b/>
          <w:bCs/>
        </w:rPr>
        <w:t>)我國近10年人力資源與就業市場</w:t>
      </w:r>
      <w:r w:rsidR="00352557">
        <w:rPr>
          <w:rFonts w:hint="eastAsia"/>
          <w:b/>
          <w:bCs/>
        </w:rPr>
        <w:t>概況</w:t>
      </w:r>
    </w:p>
    <w:p w:rsidR="00AB7F75" w:rsidRDefault="00D76339" w:rsidP="004A3A5E">
      <w:pPr>
        <w:pStyle w:val="123"/>
        <w:ind w:left="1133" w:hanging="283"/>
      </w:pPr>
      <w:r>
        <w:rPr>
          <w:rFonts w:hint="eastAsia"/>
        </w:rPr>
        <w:t>1.</w:t>
      </w:r>
      <w:r w:rsidR="00595F42">
        <w:rPr>
          <w:rFonts w:hint="eastAsia"/>
        </w:rPr>
        <w:t>113年度</w:t>
      </w:r>
      <w:r w:rsidR="00775723">
        <w:rPr>
          <w:rFonts w:hint="eastAsia"/>
        </w:rPr>
        <w:t>我國</w:t>
      </w:r>
      <w:r w:rsidR="00595F42">
        <w:rPr>
          <w:rFonts w:hint="eastAsia"/>
        </w:rPr>
        <w:t>勞動市場之</w:t>
      </w:r>
      <w:r>
        <w:rPr>
          <w:rFonts w:hint="eastAsia"/>
        </w:rPr>
        <w:t>勞動力</w:t>
      </w:r>
      <w:r w:rsidR="00595F42">
        <w:rPr>
          <w:rFonts w:hint="eastAsia"/>
        </w:rPr>
        <w:t>、勞動參與率分別為</w:t>
      </w:r>
      <w:r w:rsidR="00864B59" w:rsidRPr="00864B59">
        <w:t>1</w:t>
      </w:r>
      <w:r w:rsidR="00864B59">
        <w:rPr>
          <w:rFonts w:hint="eastAsia"/>
        </w:rPr>
        <w:t>,</w:t>
      </w:r>
      <w:r w:rsidR="00864B59" w:rsidRPr="00864B59">
        <w:t>200</w:t>
      </w:r>
      <w:r w:rsidR="00864B59">
        <w:rPr>
          <w:rFonts w:hint="eastAsia"/>
        </w:rPr>
        <w:t>萬</w:t>
      </w:r>
      <w:r w:rsidR="00864B59" w:rsidRPr="00864B59">
        <w:t>1</w:t>
      </w:r>
      <w:r w:rsidR="00864B59">
        <w:rPr>
          <w:rFonts w:hint="eastAsia"/>
        </w:rPr>
        <w:t>千人及</w:t>
      </w:r>
      <w:r w:rsidR="00595F42">
        <w:rPr>
          <w:rFonts w:hint="eastAsia"/>
        </w:rPr>
        <w:t>59.28%</w:t>
      </w:r>
      <w:r w:rsidR="005B026B">
        <w:rPr>
          <w:rFonts w:hAnsi="標楷體" w:hint="eastAsia"/>
        </w:rPr>
        <w:t>(詳表2-</w:t>
      </w:r>
      <w:r w:rsidR="00472A46">
        <w:rPr>
          <w:rFonts w:hAnsi="標楷體" w:hint="eastAsia"/>
        </w:rPr>
        <w:t>1</w:t>
      </w:r>
      <w:r w:rsidR="005B026B">
        <w:rPr>
          <w:rFonts w:hAnsi="標楷體" w:hint="eastAsia"/>
        </w:rPr>
        <w:t>-</w:t>
      </w:r>
      <w:r w:rsidR="00BF4B3B">
        <w:rPr>
          <w:rFonts w:hAnsi="標楷體" w:hint="eastAsia"/>
        </w:rPr>
        <w:t>1</w:t>
      </w:r>
      <w:r w:rsidR="005B026B">
        <w:rPr>
          <w:rFonts w:hAnsi="標楷體" w:hint="eastAsia"/>
        </w:rPr>
        <w:t>)，</w:t>
      </w:r>
      <w:r w:rsidR="00595F42">
        <w:rPr>
          <w:rFonts w:hint="eastAsia"/>
        </w:rPr>
        <w:t>就業人數及就業率分別為</w:t>
      </w:r>
      <w:r w:rsidR="00864B59" w:rsidRPr="00864B59">
        <w:t>1</w:t>
      </w:r>
      <w:r w:rsidR="00864B59">
        <w:t>,</w:t>
      </w:r>
      <w:r w:rsidR="00864B59" w:rsidRPr="00864B59">
        <w:t>159</w:t>
      </w:r>
      <w:r w:rsidR="00864B59">
        <w:rPr>
          <w:rFonts w:hint="eastAsia"/>
        </w:rPr>
        <w:t>萬</w:t>
      </w:r>
      <w:r w:rsidR="00864B59" w:rsidRPr="00864B59">
        <w:t>5</w:t>
      </w:r>
      <w:r w:rsidR="00864B59">
        <w:rPr>
          <w:rFonts w:hint="eastAsia"/>
        </w:rPr>
        <w:t>千人</w:t>
      </w:r>
      <w:r w:rsidR="00705EF8">
        <w:rPr>
          <w:rFonts w:hint="eastAsia"/>
        </w:rPr>
        <w:t>及</w:t>
      </w:r>
      <w:r w:rsidR="00595F42">
        <w:rPr>
          <w:rFonts w:hint="eastAsia"/>
        </w:rPr>
        <w:t>57.28%，</w:t>
      </w:r>
      <w:r w:rsidR="00864B59">
        <w:rPr>
          <w:rFonts w:hint="eastAsia"/>
        </w:rPr>
        <w:t>為自104</w:t>
      </w:r>
      <w:r w:rsidR="00AB4C8C">
        <w:rPr>
          <w:rFonts w:hint="eastAsia"/>
        </w:rPr>
        <w:t>至</w:t>
      </w:r>
      <w:r w:rsidR="00864B59">
        <w:rPr>
          <w:rFonts w:hint="eastAsia"/>
        </w:rPr>
        <w:t>113年度</w:t>
      </w:r>
      <w:r w:rsidR="00AB4C8C">
        <w:rPr>
          <w:rFonts w:hint="eastAsia"/>
        </w:rPr>
        <w:t>止</w:t>
      </w:r>
      <w:r w:rsidR="00864B59">
        <w:rPr>
          <w:rFonts w:hint="eastAsia"/>
        </w:rPr>
        <w:t>10年間之最高，</w:t>
      </w:r>
      <w:r w:rsidR="00673391">
        <w:rPr>
          <w:rFonts w:hint="eastAsia"/>
        </w:rPr>
        <w:t>113年度</w:t>
      </w:r>
      <w:r w:rsidR="00595F42">
        <w:rPr>
          <w:rFonts w:hint="eastAsia"/>
        </w:rPr>
        <w:t>失業人數及失業率分別為40.6萬人及</w:t>
      </w:r>
      <w:r w:rsidR="00595F42" w:rsidRPr="00595F42">
        <w:t>3.38</w:t>
      </w:r>
      <w:r w:rsidR="00595F42">
        <w:rPr>
          <w:rFonts w:hint="eastAsia"/>
        </w:rPr>
        <w:t>%，均為近10年來之最低</w:t>
      </w:r>
      <w:r w:rsidR="004A3A5E">
        <w:rPr>
          <w:rFonts w:hint="eastAsia"/>
        </w:rPr>
        <w:t>；</w:t>
      </w:r>
      <w:r w:rsidR="001A7483">
        <w:rPr>
          <w:rFonts w:hint="eastAsia"/>
        </w:rPr>
        <w:t>11</w:t>
      </w:r>
      <w:r w:rsidR="00F66A1D">
        <w:rPr>
          <w:rFonts w:hint="eastAsia"/>
        </w:rPr>
        <w:t>0</w:t>
      </w:r>
      <w:r w:rsidR="001A7483">
        <w:rPr>
          <w:rFonts w:hint="eastAsia"/>
        </w:rPr>
        <w:t>年度失業率為3.95%</w:t>
      </w:r>
      <w:r w:rsidR="005C689A">
        <w:rPr>
          <w:rFonts w:hint="eastAsia"/>
        </w:rPr>
        <w:t>為</w:t>
      </w:r>
      <w:r w:rsidR="001A7483">
        <w:rPr>
          <w:rFonts w:hint="eastAsia"/>
        </w:rPr>
        <w:t>近10年來失業率最高者，主要係因</w:t>
      </w:r>
      <w:r w:rsidR="00775723">
        <w:rPr>
          <w:rFonts w:hint="eastAsia"/>
        </w:rPr>
        <w:t>受</w:t>
      </w:r>
      <w:r w:rsidR="00AB7F75">
        <w:rPr>
          <w:rFonts w:hint="eastAsia"/>
        </w:rPr>
        <w:t>COVID-19疫情影響</w:t>
      </w:r>
      <w:r w:rsidR="001A7483">
        <w:rPr>
          <w:rFonts w:hint="eastAsia"/>
        </w:rPr>
        <w:t>所致</w:t>
      </w:r>
      <w:r w:rsidR="00AB7F75">
        <w:rPr>
          <w:rFonts w:hint="eastAsia"/>
        </w:rPr>
        <w:t>，</w:t>
      </w:r>
      <w:r w:rsidR="00567E06">
        <w:rPr>
          <w:rFonts w:hAnsi="標楷體" w:hint="eastAsia"/>
        </w:rPr>
        <w:t>114年</w:t>
      </w:r>
      <w:r w:rsidR="00CE436D">
        <w:rPr>
          <w:rFonts w:hAnsi="標楷體" w:hint="eastAsia"/>
        </w:rPr>
        <w:t>1月與</w:t>
      </w:r>
      <w:r w:rsidR="00567E06">
        <w:rPr>
          <w:rFonts w:hAnsi="標楷體" w:hint="eastAsia"/>
        </w:rPr>
        <w:t>5月失業率均為3.3%，</w:t>
      </w:r>
      <w:r w:rsidR="00CE436D">
        <w:rPr>
          <w:rFonts w:hAnsi="標楷體" w:hint="eastAsia"/>
        </w:rPr>
        <w:t>為自89年12月以來單月份失業率</w:t>
      </w:r>
      <w:r w:rsidR="0080593B">
        <w:rPr>
          <w:rFonts w:hAnsi="標楷體" w:hint="eastAsia"/>
        </w:rPr>
        <w:t>之</w:t>
      </w:r>
      <w:r w:rsidR="00CE436D">
        <w:rPr>
          <w:rFonts w:hAnsi="標楷體" w:hint="eastAsia"/>
        </w:rPr>
        <w:t>新低</w:t>
      </w:r>
      <w:r w:rsidR="00AB7F75">
        <w:rPr>
          <w:rFonts w:hint="eastAsia"/>
        </w:rPr>
        <w:t>。</w:t>
      </w:r>
    </w:p>
    <w:p w:rsidR="00990D85" w:rsidRDefault="00990D85" w:rsidP="00705EF8">
      <w:pPr>
        <w:ind w:leftChars="0" w:left="1315" w:hangingChars="464" w:hanging="1315"/>
        <w:rPr>
          <w:rFonts w:hAnsi="標楷體" w:hint="eastAsia"/>
        </w:rPr>
      </w:pPr>
      <w:r>
        <w:rPr>
          <w:rFonts w:hAnsi="標楷體" w:hint="eastAsia"/>
          <w:b/>
          <w:bCs/>
          <w:shd w:val="clear" w:color="auto" w:fill="FFFFFF"/>
        </w:rPr>
        <w:t>表2-</w:t>
      </w:r>
      <w:r w:rsidR="00472A46">
        <w:rPr>
          <w:rFonts w:hAnsi="標楷體" w:hint="eastAsia"/>
          <w:b/>
          <w:bCs/>
          <w:shd w:val="clear" w:color="auto" w:fill="FFFFFF"/>
        </w:rPr>
        <w:t>1</w:t>
      </w:r>
      <w:r>
        <w:rPr>
          <w:rFonts w:hAnsi="標楷體" w:hint="eastAsia"/>
          <w:b/>
          <w:bCs/>
          <w:shd w:val="clear" w:color="auto" w:fill="FFFFFF"/>
        </w:rPr>
        <w:t>-</w:t>
      </w:r>
      <w:r w:rsidR="00BF4B3B">
        <w:rPr>
          <w:rFonts w:hAnsi="標楷體" w:hint="eastAsia"/>
          <w:b/>
          <w:bCs/>
          <w:shd w:val="clear" w:color="auto" w:fill="FFFFFF"/>
        </w:rPr>
        <w:t>1</w:t>
      </w:r>
      <w:r>
        <w:rPr>
          <w:rFonts w:hAnsi="標楷體" w:hint="eastAsia"/>
          <w:b/>
          <w:bCs/>
          <w:shd w:val="clear" w:color="auto" w:fill="FFFFFF"/>
        </w:rPr>
        <w:t xml:space="preserve">  我國人力資源與就業市場重要指標</w:t>
      </w:r>
      <w:r w:rsidR="00705EF8">
        <w:rPr>
          <w:rFonts w:hAnsi="標楷體" w:hint="eastAsia"/>
          <w:b/>
          <w:bCs/>
          <w:shd w:val="clear" w:color="auto" w:fill="FFFFFF"/>
        </w:rPr>
        <w:t xml:space="preserve">        </w:t>
      </w:r>
      <w:r w:rsidRPr="00705EF8">
        <w:rPr>
          <w:rFonts w:hAnsi="標楷體" w:hint="eastAsia"/>
          <w:sz w:val="24"/>
          <w:szCs w:val="24"/>
        </w:rPr>
        <w:t>單位：千人；%</w:t>
      </w:r>
    </w:p>
    <w:tbl>
      <w:tblPr>
        <w:tblW w:w="822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181"/>
        <w:gridCol w:w="1181"/>
        <w:gridCol w:w="1182"/>
        <w:gridCol w:w="1181"/>
        <w:gridCol w:w="1181"/>
        <w:gridCol w:w="1040"/>
      </w:tblGrid>
      <w:tr w:rsidR="00990D85" w:rsidTr="0080593B">
        <w:trPr>
          <w:trHeight w:val="279"/>
          <w:tblHeader/>
        </w:trPr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D85" w:rsidRDefault="00990D85" w:rsidP="00FA1F97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年度</w:t>
            </w:r>
          </w:p>
        </w:tc>
        <w:tc>
          <w:tcPr>
            <w:tcW w:w="11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D85" w:rsidRDefault="00990D85" w:rsidP="00FA1F97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勞動力</w:t>
            </w:r>
          </w:p>
        </w:tc>
        <w:tc>
          <w:tcPr>
            <w:tcW w:w="11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D85" w:rsidRDefault="00990D85" w:rsidP="00FA1F97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就業人數</w:t>
            </w:r>
          </w:p>
        </w:tc>
        <w:tc>
          <w:tcPr>
            <w:tcW w:w="11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D85" w:rsidRDefault="00990D85" w:rsidP="00FA1F97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失業人數</w:t>
            </w:r>
          </w:p>
        </w:tc>
        <w:tc>
          <w:tcPr>
            <w:tcW w:w="11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D85" w:rsidRDefault="00990D85" w:rsidP="00431E8F">
            <w:pPr>
              <w:pStyle w:val="142"/>
              <w:ind w:rightChars="-20" w:right="-57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勞動參與率</w:t>
            </w:r>
          </w:p>
        </w:tc>
        <w:tc>
          <w:tcPr>
            <w:tcW w:w="11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D85" w:rsidRDefault="00990D85" w:rsidP="00FA1F97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就業率</w:t>
            </w:r>
          </w:p>
        </w:tc>
        <w:tc>
          <w:tcPr>
            <w:tcW w:w="10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990D85" w:rsidRDefault="00990D85" w:rsidP="00FA1F97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失業率</w:t>
            </w:r>
          </w:p>
        </w:tc>
      </w:tr>
      <w:tr w:rsidR="00990D85" w:rsidTr="0080593B"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85" w:rsidRDefault="00990D85" w:rsidP="00FA1F97">
            <w:pPr>
              <w:pStyle w:val="142"/>
              <w:rPr>
                <w:rFonts w:hAnsi="標楷體" w:hint="eastAsia"/>
              </w:rPr>
            </w:pPr>
            <w:r>
              <w:t>104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eastAsia="新細明體" w:hint="eastAsia"/>
              </w:rPr>
            </w:pPr>
            <w:r w:rsidRPr="007E7CE0">
              <w:t>11,638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eastAsia="新細明體" w:hint="eastAsia"/>
              </w:rPr>
            </w:pPr>
            <w:r w:rsidRPr="00BE4FF0">
              <w:t>11,198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eastAsia="新細明體" w:hint="eastAsia"/>
              </w:rPr>
            </w:pPr>
            <w:r w:rsidRPr="001F3E1B">
              <w:t>440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hint="eastAsia"/>
              </w:rPr>
            </w:pPr>
            <w:r w:rsidRPr="001A78B6">
              <w:t>58.65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hint="eastAsia"/>
              </w:rPr>
            </w:pPr>
            <w:r w:rsidRPr="00D22DC0">
              <w:t>56.43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hint="eastAsia"/>
              </w:rPr>
            </w:pPr>
            <w:r w:rsidRPr="00D41B10">
              <w:t>3.78</w:t>
            </w:r>
          </w:p>
        </w:tc>
      </w:tr>
      <w:tr w:rsidR="00990D85" w:rsidTr="0080593B"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85" w:rsidRDefault="00990D85" w:rsidP="00FA1F97">
            <w:pPr>
              <w:pStyle w:val="142"/>
              <w:rPr>
                <w:rFonts w:hAnsi="標楷體" w:hint="eastAsia"/>
              </w:rPr>
            </w:pPr>
            <w:r w:rsidRPr="001A76D1">
              <w:rPr>
                <w:rFonts w:hint="eastAsia"/>
              </w:rPr>
              <w:t>105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eastAsia="新細明體" w:hint="eastAsia"/>
              </w:rPr>
            </w:pPr>
            <w:r w:rsidRPr="007E7CE0">
              <w:t>11,727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eastAsia="新細明體" w:hint="eastAsia"/>
              </w:rPr>
            </w:pPr>
            <w:r w:rsidRPr="00BE4FF0">
              <w:t>11,267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eastAsia="新細明體" w:hint="eastAsia"/>
              </w:rPr>
            </w:pPr>
            <w:r w:rsidRPr="001F3E1B">
              <w:t>460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hint="eastAsia"/>
              </w:rPr>
            </w:pPr>
            <w:r w:rsidRPr="001A78B6">
              <w:t>58.75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hint="eastAsia"/>
              </w:rPr>
            </w:pPr>
            <w:r w:rsidRPr="00D22DC0">
              <w:t>56.44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hint="eastAsia"/>
              </w:rPr>
            </w:pPr>
            <w:r w:rsidRPr="00D41B10">
              <w:t>3.92</w:t>
            </w:r>
          </w:p>
        </w:tc>
      </w:tr>
      <w:tr w:rsidR="00990D85" w:rsidTr="0080593B"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85" w:rsidRDefault="00990D85" w:rsidP="00FA1F97">
            <w:pPr>
              <w:pStyle w:val="142"/>
              <w:rPr>
                <w:rFonts w:hAnsi="標楷體" w:hint="eastAsia"/>
              </w:rPr>
            </w:pPr>
            <w:r w:rsidRPr="001A76D1">
              <w:rPr>
                <w:rFonts w:hint="eastAsia"/>
              </w:rPr>
              <w:t>106</w:t>
            </w:r>
            <w:r>
              <w:rPr>
                <w:rFonts w:hAnsi="標楷體" w:hint="eastAsia"/>
              </w:rPr>
              <w:t xml:space="preserve"> 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eastAsia="新細明體" w:hint="eastAsia"/>
              </w:rPr>
            </w:pPr>
            <w:r w:rsidRPr="007E7CE0">
              <w:t>11,795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eastAsia="新細明體" w:hint="eastAsia"/>
              </w:rPr>
            </w:pPr>
            <w:r w:rsidRPr="00BE4FF0">
              <w:t>11,352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eastAsia="新細明體" w:hint="eastAsia"/>
              </w:rPr>
            </w:pPr>
            <w:r w:rsidRPr="001F3E1B">
              <w:t>443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hint="eastAsia"/>
              </w:rPr>
            </w:pPr>
            <w:r w:rsidRPr="001A78B6">
              <w:t>58.83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hint="eastAsia"/>
              </w:rPr>
            </w:pPr>
            <w:r w:rsidRPr="00D22DC0">
              <w:t>56.62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hint="eastAsia"/>
              </w:rPr>
            </w:pPr>
            <w:r w:rsidRPr="00D41B10">
              <w:t>3.76</w:t>
            </w:r>
          </w:p>
        </w:tc>
      </w:tr>
      <w:tr w:rsidR="00990D85" w:rsidTr="0080593B"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85" w:rsidRDefault="00990D85" w:rsidP="00FA1F97">
            <w:pPr>
              <w:pStyle w:val="142"/>
              <w:rPr>
                <w:rFonts w:hAnsi="標楷體" w:hint="eastAsia"/>
              </w:rPr>
            </w:pPr>
            <w:r w:rsidRPr="001A76D1">
              <w:rPr>
                <w:rFonts w:hint="eastAsia"/>
              </w:rPr>
              <w:t>107</w:t>
            </w:r>
            <w:r>
              <w:rPr>
                <w:rFonts w:hAnsi="標楷體" w:hint="eastAsia"/>
              </w:rPr>
              <w:t xml:space="preserve"> 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eastAsia="新細明體" w:hint="eastAsia"/>
              </w:rPr>
            </w:pPr>
            <w:r w:rsidRPr="007E7CE0">
              <w:t>11,874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eastAsia="新細明體" w:hint="eastAsia"/>
              </w:rPr>
            </w:pPr>
            <w:r w:rsidRPr="00BE4FF0">
              <w:t>11,434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eastAsia="新細明體" w:hint="eastAsia"/>
              </w:rPr>
            </w:pPr>
            <w:r w:rsidRPr="001F3E1B">
              <w:t>440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hint="eastAsia"/>
              </w:rPr>
            </w:pPr>
            <w:r w:rsidRPr="001A78B6">
              <w:t>58.99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hint="eastAsia"/>
              </w:rPr>
            </w:pPr>
            <w:r w:rsidRPr="00D22DC0">
              <w:t>56.81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hint="eastAsia"/>
              </w:rPr>
            </w:pPr>
            <w:r w:rsidRPr="00D41B10">
              <w:t>3.71</w:t>
            </w:r>
          </w:p>
        </w:tc>
      </w:tr>
      <w:tr w:rsidR="00990D85" w:rsidTr="0080593B"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85" w:rsidRDefault="00990D85" w:rsidP="00FA1F97">
            <w:pPr>
              <w:pStyle w:val="142"/>
              <w:rPr>
                <w:rFonts w:hAnsi="標楷體" w:hint="eastAsia"/>
              </w:rPr>
            </w:pPr>
            <w:r w:rsidRPr="001A76D1">
              <w:rPr>
                <w:rFonts w:hint="eastAsia"/>
              </w:rPr>
              <w:t>108</w:t>
            </w:r>
            <w:r>
              <w:rPr>
                <w:rFonts w:hAnsi="標楷體" w:hint="eastAsia"/>
              </w:rPr>
              <w:t xml:space="preserve"> 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eastAsia="新細明體" w:hint="eastAsia"/>
              </w:rPr>
            </w:pPr>
            <w:r w:rsidRPr="007E7CE0">
              <w:t>11,946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eastAsia="新細明體" w:hint="eastAsia"/>
              </w:rPr>
            </w:pPr>
            <w:r w:rsidRPr="00BE4FF0">
              <w:t>11,500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eastAsia="新細明體" w:hint="eastAsia"/>
              </w:rPr>
            </w:pPr>
            <w:r w:rsidRPr="001F3E1B">
              <w:t>446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hint="eastAsia"/>
              </w:rPr>
            </w:pPr>
            <w:r w:rsidRPr="001A78B6">
              <w:t>59.17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hint="eastAsia"/>
              </w:rPr>
            </w:pPr>
            <w:r w:rsidRPr="00D22DC0">
              <w:t>56.96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hint="eastAsia"/>
              </w:rPr>
            </w:pPr>
            <w:r w:rsidRPr="00D41B10">
              <w:t>3.73</w:t>
            </w:r>
          </w:p>
        </w:tc>
      </w:tr>
      <w:tr w:rsidR="00990D85" w:rsidTr="0080593B"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85" w:rsidRDefault="00990D85" w:rsidP="00FA1F97">
            <w:pPr>
              <w:pStyle w:val="142"/>
              <w:rPr>
                <w:rFonts w:hAnsi="標楷體" w:hint="eastAsia"/>
              </w:rPr>
            </w:pPr>
            <w:r w:rsidRPr="001A76D1">
              <w:rPr>
                <w:rFonts w:hint="eastAsia"/>
              </w:rPr>
              <w:t>109</w:t>
            </w:r>
            <w:r>
              <w:rPr>
                <w:rFonts w:hAnsi="標楷體" w:hint="eastAsia"/>
              </w:rPr>
              <w:t xml:space="preserve"> 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eastAsia="新細明體" w:hint="eastAsia"/>
              </w:rPr>
            </w:pPr>
            <w:r w:rsidRPr="007E7CE0">
              <w:t>11,964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eastAsia="新細明體" w:hint="eastAsia"/>
              </w:rPr>
            </w:pPr>
            <w:r w:rsidRPr="00BE4FF0">
              <w:t>11,504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eastAsia="新細明體" w:hint="eastAsia"/>
              </w:rPr>
            </w:pPr>
            <w:r w:rsidRPr="001F3E1B">
              <w:t>460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hint="eastAsia"/>
              </w:rPr>
            </w:pPr>
            <w:r w:rsidRPr="001A78B6">
              <w:t>59.14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hint="eastAsia"/>
              </w:rPr>
            </w:pPr>
            <w:r w:rsidRPr="00D22DC0">
              <w:t>56.86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hint="eastAsia"/>
              </w:rPr>
            </w:pPr>
            <w:r w:rsidRPr="00D41B10">
              <w:t>3.85</w:t>
            </w:r>
          </w:p>
        </w:tc>
      </w:tr>
      <w:tr w:rsidR="00990D85" w:rsidTr="0080593B"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85" w:rsidRDefault="00990D85" w:rsidP="00FA1F97">
            <w:pPr>
              <w:pStyle w:val="142"/>
              <w:rPr>
                <w:rFonts w:hAnsi="標楷體" w:hint="eastAsia"/>
              </w:rPr>
            </w:pPr>
            <w:r w:rsidRPr="001A76D1">
              <w:rPr>
                <w:rFonts w:hint="eastAsia"/>
              </w:rPr>
              <w:t>110</w:t>
            </w:r>
            <w:r>
              <w:rPr>
                <w:rFonts w:hAnsi="標楷體" w:hint="eastAsia"/>
              </w:rPr>
              <w:t xml:space="preserve"> 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eastAsia="新細明體" w:hint="eastAsia"/>
              </w:rPr>
            </w:pPr>
            <w:r w:rsidRPr="007E7CE0">
              <w:t>11,919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ascii="新細明體" w:eastAsia="新細明體" w:hAnsi="新細明體" w:cs="新細明體" w:hint="eastAsia"/>
                <w:szCs w:val="24"/>
              </w:rPr>
            </w:pPr>
            <w:r w:rsidRPr="00BE4FF0">
              <w:t>11,447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eastAsia="新細明體" w:hint="eastAsia"/>
              </w:rPr>
            </w:pPr>
            <w:r w:rsidRPr="001F3E1B">
              <w:t>471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hint="eastAsia"/>
              </w:rPr>
            </w:pPr>
            <w:r w:rsidRPr="001A78B6">
              <w:t>59.02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hint="eastAsia"/>
              </w:rPr>
            </w:pPr>
            <w:r w:rsidRPr="00D22DC0">
              <w:t>56.69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hint="eastAsia"/>
              </w:rPr>
            </w:pPr>
            <w:r w:rsidRPr="00D41B10">
              <w:t>3.95</w:t>
            </w:r>
          </w:p>
        </w:tc>
      </w:tr>
      <w:tr w:rsidR="00990D85" w:rsidTr="0080593B"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FA1F97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111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hint="eastAsia"/>
              </w:rPr>
            </w:pPr>
            <w:r w:rsidRPr="007E7CE0">
              <w:t>11,853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hint="eastAsia"/>
              </w:rPr>
            </w:pPr>
            <w:r w:rsidRPr="00BE4FF0">
              <w:t>11,418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hint="eastAsia"/>
              </w:rPr>
            </w:pPr>
            <w:r w:rsidRPr="001F3E1B">
              <w:t>434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hint="eastAsia"/>
              </w:rPr>
            </w:pPr>
            <w:r w:rsidRPr="001A78B6">
              <w:t>59.18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hint="eastAsia"/>
              </w:rPr>
            </w:pPr>
            <w:r w:rsidRPr="00D22DC0">
              <w:t>57.01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hint="eastAsia"/>
              </w:rPr>
            </w:pPr>
            <w:r w:rsidRPr="00D41B10">
              <w:t>3.67</w:t>
            </w:r>
          </w:p>
        </w:tc>
      </w:tr>
      <w:tr w:rsidR="00990D85" w:rsidTr="0080593B"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FA1F97">
            <w:pPr>
              <w:pStyle w:val="142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112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eastAsia="新細明體" w:hint="eastAsia"/>
              </w:rPr>
            </w:pPr>
            <w:r w:rsidRPr="007E7CE0">
              <w:t>11,943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eastAsia="新細明體" w:hint="eastAsia"/>
              </w:rPr>
            </w:pPr>
            <w:r w:rsidRPr="00BE4FF0">
              <w:t>11,528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eastAsia="新細明體" w:hint="eastAsia"/>
              </w:rPr>
            </w:pPr>
            <w:r w:rsidRPr="001F3E1B">
              <w:t>415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eastAsia="新細明體" w:hint="eastAsia"/>
              </w:rPr>
            </w:pPr>
            <w:r w:rsidRPr="001A78B6">
              <w:t>59.22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hint="eastAsia"/>
              </w:rPr>
            </w:pPr>
            <w:r w:rsidRPr="00D22DC0">
              <w:t>57.16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eastAsia="新細明體" w:hint="eastAsia"/>
              </w:rPr>
            </w:pPr>
            <w:r w:rsidRPr="00D41B10">
              <w:t>3.48</w:t>
            </w:r>
          </w:p>
        </w:tc>
      </w:tr>
      <w:tr w:rsidR="00990D85" w:rsidTr="0080593B"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FA1F97">
            <w:pPr>
              <w:pStyle w:val="142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lastRenderedPageBreak/>
              <w:t>113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eastAsia="新細明體" w:hint="eastAsia"/>
              </w:rPr>
            </w:pPr>
            <w:r w:rsidRPr="007E7CE0">
              <w:t>12,001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eastAsia="新細明體" w:hint="eastAsia"/>
              </w:rPr>
            </w:pPr>
            <w:r w:rsidRPr="00BE4FF0">
              <w:t>11,595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eastAsia="新細明體" w:hint="eastAsia"/>
              </w:rPr>
            </w:pPr>
            <w:r w:rsidRPr="001F3E1B">
              <w:t>406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eastAsia="新細明體" w:hint="eastAsia"/>
              </w:rPr>
            </w:pPr>
            <w:r w:rsidRPr="001A78B6">
              <w:t>59.28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hint="eastAsia"/>
              </w:rPr>
            </w:pPr>
            <w:r w:rsidRPr="00D22DC0">
              <w:t>57.28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90D85" w:rsidRDefault="00990D85" w:rsidP="007E155C">
            <w:pPr>
              <w:pStyle w:val="142"/>
              <w:jc w:val="right"/>
              <w:rPr>
                <w:rFonts w:eastAsia="新細明體" w:hint="eastAsia"/>
              </w:rPr>
            </w:pPr>
            <w:r w:rsidRPr="00D41B10">
              <w:t>3.38</w:t>
            </w:r>
          </w:p>
        </w:tc>
      </w:tr>
      <w:tr w:rsidR="00F3388C" w:rsidTr="0080593B"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3388C" w:rsidRDefault="00F3388C" w:rsidP="00F3388C">
            <w:pPr>
              <w:pStyle w:val="142"/>
              <w:rPr>
                <w:rFonts w:hAnsi="標楷體"/>
              </w:rPr>
            </w:pPr>
            <w:r>
              <w:rPr>
                <w:rFonts w:hAnsi="標楷體" w:hint="eastAsia"/>
              </w:rPr>
              <w:t>114</w:t>
            </w:r>
          </w:p>
          <w:p w:rsidR="00F3388C" w:rsidRPr="005B026B" w:rsidRDefault="00F3388C" w:rsidP="00F3388C">
            <w:pPr>
              <w:pStyle w:val="142"/>
              <w:rPr>
                <w:rFonts w:hAnsi="標楷體" w:hint="eastAsia"/>
                <w:spacing w:val="-20"/>
              </w:rPr>
            </w:pPr>
            <w:r w:rsidRPr="005B026B">
              <w:rPr>
                <w:rFonts w:hAnsi="標楷體" w:hint="eastAsia"/>
                <w:spacing w:val="-20"/>
                <w:sz w:val="22"/>
                <w:szCs w:val="24"/>
              </w:rPr>
              <w:t>(1-</w:t>
            </w:r>
            <w:r>
              <w:rPr>
                <w:rFonts w:hAnsi="標楷體" w:hint="eastAsia"/>
                <w:spacing w:val="-20"/>
                <w:sz w:val="22"/>
                <w:szCs w:val="24"/>
              </w:rPr>
              <w:t>5</w:t>
            </w:r>
            <w:r w:rsidRPr="005B026B">
              <w:rPr>
                <w:rFonts w:hAnsi="標楷體" w:hint="eastAsia"/>
                <w:spacing w:val="-20"/>
                <w:sz w:val="22"/>
                <w:szCs w:val="24"/>
              </w:rPr>
              <w:t>月平均)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88C" w:rsidRPr="004A3A5E" w:rsidRDefault="00F3388C" w:rsidP="00F3388C">
            <w:pPr>
              <w:pStyle w:val="142"/>
              <w:jc w:val="right"/>
              <w:rPr>
                <w:rFonts w:hint="eastAsia"/>
              </w:rPr>
            </w:pPr>
            <w:r w:rsidRPr="00E63D47">
              <w:t>12,011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88C" w:rsidRPr="004A3A5E" w:rsidRDefault="00F3388C" w:rsidP="00F3388C">
            <w:pPr>
              <w:pStyle w:val="142"/>
              <w:jc w:val="right"/>
              <w:rPr>
                <w:rFonts w:hint="eastAsia"/>
              </w:rPr>
            </w:pPr>
            <w:r w:rsidRPr="00E63D47">
              <w:t>11,612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88C" w:rsidRPr="004A3A5E" w:rsidRDefault="00F3388C" w:rsidP="00F3388C">
            <w:pPr>
              <w:pStyle w:val="142"/>
              <w:jc w:val="right"/>
              <w:rPr>
                <w:rFonts w:hint="eastAsia"/>
              </w:rPr>
            </w:pPr>
            <w:r w:rsidRPr="00E63D47">
              <w:t>399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88C" w:rsidRPr="004A3A5E" w:rsidRDefault="00F3388C" w:rsidP="00F3388C">
            <w:pPr>
              <w:pStyle w:val="142"/>
              <w:jc w:val="right"/>
              <w:rPr>
                <w:rFonts w:hint="eastAsia"/>
              </w:rPr>
            </w:pPr>
            <w:r w:rsidRPr="00E63D47">
              <w:t>59.3</w:t>
            </w:r>
            <w:r w:rsidR="00431E8F">
              <w:rPr>
                <w:rFonts w:hint="eastAsia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88C" w:rsidRPr="004A3A5E" w:rsidRDefault="00F3388C" w:rsidP="00F3388C">
            <w:pPr>
              <w:pStyle w:val="142"/>
              <w:jc w:val="right"/>
              <w:rPr>
                <w:rFonts w:hint="eastAsia"/>
              </w:rPr>
            </w:pPr>
            <w:r w:rsidRPr="00E63D47">
              <w:t>57.33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3388C" w:rsidRPr="004A3A5E" w:rsidRDefault="00F3388C" w:rsidP="00F3388C">
            <w:pPr>
              <w:pStyle w:val="142"/>
              <w:jc w:val="right"/>
              <w:rPr>
                <w:rFonts w:hint="eastAsia"/>
              </w:rPr>
            </w:pPr>
            <w:r w:rsidRPr="00E63D47">
              <w:t>3.32</w:t>
            </w:r>
          </w:p>
        </w:tc>
      </w:tr>
      <w:tr w:rsidR="00F3388C" w:rsidTr="0080593B"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3388C" w:rsidRDefault="00F3388C" w:rsidP="00F3388C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114(1月)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8C" w:rsidRPr="004A3A5E" w:rsidRDefault="00F3388C" w:rsidP="00F3388C">
            <w:pPr>
              <w:pStyle w:val="142"/>
              <w:jc w:val="right"/>
              <w:rPr>
                <w:rFonts w:hint="eastAsia"/>
              </w:rPr>
            </w:pPr>
            <w:r w:rsidRPr="00E63D47">
              <w:t>12,015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8C" w:rsidRPr="004A3A5E" w:rsidRDefault="00F3388C" w:rsidP="00F3388C">
            <w:pPr>
              <w:pStyle w:val="142"/>
              <w:jc w:val="right"/>
              <w:rPr>
                <w:rFonts w:hint="eastAsia"/>
              </w:rPr>
            </w:pPr>
            <w:r w:rsidRPr="00E63D47">
              <w:t>11,619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8C" w:rsidRPr="004A3A5E" w:rsidRDefault="00F3388C" w:rsidP="00F3388C">
            <w:pPr>
              <w:pStyle w:val="142"/>
              <w:jc w:val="right"/>
              <w:rPr>
                <w:rFonts w:hint="eastAsia"/>
              </w:rPr>
            </w:pPr>
            <w:r w:rsidRPr="00E63D47">
              <w:t>396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8C" w:rsidRPr="004A3A5E" w:rsidRDefault="00F3388C" w:rsidP="00F3388C">
            <w:pPr>
              <w:pStyle w:val="142"/>
              <w:jc w:val="right"/>
              <w:rPr>
                <w:rFonts w:hint="eastAsia"/>
              </w:rPr>
            </w:pPr>
            <w:r w:rsidRPr="00E63D47">
              <w:t>59.31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8C" w:rsidRPr="004A3A5E" w:rsidRDefault="00F3388C" w:rsidP="00F3388C">
            <w:pPr>
              <w:pStyle w:val="142"/>
              <w:jc w:val="right"/>
              <w:rPr>
                <w:rFonts w:hint="eastAsia"/>
              </w:rPr>
            </w:pPr>
            <w:r w:rsidRPr="00E63D47">
              <w:t>57.36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3388C" w:rsidRPr="004A3A5E" w:rsidRDefault="00F3388C" w:rsidP="00F3388C">
            <w:pPr>
              <w:pStyle w:val="142"/>
              <w:wordWrap w:val="0"/>
              <w:jc w:val="right"/>
              <w:rPr>
                <w:rFonts w:hint="eastAsia"/>
              </w:rPr>
            </w:pPr>
            <w:r w:rsidRPr="00E63D47">
              <w:t>3.3</w:t>
            </w:r>
            <w:r>
              <w:rPr>
                <w:rFonts w:hint="eastAsia"/>
              </w:rPr>
              <w:t>0</w:t>
            </w:r>
          </w:p>
        </w:tc>
      </w:tr>
      <w:tr w:rsidR="00F3388C" w:rsidTr="0080593B"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3388C" w:rsidRDefault="00F3388C" w:rsidP="00F3388C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(2月)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8C" w:rsidRPr="004A3A5E" w:rsidRDefault="00F3388C" w:rsidP="00F3388C">
            <w:pPr>
              <w:pStyle w:val="142"/>
              <w:jc w:val="right"/>
              <w:rPr>
                <w:rFonts w:hint="eastAsia"/>
              </w:rPr>
            </w:pPr>
            <w:r w:rsidRPr="00E63D47">
              <w:t>12,018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8C" w:rsidRPr="004A3A5E" w:rsidRDefault="00F3388C" w:rsidP="00F3388C">
            <w:pPr>
              <w:pStyle w:val="142"/>
              <w:jc w:val="right"/>
              <w:rPr>
                <w:rFonts w:hint="eastAsia"/>
              </w:rPr>
            </w:pPr>
            <w:r w:rsidRPr="00E63D47">
              <w:t>11,616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8C" w:rsidRPr="004A3A5E" w:rsidRDefault="00F3388C" w:rsidP="00F3388C">
            <w:pPr>
              <w:pStyle w:val="142"/>
              <w:jc w:val="right"/>
              <w:rPr>
                <w:rFonts w:hint="eastAsia"/>
              </w:rPr>
            </w:pPr>
            <w:r w:rsidRPr="00E63D47">
              <w:t>402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8C" w:rsidRPr="004A3A5E" w:rsidRDefault="00F3388C" w:rsidP="00F3388C">
            <w:pPr>
              <w:pStyle w:val="142"/>
              <w:jc w:val="right"/>
              <w:rPr>
                <w:rFonts w:hint="eastAsia"/>
              </w:rPr>
            </w:pPr>
            <w:r w:rsidRPr="00E63D47">
              <w:t>59.33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8C" w:rsidRPr="004A3A5E" w:rsidRDefault="00F3388C" w:rsidP="00F3388C">
            <w:pPr>
              <w:pStyle w:val="142"/>
              <w:jc w:val="right"/>
              <w:rPr>
                <w:rFonts w:hint="eastAsia"/>
              </w:rPr>
            </w:pPr>
            <w:r w:rsidRPr="00E63D47">
              <w:t>57.34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3388C" w:rsidRPr="004A3A5E" w:rsidRDefault="00F3388C" w:rsidP="00F3388C">
            <w:pPr>
              <w:pStyle w:val="142"/>
              <w:jc w:val="right"/>
              <w:rPr>
                <w:rFonts w:hint="eastAsia"/>
              </w:rPr>
            </w:pPr>
            <w:r w:rsidRPr="00E63D47">
              <w:t>3.34</w:t>
            </w:r>
          </w:p>
        </w:tc>
      </w:tr>
      <w:tr w:rsidR="00F3388C" w:rsidTr="0080593B"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3388C" w:rsidRDefault="00F3388C" w:rsidP="00F3388C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(3月)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8C" w:rsidRPr="004A3A5E" w:rsidRDefault="00F3388C" w:rsidP="00F3388C">
            <w:pPr>
              <w:pStyle w:val="142"/>
              <w:jc w:val="right"/>
              <w:rPr>
                <w:rFonts w:hint="eastAsia"/>
              </w:rPr>
            </w:pPr>
            <w:r w:rsidRPr="00E63D47">
              <w:t>12,013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8C" w:rsidRPr="004A3A5E" w:rsidRDefault="00F3388C" w:rsidP="00F3388C">
            <w:pPr>
              <w:pStyle w:val="142"/>
              <w:jc w:val="right"/>
              <w:rPr>
                <w:rFonts w:hint="eastAsia"/>
              </w:rPr>
            </w:pPr>
            <w:r w:rsidRPr="00E63D47">
              <w:t>11,610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8C" w:rsidRPr="004A3A5E" w:rsidRDefault="00F3388C" w:rsidP="00F3388C">
            <w:pPr>
              <w:pStyle w:val="142"/>
              <w:jc w:val="right"/>
              <w:rPr>
                <w:rFonts w:hint="eastAsia"/>
              </w:rPr>
            </w:pPr>
            <w:r w:rsidRPr="00E63D47">
              <w:t>403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8C" w:rsidRPr="004A3A5E" w:rsidRDefault="00F3388C" w:rsidP="00F3388C">
            <w:pPr>
              <w:pStyle w:val="142"/>
              <w:jc w:val="right"/>
              <w:rPr>
                <w:rFonts w:hint="eastAsia"/>
              </w:rPr>
            </w:pPr>
            <w:r w:rsidRPr="00E63D47">
              <w:t>59.31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8C" w:rsidRPr="004A3A5E" w:rsidRDefault="00F3388C" w:rsidP="00F3388C">
            <w:pPr>
              <w:pStyle w:val="142"/>
              <w:jc w:val="right"/>
              <w:rPr>
                <w:rFonts w:hint="eastAsia"/>
              </w:rPr>
            </w:pPr>
            <w:r w:rsidRPr="00E63D47">
              <w:t>57.32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3388C" w:rsidRPr="004A3A5E" w:rsidRDefault="00F3388C" w:rsidP="00F3388C">
            <w:pPr>
              <w:pStyle w:val="142"/>
              <w:jc w:val="right"/>
              <w:rPr>
                <w:rFonts w:hint="eastAsia"/>
              </w:rPr>
            </w:pPr>
            <w:r w:rsidRPr="00E63D47">
              <w:t>3.35</w:t>
            </w:r>
          </w:p>
        </w:tc>
      </w:tr>
      <w:tr w:rsidR="00F3388C" w:rsidTr="0080593B"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3388C" w:rsidRDefault="00F3388C" w:rsidP="00F3388C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(4月)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8C" w:rsidRPr="004A3A5E" w:rsidRDefault="00F3388C" w:rsidP="00F3388C">
            <w:pPr>
              <w:pStyle w:val="142"/>
              <w:jc w:val="right"/>
              <w:rPr>
                <w:rFonts w:hint="eastAsia"/>
              </w:rPr>
            </w:pPr>
            <w:r w:rsidRPr="00E63D47">
              <w:t>12,004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8C" w:rsidRPr="004A3A5E" w:rsidRDefault="00F3388C" w:rsidP="00F3388C">
            <w:pPr>
              <w:pStyle w:val="142"/>
              <w:jc w:val="right"/>
              <w:rPr>
                <w:rFonts w:hint="eastAsia"/>
              </w:rPr>
            </w:pPr>
            <w:r w:rsidRPr="00E63D47">
              <w:t>11,605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8C" w:rsidRPr="004A3A5E" w:rsidRDefault="00F3388C" w:rsidP="00F3388C">
            <w:pPr>
              <w:pStyle w:val="142"/>
              <w:jc w:val="right"/>
              <w:rPr>
                <w:rFonts w:hint="eastAsia"/>
              </w:rPr>
            </w:pPr>
            <w:r w:rsidRPr="00E63D47">
              <w:t>399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8C" w:rsidRPr="004A3A5E" w:rsidRDefault="00F3388C" w:rsidP="00F3388C">
            <w:pPr>
              <w:pStyle w:val="142"/>
              <w:jc w:val="right"/>
              <w:rPr>
                <w:rFonts w:hint="eastAsia"/>
              </w:rPr>
            </w:pPr>
            <w:r w:rsidRPr="00E63D47">
              <w:t>59.27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8C" w:rsidRPr="004A3A5E" w:rsidRDefault="00F3388C" w:rsidP="00F3388C">
            <w:pPr>
              <w:pStyle w:val="142"/>
              <w:jc w:val="right"/>
              <w:rPr>
                <w:rFonts w:hint="eastAsia"/>
              </w:rPr>
            </w:pPr>
            <w:r w:rsidRPr="00E63D47">
              <w:t>57.3</w:t>
            </w:r>
            <w:r>
              <w:rPr>
                <w:rFonts w:hint="eastAsia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3388C" w:rsidRPr="004A3A5E" w:rsidRDefault="00F3388C" w:rsidP="00F3388C">
            <w:pPr>
              <w:pStyle w:val="142"/>
              <w:jc w:val="right"/>
            </w:pPr>
            <w:r w:rsidRPr="00E63D47">
              <w:t>3.32</w:t>
            </w:r>
          </w:p>
        </w:tc>
      </w:tr>
      <w:tr w:rsidR="00F3388C" w:rsidTr="0080593B"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F3388C" w:rsidRDefault="00F3388C" w:rsidP="00F3388C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(5月)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3388C" w:rsidRPr="004A3A5E" w:rsidRDefault="00F3388C" w:rsidP="00F3388C">
            <w:pPr>
              <w:pStyle w:val="142"/>
              <w:jc w:val="right"/>
            </w:pPr>
            <w:r w:rsidRPr="00E63D47">
              <w:t>12,007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3388C" w:rsidRPr="004A3A5E" w:rsidRDefault="00F3388C" w:rsidP="00F3388C">
            <w:pPr>
              <w:pStyle w:val="142"/>
              <w:jc w:val="right"/>
            </w:pPr>
            <w:r w:rsidRPr="00E63D47">
              <w:t>11,611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3388C" w:rsidRPr="004A3A5E" w:rsidRDefault="00F3388C" w:rsidP="00F3388C">
            <w:pPr>
              <w:pStyle w:val="142"/>
              <w:jc w:val="right"/>
            </w:pPr>
            <w:r w:rsidRPr="00E63D47">
              <w:t>396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3388C" w:rsidRPr="004A3A5E" w:rsidRDefault="00F3388C" w:rsidP="00F3388C">
            <w:pPr>
              <w:pStyle w:val="142"/>
              <w:jc w:val="right"/>
            </w:pPr>
            <w:r w:rsidRPr="00E63D47">
              <w:t>59.3</w:t>
            </w:r>
            <w:r w:rsidR="00EC188B">
              <w:rPr>
                <w:rFonts w:hint="eastAsia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3388C" w:rsidRPr="004A3A5E" w:rsidRDefault="00F3388C" w:rsidP="00F3388C">
            <w:pPr>
              <w:pStyle w:val="142"/>
              <w:jc w:val="right"/>
            </w:pPr>
            <w:r w:rsidRPr="00E63D47">
              <w:t>57.34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3388C" w:rsidRPr="004A3A5E" w:rsidRDefault="00F3388C" w:rsidP="00F3388C">
            <w:pPr>
              <w:pStyle w:val="142"/>
              <w:jc w:val="right"/>
            </w:pPr>
            <w:r w:rsidRPr="00E63D47">
              <w:t>3.3</w:t>
            </w:r>
            <w:r>
              <w:rPr>
                <w:rFonts w:hint="eastAsia"/>
              </w:rPr>
              <w:t>0</w:t>
            </w:r>
          </w:p>
        </w:tc>
      </w:tr>
    </w:tbl>
    <w:p w:rsidR="00990D85" w:rsidRDefault="00990D85" w:rsidP="00990D85">
      <w:pPr>
        <w:pStyle w:val="142"/>
      </w:pPr>
      <w:r>
        <w:rPr>
          <w:rFonts w:hint="eastAsia"/>
        </w:rPr>
        <w:t>說    明：各年度</w:t>
      </w:r>
      <w:r w:rsidR="005C689A">
        <w:rPr>
          <w:rFonts w:hint="eastAsia"/>
        </w:rPr>
        <w:t>為</w:t>
      </w:r>
      <w:r>
        <w:rPr>
          <w:rFonts w:hint="eastAsia"/>
        </w:rPr>
        <w:t>平均數。</w:t>
      </w:r>
    </w:p>
    <w:p w:rsidR="00990D85" w:rsidRDefault="00990D85" w:rsidP="009F7159">
      <w:pPr>
        <w:pStyle w:val="142"/>
        <w:ind w:left="1133" w:hangingChars="466" w:hanging="1133"/>
        <w:rPr>
          <w:rFonts w:hint="eastAsia"/>
        </w:rPr>
      </w:pPr>
      <w:r>
        <w:rPr>
          <w:rFonts w:hint="eastAsia"/>
        </w:rPr>
        <w:t>資料來源：勞動統計</w:t>
      </w:r>
      <w:r w:rsidR="009F7159">
        <w:rPr>
          <w:rFonts w:hint="eastAsia"/>
        </w:rPr>
        <w:t>專網，</w:t>
      </w:r>
      <w:r w:rsidR="009F7159" w:rsidRPr="009F7159">
        <w:t>https://statfy.mol.gov.tw/statistic_DB.aspx</w:t>
      </w:r>
      <w:r w:rsidR="009F7159" w:rsidRPr="009F7159">
        <w:rPr>
          <w:rFonts w:hint="eastAsia"/>
        </w:rPr>
        <w:t xml:space="preserve"> </w:t>
      </w:r>
      <w:r>
        <w:rPr>
          <w:rFonts w:hint="eastAsia"/>
        </w:rPr>
        <w:t>(</w:t>
      </w:r>
      <w:r w:rsidR="00A01244">
        <w:rPr>
          <w:rFonts w:hint="eastAsia"/>
        </w:rPr>
        <w:t>最後瀏覽日期</w:t>
      </w:r>
      <w:r>
        <w:rPr>
          <w:rFonts w:hint="eastAsia"/>
        </w:rPr>
        <w:t>11</w:t>
      </w:r>
      <w:r w:rsidR="00F3388C">
        <w:rPr>
          <w:rFonts w:hint="eastAsia"/>
        </w:rPr>
        <w:t>4</w:t>
      </w:r>
      <w:r>
        <w:rPr>
          <w:rFonts w:hint="eastAsia"/>
        </w:rPr>
        <w:t>年</w:t>
      </w:r>
      <w:r w:rsidR="00A01244">
        <w:rPr>
          <w:rFonts w:hint="eastAsia"/>
        </w:rPr>
        <w:t>7</w:t>
      </w:r>
      <w:r>
        <w:rPr>
          <w:rFonts w:hint="eastAsia"/>
        </w:rPr>
        <w:t>月</w:t>
      </w:r>
      <w:r w:rsidR="00A01244">
        <w:rPr>
          <w:rFonts w:hint="eastAsia"/>
        </w:rPr>
        <w:t>10</w:t>
      </w:r>
      <w:r>
        <w:rPr>
          <w:rFonts w:hint="eastAsia"/>
        </w:rPr>
        <w:t>日)。</w:t>
      </w:r>
    </w:p>
    <w:p w:rsidR="00BB1B6F" w:rsidRDefault="00990D85" w:rsidP="0009206F">
      <w:pPr>
        <w:pStyle w:val="123"/>
        <w:ind w:left="1133" w:hanging="283"/>
      </w:pPr>
      <w:r>
        <w:t>2</w:t>
      </w:r>
      <w:r w:rsidR="00AB7F75" w:rsidRPr="00F83D1A">
        <w:rPr>
          <w:rFonts w:hint="eastAsia"/>
        </w:rPr>
        <w:t>.</w:t>
      </w:r>
      <w:r w:rsidR="00BF4B3B">
        <w:rPr>
          <w:rFonts w:hint="eastAsia"/>
        </w:rPr>
        <w:t>按</w:t>
      </w:r>
      <w:r w:rsidR="009F7159" w:rsidRPr="00F83D1A">
        <w:rPr>
          <w:rFonts w:hint="eastAsia"/>
        </w:rPr>
        <w:t>勞雇雙方協商減少工時</w:t>
      </w:r>
      <w:r w:rsidR="00BB1B6F">
        <w:rPr>
          <w:rFonts w:hint="eastAsia"/>
        </w:rPr>
        <w:t>趨勢觀之</w:t>
      </w:r>
      <w:r w:rsidR="00B34A5B">
        <w:rPr>
          <w:rFonts w:hint="eastAsia"/>
        </w:rPr>
        <w:t>(詳圖2-</w:t>
      </w:r>
      <w:r w:rsidR="00472A46">
        <w:rPr>
          <w:rFonts w:hint="eastAsia"/>
        </w:rPr>
        <w:t>1</w:t>
      </w:r>
      <w:r w:rsidR="00B34A5B">
        <w:rPr>
          <w:rFonts w:hint="eastAsia"/>
        </w:rPr>
        <w:t>-</w:t>
      </w:r>
      <w:r w:rsidR="00472A46">
        <w:rPr>
          <w:rFonts w:hint="eastAsia"/>
        </w:rPr>
        <w:t>2</w:t>
      </w:r>
      <w:r w:rsidR="00B34A5B">
        <w:rPr>
          <w:rFonts w:hint="eastAsia"/>
        </w:rPr>
        <w:t>)</w:t>
      </w:r>
      <w:r w:rsidR="00BB1B6F">
        <w:rPr>
          <w:rFonts w:hint="eastAsia"/>
        </w:rPr>
        <w:t>，</w:t>
      </w:r>
      <w:r w:rsidR="009F7159">
        <w:rPr>
          <w:rFonts w:hint="eastAsia"/>
        </w:rPr>
        <w:t>自109年3月至114年5月止</w:t>
      </w:r>
      <w:r w:rsidR="009F7159" w:rsidRPr="00F83D1A">
        <w:rPr>
          <w:rFonts w:hint="eastAsia"/>
        </w:rPr>
        <w:t>之</w:t>
      </w:r>
      <w:r w:rsidR="00BB1B6F">
        <w:rPr>
          <w:rFonts w:hint="eastAsia"/>
        </w:rPr>
        <w:t>實施家數</w:t>
      </w:r>
      <w:r w:rsidR="00F66A1D">
        <w:rPr>
          <w:rFonts w:hint="eastAsia"/>
        </w:rPr>
        <w:t>及人數</w:t>
      </w:r>
      <w:r w:rsidR="009F7159">
        <w:rPr>
          <w:rFonts w:hint="eastAsia"/>
        </w:rPr>
        <w:t>，</w:t>
      </w:r>
      <w:r w:rsidR="00A95021">
        <w:rPr>
          <w:rFonts w:hint="eastAsia"/>
        </w:rPr>
        <w:t>以</w:t>
      </w:r>
      <w:r w:rsidR="00F66A1D">
        <w:rPr>
          <w:rFonts w:hint="eastAsia"/>
        </w:rPr>
        <w:t>110年8月底為最高，</w:t>
      </w:r>
      <w:r w:rsidR="00775723">
        <w:rPr>
          <w:rFonts w:hint="eastAsia"/>
        </w:rPr>
        <w:t>然</w:t>
      </w:r>
      <w:r w:rsidR="00BB1B6F">
        <w:rPr>
          <w:rFonts w:hint="eastAsia"/>
        </w:rPr>
        <w:t>疫情過後</w:t>
      </w:r>
      <w:r w:rsidR="00F66A1D">
        <w:rPr>
          <w:rFonts w:hint="eastAsia"/>
        </w:rPr>
        <w:t>勞雇雙方</w:t>
      </w:r>
      <w:r w:rsidR="00BB1B6F">
        <w:rPr>
          <w:rFonts w:hint="eastAsia"/>
        </w:rPr>
        <w:t>協商減少工時</w:t>
      </w:r>
      <w:r w:rsidR="00BF4B3B">
        <w:rPr>
          <w:rFonts w:hint="eastAsia"/>
        </w:rPr>
        <w:t>情形</w:t>
      </w:r>
      <w:r w:rsidR="00BB1B6F">
        <w:rPr>
          <w:rFonts w:hint="eastAsia"/>
        </w:rPr>
        <w:t>減少，114年3月</w:t>
      </w:r>
      <w:r w:rsidR="00F66A1D">
        <w:rPr>
          <w:rFonts w:hint="eastAsia"/>
        </w:rPr>
        <w:t>底</w:t>
      </w:r>
      <w:r w:rsidR="00BB1B6F">
        <w:rPr>
          <w:rFonts w:hint="eastAsia"/>
        </w:rPr>
        <w:t>為最低</w:t>
      </w:r>
      <w:r w:rsidR="00BF4B3B">
        <w:rPr>
          <w:rFonts w:hint="eastAsia"/>
        </w:rPr>
        <w:t>(123家及1</w:t>
      </w:r>
      <w:r w:rsidR="00BF4B3B">
        <w:t>,</w:t>
      </w:r>
      <w:r w:rsidR="00BF4B3B">
        <w:rPr>
          <w:rFonts w:hint="eastAsia"/>
        </w:rPr>
        <w:t>989人)</w:t>
      </w:r>
      <w:r w:rsidR="00BB1B6F">
        <w:rPr>
          <w:rFonts w:hint="eastAsia"/>
        </w:rPr>
        <w:t>，</w:t>
      </w:r>
      <w:r w:rsidR="00775723">
        <w:rPr>
          <w:rFonts w:hint="eastAsia"/>
        </w:rPr>
        <w:t>惟受</w:t>
      </w:r>
      <w:r w:rsidR="0009206F">
        <w:rPr>
          <w:rFonts w:hint="eastAsia"/>
        </w:rPr>
        <w:t>美國</w:t>
      </w:r>
      <w:r w:rsidR="00775723">
        <w:rPr>
          <w:rFonts w:hint="eastAsia"/>
        </w:rPr>
        <w:t>對等</w:t>
      </w:r>
      <w:r w:rsidR="0009206F">
        <w:rPr>
          <w:rFonts w:hint="eastAsia"/>
        </w:rPr>
        <w:t>關稅衝擊等因素影響，114年</w:t>
      </w:r>
      <w:r w:rsidR="00A30FA9">
        <w:rPr>
          <w:rFonts w:hint="eastAsia"/>
        </w:rPr>
        <w:t>6</w:t>
      </w:r>
      <w:r w:rsidR="0009206F">
        <w:rPr>
          <w:rFonts w:hint="eastAsia"/>
        </w:rPr>
        <w:t>月底實施家數</w:t>
      </w:r>
      <w:r w:rsidR="00BF4B3B">
        <w:rPr>
          <w:rFonts w:hint="eastAsia"/>
        </w:rPr>
        <w:t>及人數</w:t>
      </w:r>
      <w:r w:rsidR="00693746">
        <w:rPr>
          <w:rFonts w:hint="eastAsia"/>
        </w:rPr>
        <w:t>略</w:t>
      </w:r>
      <w:r w:rsidR="0009206F">
        <w:rPr>
          <w:rFonts w:hint="eastAsia"/>
        </w:rPr>
        <w:t>增為</w:t>
      </w:r>
      <w:r w:rsidR="00A30FA9" w:rsidRPr="00A30FA9">
        <w:t>171</w:t>
      </w:r>
      <w:r w:rsidR="0009206F">
        <w:rPr>
          <w:rFonts w:hint="eastAsia"/>
        </w:rPr>
        <w:t>家及</w:t>
      </w:r>
      <w:r w:rsidR="00A30FA9" w:rsidRPr="00A30FA9">
        <w:t>2,878</w:t>
      </w:r>
      <w:r w:rsidR="0009206F">
        <w:rPr>
          <w:rFonts w:hint="eastAsia"/>
        </w:rPr>
        <w:t>人。</w:t>
      </w:r>
    </w:p>
    <w:p w:rsidR="00B47FA6" w:rsidRDefault="009F7159" w:rsidP="00B47FA6">
      <w:pPr>
        <w:ind w:leftChars="0" w:left="1315" w:hangingChars="464" w:hanging="1315"/>
        <w:rPr>
          <w:rFonts w:hAnsi="標楷體" w:hint="eastAsia"/>
          <w:b/>
          <w:bCs/>
          <w:shd w:val="clear" w:color="auto" w:fill="FFFFFF"/>
        </w:rPr>
      </w:pPr>
      <w:r>
        <w:rPr>
          <w:rFonts w:hAnsi="標楷體"/>
          <w:b/>
          <w:bCs/>
          <w:shd w:val="clear" w:color="auto" w:fill="FFFFFF"/>
        </w:rPr>
        <w:br w:type="page"/>
      </w:r>
      <w:r w:rsidR="00B34A5B">
        <w:rPr>
          <w:rFonts w:hAnsi="標楷體" w:hint="eastAsia"/>
          <w:b/>
          <w:bCs/>
          <w:shd w:val="clear" w:color="auto" w:fill="FFFFFF"/>
        </w:rPr>
        <w:lastRenderedPageBreak/>
        <w:t>圖</w:t>
      </w:r>
      <w:r w:rsidR="00B47FA6">
        <w:rPr>
          <w:rFonts w:hAnsi="標楷體" w:hint="eastAsia"/>
          <w:b/>
          <w:bCs/>
          <w:shd w:val="clear" w:color="auto" w:fill="FFFFFF"/>
        </w:rPr>
        <w:t>2-</w:t>
      </w:r>
      <w:r w:rsidR="00472A46">
        <w:rPr>
          <w:rFonts w:hAnsi="標楷體" w:hint="eastAsia"/>
          <w:b/>
          <w:bCs/>
          <w:shd w:val="clear" w:color="auto" w:fill="FFFFFF"/>
        </w:rPr>
        <w:t>1</w:t>
      </w:r>
      <w:r w:rsidR="00B47FA6">
        <w:rPr>
          <w:rFonts w:hAnsi="標楷體" w:hint="eastAsia"/>
          <w:b/>
          <w:bCs/>
          <w:shd w:val="clear" w:color="auto" w:fill="FFFFFF"/>
        </w:rPr>
        <w:t>-</w:t>
      </w:r>
      <w:r w:rsidR="00472A46">
        <w:rPr>
          <w:rFonts w:hAnsi="標楷體" w:hint="eastAsia"/>
          <w:b/>
          <w:bCs/>
          <w:shd w:val="clear" w:color="auto" w:fill="FFFFFF"/>
        </w:rPr>
        <w:t>2</w:t>
      </w:r>
      <w:r w:rsidR="00B47FA6">
        <w:rPr>
          <w:rFonts w:hAnsi="標楷體" w:hint="eastAsia"/>
          <w:b/>
          <w:bCs/>
          <w:shd w:val="clear" w:color="auto" w:fill="FFFFFF"/>
        </w:rPr>
        <w:t xml:space="preserve">  </w:t>
      </w:r>
      <w:r w:rsidR="00B47FA6" w:rsidRPr="00B47FA6">
        <w:rPr>
          <w:rFonts w:hAnsi="標楷體" w:hint="eastAsia"/>
          <w:b/>
          <w:bCs/>
          <w:shd w:val="clear" w:color="auto" w:fill="FFFFFF"/>
        </w:rPr>
        <w:t>勞雇雙方協商減少工時概況</w:t>
      </w:r>
      <w:r w:rsidR="00B47FA6">
        <w:rPr>
          <w:rFonts w:hAnsi="標楷體" w:hint="eastAsia"/>
          <w:b/>
          <w:bCs/>
          <w:shd w:val="clear" w:color="auto" w:fill="FFFFFF"/>
        </w:rPr>
        <w:t>趨勢圖</w:t>
      </w:r>
    </w:p>
    <w:p w:rsidR="00D76339" w:rsidRDefault="00A42CF3" w:rsidP="00B47FA6">
      <w:pPr>
        <w:spacing w:line="480" w:lineRule="auto"/>
        <w:ind w:leftChars="0" w:left="1314" w:hangingChars="464" w:hanging="1314"/>
        <w:rPr>
          <w:noProof/>
          <w:snapToGrid/>
        </w:rPr>
      </w:pPr>
      <w:r w:rsidRPr="00BE5C92">
        <w:rPr>
          <w:noProof/>
          <w:snapToGrid/>
        </w:rPr>
        <w:drawing>
          <wp:inline distT="0" distB="0" distL="0" distR="0">
            <wp:extent cx="5276850" cy="2211705"/>
            <wp:effectExtent l="0" t="0" r="0" b="0"/>
            <wp:docPr id="2" name="圖表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B47FA6" w:rsidRDefault="00B47FA6" w:rsidP="009F7159">
      <w:pPr>
        <w:pStyle w:val="142"/>
        <w:ind w:left="1133" w:hangingChars="466" w:hanging="1133"/>
      </w:pPr>
      <w:r>
        <w:rPr>
          <w:rFonts w:hint="eastAsia"/>
        </w:rPr>
        <w:t>資料來源：</w:t>
      </w:r>
      <w:r w:rsidR="009F7159" w:rsidRPr="009F7159">
        <w:rPr>
          <w:rFonts w:hint="eastAsia"/>
        </w:rPr>
        <w:t>勞動統計專網，https://statfy.mol.gov.tw/statistic_DB.aspx (</w:t>
      </w:r>
      <w:r w:rsidR="00A01244">
        <w:rPr>
          <w:rFonts w:hint="eastAsia"/>
        </w:rPr>
        <w:t>最後瀏覽日期</w:t>
      </w:r>
      <w:r w:rsidR="009F7159" w:rsidRPr="009F7159">
        <w:rPr>
          <w:rFonts w:hint="eastAsia"/>
        </w:rPr>
        <w:t>114年6月25日)</w:t>
      </w:r>
      <w:r w:rsidR="000136CB">
        <w:rPr>
          <w:rFonts w:hint="eastAsia"/>
        </w:rPr>
        <w:t>，</w:t>
      </w:r>
      <w:r w:rsidR="009F7159">
        <w:rPr>
          <w:rFonts w:hint="eastAsia"/>
        </w:rPr>
        <w:t>本中心</w:t>
      </w:r>
      <w:r w:rsidR="000136CB">
        <w:rPr>
          <w:rFonts w:hint="eastAsia"/>
        </w:rPr>
        <w:t>繪製</w:t>
      </w:r>
      <w:r>
        <w:rPr>
          <w:rFonts w:hint="eastAsia"/>
        </w:rPr>
        <w:t>。</w:t>
      </w:r>
      <w:bookmarkStart w:id="4" w:name="_GoBack"/>
      <w:bookmarkEnd w:id="4"/>
    </w:p>
    <w:sectPr w:rsidR="00B47FA6" w:rsidSect="00216C8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40" w:right="1800" w:bottom="1440" w:left="1800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A2B" w:rsidRDefault="00C72A2B" w:rsidP="003A34D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C72A2B" w:rsidRDefault="00C72A2B" w:rsidP="003A34D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f"/>
      <w:framePr w:wrap="around" w:vAnchor="text" w:hAnchor="margin" w:xAlign="center" w:y="1"/>
      <w:ind w:left="560" w:firstLine="400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 PAGE </w:instrText>
    </w:r>
    <w:r>
      <w:rPr>
        <w:rStyle w:val="aff8"/>
      </w:rPr>
      <w:fldChar w:fldCharType="end"/>
    </w:r>
  </w:p>
  <w:p w:rsidR="00CA4CF8" w:rsidRDefault="00CA4CF8" w:rsidP="004A3E46">
    <w:pPr>
      <w:pStyle w:val="af"/>
      <w:ind w:left="560" w:right="3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F4322A">
    <w:pPr>
      <w:pStyle w:val="af"/>
      <w:framePr w:wrap="around" w:vAnchor="text" w:hAnchor="page" w:x="4887" w:y="27"/>
      <w:ind w:left="560" w:firstLine="400"/>
      <w:jc w:val="center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 PAGE </w:instrText>
    </w:r>
    <w:r>
      <w:rPr>
        <w:rStyle w:val="aff8"/>
      </w:rPr>
      <w:fldChar w:fldCharType="separate"/>
    </w:r>
    <w:r w:rsidR="00A42CF3">
      <w:rPr>
        <w:rStyle w:val="aff8"/>
        <w:noProof/>
      </w:rPr>
      <w:t>4</w:t>
    </w:r>
    <w:r>
      <w:rPr>
        <w:rStyle w:val="aff8"/>
      </w:rPr>
      <w:fldChar w:fldCharType="end"/>
    </w:r>
  </w:p>
  <w:p w:rsidR="00CA4CF8" w:rsidRPr="00656957" w:rsidRDefault="00CA4CF8" w:rsidP="0001370C">
    <w:pPr>
      <w:pStyle w:val="af"/>
      <w:tabs>
        <w:tab w:val="clear" w:pos="4153"/>
      </w:tabs>
      <w:ind w:leftChars="3" w:left="558" w:rightChars="129" w:right="361" w:hangingChars="275" w:hanging="55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A2B" w:rsidRDefault="00C72A2B" w:rsidP="00EF1F3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C72A2B" w:rsidRDefault="00C72A2B" w:rsidP="003A34D1">
      <w:pPr>
        <w:spacing w:line="240" w:lineRule="auto"/>
        <w:ind w:left="560" w:firstLine="560"/>
      </w:pPr>
      <w:r>
        <w:continuationSeparator/>
      </w:r>
    </w:p>
  </w:footnote>
  <w:footnote w:id="1">
    <w:p w:rsidR="00445BFB" w:rsidRPr="009C1B17" w:rsidRDefault="00445BFB" w:rsidP="00445BFB">
      <w:pPr>
        <w:pStyle w:val="142"/>
        <w:ind w:left="143" w:hangingChars="59" w:hanging="143"/>
        <w:rPr>
          <w:rFonts w:hint="eastAsia"/>
        </w:rPr>
      </w:pPr>
      <w:r>
        <w:rPr>
          <w:rStyle w:val="af3"/>
        </w:rPr>
        <w:footnoteRef/>
      </w:r>
      <w:r>
        <w:t xml:space="preserve"> </w:t>
      </w:r>
      <w:r w:rsidR="00A83848" w:rsidRPr="009C7329">
        <w:rPr>
          <w:rFonts w:hint="eastAsia"/>
          <w:shd w:val="clear" w:color="auto" w:fill="FFFFFF"/>
        </w:rPr>
        <w:t>工作年齡人口</w:t>
      </w:r>
      <w:r w:rsidRPr="009C1B17">
        <w:rPr>
          <w:rFonts w:hint="eastAsia"/>
        </w:rPr>
        <w:t>係指年齡介於15至64歲之人口，而非指實際有工作之就業者</w:t>
      </w:r>
      <w:r>
        <w:rPr>
          <w:rFonts w:hint="eastAsia"/>
        </w:rPr>
        <w:t>。</w:t>
      </w:r>
    </w:p>
  </w:footnote>
  <w:footnote w:id="2">
    <w:p w:rsidR="00CC6984" w:rsidRPr="00CC6984" w:rsidRDefault="00CC6984" w:rsidP="00AB4C8C">
      <w:pPr>
        <w:pStyle w:val="14-2"/>
        <w:ind w:left="140" w:hangingChars="52" w:hanging="126"/>
        <w:jc w:val="both"/>
        <w:rPr>
          <w:rFonts w:hint="eastAsia"/>
          <w:lang w:val="en-US"/>
        </w:rPr>
      </w:pPr>
      <w:r>
        <w:rPr>
          <w:rStyle w:val="af3"/>
        </w:rPr>
        <w:footnoteRef/>
      </w:r>
      <w:r>
        <w:t xml:space="preserve"> </w:t>
      </w:r>
      <w:r w:rsidR="00E167DD" w:rsidRPr="00E167DD">
        <w:rPr>
          <w:rFonts w:hint="eastAsia"/>
        </w:rPr>
        <w:t>65歲以上人口</w:t>
      </w:r>
      <w:r w:rsidR="00E167DD">
        <w:rPr>
          <w:rFonts w:hint="eastAsia"/>
        </w:rPr>
        <w:t>占總人口</w:t>
      </w:r>
      <w:r w:rsidR="00E167DD" w:rsidRPr="00E167DD">
        <w:rPr>
          <w:rFonts w:hint="eastAsia"/>
        </w:rPr>
        <w:t>比例達到14%為高齡社會；達到20%為超高齡社會</w:t>
      </w:r>
      <w:r w:rsidR="00AB4C8C">
        <w:rPr>
          <w:rFonts w:hint="eastAsia"/>
          <w:lang w:val="en-US"/>
        </w:rPr>
        <w:t>。</w:t>
      </w:r>
      <w:r>
        <w:rPr>
          <w:rFonts w:hint="eastAsia"/>
        </w:rPr>
        <w:t>依據內政部</w:t>
      </w:r>
      <w:r w:rsidR="00AB4C8C">
        <w:rPr>
          <w:rFonts w:hint="eastAsia"/>
        </w:rPr>
        <w:t>統計之我國</w:t>
      </w:r>
      <w:r>
        <w:rPr>
          <w:rFonts w:hint="eastAsia"/>
        </w:rPr>
        <w:t>114年</w:t>
      </w:r>
      <w:r w:rsidR="00A83848">
        <w:rPr>
          <w:rFonts w:hint="eastAsia"/>
        </w:rPr>
        <w:t>6</w:t>
      </w:r>
      <w:r>
        <w:rPr>
          <w:rFonts w:hint="eastAsia"/>
        </w:rPr>
        <w:t>月</w:t>
      </w:r>
      <w:r w:rsidR="00AB4C8C">
        <w:rPr>
          <w:rFonts w:hint="eastAsia"/>
        </w:rPr>
        <w:t>人口數</w:t>
      </w:r>
      <w:r>
        <w:rPr>
          <w:rFonts w:hint="eastAsia"/>
        </w:rPr>
        <w:t>，65歲以上人口</w:t>
      </w:r>
      <w:r w:rsidRPr="00CC6984">
        <w:t>45</w:t>
      </w:r>
      <w:r w:rsidR="00A83848">
        <w:rPr>
          <w:rFonts w:hint="eastAsia"/>
        </w:rPr>
        <w:t>7</w:t>
      </w:r>
      <w:r>
        <w:rPr>
          <w:rFonts w:hint="eastAsia"/>
        </w:rPr>
        <w:t>萬</w:t>
      </w:r>
      <w:r w:rsidR="00A83848">
        <w:rPr>
          <w:rFonts w:hint="eastAsia"/>
        </w:rPr>
        <w:t>3</w:t>
      </w:r>
      <w:r w:rsidRPr="00CC6984">
        <w:t>,</w:t>
      </w:r>
      <w:r w:rsidR="00A83848">
        <w:rPr>
          <w:rFonts w:hint="eastAsia"/>
        </w:rPr>
        <w:t>453</w:t>
      </w:r>
      <w:r>
        <w:rPr>
          <w:rFonts w:hint="eastAsia"/>
        </w:rPr>
        <w:t>人，占</w:t>
      </w:r>
      <w:r w:rsidR="00E167DD">
        <w:rPr>
          <w:rFonts w:hint="eastAsia"/>
        </w:rPr>
        <w:t>總人口數</w:t>
      </w:r>
      <w:r w:rsidRPr="00CC6984">
        <w:t>2</w:t>
      </w:r>
      <w:r w:rsidR="00E167DD">
        <w:t>,</w:t>
      </w:r>
      <w:r w:rsidRPr="00CC6984">
        <w:t>33</w:t>
      </w:r>
      <w:r w:rsidR="00A83848">
        <w:rPr>
          <w:rFonts w:hint="eastAsia"/>
        </w:rPr>
        <w:t>4</w:t>
      </w:r>
      <w:r w:rsidR="00E167DD">
        <w:rPr>
          <w:rFonts w:hint="eastAsia"/>
        </w:rPr>
        <w:t>萬</w:t>
      </w:r>
      <w:r w:rsidR="00A83848">
        <w:rPr>
          <w:rFonts w:hint="eastAsia"/>
        </w:rPr>
        <w:t>6</w:t>
      </w:r>
      <w:r w:rsidR="00E167DD">
        <w:t>,</w:t>
      </w:r>
      <w:r w:rsidRPr="00CC6984">
        <w:t>7</w:t>
      </w:r>
      <w:r w:rsidR="00A83848">
        <w:rPr>
          <w:rFonts w:hint="eastAsia"/>
        </w:rPr>
        <w:t>41</w:t>
      </w:r>
      <w:r w:rsidR="00E167DD">
        <w:rPr>
          <w:rFonts w:hint="eastAsia"/>
        </w:rPr>
        <w:t>人之1</w:t>
      </w:r>
      <w:r w:rsidR="00E167DD">
        <w:t>9.5</w:t>
      </w:r>
      <w:r w:rsidR="00A83848">
        <w:rPr>
          <w:rFonts w:hint="eastAsia"/>
        </w:rPr>
        <w:t>9</w:t>
      </w:r>
      <w:r w:rsidR="00E167DD">
        <w:t>%</w:t>
      </w:r>
      <w:r w:rsidR="00E167DD">
        <w:rPr>
          <w:rFonts w:hint="eastAsia"/>
        </w:rPr>
        <w:t>，趨近於20%。</w:t>
      </w:r>
    </w:p>
  </w:footnote>
  <w:footnote w:id="3">
    <w:p w:rsidR="00445BFB" w:rsidRPr="00445BFB" w:rsidRDefault="00445BFB" w:rsidP="00445BFB">
      <w:pPr>
        <w:pStyle w:val="14-2"/>
        <w:rPr>
          <w:rFonts w:hint="eastAsia"/>
          <w:lang w:val="en-US"/>
        </w:rPr>
      </w:pPr>
      <w:r>
        <w:rPr>
          <w:rStyle w:val="af3"/>
        </w:rPr>
        <w:footnoteRef/>
      </w:r>
      <w:r>
        <w:t xml:space="preserve"> </w:t>
      </w:r>
      <w:r w:rsidRPr="00445BFB">
        <w:rPr>
          <w:rFonts w:hint="eastAsia"/>
        </w:rPr>
        <w:t>為使國際統計基礎一致，以2022年為基期進行分析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d"/>
      <w:framePr w:wrap="around" w:vAnchor="text" w:hAnchor="margin" w:xAlign="right" w:y="1"/>
      <w:ind w:left="560" w:firstLine="400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 PAGE </w:instrText>
    </w:r>
    <w:r>
      <w:rPr>
        <w:rStyle w:val="aff8"/>
      </w:rPr>
      <w:fldChar w:fldCharType="end"/>
    </w:r>
  </w:p>
  <w:p w:rsidR="00CA4CF8" w:rsidRDefault="00CA4CF8" w:rsidP="004A3E46">
    <w:pPr>
      <w:pStyle w:val="ad"/>
      <w:ind w:left="560" w:right="3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Pr="00656957" w:rsidRDefault="00CA4CF8" w:rsidP="004A3E46">
    <w:pPr>
      <w:pStyle w:val="ad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E2606"/>
    <w:multiLevelType w:val="hybridMultilevel"/>
    <w:tmpl w:val="20B06DA4"/>
    <w:lvl w:ilvl="0" w:tplc="FCD05CE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" w15:restartNumberingAfterBreak="0">
    <w:nsid w:val="033E14DF"/>
    <w:multiLevelType w:val="hybridMultilevel"/>
    <w:tmpl w:val="9C20FDA4"/>
    <w:lvl w:ilvl="0" w:tplc="062C435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5595191"/>
    <w:multiLevelType w:val="hybridMultilevel"/>
    <w:tmpl w:val="5FDCDED4"/>
    <w:lvl w:ilvl="0" w:tplc="FE8245B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FA51F0"/>
    <w:multiLevelType w:val="hybridMultilevel"/>
    <w:tmpl w:val="D6901554"/>
    <w:lvl w:ilvl="0" w:tplc="F4D2D7A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94145A9"/>
    <w:multiLevelType w:val="hybridMultilevel"/>
    <w:tmpl w:val="9E606EF2"/>
    <w:lvl w:ilvl="0" w:tplc="AC56E04E">
      <w:start w:val="2"/>
      <w:numFmt w:val="decimalEnclosedCircle"/>
      <w:lvlText w:val="%1"/>
      <w:lvlJc w:val="left"/>
      <w:pPr>
        <w:ind w:left="84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09692854"/>
    <w:multiLevelType w:val="hybridMultilevel"/>
    <w:tmpl w:val="180E25E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AA6422C"/>
    <w:multiLevelType w:val="hybridMultilevel"/>
    <w:tmpl w:val="0494DD1A"/>
    <w:lvl w:ilvl="0" w:tplc="6AA4883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0E643CFC"/>
    <w:multiLevelType w:val="hybridMultilevel"/>
    <w:tmpl w:val="A198B7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31D72E3"/>
    <w:multiLevelType w:val="hybridMultilevel"/>
    <w:tmpl w:val="3CACF732"/>
    <w:lvl w:ilvl="0" w:tplc="8DE28E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36C5A0E"/>
    <w:multiLevelType w:val="hybridMultilevel"/>
    <w:tmpl w:val="25EC302A"/>
    <w:lvl w:ilvl="0" w:tplc="1CDEDE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93B1293"/>
    <w:multiLevelType w:val="hybridMultilevel"/>
    <w:tmpl w:val="36B4030A"/>
    <w:lvl w:ilvl="0" w:tplc="A4A848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A7D5EB3"/>
    <w:multiLevelType w:val="hybridMultilevel"/>
    <w:tmpl w:val="E77402AE"/>
    <w:lvl w:ilvl="0" w:tplc="21D8BAA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1C297C5E"/>
    <w:multiLevelType w:val="hybridMultilevel"/>
    <w:tmpl w:val="785CEAF8"/>
    <w:lvl w:ilvl="0" w:tplc="E5A2F54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1404F13"/>
    <w:multiLevelType w:val="hybridMultilevel"/>
    <w:tmpl w:val="AF3C2AD0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4" w15:restartNumberingAfterBreak="0">
    <w:nsid w:val="219E5D40"/>
    <w:multiLevelType w:val="hybridMultilevel"/>
    <w:tmpl w:val="FBF48988"/>
    <w:lvl w:ilvl="0" w:tplc="75F6BC7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289E7BA9"/>
    <w:multiLevelType w:val="hybridMultilevel"/>
    <w:tmpl w:val="92D6B5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D5A09A2"/>
    <w:multiLevelType w:val="hybridMultilevel"/>
    <w:tmpl w:val="5E8C9D8A"/>
    <w:lvl w:ilvl="0" w:tplc="E5C67A3C">
      <w:start w:val="1"/>
      <w:numFmt w:val="taiwaneseCountingThousand"/>
      <w:lvlText w:val="(%1)"/>
      <w:lvlJc w:val="left"/>
      <w:pPr>
        <w:ind w:left="27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7" w15:restartNumberingAfterBreak="0">
    <w:nsid w:val="3A3531E0"/>
    <w:multiLevelType w:val="hybridMultilevel"/>
    <w:tmpl w:val="898E6DEC"/>
    <w:lvl w:ilvl="0" w:tplc="9B941F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D6E55F2"/>
    <w:multiLevelType w:val="hybridMultilevel"/>
    <w:tmpl w:val="5336A544"/>
    <w:lvl w:ilvl="0" w:tplc="81062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DA81F0F"/>
    <w:multiLevelType w:val="hybridMultilevel"/>
    <w:tmpl w:val="8A92848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E701F54"/>
    <w:multiLevelType w:val="hybridMultilevel"/>
    <w:tmpl w:val="05364604"/>
    <w:lvl w:ilvl="0" w:tplc="8294E51A">
      <w:start w:val="1"/>
      <w:numFmt w:val="decimal"/>
      <w:suff w:val="nothing"/>
      <w:lvlText w:val="%1."/>
      <w:lvlJc w:val="left"/>
      <w:pPr>
        <w:ind w:left="360" w:hanging="360"/>
      </w:pPr>
      <w:rPr>
        <w:b w:val="0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F1C670E"/>
    <w:multiLevelType w:val="hybridMultilevel"/>
    <w:tmpl w:val="15CA4AA0"/>
    <w:lvl w:ilvl="0" w:tplc="857C45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F069ED"/>
    <w:multiLevelType w:val="hybridMultilevel"/>
    <w:tmpl w:val="E03600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52570E6"/>
    <w:multiLevelType w:val="hybridMultilevel"/>
    <w:tmpl w:val="E6BEC912"/>
    <w:lvl w:ilvl="0" w:tplc="67800BE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4A5B54A1"/>
    <w:multiLevelType w:val="hybridMultilevel"/>
    <w:tmpl w:val="5E321CCC"/>
    <w:lvl w:ilvl="0" w:tplc="552AA56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4F302EC2"/>
    <w:multiLevelType w:val="hybridMultilevel"/>
    <w:tmpl w:val="0CBA99CA"/>
    <w:lvl w:ilvl="0" w:tplc="1634497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6" w15:restartNumberingAfterBreak="0">
    <w:nsid w:val="50674620"/>
    <w:multiLevelType w:val="hybridMultilevel"/>
    <w:tmpl w:val="6F6626A4"/>
    <w:lvl w:ilvl="0" w:tplc="2932B3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85B6CC4"/>
    <w:multiLevelType w:val="hybridMultilevel"/>
    <w:tmpl w:val="2F0C6F4E"/>
    <w:lvl w:ilvl="0" w:tplc="D77EA87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8" w15:restartNumberingAfterBreak="0">
    <w:nsid w:val="5C934F42"/>
    <w:multiLevelType w:val="hybridMultilevel"/>
    <w:tmpl w:val="9BFC91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5DF837AD"/>
    <w:multiLevelType w:val="hybridMultilevel"/>
    <w:tmpl w:val="C01EFA00"/>
    <w:lvl w:ilvl="0" w:tplc="A600D102">
      <w:start w:val="1"/>
      <w:numFmt w:val="taiwaneseCountingThousand"/>
      <w:lvlText w:val="(%1)"/>
      <w:lvlJc w:val="left"/>
      <w:pPr>
        <w:ind w:left="1136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0" w15:restartNumberingAfterBreak="0">
    <w:nsid w:val="5F91793C"/>
    <w:multiLevelType w:val="hybridMultilevel"/>
    <w:tmpl w:val="974E029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26F6B19"/>
    <w:multiLevelType w:val="hybridMultilevel"/>
    <w:tmpl w:val="6B4E1D62"/>
    <w:lvl w:ilvl="0" w:tplc="A886A8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4756CFD"/>
    <w:multiLevelType w:val="hybridMultilevel"/>
    <w:tmpl w:val="F6247E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747D3F18"/>
    <w:multiLevelType w:val="hybridMultilevel"/>
    <w:tmpl w:val="D6901554"/>
    <w:lvl w:ilvl="0" w:tplc="FFFFFFF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810" w:hanging="480"/>
      </w:pPr>
    </w:lvl>
    <w:lvl w:ilvl="2" w:tplc="FFFFFFFF" w:tentative="1">
      <w:start w:val="1"/>
      <w:numFmt w:val="lowerRoman"/>
      <w:lvlText w:val="%3."/>
      <w:lvlJc w:val="right"/>
      <w:pPr>
        <w:ind w:left="2290" w:hanging="480"/>
      </w:pPr>
    </w:lvl>
    <w:lvl w:ilvl="3" w:tplc="FFFFFFFF" w:tentative="1">
      <w:start w:val="1"/>
      <w:numFmt w:val="decimal"/>
      <w:lvlText w:val="%4."/>
      <w:lvlJc w:val="left"/>
      <w:pPr>
        <w:ind w:left="277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250" w:hanging="480"/>
      </w:pPr>
    </w:lvl>
    <w:lvl w:ilvl="5" w:tplc="FFFFFFFF" w:tentative="1">
      <w:start w:val="1"/>
      <w:numFmt w:val="lowerRoman"/>
      <w:lvlText w:val="%6."/>
      <w:lvlJc w:val="right"/>
      <w:pPr>
        <w:ind w:left="3730" w:hanging="480"/>
      </w:pPr>
    </w:lvl>
    <w:lvl w:ilvl="6" w:tplc="FFFFFFFF" w:tentative="1">
      <w:start w:val="1"/>
      <w:numFmt w:val="decimal"/>
      <w:lvlText w:val="%7."/>
      <w:lvlJc w:val="left"/>
      <w:pPr>
        <w:ind w:left="421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90" w:hanging="480"/>
      </w:pPr>
    </w:lvl>
    <w:lvl w:ilvl="8" w:tplc="FFFFFFFF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5423300"/>
    <w:multiLevelType w:val="hybridMultilevel"/>
    <w:tmpl w:val="CEAAE96C"/>
    <w:lvl w:ilvl="0" w:tplc="E4ECE00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5" w15:restartNumberingAfterBreak="0">
    <w:nsid w:val="7B6B1417"/>
    <w:multiLevelType w:val="hybridMultilevel"/>
    <w:tmpl w:val="F4168E8A"/>
    <w:lvl w:ilvl="0" w:tplc="E5C67A3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6" w15:restartNumberingAfterBreak="0">
    <w:nsid w:val="7EAE3FAD"/>
    <w:multiLevelType w:val="hybridMultilevel"/>
    <w:tmpl w:val="31B2E1F2"/>
    <w:lvl w:ilvl="0" w:tplc="00F4CF9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8"/>
  </w:num>
  <w:num w:numId="2">
    <w:abstractNumId w:val="9"/>
  </w:num>
  <w:num w:numId="3">
    <w:abstractNumId w:val="10"/>
  </w:num>
  <w:num w:numId="4">
    <w:abstractNumId w:val="15"/>
  </w:num>
  <w:num w:numId="5">
    <w:abstractNumId w:val="4"/>
  </w:num>
  <w:num w:numId="6">
    <w:abstractNumId w:val="28"/>
  </w:num>
  <w:num w:numId="7">
    <w:abstractNumId w:val="32"/>
  </w:num>
  <w:num w:numId="8">
    <w:abstractNumId w:val="8"/>
  </w:num>
  <w:num w:numId="9">
    <w:abstractNumId w:val="30"/>
  </w:num>
  <w:num w:numId="10">
    <w:abstractNumId w:val="31"/>
  </w:num>
  <w:num w:numId="11">
    <w:abstractNumId w:val="29"/>
  </w:num>
  <w:num w:numId="12">
    <w:abstractNumId w:val="3"/>
  </w:num>
  <w:num w:numId="13">
    <w:abstractNumId w:val="2"/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34"/>
  </w:num>
  <w:num w:numId="17">
    <w:abstractNumId w:val="14"/>
  </w:num>
  <w:num w:numId="18">
    <w:abstractNumId w:val="23"/>
  </w:num>
  <w:num w:numId="19">
    <w:abstractNumId w:val="5"/>
  </w:num>
  <w:num w:numId="20">
    <w:abstractNumId w:val="19"/>
  </w:num>
  <w:num w:numId="21">
    <w:abstractNumId w:val="21"/>
  </w:num>
  <w:num w:numId="22">
    <w:abstractNumId w:val="33"/>
  </w:num>
  <w:num w:numId="23">
    <w:abstractNumId w:val="1"/>
  </w:num>
  <w:num w:numId="24">
    <w:abstractNumId w:val="27"/>
  </w:num>
  <w:num w:numId="25">
    <w:abstractNumId w:val="13"/>
  </w:num>
  <w:num w:numId="26">
    <w:abstractNumId w:val="36"/>
  </w:num>
  <w:num w:numId="27">
    <w:abstractNumId w:val="11"/>
  </w:num>
  <w:num w:numId="28">
    <w:abstractNumId w:val="7"/>
  </w:num>
  <w:num w:numId="29">
    <w:abstractNumId w:val="22"/>
  </w:num>
  <w:num w:numId="30">
    <w:abstractNumId w:val="26"/>
  </w:num>
  <w:num w:numId="31">
    <w:abstractNumId w:val="12"/>
  </w:num>
  <w:num w:numId="32">
    <w:abstractNumId w:val="24"/>
  </w:num>
  <w:num w:numId="33">
    <w:abstractNumId w:val="25"/>
  </w:num>
  <w:num w:numId="34">
    <w:abstractNumId w:val="35"/>
  </w:num>
  <w:num w:numId="35">
    <w:abstractNumId w:val="16"/>
  </w:num>
  <w:num w:numId="36">
    <w:abstractNumId w:val="0"/>
  </w:num>
  <w:num w:numId="37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144F0"/>
    <w:rsid w:val="000001B6"/>
    <w:rsid w:val="00001045"/>
    <w:rsid w:val="000034AC"/>
    <w:rsid w:val="00003FCF"/>
    <w:rsid w:val="00004745"/>
    <w:rsid w:val="000062D2"/>
    <w:rsid w:val="000069A8"/>
    <w:rsid w:val="000069EA"/>
    <w:rsid w:val="00010EB4"/>
    <w:rsid w:val="0001167D"/>
    <w:rsid w:val="00011CCE"/>
    <w:rsid w:val="00012335"/>
    <w:rsid w:val="0001241D"/>
    <w:rsid w:val="000126DD"/>
    <w:rsid w:val="000130F9"/>
    <w:rsid w:val="000136CB"/>
    <w:rsid w:val="0001370C"/>
    <w:rsid w:val="00014125"/>
    <w:rsid w:val="00014F03"/>
    <w:rsid w:val="000150EF"/>
    <w:rsid w:val="00015CF9"/>
    <w:rsid w:val="000165E7"/>
    <w:rsid w:val="00021011"/>
    <w:rsid w:val="000219B8"/>
    <w:rsid w:val="00022F5D"/>
    <w:rsid w:val="00024211"/>
    <w:rsid w:val="000244E7"/>
    <w:rsid w:val="00026212"/>
    <w:rsid w:val="00026480"/>
    <w:rsid w:val="000264BC"/>
    <w:rsid w:val="00026673"/>
    <w:rsid w:val="000266A7"/>
    <w:rsid w:val="00026FF8"/>
    <w:rsid w:val="000270B8"/>
    <w:rsid w:val="00027212"/>
    <w:rsid w:val="000321CB"/>
    <w:rsid w:val="00033242"/>
    <w:rsid w:val="00033AE9"/>
    <w:rsid w:val="00033D7A"/>
    <w:rsid w:val="000341A3"/>
    <w:rsid w:val="000350C6"/>
    <w:rsid w:val="00035FD3"/>
    <w:rsid w:val="000366A3"/>
    <w:rsid w:val="00037666"/>
    <w:rsid w:val="00040CB6"/>
    <w:rsid w:val="000418B4"/>
    <w:rsid w:val="00042AC4"/>
    <w:rsid w:val="00042B6F"/>
    <w:rsid w:val="000438F4"/>
    <w:rsid w:val="000451D5"/>
    <w:rsid w:val="0004574C"/>
    <w:rsid w:val="000464D4"/>
    <w:rsid w:val="000478B5"/>
    <w:rsid w:val="000503CB"/>
    <w:rsid w:val="00050951"/>
    <w:rsid w:val="00050CA5"/>
    <w:rsid w:val="00050CE5"/>
    <w:rsid w:val="000513DF"/>
    <w:rsid w:val="00051CA0"/>
    <w:rsid w:val="000528B2"/>
    <w:rsid w:val="00053FF8"/>
    <w:rsid w:val="00054473"/>
    <w:rsid w:val="00054AC3"/>
    <w:rsid w:val="00054E35"/>
    <w:rsid w:val="000554C8"/>
    <w:rsid w:val="00055501"/>
    <w:rsid w:val="00055997"/>
    <w:rsid w:val="00056813"/>
    <w:rsid w:val="00056E48"/>
    <w:rsid w:val="000577AE"/>
    <w:rsid w:val="00057FA6"/>
    <w:rsid w:val="00061883"/>
    <w:rsid w:val="00063977"/>
    <w:rsid w:val="00063D28"/>
    <w:rsid w:val="00064B18"/>
    <w:rsid w:val="00064D49"/>
    <w:rsid w:val="000659EB"/>
    <w:rsid w:val="00065A5D"/>
    <w:rsid w:val="00066D44"/>
    <w:rsid w:val="000672E5"/>
    <w:rsid w:val="00070438"/>
    <w:rsid w:val="00070B12"/>
    <w:rsid w:val="00070BD0"/>
    <w:rsid w:val="0007230D"/>
    <w:rsid w:val="00072F13"/>
    <w:rsid w:val="00073AB5"/>
    <w:rsid w:val="000748C8"/>
    <w:rsid w:val="00074CA3"/>
    <w:rsid w:val="00074E26"/>
    <w:rsid w:val="000750BD"/>
    <w:rsid w:val="0007585E"/>
    <w:rsid w:val="0007684F"/>
    <w:rsid w:val="00077636"/>
    <w:rsid w:val="000800FA"/>
    <w:rsid w:val="00080253"/>
    <w:rsid w:val="000815FE"/>
    <w:rsid w:val="00081A54"/>
    <w:rsid w:val="00081B90"/>
    <w:rsid w:val="00081C5B"/>
    <w:rsid w:val="000824E7"/>
    <w:rsid w:val="00082577"/>
    <w:rsid w:val="00082693"/>
    <w:rsid w:val="00083035"/>
    <w:rsid w:val="00083523"/>
    <w:rsid w:val="00083AF9"/>
    <w:rsid w:val="000845CC"/>
    <w:rsid w:val="0008508D"/>
    <w:rsid w:val="000857C1"/>
    <w:rsid w:val="000858CE"/>
    <w:rsid w:val="00085ABE"/>
    <w:rsid w:val="00086360"/>
    <w:rsid w:val="0008686E"/>
    <w:rsid w:val="00087320"/>
    <w:rsid w:val="0008788E"/>
    <w:rsid w:val="0009206F"/>
    <w:rsid w:val="00092437"/>
    <w:rsid w:val="000928E8"/>
    <w:rsid w:val="00092F88"/>
    <w:rsid w:val="00095802"/>
    <w:rsid w:val="00095BFD"/>
    <w:rsid w:val="00097980"/>
    <w:rsid w:val="000A0452"/>
    <w:rsid w:val="000A0517"/>
    <w:rsid w:val="000A0917"/>
    <w:rsid w:val="000A1AAE"/>
    <w:rsid w:val="000A2033"/>
    <w:rsid w:val="000A26F8"/>
    <w:rsid w:val="000A2D43"/>
    <w:rsid w:val="000A379F"/>
    <w:rsid w:val="000A4ABE"/>
    <w:rsid w:val="000A4C45"/>
    <w:rsid w:val="000A4C9F"/>
    <w:rsid w:val="000A5870"/>
    <w:rsid w:val="000A5BE0"/>
    <w:rsid w:val="000A64AD"/>
    <w:rsid w:val="000A731D"/>
    <w:rsid w:val="000A751F"/>
    <w:rsid w:val="000A764F"/>
    <w:rsid w:val="000B0B98"/>
    <w:rsid w:val="000B0D24"/>
    <w:rsid w:val="000B0ECB"/>
    <w:rsid w:val="000B147B"/>
    <w:rsid w:val="000B17FF"/>
    <w:rsid w:val="000B1919"/>
    <w:rsid w:val="000B1C0F"/>
    <w:rsid w:val="000B2042"/>
    <w:rsid w:val="000B2903"/>
    <w:rsid w:val="000B2C23"/>
    <w:rsid w:val="000B2ED4"/>
    <w:rsid w:val="000B43F3"/>
    <w:rsid w:val="000B44A6"/>
    <w:rsid w:val="000B44E2"/>
    <w:rsid w:val="000B4AD1"/>
    <w:rsid w:val="000B4ED1"/>
    <w:rsid w:val="000B5863"/>
    <w:rsid w:val="000B5AF1"/>
    <w:rsid w:val="000B5DC2"/>
    <w:rsid w:val="000B6404"/>
    <w:rsid w:val="000B694F"/>
    <w:rsid w:val="000C1173"/>
    <w:rsid w:val="000C1959"/>
    <w:rsid w:val="000C23F5"/>
    <w:rsid w:val="000C33FD"/>
    <w:rsid w:val="000C4989"/>
    <w:rsid w:val="000C4A57"/>
    <w:rsid w:val="000C5000"/>
    <w:rsid w:val="000C56BD"/>
    <w:rsid w:val="000C64AD"/>
    <w:rsid w:val="000C6611"/>
    <w:rsid w:val="000C6B55"/>
    <w:rsid w:val="000C7BB9"/>
    <w:rsid w:val="000C7EEE"/>
    <w:rsid w:val="000C7F83"/>
    <w:rsid w:val="000D1BAE"/>
    <w:rsid w:val="000D1F10"/>
    <w:rsid w:val="000D249D"/>
    <w:rsid w:val="000D24F4"/>
    <w:rsid w:val="000D2687"/>
    <w:rsid w:val="000D26CB"/>
    <w:rsid w:val="000D2972"/>
    <w:rsid w:val="000D2AE0"/>
    <w:rsid w:val="000D386E"/>
    <w:rsid w:val="000D38BD"/>
    <w:rsid w:val="000D3FAE"/>
    <w:rsid w:val="000D430B"/>
    <w:rsid w:val="000D5918"/>
    <w:rsid w:val="000D5BA3"/>
    <w:rsid w:val="000D5CD3"/>
    <w:rsid w:val="000D5EA5"/>
    <w:rsid w:val="000D6711"/>
    <w:rsid w:val="000D6BE8"/>
    <w:rsid w:val="000D74B3"/>
    <w:rsid w:val="000E0506"/>
    <w:rsid w:val="000E074C"/>
    <w:rsid w:val="000E0B06"/>
    <w:rsid w:val="000E1C40"/>
    <w:rsid w:val="000E2468"/>
    <w:rsid w:val="000E3475"/>
    <w:rsid w:val="000E3BEF"/>
    <w:rsid w:val="000E49E8"/>
    <w:rsid w:val="000E4EB4"/>
    <w:rsid w:val="000E56DF"/>
    <w:rsid w:val="000E5B5E"/>
    <w:rsid w:val="000E6392"/>
    <w:rsid w:val="000E650F"/>
    <w:rsid w:val="000E67B3"/>
    <w:rsid w:val="000E77D1"/>
    <w:rsid w:val="000E7963"/>
    <w:rsid w:val="000E79AA"/>
    <w:rsid w:val="000F2134"/>
    <w:rsid w:val="000F28F8"/>
    <w:rsid w:val="000F351A"/>
    <w:rsid w:val="000F4687"/>
    <w:rsid w:val="000F4E44"/>
    <w:rsid w:val="000F4F9C"/>
    <w:rsid w:val="000F5057"/>
    <w:rsid w:val="000F5346"/>
    <w:rsid w:val="000F5BE1"/>
    <w:rsid w:val="000F5DBC"/>
    <w:rsid w:val="000F7969"/>
    <w:rsid w:val="000F7B26"/>
    <w:rsid w:val="00101029"/>
    <w:rsid w:val="0010135B"/>
    <w:rsid w:val="00102EC6"/>
    <w:rsid w:val="00103B3A"/>
    <w:rsid w:val="00103FCB"/>
    <w:rsid w:val="00104F24"/>
    <w:rsid w:val="001050C8"/>
    <w:rsid w:val="00105132"/>
    <w:rsid w:val="00105E56"/>
    <w:rsid w:val="0010713F"/>
    <w:rsid w:val="00110A8A"/>
    <w:rsid w:val="00111067"/>
    <w:rsid w:val="001122F6"/>
    <w:rsid w:val="0011300E"/>
    <w:rsid w:val="00113884"/>
    <w:rsid w:val="00113EA1"/>
    <w:rsid w:val="0011624E"/>
    <w:rsid w:val="00117060"/>
    <w:rsid w:val="00117586"/>
    <w:rsid w:val="00121AAD"/>
    <w:rsid w:val="00121E4D"/>
    <w:rsid w:val="0012293B"/>
    <w:rsid w:val="001232B7"/>
    <w:rsid w:val="001239A8"/>
    <w:rsid w:val="00123B9B"/>
    <w:rsid w:val="00123D3E"/>
    <w:rsid w:val="00124159"/>
    <w:rsid w:val="00124637"/>
    <w:rsid w:val="001246FC"/>
    <w:rsid w:val="001247D6"/>
    <w:rsid w:val="00124838"/>
    <w:rsid w:val="00125643"/>
    <w:rsid w:val="001258F5"/>
    <w:rsid w:val="00126A51"/>
    <w:rsid w:val="00126DBF"/>
    <w:rsid w:val="00127846"/>
    <w:rsid w:val="00132188"/>
    <w:rsid w:val="00132496"/>
    <w:rsid w:val="00132535"/>
    <w:rsid w:val="0013276A"/>
    <w:rsid w:val="00133041"/>
    <w:rsid w:val="0013354F"/>
    <w:rsid w:val="00134ACB"/>
    <w:rsid w:val="00135032"/>
    <w:rsid w:val="00135A22"/>
    <w:rsid w:val="00135EF7"/>
    <w:rsid w:val="00136988"/>
    <w:rsid w:val="001379FC"/>
    <w:rsid w:val="00137A83"/>
    <w:rsid w:val="00140430"/>
    <w:rsid w:val="00140A9B"/>
    <w:rsid w:val="00140B4C"/>
    <w:rsid w:val="0014123B"/>
    <w:rsid w:val="0014166C"/>
    <w:rsid w:val="00142DA9"/>
    <w:rsid w:val="00143527"/>
    <w:rsid w:val="0014354E"/>
    <w:rsid w:val="00143FE3"/>
    <w:rsid w:val="001450FC"/>
    <w:rsid w:val="00145169"/>
    <w:rsid w:val="001455C0"/>
    <w:rsid w:val="00147B85"/>
    <w:rsid w:val="00147BC0"/>
    <w:rsid w:val="0015014B"/>
    <w:rsid w:val="00150AB1"/>
    <w:rsid w:val="00150B2E"/>
    <w:rsid w:val="00150F7D"/>
    <w:rsid w:val="001511E2"/>
    <w:rsid w:val="00151520"/>
    <w:rsid w:val="00151CEA"/>
    <w:rsid w:val="00152080"/>
    <w:rsid w:val="001521D3"/>
    <w:rsid w:val="001525E9"/>
    <w:rsid w:val="00152F77"/>
    <w:rsid w:val="0015320F"/>
    <w:rsid w:val="001538EF"/>
    <w:rsid w:val="00153B48"/>
    <w:rsid w:val="00153D61"/>
    <w:rsid w:val="00153F6E"/>
    <w:rsid w:val="0015417C"/>
    <w:rsid w:val="001557DB"/>
    <w:rsid w:val="00155941"/>
    <w:rsid w:val="00156282"/>
    <w:rsid w:val="001564A6"/>
    <w:rsid w:val="00156B7D"/>
    <w:rsid w:val="0015702C"/>
    <w:rsid w:val="00157325"/>
    <w:rsid w:val="00157681"/>
    <w:rsid w:val="0016013F"/>
    <w:rsid w:val="001615BD"/>
    <w:rsid w:val="0016358B"/>
    <w:rsid w:val="0016402A"/>
    <w:rsid w:val="00164A15"/>
    <w:rsid w:val="00165EA2"/>
    <w:rsid w:val="00165EBB"/>
    <w:rsid w:val="001664D7"/>
    <w:rsid w:val="00166707"/>
    <w:rsid w:val="00166724"/>
    <w:rsid w:val="00166C48"/>
    <w:rsid w:val="001700AB"/>
    <w:rsid w:val="0017050B"/>
    <w:rsid w:val="00171515"/>
    <w:rsid w:val="00171E78"/>
    <w:rsid w:val="001733D9"/>
    <w:rsid w:val="0017344E"/>
    <w:rsid w:val="001741D6"/>
    <w:rsid w:val="0017483F"/>
    <w:rsid w:val="00174B09"/>
    <w:rsid w:val="00175501"/>
    <w:rsid w:val="00175801"/>
    <w:rsid w:val="00175954"/>
    <w:rsid w:val="00176FFA"/>
    <w:rsid w:val="001771DC"/>
    <w:rsid w:val="00177509"/>
    <w:rsid w:val="00177D30"/>
    <w:rsid w:val="00180356"/>
    <w:rsid w:val="001805C2"/>
    <w:rsid w:val="001807B9"/>
    <w:rsid w:val="00180B66"/>
    <w:rsid w:val="00181E0E"/>
    <w:rsid w:val="00182510"/>
    <w:rsid w:val="00183416"/>
    <w:rsid w:val="00183501"/>
    <w:rsid w:val="00183BD2"/>
    <w:rsid w:val="00183C05"/>
    <w:rsid w:val="001843DE"/>
    <w:rsid w:val="00184427"/>
    <w:rsid w:val="00184ACE"/>
    <w:rsid w:val="00185902"/>
    <w:rsid w:val="00185E90"/>
    <w:rsid w:val="00186012"/>
    <w:rsid w:val="00187964"/>
    <w:rsid w:val="00187E11"/>
    <w:rsid w:val="001902F1"/>
    <w:rsid w:val="00192B6B"/>
    <w:rsid w:val="00192FC2"/>
    <w:rsid w:val="001941B2"/>
    <w:rsid w:val="001948B2"/>
    <w:rsid w:val="00196B22"/>
    <w:rsid w:val="00196BA4"/>
    <w:rsid w:val="001A00A2"/>
    <w:rsid w:val="001A0316"/>
    <w:rsid w:val="001A0A35"/>
    <w:rsid w:val="001A1E76"/>
    <w:rsid w:val="001A2F0B"/>
    <w:rsid w:val="001A3262"/>
    <w:rsid w:val="001A46E9"/>
    <w:rsid w:val="001A4986"/>
    <w:rsid w:val="001A4A6A"/>
    <w:rsid w:val="001A5A2A"/>
    <w:rsid w:val="001A5D06"/>
    <w:rsid w:val="001A5F76"/>
    <w:rsid w:val="001A6216"/>
    <w:rsid w:val="001A6421"/>
    <w:rsid w:val="001A64EF"/>
    <w:rsid w:val="001A675C"/>
    <w:rsid w:val="001A6789"/>
    <w:rsid w:val="001A6ABF"/>
    <w:rsid w:val="001A6E33"/>
    <w:rsid w:val="001A7483"/>
    <w:rsid w:val="001A79B2"/>
    <w:rsid w:val="001A7F7E"/>
    <w:rsid w:val="001B2091"/>
    <w:rsid w:val="001B2363"/>
    <w:rsid w:val="001B2A6E"/>
    <w:rsid w:val="001B34C5"/>
    <w:rsid w:val="001B665F"/>
    <w:rsid w:val="001B6996"/>
    <w:rsid w:val="001B6FEA"/>
    <w:rsid w:val="001B733A"/>
    <w:rsid w:val="001C0416"/>
    <w:rsid w:val="001C0C7E"/>
    <w:rsid w:val="001C1020"/>
    <w:rsid w:val="001C109B"/>
    <w:rsid w:val="001C16D5"/>
    <w:rsid w:val="001C1F8E"/>
    <w:rsid w:val="001C25C5"/>
    <w:rsid w:val="001C28C4"/>
    <w:rsid w:val="001C39B3"/>
    <w:rsid w:val="001C43F1"/>
    <w:rsid w:val="001C4BB8"/>
    <w:rsid w:val="001C52A6"/>
    <w:rsid w:val="001C5C9E"/>
    <w:rsid w:val="001C6B3A"/>
    <w:rsid w:val="001C7804"/>
    <w:rsid w:val="001C7C39"/>
    <w:rsid w:val="001C7D8C"/>
    <w:rsid w:val="001D00EF"/>
    <w:rsid w:val="001D0138"/>
    <w:rsid w:val="001D060A"/>
    <w:rsid w:val="001D12CF"/>
    <w:rsid w:val="001D138F"/>
    <w:rsid w:val="001D18AD"/>
    <w:rsid w:val="001D19E4"/>
    <w:rsid w:val="001D2C7E"/>
    <w:rsid w:val="001D39D9"/>
    <w:rsid w:val="001D4178"/>
    <w:rsid w:val="001D5E14"/>
    <w:rsid w:val="001E02C7"/>
    <w:rsid w:val="001E0644"/>
    <w:rsid w:val="001E07AE"/>
    <w:rsid w:val="001E12E3"/>
    <w:rsid w:val="001E136B"/>
    <w:rsid w:val="001E18DB"/>
    <w:rsid w:val="001E19F9"/>
    <w:rsid w:val="001E22E2"/>
    <w:rsid w:val="001E33A1"/>
    <w:rsid w:val="001E4643"/>
    <w:rsid w:val="001E48C2"/>
    <w:rsid w:val="001E4A47"/>
    <w:rsid w:val="001E4D4F"/>
    <w:rsid w:val="001E56BA"/>
    <w:rsid w:val="001E6AAA"/>
    <w:rsid w:val="001E771B"/>
    <w:rsid w:val="001E78EB"/>
    <w:rsid w:val="001F0076"/>
    <w:rsid w:val="001F0C60"/>
    <w:rsid w:val="001F19CD"/>
    <w:rsid w:val="001F1D29"/>
    <w:rsid w:val="001F1F01"/>
    <w:rsid w:val="001F1F9A"/>
    <w:rsid w:val="001F281C"/>
    <w:rsid w:val="001F2AEF"/>
    <w:rsid w:val="001F308E"/>
    <w:rsid w:val="001F33CA"/>
    <w:rsid w:val="001F47D6"/>
    <w:rsid w:val="001F4919"/>
    <w:rsid w:val="001F5D47"/>
    <w:rsid w:val="001F6503"/>
    <w:rsid w:val="001F77F8"/>
    <w:rsid w:val="00201D27"/>
    <w:rsid w:val="00201E7E"/>
    <w:rsid w:val="002032FC"/>
    <w:rsid w:val="00203453"/>
    <w:rsid w:val="002043B1"/>
    <w:rsid w:val="0020472A"/>
    <w:rsid w:val="00204CD5"/>
    <w:rsid w:val="00205F08"/>
    <w:rsid w:val="002070C0"/>
    <w:rsid w:val="0020724A"/>
    <w:rsid w:val="002075AC"/>
    <w:rsid w:val="002077AE"/>
    <w:rsid w:val="002108D2"/>
    <w:rsid w:val="0021119D"/>
    <w:rsid w:val="002116D6"/>
    <w:rsid w:val="00211F1F"/>
    <w:rsid w:val="002135C9"/>
    <w:rsid w:val="002156F1"/>
    <w:rsid w:val="00216C8C"/>
    <w:rsid w:val="00217C57"/>
    <w:rsid w:val="00217CDF"/>
    <w:rsid w:val="00220678"/>
    <w:rsid w:val="00220EA6"/>
    <w:rsid w:val="002210ED"/>
    <w:rsid w:val="00221C8B"/>
    <w:rsid w:val="0022231D"/>
    <w:rsid w:val="0022239A"/>
    <w:rsid w:val="00222806"/>
    <w:rsid w:val="00222822"/>
    <w:rsid w:val="00222AAC"/>
    <w:rsid w:val="00223038"/>
    <w:rsid w:val="00223524"/>
    <w:rsid w:val="00224D8C"/>
    <w:rsid w:val="00225925"/>
    <w:rsid w:val="002264F6"/>
    <w:rsid w:val="00226E7F"/>
    <w:rsid w:val="00227D78"/>
    <w:rsid w:val="002300A9"/>
    <w:rsid w:val="00230139"/>
    <w:rsid w:val="00232DF4"/>
    <w:rsid w:val="00233038"/>
    <w:rsid w:val="002336FD"/>
    <w:rsid w:val="002340B2"/>
    <w:rsid w:val="002340D5"/>
    <w:rsid w:val="00235246"/>
    <w:rsid w:val="00235C45"/>
    <w:rsid w:val="0023640A"/>
    <w:rsid w:val="00236A43"/>
    <w:rsid w:val="00236AB3"/>
    <w:rsid w:val="0023735B"/>
    <w:rsid w:val="002374D8"/>
    <w:rsid w:val="00240FD1"/>
    <w:rsid w:val="00241CD3"/>
    <w:rsid w:val="002425FE"/>
    <w:rsid w:val="00243262"/>
    <w:rsid w:val="0024437D"/>
    <w:rsid w:val="00244A5D"/>
    <w:rsid w:val="00244F36"/>
    <w:rsid w:val="0024549B"/>
    <w:rsid w:val="00246DD1"/>
    <w:rsid w:val="00246F5D"/>
    <w:rsid w:val="002472F6"/>
    <w:rsid w:val="00247650"/>
    <w:rsid w:val="00247B6B"/>
    <w:rsid w:val="002512A1"/>
    <w:rsid w:val="00251CB4"/>
    <w:rsid w:val="0025284D"/>
    <w:rsid w:val="0025374C"/>
    <w:rsid w:val="0025383C"/>
    <w:rsid w:val="00253BE5"/>
    <w:rsid w:val="002545B7"/>
    <w:rsid w:val="00254A58"/>
    <w:rsid w:val="00254C14"/>
    <w:rsid w:val="00254D9A"/>
    <w:rsid w:val="00255787"/>
    <w:rsid w:val="00256B33"/>
    <w:rsid w:val="00256CB0"/>
    <w:rsid w:val="002571DD"/>
    <w:rsid w:val="002573DF"/>
    <w:rsid w:val="00257763"/>
    <w:rsid w:val="00257D43"/>
    <w:rsid w:val="00257EC8"/>
    <w:rsid w:val="00260991"/>
    <w:rsid w:val="00261C0B"/>
    <w:rsid w:val="00263410"/>
    <w:rsid w:val="002634FB"/>
    <w:rsid w:val="00263816"/>
    <w:rsid w:val="002641F4"/>
    <w:rsid w:val="0026441B"/>
    <w:rsid w:val="00266D41"/>
    <w:rsid w:val="00270D37"/>
    <w:rsid w:val="00270D43"/>
    <w:rsid w:val="00270DC9"/>
    <w:rsid w:val="00271942"/>
    <w:rsid w:val="00271D8A"/>
    <w:rsid w:val="0027233B"/>
    <w:rsid w:val="00272E7C"/>
    <w:rsid w:val="0027303A"/>
    <w:rsid w:val="00273274"/>
    <w:rsid w:val="00274149"/>
    <w:rsid w:val="00274F6B"/>
    <w:rsid w:val="002751CD"/>
    <w:rsid w:val="00275361"/>
    <w:rsid w:val="0027590E"/>
    <w:rsid w:val="00275D40"/>
    <w:rsid w:val="00276947"/>
    <w:rsid w:val="00276DEF"/>
    <w:rsid w:val="002776AE"/>
    <w:rsid w:val="00277735"/>
    <w:rsid w:val="00280B91"/>
    <w:rsid w:val="00280F0D"/>
    <w:rsid w:val="002813CE"/>
    <w:rsid w:val="0028268D"/>
    <w:rsid w:val="002834A1"/>
    <w:rsid w:val="00283B72"/>
    <w:rsid w:val="00284254"/>
    <w:rsid w:val="002848D8"/>
    <w:rsid w:val="00285E8A"/>
    <w:rsid w:val="00287269"/>
    <w:rsid w:val="0028794A"/>
    <w:rsid w:val="0029010B"/>
    <w:rsid w:val="002917C0"/>
    <w:rsid w:val="00291832"/>
    <w:rsid w:val="00291E28"/>
    <w:rsid w:val="0029220D"/>
    <w:rsid w:val="002942C5"/>
    <w:rsid w:val="002950CE"/>
    <w:rsid w:val="00295E8D"/>
    <w:rsid w:val="00296917"/>
    <w:rsid w:val="00296DB2"/>
    <w:rsid w:val="002972A0"/>
    <w:rsid w:val="00297376"/>
    <w:rsid w:val="002A176F"/>
    <w:rsid w:val="002A2734"/>
    <w:rsid w:val="002A338E"/>
    <w:rsid w:val="002A5881"/>
    <w:rsid w:val="002A604F"/>
    <w:rsid w:val="002A61BB"/>
    <w:rsid w:val="002A64BE"/>
    <w:rsid w:val="002A6B98"/>
    <w:rsid w:val="002A79E6"/>
    <w:rsid w:val="002A79EB"/>
    <w:rsid w:val="002B02BF"/>
    <w:rsid w:val="002B0576"/>
    <w:rsid w:val="002B07EB"/>
    <w:rsid w:val="002B3C62"/>
    <w:rsid w:val="002B52BF"/>
    <w:rsid w:val="002C0984"/>
    <w:rsid w:val="002C1844"/>
    <w:rsid w:val="002C31E6"/>
    <w:rsid w:val="002C5172"/>
    <w:rsid w:val="002C5933"/>
    <w:rsid w:val="002C6B0A"/>
    <w:rsid w:val="002C7031"/>
    <w:rsid w:val="002C7425"/>
    <w:rsid w:val="002C7692"/>
    <w:rsid w:val="002D1A2A"/>
    <w:rsid w:val="002D1CD7"/>
    <w:rsid w:val="002D2508"/>
    <w:rsid w:val="002D2EF9"/>
    <w:rsid w:val="002D3011"/>
    <w:rsid w:val="002D3EF8"/>
    <w:rsid w:val="002D51E2"/>
    <w:rsid w:val="002D6034"/>
    <w:rsid w:val="002D62C8"/>
    <w:rsid w:val="002D73EE"/>
    <w:rsid w:val="002D79CD"/>
    <w:rsid w:val="002D79EB"/>
    <w:rsid w:val="002E0020"/>
    <w:rsid w:val="002E0A37"/>
    <w:rsid w:val="002E1496"/>
    <w:rsid w:val="002E15D6"/>
    <w:rsid w:val="002E1BA9"/>
    <w:rsid w:val="002E1BDB"/>
    <w:rsid w:val="002E2765"/>
    <w:rsid w:val="002E299B"/>
    <w:rsid w:val="002E2FCA"/>
    <w:rsid w:val="002E30AD"/>
    <w:rsid w:val="002E35A1"/>
    <w:rsid w:val="002E580E"/>
    <w:rsid w:val="002E5CFB"/>
    <w:rsid w:val="002E6246"/>
    <w:rsid w:val="002E6800"/>
    <w:rsid w:val="002E7937"/>
    <w:rsid w:val="002F04BC"/>
    <w:rsid w:val="002F0951"/>
    <w:rsid w:val="002F0AC5"/>
    <w:rsid w:val="002F0D99"/>
    <w:rsid w:val="002F1940"/>
    <w:rsid w:val="002F1C21"/>
    <w:rsid w:val="002F34ED"/>
    <w:rsid w:val="002F36E0"/>
    <w:rsid w:val="002F4ECF"/>
    <w:rsid w:val="002F64B9"/>
    <w:rsid w:val="002F7F44"/>
    <w:rsid w:val="0030014D"/>
    <w:rsid w:val="0030132E"/>
    <w:rsid w:val="003018E7"/>
    <w:rsid w:val="00302531"/>
    <w:rsid w:val="0030480C"/>
    <w:rsid w:val="0030546B"/>
    <w:rsid w:val="00305A1D"/>
    <w:rsid w:val="00305FEC"/>
    <w:rsid w:val="003060BF"/>
    <w:rsid w:val="003062E4"/>
    <w:rsid w:val="00307052"/>
    <w:rsid w:val="00307DAA"/>
    <w:rsid w:val="003109E6"/>
    <w:rsid w:val="003123D7"/>
    <w:rsid w:val="00312605"/>
    <w:rsid w:val="00312D4D"/>
    <w:rsid w:val="0031412C"/>
    <w:rsid w:val="00314176"/>
    <w:rsid w:val="00314ADF"/>
    <w:rsid w:val="00314C66"/>
    <w:rsid w:val="00314D2E"/>
    <w:rsid w:val="0031577C"/>
    <w:rsid w:val="00316421"/>
    <w:rsid w:val="003177EC"/>
    <w:rsid w:val="00320153"/>
    <w:rsid w:val="00320F86"/>
    <w:rsid w:val="0032151D"/>
    <w:rsid w:val="00322A1C"/>
    <w:rsid w:val="00323374"/>
    <w:rsid w:val="00323721"/>
    <w:rsid w:val="00323DE1"/>
    <w:rsid w:val="00324087"/>
    <w:rsid w:val="0032414A"/>
    <w:rsid w:val="003242BA"/>
    <w:rsid w:val="003245F2"/>
    <w:rsid w:val="00324C71"/>
    <w:rsid w:val="00324C82"/>
    <w:rsid w:val="0032514D"/>
    <w:rsid w:val="00325B27"/>
    <w:rsid w:val="00326A52"/>
    <w:rsid w:val="00327D5C"/>
    <w:rsid w:val="00331B5D"/>
    <w:rsid w:val="00331D41"/>
    <w:rsid w:val="00332FDB"/>
    <w:rsid w:val="00333093"/>
    <w:rsid w:val="003343A1"/>
    <w:rsid w:val="00334CD5"/>
    <w:rsid w:val="0033568E"/>
    <w:rsid w:val="0033631B"/>
    <w:rsid w:val="003364A4"/>
    <w:rsid w:val="00337681"/>
    <w:rsid w:val="003379C5"/>
    <w:rsid w:val="00337FC7"/>
    <w:rsid w:val="00340D6B"/>
    <w:rsid w:val="00340D86"/>
    <w:rsid w:val="00340D9B"/>
    <w:rsid w:val="00341D6F"/>
    <w:rsid w:val="00341E4E"/>
    <w:rsid w:val="00342256"/>
    <w:rsid w:val="00342610"/>
    <w:rsid w:val="00342A23"/>
    <w:rsid w:val="003430F5"/>
    <w:rsid w:val="00344503"/>
    <w:rsid w:val="0034489F"/>
    <w:rsid w:val="003453A4"/>
    <w:rsid w:val="003456AE"/>
    <w:rsid w:val="0034613F"/>
    <w:rsid w:val="00346859"/>
    <w:rsid w:val="00346A91"/>
    <w:rsid w:val="00346BA8"/>
    <w:rsid w:val="00346CED"/>
    <w:rsid w:val="00347CE5"/>
    <w:rsid w:val="00350316"/>
    <w:rsid w:val="00351693"/>
    <w:rsid w:val="00352557"/>
    <w:rsid w:val="00352D82"/>
    <w:rsid w:val="003536A6"/>
    <w:rsid w:val="003536CE"/>
    <w:rsid w:val="00354603"/>
    <w:rsid w:val="003563EE"/>
    <w:rsid w:val="00356C53"/>
    <w:rsid w:val="003570B0"/>
    <w:rsid w:val="003571B2"/>
    <w:rsid w:val="00360D2E"/>
    <w:rsid w:val="00360E62"/>
    <w:rsid w:val="0036109D"/>
    <w:rsid w:val="00361AE3"/>
    <w:rsid w:val="00365303"/>
    <w:rsid w:val="00366470"/>
    <w:rsid w:val="003666A2"/>
    <w:rsid w:val="00366891"/>
    <w:rsid w:val="003677A4"/>
    <w:rsid w:val="00367C11"/>
    <w:rsid w:val="003716FA"/>
    <w:rsid w:val="00371752"/>
    <w:rsid w:val="00371AE9"/>
    <w:rsid w:val="00371C54"/>
    <w:rsid w:val="00373514"/>
    <w:rsid w:val="00373751"/>
    <w:rsid w:val="00374465"/>
    <w:rsid w:val="00374BB0"/>
    <w:rsid w:val="00374E14"/>
    <w:rsid w:val="003762D4"/>
    <w:rsid w:val="003767B8"/>
    <w:rsid w:val="0037710C"/>
    <w:rsid w:val="003825F8"/>
    <w:rsid w:val="00382BB4"/>
    <w:rsid w:val="00383BAC"/>
    <w:rsid w:val="00383D26"/>
    <w:rsid w:val="003857C4"/>
    <w:rsid w:val="00385897"/>
    <w:rsid w:val="00386738"/>
    <w:rsid w:val="00386BBF"/>
    <w:rsid w:val="00386FE2"/>
    <w:rsid w:val="00387324"/>
    <w:rsid w:val="00387936"/>
    <w:rsid w:val="00391A36"/>
    <w:rsid w:val="00391CE9"/>
    <w:rsid w:val="00393259"/>
    <w:rsid w:val="00394E79"/>
    <w:rsid w:val="003950E6"/>
    <w:rsid w:val="00395A8C"/>
    <w:rsid w:val="00397338"/>
    <w:rsid w:val="003974B1"/>
    <w:rsid w:val="003A13ED"/>
    <w:rsid w:val="003A22EB"/>
    <w:rsid w:val="003A312F"/>
    <w:rsid w:val="003A34D1"/>
    <w:rsid w:val="003A3E77"/>
    <w:rsid w:val="003A4FC8"/>
    <w:rsid w:val="003A536F"/>
    <w:rsid w:val="003A5882"/>
    <w:rsid w:val="003A5902"/>
    <w:rsid w:val="003A6AC6"/>
    <w:rsid w:val="003A6BBA"/>
    <w:rsid w:val="003A6FE6"/>
    <w:rsid w:val="003A7019"/>
    <w:rsid w:val="003A7758"/>
    <w:rsid w:val="003A7FF7"/>
    <w:rsid w:val="003B00C9"/>
    <w:rsid w:val="003B0375"/>
    <w:rsid w:val="003B1BE9"/>
    <w:rsid w:val="003B1D08"/>
    <w:rsid w:val="003B1DA1"/>
    <w:rsid w:val="003B1FDC"/>
    <w:rsid w:val="003B2C60"/>
    <w:rsid w:val="003B2F64"/>
    <w:rsid w:val="003B32DC"/>
    <w:rsid w:val="003B46A9"/>
    <w:rsid w:val="003B5572"/>
    <w:rsid w:val="003B74ED"/>
    <w:rsid w:val="003B7714"/>
    <w:rsid w:val="003C0115"/>
    <w:rsid w:val="003C2DE5"/>
    <w:rsid w:val="003C4DC3"/>
    <w:rsid w:val="003C59E9"/>
    <w:rsid w:val="003C5FF6"/>
    <w:rsid w:val="003C6F51"/>
    <w:rsid w:val="003D0CDF"/>
    <w:rsid w:val="003D1D27"/>
    <w:rsid w:val="003D208F"/>
    <w:rsid w:val="003D2133"/>
    <w:rsid w:val="003D2ED9"/>
    <w:rsid w:val="003D398F"/>
    <w:rsid w:val="003D4860"/>
    <w:rsid w:val="003D5257"/>
    <w:rsid w:val="003D5850"/>
    <w:rsid w:val="003D59EA"/>
    <w:rsid w:val="003D5D5E"/>
    <w:rsid w:val="003D60A8"/>
    <w:rsid w:val="003D6E19"/>
    <w:rsid w:val="003D7132"/>
    <w:rsid w:val="003D7351"/>
    <w:rsid w:val="003D79F7"/>
    <w:rsid w:val="003E0545"/>
    <w:rsid w:val="003E0805"/>
    <w:rsid w:val="003E1127"/>
    <w:rsid w:val="003E1DC3"/>
    <w:rsid w:val="003E22F4"/>
    <w:rsid w:val="003E284C"/>
    <w:rsid w:val="003E3162"/>
    <w:rsid w:val="003E3EE6"/>
    <w:rsid w:val="003E43F9"/>
    <w:rsid w:val="003E4575"/>
    <w:rsid w:val="003E4664"/>
    <w:rsid w:val="003E4B0C"/>
    <w:rsid w:val="003E54CD"/>
    <w:rsid w:val="003E5917"/>
    <w:rsid w:val="003E7A35"/>
    <w:rsid w:val="003F0B4A"/>
    <w:rsid w:val="003F0FA8"/>
    <w:rsid w:val="003F1580"/>
    <w:rsid w:val="003F196C"/>
    <w:rsid w:val="003F233D"/>
    <w:rsid w:val="003F61DC"/>
    <w:rsid w:val="003F647A"/>
    <w:rsid w:val="003F6EC4"/>
    <w:rsid w:val="003F7C8F"/>
    <w:rsid w:val="003F7DEC"/>
    <w:rsid w:val="0040000B"/>
    <w:rsid w:val="00400CCC"/>
    <w:rsid w:val="00401815"/>
    <w:rsid w:val="0040283C"/>
    <w:rsid w:val="00405BEE"/>
    <w:rsid w:val="004060AF"/>
    <w:rsid w:val="00407131"/>
    <w:rsid w:val="004071B2"/>
    <w:rsid w:val="0041055D"/>
    <w:rsid w:val="00411F78"/>
    <w:rsid w:val="00412789"/>
    <w:rsid w:val="00414C16"/>
    <w:rsid w:val="00415940"/>
    <w:rsid w:val="00416393"/>
    <w:rsid w:val="00416F6C"/>
    <w:rsid w:val="00417CD7"/>
    <w:rsid w:val="00420091"/>
    <w:rsid w:val="00420CC4"/>
    <w:rsid w:val="004214E3"/>
    <w:rsid w:val="00421AE7"/>
    <w:rsid w:val="00421ED6"/>
    <w:rsid w:val="004240C9"/>
    <w:rsid w:val="00424162"/>
    <w:rsid w:val="0042423D"/>
    <w:rsid w:val="00425981"/>
    <w:rsid w:val="0042687E"/>
    <w:rsid w:val="0042759F"/>
    <w:rsid w:val="00427E14"/>
    <w:rsid w:val="00427EA0"/>
    <w:rsid w:val="00431585"/>
    <w:rsid w:val="004316DB"/>
    <w:rsid w:val="00431E8F"/>
    <w:rsid w:val="00432060"/>
    <w:rsid w:val="00433DBD"/>
    <w:rsid w:val="004342F8"/>
    <w:rsid w:val="00435C62"/>
    <w:rsid w:val="00436ACB"/>
    <w:rsid w:val="00436D9B"/>
    <w:rsid w:val="0043702B"/>
    <w:rsid w:val="004370B1"/>
    <w:rsid w:val="004377AD"/>
    <w:rsid w:val="0043792D"/>
    <w:rsid w:val="00437981"/>
    <w:rsid w:val="00440556"/>
    <w:rsid w:val="004405D7"/>
    <w:rsid w:val="004408C2"/>
    <w:rsid w:val="00440A21"/>
    <w:rsid w:val="00441424"/>
    <w:rsid w:val="004422C0"/>
    <w:rsid w:val="0044364F"/>
    <w:rsid w:val="004437BB"/>
    <w:rsid w:val="00443B10"/>
    <w:rsid w:val="004450D9"/>
    <w:rsid w:val="00445BFB"/>
    <w:rsid w:val="00445C63"/>
    <w:rsid w:val="00446802"/>
    <w:rsid w:val="00447B23"/>
    <w:rsid w:val="00447B44"/>
    <w:rsid w:val="00447FC0"/>
    <w:rsid w:val="004505E4"/>
    <w:rsid w:val="00450F5E"/>
    <w:rsid w:val="00451477"/>
    <w:rsid w:val="00451E26"/>
    <w:rsid w:val="00451FB6"/>
    <w:rsid w:val="0045233B"/>
    <w:rsid w:val="0045297F"/>
    <w:rsid w:val="00452C4D"/>
    <w:rsid w:val="00453001"/>
    <w:rsid w:val="004538D9"/>
    <w:rsid w:val="00453AA4"/>
    <w:rsid w:val="00454CD7"/>
    <w:rsid w:val="00454F50"/>
    <w:rsid w:val="00461212"/>
    <w:rsid w:val="00461305"/>
    <w:rsid w:val="0046169F"/>
    <w:rsid w:val="00461C69"/>
    <w:rsid w:val="00461F9A"/>
    <w:rsid w:val="0046225E"/>
    <w:rsid w:val="00463D0F"/>
    <w:rsid w:val="004644EF"/>
    <w:rsid w:val="00464ABC"/>
    <w:rsid w:val="00464BB6"/>
    <w:rsid w:val="0046577A"/>
    <w:rsid w:val="00465B09"/>
    <w:rsid w:val="004665F2"/>
    <w:rsid w:val="00467B10"/>
    <w:rsid w:val="0047065B"/>
    <w:rsid w:val="00471699"/>
    <w:rsid w:val="00471C59"/>
    <w:rsid w:val="00471E18"/>
    <w:rsid w:val="004722F2"/>
    <w:rsid w:val="00472695"/>
    <w:rsid w:val="00472A46"/>
    <w:rsid w:val="004733AF"/>
    <w:rsid w:val="004734F4"/>
    <w:rsid w:val="00473665"/>
    <w:rsid w:val="004740B2"/>
    <w:rsid w:val="004740F2"/>
    <w:rsid w:val="0047416E"/>
    <w:rsid w:val="00474DB1"/>
    <w:rsid w:val="0047549E"/>
    <w:rsid w:val="0047653D"/>
    <w:rsid w:val="00477404"/>
    <w:rsid w:val="00480EC4"/>
    <w:rsid w:val="00481660"/>
    <w:rsid w:val="00481BA3"/>
    <w:rsid w:val="00482429"/>
    <w:rsid w:val="00483514"/>
    <w:rsid w:val="004848FB"/>
    <w:rsid w:val="004849A7"/>
    <w:rsid w:val="00485058"/>
    <w:rsid w:val="004857A1"/>
    <w:rsid w:val="0048705C"/>
    <w:rsid w:val="004879F3"/>
    <w:rsid w:val="00490AF5"/>
    <w:rsid w:val="00490E3D"/>
    <w:rsid w:val="004914FB"/>
    <w:rsid w:val="00491A08"/>
    <w:rsid w:val="00491C7B"/>
    <w:rsid w:val="00492E55"/>
    <w:rsid w:val="00494491"/>
    <w:rsid w:val="004947D7"/>
    <w:rsid w:val="00494ECC"/>
    <w:rsid w:val="004951D8"/>
    <w:rsid w:val="00495585"/>
    <w:rsid w:val="0049607D"/>
    <w:rsid w:val="00496168"/>
    <w:rsid w:val="004963F7"/>
    <w:rsid w:val="0049782A"/>
    <w:rsid w:val="004A12A5"/>
    <w:rsid w:val="004A1580"/>
    <w:rsid w:val="004A2591"/>
    <w:rsid w:val="004A2625"/>
    <w:rsid w:val="004A30A5"/>
    <w:rsid w:val="004A38C0"/>
    <w:rsid w:val="004A3A5E"/>
    <w:rsid w:val="004A3C5B"/>
    <w:rsid w:val="004A3C8B"/>
    <w:rsid w:val="004A3E46"/>
    <w:rsid w:val="004A474E"/>
    <w:rsid w:val="004A4E46"/>
    <w:rsid w:val="004A5443"/>
    <w:rsid w:val="004A5E9B"/>
    <w:rsid w:val="004A6218"/>
    <w:rsid w:val="004A632D"/>
    <w:rsid w:val="004A6504"/>
    <w:rsid w:val="004B01B9"/>
    <w:rsid w:val="004B19D8"/>
    <w:rsid w:val="004B1BBB"/>
    <w:rsid w:val="004B240A"/>
    <w:rsid w:val="004B2658"/>
    <w:rsid w:val="004B26FA"/>
    <w:rsid w:val="004B2BAD"/>
    <w:rsid w:val="004B3195"/>
    <w:rsid w:val="004B3328"/>
    <w:rsid w:val="004B3B4C"/>
    <w:rsid w:val="004B4713"/>
    <w:rsid w:val="004B4CA5"/>
    <w:rsid w:val="004B4F45"/>
    <w:rsid w:val="004B5914"/>
    <w:rsid w:val="004B5F01"/>
    <w:rsid w:val="004B5FCE"/>
    <w:rsid w:val="004B60ED"/>
    <w:rsid w:val="004B6BB1"/>
    <w:rsid w:val="004B7606"/>
    <w:rsid w:val="004B7B7A"/>
    <w:rsid w:val="004C001F"/>
    <w:rsid w:val="004C1771"/>
    <w:rsid w:val="004C1C77"/>
    <w:rsid w:val="004C20A3"/>
    <w:rsid w:val="004C230C"/>
    <w:rsid w:val="004C25C4"/>
    <w:rsid w:val="004C4D8C"/>
    <w:rsid w:val="004C4DFC"/>
    <w:rsid w:val="004C6CCD"/>
    <w:rsid w:val="004D0282"/>
    <w:rsid w:val="004D13B3"/>
    <w:rsid w:val="004D198B"/>
    <w:rsid w:val="004D2529"/>
    <w:rsid w:val="004D26EA"/>
    <w:rsid w:val="004D2A84"/>
    <w:rsid w:val="004D2B74"/>
    <w:rsid w:val="004D3029"/>
    <w:rsid w:val="004D363D"/>
    <w:rsid w:val="004D392A"/>
    <w:rsid w:val="004D41D9"/>
    <w:rsid w:val="004D48CA"/>
    <w:rsid w:val="004D5700"/>
    <w:rsid w:val="004D6521"/>
    <w:rsid w:val="004D66B0"/>
    <w:rsid w:val="004D7F3B"/>
    <w:rsid w:val="004E04F7"/>
    <w:rsid w:val="004E0AAD"/>
    <w:rsid w:val="004E1334"/>
    <w:rsid w:val="004E1388"/>
    <w:rsid w:val="004E1951"/>
    <w:rsid w:val="004E2210"/>
    <w:rsid w:val="004E27D6"/>
    <w:rsid w:val="004E4432"/>
    <w:rsid w:val="004E4B0E"/>
    <w:rsid w:val="004E51A9"/>
    <w:rsid w:val="004E5932"/>
    <w:rsid w:val="004E66F0"/>
    <w:rsid w:val="004F0A69"/>
    <w:rsid w:val="004F2184"/>
    <w:rsid w:val="004F2D69"/>
    <w:rsid w:val="004F446D"/>
    <w:rsid w:val="004F4A24"/>
    <w:rsid w:val="004F4F7B"/>
    <w:rsid w:val="004F5C16"/>
    <w:rsid w:val="004F5EB7"/>
    <w:rsid w:val="004F7C9D"/>
    <w:rsid w:val="00500807"/>
    <w:rsid w:val="00500BFB"/>
    <w:rsid w:val="00501478"/>
    <w:rsid w:val="005018D5"/>
    <w:rsid w:val="00501E59"/>
    <w:rsid w:val="005029C4"/>
    <w:rsid w:val="00502F36"/>
    <w:rsid w:val="00503370"/>
    <w:rsid w:val="00503993"/>
    <w:rsid w:val="005039B1"/>
    <w:rsid w:val="0050489D"/>
    <w:rsid w:val="00504B71"/>
    <w:rsid w:val="00504F89"/>
    <w:rsid w:val="005050A1"/>
    <w:rsid w:val="005056D4"/>
    <w:rsid w:val="00507994"/>
    <w:rsid w:val="005079BF"/>
    <w:rsid w:val="00507A85"/>
    <w:rsid w:val="00510579"/>
    <w:rsid w:val="005106C5"/>
    <w:rsid w:val="00510C3F"/>
    <w:rsid w:val="00513005"/>
    <w:rsid w:val="00514CA3"/>
    <w:rsid w:val="00514DF9"/>
    <w:rsid w:val="00515796"/>
    <w:rsid w:val="00515B34"/>
    <w:rsid w:val="00515EFE"/>
    <w:rsid w:val="00516467"/>
    <w:rsid w:val="0051725D"/>
    <w:rsid w:val="005179E6"/>
    <w:rsid w:val="00517D02"/>
    <w:rsid w:val="00517ED4"/>
    <w:rsid w:val="005201E9"/>
    <w:rsid w:val="0052144E"/>
    <w:rsid w:val="0052146E"/>
    <w:rsid w:val="00521717"/>
    <w:rsid w:val="00522311"/>
    <w:rsid w:val="00522531"/>
    <w:rsid w:val="005227B0"/>
    <w:rsid w:val="0052288F"/>
    <w:rsid w:val="005229BB"/>
    <w:rsid w:val="00522C98"/>
    <w:rsid w:val="005230CF"/>
    <w:rsid w:val="00524029"/>
    <w:rsid w:val="00524EF3"/>
    <w:rsid w:val="005253DF"/>
    <w:rsid w:val="005302A7"/>
    <w:rsid w:val="005312A9"/>
    <w:rsid w:val="0053166F"/>
    <w:rsid w:val="0053174B"/>
    <w:rsid w:val="0053387F"/>
    <w:rsid w:val="00533881"/>
    <w:rsid w:val="00533A7D"/>
    <w:rsid w:val="00533CD3"/>
    <w:rsid w:val="00534326"/>
    <w:rsid w:val="00535280"/>
    <w:rsid w:val="00535D46"/>
    <w:rsid w:val="0053729E"/>
    <w:rsid w:val="005377F2"/>
    <w:rsid w:val="00537BAA"/>
    <w:rsid w:val="00537C11"/>
    <w:rsid w:val="005403EB"/>
    <w:rsid w:val="00540C08"/>
    <w:rsid w:val="00540FC3"/>
    <w:rsid w:val="00542187"/>
    <w:rsid w:val="0054343C"/>
    <w:rsid w:val="0054347A"/>
    <w:rsid w:val="0054390A"/>
    <w:rsid w:val="00543DC2"/>
    <w:rsid w:val="00543E22"/>
    <w:rsid w:val="00543E36"/>
    <w:rsid w:val="00546DF0"/>
    <w:rsid w:val="005508E7"/>
    <w:rsid w:val="00550B0F"/>
    <w:rsid w:val="00550B5E"/>
    <w:rsid w:val="00550CA8"/>
    <w:rsid w:val="005515E8"/>
    <w:rsid w:val="0055166C"/>
    <w:rsid w:val="005517B2"/>
    <w:rsid w:val="00551A83"/>
    <w:rsid w:val="00553A64"/>
    <w:rsid w:val="0055404C"/>
    <w:rsid w:val="005541C6"/>
    <w:rsid w:val="00554582"/>
    <w:rsid w:val="005545ED"/>
    <w:rsid w:val="005553E9"/>
    <w:rsid w:val="00555554"/>
    <w:rsid w:val="00555605"/>
    <w:rsid w:val="005558D4"/>
    <w:rsid w:val="00555D35"/>
    <w:rsid w:val="0055646B"/>
    <w:rsid w:val="0055675F"/>
    <w:rsid w:val="00556A63"/>
    <w:rsid w:val="00560315"/>
    <w:rsid w:val="00561882"/>
    <w:rsid w:val="00561979"/>
    <w:rsid w:val="00561A28"/>
    <w:rsid w:val="00561BA8"/>
    <w:rsid w:val="00562356"/>
    <w:rsid w:val="005629F8"/>
    <w:rsid w:val="00562BB6"/>
    <w:rsid w:val="005641A0"/>
    <w:rsid w:val="005641A5"/>
    <w:rsid w:val="00564B5E"/>
    <w:rsid w:val="005655B3"/>
    <w:rsid w:val="00566449"/>
    <w:rsid w:val="005665BE"/>
    <w:rsid w:val="0056697A"/>
    <w:rsid w:val="00566B8B"/>
    <w:rsid w:val="0056767D"/>
    <w:rsid w:val="0056781D"/>
    <w:rsid w:val="00567D36"/>
    <w:rsid w:val="00567E06"/>
    <w:rsid w:val="00570080"/>
    <w:rsid w:val="00570C87"/>
    <w:rsid w:val="00570D07"/>
    <w:rsid w:val="00571285"/>
    <w:rsid w:val="005715BB"/>
    <w:rsid w:val="00571BC2"/>
    <w:rsid w:val="005721D1"/>
    <w:rsid w:val="0057317D"/>
    <w:rsid w:val="00573B9C"/>
    <w:rsid w:val="005752F6"/>
    <w:rsid w:val="00575400"/>
    <w:rsid w:val="005759BA"/>
    <w:rsid w:val="00575C3C"/>
    <w:rsid w:val="00575FE2"/>
    <w:rsid w:val="00576154"/>
    <w:rsid w:val="00576981"/>
    <w:rsid w:val="00576B1B"/>
    <w:rsid w:val="00577417"/>
    <w:rsid w:val="00580468"/>
    <w:rsid w:val="00580964"/>
    <w:rsid w:val="00580ED6"/>
    <w:rsid w:val="00580F28"/>
    <w:rsid w:val="00581846"/>
    <w:rsid w:val="00582533"/>
    <w:rsid w:val="00582E57"/>
    <w:rsid w:val="00584114"/>
    <w:rsid w:val="00584396"/>
    <w:rsid w:val="00584BC8"/>
    <w:rsid w:val="005861B2"/>
    <w:rsid w:val="00586956"/>
    <w:rsid w:val="00587346"/>
    <w:rsid w:val="00587798"/>
    <w:rsid w:val="005910B4"/>
    <w:rsid w:val="005924F5"/>
    <w:rsid w:val="00594FE3"/>
    <w:rsid w:val="00595F42"/>
    <w:rsid w:val="00595FB3"/>
    <w:rsid w:val="005965EF"/>
    <w:rsid w:val="0059669D"/>
    <w:rsid w:val="00596949"/>
    <w:rsid w:val="00596CCC"/>
    <w:rsid w:val="0059748E"/>
    <w:rsid w:val="005976FB"/>
    <w:rsid w:val="0059779D"/>
    <w:rsid w:val="005977CA"/>
    <w:rsid w:val="005A09BF"/>
    <w:rsid w:val="005A0B48"/>
    <w:rsid w:val="005A14EC"/>
    <w:rsid w:val="005A1E6F"/>
    <w:rsid w:val="005A2B5A"/>
    <w:rsid w:val="005A303E"/>
    <w:rsid w:val="005A35D6"/>
    <w:rsid w:val="005A3965"/>
    <w:rsid w:val="005A3DEF"/>
    <w:rsid w:val="005A417A"/>
    <w:rsid w:val="005A454C"/>
    <w:rsid w:val="005A47BB"/>
    <w:rsid w:val="005A5775"/>
    <w:rsid w:val="005A6621"/>
    <w:rsid w:val="005A6CB0"/>
    <w:rsid w:val="005A7AA1"/>
    <w:rsid w:val="005A7C7E"/>
    <w:rsid w:val="005B026B"/>
    <w:rsid w:val="005B0591"/>
    <w:rsid w:val="005B0C30"/>
    <w:rsid w:val="005B2206"/>
    <w:rsid w:val="005B3E72"/>
    <w:rsid w:val="005B4827"/>
    <w:rsid w:val="005B5676"/>
    <w:rsid w:val="005B5E4C"/>
    <w:rsid w:val="005B5F7C"/>
    <w:rsid w:val="005B7C72"/>
    <w:rsid w:val="005C0CFE"/>
    <w:rsid w:val="005C1180"/>
    <w:rsid w:val="005C1D63"/>
    <w:rsid w:val="005C2288"/>
    <w:rsid w:val="005C2AB9"/>
    <w:rsid w:val="005C2CA0"/>
    <w:rsid w:val="005C2CC5"/>
    <w:rsid w:val="005C2D8A"/>
    <w:rsid w:val="005C2E20"/>
    <w:rsid w:val="005C4361"/>
    <w:rsid w:val="005C587D"/>
    <w:rsid w:val="005C5992"/>
    <w:rsid w:val="005C689A"/>
    <w:rsid w:val="005C6B0C"/>
    <w:rsid w:val="005C734A"/>
    <w:rsid w:val="005C7419"/>
    <w:rsid w:val="005C7D4D"/>
    <w:rsid w:val="005D11AA"/>
    <w:rsid w:val="005D201E"/>
    <w:rsid w:val="005D21DE"/>
    <w:rsid w:val="005D246D"/>
    <w:rsid w:val="005D28F5"/>
    <w:rsid w:val="005D34C9"/>
    <w:rsid w:val="005D4397"/>
    <w:rsid w:val="005D449B"/>
    <w:rsid w:val="005D491B"/>
    <w:rsid w:val="005D4A6C"/>
    <w:rsid w:val="005D557A"/>
    <w:rsid w:val="005D5D37"/>
    <w:rsid w:val="005D6B8B"/>
    <w:rsid w:val="005E0013"/>
    <w:rsid w:val="005E06D8"/>
    <w:rsid w:val="005E1087"/>
    <w:rsid w:val="005E1663"/>
    <w:rsid w:val="005E2175"/>
    <w:rsid w:val="005E29C7"/>
    <w:rsid w:val="005E4783"/>
    <w:rsid w:val="005E5746"/>
    <w:rsid w:val="005E5F8F"/>
    <w:rsid w:val="005E6019"/>
    <w:rsid w:val="005E6254"/>
    <w:rsid w:val="005E69DE"/>
    <w:rsid w:val="005E72A9"/>
    <w:rsid w:val="005E7C66"/>
    <w:rsid w:val="005F18A1"/>
    <w:rsid w:val="005F1D2E"/>
    <w:rsid w:val="005F1DB6"/>
    <w:rsid w:val="005F3555"/>
    <w:rsid w:val="005F3C45"/>
    <w:rsid w:val="005F448B"/>
    <w:rsid w:val="005F492D"/>
    <w:rsid w:val="005F4F05"/>
    <w:rsid w:val="005F51C4"/>
    <w:rsid w:val="005F53E3"/>
    <w:rsid w:val="005F54C7"/>
    <w:rsid w:val="005F5D43"/>
    <w:rsid w:val="005F5D83"/>
    <w:rsid w:val="005F60E1"/>
    <w:rsid w:val="005F6DB9"/>
    <w:rsid w:val="005F76F0"/>
    <w:rsid w:val="005F7BF4"/>
    <w:rsid w:val="005F7D42"/>
    <w:rsid w:val="005F7F18"/>
    <w:rsid w:val="00601414"/>
    <w:rsid w:val="00601AB4"/>
    <w:rsid w:val="00602434"/>
    <w:rsid w:val="0060296C"/>
    <w:rsid w:val="006037B9"/>
    <w:rsid w:val="00603B3A"/>
    <w:rsid w:val="00603D41"/>
    <w:rsid w:val="006052EB"/>
    <w:rsid w:val="006057FF"/>
    <w:rsid w:val="0060593A"/>
    <w:rsid w:val="006059C9"/>
    <w:rsid w:val="00606B7C"/>
    <w:rsid w:val="00606C02"/>
    <w:rsid w:val="00607140"/>
    <w:rsid w:val="00607389"/>
    <w:rsid w:val="0060784C"/>
    <w:rsid w:val="00607882"/>
    <w:rsid w:val="00607C13"/>
    <w:rsid w:val="0061147C"/>
    <w:rsid w:val="0061160A"/>
    <w:rsid w:val="00611F2F"/>
    <w:rsid w:val="0061227D"/>
    <w:rsid w:val="00612D6B"/>
    <w:rsid w:val="0061364F"/>
    <w:rsid w:val="00614277"/>
    <w:rsid w:val="0061453D"/>
    <w:rsid w:val="0061461D"/>
    <w:rsid w:val="006149B3"/>
    <w:rsid w:val="006154F3"/>
    <w:rsid w:val="00615DE5"/>
    <w:rsid w:val="00616BA1"/>
    <w:rsid w:val="00616E51"/>
    <w:rsid w:val="00616F00"/>
    <w:rsid w:val="006174D6"/>
    <w:rsid w:val="00617DCD"/>
    <w:rsid w:val="006211A8"/>
    <w:rsid w:val="006211D1"/>
    <w:rsid w:val="0062157E"/>
    <w:rsid w:val="00621729"/>
    <w:rsid w:val="006221A2"/>
    <w:rsid w:val="006231BB"/>
    <w:rsid w:val="00623275"/>
    <w:rsid w:val="00623B85"/>
    <w:rsid w:val="00624063"/>
    <w:rsid w:val="00624D51"/>
    <w:rsid w:val="00625036"/>
    <w:rsid w:val="006250C5"/>
    <w:rsid w:val="00625147"/>
    <w:rsid w:val="006255FB"/>
    <w:rsid w:val="00625635"/>
    <w:rsid w:val="0062597E"/>
    <w:rsid w:val="00625CF5"/>
    <w:rsid w:val="00626059"/>
    <w:rsid w:val="0062658C"/>
    <w:rsid w:val="0062775B"/>
    <w:rsid w:val="00627F93"/>
    <w:rsid w:val="0063014B"/>
    <w:rsid w:val="00632933"/>
    <w:rsid w:val="00633685"/>
    <w:rsid w:val="00633A27"/>
    <w:rsid w:val="00635B5A"/>
    <w:rsid w:val="00636C3C"/>
    <w:rsid w:val="00637ECE"/>
    <w:rsid w:val="00641B09"/>
    <w:rsid w:val="00641EEA"/>
    <w:rsid w:val="00642604"/>
    <w:rsid w:val="00642A94"/>
    <w:rsid w:val="00642BCB"/>
    <w:rsid w:val="00642DD0"/>
    <w:rsid w:val="00643EB5"/>
    <w:rsid w:val="00643F7F"/>
    <w:rsid w:val="006447E0"/>
    <w:rsid w:val="006504D2"/>
    <w:rsid w:val="00650671"/>
    <w:rsid w:val="006516BA"/>
    <w:rsid w:val="00651723"/>
    <w:rsid w:val="00651B34"/>
    <w:rsid w:val="006520CB"/>
    <w:rsid w:val="00652ABE"/>
    <w:rsid w:val="00653689"/>
    <w:rsid w:val="00653EE5"/>
    <w:rsid w:val="0065540B"/>
    <w:rsid w:val="00655C8A"/>
    <w:rsid w:val="0065668D"/>
    <w:rsid w:val="00656BC4"/>
    <w:rsid w:val="0065701A"/>
    <w:rsid w:val="006575D8"/>
    <w:rsid w:val="00657918"/>
    <w:rsid w:val="00657EE7"/>
    <w:rsid w:val="006606A1"/>
    <w:rsid w:val="006619CD"/>
    <w:rsid w:val="00662999"/>
    <w:rsid w:val="0066388D"/>
    <w:rsid w:val="00663AAA"/>
    <w:rsid w:val="00663D3D"/>
    <w:rsid w:val="00664164"/>
    <w:rsid w:val="00664293"/>
    <w:rsid w:val="006645C2"/>
    <w:rsid w:val="006649AD"/>
    <w:rsid w:val="006649DE"/>
    <w:rsid w:val="00665D66"/>
    <w:rsid w:val="00665DA0"/>
    <w:rsid w:val="00666FC4"/>
    <w:rsid w:val="006677FB"/>
    <w:rsid w:val="0067050F"/>
    <w:rsid w:val="00670C50"/>
    <w:rsid w:val="006712C9"/>
    <w:rsid w:val="006716C8"/>
    <w:rsid w:val="00671732"/>
    <w:rsid w:val="00672A9F"/>
    <w:rsid w:val="00673391"/>
    <w:rsid w:val="00673651"/>
    <w:rsid w:val="00673B72"/>
    <w:rsid w:val="00673D0A"/>
    <w:rsid w:val="006740B6"/>
    <w:rsid w:val="006757DF"/>
    <w:rsid w:val="0067749D"/>
    <w:rsid w:val="00677B3F"/>
    <w:rsid w:val="00677FE2"/>
    <w:rsid w:val="00680338"/>
    <w:rsid w:val="00680702"/>
    <w:rsid w:val="006815FC"/>
    <w:rsid w:val="0068167F"/>
    <w:rsid w:val="006820FB"/>
    <w:rsid w:val="00683087"/>
    <w:rsid w:val="00683D42"/>
    <w:rsid w:val="006851A0"/>
    <w:rsid w:val="0068524E"/>
    <w:rsid w:val="006869B2"/>
    <w:rsid w:val="00686FC0"/>
    <w:rsid w:val="00687324"/>
    <w:rsid w:val="00687B7B"/>
    <w:rsid w:val="006908CB"/>
    <w:rsid w:val="00691350"/>
    <w:rsid w:val="00691376"/>
    <w:rsid w:val="006929CE"/>
    <w:rsid w:val="006931E0"/>
    <w:rsid w:val="00693746"/>
    <w:rsid w:val="006937AC"/>
    <w:rsid w:val="00693FAB"/>
    <w:rsid w:val="006947EC"/>
    <w:rsid w:val="006949DF"/>
    <w:rsid w:val="0069529A"/>
    <w:rsid w:val="0069568B"/>
    <w:rsid w:val="0069585F"/>
    <w:rsid w:val="006962A0"/>
    <w:rsid w:val="00697490"/>
    <w:rsid w:val="006A0027"/>
    <w:rsid w:val="006A0895"/>
    <w:rsid w:val="006A096E"/>
    <w:rsid w:val="006A2265"/>
    <w:rsid w:val="006A2B7C"/>
    <w:rsid w:val="006A2BA9"/>
    <w:rsid w:val="006A3B5A"/>
    <w:rsid w:val="006A49C4"/>
    <w:rsid w:val="006A54BB"/>
    <w:rsid w:val="006A5AAB"/>
    <w:rsid w:val="006A645E"/>
    <w:rsid w:val="006A64D8"/>
    <w:rsid w:val="006A6DF3"/>
    <w:rsid w:val="006A7DC5"/>
    <w:rsid w:val="006B02DF"/>
    <w:rsid w:val="006B3DD3"/>
    <w:rsid w:val="006B42B6"/>
    <w:rsid w:val="006B6415"/>
    <w:rsid w:val="006B650D"/>
    <w:rsid w:val="006B7767"/>
    <w:rsid w:val="006B7EAB"/>
    <w:rsid w:val="006C0D5C"/>
    <w:rsid w:val="006C2B67"/>
    <w:rsid w:val="006C35A8"/>
    <w:rsid w:val="006C4770"/>
    <w:rsid w:val="006C49DB"/>
    <w:rsid w:val="006C5D11"/>
    <w:rsid w:val="006C5DBD"/>
    <w:rsid w:val="006C67BB"/>
    <w:rsid w:val="006C6DA0"/>
    <w:rsid w:val="006C6EC7"/>
    <w:rsid w:val="006C6FBF"/>
    <w:rsid w:val="006C7323"/>
    <w:rsid w:val="006C7394"/>
    <w:rsid w:val="006C7C07"/>
    <w:rsid w:val="006D08C8"/>
    <w:rsid w:val="006D0EDA"/>
    <w:rsid w:val="006D1D23"/>
    <w:rsid w:val="006D234C"/>
    <w:rsid w:val="006D29BD"/>
    <w:rsid w:val="006D3058"/>
    <w:rsid w:val="006D3C42"/>
    <w:rsid w:val="006D492D"/>
    <w:rsid w:val="006D4D56"/>
    <w:rsid w:val="006D5F9C"/>
    <w:rsid w:val="006D7681"/>
    <w:rsid w:val="006E0938"/>
    <w:rsid w:val="006E0B8B"/>
    <w:rsid w:val="006E0F3E"/>
    <w:rsid w:val="006E11E6"/>
    <w:rsid w:val="006E2060"/>
    <w:rsid w:val="006E38C2"/>
    <w:rsid w:val="006E40F6"/>
    <w:rsid w:val="006E4567"/>
    <w:rsid w:val="006E4870"/>
    <w:rsid w:val="006E5F22"/>
    <w:rsid w:val="006E6F5F"/>
    <w:rsid w:val="006E72B3"/>
    <w:rsid w:val="006F004F"/>
    <w:rsid w:val="006F1CD5"/>
    <w:rsid w:val="006F1DA7"/>
    <w:rsid w:val="006F1EDF"/>
    <w:rsid w:val="006F312F"/>
    <w:rsid w:val="006F32E3"/>
    <w:rsid w:val="006F371E"/>
    <w:rsid w:val="006F385C"/>
    <w:rsid w:val="006F3A66"/>
    <w:rsid w:val="006F3B07"/>
    <w:rsid w:val="006F3E9E"/>
    <w:rsid w:val="006F49CF"/>
    <w:rsid w:val="006F4D99"/>
    <w:rsid w:val="006F5AA2"/>
    <w:rsid w:val="006F5E83"/>
    <w:rsid w:val="006F63F5"/>
    <w:rsid w:val="00700F88"/>
    <w:rsid w:val="0070102C"/>
    <w:rsid w:val="00701231"/>
    <w:rsid w:val="00701430"/>
    <w:rsid w:val="00701528"/>
    <w:rsid w:val="007015A1"/>
    <w:rsid w:val="00702B2C"/>
    <w:rsid w:val="00702E8D"/>
    <w:rsid w:val="00702EDB"/>
    <w:rsid w:val="0070394D"/>
    <w:rsid w:val="00703E64"/>
    <w:rsid w:val="00704B15"/>
    <w:rsid w:val="00705BD4"/>
    <w:rsid w:val="00705EF8"/>
    <w:rsid w:val="0070625F"/>
    <w:rsid w:val="00706ABC"/>
    <w:rsid w:val="0070723E"/>
    <w:rsid w:val="007100A9"/>
    <w:rsid w:val="0071036D"/>
    <w:rsid w:val="0071075C"/>
    <w:rsid w:val="0071150F"/>
    <w:rsid w:val="00711B33"/>
    <w:rsid w:val="00711B4E"/>
    <w:rsid w:val="00712BDD"/>
    <w:rsid w:val="00713313"/>
    <w:rsid w:val="00713574"/>
    <w:rsid w:val="00713C1E"/>
    <w:rsid w:val="007142CF"/>
    <w:rsid w:val="00714AD5"/>
    <w:rsid w:val="00714D3C"/>
    <w:rsid w:val="00714FE0"/>
    <w:rsid w:val="007150F9"/>
    <w:rsid w:val="0071557B"/>
    <w:rsid w:val="007155B2"/>
    <w:rsid w:val="0071649A"/>
    <w:rsid w:val="00717615"/>
    <w:rsid w:val="00717B1D"/>
    <w:rsid w:val="00720173"/>
    <w:rsid w:val="00721927"/>
    <w:rsid w:val="007222A5"/>
    <w:rsid w:val="007229E1"/>
    <w:rsid w:val="0072549E"/>
    <w:rsid w:val="0072554F"/>
    <w:rsid w:val="00726365"/>
    <w:rsid w:val="00727A26"/>
    <w:rsid w:val="00730134"/>
    <w:rsid w:val="00730338"/>
    <w:rsid w:val="00730EA0"/>
    <w:rsid w:val="007316DF"/>
    <w:rsid w:val="00732ADC"/>
    <w:rsid w:val="007332DF"/>
    <w:rsid w:val="0073347A"/>
    <w:rsid w:val="007335D5"/>
    <w:rsid w:val="00733D9A"/>
    <w:rsid w:val="00734B95"/>
    <w:rsid w:val="00735A74"/>
    <w:rsid w:val="007367D0"/>
    <w:rsid w:val="007367EA"/>
    <w:rsid w:val="00736F78"/>
    <w:rsid w:val="00737092"/>
    <w:rsid w:val="00737B90"/>
    <w:rsid w:val="00737C62"/>
    <w:rsid w:val="007404DD"/>
    <w:rsid w:val="0074100E"/>
    <w:rsid w:val="00741ACA"/>
    <w:rsid w:val="00741BA9"/>
    <w:rsid w:val="00741F89"/>
    <w:rsid w:val="007422DD"/>
    <w:rsid w:val="00742E54"/>
    <w:rsid w:val="007439E0"/>
    <w:rsid w:val="00743EA9"/>
    <w:rsid w:val="00744408"/>
    <w:rsid w:val="007446E6"/>
    <w:rsid w:val="0074509B"/>
    <w:rsid w:val="0074539D"/>
    <w:rsid w:val="00745B26"/>
    <w:rsid w:val="00746807"/>
    <w:rsid w:val="00747164"/>
    <w:rsid w:val="00747229"/>
    <w:rsid w:val="00750801"/>
    <w:rsid w:val="00750BD6"/>
    <w:rsid w:val="00751510"/>
    <w:rsid w:val="007515B9"/>
    <w:rsid w:val="00751A87"/>
    <w:rsid w:val="007522FF"/>
    <w:rsid w:val="00752962"/>
    <w:rsid w:val="007530DC"/>
    <w:rsid w:val="00753358"/>
    <w:rsid w:val="00753532"/>
    <w:rsid w:val="00753B5B"/>
    <w:rsid w:val="00755A8B"/>
    <w:rsid w:val="00755FF3"/>
    <w:rsid w:val="0075774A"/>
    <w:rsid w:val="00762702"/>
    <w:rsid w:val="007631EC"/>
    <w:rsid w:val="00763D52"/>
    <w:rsid w:val="0076401D"/>
    <w:rsid w:val="0076405B"/>
    <w:rsid w:val="00767832"/>
    <w:rsid w:val="00767A49"/>
    <w:rsid w:val="007707C7"/>
    <w:rsid w:val="00770C1B"/>
    <w:rsid w:val="00771033"/>
    <w:rsid w:val="00771327"/>
    <w:rsid w:val="00771547"/>
    <w:rsid w:val="0077181A"/>
    <w:rsid w:val="00772352"/>
    <w:rsid w:val="007724AA"/>
    <w:rsid w:val="00772FCA"/>
    <w:rsid w:val="00773C20"/>
    <w:rsid w:val="00773EBC"/>
    <w:rsid w:val="007741EC"/>
    <w:rsid w:val="00774AA9"/>
    <w:rsid w:val="00774C49"/>
    <w:rsid w:val="00774D65"/>
    <w:rsid w:val="00774DB6"/>
    <w:rsid w:val="00775723"/>
    <w:rsid w:val="00776198"/>
    <w:rsid w:val="00782A0C"/>
    <w:rsid w:val="00783893"/>
    <w:rsid w:val="007844D1"/>
    <w:rsid w:val="00784AE0"/>
    <w:rsid w:val="00784F3D"/>
    <w:rsid w:val="007852C7"/>
    <w:rsid w:val="0078598E"/>
    <w:rsid w:val="007877EC"/>
    <w:rsid w:val="00787B33"/>
    <w:rsid w:val="007902D0"/>
    <w:rsid w:val="007906C5"/>
    <w:rsid w:val="00790700"/>
    <w:rsid w:val="00791549"/>
    <w:rsid w:val="00792720"/>
    <w:rsid w:val="0079314D"/>
    <w:rsid w:val="00793DCD"/>
    <w:rsid w:val="007940BF"/>
    <w:rsid w:val="0079458C"/>
    <w:rsid w:val="00794D41"/>
    <w:rsid w:val="00796923"/>
    <w:rsid w:val="0079714C"/>
    <w:rsid w:val="007A0207"/>
    <w:rsid w:val="007A0A5C"/>
    <w:rsid w:val="007A0C11"/>
    <w:rsid w:val="007A0DD0"/>
    <w:rsid w:val="007A4916"/>
    <w:rsid w:val="007A522E"/>
    <w:rsid w:val="007A53BD"/>
    <w:rsid w:val="007A56E3"/>
    <w:rsid w:val="007A7115"/>
    <w:rsid w:val="007A77E1"/>
    <w:rsid w:val="007A78C8"/>
    <w:rsid w:val="007A7B27"/>
    <w:rsid w:val="007A7F0B"/>
    <w:rsid w:val="007B08D7"/>
    <w:rsid w:val="007B16A3"/>
    <w:rsid w:val="007B170B"/>
    <w:rsid w:val="007B19CC"/>
    <w:rsid w:val="007B28EC"/>
    <w:rsid w:val="007B3AED"/>
    <w:rsid w:val="007B4164"/>
    <w:rsid w:val="007B4BCA"/>
    <w:rsid w:val="007B4D0D"/>
    <w:rsid w:val="007B4FB7"/>
    <w:rsid w:val="007B64CA"/>
    <w:rsid w:val="007B65FA"/>
    <w:rsid w:val="007B6C27"/>
    <w:rsid w:val="007B6E75"/>
    <w:rsid w:val="007B70D7"/>
    <w:rsid w:val="007B771B"/>
    <w:rsid w:val="007B779B"/>
    <w:rsid w:val="007C1192"/>
    <w:rsid w:val="007C170A"/>
    <w:rsid w:val="007C28DA"/>
    <w:rsid w:val="007C2AEE"/>
    <w:rsid w:val="007C3386"/>
    <w:rsid w:val="007C3595"/>
    <w:rsid w:val="007C3F5A"/>
    <w:rsid w:val="007C4172"/>
    <w:rsid w:val="007C4873"/>
    <w:rsid w:val="007C58B4"/>
    <w:rsid w:val="007C5FB3"/>
    <w:rsid w:val="007C6EA7"/>
    <w:rsid w:val="007C6F8F"/>
    <w:rsid w:val="007D042E"/>
    <w:rsid w:val="007D1A78"/>
    <w:rsid w:val="007D1D3A"/>
    <w:rsid w:val="007D1F9E"/>
    <w:rsid w:val="007D2FD8"/>
    <w:rsid w:val="007D4990"/>
    <w:rsid w:val="007D4AE4"/>
    <w:rsid w:val="007D4C7B"/>
    <w:rsid w:val="007D59BB"/>
    <w:rsid w:val="007D5A39"/>
    <w:rsid w:val="007D5AEA"/>
    <w:rsid w:val="007D5DB3"/>
    <w:rsid w:val="007D5F95"/>
    <w:rsid w:val="007D6250"/>
    <w:rsid w:val="007D6E48"/>
    <w:rsid w:val="007D706A"/>
    <w:rsid w:val="007D70C5"/>
    <w:rsid w:val="007D781B"/>
    <w:rsid w:val="007D7935"/>
    <w:rsid w:val="007E03F6"/>
    <w:rsid w:val="007E1002"/>
    <w:rsid w:val="007E155C"/>
    <w:rsid w:val="007E21DB"/>
    <w:rsid w:val="007E276D"/>
    <w:rsid w:val="007E2A81"/>
    <w:rsid w:val="007E35DB"/>
    <w:rsid w:val="007E4532"/>
    <w:rsid w:val="007E49A7"/>
    <w:rsid w:val="007E59DE"/>
    <w:rsid w:val="007E5B5E"/>
    <w:rsid w:val="007E7AED"/>
    <w:rsid w:val="007F0070"/>
    <w:rsid w:val="007F213B"/>
    <w:rsid w:val="007F26ED"/>
    <w:rsid w:val="007F299E"/>
    <w:rsid w:val="007F2C0A"/>
    <w:rsid w:val="007F33B2"/>
    <w:rsid w:val="007F3E2E"/>
    <w:rsid w:val="007F556B"/>
    <w:rsid w:val="007F5C9E"/>
    <w:rsid w:val="007F602C"/>
    <w:rsid w:val="007F67F9"/>
    <w:rsid w:val="007F73A9"/>
    <w:rsid w:val="0080000B"/>
    <w:rsid w:val="00800C14"/>
    <w:rsid w:val="00801A2E"/>
    <w:rsid w:val="00801D39"/>
    <w:rsid w:val="008040FC"/>
    <w:rsid w:val="008042BC"/>
    <w:rsid w:val="00805420"/>
    <w:rsid w:val="008057BE"/>
    <w:rsid w:val="0080593B"/>
    <w:rsid w:val="00805F97"/>
    <w:rsid w:val="00806ADA"/>
    <w:rsid w:val="008107B6"/>
    <w:rsid w:val="00810A31"/>
    <w:rsid w:val="00810C81"/>
    <w:rsid w:val="00810EBD"/>
    <w:rsid w:val="00811130"/>
    <w:rsid w:val="00811C96"/>
    <w:rsid w:val="0081200B"/>
    <w:rsid w:val="00814901"/>
    <w:rsid w:val="0081576E"/>
    <w:rsid w:val="008164A0"/>
    <w:rsid w:val="008170A4"/>
    <w:rsid w:val="00817393"/>
    <w:rsid w:val="0081774F"/>
    <w:rsid w:val="00820DB7"/>
    <w:rsid w:val="00821FF6"/>
    <w:rsid w:val="00822192"/>
    <w:rsid w:val="0082224F"/>
    <w:rsid w:val="00822560"/>
    <w:rsid w:val="00823893"/>
    <w:rsid w:val="0082415D"/>
    <w:rsid w:val="008241EE"/>
    <w:rsid w:val="00825548"/>
    <w:rsid w:val="008263A8"/>
    <w:rsid w:val="008270F5"/>
    <w:rsid w:val="00827A7B"/>
    <w:rsid w:val="00827EEC"/>
    <w:rsid w:val="008305B9"/>
    <w:rsid w:val="00830DF0"/>
    <w:rsid w:val="0083131A"/>
    <w:rsid w:val="00831330"/>
    <w:rsid w:val="00831A5E"/>
    <w:rsid w:val="008320D8"/>
    <w:rsid w:val="008329BB"/>
    <w:rsid w:val="00833485"/>
    <w:rsid w:val="008339DE"/>
    <w:rsid w:val="00833A3C"/>
    <w:rsid w:val="00833A79"/>
    <w:rsid w:val="00834619"/>
    <w:rsid w:val="0083465C"/>
    <w:rsid w:val="00834870"/>
    <w:rsid w:val="00835316"/>
    <w:rsid w:val="008356B7"/>
    <w:rsid w:val="00835804"/>
    <w:rsid w:val="00835B85"/>
    <w:rsid w:val="00840E63"/>
    <w:rsid w:val="0084107F"/>
    <w:rsid w:val="0084130E"/>
    <w:rsid w:val="008415AC"/>
    <w:rsid w:val="00841658"/>
    <w:rsid w:val="008417B2"/>
    <w:rsid w:val="0084285E"/>
    <w:rsid w:val="0084326F"/>
    <w:rsid w:val="00843853"/>
    <w:rsid w:val="00845D4C"/>
    <w:rsid w:val="008462DD"/>
    <w:rsid w:val="00847B21"/>
    <w:rsid w:val="00850284"/>
    <w:rsid w:val="00850A30"/>
    <w:rsid w:val="00850BF2"/>
    <w:rsid w:val="00851364"/>
    <w:rsid w:val="00851638"/>
    <w:rsid w:val="00851E44"/>
    <w:rsid w:val="008520A7"/>
    <w:rsid w:val="0085240D"/>
    <w:rsid w:val="00852421"/>
    <w:rsid w:val="008525F3"/>
    <w:rsid w:val="0085325D"/>
    <w:rsid w:val="008534DB"/>
    <w:rsid w:val="00853782"/>
    <w:rsid w:val="008537F5"/>
    <w:rsid w:val="00854840"/>
    <w:rsid w:val="008555FB"/>
    <w:rsid w:val="00855BC0"/>
    <w:rsid w:val="00856B80"/>
    <w:rsid w:val="008575B6"/>
    <w:rsid w:val="00857DDD"/>
    <w:rsid w:val="008606F2"/>
    <w:rsid w:val="0086073C"/>
    <w:rsid w:val="0086075D"/>
    <w:rsid w:val="00860B7F"/>
    <w:rsid w:val="00861E29"/>
    <w:rsid w:val="0086329D"/>
    <w:rsid w:val="008645FE"/>
    <w:rsid w:val="00864B59"/>
    <w:rsid w:val="008651A3"/>
    <w:rsid w:val="008655FA"/>
    <w:rsid w:val="0086610C"/>
    <w:rsid w:val="00866702"/>
    <w:rsid w:val="00867567"/>
    <w:rsid w:val="008705B6"/>
    <w:rsid w:val="00870A5F"/>
    <w:rsid w:val="0087179C"/>
    <w:rsid w:val="00872601"/>
    <w:rsid w:val="00875C78"/>
    <w:rsid w:val="00876E5A"/>
    <w:rsid w:val="00880D5E"/>
    <w:rsid w:val="00880EA1"/>
    <w:rsid w:val="00881908"/>
    <w:rsid w:val="00881F1D"/>
    <w:rsid w:val="0088273A"/>
    <w:rsid w:val="00883124"/>
    <w:rsid w:val="0088350B"/>
    <w:rsid w:val="00883A56"/>
    <w:rsid w:val="00883F0C"/>
    <w:rsid w:val="008845E9"/>
    <w:rsid w:val="00884719"/>
    <w:rsid w:val="008849D7"/>
    <w:rsid w:val="00884E58"/>
    <w:rsid w:val="00885414"/>
    <w:rsid w:val="00885D0F"/>
    <w:rsid w:val="00886796"/>
    <w:rsid w:val="00890AF0"/>
    <w:rsid w:val="00891BA9"/>
    <w:rsid w:val="00891E00"/>
    <w:rsid w:val="0089214F"/>
    <w:rsid w:val="00892491"/>
    <w:rsid w:val="00892829"/>
    <w:rsid w:val="008933D7"/>
    <w:rsid w:val="0089342E"/>
    <w:rsid w:val="0089422C"/>
    <w:rsid w:val="00894594"/>
    <w:rsid w:val="008945AD"/>
    <w:rsid w:val="0089538D"/>
    <w:rsid w:val="008954DC"/>
    <w:rsid w:val="008957CF"/>
    <w:rsid w:val="00895B39"/>
    <w:rsid w:val="00895FD4"/>
    <w:rsid w:val="008A1E49"/>
    <w:rsid w:val="008A1FD9"/>
    <w:rsid w:val="008A21BD"/>
    <w:rsid w:val="008A26DC"/>
    <w:rsid w:val="008A3297"/>
    <w:rsid w:val="008A3A30"/>
    <w:rsid w:val="008A3FE7"/>
    <w:rsid w:val="008A598B"/>
    <w:rsid w:val="008A6659"/>
    <w:rsid w:val="008A7DCA"/>
    <w:rsid w:val="008B0700"/>
    <w:rsid w:val="008B098D"/>
    <w:rsid w:val="008B0FCD"/>
    <w:rsid w:val="008B1C59"/>
    <w:rsid w:val="008B2EBE"/>
    <w:rsid w:val="008B4537"/>
    <w:rsid w:val="008B4579"/>
    <w:rsid w:val="008B4B13"/>
    <w:rsid w:val="008B4F54"/>
    <w:rsid w:val="008B56DF"/>
    <w:rsid w:val="008B5B41"/>
    <w:rsid w:val="008B601E"/>
    <w:rsid w:val="008B6C31"/>
    <w:rsid w:val="008B6EEF"/>
    <w:rsid w:val="008B7FEE"/>
    <w:rsid w:val="008C06C3"/>
    <w:rsid w:val="008C13DD"/>
    <w:rsid w:val="008C1869"/>
    <w:rsid w:val="008C4225"/>
    <w:rsid w:val="008C5329"/>
    <w:rsid w:val="008C5CDB"/>
    <w:rsid w:val="008C6A72"/>
    <w:rsid w:val="008C6DA9"/>
    <w:rsid w:val="008C715B"/>
    <w:rsid w:val="008C730F"/>
    <w:rsid w:val="008C73F1"/>
    <w:rsid w:val="008D0059"/>
    <w:rsid w:val="008D0A22"/>
    <w:rsid w:val="008D0C4C"/>
    <w:rsid w:val="008D0E18"/>
    <w:rsid w:val="008D1E29"/>
    <w:rsid w:val="008D24CD"/>
    <w:rsid w:val="008D2A08"/>
    <w:rsid w:val="008D39C9"/>
    <w:rsid w:val="008D4A66"/>
    <w:rsid w:val="008D5CA7"/>
    <w:rsid w:val="008D5D6E"/>
    <w:rsid w:val="008D690B"/>
    <w:rsid w:val="008D6A4E"/>
    <w:rsid w:val="008D7032"/>
    <w:rsid w:val="008D7C4E"/>
    <w:rsid w:val="008E11F2"/>
    <w:rsid w:val="008E148D"/>
    <w:rsid w:val="008E186C"/>
    <w:rsid w:val="008E1EE2"/>
    <w:rsid w:val="008E254A"/>
    <w:rsid w:val="008E35B0"/>
    <w:rsid w:val="008E3B1E"/>
    <w:rsid w:val="008E4DB3"/>
    <w:rsid w:val="008E6D2F"/>
    <w:rsid w:val="008E7D94"/>
    <w:rsid w:val="008F0809"/>
    <w:rsid w:val="008F1704"/>
    <w:rsid w:val="008F33DD"/>
    <w:rsid w:val="008F3A9D"/>
    <w:rsid w:val="008F3D3E"/>
    <w:rsid w:val="008F405C"/>
    <w:rsid w:val="008F4216"/>
    <w:rsid w:val="008F5914"/>
    <w:rsid w:val="008F6112"/>
    <w:rsid w:val="008F66ED"/>
    <w:rsid w:val="009005DC"/>
    <w:rsid w:val="0090128F"/>
    <w:rsid w:val="00901428"/>
    <w:rsid w:val="00901964"/>
    <w:rsid w:val="009022A1"/>
    <w:rsid w:val="00902AE1"/>
    <w:rsid w:val="00903D8E"/>
    <w:rsid w:val="00903F7B"/>
    <w:rsid w:val="00904829"/>
    <w:rsid w:val="0090504C"/>
    <w:rsid w:val="00905144"/>
    <w:rsid w:val="00905B52"/>
    <w:rsid w:val="009063AF"/>
    <w:rsid w:val="0090661E"/>
    <w:rsid w:val="009104EF"/>
    <w:rsid w:val="0091089F"/>
    <w:rsid w:val="0091110B"/>
    <w:rsid w:val="009118EB"/>
    <w:rsid w:val="00912419"/>
    <w:rsid w:val="0091242E"/>
    <w:rsid w:val="00912631"/>
    <w:rsid w:val="009133E2"/>
    <w:rsid w:val="009137D4"/>
    <w:rsid w:val="00913FA9"/>
    <w:rsid w:val="009149EF"/>
    <w:rsid w:val="00914ACB"/>
    <w:rsid w:val="0091574B"/>
    <w:rsid w:val="009204D4"/>
    <w:rsid w:val="00920E33"/>
    <w:rsid w:val="00921333"/>
    <w:rsid w:val="009219E7"/>
    <w:rsid w:val="00921B0E"/>
    <w:rsid w:val="00921D1A"/>
    <w:rsid w:val="00922099"/>
    <w:rsid w:val="00922BB6"/>
    <w:rsid w:val="00923700"/>
    <w:rsid w:val="00924516"/>
    <w:rsid w:val="0092480A"/>
    <w:rsid w:val="00924977"/>
    <w:rsid w:val="00925E04"/>
    <w:rsid w:val="0092669A"/>
    <w:rsid w:val="00926804"/>
    <w:rsid w:val="00926B10"/>
    <w:rsid w:val="009279BF"/>
    <w:rsid w:val="00930500"/>
    <w:rsid w:val="0093080B"/>
    <w:rsid w:val="00930F0C"/>
    <w:rsid w:val="00933CFC"/>
    <w:rsid w:val="0093463C"/>
    <w:rsid w:val="00935DC3"/>
    <w:rsid w:val="009365B3"/>
    <w:rsid w:val="00936F22"/>
    <w:rsid w:val="0093714E"/>
    <w:rsid w:val="00937657"/>
    <w:rsid w:val="009404F9"/>
    <w:rsid w:val="00940622"/>
    <w:rsid w:val="009408F8"/>
    <w:rsid w:val="009416CF"/>
    <w:rsid w:val="00941727"/>
    <w:rsid w:val="00942807"/>
    <w:rsid w:val="00942A2C"/>
    <w:rsid w:val="00942A79"/>
    <w:rsid w:val="00942DB2"/>
    <w:rsid w:val="009431B6"/>
    <w:rsid w:val="0094364A"/>
    <w:rsid w:val="00944241"/>
    <w:rsid w:val="00944D5A"/>
    <w:rsid w:val="009465C9"/>
    <w:rsid w:val="009469C9"/>
    <w:rsid w:val="00950B52"/>
    <w:rsid w:val="00950FF1"/>
    <w:rsid w:val="00951DA2"/>
    <w:rsid w:val="00952117"/>
    <w:rsid w:val="00952696"/>
    <w:rsid w:val="00952C33"/>
    <w:rsid w:val="00953528"/>
    <w:rsid w:val="00954781"/>
    <w:rsid w:val="0095549F"/>
    <w:rsid w:val="00955694"/>
    <w:rsid w:val="009557F8"/>
    <w:rsid w:val="00956564"/>
    <w:rsid w:val="009567A5"/>
    <w:rsid w:val="009568D3"/>
    <w:rsid w:val="0095713D"/>
    <w:rsid w:val="00957B3C"/>
    <w:rsid w:val="00957D9E"/>
    <w:rsid w:val="00957E62"/>
    <w:rsid w:val="00960001"/>
    <w:rsid w:val="00960195"/>
    <w:rsid w:val="00960913"/>
    <w:rsid w:val="00961005"/>
    <w:rsid w:val="00961603"/>
    <w:rsid w:val="0096316D"/>
    <w:rsid w:val="00963D81"/>
    <w:rsid w:val="00964080"/>
    <w:rsid w:val="009640E9"/>
    <w:rsid w:val="009643B7"/>
    <w:rsid w:val="009660FC"/>
    <w:rsid w:val="00966F4A"/>
    <w:rsid w:val="00967483"/>
    <w:rsid w:val="0097054B"/>
    <w:rsid w:val="00971737"/>
    <w:rsid w:val="00971865"/>
    <w:rsid w:val="00972725"/>
    <w:rsid w:val="0097397D"/>
    <w:rsid w:val="00974096"/>
    <w:rsid w:val="0097427F"/>
    <w:rsid w:val="00975008"/>
    <w:rsid w:val="00975066"/>
    <w:rsid w:val="0097525E"/>
    <w:rsid w:val="0097584F"/>
    <w:rsid w:val="009761E3"/>
    <w:rsid w:val="0097665F"/>
    <w:rsid w:val="00976BCB"/>
    <w:rsid w:val="00976BEE"/>
    <w:rsid w:val="00977FC9"/>
    <w:rsid w:val="00980821"/>
    <w:rsid w:val="0098158A"/>
    <w:rsid w:val="00983AB5"/>
    <w:rsid w:val="00984123"/>
    <w:rsid w:val="00984286"/>
    <w:rsid w:val="00985618"/>
    <w:rsid w:val="00986292"/>
    <w:rsid w:val="00986BDD"/>
    <w:rsid w:val="00986BEE"/>
    <w:rsid w:val="00987064"/>
    <w:rsid w:val="009906E5"/>
    <w:rsid w:val="00990D85"/>
    <w:rsid w:val="00990FB0"/>
    <w:rsid w:val="00991FAB"/>
    <w:rsid w:val="009922E6"/>
    <w:rsid w:val="0099267F"/>
    <w:rsid w:val="00992CA6"/>
    <w:rsid w:val="00994310"/>
    <w:rsid w:val="00994351"/>
    <w:rsid w:val="009946E9"/>
    <w:rsid w:val="00994801"/>
    <w:rsid w:val="0099534D"/>
    <w:rsid w:val="0099597B"/>
    <w:rsid w:val="009963E5"/>
    <w:rsid w:val="00996BC6"/>
    <w:rsid w:val="00997E3B"/>
    <w:rsid w:val="009A02A7"/>
    <w:rsid w:val="009A05E2"/>
    <w:rsid w:val="009A2D0D"/>
    <w:rsid w:val="009A3AE1"/>
    <w:rsid w:val="009A46AA"/>
    <w:rsid w:val="009A48BB"/>
    <w:rsid w:val="009A49C6"/>
    <w:rsid w:val="009A5675"/>
    <w:rsid w:val="009A601D"/>
    <w:rsid w:val="009A6F53"/>
    <w:rsid w:val="009A70A3"/>
    <w:rsid w:val="009A727F"/>
    <w:rsid w:val="009B014F"/>
    <w:rsid w:val="009B028E"/>
    <w:rsid w:val="009B0A5E"/>
    <w:rsid w:val="009B222A"/>
    <w:rsid w:val="009B28D3"/>
    <w:rsid w:val="009B4168"/>
    <w:rsid w:val="009B616D"/>
    <w:rsid w:val="009B6CD1"/>
    <w:rsid w:val="009B6D05"/>
    <w:rsid w:val="009B732E"/>
    <w:rsid w:val="009B765E"/>
    <w:rsid w:val="009B79AC"/>
    <w:rsid w:val="009C01E3"/>
    <w:rsid w:val="009C07F2"/>
    <w:rsid w:val="009C0EF7"/>
    <w:rsid w:val="009C1B17"/>
    <w:rsid w:val="009C1F83"/>
    <w:rsid w:val="009C263F"/>
    <w:rsid w:val="009C27BC"/>
    <w:rsid w:val="009C27F7"/>
    <w:rsid w:val="009C2B7F"/>
    <w:rsid w:val="009C3124"/>
    <w:rsid w:val="009C3285"/>
    <w:rsid w:val="009C34F1"/>
    <w:rsid w:val="009C44A9"/>
    <w:rsid w:val="009C6679"/>
    <w:rsid w:val="009C7329"/>
    <w:rsid w:val="009D0E09"/>
    <w:rsid w:val="009D116D"/>
    <w:rsid w:val="009D1B88"/>
    <w:rsid w:val="009D2139"/>
    <w:rsid w:val="009D3090"/>
    <w:rsid w:val="009D3394"/>
    <w:rsid w:val="009D4CA9"/>
    <w:rsid w:val="009D5302"/>
    <w:rsid w:val="009D5CA2"/>
    <w:rsid w:val="009D6460"/>
    <w:rsid w:val="009D6590"/>
    <w:rsid w:val="009D6B7B"/>
    <w:rsid w:val="009D6E7D"/>
    <w:rsid w:val="009D737F"/>
    <w:rsid w:val="009E058E"/>
    <w:rsid w:val="009E1514"/>
    <w:rsid w:val="009E175A"/>
    <w:rsid w:val="009E1E55"/>
    <w:rsid w:val="009E2518"/>
    <w:rsid w:val="009E2FC0"/>
    <w:rsid w:val="009E4058"/>
    <w:rsid w:val="009E447E"/>
    <w:rsid w:val="009E4F36"/>
    <w:rsid w:val="009E576B"/>
    <w:rsid w:val="009E6FF8"/>
    <w:rsid w:val="009E7B9B"/>
    <w:rsid w:val="009E7E61"/>
    <w:rsid w:val="009F02C7"/>
    <w:rsid w:val="009F05E3"/>
    <w:rsid w:val="009F0F99"/>
    <w:rsid w:val="009F1FE1"/>
    <w:rsid w:val="009F2A6A"/>
    <w:rsid w:val="009F2D5F"/>
    <w:rsid w:val="009F3185"/>
    <w:rsid w:val="009F5251"/>
    <w:rsid w:val="009F6A7C"/>
    <w:rsid w:val="009F7159"/>
    <w:rsid w:val="009F793D"/>
    <w:rsid w:val="00A00B6A"/>
    <w:rsid w:val="00A00D0C"/>
    <w:rsid w:val="00A01244"/>
    <w:rsid w:val="00A01A94"/>
    <w:rsid w:val="00A0201B"/>
    <w:rsid w:val="00A02276"/>
    <w:rsid w:val="00A02F8B"/>
    <w:rsid w:val="00A043A2"/>
    <w:rsid w:val="00A044F2"/>
    <w:rsid w:val="00A04C14"/>
    <w:rsid w:val="00A04C36"/>
    <w:rsid w:val="00A059D9"/>
    <w:rsid w:val="00A05FAD"/>
    <w:rsid w:val="00A1023F"/>
    <w:rsid w:val="00A10461"/>
    <w:rsid w:val="00A10FC4"/>
    <w:rsid w:val="00A10FFE"/>
    <w:rsid w:val="00A118F0"/>
    <w:rsid w:val="00A12C81"/>
    <w:rsid w:val="00A1389E"/>
    <w:rsid w:val="00A1462F"/>
    <w:rsid w:val="00A14A9D"/>
    <w:rsid w:val="00A14F20"/>
    <w:rsid w:val="00A14FE0"/>
    <w:rsid w:val="00A15A65"/>
    <w:rsid w:val="00A15D8A"/>
    <w:rsid w:val="00A16234"/>
    <w:rsid w:val="00A16422"/>
    <w:rsid w:val="00A17075"/>
    <w:rsid w:val="00A17D44"/>
    <w:rsid w:val="00A17ED1"/>
    <w:rsid w:val="00A20B18"/>
    <w:rsid w:val="00A20FB6"/>
    <w:rsid w:val="00A21119"/>
    <w:rsid w:val="00A2140A"/>
    <w:rsid w:val="00A224B0"/>
    <w:rsid w:val="00A22DD1"/>
    <w:rsid w:val="00A23962"/>
    <w:rsid w:val="00A241B5"/>
    <w:rsid w:val="00A24910"/>
    <w:rsid w:val="00A25151"/>
    <w:rsid w:val="00A25B07"/>
    <w:rsid w:val="00A26B00"/>
    <w:rsid w:val="00A26E29"/>
    <w:rsid w:val="00A27001"/>
    <w:rsid w:val="00A302E3"/>
    <w:rsid w:val="00A30FA9"/>
    <w:rsid w:val="00A31061"/>
    <w:rsid w:val="00A31786"/>
    <w:rsid w:val="00A31EDE"/>
    <w:rsid w:val="00A32B48"/>
    <w:rsid w:val="00A339FD"/>
    <w:rsid w:val="00A34A6C"/>
    <w:rsid w:val="00A3557A"/>
    <w:rsid w:val="00A3740A"/>
    <w:rsid w:val="00A3793C"/>
    <w:rsid w:val="00A402E8"/>
    <w:rsid w:val="00A407EE"/>
    <w:rsid w:val="00A408DF"/>
    <w:rsid w:val="00A413CD"/>
    <w:rsid w:val="00A42573"/>
    <w:rsid w:val="00A4261F"/>
    <w:rsid w:val="00A42CF3"/>
    <w:rsid w:val="00A4383A"/>
    <w:rsid w:val="00A443C7"/>
    <w:rsid w:val="00A44647"/>
    <w:rsid w:val="00A44C26"/>
    <w:rsid w:val="00A455CE"/>
    <w:rsid w:val="00A45BE5"/>
    <w:rsid w:val="00A45CB3"/>
    <w:rsid w:val="00A45F30"/>
    <w:rsid w:val="00A47262"/>
    <w:rsid w:val="00A501AD"/>
    <w:rsid w:val="00A50262"/>
    <w:rsid w:val="00A50D40"/>
    <w:rsid w:val="00A51139"/>
    <w:rsid w:val="00A5164D"/>
    <w:rsid w:val="00A52593"/>
    <w:rsid w:val="00A52A0F"/>
    <w:rsid w:val="00A5358A"/>
    <w:rsid w:val="00A5388C"/>
    <w:rsid w:val="00A53BDB"/>
    <w:rsid w:val="00A54DC9"/>
    <w:rsid w:val="00A55AC2"/>
    <w:rsid w:val="00A569AC"/>
    <w:rsid w:val="00A56B7C"/>
    <w:rsid w:val="00A570BD"/>
    <w:rsid w:val="00A57106"/>
    <w:rsid w:val="00A574DA"/>
    <w:rsid w:val="00A575E0"/>
    <w:rsid w:val="00A578BA"/>
    <w:rsid w:val="00A617AA"/>
    <w:rsid w:val="00A61D69"/>
    <w:rsid w:val="00A63787"/>
    <w:rsid w:val="00A63990"/>
    <w:rsid w:val="00A642F5"/>
    <w:rsid w:val="00A64356"/>
    <w:rsid w:val="00A64917"/>
    <w:rsid w:val="00A6657B"/>
    <w:rsid w:val="00A66CE5"/>
    <w:rsid w:val="00A672AE"/>
    <w:rsid w:val="00A673D7"/>
    <w:rsid w:val="00A70703"/>
    <w:rsid w:val="00A71100"/>
    <w:rsid w:val="00A71891"/>
    <w:rsid w:val="00A71CDC"/>
    <w:rsid w:val="00A728B1"/>
    <w:rsid w:val="00A729A6"/>
    <w:rsid w:val="00A731EE"/>
    <w:rsid w:val="00A73D7E"/>
    <w:rsid w:val="00A74420"/>
    <w:rsid w:val="00A7488F"/>
    <w:rsid w:val="00A74E65"/>
    <w:rsid w:val="00A757CA"/>
    <w:rsid w:val="00A75FAE"/>
    <w:rsid w:val="00A766F1"/>
    <w:rsid w:val="00A779D9"/>
    <w:rsid w:val="00A77AD5"/>
    <w:rsid w:val="00A77D37"/>
    <w:rsid w:val="00A801E6"/>
    <w:rsid w:val="00A8023B"/>
    <w:rsid w:val="00A80B56"/>
    <w:rsid w:val="00A80EA2"/>
    <w:rsid w:val="00A81448"/>
    <w:rsid w:val="00A81ABC"/>
    <w:rsid w:val="00A82444"/>
    <w:rsid w:val="00A8244A"/>
    <w:rsid w:val="00A83214"/>
    <w:rsid w:val="00A83848"/>
    <w:rsid w:val="00A840F9"/>
    <w:rsid w:val="00A868BB"/>
    <w:rsid w:val="00A87883"/>
    <w:rsid w:val="00A9096E"/>
    <w:rsid w:val="00A909C2"/>
    <w:rsid w:val="00A90B3B"/>
    <w:rsid w:val="00A90E0B"/>
    <w:rsid w:val="00A912EC"/>
    <w:rsid w:val="00A91FE1"/>
    <w:rsid w:val="00A920DA"/>
    <w:rsid w:val="00A92529"/>
    <w:rsid w:val="00A92A9B"/>
    <w:rsid w:val="00A92F86"/>
    <w:rsid w:val="00A93895"/>
    <w:rsid w:val="00A93A61"/>
    <w:rsid w:val="00A93D9A"/>
    <w:rsid w:val="00A93DAA"/>
    <w:rsid w:val="00A94126"/>
    <w:rsid w:val="00A9477F"/>
    <w:rsid w:val="00A94C3A"/>
    <w:rsid w:val="00A94E0E"/>
    <w:rsid w:val="00A95021"/>
    <w:rsid w:val="00A95150"/>
    <w:rsid w:val="00A96C79"/>
    <w:rsid w:val="00A97157"/>
    <w:rsid w:val="00A977E7"/>
    <w:rsid w:val="00A978F7"/>
    <w:rsid w:val="00A97996"/>
    <w:rsid w:val="00AA0ACE"/>
    <w:rsid w:val="00AA0CCD"/>
    <w:rsid w:val="00AA1C8D"/>
    <w:rsid w:val="00AA21B7"/>
    <w:rsid w:val="00AA2740"/>
    <w:rsid w:val="00AA3A4F"/>
    <w:rsid w:val="00AA3BAA"/>
    <w:rsid w:val="00AA3D5B"/>
    <w:rsid w:val="00AA43B8"/>
    <w:rsid w:val="00AA4C7D"/>
    <w:rsid w:val="00AA52B9"/>
    <w:rsid w:val="00AA5325"/>
    <w:rsid w:val="00AA74DF"/>
    <w:rsid w:val="00AA76FA"/>
    <w:rsid w:val="00AA797F"/>
    <w:rsid w:val="00AB09B1"/>
    <w:rsid w:val="00AB0D69"/>
    <w:rsid w:val="00AB1115"/>
    <w:rsid w:val="00AB449E"/>
    <w:rsid w:val="00AB4C8C"/>
    <w:rsid w:val="00AB534F"/>
    <w:rsid w:val="00AB6C02"/>
    <w:rsid w:val="00AB7F75"/>
    <w:rsid w:val="00AC0310"/>
    <w:rsid w:val="00AC0644"/>
    <w:rsid w:val="00AC2F51"/>
    <w:rsid w:val="00AC377B"/>
    <w:rsid w:val="00AC397A"/>
    <w:rsid w:val="00AC39FF"/>
    <w:rsid w:val="00AC3E87"/>
    <w:rsid w:val="00AC4268"/>
    <w:rsid w:val="00AC467E"/>
    <w:rsid w:val="00AC4A69"/>
    <w:rsid w:val="00AC4D2A"/>
    <w:rsid w:val="00AC5499"/>
    <w:rsid w:val="00AC58FB"/>
    <w:rsid w:val="00AC5CEE"/>
    <w:rsid w:val="00AC6533"/>
    <w:rsid w:val="00AC6D14"/>
    <w:rsid w:val="00AC799B"/>
    <w:rsid w:val="00AD0FA3"/>
    <w:rsid w:val="00AD163B"/>
    <w:rsid w:val="00AD1859"/>
    <w:rsid w:val="00AD1E6B"/>
    <w:rsid w:val="00AD1E71"/>
    <w:rsid w:val="00AD2C03"/>
    <w:rsid w:val="00AD4132"/>
    <w:rsid w:val="00AD44E0"/>
    <w:rsid w:val="00AD54B3"/>
    <w:rsid w:val="00AD5942"/>
    <w:rsid w:val="00AD6525"/>
    <w:rsid w:val="00AD6ACE"/>
    <w:rsid w:val="00AD6E07"/>
    <w:rsid w:val="00AD6F04"/>
    <w:rsid w:val="00AD7A16"/>
    <w:rsid w:val="00AD7CE9"/>
    <w:rsid w:val="00AE05B2"/>
    <w:rsid w:val="00AE0AD2"/>
    <w:rsid w:val="00AE2564"/>
    <w:rsid w:val="00AE4BF5"/>
    <w:rsid w:val="00AE512E"/>
    <w:rsid w:val="00AE5565"/>
    <w:rsid w:val="00AE5B66"/>
    <w:rsid w:val="00AE5DF4"/>
    <w:rsid w:val="00AE6520"/>
    <w:rsid w:val="00AE652E"/>
    <w:rsid w:val="00AE6BAC"/>
    <w:rsid w:val="00AF03D2"/>
    <w:rsid w:val="00AF0638"/>
    <w:rsid w:val="00AF08B2"/>
    <w:rsid w:val="00AF0CE0"/>
    <w:rsid w:val="00AF1C80"/>
    <w:rsid w:val="00AF2383"/>
    <w:rsid w:val="00AF243B"/>
    <w:rsid w:val="00AF24CE"/>
    <w:rsid w:val="00AF2C1C"/>
    <w:rsid w:val="00AF3C65"/>
    <w:rsid w:val="00AF4363"/>
    <w:rsid w:val="00AF50F8"/>
    <w:rsid w:val="00AF62C4"/>
    <w:rsid w:val="00AF6421"/>
    <w:rsid w:val="00B00079"/>
    <w:rsid w:val="00B00AF2"/>
    <w:rsid w:val="00B0128C"/>
    <w:rsid w:val="00B0166B"/>
    <w:rsid w:val="00B016DA"/>
    <w:rsid w:val="00B0369E"/>
    <w:rsid w:val="00B03FC3"/>
    <w:rsid w:val="00B0434C"/>
    <w:rsid w:val="00B0438C"/>
    <w:rsid w:val="00B04449"/>
    <w:rsid w:val="00B04C5E"/>
    <w:rsid w:val="00B055C3"/>
    <w:rsid w:val="00B066E9"/>
    <w:rsid w:val="00B07942"/>
    <w:rsid w:val="00B101AE"/>
    <w:rsid w:val="00B107BD"/>
    <w:rsid w:val="00B10F93"/>
    <w:rsid w:val="00B117D2"/>
    <w:rsid w:val="00B14271"/>
    <w:rsid w:val="00B14A58"/>
    <w:rsid w:val="00B14A5A"/>
    <w:rsid w:val="00B15884"/>
    <w:rsid w:val="00B15B59"/>
    <w:rsid w:val="00B16A80"/>
    <w:rsid w:val="00B16E4B"/>
    <w:rsid w:val="00B171BD"/>
    <w:rsid w:val="00B17574"/>
    <w:rsid w:val="00B177F4"/>
    <w:rsid w:val="00B2012C"/>
    <w:rsid w:val="00B201E2"/>
    <w:rsid w:val="00B20DBE"/>
    <w:rsid w:val="00B21BE8"/>
    <w:rsid w:val="00B228F0"/>
    <w:rsid w:val="00B22978"/>
    <w:rsid w:val="00B22C43"/>
    <w:rsid w:val="00B23141"/>
    <w:rsid w:val="00B24772"/>
    <w:rsid w:val="00B24A61"/>
    <w:rsid w:val="00B2570F"/>
    <w:rsid w:val="00B25F62"/>
    <w:rsid w:val="00B26E0F"/>
    <w:rsid w:val="00B273E3"/>
    <w:rsid w:val="00B27517"/>
    <w:rsid w:val="00B278AF"/>
    <w:rsid w:val="00B31B1E"/>
    <w:rsid w:val="00B31FB5"/>
    <w:rsid w:val="00B31FF1"/>
    <w:rsid w:val="00B32785"/>
    <w:rsid w:val="00B329CE"/>
    <w:rsid w:val="00B32E77"/>
    <w:rsid w:val="00B32EB7"/>
    <w:rsid w:val="00B3311A"/>
    <w:rsid w:val="00B343BE"/>
    <w:rsid w:val="00B34A5B"/>
    <w:rsid w:val="00B3515D"/>
    <w:rsid w:val="00B356C2"/>
    <w:rsid w:val="00B36594"/>
    <w:rsid w:val="00B36F6F"/>
    <w:rsid w:val="00B374AD"/>
    <w:rsid w:val="00B377DE"/>
    <w:rsid w:val="00B37C9A"/>
    <w:rsid w:val="00B4041A"/>
    <w:rsid w:val="00B4052D"/>
    <w:rsid w:val="00B40677"/>
    <w:rsid w:val="00B407B1"/>
    <w:rsid w:val="00B40AB3"/>
    <w:rsid w:val="00B41400"/>
    <w:rsid w:val="00B4228F"/>
    <w:rsid w:val="00B428FF"/>
    <w:rsid w:val="00B4353C"/>
    <w:rsid w:val="00B438CE"/>
    <w:rsid w:val="00B439B6"/>
    <w:rsid w:val="00B440BE"/>
    <w:rsid w:val="00B4421E"/>
    <w:rsid w:val="00B449AB"/>
    <w:rsid w:val="00B44ABC"/>
    <w:rsid w:val="00B4573D"/>
    <w:rsid w:val="00B45A69"/>
    <w:rsid w:val="00B45E2A"/>
    <w:rsid w:val="00B460C2"/>
    <w:rsid w:val="00B46A1E"/>
    <w:rsid w:val="00B46AE4"/>
    <w:rsid w:val="00B46C26"/>
    <w:rsid w:val="00B47E79"/>
    <w:rsid w:val="00B47FA6"/>
    <w:rsid w:val="00B504C2"/>
    <w:rsid w:val="00B51952"/>
    <w:rsid w:val="00B52766"/>
    <w:rsid w:val="00B52E0E"/>
    <w:rsid w:val="00B53411"/>
    <w:rsid w:val="00B54F3D"/>
    <w:rsid w:val="00B5628B"/>
    <w:rsid w:val="00B56B80"/>
    <w:rsid w:val="00B5750E"/>
    <w:rsid w:val="00B57707"/>
    <w:rsid w:val="00B57CFC"/>
    <w:rsid w:val="00B60BE2"/>
    <w:rsid w:val="00B61258"/>
    <w:rsid w:val="00B61735"/>
    <w:rsid w:val="00B625DA"/>
    <w:rsid w:val="00B63071"/>
    <w:rsid w:val="00B63DA6"/>
    <w:rsid w:val="00B6544D"/>
    <w:rsid w:val="00B661D8"/>
    <w:rsid w:val="00B67264"/>
    <w:rsid w:val="00B71398"/>
    <w:rsid w:val="00B71A2E"/>
    <w:rsid w:val="00B72381"/>
    <w:rsid w:val="00B72742"/>
    <w:rsid w:val="00B72FCA"/>
    <w:rsid w:val="00B73CB1"/>
    <w:rsid w:val="00B74181"/>
    <w:rsid w:val="00B76DE7"/>
    <w:rsid w:val="00B7724D"/>
    <w:rsid w:val="00B7749A"/>
    <w:rsid w:val="00B80CAD"/>
    <w:rsid w:val="00B81117"/>
    <w:rsid w:val="00B8131D"/>
    <w:rsid w:val="00B81A3F"/>
    <w:rsid w:val="00B81F9C"/>
    <w:rsid w:val="00B82F54"/>
    <w:rsid w:val="00B83CD1"/>
    <w:rsid w:val="00B840C1"/>
    <w:rsid w:val="00B8421F"/>
    <w:rsid w:val="00B849BA"/>
    <w:rsid w:val="00B84A91"/>
    <w:rsid w:val="00B84B6B"/>
    <w:rsid w:val="00B8519C"/>
    <w:rsid w:val="00B853F1"/>
    <w:rsid w:val="00B855E3"/>
    <w:rsid w:val="00B858A2"/>
    <w:rsid w:val="00B863F2"/>
    <w:rsid w:val="00B86416"/>
    <w:rsid w:val="00B873B4"/>
    <w:rsid w:val="00B87F11"/>
    <w:rsid w:val="00B90664"/>
    <w:rsid w:val="00B90814"/>
    <w:rsid w:val="00B91EFD"/>
    <w:rsid w:val="00B920AD"/>
    <w:rsid w:val="00B92514"/>
    <w:rsid w:val="00B93D89"/>
    <w:rsid w:val="00B9493D"/>
    <w:rsid w:val="00B94C43"/>
    <w:rsid w:val="00B951CF"/>
    <w:rsid w:val="00B9584F"/>
    <w:rsid w:val="00B95A4E"/>
    <w:rsid w:val="00B96280"/>
    <w:rsid w:val="00B96875"/>
    <w:rsid w:val="00B968D8"/>
    <w:rsid w:val="00B96D83"/>
    <w:rsid w:val="00B977CD"/>
    <w:rsid w:val="00BA1747"/>
    <w:rsid w:val="00BA32B7"/>
    <w:rsid w:val="00BA350F"/>
    <w:rsid w:val="00BA3E74"/>
    <w:rsid w:val="00BA5098"/>
    <w:rsid w:val="00BA6039"/>
    <w:rsid w:val="00BA7A6C"/>
    <w:rsid w:val="00BB083F"/>
    <w:rsid w:val="00BB0B5B"/>
    <w:rsid w:val="00BB19B3"/>
    <w:rsid w:val="00BB1B6F"/>
    <w:rsid w:val="00BB1C46"/>
    <w:rsid w:val="00BB2180"/>
    <w:rsid w:val="00BB2CC5"/>
    <w:rsid w:val="00BB31F1"/>
    <w:rsid w:val="00BB3FBE"/>
    <w:rsid w:val="00BB41EA"/>
    <w:rsid w:val="00BB45DA"/>
    <w:rsid w:val="00BB4821"/>
    <w:rsid w:val="00BB5E29"/>
    <w:rsid w:val="00BB5EFA"/>
    <w:rsid w:val="00BB6150"/>
    <w:rsid w:val="00BC055F"/>
    <w:rsid w:val="00BC0AD9"/>
    <w:rsid w:val="00BC1337"/>
    <w:rsid w:val="00BC157E"/>
    <w:rsid w:val="00BC1800"/>
    <w:rsid w:val="00BC1A98"/>
    <w:rsid w:val="00BC2EBA"/>
    <w:rsid w:val="00BC3503"/>
    <w:rsid w:val="00BC384A"/>
    <w:rsid w:val="00BC4465"/>
    <w:rsid w:val="00BC4F43"/>
    <w:rsid w:val="00BC585A"/>
    <w:rsid w:val="00BD01AC"/>
    <w:rsid w:val="00BD0352"/>
    <w:rsid w:val="00BD0E73"/>
    <w:rsid w:val="00BD15FC"/>
    <w:rsid w:val="00BD1BAA"/>
    <w:rsid w:val="00BD1CF6"/>
    <w:rsid w:val="00BD1F61"/>
    <w:rsid w:val="00BD311D"/>
    <w:rsid w:val="00BD3779"/>
    <w:rsid w:val="00BD386D"/>
    <w:rsid w:val="00BD38FA"/>
    <w:rsid w:val="00BD4444"/>
    <w:rsid w:val="00BD5122"/>
    <w:rsid w:val="00BD62BE"/>
    <w:rsid w:val="00BD6370"/>
    <w:rsid w:val="00BD6555"/>
    <w:rsid w:val="00BD6BCF"/>
    <w:rsid w:val="00BE01E8"/>
    <w:rsid w:val="00BE0524"/>
    <w:rsid w:val="00BE0C93"/>
    <w:rsid w:val="00BE113C"/>
    <w:rsid w:val="00BE1394"/>
    <w:rsid w:val="00BE19AD"/>
    <w:rsid w:val="00BE1B83"/>
    <w:rsid w:val="00BE28B0"/>
    <w:rsid w:val="00BE31BA"/>
    <w:rsid w:val="00BE38CB"/>
    <w:rsid w:val="00BE3FF0"/>
    <w:rsid w:val="00BE5B9C"/>
    <w:rsid w:val="00BE5C92"/>
    <w:rsid w:val="00BE5EEB"/>
    <w:rsid w:val="00BE7750"/>
    <w:rsid w:val="00BE776E"/>
    <w:rsid w:val="00BF02AD"/>
    <w:rsid w:val="00BF08B0"/>
    <w:rsid w:val="00BF23CC"/>
    <w:rsid w:val="00BF2EE4"/>
    <w:rsid w:val="00BF3688"/>
    <w:rsid w:val="00BF3946"/>
    <w:rsid w:val="00BF4B3B"/>
    <w:rsid w:val="00BF6BF5"/>
    <w:rsid w:val="00BF7EC1"/>
    <w:rsid w:val="00C0010E"/>
    <w:rsid w:val="00C01BDB"/>
    <w:rsid w:val="00C0200B"/>
    <w:rsid w:val="00C0241B"/>
    <w:rsid w:val="00C03C6E"/>
    <w:rsid w:val="00C04806"/>
    <w:rsid w:val="00C052F6"/>
    <w:rsid w:val="00C06315"/>
    <w:rsid w:val="00C06879"/>
    <w:rsid w:val="00C06954"/>
    <w:rsid w:val="00C06D19"/>
    <w:rsid w:val="00C06DB6"/>
    <w:rsid w:val="00C07574"/>
    <w:rsid w:val="00C078CF"/>
    <w:rsid w:val="00C10710"/>
    <w:rsid w:val="00C1124A"/>
    <w:rsid w:val="00C11F38"/>
    <w:rsid w:val="00C120D0"/>
    <w:rsid w:val="00C1238E"/>
    <w:rsid w:val="00C137FA"/>
    <w:rsid w:val="00C13839"/>
    <w:rsid w:val="00C13F01"/>
    <w:rsid w:val="00C14829"/>
    <w:rsid w:val="00C15E68"/>
    <w:rsid w:val="00C17689"/>
    <w:rsid w:val="00C20518"/>
    <w:rsid w:val="00C2211D"/>
    <w:rsid w:val="00C22324"/>
    <w:rsid w:val="00C22514"/>
    <w:rsid w:val="00C22579"/>
    <w:rsid w:val="00C24964"/>
    <w:rsid w:val="00C268CE"/>
    <w:rsid w:val="00C27204"/>
    <w:rsid w:val="00C275C8"/>
    <w:rsid w:val="00C31460"/>
    <w:rsid w:val="00C31A74"/>
    <w:rsid w:val="00C31B50"/>
    <w:rsid w:val="00C326C8"/>
    <w:rsid w:val="00C32E0A"/>
    <w:rsid w:val="00C34094"/>
    <w:rsid w:val="00C341C9"/>
    <w:rsid w:val="00C352BD"/>
    <w:rsid w:val="00C35C5C"/>
    <w:rsid w:val="00C40947"/>
    <w:rsid w:val="00C40F59"/>
    <w:rsid w:val="00C424F7"/>
    <w:rsid w:val="00C45181"/>
    <w:rsid w:val="00C456BD"/>
    <w:rsid w:val="00C458B6"/>
    <w:rsid w:val="00C4794F"/>
    <w:rsid w:val="00C47CA3"/>
    <w:rsid w:val="00C5232D"/>
    <w:rsid w:val="00C53574"/>
    <w:rsid w:val="00C535D8"/>
    <w:rsid w:val="00C537CC"/>
    <w:rsid w:val="00C53FDC"/>
    <w:rsid w:val="00C540A1"/>
    <w:rsid w:val="00C546CD"/>
    <w:rsid w:val="00C54917"/>
    <w:rsid w:val="00C54A08"/>
    <w:rsid w:val="00C554F5"/>
    <w:rsid w:val="00C55CBD"/>
    <w:rsid w:val="00C6072C"/>
    <w:rsid w:val="00C60921"/>
    <w:rsid w:val="00C612C3"/>
    <w:rsid w:val="00C62943"/>
    <w:rsid w:val="00C62E86"/>
    <w:rsid w:val="00C6336C"/>
    <w:rsid w:val="00C63A8D"/>
    <w:rsid w:val="00C65334"/>
    <w:rsid w:val="00C659D2"/>
    <w:rsid w:val="00C65F20"/>
    <w:rsid w:val="00C668E9"/>
    <w:rsid w:val="00C675BB"/>
    <w:rsid w:val="00C677EF"/>
    <w:rsid w:val="00C67888"/>
    <w:rsid w:val="00C67B10"/>
    <w:rsid w:val="00C67BD1"/>
    <w:rsid w:val="00C700E6"/>
    <w:rsid w:val="00C7047D"/>
    <w:rsid w:val="00C70C89"/>
    <w:rsid w:val="00C711CF"/>
    <w:rsid w:val="00C71226"/>
    <w:rsid w:val="00C712DE"/>
    <w:rsid w:val="00C71D72"/>
    <w:rsid w:val="00C72A2B"/>
    <w:rsid w:val="00C72DBC"/>
    <w:rsid w:val="00C7312C"/>
    <w:rsid w:val="00C740AD"/>
    <w:rsid w:val="00C750BF"/>
    <w:rsid w:val="00C75298"/>
    <w:rsid w:val="00C75706"/>
    <w:rsid w:val="00C7691A"/>
    <w:rsid w:val="00C76EB5"/>
    <w:rsid w:val="00C7713E"/>
    <w:rsid w:val="00C7714E"/>
    <w:rsid w:val="00C800FA"/>
    <w:rsid w:val="00C80E26"/>
    <w:rsid w:val="00C81899"/>
    <w:rsid w:val="00C836A0"/>
    <w:rsid w:val="00C85EE7"/>
    <w:rsid w:val="00C8629C"/>
    <w:rsid w:val="00C865DB"/>
    <w:rsid w:val="00C8681D"/>
    <w:rsid w:val="00C86D98"/>
    <w:rsid w:val="00C87DFC"/>
    <w:rsid w:val="00C90A7C"/>
    <w:rsid w:val="00C91097"/>
    <w:rsid w:val="00C929BE"/>
    <w:rsid w:val="00C9318A"/>
    <w:rsid w:val="00C933C5"/>
    <w:rsid w:val="00C93C62"/>
    <w:rsid w:val="00C9470D"/>
    <w:rsid w:val="00C9535B"/>
    <w:rsid w:val="00C966E1"/>
    <w:rsid w:val="00C97CF9"/>
    <w:rsid w:val="00C97E59"/>
    <w:rsid w:val="00C97F05"/>
    <w:rsid w:val="00CA087E"/>
    <w:rsid w:val="00CA3205"/>
    <w:rsid w:val="00CA328C"/>
    <w:rsid w:val="00CA3B12"/>
    <w:rsid w:val="00CA4CF8"/>
    <w:rsid w:val="00CA5150"/>
    <w:rsid w:val="00CA523A"/>
    <w:rsid w:val="00CA5F79"/>
    <w:rsid w:val="00CA6149"/>
    <w:rsid w:val="00CA62CD"/>
    <w:rsid w:val="00CA75C8"/>
    <w:rsid w:val="00CA7684"/>
    <w:rsid w:val="00CB0A64"/>
    <w:rsid w:val="00CB169D"/>
    <w:rsid w:val="00CB16E9"/>
    <w:rsid w:val="00CB2399"/>
    <w:rsid w:val="00CB2B5C"/>
    <w:rsid w:val="00CB2F04"/>
    <w:rsid w:val="00CB38D4"/>
    <w:rsid w:val="00CB3AF7"/>
    <w:rsid w:val="00CB3D6F"/>
    <w:rsid w:val="00CB47E0"/>
    <w:rsid w:val="00CB4982"/>
    <w:rsid w:val="00CB598B"/>
    <w:rsid w:val="00CB5FDB"/>
    <w:rsid w:val="00CB611F"/>
    <w:rsid w:val="00CB6675"/>
    <w:rsid w:val="00CB6F95"/>
    <w:rsid w:val="00CB76D3"/>
    <w:rsid w:val="00CC0769"/>
    <w:rsid w:val="00CC0914"/>
    <w:rsid w:val="00CC1264"/>
    <w:rsid w:val="00CC1A69"/>
    <w:rsid w:val="00CC1CB5"/>
    <w:rsid w:val="00CC2664"/>
    <w:rsid w:val="00CC3B60"/>
    <w:rsid w:val="00CC3BBB"/>
    <w:rsid w:val="00CC3BE6"/>
    <w:rsid w:val="00CC3C69"/>
    <w:rsid w:val="00CC4355"/>
    <w:rsid w:val="00CC4C37"/>
    <w:rsid w:val="00CC6297"/>
    <w:rsid w:val="00CC65B9"/>
    <w:rsid w:val="00CC663A"/>
    <w:rsid w:val="00CC672C"/>
    <w:rsid w:val="00CC6984"/>
    <w:rsid w:val="00CC70FE"/>
    <w:rsid w:val="00CC7AB9"/>
    <w:rsid w:val="00CC7E2F"/>
    <w:rsid w:val="00CD040B"/>
    <w:rsid w:val="00CD1220"/>
    <w:rsid w:val="00CD1879"/>
    <w:rsid w:val="00CD23B0"/>
    <w:rsid w:val="00CD29F1"/>
    <w:rsid w:val="00CD2A27"/>
    <w:rsid w:val="00CD32DB"/>
    <w:rsid w:val="00CD3BA7"/>
    <w:rsid w:val="00CD3CED"/>
    <w:rsid w:val="00CD41A1"/>
    <w:rsid w:val="00CD4965"/>
    <w:rsid w:val="00CD4B87"/>
    <w:rsid w:val="00CD4E25"/>
    <w:rsid w:val="00CD543B"/>
    <w:rsid w:val="00CD6273"/>
    <w:rsid w:val="00CD6510"/>
    <w:rsid w:val="00CD776E"/>
    <w:rsid w:val="00CD78EF"/>
    <w:rsid w:val="00CE0309"/>
    <w:rsid w:val="00CE0A3C"/>
    <w:rsid w:val="00CE0BAB"/>
    <w:rsid w:val="00CE0E6A"/>
    <w:rsid w:val="00CE1589"/>
    <w:rsid w:val="00CE23E3"/>
    <w:rsid w:val="00CE3282"/>
    <w:rsid w:val="00CE359E"/>
    <w:rsid w:val="00CE436D"/>
    <w:rsid w:val="00CE497B"/>
    <w:rsid w:val="00CE5A38"/>
    <w:rsid w:val="00CE6364"/>
    <w:rsid w:val="00CE715B"/>
    <w:rsid w:val="00CE7B21"/>
    <w:rsid w:val="00CE7D43"/>
    <w:rsid w:val="00CE7DD4"/>
    <w:rsid w:val="00CF04BF"/>
    <w:rsid w:val="00CF383B"/>
    <w:rsid w:val="00CF3D23"/>
    <w:rsid w:val="00CF65A2"/>
    <w:rsid w:val="00CF6BF7"/>
    <w:rsid w:val="00D00C51"/>
    <w:rsid w:val="00D017CA"/>
    <w:rsid w:val="00D01BBE"/>
    <w:rsid w:val="00D01C38"/>
    <w:rsid w:val="00D03EFB"/>
    <w:rsid w:val="00D052D1"/>
    <w:rsid w:val="00D05804"/>
    <w:rsid w:val="00D063BD"/>
    <w:rsid w:val="00D101C0"/>
    <w:rsid w:val="00D108EA"/>
    <w:rsid w:val="00D11CD3"/>
    <w:rsid w:val="00D12B8D"/>
    <w:rsid w:val="00D14094"/>
    <w:rsid w:val="00D14A4F"/>
    <w:rsid w:val="00D15872"/>
    <w:rsid w:val="00D15C59"/>
    <w:rsid w:val="00D16FFC"/>
    <w:rsid w:val="00D177BD"/>
    <w:rsid w:val="00D20155"/>
    <w:rsid w:val="00D20423"/>
    <w:rsid w:val="00D2217E"/>
    <w:rsid w:val="00D22535"/>
    <w:rsid w:val="00D22E5B"/>
    <w:rsid w:val="00D24E11"/>
    <w:rsid w:val="00D24FF1"/>
    <w:rsid w:val="00D254B3"/>
    <w:rsid w:val="00D266E5"/>
    <w:rsid w:val="00D30A8D"/>
    <w:rsid w:val="00D30C40"/>
    <w:rsid w:val="00D315DF"/>
    <w:rsid w:val="00D31C37"/>
    <w:rsid w:val="00D3203A"/>
    <w:rsid w:val="00D3242E"/>
    <w:rsid w:val="00D333F0"/>
    <w:rsid w:val="00D334EF"/>
    <w:rsid w:val="00D347C7"/>
    <w:rsid w:val="00D35E5E"/>
    <w:rsid w:val="00D3656D"/>
    <w:rsid w:val="00D37A5F"/>
    <w:rsid w:val="00D40495"/>
    <w:rsid w:val="00D40A51"/>
    <w:rsid w:val="00D41367"/>
    <w:rsid w:val="00D41AD0"/>
    <w:rsid w:val="00D42688"/>
    <w:rsid w:val="00D42DB9"/>
    <w:rsid w:val="00D43665"/>
    <w:rsid w:val="00D439D6"/>
    <w:rsid w:val="00D43FBD"/>
    <w:rsid w:val="00D4741A"/>
    <w:rsid w:val="00D4779D"/>
    <w:rsid w:val="00D47C34"/>
    <w:rsid w:val="00D51219"/>
    <w:rsid w:val="00D549CC"/>
    <w:rsid w:val="00D55F69"/>
    <w:rsid w:val="00D5608A"/>
    <w:rsid w:val="00D564B5"/>
    <w:rsid w:val="00D56684"/>
    <w:rsid w:val="00D56784"/>
    <w:rsid w:val="00D57A3F"/>
    <w:rsid w:val="00D61568"/>
    <w:rsid w:val="00D6178B"/>
    <w:rsid w:val="00D623ED"/>
    <w:rsid w:val="00D625F8"/>
    <w:rsid w:val="00D627D6"/>
    <w:rsid w:val="00D6766A"/>
    <w:rsid w:val="00D7055A"/>
    <w:rsid w:val="00D70BA1"/>
    <w:rsid w:val="00D711A3"/>
    <w:rsid w:val="00D71D55"/>
    <w:rsid w:val="00D73153"/>
    <w:rsid w:val="00D73D32"/>
    <w:rsid w:val="00D74A60"/>
    <w:rsid w:val="00D75389"/>
    <w:rsid w:val="00D75482"/>
    <w:rsid w:val="00D758AD"/>
    <w:rsid w:val="00D75FEA"/>
    <w:rsid w:val="00D76339"/>
    <w:rsid w:val="00D768A4"/>
    <w:rsid w:val="00D77825"/>
    <w:rsid w:val="00D77F36"/>
    <w:rsid w:val="00D809A9"/>
    <w:rsid w:val="00D8143D"/>
    <w:rsid w:val="00D81A5D"/>
    <w:rsid w:val="00D81B78"/>
    <w:rsid w:val="00D81D3A"/>
    <w:rsid w:val="00D82470"/>
    <w:rsid w:val="00D82CD6"/>
    <w:rsid w:val="00D831FC"/>
    <w:rsid w:val="00D84BDE"/>
    <w:rsid w:val="00D84C6A"/>
    <w:rsid w:val="00D84DCF"/>
    <w:rsid w:val="00D85936"/>
    <w:rsid w:val="00D860BA"/>
    <w:rsid w:val="00D87527"/>
    <w:rsid w:val="00D90163"/>
    <w:rsid w:val="00D90B0E"/>
    <w:rsid w:val="00D9175F"/>
    <w:rsid w:val="00D92342"/>
    <w:rsid w:val="00D94575"/>
    <w:rsid w:val="00D9479C"/>
    <w:rsid w:val="00D949A1"/>
    <w:rsid w:val="00D94ADB"/>
    <w:rsid w:val="00D953B8"/>
    <w:rsid w:val="00D967E5"/>
    <w:rsid w:val="00D96CC3"/>
    <w:rsid w:val="00D979D3"/>
    <w:rsid w:val="00D97D3B"/>
    <w:rsid w:val="00DA27E2"/>
    <w:rsid w:val="00DA286B"/>
    <w:rsid w:val="00DA31FD"/>
    <w:rsid w:val="00DA462D"/>
    <w:rsid w:val="00DA498B"/>
    <w:rsid w:val="00DA498F"/>
    <w:rsid w:val="00DA5640"/>
    <w:rsid w:val="00DA5D13"/>
    <w:rsid w:val="00DA6095"/>
    <w:rsid w:val="00DA6B66"/>
    <w:rsid w:val="00DA7AFE"/>
    <w:rsid w:val="00DB1A62"/>
    <w:rsid w:val="00DB2D72"/>
    <w:rsid w:val="00DB34CE"/>
    <w:rsid w:val="00DB3DAD"/>
    <w:rsid w:val="00DB41C6"/>
    <w:rsid w:val="00DB4E20"/>
    <w:rsid w:val="00DB60B0"/>
    <w:rsid w:val="00DB61C5"/>
    <w:rsid w:val="00DB6746"/>
    <w:rsid w:val="00DB6E24"/>
    <w:rsid w:val="00DB7530"/>
    <w:rsid w:val="00DB7784"/>
    <w:rsid w:val="00DB778B"/>
    <w:rsid w:val="00DB78EC"/>
    <w:rsid w:val="00DC0BCE"/>
    <w:rsid w:val="00DC0E02"/>
    <w:rsid w:val="00DC1543"/>
    <w:rsid w:val="00DC16DF"/>
    <w:rsid w:val="00DC198E"/>
    <w:rsid w:val="00DC1DDF"/>
    <w:rsid w:val="00DC206E"/>
    <w:rsid w:val="00DC3818"/>
    <w:rsid w:val="00DC3B1B"/>
    <w:rsid w:val="00DC4562"/>
    <w:rsid w:val="00DC4B31"/>
    <w:rsid w:val="00DC5009"/>
    <w:rsid w:val="00DC59B4"/>
    <w:rsid w:val="00DC6C83"/>
    <w:rsid w:val="00DC75B5"/>
    <w:rsid w:val="00DD05AD"/>
    <w:rsid w:val="00DD1220"/>
    <w:rsid w:val="00DD183D"/>
    <w:rsid w:val="00DD1939"/>
    <w:rsid w:val="00DD205C"/>
    <w:rsid w:val="00DD2A5D"/>
    <w:rsid w:val="00DD2D70"/>
    <w:rsid w:val="00DD39E4"/>
    <w:rsid w:val="00DD40BA"/>
    <w:rsid w:val="00DD4DA7"/>
    <w:rsid w:val="00DD4E47"/>
    <w:rsid w:val="00DD4E82"/>
    <w:rsid w:val="00DD5E29"/>
    <w:rsid w:val="00DD6A6C"/>
    <w:rsid w:val="00DD7160"/>
    <w:rsid w:val="00DD724B"/>
    <w:rsid w:val="00DE1FB8"/>
    <w:rsid w:val="00DE2AE1"/>
    <w:rsid w:val="00DE2B43"/>
    <w:rsid w:val="00DE3776"/>
    <w:rsid w:val="00DE3B66"/>
    <w:rsid w:val="00DE3C0F"/>
    <w:rsid w:val="00DE3E02"/>
    <w:rsid w:val="00DE46E1"/>
    <w:rsid w:val="00DE4822"/>
    <w:rsid w:val="00DE4D17"/>
    <w:rsid w:val="00DE743C"/>
    <w:rsid w:val="00DE763A"/>
    <w:rsid w:val="00DE7A99"/>
    <w:rsid w:val="00DF187D"/>
    <w:rsid w:val="00DF1D5B"/>
    <w:rsid w:val="00DF2242"/>
    <w:rsid w:val="00DF28E4"/>
    <w:rsid w:val="00DF31EB"/>
    <w:rsid w:val="00DF3DC4"/>
    <w:rsid w:val="00DF4870"/>
    <w:rsid w:val="00DF5510"/>
    <w:rsid w:val="00DF5714"/>
    <w:rsid w:val="00DF581C"/>
    <w:rsid w:val="00DF6C30"/>
    <w:rsid w:val="00DF7391"/>
    <w:rsid w:val="00DF7ABC"/>
    <w:rsid w:val="00DF7B77"/>
    <w:rsid w:val="00E003C9"/>
    <w:rsid w:val="00E00F2E"/>
    <w:rsid w:val="00E01800"/>
    <w:rsid w:val="00E01BE3"/>
    <w:rsid w:val="00E01F8E"/>
    <w:rsid w:val="00E0284C"/>
    <w:rsid w:val="00E02D25"/>
    <w:rsid w:val="00E03A0B"/>
    <w:rsid w:val="00E046C5"/>
    <w:rsid w:val="00E05B49"/>
    <w:rsid w:val="00E07DDE"/>
    <w:rsid w:val="00E10CFE"/>
    <w:rsid w:val="00E1113D"/>
    <w:rsid w:val="00E113BC"/>
    <w:rsid w:val="00E11665"/>
    <w:rsid w:val="00E11942"/>
    <w:rsid w:val="00E11987"/>
    <w:rsid w:val="00E11B4A"/>
    <w:rsid w:val="00E13108"/>
    <w:rsid w:val="00E13F3F"/>
    <w:rsid w:val="00E144F0"/>
    <w:rsid w:val="00E147D3"/>
    <w:rsid w:val="00E14B5C"/>
    <w:rsid w:val="00E14E66"/>
    <w:rsid w:val="00E14E85"/>
    <w:rsid w:val="00E15601"/>
    <w:rsid w:val="00E15961"/>
    <w:rsid w:val="00E1623E"/>
    <w:rsid w:val="00E167DD"/>
    <w:rsid w:val="00E16854"/>
    <w:rsid w:val="00E1698C"/>
    <w:rsid w:val="00E16FCB"/>
    <w:rsid w:val="00E208C1"/>
    <w:rsid w:val="00E21044"/>
    <w:rsid w:val="00E221F6"/>
    <w:rsid w:val="00E22DDF"/>
    <w:rsid w:val="00E22EE6"/>
    <w:rsid w:val="00E242F8"/>
    <w:rsid w:val="00E25545"/>
    <w:rsid w:val="00E25926"/>
    <w:rsid w:val="00E271B9"/>
    <w:rsid w:val="00E27396"/>
    <w:rsid w:val="00E273A7"/>
    <w:rsid w:val="00E3028C"/>
    <w:rsid w:val="00E305F5"/>
    <w:rsid w:val="00E327FC"/>
    <w:rsid w:val="00E33ABD"/>
    <w:rsid w:val="00E34133"/>
    <w:rsid w:val="00E343ED"/>
    <w:rsid w:val="00E34A5A"/>
    <w:rsid w:val="00E34CA5"/>
    <w:rsid w:val="00E366B9"/>
    <w:rsid w:val="00E36DF3"/>
    <w:rsid w:val="00E37055"/>
    <w:rsid w:val="00E37135"/>
    <w:rsid w:val="00E3763C"/>
    <w:rsid w:val="00E37681"/>
    <w:rsid w:val="00E3786A"/>
    <w:rsid w:val="00E37904"/>
    <w:rsid w:val="00E4159A"/>
    <w:rsid w:val="00E4199A"/>
    <w:rsid w:val="00E4199E"/>
    <w:rsid w:val="00E41BB8"/>
    <w:rsid w:val="00E41F98"/>
    <w:rsid w:val="00E42F07"/>
    <w:rsid w:val="00E43906"/>
    <w:rsid w:val="00E452CB"/>
    <w:rsid w:val="00E45B26"/>
    <w:rsid w:val="00E4734A"/>
    <w:rsid w:val="00E50397"/>
    <w:rsid w:val="00E5093C"/>
    <w:rsid w:val="00E511DC"/>
    <w:rsid w:val="00E5143A"/>
    <w:rsid w:val="00E525F5"/>
    <w:rsid w:val="00E52C32"/>
    <w:rsid w:val="00E53FC2"/>
    <w:rsid w:val="00E54105"/>
    <w:rsid w:val="00E547A3"/>
    <w:rsid w:val="00E547EB"/>
    <w:rsid w:val="00E55FC8"/>
    <w:rsid w:val="00E603A5"/>
    <w:rsid w:val="00E61311"/>
    <w:rsid w:val="00E61EA0"/>
    <w:rsid w:val="00E61F92"/>
    <w:rsid w:val="00E61FD5"/>
    <w:rsid w:val="00E629B7"/>
    <w:rsid w:val="00E630CC"/>
    <w:rsid w:val="00E64618"/>
    <w:rsid w:val="00E64992"/>
    <w:rsid w:val="00E64ABE"/>
    <w:rsid w:val="00E64FFD"/>
    <w:rsid w:val="00E650A2"/>
    <w:rsid w:val="00E65208"/>
    <w:rsid w:val="00E65ED1"/>
    <w:rsid w:val="00E665A0"/>
    <w:rsid w:val="00E66BA5"/>
    <w:rsid w:val="00E66C02"/>
    <w:rsid w:val="00E66D9C"/>
    <w:rsid w:val="00E6708B"/>
    <w:rsid w:val="00E7092A"/>
    <w:rsid w:val="00E70BCF"/>
    <w:rsid w:val="00E70C83"/>
    <w:rsid w:val="00E72662"/>
    <w:rsid w:val="00E732DB"/>
    <w:rsid w:val="00E73DAC"/>
    <w:rsid w:val="00E740E6"/>
    <w:rsid w:val="00E759BD"/>
    <w:rsid w:val="00E75F2D"/>
    <w:rsid w:val="00E768AD"/>
    <w:rsid w:val="00E77BA3"/>
    <w:rsid w:val="00E77CAE"/>
    <w:rsid w:val="00E80BAB"/>
    <w:rsid w:val="00E814AE"/>
    <w:rsid w:val="00E829BD"/>
    <w:rsid w:val="00E829C7"/>
    <w:rsid w:val="00E82AC9"/>
    <w:rsid w:val="00E82BC5"/>
    <w:rsid w:val="00E83D25"/>
    <w:rsid w:val="00E8418B"/>
    <w:rsid w:val="00E84320"/>
    <w:rsid w:val="00E8459C"/>
    <w:rsid w:val="00E8473D"/>
    <w:rsid w:val="00E84F02"/>
    <w:rsid w:val="00E859F4"/>
    <w:rsid w:val="00E8680C"/>
    <w:rsid w:val="00E90C69"/>
    <w:rsid w:val="00E90E2C"/>
    <w:rsid w:val="00E913C5"/>
    <w:rsid w:val="00E918BF"/>
    <w:rsid w:val="00E928E1"/>
    <w:rsid w:val="00E93401"/>
    <w:rsid w:val="00E97D88"/>
    <w:rsid w:val="00EA013F"/>
    <w:rsid w:val="00EA2AB5"/>
    <w:rsid w:val="00EA2B30"/>
    <w:rsid w:val="00EA4A84"/>
    <w:rsid w:val="00EA5E18"/>
    <w:rsid w:val="00EA6A78"/>
    <w:rsid w:val="00EB0120"/>
    <w:rsid w:val="00EB081F"/>
    <w:rsid w:val="00EB1804"/>
    <w:rsid w:val="00EB1AE3"/>
    <w:rsid w:val="00EB1CED"/>
    <w:rsid w:val="00EB3105"/>
    <w:rsid w:val="00EB37AF"/>
    <w:rsid w:val="00EB3F32"/>
    <w:rsid w:val="00EB40C1"/>
    <w:rsid w:val="00EB42FD"/>
    <w:rsid w:val="00EB56FF"/>
    <w:rsid w:val="00EB6F72"/>
    <w:rsid w:val="00EB703E"/>
    <w:rsid w:val="00EB756E"/>
    <w:rsid w:val="00EB794E"/>
    <w:rsid w:val="00EB7ABD"/>
    <w:rsid w:val="00EC04FB"/>
    <w:rsid w:val="00EC1000"/>
    <w:rsid w:val="00EC1486"/>
    <w:rsid w:val="00EC188B"/>
    <w:rsid w:val="00EC1DA1"/>
    <w:rsid w:val="00EC3AAF"/>
    <w:rsid w:val="00EC3B49"/>
    <w:rsid w:val="00EC4562"/>
    <w:rsid w:val="00EC5328"/>
    <w:rsid w:val="00EC53D3"/>
    <w:rsid w:val="00EC5441"/>
    <w:rsid w:val="00EC62AD"/>
    <w:rsid w:val="00EC6BA3"/>
    <w:rsid w:val="00EC6F58"/>
    <w:rsid w:val="00ED09B7"/>
    <w:rsid w:val="00ED0B2E"/>
    <w:rsid w:val="00ED146C"/>
    <w:rsid w:val="00ED1948"/>
    <w:rsid w:val="00ED2B9F"/>
    <w:rsid w:val="00ED3358"/>
    <w:rsid w:val="00ED3570"/>
    <w:rsid w:val="00ED4FD2"/>
    <w:rsid w:val="00ED54BF"/>
    <w:rsid w:val="00ED5573"/>
    <w:rsid w:val="00ED57C1"/>
    <w:rsid w:val="00ED5C2C"/>
    <w:rsid w:val="00EE0027"/>
    <w:rsid w:val="00EE035D"/>
    <w:rsid w:val="00EE080D"/>
    <w:rsid w:val="00EE1D3B"/>
    <w:rsid w:val="00EE37B6"/>
    <w:rsid w:val="00EE3C3B"/>
    <w:rsid w:val="00EE598C"/>
    <w:rsid w:val="00EE644A"/>
    <w:rsid w:val="00EE6588"/>
    <w:rsid w:val="00EE6AB9"/>
    <w:rsid w:val="00EE6D41"/>
    <w:rsid w:val="00EE72A5"/>
    <w:rsid w:val="00EE7CD7"/>
    <w:rsid w:val="00EE7E91"/>
    <w:rsid w:val="00EE7F8C"/>
    <w:rsid w:val="00EF05AE"/>
    <w:rsid w:val="00EF146E"/>
    <w:rsid w:val="00EF1856"/>
    <w:rsid w:val="00EF1F33"/>
    <w:rsid w:val="00EF314F"/>
    <w:rsid w:val="00EF3657"/>
    <w:rsid w:val="00EF3E49"/>
    <w:rsid w:val="00EF441F"/>
    <w:rsid w:val="00EF49C0"/>
    <w:rsid w:val="00EF5919"/>
    <w:rsid w:val="00EF6A5D"/>
    <w:rsid w:val="00EF70F1"/>
    <w:rsid w:val="00EF7A9D"/>
    <w:rsid w:val="00F006EE"/>
    <w:rsid w:val="00F0096C"/>
    <w:rsid w:val="00F00981"/>
    <w:rsid w:val="00F01F63"/>
    <w:rsid w:val="00F02158"/>
    <w:rsid w:val="00F0248D"/>
    <w:rsid w:val="00F02D77"/>
    <w:rsid w:val="00F033BD"/>
    <w:rsid w:val="00F037F4"/>
    <w:rsid w:val="00F040DC"/>
    <w:rsid w:val="00F0426D"/>
    <w:rsid w:val="00F04ADA"/>
    <w:rsid w:val="00F05774"/>
    <w:rsid w:val="00F06F1D"/>
    <w:rsid w:val="00F074C7"/>
    <w:rsid w:val="00F11DA8"/>
    <w:rsid w:val="00F1217F"/>
    <w:rsid w:val="00F135B1"/>
    <w:rsid w:val="00F14610"/>
    <w:rsid w:val="00F14889"/>
    <w:rsid w:val="00F14956"/>
    <w:rsid w:val="00F150CE"/>
    <w:rsid w:val="00F1514B"/>
    <w:rsid w:val="00F15571"/>
    <w:rsid w:val="00F15FB5"/>
    <w:rsid w:val="00F166A7"/>
    <w:rsid w:val="00F168F7"/>
    <w:rsid w:val="00F253AC"/>
    <w:rsid w:val="00F265C6"/>
    <w:rsid w:val="00F26BCD"/>
    <w:rsid w:val="00F26EBC"/>
    <w:rsid w:val="00F27A7E"/>
    <w:rsid w:val="00F27B4E"/>
    <w:rsid w:val="00F27E72"/>
    <w:rsid w:val="00F3135F"/>
    <w:rsid w:val="00F31AE0"/>
    <w:rsid w:val="00F31B8A"/>
    <w:rsid w:val="00F322B9"/>
    <w:rsid w:val="00F33523"/>
    <w:rsid w:val="00F3388C"/>
    <w:rsid w:val="00F34274"/>
    <w:rsid w:val="00F34D97"/>
    <w:rsid w:val="00F36BEF"/>
    <w:rsid w:val="00F370A2"/>
    <w:rsid w:val="00F3753C"/>
    <w:rsid w:val="00F4010F"/>
    <w:rsid w:val="00F4019D"/>
    <w:rsid w:val="00F40664"/>
    <w:rsid w:val="00F41C6B"/>
    <w:rsid w:val="00F4258D"/>
    <w:rsid w:val="00F42A09"/>
    <w:rsid w:val="00F4322A"/>
    <w:rsid w:val="00F432FD"/>
    <w:rsid w:val="00F43E70"/>
    <w:rsid w:val="00F44154"/>
    <w:rsid w:val="00F44518"/>
    <w:rsid w:val="00F451D5"/>
    <w:rsid w:val="00F46A84"/>
    <w:rsid w:val="00F47119"/>
    <w:rsid w:val="00F47E53"/>
    <w:rsid w:val="00F50DD2"/>
    <w:rsid w:val="00F51648"/>
    <w:rsid w:val="00F52088"/>
    <w:rsid w:val="00F520C1"/>
    <w:rsid w:val="00F52C48"/>
    <w:rsid w:val="00F534FB"/>
    <w:rsid w:val="00F5548E"/>
    <w:rsid w:val="00F560FE"/>
    <w:rsid w:val="00F5743C"/>
    <w:rsid w:val="00F57460"/>
    <w:rsid w:val="00F57661"/>
    <w:rsid w:val="00F578FE"/>
    <w:rsid w:val="00F60E98"/>
    <w:rsid w:val="00F613D6"/>
    <w:rsid w:val="00F62609"/>
    <w:rsid w:val="00F62653"/>
    <w:rsid w:val="00F631E2"/>
    <w:rsid w:val="00F63512"/>
    <w:rsid w:val="00F645B9"/>
    <w:rsid w:val="00F6487D"/>
    <w:rsid w:val="00F64AAF"/>
    <w:rsid w:val="00F64AEB"/>
    <w:rsid w:val="00F64C3B"/>
    <w:rsid w:val="00F658C8"/>
    <w:rsid w:val="00F65EC2"/>
    <w:rsid w:val="00F6627C"/>
    <w:rsid w:val="00F664B1"/>
    <w:rsid w:val="00F666D0"/>
    <w:rsid w:val="00F66825"/>
    <w:rsid w:val="00F66A1D"/>
    <w:rsid w:val="00F66F3E"/>
    <w:rsid w:val="00F67653"/>
    <w:rsid w:val="00F67DA8"/>
    <w:rsid w:val="00F70A3B"/>
    <w:rsid w:val="00F71C5A"/>
    <w:rsid w:val="00F7252F"/>
    <w:rsid w:val="00F72883"/>
    <w:rsid w:val="00F72EA3"/>
    <w:rsid w:val="00F72F55"/>
    <w:rsid w:val="00F732DC"/>
    <w:rsid w:val="00F73DE3"/>
    <w:rsid w:val="00F7425B"/>
    <w:rsid w:val="00F74619"/>
    <w:rsid w:val="00F748D5"/>
    <w:rsid w:val="00F74C95"/>
    <w:rsid w:val="00F750EA"/>
    <w:rsid w:val="00F75621"/>
    <w:rsid w:val="00F764F7"/>
    <w:rsid w:val="00F76606"/>
    <w:rsid w:val="00F76709"/>
    <w:rsid w:val="00F76BE5"/>
    <w:rsid w:val="00F7727F"/>
    <w:rsid w:val="00F7742F"/>
    <w:rsid w:val="00F77D8C"/>
    <w:rsid w:val="00F80251"/>
    <w:rsid w:val="00F8069C"/>
    <w:rsid w:val="00F80DE1"/>
    <w:rsid w:val="00F80F31"/>
    <w:rsid w:val="00F812A5"/>
    <w:rsid w:val="00F82988"/>
    <w:rsid w:val="00F83873"/>
    <w:rsid w:val="00F838C5"/>
    <w:rsid w:val="00F83D1A"/>
    <w:rsid w:val="00F841DE"/>
    <w:rsid w:val="00F84EB9"/>
    <w:rsid w:val="00F8521D"/>
    <w:rsid w:val="00F85329"/>
    <w:rsid w:val="00F858E4"/>
    <w:rsid w:val="00F8591B"/>
    <w:rsid w:val="00F8645F"/>
    <w:rsid w:val="00F86967"/>
    <w:rsid w:val="00F86A1A"/>
    <w:rsid w:val="00F86BFB"/>
    <w:rsid w:val="00F87CF3"/>
    <w:rsid w:val="00F90398"/>
    <w:rsid w:val="00F9149A"/>
    <w:rsid w:val="00F92DE0"/>
    <w:rsid w:val="00F93305"/>
    <w:rsid w:val="00F95118"/>
    <w:rsid w:val="00F95F21"/>
    <w:rsid w:val="00F9604F"/>
    <w:rsid w:val="00F97E36"/>
    <w:rsid w:val="00F97FAE"/>
    <w:rsid w:val="00FA06D8"/>
    <w:rsid w:val="00FA0783"/>
    <w:rsid w:val="00FA0A9D"/>
    <w:rsid w:val="00FA1375"/>
    <w:rsid w:val="00FA1F97"/>
    <w:rsid w:val="00FA3078"/>
    <w:rsid w:val="00FA372B"/>
    <w:rsid w:val="00FA386A"/>
    <w:rsid w:val="00FA475A"/>
    <w:rsid w:val="00FA769F"/>
    <w:rsid w:val="00FB0D76"/>
    <w:rsid w:val="00FB12CE"/>
    <w:rsid w:val="00FB139B"/>
    <w:rsid w:val="00FB1698"/>
    <w:rsid w:val="00FB623B"/>
    <w:rsid w:val="00FB7D3F"/>
    <w:rsid w:val="00FC0086"/>
    <w:rsid w:val="00FC07C5"/>
    <w:rsid w:val="00FC1164"/>
    <w:rsid w:val="00FC1BAD"/>
    <w:rsid w:val="00FC2587"/>
    <w:rsid w:val="00FC2760"/>
    <w:rsid w:val="00FC28AE"/>
    <w:rsid w:val="00FC29E3"/>
    <w:rsid w:val="00FC2F9D"/>
    <w:rsid w:val="00FC3B01"/>
    <w:rsid w:val="00FC3DBC"/>
    <w:rsid w:val="00FC4138"/>
    <w:rsid w:val="00FC4615"/>
    <w:rsid w:val="00FC4E69"/>
    <w:rsid w:val="00FC5552"/>
    <w:rsid w:val="00FC6807"/>
    <w:rsid w:val="00FC6981"/>
    <w:rsid w:val="00FD091D"/>
    <w:rsid w:val="00FD0982"/>
    <w:rsid w:val="00FD0E90"/>
    <w:rsid w:val="00FD2A6D"/>
    <w:rsid w:val="00FD3719"/>
    <w:rsid w:val="00FD3E80"/>
    <w:rsid w:val="00FD4082"/>
    <w:rsid w:val="00FD48C3"/>
    <w:rsid w:val="00FD4CB0"/>
    <w:rsid w:val="00FD567E"/>
    <w:rsid w:val="00FD608C"/>
    <w:rsid w:val="00FD62D7"/>
    <w:rsid w:val="00FD7413"/>
    <w:rsid w:val="00FD7804"/>
    <w:rsid w:val="00FE20B5"/>
    <w:rsid w:val="00FE2EEE"/>
    <w:rsid w:val="00FE3F02"/>
    <w:rsid w:val="00FE4C73"/>
    <w:rsid w:val="00FE55B4"/>
    <w:rsid w:val="00FE67AE"/>
    <w:rsid w:val="00FE6DC2"/>
    <w:rsid w:val="00FE7916"/>
    <w:rsid w:val="00FE7D82"/>
    <w:rsid w:val="00FF0A29"/>
    <w:rsid w:val="00FF121D"/>
    <w:rsid w:val="00FF2A72"/>
    <w:rsid w:val="00FF5242"/>
    <w:rsid w:val="00FF62E2"/>
    <w:rsid w:val="00FF633A"/>
    <w:rsid w:val="00FF6E9F"/>
    <w:rsid w:val="00FF6EBE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E7F3153-19E9-4150-8D3C-69B87A4CF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3386"/>
    <w:pPr>
      <w:widowControl/>
      <w:spacing w:before="100" w:beforeAutospacing="1" w:after="100" w:afterAutospacing="1" w:line="240" w:lineRule="auto"/>
      <w:ind w:leftChars="0" w:left="0" w:firstLineChars="0" w:firstLine="0"/>
      <w:jc w:val="left"/>
      <w:outlineLvl w:val="1"/>
    </w:pPr>
    <w:rPr>
      <w:rFonts w:ascii="新細明體" w:eastAsia="新細明體" w:hAnsi="新細明體" w:cs="新細明體"/>
      <w:b/>
      <w:bCs/>
      <w:snapToGrid/>
      <w:kern w:val="0"/>
      <w:sz w:val="36"/>
      <w:szCs w:val="36"/>
    </w:rPr>
  </w:style>
  <w:style w:type="paragraph" w:styleId="3">
    <w:name w:val="heading 3"/>
    <w:basedOn w:val="a"/>
    <w:next w:val="a"/>
    <w:qFormat/>
    <w:rsid w:val="00745B26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111067"/>
    <w:pPr>
      <w:tabs>
        <w:tab w:val="right" w:leader="hyphen" w:pos="8490"/>
      </w:tabs>
      <w:ind w:leftChars="0" w:left="487" w:hangingChars="200" w:hanging="487"/>
    </w:pPr>
    <w:rPr>
      <w:b/>
      <w:sz w:val="24"/>
    </w:rPr>
  </w:style>
  <w:style w:type="paragraph" w:styleId="23">
    <w:name w:val="toc 2"/>
    <w:basedOn w:val="a"/>
    <w:next w:val="a"/>
    <w:autoRedefine/>
    <w:uiPriority w:val="39"/>
    <w:rsid w:val="00961005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9219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9219E7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9219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9219E7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iPriority w:val="99"/>
    <w:unhideWhenUsed/>
    <w:rsid w:val="00477404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uiPriority w:val="99"/>
    <w:rsid w:val="00477404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4_G,註腳內容,Error-Fußnotenzeichen5,Error-Fußnotenzeichen6,Error-Fußnotenzeichen3,Error-Fusnotßnotenzeichen5,Error-Fußnotenzeic"/>
    <w:uiPriority w:val="99"/>
    <w:unhideWhenUsed/>
    <w:qFormat/>
    <w:rsid w:val="00477404"/>
    <w:rPr>
      <w:vertAlign w:val="superscript"/>
    </w:rPr>
  </w:style>
  <w:style w:type="paragraph" w:customStyle="1" w:styleId="af4">
    <w:name w:val="註腳"/>
    <w:basedOn w:val="af1"/>
    <w:qFormat/>
    <w:rsid w:val="00DC1543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4"/>
    </w:rPr>
  </w:style>
  <w:style w:type="paragraph" w:styleId="af5">
    <w:name w:val="Balloon Text"/>
    <w:basedOn w:val="a"/>
    <w:link w:val="af6"/>
    <w:uiPriority w:val="99"/>
    <w:semiHidden/>
    <w:unhideWhenUsed/>
    <w:rsid w:val="00A1707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1707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Web">
    <w:name w:val="Normal (Web)"/>
    <w:basedOn w:val="a"/>
    <w:uiPriority w:val="99"/>
    <w:rsid w:val="00FA307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7">
    <w:name w:val="Hyperlink"/>
    <w:uiPriority w:val="99"/>
    <w:unhideWhenUsed/>
    <w:rsid w:val="003E3EE6"/>
    <w:rPr>
      <w:noProof/>
      <w:color w:val="0000FF"/>
      <w:u w:val="single"/>
    </w:rPr>
  </w:style>
  <w:style w:type="character" w:customStyle="1" w:styleId="141">
    <w:name w:val="第二層(14號字) 字元1"/>
    <w:link w:val="14"/>
    <w:rsid w:val="003E3EE6"/>
    <w:rPr>
      <w:rFonts w:ascii="標楷體" w:eastAsia="標楷體"/>
      <w:b/>
      <w:snapToGrid w:val="0"/>
      <w:kern w:val="2"/>
      <w:sz w:val="28"/>
    </w:rPr>
  </w:style>
  <w:style w:type="table" w:styleId="af8">
    <w:name w:val="Table Grid"/>
    <w:basedOn w:val="a1"/>
    <w:uiPriority w:val="39"/>
    <w:rsid w:val="00337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qFormat/>
    <w:rsid w:val="003379C5"/>
    <w:rPr>
      <w:rFonts w:ascii="標楷體" w:eastAsia="標楷體"/>
      <w:snapToGrid w:val="0"/>
      <w:kern w:val="2"/>
      <w:sz w:val="24"/>
      <w:szCs w:val="28"/>
    </w:rPr>
  </w:style>
  <w:style w:type="character" w:customStyle="1" w:styleId="1">
    <w:name w:val="(一)(二)(三) 字元1"/>
    <w:link w:val="a4"/>
    <w:rsid w:val="007B170B"/>
    <w:rPr>
      <w:rFonts w:ascii="標楷體" w:eastAsia="標楷體"/>
      <w:snapToGrid w:val="0"/>
      <w:kern w:val="2"/>
      <w:sz w:val="28"/>
      <w:szCs w:val="28"/>
    </w:rPr>
  </w:style>
  <w:style w:type="character" w:customStyle="1" w:styleId="20">
    <w:name w:val="標題 2 字元"/>
    <w:link w:val="2"/>
    <w:uiPriority w:val="9"/>
    <w:rsid w:val="007C3386"/>
    <w:rPr>
      <w:rFonts w:ascii="新細明體" w:hAnsi="新細明體" w:cs="新細明體"/>
      <w:b/>
      <w:bCs/>
      <w:sz w:val="36"/>
      <w:szCs w:val="36"/>
    </w:rPr>
  </w:style>
  <w:style w:type="paragraph" w:customStyle="1" w:styleId="Default">
    <w:name w:val="Default"/>
    <w:rsid w:val="0074509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hour">
    <w:name w:val="hour"/>
    <w:rsid w:val="007A78C8"/>
  </w:style>
  <w:style w:type="character" w:customStyle="1" w:styleId="date">
    <w:name w:val="date"/>
    <w:rsid w:val="007A78C8"/>
  </w:style>
  <w:style w:type="character" w:customStyle="1" w:styleId="A11">
    <w:name w:val="A11"/>
    <w:uiPriority w:val="99"/>
    <w:rsid w:val="00C22324"/>
    <w:rPr>
      <w:rFonts w:cs="標楷體"/>
      <w:color w:val="221E1F"/>
      <w:sz w:val="17"/>
      <w:szCs w:val="17"/>
    </w:rPr>
  </w:style>
  <w:style w:type="character" w:customStyle="1" w:styleId="1410">
    <w:name w:val="表格內文(14行高) 字元1"/>
    <w:rsid w:val="00AA52B9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9">
    <w:name w:val="Strong"/>
    <w:uiPriority w:val="22"/>
    <w:qFormat/>
    <w:rsid w:val="00AA52B9"/>
    <w:rPr>
      <w:b/>
      <w:bCs/>
    </w:rPr>
  </w:style>
  <w:style w:type="character" w:styleId="afa">
    <w:name w:val="annotation reference"/>
    <w:semiHidden/>
    <w:rsid w:val="00126DBF"/>
    <w:rPr>
      <w:sz w:val="18"/>
      <w:szCs w:val="18"/>
    </w:rPr>
  </w:style>
  <w:style w:type="paragraph" w:styleId="afb">
    <w:name w:val="annotation text"/>
    <w:basedOn w:val="a"/>
    <w:semiHidden/>
    <w:rsid w:val="00126DBF"/>
    <w:pPr>
      <w:jc w:val="left"/>
    </w:pPr>
  </w:style>
  <w:style w:type="paragraph" w:styleId="afc">
    <w:name w:val="annotation subject"/>
    <w:basedOn w:val="afb"/>
    <w:next w:val="afb"/>
    <w:semiHidden/>
    <w:rsid w:val="00126DBF"/>
    <w:rPr>
      <w:b/>
      <w:bCs/>
    </w:rPr>
  </w:style>
  <w:style w:type="paragraph" w:customStyle="1" w:styleId="afd">
    <w:name w:val="一"/>
    <w:basedOn w:val="a"/>
    <w:link w:val="afe"/>
    <w:qFormat/>
    <w:rsid w:val="008B2EBE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f">
    <w:name w:val="List Paragraph"/>
    <w:basedOn w:val="a"/>
    <w:link w:val="aff0"/>
    <w:uiPriority w:val="99"/>
    <w:qFormat/>
    <w:rsid w:val="00FB7D3F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1">
    <w:name w:val="Body Text Indent"/>
    <w:basedOn w:val="a"/>
    <w:link w:val="aff2"/>
    <w:semiHidden/>
    <w:rsid w:val="00EF05AE"/>
    <w:pPr>
      <w:ind w:leftChars="0" w:left="0" w:firstLine="641"/>
      <w:jc w:val="left"/>
    </w:pPr>
    <w:rPr>
      <w:rFonts w:ascii="Times New Roman"/>
      <w:b/>
      <w:bCs/>
      <w:snapToGrid/>
      <w:sz w:val="32"/>
      <w:szCs w:val="24"/>
    </w:rPr>
  </w:style>
  <w:style w:type="character" w:customStyle="1" w:styleId="aff2">
    <w:name w:val="本文縮排 字元"/>
    <w:link w:val="aff1"/>
    <w:semiHidden/>
    <w:rsid w:val="00EF05AE"/>
    <w:rPr>
      <w:rFonts w:eastAsia="標楷體"/>
      <w:b/>
      <w:bCs/>
      <w:kern w:val="2"/>
      <w:sz w:val="32"/>
      <w:szCs w:val="24"/>
      <w:lang w:val="en-US" w:eastAsia="zh-TW" w:bidi="ar-SA"/>
    </w:rPr>
  </w:style>
  <w:style w:type="character" w:styleId="aff3">
    <w:name w:val="FollowedHyperlink"/>
    <w:rsid w:val="00B4353C"/>
    <w:rPr>
      <w:color w:val="800080"/>
      <w:u w:val="single"/>
    </w:rPr>
  </w:style>
  <w:style w:type="character" w:customStyle="1" w:styleId="22">
    <w:name w:val="(一)下內文縮2 字元2"/>
    <w:link w:val="21"/>
    <w:rsid w:val="00A408DF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C377B"/>
    <w:rPr>
      <w:rFonts w:ascii="標楷體" w:eastAsia="標楷體"/>
      <w:snapToGrid w:val="0"/>
      <w:kern w:val="2"/>
      <w:sz w:val="28"/>
      <w:szCs w:val="28"/>
    </w:rPr>
  </w:style>
  <w:style w:type="paragraph" w:customStyle="1" w:styleId="14-2">
    <w:name w:val="表格內文(14行高)-2"/>
    <w:basedOn w:val="142"/>
    <w:qFormat/>
    <w:rsid w:val="00AC377B"/>
    <w:pPr>
      <w:ind w:leftChars="5" w:left="111" w:hangingChars="40" w:hanging="97"/>
    </w:pPr>
    <w:rPr>
      <w:szCs w:val="24"/>
      <w:lang w:val="x-none"/>
    </w:rPr>
  </w:style>
  <w:style w:type="character" w:customStyle="1" w:styleId="12310">
    <w:name w:val="1.2.3. 字元1"/>
    <w:rsid w:val="00F578F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qFormat/>
    <w:rsid w:val="00F578F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4">
    <w:name w:val="未解析的提及項目"/>
    <w:uiPriority w:val="99"/>
    <w:semiHidden/>
    <w:unhideWhenUsed/>
    <w:rsid w:val="00BD62BE"/>
    <w:rPr>
      <w:color w:val="605E5C"/>
      <w:shd w:val="clear" w:color="auto" w:fill="E1DFDD"/>
    </w:rPr>
  </w:style>
  <w:style w:type="paragraph" w:customStyle="1" w:styleId="aff5">
    <w:next w:val="aff4"/>
    <w:uiPriority w:val="99"/>
    <w:unhideWhenUsed/>
    <w:rsid w:val="00D4366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customStyle="1" w:styleId="-">
    <w:name w:val="表標題-"/>
    <w:basedOn w:val="a"/>
    <w:rsid w:val="00E52C32"/>
    <w:pPr>
      <w:keepNext/>
      <w:overflowPunct w:val="0"/>
      <w:adjustRightInd w:val="0"/>
      <w:snapToGrid w:val="0"/>
      <w:spacing w:afterLines="15" w:line="240" w:lineRule="auto"/>
      <w:ind w:leftChars="0" w:left="0" w:firstLineChars="0" w:firstLine="0"/>
      <w:jc w:val="center"/>
    </w:pPr>
    <w:rPr>
      <w:rFonts w:ascii="Times New Roman" w:hAnsi="標楷體"/>
      <w:b/>
      <w:bCs/>
      <w:snapToGrid/>
      <w:sz w:val="24"/>
      <w:szCs w:val="24"/>
    </w:rPr>
  </w:style>
  <w:style w:type="character" w:customStyle="1" w:styleId="aff0">
    <w:name w:val="清單段落 字元"/>
    <w:link w:val="aff"/>
    <w:uiPriority w:val="99"/>
    <w:locked/>
    <w:rsid w:val="00F6627C"/>
    <w:rPr>
      <w:rFonts w:ascii="Calibri" w:hAnsi="Calibri"/>
      <w:kern w:val="2"/>
      <w:sz w:val="24"/>
      <w:szCs w:val="22"/>
    </w:rPr>
  </w:style>
  <w:style w:type="character" w:customStyle="1" w:styleId="aff6">
    <w:name w:val="(一)(二)(三) 字元 字元"/>
    <w:link w:val="aff7"/>
    <w:rsid w:val="00E603A5"/>
    <w:rPr>
      <w:rFonts w:ascii="標楷體" w:eastAsia="標楷體"/>
      <w:snapToGrid w:val="0"/>
      <w:kern w:val="2"/>
      <w:sz w:val="28"/>
      <w:szCs w:val="28"/>
    </w:rPr>
  </w:style>
  <w:style w:type="paragraph" w:customStyle="1" w:styleId="aff7">
    <w:name w:val="(一)(二)(三) 字元"/>
    <w:basedOn w:val="a"/>
    <w:link w:val="aff6"/>
    <w:rsid w:val="00E603A5"/>
    <w:pPr>
      <w:ind w:left="300" w:hangingChars="100" w:hanging="100"/>
    </w:pPr>
  </w:style>
  <w:style w:type="character" w:customStyle="1" w:styleId="25">
    <w:name w:val="(一)下內文縮2 字元"/>
    <w:qFormat/>
    <w:rsid w:val="00CA4CF8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CA4CF8"/>
    <w:rPr>
      <w:rFonts w:ascii="標楷體" w:eastAsia="標楷體"/>
      <w:b/>
      <w:snapToGrid w:val="0"/>
      <w:kern w:val="2"/>
      <w:sz w:val="28"/>
    </w:rPr>
  </w:style>
  <w:style w:type="character" w:customStyle="1" w:styleId="ab">
    <w:name w:val="姓名及分機 字元"/>
    <w:link w:val="aa"/>
    <w:rsid w:val="00CA4CF8"/>
    <w:rPr>
      <w:rFonts w:ascii="標楷體" w:eastAsia="標楷體"/>
      <w:snapToGrid w:val="0"/>
      <w:kern w:val="2"/>
      <w:sz w:val="24"/>
      <w:szCs w:val="28"/>
    </w:rPr>
  </w:style>
  <w:style w:type="character" w:styleId="aff8">
    <w:name w:val="page number"/>
    <w:rsid w:val="00CA4CF8"/>
  </w:style>
  <w:style w:type="paragraph" w:customStyle="1" w:styleId="1420">
    <w:name w:val="表格內文(14行高2註)"/>
    <w:basedOn w:val="142"/>
    <w:qFormat/>
    <w:rsid w:val="00D3656D"/>
    <w:pPr>
      <w:ind w:leftChars="10" w:left="69" w:hangingChars="17" w:hanging="41"/>
    </w:pPr>
  </w:style>
  <w:style w:type="character" w:customStyle="1" w:styleId="afe">
    <w:name w:val="一 字元"/>
    <w:link w:val="afd"/>
    <w:locked/>
    <w:rsid w:val="00A83214"/>
    <w:rPr>
      <w:rFonts w:ascii="標楷體" w:eastAsia="標楷體" w:hAnsi="標楷體"/>
      <w:kern w:val="2"/>
      <w:sz w:val="32"/>
      <w:szCs w:val="32"/>
    </w:rPr>
  </w:style>
  <w:style w:type="paragraph" w:styleId="aff9">
    <w:name w:val="Date"/>
    <w:basedOn w:val="a"/>
    <w:next w:val="a"/>
    <w:link w:val="affa"/>
    <w:uiPriority w:val="99"/>
    <w:semiHidden/>
    <w:unhideWhenUsed/>
    <w:rsid w:val="006A6DF3"/>
    <w:pPr>
      <w:jc w:val="right"/>
    </w:pPr>
  </w:style>
  <w:style w:type="character" w:customStyle="1" w:styleId="affa">
    <w:name w:val="日期 字元"/>
    <w:link w:val="aff9"/>
    <w:uiPriority w:val="99"/>
    <w:semiHidden/>
    <w:rsid w:val="006A6DF3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0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08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3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70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42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2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5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51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09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33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297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608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004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880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1422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1007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3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4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5" Type="http://schemas.openxmlformats.org/officeDocument/2006/relationships/chartUserShapes" Target="../drawings/drawing1.xml"/><Relationship Id="rId4" Type="http://schemas.openxmlformats.org/officeDocument/2006/relationships/oleObject" Target="file:///D:\0_0_4\114&#23560;&#38988;_CH2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8.1317535549369754E-2"/>
          <c:y val="0.17694444444444443"/>
          <c:w val="0.85833775412685087"/>
          <c:h val="0.5521372849227179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工作表2!$E$5</c:f>
              <c:strCache>
                <c:ptCount val="1"/>
                <c:pt idx="0">
                  <c:v>事業單位家數－月底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17"/>
              <c:layout>
                <c:manualLayout>
                  <c:x val="-1.3587157950176244E-2"/>
                  <c:y val="-1.3888888888888888E-2"/>
                </c:manualLayout>
              </c:layout>
              <c:tx>
                <c:rich>
                  <a:bodyPr/>
                  <a:lstStyle/>
                  <a:p>
                    <a:fld id="{434DFAAE-960C-449E-BF67-3C752C65F41D}" type="VALUE">
                      <a:rPr lang="en-US" altLang="zh-TW"/>
                      <a:pPr/>
                      <a:t>[值]</a:t>
                    </a:fld>
                    <a:r>
                      <a:rPr lang="zh-TW" altLang="en-US"/>
                      <a:t>家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0-A0FE-4952-B0D2-B3F241479587}"/>
                </c:ext>
              </c:extLst>
            </c:dLbl>
            <c:dLbl>
              <c:idx val="59"/>
              <c:layout>
                <c:manualLayout>
                  <c:x val="-3.4938406157596053E-2"/>
                  <c:y val="0.19312481773111695"/>
                </c:manualLayout>
              </c:layout>
              <c:tx>
                <c:rich>
                  <a:bodyPr rot="0" spcFirstLastPara="1" vertOverflow="ellipsis" vert="horz" wrap="square" anchor="ctr" anchorCtr="1"/>
                  <a:lstStyle/>
                  <a:p>
                    <a:pPr algn="ctr" rtl="0"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標楷體" panose="03000509000000000000" pitchFamily="65" charset="-120"/>
                        <a:ea typeface="標楷體" panose="03000509000000000000" pitchFamily="65" charset="-120"/>
                        <a:cs typeface="+mn-cs"/>
                      </a:defRPr>
                    </a:pPr>
                    <a:r>
                      <a:rPr lang="en-US" altLang="zh-TW"/>
                      <a:t>114</a:t>
                    </a:r>
                    <a:r>
                      <a:rPr lang="zh-TW" altLang="en-US"/>
                      <a:t>年</a:t>
                    </a:r>
                  </a:p>
                  <a:p>
                    <a:pPr algn="ctr" rtl="0">
                      <a:defRPr/>
                    </a:pPr>
                    <a:r>
                      <a:rPr lang="en-US" altLang="zh-TW"/>
                      <a:t>3</a:t>
                    </a:r>
                    <a:r>
                      <a:rPr lang="zh-TW" altLang="en-US"/>
                      <a:t>月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 algn="ctr" rtl="0"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+mn-cs"/>
                    </a:defRPr>
                  </a:pPr>
                  <a:endParaRPr lang="zh-TW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A0FE-4952-B0D2-B3F24147958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標楷體" panose="03000509000000000000" pitchFamily="65" charset="-120"/>
                    <a:ea typeface="標楷體" panose="03000509000000000000" pitchFamily="65" charset="-120"/>
                    <a:cs typeface="+mn-cs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工作表2!$D$6:$D$68</c:f>
              <c:strCache>
                <c:ptCount val="63"/>
                <c:pt idx="0">
                  <c:v>109年 3月</c:v>
                </c:pt>
                <c:pt idx="9">
                  <c:v>109年 12月</c:v>
                </c:pt>
                <c:pt idx="17">
                  <c:v>110年 8月</c:v>
                </c:pt>
                <c:pt idx="32">
                  <c:v>111年 12月</c:v>
                </c:pt>
                <c:pt idx="44">
                  <c:v>112年 12月</c:v>
                </c:pt>
                <c:pt idx="62">
                  <c:v> 114年6月</c:v>
                </c:pt>
              </c:strCache>
            </c:strRef>
          </c:cat>
          <c:val>
            <c:numRef>
              <c:f>工作表2!$E$6:$E$68</c:f>
              <c:numCache>
                <c:formatCode>General</c:formatCode>
                <c:ptCount val="63"/>
                <c:pt idx="0">
                  <c:v>308</c:v>
                </c:pt>
                <c:pt idx="1">
                  <c:v>922</c:v>
                </c:pt>
                <c:pt idx="2" formatCode="#,##0">
                  <c:v>1330</c:v>
                </c:pt>
                <c:pt idx="3" formatCode="#,##0">
                  <c:v>1440</c:v>
                </c:pt>
                <c:pt idx="4" formatCode="#,##0">
                  <c:v>1122</c:v>
                </c:pt>
                <c:pt idx="5">
                  <c:v>852</c:v>
                </c:pt>
                <c:pt idx="6">
                  <c:v>934</c:v>
                </c:pt>
                <c:pt idx="7">
                  <c:v>685</c:v>
                </c:pt>
                <c:pt idx="8">
                  <c:v>549</c:v>
                </c:pt>
                <c:pt idx="9">
                  <c:v>540</c:v>
                </c:pt>
                <c:pt idx="10">
                  <c:v>406</c:v>
                </c:pt>
                <c:pt idx="11">
                  <c:v>411</c:v>
                </c:pt>
                <c:pt idx="12">
                  <c:v>458</c:v>
                </c:pt>
                <c:pt idx="13">
                  <c:v>447</c:v>
                </c:pt>
                <c:pt idx="14">
                  <c:v>445</c:v>
                </c:pt>
                <c:pt idx="15" formatCode="#,##0">
                  <c:v>1305</c:v>
                </c:pt>
                <c:pt idx="16" formatCode="#,##0">
                  <c:v>4388</c:v>
                </c:pt>
                <c:pt idx="17" formatCode="#,##0">
                  <c:v>4822</c:v>
                </c:pt>
                <c:pt idx="18" formatCode="#,##0">
                  <c:v>3759</c:v>
                </c:pt>
                <c:pt idx="19" formatCode="#,##0">
                  <c:v>3216</c:v>
                </c:pt>
                <c:pt idx="20" formatCode="#,##0">
                  <c:v>3035</c:v>
                </c:pt>
                <c:pt idx="21" formatCode="#,##0">
                  <c:v>2605</c:v>
                </c:pt>
                <c:pt idx="22" formatCode="#,##0">
                  <c:v>2312</c:v>
                </c:pt>
                <c:pt idx="23" formatCode="#,##0">
                  <c:v>2445</c:v>
                </c:pt>
                <c:pt idx="24" formatCode="#,##0">
                  <c:v>2355</c:v>
                </c:pt>
                <c:pt idx="25" formatCode="#,##0">
                  <c:v>2578</c:v>
                </c:pt>
                <c:pt idx="26" formatCode="#,##0">
                  <c:v>3027</c:v>
                </c:pt>
                <c:pt idx="27" formatCode="#,##0">
                  <c:v>3083</c:v>
                </c:pt>
                <c:pt idx="28" formatCode="#,##0">
                  <c:v>2990</c:v>
                </c:pt>
                <c:pt idx="29" formatCode="#,##0">
                  <c:v>2734</c:v>
                </c:pt>
                <c:pt idx="30" formatCode="#,##0">
                  <c:v>2620</c:v>
                </c:pt>
                <c:pt idx="31" formatCode="#,##0">
                  <c:v>2698</c:v>
                </c:pt>
                <c:pt idx="32" formatCode="#,##0">
                  <c:v>2661</c:v>
                </c:pt>
                <c:pt idx="33" formatCode="#,##0">
                  <c:v>2274</c:v>
                </c:pt>
                <c:pt idx="34" formatCode="#,##0">
                  <c:v>2392</c:v>
                </c:pt>
                <c:pt idx="35" formatCode="#,##0">
                  <c:v>2427</c:v>
                </c:pt>
                <c:pt idx="36" formatCode="#,##0">
                  <c:v>2154</c:v>
                </c:pt>
                <c:pt idx="37" formatCode="#,##0">
                  <c:v>2160</c:v>
                </c:pt>
                <c:pt idx="38" formatCode="#,##0">
                  <c:v>2078</c:v>
                </c:pt>
                <c:pt idx="39">
                  <c:v>654</c:v>
                </c:pt>
                <c:pt idx="40">
                  <c:v>674</c:v>
                </c:pt>
                <c:pt idx="41">
                  <c:v>653</c:v>
                </c:pt>
                <c:pt idx="42">
                  <c:v>436</c:v>
                </c:pt>
                <c:pt idx="43">
                  <c:v>411</c:v>
                </c:pt>
                <c:pt idx="44">
                  <c:v>366</c:v>
                </c:pt>
                <c:pt idx="45">
                  <c:v>361</c:v>
                </c:pt>
                <c:pt idx="46">
                  <c:v>357</c:v>
                </c:pt>
                <c:pt idx="47">
                  <c:v>346</c:v>
                </c:pt>
                <c:pt idx="48">
                  <c:v>269</c:v>
                </c:pt>
                <c:pt idx="49">
                  <c:v>263</c:v>
                </c:pt>
                <c:pt idx="50">
                  <c:v>272</c:v>
                </c:pt>
                <c:pt idx="51">
                  <c:v>248</c:v>
                </c:pt>
                <c:pt idx="52">
                  <c:v>275</c:v>
                </c:pt>
                <c:pt idx="53">
                  <c:v>302</c:v>
                </c:pt>
                <c:pt idx="54">
                  <c:v>305</c:v>
                </c:pt>
                <c:pt idx="55">
                  <c:v>298</c:v>
                </c:pt>
                <c:pt idx="56">
                  <c:v>259</c:v>
                </c:pt>
                <c:pt idx="57">
                  <c:v>146</c:v>
                </c:pt>
                <c:pt idx="58">
                  <c:v>135</c:v>
                </c:pt>
                <c:pt idx="59">
                  <c:v>123</c:v>
                </c:pt>
                <c:pt idx="60">
                  <c:v>131</c:v>
                </c:pt>
                <c:pt idx="61">
                  <c:v>155</c:v>
                </c:pt>
                <c:pt idx="62">
                  <c:v>171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0FE-4952-B0D2-B3F24147958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686178536"/>
        <c:axId val="686177880"/>
      </c:barChart>
      <c:lineChart>
        <c:grouping val="standard"/>
        <c:varyColors val="0"/>
        <c:ser>
          <c:idx val="1"/>
          <c:order val="1"/>
          <c:tx>
            <c:strRef>
              <c:f>工作表2!$F$5</c:f>
              <c:strCache>
                <c:ptCount val="1"/>
                <c:pt idx="0">
                  <c:v>實施人數－月底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dLbls>
            <c:dLbl>
              <c:idx val="17"/>
              <c:layout>
                <c:manualLayout>
                  <c:x val="7.764090257243568E-3"/>
                  <c:y val="1.3888888888888888E-2"/>
                </c:manualLayout>
              </c:layout>
              <c:tx>
                <c:rich>
                  <a:bodyPr/>
                  <a:lstStyle/>
                  <a:p>
                    <a:fld id="{AA06ED93-1778-4412-83B8-AB686BFAE41B}" type="VALUE">
                      <a:rPr lang="en-US" altLang="zh-TW"/>
                      <a:pPr/>
                      <a:t>[值]</a:t>
                    </a:fld>
                    <a:r>
                      <a:rPr lang="zh-TW" altLang="en-US"/>
                      <a:t>人</a:t>
                    </a:r>
                    <a:r>
                      <a:rPr lang="zh-TW" altLang="en-US" sz="900" b="0" i="0" u="none" strike="noStrike" baseline="0"/>
                      <a:t> 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A0FE-4952-B0D2-B3F241479587}"/>
                </c:ext>
              </c:extLst>
            </c:dLbl>
            <c:dLbl>
              <c:idx val="59"/>
              <c:layout>
                <c:manualLayout>
                  <c:x val="-6.5024255904414879E-2"/>
                  <c:y val="-8.7962780694079992E-2"/>
                </c:manualLayout>
              </c:layout>
              <c:tx>
                <c:rich>
                  <a:bodyPr/>
                  <a:lstStyle/>
                  <a:p>
                    <a:r>
                      <a:rPr lang="en-US" altLang="zh-TW"/>
                      <a:t>123</a:t>
                    </a:r>
                    <a:r>
                      <a:rPr lang="zh-TW" altLang="en-US"/>
                      <a:t>家，</a:t>
                    </a:r>
                    <a:fld id="{E78C1582-C2B4-4101-8F2E-11ACC5428FA3}" type="VALUE">
                      <a:rPr lang="en-US" altLang="zh-TW"/>
                      <a:pPr/>
                      <a:t>[值]</a:t>
                    </a:fld>
                    <a:r>
                      <a:rPr lang="zh-TW" altLang="en-US"/>
                      <a:t>人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9116153082794698"/>
                      <c:h val="8.6643700787401565E-2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4-A0FE-4952-B0D2-B3F241479587}"/>
                </c:ext>
              </c:extLst>
            </c:dLbl>
            <c:dLbl>
              <c:idx val="62"/>
              <c:layout>
                <c:manualLayout>
                  <c:x val="-3.4938406157596053E-2"/>
                  <c:y val="-0.18518518518518517"/>
                </c:manualLayout>
              </c:layout>
              <c:tx>
                <c:rich>
                  <a:bodyPr/>
                  <a:lstStyle/>
                  <a:p>
                    <a:r>
                      <a:rPr lang="en-US" altLang="zh-TW"/>
                      <a:t>171</a:t>
                    </a:r>
                    <a:r>
                      <a:rPr lang="zh-TW" altLang="en-US"/>
                      <a:t>家，</a:t>
                    </a:r>
                  </a:p>
                  <a:p>
                    <a:fld id="{F429422E-F3F2-4EE7-B926-4064E2F58280}" type="VALUE">
                      <a:rPr lang="en-US" altLang="zh-TW"/>
                      <a:pPr/>
                      <a:t>[值]</a:t>
                    </a:fld>
                    <a:r>
                      <a:rPr lang="zh-TW" altLang="en-US"/>
                      <a:t>人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A0FE-4952-B0D2-B3F24147958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標楷體" panose="03000509000000000000" pitchFamily="65" charset="-120"/>
                    <a:ea typeface="標楷體" panose="03000509000000000000" pitchFamily="65" charset="-120"/>
                    <a:cs typeface="+mn-cs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工作表2!$D$6:$D$68</c:f>
              <c:strCache>
                <c:ptCount val="63"/>
                <c:pt idx="0">
                  <c:v>109年 3月</c:v>
                </c:pt>
                <c:pt idx="9">
                  <c:v>109年 12月</c:v>
                </c:pt>
                <c:pt idx="17">
                  <c:v>110年 8月</c:v>
                </c:pt>
                <c:pt idx="32">
                  <c:v>111年 12月</c:v>
                </c:pt>
                <c:pt idx="44">
                  <c:v>112年 12月</c:v>
                </c:pt>
                <c:pt idx="62">
                  <c:v> 114年6月</c:v>
                </c:pt>
              </c:strCache>
            </c:strRef>
          </c:cat>
          <c:val>
            <c:numRef>
              <c:f>工作表2!$F$6:$F$68</c:f>
              <c:numCache>
                <c:formatCode>#,##0</c:formatCode>
                <c:ptCount val="63"/>
                <c:pt idx="0">
                  <c:v>7916</c:v>
                </c:pt>
                <c:pt idx="1">
                  <c:v>18840</c:v>
                </c:pt>
                <c:pt idx="2">
                  <c:v>26323</c:v>
                </c:pt>
                <c:pt idx="3">
                  <c:v>31816</c:v>
                </c:pt>
                <c:pt idx="4">
                  <c:v>27085</c:v>
                </c:pt>
                <c:pt idx="5">
                  <c:v>19850</c:v>
                </c:pt>
                <c:pt idx="6">
                  <c:v>17981</c:v>
                </c:pt>
                <c:pt idx="7">
                  <c:v>13303</c:v>
                </c:pt>
                <c:pt idx="8">
                  <c:v>11328</c:v>
                </c:pt>
                <c:pt idx="9">
                  <c:v>6463</c:v>
                </c:pt>
                <c:pt idx="10">
                  <c:v>4451</c:v>
                </c:pt>
                <c:pt idx="11">
                  <c:v>4277</c:v>
                </c:pt>
                <c:pt idx="12">
                  <c:v>4406</c:v>
                </c:pt>
                <c:pt idx="13">
                  <c:v>4222</c:v>
                </c:pt>
                <c:pt idx="14">
                  <c:v>4125</c:v>
                </c:pt>
                <c:pt idx="15">
                  <c:v>13626</c:v>
                </c:pt>
                <c:pt idx="16">
                  <c:v>56687</c:v>
                </c:pt>
                <c:pt idx="17">
                  <c:v>58731</c:v>
                </c:pt>
                <c:pt idx="18">
                  <c:v>38555</c:v>
                </c:pt>
                <c:pt idx="19">
                  <c:v>29988</c:v>
                </c:pt>
                <c:pt idx="20">
                  <c:v>25227</c:v>
                </c:pt>
                <c:pt idx="21">
                  <c:v>18272</c:v>
                </c:pt>
                <c:pt idx="22">
                  <c:v>14995</c:v>
                </c:pt>
                <c:pt idx="23">
                  <c:v>15551</c:v>
                </c:pt>
                <c:pt idx="24">
                  <c:v>14805</c:v>
                </c:pt>
                <c:pt idx="25">
                  <c:v>17193</c:v>
                </c:pt>
                <c:pt idx="26">
                  <c:v>22179</c:v>
                </c:pt>
                <c:pt idx="27">
                  <c:v>21333</c:v>
                </c:pt>
                <c:pt idx="28">
                  <c:v>19892</c:v>
                </c:pt>
                <c:pt idx="29">
                  <c:v>18050</c:v>
                </c:pt>
                <c:pt idx="30">
                  <c:v>17215</c:v>
                </c:pt>
                <c:pt idx="31">
                  <c:v>18163</c:v>
                </c:pt>
                <c:pt idx="32">
                  <c:v>18492</c:v>
                </c:pt>
                <c:pt idx="33">
                  <c:v>15190</c:v>
                </c:pt>
                <c:pt idx="34">
                  <c:v>17532</c:v>
                </c:pt>
                <c:pt idx="35">
                  <c:v>18716</c:v>
                </c:pt>
                <c:pt idx="36">
                  <c:v>15809</c:v>
                </c:pt>
                <c:pt idx="37">
                  <c:v>16150</c:v>
                </c:pt>
                <c:pt idx="38">
                  <c:v>17961</c:v>
                </c:pt>
                <c:pt idx="39">
                  <c:v>10330</c:v>
                </c:pt>
                <c:pt idx="40">
                  <c:v>12388</c:v>
                </c:pt>
                <c:pt idx="41">
                  <c:v>11878</c:v>
                </c:pt>
                <c:pt idx="42">
                  <c:v>10869</c:v>
                </c:pt>
                <c:pt idx="43">
                  <c:v>10348</c:v>
                </c:pt>
                <c:pt idx="44">
                  <c:v>9764</c:v>
                </c:pt>
                <c:pt idx="45">
                  <c:v>9106</c:v>
                </c:pt>
                <c:pt idx="46">
                  <c:v>7793</c:v>
                </c:pt>
                <c:pt idx="47">
                  <c:v>7736</c:v>
                </c:pt>
                <c:pt idx="48">
                  <c:v>6204</c:v>
                </c:pt>
                <c:pt idx="49">
                  <c:v>5185</c:v>
                </c:pt>
                <c:pt idx="50">
                  <c:v>4685</c:v>
                </c:pt>
                <c:pt idx="51">
                  <c:v>4437</c:v>
                </c:pt>
                <c:pt idx="52">
                  <c:v>4459</c:v>
                </c:pt>
                <c:pt idx="53">
                  <c:v>4705</c:v>
                </c:pt>
                <c:pt idx="54">
                  <c:v>5763</c:v>
                </c:pt>
                <c:pt idx="55">
                  <c:v>5296</c:v>
                </c:pt>
                <c:pt idx="56">
                  <c:v>4280</c:v>
                </c:pt>
                <c:pt idx="57">
                  <c:v>2667</c:v>
                </c:pt>
                <c:pt idx="58">
                  <c:v>2873</c:v>
                </c:pt>
                <c:pt idx="59">
                  <c:v>1989</c:v>
                </c:pt>
                <c:pt idx="60">
                  <c:v>2266</c:v>
                </c:pt>
                <c:pt idx="61">
                  <c:v>2831</c:v>
                </c:pt>
                <c:pt idx="62">
                  <c:v>2878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6-A0FE-4952-B0D2-B3F24147958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681539496"/>
        <c:axId val="681538840"/>
      </c:lineChart>
      <c:catAx>
        <c:axId val="6815394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681538840"/>
        <c:crosses val="autoZero"/>
        <c:auto val="1"/>
        <c:lblAlgn val="ctr"/>
        <c:lblOffset val="100"/>
        <c:noMultiLvlLbl val="0"/>
      </c:catAx>
      <c:valAx>
        <c:axId val="6815388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681539496"/>
        <c:crosses val="autoZero"/>
        <c:crossBetween val="between"/>
      </c:valAx>
      <c:valAx>
        <c:axId val="686177880"/>
        <c:scaling>
          <c:orientation val="minMax"/>
        </c:scaling>
        <c:delete val="0"/>
        <c:axPos val="r"/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686178536"/>
        <c:crosses val="max"/>
        <c:crossBetween val="between"/>
      </c:valAx>
      <c:catAx>
        <c:axId val="686178536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686177880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4">
    <c:autoUpdate val="0"/>
  </c:externalData>
  <c:userShapes r:id="rId5"/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0.00672</cdr:x>
      <cdr:y>0.03125</cdr:y>
    </cdr:from>
    <cdr:to>
      <cdr:x>0.04927</cdr:x>
      <cdr:y>0.1274</cdr:y>
    </cdr:to>
    <cdr:sp macro="" textlink="">
      <cdr:nvSpPr>
        <cdr:cNvPr id="2" name="文字方塊 1"/>
        <cdr:cNvSpPr txBox="1"/>
      </cdr:nvSpPr>
      <cdr:spPr>
        <a:xfrm xmlns:a="http://schemas.openxmlformats.org/drawingml/2006/main">
          <a:off x="43963" y="85726"/>
          <a:ext cx="278423" cy="26376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r>
            <a:rPr lang="zh-TW" altLang="en-US" sz="1100">
              <a:latin typeface="標楷體" panose="03000509000000000000" pitchFamily="65" charset="-120"/>
              <a:ea typeface="標楷體" panose="03000509000000000000" pitchFamily="65" charset="-120"/>
            </a:rPr>
            <a:t>人</a:t>
          </a:r>
        </a:p>
      </cdr:txBody>
    </cdr:sp>
  </cdr:relSizeAnchor>
  <cdr:relSizeAnchor xmlns:cdr="http://schemas.openxmlformats.org/drawingml/2006/chartDrawing">
    <cdr:from>
      <cdr:x>0.94505</cdr:x>
      <cdr:y>0.03721</cdr:y>
    </cdr:from>
    <cdr:to>
      <cdr:x>0.98761</cdr:x>
      <cdr:y>0.13337</cdr:y>
    </cdr:to>
    <cdr:sp macro="" textlink="">
      <cdr:nvSpPr>
        <cdr:cNvPr id="3" name="文字方塊 1"/>
        <cdr:cNvSpPr txBox="1"/>
      </cdr:nvSpPr>
      <cdr:spPr>
        <a:xfrm xmlns:a="http://schemas.openxmlformats.org/drawingml/2006/main">
          <a:off x="6183434" y="102088"/>
          <a:ext cx="278423" cy="26376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non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zh-TW" altLang="en-US" sz="1100">
              <a:latin typeface="標楷體" panose="03000509000000000000" pitchFamily="65" charset="-120"/>
              <a:ea typeface="標楷體" panose="03000509000000000000" pitchFamily="65" charset="-120"/>
            </a:rPr>
            <a:t>家</a:t>
          </a:r>
          <a:endParaRPr lang="en-US" altLang="zh-TW" sz="1100">
            <a:latin typeface="標楷體" panose="03000509000000000000" pitchFamily="65" charset="-120"/>
            <a:ea typeface="標楷體" panose="03000509000000000000" pitchFamily="65" charset="-120"/>
          </a:endParaRPr>
        </a:p>
        <a:p xmlns:a="http://schemas.openxmlformats.org/drawingml/2006/main">
          <a:endParaRPr lang="zh-TW" altLang="en-US" sz="1100"/>
        </a:p>
      </cdr:txBody>
    </cdr:sp>
  </cdr:relSizeAnchor>
</c:userShape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23376-A461-41E2-9EF1-051F0A171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4</Pages>
  <Words>282</Words>
  <Characters>1612</Characters>
  <Application>Microsoft Office Word</Application>
  <DocSecurity>0</DocSecurity>
  <Lines>13</Lines>
  <Paragraphs>3</Paragraphs>
  <ScaleCrop>false</ScaleCrop>
  <Company>HOME</Company>
  <LinksUpToDate>false</LinksUpToDate>
  <CharactersWithSpaces>1891</CharactersWithSpaces>
  <SharedDoc>false</SharedDoc>
  <HLinks>
    <vt:vector size="66" baseType="variant">
      <vt:variant>
        <vt:i4>1441843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_Toc203751776</vt:lpwstr>
      </vt:variant>
      <vt:variant>
        <vt:i4>1441843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_Toc203751775</vt:lpwstr>
      </vt:variant>
      <vt:variant>
        <vt:i4>1441843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_Toc203751774</vt:lpwstr>
      </vt:variant>
      <vt:variant>
        <vt:i4>1441843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_Toc203751773</vt:lpwstr>
      </vt:variant>
      <vt:variant>
        <vt:i4>1441843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_Toc203751772</vt:lpwstr>
      </vt:variant>
      <vt:variant>
        <vt:i4>1441843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_Toc203751771</vt:lpwstr>
      </vt:variant>
      <vt:variant>
        <vt:i4>1441843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_Toc203751770</vt:lpwstr>
      </vt:variant>
      <vt:variant>
        <vt:i4>1507379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_Toc203751769</vt:lpwstr>
      </vt:variant>
      <vt:variant>
        <vt:i4>1507379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_Toc203751768</vt:lpwstr>
      </vt:variant>
      <vt:variant>
        <vt:i4>1507379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_Toc203751767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_Toc203751766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我國跨國勞動力運用問題之研析</dc:title>
  <dc:subject/>
  <dc:creator>hp400g3</dc:creator>
  <cp:keywords/>
  <dc:description/>
  <cp:lastModifiedBy>Administrator</cp:lastModifiedBy>
  <cp:revision>2</cp:revision>
  <cp:lastPrinted>2025-07-28T02:50:00Z</cp:lastPrinted>
  <dcterms:created xsi:type="dcterms:W3CDTF">2025-09-18T08:00:00Z</dcterms:created>
  <dcterms:modified xsi:type="dcterms:W3CDTF">2025-09-18T08:00:00Z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-460457931</vt:i4>
  </property>
</Properties>
</file>