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5D540E" w:rsidRDefault="005D540E" w:rsidP="007668ED">
      <w:pPr>
        <w:pStyle w:val="14"/>
        <w:ind w:left="567" w:hanging="567"/>
      </w:pPr>
      <w:bookmarkStart w:id="2" w:name="_Toc208942780"/>
      <w:bookmarkEnd w:id="0"/>
      <w:r>
        <w:rPr>
          <w:rFonts w:hint="eastAsia"/>
        </w:rPr>
        <w:t>七</w:t>
      </w:r>
      <w:r>
        <w:rPr>
          <w:rFonts w:ascii="新細明體" w:eastAsia="新細明體" w:hAnsi="新細明體" w:hint="eastAsia"/>
        </w:rPr>
        <w:t>、</w:t>
      </w:r>
      <w:r w:rsidRPr="00264AEF">
        <w:rPr>
          <w:rFonts w:hint="eastAsia"/>
        </w:rPr>
        <w:t>鑒於山坡地違規使用情形</w:t>
      </w:r>
      <w:r>
        <w:rPr>
          <w:rFonts w:hint="eastAsia"/>
        </w:rPr>
        <w:t>頻仍</w:t>
      </w:r>
      <w:r w:rsidRPr="00264AEF">
        <w:rPr>
          <w:rFonts w:hint="eastAsia"/>
        </w:rPr>
        <w:t>，且迄113年底仍有1,330筆疑似山坡地超限案件尚未結案，恐不利水土保持，允宜研謀改善</w:t>
      </w:r>
      <w:bookmarkEnd w:id="2"/>
    </w:p>
    <w:p w:rsidR="005D540E" w:rsidRPr="00264AEF" w:rsidRDefault="005D540E" w:rsidP="007668ED">
      <w:pPr>
        <w:spacing w:line="480" w:lineRule="exact"/>
        <w:ind w:left="566" w:firstLine="566"/>
        <w:rPr>
          <w:rFonts w:hAnsi="標楷體"/>
        </w:rPr>
      </w:pPr>
      <w:r>
        <w:rPr>
          <w:rFonts w:hint="eastAsia"/>
        </w:rPr>
        <w:t>為維護山坡地水土保持及處理</w:t>
      </w:r>
      <w:r>
        <w:rPr>
          <w:rFonts w:hAnsi="標楷體" w:hint="eastAsia"/>
        </w:rPr>
        <w:t>，</w:t>
      </w:r>
      <w:r>
        <w:rPr>
          <w:rFonts w:hint="eastAsia"/>
        </w:rPr>
        <w:t>農業部農村發展及水土保持署(以下簡稱農村水保署)</w:t>
      </w:r>
      <w:r w:rsidRPr="00950B5D">
        <w:rPr>
          <w:rFonts w:hint="eastAsia"/>
        </w:rPr>
        <w:t xml:space="preserve"> 自98年度開始</w:t>
      </w:r>
      <w:r>
        <w:rPr>
          <w:rFonts w:hint="eastAsia"/>
        </w:rPr>
        <w:t>分期</w:t>
      </w:r>
      <w:r w:rsidRPr="00950B5D">
        <w:rPr>
          <w:rFonts w:hint="eastAsia"/>
        </w:rPr>
        <w:t>執行</w:t>
      </w:r>
      <w:r w:rsidRPr="00264AEF">
        <w:rPr>
          <w:rFonts w:hint="eastAsia"/>
        </w:rPr>
        <w:t>「整體性治山防災計畫」</w:t>
      </w:r>
      <w:r w:rsidRPr="00264AEF">
        <w:rPr>
          <w:rFonts w:hAnsi="標楷體" w:hint="eastAsia"/>
        </w:rPr>
        <w:t>，</w:t>
      </w:r>
      <w:r>
        <w:rPr>
          <w:rFonts w:hAnsi="標楷體" w:hint="eastAsia"/>
        </w:rPr>
        <w:t>迄113年底</w:t>
      </w:r>
      <w:r w:rsidRPr="00264AEF">
        <w:rPr>
          <w:rFonts w:hAnsi="標楷體" w:hint="eastAsia"/>
        </w:rPr>
        <w:t>第1至4期計畫(98至113年度)已執行完竣，累積編列預算408.3</w:t>
      </w:r>
      <w:r>
        <w:rPr>
          <w:rFonts w:hAnsi="標楷體" w:hint="eastAsia"/>
        </w:rPr>
        <w:t>0</w:t>
      </w:r>
      <w:r w:rsidRPr="00264AEF">
        <w:rPr>
          <w:rFonts w:hAnsi="標楷體" w:hint="eastAsia"/>
        </w:rPr>
        <w:t>億元</w:t>
      </w:r>
      <w:r>
        <w:rPr>
          <w:rFonts w:hAnsi="標楷體" w:hint="eastAsia"/>
        </w:rPr>
        <w:t>，累積執行數367.36億元(執行率89.97%)</w:t>
      </w:r>
      <w:r w:rsidRPr="00264AEF">
        <w:rPr>
          <w:rFonts w:hAnsi="標楷體" w:hint="eastAsia"/>
        </w:rPr>
        <w:t>。經查：</w:t>
      </w:r>
    </w:p>
    <w:p w:rsidR="005D540E" w:rsidRPr="00950B5D" w:rsidRDefault="005D540E" w:rsidP="007668ED">
      <w:pPr>
        <w:pStyle w:val="a5"/>
        <w:ind w:left="849" w:hanging="283"/>
        <w:rPr>
          <w:b/>
        </w:rPr>
      </w:pPr>
      <w:r w:rsidRPr="00950B5D">
        <w:rPr>
          <w:rFonts w:hint="eastAsia"/>
          <w:b/>
        </w:rPr>
        <w:t>(一)第1至4期「整體性治山防災計畫」預算</w:t>
      </w:r>
      <w:r>
        <w:rPr>
          <w:rFonts w:hint="eastAsia"/>
          <w:b/>
        </w:rPr>
        <w:t>執行</w:t>
      </w:r>
      <w:r w:rsidRPr="00950B5D">
        <w:rPr>
          <w:rFonts w:hint="eastAsia"/>
          <w:b/>
        </w:rPr>
        <w:t>情形</w:t>
      </w:r>
    </w:p>
    <w:p w:rsidR="005D540E" w:rsidRPr="00264AEF" w:rsidRDefault="005D540E" w:rsidP="007668ED">
      <w:pPr>
        <w:pStyle w:val="21"/>
        <w:ind w:left="850" w:firstLine="566"/>
      </w:pPr>
      <w:r w:rsidRPr="00950B5D">
        <w:rPr>
          <w:rFonts w:hint="eastAsia"/>
        </w:rPr>
        <w:t>有關</w:t>
      </w:r>
      <w:r>
        <w:rPr>
          <w:rFonts w:hint="eastAsia"/>
        </w:rPr>
        <w:t>第1至4</w:t>
      </w:r>
      <w:r w:rsidRPr="00950B5D">
        <w:rPr>
          <w:rFonts w:hint="eastAsia"/>
        </w:rPr>
        <w:t>期「整體性治山防災計畫」預算編列及執行情形詳表1</w:t>
      </w:r>
      <w:r>
        <w:rPr>
          <w:rFonts w:hAnsi="標楷體" w:hint="eastAsia"/>
        </w:rPr>
        <w:t>，</w:t>
      </w:r>
      <w:r>
        <w:rPr>
          <w:rFonts w:hint="eastAsia"/>
        </w:rPr>
        <w:t>並說明如下</w:t>
      </w:r>
      <w:r>
        <w:rPr>
          <w:rFonts w:hAnsi="標楷體" w:hint="eastAsia"/>
        </w:rPr>
        <w:t>：</w:t>
      </w:r>
    </w:p>
    <w:p w:rsidR="005D540E" w:rsidRPr="00264AEF" w:rsidRDefault="005D540E" w:rsidP="007668ED">
      <w:pPr>
        <w:spacing w:line="480" w:lineRule="exact"/>
        <w:ind w:leftChars="300" w:left="1133" w:hangingChars="100" w:hanging="283"/>
      </w:pPr>
      <w:r w:rsidRPr="00264AEF">
        <w:rPr>
          <w:rFonts w:hint="eastAsia"/>
          <w:b/>
        </w:rPr>
        <w:t>1.第1期(98至101年度)：</w:t>
      </w:r>
      <w:r w:rsidRPr="00264AEF">
        <w:rPr>
          <w:rFonts w:hint="eastAsia"/>
        </w:rPr>
        <w:t>計畫總經費126億元，累計編列預算數78億8</w:t>
      </w:r>
      <w:r w:rsidRPr="00264AEF">
        <w:t>,</w:t>
      </w:r>
      <w:r w:rsidRPr="00264AEF">
        <w:rPr>
          <w:rFonts w:hint="eastAsia"/>
        </w:rPr>
        <w:t>885萬1千元，累計執行數(不含保留數及賸餘數</w:t>
      </w:r>
      <w:r w:rsidRPr="00264AEF">
        <w:rPr>
          <w:rFonts w:hAnsi="標楷體" w:hint="eastAsia"/>
        </w:rPr>
        <w:t>，</w:t>
      </w:r>
      <w:r w:rsidRPr="00264AEF">
        <w:rPr>
          <w:rFonts w:hint="eastAsia"/>
        </w:rPr>
        <w:t>以下均同)65億9,203萬元，執行率83.56%，據農村水保署說明</w:t>
      </w:r>
      <w:r w:rsidRPr="00264AEF">
        <w:rPr>
          <w:rFonts w:hAnsi="標楷體" w:hint="eastAsia"/>
        </w:rPr>
        <w:t>，</w:t>
      </w:r>
      <w:r w:rsidRPr="00264AEF">
        <w:rPr>
          <w:rFonts w:hint="eastAsia"/>
        </w:rPr>
        <w:t>主要係因連續豪雨及颱風災害，影響施工及相關作業</w:t>
      </w:r>
      <w:r w:rsidRPr="00264AEF">
        <w:rPr>
          <w:rFonts w:hAnsi="標楷體" w:hint="eastAsia"/>
        </w:rPr>
        <w:t>，</w:t>
      </w:r>
      <w:r w:rsidRPr="00264AEF">
        <w:rPr>
          <w:rFonts w:hint="eastAsia"/>
        </w:rPr>
        <w:t>另汛期後原屬施工之高峰期亦因連續異常降雨影響等，致進度未達預期。</w:t>
      </w:r>
    </w:p>
    <w:p w:rsidR="005D540E" w:rsidRPr="00264AEF" w:rsidRDefault="005D540E" w:rsidP="007668ED">
      <w:pPr>
        <w:spacing w:line="480" w:lineRule="exact"/>
        <w:ind w:leftChars="300" w:left="1133" w:hangingChars="100" w:hanging="283"/>
      </w:pPr>
      <w:r w:rsidRPr="00264AEF">
        <w:rPr>
          <w:rFonts w:hint="eastAsia"/>
          <w:b/>
        </w:rPr>
        <w:t>2.第2期(102至105年度)：</w:t>
      </w:r>
      <w:r w:rsidRPr="00264AEF">
        <w:rPr>
          <w:rFonts w:hint="eastAsia"/>
        </w:rPr>
        <w:t>計畫總經費128億8</w:t>
      </w:r>
      <w:r w:rsidRPr="00264AEF">
        <w:t>,</w:t>
      </w:r>
      <w:r w:rsidRPr="00264AEF">
        <w:rPr>
          <w:rFonts w:hint="eastAsia"/>
        </w:rPr>
        <w:t>000萬元，累計編列預算數108億2</w:t>
      </w:r>
      <w:r w:rsidRPr="00264AEF">
        <w:t>,</w:t>
      </w:r>
      <w:r w:rsidRPr="00264AEF">
        <w:rPr>
          <w:rFonts w:hint="eastAsia"/>
        </w:rPr>
        <w:t>223萬4千元，累計執行數95億807萬1千元，執行率87.86%，據農村水保署說明</w:t>
      </w:r>
      <w:r w:rsidRPr="00264AEF">
        <w:rPr>
          <w:rFonts w:hAnsi="標楷體" w:hint="eastAsia"/>
        </w:rPr>
        <w:t>，</w:t>
      </w:r>
      <w:r w:rsidRPr="00264AEF">
        <w:rPr>
          <w:rFonts w:hint="eastAsia"/>
        </w:rPr>
        <w:t>主要係因工程均位於集水區中、上游，位屬偏遠山區，施工不易，易受午後雷陣雨影響山區交通及施工，以及颱風豪雨災害等天然災害因素，改變地形地貌，使工程多有辦理變更事宜，致部分工程進度落後。</w:t>
      </w:r>
    </w:p>
    <w:p w:rsidR="005D540E" w:rsidRPr="00264AEF" w:rsidRDefault="005D540E" w:rsidP="007668ED">
      <w:pPr>
        <w:spacing w:line="480" w:lineRule="exact"/>
        <w:ind w:leftChars="300" w:left="1133" w:hangingChars="100" w:hanging="283"/>
      </w:pPr>
      <w:r w:rsidRPr="00264AEF">
        <w:rPr>
          <w:rFonts w:hint="eastAsia"/>
          <w:b/>
        </w:rPr>
        <w:t>3</w:t>
      </w:r>
      <w:r w:rsidRPr="00264AEF">
        <w:rPr>
          <w:b/>
        </w:rPr>
        <w:t>.</w:t>
      </w:r>
      <w:r w:rsidRPr="00264AEF">
        <w:rPr>
          <w:rFonts w:hint="eastAsia"/>
          <w:b/>
        </w:rPr>
        <w:t>第3期</w:t>
      </w:r>
      <w:r w:rsidRPr="00264AEF">
        <w:rPr>
          <w:b/>
        </w:rPr>
        <w:t>(10</w:t>
      </w:r>
      <w:r w:rsidRPr="00264AEF">
        <w:rPr>
          <w:rFonts w:hint="eastAsia"/>
          <w:b/>
        </w:rPr>
        <w:t>6至</w:t>
      </w:r>
      <w:r w:rsidRPr="00264AEF">
        <w:rPr>
          <w:b/>
        </w:rPr>
        <w:t>10</w:t>
      </w:r>
      <w:r w:rsidRPr="00264AEF">
        <w:rPr>
          <w:rFonts w:hint="eastAsia"/>
          <w:b/>
        </w:rPr>
        <w:t>9年度</w:t>
      </w:r>
      <w:r w:rsidRPr="00264AEF">
        <w:rPr>
          <w:b/>
        </w:rPr>
        <w:t>)</w:t>
      </w:r>
      <w:r w:rsidRPr="00264AEF">
        <w:rPr>
          <w:rFonts w:hint="eastAsia"/>
          <w:b/>
        </w:rPr>
        <w:t>：</w:t>
      </w:r>
      <w:r w:rsidRPr="00264AEF">
        <w:rPr>
          <w:rFonts w:hint="eastAsia"/>
        </w:rPr>
        <w:t>計畫總經費252億元，累計編列預算數</w:t>
      </w:r>
      <w:r w:rsidRPr="00264AEF">
        <w:t>1</w:t>
      </w:r>
      <w:r w:rsidRPr="00264AEF">
        <w:rPr>
          <w:rFonts w:hint="eastAsia"/>
        </w:rPr>
        <w:t>15億3</w:t>
      </w:r>
      <w:r w:rsidRPr="00264AEF">
        <w:t>,</w:t>
      </w:r>
      <w:r w:rsidRPr="00264AEF">
        <w:rPr>
          <w:rFonts w:hint="eastAsia"/>
        </w:rPr>
        <w:t>861萬7千元，累計執行數107億3</w:t>
      </w:r>
      <w:r w:rsidRPr="00264AEF">
        <w:t>,</w:t>
      </w:r>
      <w:r w:rsidRPr="00264AEF">
        <w:rPr>
          <w:rFonts w:hint="eastAsia"/>
        </w:rPr>
        <w:t>191萬2千元，執行率</w:t>
      </w:r>
      <w:r w:rsidRPr="00264AEF">
        <w:t>93.01%</w:t>
      </w:r>
      <w:r w:rsidRPr="00264AEF">
        <w:rPr>
          <w:rFonts w:hint="eastAsia"/>
        </w:rPr>
        <w:t>，據農村水保署說明</w:t>
      </w:r>
      <w:r w:rsidRPr="00264AEF">
        <w:rPr>
          <w:rFonts w:hAnsi="標楷體" w:hint="eastAsia"/>
        </w:rPr>
        <w:t>，</w:t>
      </w:r>
      <w:r w:rsidRPr="00264AEF">
        <w:rPr>
          <w:rFonts w:hint="eastAsia"/>
        </w:rPr>
        <w:t>主要係因工程多</w:t>
      </w:r>
      <w:r w:rsidRPr="00264AEF">
        <w:rPr>
          <w:rFonts w:hint="eastAsia"/>
        </w:rPr>
        <w:lastRenderedPageBreak/>
        <w:t>位處偏遠山區，施工困難，常因突發性災害導致地形地貌改變而辦理工程變更設計，致部分工程無法於期限內完工。</w:t>
      </w:r>
    </w:p>
    <w:p w:rsidR="005D540E" w:rsidRPr="00264AEF" w:rsidRDefault="005D540E" w:rsidP="007668ED">
      <w:pPr>
        <w:ind w:leftChars="300" w:left="1133" w:hangingChars="100" w:hanging="283"/>
        <w:rPr>
          <w:rFonts w:hAnsi="標楷體"/>
        </w:rPr>
      </w:pPr>
      <w:r w:rsidRPr="00264AEF">
        <w:rPr>
          <w:rFonts w:hAnsi="標楷體" w:hint="eastAsia"/>
          <w:b/>
        </w:rPr>
        <w:t>4.第4期(110至113年度)：</w:t>
      </w:r>
      <w:r w:rsidRPr="00264AEF">
        <w:rPr>
          <w:rFonts w:hAnsi="標楷體" w:hint="eastAsia"/>
        </w:rPr>
        <w:t>計畫總經費132億元，累計編列預算數105億7,995萬元，截至113年底累計執行數99億349萬8千元，執行率93.61%，據農村水保署說明，主要係因工程多位處偏遠山區，施工困難，常因突發性災害導致地形地貌改變而辦理工程變更設計，致部分工程未及於期程內完工。</w:t>
      </w:r>
    </w:p>
    <w:p w:rsidR="005D540E" w:rsidRPr="00FF480A" w:rsidRDefault="005D540E" w:rsidP="007668ED">
      <w:pPr>
        <w:pStyle w:val="a5"/>
        <w:ind w:left="849" w:hanging="283"/>
        <w:rPr>
          <w:b/>
        </w:rPr>
      </w:pPr>
      <w:r w:rsidRPr="00FF480A">
        <w:rPr>
          <w:rFonts w:hint="eastAsia"/>
          <w:b/>
        </w:rPr>
        <w:t>(二)</w:t>
      </w:r>
      <w:r>
        <w:rPr>
          <w:rFonts w:hint="eastAsia"/>
          <w:b/>
        </w:rPr>
        <w:t>近4年度</w:t>
      </w:r>
      <w:r w:rsidRPr="00FF480A">
        <w:rPr>
          <w:rFonts w:hint="eastAsia"/>
          <w:b/>
        </w:rPr>
        <w:t>水土保持監督檢查次數及山坡地疑似違規使用案件，均呈增加趨勢，顯示山坡地違規使用情形仍待加強控管</w:t>
      </w:r>
    </w:p>
    <w:p w:rsidR="005D540E" w:rsidRPr="004B1C23" w:rsidRDefault="005D540E" w:rsidP="007668ED">
      <w:pPr>
        <w:pStyle w:val="21"/>
        <w:ind w:left="850" w:firstLine="566"/>
        <w:rPr>
          <w:snapToGrid/>
        </w:rPr>
      </w:pPr>
      <w:r w:rsidRPr="004B1C23">
        <w:rPr>
          <w:rFonts w:hint="eastAsia"/>
          <w:snapToGrid/>
        </w:rPr>
        <w:t>依農村水保署統計</w:t>
      </w:r>
      <w:r w:rsidRPr="006023BA">
        <w:rPr>
          <w:rFonts w:hint="eastAsia"/>
        </w:rPr>
        <w:t>近4年度</w:t>
      </w:r>
      <w:r w:rsidRPr="00BB592C">
        <w:rPr>
          <w:rFonts w:hint="eastAsia"/>
        </w:rPr>
        <w:t>(</w:t>
      </w:r>
      <w:r w:rsidRPr="00C96136">
        <w:rPr>
          <w:rFonts w:hAnsi="標楷體" w:hint="eastAsia"/>
        </w:rPr>
        <w:t>110至113年度</w:t>
      </w:r>
      <w:r>
        <w:rPr>
          <w:rFonts w:hAnsi="標楷體" w:hint="eastAsia"/>
        </w:rPr>
        <w:t>)</w:t>
      </w:r>
      <w:r w:rsidRPr="00C96136">
        <w:rPr>
          <w:rFonts w:hAnsi="標楷體" w:hint="eastAsia"/>
        </w:rPr>
        <w:t>水土保持監督檢查及山坡地查報取締案件</w:t>
      </w:r>
      <w:r w:rsidRPr="00C96136">
        <w:rPr>
          <w:rFonts w:hint="eastAsia"/>
          <w:snapToGrid/>
        </w:rPr>
        <w:t>，</w:t>
      </w:r>
      <w:r w:rsidRPr="004B1C23">
        <w:rPr>
          <w:rFonts w:hint="eastAsia"/>
          <w:snapToGrid/>
        </w:rPr>
        <w:t>水土保持監督檢查次數雖自</w:t>
      </w:r>
      <w:r>
        <w:rPr>
          <w:rFonts w:hint="eastAsia"/>
          <w:snapToGrid/>
        </w:rPr>
        <w:t>110</w:t>
      </w:r>
      <w:r w:rsidRPr="004B1C23">
        <w:rPr>
          <w:rFonts w:hint="eastAsia"/>
          <w:snapToGrid/>
        </w:rPr>
        <w:t>年度之</w:t>
      </w:r>
      <w:r>
        <w:rPr>
          <w:rFonts w:hint="eastAsia"/>
          <w:snapToGrid/>
        </w:rPr>
        <w:t>4</w:t>
      </w:r>
      <w:r w:rsidRPr="004B1C23">
        <w:rPr>
          <w:snapToGrid/>
        </w:rPr>
        <w:t>,</w:t>
      </w:r>
      <w:r>
        <w:rPr>
          <w:rFonts w:hint="eastAsia"/>
          <w:snapToGrid/>
        </w:rPr>
        <w:t>302</w:t>
      </w:r>
      <w:r w:rsidRPr="004B1C23">
        <w:rPr>
          <w:rFonts w:hint="eastAsia"/>
          <w:snapToGrid/>
        </w:rPr>
        <w:t>次</w:t>
      </w:r>
      <w:r w:rsidRPr="004B1C23">
        <w:rPr>
          <w:rFonts w:hAnsi="標楷體" w:hint="eastAsia"/>
          <w:snapToGrid/>
        </w:rPr>
        <w:t>，</w:t>
      </w:r>
      <w:r w:rsidRPr="004B1C23">
        <w:rPr>
          <w:rFonts w:hint="eastAsia"/>
          <w:snapToGrid/>
        </w:rPr>
        <w:t>增加至113年度之7,153次</w:t>
      </w:r>
      <w:r w:rsidRPr="004B1C23">
        <w:rPr>
          <w:rFonts w:hAnsi="標楷體" w:hint="eastAsia"/>
          <w:snapToGrid/>
        </w:rPr>
        <w:t>，呈現增加趨勢；惟</w:t>
      </w:r>
      <w:r>
        <w:rPr>
          <w:rFonts w:hAnsi="標楷體" w:hint="eastAsia"/>
          <w:snapToGrid/>
        </w:rPr>
        <w:t>平均每年</w:t>
      </w:r>
      <w:r w:rsidRPr="004B1C23">
        <w:rPr>
          <w:rFonts w:hAnsi="標楷體" w:hint="eastAsia"/>
          <w:snapToGrid/>
        </w:rPr>
        <w:t>山坡地疑似違規使用案件</w:t>
      </w:r>
      <w:r>
        <w:rPr>
          <w:rFonts w:hAnsi="標楷體" w:hint="eastAsia"/>
          <w:snapToGrid/>
        </w:rPr>
        <w:t>仍達1萬2</w:t>
      </w:r>
      <w:r>
        <w:rPr>
          <w:rFonts w:hAnsi="標楷體"/>
          <w:snapToGrid/>
        </w:rPr>
        <w:t>,</w:t>
      </w:r>
      <w:r>
        <w:rPr>
          <w:rFonts w:hAnsi="標楷體" w:hint="eastAsia"/>
          <w:snapToGrid/>
        </w:rPr>
        <w:t>555件，未見減少趨勢，</w:t>
      </w:r>
      <w:r w:rsidRPr="004B1C23">
        <w:rPr>
          <w:rFonts w:hAnsi="標楷體" w:hint="eastAsia"/>
          <w:snapToGrid/>
        </w:rPr>
        <w:t>113年度</w:t>
      </w:r>
      <w:r>
        <w:rPr>
          <w:rFonts w:hAnsi="標楷體" w:hint="eastAsia"/>
          <w:snapToGrid/>
        </w:rPr>
        <w:t>達</w:t>
      </w:r>
      <w:r w:rsidRPr="004B1C23">
        <w:rPr>
          <w:rFonts w:hAnsi="標楷體" w:hint="eastAsia"/>
          <w:snapToGrid/>
        </w:rPr>
        <w:t>1萬3,310件，</w:t>
      </w:r>
      <w:r>
        <w:rPr>
          <w:rFonts w:hAnsi="標楷體" w:hint="eastAsia"/>
          <w:snapToGrid/>
        </w:rPr>
        <w:t>為近4年最</w:t>
      </w:r>
      <w:r w:rsidRPr="004B1C23">
        <w:rPr>
          <w:rFonts w:hAnsi="標楷體" w:hint="eastAsia"/>
          <w:snapToGrid/>
        </w:rPr>
        <w:t>高</w:t>
      </w:r>
      <w:r w:rsidRPr="004B1C23">
        <w:rPr>
          <w:rFonts w:hint="eastAsia"/>
          <w:snapToGrid/>
        </w:rPr>
        <w:t>(詳表</w:t>
      </w:r>
      <w:r>
        <w:rPr>
          <w:rFonts w:hint="eastAsia"/>
          <w:snapToGrid/>
        </w:rPr>
        <w:t>2</w:t>
      </w:r>
      <w:r w:rsidRPr="004B1C23">
        <w:rPr>
          <w:rFonts w:hint="eastAsia"/>
          <w:snapToGrid/>
        </w:rPr>
        <w:t>)</w:t>
      </w:r>
      <w:r>
        <w:rPr>
          <w:rFonts w:hAnsi="標楷體" w:hint="eastAsia"/>
          <w:snapToGrid/>
        </w:rPr>
        <w:t>。</w:t>
      </w:r>
      <w:r w:rsidRPr="004B1C23">
        <w:rPr>
          <w:rFonts w:hAnsi="標楷體" w:hint="eastAsia"/>
          <w:snapToGrid/>
        </w:rPr>
        <w:t>據農村水保署說明，</w:t>
      </w:r>
      <w:r w:rsidRPr="004B1C23">
        <w:rPr>
          <w:rFonts w:hint="eastAsia"/>
          <w:snapToGrid/>
        </w:rPr>
        <w:t>各市縣政府持續針對所轄之山坡地限期改正尚未完成改正及註記檢查等案件，積極辦理清查及依法妥為處理</w:t>
      </w:r>
      <w:r>
        <w:rPr>
          <w:rStyle w:val="af4"/>
          <w:snapToGrid/>
        </w:rPr>
        <w:footnoteReference w:id="1"/>
      </w:r>
      <w:r>
        <w:rPr>
          <w:rFonts w:hAnsi="標楷體" w:hint="eastAsia"/>
          <w:snapToGrid/>
        </w:rPr>
        <w:t>。</w:t>
      </w:r>
      <w:r>
        <w:rPr>
          <w:rFonts w:hint="eastAsia"/>
          <w:snapToGrid/>
        </w:rPr>
        <w:t>鑒於</w:t>
      </w:r>
      <w:r w:rsidRPr="004B1C23">
        <w:rPr>
          <w:rFonts w:hint="eastAsia"/>
          <w:snapToGrid/>
        </w:rPr>
        <w:t>近年度山坡地</w:t>
      </w:r>
      <w:r>
        <w:rPr>
          <w:rFonts w:hint="eastAsia"/>
          <w:snapToGrid/>
        </w:rPr>
        <w:t>疑似</w:t>
      </w:r>
      <w:r w:rsidRPr="004B1C23">
        <w:rPr>
          <w:rFonts w:hint="eastAsia"/>
          <w:snapToGrid/>
        </w:rPr>
        <w:t>違規</w:t>
      </w:r>
      <w:r>
        <w:rPr>
          <w:rFonts w:hint="eastAsia"/>
          <w:snapToGrid/>
        </w:rPr>
        <w:t>使用案件</w:t>
      </w:r>
      <w:r w:rsidRPr="004B1C23">
        <w:rPr>
          <w:rFonts w:hint="eastAsia"/>
          <w:snapToGrid/>
        </w:rPr>
        <w:t>情形未有顯著改善，允宜</w:t>
      </w:r>
      <w:r>
        <w:rPr>
          <w:rFonts w:hint="eastAsia"/>
          <w:snapToGrid/>
        </w:rPr>
        <w:t>賡續檢討</w:t>
      </w:r>
      <w:r w:rsidRPr="004B1C23">
        <w:rPr>
          <w:rFonts w:hint="eastAsia"/>
          <w:snapToGrid/>
        </w:rPr>
        <w:t>加強相關監督檢查機制。</w:t>
      </w:r>
    </w:p>
    <w:p w:rsidR="005D540E" w:rsidRPr="00FD700C" w:rsidRDefault="005D540E" w:rsidP="007668ED">
      <w:pPr>
        <w:pStyle w:val="a5"/>
        <w:ind w:left="849" w:hanging="283"/>
        <w:rPr>
          <w:b/>
          <w:snapToGrid/>
        </w:rPr>
      </w:pPr>
      <w:bookmarkStart w:id="3" w:name="_Toc431372318"/>
      <w:r w:rsidRPr="00FD700C">
        <w:rPr>
          <w:rFonts w:hint="eastAsia"/>
          <w:b/>
          <w:snapToGrid/>
        </w:rPr>
        <w:t>(三</w:t>
      </w:r>
      <w:r w:rsidRPr="00FD700C">
        <w:rPr>
          <w:b/>
          <w:snapToGrid/>
        </w:rPr>
        <w:t>)</w:t>
      </w:r>
      <w:r w:rsidRPr="00FD700C">
        <w:rPr>
          <w:rFonts w:hint="eastAsia"/>
          <w:b/>
          <w:snapToGrid/>
        </w:rPr>
        <w:t>山坡地違規使用確定並予以裁處案件仍高</w:t>
      </w:r>
      <w:bookmarkEnd w:id="3"/>
    </w:p>
    <w:p w:rsidR="005D540E" w:rsidRDefault="005D540E" w:rsidP="007668ED">
      <w:pPr>
        <w:pStyle w:val="21"/>
        <w:ind w:left="850" w:firstLine="566"/>
      </w:pPr>
      <w:r>
        <w:rPr>
          <w:rFonts w:hint="eastAsia"/>
        </w:rPr>
        <w:t>另</w:t>
      </w:r>
      <w:r w:rsidRPr="004B1C23">
        <w:rPr>
          <w:rFonts w:hint="eastAsia"/>
        </w:rPr>
        <w:t>統計</w:t>
      </w:r>
      <w:r>
        <w:rPr>
          <w:rFonts w:hint="eastAsia"/>
        </w:rPr>
        <w:t>近4</w:t>
      </w:r>
      <w:r w:rsidRPr="004B1C23">
        <w:rPr>
          <w:rFonts w:hint="eastAsia"/>
        </w:rPr>
        <w:t>年</w:t>
      </w:r>
      <w:r>
        <w:rPr>
          <w:rFonts w:hint="eastAsia"/>
        </w:rPr>
        <w:t>度</w:t>
      </w:r>
      <w:r w:rsidRPr="004B1C23">
        <w:rPr>
          <w:rFonts w:hint="eastAsia"/>
        </w:rPr>
        <w:t>山坡地違規使用確定並予以裁處案件(詳表3)，</w:t>
      </w:r>
      <w:r w:rsidRPr="00C96136">
        <w:rPr>
          <w:rFonts w:hint="eastAsia"/>
        </w:rPr>
        <w:t>違規</w:t>
      </w:r>
      <w:r>
        <w:rPr>
          <w:rFonts w:hint="eastAsia"/>
        </w:rPr>
        <w:t>案件平均每年達2,112</w:t>
      </w:r>
      <w:r w:rsidRPr="00C96136">
        <w:rPr>
          <w:rFonts w:hint="eastAsia"/>
        </w:rPr>
        <w:t>次</w:t>
      </w:r>
      <w:r w:rsidRPr="004B1C23">
        <w:rPr>
          <w:rFonts w:hint="eastAsia"/>
        </w:rPr>
        <w:t>，至113年度山坡地違規使用取締案件</w:t>
      </w:r>
      <w:r>
        <w:rPr>
          <w:rFonts w:hint="eastAsia"/>
        </w:rPr>
        <w:t>雖下降</w:t>
      </w:r>
      <w:r w:rsidRPr="004B1C23">
        <w:rPr>
          <w:rFonts w:hint="eastAsia"/>
        </w:rPr>
        <w:t>仍有1,803件，面積230公頃，其中處罰案件1,455件，</w:t>
      </w:r>
      <w:r>
        <w:rPr>
          <w:rFonts w:hint="eastAsia"/>
        </w:rPr>
        <w:t>裁處</w:t>
      </w:r>
      <w:r w:rsidRPr="004B1C23">
        <w:rPr>
          <w:rFonts w:hint="eastAsia"/>
        </w:rPr>
        <w:t>金額1億1,722萬8千元，</w:t>
      </w:r>
      <w:r w:rsidRPr="00766231">
        <w:rPr>
          <w:rFonts w:hint="eastAsia"/>
        </w:rPr>
        <w:t>近4年最高</w:t>
      </w:r>
      <w:r>
        <w:rPr>
          <w:rFonts w:hAnsi="標楷體" w:hint="eastAsia"/>
        </w:rPr>
        <w:t>，</w:t>
      </w:r>
      <w:r w:rsidRPr="004B1C23">
        <w:rPr>
          <w:rFonts w:hint="eastAsia"/>
        </w:rPr>
        <w:t>移</w:t>
      </w:r>
      <w:r w:rsidRPr="004B1C23">
        <w:rPr>
          <w:rFonts w:hint="eastAsia"/>
        </w:rPr>
        <w:lastRenderedPageBreak/>
        <w:t>送司法機關偵辦79件</w:t>
      </w:r>
      <w:r>
        <w:rPr>
          <w:rFonts w:hAnsi="標楷體" w:hint="eastAsia"/>
        </w:rPr>
        <w:t>，亦較112年度68件增加。爰此</w:t>
      </w:r>
      <w:r w:rsidRPr="004B1C23">
        <w:rPr>
          <w:rFonts w:hint="eastAsia"/>
        </w:rPr>
        <w:t>，山坡地違規使用確定並予以裁處案件仍高</w:t>
      </w:r>
      <w:r w:rsidRPr="004B1C23">
        <w:rPr>
          <w:rFonts w:hAnsi="標楷體" w:hint="eastAsia"/>
        </w:rPr>
        <w:t>，</w:t>
      </w:r>
      <w:r w:rsidRPr="004B1C23">
        <w:rPr>
          <w:rFonts w:hint="eastAsia"/>
        </w:rPr>
        <w:t>顯示違規情形亟待重視，允宜研謀善策，以降低違規使用問題。</w:t>
      </w:r>
    </w:p>
    <w:p w:rsidR="005D540E" w:rsidRPr="00FD700C" w:rsidRDefault="005D540E" w:rsidP="007668ED">
      <w:pPr>
        <w:pStyle w:val="a5"/>
        <w:ind w:left="849" w:hanging="283"/>
        <w:rPr>
          <w:b/>
          <w:snapToGrid/>
        </w:rPr>
      </w:pPr>
      <w:r w:rsidRPr="00FD700C">
        <w:rPr>
          <w:rFonts w:hint="eastAsia"/>
          <w:b/>
          <w:snapToGrid/>
        </w:rPr>
        <w:t>(四)全國山坡地利用限度迄未完成全面查定</w:t>
      </w:r>
      <w:r w:rsidRPr="00FD700C">
        <w:rPr>
          <w:rFonts w:hAnsi="標楷體" w:hint="eastAsia"/>
          <w:b/>
          <w:snapToGrid/>
        </w:rPr>
        <w:t>，</w:t>
      </w:r>
      <w:r w:rsidRPr="00FD700C">
        <w:rPr>
          <w:rFonts w:hint="eastAsia"/>
          <w:b/>
          <w:snapToGrid/>
        </w:rPr>
        <w:t>復以</w:t>
      </w:r>
      <w:r w:rsidRPr="00FD700C">
        <w:rPr>
          <w:rFonts w:hAnsi="標楷體" w:hint="eastAsia"/>
          <w:b/>
          <w:snapToGrid/>
        </w:rPr>
        <w:t>「</w:t>
      </w:r>
      <w:r w:rsidRPr="00FD700C">
        <w:rPr>
          <w:rFonts w:hint="eastAsia"/>
          <w:b/>
          <w:snapToGrid/>
        </w:rPr>
        <w:t>山坡地超限利用處理計畫</w:t>
      </w:r>
      <w:r w:rsidRPr="00FD700C">
        <w:rPr>
          <w:rFonts w:hAnsi="標楷體" w:hint="eastAsia"/>
          <w:b/>
          <w:snapToGrid/>
        </w:rPr>
        <w:t>」迄113年底</w:t>
      </w:r>
      <w:r w:rsidRPr="00FD700C">
        <w:rPr>
          <w:rFonts w:hint="eastAsia"/>
          <w:b/>
          <w:snapToGrid/>
        </w:rPr>
        <w:t>仍有1,330筆尚在列管清查者</w:t>
      </w:r>
    </w:p>
    <w:p w:rsidR="005D540E" w:rsidRDefault="005D540E" w:rsidP="007668ED">
      <w:pPr>
        <w:pStyle w:val="21"/>
        <w:ind w:left="850" w:firstLine="566"/>
      </w:pPr>
      <w:r w:rsidRPr="004B1C23">
        <w:rPr>
          <w:rFonts w:hint="eastAsia"/>
          <w:snapToGrid/>
        </w:rPr>
        <w:t>迄113年底依山坡地保育利用條例第3條定義之山坡地面積(包括宜農牧地面積39萬8,678公頃</w:t>
      </w:r>
      <w:r w:rsidRPr="004B1C23">
        <w:rPr>
          <w:rFonts w:ascii="新細明體" w:eastAsia="新細明體" w:hAnsi="新細明體" w:hint="eastAsia"/>
          <w:snapToGrid/>
        </w:rPr>
        <w:t>、</w:t>
      </w:r>
      <w:r w:rsidRPr="004B1C23">
        <w:rPr>
          <w:rFonts w:hint="eastAsia"/>
          <w:snapToGrid/>
        </w:rPr>
        <w:t>宜林地面積34萬3,599公頃</w:t>
      </w:r>
      <w:r w:rsidRPr="004B1C23">
        <w:rPr>
          <w:rFonts w:ascii="新細明體" w:eastAsia="新細明體" w:hAnsi="新細明體" w:hint="eastAsia"/>
          <w:snapToGrid/>
        </w:rPr>
        <w:t>、</w:t>
      </w:r>
      <w:r w:rsidRPr="004B1C23">
        <w:rPr>
          <w:rFonts w:hint="eastAsia"/>
          <w:snapToGrid/>
        </w:rPr>
        <w:t>加強保育地面積5,596公頃及不屬查定範圍土地面積28萬3,027公頃</w:t>
      </w:r>
      <w:r w:rsidRPr="004B1C23">
        <w:rPr>
          <w:rFonts w:hAnsi="標楷體" w:hint="eastAsia"/>
          <w:snapToGrid/>
        </w:rPr>
        <w:t>，</w:t>
      </w:r>
      <w:r w:rsidRPr="004B1C23">
        <w:rPr>
          <w:rFonts w:hint="eastAsia"/>
          <w:snapToGrid/>
        </w:rPr>
        <w:t>不包括國有林</w:t>
      </w:r>
      <w:r w:rsidRPr="004B1C23">
        <w:rPr>
          <w:rFonts w:ascii="新細明體" w:eastAsia="新細明體" w:hAnsi="新細明體" w:hint="eastAsia"/>
          <w:snapToGrid/>
        </w:rPr>
        <w:t>、</w:t>
      </w:r>
      <w:r w:rsidRPr="004B1C23">
        <w:rPr>
          <w:rFonts w:hint="eastAsia"/>
          <w:snapToGrid/>
        </w:rPr>
        <w:t>保安林及試驗林)合共103萬901公頃</w:t>
      </w:r>
      <w:r w:rsidRPr="004B1C23">
        <w:rPr>
          <w:snapToGrid/>
          <w:vertAlign w:val="superscript"/>
        </w:rPr>
        <w:footnoteReference w:id="2"/>
      </w:r>
      <w:r w:rsidRPr="004B1C23">
        <w:rPr>
          <w:rFonts w:hint="eastAsia"/>
          <w:snapToGrid/>
        </w:rPr>
        <w:t>(詳表</w:t>
      </w:r>
      <w:r>
        <w:rPr>
          <w:rFonts w:hint="eastAsia"/>
          <w:snapToGrid/>
        </w:rPr>
        <w:t>4</w:t>
      </w:r>
      <w:r w:rsidRPr="004B1C23">
        <w:rPr>
          <w:rFonts w:hint="eastAsia"/>
          <w:snapToGrid/>
        </w:rPr>
        <w:t>)</w:t>
      </w:r>
      <w:r w:rsidRPr="004B1C23">
        <w:rPr>
          <w:rFonts w:hAnsi="標楷體" w:hint="eastAsia"/>
          <w:snapToGrid/>
        </w:rPr>
        <w:t>，</w:t>
      </w:r>
      <w:r w:rsidRPr="004B1C23">
        <w:rPr>
          <w:rFonts w:hint="eastAsia"/>
          <w:snapToGrid/>
        </w:rPr>
        <w:t>約占臺灣土地總面積361萬9</w:t>
      </w:r>
      <w:r w:rsidRPr="004B1C23">
        <w:rPr>
          <w:snapToGrid/>
        </w:rPr>
        <w:t>,</w:t>
      </w:r>
      <w:r w:rsidRPr="004B1C23">
        <w:rPr>
          <w:rFonts w:hint="eastAsia"/>
          <w:snapToGrid/>
        </w:rPr>
        <w:t>419公頃之28.48%</w:t>
      </w:r>
      <w:r w:rsidRPr="004B1C23">
        <w:rPr>
          <w:rFonts w:hAnsi="標楷體" w:hint="eastAsia"/>
          <w:snapToGrid/>
        </w:rPr>
        <w:t>。為加強處理山坡地超限利用問題，農業部前於91年據以公告實施「山坡地超限利用處理計畫」</w:t>
      </w:r>
      <w:r w:rsidRPr="004B1C23">
        <w:rPr>
          <w:rFonts w:hAnsi="標楷體"/>
          <w:snapToGrid/>
          <w:vertAlign w:val="superscript"/>
        </w:rPr>
        <w:footnoteReference w:id="3"/>
      </w:r>
      <w:r w:rsidRPr="004B1C23">
        <w:rPr>
          <w:rFonts w:hAnsi="標楷體" w:hint="eastAsia"/>
          <w:snapToGrid/>
        </w:rPr>
        <w:t>(實施期程為91至 96年度，造林獎勵金依規定繼續發給)並比照「獎勵造林實施要點」發放獎勵金，鼓勵農民造林</w:t>
      </w:r>
      <w:r w:rsidRPr="004B1C23">
        <w:rPr>
          <w:rFonts w:hAnsi="標楷體" w:hint="eastAsia"/>
        </w:rPr>
        <w:t>，並明定該計畫公告之日起，禁止新植或補植各種超限利用作物，新的超限利用</w:t>
      </w:r>
      <w:r>
        <w:rPr>
          <w:rFonts w:hAnsi="標楷體" w:hint="eastAsia"/>
        </w:rPr>
        <w:t>案</w:t>
      </w:r>
      <w:r w:rsidRPr="004B1C23">
        <w:rPr>
          <w:rFonts w:hAnsi="標楷體" w:hint="eastAsia"/>
        </w:rPr>
        <w:t>件，由各地方政府嚴加取締，依法處理。惟依農村水保署所提供資料，</w:t>
      </w:r>
      <w:r w:rsidRPr="004B1C23">
        <w:rPr>
          <w:rFonts w:hint="eastAsia"/>
        </w:rPr>
        <w:t>列管之疑似</w:t>
      </w:r>
      <w:r w:rsidRPr="004B1C23">
        <w:t>超限利用土地計</w:t>
      </w:r>
      <w:r w:rsidRPr="004B1C23">
        <w:rPr>
          <w:rFonts w:hint="eastAsia"/>
        </w:rPr>
        <w:t>2萬1</w:t>
      </w:r>
      <w:r w:rsidRPr="004B1C23">
        <w:t>,325筆</w:t>
      </w:r>
      <w:r w:rsidRPr="004B1C23">
        <w:rPr>
          <w:rFonts w:hAnsi="標楷體" w:hint="eastAsia"/>
        </w:rPr>
        <w:t>，迄113年底仍有1,330筆尚未結案，未結案率6.24%，其中屏東縣</w:t>
      </w:r>
      <w:r w:rsidRPr="004B1C23">
        <w:rPr>
          <w:rFonts w:ascii="新細明體" w:eastAsia="新細明體" w:hAnsi="新細明體" w:hint="eastAsia"/>
        </w:rPr>
        <w:t>、</w:t>
      </w:r>
      <w:r w:rsidRPr="004B1C23">
        <w:rPr>
          <w:rFonts w:hAnsi="標楷體" w:hint="eastAsia"/>
        </w:rPr>
        <w:t>花蓮縣及嘉義縣未結案率分別為30.65%</w:t>
      </w:r>
      <w:r w:rsidRPr="004B1C23">
        <w:rPr>
          <w:rFonts w:ascii="新細明體" w:eastAsia="新細明體" w:hAnsi="新細明體" w:hint="eastAsia"/>
        </w:rPr>
        <w:t>、</w:t>
      </w:r>
      <w:r w:rsidRPr="004B1C23">
        <w:rPr>
          <w:rFonts w:hAnsi="標楷體" w:hint="eastAsia"/>
        </w:rPr>
        <w:t>30.61%及29.08%，未結案率偏高(詳表</w:t>
      </w:r>
      <w:r>
        <w:rPr>
          <w:rFonts w:hAnsi="標楷體" w:hint="eastAsia"/>
        </w:rPr>
        <w:t>5</w:t>
      </w:r>
      <w:r w:rsidRPr="004B1C23">
        <w:rPr>
          <w:rFonts w:hAnsi="標楷體" w:hint="eastAsia"/>
        </w:rPr>
        <w:t>)，主要係地方政府仍在辦理清查作業，允待督促其強化辦理</w:t>
      </w:r>
      <w:r w:rsidRPr="004B1C23">
        <w:rPr>
          <w:rFonts w:hAnsi="標楷體" w:hint="eastAsia"/>
        </w:rPr>
        <w:lastRenderedPageBreak/>
        <w:t>進度，以維山坡地安全</w:t>
      </w:r>
      <w:r w:rsidRPr="004B1C23">
        <w:t>。</w:t>
      </w:r>
    </w:p>
    <w:p w:rsidR="005D540E" w:rsidRPr="004B1C23" w:rsidRDefault="005D540E" w:rsidP="007668ED">
      <w:pPr>
        <w:ind w:left="566" w:firstLine="566"/>
      </w:pPr>
      <w:r>
        <w:rPr>
          <w:rFonts w:hint="eastAsia"/>
        </w:rPr>
        <w:t>綜上，農村水保署</w:t>
      </w:r>
      <w:r w:rsidRPr="00766231">
        <w:rPr>
          <w:rFonts w:hint="eastAsia"/>
        </w:rPr>
        <w:t>自98年度開始執行</w:t>
      </w:r>
      <w:r w:rsidRPr="00FD700C">
        <w:rPr>
          <w:rFonts w:hint="eastAsia"/>
        </w:rPr>
        <w:t>「整體性治山防災計畫」，</w:t>
      </w:r>
      <w:r>
        <w:rPr>
          <w:rFonts w:hint="eastAsia"/>
        </w:rPr>
        <w:t>迄113年度已完成4期計畫</w:t>
      </w:r>
      <w:r w:rsidRPr="00FD700C">
        <w:rPr>
          <w:rFonts w:hint="eastAsia"/>
        </w:rPr>
        <w:t>，累積編列預算408.3</w:t>
      </w:r>
      <w:r>
        <w:rPr>
          <w:rFonts w:hint="eastAsia"/>
        </w:rPr>
        <w:t>0</w:t>
      </w:r>
      <w:r w:rsidRPr="00FD700C">
        <w:rPr>
          <w:rFonts w:hint="eastAsia"/>
        </w:rPr>
        <w:t>億元</w:t>
      </w:r>
      <w:r w:rsidRPr="002F30C3">
        <w:rPr>
          <w:rFonts w:hint="eastAsia"/>
        </w:rPr>
        <w:t>，累積執行數367.</w:t>
      </w:r>
      <w:r>
        <w:rPr>
          <w:rFonts w:hint="eastAsia"/>
        </w:rPr>
        <w:t>36</w:t>
      </w:r>
      <w:r w:rsidRPr="002F30C3">
        <w:rPr>
          <w:rFonts w:hint="eastAsia"/>
        </w:rPr>
        <w:t>億元</w:t>
      </w:r>
      <w:r>
        <w:rPr>
          <w:rFonts w:hAnsi="標楷體" w:hint="eastAsia"/>
        </w:rPr>
        <w:t>，</w:t>
      </w:r>
      <w:r>
        <w:rPr>
          <w:rFonts w:hint="eastAsia"/>
        </w:rPr>
        <w:t>惟</w:t>
      </w:r>
      <w:r w:rsidRPr="00FD700C">
        <w:rPr>
          <w:rFonts w:hint="eastAsia"/>
        </w:rPr>
        <w:t>山坡地違規使用情形</w:t>
      </w:r>
      <w:r>
        <w:rPr>
          <w:rFonts w:hint="eastAsia"/>
        </w:rPr>
        <w:t>頻仍</w:t>
      </w:r>
      <w:r w:rsidRPr="00FD700C">
        <w:rPr>
          <w:rFonts w:hint="eastAsia"/>
        </w:rPr>
        <w:t>，予以裁處案件</w:t>
      </w:r>
      <w:r>
        <w:rPr>
          <w:rFonts w:hint="eastAsia"/>
        </w:rPr>
        <w:t>亦</w:t>
      </w:r>
      <w:r w:rsidRPr="00FD700C">
        <w:rPr>
          <w:rFonts w:hint="eastAsia"/>
        </w:rPr>
        <w:t>高</w:t>
      </w:r>
      <w:r>
        <w:rPr>
          <w:rFonts w:hAnsi="標楷體" w:hint="eastAsia"/>
        </w:rPr>
        <w:t>，</w:t>
      </w:r>
      <w:r w:rsidRPr="00FD700C">
        <w:rPr>
          <w:rFonts w:hint="eastAsia"/>
        </w:rPr>
        <w:t>且迄113年底仍有1,330筆疑似山坡地超限案件尚未結案，恐不利水土保持，允宜研謀改善</w:t>
      </w:r>
      <w:r>
        <w:rPr>
          <w:rFonts w:hAnsi="標楷體" w:hint="eastAsia"/>
        </w:rPr>
        <w:t>。</w:t>
      </w:r>
    </w:p>
    <w:p w:rsidR="005D540E" w:rsidRPr="00CC5E02" w:rsidRDefault="005D540E" w:rsidP="007668ED">
      <w:pPr>
        <w:adjustRightInd w:val="0"/>
        <w:ind w:left="849" w:hangingChars="100" w:hanging="283"/>
        <w:rPr>
          <w:rFonts w:hAnsi="標楷體"/>
          <w:b/>
          <w:snapToGrid/>
          <w:lang w:val="x-none"/>
        </w:rPr>
      </w:pPr>
      <w:r w:rsidRPr="00CC5E02">
        <w:rPr>
          <w:rFonts w:hAnsi="標楷體" w:hint="eastAsia"/>
          <w:b/>
          <w:snapToGrid/>
          <w:lang w:val="x-none"/>
        </w:rPr>
        <w:t>表1  各期整體性治山防災計畫</w:t>
      </w:r>
      <w:r>
        <w:rPr>
          <w:rFonts w:hAnsi="標楷體" w:hint="eastAsia"/>
          <w:b/>
          <w:snapToGrid/>
          <w:lang w:val="x-none"/>
        </w:rPr>
        <w:t>迄113年底預</w:t>
      </w:r>
      <w:r w:rsidRPr="00CC5E02">
        <w:rPr>
          <w:rFonts w:hAnsi="標楷體" w:hint="eastAsia"/>
          <w:b/>
          <w:snapToGrid/>
          <w:lang w:val="x-none"/>
        </w:rPr>
        <w:t>算執行情形表</w:t>
      </w:r>
    </w:p>
    <w:p w:rsidR="005D540E" w:rsidRPr="00CC5E02" w:rsidRDefault="005D540E" w:rsidP="007668ED">
      <w:pPr>
        <w:adjustRightInd w:val="0"/>
        <w:ind w:leftChars="0" w:left="730" w:hangingChars="300" w:hanging="730"/>
        <w:jc w:val="right"/>
        <w:rPr>
          <w:rFonts w:hAnsi="標楷體"/>
          <w:snapToGrid/>
          <w:sz w:val="24"/>
          <w:szCs w:val="24"/>
          <w:lang w:val="x-none"/>
        </w:rPr>
      </w:pPr>
      <w:r w:rsidRPr="00CC5E02">
        <w:rPr>
          <w:rFonts w:hAnsi="標楷體" w:hint="eastAsia"/>
          <w:snapToGrid/>
          <w:sz w:val="24"/>
          <w:szCs w:val="24"/>
          <w:lang w:val="x-none"/>
        </w:rPr>
        <w:t>單位：新臺幣千元；%</w:t>
      </w:r>
    </w:p>
    <w:tbl>
      <w:tblPr>
        <w:tblW w:w="7957"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10"/>
        <w:gridCol w:w="1559"/>
        <w:gridCol w:w="1465"/>
        <w:gridCol w:w="1433"/>
        <w:gridCol w:w="1090"/>
      </w:tblGrid>
      <w:tr w:rsidR="005D540E" w:rsidRPr="00CC5E02" w:rsidTr="007668ED">
        <w:trPr>
          <w:trHeight w:val="590"/>
          <w:tblHeader/>
        </w:trPr>
        <w:tc>
          <w:tcPr>
            <w:tcW w:w="2410" w:type="dxa"/>
            <w:shd w:val="clear" w:color="auto" w:fill="auto"/>
            <w:vAlign w:val="center"/>
          </w:tcPr>
          <w:p w:rsidR="005D540E" w:rsidRPr="0010217C" w:rsidRDefault="005D540E" w:rsidP="007668ED">
            <w:pPr>
              <w:pStyle w:val="142"/>
              <w:jc w:val="center"/>
              <w:rPr>
                <w:b/>
              </w:rPr>
            </w:pPr>
            <w:r w:rsidRPr="0010217C">
              <w:rPr>
                <w:rFonts w:hint="eastAsia"/>
                <w:b/>
              </w:rPr>
              <w:t>期別</w:t>
            </w:r>
          </w:p>
        </w:tc>
        <w:tc>
          <w:tcPr>
            <w:tcW w:w="1559"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計畫總經費</w:t>
            </w:r>
          </w:p>
        </w:tc>
        <w:tc>
          <w:tcPr>
            <w:tcW w:w="1465"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累計編列預算數(A)</w:t>
            </w:r>
          </w:p>
        </w:tc>
        <w:tc>
          <w:tcPr>
            <w:tcW w:w="1433"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累計執行數(B)</w:t>
            </w:r>
          </w:p>
        </w:tc>
        <w:tc>
          <w:tcPr>
            <w:tcW w:w="1090" w:type="dxa"/>
            <w:shd w:val="clear" w:color="auto" w:fill="auto"/>
            <w:vAlign w:val="center"/>
          </w:tcPr>
          <w:p w:rsidR="005D540E" w:rsidRPr="0010217C" w:rsidRDefault="005D540E" w:rsidP="007668ED">
            <w:pPr>
              <w:pStyle w:val="142"/>
              <w:jc w:val="center"/>
              <w:rPr>
                <w:b/>
                <w:snapToGrid/>
                <w:szCs w:val="24"/>
              </w:rPr>
            </w:pPr>
            <w:r w:rsidRPr="0010217C">
              <w:rPr>
                <w:rFonts w:hint="eastAsia"/>
                <w:b/>
                <w:snapToGrid/>
                <w:szCs w:val="24"/>
              </w:rPr>
              <w:t>執行率(C=B/A)</w:t>
            </w:r>
          </w:p>
        </w:tc>
      </w:tr>
      <w:tr w:rsidR="005D540E" w:rsidRPr="00CC5E02" w:rsidTr="007668ED">
        <w:tc>
          <w:tcPr>
            <w:tcW w:w="2410" w:type="dxa"/>
            <w:shd w:val="clear" w:color="auto" w:fill="auto"/>
            <w:vAlign w:val="center"/>
          </w:tcPr>
          <w:p w:rsidR="005D540E" w:rsidRPr="00CC5E02" w:rsidRDefault="005D540E" w:rsidP="007668ED">
            <w:pPr>
              <w:pStyle w:val="142"/>
            </w:pPr>
            <w:r w:rsidRPr="00CC5E02">
              <w:rPr>
                <w:rFonts w:hint="eastAsia"/>
              </w:rPr>
              <w:t>第1期(98-101年度)</w:t>
            </w:r>
          </w:p>
        </w:tc>
        <w:tc>
          <w:tcPr>
            <w:tcW w:w="1559" w:type="dxa"/>
            <w:shd w:val="clear" w:color="auto" w:fill="auto"/>
            <w:vAlign w:val="center"/>
          </w:tcPr>
          <w:p w:rsidR="005D540E" w:rsidRPr="00CC5E02" w:rsidRDefault="005D540E" w:rsidP="007668ED">
            <w:pPr>
              <w:pStyle w:val="142"/>
              <w:jc w:val="right"/>
              <w:rPr>
                <w:rFonts w:ascii="新細明體" w:eastAsia="新細明體"/>
                <w:snapToGrid/>
                <w:kern w:val="0"/>
                <w:szCs w:val="24"/>
              </w:rPr>
            </w:pPr>
            <w:r w:rsidRPr="00CC5E02">
              <w:rPr>
                <w:rFonts w:hint="eastAsia"/>
                <w:snapToGrid/>
                <w:szCs w:val="24"/>
              </w:rPr>
              <w:t>12,600,000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7,888,851</w:t>
            </w:r>
          </w:p>
        </w:tc>
        <w:tc>
          <w:tcPr>
            <w:tcW w:w="1433" w:type="dxa"/>
            <w:shd w:val="clear" w:color="auto" w:fill="auto"/>
            <w:vAlign w:val="center"/>
          </w:tcPr>
          <w:p w:rsidR="005D540E" w:rsidRPr="00CC5E02" w:rsidRDefault="005D540E" w:rsidP="007668ED">
            <w:pPr>
              <w:pStyle w:val="142"/>
              <w:jc w:val="right"/>
              <w:rPr>
                <w:rFonts w:ascii="新細明體" w:eastAsia="新細明體"/>
                <w:snapToGrid/>
                <w:kern w:val="0"/>
                <w:szCs w:val="24"/>
              </w:rPr>
            </w:pPr>
            <w:r w:rsidRPr="00CC5E02">
              <w:rPr>
                <w:rFonts w:hint="eastAsia"/>
                <w:snapToGrid/>
                <w:szCs w:val="24"/>
              </w:rPr>
              <w:t>6,592,030</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83.56</w:t>
            </w:r>
          </w:p>
        </w:tc>
      </w:tr>
      <w:tr w:rsidR="005D540E" w:rsidRPr="00CC5E02" w:rsidTr="007668ED">
        <w:tc>
          <w:tcPr>
            <w:tcW w:w="2410" w:type="dxa"/>
            <w:shd w:val="clear" w:color="auto" w:fill="auto"/>
            <w:vAlign w:val="center"/>
          </w:tcPr>
          <w:p w:rsidR="005D540E" w:rsidRPr="00CC5E02" w:rsidRDefault="005D540E" w:rsidP="007668ED">
            <w:pPr>
              <w:pStyle w:val="142"/>
              <w:ind w:rightChars="-28" w:right="-79"/>
            </w:pPr>
            <w:r w:rsidRPr="00CC5E02">
              <w:rPr>
                <w:rFonts w:hint="eastAsia"/>
              </w:rPr>
              <w:t>第2期(102-105年度)</w:t>
            </w:r>
          </w:p>
        </w:tc>
        <w:tc>
          <w:tcPr>
            <w:tcW w:w="1559"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12,880,000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10,822,234</w:t>
            </w:r>
          </w:p>
        </w:tc>
        <w:tc>
          <w:tcPr>
            <w:tcW w:w="1433"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w:t>
            </w:r>
            <w:r w:rsidRPr="00CC5E02">
              <w:rPr>
                <w:snapToGrid/>
                <w:szCs w:val="24"/>
              </w:rPr>
              <w:t>508</w:t>
            </w:r>
            <w:r w:rsidRPr="00CC5E02">
              <w:rPr>
                <w:rFonts w:hint="eastAsia"/>
                <w:snapToGrid/>
                <w:szCs w:val="24"/>
              </w:rPr>
              <w:t>,</w:t>
            </w:r>
            <w:r w:rsidRPr="00CC5E02">
              <w:rPr>
                <w:snapToGrid/>
                <w:szCs w:val="24"/>
              </w:rPr>
              <w:t>071</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87.</w:t>
            </w:r>
            <w:r w:rsidRPr="00CC5E02">
              <w:rPr>
                <w:snapToGrid/>
                <w:szCs w:val="24"/>
              </w:rPr>
              <w:t>86</w:t>
            </w:r>
          </w:p>
        </w:tc>
      </w:tr>
      <w:tr w:rsidR="005D540E" w:rsidRPr="00CC5E02" w:rsidTr="007668ED">
        <w:tc>
          <w:tcPr>
            <w:tcW w:w="2410" w:type="dxa"/>
            <w:shd w:val="clear" w:color="auto" w:fill="auto"/>
            <w:vAlign w:val="center"/>
          </w:tcPr>
          <w:p w:rsidR="005D540E" w:rsidRPr="00CC5E02" w:rsidRDefault="005D540E" w:rsidP="007668ED">
            <w:pPr>
              <w:pStyle w:val="142"/>
              <w:ind w:rightChars="-28" w:right="-79"/>
            </w:pPr>
            <w:r w:rsidRPr="00CC5E02">
              <w:rPr>
                <w:rFonts w:hint="eastAsia"/>
              </w:rPr>
              <w:t>第3期(106-109年度)</w:t>
            </w:r>
          </w:p>
        </w:tc>
        <w:tc>
          <w:tcPr>
            <w:tcW w:w="1559"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25,200,000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11,538,617</w:t>
            </w:r>
          </w:p>
        </w:tc>
        <w:tc>
          <w:tcPr>
            <w:tcW w:w="1433"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10,731,912</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93.01</w:t>
            </w:r>
          </w:p>
        </w:tc>
      </w:tr>
      <w:tr w:rsidR="005D540E" w:rsidRPr="00CC5E02" w:rsidTr="007668ED">
        <w:tc>
          <w:tcPr>
            <w:tcW w:w="2410" w:type="dxa"/>
            <w:shd w:val="clear" w:color="auto" w:fill="auto"/>
            <w:vAlign w:val="center"/>
          </w:tcPr>
          <w:p w:rsidR="005D540E" w:rsidRPr="00CC5E02" w:rsidRDefault="005D540E" w:rsidP="007668ED">
            <w:pPr>
              <w:pStyle w:val="142"/>
              <w:ind w:rightChars="-28" w:right="-79"/>
            </w:pPr>
            <w:r w:rsidRPr="00CC5E02">
              <w:rPr>
                <w:rFonts w:hint="eastAsia"/>
              </w:rPr>
              <w:t>第4期(110-113年度)</w:t>
            </w:r>
          </w:p>
        </w:tc>
        <w:tc>
          <w:tcPr>
            <w:tcW w:w="1559"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13,200,000</w:t>
            </w:r>
          </w:p>
        </w:tc>
        <w:tc>
          <w:tcPr>
            <w:tcW w:w="1465"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10,579,950</w:t>
            </w:r>
          </w:p>
        </w:tc>
        <w:tc>
          <w:tcPr>
            <w:tcW w:w="1433"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9,903,498</w:t>
            </w:r>
          </w:p>
        </w:tc>
        <w:tc>
          <w:tcPr>
            <w:tcW w:w="1090" w:type="dxa"/>
            <w:shd w:val="clear" w:color="auto" w:fill="auto"/>
            <w:vAlign w:val="center"/>
          </w:tcPr>
          <w:p w:rsidR="005D540E" w:rsidRPr="00CC5E02" w:rsidRDefault="005D540E" w:rsidP="007668ED">
            <w:pPr>
              <w:pStyle w:val="142"/>
              <w:jc w:val="right"/>
              <w:rPr>
                <w:snapToGrid/>
                <w:szCs w:val="24"/>
              </w:rPr>
            </w:pPr>
            <w:r w:rsidRPr="00CC5E02">
              <w:rPr>
                <w:rFonts w:hint="eastAsia"/>
                <w:snapToGrid/>
                <w:szCs w:val="24"/>
              </w:rPr>
              <w:t>93.61</w:t>
            </w:r>
          </w:p>
        </w:tc>
      </w:tr>
      <w:tr w:rsidR="005D540E" w:rsidRPr="00CC5E02" w:rsidTr="007668ED">
        <w:tc>
          <w:tcPr>
            <w:tcW w:w="2410" w:type="dxa"/>
            <w:shd w:val="clear" w:color="auto" w:fill="auto"/>
            <w:vAlign w:val="center"/>
          </w:tcPr>
          <w:p w:rsidR="005D540E" w:rsidRPr="00FE2AA1" w:rsidRDefault="005D540E" w:rsidP="007668ED">
            <w:pPr>
              <w:pStyle w:val="142"/>
              <w:ind w:rightChars="-28" w:right="-79"/>
              <w:rPr>
                <w:b/>
              </w:rPr>
            </w:pPr>
            <w:r w:rsidRPr="00FE2AA1">
              <w:rPr>
                <w:rFonts w:hint="eastAsia"/>
                <w:b/>
              </w:rPr>
              <w:t>合計</w:t>
            </w:r>
          </w:p>
        </w:tc>
        <w:tc>
          <w:tcPr>
            <w:tcW w:w="1559" w:type="dxa"/>
            <w:shd w:val="clear" w:color="auto" w:fill="auto"/>
          </w:tcPr>
          <w:p w:rsidR="005D540E" w:rsidRPr="00FE2AA1" w:rsidRDefault="005D540E" w:rsidP="007668ED">
            <w:pPr>
              <w:pStyle w:val="142"/>
              <w:jc w:val="right"/>
              <w:rPr>
                <w:b/>
              </w:rPr>
            </w:pPr>
            <w:r w:rsidRPr="00FE2AA1">
              <w:rPr>
                <w:b/>
              </w:rPr>
              <w:t>63,880,000</w:t>
            </w:r>
          </w:p>
        </w:tc>
        <w:tc>
          <w:tcPr>
            <w:tcW w:w="1465" w:type="dxa"/>
            <w:shd w:val="clear" w:color="auto" w:fill="auto"/>
          </w:tcPr>
          <w:p w:rsidR="005D540E" w:rsidRPr="00FE2AA1" w:rsidRDefault="005D540E" w:rsidP="007668ED">
            <w:pPr>
              <w:pStyle w:val="142"/>
              <w:jc w:val="right"/>
              <w:rPr>
                <w:b/>
              </w:rPr>
            </w:pPr>
            <w:r w:rsidRPr="00FE2AA1">
              <w:rPr>
                <w:b/>
              </w:rPr>
              <w:t>40,829,652</w:t>
            </w:r>
          </w:p>
        </w:tc>
        <w:tc>
          <w:tcPr>
            <w:tcW w:w="1433" w:type="dxa"/>
            <w:shd w:val="clear" w:color="auto" w:fill="auto"/>
          </w:tcPr>
          <w:p w:rsidR="005D540E" w:rsidRPr="00FE2AA1" w:rsidRDefault="005D540E" w:rsidP="007668ED">
            <w:pPr>
              <w:pStyle w:val="142"/>
              <w:jc w:val="right"/>
              <w:rPr>
                <w:b/>
              </w:rPr>
            </w:pPr>
            <w:r w:rsidRPr="00FE2AA1">
              <w:rPr>
                <w:b/>
              </w:rPr>
              <w:t>36,735,511</w:t>
            </w:r>
          </w:p>
        </w:tc>
        <w:tc>
          <w:tcPr>
            <w:tcW w:w="1090" w:type="dxa"/>
            <w:shd w:val="clear" w:color="auto" w:fill="auto"/>
            <w:vAlign w:val="center"/>
          </w:tcPr>
          <w:p w:rsidR="005D540E" w:rsidRPr="00FE2AA1" w:rsidRDefault="005D540E" w:rsidP="007668ED">
            <w:pPr>
              <w:pStyle w:val="142"/>
              <w:jc w:val="right"/>
              <w:rPr>
                <w:b/>
                <w:snapToGrid/>
                <w:szCs w:val="24"/>
              </w:rPr>
            </w:pPr>
            <w:r w:rsidRPr="00FE2AA1">
              <w:rPr>
                <w:rFonts w:hint="eastAsia"/>
                <w:b/>
                <w:snapToGrid/>
                <w:szCs w:val="24"/>
              </w:rPr>
              <w:t>89.97</w:t>
            </w:r>
          </w:p>
        </w:tc>
      </w:tr>
    </w:tbl>
    <w:p w:rsidR="005D540E" w:rsidRPr="00CC5E02" w:rsidRDefault="005D540E" w:rsidP="007668ED">
      <w:pPr>
        <w:spacing w:line="280" w:lineRule="exact"/>
        <w:ind w:leftChars="0" w:left="560" w:firstLineChars="0" w:firstLine="7"/>
        <w:jc w:val="left"/>
        <w:rPr>
          <w:sz w:val="24"/>
          <w:szCs w:val="24"/>
        </w:rPr>
      </w:pPr>
      <w:r w:rsidRPr="00CC5E02">
        <w:rPr>
          <w:rFonts w:hint="eastAsia"/>
          <w:sz w:val="24"/>
          <w:szCs w:val="24"/>
        </w:rPr>
        <w:t>說    明：累計執行數含實現數及應付數</w:t>
      </w:r>
      <w:r w:rsidRPr="00CC5E02">
        <w:rPr>
          <w:rFonts w:hAnsi="標楷體" w:hint="eastAsia"/>
          <w:sz w:val="24"/>
          <w:szCs w:val="24"/>
        </w:rPr>
        <w:t>，</w:t>
      </w:r>
      <w:r w:rsidRPr="00CC5E02">
        <w:rPr>
          <w:rFonts w:hint="eastAsia"/>
          <w:sz w:val="24"/>
          <w:szCs w:val="24"/>
        </w:rPr>
        <w:t>不含保留數及賸餘數。</w:t>
      </w:r>
    </w:p>
    <w:p w:rsidR="005D540E" w:rsidRPr="00CC5E02" w:rsidRDefault="005D540E" w:rsidP="007668ED">
      <w:pPr>
        <w:spacing w:line="280" w:lineRule="exact"/>
        <w:ind w:leftChars="0" w:left="560" w:firstLineChars="0" w:firstLine="7"/>
        <w:jc w:val="left"/>
        <w:rPr>
          <w:sz w:val="24"/>
          <w:szCs w:val="24"/>
        </w:rPr>
      </w:pPr>
      <w:r w:rsidRPr="00CC5E02">
        <w:rPr>
          <w:rFonts w:hint="eastAsia"/>
          <w:sz w:val="24"/>
          <w:szCs w:val="24"/>
        </w:rPr>
        <w:t>資料來源：農村水保署提供。</w:t>
      </w:r>
    </w:p>
    <w:p w:rsidR="005D540E" w:rsidRPr="004B1C23" w:rsidRDefault="005D540E" w:rsidP="007668ED">
      <w:pPr>
        <w:adjustRightInd w:val="0"/>
        <w:ind w:leftChars="178" w:left="1890" w:hangingChars="489" w:hanging="1386"/>
        <w:jc w:val="right"/>
        <w:rPr>
          <w:rFonts w:hAnsi="標楷體"/>
          <w:sz w:val="24"/>
        </w:rPr>
      </w:pPr>
      <w:r w:rsidRPr="004B1C23">
        <w:rPr>
          <w:rFonts w:hAnsi="標楷體" w:hint="eastAsia"/>
          <w:b/>
        </w:rPr>
        <w:t>表</w:t>
      </w:r>
      <w:r>
        <w:rPr>
          <w:rFonts w:hAnsi="標楷體" w:hint="eastAsia"/>
          <w:b/>
        </w:rPr>
        <w:t>2</w:t>
      </w:r>
      <w:r w:rsidRPr="004B1C23">
        <w:rPr>
          <w:rFonts w:hAnsi="標楷體" w:hint="eastAsia"/>
          <w:b/>
        </w:rPr>
        <w:t xml:space="preserve"> </w:t>
      </w:r>
      <w:r>
        <w:rPr>
          <w:rFonts w:hAnsi="標楷體" w:hint="eastAsia"/>
          <w:b/>
        </w:rPr>
        <w:t xml:space="preserve"> </w:t>
      </w:r>
      <w:r w:rsidRPr="004B1C23">
        <w:rPr>
          <w:rFonts w:hAnsi="標楷體" w:hint="eastAsia"/>
          <w:b/>
        </w:rPr>
        <w:t xml:space="preserve"> </w:t>
      </w:r>
      <w:r>
        <w:rPr>
          <w:rFonts w:hAnsi="標楷體" w:hint="eastAsia"/>
          <w:b/>
        </w:rPr>
        <w:t>110</w:t>
      </w:r>
      <w:r w:rsidRPr="004B1C23">
        <w:rPr>
          <w:rFonts w:hAnsi="標楷體" w:hint="eastAsia"/>
          <w:b/>
        </w:rPr>
        <w:t>至11</w:t>
      </w:r>
      <w:r>
        <w:rPr>
          <w:rFonts w:hAnsi="標楷體" w:hint="eastAsia"/>
          <w:b/>
        </w:rPr>
        <w:t>3</w:t>
      </w:r>
      <w:r w:rsidRPr="004B1C23">
        <w:rPr>
          <w:rFonts w:hAnsi="標楷體" w:hint="eastAsia"/>
          <w:b/>
        </w:rPr>
        <w:t>年</w:t>
      </w:r>
      <w:r>
        <w:rPr>
          <w:rFonts w:hAnsi="標楷體" w:hint="eastAsia"/>
          <w:b/>
        </w:rPr>
        <w:t>度</w:t>
      </w:r>
      <w:r w:rsidRPr="004B1C23">
        <w:rPr>
          <w:rFonts w:hAnsi="標楷體" w:hint="eastAsia"/>
          <w:b/>
        </w:rPr>
        <w:t>水土保持監督檢查及山坡地查報取締案件</w:t>
      </w:r>
      <w:r>
        <w:rPr>
          <w:rFonts w:hAnsi="標楷體" w:hint="eastAsia"/>
          <w:b/>
        </w:rPr>
        <w:t>表</w:t>
      </w:r>
      <w:r w:rsidRPr="004B1C23">
        <w:rPr>
          <w:rFonts w:hAnsi="標楷體" w:hint="eastAsia"/>
          <w:b/>
        </w:rPr>
        <w:t xml:space="preserve">                           </w:t>
      </w:r>
      <w:r>
        <w:rPr>
          <w:rFonts w:hAnsi="標楷體" w:hint="eastAsia"/>
          <w:b/>
        </w:rPr>
        <w:t xml:space="preserve">      </w:t>
      </w:r>
      <w:r w:rsidRPr="004B1C23">
        <w:rPr>
          <w:rFonts w:hAnsi="標楷體" w:hint="eastAsia"/>
          <w:b/>
        </w:rPr>
        <w:t xml:space="preserve">  </w:t>
      </w:r>
      <w:r w:rsidRPr="004B1C23">
        <w:rPr>
          <w:rFonts w:hAnsi="標楷體" w:hint="eastAsia"/>
          <w:sz w:val="24"/>
        </w:rPr>
        <w:t>單位：次；件</w:t>
      </w:r>
    </w:p>
    <w:tbl>
      <w:tblPr>
        <w:tblW w:w="7961"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85"/>
        <w:gridCol w:w="1352"/>
        <w:gridCol w:w="1265"/>
        <w:gridCol w:w="987"/>
        <w:gridCol w:w="825"/>
        <w:gridCol w:w="896"/>
        <w:gridCol w:w="899"/>
        <w:gridCol w:w="952"/>
      </w:tblGrid>
      <w:tr w:rsidR="005D540E" w:rsidRPr="004B1C23" w:rsidTr="007668ED">
        <w:trPr>
          <w:trHeight w:val="20"/>
          <w:tblHeader/>
        </w:trPr>
        <w:tc>
          <w:tcPr>
            <w:tcW w:w="785" w:type="dxa"/>
            <w:vMerge w:val="restart"/>
            <w:shd w:val="clear" w:color="auto" w:fill="auto"/>
            <w:vAlign w:val="center"/>
          </w:tcPr>
          <w:p w:rsidR="005D540E" w:rsidRPr="00FF480A" w:rsidRDefault="005D540E" w:rsidP="007668ED">
            <w:pPr>
              <w:pStyle w:val="142"/>
              <w:jc w:val="center"/>
              <w:rPr>
                <w:b/>
              </w:rPr>
            </w:pPr>
            <w:r w:rsidRPr="00FF480A">
              <w:rPr>
                <w:rFonts w:hint="eastAsia"/>
                <w:b/>
              </w:rPr>
              <w:t>年度</w:t>
            </w:r>
          </w:p>
        </w:tc>
        <w:tc>
          <w:tcPr>
            <w:tcW w:w="1352" w:type="dxa"/>
            <w:vMerge w:val="restart"/>
            <w:shd w:val="clear" w:color="auto" w:fill="auto"/>
            <w:vAlign w:val="center"/>
          </w:tcPr>
          <w:p w:rsidR="005D540E" w:rsidRPr="00FF480A" w:rsidRDefault="005D540E" w:rsidP="007668ED">
            <w:pPr>
              <w:pStyle w:val="142"/>
              <w:jc w:val="center"/>
              <w:rPr>
                <w:b/>
              </w:rPr>
            </w:pPr>
            <w:r w:rsidRPr="00FF480A">
              <w:rPr>
                <w:rFonts w:hint="eastAsia"/>
                <w:b/>
              </w:rPr>
              <w:t>水土保持監督檢查</w:t>
            </w:r>
          </w:p>
        </w:tc>
        <w:tc>
          <w:tcPr>
            <w:tcW w:w="1265" w:type="dxa"/>
            <w:vMerge w:val="restart"/>
            <w:shd w:val="clear" w:color="auto" w:fill="auto"/>
            <w:vAlign w:val="center"/>
          </w:tcPr>
          <w:p w:rsidR="005D540E" w:rsidRPr="00FF480A" w:rsidRDefault="005D540E" w:rsidP="007668ED">
            <w:pPr>
              <w:pStyle w:val="142"/>
              <w:jc w:val="center"/>
              <w:rPr>
                <w:b/>
              </w:rPr>
            </w:pPr>
            <w:r w:rsidRPr="00FF480A">
              <w:rPr>
                <w:rFonts w:hint="eastAsia"/>
                <w:b/>
              </w:rPr>
              <w:t>山坡地疑似違規使用案件</w:t>
            </w:r>
          </w:p>
        </w:tc>
        <w:tc>
          <w:tcPr>
            <w:tcW w:w="4559" w:type="dxa"/>
            <w:gridSpan w:val="5"/>
            <w:shd w:val="clear" w:color="auto" w:fill="auto"/>
            <w:vAlign w:val="center"/>
          </w:tcPr>
          <w:p w:rsidR="005D540E" w:rsidRPr="00FF480A" w:rsidRDefault="005D540E" w:rsidP="007668ED">
            <w:pPr>
              <w:pStyle w:val="142"/>
              <w:jc w:val="center"/>
              <w:rPr>
                <w:b/>
              </w:rPr>
            </w:pPr>
            <w:r w:rsidRPr="00FF480A">
              <w:rPr>
                <w:rFonts w:hint="eastAsia"/>
                <w:b/>
              </w:rPr>
              <w:t>限期改正案件</w:t>
            </w:r>
          </w:p>
        </w:tc>
      </w:tr>
      <w:tr w:rsidR="005D540E" w:rsidRPr="004B1C23" w:rsidTr="007668ED">
        <w:trPr>
          <w:trHeight w:val="20"/>
          <w:tblHeader/>
        </w:trPr>
        <w:tc>
          <w:tcPr>
            <w:tcW w:w="785" w:type="dxa"/>
            <w:vMerge/>
            <w:shd w:val="clear" w:color="auto" w:fill="auto"/>
            <w:vAlign w:val="center"/>
          </w:tcPr>
          <w:p w:rsidR="005D540E" w:rsidRPr="00FF480A" w:rsidRDefault="005D540E" w:rsidP="007668ED">
            <w:pPr>
              <w:pStyle w:val="142"/>
              <w:jc w:val="center"/>
              <w:rPr>
                <w:b/>
              </w:rPr>
            </w:pPr>
          </w:p>
        </w:tc>
        <w:tc>
          <w:tcPr>
            <w:tcW w:w="1352" w:type="dxa"/>
            <w:vMerge/>
            <w:shd w:val="clear" w:color="auto" w:fill="auto"/>
            <w:vAlign w:val="center"/>
          </w:tcPr>
          <w:p w:rsidR="005D540E" w:rsidRPr="00FF480A" w:rsidRDefault="005D540E" w:rsidP="007668ED">
            <w:pPr>
              <w:pStyle w:val="142"/>
              <w:jc w:val="center"/>
              <w:rPr>
                <w:b/>
              </w:rPr>
            </w:pPr>
          </w:p>
        </w:tc>
        <w:tc>
          <w:tcPr>
            <w:tcW w:w="1265" w:type="dxa"/>
            <w:vMerge/>
            <w:shd w:val="clear" w:color="auto" w:fill="auto"/>
            <w:vAlign w:val="center"/>
          </w:tcPr>
          <w:p w:rsidR="005D540E" w:rsidRPr="00FF480A" w:rsidRDefault="005D540E" w:rsidP="007668ED">
            <w:pPr>
              <w:pStyle w:val="142"/>
              <w:jc w:val="center"/>
              <w:rPr>
                <w:b/>
              </w:rPr>
            </w:pPr>
          </w:p>
        </w:tc>
        <w:tc>
          <w:tcPr>
            <w:tcW w:w="987"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已改正</w:t>
            </w:r>
          </w:p>
        </w:tc>
        <w:tc>
          <w:tcPr>
            <w:tcW w:w="825"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未改正</w:t>
            </w:r>
          </w:p>
        </w:tc>
        <w:tc>
          <w:tcPr>
            <w:tcW w:w="896"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改正中</w:t>
            </w:r>
          </w:p>
        </w:tc>
        <w:tc>
          <w:tcPr>
            <w:tcW w:w="899"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未填檢查紀錄</w:t>
            </w:r>
          </w:p>
        </w:tc>
        <w:tc>
          <w:tcPr>
            <w:tcW w:w="952" w:type="dxa"/>
            <w:shd w:val="clear" w:color="auto" w:fill="auto"/>
            <w:vAlign w:val="center"/>
          </w:tcPr>
          <w:p w:rsidR="005D540E" w:rsidRPr="00FF480A" w:rsidRDefault="005D540E" w:rsidP="007668ED">
            <w:pPr>
              <w:pStyle w:val="142"/>
              <w:jc w:val="center"/>
              <w:rPr>
                <w:b/>
                <w:spacing w:val="-20"/>
              </w:rPr>
            </w:pPr>
            <w:r w:rsidRPr="00FF480A">
              <w:rPr>
                <w:rFonts w:hint="eastAsia"/>
                <w:b/>
                <w:spacing w:val="-20"/>
              </w:rPr>
              <w:t>小計</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110</w:t>
            </w:r>
          </w:p>
        </w:tc>
        <w:tc>
          <w:tcPr>
            <w:tcW w:w="1352" w:type="dxa"/>
            <w:shd w:val="clear" w:color="auto" w:fill="auto"/>
          </w:tcPr>
          <w:p w:rsidR="005D540E" w:rsidRPr="004B1C23" w:rsidRDefault="005D540E" w:rsidP="007668ED">
            <w:pPr>
              <w:pStyle w:val="142"/>
              <w:jc w:val="right"/>
              <w:rPr>
                <w:snapToGrid/>
              </w:rPr>
            </w:pPr>
            <w:r w:rsidRPr="004B1C23">
              <w:rPr>
                <w:snapToGrid/>
              </w:rPr>
              <w:t>4,302</w:t>
            </w:r>
          </w:p>
        </w:tc>
        <w:tc>
          <w:tcPr>
            <w:tcW w:w="1265" w:type="dxa"/>
            <w:shd w:val="clear" w:color="auto" w:fill="auto"/>
          </w:tcPr>
          <w:p w:rsidR="005D540E" w:rsidRPr="004B1C23" w:rsidRDefault="005D540E" w:rsidP="007668ED">
            <w:pPr>
              <w:pStyle w:val="142"/>
              <w:jc w:val="right"/>
              <w:rPr>
                <w:snapToGrid/>
              </w:rPr>
            </w:pPr>
            <w:r w:rsidRPr="004B1C23">
              <w:rPr>
                <w:snapToGrid/>
              </w:rPr>
              <w:t>12,971</w:t>
            </w:r>
          </w:p>
        </w:tc>
        <w:tc>
          <w:tcPr>
            <w:tcW w:w="987" w:type="dxa"/>
            <w:shd w:val="clear" w:color="auto" w:fill="auto"/>
          </w:tcPr>
          <w:p w:rsidR="005D540E" w:rsidRPr="004B1C23" w:rsidRDefault="005D540E" w:rsidP="007668ED">
            <w:pPr>
              <w:pStyle w:val="142"/>
              <w:jc w:val="right"/>
              <w:rPr>
                <w:snapToGrid/>
              </w:rPr>
            </w:pPr>
            <w:r w:rsidRPr="004B1C23">
              <w:rPr>
                <w:snapToGrid/>
              </w:rPr>
              <w:t>1,153</w:t>
            </w:r>
          </w:p>
        </w:tc>
        <w:tc>
          <w:tcPr>
            <w:tcW w:w="825" w:type="dxa"/>
            <w:shd w:val="clear" w:color="auto" w:fill="auto"/>
          </w:tcPr>
          <w:p w:rsidR="005D540E" w:rsidRPr="004B1C23" w:rsidRDefault="005D540E" w:rsidP="007668ED">
            <w:pPr>
              <w:pStyle w:val="142"/>
              <w:jc w:val="right"/>
              <w:rPr>
                <w:snapToGrid/>
              </w:rPr>
            </w:pPr>
            <w:r w:rsidRPr="004B1C23">
              <w:rPr>
                <w:snapToGrid/>
              </w:rPr>
              <w:t>422</w:t>
            </w:r>
          </w:p>
        </w:tc>
        <w:tc>
          <w:tcPr>
            <w:tcW w:w="896" w:type="dxa"/>
            <w:shd w:val="clear" w:color="auto" w:fill="auto"/>
          </w:tcPr>
          <w:p w:rsidR="005D540E" w:rsidRPr="004B1C23" w:rsidRDefault="005D540E" w:rsidP="007668ED">
            <w:pPr>
              <w:pStyle w:val="142"/>
              <w:jc w:val="right"/>
              <w:rPr>
                <w:snapToGrid/>
              </w:rPr>
            </w:pPr>
            <w:r w:rsidRPr="004B1C23">
              <w:rPr>
                <w:rFonts w:hint="eastAsia"/>
                <w:snapToGrid/>
              </w:rPr>
              <w:t>0</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9</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1,584</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111</w:t>
            </w:r>
          </w:p>
        </w:tc>
        <w:tc>
          <w:tcPr>
            <w:tcW w:w="1352" w:type="dxa"/>
            <w:shd w:val="clear" w:color="auto" w:fill="auto"/>
          </w:tcPr>
          <w:p w:rsidR="005D540E" w:rsidRPr="004B1C23" w:rsidRDefault="005D540E" w:rsidP="007668ED">
            <w:pPr>
              <w:pStyle w:val="142"/>
              <w:jc w:val="right"/>
              <w:rPr>
                <w:snapToGrid/>
              </w:rPr>
            </w:pPr>
            <w:r w:rsidRPr="004B1C23">
              <w:rPr>
                <w:snapToGrid/>
              </w:rPr>
              <w:t>5,524</w:t>
            </w:r>
          </w:p>
        </w:tc>
        <w:tc>
          <w:tcPr>
            <w:tcW w:w="1265" w:type="dxa"/>
            <w:shd w:val="clear" w:color="auto" w:fill="auto"/>
          </w:tcPr>
          <w:p w:rsidR="005D540E" w:rsidRPr="004B1C23" w:rsidRDefault="005D540E" w:rsidP="007668ED">
            <w:pPr>
              <w:pStyle w:val="142"/>
              <w:jc w:val="right"/>
              <w:rPr>
                <w:snapToGrid/>
              </w:rPr>
            </w:pPr>
            <w:r w:rsidRPr="004B1C23">
              <w:rPr>
                <w:snapToGrid/>
              </w:rPr>
              <w:t>11,257</w:t>
            </w:r>
          </w:p>
        </w:tc>
        <w:tc>
          <w:tcPr>
            <w:tcW w:w="987" w:type="dxa"/>
            <w:shd w:val="clear" w:color="auto" w:fill="auto"/>
          </w:tcPr>
          <w:p w:rsidR="005D540E" w:rsidRPr="004B1C23" w:rsidRDefault="005D540E" w:rsidP="007668ED">
            <w:pPr>
              <w:pStyle w:val="142"/>
              <w:jc w:val="right"/>
              <w:rPr>
                <w:snapToGrid/>
              </w:rPr>
            </w:pPr>
            <w:r w:rsidRPr="004B1C23">
              <w:rPr>
                <w:snapToGrid/>
              </w:rPr>
              <w:t>1,106</w:t>
            </w:r>
          </w:p>
        </w:tc>
        <w:tc>
          <w:tcPr>
            <w:tcW w:w="825" w:type="dxa"/>
            <w:shd w:val="clear" w:color="auto" w:fill="auto"/>
          </w:tcPr>
          <w:p w:rsidR="005D540E" w:rsidRPr="004B1C23" w:rsidRDefault="005D540E" w:rsidP="007668ED">
            <w:pPr>
              <w:pStyle w:val="142"/>
              <w:jc w:val="right"/>
              <w:rPr>
                <w:snapToGrid/>
              </w:rPr>
            </w:pPr>
            <w:r w:rsidRPr="004B1C23">
              <w:rPr>
                <w:snapToGrid/>
              </w:rPr>
              <w:t>463</w:t>
            </w:r>
          </w:p>
        </w:tc>
        <w:tc>
          <w:tcPr>
            <w:tcW w:w="896" w:type="dxa"/>
            <w:shd w:val="clear" w:color="auto" w:fill="auto"/>
          </w:tcPr>
          <w:p w:rsidR="005D540E" w:rsidRPr="004B1C23" w:rsidRDefault="005D540E" w:rsidP="007668ED">
            <w:pPr>
              <w:pStyle w:val="142"/>
              <w:jc w:val="right"/>
              <w:rPr>
                <w:snapToGrid/>
              </w:rPr>
            </w:pPr>
            <w:r w:rsidRPr="004B1C23">
              <w:rPr>
                <w:snapToGrid/>
              </w:rPr>
              <w:t>22</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2</w:t>
            </w:r>
            <w:r w:rsidRPr="004B1C23">
              <w:rPr>
                <w:snapToGrid/>
              </w:rPr>
              <w:t>4</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1,615</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112</w:t>
            </w:r>
          </w:p>
        </w:tc>
        <w:tc>
          <w:tcPr>
            <w:tcW w:w="1352" w:type="dxa"/>
            <w:shd w:val="clear" w:color="auto" w:fill="auto"/>
          </w:tcPr>
          <w:p w:rsidR="005D540E" w:rsidRPr="004B1C23" w:rsidRDefault="005D540E" w:rsidP="007668ED">
            <w:pPr>
              <w:pStyle w:val="142"/>
              <w:jc w:val="right"/>
              <w:rPr>
                <w:snapToGrid/>
              </w:rPr>
            </w:pPr>
            <w:r w:rsidRPr="004B1C23">
              <w:rPr>
                <w:snapToGrid/>
              </w:rPr>
              <w:t>6,237</w:t>
            </w:r>
          </w:p>
        </w:tc>
        <w:tc>
          <w:tcPr>
            <w:tcW w:w="1265" w:type="dxa"/>
            <w:shd w:val="clear" w:color="auto" w:fill="auto"/>
          </w:tcPr>
          <w:p w:rsidR="005D540E" w:rsidRPr="004B1C23" w:rsidRDefault="005D540E" w:rsidP="007668ED">
            <w:pPr>
              <w:pStyle w:val="142"/>
              <w:jc w:val="right"/>
              <w:rPr>
                <w:snapToGrid/>
              </w:rPr>
            </w:pPr>
            <w:r w:rsidRPr="004B1C23">
              <w:rPr>
                <w:snapToGrid/>
              </w:rPr>
              <w:t>12,680</w:t>
            </w:r>
          </w:p>
        </w:tc>
        <w:tc>
          <w:tcPr>
            <w:tcW w:w="987" w:type="dxa"/>
            <w:shd w:val="clear" w:color="auto" w:fill="auto"/>
          </w:tcPr>
          <w:p w:rsidR="005D540E" w:rsidRPr="004B1C23" w:rsidRDefault="005D540E" w:rsidP="007668ED">
            <w:pPr>
              <w:pStyle w:val="142"/>
              <w:jc w:val="right"/>
              <w:rPr>
                <w:snapToGrid/>
              </w:rPr>
            </w:pPr>
            <w:r w:rsidRPr="004B1C23">
              <w:rPr>
                <w:snapToGrid/>
              </w:rPr>
              <w:t>1,272</w:t>
            </w:r>
          </w:p>
        </w:tc>
        <w:tc>
          <w:tcPr>
            <w:tcW w:w="825" w:type="dxa"/>
            <w:shd w:val="clear" w:color="auto" w:fill="auto"/>
          </w:tcPr>
          <w:p w:rsidR="005D540E" w:rsidRPr="004B1C23" w:rsidRDefault="005D540E" w:rsidP="007668ED">
            <w:pPr>
              <w:pStyle w:val="142"/>
              <w:jc w:val="right"/>
              <w:rPr>
                <w:snapToGrid/>
              </w:rPr>
            </w:pPr>
            <w:r w:rsidRPr="004B1C23">
              <w:rPr>
                <w:snapToGrid/>
              </w:rPr>
              <w:t>272</w:t>
            </w:r>
          </w:p>
        </w:tc>
        <w:tc>
          <w:tcPr>
            <w:tcW w:w="896" w:type="dxa"/>
            <w:shd w:val="clear" w:color="auto" w:fill="auto"/>
          </w:tcPr>
          <w:p w:rsidR="005D540E" w:rsidRPr="004B1C23" w:rsidRDefault="005D540E" w:rsidP="007668ED">
            <w:pPr>
              <w:pStyle w:val="142"/>
              <w:jc w:val="right"/>
              <w:rPr>
                <w:snapToGrid/>
              </w:rPr>
            </w:pPr>
            <w:r w:rsidRPr="004B1C23">
              <w:rPr>
                <w:rFonts w:hint="eastAsia"/>
                <w:snapToGrid/>
              </w:rPr>
              <w:t>1</w:t>
            </w:r>
            <w:r w:rsidRPr="004B1C23">
              <w:rPr>
                <w:snapToGrid/>
              </w:rPr>
              <w:t>6</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1</w:t>
            </w:r>
            <w:r w:rsidRPr="004B1C23">
              <w:rPr>
                <w:snapToGrid/>
              </w:rPr>
              <w:t>3</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1,573</w:t>
            </w:r>
          </w:p>
        </w:tc>
      </w:tr>
      <w:tr w:rsidR="005D540E" w:rsidRPr="004B1C23" w:rsidTr="007668ED">
        <w:trPr>
          <w:trHeight w:val="20"/>
        </w:trPr>
        <w:tc>
          <w:tcPr>
            <w:tcW w:w="785" w:type="dxa"/>
            <w:shd w:val="clear" w:color="auto" w:fill="auto"/>
          </w:tcPr>
          <w:p w:rsidR="005D540E" w:rsidRPr="004B1C23" w:rsidRDefault="005D540E" w:rsidP="007668ED">
            <w:pPr>
              <w:pStyle w:val="142"/>
            </w:pPr>
            <w:r w:rsidRPr="004B1C23">
              <w:rPr>
                <w:rFonts w:hint="eastAsia"/>
              </w:rPr>
              <w:t>113</w:t>
            </w:r>
          </w:p>
        </w:tc>
        <w:tc>
          <w:tcPr>
            <w:tcW w:w="1352" w:type="dxa"/>
            <w:shd w:val="clear" w:color="auto" w:fill="auto"/>
          </w:tcPr>
          <w:p w:rsidR="005D540E" w:rsidRPr="004B1C23" w:rsidRDefault="005D540E" w:rsidP="007668ED">
            <w:pPr>
              <w:pStyle w:val="142"/>
              <w:jc w:val="right"/>
              <w:rPr>
                <w:snapToGrid/>
              </w:rPr>
            </w:pPr>
            <w:r w:rsidRPr="004B1C23">
              <w:rPr>
                <w:snapToGrid/>
              </w:rPr>
              <w:t>7,153</w:t>
            </w:r>
          </w:p>
        </w:tc>
        <w:tc>
          <w:tcPr>
            <w:tcW w:w="1265" w:type="dxa"/>
            <w:shd w:val="clear" w:color="auto" w:fill="auto"/>
          </w:tcPr>
          <w:p w:rsidR="005D540E" w:rsidRPr="004B1C23" w:rsidRDefault="005D540E" w:rsidP="007668ED">
            <w:pPr>
              <w:pStyle w:val="142"/>
              <w:jc w:val="right"/>
              <w:rPr>
                <w:snapToGrid/>
              </w:rPr>
            </w:pPr>
            <w:r w:rsidRPr="004B1C23">
              <w:rPr>
                <w:snapToGrid/>
              </w:rPr>
              <w:t>13,310</w:t>
            </w:r>
          </w:p>
        </w:tc>
        <w:tc>
          <w:tcPr>
            <w:tcW w:w="987" w:type="dxa"/>
            <w:shd w:val="clear" w:color="auto" w:fill="auto"/>
          </w:tcPr>
          <w:p w:rsidR="005D540E" w:rsidRPr="004B1C23" w:rsidRDefault="005D540E" w:rsidP="007668ED">
            <w:pPr>
              <w:pStyle w:val="142"/>
              <w:jc w:val="right"/>
              <w:rPr>
                <w:snapToGrid/>
              </w:rPr>
            </w:pPr>
            <w:r w:rsidRPr="004B1C23">
              <w:rPr>
                <w:snapToGrid/>
              </w:rPr>
              <w:t>1,003</w:t>
            </w:r>
          </w:p>
        </w:tc>
        <w:tc>
          <w:tcPr>
            <w:tcW w:w="825" w:type="dxa"/>
            <w:shd w:val="clear" w:color="auto" w:fill="auto"/>
          </w:tcPr>
          <w:p w:rsidR="005D540E" w:rsidRPr="004B1C23" w:rsidRDefault="005D540E" w:rsidP="007668ED">
            <w:pPr>
              <w:pStyle w:val="142"/>
              <w:jc w:val="right"/>
              <w:rPr>
                <w:snapToGrid/>
              </w:rPr>
            </w:pPr>
            <w:r w:rsidRPr="004B1C23">
              <w:rPr>
                <w:snapToGrid/>
              </w:rPr>
              <w:t>110</w:t>
            </w:r>
          </w:p>
        </w:tc>
        <w:tc>
          <w:tcPr>
            <w:tcW w:w="896" w:type="dxa"/>
            <w:shd w:val="clear" w:color="auto" w:fill="auto"/>
          </w:tcPr>
          <w:p w:rsidR="005D540E" w:rsidRPr="004B1C23" w:rsidRDefault="005D540E" w:rsidP="007668ED">
            <w:pPr>
              <w:pStyle w:val="142"/>
              <w:jc w:val="right"/>
              <w:rPr>
                <w:snapToGrid/>
              </w:rPr>
            </w:pPr>
            <w:r w:rsidRPr="004B1C23">
              <w:rPr>
                <w:rFonts w:hint="eastAsia"/>
                <w:snapToGrid/>
              </w:rPr>
              <w:t>1</w:t>
            </w:r>
            <w:r w:rsidRPr="004B1C23">
              <w:rPr>
                <w:snapToGrid/>
              </w:rPr>
              <w:t>44</w:t>
            </w:r>
          </w:p>
        </w:tc>
        <w:tc>
          <w:tcPr>
            <w:tcW w:w="899" w:type="dxa"/>
            <w:shd w:val="clear" w:color="auto" w:fill="auto"/>
          </w:tcPr>
          <w:p w:rsidR="005D540E" w:rsidRPr="004B1C23" w:rsidRDefault="005D540E" w:rsidP="007668ED">
            <w:pPr>
              <w:pStyle w:val="142"/>
              <w:jc w:val="right"/>
              <w:rPr>
                <w:snapToGrid/>
              </w:rPr>
            </w:pPr>
            <w:r w:rsidRPr="004B1C23">
              <w:rPr>
                <w:rFonts w:hint="eastAsia"/>
                <w:snapToGrid/>
              </w:rPr>
              <w:t>7</w:t>
            </w:r>
            <w:r w:rsidRPr="004B1C23">
              <w:rPr>
                <w:snapToGrid/>
              </w:rPr>
              <w:t>0</w:t>
            </w:r>
          </w:p>
        </w:tc>
        <w:tc>
          <w:tcPr>
            <w:tcW w:w="952" w:type="dxa"/>
            <w:shd w:val="clear" w:color="auto" w:fill="auto"/>
            <w:vAlign w:val="center"/>
          </w:tcPr>
          <w:p w:rsidR="005D540E" w:rsidRPr="004B1C23" w:rsidRDefault="005D540E" w:rsidP="007668ED">
            <w:pPr>
              <w:pStyle w:val="142"/>
              <w:jc w:val="right"/>
              <w:rPr>
                <w:snapToGrid/>
              </w:rPr>
            </w:pPr>
            <w:r w:rsidRPr="004B1C23">
              <w:rPr>
                <w:snapToGrid/>
              </w:rPr>
              <w:t>1,327</w:t>
            </w:r>
          </w:p>
        </w:tc>
      </w:tr>
    </w:tbl>
    <w:p w:rsidR="005D540E" w:rsidRPr="004B1C23" w:rsidRDefault="005D540E" w:rsidP="007668ED">
      <w:pPr>
        <w:spacing w:line="280" w:lineRule="exact"/>
        <w:ind w:leftChars="203" w:left="1793" w:hangingChars="501" w:hanging="1218"/>
        <w:jc w:val="left"/>
        <w:rPr>
          <w:rFonts w:hAnsi="標楷體"/>
          <w:color w:val="000000"/>
          <w:sz w:val="24"/>
          <w:szCs w:val="24"/>
        </w:rPr>
      </w:pPr>
      <w:r w:rsidRPr="004B1C23">
        <w:rPr>
          <w:rFonts w:hint="eastAsia"/>
          <w:sz w:val="24"/>
          <w:szCs w:val="24"/>
        </w:rPr>
        <w:t>說    明：</w:t>
      </w:r>
      <w:r w:rsidRPr="004B1C23">
        <w:rPr>
          <w:rFonts w:hAnsi="標楷體" w:hint="eastAsia"/>
          <w:color w:val="000000"/>
          <w:sz w:val="24"/>
          <w:szCs w:val="24"/>
        </w:rPr>
        <w:t>據農村水保署說明，山坡地疑似違規使用案件係透過衛星影像監測、網路電話檢舉及自行查報等通報案件，資料自100年度起彙整統計。</w:t>
      </w:r>
    </w:p>
    <w:p w:rsidR="005D540E" w:rsidRPr="004B1C23" w:rsidRDefault="005D540E" w:rsidP="007668ED">
      <w:pPr>
        <w:spacing w:line="300" w:lineRule="exact"/>
        <w:ind w:leftChars="-1" w:left="-3" w:firstLineChars="233" w:firstLine="567"/>
        <w:rPr>
          <w:rFonts w:hAnsi="標楷體"/>
          <w:color w:val="000000"/>
          <w:sz w:val="24"/>
          <w:szCs w:val="24"/>
        </w:rPr>
      </w:pPr>
      <w:r w:rsidRPr="004B1C23">
        <w:rPr>
          <w:rFonts w:hAnsi="標楷體" w:hint="eastAsia"/>
          <w:color w:val="000000"/>
          <w:sz w:val="24"/>
          <w:szCs w:val="24"/>
        </w:rPr>
        <w:t>資料來源：農村水保署提供。</w:t>
      </w:r>
    </w:p>
    <w:p w:rsidR="005D540E" w:rsidRPr="004B1C23" w:rsidRDefault="005D540E" w:rsidP="007668ED">
      <w:pPr>
        <w:adjustRightInd w:val="0"/>
        <w:ind w:leftChars="178" w:left="1062" w:hangingChars="197" w:hanging="558"/>
        <w:rPr>
          <w:b/>
        </w:rPr>
      </w:pPr>
      <w:bookmarkStart w:id="4" w:name="_Toc19171038"/>
      <w:r w:rsidRPr="004B1C23">
        <w:rPr>
          <w:rFonts w:hAnsi="標楷體" w:hint="eastAsia"/>
          <w:b/>
        </w:rPr>
        <w:t>表</w:t>
      </w:r>
      <w:r>
        <w:rPr>
          <w:rFonts w:hAnsi="標楷體" w:hint="eastAsia"/>
          <w:b/>
        </w:rPr>
        <w:t>3</w:t>
      </w:r>
      <w:r w:rsidRPr="004B1C23">
        <w:rPr>
          <w:rFonts w:hAnsi="標楷體" w:hint="eastAsia"/>
          <w:b/>
        </w:rPr>
        <w:t xml:space="preserve">  </w:t>
      </w:r>
      <w:r>
        <w:rPr>
          <w:rFonts w:hAnsi="標楷體" w:hint="eastAsia"/>
          <w:b/>
        </w:rPr>
        <w:t>110</w:t>
      </w:r>
      <w:r w:rsidRPr="004B1C23">
        <w:rPr>
          <w:rFonts w:hAnsi="標楷體" w:hint="eastAsia"/>
          <w:b/>
        </w:rPr>
        <w:t>至113年度</w:t>
      </w:r>
      <w:r w:rsidRPr="004B1C23">
        <w:rPr>
          <w:rFonts w:hint="eastAsia"/>
          <w:b/>
        </w:rPr>
        <w:t>山坡地違規使用查報與取締案件統計表</w:t>
      </w:r>
    </w:p>
    <w:p w:rsidR="005D540E" w:rsidRPr="004B1C23" w:rsidRDefault="005D540E" w:rsidP="007668ED">
      <w:pPr>
        <w:spacing w:line="360" w:lineRule="exact"/>
        <w:ind w:leftChars="0" w:left="0" w:firstLineChars="737" w:firstLine="1647"/>
        <w:jc w:val="right"/>
        <w:rPr>
          <w:rFonts w:hAnsi="標楷體"/>
          <w:spacing w:val="-10"/>
          <w:sz w:val="24"/>
          <w:szCs w:val="24"/>
        </w:rPr>
      </w:pPr>
      <w:r w:rsidRPr="004B1C23">
        <w:rPr>
          <w:rFonts w:hAnsi="標楷體" w:hint="eastAsia"/>
          <w:b/>
          <w:spacing w:val="-10"/>
          <w:sz w:val="24"/>
          <w:szCs w:val="24"/>
        </w:rPr>
        <w:t xml:space="preserve"> </w:t>
      </w:r>
      <w:r w:rsidRPr="004B1C23">
        <w:rPr>
          <w:rFonts w:hAnsi="標楷體" w:hint="eastAsia"/>
          <w:spacing w:val="-10"/>
          <w:sz w:val="24"/>
          <w:szCs w:val="24"/>
        </w:rPr>
        <w:t>單位：件；公頃；新臺幣千元</w:t>
      </w:r>
    </w:p>
    <w:tbl>
      <w:tblPr>
        <w:tblW w:w="7936"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5"/>
        <w:gridCol w:w="1322"/>
        <w:gridCol w:w="1322"/>
        <w:gridCol w:w="1322"/>
        <w:gridCol w:w="1322"/>
        <w:gridCol w:w="1223"/>
      </w:tblGrid>
      <w:tr w:rsidR="005D540E" w:rsidRPr="004B1C23" w:rsidTr="007668ED">
        <w:trPr>
          <w:trHeight w:val="24"/>
          <w:tblHeader/>
        </w:trPr>
        <w:tc>
          <w:tcPr>
            <w:tcW w:w="1425" w:type="dxa"/>
            <w:vMerge w:val="restart"/>
            <w:noWrap/>
            <w:vAlign w:val="center"/>
          </w:tcPr>
          <w:p w:rsidR="005D540E" w:rsidRPr="00FF480A" w:rsidRDefault="005D540E" w:rsidP="007668ED">
            <w:pPr>
              <w:pStyle w:val="142"/>
              <w:jc w:val="center"/>
              <w:rPr>
                <w:b/>
                <w:snapToGrid/>
              </w:rPr>
            </w:pPr>
            <w:r w:rsidRPr="00FF480A">
              <w:rPr>
                <w:rFonts w:hint="eastAsia"/>
                <w:b/>
                <w:snapToGrid/>
              </w:rPr>
              <w:t>年度</w:t>
            </w:r>
          </w:p>
        </w:tc>
        <w:tc>
          <w:tcPr>
            <w:tcW w:w="2644" w:type="dxa"/>
            <w:gridSpan w:val="2"/>
            <w:vAlign w:val="center"/>
          </w:tcPr>
          <w:p w:rsidR="005D540E" w:rsidRPr="00FF480A" w:rsidRDefault="005D540E" w:rsidP="007668ED">
            <w:pPr>
              <w:pStyle w:val="142"/>
              <w:jc w:val="center"/>
              <w:rPr>
                <w:b/>
                <w:snapToGrid/>
              </w:rPr>
            </w:pPr>
            <w:r w:rsidRPr="00FF480A">
              <w:rPr>
                <w:rFonts w:hint="eastAsia"/>
                <w:b/>
                <w:snapToGrid/>
              </w:rPr>
              <w:t>違規案件</w:t>
            </w:r>
          </w:p>
        </w:tc>
        <w:tc>
          <w:tcPr>
            <w:tcW w:w="2644" w:type="dxa"/>
            <w:gridSpan w:val="2"/>
            <w:vAlign w:val="center"/>
          </w:tcPr>
          <w:p w:rsidR="005D540E" w:rsidRPr="00FF480A" w:rsidRDefault="005D540E" w:rsidP="007668ED">
            <w:pPr>
              <w:pStyle w:val="142"/>
              <w:jc w:val="center"/>
              <w:rPr>
                <w:b/>
                <w:snapToGrid/>
              </w:rPr>
            </w:pPr>
            <w:r w:rsidRPr="00FF480A">
              <w:rPr>
                <w:rFonts w:hint="eastAsia"/>
                <w:b/>
                <w:snapToGrid/>
              </w:rPr>
              <w:t>處罰案件</w:t>
            </w:r>
          </w:p>
        </w:tc>
        <w:tc>
          <w:tcPr>
            <w:tcW w:w="1223" w:type="dxa"/>
            <w:vMerge w:val="restart"/>
            <w:vAlign w:val="center"/>
          </w:tcPr>
          <w:p w:rsidR="005D540E" w:rsidRPr="00FF480A" w:rsidRDefault="005D540E" w:rsidP="007668ED">
            <w:pPr>
              <w:pStyle w:val="142"/>
              <w:jc w:val="center"/>
              <w:rPr>
                <w:b/>
                <w:snapToGrid/>
              </w:rPr>
            </w:pPr>
            <w:r w:rsidRPr="00FF480A">
              <w:rPr>
                <w:rFonts w:hint="eastAsia"/>
                <w:b/>
                <w:snapToGrid/>
              </w:rPr>
              <w:t>函送司法</w:t>
            </w:r>
          </w:p>
          <w:p w:rsidR="005D540E" w:rsidRPr="00FF480A" w:rsidRDefault="005D540E" w:rsidP="007668ED">
            <w:pPr>
              <w:pStyle w:val="142"/>
              <w:jc w:val="center"/>
              <w:rPr>
                <w:b/>
                <w:snapToGrid/>
              </w:rPr>
            </w:pPr>
            <w:r w:rsidRPr="00FF480A">
              <w:rPr>
                <w:rFonts w:hint="eastAsia"/>
                <w:b/>
                <w:snapToGrid/>
              </w:rPr>
              <w:t>偵辦件數</w:t>
            </w:r>
          </w:p>
        </w:tc>
      </w:tr>
      <w:tr w:rsidR="005D540E" w:rsidRPr="004B1C23" w:rsidTr="007668ED">
        <w:trPr>
          <w:trHeight w:val="39"/>
          <w:tblHeader/>
        </w:trPr>
        <w:tc>
          <w:tcPr>
            <w:tcW w:w="1425" w:type="dxa"/>
            <w:vMerge/>
            <w:noWrap/>
            <w:vAlign w:val="center"/>
          </w:tcPr>
          <w:p w:rsidR="005D540E" w:rsidRPr="004B1C23" w:rsidRDefault="005D540E" w:rsidP="007668ED">
            <w:pPr>
              <w:pStyle w:val="142"/>
              <w:rPr>
                <w:snapToGrid/>
              </w:rPr>
            </w:pPr>
          </w:p>
        </w:tc>
        <w:tc>
          <w:tcPr>
            <w:tcW w:w="1322" w:type="dxa"/>
            <w:noWrap/>
            <w:vAlign w:val="center"/>
          </w:tcPr>
          <w:p w:rsidR="005D540E" w:rsidRPr="00FF480A" w:rsidRDefault="005D540E" w:rsidP="007668ED">
            <w:pPr>
              <w:pStyle w:val="142"/>
              <w:jc w:val="center"/>
              <w:rPr>
                <w:b/>
                <w:snapToGrid/>
              </w:rPr>
            </w:pPr>
            <w:r w:rsidRPr="00FF480A">
              <w:rPr>
                <w:rFonts w:hint="eastAsia"/>
                <w:b/>
                <w:snapToGrid/>
              </w:rPr>
              <w:t>件數</w:t>
            </w:r>
          </w:p>
        </w:tc>
        <w:tc>
          <w:tcPr>
            <w:tcW w:w="1322" w:type="dxa"/>
            <w:vAlign w:val="center"/>
          </w:tcPr>
          <w:p w:rsidR="005D540E" w:rsidRPr="00FF480A" w:rsidRDefault="005D540E" w:rsidP="007668ED">
            <w:pPr>
              <w:pStyle w:val="142"/>
              <w:jc w:val="center"/>
              <w:rPr>
                <w:b/>
                <w:snapToGrid/>
              </w:rPr>
            </w:pPr>
            <w:r w:rsidRPr="00FF480A">
              <w:rPr>
                <w:rFonts w:hint="eastAsia"/>
                <w:b/>
                <w:snapToGrid/>
              </w:rPr>
              <w:t>面積</w:t>
            </w:r>
          </w:p>
        </w:tc>
        <w:tc>
          <w:tcPr>
            <w:tcW w:w="1322" w:type="dxa"/>
            <w:noWrap/>
            <w:vAlign w:val="center"/>
          </w:tcPr>
          <w:p w:rsidR="005D540E" w:rsidRPr="00FF480A" w:rsidRDefault="005D540E" w:rsidP="007668ED">
            <w:pPr>
              <w:pStyle w:val="142"/>
              <w:jc w:val="center"/>
              <w:rPr>
                <w:b/>
                <w:snapToGrid/>
              </w:rPr>
            </w:pPr>
            <w:r w:rsidRPr="00FF480A">
              <w:rPr>
                <w:rFonts w:hint="eastAsia"/>
                <w:b/>
                <w:snapToGrid/>
              </w:rPr>
              <w:t>件數</w:t>
            </w:r>
          </w:p>
        </w:tc>
        <w:tc>
          <w:tcPr>
            <w:tcW w:w="1322" w:type="dxa"/>
            <w:vAlign w:val="center"/>
          </w:tcPr>
          <w:p w:rsidR="005D540E" w:rsidRPr="00FF480A" w:rsidRDefault="005D540E" w:rsidP="007668ED">
            <w:pPr>
              <w:pStyle w:val="142"/>
              <w:jc w:val="center"/>
              <w:rPr>
                <w:b/>
                <w:snapToGrid/>
              </w:rPr>
            </w:pPr>
            <w:r w:rsidRPr="00FF480A">
              <w:rPr>
                <w:rFonts w:hint="eastAsia"/>
                <w:b/>
                <w:snapToGrid/>
              </w:rPr>
              <w:t>金額</w:t>
            </w:r>
          </w:p>
        </w:tc>
        <w:tc>
          <w:tcPr>
            <w:tcW w:w="1223" w:type="dxa"/>
            <w:vMerge/>
            <w:noWrap/>
            <w:vAlign w:val="center"/>
          </w:tcPr>
          <w:p w:rsidR="005D540E" w:rsidRPr="004B1C23" w:rsidRDefault="005D540E" w:rsidP="007668ED">
            <w:pPr>
              <w:pStyle w:val="142"/>
              <w:rPr>
                <w:snapToGrid/>
              </w:rPr>
            </w:pPr>
          </w:p>
        </w:tc>
      </w:tr>
      <w:tr w:rsidR="005D540E" w:rsidRPr="004B1C23" w:rsidTr="007668ED">
        <w:trPr>
          <w:trHeight w:val="39"/>
        </w:trPr>
        <w:tc>
          <w:tcPr>
            <w:tcW w:w="1425" w:type="dxa"/>
            <w:noWrap/>
            <w:vAlign w:val="center"/>
          </w:tcPr>
          <w:p w:rsidR="005D540E" w:rsidRPr="004B1C23" w:rsidRDefault="005D540E" w:rsidP="007668ED">
            <w:pPr>
              <w:pStyle w:val="142"/>
              <w:rPr>
                <w:snapToGrid/>
              </w:rPr>
            </w:pPr>
            <w:r w:rsidRPr="004B1C23">
              <w:rPr>
                <w:rFonts w:hint="eastAsia"/>
                <w:snapToGrid/>
              </w:rPr>
              <w:t>110</w:t>
            </w:r>
          </w:p>
        </w:tc>
        <w:tc>
          <w:tcPr>
            <w:tcW w:w="1322" w:type="dxa"/>
            <w:noWrap/>
          </w:tcPr>
          <w:p w:rsidR="005D540E" w:rsidRPr="004B1C23" w:rsidRDefault="005D540E" w:rsidP="007668ED">
            <w:pPr>
              <w:pStyle w:val="142"/>
              <w:jc w:val="right"/>
              <w:rPr>
                <w:snapToGrid/>
              </w:rPr>
            </w:pPr>
            <w:r w:rsidRPr="004B1C23">
              <w:rPr>
                <w:snapToGrid/>
              </w:rPr>
              <w:t>2,173</w:t>
            </w:r>
          </w:p>
        </w:tc>
        <w:tc>
          <w:tcPr>
            <w:tcW w:w="1322" w:type="dxa"/>
            <w:noWrap/>
          </w:tcPr>
          <w:p w:rsidR="005D540E" w:rsidRPr="004B1C23" w:rsidRDefault="005D540E" w:rsidP="007668ED">
            <w:pPr>
              <w:pStyle w:val="142"/>
              <w:jc w:val="right"/>
              <w:rPr>
                <w:snapToGrid/>
              </w:rPr>
            </w:pPr>
            <w:r w:rsidRPr="004B1C23">
              <w:rPr>
                <w:snapToGrid/>
              </w:rPr>
              <w:t>301</w:t>
            </w:r>
          </w:p>
        </w:tc>
        <w:tc>
          <w:tcPr>
            <w:tcW w:w="1322" w:type="dxa"/>
            <w:noWrap/>
          </w:tcPr>
          <w:p w:rsidR="005D540E" w:rsidRPr="004B1C23" w:rsidRDefault="005D540E" w:rsidP="007668ED">
            <w:pPr>
              <w:pStyle w:val="142"/>
              <w:jc w:val="right"/>
              <w:rPr>
                <w:snapToGrid/>
              </w:rPr>
            </w:pPr>
            <w:r w:rsidRPr="004B1C23">
              <w:rPr>
                <w:snapToGrid/>
              </w:rPr>
              <w:t>1,447</w:t>
            </w:r>
          </w:p>
        </w:tc>
        <w:tc>
          <w:tcPr>
            <w:tcW w:w="1322" w:type="dxa"/>
            <w:noWrap/>
          </w:tcPr>
          <w:p w:rsidR="005D540E" w:rsidRPr="004B1C23" w:rsidRDefault="005D540E" w:rsidP="007668ED">
            <w:pPr>
              <w:pStyle w:val="142"/>
              <w:jc w:val="right"/>
              <w:rPr>
                <w:snapToGrid/>
              </w:rPr>
            </w:pPr>
            <w:r w:rsidRPr="004B1C23">
              <w:rPr>
                <w:snapToGrid/>
              </w:rPr>
              <w:t>107,770</w:t>
            </w:r>
          </w:p>
        </w:tc>
        <w:tc>
          <w:tcPr>
            <w:tcW w:w="1223" w:type="dxa"/>
            <w:noWrap/>
          </w:tcPr>
          <w:p w:rsidR="005D540E" w:rsidRPr="004B1C23" w:rsidRDefault="005D540E" w:rsidP="007668ED">
            <w:pPr>
              <w:pStyle w:val="142"/>
              <w:jc w:val="right"/>
              <w:rPr>
                <w:snapToGrid/>
              </w:rPr>
            </w:pPr>
            <w:r w:rsidRPr="004B1C23">
              <w:rPr>
                <w:snapToGrid/>
              </w:rPr>
              <w:t>102</w:t>
            </w:r>
          </w:p>
        </w:tc>
      </w:tr>
      <w:tr w:rsidR="005D540E" w:rsidRPr="004B1C23" w:rsidTr="007668ED">
        <w:trPr>
          <w:trHeight w:val="39"/>
        </w:trPr>
        <w:tc>
          <w:tcPr>
            <w:tcW w:w="1425" w:type="dxa"/>
            <w:noWrap/>
            <w:vAlign w:val="center"/>
          </w:tcPr>
          <w:p w:rsidR="005D540E" w:rsidRPr="004B1C23" w:rsidRDefault="005D540E" w:rsidP="007668ED">
            <w:pPr>
              <w:pStyle w:val="142"/>
              <w:rPr>
                <w:snapToGrid/>
              </w:rPr>
            </w:pPr>
            <w:r w:rsidRPr="004B1C23">
              <w:rPr>
                <w:rFonts w:hint="eastAsia"/>
                <w:snapToGrid/>
              </w:rPr>
              <w:t>111</w:t>
            </w:r>
          </w:p>
        </w:tc>
        <w:tc>
          <w:tcPr>
            <w:tcW w:w="1322" w:type="dxa"/>
            <w:noWrap/>
          </w:tcPr>
          <w:p w:rsidR="005D540E" w:rsidRPr="004B1C23" w:rsidRDefault="005D540E" w:rsidP="007668ED">
            <w:pPr>
              <w:pStyle w:val="142"/>
              <w:jc w:val="right"/>
              <w:rPr>
                <w:snapToGrid/>
              </w:rPr>
            </w:pPr>
            <w:r w:rsidRPr="004B1C23">
              <w:rPr>
                <w:snapToGrid/>
              </w:rPr>
              <w:t>2,336</w:t>
            </w:r>
          </w:p>
        </w:tc>
        <w:tc>
          <w:tcPr>
            <w:tcW w:w="1322" w:type="dxa"/>
            <w:noWrap/>
          </w:tcPr>
          <w:p w:rsidR="005D540E" w:rsidRPr="004B1C23" w:rsidRDefault="005D540E" w:rsidP="007668ED">
            <w:pPr>
              <w:pStyle w:val="142"/>
              <w:jc w:val="right"/>
              <w:rPr>
                <w:snapToGrid/>
              </w:rPr>
            </w:pPr>
            <w:r w:rsidRPr="004B1C23">
              <w:rPr>
                <w:snapToGrid/>
              </w:rPr>
              <w:t>464</w:t>
            </w:r>
          </w:p>
        </w:tc>
        <w:tc>
          <w:tcPr>
            <w:tcW w:w="1322" w:type="dxa"/>
            <w:noWrap/>
          </w:tcPr>
          <w:p w:rsidR="005D540E" w:rsidRPr="004B1C23" w:rsidRDefault="005D540E" w:rsidP="007668ED">
            <w:pPr>
              <w:pStyle w:val="142"/>
              <w:jc w:val="right"/>
              <w:rPr>
                <w:snapToGrid/>
              </w:rPr>
            </w:pPr>
            <w:r w:rsidRPr="004B1C23">
              <w:rPr>
                <w:snapToGrid/>
              </w:rPr>
              <w:t>1,708</w:t>
            </w:r>
          </w:p>
        </w:tc>
        <w:tc>
          <w:tcPr>
            <w:tcW w:w="1322" w:type="dxa"/>
            <w:noWrap/>
          </w:tcPr>
          <w:p w:rsidR="005D540E" w:rsidRPr="004B1C23" w:rsidRDefault="005D540E" w:rsidP="007668ED">
            <w:pPr>
              <w:pStyle w:val="142"/>
              <w:jc w:val="right"/>
              <w:rPr>
                <w:snapToGrid/>
              </w:rPr>
            </w:pPr>
            <w:r w:rsidRPr="004B1C23">
              <w:rPr>
                <w:snapToGrid/>
              </w:rPr>
              <w:t>129,882</w:t>
            </w:r>
          </w:p>
        </w:tc>
        <w:tc>
          <w:tcPr>
            <w:tcW w:w="1223" w:type="dxa"/>
            <w:noWrap/>
          </w:tcPr>
          <w:p w:rsidR="005D540E" w:rsidRPr="004B1C23" w:rsidRDefault="005D540E" w:rsidP="007668ED">
            <w:pPr>
              <w:pStyle w:val="142"/>
              <w:jc w:val="right"/>
              <w:rPr>
                <w:snapToGrid/>
              </w:rPr>
            </w:pPr>
            <w:r w:rsidRPr="004B1C23">
              <w:rPr>
                <w:snapToGrid/>
              </w:rPr>
              <w:t>93</w:t>
            </w:r>
          </w:p>
        </w:tc>
      </w:tr>
      <w:tr w:rsidR="005D540E" w:rsidRPr="004B1C23" w:rsidTr="007668ED">
        <w:trPr>
          <w:trHeight w:val="39"/>
        </w:trPr>
        <w:tc>
          <w:tcPr>
            <w:tcW w:w="1425" w:type="dxa"/>
            <w:noWrap/>
            <w:vAlign w:val="center"/>
          </w:tcPr>
          <w:p w:rsidR="005D540E" w:rsidRPr="004B1C23" w:rsidRDefault="005D540E" w:rsidP="007668ED">
            <w:pPr>
              <w:pStyle w:val="142"/>
              <w:rPr>
                <w:snapToGrid/>
              </w:rPr>
            </w:pPr>
            <w:r w:rsidRPr="004B1C23">
              <w:rPr>
                <w:rFonts w:hint="eastAsia"/>
                <w:snapToGrid/>
              </w:rPr>
              <w:t>112</w:t>
            </w:r>
          </w:p>
        </w:tc>
        <w:tc>
          <w:tcPr>
            <w:tcW w:w="1322" w:type="dxa"/>
            <w:noWrap/>
          </w:tcPr>
          <w:p w:rsidR="005D540E" w:rsidRPr="004B1C23" w:rsidRDefault="005D540E" w:rsidP="007668ED">
            <w:pPr>
              <w:pStyle w:val="142"/>
              <w:jc w:val="right"/>
              <w:rPr>
                <w:snapToGrid/>
              </w:rPr>
            </w:pPr>
            <w:r w:rsidRPr="004B1C23">
              <w:rPr>
                <w:snapToGrid/>
              </w:rPr>
              <w:t>2,136</w:t>
            </w:r>
          </w:p>
        </w:tc>
        <w:tc>
          <w:tcPr>
            <w:tcW w:w="1322" w:type="dxa"/>
            <w:noWrap/>
          </w:tcPr>
          <w:p w:rsidR="005D540E" w:rsidRPr="004B1C23" w:rsidRDefault="005D540E" w:rsidP="007668ED">
            <w:pPr>
              <w:pStyle w:val="142"/>
              <w:jc w:val="right"/>
              <w:rPr>
                <w:snapToGrid/>
              </w:rPr>
            </w:pPr>
            <w:r w:rsidRPr="004B1C23">
              <w:rPr>
                <w:snapToGrid/>
              </w:rPr>
              <w:t>372</w:t>
            </w:r>
          </w:p>
        </w:tc>
        <w:tc>
          <w:tcPr>
            <w:tcW w:w="1322" w:type="dxa"/>
            <w:noWrap/>
          </w:tcPr>
          <w:p w:rsidR="005D540E" w:rsidRPr="004B1C23" w:rsidRDefault="005D540E" w:rsidP="007668ED">
            <w:pPr>
              <w:pStyle w:val="142"/>
              <w:jc w:val="right"/>
              <w:rPr>
                <w:snapToGrid/>
              </w:rPr>
            </w:pPr>
            <w:r w:rsidRPr="004B1C23">
              <w:rPr>
                <w:snapToGrid/>
              </w:rPr>
              <w:t>1,525</w:t>
            </w:r>
          </w:p>
        </w:tc>
        <w:tc>
          <w:tcPr>
            <w:tcW w:w="1322" w:type="dxa"/>
            <w:noWrap/>
          </w:tcPr>
          <w:p w:rsidR="005D540E" w:rsidRPr="004B1C23" w:rsidRDefault="005D540E" w:rsidP="007668ED">
            <w:pPr>
              <w:pStyle w:val="142"/>
              <w:jc w:val="right"/>
              <w:rPr>
                <w:snapToGrid/>
              </w:rPr>
            </w:pPr>
            <w:r w:rsidRPr="004B1C23">
              <w:rPr>
                <w:snapToGrid/>
              </w:rPr>
              <w:t>117,180</w:t>
            </w:r>
          </w:p>
        </w:tc>
        <w:tc>
          <w:tcPr>
            <w:tcW w:w="1223" w:type="dxa"/>
            <w:noWrap/>
          </w:tcPr>
          <w:p w:rsidR="005D540E" w:rsidRPr="004B1C23" w:rsidRDefault="005D540E" w:rsidP="007668ED">
            <w:pPr>
              <w:pStyle w:val="142"/>
              <w:jc w:val="right"/>
              <w:rPr>
                <w:snapToGrid/>
              </w:rPr>
            </w:pPr>
            <w:r w:rsidRPr="004B1C23">
              <w:rPr>
                <w:snapToGrid/>
              </w:rPr>
              <w:t>68</w:t>
            </w:r>
          </w:p>
        </w:tc>
      </w:tr>
      <w:tr w:rsidR="005D540E" w:rsidRPr="004B1C23" w:rsidTr="007668ED">
        <w:trPr>
          <w:trHeight w:val="321"/>
        </w:trPr>
        <w:tc>
          <w:tcPr>
            <w:tcW w:w="1425" w:type="dxa"/>
            <w:noWrap/>
            <w:vAlign w:val="center"/>
          </w:tcPr>
          <w:p w:rsidR="005D540E" w:rsidRPr="004B1C23" w:rsidRDefault="005D540E" w:rsidP="007668ED">
            <w:pPr>
              <w:pStyle w:val="142"/>
              <w:rPr>
                <w:snapToGrid/>
              </w:rPr>
            </w:pPr>
            <w:r w:rsidRPr="004B1C23">
              <w:rPr>
                <w:rFonts w:hint="eastAsia"/>
                <w:snapToGrid/>
              </w:rPr>
              <w:lastRenderedPageBreak/>
              <w:t>113</w:t>
            </w:r>
          </w:p>
        </w:tc>
        <w:tc>
          <w:tcPr>
            <w:tcW w:w="1322" w:type="dxa"/>
            <w:noWrap/>
          </w:tcPr>
          <w:p w:rsidR="005D540E" w:rsidRPr="004B1C23" w:rsidRDefault="005D540E" w:rsidP="007668ED">
            <w:pPr>
              <w:pStyle w:val="142"/>
              <w:jc w:val="right"/>
              <w:rPr>
                <w:snapToGrid/>
              </w:rPr>
            </w:pPr>
            <w:r w:rsidRPr="004B1C23">
              <w:rPr>
                <w:snapToGrid/>
              </w:rPr>
              <w:t>1,803</w:t>
            </w:r>
          </w:p>
        </w:tc>
        <w:tc>
          <w:tcPr>
            <w:tcW w:w="1322" w:type="dxa"/>
            <w:noWrap/>
          </w:tcPr>
          <w:p w:rsidR="005D540E" w:rsidRPr="004B1C23" w:rsidRDefault="005D540E" w:rsidP="007668ED">
            <w:pPr>
              <w:pStyle w:val="142"/>
              <w:jc w:val="right"/>
              <w:rPr>
                <w:snapToGrid/>
              </w:rPr>
            </w:pPr>
            <w:r w:rsidRPr="004B1C23">
              <w:rPr>
                <w:snapToGrid/>
              </w:rPr>
              <w:t>230</w:t>
            </w:r>
          </w:p>
        </w:tc>
        <w:tc>
          <w:tcPr>
            <w:tcW w:w="1322" w:type="dxa"/>
            <w:noWrap/>
          </w:tcPr>
          <w:p w:rsidR="005D540E" w:rsidRPr="004B1C23" w:rsidRDefault="005D540E" w:rsidP="007668ED">
            <w:pPr>
              <w:pStyle w:val="142"/>
              <w:jc w:val="right"/>
              <w:rPr>
                <w:snapToGrid/>
              </w:rPr>
            </w:pPr>
            <w:r w:rsidRPr="004B1C23">
              <w:rPr>
                <w:snapToGrid/>
              </w:rPr>
              <w:t>1,455</w:t>
            </w:r>
          </w:p>
        </w:tc>
        <w:tc>
          <w:tcPr>
            <w:tcW w:w="1322" w:type="dxa"/>
            <w:noWrap/>
          </w:tcPr>
          <w:p w:rsidR="005D540E" w:rsidRPr="004B1C23" w:rsidRDefault="005D540E" w:rsidP="007668ED">
            <w:pPr>
              <w:pStyle w:val="142"/>
              <w:jc w:val="right"/>
              <w:rPr>
                <w:snapToGrid/>
              </w:rPr>
            </w:pPr>
            <w:r w:rsidRPr="004B1C23">
              <w:rPr>
                <w:snapToGrid/>
              </w:rPr>
              <w:t>117,228</w:t>
            </w:r>
          </w:p>
        </w:tc>
        <w:tc>
          <w:tcPr>
            <w:tcW w:w="1223" w:type="dxa"/>
            <w:noWrap/>
          </w:tcPr>
          <w:p w:rsidR="005D540E" w:rsidRPr="004B1C23" w:rsidRDefault="005D540E" w:rsidP="007668ED">
            <w:pPr>
              <w:pStyle w:val="142"/>
              <w:jc w:val="right"/>
              <w:rPr>
                <w:snapToGrid/>
              </w:rPr>
            </w:pPr>
            <w:r w:rsidRPr="004B1C23">
              <w:rPr>
                <w:snapToGrid/>
              </w:rPr>
              <w:t>79</w:t>
            </w:r>
          </w:p>
        </w:tc>
      </w:tr>
    </w:tbl>
    <w:p w:rsidR="005D540E" w:rsidRPr="004B1C23" w:rsidRDefault="005D540E" w:rsidP="007668ED">
      <w:pPr>
        <w:spacing w:line="280" w:lineRule="exact"/>
        <w:ind w:leftChars="0" w:left="0" w:firstLineChars="224" w:firstLine="545"/>
        <w:jc w:val="left"/>
        <w:rPr>
          <w:sz w:val="24"/>
          <w:szCs w:val="24"/>
        </w:rPr>
      </w:pPr>
      <w:r w:rsidRPr="004B1C23">
        <w:rPr>
          <w:rFonts w:hint="eastAsia"/>
          <w:sz w:val="24"/>
          <w:szCs w:val="24"/>
        </w:rPr>
        <w:t>資料來源：農村水保署提供。</w:t>
      </w:r>
    </w:p>
    <w:bookmarkEnd w:id="4"/>
    <w:p w:rsidR="005D540E" w:rsidRPr="004B1C23" w:rsidRDefault="005D540E" w:rsidP="007668ED">
      <w:pPr>
        <w:adjustRightInd w:val="0"/>
        <w:ind w:leftChars="188" w:left="847" w:right="-34" w:hangingChars="111" w:hanging="315"/>
        <w:jc w:val="left"/>
        <w:rPr>
          <w:b/>
          <w:snapToGrid/>
        </w:rPr>
      </w:pPr>
      <w:r w:rsidRPr="004B1C23">
        <w:rPr>
          <w:rFonts w:hint="eastAsia"/>
          <w:b/>
          <w:snapToGrid/>
        </w:rPr>
        <w:t>表</w:t>
      </w:r>
      <w:r>
        <w:rPr>
          <w:rFonts w:hint="eastAsia"/>
          <w:b/>
          <w:snapToGrid/>
        </w:rPr>
        <w:t>4</w:t>
      </w:r>
      <w:r w:rsidRPr="004B1C23">
        <w:rPr>
          <w:rFonts w:hint="eastAsia"/>
          <w:b/>
          <w:snapToGrid/>
        </w:rPr>
        <w:t xml:space="preserve"> 迄113年底山坡地土地可利用限度查定成果統計表</w:t>
      </w:r>
    </w:p>
    <w:p w:rsidR="005D540E" w:rsidRPr="004B1C23" w:rsidRDefault="005D540E" w:rsidP="007668ED">
      <w:pPr>
        <w:adjustRightInd w:val="0"/>
        <w:spacing w:line="320" w:lineRule="exact"/>
        <w:ind w:leftChars="286" w:left="847" w:right="-35" w:hangingChars="13" w:hanging="37"/>
        <w:jc w:val="right"/>
        <w:rPr>
          <w:snapToGrid/>
          <w:sz w:val="24"/>
          <w:szCs w:val="24"/>
        </w:rPr>
      </w:pPr>
      <w:r w:rsidRPr="004B1C23">
        <w:rPr>
          <w:rFonts w:hint="eastAsia"/>
          <w:b/>
          <w:snapToGrid/>
        </w:rPr>
        <w:t xml:space="preserve"> </w:t>
      </w:r>
      <w:r w:rsidRPr="004B1C23">
        <w:rPr>
          <w:rFonts w:hint="eastAsia"/>
          <w:snapToGrid/>
        </w:rPr>
        <w:t xml:space="preserve">                                  </w:t>
      </w:r>
      <w:r w:rsidRPr="004B1C23">
        <w:rPr>
          <w:rFonts w:hint="eastAsia"/>
          <w:snapToGrid/>
          <w:sz w:val="24"/>
          <w:szCs w:val="24"/>
        </w:rPr>
        <w:t>單位：公頃</w:t>
      </w:r>
    </w:p>
    <w:tbl>
      <w:tblPr>
        <w:tblW w:w="7937" w:type="dxa"/>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04"/>
        <w:gridCol w:w="1473"/>
        <w:gridCol w:w="1069"/>
        <w:gridCol w:w="1069"/>
        <w:gridCol w:w="976"/>
        <w:gridCol w:w="1346"/>
      </w:tblGrid>
      <w:tr w:rsidR="005D540E" w:rsidRPr="004B1C23" w:rsidTr="007668ED">
        <w:trPr>
          <w:tblHeader/>
        </w:trPr>
        <w:tc>
          <w:tcPr>
            <w:tcW w:w="2006" w:type="dxa"/>
            <w:shd w:val="clear" w:color="auto" w:fill="auto"/>
            <w:vAlign w:val="center"/>
          </w:tcPr>
          <w:p w:rsidR="005D540E" w:rsidRPr="00FF480A" w:rsidRDefault="005D540E" w:rsidP="007668ED">
            <w:pPr>
              <w:pStyle w:val="142"/>
              <w:jc w:val="center"/>
              <w:rPr>
                <w:b/>
              </w:rPr>
            </w:pPr>
            <w:r w:rsidRPr="00FF480A">
              <w:rPr>
                <w:rFonts w:hint="eastAsia"/>
                <w:b/>
              </w:rPr>
              <w:t>市縣別</w:t>
            </w:r>
          </w:p>
        </w:tc>
        <w:tc>
          <w:tcPr>
            <w:tcW w:w="1473" w:type="dxa"/>
            <w:shd w:val="clear" w:color="auto" w:fill="auto"/>
            <w:vAlign w:val="center"/>
          </w:tcPr>
          <w:p w:rsidR="005D540E" w:rsidRPr="00FF480A" w:rsidRDefault="005D540E" w:rsidP="007668ED">
            <w:pPr>
              <w:pStyle w:val="142"/>
              <w:jc w:val="center"/>
              <w:rPr>
                <w:b/>
              </w:rPr>
            </w:pPr>
            <w:r w:rsidRPr="00FF480A">
              <w:rPr>
                <w:rFonts w:hint="eastAsia"/>
                <w:b/>
              </w:rPr>
              <w:t>依山保條例定義之山坡地面積</w:t>
            </w:r>
          </w:p>
        </w:tc>
        <w:tc>
          <w:tcPr>
            <w:tcW w:w="1068" w:type="dxa"/>
            <w:shd w:val="clear" w:color="auto" w:fill="auto"/>
            <w:vAlign w:val="center"/>
          </w:tcPr>
          <w:p w:rsidR="005D540E" w:rsidRPr="00FF480A" w:rsidRDefault="005D540E" w:rsidP="007668ED">
            <w:pPr>
              <w:pStyle w:val="142"/>
              <w:jc w:val="center"/>
              <w:rPr>
                <w:b/>
                <w:snapToGrid/>
              </w:rPr>
            </w:pPr>
            <w:r w:rsidRPr="00FF480A">
              <w:rPr>
                <w:rFonts w:hint="eastAsia"/>
                <w:b/>
                <w:snapToGrid/>
              </w:rPr>
              <w:t>宜農牧地</w:t>
            </w:r>
          </w:p>
        </w:tc>
        <w:tc>
          <w:tcPr>
            <w:tcW w:w="1068" w:type="dxa"/>
            <w:shd w:val="clear" w:color="auto" w:fill="auto"/>
            <w:vAlign w:val="center"/>
          </w:tcPr>
          <w:p w:rsidR="005D540E" w:rsidRPr="00FF480A" w:rsidRDefault="005D540E" w:rsidP="007668ED">
            <w:pPr>
              <w:pStyle w:val="142"/>
              <w:jc w:val="center"/>
              <w:rPr>
                <w:b/>
                <w:snapToGrid/>
              </w:rPr>
            </w:pPr>
            <w:r w:rsidRPr="00FF480A">
              <w:rPr>
                <w:rFonts w:hint="eastAsia"/>
                <w:b/>
                <w:snapToGrid/>
              </w:rPr>
              <w:t>宜林地</w:t>
            </w:r>
          </w:p>
        </w:tc>
        <w:tc>
          <w:tcPr>
            <w:tcW w:w="976" w:type="dxa"/>
            <w:shd w:val="clear" w:color="auto" w:fill="auto"/>
            <w:vAlign w:val="center"/>
          </w:tcPr>
          <w:p w:rsidR="005D540E" w:rsidRPr="00FF480A" w:rsidRDefault="005D540E" w:rsidP="007668ED">
            <w:pPr>
              <w:pStyle w:val="142"/>
              <w:jc w:val="center"/>
              <w:rPr>
                <w:b/>
                <w:snapToGrid/>
              </w:rPr>
            </w:pPr>
            <w:r w:rsidRPr="00FF480A">
              <w:rPr>
                <w:rFonts w:hint="eastAsia"/>
                <w:b/>
                <w:snapToGrid/>
              </w:rPr>
              <w:t>加強保育地</w:t>
            </w:r>
          </w:p>
        </w:tc>
        <w:tc>
          <w:tcPr>
            <w:tcW w:w="1346" w:type="dxa"/>
            <w:shd w:val="clear" w:color="auto" w:fill="auto"/>
            <w:vAlign w:val="center"/>
          </w:tcPr>
          <w:p w:rsidR="005D540E" w:rsidRPr="00FF480A" w:rsidRDefault="005D540E" w:rsidP="007668ED">
            <w:pPr>
              <w:pStyle w:val="142"/>
              <w:jc w:val="center"/>
              <w:rPr>
                <w:b/>
                <w:snapToGrid/>
              </w:rPr>
            </w:pPr>
            <w:r w:rsidRPr="00FF480A">
              <w:rPr>
                <w:rFonts w:hint="eastAsia"/>
                <w:b/>
                <w:snapToGrid/>
              </w:rPr>
              <w:t>不屬查定範圍土地</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宜蘭縣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41,078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8,419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18,754</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57</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13,848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基隆市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10,587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2,781</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3,427</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4,379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新竹縣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67,755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23,807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26,931</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116</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16,901</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新竹市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3,818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1,878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466</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15</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1,459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苗栗縣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89,207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42,012</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24,900</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993</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21,302</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南投縣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139,546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53,379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49,576</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1,580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35,011</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彰化縣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9,813</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5,969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1,050</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9</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2,785</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雲林縣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8,998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5,345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1,089</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490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2,074</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嘉義縣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47,227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23,537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11,075</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516</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12,099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嘉義市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1,035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493</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14</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528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屏東縣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94,299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23,270</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45,174</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448</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25,407</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台東縣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100,448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34,012</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39,485</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158</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26,793</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花蓮縣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81,555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30,314</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31,608</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143</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19,490</w:t>
            </w:r>
          </w:p>
        </w:tc>
      </w:tr>
      <w:tr w:rsidR="005D540E" w:rsidRPr="004B1C23" w:rsidTr="007668ED">
        <w:tc>
          <w:tcPr>
            <w:tcW w:w="2006" w:type="dxa"/>
            <w:shd w:val="clear" w:color="auto" w:fill="auto"/>
            <w:vAlign w:val="center"/>
          </w:tcPr>
          <w:p w:rsidR="005D540E" w:rsidRPr="00FD700C" w:rsidRDefault="005D540E" w:rsidP="007668ED">
            <w:pPr>
              <w:pStyle w:val="142"/>
              <w:rPr>
                <w:b/>
                <w:snapToGrid/>
              </w:rPr>
            </w:pPr>
            <w:r w:rsidRPr="00FD700C">
              <w:rPr>
                <w:rFonts w:hint="eastAsia"/>
                <w:b/>
                <w:snapToGrid/>
              </w:rPr>
              <w:t>非直轄市縣小計</w:t>
            </w:r>
          </w:p>
        </w:tc>
        <w:tc>
          <w:tcPr>
            <w:tcW w:w="1473" w:type="dxa"/>
            <w:shd w:val="clear" w:color="auto" w:fill="auto"/>
            <w:vAlign w:val="center"/>
          </w:tcPr>
          <w:p w:rsidR="005D540E" w:rsidRPr="00FD700C" w:rsidRDefault="005D540E" w:rsidP="007668ED">
            <w:pPr>
              <w:pStyle w:val="142"/>
              <w:jc w:val="right"/>
              <w:rPr>
                <w:b/>
                <w:snapToGrid/>
              </w:rPr>
            </w:pPr>
            <w:r w:rsidRPr="00FD700C">
              <w:rPr>
                <w:rFonts w:hint="eastAsia"/>
                <w:b/>
                <w:snapToGrid/>
              </w:rPr>
              <w:t>695,366</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255,216</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253,549</w:t>
            </w:r>
          </w:p>
        </w:tc>
        <w:tc>
          <w:tcPr>
            <w:tcW w:w="976" w:type="dxa"/>
            <w:shd w:val="clear" w:color="auto" w:fill="auto"/>
            <w:vAlign w:val="center"/>
          </w:tcPr>
          <w:p w:rsidR="005D540E" w:rsidRPr="00FD700C" w:rsidRDefault="005D540E" w:rsidP="007668ED">
            <w:pPr>
              <w:pStyle w:val="142"/>
              <w:jc w:val="right"/>
              <w:rPr>
                <w:b/>
                <w:snapToGrid/>
              </w:rPr>
            </w:pPr>
            <w:r w:rsidRPr="00FD700C">
              <w:rPr>
                <w:rFonts w:hint="eastAsia"/>
                <w:b/>
                <w:snapToGrid/>
              </w:rPr>
              <w:t>4,525</w:t>
            </w:r>
          </w:p>
        </w:tc>
        <w:tc>
          <w:tcPr>
            <w:tcW w:w="1346" w:type="dxa"/>
            <w:shd w:val="clear" w:color="auto" w:fill="auto"/>
            <w:vAlign w:val="center"/>
          </w:tcPr>
          <w:p w:rsidR="005D540E" w:rsidRPr="00FD700C" w:rsidRDefault="005D540E" w:rsidP="007668ED">
            <w:pPr>
              <w:pStyle w:val="142"/>
              <w:jc w:val="right"/>
              <w:rPr>
                <w:b/>
                <w:snapToGrid/>
              </w:rPr>
            </w:pPr>
            <w:r w:rsidRPr="00FD700C">
              <w:rPr>
                <w:rFonts w:hint="eastAsia"/>
                <w:b/>
                <w:snapToGrid/>
              </w:rPr>
              <w:t>182,076</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新北市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118,846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44,917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38,727</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214</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34,988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台北市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12,447</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3,416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1,092</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0</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7,939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桃園縣</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30,499</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12,056</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11,082</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113</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7,248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台中市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56,338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27,490</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10,679</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251</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17,918</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台南市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50,544</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27,948</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9,267</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149</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13,179</w:t>
            </w:r>
          </w:p>
        </w:tc>
      </w:tr>
      <w:tr w:rsidR="005D540E" w:rsidRPr="004B1C23" w:rsidTr="007668ED">
        <w:tc>
          <w:tcPr>
            <w:tcW w:w="2006" w:type="dxa"/>
            <w:shd w:val="clear" w:color="auto" w:fill="auto"/>
            <w:vAlign w:val="center"/>
          </w:tcPr>
          <w:p w:rsidR="005D540E" w:rsidRPr="004B1C23" w:rsidRDefault="005D540E" w:rsidP="007668ED">
            <w:pPr>
              <w:pStyle w:val="142"/>
              <w:rPr>
                <w:snapToGrid/>
              </w:rPr>
            </w:pPr>
            <w:r w:rsidRPr="004B1C23">
              <w:rPr>
                <w:rFonts w:hint="eastAsia"/>
                <w:snapToGrid/>
              </w:rPr>
              <w:t>高雄市</w:t>
            </w:r>
          </w:p>
        </w:tc>
        <w:tc>
          <w:tcPr>
            <w:tcW w:w="1473" w:type="dxa"/>
            <w:shd w:val="clear" w:color="auto" w:fill="auto"/>
            <w:vAlign w:val="center"/>
          </w:tcPr>
          <w:p w:rsidR="005D540E" w:rsidRPr="004B1C23" w:rsidRDefault="005D540E" w:rsidP="007668ED">
            <w:pPr>
              <w:pStyle w:val="142"/>
              <w:jc w:val="right"/>
              <w:rPr>
                <w:snapToGrid/>
              </w:rPr>
            </w:pPr>
            <w:r w:rsidRPr="004B1C23">
              <w:rPr>
                <w:rFonts w:hint="eastAsia"/>
                <w:snapToGrid/>
              </w:rPr>
              <w:t>66,861</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27,635</w:t>
            </w:r>
          </w:p>
        </w:tc>
        <w:tc>
          <w:tcPr>
            <w:tcW w:w="1068" w:type="dxa"/>
            <w:shd w:val="clear" w:color="auto" w:fill="auto"/>
            <w:vAlign w:val="center"/>
          </w:tcPr>
          <w:p w:rsidR="005D540E" w:rsidRPr="004B1C23" w:rsidRDefault="005D540E" w:rsidP="007668ED">
            <w:pPr>
              <w:pStyle w:val="142"/>
              <w:jc w:val="right"/>
              <w:rPr>
                <w:snapToGrid/>
              </w:rPr>
            </w:pPr>
            <w:r w:rsidRPr="004B1C23">
              <w:rPr>
                <w:rFonts w:hint="eastAsia"/>
                <w:snapToGrid/>
              </w:rPr>
              <w:t>19,203</w:t>
            </w:r>
          </w:p>
        </w:tc>
        <w:tc>
          <w:tcPr>
            <w:tcW w:w="976" w:type="dxa"/>
            <w:shd w:val="clear" w:color="auto" w:fill="auto"/>
            <w:vAlign w:val="center"/>
          </w:tcPr>
          <w:p w:rsidR="005D540E" w:rsidRPr="004B1C23" w:rsidRDefault="005D540E" w:rsidP="007668ED">
            <w:pPr>
              <w:pStyle w:val="142"/>
              <w:jc w:val="right"/>
              <w:rPr>
                <w:snapToGrid/>
              </w:rPr>
            </w:pPr>
            <w:r w:rsidRPr="004B1C23">
              <w:rPr>
                <w:rFonts w:hint="eastAsia"/>
                <w:snapToGrid/>
              </w:rPr>
              <w:t>344</w:t>
            </w:r>
          </w:p>
        </w:tc>
        <w:tc>
          <w:tcPr>
            <w:tcW w:w="1346" w:type="dxa"/>
            <w:shd w:val="clear" w:color="auto" w:fill="auto"/>
            <w:vAlign w:val="center"/>
          </w:tcPr>
          <w:p w:rsidR="005D540E" w:rsidRPr="004B1C23" w:rsidRDefault="005D540E" w:rsidP="007668ED">
            <w:pPr>
              <w:pStyle w:val="142"/>
              <w:jc w:val="right"/>
              <w:rPr>
                <w:snapToGrid/>
              </w:rPr>
            </w:pPr>
            <w:r w:rsidRPr="004B1C23">
              <w:rPr>
                <w:rFonts w:hint="eastAsia"/>
                <w:snapToGrid/>
              </w:rPr>
              <w:t>19,679</w:t>
            </w:r>
          </w:p>
        </w:tc>
      </w:tr>
      <w:tr w:rsidR="005D540E" w:rsidRPr="004B1C23" w:rsidTr="007668ED">
        <w:tc>
          <w:tcPr>
            <w:tcW w:w="2006" w:type="dxa"/>
            <w:shd w:val="clear" w:color="auto" w:fill="auto"/>
            <w:vAlign w:val="center"/>
          </w:tcPr>
          <w:p w:rsidR="005D540E" w:rsidRPr="0010217C" w:rsidRDefault="005D540E" w:rsidP="007668ED">
            <w:pPr>
              <w:pStyle w:val="142"/>
              <w:rPr>
                <w:b/>
                <w:snapToGrid/>
              </w:rPr>
            </w:pPr>
            <w:r w:rsidRPr="0010217C">
              <w:rPr>
                <w:rFonts w:hint="eastAsia"/>
                <w:b/>
                <w:snapToGrid/>
              </w:rPr>
              <w:t>直轄市小計</w:t>
            </w:r>
          </w:p>
        </w:tc>
        <w:tc>
          <w:tcPr>
            <w:tcW w:w="1473" w:type="dxa"/>
            <w:shd w:val="clear" w:color="auto" w:fill="auto"/>
            <w:vAlign w:val="center"/>
          </w:tcPr>
          <w:p w:rsidR="005D540E" w:rsidRPr="0010217C" w:rsidRDefault="005D540E" w:rsidP="007668ED">
            <w:pPr>
              <w:pStyle w:val="142"/>
              <w:jc w:val="right"/>
              <w:rPr>
                <w:b/>
                <w:snapToGrid/>
              </w:rPr>
            </w:pPr>
            <w:r w:rsidRPr="0010217C">
              <w:rPr>
                <w:rFonts w:hint="eastAsia"/>
                <w:b/>
                <w:snapToGrid/>
              </w:rPr>
              <w:t>335,535</w:t>
            </w:r>
          </w:p>
        </w:tc>
        <w:tc>
          <w:tcPr>
            <w:tcW w:w="1068" w:type="dxa"/>
            <w:shd w:val="clear" w:color="auto" w:fill="auto"/>
            <w:vAlign w:val="center"/>
          </w:tcPr>
          <w:p w:rsidR="005D540E" w:rsidRPr="0010217C" w:rsidRDefault="005D540E" w:rsidP="007668ED">
            <w:pPr>
              <w:pStyle w:val="142"/>
              <w:jc w:val="right"/>
              <w:rPr>
                <w:b/>
                <w:snapToGrid/>
              </w:rPr>
            </w:pPr>
            <w:r w:rsidRPr="0010217C">
              <w:rPr>
                <w:rFonts w:hint="eastAsia"/>
                <w:b/>
                <w:snapToGrid/>
              </w:rPr>
              <w:t>143,462</w:t>
            </w:r>
          </w:p>
        </w:tc>
        <w:tc>
          <w:tcPr>
            <w:tcW w:w="1068" w:type="dxa"/>
            <w:shd w:val="clear" w:color="auto" w:fill="auto"/>
            <w:vAlign w:val="center"/>
          </w:tcPr>
          <w:p w:rsidR="005D540E" w:rsidRPr="0010217C" w:rsidRDefault="005D540E" w:rsidP="007668ED">
            <w:pPr>
              <w:pStyle w:val="142"/>
              <w:jc w:val="right"/>
              <w:rPr>
                <w:b/>
                <w:snapToGrid/>
              </w:rPr>
            </w:pPr>
            <w:r w:rsidRPr="0010217C">
              <w:rPr>
                <w:rFonts w:hint="eastAsia"/>
                <w:b/>
                <w:snapToGrid/>
              </w:rPr>
              <w:t>90,050</w:t>
            </w:r>
          </w:p>
        </w:tc>
        <w:tc>
          <w:tcPr>
            <w:tcW w:w="976" w:type="dxa"/>
            <w:shd w:val="clear" w:color="auto" w:fill="auto"/>
            <w:vAlign w:val="center"/>
          </w:tcPr>
          <w:p w:rsidR="005D540E" w:rsidRPr="0010217C" w:rsidRDefault="005D540E" w:rsidP="007668ED">
            <w:pPr>
              <w:pStyle w:val="142"/>
              <w:jc w:val="right"/>
              <w:rPr>
                <w:b/>
                <w:snapToGrid/>
              </w:rPr>
            </w:pPr>
            <w:r w:rsidRPr="0010217C">
              <w:rPr>
                <w:rFonts w:hint="eastAsia"/>
                <w:b/>
                <w:snapToGrid/>
              </w:rPr>
              <w:t>1,071</w:t>
            </w:r>
          </w:p>
        </w:tc>
        <w:tc>
          <w:tcPr>
            <w:tcW w:w="1346" w:type="dxa"/>
            <w:shd w:val="clear" w:color="auto" w:fill="auto"/>
            <w:vAlign w:val="center"/>
          </w:tcPr>
          <w:p w:rsidR="005D540E" w:rsidRPr="0010217C" w:rsidRDefault="005D540E" w:rsidP="007668ED">
            <w:pPr>
              <w:pStyle w:val="142"/>
              <w:jc w:val="right"/>
              <w:rPr>
                <w:b/>
                <w:snapToGrid/>
              </w:rPr>
            </w:pPr>
            <w:r w:rsidRPr="0010217C">
              <w:rPr>
                <w:rFonts w:hint="eastAsia"/>
                <w:b/>
                <w:snapToGrid/>
              </w:rPr>
              <w:t>100,951</w:t>
            </w:r>
          </w:p>
        </w:tc>
      </w:tr>
      <w:tr w:rsidR="005D540E" w:rsidRPr="004B1C23" w:rsidTr="007668ED">
        <w:tc>
          <w:tcPr>
            <w:tcW w:w="2006" w:type="dxa"/>
            <w:shd w:val="clear" w:color="auto" w:fill="auto"/>
            <w:vAlign w:val="center"/>
          </w:tcPr>
          <w:p w:rsidR="005D540E" w:rsidRPr="00FD700C" w:rsidRDefault="005D540E" w:rsidP="007668ED">
            <w:pPr>
              <w:pStyle w:val="142"/>
              <w:rPr>
                <w:b/>
                <w:snapToGrid/>
              </w:rPr>
            </w:pPr>
            <w:r w:rsidRPr="00FD700C">
              <w:rPr>
                <w:rFonts w:hint="eastAsia"/>
                <w:b/>
                <w:snapToGrid/>
              </w:rPr>
              <w:t>合計</w:t>
            </w:r>
          </w:p>
        </w:tc>
        <w:tc>
          <w:tcPr>
            <w:tcW w:w="1473" w:type="dxa"/>
            <w:shd w:val="clear" w:color="auto" w:fill="auto"/>
            <w:vAlign w:val="center"/>
          </w:tcPr>
          <w:p w:rsidR="005D540E" w:rsidRPr="00FD700C" w:rsidRDefault="005D540E" w:rsidP="007668ED">
            <w:pPr>
              <w:pStyle w:val="142"/>
              <w:jc w:val="right"/>
              <w:rPr>
                <w:b/>
                <w:snapToGrid/>
              </w:rPr>
            </w:pPr>
            <w:r w:rsidRPr="00FD700C">
              <w:rPr>
                <w:rFonts w:hint="eastAsia"/>
                <w:b/>
                <w:snapToGrid/>
              </w:rPr>
              <w:t>1,030,901</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398,678</w:t>
            </w:r>
          </w:p>
        </w:tc>
        <w:tc>
          <w:tcPr>
            <w:tcW w:w="1068" w:type="dxa"/>
            <w:shd w:val="clear" w:color="auto" w:fill="auto"/>
            <w:vAlign w:val="center"/>
          </w:tcPr>
          <w:p w:rsidR="005D540E" w:rsidRPr="00FD700C" w:rsidRDefault="005D540E" w:rsidP="007668ED">
            <w:pPr>
              <w:pStyle w:val="142"/>
              <w:jc w:val="right"/>
              <w:rPr>
                <w:b/>
                <w:snapToGrid/>
              </w:rPr>
            </w:pPr>
            <w:r w:rsidRPr="00FD700C">
              <w:rPr>
                <w:rFonts w:hint="eastAsia"/>
                <w:b/>
                <w:snapToGrid/>
              </w:rPr>
              <w:t>343,599</w:t>
            </w:r>
          </w:p>
        </w:tc>
        <w:tc>
          <w:tcPr>
            <w:tcW w:w="976" w:type="dxa"/>
            <w:shd w:val="clear" w:color="auto" w:fill="auto"/>
            <w:vAlign w:val="center"/>
          </w:tcPr>
          <w:p w:rsidR="005D540E" w:rsidRPr="00FD700C" w:rsidRDefault="005D540E" w:rsidP="007668ED">
            <w:pPr>
              <w:pStyle w:val="142"/>
              <w:jc w:val="right"/>
              <w:rPr>
                <w:b/>
                <w:snapToGrid/>
              </w:rPr>
            </w:pPr>
            <w:r w:rsidRPr="00FD700C">
              <w:rPr>
                <w:rFonts w:hint="eastAsia"/>
                <w:b/>
                <w:snapToGrid/>
              </w:rPr>
              <w:t>5,596</w:t>
            </w:r>
          </w:p>
        </w:tc>
        <w:tc>
          <w:tcPr>
            <w:tcW w:w="1346" w:type="dxa"/>
            <w:shd w:val="clear" w:color="auto" w:fill="auto"/>
            <w:vAlign w:val="center"/>
          </w:tcPr>
          <w:p w:rsidR="005D540E" w:rsidRPr="00FD700C" w:rsidRDefault="005D540E" w:rsidP="007668ED">
            <w:pPr>
              <w:pStyle w:val="142"/>
              <w:jc w:val="right"/>
              <w:rPr>
                <w:b/>
                <w:snapToGrid/>
              </w:rPr>
            </w:pPr>
            <w:r w:rsidRPr="00FD700C">
              <w:rPr>
                <w:rFonts w:hint="eastAsia"/>
                <w:b/>
                <w:snapToGrid/>
              </w:rPr>
              <w:t>283,027</w:t>
            </w:r>
          </w:p>
        </w:tc>
      </w:tr>
    </w:tbl>
    <w:p w:rsidR="005D540E" w:rsidRPr="004B1C23" w:rsidRDefault="005D540E" w:rsidP="007668ED">
      <w:pPr>
        <w:spacing w:line="280" w:lineRule="exact"/>
        <w:ind w:leftChars="0" w:left="0" w:firstLineChars="201" w:firstLine="489"/>
        <w:jc w:val="left"/>
        <w:rPr>
          <w:sz w:val="24"/>
          <w:szCs w:val="24"/>
        </w:rPr>
      </w:pPr>
      <w:r w:rsidRPr="004B1C23">
        <w:rPr>
          <w:rFonts w:hint="eastAsia"/>
          <w:sz w:val="24"/>
          <w:szCs w:val="24"/>
        </w:rPr>
        <w:t>資料來源：農村水保署提供。</w:t>
      </w:r>
    </w:p>
    <w:p w:rsidR="005D540E" w:rsidRPr="004B1C23" w:rsidRDefault="005D540E" w:rsidP="007668ED">
      <w:pPr>
        <w:adjustRightInd w:val="0"/>
        <w:ind w:leftChars="193" w:left="1060" w:hangingChars="181" w:hanging="513"/>
        <w:rPr>
          <w:rFonts w:hAnsi="標楷體"/>
        </w:rPr>
      </w:pPr>
      <w:r w:rsidRPr="004B1C23">
        <w:rPr>
          <w:rFonts w:hAnsi="標楷體" w:hint="eastAsia"/>
          <w:b/>
        </w:rPr>
        <w:t>表</w:t>
      </w:r>
      <w:r>
        <w:rPr>
          <w:rFonts w:hAnsi="標楷體" w:hint="eastAsia"/>
          <w:b/>
        </w:rPr>
        <w:t>5</w:t>
      </w:r>
      <w:r w:rsidRPr="004B1C23">
        <w:rPr>
          <w:rFonts w:hAnsi="標楷體" w:hint="eastAsia"/>
          <w:b/>
        </w:rPr>
        <w:t xml:space="preserve">  迄11</w:t>
      </w:r>
      <w:r>
        <w:rPr>
          <w:rFonts w:hAnsi="標楷體" w:hint="eastAsia"/>
          <w:b/>
        </w:rPr>
        <w:t>3</w:t>
      </w:r>
      <w:r w:rsidRPr="004B1C23">
        <w:rPr>
          <w:rFonts w:hAnsi="標楷體" w:hint="eastAsia"/>
          <w:b/>
        </w:rPr>
        <w:t>年底疑似超限案件未結案件數表</w:t>
      </w:r>
      <w:r>
        <w:rPr>
          <w:rFonts w:hAnsi="標楷體" w:hint="eastAsia"/>
          <w:b/>
        </w:rPr>
        <w:t xml:space="preserve">  </w:t>
      </w:r>
      <w:r w:rsidRPr="004B1C23">
        <w:rPr>
          <w:rFonts w:hAnsi="標楷體" w:hint="eastAsia"/>
          <w:sz w:val="24"/>
        </w:rPr>
        <w:t>單位：件；%</w:t>
      </w:r>
    </w:p>
    <w:tbl>
      <w:tblPr>
        <w:tblW w:w="7959" w:type="dxa"/>
        <w:tblInd w:w="5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22"/>
        <w:gridCol w:w="2268"/>
        <w:gridCol w:w="1982"/>
        <w:gridCol w:w="1987"/>
      </w:tblGrid>
      <w:tr w:rsidR="005D540E" w:rsidRPr="004B1C23" w:rsidTr="007668ED">
        <w:trPr>
          <w:tblHeader/>
        </w:trPr>
        <w:tc>
          <w:tcPr>
            <w:tcW w:w="1722" w:type="dxa"/>
            <w:noWrap/>
            <w:vAlign w:val="center"/>
          </w:tcPr>
          <w:p w:rsidR="005D540E" w:rsidRPr="00FD700C" w:rsidRDefault="005D540E" w:rsidP="007668ED">
            <w:pPr>
              <w:pStyle w:val="142"/>
              <w:jc w:val="center"/>
              <w:rPr>
                <w:b/>
                <w:snapToGrid/>
              </w:rPr>
            </w:pPr>
            <w:r w:rsidRPr="00FD700C">
              <w:rPr>
                <w:rFonts w:hint="eastAsia"/>
                <w:b/>
                <w:snapToGrid/>
              </w:rPr>
              <w:t>市縣別</w:t>
            </w:r>
          </w:p>
        </w:tc>
        <w:tc>
          <w:tcPr>
            <w:tcW w:w="2268" w:type="dxa"/>
            <w:vAlign w:val="center"/>
          </w:tcPr>
          <w:p w:rsidR="005D540E" w:rsidRPr="00FD700C" w:rsidRDefault="005D540E" w:rsidP="007668ED">
            <w:pPr>
              <w:pStyle w:val="142"/>
              <w:jc w:val="center"/>
              <w:rPr>
                <w:b/>
                <w:snapToGrid/>
              </w:rPr>
            </w:pPr>
            <w:r w:rsidRPr="00FD700C">
              <w:rPr>
                <w:rFonts w:hint="eastAsia"/>
                <w:b/>
                <w:snapToGrid/>
              </w:rPr>
              <w:t>疑似超限案件總件數</w:t>
            </w:r>
          </w:p>
        </w:tc>
        <w:tc>
          <w:tcPr>
            <w:tcW w:w="1982" w:type="dxa"/>
            <w:vAlign w:val="center"/>
          </w:tcPr>
          <w:p w:rsidR="005D540E" w:rsidRPr="00FD700C" w:rsidRDefault="005D540E" w:rsidP="007668ED">
            <w:pPr>
              <w:pStyle w:val="142"/>
              <w:jc w:val="center"/>
              <w:rPr>
                <w:b/>
                <w:snapToGrid/>
              </w:rPr>
            </w:pPr>
            <w:r w:rsidRPr="00FD700C">
              <w:rPr>
                <w:rFonts w:hint="eastAsia"/>
                <w:b/>
                <w:snapToGrid/>
              </w:rPr>
              <w:t>未結案件數</w:t>
            </w:r>
          </w:p>
        </w:tc>
        <w:tc>
          <w:tcPr>
            <w:tcW w:w="1987" w:type="dxa"/>
            <w:vAlign w:val="center"/>
          </w:tcPr>
          <w:p w:rsidR="005D540E" w:rsidRPr="00FD700C" w:rsidRDefault="005D540E" w:rsidP="007668ED">
            <w:pPr>
              <w:pStyle w:val="142"/>
              <w:jc w:val="center"/>
              <w:rPr>
                <w:b/>
                <w:snapToGrid/>
              </w:rPr>
            </w:pPr>
            <w:r w:rsidRPr="00FD700C">
              <w:rPr>
                <w:rFonts w:hint="eastAsia"/>
                <w:b/>
                <w:snapToGrid/>
              </w:rPr>
              <w:t>未結案率</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南 投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11,709</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117</w:t>
            </w:r>
          </w:p>
        </w:tc>
        <w:tc>
          <w:tcPr>
            <w:tcW w:w="1987" w:type="dxa"/>
            <w:noWrap/>
            <w:vAlign w:val="center"/>
          </w:tcPr>
          <w:p w:rsidR="005D540E" w:rsidRPr="004B1C23" w:rsidRDefault="005D540E" w:rsidP="007668ED">
            <w:pPr>
              <w:pStyle w:val="142"/>
              <w:jc w:val="right"/>
              <w:rPr>
                <w:snapToGrid/>
                <w:color w:val="000000"/>
              </w:rPr>
            </w:pPr>
            <w:r w:rsidRPr="004B1C23">
              <w:rPr>
                <w:rFonts w:hint="eastAsia"/>
                <w:snapToGrid/>
                <w:color w:val="000000"/>
              </w:rPr>
              <w:t>1.</w:t>
            </w:r>
            <w:r w:rsidRPr="004B1C23">
              <w:rPr>
                <w:snapToGrid/>
                <w:color w:val="000000"/>
              </w:rPr>
              <w:t>0</w:t>
            </w:r>
            <w:r w:rsidRPr="004B1C23">
              <w:rPr>
                <w:rFonts w:hint="eastAsia"/>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新 北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948</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新 竹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833</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30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3.60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花 蓮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588</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18</w:t>
            </w: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30.61</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桃 園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315</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臺 中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1,998</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臺 東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584</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高 雄 市</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330</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苗 栗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330</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彰 化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39</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lastRenderedPageBreak/>
              <w:t>宜 蘭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82</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嘉 義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3,253</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946</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29.08</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屏 東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186</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57</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30.65</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雲 林 縣</w:t>
            </w:r>
          </w:p>
        </w:tc>
        <w:tc>
          <w:tcPr>
            <w:tcW w:w="2268" w:type="dxa"/>
            <w:noWrap/>
            <w:vAlign w:val="center"/>
          </w:tcPr>
          <w:p w:rsidR="005D540E" w:rsidRPr="004B1C23" w:rsidRDefault="005D540E" w:rsidP="007668ED">
            <w:pPr>
              <w:pStyle w:val="142"/>
              <w:jc w:val="right"/>
              <w:rPr>
                <w:snapToGrid/>
                <w:color w:val="000000"/>
              </w:rPr>
            </w:pPr>
            <w:r w:rsidRPr="004B1C23">
              <w:rPr>
                <w:snapToGrid/>
                <w:color w:val="000000"/>
              </w:rPr>
              <w:t>84</w:t>
            </w:r>
          </w:p>
        </w:tc>
        <w:tc>
          <w:tcPr>
            <w:tcW w:w="1982" w:type="dxa"/>
            <w:noWrap/>
            <w:vAlign w:val="center"/>
          </w:tcPr>
          <w:p w:rsidR="005D540E" w:rsidRPr="004B1C23" w:rsidRDefault="005D540E" w:rsidP="007668ED">
            <w:pPr>
              <w:pStyle w:val="142"/>
              <w:jc w:val="right"/>
              <w:rPr>
                <w:snapToGrid/>
                <w:color w:val="000000"/>
              </w:rPr>
            </w:pPr>
            <w:r w:rsidRPr="004B1C23">
              <w:rPr>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臺 南 市</w:t>
            </w:r>
          </w:p>
        </w:tc>
        <w:tc>
          <w:tcPr>
            <w:tcW w:w="2268" w:type="dxa"/>
            <w:noWrap/>
            <w:vAlign w:val="center"/>
          </w:tcPr>
          <w:p w:rsidR="005D540E" w:rsidRPr="004B1C23" w:rsidRDefault="005D540E" w:rsidP="007668ED">
            <w:pPr>
              <w:pStyle w:val="142"/>
              <w:jc w:val="right"/>
              <w:rPr>
                <w:snapToGrid/>
                <w:color w:val="000000"/>
              </w:rPr>
            </w:pPr>
            <w:r w:rsidRPr="004B1C23">
              <w:rPr>
                <w:rFonts w:hint="eastAsia"/>
                <w:snapToGrid/>
                <w:color w:val="000000"/>
              </w:rPr>
              <w:t>4</w:t>
            </w:r>
            <w:r w:rsidRPr="004B1C23">
              <w:rPr>
                <w:snapToGrid/>
                <w:color w:val="000000"/>
              </w:rPr>
              <w:t>4</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r>
      <w:tr w:rsidR="005D540E" w:rsidRPr="004B1C23" w:rsidTr="007668ED">
        <w:tc>
          <w:tcPr>
            <w:tcW w:w="1722" w:type="dxa"/>
            <w:noWrap/>
            <w:vAlign w:val="center"/>
          </w:tcPr>
          <w:p w:rsidR="005D540E" w:rsidRPr="004B1C23" w:rsidRDefault="005D540E" w:rsidP="007668ED">
            <w:pPr>
              <w:pStyle w:val="142"/>
              <w:rPr>
                <w:snapToGrid/>
                <w:color w:val="000000"/>
              </w:rPr>
            </w:pPr>
            <w:r w:rsidRPr="004B1C23">
              <w:rPr>
                <w:rFonts w:hint="eastAsia"/>
                <w:snapToGrid/>
                <w:color w:val="000000"/>
              </w:rPr>
              <w:t>嘉 義 市</w:t>
            </w:r>
          </w:p>
        </w:tc>
        <w:tc>
          <w:tcPr>
            <w:tcW w:w="2268" w:type="dxa"/>
            <w:noWrap/>
            <w:vAlign w:val="center"/>
          </w:tcPr>
          <w:p w:rsidR="005D540E" w:rsidRPr="004B1C23" w:rsidRDefault="005D540E" w:rsidP="007668ED">
            <w:pPr>
              <w:pStyle w:val="142"/>
              <w:jc w:val="right"/>
              <w:rPr>
                <w:snapToGrid/>
                <w:color w:val="000000"/>
              </w:rPr>
            </w:pPr>
            <w:r w:rsidRPr="004B1C23">
              <w:rPr>
                <w:rFonts w:hint="eastAsia"/>
                <w:snapToGrid/>
                <w:color w:val="000000"/>
              </w:rPr>
              <w:t>2</w:t>
            </w:r>
          </w:p>
        </w:tc>
        <w:tc>
          <w:tcPr>
            <w:tcW w:w="1982"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c>
          <w:tcPr>
            <w:tcW w:w="1987" w:type="dxa"/>
            <w:noWrap/>
            <w:vAlign w:val="center"/>
          </w:tcPr>
          <w:p w:rsidR="005D540E" w:rsidRPr="004B1C23" w:rsidRDefault="005D540E" w:rsidP="007668ED">
            <w:pPr>
              <w:pStyle w:val="142"/>
              <w:jc w:val="right"/>
              <w:rPr>
                <w:snapToGrid/>
                <w:color w:val="000000"/>
              </w:rPr>
            </w:pPr>
            <w:r w:rsidRPr="004B1C23">
              <w:rPr>
                <w:rFonts w:hint="eastAsia"/>
                <w:snapToGrid/>
                <w:color w:val="000000"/>
              </w:rPr>
              <w:t>0</w:t>
            </w:r>
          </w:p>
        </w:tc>
      </w:tr>
      <w:tr w:rsidR="005D540E" w:rsidRPr="004B1C23" w:rsidTr="007668ED">
        <w:tc>
          <w:tcPr>
            <w:tcW w:w="1722" w:type="dxa"/>
            <w:noWrap/>
            <w:vAlign w:val="center"/>
          </w:tcPr>
          <w:p w:rsidR="005D540E" w:rsidRPr="00FD700C" w:rsidRDefault="005D540E" w:rsidP="007668ED">
            <w:pPr>
              <w:pStyle w:val="142"/>
              <w:rPr>
                <w:b/>
                <w:snapToGrid/>
                <w:color w:val="000000"/>
              </w:rPr>
            </w:pPr>
            <w:r w:rsidRPr="00FD700C">
              <w:rPr>
                <w:rFonts w:hint="eastAsia"/>
                <w:b/>
                <w:snapToGrid/>
                <w:color w:val="000000"/>
              </w:rPr>
              <w:t>合　　計</w:t>
            </w:r>
          </w:p>
        </w:tc>
        <w:tc>
          <w:tcPr>
            <w:tcW w:w="2268" w:type="dxa"/>
            <w:noWrap/>
            <w:vAlign w:val="center"/>
          </w:tcPr>
          <w:p w:rsidR="005D540E" w:rsidRPr="00FD700C" w:rsidRDefault="005D540E" w:rsidP="007668ED">
            <w:pPr>
              <w:pStyle w:val="142"/>
              <w:jc w:val="right"/>
              <w:rPr>
                <w:b/>
                <w:snapToGrid/>
                <w:color w:val="000000"/>
              </w:rPr>
            </w:pPr>
            <w:r w:rsidRPr="00FD700C">
              <w:rPr>
                <w:b/>
                <w:snapToGrid/>
                <w:color w:val="000000"/>
              </w:rPr>
              <w:t>21,325</w:t>
            </w:r>
          </w:p>
        </w:tc>
        <w:tc>
          <w:tcPr>
            <w:tcW w:w="1982" w:type="dxa"/>
            <w:noWrap/>
            <w:vAlign w:val="center"/>
          </w:tcPr>
          <w:p w:rsidR="005D540E" w:rsidRPr="00FD700C" w:rsidRDefault="005D540E" w:rsidP="007668ED">
            <w:pPr>
              <w:pStyle w:val="142"/>
              <w:jc w:val="right"/>
              <w:rPr>
                <w:b/>
                <w:snapToGrid/>
                <w:color w:val="000000"/>
              </w:rPr>
            </w:pPr>
            <w:r w:rsidRPr="00FD700C">
              <w:rPr>
                <w:b/>
                <w:snapToGrid/>
                <w:color w:val="000000"/>
              </w:rPr>
              <w:t>1,330</w:t>
            </w:r>
          </w:p>
        </w:tc>
        <w:tc>
          <w:tcPr>
            <w:tcW w:w="1987" w:type="dxa"/>
            <w:noWrap/>
            <w:vAlign w:val="center"/>
          </w:tcPr>
          <w:p w:rsidR="005D540E" w:rsidRPr="00FD700C" w:rsidRDefault="005D540E" w:rsidP="007668ED">
            <w:pPr>
              <w:pStyle w:val="142"/>
              <w:jc w:val="right"/>
              <w:rPr>
                <w:b/>
                <w:snapToGrid/>
                <w:color w:val="000000"/>
              </w:rPr>
            </w:pPr>
            <w:r w:rsidRPr="00FD700C">
              <w:rPr>
                <w:b/>
                <w:snapToGrid/>
                <w:color w:val="000000"/>
              </w:rPr>
              <w:t>6.24</w:t>
            </w:r>
          </w:p>
        </w:tc>
      </w:tr>
    </w:tbl>
    <w:p w:rsidR="005D540E" w:rsidRPr="004B1C23" w:rsidRDefault="005D540E" w:rsidP="007668ED">
      <w:pPr>
        <w:spacing w:line="300" w:lineRule="exact"/>
        <w:ind w:leftChars="-1" w:left="-3" w:firstLineChars="234" w:firstLine="569"/>
        <w:rPr>
          <w:rFonts w:hAnsi="標楷體"/>
          <w:color w:val="000000"/>
          <w:sz w:val="24"/>
          <w:szCs w:val="24"/>
        </w:rPr>
      </w:pPr>
      <w:r w:rsidRPr="004B1C23">
        <w:rPr>
          <w:rFonts w:hAnsi="標楷體" w:hint="eastAsia"/>
          <w:color w:val="000000"/>
          <w:sz w:val="24"/>
          <w:szCs w:val="24"/>
        </w:rPr>
        <w:t>資料來源：農村水保署提供。</w:t>
      </w:r>
    </w:p>
    <w:p w:rsidR="005D540E" w:rsidRPr="00CC5E02" w:rsidRDefault="005D540E" w:rsidP="007668ED">
      <w:pPr>
        <w:pStyle w:val="ab"/>
      </w:pPr>
      <w:r w:rsidRPr="0087700E">
        <w:rPr>
          <w:rFonts w:hint="eastAsia"/>
        </w:rPr>
        <w:t>(分機：1918魏安國)</w:t>
      </w:r>
    </w:p>
    <w:sectPr w:rsidR="005D540E" w:rsidRPr="00CC5E02"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002638">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5D540E" w:rsidRPr="00766231" w:rsidRDefault="005D540E" w:rsidP="007668ED">
      <w:pPr>
        <w:pStyle w:val="142"/>
        <w:ind w:leftChars="1" w:left="183" w:hangingChars="74" w:hanging="180"/>
        <w:jc w:val="both"/>
      </w:pPr>
      <w:r>
        <w:rPr>
          <w:rStyle w:val="af4"/>
        </w:rPr>
        <w:footnoteRef/>
      </w:r>
      <w:r>
        <w:t xml:space="preserve"> </w:t>
      </w:r>
      <w:r w:rsidRPr="0087700E">
        <w:rPr>
          <w:rFonts w:hint="eastAsia"/>
        </w:rPr>
        <w:t>據農村水保署說明，</w:t>
      </w:r>
      <w:r w:rsidRPr="00766231">
        <w:rPr>
          <w:rFonts w:hint="eastAsia"/>
        </w:rPr>
        <w:t>部分未完成改正案件，則為後續另案裁處案件，未註記改正情形之尚未結案件，大多為超限利用案件，考量原住民族生計，採以輔導代替裁罰之原則，逐次減少違規面積直至改正完成，並請各市縣政府就未完成改正及註記檢查等案件，加強檢查並將結果登入系統及註記，後續亦將透過專案列管及抽查機制，每季彙整山坡地違規案件資料</w:t>
      </w:r>
      <w:r>
        <w:rPr>
          <w:rFonts w:hAnsi="標楷體" w:hint="eastAsia"/>
        </w:rPr>
        <w:t>。</w:t>
      </w:r>
    </w:p>
  </w:footnote>
  <w:footnote w:id="2">
    <w:p w:rsidR="005D540E" w:rsidRPr="00D1197B" w:rsidRDefault="005D540E" w:rsidP="007668ED">
      <w:pPr>
        <w:pStyle w:val="142"/>
        <w:ind w:leftChars="15" w:left="227" w:hangingChars="76" w:hanging="185"/>
        <w:jc w:val="both"/>
      </w:pPr>
      <w:r w:rsidRPr="00D1197B">
        <w:rPr>
          <w:rStyle w:val="af4"/>
          <w:rFonts w:hAnsi="標楷體"/>
        </w:rPr>
        <w:footnoteRef/>
      </w:r>
      <w:r>
        <w:rPr>
          <w:rFonts w:hint="eastAsia"/>
        </w:rPr>
        <w:t xml:space="preserve"> </w:t>
      </w:r>
      <w:r w:rsidRPr="00D1197B">
        <w:rPr>
          <w:rFonts w:hint="eastAsia"/>
        </w:rPr>
        <w:t>依山坡地保育利用條例第3條規定：「本條例所稱山坡地，係指國有林事業區、試驗用林地及保安林地以外，經中央或直轄市主管機關參照自然形勢、行政區域或保育、利用之需要，就合於左列情形之一者劃定範圍，報請行政院核定公告之公、私有土地：一、標高在100公尺以上者。二、標高未滿100公尺，而其平均坡度在5%</w:t>
      </w:r>
      <w:r>
        <w:rPr>
          <w:rFonts w:hint="eastAsia"/>
        </w:rPr>
        <w:t>以上者。」</w:t>
      </w:r>
    </w:p>
  </w:footnote>
  <w:footnote w:id="3">
    <w:p w:rsidR="005D540E" w:rsidRPr="00977C0B" w:rsidRDefault="005D540E" w:rsidP="007668ED">
      <w:pPr>
        <w:pStyle w:val="142"/>
        <w:ind w:left="195" w:hangingChars="80" w:hanging="195"/>
        <w:jc w:val="both"/>
      </w:pPr>
      <w:r>
        <w:rPr>
          <w:rStyle w:val="af4"/>
        </w:rPr>
        <w:footnoteRef/>
      </w:r>
      <w:r>
        <w:t xml:space="preserve"> </w:t>
      </w:r>
      <w:r w:rsidRPr="00977C0B">
        <w:rPr>
          <w:rFonts w:hint="eastAsia"/>
        </w:rPr>
        <w:t>山坡地超限利用處理計畫於</w:t>
      </w:r>
      <w:r>
        <w:rPr>
          <w:rFonts w:hint="eastAsia"/>
        </w:rPr>
        <w:t>91</w:t>
      </w:r>
      <w:r w:rsidRPr="00977C0B">
        <w:rPr>
          <w:rFonts w:hint="eastAsia"/>
        </w:rPr>
        <w:t>年</w:t>
      </w:r>
      <w:r>
        <w:rPr>
          <w:rFonts w:hint="eastAsia"/>
        </w:rPr>
        <w:t>1</w:t>
      </w:r>
      <w:r w:rsidRPr="00977C0B">
        <w:rPr>
          <w:rFonts w:hint="eastAsia"/>
        </w:rPr>
        <w:t>月</w:t>
      </w:r>
      <w:r>
        <w:rPr>
          <w:rFonts w:hint="eastAsia"/>
        </w:rPr>
        <w:t>28</w:t>
      </w:r>
      <w:r w:rsidRPr="00977C0B">
        <w:rPr>
          <w:rFonts w:hint="eastAsia"/>
        </w:rPr>
        <w:t>日公告，期間</w:t>
      </w:r>
      <w:r>
        <w:rPr>
          <w:rFonts w:hint="eastAsia"/>
        </w:rPr>
        <w:t>93</w:t>
      </w:r>
      <w:r w:rsidRPr="00977C0B">
        <w:rPr>
          <w:rFonts w:hint="eastAsia"/>
        </w:rPr>
        <w:t>年</w:t>
      </w:r>
      <w:r>
        <w:rPr>
          <w:rFonts w:hint="eastAsia"/>
        </w:rPr>
        <w:t>12</w:t>
      </w:r>
      <w:r w:rsidRPr="00977C0B">
        <w:rPr>
          <w:rFonts w:hint="eastAsia"/>
        </w:rPr>
        <w:t>月</w:t>
      </w:r>
      <w:r>
        <w:rPr>
          <w:rFonts w:hint="eastAsia"/>
        </w:rPr>
        <w:t>25</w:t>
      </w:r>
      <w:r w:rsidRPr="00977C0B">
        <w:rPr>
          <w:rFonts w:hint="eastAsia"/>
        </w:rPr>
        <w:t>日、</w:t>
      </w:r>
      <w:r>
        <w:rPr>
          <w:rFonts w:hint="eastAsia"/>
        </w:rPr>
        <w:t>99</w:t>
      </w:r>
      <w:r w:rsidRPr="00977C0B">
        <w:rPr>
          <w:rFonts w:hint="eastAsia"/>
        </w:rPr>
        <w:t>年</w:t>
      </w:r>
      <w:r>
        <w:rPr>
          <w:rFonts w:hint="eastAsia"/>
        </w:rPr>
        <w:t>6</w:t>
      </w:r>
      <w:r w:rsidRPr="00977C0B">
        <w:rPr>
          <w:rFonts w:hint="eastAsia"/>
        </w:rPr>
        <w:t>月</w:t>
      </w:r>
      <w:r>
        <w:rPr>
          <w:rFonts w:hint="eastAsia"/>
        </w:rPr>
        <w:t>15</w:t>
      </w:r>
      <w:r w:rsidRPr="00977C0B">
        <w:rPr>
          <w:rFonts w:hint="eastAsia"/>
        </w:rPr>
        <w:t>日</w:t>
      </w:r>
      <w:r>
        <w:rPr>
          <w:rFonts w:hint="eastAsia"/>
        </w:rPr>
        <w:t>及112</w:t>
      </w:r>
      <w:r w:rsidRPr="00633B9F">
        <w:rPr>
          <w:rFonts w:hint="eastAsia"/>
        </w:rPr>
        <w:t>年</w:t>
      </w:r>
      <w:r>
        <w:rPr>
          <w:rFonts w:hint="eastAsia"/>
        </w:rPr>
        <w:t>9</w:t>
      </w:r>
      <w:r w:rsidRPr="00633B9F">
        <w:rPr>
          <w:rFonts w:hint="eastAsia"/>
        </w:rPr>
        <w:t>月1</w:t>
      </w:r>
      <w:r>
        <w:rPr>
          <w:rFonts w:hint="eastAsia"/>
        </w:rPr>
        <w:t>9</w:t>
      </w:r>
      <w:r w:rsidRPr="00633B9F">
        <w:rPr>
          <w:rFonts w:hint="eastAsia"/>
        </w:rPr>
        <w:t>日</w:t>
      </w:r>
      <w:r w:rsidRPr="00977C0B">
        <w:rPr>
          <w:rFonts w:hint="eastAsia"/>
        </w:rPr>
        <w:t>兩次修正。茲因農業部組織法、農業部</w:t>
      </w:r>
      <w:r>
        <w:rPr>
          <w:rFonts w:hint="eastAsia"/>
        </w:rPr>
        <w:t>農村水保署</w:t>
      </w:r>
      <w:r w:rsidRPr="00977C0B">
        <w:rPr>
          <w:rFonts w:hint="eastAsia"/>
        </w:rPr>
        <w:t>組織法於</w:t>
      </w:r>
      <w:r>
        <w:rPr>
          <w:rFonts w:hint="eastAsia"/>
        </w:rPr>
        <w:t>112</w:t>
      </w:r>
      <w:r w:rsidRPr="00977C0B">
        <w:rPr>
          <w:rFonts w:hint="eastAsia"/>
        </w:rPr>
        <w:t>年</w:t>
      </w:r>
      <w:r>
        <w:rPr>
          <w:rFonts w:hint="eastAsia"/>
        </w:rPr>
        <w:t>8</w:t>
      </w:r>
      <w:r w:rsidRPr="00977C0B">
        <w:rPr>
          <w:rFonts w:hint="eastAsia"/>
        </w:rPr>
        <w:t>月</w:t>
      </w:r>
      <w:r>
        <w:rPr>
          <w:rFonts w:hint="eastAsia"/>
        </w:rPr>
        <w:t>1</w:t>
      </w:r>
      <w:r w:rsidRPr="00977C0B">
        <w:rPr>
          <w:rFonts w:hint="eastAsia"/>
        </w:rPr>
        <w:t>日施行，「行政院農業委員會」、「行政院農業委員會水土保持局」分別改制更名為「農業部」、「農業部</w:t>
      </w:r>
      <w:r>
        <w:rPr>
          <w:rFonts w:hint="eastAsia"/>
        </w:rPr>
        <w:t>農村水保署</w:t>
      </w:r>
      <w:r w:rsidRPr="00977C0B">
        <w:rPr>
          <w:rFonts w:hint="eastAsia"/>
        </w:rPr>
        <w:t>」，為使法令規範內容與現況相符，爰修正「山坡地超限利用處理計畫」。</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2638"/>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6CB0278-A623-48DA-9B1C-637C5424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05752D-2A98-479D-9450-04B38E8BD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654</Words>
  <Characters>3728</Characters>
  <Application>Microsoft Office Word</Application>
  <DocSecurity>0</DocSecurity>
  <Lines>31</Lines>
  <Paragraphs>8</Paragraphs>
  <ScaleCrop>false</ScaleCrop>
  <Company>HOME</Company>
  <LinksUpToDate>false</LinksUpToDate>
  <CharactersWithSpaces>4374</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2025-09-22T06:51:00Z</dcterms:created>
  <dcterms:modified xsi:type="dcterms:W3CDTF">2025-09-22T06:51:00Z</dcterms:modified>
</cp:coreProperties>
</file>