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5B7137" w:rsidRPr="004455E6" w:rsidRDefault="005B7137" w:rsidP="007668ED">
      <w:pPr>
        <w:pStyle w:val="14"/>
        <w:ind w:left="567" w:hanging="567"/>
        <w:rPr>
          <w:snapToGrid/>
        </w:rPr>
      </w:pPr>
      <w:bookmarkStart w:id="2" w:name="_Toc208942796"/>
      <w:bookmarkEnd w:id="0"/>
      <w:r w:rsidRPr="004455E6">
        <w:rPr>
          <w:rFonts w:hint="eastAsia"/>
          <w:snapToGrid/>
        </w:rPr>
        <w:t>二</w:t>
      </w:r>
      <w:r>
        <w:rPr>
          <w:rFonts w:hint="eastAsia"/>
          <w:snapToGrid/>
        </w:rPr>
        <w:t>二</w:t>
      </w:r>
      <w:r w:rsidRPr="004455E6">
        <w:rPr>
          <w:rFonts w:hint="eastAsia"/>
          <w:snapToGrid/>
        </w:rPr>
        <w:t>、</w:t>
      </w:r>
      <w:r w:rsidRPr="00DD4069">
        <w:rPr>
          <w:rFonts w:hint="eastAsia"/>
          <w:snapToGrid/>
        </w:rPr>
        <w:t>國營事業於113年度仍</w:t>
      </w:r>
      <w:r>
        <w:rPr>
          <w:rFonts w:hint="eastAsia"/>
          <w:snapToGrid/>
        </w:rPr>
        <w:t>辦理</w:t>
      </w:r>
      <w:r w:rsidRPr="00471960">
        <w:rPr>
          <w:rFonts w:hint="eastAsia"/>
          <w:snapToGrid/>
        </w:rPr>
        <w:t>中之購建固定資產專案計畫，</w:t>
      </w:r>
      <w:r w:rsidRPr="00461400">
        <w:rPr>
          <w:rFonts w:hint="eastAsia"/>
          <w:snapToGrid/>
        </w:rPr>
        <w:t>逾五成</w:t>
      </w:r>
      <w:r w:rsidRPr="00471960">
        <w:rPr>
          <w:rFonts w:hint="eastAsia"/>
          <w:snapToGrid/>
        </w:rPr>
        <w:t>曾辦理計畫修正</w:t>
      </w:r>
      <w:r w:rsidRPr="00DD4069">
        <w:rPr>
          <w:rFonts w:hint="eastAsia"/>
          <w:snapToGrid/>
        </w:rPr>
        <w:t>，允宜檢討</w:t>
      </w:r>
      <w:r>
        <w:rPr>
          <w:rFonts w:hint="eastAsia"/>
          <w:snapToGrid/>
        </w:rPr>
        <w:t>精進</w:t>
      </w:r>
      <w:r w:rsidRPr="00DD4069">
        <w:rPr>
          <w:rFonts w:hint="eastAsia"/>
          <w:snapToGrid/>
        </w:rPr>
        <w:t>前期規劃作業，並強化控管</w:t>
      </w:r>
      <w:r>
        <w:rPr>
          <w:rFonts w:hint="eastAsia"/>
          <w:snapToGrid/>
        </w:rPr>
        <w:t>機制</w:t>
      </w:r>
      <w:bookmarkEnd w:id="2"/>
    </w:p>
    <w:p w:rsidR="005B7137" w:rsidRPr="00471960" w:rsidRDefault="005B7137" w:rsidP="007668ED">
      <w:pPr>
        <w:adjustRightInd w:val="0"/>
        <w:snapToGrid w:val="0"/>
        <w:ind w:left="566" w:firstLine="566"/>
        <w:rPr>
          <w:rFonts w:hAnsi="標楷體"/>
          <w:snapToGrid/>
        </w:rPr>
      </w:pPr>
      <w:r w:rsidRPr="00471960">
        <w:rPr>
          <w:rFonts w:hAnsi="標楷體" w:hint="eastAsia"/>
          <w:snapToGrid/>
        </w:rPr>
        <w:t>國營事業</w:t>
      </w:r>
      <w:r>
        <w:rPr>
          <w:rFonts w:hAnsi="標楷體" w:hint="eastAsia"/>
          <w:snapToGrid/>
        </w:rPr>
        <w:t>之</w:t>
      </w:r>
      <w:r w:rsidRPr="00557F49">
        <w:rPr>
          <w:rFonts w:hAnsi="標楷體" w:hint="eastAsia"/>
          <w:snapToGrid/>
        </w:rPr>
        <w:t>「固定資產建設改良擴充計畫」(以下簡稱購建固定資產計畫)</w:t>
      </w:r>
      <w:r>
        <w:rPr>
          <w:rFonts w:hAnsi="標楷體" w:hint="eastAsia"/>
          <w:snapToGrid/>
        </w:rPr>
        <w:t>應</w:t>
      </w:r>
      <w:r w:rsidRPr="00471960">
        <w:rPr>
          <w:rFonts w:hAnsi="標楷體" w:hint="eastAsia"/>
          <w:snapToGrid/>
        </w:rPr>
        <w:t>按「專案計畫」與「一般建築及設備計畫」劃分</w:t>
      </w:r>
      <w:r w:rsidRPr="000F41F7">
        <w:rPr>
          <w:rFonts w:hAnsi="標楷體"/>
          <w:snapToGrid/>
          <w:vertAlign w:val="superscript"/>
        </w:rPr>
        <w:footnoteReference w:id="1"/>
      </w:r>
      <w:r w:rsidRPr="00471960">
        <w:rPr>
          <w:rFonts w:hAnsi="標楷體" w:hint="eastAsia"/>
          <w:snapToGrid/>
        </w:rPr>
        <w:t>，113年度</w:t>
      </w:r>
      <w:r>
        <w:rPr>
          <w:rFonts w:hAnsi="標楷體" w:hint="eastAsia"/>
          <w:snapToGrid/>
        </w:rPr>
        <w:t>國營事業</w:t>
      </w:r>
      <w:r w:rsidRPr="00557F49">
        <w:rPr>
          <w:rFonts w:hAnsi="標楷體" w:hint="eastAsia"/>
          <w:snapToGrid/>
        </w:rPr>
        <w:t>購建固定資產計畫</w:t>
      </w:r>
      <w:r>
        <w:rPr>
          <w:rFonts w:hAnsi="標楷體" w:hint="eastAsia"/>
          <w:snapToGrid/>
        </w:rPr>
        <w:t>可用預算數為3</w:t>
      </w:r>
      <w:r>
        <w:rPr>
          <w:rFonts w:hAnsi="標楷體"/>
          <w:snapToGrid/>
        </w:rPr>
        <w:t>,</w:t>
      </w:r>
      <w:r>
        <w:rPr>
          <w:rFonts w:hAnsi="標楷體" w:hint="eastAsia"/>
          <w:snapToGrid/>
        </w:rPr>
        <w:t>943</w:t>
      </w:r>
      <w:r>
        <w:rPr>
          <w:rFonts w:hAnsi="標楷體"/>
          <w:snapToGrid/>
        </w:rPr>
        <w:t>.46</w:t>
      </w:r>
      <w:r>
        <w:rPr>
          <w:rFonts w:hAnsi="標楷體" w:hint="eastAsia"/>
          <w:snapToGrid/>
        </w:rPr>
        <w:t>億元，</w:t>
      </w:r>
      <w:r w:rsidRPr="00471960">
        <w:rPr>
          <w:rFonts w:hAnsi="標楷體" w:hint="eastAsia"/>
          <w:snapToGrid/>
        </w:rPr>
        <w:t>決算</w:t>
      </w:r>
      <w:r>
        <w:rPr>
          <w:rFonts w:hAnsi="標楷體" w:hint="eastAsia"/>
          <w:snapToGrid/>
        </w:rPr>
        <w:t>支用</w:t>
      </w:r>
      <w:r w:rsidRPr="00471960">
        <w:rPr>
          <w:rFonts w:hAnsi="標楷體" w:hint="eastAsia"/>
          <w:snapToGrid/>
        </w:rPr>
        <w:t>數</w:t>
      </w:r>
      <w:r>
        <w:rPr>
          <w:rFonts w:hAnsi="標楷體" w:hint="eastAsia"/>
          <w:snapToGrid/>
        </w:rPr>
        <w:t>為</w:t>
      </w:r>
      <w:r w:rsidRPr="00471960">
        <w:rPr>
          <w:rFonts w:hAnsi="標楷體" w:hint="eastAsia"/>
          <w:snapToGrid/>
        </w:rPr>
        <w:t>3,447.84億元</w:t>
      </w:r>
      <w:r>
        <w:rPr>
          <w:rFonts w:hAnsi="標楷體" w:hint="eastAsia"/>
          <w:snapToGrid/>
        </w:rPr>
        <w:t>(</w:t>
      </w:r>
      <w:r w:rsidRPr="00D052A4">
        <w:rPr>
          <w:rFonts w:hAnsi="標楷體" w:hint="eastAsia"/>
          <w:snapToGrid/>
        </w:rPr>
        <w:t>專案計畫、一般建築及設備分別</w:t>
      </w:r>
      <w:r>
        <w:rPr>
          <w:rFonts w:hAnsi="標楷體" w:hint="eastAsia"/>
          <w:snapToGrid/>
        </w:rPr>
        <w:t>為</w:t>
      </w:r>
      <w:r w:rsidRPr="00D052A4">
        <w:rPr>
          <w:rFonts w:hAnsi="標楷體" w:hint="eastAsia"/>
          <w:snapToGrid/>
        </w:rPr>
        <w:t>1,936.49億元及1,511.35億元</w:t>
      </w:r>
      <w:r>
        <w:rPr>
          <w:rFonts w:hAnsi="標楷體"/>
          <w:snapToGrid/>
        </w:rPr>
        <w:t>)</w:t>
      </w:r>
      <w:r w:rsidRPr="00471960">
        <w:rPr>
          <w:rFonts w:hAnsi="標楷體" w:hint="eastAsia"/>
          <w:snapToGrid/>
        </w:rPr>
        <w:t xml:space="preserve">，平均預算執行率87.43%。茲說明如下： </w:t>
      </w:r>
    </w:p>
    <w:p w:rsidR="005B7137" w:rsidRPr="00471960" w:rsidRDefault="005B7137" w:rsidP="007668ED">
      <w:pPr>
        <w:pStyle w:val="a5"/>
        <w:ind w:left="849" w:hanging="283"/>
        <w:rPr>
          <w:b/>
          <w:snapToGrid/>
        </w:rPr>
      </w:pPr>
      <w:bookmarkStart w:id="3" w:name="_Toc44686222"/>
      <w:r w:rsidRPr="00471960">
        <w:rPr>
          <w:rFonts w:hint="eastAsia"/>
          <w:b/>
          <w:snapToGrid/>
        </w:rPr>
        <w:t>(一)113年度進行中之購建固定資產專案計畫共計55項計畫曾辦理修正，</w:t>
      </w:r>
      <w:r w:rsidRPr="00557F49">
        <w:rPr>
          <w:rFonts w:hint="eastAsia"/>
          <w:b/>
          <w:snapToGrid/>
        </w:rPr>
        <w:t>占全部專案計畫比率逾五成</w:t>
      </w:r>
    </w:p>
    <w:p w:rsidR="005B7137" w:rsidRPr="00471960" w:rsidRDefault="005B7137" w:rsidP="007668ED">
      <w:pPr>
        <w:adjustRightInd w:val="0"/>
        <w:ind w:leftChars="300" w:left="850" w:firstLine="566"/>
        <w:rPr>
          <w:rFonts w:hAnsi="標楷體"/>
        </w:rPr>
      </w:pPr>
      <w:r w:rsidRPr="00471960">
        <w:rPr>
          <w:rFonts w:hAnsi="標楷體" w:hint="eastAsia"/>
        </w:rPr>
        <w:t>依「行政院所屬各機關個案計畫管制評核作業要點」</w:t>
      </w:r>
      <w:r>
        <w:rPr>
          <w:rFonts w:hAnsi="標楷體" w:hint="eastAsia"/>
        </w:rPr>
        <w:t>第2點規定略以，本要點所定個案計畫含中央政府附屬單位預算所列購建固定資產計畫，另</w:t>
      </w:r>
      <w:r w:rsidRPr="00471960">
        <w:rPr>
          <w:rFonts w:hAnsi="標楷體" w:hint="eastAsia"/>
        </w:rPr>
        <w:t>第12點第1項第1款規定：「有下列情形之一者，得申請調整作業計畫：1.機關(單位)任務變更、編併或裁撤，影響計畫執行。2.制度或法規變更，影響計畫執行。3.年度計畫預算(資源)增減，影響計畫執行。4.遭遇不可抗力之特殊因素，嚴重影響計畫執行。」經彙整各國營事業113年度「固定資產建設改良擴充計畫預算與實際進度比較表」所列各項專案計畫核定及修正情形，113年度仍辦理中之購建固定資產專案計畫</w:t>
      </w:r>
      <w:r>
        <w:rPr>
          <w:rFonts w:hAnsi="標楷體" w:hint="eastAsia"/>
        </w:rPr>
        <w:t>合</w:t>
      </w:r>
      <w:r w:rsidRPr="00471960">
        <w:rPr>
          <w:rFonts w:hAnsi="標楷體" w:hint="eastAsia"/>
        </w:rPr>
        <w:t>共98</w:t>
      </w:r>
      <w:r w:rsidRPr="00471960">
        <w:rPr>
          <w:rFonts w:hAnsi="標楷體" w:hint="eastAsia"/>
          <w:snapToGrid/>
        </w:rPr>
        <w:t>項</w:t>
      </w:r>
      <w:r w:rsidRPr="00471960">
        <w:rPr>
          <w:rFonts w:hAnsi="標楷體" w:hint="eastAsia"/>
        </w:rPr>
        <w:t>，截至11</w:t>
      </w:r>
      <w:r w:rsidRPr="00471960">
        <w:rPr>
          <w:rFonts w:hAnsi="標楷體"/>
        </w:rPr>
        <w:t>3</w:t>
      </w:r>
      <w:r w:rsidRPr="00471960">
        <w:rPr>
          <w:rFonts w:hAnsi="標楷體" w:hint="eastAsia"/>
        </w:rPr>
        <w:t>年底計有55</w:t>
      </w:r>
      <w:r w:rsidRPr="00471960">
        <w:rPr>
          <w:rFonts w:hAnsi="標楷體" w:hint="eastAsia"/>
          <w:snapToGrid/>
        </w:rPr>
        <w:t>項</w:t>
      </w:r>
      <w:r w:rsidRPr="00471960">
        <w:rPr>
          <w:rFonts w:hAnsi="標楷體" w:hint="eastAsia"/>
        </w:rPr>
        <w:t>計畫曾辦理修正(詳表1)，占全部專案計畫比率逾五成，修正次數計86次，</w:t>
      </w:r>
      <w:r w:rsidRPr="00471960">
        <w:rPr>
          <w:rFonts w:hAnsi="標楷體" w:hint="eastAsia"/>
        </w:rPr>
        <w:lastRenderedPageBreak/>
        <w:t>其中計畫修正1次之計畫33項，占總修正計畫數</w:t>
      </w:r>
      <w:r>
        <w:rPr>
          <w:rFonts w:hAnsi="標楷體" w:hint="eastAsia"/>
        </w:rPr>
        <w:t>60</w:t>
      </w:r>
      <w:r w:rsidRPr="00471960">
        <w:rPr>
          <w:rFonts w:hAnsi="標楷體" w:hint="eastAsia"/>
        </w:rPr>
        <w:t>%最多，修正2次之計畫15項次之(占比27.27%)。</w:t>
      </w:r>
    </w:p>
    <w:p w:rsidR="005B7137" w:rsidRPr="00471960" w:rsidRDefault="005B7137" w:rsidP="007668ED">
      <w:pPr>
        <w:adjustRightInd w:val="0"/>
        <w:ind w:leftChars="300" w:left="850" w:firstLine="566"/>
        <w:rPr>
          <w:rFonts w:hAnsi="標楷體"/>
        </w:rPr>
      </w:pPr>
      <w:r w:rsidRPr="00471960">
        <w:rPr>
          <w:rFonts w:hAnsi="標楷體" w:hint="eastAsia"/>
        </w:rPr>
        <w:t>前述公共建設計畫修正次數逾3次之計畫共7項(占總修正計畫數1</w:t>
      </w:r>
      <w:r w:rsidRPr="00471960">
        <w:rPr>
          <w:rFonts w:hAnsi="標楷體"/>
        </w:rPr>
        <w:t>2</w:t>
      </w:r>
      <w:r w:rsidRPr="00471960">
        <w:rPr>
          <w:rFonts w:hAnsi="標楷體" w:hint="eastAsia"/>
        </w:rPr>
        <w:t>.</w:t>
      </w:r>
      <w:r w:rsidRPr="00471960">
        <w:rPr>
          <w:rFonts w:hAnsi="標楷體"/>
        </w:rPr>
        <w:t>73</w:t>
      </w:r>
      <w:r w:rsidRPr="00471960">
        <w:rPr>
          <w:rFonts w:hAnsi="標楷體" w:hint="eastAsia"/>
        </w:rPr>
        <w:t>%)，以台電公司「通霄電廠更新擴建計畫」及港務公司「臺灣國際商港營運設施實質建設計畫」修正次數4次最多(詳表2)，</w:t>
      </w:r>
      <w:r>
        <w:rPr>
          <w:rFonts w:hAnsi="標楷體" w:hint="eastAsia"/>
        </w:rPr>
        <w:t>7項修正計畫</w:t>
      </w:r>
      <w:r w:rsidRPr="00471960">
        <w:rPr>
          <w:rFonts w:hAnsi="標楷體" w:hint="eastAsia"/>
        </w:rPr>
        <w:t>均延展辦理期限，並以台電公司「通霄電廠更新擴建計畫」延後6年最久；另計畫總經費部分，除台電公司「通霄電廠更新擴建計畫」及臺鐵公司「臺鐵高雄-屏東潮州捷運化建設計畫-臺鐵局工程配合款」</w:t>
      </w:r>
      <w:r>
        <w:rPr>
          <w:rFonts w:hAnsi="標楷體" w:hint="eastAsia"/>
        </w:rPr>
        <w:t>修正調</w:t>
      </w:r>
      <w:r w:rsidRPr="00471960">
        <w:rPr>
          <w:rFonts w:hAnsi="標楷體" w:hint="eastAsia"/>
        </w:rPr>
        <w:t>降外，其餘</w:t>
      </w:r>
      <w:r w:rsidRPr="00471960">
        <w:rPr>
          <w:rFonts w:hAnsi="標楷體"/>
        </w:rPr>
        <w:t>5</w:t>
      </w:r>
      <w:r w:rsidRPr="00471960">
        <w:rPr>
          <w:rFonts w:hAnsi="標楷體" w:hint="eastAsia"/>
        </w:rPr>
        <w:t>項計畫均調增經費，其中以中油公司「天然氣事業部第三座液化天然氣接收站投資計畫」經費增加60.71%最多。</w:t>
      </w:r>
    </w:p>
    <w:p w:rsidR="005B7137" w:rsidRPr="00681559" w:rsidRDefault="005B7137" w:rsidP="007668ED">
      <w:pPr>
        <w:widowControl/>
        <w:spacing w:line="460" w:lineRule="exact"/>
        <w:ind w:leftChars="0" w:left="850" w:hangingChars="300" w:hanging="850"/>
        <w:jc w:val="left"/>
        <w:rPr>
          <w:rFonts w:hAnsi="標楷體"/>
          <w:b/>
          <w:snapToGrid/>
        </w:rPr>
      </w:pPr>
      <w:r w:rsidRPr="00681559">
        <w:rPr>
          <w:rFonts w:hAnsi="標楷體" w:hint="eastAsia"/>
          <w:b/>
          <w:snapToGrid/>
          <w:szCs w:val="22"/>
        </w:rPr>
        <w:t>表1  國營事業</w:t>
      </w:r>
      <w:r w:rsidRPr="00681559">
        <w:rPr>
          <w:rFonts w:hAnsi="標楷體" w:hint="eastAsia"/>
          <w:b/>
          <w:snapToGrid/>
        </w:rPr>
        <w:t>113年度辦理中之固定資產建設改良擴充</w:t>
      </w:r>
      <w:r>
        <w:rPr>
          <w:rFonts w:hAnsi="標楷體" w:hint="eastAsia"/>
          <w:b/>
          <w:snapToGrid/>
        </w:rPr>
        <w:t>專案</w:t>
      </w:r>
      <w:r w:rsidRPr="00681559">
        <w:rPr>
          <w:rFonts w:hAnsi="標楷體" w:hint="eastAsia"/>
          <w:b/>
          <w:snapToGrid/>
        </w:rPr>
        <w:t>計畫修正次數明細表</w:t>
      </w:r>
      <w:r>
        <w:rPr>
          <w:rFonts w:hAnsi="標楷體" w:hint="eastAsia"/>
          <w:b/>
          <w:snapToGrid/>
        </w:rPr>
        <w:t xml:space="preserve">               </w:t>
      </w:r>
      <w:r w:rsidRPr="00681559">
        <w:rPr>
          <w:rFonts w:hAnsi="標楷體" w:hint="eastAsia"/>
          <w:b/>
          <w:snapToGrid/>
        </w:rPr>
        <w:t xml:space="preserve"> </w:t>
      </w:r>
      <w:r>
        <w:rPr>
          <w:rFonts w:hAnsi="標楷體" w:hint="eastAsia"/>
          <w:b/>
          <w:snapToGrid/>
        </w:rPr>
        <w:t xml:space="preserve">       </w:t>
      </w:r>
      <w:r w:rsidRPr="00681559">
        <w:rPr>
          <w:rFonts w:hAnsi="標楷體" w:hint="eastAsia"/>
          <w:b/>
          <w:snapToGrid/>
        </w:rPr>
        <w:t xml:space="preserve">           </w:t>
      </w:r>
      <w:r w:rsidRPr="00681559">
        <w:rPr>
          <w:rFonts w:hAnsi="標楷體" w:hint="eastAsia"/>
          <w:snapToGrid/>
          <w:sz w:val="24"/>
        </w:rPr>
        <w:t>單位：項數</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94"/>
        <w:gridCol w:w="1134"/>
        <w:gridCol w:w="1169"/>
        <w:gridCol w:w="1169"/>
        <w:gridCol w:w="1169"/>
        <w:gridCol w:w="1170"/>
      </w:tblGrid>
      <w:tr w:rsidR="005B7137" w:rsidRPr="00681559" w:rsidTr="007668ED">
        <w:trPr>
          <w:tblHeader/>
        </w:trPr>
        <w:tc>
          <w:tcPr>
            <w:tcW w:w="2694" w:type="dxa"/>
            <w:vMerge w:val="restart"/>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r>
              <w:rPr>
                <w:rFonts w:hAnsi="標楷體" w:hint="eastAsia"/>
                <w:b/>
                <w:sz w:val="24"/>
                <w:szCs w:val="24"/>
              </w:rPr>
              <w:t>名稱(簡稱)</w:t>
            </w:r>
          </w:p>
        </w:tc>
        <w:tc>
          <w:tcPr>
            <w:tcW w:w="1134" w:type="dxa"/>
            <w:vMerge w:val="restart"/>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r w:rsidRPr="00681559">
              <w:rPr>
                <w:rFonts w:hAnsi="標楷體" w:hint="eastAsia"/>
                <w:b/>
                <w:sz w:val="24"/>
                <w:szCs w:val="24"/>
              </w:rPr>
              <w:t>修正計畫項數</w:t>
            </w:r>
          </w:p>
        </w:tc>
        <w:tc>
          <w:tcPr>
            <w:tcW w:w="4677" w:type="dxa"/>
            <w:gridSpan w:val="4"/>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r w:rsidRPr="008C752B">
              <w:rPr>
                <w:rFonts w:hAnsi="標楷體" w:hint="eastAsia"/>
                <w:b/>
                <w:sz w:val="24"/>
                <w:szCs w:val="24"/>
              </w:rPr>
              <w:t>截至11</w:t>
            </w:r>
            <w:r>
              <w:rPr>
                <w:rFonts w:hAnsi="標楷體" w:hint="eastAsia"/>
                <w:b/>
                <w:sz w:val="24"/>
                <w:szCs w:val="24"/>
              </w:rPr>
              <w:t>3</w:t>
            </w:r>
            <w:r w:rsidRPr="008C752B">
              <w:rPr>
                <w:rFonts w:hAnsi="標楷體" w:hint="eastAsia"/>
                <w:b/>
                <w:sz w:val="24"/>
                <w:szCs w:val="24"/>
              </w:rPr>
              <w:t>年底修正次</w:t>
            </w:r>
            <w:r w:rsidRPr="00681559">
              <w:rPr>
                <w:rFonts w:hAnsi="標楷體" w:hint="eastAsia"/>
                <w:b/>
                <w:sz w:val="24"/>
                <w:szCs w:val="24"/>
              </w:rPr>
              <w:t>數</w:t>
            </w:r>
          </w:p>
        </w:tc>
      </w:tr>
      <w:tr w:rsidR="005B7137" w:rsidRPr="00681559" w:rsidTr="007668ED">
        <w:trPr>
          <w:tblHeader/>
        </w:trPr>
        <w:tc>
          <w:tcPr>
            <w:tcW w:w="2694" w:type="dxa"/>
            <w:vMerge/>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p>
        </w:tc>
        <w:tc>
          <w:tcPr>
            <w:tcW w:w="1134" w:type="dxa"/>
            <w:vMerge/>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p>
        </w:tc>
        <w:tc>
          <w:tcPr>
            <w:tcW w:w="1169" w:type="dxa"/>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r w:rsidRPr="00681559">
              <w:rPr>
                <w:rFonts w:hAnsi="標楷體" w:hint="eastAsia"/>
                <w:b/>
                <w:sz w:val="24"/>
                <w:szCs w:val="24"/>
              </w:rPr>
              <w:t>1次</w:t>
            </w:r>
          </w:p>
        </w:tc>
        <w:tc>
          <w:tcPr>
            <w:tcW w:w="1169" w:type="dxa"/>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r w:rsidRPr="00681559">
              <w:rPr>
                <w:rFonts w:hAnsi="標楷體" w:hint="eastAsia"/>
                <w:b/>
                <w:sz w:val="24"/>
                <w:szCs w:val="24"/>
              </w:rPr>
              <w:t>2次</w:t>
            </w:r>
          </w:p>
        </w:tc>
        <w:tc>
          <w:tcPr>
            <w:tcW w:w="1169" w:type="dxa"/>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r w:rsidRPr="00681559">
              <w:rPr>
                <w:rFonts w:hAnsi="標楷體" w:hint="eastAsia"/>
                <w:b/>
                <w:sz w:val="24"/>
                <w:szCs w:val="24"/>
              </w:rPr>
              <w:t>3次</w:t>
            </w:r>
          </w:p>
        </w:tc>
        <w:tc>
          <w:tcPr>
            <w:tcW w:w="1170" w:type="dxa"/>
            <w:shd w:val="clear" w:color="auto" w:fill="auto"/>
            <w:vAlign w:val="center"/>
          </w:tcPr>
          <w:p w:rsidR="005B7137" w:rsidRPr="00681559" w:rsidRDefault="005B7137" w:rsidP="007668ED">
            <w:pPr>
              <w:spacing w:line="280" w:lineRule="exact"/>
              <w:ind w:leftChars="0" w:left="0" w:firstLineChars="0" w:firstLine="0"/>
              <w:jc w:val="center"/>
              <w:rPr>
                <w:rFonts w:hAnsi="標楷體"/>
                <w:b/>
                <w:spacing w:val="-6"/>
                <w:sz w:val="24"/>
                <w:szCs w:val="24"/>
              </w:rPr>
            </w:pPr>
            <w:r w:rsidRPr="00681559">
              <w:rPr>
                <w:rFonts w:hAnsi="標楷體" w:hint="eastAsia"/>
                <w:b/>
                <w:spacing w:val="-6"/>
                <w:sz w:val="24"/>
                <w:szCs w:val="24"/>
              </w:rPr>
              <w:t>4次</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台灣糖業股份有限公司</w:t>
            </w:r>
            <w:r>
              <w:rPr>
                <w:rFonts w:hAnsi="標楷體" w:cs="新細明體" w:hint="eastAsia"/>
                <w:snapToGrid/>
                <w:kern w:val="0"/>
                <w:sz w:val="24"/>
                <w:szCs w:val="24"/>
              </w:rPr>
              <w:t>(</w:t>
            </w:r>
            <w:r w:rsidRPr="00471960">
              <w:rPr>
                <w:rFonts w:hAnsi="標楷體" w:cs="新細明體" w:hint="eastAsia"/>
                <w:snapToGrid/>
                <w:kern w:val="0"/>
                <w:sz w:val="24"/>
                <w:szCs w:val="24"/>
              </w:rPr>
              <w:t>台糖公司</w:t>
            </w:r>
            <w:r>
              <w:rPr>
                <w:rFonts w:hAnsi="標楷體" w:cs="新細明體" w:hint="eastAsia"/>
                <w:snapToGrid/>
                <w:kern w:val="0"/>
                <w:sz w:val="24"/>
                <w:szCs w:val="24"/>
              </w:rPr>
              <w:t>)</w:t>
            </w:r>
          </w:p>
        </w:tc>
        <w:tc>
          <w:tcPr>
            <w:tcW w:w="1134"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2</w:t>
            </w:r>
          </w:p>
        </w:tc>
        <w:tc>
          <w:tcPr>
            <w:tcW w:w="1169"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1</w:t>
            </w:r>
          </w:p>
        </w:tc>
        <w:tc>
          <w:tcPr>
            <w:tcW w:w="1169"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1</w:t>
            </w:r>
          </w:p>
        </w:tc>
        <w:tc>
          <w:tcPr>
            <w:tcW w:w="1169"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w:t>
            </w:r>
          </w:p>
        </w:tc>
        <w:tc>
          <w:tcPr>
            <w:tcW w:w="1170" w:type="dxa"/>
            <w:shd w:val="clear" w:color="auto" w:fill="auto"/>
            <w:vAlign w:val="center"/>
          </w:tcPr>
          <w:p w:rsidR="005B7137" w:rsidRPr="008F7863" w:rsidRDefault="005B7137" w:rsidP="007668ED">
            <w:pPr>
              <w:spacing w:line="300" w:lineRule="exact"/>
              <w:ind w:leftChars="0" w:left="0" w:firstLineChars="0" w:firstLine="0"/>
              <w:jc w:val="right"/>
              <w:rPr>
                <w:rFonts w:hAnsi="標楷體"/>
                <w:color w:val="0070C0"/>
                <w:sz w:val="24"/>
                <w:szCs w:val="24"/>
              </w:rPr>
            </w:pPr>
            <w:r w:rsidRPr="008F7863">
              <w:rPr>
                <w:rFonts w:hAnsi="標楷體" w:hint="eastAsia"/>
                <w:color w:val="0070C0"/>
                <w:sz w:val="24"/>
                <w:szCs w:val="24"/>
              </w:rPr>
              <w:t>-</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台灣中油股份有限公司</w:t>
            </w:r>
            <w:r>
              <w:rPr>
                <w:rFonts w:hAnsi="標楷體" w:cs="新細明體" w:hint="eastAsia"/>
                <w:snapToGrid/>
                <w:kern w:val="0"/>
                <w:sz w:val="24"/>
                <w:szCs w:val="24"/>
              </w:rPr>
              <w:t>(</w:t>
            </w:r>
            <w:r w:rsidRPr="00471960">
              <w:rPr>
                <w:rFonts w:hAnsi="標楷體" w:cs="新細明體"/>
                <w:snapToGrid/>
                <w:kern w:val="0"/>
                <w:sz w:val="24"/>
                <w:szCs w:val="24"/>
              </w:rPr>
              <w:t>中油公司</w:t>
            </w:r>
            <w:r>
              <w:rPr>
                <w:rFonts w:hAnsi="標楷體" w:cs="新細明體" w:hint="eastAsia"/>
                <w:snapToGrid/>
                <w:kern w:val="0"/>
                <w:sz w:val="24"/>
                <w:szCs w:val="24"/>
              </w:rPr>
              <w:t>)</w:t>
            </w:r>
          </w:p>
        </w:tc>
        <w:tc>
          <w:tcPr>
            <w:tcW w:w="1134"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8</w:t>
            </w:r>
          </w:p>
        </w:tc>
        <w:tc>
          <w:tcPr>
            <w:tcW w:w="1169"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5</w:t>
            </w:r>
          </w:p>
        </w:tc>
        <w:tc>
          <w:tcPr>
            <w:tcW w:w="1169"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1</w:t>
            </w:r>
          </w:p>
        </w:tc>
        <w:tc>
          <w:tcPr>
            <w:tcW w:w="1169"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2</w:t>
            </w:r>
          </w:p>
        </w:tc>
        <w:tc>
          <w:tcPr>
            <w:tcW w:w="1170" w:type="dxa"/>
            <w:shd w:val="clear" w:color="auto" w:fill="auto"/>
            <w:vAlign w:val="center"/>
          </w:tcPr>
          <w:p w:rsidR="005B7137" w:rsidRPr="008F7863" w:rsidRDefault="005B7137" w:rsidP="007668ED">
            <w:pPr>
              <w:spacing w:line="300" w:lineRule="exact"/>
              <w:ind w:leftChars="0" w:left="0" w:firstLineChars="0" w:firstLine="0"/>
              <w:jc w:val="right"/>
              <w:rPr>
                <w:rFonts w:hAnsi="標楷體"/>
                <w:color w:val="0070C0"/>
                <w:sz w:val="24"/>
                <w:szCs w:val="24"/>
              </w:rPr>
            </w:pPr>
            <w:r w:rsidRPr="008F7863">
              <w:rPr>
                <w:rFonts w:hAnsi="標楷體" w:hint="eastAsia"/>
                <w:color w:val="0070C0"/>
                <w:sz w:val="24"/>
                <w:szCs w:val="24"/>
              </w:rPr>
              <w:t>-</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台灣電力股份有限公司</w:t>
            </w:r>
            <w:r>
              <w:rPr>
                <w:rFonts w:hAnsi="標楷體" w:cs="新細明體" w:hint="eastAsia"/>
                <w:snapToGrid/>
                <w:kern w:val="0"/>
                <w:sz w:val="24"/>
                <w:szCs w:val="24"/>
              </w:rPr>
              <w:t>(</w:t>
            </w:r>
            <w:r w:rsidRPr="00471960">
              <w:rPr>
                <w:rFonts w:hAnsi="標楷體" w:cs="新細明體"/>
                <w:snapToGrid/>
                <w:kern w:val="0"/>
                <w:sz w:val="24"/>
                <w:szCs w:val="24"/>
              </w:rPr>
              <w:t>台電公司</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17</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5</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70" w:type="dxa"/>
            <w:shd w:val="clear" w:color="auto" w:fill="auto"/>
            <w:vAlign w:val="center"/>
          </w:tcPr>
          <w:p w:rsidR="005B7137" w:rsidRPr="00681559" w:rsidRDefault="005B7137" w:rsidP="007668ED">
            <w:pPr>
              <w:spacing w:line="300" w:lineRule="exact"/>
              <w:ind w:leftChars="0" w:left="0" w:firstLineChars="0" w:firstLine="0"/>
              <w:jc w:val="right"/>
              <w:rPr>
                <w:rFonts w:hAnsi="標楷體"/>
                <w:sz w:val="24"/>
                <w:szCs w:val="24"/>
              </w:rPr>
            </w:pPr>
            <w:r w:rsidRPr="00681559">
              <w:rPr>
                <w:rFonts w:hAnsi="標楷體" w:hint="eastAsia"/>
                <w:sz w:val="24"/>
                <w:szCs w:val="24"/>
              </w:rPr>
              <w:t>1</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spacing w:val="-10"/>
                <w:kern w:val="0"/>
                <w:sz w:val="24"/>
                <w:szCs w:val="24"/>
              </w:rPr>
              <w:t>台灣自來水股份有限公司</w:t>
            </w:r>
            <w:r>
              <w:rPr>
                <w:rFonts w:hAnsi="標楷體" w:cs="新細明體" w:hint="eastAsia"/>
                <w:snapToGrid/>
                <w:kern w:val="0"/>
                <w:sz w:val="24"/>
                <w:szCs w:val="24"/>
              </w:rPr>
              <w:t>(</w:t>
            </w:r>
            <w:r w:rsidRPr="00471960">
              <w:rPr>
                <w:rFonts w:hAnsi="標楷體" w:cs="新細明體"/>
                <w:snapToGrid/>
                <w:kern w:val="0"/>
                <w:sz w:val="24"/>
                <w:szCs w:val="24"/>
              </w:rPr>
              <w:t>台水公司</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16</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4</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70" w:type="dxa"/>
            <w:shd w:val="clear" w:color="auto" w:fill="auto"/>
            <w:vAlign w:val="center"/>
          </w:tcPr>
          <w:p w:rsidR="005B7137" w:rsidRPr="00681559" w:rsidRDefault="005B7137" w:rsidP="007668ED">
            <w:pPr>
              <w:spacing w:line="300" w:lineRule="exact"/>
              <w:ind w:leftChars="0" w:left="0" w:firstLineChars="0" w:firstLine="0"/>
              <w:jc w:val="right"/>
              <w:rPr>
                <w:rFonts w:hAnsi="標楷體"/>
                <w:sz w:val="24"/>
                <w:szCs w:val="24"/>
              </w:rPr>
            </w:pPr>
            <w:r w:rsidRPr="00681559">
              <w:rPr>
                <w:rFonts w:hAnsi="標楷體" w:hint="eastAsia"/>
                <w:sz w:val="24"/>
                <w:szCs w:val="24"/>
              </w:rPr>
              <w:t>-</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臺灣菸酒股份有限公司</w:t>
            </w:r>
            <w:r>
              <w:rPr>
                <w:rFonts w:hAnsi="標楷體" w:cs="新細明體" w:hint="eastAsia"/>
                <w:snapToGrid/>
                <w:kern w:val="0"/>
                <w:sz w:val="24"/>
                <w:szCs w:val="24"/>
              </w:rPr>
              <w:t>(</w:t>
            </w:r>
            <w:r w:rsidRPr="00471960">
              <w:rPr>
                <w:rFonts w:hAnsi="標楷體" w:cs="新細明體" w:hint="eastAsia"/>
                <w:snapToGrid/>
                <w:kern w:val="0"/>
                <w:sz w:val="24"/>
                <w:szCs w:val="24"/>
              </w:rPr>
              <w:t>菸酒公司</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70"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中華郵政股份有限公司</w:t>
            </w:r>
            <w:r>
              <w:rPr>
                <w:rFonts w:hAnsi="標楷體" w:cs="新細明體" w:hint="eastAsia"/>
                <w:snapToGrid/>
                <w:kern w:val="0"/>
                <w:sz w:val="24"/>
                <w:szCs w:val="24"/>
              </w:rPr>
              <w:t>(</w:t>
            </w:r>
            <w:r w:rsidRPr="00471960">
              <w:rPr>
                <w:rFonts w:hAnsi="標楷體" w:cs="新細明體"/>
                <w:snapToGrid/>
                <w:kern w:val="0"/>
                <w:sz w:val="24"/>
                <w:szCs w:val="24"/>
              </w:rPr>
              <w:t>中華郵政</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70"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國營臺灣鐵路股份有限公司</w:t>
            </w:r>
            <w:r>
              <w:rPr>
                <w:rFonts w:hAnsi="標楷體" w:cs="新細明體" w:hint="eastAsia"/>
                <w:snapToGrid/>
                <w:kern w:val="0"/>
                <w:sz w:val="24"/>
                <w:szCs w:val="24"/>
              </w:rPr>
              <w:t>(</w:t>
            </w:r>
            <w:r w:rsidRPr="00471960">
              <w:rPr>
                <w:rFonts w:hAnsi="標楷體" w:cs="新細明體" w:hint="eastAsia"/>
                <w:snapToGrid/>
                <w:kern w:val="0"/>
                <w:sz w:val="24"/>
                <w:szCs w:val="24"/>
              </w:rPr>
              <w:t>臺鐵公司</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6</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sz w:val="24"/>
                <w:szCs w:val="24"/>
              </w:rPr>
              <w:t>4</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70"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臺灣港務股份有限公司</w:t>
            </w:r>
            <w:r>
              <w:rPr>
                <w:rFonts w:hAnsi="標楷體" w:cs="新細明體" w:hint="eastAsia"/>
                <w:snapToGrid/>
                <w:kern w:val="0"/>
                <w:sz w:val="24"/>
                <w:szCs w:val="24"/>
              </w:rPr>
              <w:t>(</w:t>
            </w:r>
            <w:r w:rsidRPr="00471960">
              <w:rPr>
                <w:rFonts w:hAnsi="標楷體" w:cs="新細明體"/>
                <w:snapToGrid/>
                <w:kern w:val="0"/>
                <w:sz w:val="24"/>
                <w:szCs w:val="24"/>
              </w:rPr>
              <w:t>港務公司</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2</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70"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1</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桃園國際機場股份有限公司</w:t>
            </w:r>
            <w:r>
              <w:rPr>
                <w:rFonts w:hAnsi="標楷體" w:cs="新細明體" w:hint="eastAsia"/>
                <w:snapToGrid/>
                <w:kern w:val="0"/>
                <w:sz w:val="24"/>
                <w:szCs w:val="24"/>
              </w:rPr>
              <w:t>(</w:t>
            </w:r>
            <w:r w:rsidRPr="00471960">
              <w:rPr>
                <w:rFonts w:hAnsi="標楷體" w:cs="新細明體"/>
                <w:snapToGrid/>
                <w:kern w:val="0"/>
                <w:sz w:val="24"/>
                <w:szCs w:val="24"/>
              </w:rPr>
              <w:t>桃機公司</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2</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2</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70" w:type="dxa"/>
            <w:shd w:val="clear" w:color="auto" w:fill="auto"/>
            <w:vAlign w:val="center"/>
          </w:tcPr>
          <w:p w:rsidR="005B7137" w:rsidRPr="00681559" w:rsidRDefault="005B7137" w:rsidP="007668ED">
            <w:pPr>
              <w:spacing w:line="300" w:lineRule="exact"/>
              <w:ind w:leftChars="0" w:left="0" w:firstLineChars="0" w:firstLine="0"/>
              <w:jc w:val="right"/>
              <w:rPr>
                <w:rFonts w:hAnsi="標楷體"/>
                <w:sz w:val="24"/>
                <w:szCs w:val="24"/>
              </w:rPr>
            </w:pPr>
            <w:r w:rsidRPr="00681559">
              <w:rPr>
                <w:rFonts w:hAnsi="標楷體" w:hint="eastAsia"/>
                <w:sz w:val="24"/>
                <w:szCs w:val="24"/>
              </w:rPr>
              <w:t>-</w:t>
            </w:r>
          </w:p>
        </w:tc>
      </w:tr>
      <w:tr w:rsidR="005B7137" w:rsidRPr="00681559" w:rsidTr="007668ED">
        <w:tc>
          <w:tcPr>
            <w:tcW w:w="2694" w:type="dxa"/>
            <w:shd w:val="clear" w:color="auto" w:fill="auto"/>
            <w:vAlign w:val="center"/>
          </w:tcPr>
          <w:p w:rsidR="005B7137" w:rsidRPr="00681559" w:rsidRDefault="005B7137" w:rsidP="007668ED">
            <w:pPr>
              <w:spacing w:line="300" w:lineRule="exact"/>
              <w:ind w:leftChars="0" w:left="0" w:firstLineChars="0" w:firstLine="0"/>
              <w:jc w:val="center"/>
              <w:rPr>
                <w:rFonts w:hAnsi="標楷體"/>
                <w:b/>
                <w:sz w:val="24"/>
                <w:szCs w:val="24"/>
              </w:rPr>
            </w:pPr>
            <w:r w:rsidRPr="00681559">
              <w:rPr>
                <w:rFonts w:hAnsi="標楷體" w:hint="eastAsia"/>
                <w:b/>
                <w:sz w:val="24"/>
                <w:szCs w:val="24"/>
              </w:rPr>
              <w:t>合計</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b/>
                <w:sz w:val="24"/>
                <w:szCs w:val="24"/>
              </w:rPr>
            </w:pPr>
            <w:r w:rsidRPr="000702C7">
              <w:rPr>
                <w:rFonts w:hAnsi="標楷體" w:hint="eastAsia"/>
                <w:b/>
                <w:sz w:val="24"/>
                <w:szCs w:val="24"/>
              </w:rPr>
              <w:t>55</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b/>
                <w:sz w:val="24"/>
                <w:szCs w:val="24"/>
              </w:rPr>
            </w:pPr>
            <w:r w:rsidRPr="000702C7">
              <w:rPr>
                <w:rFonts w:hAnsi="標楷體" w:hint="eastAsia"/>
                <w:b/>
                <w:sz w:val="24"/>
                <w:szCs w:val="24"/>
              </w:rPr>
              <w:t>3</w:t>
            </w:r>
            <w:r w:rsidRPr="000702C7">
              <w:rPr>
                <w:rFonts w:hAnsi="標楷體"/>
                <w:b/>
                <w:sz w:val="24"/>
                <w:szCs w:val="24"/>
              </w:rPr>
              <w:t>3</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b/>
                <w:sz w:val="24"/>
                <w:szCs w:val="24"/>
              </w:rPr>
            </w:pPr>
            <w:r w:rsidRPr="000702C7">
              <w:rPr>
                <w:rFonts w:hAnsi="標楷體" w:hint="eastAsia"/>
                <w:b/>
                <w:sz w:val="24"/>
                <w:szCs w:val="24"/>
              </w:rPr>
              <w:t>15</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b/>
                <w:sz w:val="24"/>
                <w:szCs w:val="24"/>
              </w:rPr>
            </w:pPr>
            <w:r w:rsidRPr="000702C7">
              <w:rPr>
                <w:rFonts w:hAnsi="標楷體" w:hint="eastAsia"/>
                <w:b/>
                <w:sz w:val="24"/>
                <w:szCs w:val="24"/>
              </w:rPr>
              <w:t>5</w:t>
            </w:r>
          </w:p>
        </w:tc>
        <w:tc>
          <w:tcPr>
            <w:tcW w:w="1170" w:type="dxa"/>
            <w:shd w:val="clear" w:color="auto" w:fill="auto"/>
            <w:vAlign w:val="center"/>
          </w:tcPr>
          <w:p w:rsidR="005B7137" w:rsidRPr="00681559" w:rsidRDefault="005B7137" w:rsidP="007668ED">
            <w:pPr>
              <w:spacing w:line="300" w:lineRule="exact"/>
              <w:ind w:leftChars="0" w:left="0" w:firstLineChars="0" w:firstLine="0"/>
              <w:jc w:val="right"/>
              <w:rPr>
                <w:rFonts w:hAnsi="標楷體"/>
                <w:b/>
                <w:sz w:val="24"/>
                <w:szCs w:val="24"/>
              </w:rPr>
            </w:pPr>
            <w:r w:rsidRPr="00681559">
              <w:rPr>
                <w:rFonts w:hAnsi="標楷體" w:hint="eastAsia"/>
                <w:b/>
                <w:sz w:val="24"/>
                <w:szCs w:val="24"/>
              </w:rPr>
              <w:t>2</w:t>
            </w:r>
          </w:p>
        </w:tc>
      </w:tr>
    </w:tbl>
    <w:p w:rsidR="005B7137" w:rsidRPr="00681559" w:rsidRDefault="005B7137" w:rsidP="007668ED">
      <w:pPr>
        <w:spacing w:line="280" w:lineRule="exact"/>
        <w:ind w:leftChars="0" w:left="1216" w:hangingChars="500" w:hanging="1216"/>
        <w:rPr>
          <w:rFonts w:hAnsi="標楷體"/>
          <w:snapToGrid/>
          <w:sz w:val="24"/>
        </w:rPr>
      </w:pPr>
      <w:r w:rsidRPr="00681559">
        <w:rPr>
          <w:rFonts w:hAnsi="標楷體" w:hint="eastAsia"/>
          <w:snapToGrid/>
          <w:sz w:val="24"/>
        </w:rPr>
        <w:t>資料來源：整理自各國營事業提供資料</w:t>
      </w:r>
      <w:r w:rsidRPr="00681559">
        <w:rPr>
          <w:rFonts w:hAnsi="標楷體"/>
          <w:snapToGrid/>
          <w:sz w:val="24"/>
        </w:rPr>
        <w:t>。</w:t>
      </w:r>
    </w:p>
    <w:p w:rsidR="005B7137" w:rsidRDefault="005B7137" w:rsidP="007668ED">
      <w:pPr>
        <w:widowControl/>
        <w:spacing w:line="460" w:lineRule="exact"/>
        <w:ind w:leftChars="0" w:left="850" w:hangingChars="300" w:hanging="850"/>
        <w:jc w:val="left"/>
        <w:rPr>
          <w:rFonts w:hAnsi="標楷體"/>
          <w:b/>
          <w:snapToGrid/>
          <w:szCs w:val="22"/>
        </w:rPr>
      </w:pPr>
    </w:p>
    <w:p w:rsidR="005B7137" w:rsidRDefault="005B7137" w:rsidP="007668ED">
      <w:pPr>
        <w:widowControl/>
        <w:spacing w:line="460" w:lineRule="exact"/>
        <w:ind w:leftChars="0" w:left="850" w:hangingChars="300" w:hanging="850"/>
        <w:jc w:val="left"/>
        <w:rPr>
          <w:rFonts w:hAnsi="標楷體"/>
          <w:b/>
          <w:snapToGrid/>
          <w:szCs w:val="22"/>
        </w:rPr>
      </w:pPr>
    </w:p>
    <w:p w:rsidR="005B7137" w:rsidRPr="00471960" w:rsidRDefault="005B7137" w:rsidP="007668ED">
      <w:pPr>
        <w:widowControl/>
        <w:spacing w:line="460" w:lineRule="exact"/>
        <w:ind w:leftChars="0" w:left="850" w:hangingChars="300" w:hanging="850"/>
        <w:jc w:val="left"/>
        <w:rPr>
          <w:rFonts w:hAnsi="標楷體"/>
          <w:snapToGrid/>
          <w:spacing w:val="-4"/>
          <w:sz w:val="24"/>
        </w:rPr>
      </w:pPr>
      <w:r w:rsidRPr="00471960">
        <w:rPr>
          <w:rFonts w:hAnsi="標楷體" w:hint="eastAsia"/>
          <w:b/>
          <w:snapToGrid/>
          <w:szCs w:val="22"/>
        </w:rPr>
        <w:t>表2</w:t>
      </w:r>
      <w:r w:rsidRPr="00471960">
        <w:rPr>
          <w:rFonts w:hAnsi="標楷體" w:hint="eastAsia"/>
          <w:b/>
          <w:snapToGrid/>
        </w:rPr>
        <w:t xml:space="preserve"> </w:t>
      </w:r>
      <w:r w:rsidRPr="00471960">
        <w:rPr>
          <w:rFonts w:hAnsi="標楷體"/>
          <w:b/>
          <w:snapToGrid/>
        </w:rPr>
        <w:t xml:space="preserve"> </w:t>
      </w:r>
      <w:r w:rsidRPr="00471960">
        <w:rPr>
          <w:rFonts w:hAnsi="標楷體" w:hint="eastAsia"/>
          <w:b/>
          <w:snapToGrid/>
          <w:szCs w:val="22"/>
        </w:rPr>
        <w:t>近年國營事業</w:t>
      </w:r>
      <w:r w:rsidRPr="00471960">
        <w:rPr>
          <w:rFonts w:hAnsi="標楷體" w:hint="eastAsia"/>
          <w:b/>
          <w:snapToGrid/>
          <w:spacing w:val="-4"/>
        </w:rPr>
        <w:t>固定資產建設改良擴充</w:t>
      </w:r>
      <w:r>
        <w:rPr>
          <w:rFonts w:hAnsi="標楷體" w:hint="eastAsia"/>
          <w:b/>
          <w:snapToGrid/>
          <w:spacing w:val="-4"/>
        </w:rPr>
        <w:t>專案</w:t>
      </w:r>
      <w:r w:rsidRPr="00471960">
        <w:rPr>
          <w:rFonts w:hAnsi="標楷體" w:hint="eastAsia"/>
          <w:b/>
          <w:snapToGrid/>
          <w:spacing w:val="-4"/>
        </w:rPr>
        <w:t>計畫辦理修正次數逾3次一覽表</w:t>
      </w:r>
      <w:r>
        <w:rPr>
          <w:rFonts w:hAnsi="標楷體" w:hint="eastAsia"/>
          <w:b/>
          <w:snapToGrid/>
          <w:spacing w:val="-4"/>
        </w:rPr>
        <w:t xml:space="preserve">                  </w:t>
      </w:r>
      <w:r w:rsidRPr="00471960">
        <w:rPr>
          <w:rFonts w:hAnsi="標楷體"/>
          <w:b/>
          <w:snapToGrid/>
          <w:spacing w:val="-4"/>
        </w:rPr>
        <w:t xml:space="preserve">    </w:t>
      </w:r>
      <w:r w:rsidRPr="00471960">
        <w:rPr>
          <w:rFonts w:hAnsi="標楷體" w:hint="eastAsia"/>
          <w:b/>
          <w:snapToGrid/>
          <w:spacing w:val="-4"/>
        </w:rPr>
        <w:t xml:space="preserve">         </w:t>
      </w:r>
      <w:r w:rsidRPr="00471960">
        <w:rPr>
          <w:rFonts w:hAnsi="標楷體"/>
          <w:b/>
          <w:snapToGrid/>
          <w:spacing w:val="-4"/>
        </w:rPr>
        <w:t xml:space="preserve"> </w:t>
      </w:r>
      <w:r w:rsidRPr="00471960">
        <w:rPr>
          <w:rFonts w:hAnsi="標楷體" w:hint="eastAsia"/>
          <w:snapToGrid/>
          <w:spacing w:val="-4"/>
          <w:sz w:val="24"/>
        </w:rPr>
        <w:t>單位：次；新臺幣千元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87"/>
        <w:gridCol w:w="1623"/>
        <w:gridCol w:w="709"/>
        <w:gridCol w:w="1276"/>
        <w:gridCol w:w="1417"/>
        <w:gridCol w:w="1276"/>
        <w:gridCol w:w="1417"/>
      </w:tblGrid>
      <w:tr w:rsidR="005B7137" w:rsidRPr="00471960" w:rsidTr="007668ED">
        <w:trPr>
          <w:tblHeader/>
        </w:trPr>
        <w:tc>
          <w:tcPr>
            <w:tcW w:w="787" w:type="dxa"/>
            <w:vMerge w:val="restart"/>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Pr>
                <w:rFonts w:hAnsi="標楷體" w:hint="eastAsia"/>
                <w:b/>
                <w:sz w:val="24"/>
              </w:rPr>
              <w:t>名稱</w:t>
            </w:r>
          </w:p>
        </w:tc>
        <w:tc>
          <w:tcPr>
            <w:tcW w:w="1623" w:type="dxa"/>
            <w:vMerge w:val="restart"/>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計畫名稱</w:t>
            </w:r>
          </w:p>
        </w:tc>
        <w:tc>
          <w:tcPr>
            <w:tcW w:w="709" w:type="dxa"/>
            <w:vMerge w:val="restart"/>
            <w:shd w:val="clear" w:color="auto" w:fill="auto"/>
            <w:vAlign w:val="center"/>
          </w:tcPr>
          <w:p w:rsidR="005B7137" w:rsidRPr="00471960" w:rsidRDefault="005B7137" w:rsidP="007668ED">
            <w:pPr>
              <w:adjustRightInd w:val="0"/>
              <w:spacing w:line="260" w:lineRule="exact"/>
              <w:ind w:leftChars="-20" w:left="-57" w:rightChars="-20" w:right="-57" w:firstLineChars="0" w:firstLine="0"/>
              <w:jc w:val="center"/>
              <w:rPr>
                <w:rFonts w:hAnsi="標楷體"/>
                <w:b/>
                <w:spacing w:val="-20"/>
                <w:sz w:val="24"/>
              </w:rPr>
            </w:pPr>
            <w:r w:rsidRPr="00471960">
              <w:rPr>
                <w:rFonts w:hAnsi="標楷體" w:hint="eastAsia"/>
                <w:b/>
                <w:spacing w:val="-20"/>
                <w:sz w:val="24"/>
              </w:rPr>
              <w:t>總修正次數</w:t>
            </w:r>
          </w:p>
        </w:tc>
        <w:tc>
          <w:tcPr>
            <w:tcW w:w="2693" w:type="dxa"/>
            <w:gridSpan w:val="2"/>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原始核定情形</w:t>
            </w:r>
          </w:p>
        </w:tc>
        <w:tc>
          <w:tcPr>
            <w:tcW w:w="2693" w:type="dxa"/>
            <w:gridSpan w:val="2"/>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最新核定修正情形</w:t>
            </w:r>
          </w:p>
        </w:tc>
      </w:tr>
      <w:tr w:rsidR="005B7137" w:rsidRPr="00471960" w:rsidTr="007668ED">
        <w:trPr>
          <w:tblHeader/>
        </w:trPr>
        <w:tc>
          <w:tcPr>
            <w:tcW w:w="787" w:type="dxa"/>
            <w:vMerge/>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p>
        </w:tc>
        <w:tc>
          <w:tcPr>
            <w:tcW w:w="1623" w:type="dxa"/>
            <w:vMerge/>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p>
        </w:tc>
        <w:tc>
          <w:tcPr>
            <w:tcW w:w="709" w:type="dxa"/>
            <w:vMerge/>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p>
        </w:tc>
        <w:tc>
          <w:tcPr>
            <w:tcW w:w="1276"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辦理期程</w:t>
            </w:r>
            <w:r w:rsidRPr="00471960">
              <w:rPr>
                <w:rFonts w:hAnsi="標楷體" w:cs="新細明體" w:hint="eastAsia"/>
                <w:b/>
                <w:snapToGrid/>
                <w:spacing w:val="-10"/>
                <w:kern w:val="0"/>
                <w:sz w:val="24"/>
                <w:szCs w:val="24"/>
              </w:rPr>
              <w:t>(</w:t>
            </w:r>
            <w:r w:rsidRPr="00471960">
              <w:rPr>
                <w:rFonts w:hAnsi="標楷體" w:cs="新細明體"/>
                <w:b/>
                <w:snapToGrid/>
                <w:spacing w:val="-10"/>
                <w:kern w:val="0"/>
                <w:sz w:val="24"/>
                <w:szCs w:val="24"/>
              </w:rPr>
              <w:t>年</w:t>
            </w:r>
            <w:r w:rsidRPr="00471960">
              <w:rPr>
                <w:rFonts w:hAnsi="標楷體" w:cs="新細明體" w:hint="eastAsia"/>
                <w:b/>
                <w:snapToGrid/>
                <w:spacing w:val="-10"/>
                <w:kern w:val="0"/>
                <w:sz w:val="24"/>
                <w:szCs w:val="24"/>
              </w:rPr>
              <w:t>-年)</w:t>
            </w:r>
          </w:p>
        </w:tc>
        <w:tc>
          <w:tcPr>
            <w:tcW w:w="1417"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總經費</w:t>
            </w:r>
          </w:p>
        </w:tc>
        <w:tc>
          <w:tcPr>
            <w:tcW w:w="1276"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辦理期程</w:t>
            </w:r>
            <w:r w:rsidRPr="00471960">
              <w:rPr>
                <w:rFonts w:hAnsi="標楷體" w:cs="新細明體" w:hint="eastAsia"/>
                <w:b/>
                <w:snapToGrid/>
                <w:spacing w:val="-10"/>
                <w:kern w:val="0"/>
                <w:sz w:val="24"/>
                <w:szCs w:val="24"/>
              </w:rPr>
              <w:t>(</w:t>
            </w:r>
            <w:r w:rsidRPr="00471960">
              <w:rPr>
                <w:rFonts w:hAnsi="標楷體" w:cs="新細明體"/>
                <w:b/>
                <w:snapToGrid/>
                <w:spacing w:val="-10"/>
                <w:kern w:val="0"/>
                <w:sz w:val="24"/>
                <w:szCs w:val="24"/>
              </w:rPr>
              <w:t>年</w:t>
            </w:r>
            <w:r w:rsidRPr="00471960">
              <w:rPr>
                <w:rFonts w:hAnsi="標楷體" w:cs="新細明體" w:hint="eastAsia"/>
                <w:b/>
                <w:snapToGrid/>
                <w:spacing w:val="-10"/>
                <w:kern w:val="0"/>
                <w:sz w:val="24"/>
                <w:szCs w:val="24"/>
              </w:rPr>
              <w:t>-年)</w:t>
            </w:r>
          </w:p>
        </w:tc>
        <w:tc>
          <w:tcPr>
            <w:tcW w:w="1417"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總經費</w:t>
            </w:r>
          </w:p>
        </w:tc>
      </w:tr>
      <w:tr w:rsidR="005B7137" w:rsidRPr="00471960" w:rsidTr="007668ED">
        <w:tc>
          <w:tcPr>
            <w:tcW w:w="787" w:type="dxa"/>
            <w:vMerge w:val="restart"/>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中油公司</w:t>
            </w: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z w:val="24"/>
              </w:rPr>
            </w:pPr>
            <w:r w:rsidRPr="00471960">
              <w:rPr>
                <w:rFonts w:hAnsi="標楷體" w:hint="eastAsia"/>
                <w:sz w:val="24"/>
              </w:rPr>
              <w:t>天然氣事業部台中廠二期投資計畫</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3</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w:t>
            </w:r>
            <w:r w:rsidRPr="00471960">
              <w:rPr>
                <w:rFonts w:hAnsi="標楷體" w:hint="eastAsia"/>
                <w:bCs/>
                <w:kern w:val="3"/>
                <w:sz w:val="24"/>
                <w:szCs w:val="24"/>
              </w:rPr>
              <w:t>1</w:t>
            </w:r>
            <w:r w:rsidRPr="00471960">
              <w:rPr>
                <w:rFonts w:hAnsi="標楷體"/>
                <w:bCs/>
                <w:kern w:val="3"/>
                <w:sz w:val="24"/>
                <w:szCs w:val="24"/>
              </w:rPr>
              <w:t>-10</w:t>
            </w:r>
            <w:r w:rsidRPr="00471960">
              <w:rPr>
                <w:rFonts w:hAnsi="標楷體" w:hint="eastAsia"/>
                <w:bCs/>
                <w:kern w:val="3"/>
                <w:sz w:val="24"/>
                <w:szCs w:val="24"/>
              </w:rPr>
              <w:t>7</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18</w:t>
            </w:r>
            <w:r w:rsidRPr="00471960">
              <w:rPr>
                <w:rFonts w:hAnsi="標楷體"/>
                <w:bCs/>
                <w:spacing w:val="-10"/>
                <w:kern w:val="3"/>
                <w:sz w:val="24"/>
                <w:szCs w:val="24"/>
              </w:rPr>
              <w:t>,</w:t>
            </w:r>
            <w:r w:rsidRPr="00471960">
              <w:rPr>
                <w:rFonts w:hAnsi="標楷體" w:hint="eastAsia"/>
                <w:bCs/>
                <w:spacing w:val="-10"/>
                <w:kern w:val="3"/>
                <w:sz w:val="24"/>
                <w:szCs w:val="24"/>
              </w:rPr>
              <w:t>481</w:t>
            </w:r>
            <w:r w:rsidRPr="00471960">
              <w:rPr>
                <w:rFonts w:hAnsi="標楷體"/>
                <w:bCs/>
                <w:spacing w:val="-10"/>
                <w:kern w:val="3"/>
                <w:sz w:val="24"/>
                <w:szCs w:val="24"/>
              </w:rPr>
              <w:t>,</w:t>
            </w:r>
            <w:r w:rsidRPr="00471960">
              <w:rPr>
                <w:rFonts w:hAnsi="標楷體" w:hint="eastAsia"/>
                <w:bCs/>
                <w:spacing w:val="-10"/>
                <w:kern w:val="3"/>
                <w:sz w:val="24"/>
                <w:szCs w:val="24"/>
              </w:rPr>
              <w:t>796</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w:t>
            </w:r>
            <w:r w:rsidRPr="00471960">
              <w:rPr>
                <w:rFonts w:hAnsi="標楷體" w:hint="eastAsia"/>
                <w:bCs/>
                <w:kern w:val="3"/>
                <w:sz w:val="24"/>
                <w:szCs w:val="24"/>
              </w:rPr>
              <w:t>1</w:t>
            </w:r>
            <w:r w:rsidRPr="00471960">
              <w:rPr>
                <w:rFonts w:hAnsi="標楷體"/>
                <w:bCs/>
                <w:kern w:val="3"/>
                <w:sz w:val="24"/>
                <w:szCs w:val="24"/>
              </w:rPr>
              <w:t>-11</w:t>
            </w:r>
            <w:r w:rsidRPr="00471960">
              <w:rPr>
                <w:rFonts w:hAnsi="標楷體" w:hint="eastAsia"/>
                <w:bCs/>
                <w:kern w:val="3"/>
                <w:sz w:val="24"/>
                <w:szCs w:val="24"/>
              </w:rPr>
              <w:t>2</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20</w:t>
            </w:r>
            <w:r w:rsidRPr="00471960">
              <w:rPr>
                <w:rFonts w:hAnsi="標楷體"/>
                <w:bCs/>
                <w:spacing w:val="-10"/>
                <w:kern w:val="3"/>
                <w:sz w:val="24"/>
                <w:szCs w:val="24"/>
              </w:rPr>
              <w:t>,</w:t>
            </w:r>
            <w:r w:rsidRPr="00471960">
              <w:rPr>
                <w:rFonts w:hAnsi="標楷體" w:hint="eastAsia"/>
                <w:bCs/>
                <w:spacing w:val="-10"/>
                <w:kern w:val="3"/>
                <w:sz w:val="24"/>
                <w:szCs w:val="24"/>
              </w:rPr>
              <w:t>907</w:t>
            </w:r>
            <w:r w:rsidRPr="00471960">
              <w:rPr>
                <w:rFonts w:hAnsi="標楷體"/>
                <w:bCs/>
                <w:spacing w:val="-10"/>
                <w:kern w:val="3"/>
                <w:sz w:val="24"/>
                <w:szCs w:val="24"/>
              </w:rPr>
              <w:t>,</w:t>
            </w:r>
            <w:r w:rsidRPr="00471960">
              <w:rPr>
                <w:rFonts w:hAnsi="標楷體" w:hint="eastAsia"/>
                <w:bCs/>
                <w:spacing w:val="-10"/>
                <w:kern w:val="3"/>
                <w:sz w:val="24"/>
                <w:szCs w:val="24"/>
              </w:rPr>
              <w:t>314</w:t>
            </w:r>
          </w:p>
        </w:tc>
      </w:tr>
      <w:tr w:rsidR="005B7137" w:rsidRPr="00471960" w:rsidTr="007668ED">
        <w:tc>
          <w:tcPr>
            <w:tcW w:w="787" w:type="dxa"/>
            <w:vMerge/>
            <w:vAlign w:val="center"/>
          </w:tcPr>
          <w:p w:rsidR="005B7137" w:rsidRPr="00471960" w:rsidRDefault="005B7137" w:rsidP="007668ED">
            <w:pPr>
              <w:adjustRightInd w:val="0"/>
              <w:spacing w:line="260" w:lineRule="exact"/>
              <w:ind w:leftChars="0" w:left="0" w:firstLineChars="0" w:firstLine="0"/>
              <w:jc w:val="center"/>
              <w:rPr>
                <w:rFonts w:hAnsi="標楷體"/>
                <w:sz w:val="24"/>
              </w:rPr>
            </w:pP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pacing w:val="-16"/>
                <w:sz w:val="24"/>
              </w:rPr>
            </w:pPr>
            <w:r w:rsidRPr="00471960">
              <w:rPr>
                <w:rFonts w:hAnsi="標楷體" w:hint="eastAsia"/>
                <w:spacing w:val="-16"/>
                <w:sz w:val="24"/>
              </w:rPr>
              <w:t>天然氣事業部第三座液化天然氣接收站投資計畫</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3</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w:t>
            </w:r>
            <w:r w:rsidRPr="00471960">
              <w:rPr>
                <w:rFonts w:hAnsi="標楷體" w:hint="eastAsia"/>
                <w:bCs/>
                <w:kern w:val="3"/>
                <w:sz w:val="24"/>
                <w:szCs w:val="24"/>
              </w:rPr>
              <w:t>5</w:t>
            </w:r>
            <w:r w:rsidRPr="00471960">
              <w:rPr>
                <w:rFonts w:hAnsi="標楷體"/>
                <w:bCs/>
                <w:kern w:val="3"/>
                <w:sz w:val="24"/>
                <w:szCs w:val="24"/>
              </w:rPr>
              <w:t>-1</w:t>
            </w:r>
            <w:r w:rsidRPr="00471960">
              <w:rPr>
                <w:rFonts w:hAnsi="標楷體" w:hint="eastAsia"/>
                <w:bCs/>
                <w:kern w:val="3"/>
                <w:sz w:val="24"/>
                <w:szCs w:val="24"/>
              </w:rPr>
              <w:t>14</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60</w:t>
            </w:r>
            <w:r w:rsidRPr="00471960">
              <w:rPr>
                <w:rFonts w:hAnsi="標楷體"/>
                <w:bCs/>
                <w:spacing w:val="-10"/>
                <w:kern w:val="3"/>
                <w:sz w:val="24"/>
                <w:szCs w:val="24"/>
              </w:rPr>
              <w:t>,</w:t>
            </w:r>
            <w:r w:rsidRPr="00471960">
              <w:rPr>
                <w:rFonts w:hAnsi="標楷體" w:hint="eastAsia"/>
                <w:bCs/>
                <w:spacing w:val="-10"/>
                <w:kern w:val="3"/>
                <w:sz w:val="24"/>
                <w:szCs w:val="24"/>
              </w:rPr>
              <w:t>083</w:t>
            </w:r>
            <w:r w:rsidRPr="00471960">
              <w:rPr>
                <w:rFonts w:hAnsi="標楷體"/>
                <w:bCs/>
                <w:spacing w:val="-10"/>
                <w:kern w:val="3"/>
                <w:sz w:val="24"/>
                <w:szCs w:val="24"/>
              </w:rPr>
              <w:t>,</w:t>
            </w:r>
            <w:r w:rsidRPr="00471960">
              <w:rPr>
                <w:rFonts w:hAnsi="標楷體" w:hint="eastAsia"/>
                <w:bCs/>
                <w:spacing w:val="-10"/>
                <w:kern w:val="3"/>
                <w:sz w:val="24"/>
                <w:szCs w:val="24"/>
              </w:rPr>
              <w:t>562</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w:t>
            </w:r>
            <w:r w:rsidRPr="00471960">
              <w:rPr>
                <w:rFonts w:hAnsi="標楷體" w:hint="eastAsia"/>
                <w:bCs/>
                <w:kern w:val="3"/>
                <w:sz w:val="24"/>
                <w:szCs w:val="24"/>
              </w:rPr>
              <w:t>5-</w:t>
            </w:r>
            <w:r w:rsidRPr="00471960">
              <w:rPr>
                <w:rFonts w:hAnsi="標楷體"/>
                <w:bCs/>
                <w:kern w:val="3"/>
                <w:sz w:val="24"/>
                <w:szCs w:val="24"/>
              </w:rPr>
              <w:t>11</w:t>
            </w:r>
            <w:r w:rsidRPr="00471960">
              <w:rPr>
                <w:rFonts w:hAnsi="標楷體" w:hint="eastAsia"/>
                <w:bCs/>
                <w:kern w:val="3"/>
                <w:sz w:val="24"/>
                <w:szCs w:val="24"/>
              </w:rPr>
              <w:t>8</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9</w:t>
            </w:r>
            <w:r>
              <w:rPr>
                <w:rFonts w:hAnsi="標楷體" w:hint="eastAsia"/>
                <w:bCs/>
                <w:spacing w:val="-10"/>
                <w:kern w:val="3"/>
                <w:sz w:val="24"/>
                <w:szCs w:val="24"/>
              </w:rPr>
              <w:t>6</w:t>
            </w:r>
            <w:r w:rsidRPr="00471960">
              <w:rPr>
                <w:rFonts w:hAnsi="標楷體"/>
                <w:bCs/>
                <w:spacing w:val="-10"/>
                <w:kern w:val="3"/>
                <w:sz w:val="24"/>
                <w:szCs w:val="24"/>
              </w:rPr>
              <w:t>,</w:t>
            </w:r>
            <w:r w:rsidRPr="00471960">
              <w:rPr>
                <w:rFonts w:hAnsi="標楷體" w:hint="eastAsia"/>
                <w:bCs/>
                <w:spacing w:val="-10"/>
                <w:kern w:val="3"/>
                <w:sz w:val="24"/>
                <w:szCs w:val="24"/>
              </w:rPr>
              <w:t>562</w:t>
            </w:r>
            <w:r w:rsidRPr="00471960">
              <w:rPr>
                <w:rFonts w:hAnsi="標楷體"/>
                <w:bCs/>
                <w:spacing w:val="-10"/>
                <w:kern w:val="3"/>
                <w:sz w:val="24"/>
                <w:szCs w:val="24"/>
              </w:rPr>
              <w:t>,</w:t>
            </w:r>
            <w:r w:rsidRPr="00471960">
              <w:rPr>
                <w:rFonts w:hAnsi="標楷體" w:hint="eastAsia"/>
                <w:bCs/>
                <w:spacing w:val="-10"/>
                <w:kern w:val="3"/>
                <w:sz w:val="24"/>
                <w:szCs w:val="24"/>
              </w:rPr>
              <w:t>438</w:t>
            </w:r>
          </w:p>
        </w:tc>
      </w:tr>
      <w:tr w:rsidR="005B7137" w:rsidRPr="00471960" w:rsidTr="007668ED">
        <w:tc>
          <w:tcPr>
            <w:tcW w:w="787" w:type="dxa"/>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台電公司</w:t>
            </w: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z w:val="24"/>
              </w:rPr>
            </w:pPr>
            <w:r w:rsidRPr="00471960">
              <w:rPr>
                <w:rFonts w:hAnsi="標楷體" w:hint="eastAsia"/>
                <w:sz w:val="24"/>
              </w:rPr>
              <w:t>通霄電廠更新擴建計畫</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4</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100-108</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91,</w:t>
            </w:r>
            <w:r w:rsidRPr="00471960">
              <w:rPr>
                <w:rFonts w:hAnsi="標楷體" w:hint="eastAsia"/>
                <w:bCs/>
                <w:spacing w:val="-10"/>
                <w:kern w:val="3"/>
                <w:sz w:val="24"/>
                <w:szCs w:val="24"/>
              </w:rPr>
              <w:t>556</w:t>
            </w:r>
            <w:r w:rsidRPr="00471960">
              <w:rPr>
                <w:rFonts w:hAnsi="標楷體"/>
                <w:bCs/>
                <w:spacing w:val="-10"/>
                <w:kern w:val="3"/>
                <w:sz w:val="24"/>
                <w:szCs w:val="24"/>
              </w:rPr>
              <w:t>,</w:t>
            </w:r>
            <w:r w:rsidRPr="00471960">
              <w:rPr>
                <w:rFonts w:hAnsi="標楷體" w:hint="eastAsia"/>
                <w:bCs/>
                <w:spacing w:val="-10"/>
                <w:kern w:val="3"/>
                <w:sz w:val="24"/>
                <w:szCs w:val="24"/>
              </w:rPr>
              <w:t>688</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100-114</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79,</w:t>
            </w:r>
            <w:r w:rsidRPr="00471960">
              <w:rPr>
                <w:rFonts w:hAnsi="標楷體" w:hint="eastAsia"/>
                <w:bCs/>
                <w:spacing w:val="-10"/>
                <w:kern w:val="3"/>
                <w:sz w:val="24"/>
                <w:szCs w:val="24"/>
              </w:rPr>
              <w:t>556</w:t>
            </w:r>
            <w:r w:rsidRPr="00471960">
              <w:rPr>
                <w:rFonts w:hAnsi="標楷體"/>
                <w:bCs/>
                <w:spacing w:val="-10"/>
                <w:kern w:val="3"/>
                <w:sz w:val="24"/>
                <w:szCs w:val="24"/>
              </w:rPr>
              <w:t>,</w:t>
            </w:r>
            <w:r w:rsidRPr="00471960">
              <w:rPr>
                <w:rFonts w:hAnsi="標楷體" w:hint="eastAsia"/>
                <w:bCs/>
                <w:spacing w:val="-10"/>
                <w:kern w:val="3"/>
                <w:sz w:val="24"/>
                <w:szCs w:val="24"/>
              </w:rPr>
              <w:t>688</w:t>
            </w:r>
          </w:p>
        </w:tc>
      </w:tr>
      <w:tr w:rsidR="005B7137" w:rsidRPr="00471960" w:rsidTr="007668ED">
        <w:tc>
          <w:tcPr>
            <w:tcW w:w="787" w:type="dxa"/>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台水公司</w:t>
            </w: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z w:val="24"/>
              </w:rPr>
            </w:pPr>
            <w:r w:rsidRPr="00471960">
              <w:rPr>
                <w:rFonts w:hAnsi="標楷體" w:hint="eastAsia"/>
                <w:sz w:val="24"/>
              </w:rPr>
              <w:t>南化場至豐德配水池複線送水幹管工程(南化場至左鎮段)</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3</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hint="eastAsia"/>
                <w:bCs/>
                <w:kern w:val="3"/>
                <w:sz w:val="24"/>
                <w:szCs w:val="24"/>
              </w:rPr>
              <w:t>108</w:t>
            </w:r>
            <w:r w:rsidRPr="00471960">
              <w:rPr>
                <w:rFonts w:hAnsi="標楷體"/>
                <w:bCs/>
                <w:kern w:val="3"/>
                <w:sz w:val="24"/>
                <w:szCs w:val="24"/>
              </w:rPr>
              <w:t>-1</w:t>
            </w:r>
            <w:r w:rsidRPr="00471960">
              <w:rPr>
                <w:rFonts w:hAnsi="標楷體" w:hint="eastAsia"/>
                <w:bCs/>
                <w:kern w:val="3"/>
                <w:sz w:val="24"/>
                <w:szCs w:val="24"/>
              </w:rPr>
              <w:t>13</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4,270,253</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hint="eastAsia"/>
                <w:bCs/>
                <w:kern w:val="3"/>
                <w:sz w:val="24"/>
                <w:szCs w:val="24"/>
              </w:rPr>
              <w:t>108-</w:t>
            </w:r>
            <w:r w:rsidRPr="00471960">
              <w:rPr>
                <w:rFonts w:hAnsi="標楷體"/>
                <w:bCs/>
                <w:kern w:val="3"/>
                <w:sz w:val="24"/>
                <w:szCs w:val="24"/>
              </w:rPr>
              <w:t>11</w:t>
            </w:r>
            <w:r w:rsidRPr="00471960">
              <w:rPr>
                <w:rFonts w:hAnsi="標楷體" w:hint="eastAsia"/>
                <w:bCs/>
                <w:kern w:val="3"/>
                <w:sz w:val="24"/>
                <w:szCs w:val="24"/>
              </w:rPr>
              <w:t>4</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5,749,340</w:t>
            </w:r>
          </w:p>
        </w:tc>
      </w:tr>
      <w:tr w:rsidR="005B7137" w:rsidRPr="00471960" w:rsidTr="007668ED">
        <w:tc>
          <w:tcPr>
            <w:tcW w:w="787" w:type="dxa"/>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中華郵政</w:t>
            </w: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z w:val="24"/>
              </w:rPr>
            </w:pPr>
            <w:r w:rsidRPr="00471960">
              <w:rPr>
                <w:rFonts w:hAnsi="標楷體" w:hint="eastAsia"/>
                <w:sz w:val="24"/>
              </w:rPr>
              <w:t>郵政物流園區(機場捷運A7站)建置計畫</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3</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hint="eastAsia"/>
                <w:bCs/>
                <w:kern w:val="3"/>
                <w:sz w:val="24"/>
                <w:szCs w:val="24"/>
              </w:rPr>
              <w:t>103</w:t>
            </w:r>
            <w:r w:rsidRPr="00471960">
              <w:rPr>
                <w:rFonts w:hAnsi="標楷體"/>
                <w:bCs/>
                <w:kern w:val="3"/>
                <w:sz w:val="24"/>
                <w:szCs w:val="24"/>
              </w:rPr>
              <w:t>-</w:t>
            </w:r>
            <w:r w:rsidRPr="00471960">
              <w:rPr>
                <w:rFonts w:hAnsi="標楷體" w:hint="eastAsia"/>
                <w:bCs/>
                <w:kern w:val="3"/>
                <w:sz w:val="24"/>
                <w:szCs w:val="24"/>
              </w:rPr>
              <w:t>109</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22</w:t>
            </w:r>
            <w:r w:rsidRPr="00471960">
              <w:rPr>
                <w:rFonts w:hAnsi="標楷體"/>
                <w:bCs/>
                <w:spacing w:val="-10"/>
                <w:kern w:val="3"/>
                <w:sz w:val="24"/>
                <w:szCs w:val="24"/>
              </w:rPr>
              <w:t>,</w:t>
            </w:r>
            <w:r w:rsidRPr="00471960">
              <w:rPr>
                <w:rFonts w:hAnsi="標楷體" w:hint="eastAsia"/>
                <w:bCs/>
                <w:spacing w:val="-10"/>
                <w:kern w:val="3"/>
                <w:sz w:val="24"/>
                <w:szCs w:val="24"/>
              </w:rPr>
              <w:t>078</w:t>
            </w:r>
            <w:r w:rsidRPr="00471960">
              <w:rPr>
                <w:rFonts w:hAnsi="標楷體"/>
                <w:bCs/>
                <w:spacing w:val="-10"/>
                <w:kern w:val="3"/>
                <w:sz w:val="24"/>
                <w:szCs w:val="24"/>
              </w:rPr>
              <w:t>,</w:t>
            </w:r>
            <w:r w:rsidRPr="00471960">
              <w:rPr>
                <w:rFonts w:hAnsi="標楷體" w:hint="eastAsia"/>
                <w:bCs/>
                <w:spacing w:val="-10"/>
                <w:kern w:val="3"/>
                <w:sz w:val="24"/>
                <w:szCs w:val="24"/>
              </w:rPr>
              <w:t>307</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hint="eastAsia"/>
                <w:bCs/>
                <w:kern w:val="3"/>
                <w:sz w:val="24"/>
                <w:szCs w:val="24"/>
              </w:rPr>
              <w:t>103</w:t>
            </w:r>
            <w:r w:rsidRPr="00471960">
              <w:rPr>
                <w:rFonts w:hAnsi="標楷體"/>
                <w:bCs/>
                <w:kern w:val="3"/>
                <w:sz w:val="24"/>
                <w:szCs w:val="24"/>
              </w:rPr>
              <w:t>-11</w:t>
            </w:r>
            <w:r w:rsidRPr="00471960">
              <w:rPr>
                <w:rFonts w:hAnsi="標楷體" w:hint="eastAsia"/>
                <w:bCs/>
                <w:kern w:val="3"/>
                <w:sz w:val="24"/>
                <w:szCs w:val="24"/>
              </w:rPr>
              <w:t>3</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2</w:t>
            </w:r>
            <w:r w:rsidRPr="00471960">
              <w:rPr>
                <w:rFonts w:hAnsi="標楷體" w:hint="eastAsia"/>
                <w:bCs/>
                <w:spacing w:val="-10"/>
                <w:kern w:val="3"/>
                <w:sz w:val="24"/>
                <w:szCs w:val="24"/>
              </w:rPr>
              <w:t>5</w:t>
            </w:r>
            <w:r w:rsidRPr="00471960">
              <w:rPr>
                <w:rFonts w:hAnsi="標楷體"/>
                <w:bCs/>
                <w:spacing w:val="-10"/>
                <w:kern w:val="3"/>
                <w:sz w:val="24"/>
                <w:szCs w:val="24"/>
              </w:rPr>
              <w:t>,</w:t>
            </w:r>
            <w:r w:rsidRPr="00471960">
              <w:rPr>
                <w:rFonts w:hAnsi="標楷體" w:hint="eastAsia"/>
                <w:bCs/>
                <w:spacing w:val="-10"/>
                <w:kern w:val="3"/>
                <w:sz w:val="24"/>
                <w:szCs w:val="24"/>
              </w:rPr>
              <w:t>846</w:t>
            </w:r>
            <w:r w:rsidRPr="00471960">
              <w:rPr>
                <w:rFonts w:hAnsi="標楷體"/>
                <w:bCs/>
                <w:spacing w:val="-10"/>
                <w:kern w:val="3"/>
                <w:sz w:val="24"/>
                <w:szCs w:val="24"/>
              </w:rPr>
              <w:t>,9</w:t>
            </w:r>
            <w:r w:rsidRPr="00471960">
              <w:rPr>
                <w:rFonts w:hAnsi="標楷體" w:hint="eastAsia"/>
                <w:bCs/>
                <w:spacing w:val="-10"/>
                <w:kern w:val="3"/>
                <w:sz w:val="24"/>
                <w:szCs w:val="24"/>
              </w:rPr>
              <w:t>42</w:t>
            </w:r>
          </w:p>
        </w:tc>
      </w:tr>
      <w:tr w:rsidR="005B7137" w:rsidRPr="00471960" w:rsidTr="007668ED">
        <w:tc>
          <w:tcPr>
            <w:tcW w:w="787" w:type="dxa"/>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臺鐵公司</w:t>
            </w: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z w:val="24"/>
              </w:rPr>
            </w:pPr>
            <w:r w:rsidRPr="00471960">
              <w:rPr>
                <w:rFonts w:hAnsi="標楷體" w:hint="eastAsia"/>
                <w:sz w:val="24"/>
              </w:rPr>
              <w:t>臺鐵高雄-屏東潮州捷運化建設計畫-臺鐵局工程配合款</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3</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hint="eastAsia"/>
                <w:bCs/>
                <w:kern w:val="3"/>
                <w:sz w:val="24"/>
                <w:szCs w:val="24"/>
              </w:rPr>
              <w:t>1</w:t>
            </w:r>
            <w:r w:rsidRPr="00471960">
              <w:rPr>
                <w:rFonts w:hAnsi="標楷體"/>
                <w:bCs/>
                <w:kern w:val="3"/>
                <w:sz w:val="24"/>
                <w:szCs w:val="24"/>
              </w:rPr>
              <w:t>02-104</w:t>
            </w:r>
          </w:p>
        </w:tc>
        <w:tc>
          <w:tcPr>
            <w:tcW w:w="1417" w:type="dxa"/>
            <w:shd w:val="clear" w:color="auto" w:fill="FFFFFF"/>
            <w:vAlign w:val="center"/>
          </w:tcPr>
          <w:p w:rsidR="005B7137" w:rsidRPr="00471960" w:rsidRDefault="005B7137" w:rsidP="007668ED">
            <w:pPr>
              <w:widowControl/>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1</w:t>
            </w:r>
            <w:r w:rsidRPr="00471960">
              <w:rPr>
                <w:rFonts w:hAnsi="標楷體"/>
                <w:bCs/>
                <w:spacing w:val="-10"/>
                <w:kern w:val="3"/>
                <w:sz w:val="24"/>
                <w:szCs w:val="24"/>
              </w:rPr>
              <w:t>,932,000</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hint="eastAsia"/>
                <w:bCs/>
                <w:kern w:val="3"/>
                <w:sz w:val="24"/>
                <w:szCs w:val="24"/>
              </w:rPr>
              <w:t>1</w:t>
            </w:r>
            <w:r w:rsidRPr="00471960">
              <w:rPr>
                <w:rFonts w:hAnsi="標楷體"/>
                <w:bCs/>
                <w:kern w:val="3"/>
                <w:sz w:val="24"/>
                <w:szCs w:val="24"/>
              </w:rPr>
              <w:t>02-106</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1</w:t>
            </w:r>
            <w:r w:rsidRPr="00471960">
              <w:rPr>
                <w:rFonts w:hAnsi="標楷體"/>
                <w:bCs/>
                <w:spacing w:val="-10"/>
                <w:kern w:val="3"/>
                <w:sz w:val="24"/>
                <w:szCs w:val="24"/>
              </w:rPr>
              <w:t>,672,000</w:t>
            </w:r>
          </w:p>
        </w:tc>
      </w:tr>
      <w:tr w:rsidR="005B7137" w:rsidRPr="00471960" w:rsidTr="007668ED">
        <w:tc>
          <w:tcPr>
            <w:tcW w:w="787" w:type="dxa"/>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港務公司</w:t>
            </w: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z w:val="24"/>
              </w:rPr>
            </w:pPr>
            <w:r w:rsidRPr="00471960">
              <w:rPr>
                <w:rFonts w:hAnsi="標楷體" w:hint="eastAsia"/>
                <w:sz w:val="24"/>
              </w:rPr>
              <w:t>臺灣國際商港營運設施實質建設計畫</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4</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106-112</w:t>
            </w:r>
          </w:p>
        </w:tc>
        <w:tc>
          <w:tcPr>
            <w:tcW w:w="1417" w:type="dxa"/>
            <w:shd w:val="clear" w:color="auto" w:fill="FFFFFF"/>
            <w:vAlign w:val="center"/>
          </w:tcPr>
          <w:p w:rsidR="005B7137" w:rsidRPr="00471960" w:rsidRDefault="005B7137" w:rsidP="007668ED">
            <w:pPr>
              <w:widowControl/>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14,313,470</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106-113</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19,537,524</w:t>
            </w:r>
          </w:p>
        </w:tc>
      </w:tr>
    </w:tbl>
    <w:p w:rsidR="005B7137" w:rsidRPr="00471960" w:rsidRDefault="005B7137" w:rsidP="007668ED">
      <w:pPr>
        <w:widowControl/>
        <w:snapToGrid w:val="0"/>
        <w:spacing w:line="280" w:lineRule="exact"/>
        <w:ind w:leftChars="0" w:left="1167" w:hangingChars="480" w:hanging="1167"/>
        <w:rPr>
          <w:rFonts w:hAnsi="標楷體"/>
          <w:snapToGrid/>
          <w:kern w:val="3"/>
        </w:rPr>
      </w:pPr>
      <w:r w:rsidRPr="00471960">
        <w:rPr>
          <w:rFonts w:hAnsi="標楷體" w:hint="eastAsia"/>
          <w:snapToGrid/>
          <w:sz w:val="24"/>
        </w:rPr>
        <w:t>資料來源：整理</w:t>
      </w:r>
      <w:r w:rsidRPr="00471960">
        <w:rPr>
          <w:rFonts w:hAnsi="標楷體" w:hint="eastAsia"/>
          <w:sz w:val="24"/>
        </w:rPr>
        <w:t>自各國營事業提供資料</w:t>
      </w:r>
      <w:r w:rsidRPr="00471960">
        <w:rPr>
          <w:rFonts w:hAnsi="標楷體"/>
          <w:snapToGrid/>
          <w:sz w:val="24"/>
        </w:rPr>
        <w:t>。</w:t>
      </w:r>
    </w:p>
    <w:p w:rsidR="005B7137" w:rsidRPr="00471960" w:rsidRDefault="005B7137" w:rsidP="007668ED">
      <w:pPr>
        <w:pStyle w:val="a5"/>
        <w:ind w:left="849" w:hanging="283"/>
        <w:rPr>
          <w:b/>
          <w:snapToGrid/>
        </w:rPr>
      </w:pPr>
      <w:r w:rsidRPr="00471960">
        <w:rPr>
          <w:rFonts w:hint="eastAsia"/>
          <w:b/>
          <w:snapToGrid/>
        </w:rPr>
        <w:t>(二)</w:t>
      </w:r>
      <w:r>
        <w:rPr>
          <w:rFonts w:hint="eastAsia"/>
          <w:b/>
          <w:snapToGrid/>
        </w:rPr>
        <w:t>部分修正</w:t>
      </w:r>
      <w:r w:rsidRPr="00471960">
        <w:rPr>
          <w:rFonts w:hint="eastAsia"/>
          <w:b/>
          <w:snapToGrid/>
        </w:rPr>
        <w:t>計畫展延達4</w:t>
      </w:r>
      <w:r>
        <w:rPr>
          <w:rFonts w:hint="eastAsia"/>
          <w:b/>
          <w:snapToGrid/>
        </w:rPr>
        <w:t>年以上或</w:t>
      </w:r>
      <w:r w:rsidRPr="00471960">
        <w:rPr>
          <w:rFonts w:hint="eastAsia"/>
          <w:b/>
          <w:snapToGrid/>
        </w:rPr>
        <w:t>總</w:t>
      </w:r>
      <w:r>
        <w:rPr>
          <w:rFonts w:hint="eastAsia"/>
          <w:b/>
          <w:snapToGrid/>
        </w:rPr>
        <w:t>經費</w:t>
      </w:r>
      <w:r w:rsidRPr="00471960">
        <w:rPr>
          <w:rFonts w:hint="eastAsia"/>
          <w:b/>
          <w:snapToGrid/>
        </w:rPr>
        <w:t>調增逾</w:t>
      </w:r>
      <w:r>
        <w:rPr>
          <w:rFonts w:hint="eastAsia"/>
          <w:b/>
          <w:snapToGrid/>
        </w:rPr>
        <w:t>三成</w:t>
      </w:r>
      <w:r w:rsidRPr="00471960">
        <w:rPr>
          <w:rFonts w:hint="eastAsia"/>
          <w:b/>
          <w:snapToGrid/>
        </w:rPr>
        <w:t>，</w:t>
      </w:r>
      <w:r>
        <w:rPr>
          <w:rFonts w:hint="eastAsia"/>
          <w:b/>
          <w:snapToGrid/>
        </w:rPr>
        <w:t>顯示前期規劃作業及進度控管未盡周延詳實，允宜檢討加強控管，以利</w:t>
      </w:r>
      <w:r w:rsidRPr="002D2BE4">
        <w:rPr>
          <w:rFonts w:hint="eastAsia"/>
          <w:b/>
          <w:snapToGrid/>
        </w:rPr>
        <w:t>計畫順利推動</w:t>
      </w:r>
    </w:p>
    <w:p w:rsidR="005B7137" w:rsidRPr="00471960" w:rsidRDefault="005B7137" w:rsidP="007668ED">
      <w:pPr>
        <w:adjustRightInd w:val="0"/>
        <w:ind w:leftChars="300" w:left="850" w:firstLine="566"/>
        <w:rPr>
          <w:rFonts w:hAnsi="標楷體"/>
        </w:rPr>
      </w:pPr>
      <w:r w:rsidRPr="002D2BE4">
        <w:rPr>
          <w:rFonts w:hAnsi="標楷體" w:hint="eastAsia"/>
        </w:rPr>
        <w:t>前揭曾辦理修正之55項公共建設計畫中，有38項辦理期程調整，41</w:t>
      </w:r>
      <w:r>
        <w:rPr>
          <w:rFonts w:hAnsi="標楷體" w:hint="eastAsia"/>
        </w:rPr>
        <w:t>項辦理經費修正，僅少數計畫屬</w:t>
      </w:r>
      <w:r w:rsidRPr="002D2BE4">
        <w:rPr>
          <w:rFonts w:hAnsi="標楷體" w:hint="eastAsia"/>
        </w:rPr>
        <w:t>縮短期程或</w:t>
      </w:r>
      <w:r>
        <w:rPr>
          <w:rFonts w:hAnsi="標楷體" w:hint="eastAsia"/>
        </w:rPr>
        <w:t>調</w:t>
      </w:r>
      <w:r w:rsidRPr="002D2BE4">
        <w:rPr>
          <w:rFonts w:hAnsi="標楷體" w:hint="eastAsia"/>
        </w:rPr>
        <w:t>降經費之情形，茲說明如下：</w:t>
      </w:r>
    </w:p>
    <w:p w:rsidR="005B7137" w:rsidRPr="00471960" w:rsidRDefault="005B7137" w:rsidP="007668ED">
      <w:pPr>
        <w:ind w:leftChars="300" w:left="1133" w:hangingChars="100" w:hanging="283"/>
      </w:pPr>
      <w:r w:rsidRPr="00D96410">
        <w:rPr>
          <w:rFonts w:hint="eastAsia"/>
          <w:b/>
        </w:rPr>
        <w:t>1.計畫辦理期程展延4年以上者共14項(占比25.45%)</w:t>
      </w:r>
      <w:r>
        <w:rPr>
          <w:rFonts w:hAnsi="標楷體" w:hint="eastAsia"/>
        </w:rPr>
        <w:t>：</w:t>
      </w:r>
      <w:r>
        <w:rPr>
          <w:rFonts w:hint="eastAsia"/>
        </w:rPr>
        <w:t>其中</w:t>
      </w:r>
      <w:r w:rsidRPr="00471960">
        <w:rPr>
          <w:rFonts w:hint="eastAsia"/>
        </w:rPr>
        <w:t>台</w:t>
      </w:r>
      <w:r w:rsidRPr="00471960">
        <w:rPr>
          <w:rFonts w:hint="eastAsia"/>
        </w:rPr>
        <w:lastRenderedPageBreak/>
        <w:t>電公司</w:t>
      </w:r>
      <w:r>
        <w:rPr>
          <w:rFonts w:hint="eastAsia"/>
        </w:rPr>
        <w:t>有3項計畫展延逾6年之久，包含</w:t>
      </w:r>
      <w:r w:rsidRPr="00471960">
        <w:rPr>
          <w:rFonts w:hint="eastAsia"/>
        </w:rPr>
        <w:t>「第七輸變電計畫」延遲完工期限10年最</w:t>
      </w:r>
      <w:r>
        <w:rPr>
          <w:rFonts w:hint="eastAsia"/>
        </w:rPr>
        <w:t>長、</w:t>
      </w:r>
      <w:r w:rsidRPr="00471960">
        <w:rPr>
          <w:rFonts w:hint="eastAsia"/>
        </w:rPr>
        <w:t>「北區一期電網專案計畫」</w:t>
      </w:r>
      <w:r>
        <w:rPr>
          <w:rFonts w:hint="eastAsia"/>
        </w:rPr>
        <w:t>及</w:t>
      </w:r>
      <w:r w:rsidRPr="00461400">
        <w:rPr>
          <w:rFonts w:hint="eastAsia"/>
        </w:rPr>
        <w:t>「通霄電廠更新擴建計畫」</w:t>
      </w:r>
      <w:r>
        <w:rPr>
          <w:rFonts w:hint="eastAsia"/>
        </w:rPr>
        <w:t>分別</w:t>
      </w:r>
      <w:r w:rsidRPr="00471960">
        <w:rPr>
          <w:rFonts w:hint="eastAsia"/>
        </w:rPr>
        <w:t>展延7</w:t>
      </w:r>
      <w:r>
        <w:rPr>
          <w:rFonts w:hint="eastAsia"/>
        </w:rPr>
        <w:t>及6年</w:t>
      </w:r>
      <w:r w:rsidRPr="00471960">
        <w:rPr>
          <w:rFonts w:hint="eastAsia"/>
        </w:rPr>
        <w:t>，</w:t>
      </w:r>
      <w:r>
        <w:rPr>
          <w:rFonts w:hint="eastAsia"/>
        </w:rPr>
        <w:t>另</w:t>
      </w:r>
      <w:r w:rsidRPr="00471960">
        <w:rPr>
          <w:rFonts w:hint="eastAsia"/>
        </w:rPr>
        <w:t>桃機公司「臺灣桃園國際機場第三航站區建設計畫」</w:t>
      </w:r>
      <w:r>
        <w:rPr>
          <w:rFonts w:hint="eastAsia"/>
        </w:rPr>
        <w:t>亦</w:t>
      </w:r>
      <w:r w:rsidRPr="00471960">
        <w:rPr>
          <w:rFonts w:hint="eastAsia"/>
        </w:rPr>
        <w:t>展延6年</w:t>
      </w:r>
      <w:r>
        <w:rPr>
          <w:rFonts w:hint="eastAsia"/>
        </w:rPr>
        <w:t>之久</w:t>
      </w:r>
      <w:r w:rsidRPr="00471960">
        <w:rPr>
          <w:rFonts w:hint="eastAsia"/>
        </w:rPr>
        <w:t>。</w:t>
      </w:r>
    </w:p>
    <w:p w:rsidR="005B7137" w:rsidRPr="00471960" w:rsidRDefault="005B7137" w:rsidP="007668ED">
      <w:pPr>
        <w:ind w:leftChars="300" w:left="1133" w:hangingChars="100" w:hanging="283"/>
        <w:rPr>
          <w:rFonts w:hAnsi="標楷體"/>
          <w:snapToGrid/>
          <w:kern w:val="3"/>
          <w:u w:val="single"/>
        </w:rPr>
      </w:pPr>
      <w:r w:rsidRPr="00D96410">
        <w:rPr>
          <w:rFonts w:hint="eastAsia"/>
          <w:b/>
        </w:rPr>
        <w:t>2.計畫總金額調整幅度逾三成者共1</w:t>
      </w:r>
      <w:r w:rsidRPr="00D96410">
        <w:rPr>
          <w:b/>
        </w:rPr>
        <w:t>5</w:t>
      </w:r>
      <w:r w:rsidRPr="00D96410">
        <w:rPr>
          <w:rFonts w:hint="eastAsia"/>
          <w:b/>
        </w:rPr>
        <w:t>項(占比2</w:t>
      </w:r>
      <w:r w:rsidRPr="00D96410">
        <w:rPr>
          <w:b/>
        </w:rPr>
        <w:t>7</w:t>
      </w:r>
      <w:r w:rsidRPr="00D96410">
        <w:rPr>
          <w:rFonts w:hint="eastAsia"/>
          <w:b/>
        </w:rPr>
        <w:t>.</w:t>
      </w:r>
      <w:r w:rsidRPr="00D96410">
        <w:rPr>
          <w:b/>
        </w:rPr>
        <w:t>27</w:t>
      </w:r>
      <w:r w:rsidRPr="00D96410">
        <w:rPr>
          <w:rFonts w:hint="eastAsia"/>
          <w:b/>
        </w:rPr>
        <w:t>%)</w:t>
      </w:r>
      <w:r>
        <w:rPr>
          <w:rFonts w:hAnsi="標楷體" w:hint="eastAsia"/>
        </w:rPr>
        <w:t>：</w:t>
      </w:r>
      <w:r w:rsidRPr="00471960">
        <w:rPr>
          <w:rFonts w:hint="eastAsia"/>
        </w:rPr>
        <w:t>以港務公司「國際商港未來發展及建設計畫(111至115年)-港務公司辦理部分」增幅達1.77倍為最多(主要係配合經濟部離岸風電發展期程新增子計畫等)，其餘包含中油公司</w:t>
      </w:r>
      <w:r w:rsidRPr="00471960">
        <w:rPr>
          <w:rFonts w:hAnsi="標楷體" w:hint="eastAsia"/>
        </w:rPr>
        <w:t>「</w:t>
      </w:r>
      <w:r w:rsidRPr="00471960">
        <w:rPr>
          <w:rFonts w:hint="eastAsia"/>
        </w:rPr>
        <w:t>天然氣事業部台中廠三期投資計畫</w:t>
      </w:r>
      <w:r w:rsidRPr="00471960">
        <w:rPr>
          <w:rFonts w:hAnsi="標楷體" w:hint="eastAsia"/>
        </w:rPr>
        <w:t>」</w:t>
      </w:r>
      <w:r w:rsidRPr="00471960">
        <w:rPr>
          <w:rFonts w:hint="eastAsia"/>
        </w:rPr>
        <w:t>增幅96% (因物價變動、配合環評承諾等因素調增經費)、台水公司「離島地區供水改善計畫第二期」增幅82.36%(新增澎湖馬公6</w:t>
      </w:r>
      <w:r w:rsidRPr="00471960">
        <w:t>,</w:t>
      </w:r>
      <w:r w:rsidRPr="00471960">
        <w:rPr>
          <w:rFonts w:hint="eastAsia"/>
        </w:rPr>
        <w:t>000噸海水淡化廠等)，調增總經費幅度亦高</w:t>
      </w:r>
      <w:r>
        <w:rPr>
          <w:rFonts w:hint="eastAsia"/>
        </w:rPr>
        <w:t>。爰此，顯示部分購建固定資產建設計畫之前期規劃作業未審慎</w:t>
      </w:r>
      <w:r w:rsidRPr="002D2BE4">
        <w:rPr>
          <w:rFonts w:hint="eastAsia"/>
        </w:rPr>
        <w:t>評估所需工項及經費，致後續因物價上漲或新增需求而須辦理修正調整，允宜檢討精進前期規劃作業，並強化進度控管，以提升計畫推動效益。</w:t>
      </w:r>
    </w:p>
    <w:p w:rsidR="005B7137" w:rsidRPr="00471960" w:rsidRDefault="005B7137" w:rsidP="007668ED">
      <w:pPr>
        <w:pStyle w:val="a5"/>
        <w:ind w:left="849" w:hanging="283"/>
        <w:rPr>
          <w:b/>
          <w:snapToGrid/>
        </w:rPr>
      </w:pPr>
      <w:r w:rsidRPr="00471960">
        <w:rPr>
          <w:rFonts w:hint="eastAsia"/>
          <w:b/>
          <w:snapToGrid/>
        </w:rPr>
        <w:t>(三)</w:t>
      </w:r>
      <w:r>
        <w:rPr>
          <w:rFonts w:hint="eastAsia"/>
          <w:b/>
          <w:snapToGrid/>
        </w:rPr>
        <w:t>近年度</w:t>
      </w:r>
      <w:r w:rsidRPr="00471960">
        <w:rPr>
          <w:rFonts w:hint="eastAsia"/>
          <w:b/>
          <w:snapToGrid/>
        </w:rPr>
        <w:t>部分國營事業</w:t>
      </w:r>
      <w:r>
        <w:rPr>
          <w:rFonts w:hint="eastAsia"/>
          <w:b/>
          <w:snapToGrid/>
        </w:rPr>
        <w:t>購建固定資產</w:t>
      </w:r>
      <w:r w:rsidRPr="00471960">
        <w:rPr>
          <w:rFonts w:hint="eastAsia"/>
          <w:b/>
          <w:snapToGrid/>
        </w:rPr>
        <w:t>計畫因</w:t>
      </w:r>
      <w:r>
        <w:rPr>
          <w:rFonts w:hint="eastAsia"/>
          <w:b/>
          <w:snapToGrid/>
        </w:rPr>
        <w:t>未妥善辦理規劃設計作業</w:t>
      </w:r>
      <w:r w:rsidRPr="00471960">
        <w:rPr>
          <w:rFonts w:hint="eastAsia"/>
          <w:b/>
          <w:snapToGrid/>
        </w:rPr>
        <w:t>或未覈實檢討設計成果及預算結構，致計畫修正作業流於形式，</w:t>
      </w:r>
      <w:r w:rsidRPr="00D571A4">
        <w:rPr>
          <w:rFonts w:hint="eastAsia"/>
          <w:b/>
          <w:snapToGrid/>
        </w:rPr>
        <w:t>業經監察院要求檢討改善</w:t>
      </w:r>
    </w:p>
    <w:p w:rsidR="005B7137" w:rsidRPr="00471960" w:rsidRDefault="005B7137" w:rsidP="007668ED">
      <w:pPr>
        <w:adjustRightInd w:val="0"/>
        <w:ind w:leftChars="300" w:left="850" w:firstLine="566"/>
        <w:rPr>
          <w:rFonts w:hAnsi="標楷體"/>
          <w:snapToGrid/>
        </w:rPr>
      </w:pPr>
      <w:r w:rsidRPr="00471960">
        <w:rPr>
          <w:rFonts w:hAnsi="標楷體" w:hint="eastAsia"/>
          <w:snapToGrid/>
        </w:rPr>
        <w:t>據監察院113年度之調查報告</w:t>
      </w:r>
      <w:r w:rsidRPr="00471960">
        <w:rPr>
          <w:rFonts w:hAnsi="標楷體"/>
          <w:snapToGrid/>
          <w:vertAlign w:val="superscript"/>
        </w:rPr>
        <w:footnoteReference w:id="2"/>
      </w:r>
      <w:r w:rsidRPr="00471960">
        <w:rPr>
          <w:rFonts w:hAnsi="標楷體" w:hint="eastAsia"/>
          <w:snapToGrid/>
        </w:rPr>
        <w:t>，部分國營事業</w:t>
      </w:r>
      <w:r w:rsidRPr="008C7959">
        <w:rPr>
          <w:rFonts w:hAnsi="標楷體" w:hint="eastAsia"/>
          <w:snapToGrid/>
        </w:rPr>
        <w:t>購建固定資產</w:t>
      </w:r>
      <w:r w:rsidRPr="00471960">
        <w:rPr>
          <w:rFonts w:hAnsi="標楷體" w:hint="eastAsia"/>
          <w:snapToGrid/>
        </w:rPr>
        <w:t>計畫因</w:t>
      </w:r>
      <w:r w:rsidRPr="00EE5B9F">
        <w:rPr>
          <w:rFonts w:hAnsi="標楷體" w:hint="eastAsia"/>
          <w:snapToGrid/>
        </w:rPr>
        <w:t>未妥善辦理規劃設計作業</w:t>
      </w:r>
      <w:r w:rsidRPr="00471960">
        <w:rPr>
          <w:rFonts w:hAnsi="標楷體" w:hint="eastAsia"/>
          <w:snapToGrid/>
        </w:rPr>
        <w:t>或未覈實檢討設計成果及預算結構，致計畫修正作業流於形式，經監察院要求檢討改善</w:t>
      </w:r>
      <w:r>
        <w:rPr>
          <w:rFonts w:hAnsi="標楷體" w:hint="eastAsia"/>
          <w:snapToGrid/>
        </w:rPr>
        <w:t>，</w:t>
      </w:r>
      <w:r w:rsidRPr="00471960">
        <w:rPr>
          <w:rFonts w:hAnsi="標楷體" w:hint="eastAsia"/>
          <w:snapToGrid/>
        </w:rPr>
        <w:t>說明如下：</w:t>
      </w:r>
    </w:p>
    <w:p w:rsidR="005B7137" w:rsidRPr="00471960" w:rsidRDefault="005B7137" w:rsidP="007668ED">
      <w:pPr>
        <w:ind w:leftChars="300" w:left="1133" w:hangingChars="100" w:hanging="283"/>
        <w:rPr>
          <w:snapToGrid/>
        </w:rPr>
      </w:pPr>
      <w:r w:rsidRPr="00471960">
        <w:rPr>
          <w:rFonts w:hint="eastAsia"/>
          <w:snapToGrid/>
        </w:rPr>
        <w:t>1.中油公司辦理第三座液化天然氣接收站投資計畫，因該計畫所在位址有影響藻礁生態之疑慮，爰歷經3次計畫修正，投資金額增加近365億元，達965億餘元。</w:t>
      </w:r>
    </w:p>
    <w:p w:rsidR="005B7137" w:rsidRPr="00471960" w:rsidRDefault="005B7137" w:rsidP="007668ED">
      <w:pPr>
        <w:ind w:leftChars="300" w:left="1133" w:hangingChars="100" w:hanging="283"/>
        <w:rPr>
          <w:rFonts w:hAnsi="標楷體"/>
          <w:snapToGrid/>
        </w:rPr>
      </w:pPr>
      <w:r w:rsidRPr="00471960">
        <w:rPr>
          <w:rFonts w:hint="eastAsia"/>
          <w:snapToGrid/>
        </w:rPr>
        <w:lastRenderedPageBreak/>
        <w:t>2.桃機公司辦理第三航站區建設計畫修正應依據「行政院所屬各機關中長程個案計畫編審要點」規定，詳實檢討計畫內容及預算執行；詎該公司於本案設計階段初期，忽視總顧問對於設計成果可能超出預算之提醒及價值工程分析等建議，任由設計發展，於主體航廈工程2次流標後，仍未覈實檢討設計成果及預算結構，計畫修正作業流於形式，縱然行政院已專案督導並核定第2次修正計畫，惟第三航站興建期程嚴重延宕，凸顯桃機公司執行不力，負有督導計畫修正權責之交通部，監督不周。</w:t>
      </w:r>
    </w:p>
    <w:bookmarkEnd w:id="3"/>
    <w:p w:rsidR="005B7137" w:rsidRPr="00471960" w:rsidRDefault="005B7137" w:rsidP="007668ED">
      <w:pPr>
        <w:ind w:left="566" w:firstLine="566"/>
      </w:pPr>
      <w:r w:rsidRPr="00471960">
        <w:rPr>
          <w:rFonts w:hint="eastAsia"/>
        </w:rPr>
        <w:t>綜上，國營事業113年度仍</w:t>
      </w:r>
      <w:r>
        <w:rPr>
          <w:rFonts w:hint="eastAsia"/>
        </w:rPr>
        <w:t>進行</w:t>
      </w:r>
      <w:r w:rsidRPr="00471960">
        <w:rPr>
          <w:rFonts w:hint="eastAsia"/>
        </w:rPr>
        <w:t>中之購建固定資產專案計畫</w:t>
      </w:r>
      <w:r>
        <w:rPr>
          <w:rFonts w:hint="eastAsia"/>
        </w:rPr>
        <w:t>逾五成</w:t>
      </w:r>
      <w:r w:rsidRPr="00557F49">
        <w:rPr>
          <w:rFonts w:hint="eastAsia"/>
        </w:rPr>
        <w:t>曾辦理</w:t>
      </w:r>
      <w:r>
        <w:rPr>
          <w:rFonts w:hint="eastAsia"/>
        </w:rPr>
        <w:t>計畫</w:t>
      </w:r>
      <w:r w:rsidRPr="00557F49">
        <w:rPr>
          <w:rFonts w:hint="eastAsia"/>
        </w:rPr>
        <w:t>修正</w:t>
      </w:r>
      <w:r>
        <w:rPr>
          <w:rFonts w:hint="eastAsia"/>
        </w:rPr>
        <w:t>，其中逾25%</w:t>
      </w:r>
      <w:r w:rsidRPr="00471960">
        <w:rPr>
          <w:rFonts w:hint="eastAsia"/>
        </w:rPr>
        <w:t>修正計畫展延期限</w:t>
      </w:r>
      <w:r w:rsidRPr="00EE5B9F">
        <w:rPr>
          <w:rFonts w:hint="eastAsia"/>
        </w:rPr>
        <w:t>達4年以上</w:t>
      </w:r>
      <w:r>
        <w:rPr>
          <w:rFonts w:hint="eastAsia"/>
        </w:rPr>
        <w:t>或計畫總金額調整幅度逾三成，或</w:t>
      </w:r>
      <w:r w:rsidRPr="00EE5B9F">
        <w:rPr>
          <w:rFonts w:hint="eastAsia"/>
        </w:rPr>
        <w:t>經監察院要求檢討改善</w:t>
      </w:r>
      <w:r>
        <w:rPr>
          <w:rFonts w:hint="eastAsia"/>
        </w:rPr>
        <w:t>在案，顯示國營事業辦理購建固定資產專案計畫之前期規劃設計作業及執行進度控管未盡周延詳實</w:t>
      </w:r>
      <w:r w:rsidRPr="00EE5B9F">
        <w:rPr>
          <w:rFonts w:hint="eastAsia"/>
        </w:rPr>
        <w:t>，允宜檢討並強化前期規劃作業，健全控管機制，俾利計畫順利推動。</w:t>
      </w:r>
    </w:p>
    <w:p w:rsidR="005B7137" w:rsidRDefault="005B7137" w:rsidP="007668ED">
      <w:pPr>
        <w:pStyle w:val="ab"/>
        <w:ind w:left="567" w:hanging="567"/>
      </w:pPr>
      <w:r w:rsidRPr="004455E6">
        <w:rPr>
          <w:rFonts w:hint="eastAsia"/>
        </w:rPr>
        <w:t>(分機：8652  廖怡絜)</w:t>
      </w:r>
    </w:p>
    <w:sectPr w:rsidR="005B7137"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F33E4A">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5B7137" w:rsidRPr="00492C47" w:rsidRDefault="005B7137" w:rsidP="007668ED">
      <w:pPr>
        <w:pStyle w:val="142"/>
        <w:ind w:left="141" w:hangingChars="58" w:hanging="141"/>
      </w:pPr>
      <w:r w:rsidRPr="00492C47">
        <w:rPr>
          <w:vertAlign w:val="superscript"/>
        </w:rPr>
        <w:footnoteRef/>
      </w:r>
      <w:r w:rsidRPr="000F41F7">
        <w:rPr>
          <w:rFonts w:hint="eastAsia"/>
        </w:rPr>
        <w:t>依據行政院所訂「附屬單位預算共同項目編列作業規範」，國營事業購建固定資產計畫，應按「專案計畫」與「一般建築及設備計畫」劃分，凡屬建設新廠、重大改良及更新、擴充生產設備可衡量效益者列為專案計畫，並再分為新興計畫，與繼續計畫2</w:t>
      </w:r>
      <w:r>
        <w:rPr>
          <w:rFonts w:hint="eastAsia"/>
        </w:rPr>
        <w:t>類；其他零星購置或汰換設備，列為「一般建築及設備計畫」</w:t>
      </w:r>
      <w:r w:rsidRPr="008C752B">
        <w:rPr>
          <w:rFonts w:hint="eastAsia"/>
        </w:rPr>
        <w:t>。</w:t>
      </w:r>
    </w:p>
  </w:footnote>
  <w:footnote w:id="2">
    <w:p w:rsidR="005B7137" w:rsidRPr="00492C47" w:rsidRDefault="005B7137" w:rsidP="007668ED">
      <w:pPr>
        <w:pStyle w:val="142"/>
        <w:ind w:left="141" w:hangingChars="58" w:hanging="141"/>
      </w:pPr>
      <w:r w:rsidRPr="00492C47">
        <w:rPr>
          <w:vertAlign w:val="superscript"/>
        </w:rPr>
        <w:footnoteRef/>
      </w:r>
      <w:r w:rsidRPr="00492C47">
        <w:rPr>
          <w:rFonts w:hint="eastAsia"/>
        </w:rPr>
        <w:t>資料來源</w:t>
      </w:r>
      <w:r>
        <w:rPr>
          <w:rFonts w:hAnsi="標楷體" w:hint="eastAsia"/>
        </w:rPr>
        <w:t>：</w:t>
      </w:r>
      <w:r w:rsidRPr="00492C47">
        <w:rPr>
          <w:rFonts w:hint="eastAsia"/>
        </w:rPr>
        <w:t>監察院113年12月18</w:t>
      </w:r>
      <w:r w:rsidRPr="008C752B">
        <w:rPr>
          <w:rFonts w:hint="eastAsia"/>
        </w:rPr>
        <w:t>日113財調0039號案文(審議日期113年12月4日)及113年11月12日113交調0024號案文(審議日期113年11月12日)。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33E4A"/>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3AF17A9-CBA4-462F-ADC9-8627AA570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2D4D7-767E-44C8-BA4E-DB9A54F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469</Words>
  <Characters>2677</Characters>
  <Application>Microsoft Office Word</Application>
  <DocSecurity>0</DocSecurity>
  <Lines>22</Lines>
  <Paragraphs>6</Paragraphs>
  <ScaleCrop>false</ScaleCrop>
  <Company>HOME</Company>
  <LinksUpToDate>false</LinksUpToDate>
  <CharactersWithSpaces>3140</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2025-09-22T06:52:00Z</dcterms:created>
  <dcterms:modified xsi:type="dcterms:W3CDTF">2025-09-22T06:52:00Z</dcterms:modified>
</cp:coreProperties>
</file>