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45FCD9CA" w14:textId="77777777" w:rsidR="004E67DB" w:rsidRDefault="004E67DB" w:rsidP="00687E37">
      <w:pPr>
        <w:pStyle w:val="14"/>
        <w:wordWrap w:val="0"/>
        <w:ind w:left="510" w:hangingChars="180" w:hanging="510"/>
      </w:pPr>
      <w:bookmarkStart w:id="1" w:name="_Toc209445996"/>
      <w:r>
        <w:rPr>
          <w:rFonts w:hint="eastAsia"/>
        </w:rPr>
        <w:t>八</w:t>
      </w:r>
      <w:r w:rsidRPr="00B0399B">
        <w:rPr>
          <w:rFonts w:hint="eastAsia"/>
        </w:rPr>
        <w:t>、</w:t>
      </w:r>
      <w:r>
        <w:rPr>
          <w:rFonts w:hint="eastAsia"/>
        </w:rPr>
        <w:t>114年度連同本</w:t>
      </w:r>
      <w:r w:rsidRPr="009C45C2">
        <w:rPr>
          <w:rFonts w:hint="eastAsia"/>
        </w:rPr>
        <w:t>特別預算案</w:t>
      </w:r>
      <w:r>
        <w:rPr>
          <w:rFonts w:hint="eastAsia"/>
        </w:rPr>
        <w:t>共辦理6個特別預算，允宜按計畫進度切實執行，以達預期效益；另逾五成五所需財源仰賴舉借債務支應，</w:t>
      </w:r>
      <w:r w:rsidRPr="00C50765">
        <w:rPr>
          <w:rFonts w:hint="eastAsia"/>
        </w:rPr>
        <w:t>允宜</w:t>
      </w:r>
      <w:r>
        <w:rPr>
          <w:rFonts w:hint="eastAsia"/>
        </w:rPr>
        <w:t>本撙節原則</w:t>
      </w:r>
      <w:r w:rsidRPr="006A0318">
        <w:rPr>
          <w:rFonts w:hint="eastAsia"/>
        </w:rPr>
        <w:t>運</w:t>
      </w:r>
      <w:r w:rsidRPr="00085E2B">
        <w:rPr>
          <w:rFonts w:hint="eastAsia"/>
        </w:rPr>
        <w:t>用預算資源</w:t>
      </w:r>
      <w:r>
        <w:rPr>
          <w:rFonts w:hint="eastAsia"/>
        </w:rPr>
        <w:t>，以落實財政紀律</w:t>
      </w:r>
      <w:bookmarkEnd w:id="1"/>
    </w:p>
    <w:p w14:paraId="103BF6EC" w14:textId="77777777" w:rsidR="004E67DB" w:rsidRDefault="004E67DB" w:rsidP="00551775">
      <w:pPr>
        <w:ind w:left="566" w:firstLine="566"/>
      </w:pPr>
      <w:r>
        <w:rPr>
          <w:rFonts w:hint="eastAsia"/>
        </w:rPr>
        <w:t>近年我國因執行</w:t>
      </w:r>
      <w:r w:rsidRPr="00C50765">
        <w:rPr>
          <w:rFonts w:hint="eastAsia"/>
        </w:rPr>
        <w:t>新式戰機採購</w:t>
      </w:r>
      <w:r>
        <w:rPr>
          <w:rFonts w:hint="eastAsia"/>
        </w:rPr>
        <w:t>、</w:t>
      </w:r>
      <w:r w:rsidRPr="00C50765">
        <w:rPr>
          <w:rFonts w:hint="eastAsia"/>
        </w:rPr>
        <w:t>提升海空戰力</w:t>
      </w:r>
      <w:r>
        <w:rPr>
          <w:rFonts w:hint="eastAsia"/>
        </w:rPr>
        <w:t>、</w:t>
      </w:r>
      <w:r w:rsidRPr="00C50765">
        <w:rPr>
          <w:rFonts w:hint="eastAsia"/>
        </w:rPr>
        <w:t>疫後強化經濟與社會韌性及全民共享經濟成果</w:t>
      </w:r>
      <w:r>
        <w:rPr>
          <w:rFonts w:hint="eastAsia"/>
        </w:rPr>
        <w:t>、</w:t>
      </w:r>
      <w:r w:rsidRPr="00C50765">
        <w:rPr>
          <w:rFonts w:hint="eastAsia"/>
        </w:rPr>
        <w:t>推動前瞻基礎建設</w:t>
      </w:r>
      <w:r>
        <w:rPr>
          <w:rFonts w:hint="eastAsia"/>
        </w:rPr>
        <w:t>計畫、辦理</w:t>
      </w:r>
      <w:r w:rsidRPr="00C50765">
        <w:rPr>
          <w:rFonts w:hint="eastAsia"/>
        </w:rPr>
        <w:t>丹娜絲颱風及</w:t>
      </w:r>
      <w:r w:rsidRPr="0022666C">
        <w:rPr>
          <w:rFonts w:hint="eastAsia"/>
        </w:rPr>
        <w:t>七二八</w:t>
      </w:r>
      <w:r>
        <w:rPr>
          <w:rFonts w:hint="eastAsia"/>
        </w:rPr>
        <w:t>豪雨受災地區之各項復原重建工作，加計</w:t>
      </w:r>
      <w:r>
        <w:rPr>
          <w:rFonts w:hint="eastAsia"/>
        </w:rPr>
        <w:lastRenderedPageBreak/>
        <w:t>本</w:t>
      </w:r>
      <w:r w:rsidRPr="009C45C2">
        <w:rPr>
          <w:rFonts w:hint="eastAsia"/>
        </w:rPr>
        <w:t>特別預算案</w:t>
      </w:r>
      <w:r>
        <w:rPr>
          <w:rFonts w:hint="eastAsia"/>
        </w:rPr>
        <w:t>，114年度共辦理6個特別預算，</w:t>
      </w:r>
      <w:bookmarkStart w:id="2" w:name="_Hlk208493114"/>
      <w:r>
        <w:rPr>
          <w:rFonts w:hint="eastAsia"/>
        </w:rPr>
        <w:t>歲出規模計4,982.61億元</w:t>
      </w:r>
      <w:bookmarkEnd w:id="2"/>
      <w:r>
        <w:rPr>
          <w:rFonts w:hint="eastAsia"/>
        </w:rPr>
        <w:t>，</w:t>
      </w:r>
      <w:r>
        <w:rPr>
          <w:rFonts w:hint="eastAsia"/>
          <w:color w:val="000000"/>
        </w:rPr>
        <w:t>考驗</w:t>
      </w:r>
      <w:r w:rsidRPr="008716A6">
        <w:rPr>
          <w:rFonts w:hint="eastAsia"/>
          <w:color w:val="000000"/>
        </w:rPr>
        <w:t>中央及地方</w:t>
      </w:r>
      <w:r>
        <w:rPr>
          <w:rFonts w:hint="eastAsia"/>
          <w:color w:val="000000"/>
        </w:rPr>
        <w:t>政府</w:t>
      </w:r>
      <w:r w:rsidRPr="008716A6">
        <w:rPr>
          <w:rFonts w:hint="eastAsia"/>
          <w:color w:val="000000"/>
        </w:rPr>
        <w:t>執行量能</w:t>
      </w:r>
      <w:r w:rsidRPr="006F2294">
        <w:rPr>
          <w:rFonts w:hint="eastAsia"/>
          <w:color w:val="000000"/>
        </w:rPr>
        <w:t>。經查</w:t>
      </w:r>
      <w:r w:rsidRPr="00D5390F">
        <w:rPr>
          <w:rFonts w:hint="eastAsia"/>
          <w:color w:val="000000"/>
        </w:rPr>
        <w:t>：</w:t>
      </w:r>
    </w:p>
    <w:p w14:paraId="677C7BB9" w14:textId="77777777" w:rsidR="004E67DB" w:rsidRPr="007F601D" w:rsidRDefault="004E67DB" w:rsidP="007F601D">
      <w:pPr>
        <w:pStyle w:val="a5"/>
        <w:ind w:left="849" w:hanging="283"/>
        <w:rPr>
          <w:b/>
          <w:bCs/>
        </w:rPr>
      </w:pPr>
      <w:r>
        <w:rPr>
          <w:rFonts w:hint="eastAsia"/>
          <w:b/>
          <w:bCs/>
        </w:rPr>
        <w:t>(一)</w:t>
      </w:r>
      <w:r w:rsidRPr="00551775">
        <w:rPr>
          <w:rFonts w:hint="eastAsia"/>
          <w:b/>
          <w:bCs/>
        </w:rPr>
        <w:t>114年度共辦理6個特別預算，歲出規模近5,000億元，考驗中央及地方政府執行量能，允宜依各特別條例之規定，按計畫進度切實執行及落實考核</w:t>
      </w:r>
    </w:p>
    <w:p w14:paraId="2DA346B1" w14:textId="77777777" w:rsidR="004E67DB" w:rsidRDefault="004E67DB" w:rsidP="009576B3">
      <w:pPr>
        <w:pStyle w:val="21"/>
        <w:ind w:left="850" w:firstLine="566"/>
        <w:rPr>
          <w:color w:val="000000"/>
        </w:rPr>
      </w:pPr>
      <w:r>
        <w:rPr>
          <w:rFonts w:hint="eastAsia"/>
          <w:color w:val="000000"/>
        </w:rPr>
        <w:t>我國自109年起陸續執行「</w:t>
      </w:r>
      <w:r w:rsidRPr="000A30FF">
        <w:rPr>
          <w:rFonts w:hint="eastAsia"/>
          <w:color w:val="000000"/>
        </w:rPr>
        <w:t>中央政府新式戰機採購特別預算</w:t>
      </w:r>
      <w:r>
        <w:rPr>
          <w:rFonts w:hint="eastAsia"/>
          <w:color w:val="000000"/>
        </w:rPr>
        <w:t>(109至115年</w:t>
      </w:r>
      <w:r w:rsidRPr="00D10FFE">
        <w:rPr>
          <w:rFonts w:hint="eastAsia"/>
          <w:color w:val="000000"/>
          <w:spacing w:val="-10"/>
        </w:rPr>
        <w:t>度</w:t>
      </w:r>
      <w:r>
        <w:rPr>
          <w:rFonts w:hint="eastAsia"/>
          <w:color w:val="000000"/>
        </w:rPr>
        <w:t>)」、「</w:t>
      </w:r>
      <w:r w:rsidRPr="00381184">
        <w:rPr>
          <w:rFonts w:hint="eastAsia"/>
          <w:color w:val="000000"/>
        </w:rPr>
        <w:t>中央政府海空戰力提升計畫採購</w:t>
      </w:r>
      <w:r w:rsidRPr="000A30FF">
        <w:rPr>
          <w:rFonts w:hint="eastAsia"/>
          <w:color w:val="000000"/>
        </w:rPr>
        <w:t>特別預算</w:t>
      </w:r>
      <w:r>
        <w:rPr>
          <w:rFonts w:hint="eastAsia"/>
          <w:color w:val="000000"/>
        </w:rPr>
        <w:t>(111至115年</w:t>
      </w:r>
      <w:r w:rsidRPr="00D10FFE">
        <w:rPr>
          <w:rFonts w:hint="eastAsia"/>
          <w:color w:val="000000"/>
          <w:spacing w:val="-10"/>
        </w:rPr>
        <w:t>度</w:t>
      </w:r>
      <w:r>
        <w:rPr>
          <w:rFonts w:hint="eastAsia"/>
          <w:color w:val="000000"/>
        </w:rPr>
        <w:t>)」、「</w:t>
      </w:r>
      <w:r w:rsidRPr="00381184">
        <w:rPr>
          <w:rFonts w:hint="eastAsia"/>
          <w:color w:val="000000"/>
        </w:rPr>
        <w:t>中央政府疫後強化經濟與社會韌性及全民共享經濟成果</w:t>
      </w:r>
      <w:r w:rsidRPr="000A30FF">
        <w:rPr>
          <w:rFonts w:hint="eastAsia"/>
          <w:color w:val="000000"/>
        </w:rPr>
        <w:t>特別預算</w:t>
      </w:r>
      <w:r>
        <w:rPr>
          <w:rFonts w:hint="eastAsia"/>
          <w:color w:val="000000"/>
        </w:rPr>
        <w:t>(112至114年</w:t>
      </w:r>
      <w:r w:rsidRPr="00D10FFE">
        <w:rPr>
          <w:rFonts w:hint="eastAsia"/>
          <w:color w:val="000000"/>
          <w:spacing w:val="-10"/>
        </w:rPr>
        <w:t>度</w:t>
      </w:r>
      <w:r>
        <w:rPr>
          <w:rFonts w:hint="eastAsia"/>
          <w:color w:val="000000"/>
        </w:rPr>
        <w:t>)」、「</w:t>
      </w:r>
      <w:r w:rsidRPr="00381184">
        <w:rPr>
          <w:rFonts w:hint="eastAsia"/>
          <w:color w:val="000000"/>
        </w:rPr>
        <w:t>中央政府前瞻基礎建設計畫第5期特別預算</w:t>
      </w:r>
      <w:r>
        <w:rPr>
          <w:rFonts w:hint="eastAsia"/>
          <w:color w:val="000000"/>
        </w:rPr>
        <w:t>(114年度)」，另行政院前於114年8月21日提出「</w:t>
      </w:r>
      <w:r w:rsidRPr="00381184">
        <w:rPr>
          <w:rFonts w:hint="eastAsia"/>
          <w:color w:val="000000"/>
        </w:rPr>
        <w:t>中央政府丹娜絲颱風及七二八豪雨災後復原重建</w:t>
      </w:r>
      <w:r w:rsidRPr="000A30FF">
        <w:rPr>
          <w:rFonts w:hint="eastAsia"/>
          <w:color w:val="000000"/>
        </w:rPr>
        <w:t>特別預算</w:t>
      </w:r>
      <w:r>
        <w:rPr>
          <w:rFonts w:hint="eastAsia"/>
          <w:color w:val="000000"/>
        </w:rPr>
        <w:t>案(114至116年</w:t>
      </w:r>
      <w:r w:rsidRPr="00D10FFE">
        <w:rPr>
          <w:rFonts w:hint="eastAsia"/>
          <w:color w:val="000000"/>
          <w:spacing w:val="-10"/>
        </w:rPr>
        <w:t>度</w:t>
      </w:r>
      <w:r>
        <w:rPr>
          <w:rFonts w:hint="eastAsia"/>
          <w:color w:val="000000"/>
        </w:rPr>
        <w:t>)」，經本院同年月29日三讀審議通過、總統同年9月12日公布。行政院再於114年9月11日提出「</w:t>
      </w:r>
      <w:r w:rsidRPr="009C45C2">
        <w:rPr>
          <w:rFonts w:hint="eastAsia"/>
          <w:color w:val="000000"/>
        </w:rPr>
        <w:t>中央政府因應國際情勢強化經濟社會及民生國安韌性特別預算案</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w:t>
      </w:r>
      <w:r>
        <w:rPr>
          <w:rFonts w:hint="eastAsia"/>
          <w:color w:val="000000"/>
        </w:rPr>
        <w:t>」，送請本院審議；故114年度</w:t>
      </w:r>
      <w:r>
        <w:rPr>
          <w:rFonts w:hint="eastAsia"/>
        </w:rPr>
        <w:t>連同本</w:t>
      </w:r>
      <w:r w:rsidRPr="009C45C2">
        <w:rPr>
          <w:rFonts w:hint="eastAsia"/>
        </w:rPr>
        <w:t>特別預算案</w:t>
      </w:r>
      <w:r>
        <w:rPr>
          <w:rFonts w:hint="eastAsia"/>
        </w:rPr>
        <w:t>，將</w:t>
      </w:r>
      <w:r w:rsidRPr="008716A6">
        <w:rPr>
          <w:rFonts w:hint="eastAsia"/>
          <w:color w:val="000000"/>
        </w:rPr>
        <w:t>同時</w:t>
      </w:r>
      <w:r>
        <w:rPr>
          <w:rFonts w:hint="eastAsia"/>
          <w:color w:val="000000"/>
        </w:rPr>
        <w:t>辦理</w:t>
      </w:r>
      <w:r w:rsidRPr="008716A6">
        <w:rPr>
          <w:rFonts w:hint="eastAsia"/>
          <w:color w:val="000000"/>
        </w:rPr>
        <w:t>6個特別預算</w:t>
      </w:r>
      <w:r>
        <w:rPr>
          <w:rFonts w:hint="eastAsia"/>
          <w:color w:val="000000"/>
        </w:rPr>
        <w:t>，合計歲出規模達4,982.61億元(詳表1)，</w:t>
      </w:r>
      <w:r w:rsidRPr="008716A6">
        <w:rPr>
          <w:rFonts w:hint="eastAsia"/>
          <w:color w:val="000000"/>
        </w:rPr>
        <w:t>中央及地方</w:t>
      </w:r>
      <w:r>
        <w:rPr>
          <w:rFonts w:hint="eastAsia"/>
          <w:color w:val="000000"/>
        </w:rPr>
        <w:t>政府</w:t>
      </w:r>
      <w:r w:rsidRPr="008716A6">
        <w:rPr>
          <w:rFonts w:hint="eastAsia"/>
          <w:color w:val="000000"/>
        </w:rPr>
        <w:t>執行量能</w:t>
      </w:r>
      <w:r>
        <w:rPr>
          <w:rFonts w:hint="eastAsia"/>
          <w:color w:val="000000"/>
        </w:rPr>
        <w:t>備受考驗</w:t>
      </w:r>
      <w:r w:rsidRPr="00D10FFE">
        <w:rPr>
          <w:rFonts w:hint="eastAsia"/>
          <w:color w:val="000000"/>
        </w:rPr>
        <w:t>。</w:t>
      </w:r>
    </w:p>
    <w:p w14:paraId="6BDBD003" w14:textId="77777777" w:rsidR="004E67DB" w:rsidRPr="008504F1" w:rsidRDefault="004E67DB" w:rsidP="009576B3">
      <w:pPr>
        <w:pStyle w:val="21"/>
        <w:ind w:left="850" w:firstLine="566"/>
        <w:rPr>
          <w:rFonts w:hAnsi="標楷體"/>
          <w:color w:val="000000"/>
        </w:rPr>
      </w:pPr>
      <w:r>
        <w:rPr>
          <w:rFonts w:hint="eastAsia"/>
          <w:color w:val="000000"/>
        </w:rPr>
        <w:t>預算法第84條前段規定：「</w:t>
      </w:r>
      <w:r w:rsidRPr="008716A6">
        <w:rPr>
          <w:rFonts w:hint="eastAsia"/>
          <w:color w:val="000000"/>
        </w:rPr>
        <w:t>特別預算之審議程序，準用本法關於總預算之規定。</w:t>
      </w:r>
      <w:r w:rsidRPr="008716A6">
        <w:rPr>
          <w:rFonts w:hAnsi="標楷體"/>
          <w:color w:val="000000"/>
        </w:rPr>
        <w:t>…</w:t>
      </w:r>
      <w:r>
        <w:rPr>
          <w:rFonts w:hint="eastAsia"/>
          <w:color w:val="000000"/>
        </w:rPr>
        <w:t>。」至特別預算之執行，則於各特別條例中規定(詳表2)，</w:t>
      </w:r>
      <w:r w:rsidRPr="008504F1">
        <w:rPr>
          <w:rFonts w:hint="eastAsia"/>
          <w:color w:val="000000"/>
        </w:rPr>
        <w:t>如：海空戰力提升計畫採購特別條例第5</w:t>
      </w:r>
      <w:r w:rsidRPr="008504F1">
        <w:rPr>
          <w:rFonts w:hint="eastAsia"/>
          <w:color w:val="000000"/>
        </w:rPr>
        <w:lastRenderedPageBreak/>
        <w:t>條第1項規定：「前條計畫採購所列項目之獲得、產製、</w:t>
      </w:r>
      <w:r w:rsidRPr="008504F1">
        <w:rPr>
          <w:rFonts w:hAnsi="標楷體"/>
          <w:color w:val="000000"/>
        </w:rPr>
        <w:t>…</w:t>
      </w:r>
      <w:r w:rsidRPr="008504F1">
        <w:rPr>
          <w:rFonts w:hint="eastAsia"/>
          <w:color w:val="000000"/>
        </w:rPr>
        <w:t>，得採限制性招標，委由國內依法設立之法人、機構或團體辦理，</w:t>
      </w:r>
      <w:r w:rsidRPr="008504F1">
        <w:rPr>
          <w:rFonts w:hAnsi="標楷體"/>
          <w:color w:val="000000"/>
        </w:rPr>
        <w:t>…</w:t>
      </w:r>
      <w:r w:rsidRPr="008504F1">
        <w:rPr>
          <w:rFonts w:hint="eastAsia"/>
          <w:color w:val="000000"/>
        </w:rPr>
        <w:t>。」同條第2項：「前項</w:t>
      </w:r>
      <w:r w:rsidRPr="008504F1">
        <w:rPr>
          <w:rFonts w:hAnsi="標楷體"/>
          <w:color w:val="000000"/>
        </w:rPr>
        <w:t>…</w:t>
      </w:r>
      <w:r w:rsidRPr="008504F1">
        <w:rPr>
          <w:rFonts w:hint="eastAsia"/>
          <w:color w:val="000000"/>
        </w:rPr>
        <w:t>採購，其一定金額、採購方式及其他應遵行事項之辦法，由主管機關定之。」疫後強化經濟與社會韌性及全民共享經濟成果特別條例第4條第1項規定：「前條各款項目之執行方式、</w:t>
      </w:r>
      <w:r w:rsidRPr="008504F1">
        <w:rPr>
          <w:rFonts w:hAnsi="標楷體"/>
          <w:color w:val="000000"/>
        </w:rPr>
        <w:t>…</w:t>
      </w:r>
      <w:r w:rsidRPr="008504F1">
        <w:rPr>
          <w:rFonts w:hint="eastAsia"/>
          <w:color w:val="000000"/>
        </w:rPr>
        <w:t>及其他相關事項之辦法，由編</w:t>
      </w:r>
      <w:r w:rsidRPr="008504F1">
        <w:rPr>
          <w:rFonts w:hint="eastAsia"/>
          <w:color w:val="000000"/>
        </w:rPr>
        <w:lastRenderedPageBreak/>
        <w:t>列預算之中央各部會擬訂，報請行政院核定。」前瞻基礎建設特別條例第3條第1項規定：「中央執行機關負</w:t>
      </w:r>
      <w:r w:rsidRPr="008504F1">
        <w:rPr>
          <w:rFonts w:hAnsi="標楷體" w:hint="eastAsia"/>
          <w:color w:val="000000"/>
        </w:rPr>
        <w:t>責</w:t>
      </w:r>
      <w:r w:rsidRPr="008504F1">
        <w:rPr>
          <w:rFonts w:hAnsi="標楷體"/>
          <w:color w:val="000000"/>
        </w:rPr>
        <w:t>…</w:t>
      </w:r>
      <w:r w:rsidRPr="008504F1">
        <w:rPr>
          <w:rFonts w:hAnsi="標楷體" w:hint="eastAsia"/>
          <w:color w:val="000000"/>
        </w:rPr>
        <w:t>計畫之研擬、預算編列及推動。」丹娜絲颱風及七二八豪雨災後復原重建特別條例第8條第1項規定：「</w:t>
      </w:r>
      <w:r w:rsidRPr="008504F1">
        <w:rPr>
          <w:rFonts w:hAnsi="標楷體"/>
          <w:color w:val="000000"/>
        </w:rPr>
        <w:t>…</w:t>
      </w:r>
      <w:r w:rsidRPr="008504F1">
        <w:rPr>
          <w:rFonts w:hAnsi="標楷體" w:hint="eastAsia"/>
          <w:color w:val="000000"/>
        </w:rPr>
        <w:t>中央各部會，應於本條例施行後</w:t>
      </w:r>
      <w:r>
        <w:rPr>
          <w:rFonts w:hAnsi="標楷體" w:hint="eastAsia"/>
          <w:color w:val="000000"/>
        </w:rPr>
        <w:t>2</w:t>
      </w:r>
      <w:r w:rsidRPr="008504F1">
        <w:rPr>
          <w:rFonts w:hAnsi="標楷體" w:hint="eastAsia"/>
          <w:color w:val="000000"/>
        </w:rPr>
        <w:t>個月內提出災後復原重建計畫。」因應國際情勢強化經濟社會及民生國安韌性特別條例第4條規定：「前條各款項目之執行方式、</w:t>
      </w:r>
      <w:r w:rsidRPr="008504F1">
        <w:rPr>
          <w:rFonts w:hAnsi="標楷體"/>
          <w:color w:val="000000"/>
        </w:rPr>
        <w:t>…</w:t>
      </w:r>
      <w:r w:rsidRPr="008504F1">
        <w:rPr>
          <w:rFonts w:hAnsi="標楷體" w:hint="eastAsia"/>
          <w:color w:val="000000"/>
        </w:rPr>
        <w:t>委辦事項及其他相關事項之辦法，由編列預算之中央各部會擬訂，報請行政院核定。」</w:t>
      </w:r>
    </w:p>
    <w:p w14:paraId="6AC7E984" w14:textId="77777777" w:rsidR="004E67DB" w:rsidRPr="00C73C0B" w:rsidRDefault="004E67DB" w:rsidP="00653773">
      <w:pPr>
        <w:pStyle w:val="21"/>
        <w:ind w:left="850" w:firstLine="566"/>
      </w:pPr>
      <w:r>
        <w:rPr>
          <w:rFonts w:hAnsi="標楷體" w:hint="eastAsia"/>
          <w:color w:val="000000"/>
        </w:rPr>
        <w:t>另</w:t>
      </w:r>
      <w:r w:rsidRPr="008504F1">
        <w:rPr>
          <w:rFonts w:hAnsi="標楷體" w:hint="eastAsia"/>
          <w:color w:val="000000"/>
        </w:rPr>
        <w:t>特別預算執行進度考核</w:t>
      </w:r>
      <w:r>
        <w:rPr>
          <w:rFonts w:hAnsi="標楷體" w:hint="eastAsia"/>
          <w:color w:val="000000"/>
        </w:rPr>
        <w:t>部分</w:t>
      </w:r>
      <w:r w:rsidRPr="008504F1">
        <w:rPr>
          <w:rFonts w:hint="eastAsia"/>
          <w:color w:val="000000"/>
        </w:rPr>
        <w:t>(詳表</w:t>
      </w:r>
      <w:r>
        <w:rPr>
          <w:rFonts w:hint="eastAsia"/>
          <w:color w:val="000000"/>
        </w:rPr>
        <w:t>2</w:t>
      </w:r>
      <w:r w:rsidRPr="008504F1">
        <w:rPr>
          <w:rFonts w:hint="eastAsia"/>
          <w:color w:val="000000"/>
        </w:rPr>
        <w:t>)</w:t>
      </w:r>
      <w:r>
        <w:rPr>
          <w:rFonts w:hint="eastAsia"/>
          <w:color w:val="000000"/>
        </w:rPr>
        <w:t>，亦規範於各該特別條例</w:t>
      </w:r>
      <w:r w:rsidRPr="008504F1">
        <w:rPr>
          <w:rFonts w:hAnsi="標楷體" w:hint="eastAsia"/>
          <w:color w:val="000000"/>
        </w:rPr>
        <w:t>，如：海空戰力提升計畫採購特別條例第7條第2項規定：「主管機關應將上一年度之採購執行進度及次年支用規劃，於每年</w:t>
      </w:r>
      <w:r>
        <w:rPr>
          <w:rFonts w:hAnsi="標楷體" w:hint="eastAsia"/>
          <w:color w:val="000000"/>
        </w:rPr>
        <w:t>5</w:t>
      </w:r>
      <w:r w:rsidRPr="008504F1">
        <w:rPr>
          <w:rFonts w:hAnsi="標楷體" w:hint="eastAsia"/>
          <w:color w:val="000000"/>
        </w:rPr>
        <w:t>月底前向立法院提出書面報告備查。」同條第3項：「</w:t>
      </w:r>
      <w:r w:rsidRPr="008504F1">
        <w:rPr>
          <w:rFonts w:hAnsi="標楷體"/>
          <w:color w:val="000000"/>
        </w:rPr>
        <w:t>…</w:t>
      </w:r>
      <w:r w:rsidRPr="008504F1">
        <w:rPr>
          <w:rFonts w:hAnsi="標楷體" w:hint="eastAsia"/>
          <w:color w:val="000000"/>
        </w:rPr>
        <w:t>，主管機關應就其實施成效作成總結報告，並送立法院。」前瞻基礎建設特別條例第9條第1項規定：「中央執行機關應將執行進度及績效，每年向立法院提出書面報告。」同條第2項：「前瞻基礎建設計畫執行完成後，中央執行機關應就其實施成效作成總結評估報告，並即送立法院。」丹娜絲颱風及七二八豪雨災後復原重建特別條例</w:t>
      </w:r>
      <w:r>
        <w:rPr>
          <w:rFonts w:hAnsi="標楷體" w:hint="eastAsia"/>
          <w:color w:val="000000"/>
        </w:rPr>
        <w:t>第8條第2項規定：「</w:t>
      </w:r>
      <w:r w:rsidRPr="008504F1">
        <w:rPr>
          <w:rFonts w:hAnsi="標楷體"/>
          <w:color w:val="000000"/>
        </w:rPr>
        <w:t>…</w:t>
      </w:r>
      <w:r w:rsidRPr="00F64B50">
        <w:rPr>
          <w:rFonts w:hAnsi="標楷體" w:hint="eastAsia"/>
          <w:color w:val="000000"/>
        </w:rPr>
        <w:t>中央各部會，應將預算之工作計畫實施內容概述及預計實施進度，按季送立法院備查。</w:t>
      </w:r>
      <w:r>
        <w:rPr>
          <w:rFonts w:hAnsi="標楷體" w:hint="eastAsia"/>
          <w:color w:val="000000"/>
        </w:rPr>
        <w:t>」同法</w:t>
      </w:r>
      <w:r w:rsidRPr="008504F1">
        <w:rPr>
          <w:rFonts w:hAnsi="標楷體" w:hint="eastAsia"/>
          <w:color w:val="000000"/>
        </w:rPr>
        <w:t>第9條規定：「主管機關應設置資訊網站專區，</w:t>
      </w:r>
      <w:r w:rsidRPr="008504F1">
        <w:rPr>
          <w:rFonts w:hAnsi="標楷體" w:hint="eastAsia"/>
          <w:color w:val="000000"/>
        </w:rPr>
        <w:lastRenderedPageBreak/>
        <w:t>提供便於搜尋、得以理解之完整資訊，主動按月定期公開本條例下列執行進度及內容</w:t>
      </w:r>
      <w:r w:rsidRPr="008504F1">
        <w:rPr>
          <w:rFonts w:hAnsi="標楷體"/>
          <w:color w:val="000000"/>
        </w:rPr>
        <w:t>…</w:t>
      </w:r>
      <w:r w:rsidRPr="008504F1">
        <w:rPr>
          <w:rFonts w:hAnsi="標楷體" w:hint="eastAsia"/>
          <w:color w:val="000000"/>
        </w:rPr>
        <w:t>。」因應國際情勢強化經濟社會及民生國安韌性特別條例</w:t>
      </w:r>
      <w:r>
        <w:rPr>
          <w:rFonts w:hAnsi="標楷體" w:hint="eastAsia"/>
          <w:color w:val="000000"/>
        </w:rPr>
        <w:t>第6條第4項規定：「</w:t>
      </w:r>
      <w:r w:rsidRPr="008504F1">
        <w:rPr>
          <w:rFonts w:hAnsi="標楷體"/>
          <w:color w:val="000000"/>
        </w:rPr>
        <w:t>…</w:t>
      </w:r>
      <w:r w:rsidRPr="00653773">
        <w:rPr>
          <w:rFonts w:hAnsi="標楷體" w:hint="eastAsia"/>
          <w:color w:val="000000"/>
        </w:rPr>
        <w:t>中央各部會，應將預算之工作計畫實施內容</w:t>
      </w:r>
      <w:r w:rsidRPr="00F64B50">
        <w:rPr>
          <w:rFonts w:hAnsi="標楷體" w:hint="eastAsia"/>
          <w:color w:val="000000"/>
        </w:rPr>
        <w:t>概述及</w:t>
      </w:r>
      <w:r w:rsidRPr="008504F1">
        <w:rPr>
          <w:rFonts w:hAnsi="標楷體"/>
          <w:color w:val="000000"/>
        </w:rPr>
        <w:t>…</w:t>
      </w:r>
      <w:r w:rsidRPr="00653773">
        <w:rPr>
          <w:rFonts w:hAnsi="標楷體" w:hint="eastAsia"/>
          <w:color w:val="000000"/>
        </w:rPr>
        <w:t>進度，按季送立法院備查，並應設置資訊網站專區，提供</w:t>
      </w:r>
      <w:r w:rsidRPr="008504F1">
        <w:rPr>
          <w:rFonts w:hAnsi="標楷體"/>
          <w:color w:val="000000"/>
        </w:rPr>
        <w:t>…</w:t>
      </w:r>
      <w:r w:rsidRPr="00653773">
        <w:rPr>
          <w:rFonts w:hAnsi="標楷體" w:hint="eastAsia"/>
          <w:color w:val="000000"/>
        </w:rPr>
        <w:t>完整資訊，主動按季定期公開工作計畫實施內容及預算執行進度。</w:t>
      </w:r>
      <w:r>
        <w:rPr>
          <w:rFonts w:hAnsi="標楷體" w:hint="eastAsia"/>
          <w:color w:val="000000"/>
        </w:rPr>
        <w:t>」同法</w:t>
      </w:r>
      <w:r w:rsidRPr="008504F1">
        <w:rPr>
          <w:rFonts w:hAnsi="標楷體" w:hint="eastAsia"/>
          <w:color w:val="000000"/>
        </w:rPr>
        <w:t>第8條規定：「</w:t>
      </w:r>
      <w:r w:rsidRPr="008504F1">
        <w:rPr>
          <w:rFonts w:hAnsi="標楷體"/>
          <w:color w:val="000000"/>
        </w:rPr>
        <w:t>…</w:t>
      </w:r>
      <w:r w:rsidRPr="008504F1">
        <w:rPr>
          <w:rFonts w:hAnsi="標楷體" w:hint="eastAsia"/>
          <w:color w:val="000000"/>
        </w:rPr>
        <w:t>中</w:t>
      </w:r>
      <w:r w:rsidRPr="008504F1">
        <w:rPr>
          <w:rFonts w:hAnsi="標楷體" w:hint="eastAsia"/>
          <w:color w:val="000000"/>
        </w:rPr>
        <w:lastRenderedPageBreak/>
        <w:t>央各部會應專案列管及考核第</w:t>
      </w:r>
      <w:r>
        <w:rPr>
          <w:rFonts w:hAnsi="標楷體" w:hint="eastAsia"/>
          <w:color w:val="000000"/>
        </w:rPr>
        <w:t>3</w:t>
      </w:r>
      <w:r w:rsidRPr="008504F1">
        <w:rPr>
          <w:rFonts w:hAnsi="標楷體" w:hint="eastAsia"/>
          <w:color w:val="000000"/>
        </w:rPr>
        <w:t>條各款所定項目之執行。」</w:t>
      </w:r>
      <w:hyperlink r:id="rId8" w:history="1"/>
    </w:p>
    <w:p w14:paraId="1256527C" w14:textId="77777777" w:rsidR="004E67DB" w:rsidRDefault="004E67DB" w:rsidP="00F35340">
      <w:pPr>
        <w:pStyle w:val="a5"/>
        <w:ind w:left="849" w:hanging="283"/>
        <w:rPr>
          <w:b/>
        </w:rPr>
      </w:pPr>
      <w:r>
        <w:rPr>
          <w:rFonts w:hint="eastAsia"/>
          <w:b/>
        </w:rPr>
        <w:t>(二)</w:t>
      </w:r>
      <w:r w:rsidRPr="00D10FFE">
        <w:rPr>
          <w:rFonts w:hint="eastAsia"/>
          <w:b/>
          <w:color w:val="000000"/>
          <w:spacing w:val="-2"/>
        </w:rPr>
        <w:t>11</w:t>
      </w:r>
      <w:r>
        <w:rPr>
          <w:rFonts w:hint="eastAsia"/>
          <w:b/>
          <w:color w:val="000000"/>
          <w:spacing w:val="-2"/>
        </w:rPr>
        <w:t>4</w:t>
      </w:r>
      <w:r w:rsidRPr="00D10FFE">
        <w:rPr>
          <w:rFonts w:hint="eastAsia"/>
          <w:b/>
          <w:color w:val="000000"/>
          <w:spacing w:val="-2"/>
        </w:rPr>
        <w:t>年度中央政府</w:t>
      </w:r>
      <w:r w:rsidRPr="00D10FFE">
        <w:rPr>
          <w:b/>
          <w:color w:val="000000"/>
          <w:spacing w:val="-2"/>
        </w:rPr>
        <w:t>同時</w:t>
      </w:r>
      <w:r>
        <w:rPr>
          <w:rFonts w:hint="eastAsia"/>
          <w:b/>
          <w:color w:val="000000"/>
          <w:spacing w:val="-2"/>
        </w:rPr>
        <w:t>執行6</w:t>
      </w:r>
      <w:r w:rsidRPr="00D10FFE">
        <w:rPr>
          <w:b/>
          <w:color w:val="000000"/>
          <w:spacing w:val="-2"/>
        </w:rPr>
        <w:t>個特別預算</w:t>
      </w:r>
      <w:r w:rsidRPr="00D10FFE">
        <w:rPr>
          <w:rFonts w:hint="eastAsia"/>
          <w:b/>
          <w:color w:val="000000"/>
          <w:spacing w:val="-2"/>
        </w:rPr>
        <w:t>，其財源亦多倚賴舉借債務支應</w:t>
      </w:r>
      <w:r>
        <w:rPr>
          <w:rFonts w:hint="eastAsia"/>
          <w:b/>
          <w:color w:val="000000"/>
          <w:spacing w:val="-2"/>
        </w:rPr>
        <w:t>，</w:t>
      </w:r>
      <w:r w:rsidRPr="007259F7">
        <w:rPr>
          <w:rFonts w:hint="eastAsia"/>
          <w:b/>
          <w:color w:val="000000"/>
          <w:spacing w:val="-2"/>
        </w:rPr>
        <w:t>允宜本撙節原則支用經費</w:t>
      </w:r>
    </w:p>
    <w:p w14:paraId="14A71752" w14:textId="77777777" w:rsidR="004E67DB" w:rsidRDefault="004E67DB" w:rsidP="00B92619">
      <w:pPr>
        <w:pStyle w:val="21"/>
        <w:ind w:left="850" w:firstLine="566"/>
        <w:rPr>
          <w:color w:val="000000"/>
        </w:rPr>
      </w:pPr>
      <w:r w:rsidRPr="00D10FFE">
        <w:rPr>
          <w:rFonts w:hint="eastAsia"/>
          <w:color w:val="000000"/>
        </w:rPr>
        <w:t>11</w:t>
      </w:r>
      <w:r>
        <w:rPr>
          <w:rFonts w:hint="eastAsia"/>
          <w:color w:val="000000"/>
        </w:rPr>
        <w:t>4</w:t>
      </w:r>
      <w:r w:rsidRPr="00D10FFE">
        <w:rPr>
          <w:rFonts w:hint="eastAsia"/>
          <w:color w:val="000000"/>
        </w:rPr>
        <w:t>年度中央政府加計</w:t>
      </w:r>
      <w:r>
        <w:rPr>
          <w:rFonts w:hint="eastAsia"/>
          <w:color w:val="000000"/>
        </w:rPr>
        <w:t>本</w:t>
      </w:r>
      <w:r w:rsidRPr="009C45C2">
        <w:rPr>
          <w:rFonts w:hint="eastAsia"/>
          <w:color w:val="000000"/>
        </w:rPr>
        <w:t>特別預算案</w:t>
      </w:r>
      <w:r>
        <w:rPr>
          <w:rFonts w:hint="eastAsia"/>
          <w:color w:val="000000"/>
        </w:rPr>
        <w:t>，共辦理6</w:t>
      </w:r>
      <w:r w:rsidRPr="00D10FFE">
        <w:rPr>
          <w:color w:val="000000"/>
        </w:rPr>
        <w:t>個特別預算</w:t>
      </w:r>
      <w:r w:rsidRPr="00D10FFE">
        <w:rPr>
          <w:rFonts w:hint="eastAsia"/>
          <w:color w:val="000000"/>
        </w:rPr>
        <w:t>，</w:t>
      </w:r>
      <w:r>
        <w:rPr>
          <w:rFonts w:hint="eastAsia"/>
          <w:color w:val="000000"/>
        </w:rPr>
        <w:t>茲</w:t>
      </w:r>
      <w:r w:rsidRPr="00D10FFE">
        <w:rPr>
          <w:rFonts w:hint="eastAsia"/>
          <w:color w:val="000000"/>
        </w:rPr>
        <w:t>彙整</w:t>
      </w:r>
      <w:r>
        <w:rPr>
          <w:rFonts w:hint="eastAsia"/>
          <w:color w:val="000000"/>
        </w:rPr>
        <w:t>各</w:t>
      </w:r>
      <w:r w:rsidRPr="00D10FFE">
        <w:rPr>
          <w:rFonts w:hint="eastAsia"/>
          <w:color w:val="000000"/>
        </w:rPr>
        <w:t>特別預算</w:t>
      </w:r>
      <w:r>
        <w:rPr>
          <w:rFonts w:hint="eastAsia"/>
          <w:color w:val="000000"/>
        </w:rPr>
        <w:t>歲出及</w:t>
      </w:r>
      <w:r w:rsidRPr="00D10FFE">
        <w:rPr>
          <w:rFonts w:hint="eastAsia"/>
          <w:color w:val="000000"/>
        </w:rPr>
        <w:t>預計舉債</w:t>
      </w:r>
      <w:r>
        <w:rPr>
          <w:rFonts w:hint="eastAsia"/>
          <w:color w:val="000000"/>
        </w:rPr>
        <w:t>情形</w:t>
      </w:r>
      <w:r w:rsidRPr="00D10FFE">
        <w:rPr>
          <w:rFonts w:hint="eastAsia"/>
          <w:color w:val="000000"/>
        </w:rPr>
        <w:t>如次(詳表</w:t>
      </w:r>
      <w:r>
        <w:rPr>
          <w:rFonts w:hint="eastAsia"/>
          <w:color w:val="000000"/>
        </w:rPr>
        <w:t>1</w:t>
      </w:r>
      <w:r w:rsidRPr="00D10FFE">
        <w:rPr>
          <w:rFonts w:hint="eastAsia"/>
          <w:color w:val="000000"/>
        </w:rPr>
        <w:t>)：</w:t>
      </w:r>
    </w:p>
    <w:p w14:paraId="69366813" w14:textId="77777777" w:rsidR="004E67DB" w:rsidRPr="00D10FFE" w:rsidRDefault="004E67DB" w:rsidP="008C3723">
      <w:pPr>
        <w:pStyle w:val="123"/>
        <w:wordWrap w:val="0"/>
        <w:ind w:left="1133" w:hanging="283"/>
        <w:rPr>
          <w:rFonts w:hAnsi="標楷體"/>
          <w:color w:val="000000"/>
        </w:rPr>
      </w:pPr>
      <w:r w:rsidRPr="00D10FFE">
        <w:rPr>
          <w:rFonts w:hint="eastAsia"/>
          <w:color w:val="000000"/>
        </w:rPr>
        <w:t>1.中央政府新式戰機採購特別預算(109至115年度)：歲出</w:t>
      </w:r>
      <w:r>
        <w:rPr>
          <w:rFonts w:hint="eastAsia"/>
          <w:color w:val="000000"/>
        </w:rPr>
        <w:t>法定</w:t>
      </w:r>
      <w:r w:rsidRPr="00D10FFE">
        <w:rPr>
          <w:rFonts w:hint="eastAsia"/>
          <w:color w:val="000000"/>
        </w:rPr>
        <w:t>預算數2,472.2</w:t>
      </w:r>
      <w:r>
        <w:rPr>
          <w:rFonts w:hint="eastAsia"/>
          <w:color w:val="000000"/>
        </w:rPr>
        <w:t>8</w:t>
      </w:r>
      <w:r w:rsidRPr="00D10FFE">
        <w:rPr>
          <w:rFonts w:hint="eastAsia"/>
          <w:color w:val="000000"/>
        </w:rPr>
        <w:t>億元，除移用以前年度歲計賸餘150億元外，餘2,322.2</w:t>
      </w:r>
      <w:r>
        <w:rPr>
          <w:rFonts w:hint="eastAsia"/>
          <w:color w:val="000000"/>
        </w:rPr>
        <w:t>8</w:t>
      </w:r>
      <w:r w:rsidRPr="00D10FFE">
        <w:rPr>
          <w:rFonts w:hint="eastAsia"/>
          <w:color w:val="000000"/>
        </w:rPr>
        <w:t>億元以舉借債務支應</w:t>
      </w:r>
      <w:r>
        <w:rPr>
          <w:rFonts w:hAnsi="標楷體" w:hint="eastAsia"/>
          <w:color w:val="000000"/>
        </w:rPr>
        <w:t>；其中114年度預算分配數429.59億元，全數</w:t>
      </w:r>
      <w:r w:rsidRPr="00D10FFE">
        <w:rPr>
          <w:rFonts w:hint="eastAsia"/>
          <w:color w:val="000000"/>
        </w:rPr>
        <w:t>以舉借債務支應</w:t>
      </w:r>
      <w:r>
        <w:rPr>
          <w:rFonts w:hint="eastAsia"/>
          <w:color w:val="000000"/>
        </w:rPr>
        <w:t>。</w:t>
      </w:r>
    </w:p>
    <w:p w14:paraId="67437F16" w14:textId="77777777" w:rsidR="004E67DB" w:rsidRPr="00D10FFE" w:rsidRDefault="004E67DB" w:rsidP="00226234">
      <w:pPr>
        <w:pStyle w:val="123"/>
        <w:ind w:left="1133" w:hanging="283"/>
        <w:rPr>
          <w:color w:val="000000"/>
        </w:rPr>
      </w:pPr>
      <w:r w:rsidRPr="00D10FFE">
        <w:rPr>
          <w:rFonts w:hAnsi="標楷體" w:hint="eastAsia"/>
          <w:color w:val="000000"/>
        </w:rPr>
        <w:t>2.</w:t>
      </w:r>
      <w:r w:rsidRPr="00D10FFE">
        <w:rPr>
          <w:rFonts w:hint="eastAsia"/>
          <w:color w:val="000000"/>
        </w:rPr>
        <w:t>中央政府海空戰力提升計畫採購特別預算(</w:t>
      </w:r>
      <w:r w:rsidRPr="00D10FFE">
        <w:rPr>
          <w:rFonts w:hint="eastAsia"/>
          <w:color w:val="000000"/>
          <w:spacing w:val="-10"/>
        </w:rPr>
        <w:t>111至115年度</w:t>
      </w:r>
      <w:r w:rsidRPr="00D10FFE">
        <w:rPr>
          <w:rFonts w:hint="eastAsia"/>
          <w:color w:val="000000"/>
        </w:rPr>
        <w:t>)：歲出</w:t>
      </w:r>
      <w:r>
        <w:rPr>
          <w:rFonts w:hint="eastAsia"/>
          <w:color w:val="000000"/>
        </w:rPr>
        <w:t>法定</w:t>
      </w:r>
      <w:r w:rsidRPr="00D10FFE">
        <w:rPr>
          <w:rFonts w:hint="eastAsia"/>
          <w:color w:val="000000"/>
        </w:rPr>
        <w:t>預算數2,369.</w:t>
      </w:r>
      <w:r>
        <w:rPr>
          <w:rFonts w:hint="eastAsia"/>
          <w:color w:val="000000"/>
        </w:rPr>
        <w:t>59</w:t>
      </w:r>
      <w:r w:rsidRPr="00D10FFE">
        <w:rPr>
          <w:rFonts w:hint="eastAsia"/>
          <w:color w:val="000000"/>
        </w:rPr>
        <w:t>億元，全數以舉借債務支應</w:t>
      </w:r>
      <w:r>
        <w:rPr>
          <w:rFonts w:hAnsi="標楷體" w:hint="eastAsia"/>
          <w:color w:val="000000"/>
        </w:rPr>
        <w:t>；其中114年度預算分配數為474.39億元</w:t>
      </w:r>
      <w:r w:rsidRPr="00D10FFE">
        <w:rPr>
          <w:rFonts w:hint="eastAsia"/>
          <w:color w:val="000000"/>
        </w:rPr>
        <w:t>。</w:t>
      </w:r>
    </w:p>
    <w:p w14:paraId="236F5532" w14:textId="77777777" w:rsidR="004E67DB" w:rsidRPr="00D10FFE" w:rsidRDefault="004E67DB" w:rsidP="00226234">
      <w:pPr>
        <w:pStyle w:val="123"/>
        <w:wordWrap w:val="0"/>
        <w:ind w:left="1133" w:hanging="283"/>
        <w:rPr>
          <w:color w:val="000000"/>
        </w:rPr>
      </w:pPr>
      <w:r w:rsidRPr="00D10FFE">
        <w:rPr>
          <w:rFonts w:hint="eastAsia"/>
          <w:color w:val="000000"/>
        </w:rPr>
        <w:t>3.</w:t>
      </w:r>
      <w:r w:rsidRPr="001D5218">
        <w:rPr>
          <w:rFonts w:hint="eastAsia"/>
          <w:color w:val="000000"/>
        </w:rPr>
        <w:t>中央政府疫後強化經濟與社會韌性及全民共享經濟成果特別預算</w:t>
      </w:r>
      <w:r w:rsidRPr="00D10FFE">
        <w:rPr>
          <w:rFonts w:hint="eastAsia"/>
          <w:color w:val="000000"/>
        </w:rPr>
        <w:t>(</w:t>
      </w:r>
      <w:r w:rsidRPr="00D10FFE">
        <w:rPr>
          <w:rFonts w:hint="eastAsia"/>
          <w:color w:val="000000"/>
          <w:spacing w:val="-10"/>
        </w:rPr>
        <w:t>11</w:t>
      </w:r>
      <w:r>
        <w:rPr>
          <w:rFonts w:hint="eastAsia"/>
          <w:color w:val="000000"/>
          <w:spacing w:val="-10"/>
        </w:rPr>
        <w:t>2</w:t>
      </w:r>
      <w:r w:rsidRPr="00D10FFE">
        <w:rPr>
          <w:rFonts w:hint="eastAsia"/>
          <w:color w:val="000000"/>
          <w:spacing w:val="-10"/>
        </w:rPr>
        <w:t>至11</w:t>
      </w:r>
      <w:r>
        <w:rPr>
          <w:rFonts w:hint="eastAsia"/>
          <w:color w:val="000000"/>
          <w:spacing w:val="-10"/>
        </w:rPr>
        <w:t>4</w:t>
      </w:r>
      <w:r w:rsidRPr="00D10FFE">
        <w:rPr>
          <w:rFonts w:hint="eastAsia"/>
          <w:color w:val="000000"/>
          <w:spacing w:val="-10"/>
        </w:rPr>
        <w:t>年度</w:t>
      </w:r>
      <w:r w:rsidRPr="00D10FFE">
        <w:rPr>
          <w:rFonts w:hint="eastAsia"/>
          <w:color w:val="000000"/>
        </w:rPr>
        <w:t>)：歲出</w:t>
      </w:r>
      <w:r>
        <w:rPr>
          <w:rFonts w:hint="eastAsia"/>
          <w:color w:val="000000"/>
        </w:rPr>
        <w:t>法定</w:t>
      </w:r>
      <w:r w:rsidRPr="00D10FFE">
        <w:rPr>
          <w:rFonts w:hint="eastAsia"/>
          <w:color w:val="000000"/>
        </w:rPr>
        <w:t>預算數</w:t>
      </w:r>
      <w:r>
        <w:rPr>
          <w:rFonts w:hint="eastAsia"/>
          <w:color w:val="000000"/>
        </w:rPr>
        <w:t>3</w:t>
      </w:r>
      <w:r w:rsidRPr="00D10FFE">
        <w:rPr>
          <w:rFonts w:hint="eastAsia"/>
          <w:color w:val="000000"/>
        </w:rPr>
        <w:t>,</w:t>
      </w:r>
      <w:r>
        <w:rPr>
          <w:rFonts w:hint="eastAsia"/>
          <w:color w:val="000000"/>
        </w:rPr>
        <w:t>798.8</w:t>
      </w:r>
      <w:r w:rsidRPr="00D10FFE">
        <w:rPr>
          <w:rFonts w:hint="eastAsia"/>
          <w:color w:val="000000"/>
        </w:rPr>
        <w:t>億元，全數以</w:t>
      </w:r>
      <w:r>
        <w:rPr>
          <w:rFonts w:hint="eastAsia"/>
          <w:color w:val="000000"/>
        </w:rPr>
        <w:t>移用以前年度歲計賸餘</w:t>
      </w:r>
      <w:r w:rsidRPr="00D10FFE">
        <w:rPr>
          <w:rFonts w:hint="eastAsia"/>
          <w:color w:val="000000"/>
        </w:rPr>
        <w:t>支應</w:t>
      </w:r>
      <w:r>
        <w:rPr>
          <w:rFonts w:hAnsi="標楷體" w:hint="eastAsia"/>
          <w:color w:val="000000"/>
        </w:rPr>
        <w:t>；其中114年度預算分配數為391.22億元</w:t>
      </w:r>
      <w:r w:rsidRPr="00D10FFE">
        <w:rPr>
          <w:rFonts w:hint="eastAsia"/>
          <w:color w:val="000000"/>
        </w:rPr>
        <w:t>。</w:t>
      </w:r>
    </w:p>
    <w:p w14:paraId="01242FB7" w14:textId="77777777" w:rsidR="004E67DB" w:rsidRDefault="004E67DB" w:rsidP="00226234">
      <w:pPr>
        <w:pStyle w:val="123"/>
        <w:wordWrap w:val="0"/>
        <w:spacing w:line="480" w:lineRule="exact"/>
        <w:ind w:left="1133" w:hanging="283"/>
        <w:rPr>
          <w:color w:val="000000"/>
        </w:rPr>
      </w:pPr>
      <w:r w:rsidRPr="00D10FFE">
        <w:rPr>
          <w:rFonts w:hint="eastAsia"/>
          <w:color w:val="000000"/>
        </w:rPr>
        <w:t>4.中央政府前瞻基礎建設計畫第</w:t>
      </w:r>
      <w:r>
        <w:rPr>
          <w:rFonts w:hint="eastAsia"/>
          <w:color w:val="000000"/>
        </w:rPr>
        <w:t>5</w:t>
      </w:r>
      <w:r w:rsidRPr="00D10FFE">
        <w:rPr>
          <w:rFonts w:hint="eastAsia"/>
          <w:color w:val="000000"/>
        </w:rPr>
        <w:t>期特別預算(11</w:t>
      </w:r>
      <w:r>
        <w:rPr>
          <w:rFonts w:hint="eastAsia"/>
          <w:color w:val="000000"/>
        </w:rPr>
        <w:t>4</w:t>
      </w:r>
      <w:r w:rsidRPr="00D10FFE">
        <w:rPr>
          <w:rFonts w:hint="eastAsia"/>
          <w:color w:val="000000"/>
        </w:rPr>
        <w:t>年度)：歲出</w:t>
      </w:r>
      <w:r>
        <w:rPr>
          <w:rFonts w:hint="eastAsia"/>
          <w:color w:val="000000"/>
        </w:rPr>
        <w:t>法定</w:t>
      </w:r>
      <w:r w:rsidRPr="00D10FFE">
        <w:rPr>
          <w:rFonts w:hint="eastAsia"/>
          <w:color w:val="000000"/>
        </w:rPr>
        <w:t>預算數</w:t>
      </w:r>
      <w:r>
        <w:rPr>
          <w:rFonts w:hint="eastAsia"/>
          <w:color w:val="000000"/>
        </w:rPr>
        <w:t>701.47</w:t>
      </w:r>
      <w:r w:rsidRPr="00D10FFE">
        <w:rPr>
          <w:rFonts w:hint="eastAsia"/>
          <w:color w:val="000000"/>
        </w:rPr>
        <w:t>億元，全數以舉借債務支應。</w:t>
      </w:r>
    </w:p>
    <w:p w14:paraId="64473D12" w14:textId="77777777" w:rsidR="004E67DB" w:rsidRDefault="004E67DB" w:rsidP="001D5218">
      <w:pPr>
        <w:pStyle w:val="123"/>
        <w:wordWrap w:val="0"/>
        <w:spacing w:line="480" w:lineRule="exact"/>
        <w:ind w:left="1133" w:hanging="283"/>
        <w:rPr>
          <w:color w:val="000000"/>
        </w:rPr>
      </w:pPr>
      <w:r>
        <w:rPr>
          <w:rFonts w:hint="eastAsia"/>
          <w:color w:val="000000"/>
        </w:rPr>
        <w:t>5.</w:t>
      </w:r>
      <w:r w:rsidRPr="001D5218">
        <w:rPr>
          <w:rFonts w:hint="eastAsia"/>
          <w:color w:val="000000"/>
        </w:rPr>
        <w:t>中央政府丹娜絲颱風及七二八豪雨災後復原重建特別預算</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)：歲出</w:t>
      </w:r>
      <w:r>
        <w:rPr>
          <w:rFonts w:hint="eastAsia"/>
          <w:color w:val="000000"/>
        </w:rPr>
        <w:t>法定</w:t>
      </w:r>
      <w:r w:rsidRPr="00D10FFE">
        <w:rPr>
          <w:rFonts w:hint="eastAsia"/>
          <w:color w:val="000000"/>
        </w:rPr>
        <w:t>預算數</w:t>
      </w:r>
      <w:r>
        <w:rPr>
          <w:rFonts w:hint="eastAsia"/>
          <w:color w:val="000000"/>
        </w:rPr>
        <w:t>600</w:t>
      </w:r>
      <w:r w:rsidRPr="00D10FFE">
        <w:rPr>
          <w:rFonts w:hint="eastAsia"/>
          <w:color w:val="000000"/>
        </w:rPr>
        <w:t>億元</w:t>
      </w:r>
      <w:r>
        <w:rPr>
          <w:rFonts w:hAnsi="標楷體" w:hint="eastAsia"/>
          <w:color w:val="000000"/>
        </w:rPr>
        <w:t>，</w:t>
      </w:r>
      <w:r>
        <w:rPr>
          <w:rFonts w:hint="eastAsia"/>
          <w:color w:val="000000"/>
        </w:rPr>
        <w:t>全數以</w:t>
      </w:r>
      <w:r w:rsidRPr="001D5218">
        <w:rPr>
          <w:rFonts w:hint="eastAsia"/>
          <w:color w:val="000000"/>
        </w:rPr>
        <w:t>舉借債務支應</w:t>
      </w:r>
      <w:r w:rsidRPr="00D10FFE">
        <w:rPr>
          <w:rFonts w:hint="eastAsia"/>
          <w:color w:val="000000"/>
        </w:rPr>
        <w:t>，</w:t>
      </w:r>
      <w:r>
        <w:rPr>
          <w:rFonts w:hAnsi="標楷體" w:hint="eastAsia"/>
          <w:color w:val="000000"/>
        </w:rPr>
        <w:t>其中114年度預算分配數為190.77億元</w:t>
      </w:r>
      <w:r w:rsidRPr="001D5218">
        <w:rPr>
          <w:rFonts w:hint="eastAsia"/>
          <w:color w:val="000000"/>
        </w:rPr>
        <w:t>。</w:t>
      </w:r>
    </w:p>
    <w:p w14:paraId="1BFEC138" w14:textId="77777777" w:rsidR="004E67DB" w:rsidRDefault="004E67DB" w:rsidP="006C2393">
      <w:pPr>
        <w:pStyle w:val="123"/>
        <w:spacing w:line="480" w:lineRule="exact"/>
        <w:ind w:left="1133" w:hanging="283"/>
        <w:rPr>
          <w:color w:val="000000"/>
        </w:rPr>
      </w:pPr>
      <w:r>
        <w:rPr>
          <w:rFonts w:hint="eastAsia"/>
          <w:color w:val="000000"/>
        </w:rPr>
        <w:lastRenderedPageBreak/>
        <w:t>6.</w:t>
      </w:r>
      <w:r w:rsidRPr="001D5218">
        <w:rPr>
          <w:rFonts w:hint="eastAsia"/>
          <w:color w:val="000000"/>
        </w:rPr>
        <w:t>中央政府因應國際情勢強化經濟社會及民生國安韌性特別預算案</w:t>
      </w:r>
      <w:r w:rsidRPr="00D10FFE">
        <w:rPr>
          <w:rFonts w:hint="eastAsia"/>
          <w:color w:val="000000"/>
        </w:rPr>
        <w:t>(</w:t>
      </w:r>
      <w:r w:rsidRPr="00D10FFE">
        <w:rPr>
          <w:rFonts w:hint="eastAsia"/>
          <w:color w:val="000000"/>
          <w:spacing w:val="-10"/>
        </w:rPr>
        <w:t>11</w:t>
      </w:r>
      <w:r>
        <w:rPr>
          <w:rFonts w:hint="eastAsia"/>
          <w:color w:val="000000"/>
          <w:spacing w:val="-10"/>
        </w:rPr>
        <w:t>4</w:t>
      </w:r>
      <w:r w:rsidRPr="00D10FFE">
        <w:rPr>
          <w:rFonts w:hint="eastAsia"/>
          <w:color w:val="000000"/>
          <w:spacing w:val="-10"/>
        </w:rPr>
        <w:t>至11</w:t>
      </w:r>
      <w:r>
        <w:rPr>
          <w:rFonts w:hint="eastAsia"/>
          <w:color w:val="000000"/>
          <w:spacing w:val="-10"/>
        </w:rPr>
        <w:t>6</w:t>
      </w:r>
      <w:r w:rsidRPr="00D10FFE">
        <w:rPr>
          <w:rFonts w:hint="eastAsia"/>
          <w:color w:val="000000"/>
          <w:spacing w:val="-10"/>
        </w:rPr>
        <w:t>年度</w:t>
      </w:r>
      <w:r w:rsidRPr="00D10FFE">
        <w:rPr>
          <w:rFonts w:hint="eastAsia"/>
          <w:color w:val="000000"/>
        </w:rPr>
        <w:t>)：歲出預算</w:t>
      </w:r>
      <w:r>
        <w:rPr>
          <w:rFonts w:hint="eastAsia"/>
          <w:color w:val="000000"/>
        </w:rPr>
        <w:t>案</w:t>
      </w:r>
      <w:r w:rsidRPr="00D10FFE">
        <w:rPr>
          <w:rFonts w:hint="eastAsia"/>
          <w:color w:val="000000"/>
        </w:rPr>
        <w:t>數</w:t>
      </w:r>
      <w:r>
        <w:rPr>
          <w:rFonts w:hint="eastAsia"/>
          <w:color w:val="000000"/>
        </w:rPr>
        <w:t>5</w:t>
      </w:r>
      <w:r w:rsidRPr="00D10FFE">
        <w:rPr>
          <w:rFonts w:hint="eastAsia"/>
          <w:color w:val="000000"/>
        </w:rPr>
        <w:t>,</w:t>
      </w:r>
      <w:r>
        <w:rPr>
          <w:rFonts w:hint="eastAsia"/>
          <w:color w:val="000000"/>
        </w:rPr>
        <w:t>500</w:t>
      </w:r>
      <w:r w:rsidRPr="00D10FFE">
        <w:rPr>
          <w:rFonts w:hint="eastAsia"/>
          <w:color w:val="000000"/>
        </w:rPr>
        <w:t>億元，</w:t>
      </w:r>
      <w:r>
        <w:rPr>
          <w:rFonts w:hAnsi="標楷體" w:hint="eastAsia"/>
          <w:color w:val="000000"/>
        </w:rPr>
        <w:t>其中114年度歲出分配數為2,795.17億元，</w:t>
      </w:r>
      <w:r>
        <w:rPr>
          <w:rFonts w:hint="eastAsia"/>
          <w:color w:val="000000"/>
        </w:rPr>
        <w:t>預計移用以前年歲計賸餘1,739.17億元及</w:t>
      </w:r>
      <w:r w:rsidRPr="001D5218">
        <w:rPr>
          <w:rFonts w:hint="eastAsia"/>
          <w:color w:val="000000"/>
        </w:rPr>
        <w:t>舉借債務1,0</w:t>
      </w:r>
      <w:r>
        <w:rPr>
          <w:rFonts w:hint="eastAsia"/>
          <w:color w:val="000000"/>
        </w:rPr>
        <w:t>5</w:t>
      </w:r>
      <w:r w:rsidRPr="001D5218">
        <w:rPr>
          <w:rFonts w:hint="eastAsia"/>
          <w:color w:val="000000"/>
        </w:rPr>
        <w:t>6億元支應。</w:t>
      </w:r>
    </w:p>
    <w:p w14:paraId="174752F2" w14:textId="77777777" w:rsidR="004E67DB" w:rsidRDefault="004E67DB" w:rsidP="00BC7BD7">
      <w:pPr>
        <w:ind w:left="566" w:firstLine="566"/>
      </w:pPr>
      <w:r>
        <w:rPr>
          <w:rFonts w:hint="eastAsia"/>
        </w:rPr>
        <w:t>上開6個特別預算114年度歲出規模計4,982.61億元，其中</w:t>
      </w:r>
      <w:r w:rsidRPr="005800A1">
        <w:rPr>
          <w:rFonts w:hint="eastAsia"/>
        </w:rPr>
        <w:t>舉借債務數</w:t>
      </w:r>
      <w:r>
        <w:rPr>
          <w:rFonts w:hint="eastAsia"/>
        </w:rPr>
        <w:t>為2,852.22億元，占比57.2%，顯示逾五成五所需財</w:t>
      </w:r>
      <w:r>
        <w:rPr>
          <w:rFonts w:hint="eastAsia"/>
        </w:rPr>
        <w:lastRenderedPageBreak/>
        <w:t>源均仰賴舉借債務支應，</w:t>
      </w:r>
      <w:r w:rsidRPr="007259F7">
        <w:rPr>
          <w:rFonts w:hint="eastAsia"/>
        </w:rPr>
        <w:t>允宜本撙節原則支用經費，</w:t>
      </w:r>
      <w:r>
        <w:rPr>
          <w:rFonts w:hint="eastAsia"/>
        </w:rPr>
        <w:t>以</w:t>
      </w:r>
      <w:r w:rsidRPr="007259F7">
        <w:rPr>
          <w:rFonts w:hint="eastAsia"/>
        </w:rPr>
        <w:t>落實財政紀律</w:t>
      </w:r>
      <w:r>
        <w:rPr>
          <w:rFonts w:hint="eastAsia"/>
        </w:rPr>
        <w:t>。</w:t>
      </w:r>
    </w:p>
    <w:p w14:paraId="2645B9F9" w14:textId="77777777" w:rsidR="004E67DB" w:rsidRDefault="004E67DB" w:rsidP="003E2199">
      <w:pPr>
        <w:spacing w:beforeLines="20" w:before="102" w:line="280" w:lineRule="exact"/>
        <w:ind w:leftChars="0" w:left="1106" w:hangingChars="390" w:hanging="1106"/>
        <w:jc w:val="left"/>
        <w:rPr>
          <w:b/>
          <w:color w:val="000000"/>
        </w:rPr>
      </w:pPr>
      <w:r w:rsidRPr="00D10FFE">
        <w:rPr>
          <w:rFonts w:hint="eastAsia"/>
          <w:b/>
          <w:color w:val="000000"/>
        </w:rPr>
        <w:t>表</w:t>
      </w:r>
      <w:r>
        <w:rPr>
          <w:rFonts w:hint="eastAsia"/>
          <w:b/>
          <w:color w:val="000000"/>
        </w:rPr>
        <w:t>1</w:t>
      </w:r>
      <w:r w:rsidRPr="00D10FFE">
        <w:rPr>
          <w:rFonts w:hint="eastAsia"/>
          <w:b/>
          <w:color w:val="000000"/>
        </w:rPr>
        <w:t xml:space="preserve">  </w:t>
      </w:r>
      <w:r w:rsidRPr="00D10FFE">
        <w:rPr>
          <w:b/>
          <w:color w:val="000000"/>
        </w:rPr>
        <w:t>11</w:t>
      </w:r>
      <w:r>
        <w:rPr>
          <w:rFonts w:hint="eastAsia"/>
          <w:b/>
          <w:color w:val="000000"/>
        </w:rPr>
        <w:t>4</w:t>
      </w:r>
      <w:r w:rsidRPr="00D10FFE">
        <w:rPr>
          <w:rFonts w:hint="eastAsia"/>
          <w:b/>
          <w:color w:val="000000"/>
        </w:rPr>
        <w:t>年度</w:t>
      </w:r>
      <w:r>
        <w:rPr>
          <w:rFonts w:hint="eastAsia"/>
          <w:b/>
          <w:color w:val="000000"/>
        </w:rPr>
        <w:t>所</w:t>
      </w:r>
      <w:r w:rsidRPr="00D10FFE">
        <w:rPr>
          <w:rFonts w:hint="eastAsia"/>
          <w:b/>
          <w:color w:val="000000"/>
        </w:rPr>
        <w:t>辦理</w:t>
      </w:r>
      <w:r>
        <w:rPr>
          <w:rFonts w:hint="eastAsia"/>
          <w:b/>
          <w:color w:val="000000"/>
        </w:rPr>
        <w:t>之各</w:t>
      </w:r>
      <w:r w:rsidRPr="00D10FFE">
        <w:rPr>
          <w:rFonts w:hint="eastAsia"/>
          <w:b/>
          <w:color w:val="000000"/>
        </w:rPr>
        <w:t>特別預算</w:t>
      </w:r>
      <w:r>
        <w:rPr>
          <w:rFonts w:hint="eastAsia"/>
          <w:b/>
          <w:color w:val="000000"/>
        </w:rPr>
        <w:t>歲出及債務舉借</w:t>
      </w:r>
      <w:r w:rsidRPr="00D10FFE">
        <w:rPr>
          <w:rFonts w:hint="eastAsia"/>
          <w:b/>
          <w:color w:val="000000"/>
        </w:rPr>
        <w:t>概況表</w:t>
      </w:r>
    </w:p>
    <w:p w14:paraId="5BFC57CD" w14:textId="77777777" w:rsidR="004E67DB" w:rsidRPr="00D10FFE" w:rsidRDefault="004E67DB" w:rsidP="00A65DD1">
      <w:pPr>
        <w:spacing w:beforeLines="20" w:before="102" w:line="280" w:lineRule="exact"/>
        <w:ind w:leftChars="0" w:left="1106" w:rightChars="-50" w:right="-142" w:hangingChars="390" w:hanging="1106"/>
        <w:jc w:val="right"/>
        <w:rPr>
          <w:color w:val="000000"/>
          <w:sz w:val="24"/>
          <w:szCs w:val="24"/>
        </w:rPr>
      </w:pPr>
      <w:r>
        <w:rPr>
          <w:rFonts w:hint="eastAsia"/>
          <w:b/>
          <w:color w:val="000000"/>
        </w:rPr>
        <w:t xml:space="preserve">  </w:t>
      </w:r>
      <w:r w:rsidRPr="00D10FFE">
        <w:rPr>
          <w:rFonts w:hint="eastAsia"/>
          <w:b/>
          <w:color w:val="000000"/>
        </w:rPr>
        <w:t xml:space="preserve">              </w:t>
      </w:r>
      <w:r w:rsidRPr="00D10FFE">
        <w:rPr>
          <w:rFonts w:hint="eastAsia"/>
          <w:color w:val="000000"/>
          <w:sz w:val="24"/>
          <w:szCs w:val="24"/>
        </w:rPr>
        <w:t>單位：新臺幣億元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992"/>
        <w:gridCol w:w="1134"/>
        <w:gridCol w:w="1134"/>
        <w:gridCol w:w="1134"/>
        <w:gridCol w:w="1134"/>
      </w:tblGrid>
      <w:tr w:rsidR="004E67DB" w:rsidRPr="00D10FFE" w14:paraId="4D8DBDB3" w14:textId="77777777">
        <w:trPr>
          <w:tblHeader/>
        </w:trPr>
        <w:tc>
          <w:tcPr>
            <w:tcW w:w="567" w:type="dxa"/>
            <w:vMerge w:val="restart"/>
            <w:shd w:val="clear" w:color="auto" w:fill="auto"/>
            <w:vAlign w:val="center"/>
          </w:tcPr>
          <w:p w14:paraId="7AC14536" w14:textId="77777777" w:rsidR="004E67DB" w:rsidRPr="00D10FFE" w:rsidRDefault="004E67DB">
            <w:pPr>
              <w:spacing w:line="280" w:lineRule="exact"/>
              <w:ind w:leftChars="-30" w:left="-85" w:rightChars="-30" w:right="-85" w:firstLineChars="0" w:firstLine="0"/>
              <w:jc w:val="distribute"/>
              <w:rPr>
                <w:rFonts w:hAnsi="Calibri"/>
                <w:b/>
                <w:color w:val="000000"/>
                <w:sz w:val="24"/>
              </w:rPr>
            </w:pPr>
            <w:r w:rsidRPr="00D10FFE">
              <w:rPr>
                <w:rFonts w:hAnsi="Calibri" w:hint="eastAsia"/>
                <w:b/>
                <w:color w:val="000000"/>
                <w:sz w:val="24"/>
              </w:rPr>
              <w:t>項目</w:t>
            </w:r>
          </w:p>
        </w:tc>
        <w:tc>
          <w:tcPr>
            <w:tcW w:w="2552" w:type="dxa"/>
            <w:vMerge w:val="restart"/>
            <w:shd w:val="clear" w:color="auto" w:fill="auto"/>
            <w:vAlign w:val="center"/>
          </w:tcPr>
          <w:p w14:paraId="63891E7A" w14:textId="77777777" w:rsidR="004E67DB" w:rsidRPr="00D10FFE"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特別預算</w:t>
            </w:r>
            <w:r>
              <w:rPr>
                <w:rFonts w:hAnsi="Calibri" w:hint="eastAsia"/>
                <w:b/>
                <w:color w:val="000000"/>
                <w:sz w:val="24"/>
              </w:rPr>
              <w:t>(案)</w:t>
            </w:r>
          </w:p>
        </w:tc>
        <w:tc>
          <w:tcPr>
            <w:tcW w:w="992" w:type="dxa"/>
            <w:vMerge w:val="restart"/>
            <w:shd w:val="clear" w:color="auto" w:fill="auto"/>
            <w:vAlign w:val="center"/>
          </w:tcPr>
          <w:p w14:paraId="1E6323E3"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預算</w:t>
            </w:r>
          </w:p>
          <w:p w14:paraId="5C646EB7" w14:textId="77777777" w:rsidR="004E67DB" w:rsidRPr="00D10FFE"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年度</w:t>
            </w:r>
          </w:p>
        </w:tc>
        <w:tc>
          <w:tcPr>
            <w:tcW w:w="2268" w:type="dxa"/>
            <w:gridSpan w:val="2"/>
            <w:shd w:val="clear" w:color="auto" w:fill="auto"/>
            <w:vAlign w:val="center"/>
          </w:tcPr>
          <w:p w14:paraId="13F8459D" w14:textId="77777777" w:rsidR="004E67DB" w:rsidRPr="00F04005" w:rsidRDefault="004E67DB">
            <w:pPr>
              <w:spacing w:line="280" w:lineRule="exact"/>
              <w:ind w:leftChars="-30" w:left="-85" w:rightChars="-30" w:right="-85" w:firstLineChars="0" w:firstLine="0"/>
              <w:jc w:val="center"/>
              <w:rPr>
                <w:rFonts w:hAnsi="Calibri"/>
                <w:b/>
                <w:color w:val="000000"/>
                <w:spacing w:val="-12"/>
                <w:sz w:val="24"/>
              </w:rPr>
            </w:pPr>
            <w:r>
              <w:rPr>
                <w:rFonts w:hAnsi="Calibri" w:hint="eastAsia"/>
                <w:b/>
                <w:color w:val="000000"/>
                <w:sz w:val="24"/>
              </w:rPr>
              <w:t>合計</w:t>
            </w:r>
            <w:r w:rsidRPr="00D10FFE">
              <w:rPr>
                <w:rFonts w:hAnsi="Calibri" w:hint="eastAsia"/>
                <w:b/>
                <w:color w:val="000000"/>
                <w:sz w:val="24"/>
              </w:rPr>
              <w:t>歲出</w:t>
            </w:r>
          </w:p>
        </w:tc>
        <w:tc>
          <w:tcPr>
            <w:tcW w:w="2268" w:type="dxa"/>
            <w:gridSpan w:val="2"/>
            <w:vAlign w:val="center"/>
          </w:tcPr>
          <w:p w14:paraId="3693576D" w14:textId="77777777" w:rsidR="004E67DB" w:rsidRDefault="004E67DB">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114年度</w:t>
            </w:r>
            <w:r>
              <w:rPr>
                <w:rFonts w:hAnsi="Calibri" w:hint="eastAsia"/>
                <w:b/>
                <w:color w:val="000000"/>
                <w:sz w:val="24"/>
              </w:rPr>
              <w:t>歲出</w:t>
            </w:r>
          </w:p>
        </w:tc>
      </w:tr>
      <w:tr w:rsidR="004E67DB" w:rsidRPr="00D10FFE" w14:paraId="7D5A87BA" w14:textId="77777777" w:rsidTr="00551775">
        <w:trPr>
          <w:trHeight w:val="283"/>
          <w:tblHeader/>
        </w:trPr>
        <w:tc>
          <w:tcPr>
            <w:tcW w:w="567" w:type="dxa"/>
            <w:vMerge/>
            <w:shd w:val="clear" w:color="auto" w:fill="auto"/>
            <w:vAlign w:val="center"/>
          </w:tcPr>
          <w:p w14:paraId="51B35258" w14:textId="77777777" w:rsidR="004E67DB" w:rsidRPr="00D10FFE" w:rsidRDefault="004E67DB">
            <w:pPr>
              <w:spacing w:line="280" w:lineRule="exact"/>
              <w:ind w:leftChars="-30" w:left="-85" w:rightChars="-30" w:right="-85" w:firstLineChars="0" w:firstLine="0"/>
              <w:jc w:val="distribute"/>
              <w:rPr>
                <w:rFonts w:hAnsi="Calibri"/>
                <w:b/>
                <w:color w:val="000000"/>
                <w:sz w:val="24"/>
              </w:rPr>
            </w:pPr>
          </w:p>
        </w:tc>
        <w:tc>
          <w:tcPr>
            <w:tcW w:w="2552" w:type="dxa"/>
            <w:vMerge/>
            <w:shd w:val="clear" w:color="auto" w:fill="auto"/>
            <w:vAlign w:val="center"/>
          </w:tcPr>
          <w:p w14:paraId="676ADD66" w14:textId="77777777" w:rsidR="004E67DB" w:rsidRPr="00D10FFE" w:rsidRDefault="004E67DB">
            <w:pPr>
              <w:spacing w:line="280" w:lineRule="exact"/>
              <w:ind w:leftChars="-30" w:left="-85" w:rightChars="-30" w:right="-85" w:firstLineChars="0" w:firstLine="0"/>
              <w:jc w:val="center"/>
              <w:rPr>
                <w:rFonts w:hAnsi="Calibri"/>
                <w:b/>
                <w:color w:val="000000"/>
                <w:sz w:val="24"/>
              </w:rPr>
            </w:pPr>
          </w:p>
        </w:tc>
        <w:tc>
          <w:tcPr>
            <w:tcW w:w="992" w:type="dxa"/>
            <w:vMerge/>
            <w:shd w:val="clear" w:color="auto" w:fill="auto"/>
            <w:vAlign w:val="center"/>
          </w:tcPr>
          <w:p w14:paraId="09BC6D52" w14:textId="77777777" w:rsidR="004E67DB" w:rsidRPr="00D10FFE" w:rsidRDefault="004E67DB">
            <w:pPr>
              <w:spacing w:line="280" w:lineRule="exact"/>
              <w:ind w:leftChars="-30" w:left="-85" w:rightChars="-30" w:right="-85" w:firstLineChars="0" w:firstLine="0"/>
              <w:jc w:val="center"/>
              <w:rPr>
                <w:rFonts w:hAnsi="Calibri"/>
                <w:b/>
                <w:color w:val="000000"/>
                <w:sz w:val="24"/>
              </w:rPr>
            </w:pPr>
          </w:p>
        </w:tc>
        <w:tc>
          <w:tcPr>
            <w:tcW w:w="1134" w:type="dxa"/>
            <w:shd w:val="clear" w:color="auto" w:fill="auto"/>
            <w:vAlign w:val="center"/>
          </w:tcPr>
          <w:p w14:paraId="1CBA9F69" w14:textId="77777777" w:rsidR="004E67DB" w:rsidRPr="00D10FFE" w:rsidRDefault="004E67DB" w:rsidP="00551775">
            <w:pPr>
              <w:spacing w:line="280" w:lineRule="exact"/>
              <w:ind w:leftChars="-30" w:left="-85" w:rightChars="-30" w:right="-85" w:firstLineChars="0" w:firstLine="0"/>
              <w:jc w:val="center"/>
              <w:rPr>
                <w:rFonts w:hAnsi="Calibri"/>
                <w:b/>
                <w:color w:val="000000"/>
                <w:sz w:val="24"/>
              </w:rPr>
            </w:pPr>
            <w:r>
              <w:rPr>
                <w:rFonts w:hAnsi="Calibri" w:hint="eastAsia"/>
                <w:b/>
                <w:color w:val="000000"/>
                <w:sz w:val="24"/>
              </w:rPr>
              <w:t>預算數</w:t>
            </w:r>
          </w:p>
        </w:tc>
        <w:tc>
          <w:tcPr>
            <w:tcW w:w="1134" w:type="dxa"/>
            <w:vAlign w:val="center"/>
          </w:tcPr>
          <w:p w14:paraId="3E823099" w14:textId="77777777" w:rsidR="004E67DB" w:rsidRPr="00F04005" w:rsidRDefault="004E67DB" w:rsidP="00551775">
            <w:pPr>
              <w:spacing w:line="280" w:lineRule="exact"/>
              <w:ind w:leftChars="-30" w:left="-85" w:rightChars="-30" w:right="-85" w:firstLineChars="0" w:firstLine="0"/>
              <w:jc w:val="center"/>
              <w:rPr>
                <w:rFonts w:hAnsi="Calibri"/>
                <w:b/>
                <w:color w:val="000000"/>
                <w:spacing w:val="-12"/>
                <w:sz w:val="24"/>
              </w:rPr>
            </w:pPr>
            <w:r w:rsidRPr="00F04005">
              <w:rPr>
                <w:rFonts w:hAnsi="Calibri" w:hint="eastAsia"/>
                <w:b/>
                <w:color w:val="000000"/>
                <w:spacing w:val="-12"/>
                <w:sz w:val="24"/>
              </w:rPr>
              <w:t>債務舉借數</w:t>
            </w:r>
          </w:p>
        </w:tc>
        <w:tc>
          <w:tcPr>
            <w:tcW w:w="1134" w:type="dxa"/>
            <w:vAlign w:val="center"/>
          </w:tcPr>
          <w:p w14:paraId="238F32ED" w14:textId="77777777" w:rsidR="004E67DB" w:rsidRDefault="004E67DB" w:rsidP="008C3723">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歲出</w:t>
            </w:r>
          </w:p>
          <w:p w14:paraId="47A183AA" w14:textId="77777777" w:rsidR="004E67DB" w:rsidRPr="00C52811" w:rsidRDefault="004E67DB" w:rsidP="008C3723">
            <w:pPr>
              <w:spacing w:line="280" w:lineRule="exact"/>
              <w:ind w:leftChars="-30" w:left="-85" w:rightChars="-30" w:right="-85" w:firstLineChars="0" w:firstLine="0"/>
              <w:jc w:val="center"/>
              <w:rPr>
                <w:rFonts w:hAnsi="Calibri"/>
                <w:b/>
                <w:color w:val="000000"/>
                <w:sz w:val="24"/>
              </w:rPr>
            </w:pPr>
            <w:r w:rsidRPr="00C52811">
              <w:rPr>
                <w:rFonts w:hAnsi="Calibri" w:hint="eastAsia"/>
                <w:b/>
                <w:color w:val="000000"/>
                <w:sz w:val="24"/>
              </w:rPr>
              <w:t>分配數</w:t>
            </w:r>
          </w:p>
        </w:tc>
        <w:tc>
          <w:tcPr>
            <w:tcW w:w="1134" w:type="dxa"/>
            <w:vAlign w:val="center"/>
          </w:tcPr>
          <w:p w14:paraId="1A44FB3C"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債務</w:t>
            </w:r>
          </w:p>
          <w:p w14:paraId="6366E48B" w14:textId="77777777" w:rsidR="004E67DB" w:rsidRDefault="004E67DB">
            <w:pPr>
              <w:spacing w:line="280" w:lineRule="exact"/>
              <w:ind w:leftChars="-30" w:left="-85" w:rightChars="-30" w:right="-85" w:firstLineChars="0" w:firstLine="0"/>
              <w:jc w:val="center"/>
              <w:rPr>
                <w:rFonts w:hAnsi="Calibri"/>
                <w:b/>
                <w:color w:val="000000"/>
                <w:sz w:val="24"/>
              </w:rPr>
            </w:pPr>
            <w:r w:rsidRPr="00D10FFE">
              <w:rPr>
                <w:rFonts w:hAnsi="Calibri" w:hint="eastAsia"/>
                <w:b/>
                <w:color w:val="000000"/>
                <w:sz w:val="24"/>
              </w:rPr>
              <w:t>舉借數</w:t>
            </w:r>
          </w:p>
        </w:tc>
      </w:tr>
      <w:tr w:rsidR="004E67DB" w:rsidRPr="00D10FFE" w14:paraId="2C1F6E44" w14:textId="77777777" w:rsidTr="00551775">
        <w:trPr>
          <w:trHeight w:val="340"/>
        </w:trPr>
        <w:tc>
          <w:tcPr>
            <w:tcW w:w="567" w:type="dxa"/>
            <w:shd w:val="clear" w:color="auto" w:fill="auto"/>
            <w:vAlign w:val="center"/>
          </w:tcPr>
          <w:p w14:paraId="1515E59B" w14:textId="77777777" w:rsidR="004E67DB" w:rsidRPr="00D10FFE" w:rsidRDefault="004E67DB">
            <w:pPr>
              <w:spacing w:line="280" w:lineRule="exact"/>
              <w:ind w:leftChars="-30" w:left="-85" w:rightChars="-30" w:right="-85" w:firstLineChars="0" w:firstLine="0"/>
              <w:jc w:val="center"/>
              <w:rPr>
                <w:rFonts w:hAnsi="Calibri"/>
                <w:color w:val="000000"/>
                <w:sz w:val="24"/>
              </w:rPr>
            </w:pPr>
            <w:r w:rsidRPr="00D10FFE">
              <w:rPr>
                <w:rFonts w:hAnsi="Calibri" w:hint="eastAsia"/>
                <w:color w:val="000000"/>
                <w:sz w:val="24"/>
              </w:rPr>
              <w:t>1</w:t>
            </w:r>
          </w:p>
        </w:tc>
        <w:tc>
          <w:tcPr>
            <w:tcW w:w="2552" w:type="dxa"/>
            <w:shd w:val="clear" w:color="auto" w:fill="auto"/>
            <w:vAlign w:val="center"/>
          </w:tcPr>
          <w:p w14:paraId="041628AE"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中央政府新式戰機採購特別預算</w:t>
            </w:r>
          </w:p>
        </w:tc>
        <w:tc>
          <w:tcPr>
            <w:tcW w:w="992" w:type="dxa"/>
            <w:shd w:val="clear" w:color="auto" w:fill="auto"/>
            <w:vAlign w:val="center"/>
          </w:tcPr>
          <w:p w14:paraId="6123459E"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109至115</w:t>
            </w:r>
          </w:p>
        </w:tc>
        <w:tc>
          <w:tcPr>
            <w:tcW w:w="1134" w:type="dxa"/>
            <w:shd w:val="clear" w:color="auto" w:fill="auto"/>
            <w:vAlign w:val="center"/>
          </w:tcPr>
          <w:p w14:paraId="2132B743"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,472.2</w:t>
            </w:r>
            <w:r>
              <w:rPr>
                <w:rFonts w:hAnsi="Calibri" w:hint="eastAsia"/>
                <w:color w:val="000000"/>
                <w:sz w:val="24"/>
              </w:rPr>
              <w:t>8</w:t>
            </w:r>
          </w:p>
        </w:tc>
        <w:tc>
          <w:tcPr>
            <w:tcW w:w="1134" w:type="dxa"/>
            <w:vAlign w:val="center"/>
          </w:tcPr>
          <w:p w14:paraId="31AD384B"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322.2</w:t>
            </w:r>
            <w:r>
              <w:rPr>
                <w:rFonts w:hAnsi="Calibri" w:hint="eastAsia"/>
                <w:color w:val="000000"/>
                <w:sz w:val="24"/>
              </w:rPr>
              <w:t>8</w:t>
            </w:r>
          </w:p>
        </w:tc>
        <w:tc>
          <w:tcPr>
            <w:tcW w:w="1134" w:type="dxa"/>
            <w:vAlign w:val="center"/>
          </w:tcPr>
          <w:p w14:paraId="5D555C80"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429.59</w:t>
            </w:r>
          </w:p>
        </w:tc>
        <w:tc>
          <w:tcPr>
            <w:tcW w:w="1134" w:type="dxa"/>
            <w:vAlign w:val="center"/>
          </w:tcPr>
          <w:p w14:paraId="2ECA90BD"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429.59</w:t>
            </w:r>
          </w:p>
        </w:tc>
      </w:tr>
      <w:tr w:rsidR="004E67DB" w:rsidRPr="00D10FFE" w14:paraId="75BDD389" w14:textId="77777777" w:rsidTr="00551775">
        <w:trPr>
          <w:trHeight w:val="340"/>
        </w:trPr>
        <w:tc>
          <w:tcPr>
            <w:tcW w:w="567" w:type="dxa"/>
            <w:shd w:val="clear" w:color="auto" w:fill="auto"/>
            <w:vAlign w:val="center"/>
          </w:tcPr>
          <w:p w14:paraId="4CD5E4BE" w14:textId="77777777" w:rsidR="004E67DB" w:rsidRPr="00D10FFE"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2</w:t>
            </w:r>
          </w:p>
        </w:tc>
        <w:tc>
          <w:tcPr>
            <w:tcW w:w="2552" w:type="dxa"/>
            <w:shd w:val="clear" w:color="auto" w:fill="auto"/>
            <w:vAlign w:val="center"/>
          </w:tcPr>
          <w:p w14:paraId="44B53626"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中央政府海空戰力提升計畫採購特別預算</w:t>
            </w:r>
          </w:p>
        </w:tc>
        <w:tc>
          <w:tcPr>
            <w:tcW w:w="992" w:type="dxa"/>
            <w:shd w:val="clear" w:color="auto" w:fill="auto"/>
            <w:vAlign w:val="center"/>
          </w:tcPr>
          <w:p w14:paraId="76EB2392"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w:t>
            </w:r>
            <w:r w:rsidRPr="008C3723">
              <w:rPr>
                <w:rFonts w:hAnsi="Calibri"/>
                <w:color w:val="000000"/>
                <w:spacing w:val="-20"/>
                <w:sz w:val="24"/>
              </w:rPr>
              <w:t>11</w:t>
            </w:r>
            <w:r w:rsidRPr="008C3723">
              <w:rPr>
                <w:rFonts w:hAnsi="Calibri" w:hint="eastAsia"/>
                <w:color w:val="000000"/>
                <w:spacing w:val="-20"/>
                <w:sz w:val="24"/>
              </w:rPr>
              <w:t>至</w:t>
            </w:r>
            <w:r w:rsidRPr="008C3723">
              <w:rPr>
                <w:rFonts w:hAnsi="Calibri"/>
                <w:color w:val="000000"/>
                <w:spacing w:val="-20"/>
                <w:sz w:val="24"/>
              </w:rPr>
              <w:t>115</w:t>
            </w:r>
          </w:p>
        </w:tc>
        <w:tc>
          <w:tcPr>
            <w:tcW w:w="1134" w:type="dxa"/>
            <w:shd w:val="clear" w:color="auto" w:fill="auto"/>
            <w:vAlign w:val="center"/>
          </w:tcPr>
          <w:p w14:paraId="35C09B17"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w:t>
            </w:r>
            <w:r w:rsidRPr="00D10FFE">
              <w:rPr>
                <w:rFonts w:hAnsi="Calibri"/>
                <w:color w:val="000000"/>
                <w:sz w:val="24"/>
              </w:rPr>
              <w:t>,369.</w:t>
            </w:r>
            <w:r>
              <w:rPr>
                <w:rFonts w:hAnsi="Calibri" w:hint="eastAsia"/>
                <w:color w:val="000000"/>
                <w:sz w:val="24"/>
              </w:rPr>
              <w:t>59</w:t>
            </w:r>
          </w:p>
        </w:tc>
        <w:tc>
          <w:tcPr>
            <w:tcW w:w="1134" w:type="dxa"/>
            <w:vAlign w:val="center"/>
          </w:tcPr>
          <w:p w14:paraId="390A8F5B"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2,3</w:t>
            </w:r>
            <w:r w:rsidRPr="00D10FFE">
              <w:rPr>
                <w:rFonts w:hAnsi="Calibri"/>
                <w:color w:val="000000"/>
                <w:sz w:val="24"/>
              </w:rPr>
              <w:t>69.</w:t>
            </w:r>
            <w:r>
              <w:rPr>
                <w:rFonts w:hAnsi="Calibri" w:hint="eastAsia"/>
                <w:color w:val="000000"/>
                <w:sz w:val="24"/>
              </w:rPr>
              <w:t>59</w:t>
            </w:r>
          </w:p>
        </w:tc>
        <w:tc>
          <w:tcPr>
            <w:tcW w:w="1134" w:type="dxa"/>
            <w:vAlign w:val="center"/>
          </w:tcPr>
          <w:p w14:paraId="652A7344"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474.39</w:t>
            </w:r>
          </w:p>
        </w:tc>
        <w:tc>
          <w:tcPr>
            <w:tcW w:w="1134" w:type="dxa"/>
            <w:vAlign w:val="center"/>
          </w:tcPr>
          <w:p w14:paraId="2894F669"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474.39</w:t>
            </w:r>
          </w:p>
        </w:tc>
      </w:tr>
      <w:tr w:rsidR="004E67DB" w:rsidRPr="00D10FFE" w14:paraId="60605FF9" w14:textId="77777777" w:rsidTr="00551775">
        <w:trPr>
          <w:trHeight w:val="340"/>
        </w:trPr>
        <w:tc>
          <w:tcPr>
            <w:tcW w:w="567" w:type="dxa"/>
            <w:shd w:val="clear" w:color="auto" w:fill="auto"/>
            <w:vAlign w:val="center"/>
          </w:tcPr>
          <w:p w14:paraId="0E693438" w14:textId="77777777" w:rsidR="004E67DB" w:rsidRPr="00D10FFE"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3</w:t>
            </w:r>
          </w:p>
        </w:tc>
        <w:tc>
          <w:tcPr>
            <w:tcW w:w="2552" w:type="dxa"/>
            <w:shd w:val="clear" w:color="auto" w:fill="auto"/>
            <w:vAlign w:val="center"/>
          </w:tcPr>
          <w:p w14:paraId="75050F26" w14:textId="77777777" w:rsidR="004E67DB" w:rsidRPr="00D10FFE" w:rsidRDefault="004E67DB">
            <w:pPr>
              <w:spacing w:line="280" w:lineRule="exact"/>
              <w:ind w:leftChars="-30" w:left="-85" w:rightChars="-30" w:right="-85" w:firstLineChars="0" w:firstLine="0"/>
              <w:rPr>
                <w:rFonts w:hAnsi="Calibri"/>
                <w:color w:val="000000"/>
                <w:spacing w:val="-4"/>
                <w:sz w:val="24"/>
              </w:rPr>
            </w:pPr>
            <w:bookmarkStart w:id="3" w:name="_Hlk205556866"/>
            <w:r w:rsidRPr="00D10FFE">
              <w:rPr>
                <w:rFonts w:hAnsi="Calibri" w:hint="eastAsia"/>
                <w:color w:val="000000"/>
                <w:spacing w:val="-4"/>
                <w:sz w:val="24"/>
              </w:rPr>
              <w:t>中央政府疫後強化經濟與社會韌性及全民共享經濟成果特別預算</w:t>
            </w:r>
            <w:bookmarkEnd w:id="3"/>
          </w:p>
        </w:tc>
        <w:tc>
          <w:tcPr>
            <w:tcW w:w="992" w:type="dxa"/>
            <w:shd w:val="clear" w:color="auto" w:fill="auto"/>
            <w:vAlign w:val="center"/>
          </w:tcPr>
          <w:p w14:paraId="5E231798"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112至114</w:t>
            </w:r>
          </w:p>
        </w:tc>
        <w:tc>
          <w:tcPr>
            <w:tcW w:w="1134" w:type="dxa"/>
            <w:shd w:val="clear" w:color="auto" w:fill="auto"/>
            <w:vAlign w:val="center"/>
          </w:tcPr>
          <w:p w14:paraId="034D068D" w14:textId="77777777" w:rsidR="004E67DB" w:rsidRPr="00D10FFE" w:rsidRDefault="004E67DB">
            <w:pPr>
              <w:spacing w:line="280" w:lineRule="exact"/>
              <w:ind w:leftChars="-30" w:left="-85" w:rightChars="-30" w:right="-85" w:firstLineChars="0" w:firstLine="0"/>
              <w:jc w:val="right"/>
              <w:rPr>
                <w:rFonts w:hAnsi="Calibri"/>
                <w:color w:val="000000"/>
                <w:sz w:val="24"/>
              </w:rPr>
            </w:pPr>
            <w:r w:rsidRPr="00D10FFE">
              <w:rPr>
                <w:rFonts w:hAnsi="Calibri" w:hint="eastAsia"/>
                <w:color w:val="000000"/>
                <w:sz w:val="24"/>
              </w:rPr>
              <w:t>3,</w:t>
            </w:r>
            <w:r>
              <w:rPr>
                <w:rFonts w:hAnsi="Calibri" w:hint="eastAsia"/>
                <w:color w:val="000000"/>
                <w:sz w:val="24"/>
              </w:rPr>
              <w:t>798.80</w:t>
            </w:r>
          </w:p>
        </w:tc>
        <w:tc>
          <w:tcPr>
            <w:tcW w:w="1134" w:type="dxa"/>
            <w:vAlign w:val="center"/>
          </w:tcPr>
          <w:p w14:paraId="3D010B04"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134" w:type="dxa"/>
            <w:vAlign w:val="center"/>
          </w:tcPr>
          <w:p w14:paraId="6C107058" w14:textId="77777777" w:rsidR="004E67DB" w:rsidRPr="006A116B" w:rsidRDefault="004E67DB">
            <w:pPr>
              <w:spacing w:line="280" w:lineRule="exact"/>
              <w:ind w:leftChars="-30" w:left="-85" w:rightChars="-30" w:right="-85" w:firstLineChars="0" w:firstLine="0"/>
              <w:jc w:val="right"/>
              <w:rPr>
                <w:rFonts w:hAnsi="Calibri"/>
                <w:color w:val="000000"/>
                <w:spacing w:val="-6"/>
                <w:sz w:val="24"/>
              </w:rPr>
            </w:pPr>
            <w:r>
              <w:rPr>
                <w:rFonts w:hAnsi="Calibri" w:hint="eastAsia"/>
                <w:color w:val="000000"/>
                <w:spacing w:val="-6"/>
                <w:sz w:val="24"/>
              </w:rPr>
              <w:t>391.22</w:t>
            </w:r>
          </w:p>
        </w:tc>
        <w:tc>
          <w:tcPr>
            <w:tcW w:w="1134" w:type="dxa"/>
            <w:vAlign w:val="center"/>
          </w:tcPr>
          <w:p w14:paraId="4DB2D348"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r>
      <w:tr w:rsidR="004E67DB" w:rsidRPr="00D10FFE" w14:paraId="2B89B118" w14:textId="77777777" w:rsidTr="00551775">
        <w:trPr>
          <w:trHeight w:val="340"/>
        </w:trPr>
        <w:tc>
          <w:tcPr>
            <w:tcW w:w="567" w:type="dxa"/>
            <w:shd w:val="clear" w:color="auto" w:fill="auto"/>
            <w:vAlign w:val="center"/>
          </w:tcPr>
          <w:p w14:paraId="6C4EC618"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4</w:t>
            </w:r>
          </w:p>
        </w:tc>
        <w:tc>
          <w:tcPr>
            <w:tcW w:w="2552" w:type="dxa"/>
            <w:shd w:val="clear" w:color="auto" w:fill="auto"/>
            <w:vAlign w:val="center"/>
          </w:tcPr>
          <w:p w14:paraId="2512837A" w14:textId="77777777" w:rsidR="004E67DB" w:rsidRPr="00D10FFE" w:rsidRDefault="004E67DB">
            <w:pPr>
              <w:spacing w:line="280" w:lineRule="exact"/>
              <w:ind w:leftChars="-30" w:left="-85" w:rightChars="-30" w:right="-85" w:firstLineChars="0" w:firstLine="0"/>
              <w:rPr>
                <w:rFonts w:hAnsi="Calibri"/>
                <w:color w:val="000000"/>
                <w:spacing w:val="-4"/>
                <w:sz w:val="24"/>
              </w:rPr>
            </w:pPr>
            <w:r w:rsidRPr="00D10FFE">
              <w:rPr>
                <w:rFonts w:hAnsi="Calibri" w:hint="eastAsia"/>
                <w:color w:val="000000"/>
                <w:sz w:val="24"/>
              </w:rPr>
              <w:t>中央政府</w:t>
            </w:r>
            <w:r w:rsidRPr="00226234">
              <w:rPr>
                <w:rFonts w:hAnsi="Calibri" w:hint="eastAsia"/>
                <w:color w:val="000000"/>
                <w:sz w:val="24"/>
              </w:rPr>
              <w:t>前瞻基礎建設計畫第5期</w:t>
            </w:r>
            <w:r w:rsidRPr="00D10FFE">
              <w:rPr>
                <w:rFonts w:hAnsi="Calibri" w:hint="eastAsia"/>
                <w:color w:val="000000"/>
                <w:spacing w:val="-4"/>
                <w:sz w:val="24"/>
              </w:rPr>
              <w:t>特別預算</w:t>
            </w:r>
          </w:p>
        </w:tc>
        <w:tc>
          <w:tcPr>
            <w:tcW w:w="992" w:type="dxa"/>
            <w:shd w:val="clear" w:color="auto" w:fill="auto"/>
            <w:vAlign w:val="center"/>
          </w:tcPr>
          <w:p w14:paraId="524AA36E"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w:t>
            </w:r>
          </w:p>
        </w:tc>
        <w:tc>
          <w:tcPr>
            <w:tcW w:w="1134" w:type="dxa"/>
            <w:shd w:val="clear" w:color="auto" w:fill="auto"/>
            <w:vAlign w:val="center"/>
          </w:tcPr>
          <w:p w14:paraId="146C9113" w14:textId="77777777" w:rsidR="004E67DB" w:rsidRPr="00D10FFE"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24063EC6"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1EA3069A"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c>
          <w:tcPr>
            <w:tcW w:w="1134" w:type="dxa"/>
            <w:vAlign w:val="center"/>
          </w:tcPr>
          <w:p w14:paraId="6F40FF29" w14:textId="77777777" w:rsidR="004E67DB" w:rsidRDefault="004E67DB">
            <w:pPr>
              <w:spacing w:line="280" w:lineRule="exact"/>
              <w:ind w:leftChars="-30" w:left="-85" w:rightChars="-30" w:right="-85" w:firstLineChars="0" w:firstLine="0"/>
              <w:jc w:val="right"/>
              <w:rPr>
                <w:rFonts w:hAnsi="Calibri"/>
                <w:color w:val="000000"/>
                <w:sz w:val="24"/>
              </w:rPr>
            </w:pPr>
            <w:r>
              <w:rPr>
                <w:rFonts w:hAnsi="Calibri" w:hint="eastAsia"/>
                <w:color w:val="000000"/>
                <w:sz w:val="24"/>
              </w:rPr>
              <w:t>701.47</w:t>
            </w:r>
          </w:p>
        </w:tc>
      </w:tr>
      <w:tr w:rsidR="004E67DB" w:rsidRPr="00D10FFE" w14:paraId="70D02036" w14:textId="77777777" w:rsidTr="00551775">
        <w:trPr>
          <w:trHeight w:val="340"/>
        </w:trPr>
        <w:tc>
          <w:tcPr>
            <w:tcW w:w="567" w:type="dxa"/>
            <w:shd w:val="clear" w:color="auto" w:fill="auto"/>
            <w:vAlign w:val="center"/>
          </w:tcPr>
          <w:p w14:paraId="5C5BC075"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5</w:t>
            </w:r>
          </w:p>
        </w:tc>
        <w:tc>
          <w:tcPr>
            <w:tcW w:w="2552" w:type="dxa"/>
            <w:shd w:val="clear" w:color="auto" w:fill="auto"/>
            <w:vAlign w:val="center"/>
          </w:tcPr>
          <w:p w14:paraId="46F32112"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w:t>
            </w:r>
            <w:r w:rsidRPr="00226234">
              <w:rPr>
                <w:rFonts w:hAnsi="Calibri" w:hint="eastAsia"/>
                <w:color w:val="000000"/>
                <w:sz w:val="24"/>
              </w:rPr>
              <w:t>丹娜絲颱風及七二八豪雨災後復原重建特別預算</w:t>
            </w:r>
          </w:p>
        </w:tc>
        <w:tc>
          <w:tcPr>
            <w:tcW w:w="992" w:type="dxa"/>
            <w:shd w:val="clear" w:color="auto" w:fill="auto"/>
            <w:vAlign w:val="center"/>
          </w:tcPr>
          <w:p w14:paraId="78487DD6"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114至116</w:t>
            </w:r>
          </w:p>
        </w:tc>
        <w:tc>
          <w:tcPr>
            <w:tcW w:w="1134" w:type="dxa"/>
            <w:shd w:val="clear" w:color="auto" w:fill="auto"/>
            <w:vAlign w:val="center"/>
          </w:tcPr>
          <w:p w14:paraId="101073D4"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600.00</w:t>
            </w:r>
          </w:p>
        </w:tc>
        <w:tc>
          <w:tcPr>
            <w:tcW w:w="1134" w:type="dxa"/>
            <w:vAlign w:val="center"/>
          </w:tcPr>
          <w:p w14:paraId="623853DF"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600.00</w:t>
            </w:r>
          </w:p>
        </w:tc>
        <w:tc>
          <w:tcPr>
            <w:tcW w:w="1134" w:type="dxa"/>
            <w:vAlign w:val="center"/>
          </w:tcPr>
          <w:p w14:paraId="25F67345"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190.77</w:t>
            </w:r>
          </w:p>
        </w:tc>
        <w:tc>
          <w:tcPr>
            <w:tcW w:w="1134" w:type="dxa"/>
            <w:vAlign w:val="center"/>
          </w:tcPr>
          <w:p w14:paraId="7AB0EF10"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190.77</w:t>
            </w:r>
          </w:p>
        </w:tc>
      </w:tr>
      <w:tr w:rsidR="004E67DB" w:rsidRPr="00D10FFE" w14:paraId="22DBE3EC" w14:textId="77777777" w:rsidTr="00551775">
        <w:trPr>
          <w:trHeight w:val="340"/>
        </w:trPr>
        <w:tc>
          <w:tcPr>
            <w:tcW w:w="567" w:type="dxa"/>
            <w:shd w:val="clear" w:color="auto" w:fill="auto"/>
            <w:vAlign w:val="center"/>
          </w:tcPr>
          <w:p w14:paraId="7B70AAEE"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6</w:t>
            </w:r>
          </w:p>
        </w:tc>
        <w:tc>
          <w:tcPr>
            <w:tcW w:w="2552" w:type="dxa"/>
            <w:shd w:val="clear" w:color="auto" w:fill="auto"/>
            <w:vAlign w:val="center"/>
          </w:tcPr>
          <w:p w14:paraId="2C5A5B48" w14:textId="77777777" w:rsidR="004E67DB" w:rsidRPr="00D10FFE" w:rsidRDefault="004E67DB">
            <w:pPr>
              <w:spacing w:line="280" w:lineRule="exact"/>
              <w:ind w:leftChars="-30" w:left="-85" w:rightChars="-30" w:right="-85" w:firstLineChars="0" w:firstLine="0"/>
              <w:rPr>
                <w:rFonts w:hAnsi="Calibri"/>
                <w:color w:val="000000"/>
                <w:sz w:val="24"/>
              </w:rPr>
            </w:pPr>
            <w:r w:rsidRPr="00D10FFE">
              <w:rPr>
                <w:rFonts w:hAnsi="Calibri" w:hint="eastAsia"/>
                <w:color w:val="000000"/>
                <w:sz w:val="24"/>
              </w:rPr>
              <w:t>中央政府</w:t>
            </w:r>
            <w:r w:rsidRPr="00226234">
              <w:rPr>
                <w:rFonts w:hAnsi="Calibri" w:hint="eastAsia"/>
                <w:color w:val="000000"/>
                <w:sz w:val="24"/>
              </w:rPr>
              <w:t>因應國際情勢強化經濟社會及民生國安韌性特別預算案</w:t>
            </w:r>
          </w:p>
        </w:tc>
        <w:tc>
          <w:tcPr>
            <w:tcW w:w="992" w:type="dxa"/>
            <w:shd w:val="clear" w:color="auto" w:fill="auto"/>
            <w:vAlign w:val="center"/>
          </w:tcPr>
          <w:p w14:paraId="216CA583" w14:textId="77777777" w:rsidR="004E67DB" w:rsidRPr="008C3723" w:rsidRDefault="004E67DB" w:rsidP="008C3723">
            <w:pPr>
              <w:spacing w:line="280" w:lineRule="exact"/>
              <w:ind w:leftChars="-30" w:left="-85" w:rightChars="-30" w:right="-85" w:firstLineChars="0" w:firstLine="0"/>
              <w:jc w:val="center"/>
              <w:rPr>
                <w:rFonts w:hAnsi="Calibri"/>
                <w:color w:val="000000"/>
                <w:spacing w:val="-20"/>
                <w:sz w:val="24"/>
              </w:rPr>
            </w:pPr>
            <w:r w:rsidRPr="008C3723">
              <w:rPr>
                <w:rFonts w:hAnsi="Calibri" w:hint="eastAsia"/>
                <w:color w:val="000000"/>
                <w:spacing w:val="-20"/>
                <w:sz w:val="24"/>
              </w:rPr>
              <w:t>114至116</w:t>
            </w:r>
          </w:p>
        </w:tc>
        <w:tc>
          <w:tcPr>
            <w:tcW w:w="1134" w:type="dxa"/>
            <w:shd w:val="clear" w:color="auto" w:fill="auto"/>
            <w:vAlign w:val="center"/>
          </w:tcPr>
          <w:p w14:paraId="60164996"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5,500.00</w:t>
            </w:r>
          </w:p>
        </w:tc>
        <w:tc>
          <w:tcPr>
            <w:tcW w:w="1134" w:type="dxa"/>
            <w:vAlign w:val="center"/>
          </w:tcPr>
          <w:p w14:paraId="5211E5C5"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1,056.00</w:t>
            </w:r>
          </w:p>
        </w:tc>
        <w:tc>
          <w:tcPr>
            <w:tcW w:w="1134" w:type="dxa"/>
            <w:vAlign w:val="center"/>
          </w:tcPr>
          <w:p w14:paraId="13A88E16" w14:textId="77777777" w:rsidR="004E67DB" w:rsidRPr="003E2199" w:rsidRDefault="004E67DB">
            <w:pPr>
              <w:spacing w:line="280" w:lineRule="exact"/>
              <w:ind w:leftChars="-30" w:left="-85" w:rightChars="-30" w:right="-85" w:firstLineChars="0" w:firstLine="0"/>
              <w:jc w:val="right"/>
              <w:rPr>
                <w:rFonts w:hAnsi="Calibri"/>
                <w:color w:val="000000"/>
                <w:spacing w:val="-6"/>
                <w:sz w:val="24"/>
              </w:rPr>
            </w:pPr>
            <w:r w:rsidRPr="003E2199">
              <w:rPr>
                <w:rFonts w:hAnsi="Calibri" w:hint="eastAsia"/>
                <w:color w:val="000000"/>
                <w:spacing w:val="-6"/>
                <w:sz w:val="24"/>
              </w:rPr>
              <w:t>2,795.17</w:t>
            </w:r>
          </w:p>
        </w:tc>
        <w:tc>
          <w:tcPr>
            <w:tcW w:w="1134" w:type="dxa"/>
            <w:vAlign w:val="center"/>
          </w:tcPr>
          <w:p w14:paraId="445F9B76"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1,056.00</w:t>
            </w:r>
          </w:p>
        </w:tc>
      </w:tr>
      <w:tr w:rsidR="004E67DB" w:rsidRPr="00D10FFE" w14:paraId="5DCD8219" w14:textId="77777777" w:rsidTr="00551775">
        <w:trPr>
          <w:trHeight w:val="340"/>
        </w:trPr>
        <w:tc>
          <w:tcPr>
            <w:tcW w:w="4111" w:type="dxa"/>
            <w:gridSpan w:val="3"/>
            <w:shd w:val="clear" w:color="auto" w:fill="auto"/>
            <w:vAlign w:val="center"/>
          </w:tcPr>
          <w:p w14:paraId="68C39758" w14:textId="77777777" w:rsidR="004E67DB" w:rsidRDefault="004E67DB">
            <w:pPr>
              <w:spacing w:line="280" w:lineRule="exact"/>
              <w:ind w:leftChars="-30" w:left="-85" w:rightChars="-30" w:right="-85" w:firstLineChars="0" w:firstLine="0"/>
              <w:jc w:val="center"/>
              <w:rPr>
                <w:rFonts w:hAnsi="Calibri"/>
                <w:color w:val="000000"/>
                <w:sz w:val="24"/>
              </w:rPr>
            </w:pPr>
            <w:r>
              <w:rPr>
                <w:rFonts w:hAnsi="Calibri" w:hint="eastAsia"/>
                <w:color w:val="000000"/>
                <w:sz w:val="24"/>
              </w:rPr>
              <w:t>合計</w:t>
            </w:r>
          </w:p>
        </w:tc>
        <w:tc>
          <w:tcPr>
            <w:tcW w:w="1134" w:type="dxa"/>
            <w:shd w:val="clear" w:color="auto" w:fill="auto"/>
            <w:vAlign w:val="center"/>
          </w:tcPr>
          <w:p w14:paraId="3291F72B"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15,442.14</w:t>
            </w:r>
          </w:p>
        </w:tc>
        <w:tc>
          <w:tcPr>
            <w:tcW w:w="1134" w:type="dxa"/>
            <w:vAlign w:val="center"/>
          </w:tcPr>
          <w:p w14:paraId="24C3EB30"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7,049.34</w:t>
            </w:r>
          </w:p>
        </w:tc>
        <w:tc>
          <w:tcPr>
            <w:tcW w:w="1134" w:type="dxa"/>
            <w:vAlign w:val="center"/>
          </w:tcPr>
          <w:p w14:paraId="0B225D9E" w14:textId="77777777" w:rsidR="004E67DB" w:rsidRPr="003E2199" w:rsidRDefault="004E67DB">
            <w:pPr>
              <w:spacing w:line="280" w:lineRule="exact"/>
              <w:ind w:leftChars="-30" w:left="-85" w:rightChars="-30" w:right="-85" w:firstLineChars="0" w:firstLine="0"/>
              <w:jc w:val="right"/>
              <w:rPr>
                <w:rFonts w:hAnsi="Calibri"/>
                <w:color w:val="000000"/>
                <w:spacing w:val="-6"/>
                <w:sz w:val="24"/>
              </w:rPr>
            </w:pPr>
            <w:r w:rsidRPr="003E2199">
              <w:rPr>
                <w:rFonts w:hAnsi="Calibri" w:hint="eastAsia"/>
                <w:color w:val="000000"/>
                <w:spacing w:val="-6"/>
                <w:sz w:val="24"/>
              </w:rPr>
              <w:t>4,982.61</w:t>
            </w:r>
          </w:p>
        </w:tc>
        <w:tc>
          <w:tcPr>
            <w:tcW w:w="1134" w:type="dxa"/>
            <w:vAlign w:val="center"/>
          </w:tcPr>
          <w:p w14:paraId="406E2D52" w14:textId="77777777" w:rsidR="004E67DB" w:rsidRPr="003E2199" w:rsidRDefault="004E67DB">
            <w:pPr>
              <w:spacing w:line="280" w:lineRule="exact"/>
              <w:ind w:leftChars="-30" w:left="-85" w:rightChars="-30" w:right="-85" w:firstLineChars="0" w:firstLine="0"/>
              <w:jc w:val="right"/>
              <w:rPr>
                <w:rFonts w:hAnsi="Calibri"/>
                <w:color w:val="000000"/>
                <w:sz w:val="24"/>
              </w:rPr>
            </w:pPr>
            <w:r w:rsidRPr="003E2199">
              <w:rPr>
                <w:rFonts w:hAnsi="Calibri" w:hint="eastAsia"/>
                <w:color w:val="000000"/>
                <w:sz w:val="24"/>
              </w:rPr>
              <w:t>2,852.22</w:t>
            </w:r>
          </w:p>
        </w:tc>
      </w:tr>
    </w:tbl>
    <w:p w14:paraId="3004D4B8" w14:textId="77777777" w:rsidR="004E67DB" w:rsidRDefault="004E67DB" w:rsidP="002918AA">
      <w:pPr>
        <w:pStyle w:val="142"/>
        <w:ind w:left="1192" w:hangingChars="490" w:hanging="1192"/>
        <w:jc w:val="both"/>
        <w:rPr>
          <w:snapToGrid/>
          <w:color w:val="000000"/>
        </w:rPr>
      </w:pPr>
      <w:r>
        <w:rPr>
          <w:rFonts w:hint="eastAsia"/>
          <w:snapToGrid/>
          <w:color w:val="000000"/>
        </w:rPr>
        <w:t>說    明：</w:t>
      </w:r>
      <w:r w:rsidRPr="00040EA7">
        <w:rPr>
          <w:rFonts w:hint="eastAsia"/>
          <w:snapToGrid/>
          <w:color w:val="000000"/>
        </w:rPr>
        <w:t>因應國際情勢強化經濟社會及民生國安韌性特別條例</w:t>
      </w:r>
      <w:r>
        <w:rPr>
          <w:rFonts w:hint="eastAsia"/>
          <w:snapToGrid/>
          <w:color w:val="000000"/>
        </w:rPr>
        <w:t>第6條規定經費上限為5,700億元，本次</w:t>
      </w:r>
      <w:r>
        <w:rPr>
          <w:rFonts w:hint="eastAsia"/>
          <w:color w:val="000000"/>
        </w:rPr>
        <w:t>編列5,500億元，</w:t>
      </w:r>
      <w:r w:rsidRPr="00040EA7">
        <w:rPr>
          <w:rFonts w:hint="eastAsia"/>
          <w:snapToGrid/>
          <w:color w:val="000000"/>
        </w:rPr>
        <w:t>預留後續編列額度200億元</w:t>
      </w:r>
      <w:r>
        <w:rPr>
          <w:rFonts w:hint="eastAsia"/>
          <w:snapToGrid/>
          <w:color w:val="000000"/>
        </w:rPr>
        <w:t>。</w:t>
      </w:r>
    </w:p>
    <w:p w14:paraId="4461764D" w14:textId="77777777" w:rsidR="004E67DB" w:rsidRDefault="004E67DB" w:rsidP="003E2199">
      <w:pPr>
        <w:pStyle w:val="142"/>
        <w:ind w:left="1216" w:hangingChars="500" w:hanging="1216"/>
        <w:rPr>
          <w:snapToGrid/>
          <w:color w:val="000000"/>
        </w:rPr>
      </w:pPr>
      <w:r w:rsidRPr="00D10FFE">
        <w:rPr>
          <w:rFonts w:hint="eastAsia"/>
          <w:snapToGrid/>
          <w:color w:val="000000"/>
        </w:rPr>
        <w:t>資料來源：</w:t>
      </w:r>
      <w:r>
        <w:rPr>
          <w:rFonts w:hint="eastAsia"/>
          <w:snapToGrid/>
          <w:color w:val="000000"/>
        </w:rPr>
        <w:t>整理自</w:t>
      </w:r>
      <w:r w:rsidRPr="00D10FFE">
        <w:rPr>
          <w:rFonts w:hint="eastAsia"/>
          <w:snapToGrid/>
          <w:color w:val="000000"/>
        </w:rPr>
        <w:t>行政院主計總處官網。</w:t>
      </w:r>
    </w:p>
    <w:p w14:paraId="6A04518B" w14:textId="77777777" w:rsidR="004E67DB" w:rsidRDefault="004E67DB" w:rsidP="003E2199">
      <w:pPr>
        <w:pStyle w:val="21"/>
        <w:ind w:leftChars="0" w:left="0" w:firstLineChars="0" w:firstLine="0"/>
        <w:rPr>
          <w:sz w:val="24"/>
        </w:rPr>
      </w:pPr>
      <w:r w:rsidRPr="008A7D16">
        <w:rPr>
          <w:rFonts w:hint="eastAsia"/>
          <w:b/>
        </w:rPr>
        <w:t>表</w:t>
      </w:r>
      <w:r>
        <w:rPr>
          <w:rFonts w:hint="eastAsia"/>
          <w:b/>
        </w:rPr>
        <w:t>2  各特別條例關於預算執行及考核相關規定彙整表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843"/>
        <w:gridCol w:w="6662"/>
      </w:tblGrid>
      <w:tr w:rsidR="004E67DB" w:rsidRPr="00D10FFE" w14:paraId="6EB6CF3E" w14:textId="77777777" w:rsidTr="00EC5274">
        <w:trPr>
          <w:trHeight w:val="340"/>
          <w:tblHeader/>
        </w:trPr>
        <w:tc>
          <w:tcPr>
            <w:tcW w:w="1843" w:type="dxa"/>
            <w:vAlign w:val="center"/>
          </w:tcPr>
          <w:p w14:paraId="42B93F13" w14:textId="77777777" w:rsidR="004E67DB" w:rsidRPr="00D10FFE" w:rsidRDefault="004E67DB">
            <w:pPr>
              <w:spacing w:line="280" w:lineRule="exact"/>
              <w:ind w:leftChars="0" w:left="0" w:firstLineChars="0" w:firstLine="0"/>
              <w:jc w:val="center"/>
              <w:rPr>
                <w:b/>
                <w:color w:val="000000"/>
                <w:sz w:val="24"/>
              </w:rPr>
            </w:pPr>
            <w:r>
              <w:rPr>
                <w:rFonts w:hint="eastAsia"/>
                <w:b/>
                <w:color w:val="000000"/>
                <w:sz w:val="24"/>
              </w:rPr>
              <w:t>條例名稱</w:t>
            </w:r>
          </w:p>
        </w:tc>
        <w:tc>
          <w:tcPr>
            <w:tcW w:w="6662" w:type="dxa"/>
            <w:vAlign w:val="center"/>
          </w:tcPr>
          <w:p w14:paraId="57B5A639" w14:textId="77777777" w:rsidR="004E67DB" w:rsidRPr="0013153B" w:rsidRDefault="004E67DB">
            <w:pPr>
              <w:spacing w:line="280" w:lineRule="exact"/>
              <w:ind w:leftChars="0" w:left="0" w:firstLineChars="0" w:firstLine="0"/>
              <w:jc w:val="center"/>
              <w:rPr>
                <w:b/>
                <w:bCs/>
                <w:color w:val="000000"/>
                <w:sz w:val="24"/>
              </w:rPr>
            </w:pPr>
            <w:r w:rsidRPr="0013153B">
              <w:rPr>
                <w:rFonts w:hint="eastAsia"/>
                <w:b/>
                <w:bCs/>
                <w:color w:val="000000"/>
                <w:sz w:val="24"/>
              </w:rPr>
              <w:t>相關規定</w:t>
            </w:r>
          </w:p>
        </w:tc>
      </w:tr>
      <w:tr w:rsidR="004E67DB" w:rsidRPr="00D10FFE" w14:paraId="63CEF5F0" w14:textId="77777777" w:rsidTr="00EC5274">
        <w:trPr>
          <w:trHeight w:val="340"/>
        </w:trPr>
        <w:tc>
          <w:tcPr>
            <w:tcW w:w="1843" w:type="dxa"/>
            <w:vAlign w:val="center"/>
          </w:tcPr>
          <w:p w14:paraId="763964FF" w14:textId="77777777" w:rsidR="004E67DB" w:rsidRPr="00D10FFE" w:rsidRDefault="004E67DB">
            <w:pPr>
              <w:spacing w:line="280" w:lineRule="exact"/>
              <w:ind w:leftChars="0" w:left="0" w:firstLineChars="0" w:firstLine="0"/>
              <w:rPr>
                <w:b/>
                <w:color w:val="000000"/>
                <w:sz w:val="24"/>
              </w:rPr>
            </w:pPr>
            <w:r w:rsidRPr="008C2695">
              <w:rPr>
                <w:rFonts w:hint="eastAsia"/>
                <w:b/>
                <w:color w:val="000000"/>
                <w:sz w:val="24"/>
              </w:rPr>
              <w:t>新式戰機採購特別條例</w:t>
            </w:r>
          </w:p>
        </w:tc>
        <w:tc>
          <w:tcPr>
            <w:tcW w:w="6662" w:type="dxa"/>
            <w:vAlign w:val="center"/>
          </w:tcPr>
          <w:p w14:paraId="12E484FF" w14:textId="77777777" w:rsidR="004E67DB" w:rsidRPr="00D10FFE" w:rsidRDefault="004E67DB">
            <w:pPr>
              <w:spacing w:line="280" w:lineRule="exact"/>
              <w:ind w:leftChars="0" w:left="0" w:firstLineChars="0" w:firstLine="0"/>
              <w:jc w:val="left"/>
              <w:rPr>
                <w:color w:val="000000"/>
                <w:sz w:val="24"/>
              </w:rPr>
            </w:pPr>
            <w:r>
              <w:rPr>
                <w:rFonts w:hint="eastAsia"/>
                <w:color w:val="000000"/>
                <w:spacing w:val="-6"/>
                <w:sz w:val="24"/>
                <w:szCs w:val="24"/>
              </w:rPr>
              <w:t>第5條：「</w:t>
            </w:r>
            <w:r w:rsidRPr="008C2695">
              <w:rPr>
                <w:rFonts w:hint="eastAsia"/>
                <w:color w:val="000000"/>
                <w:spacing w:val="-6"/>
                <w:sz w:val="24"/>
                <w:szCs w:val="24"/>
              </w:rPr>
              <w:t>本條例所列</w:t>
            </w:r>
            <w:r w:rsidRPr="000B712F">
              <w:rPr>
                <w:rFonts w:hint="eastAsia"/>
                <w:b/>
                <w:bCs/>
                <w:color w:val="000000"/>
                <w:spacing w:val="-6"/>
                <w:sz w:val="24"/>
                <w:szCs w:val="24"/>
              </w:rPr>
              <w:t>預算之執行</w:t>
            </w:r>
            <w:r w:rsidRPr="008C2695">
              <w:rPr>
                <w:rFonts w:hint="eastAsia"/>
                <w:color w:val="000000"/>
                <w:spacing w:val="-6"/>
                <w:sz w:val="24"/>
                <w:szCs w:val="24"/>
              </w:rPr>
              <w:t>，</w:t>
            </w:r>
            <w:r w:rsidRPr="000B712F">
              <w:rPr>
                <w:rFonts w:hint="eastAsia"/>
                <w:b/>
                <w:bCs/>
                <w:color w:val="000000"/>
                <w:spacing w:val="-6"/>
                <w:sz w:val="24"/>
                <w:szCs w:val="24"/>
              </w:rPr>
              <w:t>審計機關</w:t>
            </w:r>
            <w:r w:rsidRPr="008C2695">
              <w:rPr>
                <w:rFonts w:hint="eastAsia"/>
                <w:color w:val="000000"/>
                <w:spacing w:val="-6"/>
                <w:sz w:val="24"/>
                <w:szCs w:val="24"/>
              </w:rPr>
              <w:t>應依法</w:t>
            </w:r>
            <w:r w:rsidRPr="000B712F">
              <w:rPr>
                <w:rFonts w:hint="eastAsia"/>
                <w:b/>
                <w:bCs/>
                <w:color w:val="000000"/>
                <w:spacing w:val="-6"/>
                <w:sz w:val="24"/>
                <w:szCs w:val="24"/>
              </w:rPr>
              <w:t>辦理審計</w:t>
            </w:r>
            <w:r w:rsidRPr="008C2695">
              <w:rPr>
                <w:rFonts w:hint="eastAsia"/>
                <w:color w:val="000000"/>
                <w:spacing w:val="-6"/>
                <w:sz w:val="24"/>
                <w:szCs w:val="24"/>
              </w:rPr>
              <w:t>。</w:t>
            </w:r>
            <w:r>
              <w:rPr>
                <w:rFonts w:hint="eastAsia"/>
                <w:color w:val="000000"/>
                <w:spacing w:val="-6"/>
                <w:sz w:val="24"/>
                <w:szCs w:val="24"/>
              </w:rPr>
              <w:t>」</w:t>
            </w:r>
          </w:p>
        </w:tc>
      </w:tr>
      <w:tr w:rsidR="004E67DB" w:rsidRPr="00D10FFE" w14:paraId="1D80D6B7" w14:textId="77777777" w:rsidTr="00EC5274">
        <w:trPr>
          <w:trHeight w:val="340"/>
        </w:trPr>
        <w:tc>
          <w:tcPr>
            <w:tcW w:w="1843" w:type="dxa"/>
            <w:vAlign w:val="center"/>
          </w:tcPr>
          <w:p w14:paraId="15BDE716" w14:textId="77777777" w:rsidR="004E67DB" w:rsidRPr="00D10FFE" w:rsidRDefault="004E67DB" w:rsidP="00EC5274">
            <w:pPr>
              <w:spacing w:line="280" w:lineRule="exact"/>
              <w:ind w:leftChars="0" w:left="0" w:firstLineChars="0" w:firstLine="0"/>
              <w:rPr>
                <w:b/>
                <w:color w:val="000000"/>
                <w:sz w:val="24"/>
              </w:rPr>
            </w:pPr>
            <w:r w:rsidRPr="008C2695">
              <w:rPr>
                <w:rFonts w:hint="eastAsia"/>
                <w:b/>
                <w:color w:val="000000"/>
                <w:sz w:val="24"/>
              </w:rPr>
              <w:t>海空戰力提升計畫採購特別</w:t>
            </w:r>
            <w:r w:rsidRPr="008C2695">
              <w:rPr>
                <w:rFonts w:hint="eastAsia"/>
                <w:b/>
                <w:color w:val="000000"/>
                <w:sz w:val="24"/>
              </w:rPr>
              <w:lastRenderedPageBreak/>
              <w:t>條例</w:t>
            </w:r>
          </w:p>
        </w:tc>
        <w:tc>
          <w:tcPr>
            <w:tcW w:w="6662" w:type="dxa"/>
            <w:vAlign w:val="center"/>
          </w:tcPr>
          <w:p w14:paraId="3156E3E0" w14:textId="77777777" w:rsidR="004E67DB"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lastRenderedPageBreak/>
              <w:t>第5條第1項：「</w:t>
            </w:r>
            <w:r w:rsidRPr="008C2695">
              <w:rPr>
                <w:rFonts w:hint="eastAsia"/>
                <w:color w:val="000000"/>
                <w:spacing w:val="-6"/>
                <w:sz w:val="24"/>
                <w:szCs w:val="24"/>
              </w:rPr>
              <w:t>前條計畫採購所列</w:t>
            </w:r>
            <w:r w:rsidRPr="000B712F">
              <w:rPr>
                <w:rFonts w:hint="eastAsia"/>
                <w:b/>
                <w:bCs/>
                <w:color w:val="000000"/>
                <w:spacing w:val="-6"/>
                <w:sz w:val="24"/>
                <w:szCs w:val="24"/>
              </w:rPr>
              <w:t>項目之獲得</w:t>
            </w:r>
            <w:r w:rsidRPr="008C2695">
              <w:rPr>
                <w:rFonts w:hint="eastAsia"/>
                <w:color w:val="000000"/>
                <w:spacing w:val="-6"/>
                <w:sz w:val="24"/>
                <w:szCs w:val="24"/>
              </w:rPr>
              <w:t>、產製、維修、工程及訓練，</w:t>
            </w:r>
            <w:r w:rsidRPr="000B712F">
              <w:rPr>
                <w:rFonts w:hint="eastAsia"/>
                <w:b/>
                <w:bCs/>
                <w:color w:val="000000"/>
                <w:spacing w:val="-6"/>
                <w:sz w:val="24"/>
                <w:szCs w:val="24"/>
              </w:rPr>
              <w:t>得採限制性招標</w:t>
            </w:r>
            <w:r w:rsidRPr="008C2695">
              <w:rPr>
                <w:rFonts w:hint="eastAsia"/>
                <w:color w:val="000000"/>
                <w:spacing w:val="-6"/>
                <w:sz w:val="24"/>
                <w:szCs w:val="24"/>
              </w:rPr>
              <w:t>，</w:t>
            </w:r>
            <w:r w:rsidRPr="000B712F">
              <w:rPr>
                <w:rFonts w:hint="eastAsia"/>
                <w:b/>
                <w:bCs/>
                <w:color w:val="000000"/>
                <w:spacing w:val="-6"/>
                <w:sz w:val="24"/>
                <w:szCs w:val="24"/>
              </w:rPr>
              <w:t>委由</w:t>
            </w:r>
            <w:r w:rsidRPr="008C2695">
              <w:rPr>
                <w:rFonts w:hint="eastAsia"/>
                <w:color w:val="000000"/>
                <w:spacing w:val="-6"/>
                <w:sz w:val="24"/>
                <w:szCs w:val="24"/>
              </w:rPr>
              <w:t>國內依法設立之法人、機構或</w:t>
            </w:r>
            <w:r w:rsidRPr="008C2695">
              <w:rPr>
                <w:rFonts w:hint="eastAsia"/>
                <w:color w:val="000000"/>
                <w:spacing w:val="-6"/>
                <w:sz w:val="24"/>
                <w:szCs w:val="24"/>
              </w:rPr>
              <w:lastRenderedPageBreak/>
              <w:t>團體</w:t>
            </w:r>
            <w:r w:rsidRPr="000B712F">
              <w:rPr>
                <w:rFonts w:hint="eastAsia"/>
                <w:b/>
                <w:bCs/>
                <w:color w:val="000000"/>
                <w:spacing w:val="-6"/>
                <w:sz w:val="24"/>
                <w:szCs w:val="24"/>
              </w:rPr>
              <w:t>辦理</w:t>
            </w:r>
            <w:r w:rsidRPr="008C2695">
              <w:rPr>
                <w:rFonts w:hint="eastAsia"/>
                <w:color w:val="000000"/>
                <w:spacing w:val="-6"/>
                <w:sz w:val="24"/>
                <w:szCs w:val="24"/>
              </w:rPr>
              <w:t>，不受政府採購法第</w:t>
            </w:r>
            <w:r>
              <w:rPr>
                <w:rFonts w:hint="eastAsia"/>
                <w:color w:val="000000"/>
                <w:spacing w:val="-6"/>
                <w:sz w:val="24"/>
                <w:szCs w:val="24"/>
              </w:rPr>
              <w:t>19</w:t>
            </w:r>
            <w:r w:rsidRPr="008C2695">
              <w:rPr>
                <w:rFonts w:hint="eastAsia"/>
                <w:color w:val="000000"/>
                <w:spacing w:val="-6"/>
                <w:sz w:val="24"/>
                <w:szCs w:val="24"/>
              </w:rPr>
              <w:t>條及第</w:t>
            </w:r>
            <w:r>
              <w:rPr>
                <w:rFonts w:hint="eastAsia"/>
                <w:color w:val="000000"/>
                <w:spacing w:val="-6"/>
                <w:sz w:val="24"/>
                <w:szCs w:val="24"/>
              </w:rPr>
              <w:t>22</w:t>
            </w:r>
            <w:r w:rsidRPr="008C2695">
              <w:rPr>
                <w:rFonts w:hint="eastAsia"/>
                <w:color w:val="000000"/>
                <w:spacing w:val="-6"/>
                <w:sz w:val="24"/>
                <w:szCs w:val="24"/>
              </w:rPr>
              <w:t>條第</w:t>
            </w:r>
            <w:r>
              <w:rPr>
                <w:rFonts w:hint="eastAsia"/>
                <w:color w:val="000000"/>
                <w:spacing w:val="-6"/>
                <w:sz w:val="24"/>
                <w:szCs w:val="24"/>
              </w:rPr>
              <w:t>1</w:t>
            </w:r>
            <w:r w:rsidRPr="008C2695">
              <w:rPr>
                <w:rFonts w:hint="eastAsia"/>
                <w:color w:val="000000"/>
                <w:spacing w:val="-6"/>
                <w:sz w:val="24"/>
                <w:szCs w:val="24"/>
              </w:rPr>
              <w:t>項規定之限制。</w:t>
            </w:r>
            <w:r>
              <w:rPr>
                <w:rFonts w:hint="eastAsia"/>
                <w:color w:val="000000"/>
                <w:spacing w:val="-6"/>
                <w:sz w:val="24"/>
                <w:szCs w:val="24"/>
              </w:rPr>
              <w:t>」同條第2項：「</w:t>
            </w:r>
            <w:r w:rsidRPr="008C2695">
              <w:rPr>
                <w:rFonts w:hint="eastAsia"/>
                <w:color w:val="000000"/>
                <w:spacing w:val="-6"/>
                <w:sz w:val="24"/>
                <w:szCs w:val="24"/>
              </w:rPr>
              <w:t>前項法人、機構或團體，辦理一定金額以上之採購，其一定金額、採購方式及其他應</w:t>
            </w:r>
            <w:r w:rsidRPr="00E704A1">
              <w:rPr>
                <w:rFonts w:hint="eastAsia"/>
                <w:b/>
                <w:bCs/>
                <w:color w:val="000000"/>
                <w:spacing w:val="-6"/>
                <w:sz w:val="24"/>
                <w:szCs w:val="24"/>
              </w:rPr>
              <w:t>遵行事項之辦法</w:t>
            </w:r>
            <w:r w:rsidRPr="008C2695">
              <w:rPr>
                <w:rFonts w:hint="eastAsia"/>
                <w:color w:val="000000"/>
                <w:spacing w:val="-6"/>
                <w:sz w:val="24"/>
                <w:szCs w:val="24"/>
              </w:rPr>
              <w:t>，由</w:t>
            </w:r>
            <w:r w:rsidRPr="000B712F">
              <w:rPr>
                <w:rFonts w:hint="eastAsia"/>
                <w:b/>
                <w:bCs/>
                <w:color w:val="000000"/>
                <w:spacing w:val="-6"/>
                <w:sz w:val="24"/>
                <w:szCs w:val="24"/>
              </w:rPr>
              <w:t>主管機關定之</w:t>
            </w:r>
            <w:r w:rsidRPr="008C2695">
              <w:rPr>
                <w:rFonts w:hint="eastAsia"/>
                <w:color w:val="000000"/>
                <w:spacing w:val="-6"/>
                <w:sz w:val="24"/>
                <w:szCs w:val="24"/>
              </w:rPr>
              <w:t>。</w:t>
            </w:r>
            <w:r>
              <w:rPr>
                <w:rFonts w:hint="eastAsia"/>
                <w:color w:val="000000"/>
                <w:spacing w:val="-6"/>
                <w:sz w:val="24"/>
                <w:szCs w:val="24"/>
              </w:rPr>
              <w:t>」</w:t>
            </w:r>
          </w:p>
          <w:p w14:paraId="6D70DAA5" w14:textId="77777777" w:rsidR="004E67DB" w:rsidRPr="00226234"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第7條第1項：「</w:t>
            </w:r>
            <w:r w:rsidRPr="008C2695">
              <w:rPr>
                <w:rFonts w:hint="eastAsia"/>
                <w:color w:val="000000"/>
                <w:spacing w:val="-6"/>
                <w:sz w:val="24"/>
                <w:szCs w:val="24"/>
              </w:rPr>
              <w:t>本條例所列</w:t>
            </w:r>
            <w:r w:rsidRPr="000B712F">
              <w:rPr>
                <w:rFonts w:hint="eastAsia"/>
                <w:b/>
                <w:bCs/>
                <w:color w:val="000000"/>
                <w:spacing w:val="-6"/>
                <w:sz w:val="24"/>
                <w:szCs w:val="24"/>
              </w:rPr>
              <w:t>預算之執行</w:t>
            </w:r>
            <w:r w:rsidRPr="008C2695">
              <w:rPr>
                <w:rFonts w:hint="eastAsia"/>
                <w:color w:val="000000"/>
                <w:spacing w:val="-6"/>
                <w:sz w:val="24"/>
                <w:szCs w:val="24"/>
              </w:rPr>
              <w:t>，</w:t>
            </w:r>
            <w:r w:rsidRPr="001B5073">
              <w:rPr>
                <w:rFonts w:hint="eastAsia"/>
                <w:b/>
                <w:bCs/>
                <w:color w:val="000000"/>
                <w:spacing w:val="-6"/>
                <w:sz w:val="24"/>
                <w:szCs w:val="24"/>
              </w:rPr>
              <w:t>審計機關</w:t>
            </w:r>
            <w:r w:rsidRPr="008C2695">
              <w:rPr>
                <w:rFonts w:hint="eastAsia"/>
                <w:color w:val="000000"/>
                <w:spacing w:val="-6"/>
                <w:sz w:val="24"/>
                <w:szCs w:val="24"/>
              </w:rPr>
              <w:t>應依法</w:t>
            </w:r>
            <w:r w:rsidRPr="001B5073">
              <w:rPr>
                <w:rFonts w:hint="eastAsia"/>
                <w:b/>
                <w:bCs/>
                <w:color w:val="000000"/>
                <w:spacing w:val="-6"/>
                <w:sz w:val="24"/>
                <w:szCs w:val="24"/>
              </w:rPr>
              <w:t>辦理審計</w:t>
            </w:r>
            <w:r w:rsidRPr="008C2695">
              <w:rPr>
                <w:rFonts w:hint="eastAsia"/>
                <w:color w:val="000000"/>
                <w:spacing w:val="-6"/>
                <w:sz w:val="24"/>
                <w:szCs w:val="24"/>
              </w:rPr>
              <w:t>。</w:t>
            </w:r>
            <w:r>
              <w:rPr>
                <w:rFonts w:hint="eastAsia"/>
                <w:color w:val="000000"/>
                <w:spacing w:val="-6"/>
                <w:sz w:val="24"/>
                <w:szCs w:val="24"/>
              </w:rPr>
              <w:t>」同條第2項：「</w:t>
            </w:r>
            <w:r w:rsidRPr="008C2695">
              <w:rPr>
                <w:rFonts w:hint="eastAsia"/>
                <w:color w:val="000000"/>
                <w:spacing w:val="-6"/>
                <w:sz w:val="24"/>
                <w:szCs w:val="24"/>
              </w:rPr>
              <w:t>主管機關應將上年度之</w:t>
            </w:r>
            <w:r w:rsidRPr="001B5073">
              <w:rPr>
                <w:rFonts w:hint="eastAsia"/>
                <w:b/>
                <w:bCs/>
                <w:color w:val="000000"/>
                <w:spacing w:val="-6"/>
                <w:sz w:val="24"/>
                <w:szCs w:val="24"/>
              </w:rPr>
              <w:t>採購執行進度</w:t>
            </w:r>
            <w:r w:rsidRPr="008C2695">
              <w:rPr>
                <w:rFonts w:hint="eastAsia"/>
                <w:color w:val="000000"/>
                <w:spacing w:val="-6"/>
                <w:sz w:val="24"/>
                <w:szCs w:val="24"/>
              </w:rPr>
              <w:t>及次年支用規劃，於每年</w:t>
            </w:r>
            <w:r>
              <w:rPr>
                <w:rFonts w:hint="eastAsia"/>
                <w:color w:val="000000"/>
                <w:spacing w:val="-6"/>
                <w:sz w:val="24"/>
                <w:szCs w:val="24"/>
              </w:rPr>
              <w:t>5</w:t>
            </w:r>
            <w:r w:rsidRPr="008C2695">
              <w:rPr>
                <w:rFonts w:hint="eastAsia"/>
                <w:color w:val="000000"/>
                <w:spacing w:val="-6"/>
                <w:sz w:val="24"/>
                <w:szCs w:val="24"/>
              </w:rPr>
              <w:t>月底前</w:t>
            </w:r>
            <w:r w:rsidRPr="001B5073">
              <w:rPr>
                <w:rFonts w:hint="eastAsia"/>
                <w:b/>
                <w:bCs/>
                <w:color w:val="000000"/>
                <w:spacing w:val="-6"/>
                <w:sz w:val="24"/>
                <w:szCs w:val="24"/>
              </w:rPr>
              <w:t>向立法院提出書面報告備查</w:t>
            </w:r>
            <w:r w:rsidRPr="008C2695">
              <w:rPr>
                <w:rFonts w:hint="eastAsia"/>
                <w:color w:val="000000"/>
                <w:spacing w:val="-6"/>
                <w:sz w:val="24"/>
                <w:szCs w:val="24"/>
              </w:rPr>
              <w:t>。</w:t>
            </w:r>
            <w:r>
              <w:rPr>
                <w:rFonts w:hint="eastAsia"/>
                <w:color w:val="000000"/>
                <w:spacing w:val="-6"/>
                <w:sz w:val="24"/>
                <w:szCs w:val="24"/>
              </w:rPr>
              <w:t>」同條第3項：「</w:t>
            </w:r>
            <w:r w:rsidRPr="008C2695">
              <w:rPr>
                <w:rFonts w:hint="eastAsia"/>
                <w:color w:val="000000"/>
                <w:spacing w:val="-6"/>
                <w:sz w:val="24"/>
                <w:szCs w:val="24"/>
              </w:rPr>
              <w:t>本條例施行屆滿之日次年</w:t>
            </w:r>
            <w:r>
              <w:rPr>
                <w:rFonts w:hint="eastAsia"/>
                <w:color w:val="000000"/>
                <w:spacing w:val="-6"/>
                <w:sz w:val="24"/>
                <w:szCs w:val="24"/>
              </w:rPr>
              <w:t>5</w:t>
            </w:r>
            <w:r w:rsidRPr="008C2695">
              <w:rPr>
                <w:rFonts w:hint="eastAsia"/>
                <w:color w:val="000000"/>
                <w:spacing w:val="-6"/>
                <w:sz w:val="24"/>
                <w:szCs w:val="24"/>
              </w:rPr>
              <w:t>月底前，主管機關應就其實施成效</w:t>
            </w:r>
            <w:r w:rsidRPr="001B5073">
              <w:rPr>
                <w:rFonts w:hint="eastAsia"/>
                <w:b/>
                <w:bCs/>
                <w:color w:val="000000"/>
                <w:spacing w:val="-6"/>
                <w:sz w:val="24"/>
                <w:szCs w:val="24"/>
              </w:rPr>
              <w:t>作成總結報告</w:t>
            </w:r>
            <w:r w:rsidRPr="008C2695">
              <w:rPr>
                <w:rFonts w:hint="eastAsia"/>
                <w:color w:val="000000"/>
                <w:spacing w:val="-6"/>
                <w:sz w:val="24"/>
                <w:szCs w:val="24"/>
              </w:rPr>
              <w:t>，並送立法院。</w:t>
            </w:r>
            <w:r>
              <w:rPr>
                <w:rFonts w:hint="eastAsia"/>
                <w:color w:val="000000"/>
                <w:spacing w:val="-6"/>
                <w:sz w:val="24"/>
                <w:szCs w:val="24"/>
              </w:rPr>
              <w:t>」</w:t>
            </w:r>
          </w:p>
        </w:tc>
      </w:tr>
      <w:tr w:rsidR="004E67DB" w:rsidRPr="00D10FFE" w14:paraId="4053B093" w14:textId="77777777" w:rsidTr="00EC5274">
        <w:trPr>
          <w:trHeight w:val="340"/>
        </w:trPr>
        <w:tc>
          <w:tcPr>
            <w:tcW w:w="1843" w:type="dxa"/>
            <w:vAlign w:val="center"/>
          </w:tcPr>
          <w:p w14:paraId="72B9FE2C" w14:textId="77777777" w:rsidR="004E67DB" w:rsidRPr="00D10FFE" w:rsidRDefault="004E67DB">
            <w:pPr>
              <w:spacing w:line="280" w:lineRule="exact"/>
              <w:ind w:leftChars="0" w:left="0" w:firstLineChars="0" w:firstLine="0"/>
              <w:rPr>
                <w:b/>
                <w:color w:val="000000"/>
                <w:sz w:val="24"/>
              </w:rPr>
            </w:pPr>
            <w:r w:rsidRPr="008C2695">
              <w:rPr>
                <w:rFonts w:hint="eastAsia"/>
                <w:b/>
                <w:color w:val="000000"/>
                <w:sz w:val="24"/>
              </w:rPr>
              <w:lastRenderedPageBreak/>
              <w:t>疫後強化經濟</w:t>
            </w:r>
            <w:r w:rsidRPr="008C2695">
              <w:rPr>
                <w:rFonts w:hint="eastAsia"/>
                <w:b/>
                <w:color w:val="000000"/>
                <w:sz w:val="24"/>
              </w:rPr>
              <w:lastRenderedPageBreak/>
              <w:t>與社會韌性及全民共享經濟成果特別條例</w:t>
            </w:r>
          </w:p>
        </w:tc>
        <w:tc>
          <w:tcPr>
            <w:tcW w:w="6662" w:type="dxa"/>
            <w:vAlign w:val="center"/>
          </w:tcPr>
          <w:p w14:paraId="6458DA10" w14:textId="77777777" w:rsidR="004E67DB"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lastRenderedPageBreak/>
              <w:t>第4條第1項：「</w:t>
            </w:r>
            <w:r w:rsidRPr="008C2695">
              <w:rPr>
                <w:rFonts w:hint="eastAsia"/>
                <w:color w:val="000000"/>
                <w:spacing w:val="-6"/>
                <w:sz w:val="24"/>
                <w:szCs w:val="24"/>
              </w:rPr>
              <w:t>前條各款項目之</w:t>
            </w:r>
            <w:r w:rsidRPr="00A92433">
              <w:rPr>
                <w:rFonts w:hint="eastAsia"/>
                <w:b/>
                <w:bCs/>
                <w:color w:val="000000"/>
                <w:spacing w:val="-6"/>
                <w:sz w:val="24"/>
                <w:szCs w:val="24"/>
              </w:rPr>
              <w:t>執行方式</w:t>
            </w:r>
            <w:r w:rsidRPr="008C2695">
              <w:rPr>
                <w:rFonts w:hint="eastAsia"/>
                <w:color w:val="000000"/>
                <w:spacing w:val="-6"/>
                <w:sz w:val="24"/>
                <w:szCs w:val="24"/>
              </w:rPr>
              <w:t>、得委託或委辦事項、</w:t>
            </w:r>
            <w:r w:rsidRPr="008C2695">
              <w:rPr>
                <w:rFonts w:hint="eastAsia"/>
                <w:color w:val="000000"/>
                <w:spacing w:val="-6"/>
                <w:sz w:val="24"/>
                <w:szCs w:val="24"/>
              </w:rPr>
              <w:lastRenderedPageBreak/>
              <w:t>期間、基準、金額、資格條件、應檢附文件及其他</w:t>
            </w:r>
            <w:r w:rsidRPr="00E704A1">
              <w:rPr>
                <w:rFonts w:hint="eastAsia"/>
                <w:b/>
                <w:bCs/>
                <w:color w:val="000000"/>
                <w:spacing w:val="-6"/>
                <w:sz w:val="24"/>
                <w:szCs w:val="24"/>
              </w:rPr>
              <w:t>相關事項之辦法</w:t>
            </w:r>
            <w:r w:rsidRPr="008C2695">
              <w:rPr>
                <w:rFonts w:hint="eastAsia"/>
                <w:color w:val="000000"/>
                <w:spacing w:val="-6"/>
                <w:sz w:val="24"/>
                <w:szCs w:val="24"/>
              </w:rPr>
              <w:t>，由編列預算之中央各部會擬訂，報請行政院核定。</w:t>
            </w:r>
            <w:r>
              <w:rPr>
                <w:rFonts w:hint="eastAsia"/>
                <w:color w:val="000000"/>
                <w:spacing w:val="-6"/>
                <w:sz w:val="24"/>
                <w:szCs w:val="24"/>
              </w:rPr>
              <w:t>」同條第2項：「</w:t>
            </w:r>
            <w:r w:rsidRPr="008C2695">
              <w:rPr>
                <w:rFonts w:hint="eastAsia"/>
                <w:color w:val="000000"/>
                <w:spacing w:val="-6"/>
                <w:sz w:val="24"/>
                <w:szCs w:val="24"/>
              </w:rPr>
              <w:t>前條第</w:t>
            </w:r>
            <w:r>
              <w:rPr>
                <w:rFonts w:hint="eastAsia"/>
                <w:color w:val="000000"/>
                <w:spacing w:val="-6"/>
                <w:sz w:val="24"/>
                <w:szCs w:val="24"/>
              </w:rPr>
              <w:t>10</w:t>
            </w:r>
            <w:r w:rsidRPr="008C2695">
              <w:rPr>
                <w:rFonts w:hint="eastAsia"/>
                <w:color w:val="000000"/>
                <w:spacing w:val="-6"/>
                <w:sz w:val="24"/>
                <w:szCs w:val="24"/>
              </w:rPr>
              <w:t>款普發現金之發放相關業務，得</w:t>
            </w:r>
            <w:r w:rsidRPr="00A92433">
              <w:rPr>
                <w:rFonts w:hint="eastAsia"/>
                <w:b/>
                <w:bCs/>
                <w:color w:val="000000"/>
                <w:spacing w:val="-6"/>
                <w:sz w:val="24"/>
                <w:szCs w:val="24"/>
              </w:rPr>
              <w:t>不適用政府採購法</w:t>
            </w:r>
            <w:r w:rsidRPr="008C2695">
              <w:rPr>
                <w:rFonts w:hint="eastAsia"/>
                <w:color w:val="000000"/>
                <w:spacing w:val="-6"/>
                <w:sz w:val="24"/>
                <w:szCs w:val="24"/>
              </w:rPr>
              <w:t>招標、決標之規定。</w:t>
            </w:r>
            <w:r>
              <w:rPr>
                <w:rFonts w:hint="eastAsia"/>
                <w:color w:val="000000"/>
                <w:spacing w:val="-6"/>
                <w:sz w:val="24"/>
                <w:szCs w:val="24"/>
              </w:rPr>
              <w:t>」</w:t>
            </w:r>
          </w:p>
          <w:p w14:paraId="3FB29039" w14:textId="77777777" w:rsidR="004E67DB" w:rsidRPr="00226234" w:rsidRDefault="004E67DB" w:rsidP="00653773">
            <w:pPr>
              <w:spacing w:line="280" w:lineRule="exact"/>
              <w:ind w:leftChars="0" w:left="0" w:firstLineChars="0" w:firstLine="0"/>
              <w:rPr>
                <w:color w:val="000000"/>
                <w:spacing w:val="-6"/>
                <w:sz w:val="24"/>
                <w:szCs w:val="24"/>
              </w:rPr>
            </w:pPr>
            <w:r>
              <w:rPr>
                <w:rFonts w:hint="eastAsia"/>
                <w:color w:val="000000"/>
                <w:spacing w:val="-6"/>
                <w:sz w:val="24"/>
                <w:szCs w:val="24"/>
              </w:rPr>
              <w:t>第6條：「</w:t>
            </w:r>
            <w:r w:rsidRPr="00A92433">
              <w:rPr>
                <w:rFonts w:hint="eastAsia"/>
                <w:b/>
                <w:bCs/>
                <w:color w:val="000000"/>
                <w:spacing w:val="-6"/>
                <w:sz w:val="24"/>
                <w:szCs w:val="24"/>
              </w:rPr>
              <w:t>主管機關應專案列管及考核</w:t>
            </w:r>
            <w:r w:rsidRPr="008C2695">
              <w:rPr>
                <w:rFonts w:hint="eastAsia"/>
                <w:color w:val="000000"/>
                <w:spacing w:val="-6"/>
                <w:sz w:val="24"/>
                <w:szCs w:val="24"/>
              </w:rPr>
              <w:t>第</w:t>
            </w:r>
            <w:r>
              <w:rPr>
                <w:rFonts w:hint="eastAsia"/>
                <w:color w:val="000000"/>
                <w:spacing w:val="-6"/>
                <w:sz w:val="24"/>
                <w:szCs w:val="24"/>
              </w:rPr>
              <w:t>3</w:t>
            </w:r>
            <w:r w:rsidRPr="008C2695">
              <w:rPr>
                <w:rFonts w:hint="eastAsia"/>
                <w:color w:val="000000"/>
                <w:spacing w:val="-6"/>
                <w:sz w:val="24"/>
                <w:szCs w:val="24"/>
              </w:rPr>
              <w:t>條</w:t>
            </w:r>
            <w:r w:rsidRPr="00A92433">
              <w:rPr>
                <w:rFonts w:hint="eastAsia"/>
                <w:b/>
                <w:bCs/>
                <w:color w:val="000000"/>
                <w:spacing w:val="-6"/>
                <w:sz w:val="24"/>
                <w:szCs w:val="24"/>
              </w:rPr>
              <w:t>各款</w:t>
            </w:r>
            <w:r w:rsidRPr="00A92433">
              <w:rPr>
                <w:rFonts w:hint="eastAsia"/>
                <w:color w:val="000000"/>
                <w:spacing w:val="-6"/>
                <w:sz w:val="24"/>
                <w:szCs w:val="24"/>
              </w:rPr>
              <w:t>所定</w:t>
            </w:r>
            <w:r w:rsidRPr="00A92433">
              <w:rPr>
                <w:rFonts w:hint="eastAsia"/>
                <w:b/>
                <w:bCs/>
                <w:color w:val="000000"/>
                <w:spacing w:val="-6"/>
                <w:sz w:val="24"/>
                <w:szCs w:val="24"/>
              </w:rPr>
              <w:t>項目之執行</w:t>
            </w:r>
            <w:r w:rsidRPr="008C2695">
              <w:rPr>
                <w:rFonts w:hint="eastAsia"/>
                <w:color w:val="000000"/>
                <w:spacing w:val="-6"/>
                <w:sz w:val="24"/>
                <w:szCs w:val="24"/>
              </w:rPr>
              <w:t>。</w:t>
            </w:r>
            <w:r>
              <w:rPr>
                <w:rFonts w:hint="eastAsia"/>
                <w:color w:val="000000"/>
                <w:spacing w:val="-6"/>
                <w:sz w:val="24"/>
                <w:szCs w:val="24"/>
              </w:rPr>
              <w:t>」</w:t>
            </w:r>
          </w:p>
        </w:tc>
      </w:tr>
      <w:tr w:rsidR="004E67DB" w:rsidRPr="00D10FFE" w14:paraId="1D4663F8" w14:textId="77777777" w:rsidTr="00EC5274">
        <w:trPr>
          <w:trHeight w:val="340"/>
        </w:trPr>
        <w:tc>
          <w:tcPr>
            <w:tcW w:w="1843" w:type="dxa"/>
            <w:vAlign w:val="center"/>
          </w:tcPr>
          <w:p w14:paraId="65A9D762" w14:textId="77777777" w:rsidR="004E67DB" w:rsidRPr="00D10FFE" w:rsidRDefault="004E67DB">
            <w:pPr>
              <w:spacing w:line="280" w:lineRule="exact"/>
              <w:ind w:leftChars="0" w:left="0" w:firstLineChars="0" w:firstLine="0"/>
              <w:rPr>
                <w:b/>
                <w:color w:val="000000"/>
                <w:sz w:val="24"/>
              </w:rPr>
            </w:pPr>
            <w:r w:rsidRPr="00A92433">
              <w:rPr>
                <w:rFonts w:hint="eastAsia"/>
                <w:b/>
                <w:color w:val="000000"/>
                <w:sz w:val="24"/>
              </w:rPr>
              <w:lastRenderedPageBreak/>
              <w:t>前瞻基礎建設特別條例</w:t>
            </w:r>
          </w:p>
        </w:tc>
        <w:tc>
          <w:tcPr>
            <w:tcW w:w="6662" w:type="dxa"/>
            <w:vAlign w:val="center"/>
          </w:tcPr>
          <w:p w14:paraId="3FB8BE9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第3條第1項：「</w:t>
            </w:r>
            <w:r w:rsidRPr="00A92433">
              <w:rPr>
                <w:rFonts w:hint="eastAsia"/>
                <w:b/>
                <w:bCs/>
                <w:color w:val="000000"/>
                <w:spacing w:val="-6"/>
                <w:sz w:val="24"/>
                <w:szCs w:val="24"/>
              </w:rPr>
              <w:t>中央執行機關</w:t>
            </w:r>
            <w:r w:rsidRPr="00A92433">
              <w:rPr>
                <w:rFonts w:hint="eastAsia"/>
                <w:color w:val="000000"/>
                <w:spacing w:val="-6"/>
                <w:sz w:val="24"/>
                <w:szCs w:val="24"/>
              </w:rPr>
              <w:t>負責各項具體執行之前瞻基礎建設計畫之研擬、</w:t>
            </w:r>
            <w:r w:rsidRPr="00A92433">
              <w:rPr>
                <w:rFonts w:hint="eastAsia"/>
                <w:b/>
                <w:bCs/>
                <w:color w:val="000000"/>
                <w:spacing w:val="-6"/>
                <w:sz w:val="24"/>
                <w:szCs w:val="24"/>
              </w:rPr>
              <w:t>預算編列及推動</w:t>
            </w:r>
            <w:r w:rsidRPr="00A92433">
              <w:rPr>
                <w:rFonts w:hint="eastAsia"/>
                <w:color w:val="000000"/>
                <w:spacing w:val="-6"/>
                <w:sz w:val="24"/>
                <w:szCs w:val="24"/>
              </w:rPr>
              <w:t>。</w:t>
            </w:r>
            <w:r>
              <w:rPr>
                <w:rFonts w:hint="eastAsia"/>
                <w:color w:val="000000"/>
                <w:spacing w:val="-6"/>
                <w:sz w:val="24"/>
                <w:szCs w:val="24"/>
              </w:rPr>
              <w:t>」同條第2項：「</w:t>
            </w:r>
            <w:r w:rsidRPr="00A92433">
              <w:rPr>
                <w:rFonts w:hint="eastAsia"/>
                <w:color w:val="000000"/>
                <w:spacing w:val="-6"/>
                <w:sz w:val="24"/>
                <w:szCs w:val="24"/>
              </w:rPr>
              <w:t>地方執行機關負責就其執行之前瞻基礎建設計畫，依預算程序配合編列相關預算，經各該直轄市、縣（市）議會通過後動支。</w:t>
            </w:r>
            <w:r>
              <w:rPr>
                <w:rFonts w:hint="eastAsia"/>
                <w:color w:val="000000"/>
                <w:spacing w:val="-6"/>
                <w:sz w:val="24"/>
                <w:szCs w:val="24"/>
              </w:rPr>
              <w:t>」同條第3項：「</w:t>
            </w:r>
            <w:r w:rsidRPr="00A92433">
              <w:rPr>
                <w:rFonts w:hint="eastAsia"/>
                <w:b/>
                <w:bCs/>
                <w:color w:val="000000"/>
                <w:spacing w:val="-6"/>
                <w:sz w:val="24"/>
                <w:szCs w:val="24"/>
              </w:rPr>
              <w:t>中央執行機關</w:t>
            </w:r>
            <w:r w:rsidRPr="00A92433">
              <w:rPr>
                <w:rFonts w:hint="eastAsia"/>
                <w:color w:val="000000"/>
                <w:spacing w:val="-6"/>
                <w:sz w:val="24"/>
                <w:szCs w:val="24"/>
              </w:rPr>
              <w:t>應考量國家發展及地方需求，</w:t>
            </w:r>
            <w:r w:rsidRPr="00A92433">
              <w:rPr>
                <w:rFonts w:hint="eastAsia"/>
                <w:b/>
                <w:bCs/>
                <w:color w:val="000000"/>
                <w:spacing w:val="-6"/>
                <w:sz w:val="24"/>
                <w:szCs w:val="24"/>
              </w:rPr>
              <w:t>研擬計畫，合理分配經費</w:t>
            </w:r>
            <w:r w:rsidRPr="00A92433">
              <w:rPr>
                <w:rFonts w:hint="eastAsia"/>
                <w:color w:val="000000"/>
                <w:spacing w:val="-6"/>
                <w:sz w:val="24"/>
                <w:szCs w:val="24"/>
              </w:rPr>
              <w:t>。</w:t>
            </w:r>
            <w:r>
              <w:rPr>
                <w:rFonts w:hint="eastAsia"/>
                <w:color w:val="000000"/>
                <w:spacing w:val="-6"/>
                <w:sz w:val="24"/>
                <w:szCs w:val="24"/>
              </w:rPr>
              <w:t>」</w:t>
            </w:r>
          </w:p>
          <w:p w14:paraId="2D74879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第5條：「</w:t>
            </w:r>
            <w:r w:rsidRPr="00A92433">
              <w:rPr>
                <w:rFonts w:hint="eastAsia"/>
                <w:b/>
                <w:bCs/>
                <w:color w:val="000000"/>
                <w:spacing w:val="-6"/>
                <w:sz w:val="24"/>
                <w:szCs w:val="24"/>
              </w:rPr>
              <w:t>中央執行機關</w:t>
            </w:r>
            <w:r w:rsidRPr="00A92433">
              <w:rPr>
                <w:rFonts w:hint="eastAsia"/>
                <w:color w:val="000000"/>
                <w:spacing w:val="-6"/>
                <w:sz w:val="24"/>
                <w:szCs w:val="24"/>
              </w:rPr>
              <w:t>辦理前瞻基礎建設計畫，應依國土計畫法及相關規定，並應視其計畫性質就其目標、資源需求、執行策略、財務方案、營運管理、預期效益、風險管理等詳實規劃，及依法辦理環境影響評估</w:t>
            </w:r>
            <w:r>
              <w:rPr>
                <w:rFonts w:hint="eastAsia"/>
                <w:color w:val="000000"/>
                <w:spacing w:val="-6"/>
                <w:sz w:val="24"/>
                <w:szCs w:val="24"/>
              </w:rPr>
              <w:t>(</w:t>
            </w:r>
            <w:r w:rsidRPr="00A92433">
              <w:rPr>
                <w:rFonts w:hint="eastAsia"/>
                <w:color w:val="000000"/>
                <w:spacing w:val="-6"/>
                <w:sz w:val="24"/>
                <w:szCs w:val="24"/>
              </w:rPr>
              <w:t>含政策環境影響評估</w:t>
            </w:r>
            <w:r>
              <w:rPr>
                <w:rFonts w:hint="eastAsia"/>
                <w:color w:val="000000"/>
                <w:spacing w:val="-6"/>
                <w:sz w:val="24"/>
                <w:szCs w:val="24"/>
              </w:rPr>
              <w:t>)</w:t>
            </w:r>
            <w:r w:rsidRPr="00A92433">
              <w:rPr>
                <w:rFonts w:hint="eastAsia"/>
                <w:color w:val="000000"/>
                <w:spacing w:val="-6"/>
                <w:sz w:val="24"/>
                <w:szCs w:val="24"/>
              </w:rPr>
              <w:t>，分別</w:t>
            </w:r>
            <w:r w:rsidRPr="00A92433">
              <w:rPr>
                <w:rFonts w:hint="eastAsia"/>
                <w:b/>
                <w:bCs/>
                <w:color w:val="000000"/>
                <w:spacing w:val="-6"/>
                <w:sz w:val="24"/>
                <w:szCs w:val="24"/>
              </w:rPr>
              <w:t>擬具可行性研究</w:t>
            </w:r>
            <w:r w:rsidRPr="000B712F">
              <w:rPr>
                <w:rFonts w:hint="eastAsia"/>
                <w:color w:val="000000"/>
                <w:spacing w:val="-6"/>
                <w:sz w:val="24"/>
                <w:szCs w:val="24"/>
              </w:rPr>
              <w:t>、綜合規劃及</w:t>
            </w:r>
            <w:r w:rsidRPr="000B712F">
              <w:rPr>
                <w:rFonts w:hint="eastAsia"/>
                <w:b/>
                <w:bCs/>
                <w:color w:val="000000"/>
                <w:spacing w:val="-6"/>
                <w:sz w:val="24"/>
                <w:szCs w:val="24"/>
              </w:rPr>
              <w:t>選擇與</w:t>
            </w:r>
            <w:r w:rsidRPr="00A92433">
              <w:rPr>
                <w:rFonts w:hint="eastAsia"/>
                <w:b/>
                <w:bCs/>
                <w:color w:val="000000"/>
                <w:spacing w:val="-6"/>
                <w:sz w:val="24"/>
                <w:szCs w:val="24"/>
              </w:rPr>
              <w:t>替代方案之成本效益分析等報告</w:t>
            </w:r>
            <w:r w:rsidRPr="00A92433">
              <w:rPr>
                <w:rFonts w:hint="eastAsia"/>
                <w:color w:val="000000"/>
                <w:spacing w:val="-6"/>
                <w:sz w:val="24"/>
                <w:szCs w:val="24"/>
              </w:rPr>
              <w:t>，提報行政院核定。</w:t>
            </w:r>
            <w:r>
              <w:rPr>
                <w:rFonts w:hint="eastAsia"/>
                <w:color w:val="000000"/>
                <w:spacing w:val="-6"/>
                <w:sz w:val="24"/>
                <w:szCs w:val="24"/>
              </w:rPr>
              <w:t>」</w:t>
            </w:r>
          </w:p>
          <w:p w14:paraId="6A827270"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第6條第1項：「</w:t>
            </w:r>
            <w:r w:rsidRPr="00A92433">
              <w:rPr>
                <w:rFonts w:hint="eastAsia"/>
                <w:b/>
                <w:bCs/>
                <w:color w:val="000000"/>
                <w:spacing w:val="-6"/>
                <w:sz w:val="24"/>
                <w:szCs w:val="24"/>
              </w:rPr>
              <w:t>中央執行機關</w:t>
            </w:r>
            <w:r w:rsidRPr="00A92433">
              <w:rPr>
                <w:rFonts w:hint="eastAsia"/>
                <w:color w:val="000000"/>
                <w:spacing w:val="-6"/>
                <w:sz w:val="24"/>
                <w:szCs w:val="24"/>
              </w:rPr>
              <w:t>應依第</w:t>
            </w:r>
            <w:r>
              <w:rPr>
                <w:rFonts w:hint="eastAsia"/>
                <w:color w:val="000000"/>
                <w:spacing w:val="-6"/>
                <w:sz w:val="24"/>
                <w:szCs w:val="24"/>
              </w:rPr>
              <w:t>5</w:t>
            </w:r>
            <w:r w:rsidRPr="00A92433">
              <w:rPr>
                <w:rFonts w:hint="eastAsia"/>
                <w:color w:val="000000"/>
                <w:spacing w:val="-6"/>
                <w:sz w:val="24"/>
                <w:szCs w:val="24"/>
              </w:rPr>
              <w:t>條行政院核定事項辦理具體規劃，並</w:t>
            </w:r>
            <w:r w:rsidRPr="00A92433">
              <w:rPr>
                <w:rFonts w:hint="eastAsia"/>
                <w:b/>
                <w:bCs/>
                <w:color w:val="000000"/>
                <w:spacing w:val="-6"/>
                <w:sz w:val="24"/>
                <w:szCs w:val="24"/>
              </w:rPr>
              <w:t>按計畫期程提出經費需求</w:t>
            </w:r>
            <w:r w:rsidRPr="00A92433">
              <w:rPr>
                <w:rFonts w:hint="eastAsia"/>
                <w:color w:val="000000"/>
                <w:spacing w:val="-6"/>
                <w:sz w:val="24"/>
                <w:szCs w:val="24"/>
              </w:rPr>
              <w:t>；其計畫預算，應依計畫屬性分別辦理先期作業審查。</w:t>
            </w:r>
            <w:r>
              <w:rPr>
                <w:rFonts w:hint="eastAsia"/>
                <w:color w:val="000000"/>
                <w:spacing w:val="-6"/>
                <w:sz w:val="24"/>
                <w:szCs w:val="24"/>
              </w:rPr>
              <w:t>」同條第3項：「</w:t>
            </w:r>
            <w:r w:rsidRPr="00A92433">
              <w:rPr>
                <w:rFonts w:hint="eastAsia"/>
                <w:b/>
                <w:bCs/>
                <w:color w:val="000000"/>
                <w:spacing w:val="-6"/>
                <w:sz w:val="24"/>
                <w:szCs w:val="24"/>
              </w:rPr>
              <w:t>各執行機關執行</w:t>
            </w:r>
            <w:r w:rsidRPr="00A92433">
              <w:rPr>
                <w:rFonts w:hint="eastAsia"/>
                <w:color w:val="000000"/>
                <w:spacing w:val="-6"/>
                <w:sz w:val="24"/>
                <w:szCs w:val="24"/>
              </w:rPr>
              <w:t>本條例</w:t>
            </w:r>
            <w:r w:rsidRPr="00A92433">
              <w:rPr>
                <w:rFonts w:hint="eastAsia"/>
                <w:b/>
                <w:bCs/>
                <w:color w:val="000000"/>
                <w:spacing w:val="-6"/>
                <w:sz w:val="24"/>
                <w:szCs w:val="24"/>
              </w:rPr>
              <w:t>特別預算</w:t>
            </w:r>
            <w:r w:rsidRPr="00A92433">
              <w:rPr>
                <w:rFonts w:hint="eastAsia"/>
                <w:color w:val="000000"/>
                <w:spacing w:val="-6"/>
                <w:sz w:val="24"/>
                <w:szCs w:val="24"/>
              </w:rPr>
              <w:t>，</w:t>
            </w:r>
            <w:r w:rsidRPr="00A92433">
              <w:rPr>
                <w:rFonts w:hint="eastAsia"/>
                <w:b/>
                <w:bCs/>
                <w:color w:val="000000"/>
                <w:spacing w:val="-6"/>
                <w:sz w:val="24"/>
                <w:szCs w:val="24"/>
              </w:rPr>
              <w:t>應依預算執行程序辦理</w:t>
            </w:r>
            <w:r w:rsidRPr="00A92433">
              <w:rPr>
                <w:rFonts w:hint="eastAsia"/>
                <w:color w:val="000000"/>
                <w:spacing w:val="-6"/>
                <w:sz w:val="24"/>
                <w:szCs w:val="24"/>
              </w:rPr>
              <w:t>；未執行部分，應依預算法規定解繳國庫，不得移用。</w:t>
            </w:r>
            <w:r>
              <w:rPr>
                <w:rFonts w:hint="eastAsia"/>
                <w:color w:val="000000"/>
                <w:spacing w:val="-6"/>
                <w:sz w:val="24"/>
                <w:szCs w:val="24"/>
              </w:rPr>
              <w:t>」同條第4項：「</w:t>
            </w:r>
            <w:r w:rsidRPr="00A92433">
              <w:rPr>
                <w:rFonts w:hint="eastAsia"/>
                <w:color w:val="000000"/>
                <w:spacing w:val="-6"/>
                <w:sz w:val="24"/>
                <w:szCs w:val="24"/>
              </w:rPr>
              <w:t>第</w:t>
            </w:r>
            <w:r>
              <w:rPr>
                <w:rFonts w:hint="eastAsia"/>
                <w:color w:val="000000"/>
                <w:spacing w:val="-6"/>
                <w:sz w:val="24"/>
                <w:szCs w:val="24"/>
              </w:rPr>
              <w:t>1</w:t>
            </w:r>
            <w:r w:rsidRPr="00A92433">
              <w:rPr>
                <w:rFonts w:hint="eastAsia"/>
                <w:color w:val="000000"/>
                <w:spacing w:val="-6"/>
                <w:sz w:val="24"/>
                <w:szCs w:val="24"/>
              </w:rPr>
              <w:t>項先期作業，未完成可行性評估、綜合規劃、環境影響評估者，</w:t>
            </w:r>
            <w:r w:rsidRPr="00A92433">
              <w:rPr>
                <w:rFonts w:hint="eastAsia"/>
                <w:b/>
                <w:bCs/>
                <w:color w:val="000000"/>
                <w:spacing w:val="-6"/>
                <w:sz w:val="24"/>
                <w:szCs w:val="24"/>
              </w:rPr>
              <w:t>不得動支工程預算</w:t>
            </w:r>
            <w:r w:rsidRPr="00A92433">
              <w:rPr>
                <w:rFonts w:hint="eastAsia"/>
                <w:color w:val="000000"/>
                <w:spacing w:val="-6"/>
                <w:sz w:val="24"/>
                <w:szCs w:val="24"/>
              </w:rPr>
              <w:t>。</w:t>
            </w:r>
            <w:r>
              <w:rPr>
                <w:rFonts w:hint="eastAsia"/>
                <w:color w:val="000000"/>
                <w:spacing w:val="-6"/>
                <w:sz w:val="24"/>
                <w:szCs w:val="24"/>
              </w:rPr>
              <w:t>」</w:t>
            </w:r>
          </w:p>
          <w:p w14:paraId="296D1093"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第9條第1項：「</w:t>
            </w:r>
            <w:r w:rsidRPr="00A92433">
              <w:rPr>
                <w:rFonts w:hint="eastAsia"/>
                <w:b/>
                <w:bCs/>
                <w:color w:val="000000"/>
                <w:spacing w:val="-6"/>
                <w:sz w:val="24"/>
                <w:szCs w:val="24"/>
              </w:rPr>
              <w:t>中央執行機關</w:t>
            </w:r>
            <w:r w:rsidRPr="00A92433">
              <w:rPr>
                <w:rFonts w:hint="eastAsia"/>
                <w:color w:val="000000"/>
                <w:spacing w:val="-6"/>
                <w:sz w:val="24"/>
                <w:szCs w:val="24"/>
              </w:rPr>
              <w:t>應將</w:t>
            </w:r>
            <w:r w:rsidRPr="00A92433">
              <w:rPr>
                <w:rFonts w:hint="eastAsia"/>
                <w:b/>
                <w:bCs/>
                <w:color w:val="000000"/>
                <w:spacing w:val="-6"/>
                <w:sz w:val="24"/>
                <w:szCs w:val="24"/>
              </w:rPr>
              <w:t>執行進度及績效</w:t>
            </w:r>
            <w:r w:rsidRPr="00A92433">
              <w:rPr>
                <w:rFonts w:hint="eastAsia"/>
                <w:color w:val="000000"/>
                <w:spacing w:val="-6"/>
                <w:sz w:val="24"/>
                <w:szCs w:val="24"/>
              </w:rPr>
              <w:t>，每年向立法院</w:t>
            </w:r>
            <w:r w:rsidRPr="00A92433">
              <w:rPr>
                <w:rFonts w:hint="eastAsia"/>
                <w:b/>
                <w:bCs/>
                <w:color w:val="000000"/>
                <w:spacing w:val="-6"/>
                <w:sz w:val="24"/>
                <w:szCs w:val="24"/>
              </w:rPr>
              <w:t>提出書面報告</w:t>
            </w:r>
            <w:r w:rsidRPr="00A92433">
              <w:rPr>
                <w:rFonts w:hint="eastAsia"/>
                <w:color w:val="000000"/>
                <w:spacing w:val="-6"/>
                <w:sz w:val="24"/>
                <w:szCs w:val="24"/>
              </w:rPr>
              <w:t>。</w:t>
            </w:r>
            <w:r>
              <w:rPr>
                <w:rFonts w:hint="eastAsia"/>
                <w:color w:val="000000"/>
                <w:spacing w:val="-6"/>
                <w:sz w:val="24"/>
                <w:szCs w:val="24"/>
              </w:rPr>
              <w:t>」同條第2項：「</w:t>
            </w:r>
            <w:r w:rsidRPr="00A92433">
              <w:rPr>
                <w:rFonts w:hint="eastAsia"/>
                <w:color w:val="000000"/>
                <w:spacing w:val="-6"/>
                <w:sz w:val="24"/>
                <w:szCs w:val="24"/>
              </w:rPr>
              <w:t>前瞻基礎建設計畫執行完成後，</w:t>
            </w:r>
            <w:r w:rsidRPr="00A92433">
              <w:rPr>
                <w:rFonts w:hint="eastAsia"/>
                <w:b/>
                <w:bCs/>
                <w:color w:val="000000"/>
                <w:spacing w:val="-6"/>
                <w:sz w:val="24"/>
                <w:szCs w:val="24"/>
              </w:rPr>
              <w:t>中央執行機關</w:t>
            </w:r>
            <w:r w:rsidRPr="00A92433">
              <w:rPr>
                <w:rFonts w:hint="eastAsia"/>
                <w:color w:val="000000"/>
                <w:spacing w:val="-6"/>
                <w:sz w:val="24"/>
                <w:szCs w:val="24"/>
              </w:rPr>
              <w:t>應就其實施成效</w:t>
            </w:r>
            <w:r w:rsidRPr="00A92433">
              <w:rPr>
                <w:rFonts w:hint="eastAsia"/>
                <w:b/>
                <w:bCs/>
                <w:color w:val="000000"/>
                <w:spacing w:val="-6"/>
                <w:sz w:val="24"/>
                <w:szCs w:val="24"/>
              </w:rPr>
              <w:t>作成總結評估報告</w:t>
            </w:r>
            <w:r w:rsidRPr="00A92433">
              <w:rPr>
                <w:rFonts w:hint="eastAsia"/>
                <w:color w:val="000000"/>
                <w:spacing w:val="-6"/>
                <w:sz w:val="24"/>
                <w:szCs w:val="24"/>
              </w:rPr>
              <w:t>，並即送立法院。</w:t>
            </w:r>
            <w:r>
              <w:rPr>
                <w:rFonts w:hint="eastAsia"/>
                <w:color w:val="000000"/>
                <w:spacing w:val="-6"/>
                <w:sz w:val="24"/>
                <w:szCs w:val="24"/>
              </w:rPr>
              <w:t>」</w:t>
            </w:r>
          </w:p>
          <w:p w14:paraId="5821A1BB" w14:textId="77777777" w:rsidR="004E67DB" w:rsidRPr="00226234"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第10條第1項：「</w:t>
            </w:r>
            <w:r w:rsidRPr="00A92433">
              <w:rPr>
                <w:rFonts w:hint="eastAsia"/>
                <w:color w:val="000000"/>
                <w:spacing w:val="-6"/>
                <w:sz w:val="24"/>
                <w:szCs w:val="24"/>
              </w:rPr>
              <w:t>主管機關</w:t>
            </w:r>
            <w:r w:rsidRPr="000B712F">
              <w:rPr>
                <w:rFonts w:hint="eastAsia"/>
                <w:b/>
                <w:bCs/>
                <w:color w:val="000000"/>
                <w:spacing w:val="-6"/>
                <w:sz w:val="24"/>
                <w:szCs w:val="24"/>
              </w:rPr>
              <w:t>專案列管及考核</w:t>
            </w:r>
            <w:r w:rsidRPr="00A92433">
              <w:rPr>
                <w:rFonts w:hint="eastAsia"/>
                <w:color w:val="000000"/>
                <w:spacing w:val="-6"/>
                <w:sz w:val="24"/>
                <w:szCs w:val="24"/>
              </w:rPr>
              <w:t>本條例所列</w:t>
            </w:r>
            <w:r w:rsidRPr="000B712F">
              <w:rPr>
                <w:rFonts w:hint="eastAsia"/>
                <w:b/>
                <w:bCs/>
                <w:color w:val="000000"/>
                <w:spacing w:val="-6"/>
                <w:sz w:val="24"/>
                <w:szCs w:val="24"/>
              </w:rPr>
              <w:t>計畫之執行</w:t>
            </w:r>
            <w:r w:rsidRPr="00A92433">
              <w:rPr>
                <w:rFonts w:hint="eastAsia"/>
                <w:color w:val="000000"/>
                <w:spacing w:val="-6"/>
                <w:sz w:val="24"/>
                <w:szCs w:val="24"/>
              </w:rPr>
              <w:t>。</w:t>
            </w:r>
            <w:r>
              <w:rPr>
                <w:rFonts w:hint="eastAsia"/>
                <w:color w:val="000000"/>
                <w:spacing w:val="-6"/>
                <w:sz w:val="24"/>
                <w:szCs w:val="24"/>
              </w:rPr>
              <w:t>」同條第2項：「</w:t>
            </w:r>
            <w:r w:rsidRPr="000B712F">
              <w:rPr>
                <w:rFonts w:hint="eastAsia"/>
                <w:color w:val="000000"/>
                <w:spacing w:val="-6"/>
                <w:sz w:val="24"/>
                <w:szCs w:val="24"/>
              </w:rPr>
              <w:t>本條例所列</w:t>
            </w:r>
            <w:r w:rsidRPr="000B712F">
              <w:rPr>
                <w:rFonts w:hint="eastAsia"/>
                <w:b/>
                <w:bCs/>
                <w:color w:val="000000"/>
                <w:spacing w:val="-6"/>
                <w:sz w:val="24"/>
                <w:szCs w:val="24"/>
              </w:rPr>
              <w:t>預算之執行</w:t>
            </w:r>
            <w:r w:rsidRPr="000B712F">
              <w:rPr>
                <w:rFonts w:hint="eastAsia"/>
                <w:color w:val="000000"/>
                <w:spacing w:val="-6"/>
                <w:sz w:val="24"/>
                <w:szCs w:val="24"/>
              </w:rPr>
              <w:t>，</w:t>
            </w:r>
            <w:r w:rsidRPr="000B712F">
              <w:rPr>
                <w:rFonts w:hint="eastAsia"/>
                <w:b/>
                <w:bCs/>
                <w:color w:val="000000"/>
                <w:spacing w:val="-6"/>
                <w:sz w:val="24"/>
                <w:szCs w:val="24"/>
              </w:rPr>
              <w:t>審計機關</w:t>
            </w:r>
            <w:r w:rsidRPr="000B712F">
              <w:rPr>
                <w:rFonts w:hint="eastAsia"/>
                <w:color w:val="000000"/>
                <w:spacing w:val="-6"/>
                <w:sz w:val="24"/>
                <w:szCs w:val="24"/>
              </w:rPr>
              <w:t>應依法</w:t>
            </w:r>
            <w:r w:rsidRPr="000B712F">
              <w:rPr>
                <w:rFonts w:hint="eastAsia"/>
                <w:b/>
                <w:bCs/>
                <w:color w:val="000000"/>
                <w:spacing w:val="-6"/>
                <w:sz w:val="24"/>
                <w:szCs w:val="24"/>
              </w:rPr>
              <w:t>辦理審計</w:t>
            </w:r>
            <w:r w:rsidRPr="000B712F">
              <w:rPr>
                <w:rFonts w:hint="eastAsia"/>
                <w:color w:val="000000"/>
                <w:spacing w:val="-6"/>
                <w:sz w:val="24"/>
                <w:szCs w:val="24"/>
              </w:rPr>
              <w:t>。</w:t>
            </w:r>
            <w:r>
              <w:rPr>
                <w:rFonts w:hint="eastAsia"/>
                <w:color w:val="000000"/>
                <w:spacing w:val="-6"/>
                <w:sz w:val="24"/>
                <w:szCs w:val="24"/>
              </w:rPr>
              <w:t>」</w:t>
            </w:r>
          </w:p>
        </w:tc>
      </w:tr>
      <w:tr w:rsidR="004E67DB" w:rsidRPr="00D10FFE" w14:paraId="55B90669" w14:textId="77777777" w:rsidTr="00EC5274">
        <w:trPr>
          <w:trHeight w:val="340"/>
        </w:trPr>
        <w:tc>
          <w:tcPr>
            <w:tcW w:w="1843" w:type="dxa"/>
            <w:vAlign w:val="center"/>
          </w:tcPr>
          <w:p w14:paraId="3075DD30" w14:textId="77777777" w:rsidR="004E67DB" w:rsidRPr="00D10FFE" w:rsidRDefault="004E67DB" w:rsidP="00EC5274">
            <w:pPr>
              <w:spacing w:line="280" w:lineRule="exact"/>
              <w:ind w:leftChars="0" w:left="0" w:firstLineChars="0" w:firstLine="0"/>
              <w:rPr>
                <w:b/>
                <w:color w:val="000000"/>
                <w:sz w:val="24"/>
              </w:rPr>
            </w:pPr>
            <w:r w:rsidRPr="00503F18">
              <w:rPr>
                <w:rFonts w:hint="eastAsia"/>
                <w:b/>
                <w:color w:val="000000"/>
                <w:sz w:val="24"/>
              </w:rPr>
              <w:t>丹娜絲颱風及七二八豪雨災後復原重建特別條例</w:t>
            </w:r>
          </w:p>
        </w:tc>
        <w:tc>
          <w:tcPr>
            <w:tcW w:w="6662" w:type="dxa"/>
            <w:vAlign w:val="center"/>
          </w:tcPr>
          <w:p w14:paraId="34B347D7"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第4條第2項：「</w:t>
            </w:r>
            <w:r w:rsidRPr="00503F18">
              <w:rPr>
                <w:rFonts w:hint="eastAsia"/>
                <w:b/>
                <w:bCs/>
                <w:color w:val="000000"/>
                <w:spacing w:val="-6"/>
                <w:sz w:val="24"/>
                <w:szCs w:val="24"/>
              </w:rPr>
              <w:t>辦理</w:t>
            </w:r>
            <w:r w:rsidRPr="00503F18">
              <w:rPr>
                <w:rFonts w:hint="eastAsia"/>
                <w:color w:val="000000"/>
                <w:spacing w:val="-6"/>
                <w:sz w:val="24"/>
                <w:szCs w:val="24"/>
              </w:rPr>
              <w:t>前項</w:t>
            </w:r>
            <w:r w:rsidRPr="00503F18">
              <w:rPr>
                <w:rFonts w:hint="eastAsia"/>
                <w:b/>
                <w:bCs/>
                <w:color w:val="000000"/>
                <w:spacing w:val="-6"/>
                <w:sz w:val="24"/>
                <w:szCs w:val="24"/>
              </w:rPr>
              <w:t>復原重建項目</w:t>
            </w:r>
            <w:r w:rsidRPr="00503F18">
              <w:rPr>
                <w:rFonts w:hint="eastAsia"/>
                <w:color w:val="000000"/>
                <w:spacing w:val="-6"/>
                <w:sz w:val="24"/>
                <w:szCs w:val="24"/>
              </w:rPr>
              <w:t>發給津貼、補助、救助、慰助金、工資及其他給與之資格條件、基準、金額、應檢附文件、得委任、委託或委辦事項及</w:t>
            </w:r>
            <w:r w:rsidRPr="00503F18">
              <w:rPr>
                <w:rFonts w:hint="eastAsia"/>
                <w:b/>
                <w:bCs/>
                <w:color w:val="000000"/>
                <w:spacing w:val="-6"/>
                <w:sz w:val="24"/>
                <w:szCs w:val="24"/>
              </w:rPr>
              <w:t>其他相關事項</w:t>
            </w:r>
            <w:r w:rsidRPr="00503F18">
              <w:rPr>
                <w:rFonts w:hint="eastAsia"/>
                <w:color w:val="000000"/>
                <w:spacing w:val="-6"/>
                <w:sz w:val="24"/>
                <w:szCs w:val="24"/>
              </w:rPr>
              <w:t>之</w:t>
            </w:r>
            <w:r w:rsidRPr="00503F18">
              <w:rPr>
                <w:rFonts w:hint="eastAsia"/>
                <w:b/>
                <w:bCs/>
                <w:color w:val="000000"/>
                <w:spacing w:val="-6"/>
                <w:sz w:val="24"/>
                <w:szCs w:val="24"/>
              </w:rPr>
              <w:t>辦法</w:t>
            </w:r>
            <w:r w:rsidRPr="00503F18">
              <w:rPr>
                <w:rFonts w:hint="eastAsia"/>
                <w:color w:val="000000"/>
                <w:spacing w:val="-6"/>
                <w:sz w:val="24"/>
                <w:szCs w:val="24"/>
              </w:rPr>
              <w:t>，由</w:t>
            </w:r>
            <w:r w:rsidRPr="00503F18">
              <w:rPr>
                <w:rFonts w:hint="eastAsia"/>
                <w:b/>
                <w:bCs/>
                <w:color w:val="000000"/>
                <w:spacing w:val="-6"/>
                <w:sz w:val="24"/>
                <w:szCs w:val="24"/>
              </w:rPr>
              <w:t>各中央執行機關定之</w:t>
            </w:r>
            <w:r w:rsidRPr="00503F18">
              <w:rPr>
                <w:rFonts w:hint="eastAsia"/>
                <w:color w:val="000000"/>
                <w:spacing w:val="-6"/>
                <w:sz w:val="24"/>
                <w:szCs w:val="24"/>
              </w:rPr>
              <w:t>。</w:t>
            </w:r>
            <w:r>
              <w:rPr>
                <w:rFonts w:hint="eastAsia"/>
                <w:color w:val="000000"/>
                <w:spacing w:val="-6"/>
                <w:sz w:val="24"/>
                <w:szCs w:val="24"/>
              </w:rPr>
              <w:t>」</w:t>
            </w:r>
          </w:p>
          <w:p w14:paraId="5CD7CEEE" w14:textId="77777777" w:rsidR="004E67DB" w:rsidRDefault="004E67DB">
            <w:pPr>
              <w:spacing w:line="280" w:lineRule="exact"/>
              <w:ind w:leftChars="0" w:left="0" w:firstLineChars="0" w:firstLine="0"/>
              <w:rPr>
                <w:rFonts w:hAnsi="標楷體"/>
                <w:color w:val="000000"/>
                <w:spacing w:val="-6"/>
                <w:sz w:val="24"/>
                <w:szCs w:val="24"/>
              </w:rPr>
            </w:pPr>
            <w:r>
              <w:rPr>
                <w:rFonts w:hint="eastAsia"/>
                <w:color w:val="000000"/>
                <w:spacing w:val="-6"/>
                <w:sz w:val="24"/>
                <w:szCs w:val="24"/>
              </w:rPr>
              <w:lastRenderedPageBreak/>
              <w:t>第5條第1項：「</w:t>
            </w:r>
            <w:r w:rsidRPr="00503F18">
              <w:rPr>
                <w:rFonts w:hint="eastAsia"/>
                <w:color w:val="000000"/>
                <w:spacing w:val="-6"/>
                <w:sz w:val="24"/>
                <w:szCs w:val="24"/>
              </w:rPr>
              <w:t>本條例所需經費上限為新臺幣</w:t>
            </w:r>
            <w:r>
              <w:rPr>
                <w:rFonts w:hint="eastAsia"/>
                <w:color w:val="000000"/>
                <w:spacing w:val="-6"/>
                <w:sz w:val="24"/>
                <w:szCs w:val="24"/>
              </w:rPr>
              <w:t>600</w:t>
            </w:r>
            <w:r w:rsidRPr="00503F18">
              <w:rPr>
                <w:rFonts w:hint="eastAsia"/>
                <w:color w:val="000000"/>
                <w:spacing w:val="-6"/>
                <w:sz w:val="24"/>
                <w:szCs w:val="24"/>
              </w:rPr>
              <w:t>億元，得視情勢變化</w:t>
            </w:r>
            <w:r w:rsidRPr="00503F18">
              <w:rPr>
                <w:rFonts w:hint="eastAsia"/>
                <w:b/>
                <w:bCs/>
                <w:color w:val="000000"/>
                <w:spacing w:val="-6"/>
                <w:sz w:val="24"/>
                <w:szCs w:val="24"/>
              </w:rPr>
              <w:t>擬訂相關計畫</w:t>
            </w:r>
            <w:r w:rsidRPr="00503F18">
              <w:rPr>
                <w:rFonts w:hint="eastAsia"/>
                <w:color w:val="000000"/>
                <w:spacing w:val="-6"/>
                <w:sz w:val="24"/>
                <w:szCs w:val="24"/>
              </w:rPr>
              <w:t>，分期編列特別預算</w:t>
            </w:r>
            <w:r>
              <w:rPr>
                <w:rFonts w:hint="eastAsia"/>
                <w:color w:val="000000"/>
                <w:spacing w:val="-6"/>
                <w:sz w:val="24"/>
                <w:szCs w:val="24"/>
              </w:rPr>
              <w:t>；</w:t>
            </w:r>
            <w:r w:rsidRPr="00503F18">
              <w:rPr>
                <w:rFonts w:hAnsi="標楷體"/>
                <w:color w:val="000000"/>
                <w:spacing w:val="-6"/>
                <w:sz w:val="24"/>
                <w:szCs w:val="24"/>
              </w:rPr>
              <w:t>…</w:t>
            </w:r>
            <w:r>
              <w:rPr>
                <w:rFonts w:hAnsi="標楷體" w:hint="eastAsia"/>
                <w:color w:val="000000"/>
                <w:spacing w:val="-6"/>
                <w:sz w:val="24"/>
                <w:szCs w:val="24"/>
              </w:rPr>
              <w:t>。」</w:t>
            </w:r>
          </w:p>
          <w:p w14:paraId="5E2A79C5" w14:textId="77777777" w:rsidR="004E67DB" w:rsidRDefault="004E67DB">
            <w:pPr>
              <w:spacing w:line="280" w:lineRule="exact"/>
              <w:ind w:leftChars="0" w:left="0" w:firstLineChars="0" w:firstLine="0"/>
              <w:rPr>
                <w:color w:val="000000"/>
                <w:spacing w:val="-6"/>
                <w:sz w:val="24"/>
                <w:szCs w:val="24"/>
              </w:rPr>
            </w:pPr>
            <w:r>
              <w:rPr>
                <w:rFonts w:hAnsi="標楷體" w:hint="eastAsia"/>
                <w:color w:val="000000"/>
                <w:spacing w:val="-6"/>
                <w:sz w:val="24"/>
                <w:szCs w:val="24"/>
              </w:rPr>
              <w:t>第</w:t>
            </w:r>
            <w:r>
              <w:rPr>
                <w:rFonts w:hint="eastAsia"/>
                <w:color w:val="000000"/>
                <w:spacing w:val="-6"/>
                <w:sz w:val="24"/>
                <w:szCs w:val="24"/>
              </w:rPr>
              <w:t>8條第1項：「</w:t>
            </w:r>
            <w:r w:rsidRPr="00503F18">
              <w:rPr>
                <w:rFonts w:hint="eastAsia"/>
                <w:color w:val="000000"/>
                <w:spacing w:val="-6"/>
                <w:sz w:val="24"/>
                <w:szCs w:val="24"/>
              </w:rPr>
              <w:t>依本條例編列預算之</w:t>
            </w:r>
            <w:r w:rsidRPr="00B251DC">
              <w:rPr>
                <w:rFonts w:hint="eastAsia"/>
                <w:b/>
                <w:bCs/>
                <w:color w:val="000000"/>
                <w:spacing w:val="-6"/>
                <w:sz w:val="24"/>
                <w:szCs w:val="24"/>
              </w:rPr>
              <w:t>中央各部會</w:t>
            </w:r>
            <w:r w:rsidRPr="00503F18">
              <w:rPr>
                <w:rFonts w:hint="eastAsia"/>
                <w:color w:val="000000"/>
                <w:spacing w:val="-6"/>
                <w:sz w:val="24"/>
                <w:szCs w:val="24"/>
              </w:rPr>
              <w:t>，應於本條例施行後</w:t>
            </w:r>
            <w:r>
              <w:rPr>
                <w:rFonts w:hint="eastAsia"/>
                <w:b/>
                <w:bCs/>
                <w:color w:val="000000"/>
                <w:spacing w:val="-6"/>
                <w:sz w:val="24"/>
                <w:szCs w:val="24"/>
              </w:rPr>
              <w:t>2</w:t>
            </w:r>
            <w:r w:rsidRPr="00503F18">
              <w:rPr>
                <w:rFonts w:hint="eastAsia"/>
                <w:b/>
                <w:bCs/>
                <w:color w:val="000000"/>
                <w:spacing w:val="-6"/>
                <w:sz w:val="24"/>
                <w:szCs w:val="24"/>
              </w:rPr>
              <w:t>個月</w:t>
            </w:r>
            <w:r w:rsidRPr="00503F18">
              <w:rPr>
                <w:rFonts w:hint="eastAsia"/>
                <w:color w:val="000000"/>
                <w:spacing w:val="-6"/>
                <w:sz w:val="24"/>
                <w:szCs w:val="24"/>
              </w:rPr>
              <w:t>內</w:t>
            </w:r>
            <w:r w:rsidRPr="00503F18">
              <w:rPr>
                <w:rFonts w:hint="eastAsia"/>
                <w:b/>
                <w:bCs/>
                <w:color w:val="000000"/>
                <w:spacing w:val="-6"/>
                <w:sz w:val="24"/>
                <w:szCs w:val="24"/>
              </w:rPr>
              <w:t>提出災後復原重建計畫</w:t>
            </w:r>
            <w:r w:rsidRPr="00503F18">
              <w:rPr>
                <w:rFonts w:hint="eastAsia"/>
                <w:color w:val="000000"/>
                <w:spacing w:val="-6"/>
                <w:sz w:val="24"/>
                <w:szCs w:val="24"/>
              </w:rPr>
              <w:t>。</w:t>
            </w:r>
            <w:r>
              <w:rPr>
                <w:rFonts w:hint="eastAsia"/>
                <w:color w:val="000000"/>
                <w:spacing w:val="-6"/>
                <w:sz w:val="24"/>
                <w:szCs w:val="24"/>
              </w:rPr>
              <w:t>」同條第2項：「</w:t>
            </w:r>
            <w:r w:rsidRPr="00503F18">
              <w:rPr>
                <w:rFonts w:hint="eastAsia"/>
                <w:color w:val="000000"/>
                <w:spacing w:val="-6"/>
                <w:sz w:val="24"/>
                <w:szCs w:val="24"/>
              </w:rPr>
              <w:t>本條例編列預算之中央各部會，應將</w:t>
            </w:r>
            <w:r w:rsidRPr="00503F18">
              <w:rPr>
                <w:rFonts w:hint="eastAsia"/>
                <w:b/>
                <w:bCs/>
                <w:color w:val="000000"/>
                <w:spacing w:val="-6"/>
                <w:sz w:val="24"/>
                <w:szCs w:val="24"/>
              </w:rPr>
              <w:t>預算</w:t>
            </w:r>
            <w:r w:rsidRPr="00503F18">
              <w:rPr>
                <w:rFonts w:hint="eastAsia"/>
                <w:color w:val="000000"/>
                <w:spacing w:val="-6"/>
                <w:sz w:val="24"/>
                <w:szCs w:val="24"/>
              </w:rPr>
              <w:t>之</w:t>
            </w:r>
            <w:r w:rsidRPr="00503F18">
              <w:rPr>
                <w:rFonts w:hint="eastAsia"/>
                <w:b/>
                <w:bCs/>
                <w:color w:val="000000"/>
                <w:spacing w:val="-6"/>
                <w:sz w:val="24"/>
                <w:szCs w:val="24"/>
              </w:rPr>
              <w:t>工作計畫實施內容概述</w:t>
            </w:r>
            <w:r w:rsidRPr="00503F18">
              <w:rPr>
                <w:rFonts w:hint="eastAsia"/>
                <w:color w:val="000000"/>
                <w:spacing w:val="-6"/>
                <w:sz w:val="24"/>
                <w:szCs w:val="24"/>
              </w:rPr>
              <w:t>及預計</w:t>
            </w:r>
            <w:r w:rsidRPr="00503F18">
              <w:rPr>
                <w:rFonts w:hint="eastAsia"/>
                <w:b/>
                <w:bCs/>
                <w:color w:val="000000"/>
                <w:spacing w:val="-6"/>
                <w:sz w:val="24"/>
                <w:szCs w:val="24"/>
              </w:rPr>
              <w:t>實施進度</w:t>
            </w:r>
            <w:r w:rsidRPr="00503F18">
              <w:rPr>
                <w:rFonts w:hint="eastAsia"/>
                <w:color w:val="000000"/>
                <w:spacing w:val="-6"/>
                <w:sz w:val="24"/>
                <w:szCs w:val="24"/>
              </w:rPr>
              <w:t>，</w:t>
            </w:r>
            <w:r w:rsidRPr="00503F18">
              <w:rPr>
                <w:rFonts w:hint="eastAsia"/>
                <w:b/>
                <w:bCs/>
                <w:color w:val="000000"/>
                <w:spacing w:val="-6"/>
                <w:sz w:val="24"/>
                <w:szCs w:val="24"/>
              </w:rPr>
              <w:t>按季送立法院</w:t>
            </w:r>
            <w:r w:rsidRPr="00503F18">
              <w:rPr>
                <w:rFonts w:hint="eastAsia"/>
                <w:color w:val="000000"/>
                <w:spacing w:val="-6"/>
                <w:sz w:val="24"/>
                <w:szCs w:val="24"/>
              </w:rPr>
              <w:t>備查。</w:t>
            </w:r>
            <w:r>
              <w:rPr>
                <w:rFonts w:hint="eastAsia"/>
                <w:color w:val="000000"/>
                <w:spacing w:val="-6"/>
                <w:sz w:val="24"/>
                <w:szCs w:val="24"/>
              </w:rPr>
              <w:t>」</w:t>
            </w:r>
          </w:p>
          <w:p w14:paraId="1E8E5754" w14:textId="77777777" w:rsidR="004E67DB" w:rsidRPr="00226234" w:rsidRDefault="004E67DB">
            <w:pPr>
              <w:spacing w:line="280" w:lineRule="exact"/>
              <w:ind w:leftChars="0" w:left="0" w:firstLineChars="0" w:firstLine="0"/>
              <w:rPr>
                <w:color w:val="000000"/>
                <w:spacing w:val="-6"/>
                <w:sz w:val="24"/>
                <w:szCs w:val="24"/>
              </w:rPr>
            </w:pPr>
            <w:r>
              <w:rPr>
                <w:rFonts w:hAnsi="標楷體" w:hint="eastAsia"/>
                <w:color w:val="000000"/>
                <w:spacing w:val="-6"/>
                <w:sz w:val="24"/>
                <w:szCs w:val="24"/>
              </w:rPr>
              <w:t>第</w:t>
            </w:r>
            <w:r>
              <w:rPr>
                <w:rFonts w:hint="eastAsia"/>
                <w:color w:val="000000"/>
                <w:spacing w:val="-6"/>
                <w:sz w:val="24"/>
                <w:szCs w:val="24"/>
              </w:rPr>
              <w:t>9條：「</w:t>
            </w:r>
            <w:r w:rsidRPr="00503F18">
              <w:rPr>
                <w:rFonts w:hint="eastAsia"/>
                <w:color w:val="000000"/>
                <w:spacing w:val="-6"/>
                <w:sz w:val="24"/>
                <w:szCs w:val="24"/>
              </w:rPr>
              <w:t>主管機關應</w:t>
            </w:r>
            <w:r w:rsidRPr="00503F18">
              <w:rPr>
                <w:rFonts w:hint="eastAsia"/>
                <w:b/>
                <w:bCs/>
                <w:color w:val="000000"/>
                <w:spacing w:val="-6"/>
                <w:sz w:val="24"/>
                <w:szCs w:val="24"/>
              </w:rPr>
              <w:t>設置</w:t>
            </w:r>
            <w:r w:rsidRPr="00503F18">
              <w:rPr>
                <w:rFonts w:hint="eastAsia"/>
                <w:color w:val="000000"/>
                <w:spacing w:val="-6"/>
                <w:sz w:val="24"/>
                <w:szCs w:val="24"/>
              </w:rPr>
              <w:t>資訊</w:t>
            </w:r>
            <w:r w:rsidRPr="00503F18">
              <w:rPr>
                <w:rFonts w:hint="eastAsia"/>
                <w:b/>
                <w:bCs/>
                <w:color w:val="000000"/>
                <w:spacing w:val="-6"/>
                <w:sz w:val="24"/>
                <w:szCs w:val="24"/>
              </w:rPr>
              <w:t>網站專區</w:t>
            </w:r>
            <w:r w:rsidRPr="00503F18">
              <w:rPr>
                <w:rFonts w:hint="eastAsia"/>
                <w:color w:val="000000"/>
                <w:spacing w:val="-6"/>
                <w:sz w:val="24"/>
                <w:szCs w:val="24"/>
              </w:rPr>
              <w:t>，提供便於搜尋、得以理解之完整資訊，主動</w:t>
            </w:r>
            <w:r w:rsidRPr="00503F18">
              <w:rPr>
                <w:rFonts w:hint="eastAsia"/>
                <w:b/>
                <w:bCs/>
                <w:color w:val="000000"/>
                <w:spacing w:val="-6"/>
                <w:sz w:val="24"/>
                <w:szCs w:val="24"/>
              </w:rPr>
              <w:t>按月定期公開</w:t>
            </w:r>
            <w:r w:rsidRPr="00503F18">
              <w:rPr>
                <w:rFonts w:hint="eastAsia"/>
                <w:color w:val="000000"/>
                <w:spacing w:val="-6"/>
                <w:sz w:val="24"/>
                <w:szCs w:val="24"/>
              </w:rPr>
              <w:t>本條例下列</w:t>
            </w:r>
            <w:r w:rsidRPr="00503F18">
              <w:rPr>
                <w:rFonts w:hint="eastAsia"/>
                <w:b/>
                <w:bCs/>
                <w:color w:val="000000"/>
                <w:spacing w:val="-6"/>
                <w:sz w:val="24"/>
                <w:szCs w:val="24"/>
              </w:rPr>
              <w:t>執行進度</w:t>
            </w:r>
            <w:r w:rsidRPr="00503F18">
              <w:rPr>
                <w:rFonts w:hint="eastAsia"/>
                <w:color w:val="000000"/>
                <w:spacing w:val="-6"/>
                <w:sz w:val="24"/>
                <w:szCs w:val="24"/>
              </w:rPr>
              <w:t>及</w:t>
            </w:r>
            <w:r w:rsidRPr="00503F18">
              <w:rPr>
                <w:rFonts w:hint="eastAsia"/>
                <w:b/>
                <w:bCs/>
                <w:color w:val="000000"/>
                <w:spacing w:val="-6"/>
                <w:sz w:val="24"/>
                <w:szCs w:val="24"/>
              </w:rPr>
              <w:t>內容</w:t>
            </w:r>
            <w:r w:rsidRPr="00503F18">
              <w:rPr>
                <w:rFonts w:hint="eastAsia"/>
                <w:color w:val="000000"/>
                <w:spacing w:val="-6"/>
                <w:sz w:val="24"/>
                <w:szCs w:val="24"/>
              </w:rPr>
              <w:t>：一、第</w:t>
            </w:r>
            <w:r>
              <w:rPr>
                <w:rFonts w:hint="eastAsia"/>
                <w:color w:val="000000"/>
                <w:spacing w:val="-6"/>
                <w:sz w:val="24"/>
                <w:szCs w:val="24"/>
              </w:rPr>
              <w:t>2</w:t>
            </w:r>
            <w:r w:rsidRPr="00503F18">
              <w:rPr>
                <w:rFonts w:hint="eastAsia"/>
                <w:color w:val="000000"/>
                <w:spacing w:val="-6"/>
                <w:sz w:val="24"/>
                <w:szCs w:val="24"/>
              </w:rPr>
              <w:t>條所定災區之公告。二、第</w:t>
            </w:r>
            <w:r>
              <w:rPr>
                <w:rFonts w:hint="eastAsia"/>
                <w:color w:val="000000"/>
                <w:spacing w:val="-6"/>
                <w:sz w:val="24"/>
                <w:szCs w:val="24"/>
              </w:rPr>
              <w:t>4</w:t>
            </w:r>
            <w:r w:rsidRPr="00503F18">
              <w:rPr>
                <w:rFonts w:hint="eastAsia"/>
                <w:color w:val="000000"/>
                <w:spacing w:val="-6"/>
                <w:sz w:val="24"/>
                <w:szCs w:val="24"/>
              </w:rPr>
              <w:t>條第</w:t>
            </w:r>
            <w:r>
              <w:rPr>
                <w:rFonts w:hint="eastAsia"/>
                <w:color w:val="000000"/>
                <w:spacing w:val="-6"/>
                <w:sz w:val="24"/>
                <w:szCs w:val="24"/>
              </w:rPr>
              <w:t>2</w:t>
            </w:r>
            <w:r w:rsidRPr="00503F18">
              <w:rPr>
                <w:rFonts w:hint="eastAsia"/>
                <w:color w:val="000000"/>
                <w:spacing w:val="-6"/>
                <w:sz w:val="24"/>
                <w:szCs w:val="24"/>
              </w:rPr>
              <w:t>項由各中央執行機關訂定之辦法。三、前條所定之內容。</w:t>
            </w:r>
            <w:r>
              <w:rPr>
                <w:rFonts w:hint="eastAsia"/>
                <w:color w:val="000000"/>
                <w:spacing w:val="-6"/>
                <w:sz w:val="24"/>
                <w:szCs w:val="24"/>
              </w:rPr>
              <w:t>」</w:t>
            </w:r>
          </w:p>
        </w:tc>
      </w:tr>
      <w:tr w:rsidR="004E67DB" w:rsidRPr="00D10FFE" w14:paraId="130C89F1" w14:textId="77777777" w:rsidTr="00EC5274">
        <w:trPr>
          <w:trHeight w:val="340"/>
        </w:trPr>
        <w:tc>
          <w:tcPr>
            <w:tcW w:w="1843" w:type="dxa"/>
            <w:vAlign w:val="center"/>
          </w:tcPr>
          <w:p w14:paraId="3637BC44" w14:textId="77777777" w:rsidR="004E67DB" w:rsidRPr="00503F18" w:rsidRDefault="004E67DB">
            <w:pPr>
              <w:spacing w:line="280" w:lineRule="exact"/>
              <w:ind w:leftChars="0" w:left="0" w:firstLineChars="0" w:firstLine="0"/>
              <w:rPr>
                <w:b/>
                <w:color w:val="000000"/>
                <w:sz w:val="24"/>
              </w:rPr>
            </w:pPr>
            <w:bookmarkStart w:id="4" w:name="_Hlk207287143"/>
            <w:r w:rsidRPr="00B251DC">
              <w:rPr>
                <w:rFonts w:hint="eastAsia"/>
                <w:b/>
                <w:color w:val="000000"/>
                <w:sz w:val="24"/>
              </w:rPr>
              <w:lastRenderedPageBreak/>
              <w:t>因應國際情勢強化經濟社會及民生國安韌性特別條例</w:t>
            </w:r>
            <w:bookmarkEnd w:id="4"/>
          </w:p>
        </w:tc>
        <w:tc>
          <w:tcPr>
            <w:tcW w:w="6662" w:type="dxa"/>
            <w:vAlign w:val="center"/>
          </w:tcPr>
          <w:p w14:paraId="133E598B" w14:textId="77777777" w:rsidR="004E67DB" w:rsidRDefault="004E67DB">
            <w:pPr>
              <w:spacing w:line="280" w:lineRule="exact"/>
              <w:ind w:leftChars="0" w:left="0" w:firstLineChars="0" w:firstLine="0"/>
              <w:rPr>
                <w:color w:val="000000"/>
                <w:spacing w:val="-6"/>
                <w:sz w:val="24"/>
                <w:szCs w:val="24"/>
              </w:rPr>
            </w:pPr>
            <w:bookmarkStart w:id="5" w:name="_Hlk207287159"/>
            <w:r>
              <w:rPr>
                <w:rFonts w:hint="eastAsia"/>
                <w:color w:val="000000"/>
                <w:spacing w:val="-6"/>
                <w:sz w:val="24"/>
                <w:szCs w:val="24"/>
              </w:rPr>
              <w:t>第4條：「</w:t>
            </w:r>
            <w:r w:rsidRPr="00B251DC">
              <w:rPr>
                <w:rFonts w:hint="eastAsia"/>
                <w:color w:val="000000"/>
                <w:spacing w:val="-6"/>
                <w:sz w:val="24"/>
                <w:szCs w:val="24"/>
              </w:rPr>
              <w:t>前條各款項目之執行方式、期間、基準、金額、資格條件、應檢附文件、得委任、委託或委辦事項及</w:t>
            </w:r>
            <w:r w:rsidRPr="00B251DC">
              <w:rPr>
                <w:rFonts w:hint="eastAsia"/>
                <w:b/>
                <w:bCs/>
                <w:color w:val="000000"/>
                <w:spacing w:val="-6"/>
                <w:sz w:val="24"/>
                <w:szCs w:val="24"/>
              </w:rPr>
              <w:t>其他相關事項之辦法</w:t>
            </w:r>
            <w:r w:rsidRPr="00B251DC">
              <w:rPr>
                <w:rFonts w:hint="eastAsia"/>
                <w:color w:val="000000"/>
                <w:spacing w:val="-6"/>
                <w:sz w:val="24"/>
                <w:szCs w:val="24"/>
              </w:rPr>
              <w:t>，由</w:t>
            </w:r>
            <w:r w:rsidRPr="00B251DC">
              <w:rPr>
                <w:rFonts w:hint="eastAsia"/>
                <w:b/>
                <w:bCs/>
                <w:color w:val="000000"/>
                <w:spacing w:val="-6"/>
                <w:sz w:val="24"/>
                <w:szCs w:val="24"/>
              </w:rPr>
              <w:t>編列預算之中央各部會擬訂</w:t>
            </w:r>
            <w:r w:rsidRPr="00B251DC">
              <w:rPr>
                <w:rFonts w:hint="eastAsia"/>
                <w:color w:val="000000"/>
                <w:spacing w:val="-6"/>
                <w:sz w:val="24"/>
                <w:szCs w:val="24"/>
              </w:rPr>
              <w:t>，報請行政院核定。</w:t>
            </w:r>
            <w:r>
              <w:rPr>
                <w:rFonts w:hint="eastAsia"/>
                <w:color w:val="000000"/>
                <w:spacing w:val="-6"/>
                <w:sz w:val="24"/>
                <w:szCs w:val="24"/>
              </w:rPr>
              <w:t>」</w:t>
            </w:r>
            <w:bookmarkEnd w:id="5"/>
          </w:p>
          <w:p w14:paraId="59FDDEFE"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第5條第1項：「</w:t>
            </w:r>
            <w:r w:rsidRPr="00B251DC">
              <w:rPr>
                <w:rFonts w:hint="eastAsia"/>
                <w:color w:val="000000"/>
                <w:spacing w:val="-6"/>
                <w:sz w:val="24"/>
                <w:szCs w:val="24"/>
              </w:rPr>
              <w:t>第</w:t>
            </w:r>
            <w:r>
              <w:rPr>
                <w:rFonts w:hint="eastAsia"/>
                <w:color w:val="000000"/>
                <w:spacing w:val="-6"/>
                <w:sz w:val="24"/>
                <w:szCs w:val="24"/>
              </w:rPr>
              <w:t>3</w:t>
            </w:r>
            <w:r w:rsidRPr="00B251DC">
              <w:rPr>
                <w:rFonts w:hint="eastAsia"/>
                <w:color w:val="000000"/>
                <w:spacing w:val="-6"/>
                <w:sz w:val="24"/>
                <w:szCs w:val="24"/>
              </w:rPr>
              <w:t>條第</w:t>
            </w:r>
            <w:r>
              <w:rPr>
                <w:rFonts w:hint="eastAsia"/>
                <w:color w:val="000000"/>
                <w:spacing w:val="-6"/>
                <w:sz w:val="24"/>
                <w:szCs w:val="24"/>
              </w:rPr>
              <w:t>9</w:t>
            </w:r>
            <w:r w:rsidRPr="00B251DC">
              <w:rPr>
                <w:rFonts w:hint="eastAsia"/>
                <w:color w:val="000000"/>
                <w:spacing w:val="-6"/>
                <w:sz w:val="24"/>
                <w:szCs w:val="24"/>
              </w:rPr>
              <w:t>款及第</w:t>
            </w:r>
            <w:r>
              <w:rPr>
                <w:rFonts w:hint="eastAsia"/>
                <w:color w:val="000000"/>
                <w:spacing w:val="-6"/>
                <w:sz w:val="24"/>
                <w:szCs w:val="24"/>
              </w:rPr>
              <w:t>10</w:t>
            </w:r>
            <w:r w:rsidRPr="00B251DC">
              <w:rPr>
                <w:rFonts w:hint="eastAsia"/>
                <w:color w:val="000000"/>
                <w:spacing w:val="-6"/>
                <w:sz w:val="24"/>
                <w:szCs w:val="24"/>
              </w:rPr>
              <w:t>款項目之採購，</w:t>
            </w:r>
            <w:r w:rsidRPr="00B251DC">
              <w:rPr>
                <w:rFonts w:hint="eastAsia"/>
                <w:b/>
                <w:bCs/>
                <w:color w:val="000000"/>
                <w:spacing w:val="-6"/>
                <w:sz w:val="24"/>
                <w:szCs w:val="24"/>
              </w:rPr>
              <w:t>得</w:t>
            </w:r>
            <w:r w:rsidRPr="00B251DC">
              <w:rPr>
                <w:rFonts w:hint="eastAsia"/>
                <w:color w:val="000000"/>
                <w:spacing w:val="-6"/>
                <w:sz w:val="24"/>
                <w:szCs w:val="24"/>
              </w:rPr>
              <w:t>採</w:t>
            </w:r>
            <w:r w:rsidRPr="00B251DC">
              <w:rPr>
                <w:rFonts w:hint="eastAsia"/>
                <w:b/>
                <w:bCs/>
                <w:color w:val="000000"/>
                <w:spacing w:val="-6"/>
                <w:sz w:val="24"/>
                <w:szCs w:val="24"/>
              </w:rPr>
              <w:t>限制性招標</w:t>
            </w:r>
            <w:r w:rsidRPr="00B251DC">
              <w:rPr>
                <w:rFonts w:hint="eastAsia"/>
                <w:color w:val="000000"/>
                <w:spacing w:val="-6"/>
                <w:sz w:val="24"/>
                <w:szCs w:val="24"/>
              </w:rPr>
              <w:t>，</w:t>
            </w:r>
            <w:r w:rsidRPr="00B251DC">
              <w:rPr>
                <w:rFonts w:hint="eastAsia"/>
                <w:b/>
                <w:bCs/>
                <w:color w:val="000000"/>
                <w:spacing w:val="-6"/>
                <w:sz w:val="24"/>
                <w:szCs w:val="24"/>
              </w:rPr>
              <w:t>委由</w:t>
            </w:r>
            <w:r w:rsidRPr="00B251DC">
              <w:rPr>
                <w:rFonts w:hint="eastAsia"/>
                <w:color w:val="000000"/>
                <w:spacing w:val="-6"/>
                <w:sz w:val="24"/>
                <w:szCs w:val="24"/>
              </w:rPr>
              <w:t>國內依法設立之</w:t>
            </w:r>
            <w:r w:rsidRPr="00B251DC">
              <w:rPr>
                <w:rFonts w:hint="eastAsia"/>
                <w:b/>
                <w:bCs/>
                <w:color w:val="000000"/>
                <w:spacing w:val="-6"/>
                <w:sz w:val="24"/>
                <w:szCs w:val="24"/>
              </w:rPr>
              <w:t>法人、機構或團體辦理</w:t>
            </w:r>
            <w:r w:rsidRPr="00B251DC">
              <w:rPr>
                <w:rFonts w:hint="eastAsia"/>
                <w:color w:val="000000"/>
                <w:spacing w:val="-6"/>
                <w:sz w:val="24"/>
                <w:szCs w:val="24"/>
              </w:rPr>
              <w:t>，</w:t>
            </w:r>
            <w:r w:rsidRPr="00B251DC">
              <w:rPr>
                <w:rFonts w:hint="eastAsia"/>
                <w:b/>
                <w:bCs/>
                <w:color w:val="000000"/>
                <w:spacing w:val="-6"/>
                <w:sz w:val="24"/>
                <w:szCs w:val="24"/>
              </w:rPr>
              <w:t>不受政府採購法</w:t>
            </w:r>
            <w:r w:rsidRPr="00B251DC">
              <w:rPr>
                <w:rFonts w:hint="eastAsia"/>
                <w:color w:val="000000"/>
                <w:spacing w:val="-6"/>
                <w:sz w:val="24"/>
                <w:szCs w:val="24"/>
              </w:rPr>
              <w:t>第</w:t>
            </w:r>
            <w:r>
              <w:rPr>
                <w:rFonts w:hint="eastAsia"/>
                <w:color w:val="000000"/>
                <w:spacing w:val="-6"/>
                <w:sz w:val="24"/>
                <w:szCs w:val="24"/>
              </w:rPr>
              <w:t>19</w:t>
            </w:r>
            <w:r w:rsidRPr="00B251DC">
              <w:rPr>
                <w:rFonts w:hint="eastAsia"/>
                <w:color w:val="000000"/>
                <w:spacing w:val="-6"/>
                <w:sz w:val="24"/>
                <w:szCs w:val="24"/>
              </w:rPr>
              <w:t>條及第</w:t>
            </w:r>
            <w:r>
              <w:rPr>
                <w:rFonts w:hint="eastAsia"/>
                <w:color w:val="000000"/>
                <w:spacing w:val="-6"/>
                <w:sz w:val="24"/>
                <w:szCs w:val="24"/>
              </w:rPr>
              <w:t>22</w:t>
            </w:r>
            <w:r w:rsidRPr="00B251DC">
              <w:rPr>
                <w:rFonts w:hint="eastAsia"/>
                <w:color w:val="000000"/>
                <w:spacing w:val="-6"/>
                <w:sz w:val="24"/>
                <w:szCs w:val="24"/>
              </w:rPr>
              <w:t>條第</w:t>
            </w:r>
            <w:r>
              <w:rPr>
                <w:rFonts w:hint="eastAsia"/>
                <w:color w:val="000000"/>
                <w:spacing w:val="-6"/>
                <w:sz w:val="24"/>
                <w:szCs w:val="24"/>
              </w:rPr>
              <w:t>1</w:t>
            </w:r>
            <w:r w:rsidRPr="00B251DC">
              <w:rPr>
                <w:rFonts w:hint="eastAsia"/>
                <w:color w:val="000000"/>
                <w:spacing w:val="-6"/>
                <w:sz w:val="24"/>
                <w:szCs w:val="24"/>
              </w:rPr>
              <w:t>項規定之</w:t>
            </w:r>
            <w:r w:rsidRPr="00B251DC">
              <w:rPr>
                <w:rFonts w:hint="eastAsia"/>
                <w:b/>
                <w:bCs/>
                <w:color w:val="000000"/>
                <w:spacing w:val="-6"/>
                <w:sz w:val="24"/>
                <w:szCs w:val="24"/>
              </w:rPr>
              <w:t>限制</w:t>
            </w:r>
            <w:r w:rsidRPr="00B251DC">
              <w:rPr>
                <w:rFonts w:hint="eastAsia"/>
                <w:color w:val="000000"/>
                <w:spacing w:val="-6"/>
                <w:sz w:val="24"/>
                <w:szCs w:val="24"/>
              </w:rPr>
              <w:t>。</w:t>
            </w:r>
            <w:r>
              <w:rPr>
                <w:rFonts w:hint="eastAsia"/>
                <w:color w:val="000000"/>
                <w:spacing w:val="-6"/>
                <w:sz w:val="24"/>
                <w:szCs w:val="24"/>
              </w:rPr>
              <w:t>」同條第2項：「</w:t>
            </w:r>
            <w:r w:rsidRPr="00E704A1">
              <w:rPr>
                <w:rFonts w:hint="eastAsia"/>
                <w:color w:val="000000"/>
                <w:spacing w:val="-6"/>
                <w:sz w:val="24"/>
                <w:szCs w:val="24"/>
              </w:rPr>
              <w:t>第</w:t>
            </w:r>
            <w:r>
              <w:rPr>
                <w:rFonts w:hint="eastAsia"/>
                <w:color w:val="000000"/>
                <w:spacing w:val="-6"/>
                <w:sz w:val="24"/>
                <w:szCs w:val="24"/>
              </w:rPr>
              <w:t>3</w:t>
            </w:r>
            <w:r w:rsidRPr="00E704A1">
              <w:rPr>
                <w:rFonts w:hint="eastAsia"/>
                <w:color w:val="000000"/>
                <w:spacing w:val="-6"/>
                <w:sz w:val="24"/>
                <w:szCs w:val="24"/>
              </w:rPr>
              <w:t>條第</w:t>
            </w:r>
            <w:r>
              <w:rPr>
                <w:rFonts w:hint="eastAsia"/>
                <w:color w:val="000000"/>
                <w:spacing w:val="-6"/>
                <w:sz w:val="24"/>
                <w:szCs w:val="24"/>
              </w:rPr>
              <w:t>11</w:t>
            </w:r>
            <w:r w:rsidRPr="00E704A1">
              <w:rPr>
                <w:rFonts w:hint="eastAsia"/>
                <w:color w:val="000000"/>
                <w:spacing w:val="-6"/>
                <w:sz w:val="24"/>
                <w:szCs w:val="24"/>
              </w:rPr>
              <w:t>款現金發放相關業務，得不適用政府採購法招標、決標之規定。</w:t>
            </w:r>
            <w:r>
              <w:rPr>
                <w:rFonts w:hint="eastAsia"/>
                <w:color w:val="000000"/>
                <w:spacing w:val="-6"/>
                <w:sz w:val="24"/>
                <w:szCs w:val="24"/>
              </w:rPr>
              <w:t>」</w:t>
            </w:r>
          </w:p>
          <w:p w14:paraId="7B60AAA2" w14:textId="77777777" w:rsidR="004E67DB" w:rsidRDefault="004E67DB">
            <w:pPr>
              <w:spacing w:line="280" w:lineRule="exact"/>
              <w:ind w:leftChars="0" w:left="0" w:firstLineChars="0" w:firstLine="0"/>
              <w:rPr>
                <w:color w:val="000000"/>
                <w:spacing w:val="-6"/>
                <w:sz w:val="24"/>
                <w:szCs w:val="24"/>
              </w:rPr>
            </w:pPr>
            <w:r w:rsidRPr="00653773">
              <w:rPr>
                <w:rFonts w:hint="eastAsia"/>
                <w:color w:val="000000"/>
                <w:spacing w:val="-6"/>
                <w:sz w:val="24"/>
                <w:szCs w:val="24"/>
              </w:rPr>
              <w:t>第6條第4項：「本條例編列預算之中央各部會，應將預算之工作計畫</w:t>
            </w:r>
            <w:r w:rsidRPr="00653773">
              <w:rPr>
                <w:rFonts w:hint="eastAsia"/>
                <w:b/>
                <w:bCs/>
                <w:color w:val="000000"/>
                <w:spacing w:val="-6"/>
                <w:sz w:val="24"/>
                <w:szCs w:val="24"/>
              </w:rPr>
              <w:t>實施內容</w:t>
            </w:r>
            <w:r w:rsidRPr="00653773">
              <w:rPr>
                <w:rFonts w:hint="eastAsia"/>
                <w:color w:val="000000"/>
                <w:spacing w:val="-6"/>
                <w:sz w:val="24"/>
                <w:szCs w:val="24"/>
              </w:rPr>
              <w:t>概述及預計實施</w:t>
            </w:r>
            <w:r w:rsidRPr="00653773">
              <w:rPr>
                <w:rFonts w:hint="eastAsia"/>
                <w:b/>
                <w:bCs/>
                <w:color w:val="000000"/>
                <w:spacing w:val="-6"/>
                <w:sz w:val="24"/>
                <w:szCs w:val="24"/>
              </w:rPr>
              <w:t>進度</w:t>
            </w:r>
            <w:r w:rsidRPr="00653773">
              <w:rPr>
                <w:rFonts w:hint="eastAsia"/>
                <w:color w:val="000000"/>
                <w:spacing w:val="-6"/>
                <w:sz w:val="24"/>
                <w:szCs w:val="24"/>
              </w:rPr>
              <w:t>，</w:t>
            </w:r>
            <w:r w:rsidRPr="00653773">
              <w:rPr>
                <w:rFonts w:hint="eastAsia"/>
                <w:b/>
                <w:bCs/>
                <w:color w:val="000000"/>
                <w:spacing w:val="-6"/>
                <w:sz w:val="24"/>
                <w:szCs w:val="24"/>
              </w:rPr>
              <w:t>按季送立法院備查</w:t>
            </w:r>
            <w:r w:rsidRPr="00653773">
              <w:rPr>
                <w:rFonts w:hint="eastAsia"/>
                <w:color w:val="000000"/>
                <w:spacing w:val="-6"/>
                <w:sz w:val="24"/>
                <w:szCs w:val="24"/>
              </w:rPr>
              <w:t>，並應</w:t>
            </w:r>
            <w:r w:rsidRPr="00653773">
              <w:rPr>
                <w:rFonts w:hint="eastAsia"/>
                <w:b/>
                <w:bCs/>
                <w:color w:val="000000"/>
                <w:spacing w:val="-6"/>
                <w:sz w:val="24"/>
                <w:szCs w:val="24"/>
              </w:rPr>
              <w:t>設置資訊</w:t>
            </w:r>
            <w:r w:rsidRPr="00653773">
              <w:rPr>
                <w:rFonts w:hint="eastAsia"/>
                <w:color w:val="000000"/>
                <w:spacing w:val="-6"/>
                <w:sz w:val="24"/>
                <w:szCs w:val="24"/>
              </w:rPr>
              <w:t>網站</w:t>
            </w:r>
            <w:r w:rsidRPr="00653773">
              <w:rPr>
                <w:rFonts w:hint="eastAsia"/>
                <w:b/>
                <w:bCs/>
                <w:color w:val="000000"/>
                <w:spacing w:val="-6"/>
                <w:sz w:val="24"/>
                <w:szCs w:val="24"/>
              </w:rPr>
              <w:t>專區</w:t>
            </w:r>
            <w:r w:rsidRPr="00653773">
              <w:rPr>
                <w:rFonts w:hint="eastAsia"/>
                <w:color w:val="000000"/>
                <w:spacing w:val="-6"/>
                <w:sz w:val="24"/>
                <w:szCs w:val="24"/>
              </w:rPr>
              <w:t>，提供便於搜尋、得以理解之完整資訊，主動按季</w:t>
            </w:r>
            <w:r w:rsidRPr="00653773">
              <w:rPr>
                <w:rFonts w:hint="eastAsia"/>
                <w:b/>
                <w:bCs/>
                <w:color w:val="000000"/>
                <w:spacing w:val="-6"/>
                <w:sz w:val="24"/>
                <w:szCs w:val="24"/>
              </w:rPr>
              <w:t>定期公開</w:t>
            </w:r>
            <w:r w:rsidRPr="00653773">
              <w:rPr>
                <w:rFonts w:hint="eastAsia"/>
                <w:color w:val="000000"/>
                <w:spacing w:val="-6"/>
                <w:sz w:val="24"/>
                <w:szCs w:val="24"/>
              </w:rPr>
              <w:t>工作計畫實施內容及預算</w:t>
            </w:r>
            <w:r w:rsidRPr="00653773">
              <w:rPr>
                <w:rFonts w:hint="eastAsia"/>
                <w:b/>
                <w:bCs/>
                <w:color w:val="000000"/>
                <w:spacing w:val="-6"/>
                <w:sz w:val="24"/>
                <w:szCs w:val="24"/>
              </w:rPr>
              <w:t>執行進度</w:t>
            </w:r>
            <w:r w:rsidRPr="00653773">
              <w:rPr>
                <w:rFonts w:hint="eastAsia"/>
                <w:color w:val="000000"/>
                <w:spacing w:val="-6"/>
                <w:sz w:val="24"/>
                <w:szCs w:val="24"/>
              </w:rPr>
              <w:t>。</w:t>
            </w:r>
            <w:r>
              <w:rPr>
                <w:rFonts w:hint="eastAsia"/>
                <w:color w:val="000000"/>
                <w:spacing w:val="-6"/>
                <w:sz w:val="24"/>
                <w:szCs w:val="24"/>
              </w:rPr>
              <w:t>」</w:t>
            </w:r>
          </w:p>
          <w:p w14:paraId="467F0C6D" w14:textId="77777777" w:rsidR="004E67DB" w:rsidRDefault="004E67DB">
            <w:pPr>
              <w:spacing w:line="280" w:lineRule="exact"/>
              <w:ind w:leftChars="0" w:left="0" w:firstLineChars="0" w:firstLine="0"/>
              <w:rPr>
                <w:color w:val="000000"/>
                <w:spacing w:val="-6"/>
                <w:sz w:val="24"/>
                <w:szCs w:val="24"/>
              </w:rPr>
            </w:pPr>
            <w:r>
              <w:rPr>
                <w:rFonts w:hint="eastAsia"/>
                <w:color w:val="000000"/>
                <w:spacing w:val="-6"/>
                <w:sz w:val="24"/>
                <w:szCs w:val="24"/>
              </w:rPr>
              <w:t>第8條：「</w:t>
            </w:r>
            <w:r w:rsidRPr="00B251DC">
              <w:rPr>
                <w:rFonts w:hint="eastAsia"/>
                <w:color w:val="000000"/>
                <w:spacing w:val="-6"/>
                <w:sz w:val="24"/>
                <w:szCs w:val="24"/>
              </w:rPr>
              <w:t>依本條例編列預算之</w:t>
            </w:r>
            <w:r w:rsidRPr="00B251DC">
              <w:rPr>
                <w:rFonts w:hint="eastAsia"/>
                <w:b/>
                <w:bCs/>
                <w:color w:val="000000"/>
                <w:spacing w:val="-6"/>
                <w:sz w:val="24"/>
                <w:szCs w:val="24"/>
              </w:rPr>
              <w:t>中央各部會</w:t>
            </w:r>
            <w:r w:rsidRPr="00B251DC">
              <w:rPr>
                <w:rFonts w:hint="eastAsia"/>
                <w:color w:val="000000"/>
                <w:spacing w:val="-6"/>
                <w:sz w:val="24"/>
                <w:szCs w:val="24"/>
              </w:rPr>
              <w:t>應</w:t>
            </w:r>
            <w:r w:rsidRPr="00B251DC">
              <w:rPr>
                <w:rFonts w:hint="eastAsia"/>
                <w:b/>
                <w:bCs/>
                <w:color w:val="000000"/>
                <w:spacing w:val="-6"/>
                <w:sz w:val="24"/>
                <w:szCs w:val="24"/>
              </w:rPr>
              <w:t>專案列管</w:t>
            </w:r>
            <w:r w:rsidRPr="00B251DC">
              <w:rPr>
                <w:rFonts w:hint="eastAsia"/>
                <w:color w:val="000000"/>
                <w:spacing w:val="-6"/>
                <w:sz w:val="24"/>
                <w:szCs w:val="24"/>
              </w:rPr>
              <w:t>及</w:t>
            </w:r>
            <w:r w:rsidRPr="00B251DC">
              <w:rPr>
                <w:rFonts w:hint="eastAsia"/>
                <w:b/>
                <w:bCs/>
                <w:color w:val="000000"/>
                <w:spacing w:val="-6"/>
                <w:sz w:val="24"/>
                <w:szCs w:val="24"/>
              </w:rPr>
              <w:t>考核</w:t>
            </w:r>
            <w:r w:rsidRPr="00B251DC">
              <w:rPr>
                <w:rFonts w:hint="eastAsia"/>
                <w:color w:val="000000"/>
                <w:spacing w:val="-6"/>
                <w:sz w:val="24"/>
                <w:szCs w:val="24"/>
              </w:rPr>
              <w:t>第</w:t>
            </w:r>
            <w:r>
              <w:rPr>
                <w:rFonts w:hint="eastAsia"/>
                <w:b/>
                <w:bCs/>
                <w:color w:val="000000"/>
                <w:spacing w:val="-6"/>
                <w:sz w:val="24"/>
                <w:szCs w:val="24"/>
              </w:rPr>
              <w:t>3</w:t>
            </w:r>
            <w:r w:rsidRPr="00B251DC">
              <w:rPr>
                <w:rFonts w:hint="eastAsia"/>
                <w:b/>
                <w:bCs/>
                <w:color w:val="000000"/>
                <w:spacing w:val="-6"/>
                <w:sz w:val="24"/>
                <w:szCs w:val="24"/>
              </w:rPr>
              <w:t>條各款</w:t>
            </w:r>
            <w:r w:rsidRPr="00B251DC">
              <w:rPr>
                <w:rFonts w:hint="eastAsia"/>
                <w:color w:val="000000"/>
                <w:spacing w:val="-6"/>
                <w:sz w:val="24"/>
                <w:szCs w:val="24"/>
              </w:rPr>
              <w:t>所定</w:t>
            </w:r>
            <w:r w:rsidRPr="00B251DC">
              <w:rPr>
                <w:rFonts w:hint="eastAsia"/>
                <w:b/>
                <w:bCs/>
                <w:color w:val="000000"/>
                <w:spacing w:val="-6"/>
                <w:sz w:val="24"/>
                <w:szCs w:val="24"/>
              </w:rPr>
              <w:t>項目</w:t>
            </w:r>
            <w:r w:rsidRPr="00B251DC">
              <w:rPr>
                <w:rFonts w:hint="eastAsia"/>
                <w:color w:val="000000"/>
                <w:spacing w:val="-6"/>
                <w:sz w:val="24"/>
                <w:szCs w:val="24"/>
              </w:rPr>
              <w:t>之</w:t>
            </w:r>
            <w:r w:rsidRPr="00B251DC">
              <w:rPr>
                <w:rFonts w:hint="eastAsia"/>
                <w:b/>
                <w:bCs/>
                <w:color w:val="000000"/>
                <w:spacing w:val="-6"/>
                <w:sz w:val="24"/>
                <w:szCs w:val="24"/>
              </w:rPr>
              <w:t>執行</w:t>
            </w:r>
            <w:r w:rsidRPr="00B251DC">
              <w:rPr>
                <w:rFonts w:hint="eastAsia"/>
                <w:color w:val="000000"/>
                <w:spacing w:val="-6"/>
                <w:sz w:val="24"/>
                <w:szCs w:val="24"/>
              </w:rPr>
              <w:t>。</w:t>
            </w:r>
            <w:r>
              <w:rPr>
                <w:rFonts w:hint="eastAsia"/>
                <w:color w:val="000000"/>
                <w:spacing w:val="-6"/>
                <w:sz w:val="24"/>
                <w:szCs w:val="24"/>
              </w:rPr>
              <w:t>」</w:t>
            </w:r>
          </w:p>
        </w:tc>
      </w:tr>
    </w:tbl>
    <w:p w14:paraId="63149BF2" w14:textId="77777777" w:rsidR="004E67DB" w:rsidRDefault="004E67DB" w:rsidP="003E2199">
      <w:pPr>
        <w:pStyle w:val="142"/>
      </w:pPr>
      <w:r w:rsidRPr="00D10FFE">
        <w:rPr>
          <w:rFonts w:hint="eastAsia"/>
          <w:snapToGrid/>
        </w:rPr>
        <w:t>資料來源：</w:t>
      </w:r>
      <w:r>
        <w:rPr>
          <w:rFonts w:hint="eastAsia"/>
          <w:snapToGrid/>
        </w:rPr>
        <w:t>摘自表內各特別條例規定。</w:t>
      </w:r>
    </w:p>
    <w:p w14:paraId="28AF7200" w14:textId="77777777" w:rsidR="004E67DB" w:rsidRDefault="004E67DB" w:rsidP="00E039A6">
      <w:pPr>
        <w:ind w:left="566" w:firstLine="566"/>
        <w:rPr>
          <w:sz w:val="24"/>
          <w:szCs w:val="24"/>
        </w:rPr>
      </w:pPr>
      <w:r w:rsidRPr="00C43466">
        <w:rPr>
          <w:rFonts w:hint="eastAsia"/>
        </w:rPr>
        <w:t>綜上，</w:t>
      </w:r>
      <w:r>
        <w:rPr>
          <w:rFonts w:hint="eastAsia"/>
        </w:rPr>
        <w:t>114年度連同本</w:t>
      </w:r>
      <w:r w:rsidRPr="009C45C2">
        <w:rPr>
          <w:rFonts w:hint="eastAsia"/>
        </w:rPr>
        <w:t>特別預算案</w:t>
      </w:r>
      <w:r>
        <w:rPr>
          <w:rFonts w:hint="eastAsia"/>
        </w:rPr>
        <w:t>共辦理6個特別預算</w:t>
      </w:r>
      <w:r w:rsidRPr="007259F7">
        <w:rPr>
          <w:rFonts w:hint="eastAsia"/>
        </w:rPr>
        <w:t>，</w:t>
      </w:r>
      <w:r>
        <w:rPr>
          <w:rFonts w:hint="eastAsia"/>
        </w:rPr>
        <w:t>合計</w:t>
      </w:r>
      <w:r w:rsidRPr="00EC5274">
        <w:rPr>
          <w:rFonts w:hint="eastAsia"/>
        </w:rPr>
        <w:t>待執行數</w:t>
      </w:r>
      <w:r>
        <w:rPr>
          <w:rFonts w:hint="eastAsia"/>
        </w:rPr>
        <w:t>4</w:t>
      </w:r>
      <w:r w:rsidRPr="00EC5274">
        <w:rPr>
          <w:rFonts w:hint="eastAsia"/>
        </w:rPr>
        <w:t>,</w:t>
      </w:r>
      <w:r>
        <w:rPr>
          <w:rFonts w:hint="eastAsia"/>
        </w:rPr>
        <w:t>982.61</w:t>
      </w:r>
      <w:r w:rsidRPr="00EC5274">
        <w:rPr>
          <w:rFonts w:hint="eastAsia"/>
        </w:rPr>
        <w:t>億元</w:t>
      </w:r>
      <w:r>
        <w:rPr>
          <w:rFonts w:hint="eastAsia"/>
        </w:rPr>
        <w:t>，</w:t>
      </w:r>
      <w:r w:rsidRPr="009C45C2">
        <w:rPr>
          <w:rFonts w:hint="eastAsia"/>
        </w:rPr>
        <w:t>考驗中央及地方政府執行量能</w:t>
      </w:r>
      <w:r>
        <w:rPr>
          <w:rFonts w:hint="eastAsia"/>
        </w:rPr>
        <w:t>，且57.2%所需財源均仰賴舉借債務支應，</w:t>
      </w:r>
      <w:r w:rsidRPr="007259F7">
        <w:rPr>
          <w:rFonts w:hint="eastAsia"/>
        </w:rPr>
        <w:t>允宜按計畫進度切實執行，以達預期效益</w:t>
      </w:r>
      <w:r>
        <w:rPr>
          <w:rFonts w:hint="eastAsia"/>
        </w:rPr>
        <w:t>，並</w:t>
      </w:r>
      <w:r w:rsidRPr="007259F7">
        <w:rPr>
          <w:rFonts w:hint="eastAsia"/>
        </w:rPr>
        <w:t>本撙節原則</w:t>
      </w:r>
      <w:r>
        <w:rPr>
          <w:rFonts w:hint="eastAsia"/>
        </w:rPr>
        <w:t>運用預算資源</w:t>
      </w:r>
      <w:r w:rsidRPr="007259F7">
        <w:rPr>
          <w:rFonts w:hint="eastAsia"/>
        </w:rPr>
        <w:t>，</w:t>
      </w:r>
      <w:r>
        <w:rPr>
          <w:rFonts w:hint="eastAsia"/>
        </w:rPr>
        <w:t>以</w:t>
      </w:r>
      <w:r w:rsidRPr="007259F7">
        <w:rPr>
          <w:rFonts w:hint="eastAsia"/>
        </w:rPr>
        <w:t>落實財政紀律</w:t>
      </w:r>
      <w:r>
        <w:rPr>
          <w:rFonts w:hint="eastAsia"/>
        </w:rPr>
        <w:t>。</w:t>
      </w:r>
    </w:p>
    <w:p w14:paraId="6DB530BB" w14:textId="77777777" w:rsidR="004E67DB" w:rsidRDefault="004E67DB" w:rsidP="00F35340">
      <w:pPr>
        <w:pStyle w:val="ad"/>
        <w:rPr>
          <w:rFonts w:hAnsi="標楷體"/>
          <w:color w:val="000000"/>
        </w:rPr>
      </w:pPr>
      <w:r w:rsidRPr="00EB137C">
        <w:rPr>
          <w:rFonts w:hint="eastAsia"/>
        </w:rPr>
        <w:t>(分機：8661 鄧凱文)</w:t>
      </w:r>
    </w:p>
    <w:sectPr w:rsidR="004E67DB" w:rsidSect="008E126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F3200A"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0F13986E"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F3200A">
      <w:rPr>
        <w:rStyle w:val="aff4"/>
        <w:noProof/>
      </w:rPr>
      <w:t>3</w:t>
    </w:r>
    <w:r>
      <w:rPr>
        <w:rStyle w:val="aff4"/>
      </w:rPr>
      <w:fldChar w:fldCharType="end"/>
    </w:r>
  </w:p>
  <w:p w14:paraId="68AE330D" w14:textId="77777777" w:rsidR="00145B18" w:rsidRPr="008E1269" w:rsidRDefault="00F3200A"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F3200A"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F3200A"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F3200A"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 w:val="00F320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n.com/news/story/6811/855655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A8D26-DA9F-493F-A423-040D101E1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861</Words>
  <Characters>4911</Characters>
  <Application>Microsoft Office Word</Application>
  <DocSecurity>0</DocSecurity>
  <Lines>40</Lines>
  <Paragraphs>11</Paragraphs>
  <ScaleCrop>false</ScaleCrop>
  <Company>HOME</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2025-09-24T05:59:00Z</dcterms:created>
  <dcterms:modified xsi:type="dcterms:W3CDTF">2025-09-24T05:59:00Z</dcterms:modified>
</cp:coreProperties>
</file>