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5FE7D117" w14:textId="77777777" w:rsidR="0044797E" w:rsidRDefault="0044797E" w:rsidP="003A3AE0">
      <w:pPr>
        <w:pStyle w:val="144"/>
        <w:ind w:left="567" w:hanging="567"/>
      </w:pPr>
      <w:bookmarkStart w:id="0" w:name="_Toc37340530"/>
      <w:bookmarkStart w:id="1" w:name="_Toc38555030"/>
      <w:bookmarkStart w:id="2" w:name="_Toc128488958"/>
      <w:bookmarkStart w:id="3" w:name="_Toc128491725"/>
      <w:bookmarkStart w:id="4" w:name="_Toc209446003"/>
      <w:bookmarkStart w:id="5" w:name="_Toc116635156"/>
      <w:bookmarkStart w:id="6" w:name="_Toc516731048"/>
      <w:r w:rsidRPr="00461362">
        <w:rPr>
          <w:rFonts w:hint="eastAsia"/>
        </w:rPr>
        <w:t>第</w:t>
      </w:r>
      <w:r>
        <w:rPr>
          <w:rFonts w:hint="eastAsia"/>
        </w:rPr>
        <w:t>6</w:t>
      </w:r>
      <w:r w:rsidRPr="00461362">
        <w:rPr>
          <w:rFonts w:hint="eastAsia"/>
        </w:rPr>
        <w:t>款、勞動部主管</w:t>
      </w:r>
      <w:bookmarkEnd w:id="0"/>
      <w:bookmarkEnd w:id="1"/>
      <w:bookmarkEnd w:id="2"/>
      <w:bookmarkEnd w:id="3"/>
      <w:bookmarkEnd w:id="4"/>
    </w:p>
    <w:p w14:paraId="5B4D5032" w14:textId="77777777" w:rsidR="0044797E" w:rsidRPr="00B83935" w:rsidRDefault="0044797E" w:rsidP="00B83935">
      <w:pPr>
        <w:ind w:leftChars="0" w:left="0" w:firstLineChars="0" w:firstLine="567"/>
      </w:pPr>
      <w:r>
        <w:rPr>
          <w:rFonts w:hint="eastAsia"/>
        </w:rPr>
        <w:t>勞動部主管本</w:t>
      </w:r>
      <w:bookmarkStart w:id="7" w:name="_Hlk208308175"/>
      <w:r w:rsidRPr="00AD291E">
        <w:rPr>
          <w:rFonts w:hint="eastAsia"/>
        </w:rPr>
        <w:t>特別預算案</w:t>
      </w:r>
      <w:r w:rsidRPr="00B83935">
        <w:rPr>
          <w:rFonts w:hint="eastAsia"/>
        </w:rPr>
        <w:t>編列</w:t>
      </w:r>
      <w:bookmarkEnd w:id="7"/>
      <w:r w:rsidRPr="00B83935">
        <w:rPr>
          <w:rFonts w:hint="eastAsia"/>
        </w:rPr>
        <w:t>250億元，</w:t>
      </w:r>
      <w:r>
        <w:rPr>
          <w:rFonts w:hint="eastAsia"/>
        </w:rPr>
        <w:t>包括「</w:t>
      </w:r>
      <w:r w:rsidRPr="00B83935">
        <w:rPr>
          <w:rFonts w:hint="eastAsia"/>
        </w:rPr>
        <w:t>挹注勞工保險基金</w:t>
      </w:r>
      <w:r>
        <w:rPr>
          <w:rFonts w:hint="eastAsia"/>
        </w:rPr>
        <w:t>(以下簡稱勞保基金)」100億元</w:t>
      </w:r>
      <w:r w:rsidRPr="00B83935">
        <w:rPr>
          <w:rFonts w:hint="eastAsia"/>
        </w:rPr>
        <w:t>及</w:t>
      </w:r>
      <w:r>
        <w:rPr>
          <w:rFonts w:hint="eastAsia"/>
        </w:rPr>
        <w:t>「</w:t>
      </w:r>
      <w:r w:rsidRPr="00B83935">
        <w:rPr>
          <w:rFonts w:hint="eastAsia"/>
        </w:rPr>
        <w:t>支持勞工安定就業</w:t>
      </w:r>
      <w:r>
        <w:rPr>
          <w:rFonts w:hint="eastAsia"/>
        </w:rPr>
        <w:t>」150億元</w:t>
      </w:r>
      <w:r w:rsidRPr="00B83935">
        <w:rPr>
          <w:rFonts w:hint="eastAsia"/>
        </w:rPr>
        <w:t>，謹評析如下：</w:t>
      </w:r>
    </w:p>
    <w:p w14:paraId="400A7D22" w14:textId="77777777" w:rsidR="0044797E" w:rsidRPr="007573C4" w:rsidRDefault="0044797E" w:rsidP="00D13E95">
      <w:pPr>
        <w:pStyle w:val="a3"/>
        <w:ind w:left="567" w:hanging="567"/>
      </w:pPr>
      <w:r>
        <w:rPr>
          <w:rFonts w:hint="eastAsia"/>
        </w:rPr>
        <w:lastRenderedPageBreak/>
        <w:t>一、勞動部於115年度公務預算案及本特別預算案同時撥補勞保基金，難謂符合預算法規範及一致性原則，且該基金財務狀況持續惡化，</w:t>
      </w:r>
      <w:r w:rsidRPr="007573C4">
        <w:rPr>
          <w:rFonts w:hint="eastAsia"/>
        </w:rPr>
        <w:t>允宜</w:t>
      </w:r>
      <w:r>
        <w:rPr>
          <w:rFonts w:hint="eastAsia"/>
        </w:rPr>
        <w:t>妥謀</w:t>
      </w:r>
      <w:r w:rsidRPr="007573C4">
        <w:rPr>
          <w:rFonts w:hint="eastAsia"/>
        </w:rPr>
        <w:t>財務</w:t>
      </w:r>
      <w:r>
        <w:rPr>
          <w:rFonts w:hint="eastAsia"/>
        </w:rPr>
        <w:t>健全方案，俾基金永續以發揮社會保險功能</w:t>
      </w:r>
    </w:p>
    <w:bookmarkEnd w:id="5"/>
    <w:p w14:paraId="6D6F5B90" w14:textId="77777777" w:rsidR="0044797E" w:rsidRPr="00B63454" w:rsidRDefault="0044797E" w:rsidP="00B63454">
      <w:pPr>
        <w:ind w:left="566" w:firstLine="566"/>
      </w:pPr>
      <w:r>
        <w:rPr>
          <w:rFonts w:hint="eastAsia"/>
          <w:snapToGrid/>
        </w:rPr>
        <w:t>本特別預算案</w:t>
      </w:r>
      <w:r w:rsidRPr="00B63454">
        <w:rPr>
          <w:rFonts w:hint="eastAsia"/>
          <w:snapToGrid/>
        </w:rPr>
        <w:t>勞動部</w:t>
      </w:r>
      <w:r w:rsidRPr="00B63454">
        <w:rPr>
          <w:rFonts w:hint="eastAsia"/>
        </w:rPr>
        <w:t>編列</w:t>
      </w:r>
      <w:r w:rsidRPr="00B63454">
        <w:rPr>
          <w:rFonts w:hint="eastAsia"/>
          <w:snapToGrid/>
        </w:rPr>
        <w:t>「挹注勞工保險基金」100億元，</w:t>
      </w:r>
      <w:r>
        <w:rPr>
          <w:rFonts w:hint="eastAsia"/>
          <w:snapToGrid/>
        </w:rPr>
        <w:t>預計於115年度撥補勞保基金</w:t>
      </w:r>
      <w:r w:rsidRPr="00B63454">
        <w:rPr>
          <w:rFonts w:hint="eastAsia"/>
          <w:snapToGrid/>
        </w:rPr>
        <w:t>。經查：</w:t>
      </w:r>
      <w:r w:rsidRPr="00B63454">
        <w:rPr>
          <w:rFonts w:hint="eastAsia"/>
        </w:rPr>
        <w:t xml:space="preserve"> </w:t>
      </w:r>
    </w:p>
    <w:p w14:paraId="641897D3" w14:textId="77777777" w:rsidR="0044797E" w:rsidRPr="003F58F7" w:rsidRDefault="0044797E" w:rsidP="00EB0EB3">
      <w:pPr>
        <w:pStyle w:val="a5"/>
        <w:ind w:left="849" w:hanging="283"/>
        <w:rPr>
          <w:b/>
          <w:bCs/>
        </w:rPr>
      </w:pPr>
      <w:r w:rsidRPr="003F58F7">
        <w:rPr>
          <w:rFonts w:hint="eastAsia"/>
          <w:b/>
          <w:bCs/>
        </w:rPr>
        <w:t>(一)勞保基金</w:t>
      </w:r>
      <w:r>
        <w:rPr>
          <w:rFonts w:hint="eastAsia"/>
          <w:b/>
          <w:bCs/>
        </w:rPr>
        <w:t>自106年度起</w:t>
      </w:r>
      <w:r w:rsidRPr="003F58F7">
        <w:rPr>
          <w:rFonts w:hint="eastAsia"/>
          <w:b/>
          <w:bCs/>
        </w:rPr>
        <w:t>保費收</w:t>
      </w:r>
      <w:r>
        <w:rPr>
          <w:rFonts w:hint="eastAsia"/>
          <w:b/>
          <w:bCs/>
        </w:rPr>
        <w:t>入</w:t>
      </w:r>
      <w:r w:rsidRPr="003F58F7">
        <w:rPr>
          <w:rFonts w:hint="eastAsia"/>
          <w:b/>
          <w:bCs/>
        </w:rPr>
        <w:t>入不敷出，迄114年</w:t>
      </w:r>
      <w:r>
        <w:rPr>
          <w:b/>
          <w:bCs/>
        </w:rPr>
        <w:t>7</w:t>
      </w:r>
      <w:r w:rsidRPr="003F58F7">
        <w:rPr>
          <w:rFonts w:hint="eastAsia"/>
          <w:b/>
          <w:bCs/>
        </w:rPr>
        <w:t>月底止，未提存負債金額</w:t>
      </w:r>
      <w:r>
        <w:rPr>
          <w:rFonts w:hint="eastAsia"/>
          <w:b/>
          <w:bCs/>
        </w:rPr>
        <w:t>已達</w:t>
      </w:r>
      <w:r w:rsidRPr="003F58F7">
        <w:rPr>
          <w:rFonts w:hint="eastAsia"/>
          <w:b/>
          <w:bCs/>
        </w:rPr>
        <w:t>1</w:t>
      </w:r>
      <w:r>
        <w:rPr>
          <w:rFonts w:hint="eastAsia"/>
          <w:b/>
          <w:bCs/>
        </w:rPr>
        <w:t>3兆餘</w:t>
      </w:r>
      <w:r w:rsidRPr="003F58F7">
        <w:rPr>
          <w:rFonts w:hint="eastAsia"/>
          <w:b/>
          <w:bCs/>
        </w:rPr>
        <w:t>元</w:t>
      </w:r>
    </w:p>
    <w:p w14:paraId="1E8564E1" w14:textId="77777777" w:rsidR="0044797E" w:rsidRPr="003F58F7" w:rsidRDefault="0044797E" w:rsidP="003F58F7">
      <w:pPr>
        <w:pStyle w:val="123"/>
        <w:ind w:left="1133" w:hanging="283"/>
      </w:pPr>
      <w:r w:rsidRPr="003F58F7">
        <w:rPr>
          <w:rFonts w:hint="eastAsia"/>
        </w:rPr>
        <w:t>1.勞保基金113年度保費收支決算數短絀659.73億元，為自106年度起連續第8年保費收入不敷保</w:t>
      </w:r>
      <w:r>
        <w:rPr>
          <w:rFonts w:hint="eastAsia"/>
        </w:rPr>
        <w:t>險給付</w:t>
      </w:r>
      <w:r w:rsidRPr="003F58F7">
        <w:rPr>
          <w:rFonts w:hint="eastAsia"/>
        </w:rPr>
        <w:t>，</w:t>
      </w:r>
      <w:r>
        <w:rPr>
          <w:rFonts w:hint="eastAsia"/>
        </w:rPr>
        <w:t>且</w:t>
      </w:r>
      <w:r w:rsidRPr="003F58F7">
        <w:rPr>
          <w:rFonts w:hint="eastAsia"/>
        </w:rPr>
        <w:t>短絀數創新高，114年</w:t>
      </w:r>
      <w:r>
        <w:rPr>
          <w:rFonts w:hint="eastAsia"/>
        </w:rPr>
        <w:t>截至</w:t>
      </w:r>
      <w:r>
        <w:t>7</w:t>
      </w:r>
      <w:r>
        <w:rPr>
          <w:rFonts w:hint="eastAsia"/>
        </w:rPr>
        <w:t>月底保費收支短絀實際數39</w:t>
      </w:r>
      <w:r>
        <w:t>7</w:t>
      </w:r>
      <w:r>
        <w:rPr>
          <w:rFonts w:hint="eastAsia"/>
        </w:rPr>
        <w:t>.</w:t>
      </w:r>
      <w:r>
        <w:t>45</w:t>
      </w:r>
      <w:r>
        <w:rPr>
          <w:rFonts w:hint="eastAsia"/>
        </w:rPr>
        <w:t>億元(詳表1)，1</w:t>
      </w:r>
      <w:r>
        <w:t>15</w:t>
      </w:r>
      <w:r>
        <w:rPr>
          <w:rFonts w:hint="eastAsia"/>
        </w:rPr>
        <w:t>年度保費收支短絀預算案數1</w:t>
      </w:r>
      <w:r>
        <w:t>,</w:t>
      </w:r>
      <w:r>
        <w:rPr>
          <w:rFonts w:hint="eastAsia"/>
        </w:rPr>
        <w:t>015.48億元，</w:t>
      </w:r>
      <w:r w:rsidRPr="003F58F7">
        <w:rPr>
          <w:rFonts w:hint="eastAsia"/>
        </w:rPr>
        <w:t>短絀</w:t>
      </w:r>
      <w:r>
        <w:rPr>
          <w:rFonts w:hint="eastAsia"/>
        </w:rPr>
        <w:t>狀況恐愈趨</w:t>
      </w:r>
      <w:r w:rsidRPr="003F58F7">
        <w:rPr>
          <w:rFonts w:hint="eastAsia"/>
        </w:rPr>
        <w:t>嚴重。</w:t>
      </w:r>
    </w:p>
    <w:p w14:paraId="7E7BBC70" w14:textId="77777777" w:rsidR="0044797E" w:rsidRDefault="0044797E" w:rsidP="004C1CE1">
      <w:pPr>
        <w:pStyle w:val="123"/>
        <w:ind w:left="1133" w:hanging="283"/>
      </w:pPr>
      <w:r>
        <w:rPr>
          <w:rFonts w:hint="eastAsia"/>
        </w:rPr>
        <w:t>2.</w:t>
      </w:r>
      <w:r w:rsidRPr="003F58F7">
        <w:rPr>
          <w:rFonts w:hint="eastAsia"/>
        </w:rPr>
        <w:t>勞動部依據勞工保險條例第13條、第15條、第66條及第69條規定，以</w:t>
      </w:r>
      <w:r w:rsidRPr="002C31EB">
        <w:rPr>
          <w:rFonts w:hint="eastAsia"/>
        </w:rPr>
        <w:t>113年12月31日</w:t>
      </w:r>
      <w:r w:rsidRPr="003F58F7">
        <w:rPr>
          <w:rFonts w:hint="eastAsia"/>
        </w:rPr>
        <w:t>為基準日，投保人數1,021萬人，折現率及資產報酬率4.5%、物價指數年增率1.8%與投保薪資增長率1.9%等假設條件，精算勞保普通事故老年、失能及死亡給付等之過去服務應計給付精算現值(又稱精算負債)約14兆8</w:t>
      </w:r>
      <w:r w:rsidRPr="003F58F7">
        <w:t>,</w:t>
      </w:r>
      <w:r w:rsidRPr="003F58F7">
        <w:rPr>
          <w:rFonts w:hint="eastAsia"/>
        </w:rPr>
        <w:t>325億元，扣除截至114年</w:t>
      </w:r>
      <w:r>
        <w:rPr>
          <w:rFonts w:hint="eastAsia"/>
        </w:rPr>
        <w:t>7</w:t>
      </w:r>
      <w:r w:rsidRPr="003F58F7">
        <w:rPr>
          <w:rFonts w:hint="eastAsia"/>
        </w:rPr>
        <w:t>月底止已提存責任準備1兆</w:t>
      </w:r>
      <w:r>
        <w:rPr>
          <w:rFonts w:hint="eastAsia"/>
        </w:rPr>
        <w:t>2</w:t>
      </w:r>
      <w:r w:rsidRPr="003F58F7">
        <w:rPr>
          <w:rFonts w:hint="eastAsia"/>
        </w:rPr>
        <w:t>,</w:t>
      </w:r>
      <w:r>
        <w:rPr>
          <w:rFonts w:hint="eastAsia"/>
        </w:rPr>
        <w:t>835</w:t>
      </w:r>
      <w:r w:rsidRPr="003F58F7">
        <w:rPr>
          <w:rFonts w:hint="eastAsia"/>
        </w:rPr>
        <w:t>億元，未提存金額約13兆</w:t>
      </w:r>
      <w:r>
        <w:rPr>
          <w:rFonts w:hint="eastAsia"/>
        </w:rPr>
        <w:t>5</w:t>
      </w:r>
      <w:r w:rsidRPr="003F58F7">
        <w:t>,</w:t>
      </w:r>
      <w:r>
        <w:rPr>
          <w:rFonts w:hint="eastAsia"/>
        </w:rPr>
        <w:t>490</w:t>
      </w:r>
      <w:r w:rsidRPr="003F58F7">
        <w:rPr>
          <w:rFonts w:hint="eastAsia"/>
        </w:rPr>
        <w:t>億元</w:t>
      </w:r>
      <w:r>
        <w:rPr>
          <w:rFonts w:hint="eastAsia"/>
        </w:rPr>
        <w:t>，高於113年度同期1.69兆元</w:t>
      </w:r>
      <w:r>
        <w:rPr>
          <w:rStyle w:val="af6"/>
        </w:rPr>
        <w:footnoteReference w:id="1"/>
      </w:r>
      <w:r>
        <w:rPr>
          <w:rFonts w:hint="eastAsia"/>
        </w:rPr>
        <w:t>，勞保基金財務狀況持續惡化</w:t>
      </w:r>
      <w:r w:rsidRPr="003F58F7">
        <w:rPr>
          <w:rFonts w:hint="eastAsia"/>
        </w:rPr>
        <w:t>。</w:t>
      </w:r>
    </w:p>
    <w:p w14:paraId="6BF9176F" w14:textId="77777777" w:rsidR="0044797E" w:rsidRPr="007573C4" w:rsidRDefault="0044797E" w:rsidP="00256C1E">
      <w:pPr>
        <w:spacing w:line="480" w:lineRule="exact"/>
        <w:ind w:leftChars="0" w:left="1579" w:hangingChars="557" w:hanging="1579"/>
        <w:rPr>
          <w:rFonts w:hAnsi="標楷體"/>
        </w:rPr>
      </w:pPr>
      <w:r w:rsidRPr="007573C4">
        <w:rPr>
          <w:rFonts w:hAnsi="標楷體" w:cs="Arial" w:hint="eastAsia"/>
          <w:b/>
        </w:rPr>
        <w:t>表</w:t>
      </w:r>
      <w:r>
        <w:rPr>
          <w:rFonts w:hAnsi="標楷體" w:cs="Arial" w:hint="eastAsia"/>
          <w:b/>
        </w:rPr>
        <w:t>1</w:t>
      </w:r>
      <w:r w:rsidRPr="007573C4">
        <w:rPr>
          <w:rFonts w:hAnsi="標楷體" w:cs="Arial" w:hint="eastAsia"/>
          <w:b/>
        </w:rPr>
        <w:t xml:space="preserve">  </w:t>
      </w:r>
      <w:r w:rsidRPr="007573C4">
        <w:rPr>
          <w:rFonts w:hAnsi="標楷體" w:hint="eastAsia"/>
          <w:b/>
          <w:spacing w:val="-4"/>
        </w:rPr>
        <w:t>勞保基金105</w:t>
      </w:r>
      <w:r>
        <w:rPr>
          <w:rFonts w:hAnsi="標楷體" w:hint="eastAsia"/>
          <w:b/>
          <w:spacing w:val="-4"/>
        </w:rPr>
        <w:t>至</w:t>
      </w:r>
      <w:r w:rsidRPr="007573C4">
        <w:rPr>
          <w:rFonts w:hAnsi="標楷體" w:hint="eastAsia"/>
          <w:b/>
          <w:spacing w:val="-4"/>
        </w:rPr>
        <w:t>11</w:t>
      </w:r>
      <w:r>
        <w:rPr>
          <w:rFonts w:hAnsi="標楷體" w:hint="eastAsia"/>
          <w:b/>
          <w:spacing w:val="-4"/>
        </w:rPr>
        <w:t>5</w:t>
      </w:r>
      <w:r w:rsidRPr="007573C4">
        <w:rPr>
          <w:rFonts w:hAnsi="標楷體" w:hint="eastAsia"/>
          <w:b/>
          <w:spacing w:val="-4"/>
        </w:rPr>
        <w:t xml:space="preserve">年度各項收支統計表       </w:t>
      </w:r>
      <w:r w:rsidRPr="007573C4">
        <w:rPr>
          <w:rFonts w:hAnsi="標楷體" w:hint="eastAsia"/>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215"/>
        <w:gridCol w:w="1215"/>
        <w:gridCol w:w="1215"/>
        <w:gridCol w:w="1215"/>
        <w:gridCol w:w="1215"/>
        <w:gridCol w:w="1215"/>
        <w:gridCol w:w="1215"/>
      </w:tblGrid>
      <w:tr w:rsidR="0044797E" w:rsidRPr="007573C4" w14:paraId="0B5ECDF2" w14:textId="77777777" w:rsidTr="00EC4484">
        <w:trPr>
          <w:tblHeader/>
        </w:trPr>
        <w:tc>
          <w:tcPr>
            <w:tcW w:w="1215" w:type="dxa"/>
            <w:shd w:val="clear" w:color="auto" w:fill="FFFFFF"/>
            <w:vAlign w:val="center"/>
          </w:tcPr>
          <w:p w14:paraId="4E04FC2D" w14:textId="77777777" w:rsidR="0044797E" w:rsidRPr="007573C4" w:rsidRDefault="0044797E" w:rsidP="00E73BB3">
            <w:pPr>
              <w:pStyle w:val="142"/>
              <w:jc w:val="center"/>
            </w:pPr>
            <w:r w:rsidRPr="007573C4">
              <w:rPr>
                <w:rFonts w:hint="eastAsia"/>
              </w:rPr>
              <w:t>年度</w:t>
            </w:r>
          </w:p>
        </w:tc>
        <w:tc>
          <w:tcPr>
            <w:tcW w:w="1215" w:type="dxa"/>
            <w:shd w:val="clear" w:color="auto" w:fill="FFFFFF"/>
            <w:vAlign w:val="center"/>
          </w:tcPr>
          <w:p w14:paraId="304B381E" w14:textId="77777777" w:rsidR="0044797E" w:rsidRPr="007573C4" w:rsidRDefault="0044797E" w:rsidP="00E73BB3">
            <w:pPr>
              <w:pStyle w:val="142"/>
              <w:jc w:val="center"/>
              <w:rPr>
                <w:spacing w:val="-20"/>
              </w:rPr>
            </w:pPr>
            <w:r w:rsidRPr="007573C4">
              <w:rPr>
                <w:rFonts w:hint="eastAsia"/>
                <w:spacing w:val="-20"/>
              </w:rPr>
              <w:t>保費收入</w:t>
            </w:r>
          </w:p>
          <w:p w14:paraId="50B4B4B5" w14:textId="77777777" w:rsidR="0044797E" w:rsidRPr="007573C4" w:rsidRDefault="0044797E" w:rsidP="00E73BB3">
            <w:pPr>
              <w:pStyle w:val="142"/>
              <w:jc w:val="center"/>
              <w:rPr>
                <w:spacing w:val="-20"/>
              </w:rPr>
            </w:pPr>
            <w:r w:rsidRPr="007573C4">
              <w:rPr>
                <w:rFonts w:hint="eastAsia"/>
                <w:spacing w:val="-20"/>
              </w:rPr>
              <w:t>A</w:t>
            </w:r>
          </w:p>
        </w:tc>
        <w:tc>
          <w:tcPr>
            <w:tcW w:w="1215" w:type="dxa"/>
            <w:shd w:val="clear" w:color="auto" w:fill="FFFFFF"/>
            <w:vAlign w:val="center"/>
          </w:tcPr>
          <w:p w14:paraId="3F856D7A" w14:textId="77777777" w:rsidR="0044797E" w:rsidRPr="007573C4" w:rsidRDefault="0044797E" w:rsidP="00E73BB3">
            <w:pPr>
              <w:pStyle w:val="142"/>
              <w:jc w:val="center"/>
              <w:rPr>
                <w:spacing w:val="-20"/>
              </w:rPr>
            </w:pPr>
            <w:r w:rsidRPr="007573C4">
              <w:rPr>
                <w:rFonts w:hint="eastAsia"/>
                <w:spacing w:val="-20"/>
              </w:rPr>
              <w:t>保險給付</w:t>
            </w:r>
          </w:p>
          <w:p w14:paraId="7CC5C678" w14:textId="77777777" w:rsidR="0044797E" w:rsidRPr="007573C4" w:rsidRDefault="0044797E" w:rsidP="00E73BB3">
            <w:pPr>
              <w:pStyle w:val="142"/>
              <w:jc w:val="center"/>
              <w:rPr>
                <w:spacing w:val="-20"/>
              </w:rPr>
            </w:pPr>
            <w:r w:rsidRPr="007573C4">
              <w:rPr>
                <w:rFonts w:hint="eastAsia"/>
                <w:spacing w:val="-20"/>
              </w:rPr>
              <w:t>B</w:t>
            </w:r>
          </w:p>
        </w:tc>
        <w:tc>
          <w:tcPr>
            <w:tcW w:w="1215" w:type="dxa"/>
            <w:tcBorders>
              <w:top w:val="single" w:sz="12" w:space="0" w:color="auto"/>
              <w:bottom w:val="single" w:sz="4" w:space="0" w:color="auto"/>
            </w:tcBorders>
            <w:shd w:val="clear" w:color="auto" w:fill="auto"/>
            <w:vAlign w:val="center"/>
          </w:tcPr>
          <w:p w14:paraId="4A5BF20A" w14:textId="77777777" w:rsidR="0044797E" w:rsidRPr="007573C4" w:rsidRDefault="0044797E" w:rsidP="00E73BB3">
            <w:pPr>
              <w:pStyle w:val="142"/>
              <w:jc w:val="center"/>
              <w:rPr>
                <w:spacing w:val="-20"/>
              </w:rPr>
            </w:pPr>
            <w:bookmarkStart w:id="9" w:name="_Hlk174699910"/>
            <w:r w:rsidRPr="007573C4">
              <w:rPr>
                <w:rFonts w:hint="eastAsia"/>
                <w:spacing w:val="-20"/>
              </w:rPr>
              <w:t>保費收支餘絀</w:t>
            </w:r>
          </w:p>
          <w:bookmarkEnd w:id="9"/>
          <w:p w14:paraId="44613AA1" w14:textId="77777777" w:rsidR="0044797E" w:rsidRPr="007573C4" w:rsidRDefault="0044797E" w:rsidP="00E73BB3">
            <w:pPr>
              <w:pStyle w:val="142"/>
              <w:jc w:val="center"/>
              <w:rPr>
                <w:spacing w:val="-20"/>
              </w:rPr>
            </w:pPr>
            <w:r w:rsidRPr="007573C4">
              <w:rPr>
                <w:rFonts w:hint="eastAsia"/>
                <w:spacing w:val="-20"/>
              </w:rPr>
              <w:t>C=A-B</w:t>
            </w:r>
          </w:p>
        </w:tc>
        <w:tc>
          <w:tcPr>
            <w:tcW w:w="1215" w:type="dxa"/>
            <w:tcBorders>
              <w:top w:val="single" w:sz="12" w:space="0" w:color="auto"/>
              <w:bottom w:val="single" w:sz="4" w:space="0" w:color="auto"/>
            </w:tcBorders>
            <w:shd w:val="clear" w:color="auto" w:fill="auto"/>
            <w:vAlign w:val="center"/>
          </w:tcPr>
          <w:p w14:paraId="611319E3" w14:textId="77777777" w:rsidR="0044797E" w:rsidRPr="007573C4" w:rsidRDefault="0044797E" w:rsidP="007155C7">
            <w:pPr>
              <w:pStyle w:val="142"/>
              <w:jc w:val="center"/>
              <w:rPr>
                <w:spacing w:val="-20"/>
              </w:rPr>
            </w:pPr>
            <w:r w:rsidRPr="007573C4">
              <w:rPr>
                <w:rFonts w:hint="eastAsia"/>
                <w:spacing w:val="-20"/>
              </w:rPr>
              <w:t>其他收支</w:t>
            </w:r>
          </w:p>
        </w:tc>
        <w:tc>
          <w:tcPr>
            <w:tcW w:w="1215" w:type="dxa"/>
            <w:tcBorders>
              <w:top w:val="single" w:sz="12" w:space="0" w:color="auto"/>
              <w:bottom w:val="single" w:sz="4" w:space="0" w:color="auto"/>
            </w:tcBorders>
            <w:shd w:val="clear" w:color="auto" w:fill="auto"/>
            <w:vAlign w:val="center"/>
          </w:tcPr>
          <w:p w14:paraId="34D50CC8" w14:textId="77777777" w:rsidR="0044797E" w:rsidRPr="007573C4" w:rsidRDefault="0044797E" w:rsidP="007155C7">
            <w:pPr>
              <w:pStyle w:val="142"/>
              <w:jc w:val="center"/>
              <w:rPr>
                <w:spacing w:val="-20"/>
              </w:rPr>
            </w:pPr>
            <w:r w:rsidRPr="007573C4">
              <w:rPr>
                <w:rFonts w:hint="eastAsia"/>
                <w:spacing w:val="-20"/>
              </w:rPr>
              <w:t>投資收益</w:t>
            </w:r>
          </w:p>
        </w:tc>
        <w:tc>
          <w:tcPr>
            <w:tcW w:w="1215" w:type="dxa"/>
            <w:tcBorders>
              <w:top w:val="single" w:sz="12" w:space="0" w:color="auto"/>
              <w:bottom w:val="single" w:sz="4" w:space="0" w:color="auto"/>
            </w:tcBorders>
            <w:vAlign w:val="center"/>
          </w:tcPr>
          <w:p w14:paraId="6C581D09" w14:textId="77777777" w:rsidR="0044797E" w:rsidRPr="007573C4" w:rsidRDefault="0044797E" w:rsidP="00E73BB3">
            <w:pPr>
              <w:pStyle w:val="142"/>
              <w:jc w:val="center"/>
              <w:rPr>
                <w:spacing w:val="-20"/>
              </w:rPr>
            </w:pPr>
            <w:r w:rsidRPr="007573C4">
              <w:rPr>
                <w:rFonts w:hint="eastAsia"/>
                <w:spacing w:val="-20"/>
              </w:rPr>
              <w:t>責任準備提存餘額</w:t>
            </w:r>
          </w:p>
        </w:tc>
      </w:tr>
      <w:tr w:rsidR="0044797E" w:rsidRPr="007573C4" w14:paraId="4518A33F" w14:textId="77777777" w:rsidTr="00A07B67">
        <w:trPr>
          <w:trHeight w:val="56"/>
        </w:trPr>
        <w:tc>
          <w:tcPr>
            <w:tcW w:w="1215" w:type="dxa"/>
            <w:shd w:val="clear" w:color="auto" w:fill="FFFFFF"/>
          </w:tcPr>
          <w:p w14:paraId="4F0F7123" w14:textId="77777777" w:rsidR="0044797E" w:rsidRPr="007573C4" w:rsidRDefault="0044797E" w:rsidP="00E73BB3">
            <w:pPr>
              <w:pStyle w:val="142"/>
              <w:jc w:val="center"/>
            </w:pPr>
            <w:r w:rsidRPr="007573C4">
              <w:rPr>
                <w:rFonts w:hint="eastAsia"/>
              </w:rPr>
              <w:lastRenderedPageBreak/>
              <w:t>105</w:t>
            </w:r>
          </w:p>
        </w:tc>
        <w:tc>
          <w:tcPr>
            <w:tcW w:w="1215" w:type="dxa"/>
            <w:shd w:val="clear" w:color="auto" w:fill="FFFFFF"/>
            <w:vAlign w:val="center"/>
          </w:tcPr>
          <w:p w14:paraId="1E743CB6" w14:textId="77777777" w:rsidR="0044797E" w:rsidRPr="007573C4" w:rsidRDefault="0044797E" w:rsidP="00E73BB3">
            <w:pPr>
              <w:pStyle w:val="142"/>
              <w:jc w:val="right"/>
              <w:rPr>
                <w:spacing w:val="-20"/>
              </w:rPr>
            </w:pPr>
            <w:r w:rsidRPr="007573C4">
              <w:rPr>
                <w:rFonts w:hint="eastAsia"/>
                <w:spacing w:val="-20"/>
              </w:rPr>
              <w:t>3,284.46</w:t>
            </w:r>
          </w:p>
        </w:tc>
        <w:tc>
          <w:tcPr>
            <w:tcW w:w="1215" w:type="dxa"/>
            <w:shd w:val="clear" w:color="auto" w:fill="FFFFFF"/>
            <w:vAlign w:val="center"/>
          </w:tcPr>
          <w:p w14:paraId="6C49C24B" w14:textId="77777777" w:rsidR="0044797E" w:rsidRPr="007573C4" w:rsidRDefault="0044797E" w:rsidP="00E73BB3">
            <w:pPr>
              <w:pStyle w:val="142"/>
              <w:jc w:val="right"/>
              <w:rPr>
                <w:spacing w:val="-20"/>
              </w:rPr>
            </w:pPr>
            <w:r w:rsidRPr="007573C4">
              <w:rPr>
                <w:rFonts w:hint="eastAsia"/>
                <w:spacing w:val="-20"/>
              </w:rPr>
              <w:t>3,194.22</w:t>
            </w:r>
          </w:p>
        </w:tc>
        <w:tc>
          <w:tcPr>
            <w:tcW w:w="1215" w:type="dxa"/>
            <w:tcBorders>
              <w:top w:val="single" w:sz="4" w:space="0" w:color="auto"/>
              <w:bottom w:val="single" w:sz="4" w:space="0" w:color="auto"/>
            </w:tcBorders>
            <w:shd w:val="clear" w:color="auto" w:fill="auto"/>
          </w:tcPr>
          <w:p w14:paraId="64AFAF94" w14:textId="77777777" w:rsidR="0044797E" w:rsidRPr="007573C4" w:rsidRDefault="0044797E" w:rsidP="00E73BB3">
            <w:pPr>
              <w:pStyle w:val="142"/>
              <w:jc w:val="right"/>
              <w:rPr>
                <w:spacing w:val="-20"/>
              </w:rPr>
            </w:pPr>
            <w:r w:rsidRPr="007573C4">
              <w:rPr>
                <w:spacing w:val="-20"/>
              </w:rPr>
              <w:t>90.24</w:t>
            </w:r>
          </w:p>
        </w:tc>
        <w:tc>
          <w:tcPr>
            <w:tcW w:w="1215" w:type="dxa"/>
            <w:tcBorders>
              <w:top w:val="single" w:sz="4" w:space="0" w:color="auto"/>
              <w:bottom w:val="single" w:sz="4" w:space="0" w:color="auto"/>
            </w:tcBorders>
            <w:shd w:val="clear" w:color="auto" w:fill="auto"/>
            <w:vAlign w:val="center"/>
          </w:tcPr>
          <w:p w14:paraId="42EFB62E" w14:textId="77777777" w:rsidR="0044797E" w:rsidRPr="007573C4" w:rsidRDefault="0044797E" w:rsidP="00E73BB3">
            <w:pPr>
              <w:pStyle w:val="142"/>
              <w:jc w:val="right"/>
              <w:rPr>
                <w:spacing w:val="-20"/>
              </w:rPr>
            </w:pPr>
            <w:r w:rsidRPr="007573C4">
              <w:rPr>
                <w:rFonts w:hint="eastAsia"/>
                <w:spacing w:val="-20"/>
              </w:rPr>
              <w:t>-3.38</w:t>
            </w:r>
          </w:p>
        </w:tc>
        <w:tc>
          <w:tcPr>
            <w:tcW w:w="1215" w:type="dxa"/>
            <w:tcBorders>
              <w:top w:val="single" w:sz="4" w:space="0" w:color="auto"/>
              <w:bottom w:val="single" w:sz="4" w:space="0" w:color="auto"/>
            </w:tcBorders>
            <w:shd w:val="clear" w:color="auto" w:fill="auto"/>
          </w:tcPr>
          <w:p w14:paraId="012CCE65" w14:textId="77777777" w:rsidR="0044797E" w:rsidRPr="007573C4" w:rsidRDefault="0044797E" w:rsidP="00E73BB3">
            <w:pPr>
              <w:pStyle w:val="142"/>
              <w:jc w:val="right"/>
              <w:rPr>
                <w:spacing w:val="-20"/>
              </w:rPr>
            </w:pPr>
            <w:r w:rsidRPr="007573C4">
              <w:rPr>
                <w:spacing w:val="-20"/>
              </w:rPr>
              <w:t>268.56</w:t>
            </w:r>
          </w:p>
        </w:tc>
        <w:tc>
          <w:tcPr>
            <w:tcW w:w="1215" w:type="dxa"/>
            <w:tcBorders>
              <w:top w:val="single" w:sz="4" w:space="0" w:color="auto"/>
              <w:bottom w:val="single" w:sz="4" w:space="0" w:color="auto"/>
            </w:tcBorders>
          </w:tcPr>
          <w:p w14:paraId="2EF69757" w14:textId="77777777" w:rsidR="0044797E" w:rsidRPr="007573C4" w:rsidRDefault="0044797E" w:rsidP="00E73BB3">
            <w:pPr>
              <w:pStyle w:val="142"/>
              <w:ind w:leftChars="-39" w:left="-110"/>
              <w:jc w:val="right"/>
              <w:rPr>
                <w:spacing w:val="-20"/>
              </w:rPr>
            </w:pPr>
            <w:r w:rsidRPr="007573C4">
              <w:rPr>
                <w:spacing w:val="-20"/>
              </w:rPr>
              <w:t>7,533.01</w:t>
            </w:r>
          </w:p>
        </w:tc>
      </w:tr>
      <w:tr w:rsidR="0044797E" w:rsidRPr="007573C4" w14:paraId="3AA93106" w14:textId="77777777" w:rsidTr="00EC4484">
        <w:tc>
          <w:tcPr>
            <w:tcW w:w="1215" w:type="dxa"/>
            <w:shd w:val="clear" w:color="auto" w:fill="FFFFFF"/>
          </w:tcPr>
          <w:p w14:paraId="5D3B8788" w14:textId="77777777" w:rsidR="0044797E" w:rsidRPr="007573C4" w:rsidRDefault="0044797E" w:rsidP="00E73BB3">
            <w:pPr>
              <w:pStyle w:val="142"/>
              <w:jc w:val="center"/>
            </w:pPr>
            <w:r w:rsidRPr="007573C4">
              <w:rPr>
                <w:rFonts w:hint="eastAsia"/>
              </w:rPr>
              <w:t>106</w:t>
            </w:r>
          </w:p>
        </w:tc>
        <w:tc>
          <w:tcPr>
            <w:tcW w:w="1215" w:type="dxa"/>
            <w:shd w:val="clear" w:color="auto" w:fill="FFFFFF"/>
            <w:vAlign w:val="center"/>
          </w:tcPr>
          <w:p w14:paraId="4FCB5442" w14:textId="77777777" w:rsidR="0044797E" w:rsidRPr="007573C4" w:rsidRDefault="0044797E" w:rsidP="00E73BB3">
            <w:pPr>
              <w:pStyle w:val="142"/>
              <w:jc w:val="right"/>
              <w:rPr>
                <w:spacing w:val="-20"/>
              </w:rPr>
            </w:pPr>
            <w:r w:rsidRPr="007573C4">
              <w:rPr>
                <w:rFonts w:hint="eastAsia"/>
                <w:spacing w:val="-20"/>
              </w:rPr>
              <w:t>3,557.16</w:t>
            </w:r>
          </w:p>
        </w:tc>
        <w:tc>
          <w:tcPr>
            <w:tcW w:w="1215" w:type="dxa"/>
            <w:shd w:val="clear" w:color="auto" w:fill="FFFFFF"/>
            <w:vAlign w:val="center"/>
          </w:tcPr>
          <w:p w14:paraId="466C3860" w14:textId="77777777" w:rsidR="0044797E" w:rsidRPr="007573C4" w:rsidRDefault="0044797E" w:rsidP="00E73BB3">
            <w:pPr>
              <w:pStyle w:val="142"/>
              <w:jc w:val="right"/>
              <w:rPr>
                <w:spacing w:val="-20"/>
              </w:rPr>
            </w:pPr>
            <w:r w:rsidRPr="007573C4">
              <w:rPr>
                <w:rFonts w:hint="eastAsia"/>
                <w:spacing w:val="-20"/>
              </w:rPr>
              <w:t>3,829.31</w:t>
            </w:r>
          </w:p>
        </w:tc>
        <w:tc>
          <w:tcPr>
            <w:tcW w:w="1215" w:type="dxa"/>
            <w:tcBorders>
              <w:top w:val="single" w:sz="4" w:space="0" w:color="auto"/>
              <w:bottom w:val="single" w:sz="4" w:space="0" w:color="auto"/>
            </w:tcBorders>
            <w:shd w:val="clear" w:color="auto" w:fill="auto"/>
          </w:tcPr>
          <w:p w14:paraId="40BB90E5" w14:textId="77777777" w:rsidR="0044797E" w:rsidRPr="007573C4" w:rsidRDefault="0044797E" w:rsidP="00E73BB3">
            <w:pPr>
              <w:pStyle w:val="142"/>
              <w:jc w:val="right"/>
              <w:rPr>
                <w:spacing w:val="-20"/>
              </w:rPr>
            </w:pPr>
            <w:r w:rsidRPr="007573C4">
              <w:rPr>
                <w:spacing w:val="-20"/>
              </w:rPr>
              <w:t>-272.15</w:t>
            </w:r>
          </w:p>
        </w:tc>
        <w:tc>
          <w:tcPr>
            <w:tcW w:w="1215" w:type="dxa"/>
            <w:tcBorders>
              <w:top w:val="single" w:sz="4" w:space="0" w:color="auto"/>
              <w:bottom w:val="single" w:sz="4" w:space="0" w:color="auto"/>
            </w:tcBorders>
            <w:shd w:val="clear" w:color="auto" w:fill="auto"/>
            <w:vAlign w:val="center"/>
          </w:tcPr>
          <w:p w14:paraId="76B268BF" w14:textId="77777777" w:rsidR="0044797E" w:rsidRPr="007573C4" w:rsidRDefault="0044797E" w:rsidP="00E73BB3">
            <w:pPr>
              <w:pStyle w:val="142"/>
              <w:jc w:val="right"/>
              <w:rPr>
                <w:spacing w:val="-20"/>
              </w:rPr>
            </w:pPr>
            <w:r w:rsidRPr="007573C4">
              <w:rPr>
                <w:rFonts w:hint="eastAsia"/>
                <w:spacing w:val="-20"/>
              </w:rPr>
              <w:t>-5.10</w:t>
            </w:r>
          </w:p>
        </w:tc>
        <w:tc>
          <w:tcPr>
            <w:tcW w:w="1215" w:type="dxa"/>
            <w:tcBorders>
              <w:top w:val="single" w:sz="4" w:space="0" w:color="auto"/>
              <w:bottom w:val="single" w:sz="4" w:space="0" w:color="auto"/>
            </w:tcBorders>
            <w:shd w:val="clear" w:color="auto" w:fill="auto"/>
          </w:tcPr>
          <w:p w14:paraId="35695322" w14:textId="77777777" w:rsidR="0044797E" w:rsidRPr="007573C4" w:rsidRDefault="0044797E" w:rsidP="00E73BB3">
            <w:pPr>
              <w:pStyle w:val="142"/>
              <w:jc w:val="right"/>
              <w:rPr>
                <w:spacing w:val="-20"/>
              </w:rPr>
            </w:pPr>
            <w:r w:rsidRPr="007573C4">
              <w:rPr>
                <w:spacing w:val="-20"/>
              </w:rPr>
              <w:t>530.97</w:t>
            </w:r>
          </w:p>
        </w:tc>
        <w:tc>
          <w:tcPr>
            <w:tcW w:w="1215" w:type="dxa"/>
            <w:tcBorders>
              <w:top w:val="single" w:sz="4" w:space="0" w:color="auto"/>
              <w:bottom w:val="single" w:sz="4" w:space="0" w:color="auto"/>
            </w:tcBorders>
          </w:tcPr>
          <w:p w14:paraId="24A720FC" w14:textId="77777777" w:rsidR="0044797E" w:rsidRPr="007573C4" w:rsidRDefault="0044797E" w:rsidP="00E73BB3">
            <w:pPr>
              <w:pStyle w:val="142"/>
              <w:ind w:leftChars="-39" w:left="-110"/>
              <w:jc w:val="right"/>
              <w:rPr>
                <w:spacing w:val="-20"/>
              </w:rPr>
            </w:pPr>
            <w:r w:rsidRPr="007573C4">
              <w:rPr>
                <w:spacing w:val="-20"/>
              </w:rPr>
              <w:t>7,786.73</w:t>
            </w:r>
          </w:p>
        </w:tc>
      </w:tr>
      <w:tr w:rsidR="0044797E" w:rsidRPr="007573C4" w14:paraId="21FE7632" w14:textId="77777777" w:rsidTr="00EC4484">
        <w:tc>
          <w:tcPr>
            <w:tcW w:w="1215" w:type="dxa"/>
            <w:shd w:val="clear" w:color="auto" w:fill="FFFFFF"/>
          </w:tcPr>
          <w:p w14:paraId="07CA85FB" w14:textId="77777777" w:rsidR="0044797E" w:rsidRPr="007573C4" w:rsidRDefault="0044797E" w:rsidP="00E73BB3">
            <w:pPr>
              <w:pStyle w:val="142"/>
              <w:jc w:val="center"/>
            </w:pPr>
            <w:r w:rsidRPr="007573C4">
              <w:rPr>
                <w:rFonts w:hint="eastAsia"/>
              </w:rPr>
              <w:t>107</w:t>
            </w:r>
          </w:p>
        </w:tc>
        <w:tc>
          <w:tcPr>
            <w:tcW w:w="1215" w:type="dxa"/>
            <w:shd w:val="clear" w:color="auto" w:fill="FFFFFF"/>
            <w:vAlign w:val="center"/>
          </w:tcPr>
          <w:p w14:paraId="7F8296A4" w14:textId="77777777" w:rsidR="0044797E" w:rsidRPr="007573C4" w:rsidRDefault="0044797E" w:rsidP="00E73BB3">
            <w:pPr>
              <w:pStyle w:val="142"/>
              <w:jc w:val="right"/>
              <w:rPr>
                <w:spacing w:val="-20"/>
              </w:rPr>
            </w:pPr>
            <w:r w:rsidRPr="007573C4">
              <w:rPr>
                <w:rFonts w:hint="eastAsia"/>
                <w:spacing w:val="-20"/>
              </w:rPr>
              <w:t>3,646.51</w:t>
            </w:r>
          </w:p>
        </w:tc>
        <w:tc>
          <w:tcPr>
            <w:tcW w:w="1215" w:type="dxa"/>
            <w:shd w:val="clear" w:color="auto" w:fill="FFFFFF"/>
            <w:vAlign w:val="center"/>
          </w:tcPr>
          <w:p w14:paraId="4FDA1514" w14:textId="77777777" w:rsidR="0044797E" w:rsidRPr="007573C4" w:rsidRDefault="0044797E" w:rsidP="00E73BB3">
            <w:pPr>
              <w:pStyle w:val="142"/>
              <w:jc w:val="right"/>
              <w:rPr>
                <w:spacing w:val="-20"/>
              </w:rPr>
            </w:pPr>
            <w:r w:rsidRPr="007573C4">
              <w:rPr>
                <w:rFonts w:hint="eastAsia"/>
                <w:spacing w:val="-20"/>
              </w:rPr>
              <w:t>3,896.19</w:t>
            </w:r>
          </w:p>
        </w:tc>
        <w:tc>
          <w:tcPr>
            <w:tcW w:w="1215" w:type="dxa"/>
            <w:tcBorders>
              <w:top w:val="single" w:sz="4" w:space="0" w:color="auto"/>
              <w:bottom w:val="single" w:sz="4" w:space="0" w:color="auto"/>
            </w:tcBorders>
            <w:shd w:val="clear" w:color="auto" w:fill="auto"/>
          </w:tcPr>
          <w:p w14:paraId="7C6771B6" w14:textId="77777777" w:rsidR="0044797E" w:rsidRPr="007573C4" w:rsidRDefault="0044797E" w:rsidP="00E73BB3">
            <w:pPr>
              <w:pStyle w:val="142"/>
              <w:jc w:val="right"/>
              <w:rPr>
                <w:spacing w:val="-20"/>
              </w:rPr>
            </w:pPr>
            <w:r w:rsidRPr="007573C4">
              <w:rPr>
                <w:spacing w:val="-20"/>
              </w:rPr>
              <w:t>-249.68</w:t>
            </w:r>
          </w:p>
        </w:tc>
        <w:tc>
          <w:tcPr>
            <w:tcW w:w="1215" w:type="dxa"/>
            <w:tcBorders>
              <w:top w:val="single" w:sz="4" w:space="0" w:color="auto"/>
              <w:bottom w:val="single" w:sz="4" w:space="0" w:color="auto"/>
            </w:tcBorders>
            <w:shd w:val="clear" w:color="auto" w:fill="auto"/>
            <w:vAlign w:val="center"/>
          </w:tcPr>
          <w:p w14:paraId="27823DF7" w14:textId="77777777" w:rsidR="0044797E" w:rsidRPr="007573C4" w:rsidRDefault="0044797E" w:rsidP="00E73BB3">
            <w:pPr>
              <w:pStyle w:val="142"/>
              <w:jc w:val="right"/>
              <w:rPr>
                <w:spacing w:val="-20"/>
              </w:rPr>
            </w:pPr>
            <w:r w:rsidRPr="007573C4">
              <w:rPr>
                <w:rFonts w:hint="eastAsia"/>
                <w:spacing w:val="-20"/>
              </w:rPr>
              <w:t>-5.88</w:t>
            </w:r>
          </w:p>
        </w:tc>
        <w:tc>
          <w:tcPr>
            <w:tcW w:w="1215" w:type="dxa"/>
            <w:tcBorders>
              <w:top w:val="single" w:sz="4" w:space="0" w:color="auto"/>
              <w:bottom w:val="single" w:sz="4" w:space="0" w:color="auto"/>
            </w:tcBorders>
            <w:shd w:val="clear" w:color="auto" w:fill="auto"/>
          </w:tcPr>
          <w:p w14:paraId="4A900778" w14:textId="77777777" w:rsidR="0044797E" w:rsidRPr="007573C4" w:rsidRDefault="0044797E" w:rsidP="00E73BB3">
            <w:pPr>
              <w:pStyle w:val="142"/>
              <w:jc w:val="right"/>
              <w:rPr>
                <w:spacing w:val="-20"/>
              </w:rPr>
            </w:pPr>
            <w:r w:rsidRPr="007573C4">
              <w:rPr>
                <w:spacing w:val="-20"/>
              </w:rPr>
              <w:t>-158.24</w:t>
            </w:r>
          </w:p>
        </w:tc>
        <w:tc>
          <w:tcPr>
            <w:tcW w:w="1215" w:type="dxa"/>
            <w:tcBorders>
              <w:top w:val="single" w:sz="4" w:space="0" w:color="auto"/>
              <w:bottom w:val="single" w:sz="4" w:space="0" w:color="auto"/>
            </w:tcBorders>
          </w:tcPr>
          <w:p w14:paraId="127B5F29" w14:textId="77777777" w:rsidR="0044797E" w:rsidRPr="007573C4" w:rsidRDefault="0044797E" w:rsidP="00E73BB3">
            <w:pPr>
              <w:pStyle w:val="142"/>
              <w:ind w:leftChars="-39" w:left="-110"/>
              <w:jc w:val="right"/>
              <w:rPr>
                <w:spacing w:val="-20"/>
              </w:rPr>
            </w:pPr>
            <w:r w:rsidRPr="007573C4">
              <w:rPr>
                <w:spacing w:val="-20"/>
              </w:rPr>
              <w:t>7,372.93</w:t>
            </w:r>
          </w:p>
        </w:tc>
      </w:tr>
      <w:tr w:rsidR="0044797E" w:rsidRPr="007573C4" w14:paraId="45169F48" w14:textId="77777777" w:rsidTr="00EC4484">
        <w:tc>
          <w:tcPr>
            <w:tcW w:w="1215" w:type="dxa"/>
            <w:shd w:val="clear" w:color="auto" w:fill="FFFFFF"/>
          </w:tcPr>
          <w:p w14:paraId="3A092EE3" w14:textId="77777777" w:rsidR="0044797E" w:rsidRPr="007573C4" w:rsidRDefault="0044797E" w:rsidP="00E73BB3">
            <w:pPr>
              <w:pStyle w:val="142"/>
              <w:jc w:val="center"/>
            </w:pPr>
            <w:r w:rsidRPr="007573C4">
              <w:rPr>
                <w:rFonts w:hint="eastAsia"/>
              </w:rPr>
              <w:t>108</w:t>
            </w:r>
          </w:p>
        </w:tc>
        <w:tc>
          <w:tcPr>
            <w:tcW w:w="1215" w:type="dxa"/>
            <w:shd w:val="clear" w:color="auto" w:fill="FFFFFF"/>
          </w:tcPr>
          <w:p w14:paraId="0D588253" w14:textId="77777777" w:rsidR="0044797E" w:rsidRPr="007573C4" w:rsidRDefault="0044797E" w:rsidP="00E73BB3">
            <w:pPr>
              <w:pStyle w:val="142"/>
              <w:jc w:val="right"/>
              <w:rPr>
                <w:spacing w:val="-20"/>
              </w:rPr>
            </w:pPr>
            <w:r w:rsidRPr="007573C4">
              <w:rPr>
                <w:spacing w:val="-20"/>
              </w:rPr>
              <w:t>3,933.57</w:t>
            </w:r>
          </w:p>
        </w:tc>
        <w:tc>
          <w:tcPr>
            <w:tcW w:w="1215" w:type="dxa"/>
            <w:shd w:val="clear" w:color="auto" w:fill="FFFFFF"/>
          </w:tcPr>
          <w:p w14:paraId="178C650C" w14:textId="77777777" w:rsidR="0044797E" w:rsidRPr="007573C4" w:rsidRDefault="0044797E" w:rsidP="00E73BB3">
            <w:pPr>
              <w:pStyle w:val="142"/>
              <w:jc w:val="right"/>
              <w:rPr>
                <w:spacing w:val="-20"/>
              </w:rPr>
            </w:pPr>
            <w:r w:rsidRPr="007573C4">
              <w:rPr>
                <w:spacing w:val="-20"/>
              </w:rPr>
              <w:t>4,156.12</w:t>
            </w:r>
          </w:p>
        </w:tc>
        <w:tc>
          <w:tcPr>
            <w:tcW w:w="1215" w:type="dxa"/>
            <w:tcBorders>
              <w:top w:val="single" w:sz="4" w:space="0" w:color="auto"/>
              <w:bottom w:val="single" w:sz="4" w:space="0" w:color="auto"/>
            </w:tcBorders>
            <w:shd w:val="clear" w:color="auto" w:fill="auto"/>
          </w:tcPr>
          <w:p w14:paraId="000D4E5C" w14:textId="77777777" w:rsidR="0044797E" w:rsidRPr="007573C4" w:rsidRDefault="0044797E" w:rsidP="00E73BB3">
            <w:pPr>
              <w:pStyle w:val="142"/>
              <w:jc w:val="right"/>
              <w:rPr>
                <w:spacing w:val="-20"/>
              </w:rPr>
            </w:pPr>
            <w:r w:rsidRPr="007573C4">
              <w:rPr>
                <w:spacing w:val="-20"/>
              </w:rPr>
              <w:t>-222.55</w:t>
            </w:r>
          </w:p>
        </w:tc>
        <w:tc>
          <w:tcPr>
            <w:tcW w:w="1215" w:type="dxa"/>
            <w:tcBorders>
              <w:top w:val="single" w:sz="4" w:space="0" w:color="auto"/>
              <w:bottom w:val="single" w:sz="4" w:space="0" w:color="auto"/>
            </w:tcBorders>
            <w:shd w:val="clear" w:color="auto" w:fill="auto"/>
          </w:tcPr>
          <w:p w14:paraId="1983E076" w14:textId="77777777" w:rsidR="0044797E" w:rsidRPr="007573C4" w:rsidRDefault="0044797E" w:rsidP="00E73BB3">
            <w:pPr>
              <w:pStyle w:val="142"/>
              <w:jc w:val="right"/>
              <w:rPr>
                <w:spacing w:val="-20"/>
              </w:rPr>
            </w:pPr>
            <w:r w:rsidRPr="007573C4">
              <w:rPr>
                <w:spacing w:val="-20"/>
              </w:rPr>
              <w:t>-1.71</w:t>
            </w:r>
          </w:p>
        </w:tc>
        <w:tc>
          <w:tcPr>
            <w:tcW w:w="1215" w:type="dxa"/>
            <w:tcBorders>
              <w:top w:val="single" w:sz="4" w:space="0" w:color="auto"/>
              <w:bottom w:val="single" w:sz="4" w:space="0" w:color="auto"/>
            </w:tcBorders>
            <w:shd w:val="clear" w:color="auto" w:fill="auto"/>
          </w:tcPr>
          <w:p w14:paraId="7346DBD1" w14:textId="77777777" w:rsidR="0044797E" w:rsidRPr="007573C4" w:rsidRDefault="0044797E" w:rsidP="00E73BB3">
            <w:pPr>
              <w:pStyle w:val="142"/>
              <w:jc w:val="right"/>
              <w:rPr>
                <w:spacing w:val="-20"/>
              </w:rPr>
            </w:pPr>
            <w:r w:rsidRPr="007573C4">
              <w:rPr>
                <w:spacing w:val="-20"/>
              </w:rPr>
              <w:t>896.08</w:t>
            </w:r>
          </w:p>
        </w:tc>
        <w:tc>
          <w:tcPr>
            <w:tcW w:w="1215" w:type="dxa"/>
            <w:tcBorders>
              <w:top w:val="single" w:sz="4" w:space="0" w:color="auto"/>
              <w:bottom w:val="single" w:sz="4" w:space="0" w:color="auto"/>
            </w:tcBorders>
          </w:tcPr>
          <w:p w14:paraId="006BDD54" w14:textId="77777777" w:rsidR="0044797E" w:rsidRPr="007573C4" w:rsidRDefault="0044797E" w:rsidP="00E73BB3">
            <w:pPr>
              <w:pStyle w:val="142"/>
              <w:ind w:leftChars="-39" w:left="-110"/>
              <w:jc w:val="right"/>
              <w:rPr>
                <w:spacing w:val="-20"/>
              </w:rPr>
            </w:pPr>
            <w:r w:rsidRPr="007573C4">
              <w:rPr>
                <w:spacing w:val="-20"/>
              </w:rPr>
              <w:t>8,044.74</w:t>
            </w:r>
          </w:p>
        </w:tc>
      </w:tr>
      <w:tr w:rsidR="0044797E" w:rsidRPr="007573C4" w14:paraId="1791698B" w14:textId="77777777" w:rsidTr="00EC4484">
        <w:tc>
          <w:tcPr>
            <w:tcW w:w="1215" w:type="dxa"/>
            <w:shd w:val="clear" w:color="auto" w:fill="FFFFFF"/>
            <w:vAlign w:val="center"/>
          </w:tcPr>
          <w:p w14:paraId="0FE956BE" w14:textId="77777777" w:rsidR="0044797E" w:rsidRPr="007573C4" w:rsidRDefault="0044797E" w:rsidP="00E73BB3">
            <w:pPr>
              <w:pStyle w:val="142"/>
              <w:jc w:val="center"/>
            </w:pPr>
            <w:r w:rsidRPr="007573C4">
              <w:rPr>
                <w:rFonts w:hint="eastAsia"/>
              </w:rPr>
              <w:t>109</w:t>
            </w:r>
          </w:p>
        </w:tc>
        <w:tc>
          <w:tcPr>
            <w:tcW w:w="1215" w:type="dxa"/>
            <w:shd w:val="clear" w:color="auto" w:fill="FFFFFF"/>
            <w:vAlign w:val="center"/>
          </w:tcPr>
          <w:p w14:paraId="05B15DD7" w14:textId="77777777" w:rsidR="0044797E" w:rsidRPr="007573C4" w:rsidRDefault="0044797E" w:rsidP="00E73BB3">
            <w:pPr>
              <w:pStyle w:val="142"/>
              <w:jc w:val="right"/>
              <w:rPr>
                <w:spacing w:val="-20"/>
              </w:rPr>
            </w:pPr>
            <w:r w:rsidRPr="007573C4">
              <w:rPr>
                <w:rFonts w:hint="eastAsia"/>
                <w:spacing w:val="-20"/>
              </w:rPr>
              <w:t>4,006.00</w:t>
            </w:r>
          </w:p>
        </w:tc>
        <w:tc>
          <w:tcPr>
            <w:tcW w:w="1215" w:type="dxa"/>
            <w:shd w:val="clear" w:color="auto" w:fill="FFFFFF"/>
            <w:vAlign w:val="center"/>
          </w:tcPr>
          <w:p w14:paraId="0069B808" w14:textId="77777777" w:rsidR="0044797E" w:rsidRPr="007573C4" w:rsidRDefault="0044797E" w:rsidP="00E73BB3">
            <w:pPr>
              <w:pStyle w:val="142"/>
              <w:jc w:val="right"/>
              <w:rPr>
                <w:spacing w:val="-20"/>
              </w:rPr>
            </w:pPr>
            <w:r w:rsidRPr="007573C4">
              <w:rPr>
                <w:rFonts w:hint="eastAsia"/>
                <w:spacing w:val="-20"/>
              </w:rPr>
              <w:t>4,487.97</w:t>
            </w:r>
          </w:p>
        </w:tc>
        <w:tc>
          <w:tcPr>
            <w:tcW w:w="1215" w:type="dxa"/>
            <w:tcBorders>
              <w:top w:val="single" w:sz="4" w:space="0" w:color="auto"/>
              <w:bottom w:val="single" w:sz="4" w:space="0" w:color="auto"/>
            </w:tcBorders>
            <w:shd w:val="clear" w:color="auto" w:fill="auto"/>
            <w:vAlign w:val="center"/>
          </w:tcPr>
          <w:p w14:paraId="72C5C3D9" w14:textId="77777777" w:rsidR="0044797E" w:rsidRPr="007573C4" w:rsidRDefault="0044797E" w:rsidP="00E73BB3">
            <w:pPr>
              <w:pStyle w:val="142"/>
              <w:jc w:val="right"/>
              <w:rPr>
                <w:spacing w:val="-20"/>
              </w:rPr>
            </w:pPr>
            <w:r w:rsidRPr="007573C4">
              <w:rPr>
                <w:rFonts w:hint="eastAsia"/>
                <w:spacing w:val="-20"/>
              </w:rPr>
              <w:t xml:space="preserve">-481.97 </w:t>
            </w:r>
          </w:p>
        </w:tc>
        <w:tc>
          <w:tcPr>
            <w:tcW w:w="1215" w:type="dxa"/>
            <w:tcBorders>
              <w:top w:val="single" w:sz="4" w:space="0" w:color="auto"/>
              <w:bottom w:val="single" w:sz="4" w:space="0" w:color="auto"/>
            </w:tcBorders>
            <w:shd w:val="clear" w:color="auto" w:fill="auto"/>
            <w:vAlign w:val="center"/>
          </w:tcPr>
          <w:p w14:paraId="27F75DD6" w14:textId="77777777" w:rsidR="0044797E" w:rsidRPr="007573C4" w:rsidRDefault="0044797E" w:rsidP="00E73BB3">
            <w:pPr>
              <w:pStyle w:val="142"/>
              <w:jc w:val="right"/>
              <w:rPr>
                <w:spacing w:val="-20"/>
              </w:rPr>
            </w:pPr>
            <w:r w:rsidRPr="007573C4">
              <w:rPr>
                <w:rFonts w:hint="eastAsia"/>
                <w:spacing w:val="-20"/>
              </w:rPr>
              <w:t>195.58</w:t>
            </w:r>
          </w:p>
        </w:tc>
        <w:tc>
          <w:tcPr>
            <w:tcW w:w="1215" w:type="dxa"/>
            <w:tcBorders>
              <w:top w:val="single" w:sz="4" w:space="0" w:color="auto"/>
              <w:bottom w:val="single" w:sz="4" w:space="0" w:color="auto"/>
            </w:tcBorders>
            <w:shd w:val="clear" w:color="auto" w:fill="auto"/>
            <w:vAlign w:val="center"/>
          </w:tcPr>
          <w:p w14:paraId="57D7A24C" w14:textId="77777777" w:rsidR="0044797E" w:rsidRPr="007573C4" w:rsidRDefault="0044797E" w:rsidP="00E73BB3">
            <w:pPr>
              <w:pStyle w:val="142"/>
              <w:jc w:val="right"/>
              <w:rPr>
                <w:spacing w:val="-20"/>
              </w:rPr>
            </w:pPr>
            <w:r w:rsidRPr="007573C4">
              <w:rPr>
                <w:rFonts w:hint="eastAsia"/>
                <w:spacing w:val="-20"/>
              </w:rPr>
              <w:t>642.29</w:t>
            </w:r>
          </w:p>
        </w:tc>
        <w:tc>
          <w:tcPr>
            <w:tcW w:w="1215" w:type="dxa"/>
            <w:tcBorders>
              <w:top w:val="single" w:sz="4" w:space="0" w:color="auto"/>
              <w:bottom w:val="single" w:sz="4" w:space="0" w:color="auto"/>
            </w:tcBorders>
            <w:vAlign w:val="center"/>
          </w:tcPr>
          <w:p w14:paraId="067A295C" w14:textId="77777777" w:rsidR="0044797E" w:rsidRPr="007573C4" w:rsidRDefault="0044797E" w:rsidP="00E73BB3">
            <w:pPr>
              <w:pStyle w:val="142"/>
              <w:ind w:leftChars="-39" w:left="-110"/>
              <w:jc w:val="right"/>
              <w:rPr>
                <w:spacing w:val="-20"/>
              </w:rPr>
            </w:pPr>
            <w:r w:rsidRPr="007573C4">
              <w:rPr>
                <w:spacing w:val="-20"/>
              </w:rPr>
              <w:t>8,400.64</w:t>
            </w:r>
          </w:p>
        </w:tc>
      </w:tr>
      <w:tr w:rsidR="0044797E" w:rsidRPr="007573C4" w14:paraId="030CF575" w14:textId="77777777" w:rsidTr="00EC4484">
        <w:tc>
          <w:tcPr>
            <w:tcW w:w="1215" w:type="dxa"/>
            <w:shd w:val="clear" w:color="auto" w:fill="FFFFFF"/>
            <w:vAlign w:val="center"/>
          </w:tcPr>
          <w:p w14:paraId="408AB909" w14:textId="77777777" w:rsidR="0044797E" w:rsidRPr="007573C4" w:rsidRDefault="0044797E" w:rsidP="00E73BB3">
            <w:pPr>
              <w:pStyle w:val="142"/>
              <w:jc w:val="center"/>
            </w:pPr>
            <w:r w:rsidRPr="007573C4">
              <w:rPr>
                <w:rFonts w:hint="eastAsia"/>
              </w:rPr>
              <w:t>110</w:t>
            </w:r>
          </w:p>
        </w:tc>
        <w:tc>
          <w:tcPr>
            <w:tcW w:w="1215" w:type="dxa"/>
            <w:shd w:val="clear" w:color="auto" w:fill="FFFFFF"/>
            <w:vAlign w:val="center"/>
          </w:tcPr>
          <w:p w14:paraId="24E9694F" w14:textId="77777777" w:rsidR="0044797E" w:rsidRPr="007573C4" w:rsidRDefault="0044797E" w:rsidP="00E73BB3">
            <w:pPr>
              <w:pStyle w:val="142"/>
              <w:jc w:val="right"/>
              <w:rPr>
                <w:spacing w:val="-20"/>
              </w:rPr>
            </w:pPr>
            <w:r w:rsidRPr="007573C4">
              <w:rPr>
                <w:rFonts w:hint="eastAsia"/>
                <w:spacing w:val="-20"/>
              </w:rPr>
              <w:t>4,279.72</w:t>
            </w:r>
          </w:p>
        </w:tc>
        <w:tc>
          <w:tcPr>
            <w:tcW w:w="1215" w:type="dxa"/>
            <w:shd w:val="clear" w:color="auto" w:fill="FFFFFF"/>
            <w:vAlign w:val="center"/>
          </w:tcPr>
          <w:p w14:paraId="2979C9C7" w14:textId="77777777" w:rsidR="0044797E" w:rsidRPr="007573C4" w:rsidRDefault="0044797E" w:rsidP="00E73BB3">
            <w:pPr>
              <w:pStyle w:val="142"/>
              <w:jc w:val="right"/>
              <w:rPr>
                <w:spacing w:val="-20"/>
              </w:rPr>
            </w:pPr>
            <w:r w:rsidRPr="007573C4">
              <w:rPr>
                <w:rFonts w:hint="eastAsia"/>
                <w:spacing w:val="-20"/>
              </w:rPr>
              <w:t>4,563.61</w:t>
            </w:r>
          </w:p>
        </w:tc>
        <w:tc>
          <w:tcPr>
            <w:tcW w:w="1215" w:type="dxa"/>
            <w:tcBorders>
              <w:top w:val="single" w:sz="4" w:space="0" w:color="auto"/>
              <w:bottom w:val="single" w:sz="4" w:space="0" w:color="auto"/>
            </w:tcBorders>
            <w:shd w:val="clear" w:color="auto" w:fill="auto"/>
            <w:vAlign w:val="center"/>
          </w:tcPr>
          <w:p w14:paraId="403E951C" w14:textId="77777777" w:rsidR="0044797E" w:rsidRPr="007573C4" w:rsidRDefault="0044797E" w:rsidP="00E73BB3">
            <w:pPr>
              <w:pStyle w:val="142"/>
              <w:jc w:val="right"/>
              <w:rPr>
                <w:spacing w:val="-20"/>
              </w:rPr>
            </w:pPr>
            <w:r w:rsidRPr="007573C4">
              <w:rPr>
                <w:rFonts w:hint="eastAsia"/>
                <w:spacing w:val="-20"/>
              </w:rPr>
              <w:t>-283.89</w:t>
            </w:r>
          </w:p>
        </w:tc>
        <w:tc>
          <w:tcPr>
            <w:tcW w:w="1215" w:type="dxa"/>
            <w:tcBorders>
              <w:top w:val="single" w:sz="4" w:space="0" w:color="auto"/>
              <w:bottom w:val="single" w:sz="4" w:space="0" w:color="auto"/>
            </w:tcBorders>
            <w:shd w:val="clear" w:color="auto" w:fill="auto"/>
            <w:vAlign w:val="center"/>
          </w:tcPr>
          <w:p w14:paraId="3BEB2764" w14:textId="77777777" w:rsidR="0044797E" w:rsidRPr="007573C4" w:rsidRDefault="0044797E" w:rsidP="00E73BB3">
            <w:pPr>
              <w:pStyle w:val="142"/>
              <w:jc w:val="right"/>
              <w:rPr>
                <w:spacing w:val="-20"/>
              </w:rPr>
            </w:pPr>
            <w:r w:rsidRPr="007573C4">
              <w:rPr>
                <w:rFonts w:hint="eastAsia"/>
                <w:spacing w:val="-20"/>
              </w:rPr>
              <w:t>215.42</w:t>
            </w:r>
          </w:p>
        </w:tc>
        <w:tc>
          <w:tcPr>
            <w:tcW w:w="1215" w:type="dxa"/>
            <w:tcBorders>
              <w:top w:val="single" w:sz="4" w:space="0" w:color="auto"/>
              <w:bottom w:val="single" w:sz="4" w:space="0" w:color="auto"/>
            </w:tcBorders>
            <w:shd w:val="clear" w:color="auto" w:fill="auto"/>
            <w:vAlign w:val="center"/>
          </w:tcPr>
          <w:p w14:paraId="47530776" w14:textId="77777777" w:rsidR="0044797E" w:rsidRPr="007573C4" w:rsidRDefault="0044797E" w:rsidP="00E73BB3">
            <w:pPr>
              <w:pStyle w:val="142"/>
              <w:jc w:val="right"/>
              <w:rPr>
                <w:spacing w:val="-20"/>
              </w:rPr>
            </w:pPr>
            <w:r w:rsidRPr="007573C4">
              <w:rPr>
                <w:rFonts w:hint="eastAsia"/>
                <w:spacing w:val="-20"/>
              </w:rPr>
              <w:t>728.58</w:t>
            </w:r>
          </w:p>
        </w:tc>
        <w:tc>
          <w:tcPr>
            <w:tcW w:w="1215" w:type="dxa"/>
            <w:tcBorders>
              <w:top w:val="single" w:sz="4" w:space="0" w:color="auto"/>
              <w:bottom w:val="single" w:sz="4" w:space="0" w:color="auto"/>
            </w:tcBorders>
            <w:vAlign w:val="center"/>
          </w:tcPr>
          <w:p w14:paraId="5752156E" w14:textId="77777777" w:rsidR="0044797E" w:rsidRPr="007573C4" w:rsidRDefault="0044797E" w:rsidP="00E73BB3">
            <w:pPr>
              <w:pStyle w:val="142"/>
              <w:ind w:leftChars="-39" w:left="-110"/>
              <w:jc w:val="right"/>
              <w:rPr>
                <w:spacing w:val="-20"/>
              </w:rPr>
            </w:pPr>
            <w:r w:rsidRPr="007573C4">
              <w:rPr>
                <w:spacing w:val="-20"/>
              </w:rPr>
              <w:t>9,060.75</w:t>
            </w:r>
          </w:p>
        </w:tc>
      </w:tr>
      <w:tr w:rsidR="0044797E" w:rsidRPr="007573C4" w14:paraId="05CE0745" w14:textId="77777777" w:rsidTr="00EC4484">
        <w:tc>
          <w:tcPr>
            <w:tcW w:w="1215" w:type="dxa"/>
            <w:shd w:val="clear" w:color="auto" w:fill="FFFFFF"/>
            <w:vAlign w:val="center"/>
          </w:tcPr>
          <w:p w14:paraId="23312A79" w14:textId="77777777" w:rsidR="0044797E" w:rsidRPr="007573C4" w:rsidRDefault="0044797E" w:rsidP="00E73BB3">
            <w:pPr>
              <w:pStyle w:val="142"/>
              <w:jc w:val="center"/>
            </w:pPr>
            <w:r w:rsidRPr="007573C4">
              <w:rPr>
                <w:rFonts w:hint="eastAsia"/>
              </w:rPr>
              <w:t>11</w:t>
            </w:r>
            <w:r w:rsidRPr="007573C4">
              <w:t>1</w:t>
            </w:r>
          </w:p>
        </w:tc>
        <w:tc>
          <w:tcPr>
            <w:tcW w:w="1215" w:type="dxa"/>
            <w:shd w:val="clear" w:color="auto" w:fill="FFFFFF"/>
            <w:vAlign w:val="center"/>
          </w:tcPr>
          <w:p w14:paraId="30373ACD" w14:textId="77777777" w:rsidR="0044797E" w:rsidRPr="007573C4" w:rsidRDefault="0044797E" w:rsidP="00E73BB3">
            <w:pPr>
              <w:pStyle w:val="142"/>
              <w:jc w:val="right"/>
              <w:rPr>
                <w:spacing w:val="-20"/>
              </w:rPr>
            </w:pPr>
            <w:r w:rsidRPr="007573C4">
              <w:rPr>
                <w:rFonts w:hint="eastAsia"/>
                <w:spacing w:val="-20"/>
              </w:rPr>
              <w:t>4</w:t>
            </w:r>
            <w:r w:rsidRPr="007573C4">
              <w:rPr>
                <w:spacing w:val="-20"/>
              </w:rPr>
              <w:t>,432.</w:t>
            </w:r>
            <w:r w:rsidRPr="007573C4">
              <w:rPr>
                <w:rFonts w:hint="eastAsia"/>
                <w:spacing w:val="-20"/>
              </w:rPr>
              <w:t>57</w:t>
            </w:r>
          </w:p>
        </w:tc>
        <w:tc>
          <w:tcPr>
            <w:tcW w:w="1215" w:type="dxa"/>
            <w:shd w:val="clear" w:color="auto" w:fill="FFFFFF"/>
            <w:vAlign w:val="center"/>
          </w:tcPr>
          <w:p w14:paraId="51D7A8F5" w14:textId="77777777" w:rsidR="0044797E" w:rsidRPr="007573C4" w:rsidRDefault="0044797E" w:rsidP="00E73BB3">
            <w:pPr>
              <w:pStyle w:val="142"/>
              <w:jc w:val="right"/>
              <w:rPr>
                <w:spacing w:val="-20"/>
              </w:rPr>
            </w:pPr>
            <w:r w:rsidRPr="007573C4">
              <w:rPr>
                <w:rFonts w:hint="eastAsia"/>
                <w:spacing w:val="-20"/>
              </w:rPr>
              <w:t>4</w:t>
            </w:r>
            <w:r w:rsidRPr="007573C4">
              <w:rPr>
                <w:spacing w:val="-20"/>
              </w:rPr>
              <w:t>,814.27</w:t>
            </w:r>
          </w:p>
        </w:tc>
        <w:tc>
          <w:tcPr>
            <w:tcW w:w="1215" w:type="dxa"/>
            <w:tcBorders>
              <w:top w:val="single" w:sz="4" w:space="0" w:color="auto"/>
              <w:bottom w:val="single" w:sz="4" w:space="0" w:color="auto"/>
            </w:tcBorders>
            <w:shd w:val="clear" w:color="auto" w:fill="auto"/>
            <w:vAlign w:val="center"/>
          </w:tcPr>
          <w:p w14:paraId="59799AB7" w14:textId="77777777" w:rsidR="0044797E" w:rsidRPr="007573C4" w:rsidRDefault="0044797E" w:rsidP="00E73BB3">
            <w:pPr>
              <w:pStyle w:val="142"/>
              <w:jc w:val="right"/>
              <w:rPr>
                <w:spacing w:val="-20"/>
              </w:rPr>
            </w:pPr>
            <w:r w:rsidRPr="007573C4">
              <w:rPr>
                <w:rFonts w:hint="eastAsia"/>
                <w:spacing w:val="-20"/>
              </w:rPr>
              <w:t>-</w:t>
            </w:r>
            <w:r w:rsidRPr="007573C4">
              <w:rPr>
                <w:spacing w:val="-20"/>
              </w:rPr>
              <w:t>38</w:t>
            </w:r>
            <w:r w:rsidRPr="007573C4">
              <w:rPr>
                <w:rFonts w:hint="eastAsia"/>
                <w:spacing w:val="-20"/>
              </w:rPr>
              <w:t>1.70</w:t>
            </w:r>
          </w:p>
        </w:tc>
        <w:tc>
          <w:tcPr>
            <w:tcW w:w="1215" w:type="dxa"/>
            <w:tcBorders>
              <w:top w:val="single" w:sz="4" w:space="0" w:color="auto"/>
              <w:bottom w:val="single" w:sz="4" w:space="0" w:color="auto"/>
            </w:tcBorders>
            <w:shd w:val="clear" w:color="auto" w:fill="auto"/>
            <w:vAlign w:val="center"/>
          </w:tcPr>
          <w:p w14:paraId="293144E9" w14:textId="77777777" w:rsidR="0044797E" w:rsidRPr="007573C4" w:rsidRDefault="0044797E" w:rsidP="00E73BB3">
            <w:pPr>
              <w:pStyle w:val="142"/>
              <w:jc w:val="right"/>
              <w:rPr>
                <w:spacing w:val="-20"/>
              </w:rPr>
            </w:pPr>
            <w:r w:rsidRPr="007573C4">
              <w:rPr>
                <w:rFonts w:hint="eastAsia"/>
                <w:spacing w:val="-20"/>
              </w:rPr>
              <w:t>29</w:t>
            </w:r>
            <w:r w:rsidRPr="007573C4">
              <w:rPr>
                <w:spacing w:val="-20"/>
              </w:rPr>
              <w:t>5</w:t>
            </w:r>
            <w:r w:rsidRPr="007573C4">
              <w:rPr>
                <w:rFonts w:hint="eastAsia"/>
                <w:spacing w:val="-20"/>
              </w:rPr>
              <w:t>.</w:t>
            </w:r>
            <w:r w:rsidRPr="007573C4">
              <w:rPr>
                <w:spacing w:val="-20"/>
              </w:rPr>
              <w:t>56</w:t>
            </w:r>
          </w:p>
        </w:tc>
        <w:tc>
          <w:tcPr>
            <w:tcW w:w="1215" w:type="dxa"/>
            <w:tcBorders>
              <w:top w:val="single" w:sz="4" w:space="0" w:color="auto"/>
              <w:bottom w:val="single" w:sz="4" w:space="0" w:color="auto"/>
            </w:tcBorders>
            <w:shd w:val="clear" w:color="auto" w:fill="auto"/>
            <w:vAlign w:val="center"/>
          </w:tcPr>
          <w:p w14:paraId="622D5DBB" w14:textId="77777777" w:rsidR="0044797E" w:rsidRPr="007573C4" w:rsidRDefault="0044797E" w:rsidP="00E73BB3">
            <w:pPr>
              <w:pStyle w:val="142"/>
              <w:jc w:val="right"/>
              <w:rPr>
                <w:spacing w:val="-20"/>
              </w:rPr>
            </w:pPr>
            <w:r w:rsidRPr="007573C4">
              <w:rPr>
                <w:rFonts w:hint="eastAsia"/>
                <w:spacing w:val="-20"/>
              </w:rPr>
              <w:t>-</w:t>
            </w:r>
            <w:r w:rsidRPr="007573C4">
              <w:rPr>
                <w:spacing w:val="-20"/>
              </w:rPr>
              <w:t>589</w:t>
            </w:r>
            <w:r w:rsidRPr="007573C4">
              <w:rPr>
                <w:rFonts w:hint="eastAsia"/>
                <w:spacing w:val="-20"/>
              </w:rPr>
              <w:t>.</w:t>
            </w:r>
            <w:r w:rsidRPr="007573C4">
              <w:rPr>
                <w:spacing w:val="-20"/>
              </w:rPr>
              <w:t>49</w:t>
            </w:r>
          </w:p>
        </w:tc>
        <w:tc>
          <w:tcPr>
            <w:tcW w:w="1215" w:type="dxa"/>
            <w:tcBorders>
              <w:top w:val="single" w:sz="4" w:space="0" w:color="auto"/>
              <w:bottom w:val="single" w:sz="4" w:space="0" w:color="auto"/>
            </w:tcBorders>
            <w:vAlign w:val="center"/>
          </w:tcPr>
          <w:p w14:paraId="0171CCE4" w14:textId="77777777" w:rsidR="0044797E" w:rsidRPr="007573C4" w:rsidRDefault="0044797E" w:rsidP="00E73BB3">
            <w:pPr>
              <w:pStyle w:val="142"/>
              <w:ind w:leftChars="-39" w:left="-110"/>
              <w:jc w:val="right"/>
              <w:rPr>
                <w:spacing w:val="-20"/>
              </w:rPr>
            </w:pPr>
            <w:r w:rsidRPr="007573C4">
              <w:rPr>
                <w:spacing w:val="-20"/>
              </w:rPr>
              <w:t>8,</w:t>
            </w:r>
            <w:r w:rsidRPr="007573C4">
              <w:rPr>
                <w:rFonts w:hint="eastAsia"/>
                <w:spacing w:val="-20"/>
              </w:rPr>
              <w:t>384.74</w:t>
            </w:r>
          </w:p>
        </w:tc>
      </w:tr>
      <w:tr w:rsidR="0044797E" w:rsidRPr="007573C4" w14:paraId="198C2B1D" w14:textId="77777777" w:rsidTr="00EC4484">
        <w:trPr>
          <w:trHeight w:val="200"/>
        </w:trPr>
        <w:tc>
          <w:tcPr>
            <w:tcW w:w="1215" w:type="dxa"/>
            <w:shd w:val="clear" w:color="auto" w:fill="FFFFFF"/>
            <w:vAlign w:val="center"/>
          </w:tcPr>
          <w:p w14:paraId="4BF99DA3" w14:textId="77777777" w:rsidR="0044797E" w:rsidRPr="007573C4" w:rsidRDefault="0044797E" w:rsidP="00E73BB3">
            <w:pPr>
              <w:pStyle w:val="142"/>
              <w:jc w:val="center"/>
              <w:rPr>
                <w:spacing w:val="-20"/>
              </w:rPr>
            </w:pPr>
            <w:r w:rsidRPr="007573C4">
              <w:rPr>
                <w:rFonts w:hint="eastAsia"/>
              </w:rPr>
              <w:t>112</w:t>
            </w:r>
          </w:p>
        </w:tc>
        <w:tc>
          <w:tcPr>
            <w:tcW w:w="1215" w:type="dxa"/>
            <w:shd w:val="clear" w:color="auto" w:fill="FFFFFF"/>
            <w:vAlign w:val="center"/>
          </w:tcPr>
          <w:p w14:paraId="422144B3" w14:textId="77777777" w:rsidR="0044797E" w:rsidRPr="007573C4" w:rsidRDefault="0044797E" w:rsidP="003E44D2">
            <w:pPr>
              <w:pStyle w:val="142"/>
              <w:jc w:val="right"/>
              <w:rPr>
                <w:spacing w:val="-20"/>
              </w:rPr>
            </w:pPr>
            <w:r w:rsidRPr="007573C4">
              <w:rPr>
                <w:spacing w:val="-20"/>
              </w:rPr>
              <w:t>4,7</w:t>
            </w:r>
            <w:r w:rsidRPr="007573C4">
              <w:rPr>
                <w:rFonts w:hint="eastAsia"/>
                <w:spacing w:val="-20"/>
              </w:rPr>
              <w:t>65</w:t>
            </w:r>
            <w:r w:rsidRPr="007573C4">
              <w:rPr>
                <w:spacing w:val="-20"/>
              </w:rPr>
              <w:t>.</w:t>
            </w:r>
            <w:r w:rsidRPr="007573C4">
              <w:rPr>
                <w:rFonts w:hint="eastAsia"/>
                <w:spacing w:val="-20"/>
              </w:rPr>
              <w:t>5</w:t>
            </w:r>
            <w:r w:rsidRPr="007573C4">
              <w:rPr>
                <w:spacing w:val="-20"/>
              </w:rPr>
              <w:t>3</w:t>
            </w:r>
          </w:p>
        </w:tc>
        <w:tc>
          <w:tcPr>
            <w:tcW w:w="1215" w:type="dxa"/>
            <w:shd w:val="clear" w:color="auto" w:fill="FFFFFF"/>
            <w:vAlign w:val="center"/>
          </w:tcPr>
          <w:p w14:paraId="11555063" w14:textId="77777777" w:rsidR="0044797E" w:rsidRPr="007573C4" w:rsidRDefault="0044797E" w:rsidP="003E44D2">
            <w:pPr>
              <w:pStyle w:val="142"/>
              <w:jc w:val="right"/>
              <w:rPr>
                <w:spacing w:val="-20"/>
              </w:rPr>
            </w:pPr>
            <w:r w:rsidRPr="007573C4">
              <w:rPr>
                <w:spacing w:val="-20"/>
              </w:rPr>
              <w:t>5,</w:t>
            </w:r>
            <w:r w:rsidRPr="007573C4">
              <w:rPr>
                <w:rFonts w:hint="eastAsia"/>
                <w:spacing w:val="-20"/>
              </w:rPr>
              <w:t>206</w:t>
            </w:r>
            <w:r w:rsidRPr="007573C4">
              <w:rPr>
                <w:spacing w:val="-20"/>
              </w:rPr>
              <w:t>.1</w:t>
            </w:r>
            <w:r w:rsidRPr="007573C4">
              <w:rPr>
                <w:rFonts w:hint="eastAsia"/>
                <w:spacing w:val="-20"/>
              </w:rPr>
              <w:t>3</w:t>
            </w:r>
          </w:p>
        </w:tc>
        <w:tc>
          <w:tcPr>
            <w:tcW w:w="1215" w:type="dxa"/>
            <w:tcBorders>
              <w:top w:val="single" w:sz="4" w:space="0" w:color="auto"/>
              <w:bottom w:val="single" w:sz="4" w:space="0" w:color="auto"/>
            </w:tcBorders>
            <w:shd w:val="clear" w:color="auto" w:fill="auto"/>
            <w:vAlign w:val="center"/>
          </w:tcPr>
          <w:p w14:paraId="10F992C6" w14:textId="77777777" w:rsidR="0044797E" w:rsidRPr="007573C4" w:rsidRDefault="0044797E" w:rsidP="003E44D2">
            <w:pPr>
              <w:pStyle w:val="142"/>
              <w:jc w:val="right"/>
              <w:rPr>
                <w:spacing w:val="-20"/>
              </w:rPr>
            </w:pPr>
            <w:r w:rsidRPr="007573C4">
              <w:rPr>
                <w:rFonts w:hint="eastAsia"/>
                <w:spacing w:val="-20"/>
              </w:rPr>
              <w:t>-440.60</w:t>
            </w:r>
          </w:p>
        </w:tc>
        <w:tc>
          <w:tcPr>
            <w:tcW w:w="1215" w:type="dxa"/>
            <w:tcBorders>
              <w:top w:val="single" w:sz="4" w:space="0" w:color="auto"/>
              <w:bottom w:val="single" w:sz="4" w:space="0" w:color="auto"/>
            </w:tcBorders>
            <w:shd w:val="clear" w:color="auto" w:fill="auto"/>
            <w:vAlign w:val="center"/>
          </w:tcPr>
          <w:p w14:paraId="5180813B" w14:textId="77777777" w:rsidR="0044797E" w:rsidRPr="007573C4" w:rsidRDefault="0044797E" w:rsidP="003E44D2">
            <w:pPr>
              <w:pStyle w:val="142"/>
              <w:jc w:val="right"/>
              <w:rPr>
                <w:spacing w:val="-20"/>
              </w:rPr>
            </w:pPr>
            <w:r w:rsidRPr="007573C4">
              <w:rPr>
                <w:rFonts w:hint="eastAsia"/>
                <w:spacing w:val="-20"/>
              </w:rPr>
              <w:t>547.50</w:t>
            </w:r>
          </w:p>
        </w:tc>
        <w:tc>
          <w:tcPr>
            <w:tcW w:w="1215" w:type="dxa"/>
            <w:tcBorders>
              <w:top w:val="single" w:sz="4" w:space="0" w:color="auto"/>
              <w:bottom w:val="single" w:sz="4" w:space="0" w:color="auto"/>
            </w:tcBorders>
            <w:shd w:val="clear" w:color="auto" w:fill="auto"/>
            <w:vAlign w:val="center"/>
          </w:tcPr>
          <w:p w14:paraId="49EAA354" w14:textId="77777777" w:rsidR="0044797E" w:rsidRPr="007573C4" w:rsidRDefault="0044797E" w:rsidP="003E44D2">
            <w:pPr>
              <w:pStyle w:val="142"/>
              <w:jc w:val="right"/>
              <w:rPr>
                <w:spacing w:val="-20"/>
              </w:rPr>
            </w:pPr>
            <w:r w:rsidRPr="007573C4">
              <w:rPr>
                <w:rFonts w:hint="eastAsia"/>
                <w:spacing w:val="-20"/>
              </w:rPr>
              <w:t>1,100</w:t>
            </w:r>
            <w:r w:rsidRPr="007573C4">
              <w:rPr>
                <w:spacing w:val="-20"/>
              </w:rPr>
              <w:t>.</w:t>
            </w:r>
            <w:r w:rsidRPr="007573C4">
              <w:rPr>
                <w:rFonts w:hint="eastAsia"/>
                <w:spacing w:val="-20"/>
              </w:rPr>
              <w:t>89</w:t>
            </w:r>
          </w:p>
        </w:tc>
        <w:tc>
          <w:tcPr>
            <w:tcW w:w="1215" w:type="dxa"/>
            <w:tcBorders>
              <w:top w:val="single" w:sz="4" w:space="0" w:color="auto"/>
              <w:bottom w:val="single" w:sz="4" w:space="0" w:color="auto"/>
            </w:tcBorders>
            <w:vAlign w:val="center"/>
          </w:tcPr>
          <w:p w14:paraId="4988A0C3" w14:textId="77777777" w:rsidR="0044797E" w:rsidRPr="007573C4" w:rsidRDefault="0044797E" w:rsidP="003E44D2">
            <w:pPr>
              <w:pStyle w:val="142"/>
              <w:jc w:val="right"/>
              <w:rPr>
                <w:spacing w:val="-20"/>
              </w:rPr>
            </w:pPr>
            <w:r w:rsidRPr="007573C4">
              <w:rPr>
                <w:rFonts w:hint="eastAsia"/>
                <w:spacing w:val="-20"/>
              </w:rPr>
              <w:t>9</w:t>
            </w:r>
            <w:r w:rsidRPr="007573C4">
              <w:rPr>
                <w:spacing w:val="-20"/>
              </w:rPr>
              <w:t>,592.91</w:t>
            </w:r>
          </w:p>
        </w:tc>
      </w:tr>
      <w:tr w:rsidR="0044797E" w:rsidRPr="007573C4" w14:paraId="64696AAE" w14:textId="77777777" w:rsidTr="00EC4484">
        <w:trPr>
          <w:trHeight w:val="328"/>
        </w:trPr>
        <w:tc>
          <w:tcPr>
            <w:tcW w:w="1215" w:type="dxa"/>
            <w:shd w:val="clear" w:color="auto" w:fill="FFFFFF"/>
            <w:vAlign w:val="center"/>
          </w:tcPr>
          <w:p w14:paraId="315EBBF2" w14:textId="77777777" w:rsidR="0044797E" w:rsidRPr="007573C4" w:rsidRDefault="0044797E" w:rsidP="008D3AC8">
            <w:pPr>
              <w:pStyle w:val="142"/>
              <w:jc w:val="center"/>
              <w:rPr>
                <w:spacing w:val="-20"/>
              </w:rPr>
            </w:pPr>
            <w:r w:rsidRPr="007573C4">
              <w:rPr>
                <w:rFonts w:hint="eastAsia"/>
                <w:spacing w:val="-20"/>
              </w:rPr>
              <w:t>113</w:t>
            </w:r>
          </w:p>
        </w:tc>
        <w:tc>
          <w:tcPr>
            <w:tcW w:w="1215" w:type="dxa"/>
            <w:shd w:val="clear" w:color="auto" w:fill="FFFFFF"/>
            <w:vAlign w:val="center"/>
          </w:tcPr>
          <w:p w14:paraId="1A5D0689" w14:textId="77777777" w:rsidR="0044797E" w:rsidRPr="007573C4" w:rsidRDefault="0044797E" w:rsidP="003E44D2">
            <w:pPr>
              <w:pStyle w:val="142"/>
              <w:jc w:val="right"/>
              <w:rPr>
                <w:spacing w:val="-20"/>
              </w:rPr>
            </w:pPr>
            <w:r w:rsidRPr="007573C4">
              <w:rPr>
                <w:spacing w:val="-20"/>
              </w:rPr>
              <w:t>4,886.50</w:t>
            </w:r>
          </w:p>
        </w:tc>
        <w:tc>
          <w:tcPr>
            <w:tcW w:w="1215" w:type="dxa"/>
            <w:shd w:val="clear" w:color="auto" w:fill="FFFFFF"/>
            <w:vAlign w:val="center"/>
          </w:tcPr>
          <w:p w14:paraId="7DD08484" w14:textId="77777777" w:rsidR="0044797E" w:rsidRPr="007573C4" w:rsidRDefault="0044797E" w:rsidP="003E44D2">
            <w:pPr>
              <w:pStyle w:val="142"/>
              <w:jc w:val="right"/>
              <w:rPr>
                <w:spacing w:val="-20"/>
              </w:rPr>
            </w:pPr>
            <w:r w:rsidRPr="007573C4">
              <w:rPr>
                <w:spacing w:val="-20"/>
              </w:rPr>
              <w:t>5,546.23</w:t>
            </w:r>
          </w:p>
        </w:tc>
        <w:tc>
          <w:tcPr>
            <w:tcW w:w="1215" w:type="dxa"/>
            <w:tcBorders>
              <w:top w:val="single" w:sz="4" w:space="0" w:color="auto"/>
              <w:bottom w:val="single" w:sz="4" w:space="0" w:color="auto"/>
            </w:tcBorders>
            <w:shd w:val="clear" w:color="auto" w:fill="auto"/>
            <w:vAlign w:val="center"/>
          </w:tcPr>
          <w:p w14:paraId="4378B87C" w14:textId="77777777" w:rsidR="0044797E" w:rsidRPr="007573C4" w:rsidRDefault="0044797E" w:rsidP="003E44D2">
            <w:pPr>
              <w:pStyle w:val="142"/>
              <w:jc w:val="right"/>
              <w:rPr>
                <w:spacing w:val="-20"/>
              </w:rPr>
            </w:pPr>
            <w:r w:rsidRPr="007573C4">
              <w:rPr>
                <w:spacing w:val="-20"/>
              </w:rPr>
              <w:t>-659.73</w:t>
            </w:r>
          </w:p>
        </w:tc>
        <w:tc>
          <w:tcPr>
            <w:tcW w:w="1215" w:type="dxa"/>
            <w:tcBorders>
              <w:top w:val="single" w:sz="4" w:space="0" w:color="auto"/>
              <w:bottom w:val="single" w:sz="4" w:space="0" w:color="auto"/>
            </w:tcBorders>
            <w:shd w:val="clear" w:color="auto" w:fill="auto"/>
            <w:vAlign w:val="center"/>
          </w:tcPr>
          <w:p w14:paraId="094A42B2" w14:textId="77777777" w:rsidR="0044797E" w:rsidRPr="007573C4" w:rsidRDefault="0044797E" w:rsidP="003E44D2">
            <w:pPr>
              <w:pStyle w:val="142"/>
              <w:jc w:val="right"/>
              <w:rPr>
                <w:spacing w:val="-20"/>
              </w:rPr>
            </w:pPr>
            <w:r w:rsidRPr="007573C4">
              <w:rPr>
                <w:spacing w:val="-20"/>
              </w:rPr>
              <w:t>1,297.27</w:t>
            </w:r>
          </w:p>
        </w:tc>
        <w:tc>
          <w:tcPr>
            <w:tcW w:w="1215" w:type="dxa"/>
            <w:tcBorders>
              <w:top w:val="single" w:sz="4" w:space="0" w:color="auto"/>
              <w:bottom w:val="single" w:sz="4" w:space="0" w:color="auto"/>
            </w:tcBorders>
            <w:shd w:val="clear" w:color="auto" w:fill="auto"/>
            <w:vAlign w:val="center"/>
          </w:tcPr>
          <w:p w14:paraId="00ED4B62" w14:textId="77777777" w:rsidR="0044797E" w:rsidRPr="007573C4" w:rsidRDefault="0044797E" w:rsidP="003E44D2">
            <w:pPr>
              <w:pStyle w:val="142"/>
              <w:jc w:val="right"/>
              <w:rPr>
                <w:spacing w:val="-20"/>
              </w:rPr>
            </w:pPr>
            <w:r w:rsidRPr="007573C4">
              <w:rPr>
                <w:spacing w:val="-20"/>
              </w:rPr>
              <w:t>1,629.13</w:t>
            </w:r>
          </w:p>
        </w:tc>
        <w:tc>
          <w:tcPr>
            <w:tcW w:w="1215" w:type="dxa"/>
            <w:tcBorders>
              <w:top w:val="single" w:sz="4" w:space="0" w:color="auto"/>
              <w:bottom w:val="single" w:sz="4" w:space="0" w:color="auto"/>
            </w:tcBorders>
            <w:vAlign w:val="center"/>
          </w:tcPr>
          <w:p w14:paraId="2A71A23B" w14:textId="77777777" w:rsidR="0044797E" w:rsidRPr="007573C4" w:rsidRDefault="0044797E" w:rsidP="003E44D2">
            <w:pPr>
              <w:pStyle w:val="142"/>
              <w:ind w:leftChars="-53" w:left="-150"/>
              <w:jc w:val="right"/>
              <w:rPr>
                <w:spacing w:val="-20"/>
              </w:rPr>
            </w:pPr>
            <w:r w:rsidRPr="007573C4">
              <w:rPr>
                <w:spacing w:val="-20"/>
              </w:rPr>
              <w:t>11,859.58</w:t>
            </w:r>
          </w:p>
        </w:tc>
      </w:tr>
      <w:tr w:rsidR="0044797E" w:rsidRPr="007573C4" w14:paraId="277E3868" w14:textId="77777777" w:rsidTr="00EC4484">
        <w:trPr>
          <w:trHeight w:val="200"/>
        </w:trPr>
        <w:tc>
          <w:tcPr>
            <w:tcW w:w="1215" w:type="dxa"/>
            <w:shd w:val="clear" w:color="auto" w:fill="FFFFFF"/>
            <w:vAlign w:val="center"/>
          </w:tcPr>
          <w:p w14:paraId="3B2E71DC" w14:textId="77777777" w:rsidR="0044797E" w:rsidRPr="003E44D2" w:rsidRDefault="0044797E" w:rsidP="003E44D2">
            <w:pPr>
              <w:pStyle w:val="142"/>
              <w:ind w:leftChars="-36" w:left="2" w:hangingChars="51" w:hanging="104"/>
              <w:jc w:val="center"/>
              <w:rPr>
                <w:spacing w:val="-20"/>
                <w:szCs w:val="24"/>
              </w:rPr>
            </w:pPr>
            <w:r w:rsidRPr="003E44D2">
              <w:rPr>
                <w:rFonts w:hint="eastAsia"/>
                <w:spacing w:val="-20"/>
                <w:szCs w:val="24"/>
              </w:rPr>
              <w:t>114</w:t>
            </w:r>
            <w:r w:rsidRPr="003E44D2">
              <w:rPr>
                <w:rFonts w:hint="eastAsia"/>
                <w:spacing w:val="-20"/>
                <w:sz w:val="22"/>
                <w:szCs w:val="22"/>
              </w:rPr>
              <w:t>(預算案)</w:t>
            </w:r>
          </w:p>
        </w:tc>
        <w:tc>
          <w:tcPr>
            <w:tcW w:w="1215" w:type="dxa"/>
            <w:shd w:val="clear" w:color="auto" w:fill="FFFFFF"/>
            <w:vAlign w:val="center"/>
          </w:tcPr>
          <w:p w14:paraId="7FD2E294" w14:textId="77777777" w:rsidR="0044797E" w:rsidRPr="007573C4" w:rsidRDefault="0044797E" w:rsidP="003E44D2">
            <w:pPr>
              <w:pStyle w:val="142"/>
              <w:jc w:val="right"/>
              <w:rPr>
                <w:spacing w:val="-20"/>
              </w:rPr>
            </w:pPr>
            <w:r w:rsidRPr="007573C4">
              <w:rPr>
                <w:spacing w:val="-20"/>
              </w:rPr>
              <w:t>5,168.19</w:t>
            </w:r>
          </w:p>
        </w:tc>
        <w:tc>
          <w:tcPr>
            <w:tcW w:w="1215" w:type="dxa"/>
            <w:shd w:val="clear" w:color="auto" w:fill="FFFFFF"/>
            <w:vAlign w:val="center"/>
          </w:tcPr>
          <w:p w14:paraId="584B49EA" w14:textId="77777777" w:rsidR="0044797E" w:rsidRPr="007573C4" w:rsidRDefault="0044797E" w:rsidP="003E44D2">
            <w:pPr>
              <w:pStyle w:val="142"/>
              <w:jc w:val="right"/>
              <w:rPr>
                <w:spacing w:val="-20"/>
              </w:rPr>
            </w:pPr>
            <w:r w:rsidRPr="007573C4">
              <w:rPr>
                <w:spacing w:val="-20"/>
              </w:rPr>
              <w:t>6,017.32</w:t>
            </w:r>
          </w:p>
        </w:tc>
        <w:tc>
          <w:tcPr>
            <w:tcW w:w="1215" w:type="dxa"/>
            <w:tcBorders>
              <w:top w:val="single" w:sz="4" w:space="0" w:color="auto"/>
              <w:bottom w:val="single" w:sz="4" w:space="0" w:color="auto"/>
            </w:tcBorders>
            <w:shd w:val="clear" w:color="auto" w:fill="auto"/>
            <w:vAlign w:val="center"/>
          </w:tcPr>
          <w:p w14:paraId="5B5F837A" w14:textId="77777777" w:rsidR="0044797E" w:rsidRPr="007573C4" w:rsidRDefault="0044797E" w:rsidP="003E44D2">
            <w:pPr>
              <w:pStyle w:val="142"/>
              <w:jc w:val="right"/>
              <w:rPr>
                <w:spacing w:val="-20"/>
              </w:rPr>
            </w:pPr>
            <w:r w:rsidRPr="007573C4">
              <w:rPr>
                <w:spacing w:val="-20"/>
              </w:rPr>
              <w:t>-849.13</w:t>
            </w:r>
          </w:p>
        </w:tc>
        <w:tc>
          <w:tcPr>
            <w:tcW w:w="1215" w:type="dxa"/>
            <w:tcBorders>
              <w:top w:val="single" w:sz="4" w:space="0" w:color="auto"/>
              <w:bottom w:val="single" w:sz="4" w:space="0" w:color="auto"/>
            </w:tcBorders>
            <w:shd w:val="clear" w:color="auto" w:fill="auto"/>
            <w:vAlign w:val="center"/>
          </w:tcPr>
          <w:p w14:paraId="7A43C79E" w14:textId="77777777" w:rsidR="0044797E" w:rsidRPr="007573C4" w:rsidRDefault="0044797E" w:rsidP="003E44D2">
            <w:pPr>
              <w:pStyle w:val="142"/>
              <w:jc w:val="right"/>
              <w:rPr>
                <w:spacing w:val="-20"/>
              </w:rPr>
            </w:pPr>
            <w:r w:rsidRPr="007573C4">
              <w:rPr>
                <w:spacing w:val="-20"/>
              </w:rPr>
              <w:t>1,297.86</w:t>
            </w:r>
          </w:p>
        </w:tc>
        <w:tc>
          <w:tcPr>
            <w:tcW w:w="1215" w:type="dxa"/>
            <w:tcBorders>
              <w:top w:val="single" w:sz="4" w:space="0" w:color="auto"/>
              <w:bottom w:val="single" w:sz="4" w:space="0" w:color="auto"/>
            </w:tcBorders>
            <w:shd w:val="clear" w:color="auto" w:fill="auto"/>
            <w:vAlign w:val="center"/>
          </w:tcPr>
          <w:p w14:paraId="154DF29C" w14:textId="77777777" w:rsidR="0044797E" w:rsidRPr="007573C4" w:rsidRDefault="0044797E" w:rsidP="003E44D2">
            <w:pPr>
              <w:pStyle w:val="142"/>
              <w:jc w:val="right"/>
              <w:rPr>
                <w:spacing w:val="-20"/>
              </w:rPr>
            </w:pPr>
            <w:r w:rsidRPr="007573C4">
              <w:rPr>
                <w:spacing w:val="-20"/>
              </w:rPr>
              <w:t>365.71</w:t>
            </w:r>
          </w:p>
        </w:tc>
        <w:tc>
          <w:tcPr>
            <w:tcW w:w="1215" w:type="dxa"/>
            <w:tcBorders>
              <w:top w:val="single" w:sz="4" w:space="0" w:color="auto"/>
              <w:bottom w:val="single" w:sz="4" w:space="0" w:color="auto"/>
            </w:tcBorders>
            <w:vAlign w:val="center"/>
          </w:tcPr>
          <w:p w14:paraId="6A610809" w14:textId="77777777" w:rsidR="0044797E" w:rsidRPr="007573C4" w:rsidRDefault="0044797E" w:rsidP="00A07B67">
            <w:pPr>
              <w:pStyle w:val="142"/>
              <w:ind w:leftChars="-39" w:left="-110"/>
              <w:jc w:val="right"/>
              <w:rPr>
                <w:spacing w:val="-20"/>
              </w:rPr>
            </w:pPr>
            <w:r w:rsidRPr="007573C4">
              <w:rPr>
                <w:spacing w:val="-20"/>
              </w:rPr>
              <w:t>11,386.67</w:t>
            </w:r>
          </w:p>
        </w:tc>
      </w:tr>
      <w:tr w:rsidR="0044797E" w:rsidRPr="007573C4" w14:paraId="31D86BFC" w14:textId="77777777" w:rsidTr="00D701E2">
        <w:trPr>
          <w:trHeight w:val="200"/>
        </w:trPr>
        <w:tc>
          <w:tcPr>
            <w:tcW w:w="1215" w:type="dxa"/>
            <w:shd w:val="clear" w:color="auto" w:fill="FFFFFF"/>
            <w:vAlign w:val="center"/>
          </w:tcPr>
          <w:p w14:paraId="3046C047" w14:textId="77777777" w:rsidR="0044797E" w:rsidRPr="003E44D2" w:rsidRDefault="0044797E" w:rsidP="00A07B67">
            <w:pPr>
              <w:pStyle w:val="142"/>
              <w:ind w:leftChars="-36" w:left="2" w:hangingChars="51" w:hanging="104"/>
              <w:jc w:val="center"/>
              <w:rPr>
                <w:spacing w:val="-20"/>
                <w:szCs w:val="24"/>
              </w:rPr>
            </w:pPr>
            <w:r w:rsidRPr="003E44D2">
              <w:rPr>
                <w:rFonts w:hint="eastAsia"/>
                <w:spacing w:val="-20"/>
                <w:szCs w:val="24"/>
              </w:rPr>
              <w:t>114(實際數)</w:t>
            </w:r>
          </w:p>
        </w:tc>
        <w:tc>
          <w:tcPr>
            <w:tcW w:w="1215" w:type="dxa"/>
            <w:shd w:val="clear" w:color="auto" w:fill="FFFFFF"/>
          </w:tcPr>
          <w:p w14:paraId="254B3D1C" w14:textId="77777777" w:rsidR="0044797E" w:rsidRPr="007573C4" w:rsidRDefault="0044797E" w:rsidP="00A07B67">
            <w:pPr>
              <w:pStyle w:val="142"/>
              <w:jc w:val="right"/>
              <w:rPr>
                <w:spacing w:val="-20"/>
              </w:rPr>
            </w:pPr>
            <w:r w:rsidRPr="00A07B67">
              <w:rPr>
                <w:spacing w:val="-20"/>
              </w:rPr>
              <w:t>3,049.77</w:t>
            </w:r>
          </w:p>
        </w:tc>
        <w:tc>
          <w:tcPr>
            <w:tcW w:w="1215" w:type="dxa"/>
            <w:shd w:val="clear" w:color="auto" w:fill="FFFFFF"/>
          </w:tcPr>
          <w:p w14:paraId="5274226E" w14:textId="77777777" w:rsidR="0044797E" w:rsidRPr="007573C4" w:rsidRDefault="0044797E" w:rsidP="00A07B67">
            <w:pPr>
              <w:pStyle w:val="142"/>
              <w:jc w:val="right"/>
              <w:rPr>
                <w:spacing w:val="-20"/>
              </w:rPr>
            </w:pPr>
            <w:r w:rsidRPr="00A07B67">
              <w:rPr>
                <w:spacing w:val="-20"/>
              </w:rPr>
              <w:t>3,447.22</w:t>
            </w:r>
          </w:p>
        </w:tc>
        <w:tc>
          <w:tcPr>
            <w:tcW w:w="1215" w:type="dxa"/>
            <w:tcBorders>
              <w:top w:val="single" w:sz="4" w:space="0" w:color="auto"/>
              <w:bottom w:val="single" w:sz="4" w:space="0" w:color="auto"/>
            </w:tcBorders>
            <w:shd w:val="clear" w:color="auto" w:fill="auto"/>
          </w:tcPr>
          <w:p w14:paraId="4C59A5D6" w14:textId="77777777" w:rsidR="0044797E" w:rsidRPr="007573C4" w:rsidRDefault="0044797E" w:rsidP="00A07B67">
            <w:pPr>
              <w:pStyle w:val="142"/>
              <w:jc w:val="right"/>
              <w:rPr>
                <w:spacing w:val="-20"/>
              </w:rPr>
            </w:pPr>
            <w:r w:rsidRPr="00A07B67">
              <w:rPr>
                <w:spacing w:val="-20"/>
              </w:rPr>
              <w:t>-397.45</w:t>
            </w:r>
          </w:p>
        </w:tc>
        <w:tc>
          <w:tcPr>
            <w:tcW w:w="1215" w:type="dxa"/>
            <w:tcBorders>
              <w:top w:val="single" w:sz="4" w:space="0" w:color="auto"/>
              <w:bottom w:val="single" w:sz="4" w:space="0" w:color="auto"/>
            </w:tcBorders>
            <w:shd w:val="clear" w:color="auto" w:fill="auto"/>
          </w:tcPr>
          <w:p w14:paraId="263BCE59" w14:textId="77777777" w:rsidR="0044797E" w:rsidRPr="007573C4" w:rsidRDefault="0044797E" w:rsidP="00A07B67">
            <w:pPr>
              <w:pStyle w:val="142"/>
              <w:jc w:val="right"/>
              <w:rPr>
                <w:spacing w:val="-20"/>
              </w:rPr>
            </w:pPr>
            <w:r w:rsidRPr="00A07B67">
              <w:rPr>
                <w:spacing w:val="-20"/>
              </w:rPr>
              <w:t>1,298.65</w:t>
            </w:r>
          </w:p>
        </w:tc>
        <w:tc>
          <w:tcPr>
            <w:tcW w:w="1215" w:type="dxa"/>
            <w:tcBorders>
              <w:top w:val="single" w:sz="4" w:space="0" w:color="auto"/>
              <w:bottom w:val="single" w:sz="4" w:space="0" w:color="auto"/>
            </w:tcBorders>
            <w:shd w:val="clear" w:color="auto" w:fill="auto"/>
            <w:vAlign w:val="center"/>
          </w:tcPr>
          <w:p w14:paraId="5F67EA5F" w14:textId="77777777" w:rsidR="0044797E" w:rsidRPr="007573C4" w:rsidRDefault="0044797E" w:rsidP="00A07B67">
            <w:pPr>
              <w:pStyle w:val="142"/>
              <w:jc w:val="right"/>
              <w:rPr>
                <w:spacing w:val="-20"/>
              </w:rPr>
            </w:pPr>
            <w:r w:rsidRPr="00A07B67">
              <w:rPr>
                <w:rFonts w:hint="eastAsia"/>
                <w:spacing w:val="-20"/>
              </w:rPr>
              <w:t>73.94</w:t>
            </w:r>
          </w:p>
        </w:tc>
        <w:tc>
          <w:tcPr>
            <w:tcW w:w="1215" w:type="dxa"/>
            <w:tcBorders>
              <w:top w:val="single" w:sz="4" w:space="0" w:color="auto"/>
              <w:bottom w:val="single" w:sz="4" w:space="0" w:color="auto"/>
            </w:tcBorders>
            <w:vAlign w:val="center"/>
          </w:tcPr>
          <w:p w14:paraId="309727A3" w14:textId="77777777" w:rsidR="0044797E" w:rsidRPr="007573C4" w:rsidRDefault="0044797E" w:rsidP="00A07B67">
            <w:pPr>
              <w:pStyle w:val="142"/>
              <w:ind w:leftChars="-39" w:left="-110"/>
              <w:jc w:val="right"/>
              <w:rPr>
                <w:spacing w:val="-20"/>
              </w:rPr>
            </w:pPr>
            <w:r w:rsidRPr="00A07B67">
              <w:rPr>
                <w:rFonts w:hint="eastAsia"/>
                <w:spacing w:val="-20"/>
              </w:rPr>
              <w:t>12,834.72</w:t>
            </w:r>
          </w:p>
        </w:tc>
      </w:tr>
      <w:tr w:rsidR="0044797E" w:rsidRPr="007573C4" w14:paraId="0ADF999C" w14:textId="77777777" w:rsidTr="00D701E2">
        <w:trPr>
          <w:trHeight w:val="200"/>
        </w:trPr>
        <w:tc>
          <w:tcPr>
            <w:tcW w:w="1215" w:type="dxa"/>
            <w:shd w:val="clear" w:color="auto" w:fill="FFFFFF"/>
            <w:vAlign w:val="center"/>
          </w:tcPr>
          <w:p w14:paraId="56B37F3B" w14:textId="77777777" w:rsidR="0044797E" w:rsidRPr="003E44D2" w:rsidRDefault="0044797E" w:rsidP="00A07B67">
            <w:pPr>
              <w:pStyle w:val="142"/>
              <w:jc w:val="center"/>
              <w:rPr>
                <w:spacing w:val="-20"/>
                <w:szCs w:val="24"/>
              </w:rPr>
            </w:pPr>
            <w:r w:rsidRPr="00A07B67">
              <w:rPr>
                <w:rFonts w:hint="eastAsia"/>
                <w:spacing w:val="-20"/>
              </w:rPr>
              <w:t>115</w:t>
            </w:r>
          </w:p>
        </w:tc>
        <w:tc>
          <w:tcPr>
            <w:tcW w:w="1215" w:type="dxa"/>
            <w:shd w:val="clear" w:color="auto" w:fill="FFFFFF"/>
          </w:tcPr>
          <w:p w14:paraId="3F24EEB9" w14:textId="77777777" w:rsidR="0044797E" w:rsidRPr="008A267E" w:rsidRDefault="0044797E" w:rsidP="00A07B67">
            <w:pPr>
              <w:pStyle w:val="142"/>
              <w:jc w:val="right"/>
              <w:rPr>
                <w:spacing w:val="-20"/>
              </w:rPr>
            </w:pPr>
            <w:r w:rsidRPr="00A07B67">
              <w:rPr>
                <w:spacing w:val="-20"/>
              </w:rPr>
              <w:t>5,299.51</w:t>
            </w:r>
          </w:p>
        </w:tc>
        <w:tc>
          <w:tcPr>
            <w:tcW w:w="1215" w:type="dxa"/>
            <w:shd w:val="clear" w:color="auto" w:fill="FFFFFF"/>
          </w:tcPr>
          <w:p w14:paraId="06E70574" w14:textId="77777777" w:rsidR="0044797E" w:rsidRPr="008A267E" w:rsidRDefault="0044797E" w:rsidP="00A07B67">
            <w:pPr>
              <w:pStyle w:val="142"/>
              <w:jc w:val="right"/>
              <w:rPr>
                <w:spacing w:val="-20"/>
              </w:rPr>
            </w:pPr>
            <w:r w:rsidRPr="00A07B67">
              <w:rPr>
                <w:spacing w:val="-20"/>
              </w:rPr>
              <w:t>6,314.99</w:t>
            </w:r>
          </w:p>
        </w:tc>
        <w:tc>
          <w:tcPr>
            <w:tcW w:w="1215" w:type="dxa"/>
            <w:tcBorders>
              <w:top w:val="single" w:sz="4" w:space="0" w:color="auto"/>
              <w:bottom w:val="single" w:sz="12" w:space="0" w:color="auto"/>
            </w:tcBorders>
            <w:shd w:val="clear" w:color="auto" w:fill="auto"/>
          </w:tcPr>
          <w:p w14:paraId="67C8E93D" w14:textId="77777777" w:rsidR="0044797E" w:rsidRPr="00EC4484" w:rsidRDefault="0044797E" w:rsidP="00A07B67">
            <w:pPr>
              <w:pStyle w:val="142"/>
              <w:jc w:val="right"/>
              <w:rPr>
                <w:spacing w:val="-20"/>
              </w:rPr>
            </w:pPr>
            <w:r w:rsidRPr="00A07B67">
              <w:rPr>
                <w:spacing w:val="-20"/>
              </w:rPr>
              <w:t>-1,015.48</w:t>
            </w:r>
          </w:p>
        </w:tc>
        <w:tc>
          <w:tcPr>
            <w:tcW w:w="1215" w:type="dxa"/>
            <w:tcBorders>
              <w:top w:val="single" w:sz="4" w:space="0" w:color="auto"/>
              <w:bottom w:val="single" w:sz="12" w:space="0" w:color="auto"/>
            </w:tcBorders>
            <w:shd w:val="clear" w:color="auto" w:fill="auto"/>
          </w:tcPr>
          <w:p w14:paraId="21A8A88C" w14:textId="77777777" w:rsidR="0044797E" w:rsidRPr="008A267E" w:rsidRDefault="0044797E" w:rsidP="00A07B67">
            <w:pPr>
              <w:pStyle w:val="142"/>
              <w:jc w:val="right"/>
              <w:rPr>
                <w:spacing w:val="-20"/>
              </w:rPr>
            </w:pPr>
            <w:r w:rsidRPr="00A07B67">
              <w:rPr>
                <w:spacing w:val="-20"/>
              </w:rPr>
              <w:t>1,</w:t>
            </w:r>
            <w:r>
              <w:rPr>
                <w:rFonts w:hint="eastAsia"/>
                <w:spacing w:val="-20"/>
              </w:rPr>
              <w:t>2</w:t>
            </w:r>
            <w:r w:rsidRPr="00A07B67">
              <w:rPr>
                <w:spacing w:val="-20"/>
              </w:rPr>
              <w:t>98.17</w:t>
            </w:r>
          </w:p>
        </w:tc>
        <w:tc>
          <w:tcPr>
            <w:tcW w:w="1215" w:type="dxa"/>
            <w:tcBorders>
              <w:top w:val="single" w:sz="4" w:space="0" w:color="auto"/>
              <w:bottom w:val="single" w:sz="12" w:space="0" w:color="auto"/>
            </w:tcBorders>
            <w:shd w:val="clear" w:color="auto" w:fill="auto"/>
            <w:vAlign w:val="center"/>
          </w:tcPr>
          <w:p w14:paraId="5E56BF1A" w14:textId="77777777" w:rsidR="0044797E" w:rsidRPr="008A267E" w:rsidRDefault="0044797E" w:rsidP="00A07B67">
            <w:pPr>
              <w:pStyle w:val="142"/>
              <w:jc w:val="right"/>
              <w:rPr>
                <w:spacing w:val="-20"/>
              </w:rPr>
            </w:pPr>
            <w:r w:rsidRPr="00A07B67">
              <w:rPr>
                <w:rFonts w:hint="eastAsia"/>
                <w:spacing w:val="-20"/>
              </w:rPr>
              <w:t>439.83</w:t>
            </w:r>
          </w:p>
        </w:tc>
        <w:tc>
          <w:tcPr>
            <w:tcW w:w="1215" w:type="dxa"/>
            <w:tcBorders>
              <w:top w:val="single" w:sz="4" w:space="0" w:color="auto"/>
              <w:bottom w:val="single" w:sz="12" w:space="0" w:color="auto"/>
            </w:tcBorders>
            <w:vAlign w:val="center"/>
          </w:tcPr>
          <w:p w14:paraId="40EE23C8" w14:textId="77777777" w:rsidR="0044797E" w:rsidRPr="008A267E" w:rsidRDefault="0044797E" w:rsidP="00A07B67">
            <w:pPr>
              <w:pStyle w:val="142"/>
              <w:ind w:leftChars="-39" w:left="-110"/>
              <w:jc w:val="right"/>
              <w:rPr>
                <w:spacing w:val="-20"/>
              </w:rPr>
            </w:pPr>
            <w:r w:rsidRPr="00A07B67">
              <w:rPr>
                <w:rFonts w:hint="eastAsia"/>
                <w:spacing w:val="-20"/>
              </w:rPr>
              <w:t>13,</w:t>
            </w:r>
            <w:r>
              <w:rPr>
                <w:rFonts w:hint="eastAsia"/>
                <w:spacing w:val="-20"/>
              </w:rPr>
              <w:t>3</w:t>
            </w:r>
            <w:r w:rsidRPr="00A07B67">
              <w:rPr>
                <w:rFonts w:hint="eastAsia"/>
                <w:spacing w:val="-20"/>
              </w:rPr>
              <w:t>96.54</w:t>
            </w:r>
          </w:p>
        </w:tc>
      </w:tr>
    </w:tbl>
    <w:p w14:paraId="3F14A301" w14:textId="77777777" w:rsidR="0044797E" w:rsidRPr="007573C4" w:rsidRDefault="0044797E" w:rsidP="00F77A0F">
      <w:pPr>
        <w:pStyle w:val="142"/>
        <w:ind w:left="1559" w:hangingChars="641" w:hanging="1559"/>
        <w:rPr>
          <w:rFonts w:hAnsi="標楷體"/>
        </w:rPr>
      </w:pPr>
      <w:r w:rsidRPr="007573C4">
        <w:rPr>
          <w:rFonts w:hAnsi="標楷體" w:hint="eastAsia"/>
        </w:rPr>
        <w:t xml:space="preserve">說  </w:t>
      </w:r>
      <w:r>
        <w:rPr>
          <w:rFonts w:hAnsi="標楷體" w:hint="eastAsia"/>
        </w:rPr>
        <w:t xml:space="preserve">  </w:t>
      </w:r>
      <w:r w:rsidRPr="007573C4">
        <w:rPr>
          <w:rFonts w:hAnsi="標楷體" w:hint="eastAsia"/>
        </w:rPr>
        <w:t>明：1.本表係按歷年預、決算書資料填列，採權責制；精算報告及補充報告之「基金結餘」，存有帳務處理差異。</w:t>
      </w:r>
    </w:p>
    <w:p w14:paraId="15BE3316" w14:textId="77777777" w:rsidR="0044797E" w:rsidRPr="007573C4" w:rsidRDefault="0044797E" w:rsidP="009C714A">
      <w:pPr>
        <w:pStyle w:val="142"/>
        <w:ind w:leftChars="452" w:left="1560" w:hangingChars="115" w:hanging="280"/>
        <w:rPr>
          <w:rFonts w:hAnsi="標楷體"/>
        </w:rPr>
      </w:pPr>
      <w:r w:rsidRPr="007573C4">
        <w:rPr>
          <w:rFonts w:hAnsi="標楷體" w:hint="eastAsia"/>
        </w:rPr>
        <w:t>2.其他收支主要係其他補助收入、呆帳、業務外收入及業務外費用。</w:t>
      </w:r>
    </w:p>
    <w:p w14:paraId="3CBA7EAD" w14:textId="77777777" w:rsidR="0044797E" w:rsidRPr="007573C4" w:rsidRDefault="0044797E" w:rsidP="009C714A">
      <w:pPr>
        <w:pStyle w:val="142"/>
        <w:ind w:leftChars="452" w:left="1560" w:hangingChars="115" w:hanging="280"/>
        <w:rPr>
          <w:rFonts w:hAnsi="標楷體"/>
        </w:rPr>
      </w:pPr>
      <w:r w:rsidRPr="007573C4">
        <w:rPr>
          <w:rFonts w:hAnsi="標楷體" w:hint="eastAsia"/>
        </w:rPr>
        <w:t>3.105</w:t>
      </w:r>
      <w:r>
        <w:rPr>
          <w:rFonts w:hAnsi="標楷體" w:hint="eastAsia"/>
        </w:rPr>
        <w:t>至</w:t>
      </w:r>
      <w:r w:rsidRPr="007573C4">
        <w:rPr>
          <w:rFonts w:hAnsi="標楷體" w:hint="eastAsia"/>
        </w:rPr>
        <w:t>113年度為決算數，114年度為預算案數及截至</w:t>
      </w:r>
      <w:r>
        <w:rPr>
          <w:rFonts w:hAnsi="標楷體" w:hint="eastAsia"/>
        </w:rPr>
        <w:t>7</w:t>
      </w:r>
      <w:r w:rsidRPr="007573C4">
        <w:rPr>
          <w:rFonts w:hAnsi="標楷體" w:hint="eastAsia"/>
        </w:rPr>
        <w:t>月底實際數</w:t>
      </w:r>
      <w:r>
        <w:rPr>
          <w:rFonts w:hAnsi="標楷體" w:hint="eastAsia"/>
        </w:rPr>
        <w:t>，115年度為預算案數(包括公務預算與特別預算撥補數)。</w:t>
      </w:r>
    </w:p>
    <w:p w14:paraId="599A88B7" w14:textId="77777777" w:rsidR="0044797E" w:rsidRPr="007573C4" w:rsidRDefault="0044797E" w:rsidP="00256C1E">
      <w:pPr>
        <w:pStyle w:val="142"/>
        <w:ind w:left="1418" w:hangingChars="583" w:hanging="1418"/>
        <w:rPr>
          <w:rFonts w:hAnsi="標楷體"/>
        </w:rPr>
      </w:pPr>
      <w:r w:rsidRPr="007573C4">
        <w:rPr>
          <w:rFonts w:hAnsi="標楷體" w:hint="eastAsia"/>
        </w:rPr>
        <w:t>資料來源：</w:t>
      </w:r>
      <w:r>
        <w:rPr>
          <w:rFonts w:hAnsi="標楷體" w:hint="eastAsia"/>
        </w:rPr>
        <w:t>勞動部勞工保險局</w:t>
      </w:r>
      <w:r w:rsidRPr="007573C4">
        <w:rPr>
          <w:rFonts w:hAnsi="標楷體" w:hint="eastAsia"/>
        </w:rPr>
        <w:t>提供。</w:t>
      </w:r>
    </w:p>
    <w:p w14:paraId="187BB477" w14:textId="77777777" w:rsidR="0044797E" w:rsidRPr="007F5662" w:rsidRDefault="0044797E" w:rsidP="00256C1E">
      <w:pPr>
        <w:pStyle w:val="a5"/>
        <w:ind w:left="849" w:hanging="283"/>
        <w:rPr>
          <w:b/>
        </w:rPr>
      </w:pPr>
      <w:r w:rsidRPr="00375E84">
        <w:rPr>
          <w:rFonts w:hint="eastAsia"/>
          <w:b/>
        </w:rPr>
        <w:t>(二)</w:t>
      </w:r>
      <w:r>
        <w:rPr>
          <w:rFonts w:hint="eastAsia"/>
          <w:b/>
        </w:rPr>
        <w:t>政府自109年度起逐年撥補勞保基金，據</w:t>
      </w:r>
      <w:r w:rsidRPr="007F5662">
        <w:rPr>
          <w:rFonts w:hint="eastAsia"/>
          <w:b/>
        </w:rPr>
        <w:t>最新精算報告顯示，基金用罄年度</w:t>
      </w:r>
      <w:r>
        <w:rPr>
          <w:rFonts w:hint="eastAsia"/>
          <w:b/>
        </w:rPr>
        <w:t>延後至120年度</w:t>
      </w:r>
      <w:r w:rsidRPr="007F5662">
        <w:rPr>
          <w:rFonts w:hint="eastAsia"/>
          <w:b/>
        </w:rPr>
        <w:t>，</w:t>
      </w:r>
      <w:r>
        <w:rPr>
          <w:rFonts w:hint="eastAsia"/>
          <w:b/>
        </w:rPr>
        <w:t>然未提存</w:t>
      </w:r>
      <w:r w:rsidRPr="007F5662">
        <w:rPr>
          <w:rFonts w:hint="eastAsia"/>
          <w:b/>
        </w:rPr>
        <w:t>精算負債</w:t>
      </w:r>
      <w:r>
        <w:rPr>
          <w:rFonts w:hint="eastAsia"/>
          <w:b/>
        </w:rPr>
        <w:t>增加約</w:t>
      </w:r>
      <w:r w:rsidRPr="00E22253">
        <w:rPr>
          <w:rFonts w:hint="eastAsia"/>
          <w:b/>
        </w:rPr>
        <w:t>3兆元</w:t>
      </w:r>
      <w:r>
        <w:rPr>
          <w:rFonts w:hint="eastAsia"/>
          <w:b/>
        </w:rPr>
        <w:t>，財務狀況仍持續惡化</w:t>
      </w:r>
    </w:p>
    <w:p w14:paraId="5CC706DB" w14:textId="77777777" w:rsidR="0044797E" w:rsidRDefault="0044797E" w:rsidP="00A33FFA">
      <w:pPr>
        <w:pStyle w:val="123"/>
        <w:ind w:left="1133" w:hanging="283"/>
      </w:pPr>
      <w:r>
        <w:rPr>
          <w:rFonts w:hint="eastAsia"/>
        </w:rPr>
        <w:t>1.</w:t>
      </w:r>
      <w:r w:rsidRPr="009478BB">
        <w:rPr>
          <w:rFonts w:hint="eastAsia"/>
        </w:rPr>
        <w:t>109</w:t>
      </w:r>
      <w:r>
        <w:rPr>
          <w:rFonts w:hint="eastAsia"/>
        </w:rPr>
        <w:t>年度起，</w:t>
      </w:r>
      <w:r w:rsidRPr="009478BB">
        <w:rPr>
          <w:rFonts w:hint="eastAsia"/>
        </w:rPr>
        <w:t>勞動部</w:t>
      </w:r>
      <w:r>
        <w:rPr>
          <w:rFonts w:hint="eastAsia"/>
        </w:rPr>
        <w:t>逐</w:t>
      </w:r>
      <w:r w:rsidRPr="009478BB">
        <w:rPr>
          <w:rFonts w:hint="eastAsia"/>
        </w:rPr>
        <w:t>年</w:t>
      </w:r>
      <w:r>
        <w:rPr>
          <w:rFonts w:hint="eastAsia"/>
        </w:rPr>
        <w:t>以公務預算</w:t>
      </w:r>
      <w:r w:rsidRPr="009478BB">
        <w:rPr>
          <w:rFonts w:hint="eastAsia"/>
        </w:rPr>
        <w:t>撥補勞保基金</w:t>
      </w:r>
      <w:r>
        <w:rPr>
          <w:rFonts w:hint="eastAsia"/>
        </w:rPr>
        <w:t>，加計</w:t>
      </w:r>
      <w:r w:rsidRPr="009478BB">
        <w:rPr>
          <w:rFonts w:hint="eastAsia"/>
        </w:rPr>
        <w:t>「疫後強化經濟與社會韌性及全民共享經濟成果特別預算」</w:t>
      </w:r>
      <w:r>
        <w:rPr>
          <w:rFonts w:hint="eastAsia"/>
        </w:rPr>
        <w:t>(以下簡稱疫後特別預算)</w:t>
      </w:r>
      <w:r w:rsidRPr="009478BB">
        <w:rPr>
          <w:rFonts w:hint="eastAsia"/>
        </w:rPr>
        <w:t>300億元及</w:t>
      </w:r>
      <w:r>
        <w:rPr>
          <w:rFonts w:hint="eastAsia"/>
        </w:rPr>
        <w:t>本</w:t>
      </w:r>
      <w:r w:rsidRPr="00AD291E">
        <w:rPr>
          <w:rFonts w:hint="eastAsia"/>
        </w:rPr>
        <w:t>特別預算案</w:t>
      </w:r>
      <w:r>
        <w:rPr>
          <w:rFonts w:hint="eastAsia"/>
        </w:rPr>
        <w:t>100億元</w:t>
      </w:r>
      <w:r w:rsidRPr="009478BB">
        <w:rPr>
          <w:rFonts w:hint="eastAsia"/>
        </w:rPr>
        <w:t>，</w:t>
      </w:r>
      <w:r>
        <w:rPr>
          <w:rFonts w:hint="eastAsia"/>
        </w:rPr>
        <w:t>迄115年度</w:t>
      </w:r>
      <w:r w:rsidRPr="009478BB">
        <w:rPr>
          <w:rFonts w:hint="eastAsia"/>
        </w:rPr>
        <w:t>政府撥補累計數達</w:t>
      </w:r>
      <w:r>
        <w:rPr>
          <w:rFonts w:hint="eastAsia"/>
        </w:rPr>
        <w:t>5</w:t>
      </w:r>
      <w:r w:rsidRPr="009478BB">
        <w:rPr>
          <w:rFonts w:hint="eastAsia"/>
        </w:rPr>
        <w:t>,</w:t>
      </w:r>
      <w:r>
        <w:rPr>
          <w:rFonts w:hint="eastAsia"/>
        </w:rPr>
        <w:t>170</w:t>
      </w:r>
      <w:r w:rsidRPr="009478BB">
        <w:rPr>
          <w:rFonts w:hint="eastAsia"/>
        </w:rPr>
        <w:t>億元。</w:t>
      </w:r>
    </w:p>
    <w:p w14:paraId="5A5EE04A" w14:textId="77777777" w:rsidR="0044797E" w:rsidRPr="009478BB" w:rsidRDefault="0044797E" w:rsidP="00A33FFA">
      <w:pPr>
        <w:pStyle w:val="123"/>
        <w:ind w:left="1133" w:hanging="283"/>
      </w:pPr>
      <w:r>
        <w:rPr>
          <w:rFonts w:hint="eastAsia"/>
        </w:rPr>
        <w:t>2.按</w:t>
      </w:r>
      <w:r w:rsidRPr="009478BB">
        <w:rPr>
          <w:rFonts w:hint="eastAsia"/>
        </w:rPr>
        <w:t>「勞工保險普通事故保險費率精算及財務評估」精算評估報告書(以下簡稱最新精算報告</w:t>
      </w:r>
      <w:r w:rsidRPr="00716255">
        <w:rPr>
          <w:rFonts w:hint="eastAsia"/>
        </w:rPr>
        <w:t>)</w:t>
      </w:r>
      <w:r w:rsidRPr="00716255">
        <w:rPr>
          <w:rStyle w:val="af6"/>
        </w:rPr>
        <w:footnoteReference w:id="2"/>
      </w:r>
      <w:r>
        <w:rPr>
          <w:rFonts w:hint="eastAsia"/>
        </w:rPr>
        <w:t>與上期精算報告差異分析(詳表2)，基金用罄年度由117年度延後至120年度(延後3</w:t>
      </w:r>
      <w:r>
        <w:rPr>
          <w:rFonts w:hint="eastAsia"/>
        </w:rPr>
        <w:lastRenderedPageBreak/>
        <w:t>年)，</w:t>
      </w:r>
      <w:r w:rsidRPr="009478BB">
        <w:rPr>
          <w:rFonts w:hint="eastAsia"/>
        </w:rPr>
        <w:t>二次精算之未提存精算負債(缺口)增加約3兆元</w:t>
      </w:r>
      <w:r>
        <w:rPr>
          <w:rFonts w:hint="eastAsia"/>
        </w:rPr>
        <w:t>；另重新精算平衡費率後，</w:t>
      </w:r>
      <w:r w:rsidRPr="00BD3726">
        <w:rPr>
          <w:rFonts w:hint="eastAsia"/>
        </w:rPr>
        <w:t>攤提過去為提存負債之平衡費率</w:t>
      </w:r>
      <w:r>
        <w:rPr>
          <w:rFonts w:hint="eastAsia"/>
        </w:rPr>
        <w:t>由27.83%提高至31.42%，</w:t>
      </w:r>
      <w:r w:rsidRPr="008C419D">
        <w:rPr>
          <w:rFonts w:hint="eastAsia"/>
        </w:rPr>
        <w:t>未攤提過去為提存負債之平衡費率</w:t>
      </w:r>
      <w:r>
        <w:rPr>
          <w:rFonts w:hint="eastAsia"/>
        </w:rPr>
        <w:t>由</w:t>
      </w:r>
      <w:r w:rsidRPr="00A336C4">
        <w:rPr>
          <w:rFonts w:hint="eastAsia"/>
        </w:rPr>
        <w:t>16.27%提高至17.19%</w:t>
      </w:r>
      <w:r>
        <w:rPr>
          <w:rFonts w:hint="eastAsia"/>
        </w:rPr>
        <w:t>，勞保基金財務狀況仍持續惡化。</w:t>
      </w:r>
    </w:p>
    <w:p w14:paraId="04CF63D5" w14:textId="77777777" w:rsidR="0044797E" w:rsidRPr="008C419D" w:rsidRDefault="0044797E" w:rsidP="00587F26">
      <w:pPr>
        <w:spacing w:line="480" w:lineRule="exact"/>
        <w:ind w:leftChars="0" w:left="0" w:firstLineChars="0" w:firstLine="0"/>
        <w:rPr>
          <w:rFonts w:hAnsi="標楷體"/>
        </w:rPr>
      </w:pPr>
      <w:r w:rsidRPr="008C419D">
        <w:rPr>
          <w:rFonts w:hAnsi="標楷體" w:cs="Arial" w:hint="eastAsia"/>
          <w:b/>
        </w:rPr>
        <w:t>表</w:t>
      </w:r>
      <w:r>
        <w:rPr>
          <w:rFonts w:hAnsi="標楷體" w:cs="Arial" w:hint="eastAsia"/>
          <w:b/>
        </w:rPr>
        <w:t>2</w:t>
      </w:r>
      <w:r w:rsidRPr="008C419D">
        <w:rPr>
          <w:rFonts w:hAnsi="標楷體" w:cs="Arial" w:hint="eastAsia"/>
          <w:b/>
        </w:rPr>
        <w:t xml:space="preserve">  </w:t>
      </w:r>
      <w:r w:rsidRPr="008C419D">
        <w:rPr>
          <w:rFonts w:hAnsi="標楷體" w:hint="eastAsia"/>
          <w:b/>
        </w:rPr>
        <w:t>勞保基金財務狀況精算結果</w:t>
      </w:r>
      <w:r>
        <w:rPr>
          <w:rFonts w:hAnsi="標楷體" w:hint="eastAsia"/>
          <w:b/>
        </w:rPr>
        <w:t>概況</w:t>
      </w:r>
      <w:r w:rsidRPr="008C419D">
        <w:rPr>
          <w:rFonts w:hAnsi="標楷體" w:hint="eastAsia"/>
          <w:b/>
        </w:rPr>
        <w:t xml:space="preserve">表        </w:t>
      </w:r>
      <w:r w:rsidRPr="008C419D">
        <w:rPr>
          <w:rFonts w:hAnsi="標楷體" w:hint="eastAsia"/>
          <w:sz w:val="24"/>
        </w:rPr>
        <w:t xml:space="preserve"> 單位：新臺幣億元；%</w:t>
      </w:r>
    </w:p>
    <w:tbl>
      <w:tblPr>
        <w:tblW w:w="8453"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3"/>
        <w:gridCol w:w="1500"/>
        <w:gridCol w:w="1500"/>
        <w:gridCol w:w="1500"/>
      </w:tblGrid>
      <w:tr w:rsidR="0044797E" w:rsidRPr="008C419D" w14:paraId="052C316C" w14:textId="77777777" w:rsidTr="00A737CF">
        <w:trPr>
          <w:cantSplit/>
          <w:trHeight w:val="476"/>
          <w:tblHeader/>
        </w:trPr>
        <w:tc>
          <w:tcPr>
            <w:tcW w:w="3953" w:type="dxa"/>
            <w:shd w:val="clear" w:color="auto" w:fill="auto"/>
            <w:vAlign w:val="center"/>
          </w:tcPr>
          <w:p w14:paraId="233599E7" w14:textId="77777777" w:rsidR="0044797E" w:rsidRPr="008C419D" w:rsidRDefault="0044797E" w:rsidP="00836ABF">
            <w:pPr>
              <w:pStyle w:val="142"/>
              <w:jc w:val="center"/>
            </w:pPr>
            <w:r w:rsidRPr="008C419D">
              <w:rPr>
                <w:rFonts w:hint="eastAsia"/>
              </w:rPr>
              <w:t>報告名稱</w:t>
            </w:r>
          </w:p>
        </w:tc>
        <w:tc>
          <w:tcPr>
            <w:tcW w:w="1500" w:type="dxa"/>
            <w:vAlign w:val="center"/>
          </w:tcPr>
          <w:p w14:paraId="5A5DFD3F" w14:textId="77777777" w:rsidR="0044797E" w:rsidRPr="008C419D" w:rsidRDefault="0044797E" w:rsidP="00836ABF">
            <w:pPr>
              <w:pStyle w:val="142"/>
              <w:jc w:val="center"/>
            </w:pPr>
            <w:r w:rsidRPr="008C419D">
              <w:rPr>
                <w:rFonts w:hint="eastAsia"/>
              </w:rPr>
              <w:t>精算報告</w:t>
            </w:r>
          </w:p>
        </w:tc>
        <w:tc>
          <w:tcPr>
            <w:tcW w:w="1500" w:type="dxa"/>
            <w:vAlign w:val="center"/>
          </w:tcPr>
          <w:p w14:paraId="62C93AEB" w14:textId="77777777" w:rsidR="0044797E" w:rsidRPr="008C419D" w:rsidRDefault="0044797E" w:rsidP="00836ABF">
            <w:pPr>
              <w:pStyle w:val="142"/>
              <w:jc w:val="center"/>
            </w:pPr>
            <w:r w:rsidRPr="008C419D">
              <w:rPr>
                <w:rFonts w:hint="eastAsia"/>
              </w:rPr>
              <w:t>精算報告</w:t>
            </w:r>
          </w:p>
        </w:tc>
        <w:tc>
          <w:tcPr>
            <w:tcW w:w="1500" w:type="dxa"/>
            <w:vAlign w:val="center"/>
          </w:tcPr>
          <w:p w14:paraId="5CE62BD3" w14:textId="77777777" w:rsidR="0044797E" w:rsidRPr="008C419D" w:rsidRDefault="0044797E" w:rsidP="00836ABF">
            <w:pPr>
              <w:pStyle w:val="142"/>
              <w:jc w:val="center"/>
            </w:pPr>
            <w:r>
              <w:rPr>
                <w:rFonts w:hint="eastAsia"/>
              </w:rPr>
              <w:t>補充報告</w:t>
            </w:r>
          </w:p>
        </w:tc>
      </w:tr>
      <w:tr w:rsidR="0044797E" w:rsidRPr="008C419D" w14:paraId="584E6A06" w14:textId="77777777" w:rsidTr="00A737CF">
        <w:trPr>
          <w:cantSplit/>
          <w:trHeight w:val="198"/>
          <w:tblHeader/>
        </w:trPr>
        <w:tc>
          <w:tcPr>
            <w:tcW w:w="3953" w:type="dxa"/>
            <w:shd w:val="clear" w:color="auto" w:fill="auto"/>
            <w:vAlign w:val="center"/>
          </w:tcPr>
          <w:p w14:paraId="0B70A1B4" w14:textId="77777777" w:rsidR="0044797E" w:rsidRPr="008C419D" w:rsidRDefault="0044797E" w:rsidP="00836360">
            <w:pPr>
              <w:pStyle w:val="142"/>
            </w:pPr>
            <w:r w:rsidRPr="008C419D">
              <w:rPr>
                <w:rFonts w:hint="eastAsia"/>
              </w:rPr>
              <w:t>精算基準日</w:t>
            </w:r>
          </w:p>
        </w:tc>
        <w:tc>
          <w:tcPr>
            <w:tcW w:w="1500" w:type="dxa"/>
          </w:tcPr>
          <w:p w14:paraId="7AF822F8" w14:textId="77777777" w:rsidR="0044797E" w:rsidRPr="008C419D" w:rsidRDefault="0044797E" w:rsidP="00836ABF">
            <w:pPr>
              <w:pStyle w:val="142"/>
              <w:jc w:val="center"/>
            </w:pPr>
            <w:r w:rsidRPr="008C419D">
              <w:t>109/12/31</w:t>
            </w:r>
          </w:p>
        </w:tc>
        <w:tc>
          <w:tcPr>
            <w:tcW w:w="1500" w:type="dxa"/>
            <w:vAlign w:val="center"/>
          </w:tcPr>
          <w:p w14:paraId="1C628739" w14:textId="77777777" w:rsidR="0044797E" w:rsidRPr="008C419D" w:rsidRDefault="0044797E" w:rsidP="00836ABF">
            <w:pPr>
              <w:pStyle w:val="142"/>
              <w:jc w:val="center"/>
            </w:pPr>
            <w:r w:rsidRPr="008C419D">
              <w:t>1</w:t>
            </w:r>
            <w:r w:rsidRPr="008C419D">
              <w:rPr>
                <w:rFonts w:hint="eastAsia"/>
              </w:rPr>
              <w:t>12</w:t>
            </w:r>
            <w:r w:rsidRPr="008C419D">
              <w:t>/12/31</w:t>
            </w:r>
          </w:p>
        </w:tc>
        <w:tc>
          <w:tcPr>
            <w:tcW w:w="1500" w:type="dxa"/>
          </w:tcPr>
          <w:p w14:paraId="0AEA4464" w14:textId="77777777" w:rsidR="0044797E" w:rsidRPr="008C419D" w:rsidRDefault="0044797E" w:rsidP="00836ABF">
            <w:pPr>
              <w:pStyle w:val="142"/>
              <w:jc w:val="center"/>
            </w:pPr>
            <w:r>
              <w:rPr>
                <w:rFonts w:hint="eastAsia"/>
              </w:rPr>
              <w:t>113</w:t>
            </w:r>
            <w:r>
              <w:t>/</w:t>
            </w:r>
            <w:r>
              <w:rPr>
                <w:rFonts w:hint="eastAsia"/>
              </w:rPr>
              <w:t>12</w:t>
            </w:r>
            <w:r>
              <w:t>/</w:t>
            </w:r>
            <w:r>
              <w:rPr>
                <w:rFonts w:hint="eastAsia"/>
              </w:rPr>
              <w:t>31</w:t>
            </w:r>
          </w:p>
        </w:tc>
      </w:tr>
      <w:tr w:rsidR="0044797E" w:rsidRPr="008C419D" w14:paraId="4C6553F3" w14:textId="77777777" w:rsidTr="00A737CF">
        <w:trPr>
          <w:trHeight w:val="81"/>
        </w:trPr>
        <w:tc>
          <w:tcPr>
            <w:tcW w:w="3953" w:type="dxa"/>
            <w:shd w:val="clear" w:color="auto" w:fill="auto"/>
            <w:vAlign w:val="center"/>
          </w:tcPr>
          <w:p w14:paraId="53463CC6" w14:textId="77777777" w:rsidR="0044797E" w:rsidRPr="008C419D" w:rsidRDefault="0044797E" w:rsidP="00836360">
            <w:pPr>
              <w:pStyle w:val="142"/>
            </w:pPr>
            <w:r w:rsidRPr="008C419D">
              <w:rPr>
                <w:rFonts w:hint="eastAsia"/>
              </w:rPr>
              <w:t>攤提過去為提存負債之平衡費率</w:t>
            </w:r>
          </w:p>
        </w:tc>
        <w:tc>
          <w:tcPr>
            <w:tcW w:w="1500" w:type="dxa"/>
          </w:tcPr>
          <w:p w14:paraId="4896548A" w14:textId="77777777" w:rsidR="0044797E" w:rsidRPr="008C419D" w:rsidRDefault="0044797E" w:rsidP="00836ABF">
            <w:pPr>
              <w:pStyle w:val="142"/>
              <w:jc w:val="right"/>
            </w:pPr>
            <w:r w:rsidRPr="008C419D">
              <w:t>27.83</w:t>
            </w:r>
          </w:p>
        </w:tc>
        <w:tc>
          <w:tcPr>
            <w:tcW w:w="1500" w:type="dxa"/>
          </w:tcPr>
          <w:p w14:paraId="4A361F74" w14:textId="77777777" w:rsidR="0044797E" w:rsidRPr="008C419D" w:rsidRDefault="0044797E" w:rsidP="00836ABF">
            <w:pPr>
              <w:pStyle w:val="142"/>
              <w:jc w:val="right"/>
            </w:pPr>
            <w:r w:rsidRPr="008C419D">
              <w:rPr>
                <w:rFonts w:hint="eastAsia"/>
              </w:rPr>
              <w:t>31.42</w:t>
            </w:r>
          </w:p>
        </w:tc>
        <w:tc>
          <w:tcPr>
            <w:tcW w:w="1500" w:type="dxa"/>
          </w:tcPr>
          <w:p w14:paraId="19617F82" w14:textId="77777777" w:rsidR="0044797E" w:rsidRPr="008C419D" w:rsidRDefault="0044797E" w:rsidP="00836ABF">
            <w:pPr>
              <w:pStyle w:val="142"/>
              <w:jc w:val="right"/>
            </w:pPr>
            <w:r>
              <w:rPr>
                <w:rFonts w:hint="eastAsia"/>
              </w:rPr>
              <w:t>-</w:t>
            </w:r>
          </w:p>
        </w:tc>
      </w:tr>
      <w:tr w:rsidR="0044797E" w:rsidRPr="008C419D" w14:paraId="377C9FD7" w14:textId="77777777" w:rsidTr="00A737CF">
        <w:trPr>
          <w:trHeight w:val="102"/>
        </w:trPr>
        <w:tc>
          <w:tcPr>
            <w:tcW w:w="3953" w:type="dxa"/>
            <w:shd w:val="clear" w:color="auto" w:fill="auto"/>
            <w:vAlign w:val="center"/>
          </w:tcPr>
          <w:p w14:paraId="6652742E" w14:textId="77777777" w:rsidR="0044797E" w:rsidRPr="008C419D" w:rsidRDefault="0044797E" w:rsidP="00836360">
            <w:pPr>
              <w:pStyle w:val="142"/>
            </w:pPr>
            <w:r w:rsidRPr="008C419D">
              <w:rPr>
                <w:rFonts w:hint="eastAsia"/>
              </w:rPr>
              <w:t>未攤提過去為提存負債之平衡費率</w:t>
            </w:r>
          </w:p>
        </w:tc>
        <w:tc>
          <w:tcPr>
            <w:tcW w:w="1500" w:type="dxa"/>
          </w:tcPr>
          <w:p w14:paraId="043FFFED" w14:textId="77777777" w:rsidR="0044797E" w:rsidRPr="008C419D" w:rsidRDefault="0044797E" w:rsidP="00836ABF">
            <w:pPr>
              <w:pStyle w:val="142"/>
              <w:jc w:val="right"/>
            </w:pPr>
            <w:r w:rsidRPr="008C419D">
              <w:rPr>
                <w:rFonts w:hint="eastAsia"/>
              </w:rPr>
              <w:t>16.27</w:t>
            </w:r>
          </w:p>
        </w:tc>
        <w:tc>
          <w:tcPr>
            <w:tcW w:w="1500" w:type="dxa"/>
          </w:tcPr>
          <w:p w14:paraId="2649DA33" w14:textId="77777777" w:rsidR="0044797E" w:rsidRPr="008C419D" w:rsidRDefault="0044797E" w:rsidP="00836ABF">
            <w:pPr>
              <w:pStyle w:val="142"/>
              <w:jc w:val="right"/>
            </w:pPr>
            <w:r w:rsidRPr="008C419D">
              <w:rPr>
                <w:rFonts w:hint="eastAsia"/>
              </w:rPr>
              <w:t>17.19</w:t>
            </w:r>
          </w:p>
        </w:tc>
        <w:tc>
          <w:tcPr>
            <w:tcW w:w="1500" w:type="dxa"/>
          </w:tcPr>
          <w:p w14:paraId="7A44ABB8" w14:textId="77777777" w:rsidR="0044797E" w:rsidRPr="008C419D" w:rsidRDefault="0044797E" w:rsidP="00836ABF">
            <w:pPr>
              <w:pStyle w:val="142"/>
              <w:jc w:val="right"/>
            </w:pPr>
            <w:r>
              <w:rPr>
                <w:rFonts w:hint="eastAsia"/>
              </w:rPr>
              <w:t>-</w:t>
            </w:r>
          </w:p>
        </w:tc>
      </w:tr>
      <w:tr w:rsidR="0044797E" w:rsidRPr="008C419D" w14:paraId="25A417DA" w14:textId="77777777" w:rsidTr="00A737CF">
        <w:trPr>
          <w:trHeight w:val="81"/>
        </w:trPr>
        <w:tc>
          <w:tcPr>
            <w:tcW w:w="3953" w:type="dxa"/>
            <w:tcBorders>
              <w:bottom w:val="single" w:sz="4" w:space="0" w:color="auto"/>
            </w:tcBorders>
            <w:shd w:val="clear" w:color="auto" w:fill="auto"/>
            <w:vAlign w:val="center"/>
          </w:tcPr>
          <w:p w14:paraId="430CC775" w14:textId="77777777" w:rsidR="0044797E" w:rsidRPr="008C419D" w:rsidRDefault="0044797E" w:rsidP="00836360">
            <w:pPr>
              <w:pStyle w:val="142"/>
            </w:pPr>
            <w:r w:rsidRPr="008C419D">
              <w:rPr>
                <w:rFonts w:hint="eastAsia"/>
              </w:rPr>
              <w:t>實收費率</w:t>
            </w:r>
          </w:p>
        </w:tc>
        <w:tc>
          <w:tcPr>
            <w:tcW w:w="1500" w:type="dxa"/>
            <w:tcBorders>
              <w:bottom w:val="single" w:sz="4" w:space="0" w:color="auto"/>
            </w:tcBorders>
          </w:tcPr>
          <w:p w14:paraId="5C4CB0DD" w14:textId="77777777" w:rsidR="0044797E" w:rsidRPr="008C419D" w:rsidRDefault="0044797E" w:rsidP="00836ABF">
            <w:pPr>
              <w:pStyle w:val="142"/>
              <w:jc w:val="right"/>
            </w:pPr>
            <w:r w:rsidRPr="008C419D">
              <w:rPr>
                <w:rFonts w:hint="eastAsia"/>
              </w:rPr>
              <w:t>10</w:t>
            </w:r>
          </w:p>
        </w:tc>
        <w:tc>
          <w:tcPr>
            <w:tcW w:w="1500" w:type="dxa"/>
            <w:tcBorders>
              <w:bottom w:val="single" w:sz="4" w:space="0" w:color="auto"/>
            </w:tcBorders>
          </w:tcPr>
          <w:p w14:paraId="0529F491" w14:textId="77777777" w:rsidR="0044797E" w:rsidRPr="008C419D" w:rsidRDefault="0044797E" w:rsidP="00836ABF">
            <w:pPr>
              <w:pStyle w:val="142"/>
              <w:jc w:val="right"/>
            </w:pPr>
            <w:r w:rsidRPr="008C419D">
              <w:rPr>
                <w:rFonts w:hint="eastAsia"/>
              </w:rPr>
              <w:t>1</w:t>
            </w:r>
            <w:r>
              <w:rPr>
                <w:rFonts w:hint="eastAsia"/>
              </w:rPr>
              <w:t>1</w:t>
            </w:r>
          </w:p>
        </w:tc>
        <w:tc>
          <w:tcPr>
            <w:tcW w:w="1500" w:type="dxa"/>
            <w:tcBorders>
              <w:bottom w:val="single" w:sz="4" w:space="0" w:color="auto"/>
            </w:tcBorders>
          </w:tcPr>
          <w:p w14:paraId="35980FD4" w14:textId="77777777" w:rsidR="0044797E" w:rsidRPr="008C419D" w:rsidRDefault="0044797E" w:rsidP="00836ABF">
            <w:pPr>
              <w:pStyle w:val="142"/>
              <w:jc w:val="right"/>
            </w:pPr>
            <w:r>
              <w:rPr>
                <w:rFonts w:hint="eastAsia"/>
              </w:rPr>
              <w:t>11</w:t>
            </w:r>
          </w:p>
        </w:tc>
      </w:tr>
      <w:tr w:rsidR="0044797E" w:rsidRPr="008C419D" w14:paraId="112C3945" w14:textId="77777777" w:rsidTr="00A737CF">
        <w:trPr>
          <w:trHeight w:val="38"/>
        </w:trPr>
        <w:tc>
          <w:tcPr>
            <w:tcW w:w="3953" w:type="dxa"/>
            <w:tcBorders>
              <w:top w:val="single" w:sz="4" w:space="0" w:color="auto"/>
              <w:bottom w:val="single" w:sz="4" w:space="0" w:color="auto"/>
            </w:tcBorders>
            <w:shd w:val="clear" w:color="auto" w:fill="FFFFFF"/>
            <w:vAlign w:val="center"/>
          </w:tcPr>
          <w:p w14:paraId="2333C5E3" w14:textId="77777777" w:rsidR="0044797E" w:rsidRPr="008C419D" w:rsidRDefault="0044797E" w:rsidP="00836360">
            <w:pPr>
              <w:pStyle w:val="142"/>
            </w:pPr>
            <w:r w:rsidRPr="008C419D">
              <w:rPr>
                <w:rFonts w:hint="eastAsia"/>
              </w:rPr>
              <w:t>精算負債</w:t>
            </w:r>
          </w:p>
        </w:tc>
        <w:tc>
          <w:tcPr>
            <w:tcW w:w="1500" w:type="dxa"/>
            <w:tcBorders>
              <w:top w:val="single" w:sz="4" w:space="0" w:color="auto"/>
              <w:bottom w:val="single" w:sz="4" w:space="0" w:color="auto"/>
            </w:tcBorders>
            <w:shd w:val="clear" w:color="auto" w:fill="FFFFFF"/>
          </w:tcPr>
          <w:p w14:paraId="143B5814" w14:textId="77777777" w:rsidR="0044797E" w:rsidRPr="008C419D" w:rsidRDefault="0044797E" w:rsidP="00836ABF">
            <w:pPr>
              <w:pStyle w:val="142"/>
              <w:jc w:val="right"/>
            </w:pPr>
            <w:r w:rsidRPr="008C419D">
              <w:t>110,501</w:t>
            </w:r>
          </w:p>
        </w:tc>
        <w:tc>
          <w:tcPr>
            <w:tcW w:w="1500" w:type="dxa"/>
            <w:tcBorders>
              <w:top w:val="single" w:sz="4" w:space="0" w:color="auto"/>
              <w:bottom w:val="single" w:sz="4" w:space="0" w:color="auto"/>
            </w:tcBorders>
            <w:shd w:val="clear" w:color="auto" w:fill="FFFFFF"/>
            <w:vAlign w:val="center"/>
          </w:tcPr>
          <w:p w14:paraId="43AEBD19" w14:textId="77777777" w:rsidR="0044797E" w:rsidRPr="008C419D" w:rsidRDefault="0044797E" w:rsidP="00836ABF">
            <w:pPr>
              <w:pStyle w:val="142"/>
              <w:jc w:val="right"/>
            </w:pPr>
            <w:r w:rsidRPr="008C419D">
              <w:rPr>
                <w:rFonts w:hint="eastAsia"/>
              </w:rPr>
              <w:t>141</w:t>
            </w:r>
            <w:r w:rsidRPr="008C419D">
              <w:t>,</w:t>
            </w:r>
            <w:r w:rsidRPr="008C419D">
              <w:rPr>
                <w:rFonts w:hint="eastAsia"/>
              </w:rPr>
              <w:t>027</w:t>
            </w:r>
          </w:p>
        </w:tc>
        <w:tc>
          <w:tcPr>
            <w:tcW w:w="1500" w:type="dxa"/>
            <w:tcBorders>
              <w:top w:val="single" w:sz="4" w:space="0" w:color="auto"/>
              <w:bottom w:val="single" w:sz="4" w:space="0" w:color="auto"/>
            </w:tcBorders>
            <w:shd w:val="clear" w:color="auto" w:fill="FFFFFF"/>
          </w:tcPr>
          <w:p w14:paraId="21994D03" w14:textId="77777777" w:rsidR="0044797E" w:rsidRPr="008C419D" w:rsidRDefault="0044797E" w:rsidP="00836ABF">
            <w:pPr>
              <w:pStyle w:val="142"/>
              <w:jc w:val="right"/>
            </w:pPr>
            <w:r>
              <w:rPr>
                <w:rFonts w:hint="eastAsia"/>
              </w:rPr>
              <w:t>1</w:t>
            </w:r>
            <w:r>
              <w:t>48</w:t>
            </w:r>
            <w:r>
              <w:rPr>
                <w:rFonts w:hint="eastAsia"/>
              </w:rPr>
              <w:t>,</w:t>
            </w:r>
            <w:r>
              <w:t>325</w:t>
            </w:r>
          </w:p>
        </w:tc>
      </w:tr>
      <w:tr w:rsidR="0044797E" w:rsidRPr="008C419D" w14:paraId="70F54F26" w14:textId="77777777" w:rsidTr="00A737CF">
        <w:trPr>
          <w:trHeight w:val="38"/>
        </w:trPr>
        <w:tc>
          <w:tcPr>
            <w:tcW w:w="3953" w:type="dxa"/>
            <w:tcBorders>
              <w:top w:val="single" w:sz="4" w:space="0" w:color="auto"/>
              <w:bottom w:val="single" w:sz="12" w:space="0" w:color="auto"/>
            </w:tcBorders>
            <w:shd w:val="clear" w:color="auto" w:fill="FFFFFF"/>
            <w:vAlign w:val="center"/>
          </w:tcPr>
          <w:p w14:paraId="689DC2FD" w14:textId="77777777" w:rsidR="0044797E" w:rsidRPr="008C419D" w:rsidRDefault="0044797E" w:rsidP="00836360">
            <w:pPr>
              <w:pStyle w:val="142"/>
            </w:pPr>
            <w:r w:rsidRPr="008C419D">
              <w:rPr>
                <w:rFonts w:hint="eastAsia"/>
              </w:rPr>
              <w:t>基金餘額出現負值年度</w:t>
            </w:r>
          </w:p>
        </w:tc>
        <w:tc>
          <w:tcPr>
            <w:tcW w:w="1500" w:type="dxa"/>
            <w:tcBorders>
              <w:top w:val="single" w:sz="4" w:space="0" w:color="auto"/>
              <w:bottom w:val="single" w:sz="12" w:space="0" w:color="auto"/>
            </w:tcBorders>
            <w:shd w:val="clear" w:color="auto" w:fill="FFFFFF"/>
          </w:tcPr>
          <w:p w14:paraId="074E4339" w14:textId="77777777" w:rsidR="0044797E" w:rsidRPr="008C419D" w:rsidRDefault="0044797E" w:rsidP="00836ABF">
            <w:pPr>
              <w:pStyle w:val="142"/>
              <w:jc w:val="right"/>
            </w:pPr>
            <w:r w:rsidRPr="008C419D">
              <w:rPr>
                <w:rFonts w:hint="eastAsia"/>
              </w:rPr>
              <w:t>117</w:t>
            </w:r>
          </w:p>
        </w:tc>
        <w:tc>
          <w:tcPr>
            <w:tcW w:w="1500" w:type="dxa"/>
            <w:tcBorders>
              <w:top w:val="single" w:sz="4" w:space="0" w:color="auto"/>
              <w:bottom w:val="single" w:sz="12" w:space="0" w:color="auto"/>
            </w:tcBorders>
            <w:shd w:val="clear" w:color="auto" w:fill="FFFFFF"/>
            <w:vAlign w:val="center"/>
          </w:tcPr>
          <w:p w14:paraId="607596FB" w14:textId="77777777" w:rsidR="0044797E" w:rsidRPr="008C419D" w:rsidRDefault="0044797E" w:rsidP="00836ABF">
            <w:pPr>
              <w:pStyle w:val="142"/>
              <w:jc w:val="right"/>
            </w:pPr>
            <w:r w:rsidRPr="008C419D">
              <w:rPr>
                <w:rFonts w:hint="eastAsia"/>
              </w:rPr>
              <w:t>120</w:t>
            </w:r>
          </w:p>
        </w:tc>
        <w:tc>
          <w:tcPr>
            <w:tcW w:w="1500" w:type="dxa"/>
            <w:tcBorders>
              <w:top w:val="single" w:sz="4" w:space="0" w:color="auto"/>
              <w:bottom w:val="single" w:sz="12" w:space="0" w:color="auto"/>
            </w:tcBorders>
            <w:shd w:val="clear" w:color="auto" w:fill="FFFFFF"/>
          </w:tcPr>
          <w:p w14:paraId="1A2DFAA5" w14:textId="77777777" w:rsidR="0044797E" w:rsidRPr="008C419D" w:rsidRDefault="0044797E" w:rsidP="00836ABF">
            <w:pPr>
              <w:pStyle w:val="142"/>
              <w:jc w:val="right"/>
            </w:pPr>
            <w:r>
              <w:rPr>
                <w:rFonts w:hint="eastAsia"/>
              </w:rPr>
              <w:t>-</w:t>
            </w:r>
          </w:p>
        </w:tc>
      </w:tr>
    </w:tbl>
    <w:p w14:paraId="0DEA6263" w14:textId="77777777" w:rsidR="0044797E" w:rsidRPr="008C419D" w:rsidRDefault="0044797E" w:rsidP="00587F26">
      <w:pPr>
        <w:pStyle w:val="142"/>
      </w:pPr>
      <w:r w:rsidRPr="008C419D">
        <w:rPr>
          <w:rFonts w:hint="eastAsia"/>
        </w:rPr>
        <w:t>資料來源：歷年精算報告</w:t>
      </w:r>
      <w:r>
        <w:rPr>
          <w:rFonts w:hint="eastAsia"/>
        </w:rPr>
        <w:t>及113年度補充報告</w:t>
      </w:r>
      <w:r w:rsidRPr="008C419D">
        <w:rPr>
          <w:rFonts w:hint="eastAsia"/>
        </w:rPr>
        <w:t>。</w:t>
      </w:r>
    </w:p>
    <w:p w14:paraId="73CD33EC" w14:textId="77777777" w:rsidR="0044797E" w:rsidRPr="00001D2B" w:rsidRDefault="0044797E" w:rsidP="00746BEA">
      <w:pPr>
        <w:pStyle w:val="a5"/>
        <w:ind w:left="849" w:hanging="283"/>
        <w:rPr>
          <w:b/>
        </w:rPr>
      </w:pPr>
      <w:r w:rsidRPr="00001D2B">
        <w:rPr>
          <w:rFonts w:hint="eastAsia"/>
          <w:b/>
        </w:rPr>
        <w:t>(三)</w:t>
      </w:r>
      <w:r>
        <w:rPr>
          <w:rFonts w:hint="eastAsia"/>
          <w:b/>
        </w:rPr>
        <w:t>編列本特別預算</w:t>
      </w:r>
      <w:r w:rsidRPr="00001D2B">
        <w:rPr>
          <w:rFonts w:hint="eastAsia"/>
          <w:b/>
        </w:rPr>
        <w:t>撥補勞保基金100億元</w:t>
      </w:r>
      <w:r w:rsidRPr="00001D2B">
        <w:rPr>
          <w:rFonts w:hint="eastAsia"/>
          <w:b/>
          <w:snapToGrid/>
        </w:rPr>
        <w:t>，</w:t>
      </w:r>
      <w:r w:rsidRPr="00001D2B">
        <w:rPr>
          <w:rFonts w:hint="eastAsia"/>
          <w:b/>
        </w:rPr>
        <w:t>與預算法第83條所定特別預算之</w:t>
      </w:r>
      <w:r>
        <w:rPr>
          <w:rFonts w:hint="eastAsia"/>
          <w:b/>
        </w:rPr>
        <w:t>編列</w:t>
      </w:r>
      <w:r w:rsidRPr="00001D2B">
        <w:rPr>
          <w:rFonts w:hint="eastAsia"/>
          <w:b/>
        </w:rPr>
        <w:t>要件是否相符，有待商榷</w:t>
      </w:r>
    </w:p>
    <w:p w14:paraId="224DDB46" w14:textId="77777777" w:rsidR="0044797E" w:rsidRDefault="0044797E" w:rsidP="00001D2B">
      <w:pPr>
        <w:pStyle w:val="123"/>
        <w:ind w:left="1123" w:hanging="273"/>
      </w:pPr>
      <w:r w:rsidRPr="00685762">
        <w:rPr>
          <w:rFonts w:hAnsi="標楷體" w:hint="eastAsia"/>
          <w:sz w:val="27"/>
          <w:szCs w:val="27"/>
        </w:rPr>
        <w:t>1.</w:t>
      </w:r>
      <w:r>
        <w:rPr>
          <w:rFonts w:hint="eastAsia"/>
        </w:rPr>
        <w:t>勞動部於本特別預算案編列撥補勞保基金100億元，經該部</w:t>
      </w:r>
      <w:r w:rsidRPr="00685762">
        <w:rPr>
          <w:rFonts w:hint="eastAsia"/>
        </w:rPr>
        <w:t>說明略以，</w:t>
      </w:r>
      <w:r w:rsidRPr="00D35766">
        <w:rPr>
          <w:rFonts w:hint="eastAsia"/>
        </w:rPr>
        <w:t>近年在政府撥補及搭配多元投資運用下，勞保基金累存餘額截至</w:t>
      </w:r>
      <w:r w:rsidRPr="00D35766">
        <w:t>114</w:t>
      </w:r>
      <w:r w:rsidRPr="00D35766">
        <w:rPr>
          <w:rFonts w:hint="eastAsia"/>
        </w:rPr>
        <w:t>年</w:t>
      </w:r>
      <w:r w:rsidRPr="00D35766">
        <w:t>6</w:t>
      </w:r>
      <w:r w:rsidRPr="00D35766">
        <w:rPr>
          <w:rFonts w:hint="eastAsia"/>
        </w:rPr>
        <w:t>月達</w:t>
      </w:r>
      <w:r w:rsidRPr="00D35766">
        <w:t>1</w:t>
      </w:r>
      <w:r w:rsidRPr="00D35766">
        <w:rPr>
          <w:rFonts w:hint="eastAsia"/>
        </w:rPr>
        <w:t>兆</w:t>
      </w:r>
      <w:r w:rsidRPr="00D35766">
        <w:t>1,729</w:t>
      </w:r>
      <w:r w:rsidRPr="00D35766">
        <w:rPr>
          <w:rFonts w:hint="eastAsia"/>
        </w:rPr>
        <w:t>億餘元</w:t>
      </w:r>
      <w:r>
        <w:rPr>
          <w:rFonts w:hint="eastAsia"/>
        </w:rPr>
        <w:t>，</w:t>
      </w:r>
      <w:r w:rsidRPr="00E22253">
        <w:rPr>
          <w:rFonts w:hint="eastAsia"/>
        </w:rPr>
        <w:t>爰</w:t>
      </w:r>
      <w:r>
        <w:rPr>
          <w:rFonts w:hint="eastAsia"/>
        </w:rPr>
        <w:t>於</w:t>
      </w:r>
      <w:r w:rsidRPr="00E22253">
        <w:rPr>
          <w:rFonts w:hint="eastAsia"/>
        </w:rPr>
        <w:t>因應國際情勢強化經濟社會及國土安全韌性特別條例</w:t>
      </w:r>
      <w:r>
        <w:rPr>
          <w:rFonts w:hint="eastAsia"/>
        </w:rPr>
        <w:t>之</w:t>
      </w:r>
      <w:r w:rsidRPr="00E22253">
        <w:rPr>
          <w:rFonts w:hint="eastAsia"/>
        </w:rPr>
        <w:t>強化社會韌性部分，規劃挹注</w:t>
      </w:r>
      <w:r w:rsidRPr="00E22253">
        <w:t>100</w:t>
      </w:r>
      <w:r w:rsidRPr="00E22253">
        <w:rPr>
          <w:rFonts w:hint="eastAsia"/>
        </w:rPr>
        <w:t>億元撥補勞保基金，以協助穩定基金流量</w:t>
      </w:r>
      <w:r>
        <w:rPr>
          <w:rFonts w:hint="eastAsia"/>
        </w:rPr>
        <w:t>及</w:t>
      </w:r>
      <w:r w:rsidRPr="00E22253">
        <w:rPr>
          <w:rFonts w:hint="eastAsia"/>
        </w:rPr>
        <w:t>確保制度穩健運作</w:t>
      </w:r>
      <w:r>
        <w:rPr>
          <w:rFonts w:hint="eastAsia"/>
        </w:rPr>
        <w:t>；</w:t>
      </w:r>
      <w:r w:rsidRPr="00685762">
        <w:rPr>
          <w:rFonts w:hint="eastAsia"/>
        </w:rPr>
        <w:t>如參考國外年金制度實施經驗調整，多涉及給付水準之調降，及調整費率增加勞資負擔，將影響勞工權益，尚需審慎</w:t>
      </w:r>
      <w:r>
        <w:rPr>
          <w:rFonts w:hint="eastAsia"/>
        </w:rPr>
        <w:t>；茲</w:t>
      </w:r>
      <w:r w:rsidRPr="00685762">
        <w:rPr>
          <w:rFonts w:hint="eastAsia"/>
        </w:rPr>
        <w:t>為確保制度穩健運作，除政府撥補外，勞動部亦透過鼓勵中高齡、高齡勞工續留職場並參加勞保，積極辦理強化納保及給付審核，督促投保單位依規定為所屬員工投保，及搭配多元基金投資等開源措施，確保勞工之保險給付權益。</w:t>
      </w:r>
    </w:p>
    <w:p w14:paraId="1FE1CDB2" w14:textId="77777777" w:rsidR="0044797E" w:rsidRDefault="0044797E" w:rsidP="00827E71">
      <w:pPr>
        <w:pStyle w:val="123"/>
        <w:ind w:left="1133" w:hanging="283"/>
      </w:pPr>
      <w:r>
        <w:rPr>
          <w:rFonts w:hint="eastAsia"/>
        </w:rPr>
        <w:t>2</w:t>
      </w:r>
      <w:r w:rsidRPr="0016495F">
        <w:rPr>
          <w:rFonts w:hint="eastAsia"/>
        </w:rPr>
        <w:t>.</w:t>
      </w:r>
      <w:r>
        <w:rPr>
          <w:rFonts w:hint="eastAsia"/>
        </w:rPr>
        <w:t>本特別預算案勞動部編列100億元挹注勞保基金，目的為「維持勞保基金水位，</w:t>
      </w:r>
      <w:r w:rsidRPr="00937B36">
        <w:rPr>
          <w:rFonts w:hint="eastAsia"/>
        </w:rPr>
        <w:t>協助穩定勞保基金流量</w:t>
      </w:r>
      <w:r>
        <w:rPr>
          <w:rFonts w:hint="eastAsia"/>
        </w:rPr>
        <w:t>，</w:t>
      </w:r>
      <w:r w:rsidRPr="000A71C5">
        <w:rPr>
          <w:rFonts w:hint="eastAsia"/>
        </w:rPr>
        <w:t>確保制度穩健運</w:t>
      </w:r>
      <w:r w:rsidRPr="000A71C5">
        <w:rPr>
          <w:rFonts w:hint="eastAsia"/>
        </w:rPr>
        <w:lastRenderedPageBreak/>
        <w:t>作</w:t>
      </w:r>
      <w:r>
        <w:rPr>
          <w:rFonts w:hint="eastAsia"/>
        </w:rPr>
        <w:t>」，與預算法第83條所定</w:t>
      </w:r>
      <w:r w:rsidRPr="00183352">
        <w:rPr>
          <w:rFonts w:hint="eastAsia"/>
        </w:rPr>
        <w:t>特別預算之重大性及緊急性等要件</w:t>
      </w:r>
      <w:r>
        <w:rPr>
          <w:rFonts w:hint="eastAsia"/>
        </w:rPr>
        <w:t>是否相符</w:t>
      </w:r>
      <w:r w:rsidRPr="00183352">
        <w:rPr>
          <w:rFonts w:hint="eastAsia"/>
        </w:rPr>
        <w:t>，有待商榷</w:t>
      </w:r>
      <w:r>
        <w:rPr>
          <w:rFonts w:hint="eastAsia"/>
        </w:rPr>
        <w:t>。</w:t>
      </w:r>
    </w:p>
    <w:p w14:paraId="349CE128" w14:textId="77777777" w:rsidR="0044797E" w:rsidRPr="00FF06C5" w:rsidRDefault="0044797E" w:rsidP="00001D2B">
      <w:pPr>
        <w:pStyle w:val="a5"/>
        <w:ind w:left="849" w:hanging="283"/>
        <w:rPr>
          <w:b/>
        </w:rPr>
      </w:pPr>
      <w:r>
        <w:rPr>
          <w:rFonts w:hint="eastAsia"/>
          <w:b/>
        </w:rPr>
        <w:t>(四)相同事項同時編列於公務預算與特別預算，預算編列欠缺一致性原則，</w:t>
      </w:r>
      <w:r w:rsidRPr="00FF06C5">
        <w:rPr>
          <w:rFonts w:hint="eastAsia"/>
          <w:b/>
        </w:rPr>
        <w:t>允宜儘速完成周妥財務健全方</w:t>
      </w:r>
      <w:bookmarkStart w:id="10" w:name="_Hlk176426684"/>
      <w:r w:rsidRPr="00FF06C5">
        <w:rPr>
          <w:rFonts w:hint="eastAsia"/>
          <w:b/>
        </w:rPr>
        <w:t>案</w:t>
      </w:r>
      <w:bookmarkEnd w:id="10"/>
      <w:r>
        <w:rPr>
          <w:rFonts w:hint="eastAsia"/>
          <w:b/>
        </w:rPr>
        <w:t>，俾利確實改善勞保基金財務問題</w:t>
      </w:r>
    </w:p>
    <w:p w14:paraId="01769DEB" w14:textId="77777777" w:rsidR="0044797E" w:rsidRDefault="0044797E" w:rsidP="00BD3726">
      <w:pPr>
        <w:pStyle w:val="123"/>
        <w:ind w:left="1133" w:hanging="283"/>
      </w:pPr>
      <w:r>
        <w:rPr>
          <w:rFonts w:hint="eastAsia"/>
        </w:rPr>
        <w:t>1.勞動部115年度公務預算案編列1</w:t>
      </w:r>
      <w:r>
        <w:t>,</w:t>
      </w:r>
      <w:r>
        <w:rPr>
          <w:rFonts w:hint="eastAsia"/>
        </w:rPr>
        <w:t>200億元撥補勞保基金，編列理由與本特別預算案雷同，惟相同事項同時編列特別預算與公務預算，恐</w:t>
      </w:r>
      <w:r w:rsidRPr="001C15EA">
        <w:rPr>
          <w:rFonts w:hint="eastAsia"/>
        </w:rPr>
        <w:t>致預算編列欠缺一致性原則</w:t>
      </w:r>
      <w:r>
        <w:rPr>
          <w:rFonts w:hint="eastAsia"/>
        </w:rPr>
        <w:t>。</w:t>
      </w:r>
    </w:p>
    <w:p w14:paraId="3E94E071" w14:textId="77777777" w:rsidR="0044797E" w:rsidRDefault="0044797E" w:rsidP="00BD3726">
      <w:pPr>
        <w:pStyle w:val="123"/>
        <w:ind w:left="1133" w:hanging="283"/>
      </w:pPr>
      <w:r>
        <w:rPr>
          <w:rFonts w:hint="eastAsia"/>
        </w:rPr>
        <w:t>2</w:t>
      </w:r>
      <w:r>
        <w:t>.</w:t>
      </w:r>
      <w:r>
        <w:rPr>
          <w:rFonts w:hAnsi="標楷體" w:hint="eastAsia"/>
        </w:rPr>
        <w:t>為減緩勞保基金財務困窘問題，</w:t>
      </w:r>
      <w:r w:rsidRPr="00685762">
        <w:rPr>
          <w:rFonts w:hAnsi="標楷體" w:hint="eastAsia"/>
        </w:rPr>
        <w:t>勞動</w:t>
      </w:r>
      <w:r>
        <w:rPr>
          <w:rFonts w:hAnsi="標楷體" w:hint="eastAsia"/>
        </w:rPr>
        <w:t>部</w:t>
      </w:r>
      <w:r w:rsidRPr="00685762">
        <w:rPr>
          <w:rFonts w:hAnsi="標楷體" w:hint="eastAsia"/>
        </w:rPr>
        <w:t>並未參採</w:t>
      </w:r>
      <w:r>
        <w:rPr>
          <w:rFonts w:hAnsi="標楷體" w:hint="eastAsia"/>
        </w:rPr>
        <w:t>歷次</w:t>
      </w:r>
      <w:r w:rsidRPr="00685762">
        <w:rPr>
          <w:rFonts w:hAnsi="標楷體" w:hint="eastAsia"/>
        </w:rPr>
        <w:t>精算後保險費率</w:t>
      </w:r>
      <w:r w:rsidRPr="00685762">
        <w:rPr>
          <w:rFonts w:hAnsi="標楷體" w:hint="eastAsia"/>
          <w:sz w:val="27"/>
          <w:szCs w:val="27"/>
        </w:rPr>
        <w:t>，</w:t>
      </w:r>
      <w:r>
        <w:rPr>
          <w:rFonts w:hAnsi="標楷體" w:hint="eastAsia"/>
          <w:sz w:val="27"/>
          <w:szCs w:val="27"/>
        </w:rPr>
        <w:t>僅</w:t>
      </w:r>
      <w:r w:rsidRPr="00685762">
        <w:rPr>
          <w:rFonts w:hint="eastAsia"/>
        </w:rPr>
        <w:t>自109年度起</w:t>
      </w:r>
      <w:r w:rsidRPr="00685762">
        <w:rPr>
          <w:rFonts w:hAnsi="標楷體" w:hint="eastAsia"/>
          <w:sz w:val="27"/>
          <w:szCs w:val="27"/>
        </w:rPr>
        <w:t>逐年採政府撥補方式因應</w:t>
      </w:r>
      <w:r>
        <w:rPr>
          <w:rFonts w:hAnsi="標楷體" w:hint="eastAsia"/>
          <w:sz w:val="27"/>
          <w:szCs w:val="27"/>
        </w:rPr>
        <w:t>，亦</w:t>
      </w:r>
      <w:r w:rsidRPr="00685762">
        <w:rPr>
          <w:rFonts w:hAnsi="標楷體" w:hint="eastAsia"/>
          <w:sz w:val="27"/>
          <w:szCs w:val="27"/>
        </w:rPr>
        <w:t>未於</w:t>
      </w:r>
      <w:r>
        <w:rPr>
          <w:rFonts w:hAnsi="標楷體" w:hint="eastAsia"/>
          <w:sz w:val="27"/>
          <w:szCs w:val="27"/>
        </w:rPr>
        <w:t>歷次</w:t>
      </w:r>
      <w:r w:rsidRPr="00685762">
        <w:rPr>
          <w:rFonts w:hAnsi="標楷體" w:hint="eastAsia"/>
          <w:sz w:val="27"/>
          <w:szCs w:val="27"/>
        </w:rPr>
        <w:t>撥補</w:t>
      </w:r>
      <w:r>
        <w:rPr>
          <w:rFonts w:hAnsi="標楷體" w:hint="eastAsia"/>
          <w:sz w:val="27"/>
          <w:szCs w:val="27"/>
        </w:rPr>
        <w:t>前提出相關財務</w:t>
      </w:r>
      <w:r w:rsidRPr="00685762">
        <w:rPr>
          <w:rFonts w:hAnsi="標楷體" w:hint="eastAsia"/>
          <w:sz w:val="27"/>
          <w:szCs w:val="27"/>
        </w:rPr>
        <w:t>計算標準及對精算負債影響之完整評估。</w:t>
      </w:r>
    </w:p>
    <w:p w14:paraId="70731EFF" w14:textId="77777777" w:rsidR="0044797E" w:rsidRDefault="0044797E" w:rsidP="00BD3726">
      <w:pPr>
        <w:pStyle w:val="123"/>
        <w:ind w:left="1133" w:hanging="283"/>
      </w:pPr>
      <w:r>
        <w:rPr>
          <w:rFonts w:hint="eastAsia"/>
        </w:rPr>
        <w:t>3.勞動部</w:t>
      </w:r>
      <w:r w:rsidRPr="00183352">
        <w:rPr>
          <w:rFonts w:hint="eastAsia"/>
        </w:rPr>
        <w:t>多次</w:t>
      </w:r>
      <w:r>
        <w:rPr>
          <w:rFonts w:hint="eastAsia"/>
        </w:rPr>
        <w:t>以公務</w:t>
      </w:r>
      <w:r w:rsidRPr="00183352">
        <w:rPr>
          <w:rFonts w:hint="eastAsia"/>
        </w:rPr>
        <w:t>預算或特別預算撥補勞保基金，實屬短期</w:t>
      </w:r>
      <w:r>
        <w:rPr>
          <w:rFonts w:hint="eastAsia"/>
        </w:rPr>
        <w:t>性權宜</w:t>
      </w:r>
      <w:r w:rsidRPr="00183352">
        <w:rPr>
          <w:rFonts w:hint="eastAsia"/>
        </w:rPr>
        <w:t>措施</w:t>
      </w:r>
      <w:r>
        <w:rPr>
          <w:rFonts w:hint="eastAsia"/>
        </w:rPr>
        <w:t>，未能確實就勞保基金財務問題提出長期改善良方；鑒於</w:t>
      </w:r>
      <w:r w:rsidRPr="00183352">
        <w:rPr>
          <w:rFonts w:hint="eastAsia"/>
        </w:rPr>
        <w:t>勞保基金涉及廣大勞工退休權益，允宜</w:t>
      </w:r>
      <w:r>
        <w:rPr>
          <w:rFonts w:hint="eastAsia"/>
        </w:rPr>
        <w:t>儘</w:t>
      </w:r>
      <w:r w:rsidRPr="00183352">
        <w:rPr>
          <w:rFonts w:hint="eastAsia"/>
        </w:rPr>
        <w:t>速研擬完整財務健全方案，並與各界達成共識，完成法制作業，俾基金永續</w:t>
      </w:r>
      <w:r>
        <w:rPr>
          <w:rFonts w:hint="eastAsia"/>
        </w:rPr>
        <w:t>運作以發</w:t>
      </w:r>
      <w:r w:rsidRPr="00183352">
        <w:rPr>
          <w:rFonts w:hint="eastAsia"/>
        </w:rPr>
        <w:t>揮社會保險功能。</w:t>
      </w:r>
    </w:p>
    <w:p w14:paraId="0B79210A" w14:textId="77777777" w:rsidR="0044797E" w:rsidRPr="00BB2018" w:rsidRDefault="0044797E" w:rsidP="009C714A">
      <w:pPr>
        <w:ind w:left="566" w:firstLine="566"/>
        <w:rPr>
          <w:snapToGrid/>
        </w:rPr>
      </w:pPr>
      <w:r w:rsidRPr="00BB2018">
        <w:rPr>
          <w:rFonts w:hint="eastAsia"/>
        </w:rPr>
        <w:t>綜上，</w:t>
      </w:r>
      <w:r>
        <w:rPr>
          <w:rFonts w:hint="eastAsia"/>
        </w:rPr>
        <w:t>勞動部於本</w:t>
      </w:r>
      <w:r w:rsidRPr="000A71C5">
        <w:rPr>
          <w:rFonts w:hint="eastAsia"/>
        </w:rPr>
        <w:t>特別預算案</w:t>
      </w:r>
      <w:r>
        <w:rPr>
          <w:rFonts w:hint="eastAsia"/>
        </w:rPr>
        <w:t>及115年度公務預算案分別編列100億元及1</w:t>
      </w:r>
      <w:r>
        <w:t>,</w:t>
      </w:r>
      <w:r>
        <w:rPr>
          <w:rFonts w:hint="eastAsia"/>
        </w:rPr>
        <w:t>200億元撥補勞保基金，其與預算法第83條所定</w:t>
      </w:r>
      <w:r w:rsidRPr="00183352">
        <w:rPr>
          <w:rFonts w:hint="eastAsia"/>
        </w:rPr>
        <w:t>特別預算之重大性及緊急性等要件</w:t>
      </w:r>
      <w:r>
        <w:rPr>
          <w:rFonts w:hint="eastAsia"/>
        </w:rPr>
        <w:t>是否相符</w:t>
      </w:r>
      <w:r w:rsidRPr="00183352">
        <w:rPr>
          <w:rFonts w:hint="eastAsia"/>
        </w:rPr>
        <w:t>，有待商榷</w:t>
      </w:r>
      <w:r>
        <w:rPr>
          <w:rFonts w:hint="eastAsia"/>
        </w:rPr>
        <w:t>；又相同事項同時編列於公務預算與特別預算，恐</w:t>
      </w:r>
      <w:r w:rsidRPr="00B9418E">
        <w:rPr>
          <w:rFonts w:hint="eastAsia"/>
        </w:rPr>
        <w:t>致預算編列欠缺一致性原則</w:t>
      </w:r>
      <w:r>
        <w:rPr>
          <w:rFonts w:hint="eastAsia"/>
        </w:rPr>
        <w:t>；另政府自109年度起迄今累計撥補勞保基金金額高達5,170億元，惟該基金財務狀況仍持續惡化，並預計於120年度用罄，</w:t>
      </w:r>
      <w:r w:rsidRPr="00BB2018">
        <w:rPr>
          <w:rFonts w:hint="eastAsia"/>
        </w:rPr>
        <w:t>允宜</w:t>
      </w:r>
      <w:r>
        <w:rPr>
          <w:rFonts w:hint="eastAsia"/>
        </w:rPr>
        <w:t>儘速</w:t>
      </w:r>
      <w:r w:rsidRPr="00BB2018">
        <w:rPr>
          <w:rFonts w:hint="eastAsia"/>
        </w:rPr>
        <w:t>研謀財務</w:t>
      </w:r>
      <w:r>
        <w:rPr>
          <w:rFonts w:hint="eastAsia"/>
        </w:rPr>
        <w:t>健全</w:t>
      </w:r>
      <w:r w:rsidRPr="00BB2018">
        <w:rPr>
          <w:rFonts w:hint="eastAsia"/>
        </w:rPr>
        <w:t>方案，</w:t>
      </w:r>
      <w:bookmarkStart w:id="11" w:name="_Hlk144813798"/>
      <w:r w:rsidRPr="00BB2018">
        <w:rPr>
          <w:rFonts w:hint="eastAsia"/>
        </w:rPr>
        <w:t>俾勞保基金永續</w:t>
      </w:r>
      <w:bookmarkEnd w:id="11"/>
      <w:r>
        <w:rPr>
          <w:rFonts w:hint="eastAsia"/>
        </w:rPr>
        <w:t>以發</w:t>
      </w:r>
      <w:r w:rsidRPr="00183352">
        <w:rPr>
          <w:rFonts w:hint="eastAsia"/>
        </w:rPr>
        <w:t>揮社會保險功能</w:t>
      </w:r>
      <w:r w:rsidRPr="00BB2018">
        <w:rPr>
          <w:rFonts w:hint="eastAsia"/>
        </w:rPr>
        <w:t>。</w:t>
      </w:r>
      <w:bookmarkEnd w:id="6"/>
    </w:p>
    <w:p w14:paraId="40F52E9C" w14:textId="77777777" w:rsidR="0044797E" w:rsidRDefault="0044797E" w:rsidP="00125231">
      <w:pPr>
        <w:pStyle w:val="ad"/>
        <w:ind w:left="647" w:hanging="647"/>
        <w:rPr>
          <w:snapToGrid/>
        </w:rPr>
      </w:pPr>
    </w:p>
    <w:p w14:paraId="1909F66F" w14:textId="77777777" w:rsidR="0044797E" w:rsidRPr="003B50B4" w:rsidRDefault="0044797E" w:rsidP="003123F4">
      <w:pPr>
        <w:pStyle w:val="a3"/>
        <w:ind w:left="567" w:hanging="567"/>
      </w:pPr>
      <w:r w:rsidRPr="003B50B4">
        <w:rPr>
          <w:rFonts w:hint="eastAsia"/>
        </w:rPr>
        <w:lastRenderedPageBreak/>
        <w:t>二、「支持勞工安定就業」</w:t>
      </w:r>
      <w:r>
        <w:rPr>
          <w:rFonts w:hint="eastAsia"/>
        </w:rPr>
        <w:t>編列150億元所費不貲，惟各項計畫申請及實施方式有待明確規範，</w:t>
      </w:r>
      <w:r w:rsidRPr="003B50B4">
        <w:rPr>
          <w:rFonts w:hint="eastAsia"/>
        </w:rPr>
        <w:t>允宜</w:t>
      </w:r>
      <w:r>
        <w:rPr>
          <w:rFonts w:hint="eastAsia"/>
        </w:rPr>
        <w:t>儘速公布</w:t>
      </w:r>
      <w:r w:rsidRPr="003B50B4">
        <w:rPr>
          <w:rFonts w:hint="eastAsia"/>
        </w:rPr>
        <w:t>，俾供事業單位及受雇員工及時獲得必要援助</w:t>
      </w:r>
    </w:p>
    <w:p w14:paraId="2E3FB90C" w14:textId="77777777" w:rsidR="0044797E" w:rsidRPr="000B2496" w:rsidRDefault="0044797E" w:rsidP="003123F4">
      <w:pPr>
        <w:ind w:left="566" w:firstLine="566"/>
      </w:pPr>
      <w:r w:rsidRPr="00E65811">
        <w:rPr>
          <w:rFonts w:hint="eastAsia"/>
        </w:rPr>
        <w:t>本特別預算案</w:t>
      </w:r>
      <w:r>
        <w:rPr>
          <w:rFonts w:hint="eastAsia"/>
        </w:rPr>
        <w:t>勞動部勞動力發展署(以下簡稱</w:t>
      </w:r>
      <w:r w:rsidRPr="00E65811">
        <w:rPr>
          <w:rFonts w:hint="eastAsia"/>
        </w:rPr>
        <w:t>發展署</w:t>
      </w:r>
      <w:r>
        <w:rPr>
          <w:rFonts w:hint="eastAsia"/>
        </w:rPr>
        <w:t>)</w:t>
      </w:r>
      <w:r w:rsidRPr="00E65811">
        <w:rPr>
          <w:rFonts w:hint="eastAsia"/>
        </w:rPr>
        <w:t>編列「支持勞工安定就業」150億元，</w:t>
      </w:r>
      <w:r w:rsidRPr="000B2496">
        <w:rPr>
          <w:rFonts w:hint="eastAsia"/>
        </w:rPr>
        <w:t>用以辦理受國際情勢衝擊影響之勞工安心就業、受衝擊再就業及青年接軌職場等措施所需經費。經查：</w:t>
      </w:r>
    </w:p>
    <w:p w14:paraId="5DAAC817" w14:textId="77777777" w:rsidR="0044797E" w:rsidRPr="00FF6F89" w:rsidRDefault="0044797E" w:rsidP="00A737CF">
      <w:pPr>
        <w:pStyle w:val="a5"/>
        <w:spacing w:line="520" w:lineRule="exact"/>
        <w:ind w:left="849" w:hanging="283"/>
        <w:rPr>
          <w:b/>
          <w:bCs/>
        </w:rPr>
      </w:pPr>
      <w:r w:rsidRPr="00FF6F89">
        <w:rPr>
          <w:rFonts w:hint="eastAsia"/>
          <w:b/>
          <w:bCs/>
        </w:rPr>
        <w:t>(一)勞動部自114年4月起</w:t>
      </w:r>
      <w:r>
        <w:rPr>
          <w:rFonts w:hint="eastAsia"/>
          <w:b/>
          <w:bCs/>
        </w:rPr>
        <w:t>辦理</w:t>
      </w:r>
      <w:bookmarkStart w:id="12" w:name="_Hlk205538161"/>
      <w:r w:rsidRPr="00FF6F89">
        <w:rPr>
          <w:rFonts w:hint="eastAsia"/>
          <w:b/>
          <w:bCs/>
        </w:rPr>
        <w:t>「因應美國關稅我國出口供應鏈支持方案」</w:t>
      </w:r>
      <w:bookmarkEnd w:id="12"/>
      <w:r w:rsidRPr="00FF6F89">
        <w:rPr>
          <w:rFonts w:hint="eastAsia"/>
          <w:b/>
          <w:bCs/>
        </w:rPr>
        <w:t>，並於</w:t>
      </w:r>
      <w:r>
        <w:rPr>
          <w:rFonts w:hint="eastAsia"/>
          <w:b/>
          <w:bCs/>
        </w:rPr>
        <w:t>同</w:t>
      </w:r>
      <w:r w:rsidRPr="00FF6F89">
        <w:rPr>
          <w:rFonts w:hint="eastAsia"/>
          <w:b/>
          <w:bCs/>
        </w:rPr>
        <w:t>年8月公布因應國際情勢支持勞工安定就業辦法</w:t>
      </w:r>
      <w:r>
        <w:rPr>
          <w:rFonts w:hint="eastAsia"/>
          <w:b/>
          <w:bCs/>
        </w:rPr>
        <w:t>，賡續推動多項安定就業措施</w:t>
      </w:r>
    </w:p>
    <w:p w14:paraId="7BCB062D" w14:textId="77777777" w:rsidR="0044797E" w:rsidRPr="00E65811" w:rsidRDefault="0044797E" w:rsidP="00A737CF">
      <w:pPr>
        <w:pStyle w:val="123"/>
        <w:spacing w:line="520" w:lineRule="exact"/>
        <w:ind w:left="1133" w:hanging="283"/>
      </w:pPr>
      <w:r w:rsidRPr="00E65811">
        <w:rPr>
          <w:rFonts w:hint="eastAsia"/>
        </w:rPr>
        <w:t>1.因應美國對臺課徵關稅可能對我國產業及就業市場造成之衝擊，行政院「因應美國關稅我國出口供應鏈支持方案」</w:t>
      </w:r>
      <w:r>
        <w:rPr>
          <w:rFonts w:hint="eastAsia"/>
        </w:rPr>
        <w:t>(以下簡稱因應美國關稅方案)勞動部預計編列</w:t>
      </w:r>
      <w:r w:rsidRPr="00E65811">
        <w:rPr>
          <w:rFonts w:hint="eastAsia"/>
        </w:rPr>
        <w:t>150億</w:t>
      </w:r>
      <w:r w:rsidRPr="007258AC">
        <w:rPr>
          <w:rFonts w:hint="eastAsia"/>
        </w:rPr>
        <w:t>元</w:t>
      </w:r>
      <w:r w:rsidRPr="007258AC">
        <w:rPr>
          <w:rStyle w:val="af6"/>
        </w:rPr>
        <w:footnoteReference w:id="3"/>
      </w:r>
      <w:r w:rsidRPr="007258AC">
        <w:rPr>
          <w:rFonts w:hint="eastAsia"/>
        </w:rPr>
        <w:t>，用</w:t>
      </w:r>
      <w:r w:rsidRPr="00E65811">
        <w:rPr>
          <w:rFonts w:hint="eastAsia"/>
        </w:rPr>
        <w:t>以辦理「主動訪視衝擊」、「勞工安心就業」、「受衝擊再就業」、「青年接軌職場」等安定就業措施，並於114年4月21日</w:t>
      </w:r>
      <w:r>
        <w:rPr>
          <w:rFonts w:hint="eastAsia"/>
        </w:rPr>
        <w:t>公布</w:t>
      </w:r>
      <w:r w:rsidRPr="00E65811">
        <w:rPr>
          <w:rFonts w:hint="eastAsia"/>
        </w:rPr>
        <w:t>因應美國對等關稅政策支持勞工安定就業推動要點，</w:t>
      </w:r>
      <w:r w:rsidRPr="00230B06">
        <w:rPr>
          <w:rFonts w:hint="eastAsia"/>
        </w:rPr>
        <w:t>所需經費於</w:t>
      </w:r>
      <w:r>
        <w:rPr>
          <w:rFonts w:hint="eastAsia"/>
        </w:rPr>
        <w:t>本</w:t>
      </w:r>
      <w:r w:rsidRPr="00230B06">
        <w:rPr>
          <w:rFonts w:hint="eastAsia"/>
        </w:rPr>
        <w:t>特別預算</w:t>
      </w:r>
      <w:r>
        <w:rPr>
          <w:rFonts w:hint="eastAsia"/>
        </w:rPr>
        <w:t>案</w:t>
      </w:r>
      <w:r w:rsidRPr="00230B06">
        <w:rPr>
          <w:rFonts w:hint="eastAsia"/>
        </w:rPr>
        <w:t>未通過前由勞動部就業保險基金、就業安定基金調整支應，</w:t>
      </w:r>
      <w:r w:rsidRPr="00E65811">
        <w:rPr>
          <w:rFonts w:hint="eastAsia"/>
        </w:rPr>
        <w:t>並可視情形彈性調整即時協助，以確保支持勞工措施不延宕、協助不中斷；</w:t>
      </w:r>
      <w:r>
        <w:rPr>
          <w:rFonts w:hint="eastAsia"/>
        </w:rPr>
        <w:t>勞動部及發展署並於</w:t>
      </w:r>
      <w:r w:rsidRPr="00E65811">
        <w:rPr>
          <w:rFonts w:hint="eastAsia"/>
        </w:rPr>
        <w:t>網站設置因應美國關稅方案專區，滾動式公告「安定就業」各項措施。</w:t>
      </w:r>
    </w:p>
    <w:p w14:paraId="36B8D4CC" w14:textId="77777777" w:rsidR="0044797E" w:rsidRDefault="0044797E" w:rsidP="003123F4">
      <w:pPr>
        <w:pStyle w:val="123"/>
        <w:ind w:left="1133" w:hanging="283"/>
      </w:pPr>
      <w:r w:rsidRPr="00E65811">
        <w:rPr>
          <w:rFonts w:hint="eastAsia"/>
        </w:rPr>
        <w:t>2.</w:t>
      </w:r>
      <w:r>
        <w:rPr>
          <w:rFonts w:hint="eastAsia"/>
        </w:rPr>
        <w:t>另發展署</w:t>
      </w:r>
      <w:r w:rsidRPr="008F4038">
        <w:rPr>
          <w:rFonts w:hint="eastAsia"/>
        </w:rPr>
        <w:t>於114年8月13日公布因應國際情勢支持勞工安定就業辦法，</w:t>
      </w:r>
      <w:r>
        <w:rPr>
          <w:rFonts w:hint="eastAsia"/>
        </w:rPr>
        <w:t>預計</w:t>
      </w:r>
      <w:r w:rsidRPr="008F4038">
        <w:rPr>
          <w:rFonts w:hint="eastAsia"/>
        </w:rPr>
        <w:t>對受影響勞工</w:t>
      </w:r>
      <w:r>
        <w:rPr>
          <w:rFonts w:hint="eastAsia"/>
        </w:rPr>
        <w:t>提供包括</w:t>
      </w:r>
      <w:r w:rsidRPr="008F4038">
        <w:rPr>
          <w:rFonts w:hint="eastAsia"/>
        </w:rPr>
        <w:t>補助事業單位規劃辦</w:t>
      </w:r>
      <w:r w:rsidRPr="008F4038">
        <w:rPr>
          <w:rFonts w:hint="eastAsia"/>
        </w:rPr>
        <w:lastRenderedPageBreak/>
        <w:t>理訓練</w:t>
      </w:r>
      <w:r>
        <w:rPr>
          <w:rFonts w:hint="eastAsia"/>
        </w:rPr>
        <w:t>、</w:t>
      </w:r>
      <w:r w:rsidRPr="008F4038">
        <w:rPr>
          <w:rFonts w:hint="eastAsia"/>
        </w:rPr>
        <w:t>協助減班休息勞工參加訓練</w:t>
      </w:r>
      <w:r>
        <w:rPr>
          <w:rFonts w:hint="eastAsia"/>
        </w:rPr>
        <w:t>等10項措</w:t>
      </w:r>
      <w:r w:rsidRPr="008F4038">
        <w:rPr>
          <w:rFonts w:hint="eastAsia"/>
        </w:rPr>
        <w:t>施</w:t>
      </w:r>
      <w:r>
        <w:rPr>
          <w:rFonts w:hint="eastAsia"/>
        </w:rPr>
        <w:t>，</w:t>
      </w:r>
      <w:r w:rsidRPr="008C7D44">
        <w:rPr>
          <w:rFonts w:hint="eastAsia"/>
        </w:rPr>
        <w:t>爰於本特別預算案編列150億元，預計於114至116年</w:t>
      </w:r>
      <w:r>
        <w:rPr>
          <w:rFonts w:hint="eastAsia"/>
        </w:rPr>
        <w:t>度</w:t>
      </w:r>
      <w:r w:rsidRPr="008C7D44">
        <w:rPr>
          <w:rFonts w:hint="eastAsia"/>
        </w:rPr>
        <w:t>辦理10項計畫(</w:t>
      </w:r>
      <w:r>
        <w:rPr>
          <w:rFonts w:hint="eastAsia"/>
        </w:rPr>
        <w:t>詳表1)。</w:t>
      </w:r>
    </w:p>
    <w:p w14:paraId="6BC8780A" w14:textId="77777777" w:rsidR="0044797E" w:rsidRPr="008C7D44" w:rsidRDefault="0044797E" w:rsidP="00E6438E">
      <w:pPr>
        <w:pStyle w:val="21"/>
        <w:ind w:leftChars="0" w:left="850" w:hangingChars="300" w:hanging="850"/>
        <w:rPr>
          <w:b/>
        </w:rPr>
      </w:pPr>
      <w:r w:rsidRPr="008C7D44">
        <w:rPr>
          <w:rFonts w:hint="eastAsia"/>
          <w:b/>
        </w:rPr>
        <w:t xml:space="preserve">表1  </w:t>
      </w:r>
      <w:r>
        <w:rPr>
          <w:rFonts w:hint="eastAsia"/>
          <w:b/>
        </w:rPr>
        <w:t>本特別預算</w:t>
      </w:r>
      <w:r w:rsidRPr="008C7D44">
        <w:rPr>
          <w:rFonts w:hint="eastAsia"/>
          <w:b/>
          <w:spacing w:val="-10"/>
        </w:rPr>
        <w:t>案「支持勞工安定就業」</w:t>
      </w:r>
      <w:r>
        <w:rPr>
          <w:rFonts w:hint="eastAsia"/>
          <w:b/>
          <w:spacing w:val="-10"/>
        </w:rPr>
        <w:t>所辦</w:t>
      </w:r>
      <w:r w:rsidRPr="008C7D44">
        <w:rPr>
          <w:rFonts w:hint="eastAsia"/>
          <w:b/>
          <w:spacing w:val="-10"/>
        </w:rPr>
        <w:t>計畫</w:t>
      </w:r>
      <w:r>
        <w:rPr>
          <w:rFonts w:hint="eastAsia"/>
          <w:b/>
          <w:spacing w:val="-10"/>
        </w:rPr>
        <w:t>及相關措施概況</w:t>
      </w:r>
      <w:r w:rsidRPr="008C7D44">
        <w:rPr>
          <w:rFonts w:hint="eastAsia"/>
          <w:b/>
          <w:spacing w:val="-10"/>
        </w:rPr>
        <w:t>表</w:t>
      </w:r>
    </w:p>
    <w:p w14:paraId="04B200FC" w14:textId="77777777" w:rsidR="0044797E" w:rsidRPr="008C7D44" w:rsidRDefault="0044797E" w:rsidP="00E6438E">
      <w:pPr>
        <w:pStyle w:val="142"/>
        <w:ind w:left="560" w:firstLine="560"/>
        <w:jc w:val="right"/>
        <w:rPr>
          <w:szCs w:val="24"/>
        </w:rPr>
      </w:pPr>
      <w:r w:rsidRPr="008C7D44">
        <w:rPr>
          <w:rFonts w:hint="eastAsia"/>
        </w:rPr>
        <w:t xml:space="preserve">        </w:t>
      </w:r>
      <w:r w:rsidRPr="008C7D44">
        <w:t xml:space="preserve">    </w:t>
      </w:r>
      <w:r w:rsidRPr="008C7D44">
        <w:rPr>
          <w:rFonts w:hint="eastAsia"/>
        </w:rPr>
        <w:t xml:space="preserve"> </w:t>
      </w:r>
      <w:r w:rsidRPr="008C7D44">
        <w:rPr>
          <w:rFonts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418"/>
        <w:gridCol w:w="2267"/>
        <w:gridCol w:w="2410"/>
      </w:tblGrid>
      <w:tr w:rsidR="0044797E" w:rsidRPr="00737A1B" w14:paraId="3408E746" w14:textId="77777777" w:rsidTr="00F66A9A">
        <w:trPr>
          <w:trHeight w:val="361"/>
          <w:tblHeader/>
        </w:trPr>
        <w:tc>
          <w:tcPr>
            <w:tcW w:w="3828" w:type="dxa"/>
            <w:gridSpan w:val="3"/>
            <w:vAlign w:val="center"/>
          </w:tcPr>
          <w:p w14:paraId="3BDC8602" w14:textId="77777777" w:rsidR="0044797E" w:rsidRPr="00E6438E" w:rsidRDefault="0044797E" w:rsidP="00737A1B">
            <w:pPr>
              <w:pStyle w:val="142"/>
              <w:jc w:val="center"/>
            </w:pPr>
            <w:r w:rsidRPr="00E6438E">
              <w:rPr>
                <w:rFonts w:hint="eastAsia"/>
              </w:rPr>
              <w:t>預算書編列情形</w:t>
            </w:r>
          </w:p>
        </w:tc>
        <w:tc>
          <w:tcPr>
            <w:tcW w:w="2267" w:type="dxa"/>
            <w:vMerge w:val="restart"/>
            <w:vAlign w:val="center"/>
          </w:tcPr>
          <w:p w14:paraId="160DD8FD" w14:textId="77777777" w:rsidR="0044797E" w:rsidRPr="00737A1B" w:rsidRDefault="0044797E" w:rsidP="00737A1B">
            <w:pPr>
              <w:pStyle w:val="142"/>
              <w:jc w:val="center"/>
            </w:pPr>
            <w:r w:rsidRPr="00737A1B">
              <w:rPr>
                <w:rFonts w:hint="eastAsia"/>
              </w:rPr>
              <w:t>已啟動四項措施</w:t>
            </w:r>
          </w:p>
        </w:tc>
        <w:tc>
          <w:tcPr>
            <w:tcW w:w="2410" w:type="dxa"/>
            <w:vMerge w:val="restart"/>
            <w:vAlign w:val="center"/>
          </w:tcPr>
          <w:p w14:paraId="2C4A28B8" w14:textId="77777777" w:rsidR="0044797E" w:rsidRPr="00737A1B" w:rsidRDefault="0044797E" w:rsidP="00737A1B">
            <w:pPr>
              <w:pStyle w:val="142"/>
              <w:jc w:val="center"/>
            </w:pPr>
            <w:bookmarkStart w:id="13" w:name="_Hlk208999578"/>
            <w:r w:rsidRPr="00737A1B">
              <w:rPr>
                <w:rFonts w:hint="eastAsia"/>
              </w:rPr>
              <w:t>五大措施 安定就業</w:t>
            </w:r>
            <w:bookmarkEnd w:id="13"/>
          </w:p>
        </w:tc>
      </w:tr>
      <w:tr w:rsidR="0044797E" w:rsidRPr="00737A1B" w14:paraId="0AE9C1B1" w14:textId="77777777" w:rsidTr="00F66A9A">
        <w:trPr>
          <w:trHeight w:val="334"/>
          <w:tblHeader/>
        </w:trPr>
        <w:tc>
          <w:tcPr>
            <w:tcW w:w="567" w:type="dxa"/>
            <w:vAlign w:val="center"/>
          </w:tcPr>
          <w:p w14:paraId="549D2665" w14:textId="77777777" w:rsidR="0044797E" w:rsidRPr="00737A1B" w:rsidRDefault="0044797E" w:rsidP="008E2BC4">
            <w:pPr>
              <w:pStyle w:val="142"/>
              <w:jc w:val="center"/>
            </w:pPr>
            <w:r w:rsidRPr="00737A1B">
              <w:rPr>
                <w:rFonts w:hint="eastAsia"/>
              </w:rPr>
              <w:t>序號</w:t>
            </w:r>
          </w:p>
        </w:tc>
        <w:tc>
          <w:tcPr>
            <w:tcW w:w="1843" w:type="dxa"/>
            <w:vAlign w:val="center"/>
          </w:tcPr>
          <w:p w14:paraId="2BD6D2D9" w14:textId="77777777" w:rsidR="0044797E" w:rsidRPr="00737A1B" w:rsidRDefault="0044797E" w:rsidP="00737A1B">
            <w:pPr>
              <w:pStyle w:val="142"/>
              <w:jc w:val="center"/>
            </w:pPr>
            <w:r w:rsidRPr="00737A1B">
              <w:rPr>
                <w:rFonts w:hint="eastAsia"/>
              </w:rPr>
              <w:t>計畫名稱</w:t>
            </w:r>
          </w:p>
        </w:tc>
        <w:tc>
          <w:tcPr>
            <w:tcW w:w="1418" w:type="dxa"/>
            <w:vAlign w:val="center"/>
          </w:tcPr>
          <w:p w14:paraId="6B63A6B8" w14:textId="77777777" w:rsidR="0044797E" w:rsidRPr="00737A1B" w:rsidRDefault="0044797E" w:rsidP="00737A1B">
            <w:pPr>
              <w:pStyle w:val="142"/>
              <w:jc w:val="center"/>
            </w:pPr>
            <w:r w:rsidRPr="00737A1B">
              <w:rPr>
                <w:rFonts w:hint="eastAsia"/>
              </w:rPr>
              <w:t>預算案數</w:t>
            </w:r>
          </w:p>
        </w:tc>
        <w:tc>
          <w:tcPr>
            <w:tcW w:w="2267" w:type="dxa"/>
            <w:vMerge/>
            <w:vAlign w:val="center"/>
          </w:tcPr>
          <w:p w14:paraId="68FFE384" w14:textId="77777777" w:rsidR="0044797E" w:rsidRPr="00737A1B" w:rsidRDefault="0044797E" w:rsidP="00737A1B">
            <w:pPr>
              <w:pStyle w:val="142"/>
              <w:jc w:val="center"/>
            </w:pPr>
          </w:p>
        </w:tc>
        <w:tc>
          <w:tcPr>
            <w:tcW w:w="2410" w:type="dxa"/>
            <w:vMerge/>
          </w:tcPr>
          <w:p w14:paraId="3BC836C4" w14:textId="77777777" w:rsidR="0044797E" w:rsidRPr="00737A1B" w:rsidRDefault="0044797E" w:rsidP="00737A1B">
            <w:pPr>
              <w:pStyle w:val="142"/>
              <w:jc w:val="center"/>
            </w:pPr>
          </w:p>
        </w:tc>
      </w:tr>
      <w:tr w:rsidR="0044797E" w:rsidRPr="00737A1B" w14:paraId="4D862A14" w14:textId="77777777" w:rsidTr="00F66A9A">
        <w:trPr>
          <w:trHeight w:val="207"/>
        </w:trPr>
        <w:tc>
          <w:tcPr>
            <w:tcW w:w="567" w:type="dxa"/>
            <w:vAlign w:val="center"/>
          </w:tcPr>
          <w:p w14:paraId="44B85787" w14:textId="77777777" w:rsidR="0044797E" w:rsidRPr="00737A1B" w:rsidRDefault="0044797E" w:rsidP="008E2BC4">
            <w:pPr>
              <w:pStyle w:val="142"/>
              <w:jc w:val="center"/>
            </w:pPr>
            <w:r w:rsidRPr="00737A1B">
              <w:rPr>
                <w:rFonts w:hint="eastAsia"/>
              </w:rPr>
              <w:t>1</w:t>
            </w:r>
          </w:p>
        </w:tc>
        <w:tc>
          <w:tcPr>
            <w:tcW w:w="1843" w:type="dxa"/>
            <w:vAlign w:val="center"/>
          </w:tcPr>
          <w:p w14:paraId="6F02A0AB" w14:textId="77777777" w:rsidR="0044797E" w:rsidRPr="008E2BC4" w:rsidRDefault="0044797E" w:rsidP="00737A1B">
            <w:pPr>
              <w:pStyle w:val="142"/>
              <w:rPr>
                <w:spacing w:val="-20"/>
              </w:rPr>
            </w:pPr>
            <w:r w:rsidRPr="008E2BC4">
              <w:rPr>
                <w:rFonts w:hint="eastAsia"/>
                <w:spacing w:val="-20"/>
              </w:rPr>
              <w:t>持減班休息勞工再充電計畫</w:t>
            </w:r>
          </w:p>
        </w:tc>
        <w:tc>
          <w:tcPr>
            <w:tcW w:w="1418" w:type="dxa"/>
            <w:vAlign w:val="center"/>
          </w:tcPr>
          <w:p w14:paraId="52DABD07" w14:textId="77777777" w:rsidR="0044797E" w:rsidRPr="00F66A9A" w:rsidRDefault="0044797E" w:rsidP="008E2BC4">
            <w:pPr>
              <w:pStyle w:val="142"/>
              <w:jc w:val="right"/>
            </w:pPr>
            <w:r w:rsidRPr="00F66A9A">
              <w:t>1,000,000</w:t>
            </w:r>
          </w:p>
        </w:tc>
        <w:tc>
          <w:tcPr>
            <w:tcW w:w="2267" w:type="dxa"/>
            <w:vMerge w:val="restart"/>
          </w:tcPr>
          <w:p w14:paraId="2C928797" w14:textId="77777777" w:rsidR="0044797E" w:rsidRPr="00737A1B" w:rsidRDefault="0044797E" w:rsidP="00F66A9A">
            <w:pPr>
              <w:pStyle w:val="142"/>
              <w:ind w:leftChars="14" w:left="325" w:hangingChars="117" w:hanging="285"/>
              <w:jc w:val="both"/>
            </w:pPr>
            <w:r w:rsidRPr="00737A1B">
              <w:rPr>
                <w:rFonts w:hint="eastAsia"/>
              </w:rPr>
              <w:t>1.</w:t>
            </w:r>
            <w:bookmarkStart w:id="14" w:name="_Hlk208953498"/>
            <w:r w:rsidRPr="00737A1B">
              <w:rPr>
                <w:rFonts w:hint="eastAsia"/>
              </w:rPr>
              <w:t>強化僱用安定措施</w:t>
            </w:r>
            <w:bookmarkEnd w:id="14"/>
            <w:r w:rsidRPr="00737A1B">
              <w:rPr>
                <w:rFonts w:hint="eastAsia"/>
              </w:rPr>
              <w:t>(8月13日公告，溯自8月1日實施)</w:t>
            </w:r>
          </w:p>
          <w:p w14:paraId="0C6881BA" w14:textId="77777777" w:rsidR="0044797E" w:rsidRPr="00737A1B" w:rsidRDefault="0044797E" w:rsidP="00F66A9A">
            <w:pPr>
              <w:pStyle w:val="142"/>
              <w:ind w:leftChars="14" w:left="325" w:hangingChars="117" w:hanging="285"/>
              <w:jc w:val="both"/>
            </w:pPr>
            <w:r w:rsidRPr="00737A1B">
              <w:rPr>
                <w:rFonts w:hint="eastAsia"/>
              </w:rPr>
              <w:t>2.支持減班休息勞工再充電計畫(7月4日實施)</w:t>
            </w:r>
          </w:p>
          <w:p w14:paraId="20457631" w14:textId="77777777" w:rsidR="0044797E" w:rsidRPr="00737A1B" w:rsidRDefault="0044797E" w:rsidP="00F66A9A">
            <w:pPr>
              <w:pStyle w:val="142"/>
              <w:ind w:leftChars="14" w:left="325" w:hangingChars="117" w:hanging="285"/>
              <w:jc w:val="both"/>
            </w:pPr>
            <w:r w:rsidRPr="00737A1B">
              <w:rPr>
                <w:rFonts w:hint="eastAsia"/>
              </w:rPr>
              <w:t>3.支持受影響企業規劃辦理訓練(於4月實施)</w:t>
            </w:r>
          </w:p>
          <w:p w14:paraId="23D4036E" w14:textId="77777777" w:rsidR="0044797E" w:rsidRPr="00737A1B" w:rsidRDefault="0044797E" w:rsidP="00F66A9A">
            <w:pPr>
              <w:pStyle w:val="142"/>
              <w:ind w:leftChars="14" w:left="325" w:hangingChars="117" w:hanging="285"/>
              <w:jc w:val="both"/>
            </w:pPr>
            <w:r w:rsidRPr="00737A1B">
              <w:rPr>
                <w:rFonts w:hint="eastAsia"/>
              </w:rPr>
              <w:t>4.支援青年就業計畫(於9月1日啟動)</w:t>
            </w:r>
          </w:p>
        </w:tc>
        <w:tc>
          <w:tcPr>
            <w:tcW w:w="2410" w:type="dxa"/>
            <w:vMerge w:val="restart"/>
          </w:tcPr>
          <w:p w14:paraId="17944D55" w14:textId="77777777" w:rsidR="0044797E" w:rsidRPr="00737A1B" w:rsidRDefault="0044797E" w:rsidP="00F66A9A">
            <w:pPr>
              <w:pStyle w:val="142"/>
              <w:jc w:val="both"/>
            </w:pPr>
            <w:r w:rsidRPr="00737A1B">
              <w:rPr>
                <w:rFonts w:hint="eastAsia"/>
              </w:rPr>
              <w:t>措施一、</w:t>
            </w:r>
          </w:p>
          <w:p w14:paraId="2F677C76" w14:textId="77777777" w:rsidR="0044797E" w:rsidRPr="00737A1B" w:rsidRDefault="0044797E" w:rsidP="00F66A9A">
            <w:pPr>
              <w:pStyle w:val="142"/>
              <w:jc w:val="both"/>
            </w:pPr>
            <w:r w:rsidRPr="00737A1B">
              <w:rPr>
                <w:rFonts w:hint="eastAsia"/>
              </w:rPr>
              <w:t>保薪資-僱用安定再強化</w:t>
            </w:r>
          </w:p>
          <w:p w14:paraId="301E98C1" w14:textId="77777777" w:rsidR="0044797E" w:rsidRPr="00737A1B" w:rsidRDefault="0044797E" w:rsidP="00F66A9A">
            <w:pPr>
              <w:pStyle w:val="142"/>
              <w:jc w:val="both"/>
            </w:pPr>
            <w:r w:rsidRPr="00737A1B">
              <w:rPr>
                <w:rFonts w:hint="eastAsia"/>
              </w:rPr>
              <w:t>措施二、</w:t>
            </w:r>
          </w:p>
          <w:p w14:paraId="20D6EE72" w14:textId="77777777" w:rsidR="0044797E" w:rsidRPr="00737A1B" w:rsidRDefault="0044797E" w:rsidP="00F66A9A">
            <w:pPr>
              <w:pStyle w:val="142"/>
              <w:jc w:val="both"/>
            </w:pPr>
            <w:r w:rsidRPr="00737A1B">
              <w:rPr>
                <w:rFonts w:hint="eastAsia"/>
              </w:rPr>
              <w:t>再充電-減班休息學技能</w:t>
            </w:r>
          </w:p>
          <w:p w14:paraId="70864615" w14:textId="77777777" w:rsidR="0044797E" w:rsidRPr="00737A1B" w:rsidRDefault="0044797E" w:rsidP="00F66A9A">
            <w:pPr>
              <w:pStyle w:val="142"/>
              <w:jc w:val="both"/>
            </w:pPr>
            <w:r w:rsidRPr="00737A1B">
              <w:rPr>
                <w:rFonts w:hint="eastAsia"/>
              </w:rPr>
              <w:t>措施三、</w:t>
            </w:r>
          </w:p>
          <w:p w14:paraId="6A3B7615" w14:textId="77777777" w:rsidR="0044797E" w:rsidRPr="00737A1B" w:rsidRDefault="0044797E" w:rsidP="00F66A9A">
            <w:pPr>
              <w:pStyle w:val="142"/>
              <w:jc w:val="both"/>
            </w:pPr>
            <w:r w:rsidRPr="00737A1B">
              <w:rPr>
                <w:rFonts w:hint="eastAsia"/>
              </w:rPr>
              <w:t>加訓練-補助企業自辦訓練</w:t>
            </w:r>
          </w:p>
          <w:p w14:paraId="062DF78C" w14:textId="77777777" w:rsidR="0044797E" w:rsidRPr="00737A1B" w:rsidRDefault="0044797E" w:rsidP="00F66A9A">
            <w:pPr>
              <w:pStyle w:val="142"/>
              <w:jc w:val="both"/>
            </w:pPr>
            <w:r w:rsidRPr="00737A1B">
              <w:rPr>
                <w:rFonts w:hint="eastAsia"/>
              </w:rPr>
              <w:t>措施四、</w:t>
            </w:r>
          </w:p>
          <w:p w14:paraId="2C7E6943" w14:textId="77777777" w:rsidR="0044797E" w:rsidRPr="00737A1B" w:rsidRDefault="0044797E" w:rsidP="00F66A9A">
            <w:pPr>
              <w:pStyle w:val="142"/>
              <w:jc w:val="both"/>
            </w:pPr>
            <w:r w:rsidRPr="00737A1B">
              <w:rPr>
                <w:rFonts w:hint="eastAsia"/>
              </w:rPr>
              <w:t>撐雇主、挺勞工-整合措施再就業</w:t>
            </w:r>
          </w:p>
          <w:p w14:paraId="0898FA0C" w14:textId="77777777" w:rsidR="0044797E" w:rsidRPr="00737A1B" w:rsidRDefault="0044797E" w:rsidP="00F66A9A">
            <w:pPr>
              <w:pStyle w:val="142"/>
              <w:jc w:val="both"/>
            </w:pPr>
            <w:r w:rsidRPr="00737A1B">
              <w:rPr>
                <w:rFonts w:hint="eastAsia"/>
              </w:rPr>
              <w:t>措施五、</w:t>
            </w:r>
          </w:p>
          <w:p w14:paraId="6FBD5581" w14:textId="77777777" w:rsidR="0044797E" w:rsidRPr="00737A1B" w:rsidRDefault="0044797E" w:rsidP="00F66A9A">
            <w:pPr>
              <w:pStyle w:val="142"/>
              <w:jc w:val="both"/>
            </w:pPr>
            <w:r w:rsidRPr="00737A1B">
              <w:rPr>
                <w:rFonts w:hint="eastAsia"/>
              </w:rPr>
              <w:t>助青年-支援就業入職場</w:t>
            </w:r>
          </w:p>
        </w:tc>
      </w:tr>
      <w:tr w:rsidR="0044797E" w:rsidRPr="00737A1B" w14:paraId="481F4A19" w14:textId="77777777" w:rsidTr="00F66A9A">
        <w:trPr>
          <w:trHeight w:val="198"/>
        </w:trPr>
        <w:tc>
          <w:tcPr>
            <w:tcW w:w="567" w:type="dxa"/>
            <w:vAlign w:val="center"/>
          </w:tcPr>
          <w:p w14:paraId="2F09109E" w14:textId="77777777" w:rsidR="0044797E" w:rsidRPr="00737A1B" w:rsidRDefault="0044797E" w:rsidP="008E2BC4">
            <w:pPr>
              <w:pStyle w:val="142"/>
              <w:jc w:val="center"/>
            </w:pPr>
            <w:r w:rsidRPr="00737A1B">
              <w:rPr>
                <w:rFonts w:hint="eastAsia"/>
              </w:rPr>
              <w:t>2</w:t>
            </w:r>
          </w:p>
        </w:tc>
        <w:tc>
          <w:tcPr>
            <w:tcW w:w="1843" w:type="dxa"/>
            <w:vAlign w:val="center"/>
          </w:tcPr>
          <w:p w14:paraId="09CF3E97" w14:textId="77777777" w:rsidR="0044797E" w:rsidRPr="008E2BC4" w:rsidRDefault="0044797E" w:rsidP="00737A1B">
            <w:pPr>
              <w:pStyle w:val="142"/>
              <w:rPr>
                <w:spacing w:val="-20"/>
              </w:rPr>
            </w:pPr>
            <w:r w:rsidRPr="008E2BC4">
              <w:rPr>
                <w:spacing w:val="-20"/>
              </w:rPr>
              <w:t>失業青年訓練獎勵計畫</w:t>
            </w:r>
          </w:p>
        </w:tc>
        <w:tc>
          <w:tcPr>
            <w:tcW w:w="1418" w:type="dxa"/>
            <w:vAlign w:val="center"/>
          </w:tcPr>
          <w:p w14:paraId="6EA0DB61" w14:textId="77777777" w:rsidR="0044797E" w:rsidRPr="00F66A9A" w:rsidRDefault="0044797E" w:rsidP="008E2BC4">
            <w:pPr>
              <w:pStyle w:val="142"/>
              <w:jc w:val="right"/>
            </w:pPr>
            <w:r w:rsidRPr="00F66A9A">
              <w:rPr>
                <w:rFonts w:hint="eastAsia"/>
              </w:rPr>
              <w:t>1,500,</w:t>
            </w:r>
            <w:r w:rsidRPr="00F66A9A">
              <w:t>000</w:t>
            </w:r>
          </w:p>
        </w:tc>
        <w:tc>
          <w:tcPr>
            <w:tcW w:w="2267" w:type="dxa"/>
            <w:vMerge/>
            <w:vAlign w:val="center"/>
          </w:tcPr>
          <w:p w14:paraId="2C0CFEBE" w14:textId="77777777" w:rsidR="0044797E" w:rsidRPr="00737A1B" w:rsidRDefault="0044797E" w:rsidP="00737A1B">
            <w:pPr>
              <w:pStyle w:val="142"/>
            </w:pPr>
          </w:p>
        </w:tc>
        <w:tc>
          <w:tcPr>
            <w:tcW w:w="2410" w:type="dxa"/>
            <w:vMerge/>
          </w:tcPr>
          <w:p w14:paraId="09958516" w14:textId="77777777" w:rsidR="0044797E" w:rsidRPr="00737A1B" w:rsidRDefault="0044797E" w:rsidP="00737A1B">
            <w:pPr>
              <w:pStyle w:val="142"/>
            </w:pPr>
          </w:p>
        </w:tc>
      </w:tr>
      <w:tr w:rsidR="0044797E" w:rsidRPr="00737A1B" w14:paraId="38B796E9" w14:textId="77777777" w:rsidTr="00F66A9A">
        <w:trPr>
          <w:trHeight w:val="50"/>
        </w:trPr>
        <w:tc>
          <w:tcPr>
            <w:tcW w:w="567" w:type="dxa"/>
            <w:vAlign w:val="center"/>
          </w:tcPr>
          <w:p w14:paraId="736A8841" w14:textId="77777777" w:rsidR="0044797E" w:rsidRPr="00737A1B" w:rsidRDefault="0044797E" w:rsidP="008E2BC4">
            <w:pPr>
              <w:pStyle w:val="142"/>
              <w:jc w:val="center"/>
            </w:pPr>
            <w:r w:rsidRPr="00737A1B">
              <w:rPr>
                <w:rFonts w:hint="eastAsia"/>
              </w:rPr>
              <w:t>3</w:t>
            </w:r>
          </w:p>
        </w:tc>
        <w:tc>
          <w:tcPr>
            <w:tcW w:w="1843" w:type="dxa"/>
            <w:vAlign w:val="center"/>
          </w:tcPr>
          <w:p w14:paraId="58FA2A63" w14:textId="77777777" w:rsidR="0044797E" w:rsidRPr="008E2BC4" w:rsidRDefault="0044797E" w:rsidP="00737A1B">
            <w:pPr>
              <w:pStyle w:val="142"/>
              <w:rPr>
                <w:spacing w:val="-20"/>
              </w:rPr>
            </w:pPr>
            <w:r w:rsidRPr="008E2BC4">
              <w:rPr>
                <w:spacing w:val="-20"/>
              </w:rPr>
              <w:t>職前訓練參訓奬勵</w:t>
            </w:r>
          </w:p>
        </w:tc>
        <w:tc>
          <w:tcPr>
            <w:tcW w:w="1418" w:type="dxa"/>
            <w:vAlign w:val="center"/>
          </w:tcPr>
          <w:p w14:paraId="1038ECB6" w14:textId="77777777" w:rsidR="0044797E" w:rsidRPr="00F66A9A" w:rsidRDefault="0044797E" w:rsidP="008E2BC4">
            <w:pPr>
              <w:pStyle w:val="142"/>
              <w:jc w:val="right"/>
            </w:pPr>
            <w:r w:rsidRPr="00F66A9A">
              <w:t>1</w:t>
            </w:r>
            <w:r w:rsidRPr="00F66A9A">
              <w:rPr>
                <w:rFonts w:hint="eastAsia"/>
              </w:rPr>
              <w:t>4</w:t>
            </w:r>
            <w:r w:rsidRPr="00F66A9A">
              <w:t>,</w:t>
            </w:r>
            <w:r w:rsidRPr="00F66A9A">
              <w:rPr>
                <w:rFonts w:hint="eastAsia"/>
              </w:rPr>
              <w:t>0</w:t>
            </w:r>
            <w:r w:rsidRPr="00F66A9A">
              <w:t>00</w:t>
            </w:r>
          </w:p>
        </w:tc>
        <w:tc>
          <w:tcPr>
            <w:tcW w:w="2267" w:type="dxa"/>
            <w:vMerge/>
            <w:vAlign w:val="center"/>
          </w:tcPr>
          <w:p w14:paraId="72DDC64D" w14:textId="77777777" w:rsidR="0044797E" w:rsidRPr="00737A1B" w:rsidRDefault="0044797E" w:rsidP="00737A1B">
            <w:pPr>
              <w:pStyle w:val="142"/>
            </w:pPr>
          </w:p>
        </w:tc>
        <w:tc>
          <w:tcPr>
            <w:tcW w:w="2410" w:type="dxa"/>
            <w:vMerge/>
          </w:tcPr>
          <w:p w14:paraId="410D5D0D" w14:textId="77777777" w:rsidR="0044797E" w:rsidRPr="00737A1B" w:rsidRDefault="0044797E" w:rsidP="00737A1B">
            <w:pPr>
              <w:pStyle w:val="142"/>
            </w:pPr>
          </w:p>
        </w:tc>
      </w:tr>
      <w:tr w:rsidR="0044797E" w:rsidRPr="00737A1B" w14:paraId="7DD7764A" w14:textId="77777777" w:rsidTr="00F66A9A">
        <w:trPr>
          <w:trHeight w:val="50"/>
        </w:trPr>
        <w:tc>
          <w:tcPr>
            <w:tcW w:w="567" w:type="dxa"/>
            <w:vAlign w:val="center"/>
          </w:tcPr>
          <w:p w14:paraId="762544A7" w14:textId="77777777" w:rsidR="0044797E" w:rsidRPr="00737A1B" w:rsidRDefault="0044797E" w:rsidP="008E2BC4">
            <w:pPr>
              <w:pStyle w:val="142"/>
              <w:jc w:val="center"/>
            </w:pPr>
            <w:r w:rsidRPr="00737A1B">
              <w:rPr>
                <w:rFonts w:hint="eastAsia"/>
              </w:rPr>
              <w:t>4</w:t>
            </w:r>
          </w:p>
        </w:tc>
        <w:tc>
          <w:tcPr>
            <w:tcW w:w="1843" w:type="dxa"/>
            <w:vAlign w:val="center"/>
          </w:tcPr>
          <w:p w14:paraId="0EC7BCF9" w14:textId="77777777" w:rsidR="0044797E" w:rsidRPr="008E2BC4" w:rsidRDefault="0044797E" w:rsidP="00737A1B">
            <w:pPr>
              <w:pStyle w:val="142"/>
              <w:rPr>
                <w:spacing w:val="-20"/>
              </w:rPr>
            </w:pPr>
            <w:r w:rsidRPr="008E2BC4">
              <w:rPr>
                <w:spacing w:val="-20"/>
              </w:rPr>
              <w:t>支援青年就業計畫</w:t>
            </w:r>
          </w:p>
        </w:tc>
        <w:tc>
          <w:tcPr>
            <w:tcW w:w="1418" w:type="dxa"/>
            <w:vAlign w:val="center"/>
          </w:tcPr>
          <w:p w14:paraId="1FA94B24" w14:textId="77777777" w:rsidR="0044797E" w:rsidRPr="00F66A9A" w:rsidRDefault="0044797E" w:rsidP="008E2BC4">
            <w:pPr>
              <w:pStyle w:val="142"/>
              <w:jc w:val="right"/>
            </w:pPr>
            <w:r w:rsidRPr="00F66A9A">
              <w:rPr>
                <w:rFonts w:hint="eastAsia"/>
              </w:rPr>
              <w:t>1,</w:t>
            </w:r>
            <w:r w:rsidRPr="00F66A9A">
              <w:t>500,000</w:t>
            </w:r>
          </w:p>
        </w:tc>
        <w:tc>
          <w:tcPr>
            <w:tcW w:w="2267" w:type="dxa"/>
            <w:vMerge/>
            <w:vAlign w:val="center"/>
          </w:tcPr>
          <w:p w14:paraId="3CB45DC6" w14:textId="77777777" w:rsidR="0044797E" w:rsidRPr="00737A1B" w:rsidRDefault="0044797E" w:rsidP="00737A1B">
            <w:pPr>
              <w:pStyle w:val="142"/>
            </w:pPr>
          </w:p>
        </w:tc>
        <w:tc>
          <w:tcPr>
            <w:tcW w:w="2410" w:type="dxa"/>
            <w:vMerge/>
          </w:tcPr>
          <w:p w14:paraId="6E7E4985" w14:textId="77777777" w:rsidR="0044797E" w:rsidRPr="00737A1B" w:rsidRDefault="0044797E" w:rsidP="00737A1B">
            <w:pPr>
              <w:pStyle w:val="142"/>
            </w:pPr>
          </w:p>
        </w:tc>
      </w:tr>
      <w:tr w:rsidR="0044797E" w:rsidRPr="00737A1B" w14:paraId="30FFD11A" w14:textId="77777777" w:rsidTr="00F66A9A">
        <w:trPr>
          <w:trHeight w:val="50"/>
        </w:trPr>
        <w:tc>
          <w:tcPr>
            <w:tcW w:w="567" w:type="dxa"/>
            <w:vAlign w:val="center"/>
          </w:tcPr>
          <w:p w14:paraId="4DE1E234" w14:textId="77777777" w:rsidR="0044797E" w:rsidRPr="00737A1B" w:rsidRDefault="0044797E" w:rsidP="008E2BC4">
            <w:pPr>
              <w:pStyle w:val="142"/>
              <w:jc w:val="center"/>
            </w:pPr>
            <w:r w:rsidRPr="00737A1B">
              <w:rPr>
                <w:rFonts w:hint="eastAsia"/>
              </w:rPr>
              <w:t>5</w:t>
            </w:r>
          </w:p>
        </w:tc>
        <w:tc>
          <w:tcPr>
            <w:tcW w:w="1843" w:type="dxa"/>
            <w:vAlign w:val="center"/>
          </w:tcPr>
          <w:p w14:paraId="6DAFBF54" w14:textId="77777777" w:rsidR="0044797E" w:rsidRPr="008E2BC4" w:rsidRDefault="0044797E" w:rsidP="00737A1B">
            <w:pPr>
              <w:pStyle w:val="142"/>
              <w:rPr>
                <w:spacing w:val="-20"/>
              </w:rPr>
            </w:pPr>
            <w:r w:rsidRPr="008E2BC4">
              <w:rPr>
                <w:spacing w:val="-20"/>
              </w:rPr>
              <w:t>勞工就業通計畫</w:t>
            </w:r>
          </w:p>
        </w:tc>
        <w:tc>
          <w:tcPr>
            <w:tcW w:w="1418" w:type="dxa"/>
            <w:vAlign w:val="center"/>
          </w:tcPr>
          <w:p w14:paraId="0A4BDC93" w14:textId="77777777" w:rsidR="0044797E" w:rsidRPr="00F66A9A" w:rsidRDefault="0044797E" w:rsidP="008E2BC4">
            <w:pPr>
              <w:pStyle w:val="142"/>
              <w:jc w:val="right"/>
            </w:pPr>
            <w:r w:rsidRPr="00F66A9A">
              <w:rPr>
                <w:rFonts w:hint="eastAsia"/>
              </w:rPr>
              <w:t>1,</w:t>
            </w:r>
            <w:r w:rsidRPr="00F66A9A">
              <w:t>500,000</w:t>
            </w:r>
          </w:p>
        </w:tc>
        <w:tc>
          <w:tcPr>
            <w:tcW w:w="2267" w:type="dxa"/>
            <w:vMerge/>
            <w:vAlign w:val="center"/>
          </w:tcPr>
          <w:p w14:paraId="1B59ABFA" w14:textId="77777777" w:rsidR="0044797E" w:rsidRPr="00737A1B" w:rsidRDefault="0044797E" w:rsidP="00737A1B">
            <w:pPr>
              <w:pStyle w:val="142"/>
            </w:pPr>
          </w:p>
        </w:tc>
        <w:tc>
          <w:tcPr>
            <w:tcW w:w="2410" w:type="dxa"/>
            <w:vMerge/>
          </w:tcPr>
          <w:p w14:paraId="5A274E9D" w14:textId="77777777" w:rsidR="0044797E" w:rsidRPr="00737A1B" w:rsidRDefault="0044797E" w:rsidP="00737A1B">
            <w:pPr>
              <w:pStyle w:val="142"/>
            </w:pPr>
          </w:p>
        </w:tc>
      </w:tr>
      <w:tr w:rsidR="0044797E" w:rsidRPr="00737A1B" w14:paraId="02209A2F" w14:textId="77777777" w:rsidTr="00F66A9A">
        <w:trPr>
          <w:trHeight w:val="50"/>
        </w:trPr>
        <w:tc>
          <w:tcPr>
            <w:tcW w:w="567" w:type="dxa"/>
            <w:vAlign w:val="center"/>
          </w:tcPr>
          <w:p w14:paraId="610593C8" w14:textId="77777777" w:rsidR="0044797E" w:rsidRPr="00737A1B" w:rsidRDefault="0044797E" w:rsidP="008E2BC4">
            <w:pPr>
              <w:pStyle w:val="142"/>
              <w:jc w:val="center"/>
            </w:pPr>
            <w:r w:rsidRPr="00737A1B">
              <w:rPr>
                <w:rFonts w:hint="eastAsia"/>
              </w:rPr>
              <w:t>6</w:t>
            </w:r>
          </w:p>
        </w:tc>
        <w:tc>
          <w:tcPr>
            <w:tcW w:w="1843" w:type="dxa"/>
            <w:vAlign w:val="center"/>
          </w:tcPr>
          <w:p w14:paraId="2E03487B" w14:textId="77777777" w:rsidR="0044797E" w:rsidRPr="008E2BC4" w:rsidRDefault="0044797E" w:rsidP="00737A1B">
            <w:pPr>
              <w:pStyle w:val="142"/>
              <w:rPr>
                <w:spacing w:val="-20"/>
              </w:rPr>
            </w:pPr>
            <w:r w:rsidRPr="008E2BC4">
              <w:rPr>
                <w:spacing w:val="-20"/>
              </w:rPr>
              <w:t>僱用安定措施</w:t>
            </w:r>
          </w:p>
        </w:tc>
        <w:tc>
          <w:tcPr>
            <w:tcW w:w="1418" w:type="dxa"/>
            <w:vAlign w:val="center"/>
          </w:tcPr>
          <w:p w14:paraId="4F0074F1" w14:textId="77777777" w:rsidR="0044797E" w:rsidRPr="00F66A9A" w:rsidRDefault="0044797E" w:rsidP="008E2BC4">
            <w:pPr>
              <w:pStyle w:val="142"/>
              <w:jc w:val="right"/>
            </w:pPr>
            <w:r w:rsidRPr="00F66A9A">
              <w:t>700,000</w:t>
            </w:r>
          </w:p>
        </w:tc>
        <w:tc>
          <w:tcPr>
            <w:tcW w:w="2267" w:type="dxa"/>
            <w:vMerge/>
            <w:vAlign w:val="center"/>
          </w:tcPr>
          <w:p w14:paraId="5F932EB8" w14:textId="77777777" w:rsidR="0044797E" w:rsidRPr="00737A1B" w:rsidRDefault="0044797E" w:rsidP="00737A1B">
            <w:pPr>
              <w:pStyle w:val="142"/>
            </w:pPr>
          </w:p>
        </w:tc>
        <w:tc>
          <w:tcPr>
            <w:tcW w:w="2410" w:type="dxa"/>
            <w:vMerge/>
          </w:tcPr>
          <w:p w14:paraId="2C743BA3" w14:textId="77777777" w:rsidR="0044797E" w:rsidRPr="00737A1B" w:rsidRDefault="0044797E" w:rsidP="00737A1B">
            <w:pPr>
              <w:pStyle w:val="142"/>
            </w:pPr>
          </w:p>
        </w:tc>
      </w:tr>
      <w:tr w:rsidR="0044797E" w:rsidRPr="00737A1B" w14:paraId="4C932468" w14:textId="77777777" w:rsidTr="00F66A9A">
        <w:trPr>
          <w:trHeight w:val="50"/>
        </w:trPr>
        <w:tc>
          <w:tcPr>
            <w:tcW w:w="567" w:type="dxa"/>
            <w:vAlign w:val="center"/>
          </w:tcPr>
          <w:p w14:paraId="37C7B8DE" w14:textId="77777777" w:rsidR="0044797E" w:rsidRPr="00737A1B" w:rsidRDefault="0044797E" w:rsidP="008E2BC4">
            <w:pPr>
              <w:pStyle w:val="142"/>
              <w:jc w:val="center"/>
            </w:pPr>
            <w:r w:rsidRPr="00737A1B">
              <w:rPr>
                <w:rFonts w:hint="eastAsia"/>
              </w:rPr>
              <w:t>7</w:t>
            </w:r>
          </w:p>
        </w:tc>
        <w:tc>
          <w:tcPr>
            <w:tcW w:w="1843" w:type="dxa"/>
            <w:vAlign w:val="center"/>
          </w:tcPr>
          <w:p w14:paraId="040BF48C" w14:textId="77777777" w:rsidR="0044797E" w:rsidRPr="008E2BC4" w:rsidRDefault="0044797E" w:rsidP="00737A1B">
            <w:pPr>
              <w:pStyle w:val="142"/>
              <w:rPr>
                <w:spacing w:val="-20"/>
              </w:rPr>
            </w:pPr>
            <w:r w:rsidRPr="008E2BC4">
              <w:rPr>
                <w:spacing w:val="-20"/>
              </w:rPr>
              <w:t>失業勞工就業獎勵</w:t>
            </w:r>
          </w:p>
        </w:tc>
        <w:tc>
          <w:tcPr>
            <w:tcW w:w="1418" w:type="dxa"/>
            <w:vAlign w:val="center"/>
          </w:tcPr>
          <w:p w14:paraId="59B14572" w14:textId="77777777" w:rsidR="0044797E" w:rsidRPr="00F66A9A" w:rsidRDefault="0044797E" w:rsidP="008E2BC4">
            <w:pPr>
              <w:pStyle w:val="142"/>
              <w:jc w:val="right"/>
            </w:pPr>
            <w:r w:rsidRPr="00F66A9A">
              <w:t>596,100</w:t>
            </w:r>
          </w:p>
        </w:tc>
        <w:tc>
          <w:tcPr>
            <w:tcW w:w="2267" w:type="dxa"/>
            <w:vMerge/>
            <w:vAlign w:val="center"/>
          </w:tcPr>
          <w:p w14:paraId="00C2152A" w14:textId="77777777" w:rsidR="0044797E" w:rsidRPr="00737A1B" w:rsidRDefault="0044797E" w:rsidP="00737A1B">
            <w:pPr>
              <w:pStyle w:val="142"/>
            </w:pPr>
          </w:p>
        </w:tc>
        <w:tc>
          <w:tcPr>
            <w:tcW w:w="2410" w:type="dxa"/>
            <w:vMerge/>
          </w:tcPr>
          <w:p w14:paraId="30B28B34" w14:textId="77777777" w:rsidR="0044797E" w:rsidRPr="00737A1B" w:rsidRDefault="0044797E" w:rsidP="00737A1B">
            <w:pPr>
              <w:pStyle w:val="142"/>
            </w:pPr>
          </w:p>
        </w:tc>
      </w:tr>
      <w:tr w:rsidR="0044797E" w:rsidRPr="00737A1B" w14:paraId="07BCC0B9" w14:textId="77777777" w:rsidTr="00F66A9A">
        <w:trPr>
          <w:trHeight w:val="50"/>
        </w:trPr>
        <w:tc>
          <w:tcPr>
            <w:tcW w:w="567" w:type="dxa"/>
            <w:vAlign w:val="center"/>
          </w:tcPr>
          <w:p w14:paraId="43E878F1" w14:textId="77777777" w:rsidR="0044797E" w:rsidRPr="00737A1B" w:rsidRDefault="0044797E" w:rsidP="008E2BC4">
            <w:pPr>
              <w:pStyle w:val="142"/>
              <w:jc w:val="center"/>
            </w:pPr>
            <w:r w:rsidRPr="00737A1B">
              <w:rPr>
                <w:rFonts w:hint="eastAsia"/>
              </w:rPr>
              <w:t>8</w:t>
            </w:r>
          </w:p>
        </w:tc>
        <w:tc>
          <w:tcPr>
            <w:tcW w:w="1843" w:type="dxa"/>
            <w:vAlign w:val="center"/>
          </w:tcPr>
          <w:p w14:paraId="48749EE6" w14:textId="77777777" w:rsidR="0044797E" w:rsidRPr="008E2BC4" w:rsidRDefault="0044797E" w:rsidP="00737A1B">
            <w:pPr>
              <w:pStyle w:val="142"/>
              <w:rPr>
                <w:spacing w:val="-20"/>
              </w:rPr>
            </w:pPr>
            <w:r w:rsidRPr="008E2BC4">
              <w:rPr>
                <w:spacing w:val="-20"/>
              </w:rPr>
              <w:t>民間團體公益服務上工專案</w:t>
            </w:r>
          </w:p>
        </w:tc>
        <w:tc>
          <w:tcPr>
            <w:tcW w:w="1418" w:type="dxa"/>
            <w:vAlign w:val="center"/>
          </w:tcPr>
          <w:p w14:paraId="3D00C63B" w14:textId="77777777" w:rsidR="0044797E" w:rsidRPr="00F66A9A" w:rsidRDefault="0044797E" w:rsidP="008E2BC4">
            <w:pPr>
              <w:pStyle w:val="142"/>
              <w:jc w:val="right"/>
            </w:pPr>
            <w:r w:rsidRPr="00F66A9A">
              <w:t>476</w:t>
            </w:r>
            <w:r w:rsidRPr="00F66A9A">
              <w:rPr>
                <w:rFonts w:hint="eastAsia"/>
              </w:rPr>
              <w:t>,</w:t>
            </w:r>
            <w:r w:rsidRPr="00F66A9A">
              <w:t>684</w:t>
            </w:r>
          </w:p>
        </w:tc>
        <w:tc>
          <w:tcPr>
            <w:tcW w:w="2267" w:type="dxa"/>
            <w:vMerge/>
            <w:vAlign w:val="center"/>
          </w:tcPr>
          <w:p w14:paraId="61C195C1" w14:textId="77777777" w:rsidR="0044797E" w:rsidRPr="00737A1B" w:rsidRDefault="0044797E" w:rsidP="00737A1B">
            <w:pPr>
              <w:pStyle w:val="142"/>
            </w:pPr>
          </w:p>
        </w:tc>
        <w:tc>
          <w:tcPr>
            <w:tcW w:w="2410" w:type="dxa"/>
            <w:vMerge/>
          </w:tcPr>
          <w:p w14:paraId="5A9B0286" w14:textId="77777777" w:rsidR="0044797E" w:rsidRPr="00737A1B" w:rsidRDefault="0044797E" w:rsidP="00737A1B">
            <w:pPr>
              <w:pStyle w:val="142"/>
            </w:pPr>
          </w:p>
        </w:tc>
      </w:tr>
      <w:tr w:rsidR="0044797E" w:rsidRPr="00737A1B" w14:paraId="0A72FF21" w14:textId="77777777" w:rsidTr="00F66A9A">
        <w:trPr>
          <w:trHeight w:val="50"/>
        </w:trPr>
        <w:tc>
          <w:tcPr>
            <w:tcW w:w="567" w:type="dxa"/>
            <w:tcBorders>
              <w:bottom w:val="single" w:sz="4" w:space="0" w:color="auto"/>
            </w:tcBorders>
            <w:vAlign w:val="center"/>
          </w:tcPr>
          <w:p w14:paraId="6F3A3E37" w14:textId="77777777" w:rsidR="0044797E" w:rsidRPr="00737A1B" w:rsidRDefault="0044797E" w:rsidP="008E2BC4">
            <w:pPr>
              <w:pStyle w:val="142"/>
              <w:jc w:val="center"/>
            </w:pPr>
            <w:r w:rsidRPr="00737A1B">
              <w:rPr>
                <w:rFonts w:hint="eastAsia"/>
              </w:rPr>
              <w:t>9</w:t>
            </w:r>
          </w:p>
        </w:tc>
        <w:tc>
          <w:tcPr>
            <w:tcW w:w="1843" w:type="dxa"/>
            <w:tcBorders>
              <w:bottom w:val="single" w:sz="4" w:space="0" w:color="auto"/>
            </w:tcBorders>
            <w:vAlign w:val="center"/>
          </w:tcPr>
          <w:p w14:paraId="2871A8FC" w14:textId="77777777" w:rsidR="0044797E" w:rsidRPr="008E2BC4" w:rsidRDefault="0044797E" w:rsidP="00737A1B">
            <w:pPr>
              <w:pStyle w:val="142"/>
              <w:rPr>
                <w:spacing w:val="-20"/>
              </w:rPr>
            </w:pPr>
            <w:r w:rsidRPr="008E2BC4">
              <w:rPr>
                <w:rFonts w:hint="eastAsia"/>
                <w:spacing w:val="-20"/>
              </w:rPr>
              <w:t>政府部門公共服務上工專案</w:t>
            </w:r>
          </w:p>
        </w:tc>
        <w:tc>
          <w:tcPr>
            <w:tcW w:w="1418" w:type="dxa"/>
            <w:tcBorders>
              <w:bottom w:val="single" w:sz="4" w:space="0" w:color="auto"/>
            </w:tcBorders>
            <w:vAlign w:val="center"/>
          </w:tcPr>
          <w:p w14:paraId="2B6C9FB1" w14:textId="77777777" w:rsidR="0044797E" w:rsidRPr="00F66A9A" w:rsidRDefault="0044797E" w:rsidP="008E2BC4">
            <w:pPr>
              <w:pStyle w:val="142"/>
              <w:jc w:val="right"/>
            </w:pPr>
            <w:r w:rsidRPr="00F66A9A">
              <w:t>3,713,216</w:t>
            </w:r>
          </w:p>
        </w:tc>
        <w:tc>
          <w:tcPr>
            <w:tcW w:w="2267" w:type="dxa"/>
            <w:vMerge/>
            <w:tcBorders>
              <w:bottom w:val="single" w:sz="4" w:space="0" w:color="auto"/>
            </w:tcBorders>
            <w:vAlign w:val="center"/>
          </w:tcPr>
          <w:p w14:paraId="01372278" w14:textId="77777777" w:rsidR="0044797E" w:rsidRPr="00737A1B" w:rsidRDefault="0044797E" w:rsidP="00737A1B">
            <w:pPr>
              <w:pStyle w:val="142"/>
            </w:pPr>
          </w:p>
        </w:tc>
        <w:tc>
          <w:tcPr>
            <w:tcW w:w="2410" w:type="dxa"/>
            <w:vMerge/>
            <w:tcBorders>
              <w:bottom w:val="single" w:sz="4" w:space="0" w:color="auto"/>
            </w:tcBorders>
          </w:tcPr>
          <w:p w14:paraId="3B320EEA" w14:textId="77777777" w:rsidR="0044797E" w:rsidRPr="00737A1B" w:rsidRDefault="0044797E" w:rsidP="00737A1B">
            <w:pPr>
              <w:pStyle w:val="142"/>
            </w:pPr>
          </w:p>
        </w:tc>
      </w:tr>
      <w:tr w:rsidR="0044797E" w:rsidRPr="00737A1B" w14:paraId="380876C6" w14:textId="77777777" w:rsidTr="00F66A9A">
        <w:trPr>
          <w:trHeight w:val="50"/>
        </w:trPr>
        <w:tc>
          <w:tcPr>
            <w:tcW w:w="567" w:type="dxa"/>
            <w:tcBorders>
              <w:top w:val="single" w:sz="4" w:space="0" w:color="auto"/>
              <w:bottom w:val="single" w:sz="4" w:space="0" w:color="auto"/>
            </w:tcBorders>
            <w:vAlign w:val="center"/>
          </w:tcPr>
          <w:p w14:paraId="78B244F0" w14:textId="77777777" w:rsidR="0044797E" w:rsidRPr="00737A1B" w:rsidRDefault="0044797E" w:rsidP="008E2BC4">
            <w:pPr>
              <w:pStyle w:val="142"/>
              <w:jc w:val="center"/>
            </w:pPr>
            <w:r w:rsidRPr="00737A1B">
              <w:rPr>
                <w:rFonts w:hint="eastAsia"/>
              </w:rPr>
              <w:t>10</w:t>
            </w:r>
          </w:p>
        </w:tc>
        <w:tc>
          <w:tcPr>
            <w:tcW w:w="1843" w:type="dxa"/>
            <w:tcBorders>
              <w:top w:val="single" w:sz="4" w:space="0" w:color="auto"/>
              <w:bottom w:val="single" w:sz="4" w:space="0" w:color="auto"/>
            </w:tcBorders>
            <w:vAlign w:val="center"/>
          </w:tcPr>
          <w:p w14:paraId="6A0BB4FA" w14:textId="77777777" w:rsidR="0044797E" w:rsidRPr="008E2BC4" w:rsidRDefault="0044797E" w:rsidP="00737A1B">
            <w:pPr>
              <w:pStyle w:val="142"/>
              <w:rPr>
                <w:spacing w:val="-20"/>
              </w:rPr>
            </w:pPr>
            <w:r w:rsidRPr="008E2BC4">
              <w:rPr>
                <w:rFonts w:hint="eastAsia"/>
                <w:spacing w:val="-20"/>
              </w:rPr>
              <w:t>其他支持勞工安定就業相關措施</w:t>
            </w:r>
          </w:p>
        </w:tc>
        <w:tc>
          <w:tcPr>
            <w:tcW w:w="1418" w:type="dxa"/>
            <w:tcBorders>
              <w:top w:val="single" w:sz="4" w:space="0" w:color="auto"/>
              <w:bottom w:val="single" w:sz="4" w:space="0" w:color="auto"/>
            </w:tcBorders>
            <w:vAlign w:val="center"/>
          </w:tcPr>
          <w:p w14:paraId="5E2ADC85" w14:textId="77777777" w:rsidR="0044797E" w:rsidRPr="00F66A9A" w:rsidRDefault="0044797E" w:rsidP="008E2BC4">
            <w:pPr>
              <w:pStyle w:val="142"/>
              <w:jc w:val="right"/>
            </w:pPr>
            <w:r w:rsidRPr="00F66A9A">
              <w:t>4,000,000</w:t>
            </w:r>
          </w:p>
        </w:tc>
        <w:tc>
          <w:tcPr>
            <w:tcW w:w="2267" w:type="dxa"/>
            <w:vMerge/>
            <w:tcBorders>
              <w:top w:val="single" w:sz="4" w:space="0" w:color="auto"/>
              <w:bottom w:val="single" w:sz="4" w:space="0" w:color="auto"/>
            </w:tcBorders>
            <w:vAlign w:val="center"/>
          </w:tcPr>
          <w:p w14:paraId="2D5AC444" w14:textId="77777777" w:rsidR="0044797E" w:rsidRPr="00737A1B" w:rsidRDefault="0044797E" w:rsidP="00737A1B">
            <w:pPr>
              <w:pStyle w:val="142"/>
            </w:pPr>
          </w:p>
        </w:tc>
        <w:tc>
          <w:tcPr>
            <w:tcW w:w="2410" w:type="dxa"/>
            <w:vMerge/>
            <w:tcBorders>
              <w:top w:val="single" w:sz="4" w:space="0" w:color="auto"/>
              <w:bottom w:val="single" w:sz="4" w:space="0" w:color="auto"/>
            </w:tcBorders>
          </w:tcPr>
          <w:p w14:paraId="0E283867" w14:textId="77777777" w:rsidR="0044797E" w:rsidRPr="00737A1B" w:rsidRDefault="0044797E" w:rsidP="00737A1B">
            <w:pPr>
              <w:pStyle w:val="142"/>
            </w:pPr>
          </w:p>
        </w:tc>
      </w:tr>
      <w:tr w:rsidR="0044797E" w:rsidRPr="008C7D44" w14:paraId="16238728" w14:textId="77777777" w:rsidTr="00F66A9A">
        <w:trPr>
          <w:trHeight w:val="50"/>
        </w:trPr>
        <w:tc>
          <w:tcPr>
            <w:tcW w:w="2410" w:type="dxa"/>
            <w:gridSpan w:val="2"/>
            <w:tcBorders>
              <w:top w:val="single" w:sz="4" w:space="0" w:color="auto"/>
              <w:bottom w:val="single" w:sz="12" w:space="0" w:color="auto"/>
            </w:tcBorders>
            <w:vAlign w:val="center"/>
          </w:tcPr>
          <w:p w14:paraId="37C15BFA" w14:textId="77777777" w:rsidR="0044797E" w:rsidRPr="00E6438E" w:rsidRDefault="0044797E" w:rsidP="00737A1B">
            <w:pPr>
              <w:pStyle w:val="142"/>
              <w:jc w:val="center"/>
            </w:pPr>
            <w:r w:rsidRPr="00E6438E">
              <w:rPr>
                <w:rFonts w:hint="eastAsia"/>
              </w:rPr>
              <w:t>合計</w:t>
            </w:r>
          </w:p>
        </w:tc>
        <w:tc>
          <w:tcPr>
            <w:tcW w:w="1418" w:type="dxa"/>
            <w:tcBorders>
              <w:top w:val="single" w:sz="4" w:space="0" w:color="auto"/>
              <w:bottom w:val="single" w:sz="12" w:space="0" w:color="auto"/>
            </w:tcBorders>
            <w:vAlign w:val="center"/>
          </w:tcPr>
          <w:p w14:paraId="0FF25BB1" w14:textId="77777777" w:rsidR="0044797E" w:rsidRPr="00F66A9A" w:rsidRDefault="0044797E" w:rsidP="008E2BC4">
            <w:pPr>
              <w:pStyle w:val="142"/>
              <w:jc w:val="right"/>
            </w:pPr>
            <w:r w:rsidRPr="00F66A9A">
              <w:rPr>
                <w:rFonts w:hint="eastAsia"/>
              </w:rPr>
              <w:t>15</w:t>
            </w:r>
            <w:r w:rsidRPr="00F66A9A">
              <w:t>,</w:t>
            </w:r>
            <w:r w:rsidRPr="00F66A9A">
              <w:rPr>
                <w:rFonts w:hint="eastAsia"/>
              </w:rPr>
              <w:t>000</w:t>
            </w:r>
            <w:r w:rsidRPr="00F66A9A">
              <w:t>,000</w:t>
            </w:r>
          </w:p>
        </w:tc>
        <w:tc>
          <w:tcPr>
            <w:tcW w:w="2267" w:type="dxa"/>
            <w:vMerge/>
            <w:tcBorders>
              <w:top w:val="single" w:sz="4" w:space="0" w:color="auto"/>
              <w:bottom w:val="single" w:sz="12" w:space="0" w:color="auto"/>
            </w:tcBorders>
            <w:vAlign w:val="center"/>
          </w:tcPr>
          <w:p w14:paraId="5FB44EEB" w14:textId="77777777" w:rsidR="0044797E" w:rsidRPr="008C7D44" w:rsidRDefault="0044797E" w:rsidP="00511557">
            <w:pPr>
              <w:pStyle w:val="142"/>
              <w:ind w:left="560" w:firstLine="480"/>
              <w:rPr>
                <w:spacing w:val="-20"/>
              </w:rPr>
            </w:pPr>
          </w:p>
        </w:tc>
        <w:tc>
          <w:tcPr>
            <w:tcW w:w="2410" w:type="dxa"/>
            <w:vMerge/>
            <w:tcBorders>
              <w:top w:val="single" w:sz="4" w:space="0" w:color="auto"/>
              <w:bottom w:val="single" w:sz="12" w:space="0" w:color="auto"/>
            </w:tcBorders>
          </w:tcPr>
          <w:p w14:paraId="2344815D" w14:textId="77777777" w:rsidR="0044797E" w:rsidRPr="008C7D44" w:rsidRDefault="0044797E" w:rsidP="00511557">
            <w:pPr>
              <w:pStyle w:val="142"/>
              <w:ind w:left="560" w:firstLine="480"/>
              <w:rPr>
                <w:spacing w:val="-20"/>
              </w:rPr>
            </w:pPr>
          </w:p>
        </w:tc>
      </w:tr>
    </w:tbl>
    <w:p w14:paraId="6C04D01D" w14:textId="77777777" w:rsidR="0044797E" w:rsidRDefault="0044797E" w:rsidP="00E6438E">
      <w:pPr>
        <w:pStyle w:val="142"/>
      </w:pPr>
      <w:r>
        <w:rPr>
          <w:rFonts w:hint="eastAsia"/>
        </w:rPr>
        <w:t>說    明：1.預算案數為114至116年度合計數。</w:t>
      </w:r>
    </w:p>
    <w:p w14:paraId="0FB0C66C" w14:textId="77777777" w:rsidR="0044797E" w:rsidRDefault="0044797E" w:rsidP="00E6438E">
      <w:pPr>
        <w:pStyle w:val="142"/>
        <w:ind w:leftChars="419" w:left="1559" w:hangingChars="153" w:hanging="372"/>
      </w:pPr>
      <w:r>
        <w:rPr>
          <w:rFonts w:hint="eastAsia"/>
        </w:rPr>
        <w:t>2.「</w:t>
      </w:r>
      <w:r w:rsidRPr="009B2877">
        <w:rPr>
          <w:rFonts w:hint="eastAsia"/>
        </w:rPr>
        <w:t>已啟動四項措施</w:t>
      </w:r>
      <w:r>
        <w:rPr>
          <w:rFonts w:hint="eastAsia"/>
        </w:rPr>
        <w:t>」係截至114年9月16日止，「</w:t>
      </w:r>
      <w:r w:rsidRPr="009B2877">
        <w:rPr>
          <w:rFonts w:hint="eastAsia"/>
        </w:rPr>
        <w:t>五大措施 安定就業</w:t>
      </w:r>
      <w:r>
        <w:rPr>
          <w:rFonts w:hint="eastAsia"/>
        </w:rPr>
        <w:t>」係114年9月11日行政院會資料及勞動部新聞稿。</w:t>
      </w:r>
    </w:p>
    <w:p w14:paraId="0BB8E7A4" w14:textId="77777777" w:rsidR="0044797E" w:rsidRDefault="0044797E" w:rsidP="00E6438E">
      <w:pPr>
        <w:pStyle w:val="142"/>
        <w:ind w:left="1133" w:hangingChars="466" w:hanging="1133"/>
      </w:pPr>
      <w:r w:rsidRPr="000369BD">
        <w:rPr>
          <w:rFonts w:hint="eastAsia"/>
        </w:rPr>
        <w:t>資料來源：本特別預算案預算書</w:t>
      </w:r>
      <w:r>
        <w:rPr>
          <w:rFonts w:hint="eastAsia"/>
        </w:rPr>
        <w:t>、勞動部及發展署提供</w:t>
      </w:r>
      <w:r w:rsidRPr="000369BD">
        <w:rPr>
          <w:rFonts w:hint="eastAsia"/>
        </w:rPr>
        <w:t>。</w:t>
      </w:r>
    </w:p>
    <w:p w14:paraId="4F9B4037" w14:textId="77777777" w:rsidR="0044797E" w:rsidRPr="00B5317D" w:rsidRDefault="0044797E" w:rsidP="003123F4">
      <w:pPr>
        <w:pStyle w:val="a5"/>
        <w:ind w:left="1133" w:hangingChars="200" w:hanging="567"/>
        <w:rPr>
          <w:b/>
          <w:bCs/>
        </w:rPr>
      </w:pPr>
      <w:r w:rsidRPr="00B5317D">
        <w:rPr>
          <w:rFonts w:hint="eastAsia"/>
          <w:b/>
        </w:rPr>
        <w:t>(二)迄114年</w:t>
      </w:r>
      <w:r>
        <w:rPr>
          <w:rFonts w:hint="eastAsia"/>
          <w:b/>
        </w:rPr>
        <w:t>9</w:t>
      </w:r>
      <w:r w:rsidRPr="00B5317D">
        <w:rPr>
          <w:rFonts w:hint="eastAsia"/>
          <w:b/>
        </w:rPr>
        <w:t>月，</w:t>
      </w:r>
      <w:r w:rsidRPr="00B45014">
        <w:rPr>
          <w:rFonts w:hint="eastAsia"/>
          <w:b/>
        </w:rPr>
        <w:t>勞雇雙方協商減少工時</w:t>
      </w:r>
      <w:r>
        <w:rPr>
          <w:rFonts w:hint="eastAsia"/>
          <w:b/>
        </w:rPr>
        <w:t>之家數及人數明顯增加</w:t>
      </w:r>
    </w:p>
    <w:p w14:paraId="11FB5C51" w14:textId="77777777" w:rsidR="0044797E" w:rsidRPr="00B5317D" w:rsidRDefault="0044797E" w:rsidP="003123F4">
      <w:pPr>
        <w:pStyle w:val="123"/>
        <w:ind w:left="1133" w:hanging="283"/>
      </w:pPr>
      <w:r w:rsidRPr="00B5317D">
        <w:rPr>
          <w:rFonts w:hint="eastAsia"/>
        </w:rPr>
        <w:t>1.</w:t>
      </w:r>
      <w:r>
        <w:rPr>
          <w:rFonts w:hint="eastAsia"/>
        </w:rPr>
        <w:t>依據勞動部統計，</w:t>
      </w:r>
      <w:r w:rsidRPr="00B5317D">
        <w:rPr>
          <w:rFonts w:hint="eastAsia"/>
        </w:rPr>
        <w:t>114年</w:t>
      </w:r>
      <w:r>
        <w:rPr>
          <w:rFonts w:hint="eastAsia"/>
        </w:rPr>
        <w:t>9</w:t>
      </w:r>
      <w:r w:rsidRPr="00B5317D">
        <w:rPr>
          <w:rFonts w:hint="eastAsia"/>
        </w:rPr>
        <w:t>月</w:t>
      </w:r>
      <w:r>
        <w:rPr>
          <w:rFonts w:hint="eastAsia"/>
        </w:rPr>
        <w:t>中旬</w:t>
      </w:r>
      <w:r w:rsidRPr="00B5317D">
        <w:rPr>
          <w:rFonts w:hint="eastAsia"/>
        </w:rPr>
        <w:t>勞雇雙方協商減少工時(同減班休息)之事業家數及實施人數分別為</w:t>
      </w:r>
      <w:r>
        <w:rPr>
          <w:rFonts w:hint="eastAsia"/>
        </w:rPr>
        <w:t>333</w:t>
      </w:r>
      <w:r w:rsidRPr="00B5317D">
        <w:rPr>
          <w:rFonts w:hint="eastAsia"/>
        </w:rPr>
        <w:t>家及</w:t>
      </w:r>
      <w:r>
        <w:rPr>
          <w:rFonts w:hint="eastAsia"/>
        </w:rPr>
        <w:t>7</w:t>
      </w:r>
      <w:r w:rsidRPr="00B5317D">
        <w:t>,</w:t>
      </w:r>
      <w:r>
        <w:rPr>
          <w:rFonts w:hint="eastAsia"/>
        </w:rPr>
        <w:t>334</w:t>
      </w:r>
      <w:r w:rsidRPr="00B5317D">
        <w:rPr>
          <w:rFonts w:hint="eastAsia"/>
        </w:rPr>
        <w:t>人，</w:t>
      </w:r>
      <w:r>
        <w:rPr>
          <w:rFonts w:hint="eastAsia"/>
        </w:rPr>
        <w:t>其中</w:t>
      </w:r>
      <w:r w:rsidRPr="00B5317D">
        <w:rPr>
          <w:rFonts w:hint="eastAsia"/>
        </w:rPr>
        <w:t>受美國關稅等影響</w:t>
      </w:r>
      <w:r>
        <w:rPr>
          <w:rFonts w:hint="eastAsia"/>
        </w:rPr>
        <w:t>通報</w:t>
      </w:r>
      <w:r w:rsidRPr="00B5317D">
        <w:rPr>
          <w:rFonts w:hint="eastAsia"/>
        </w:rPr>
        <w:t>減少工時者</w:t>
      </w:r>
      <w:r>
        <w:rPr>
          <w:rFonts w:hint="eastAsia"/>
        </w:rPr>
        <w:t>分別</w:t>
      </w:r>
      <w:r w:rsidRPr="00B5317D">
        <w:rPr>
          <w:rFonts w:hint="eastAsia"/>
        </w:rPr>
        <w:t>為</w:t>
      </w:r>
      <w:r w:rsidRPr="00C179EA">
        <w:t>242</w:t>
      </w:r>
      <w:r w:rsidRPr="00B5317D">
        <w:rPr>
          <w:rFonts w:hint="eastAsia"/>
        </w:rPr>
        <w:t>家</w:t>
      </w:r>
      <w:r>
        <w:rPr>
          <w:rFonts w:hint="eastAsia"/>
        </w:rPr>
        <w:t>(</w:t>
      </w:r>
      <w:r w:rsidRPr="00B5317D">
        <w:rPr>
          <w:rFonts w:hint="eastAsia"/>
        </w:rPr>
        <w:t>占整體</w:t>
      </w:r>
      <w:r>
        <w:rPr>
          <w:rFonts w:hint="eastAsia"/>
        </w:rPr>
        <w:t>比率〔以下簡稱占比〕</w:t>
      </w:r>
      <w:r w:rsidRPr="00C179EA">
        <w:t>72.67%</w:t>
      </w:r>
      <w:r>
        <w:rPr>
          <w:rFonts w:hint="eastAsia"/>
        </w:rPr>
        <w:t>)</w:t>
      </w:r>
      <w:r w:rsidRPr="00B5317D">
        <w:rPr>
          <w:rFonts w:hint="eastAsia"/>
        </w:rPr>
        <w:t>及</w:t>
      </w:r>
      <w:r w:rsidRPr="00C179EA">
        <w:t>6,246</w:t>
      </w:r>
      <w:r w:rsidRPr="00B5317D">
        <w:rPr>
          <w:rFonts w:hint="eastAsia"/>
        </w:rPr>
        <w:t>人(占</w:t>
      </w:r>
      <w:r>
        <w:rPr>
          <w:rFonts w:hint="eastAsia"/>
        </w:rPr>
        <w:t>比</w:t>
      </w:r>
      <w:r w:rsidRPr="00C179EA">
        <w:t>85.16%</w:t>
      </w:r>
      <w:r w:rsidRPr="00B5317D">
        <w:rPr>
          <w:rFonts w:hint="eastAsia"/>
        </w:rPr>
        <w:t>)，</w:t>
      </w:r>
      <w:r>
        <w:rPr>
          <w:rFonts w:hint="eastAsia"/>
        </w:rPr>
        <w:t>與114年4月底之數量及占比相較呈增加趨勢，且與8月底數據相較，增幅明顯(詳表2)。</w:t>
      </w:r>
      <w:r w:rsidRPr="00B5317D">
        <w:t xml:space="preserve"> </w:t>
      </w:r>
    </w:p>
    <w:p w14:paraId="73115D33" w14:textId="77777777" w:rsidR="0044797E" w:rsidRDefault="0044797E" w:rsidP="00A737CF">
      <w:pPr>
        <w:pStyle w:val="123"/>
        <w:spacing w:line="520" w:lineRule="exact"/>
        <w:ind w:left="1133" w:hanging="283"/>
      </w:pPr>
      <w:r w:rsidRPr="00876DD0">
        <w:rPr>
          <w:rFonts w:hint="eastAsia"/>
        </w:rPr>
        <w:lastRenderedPageBreak/>
        <w:t>2.</w:t>
      </w:r>
      <w:r>
        <w:rPr>
          <w:rFonts w:hint="eastAsia"/>
        </w:rPr>
        <w:t>截至114年8月底止，</w:t>
      </w:r>
      <w:r w:rsidRPr="00B45014">
        <w:rPr>
          <w:rFonts w:hint="eastAsia"/>
        </w:rPr>
        <w:t>勞雇雙方協商減少工時按行業別區分，以機械設備製造業 (40家及1,200人)為最多(詳表3)</w:t>
      </w:r>
      <w:r>
        <w:rPr>
          <w:rFonts w:hint="eastAsia"/>
        </w:rPr>
        <w:t>，而勞動部除「主動訪視工會128家，受影響事業單位1萬9</w:t>
      </w:r>
      <w:r>
        <w:t>,</w:t>
      </w:r>
      <w:r>
        <w:rPr>
          <w:rFonts w:hint="eastAsia"/>
        </w:rPr>
        <w:t>022家次」</w:t>
      </w:r>
      <w:r>
        <w:rPr>
          <w:rStyle w:val="af6"/>
        </w:rPr>
        <w:footnoteReference w:id="4"/>
      </w:r>
      <w:r>
        <w:rPr>
          <w:rFonts w:hint="eastAsia"/>
        </w:rPr>
        <w:t>外，另向發展署提出申請補助或協助者之事業家數及員工人數分別為15家及152人，按行業別區分，以</w:t>
      </w:r>
      <w:r w:rsidRPr="00CF6544">
        <w:rPr>
          <w:rFonts w:hint="eastAsia"/>
        </w:rPr>
        <w:t>批發業4家</w:t>
      </w:r>
      <w:r>
        <w:rPr>
          <w:rFonts w:hint="eastAsia"/>
        </w:rPr>
        <w:t>及</w:t>
      </w:r>
      <w:r w:rsidRPr="00CF6544">
        <w:rPr>
          <w:rFonts w:hint="eastAsia"/>
        </w:rPr>
        <w:t>其他製造業56人</w:t>
      </w:r>
      <w:r>
        <w:rPr>
          <w:rFonts w:hint="eastAsia"/>
        </w:rPr>
        <w:t>為最多。發展署自本年4月起推出因應美國關稅方案之多項措施，惟</w:t>
      </w:r>
      <w:r w:rsidRPr="00514014">
        <w:rPr>
          <w:rFonts w:hint="eastAsia"/>
        </w:rPr>
        <w:t>已提供</w:t>
      </w:r>
      <w:r>
        <w:rPr>
          <w:rFonts w:hint="eastAsia"/>
        </w:rPr>
        <w:t>之</w:t>
      </w:r>
      <w:r w:rsidRPr="00514014">
        <w:rPr>
          <w:rFonts w:hint="eastAsia"/>
        </w:rPr>
        <w:t>援助有限，究係勞動市場受影響情形未符預期</w:t>
      </w:r>
      <w:r>
        <w:rPr>
          <w:rFonts w:hint="eastAsia"/>
        </w:rPr>
        <w:t>或</w:t>
      </w:r>
      <w:r w:rsidRPr="00514014">
        <w:rPr>
          <w:rFonts w:hint="eastAsia"/>
        </w:rPr>
        <w:t>資訊不對等致事業單位及受僱者未能得到必要援助，</w:t>
      </w:r>
      <w:r>
        <w:rPr>
          <w:rFonts w:hint="eastAsia"/>
        </w:rPr>
        <w:t>允宜探究其原因</w:t>
      </w:r>
      <w:r w:rsidRPr="00514014">
        <w:rPr>
          <w:rFonts w:hint="eastAsia"/>
        </w:rPr>
        <w:t>。</w:t>
      </w:r>
    </w:p>
    <w:p w14:paraId="7C315C31" w14:textId="77777777" w:rsidR="0044797E" w:rsidRPr="009016E3" w:rsidRDefault="0044797E" w:rsidP="00737A1B">
      <w:pPr>
        <w:pStyle w:val="21"/>
        <w:ind w:leftChars="0" w:left="850" w:hangingChars="300" w:hanging="850"/>
        <w:rPr>
          <w:b/>
        </w:rPr>
      </w:pPr>
      <w:r w:rsidRPr="009016E3">
        <w:rPr>
          <w:rFonts w:hint="eastAsia"/>
          <w:b/>
        </w:rPr>
        <w:t>表2  美國對等關稅政策公布迄今勞雇雙方協商減少工時概況統計表</w:t>
      </w:r>
    </w:p>
    <w:p w14:paraId="0CAACEF2" w14:textId="77777777" w:rsidR="0044797E" w:rsidRPr="000369BD" w:rsidRDefault="0044797E" w:rsidP="00737A1B">
      <w:pPr>
        <w:pStyle w:val="142"/>
        <w:ind w:left="850"/>
        <w:jc w:val="right"/>
      </w:pPr>
      <w:r w:rsidRPr="000369BD">
        <w:rPr>
          <w:rFonts w:hint="eastAsia"/>
          <w:b/>
        </w:rPr>
        <w:t xml:space="preserve">  </w:t>
      </w:r>
      <w:r w:rsidRPr="000369BD">
        <w:rPr>
          <w:rFonts w:hint="eastAsia"/>
        </w:rPr>
        <w:t xml:space="preserve">              </w:t>
      </w:r>
      <w:r w:rsidRPr="000369BD">
        <w:rPr>
          <w:rFonts w:hint="eastAsia"/>
          <w:szCs w:val="22"/>
        </w:rPr>
        <w:t>單位：家；人</w:t>
      </w:r>
    </w:p>
    <w:tbl>
      <w:tblPr>
        <w:tblW w:w="864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41"/>
        <w:gridCol w:w="1200"/>
        <w:gridCol w:w="1201"/>
        <w:gridCol w:w="1200"/>
        <w:gridCol w:w="1201"/>
        <w:gridCol w:w="1200"/>
        <w:gridCol w:w="1202"/>
      </w:tblGrid>
      <w:tr w:rsidR="0044797E" w:rsidRPr="000369BD" w14:paraId="4A05311A" w14:textId="77777777" w:rsidTr="00A737CF">
        <w:trPr>
          <w:trHeight w:val="650"/>
          <w:tblHeader/>
        </w:trPr>
        <w:tc>
          <w:tcPr>
            <w:tcW w:w="1441" w:type="dxa"/>
            <w:vMerge w:val="restart"/>
            <w:vAlign w:val="center"/>
          </w:tcPr>
          <w:p w14:paraId="0FD1D93B" w14:textId="77777777" w:rsidR="0044797E" w:rsidRPr="000369BD" w:rsidRDefault="0044797E" w:rsidP="00477370">
            <w:pPr>
              <w:pStyle w:val="142"/>
              <w:jc w:val="center"/>
            </w:pPr>
            <w:r w:rsidRPr="000369BD">
              <w:rPr>
                <w:rFonts w:hint="eastAsia"/>
              </w:rPr>
              <w:t>統計時間</w:t>
            </w:r>
          </w:p>
        </w:tc>
        <w:tc>
          <w:tcPr>
            <w:tcW w:w="2401" w:type="dxa"/>
            <w:gridSpan w:val="2"/>
            <w:vAlign w:val="center"/>
          </w:tcPr>
          <w:p w14:paraId="00877292" w14:textId="77777777" w:rsidR="0044797E" w:rsidRPr="000369BD" w:rsidRDefault="0044797E" w:rsidP="00511557">
            <w:pPr>
              <w:pStyle w:val="142"/>
              <w:jc w:val="center"/>
            </w:pPr>
            <w:r w:rsidRPr="000369BD">
              <w:rPr>
                <w:rFonts w:hint="eastAsia"/>
              </w:rPr>
              <w:t>全部</w:t>
            </w:r>
          </w:p>
        </w:tc>
        <w:tc>
          <w:tcPr>
            <w:tcW w:w="2401" w:type="dxa"/>
            <w:gridSpan w:val="2"/>
            <w:vAlign w:val="center"/>
          </w:tcPr>
          <w:p w14:paraId="6742FF1D" w14:textId="77777777" w:rsidR="0044797E" w:rsidRPr="000369BD" w:rsidRDefault="0044797E" w:rsidP="00511557">
            <w:pPr>
              <w:pStyle w:val="142"/>
              <w:jc w:val="center"/>
            </w:pPr>
            <w:r w:rsidRPr="000369BD">
              <w:rPr>
                <w:rFonts w:hint="eastAsia"/>
              </w:rPr>
              <w:t>受美國對等關稅</w:t>
            </w:r>
            <w:r>
              <w:rPr>
                <w:rFonts w:hint="eastAsia"/>
              </w:rPr>
              <w:t>政策</w:t>
            </w:r>
            <w:r w:rsidRPr="000369BD">
              <w:rPr>
                <w:rFonts w:hint="eastAsia"/>
              </w:rPr>
              <w:t>影響</w:t>
            </w:r>
          </w:p>
        </w:tc>
        <w:tc>
          <w:tcPr>
            <w:tcW w:w="2402" w:type="dxa"/>
            <w:gridSpan w:val="2"/>
            <w:vAlign w:val="center"/>
          </w:tcPr>
          <w:p w14:paraId="1041DE98" w14:textId="77777777" w:rsidR="0044797E" w:rsidRPr="000369BD" w:rsidRDefault="0044797E" w:rsidP="00511557">
            <w:pPr>
              <w:pStyle w:val="142"/>
              <w:jc w:val="center"/>
            </w:pPr>
            <w:r>
              <w:rPr>
                <w:rFonts w:hint="eastAsia"/>
              </w:rPr>
              <w:t>已向發展署提出申請補助或協助</w:t>
            </w:r>
          </w:p>
        </w:tc>
      </w:tr>
      <w:tr w:rsidR="0044797E" w:rsidRPr="000369BD" w14:paraId="1A7DCEBC" w14:textId="77777777" w:rsidTr="00A737CF">
        <w:trPr>
          <w:trHeight w:val="668"/>
          <w:tblHeader/>
        </w:trPr>
        <w:tc>
          <w:tcPr>
            <w:tcW w:w="1441" w:type="dxa"/>
            <w:vMerge/>
            <w:vAlign w:val="center"/>
          </w:tcPr>
          <w:p w14:paraId="4439A203" w14:textId="77777777" w:rsidR="0044797E" w:rsidRPr="000369BD" w:rsidRDefault="0044797E" w:rsidP="00511557">
            <w:pPr>
              <w:pStyle w:val="142"/>
            </w:pPr>
          </w:p>
        </w:tc>
        <w:tc>
          <w:tcPr>
            <w:tcW w:w="1200" w:type="dxa"/>
            <w:vAlign w:val="center"/>
          </w:tcPr>
          <w:p w14:paraId="720938AF" w14:textId="77777777" w:rsidR="0044797E" w:rsidRDefault="0044797E" w:rsidP="00511557">
            <w:pPr>
              <w:pStyle w:val="142"/>
              <w:jc w:val="center"/>
              <w:rPr>
                <w:spacing w:val="-20"/>
                <w:sz w:val="22"/>
                <w:szCs w:val="24"/>
              </w:rPr>
            </w:pPr>
            <w:r w:rsidRPr="000369BD">
              <w:rPr>
                <w:rFonts w:hint="eastAsia"/>
                <w:spacing w:val="-20"/>
                <w:sz w:val="22"/>
                <w:szCs w:val="24"/>
              </w:rPr>
              <w:t>事業單位</w:t>
            </w:r>
          </w:p>
          <w:p w14:paraId="66D08B7B" w14:textId="77777777" w:rsidR="0044797E" w:rsidRPr="000369BD" w:rsidRDefault="0044797E" w:rsidP="00511557">
            <w:pPr>
              <w:pStyle w:val="142"/>
              <w:jc w:val="center"/>
              <w:rPr>
                <w:spacing w:val="-20"/>
                <w:sz w:val="22"/>
                <w:szCs w:val="24"/>
              </w:rPr>
            </w:pPr>
            <w:r w:rsidRPr="000369BD">
              <w:rPr>
                <w:rFonts w:hint="eastAsia"/>
                <w:spacing w:val="-20"/>
                <w:sz w:val="22"/>
                <w:szCs w:val="24"/>
              </w:rPr>
              <w:t>家數</w:t>
            </w:r>
          </w:p>
        </w:tc>
        <w:tc>
          <w:tcPr>
            <w:tcW w:w="1200" w:type="dxa"/>
            <w:vAlign w:val="center"/>
          </w:tcPr>
          <w:p w14:paraId="6983DBE7" w14:textId="77777777" w:rsidR="0044797E" w:rsidRPr="000369BD" w:rsidRDefault="0044797E" w:rsidP="00511557">
            <w:pPr>
              <w:pStyle w:val="142"/>
              <w:jc w:val="center"/>
              <w:rPr>
                <w:spacing w:val="-20"/>
                <w:sz w:val="22"/>
                <w:szCs w:val="24"/>
              </w:rPr>
            </w:pPr>
            <w:r w:rsidRPr="000369BD">
              <w:rPr>
                <w:rFonts w:hint="eastAsia"/>
                <w:spacing w:val="-20"/>
                <w:sz w:val="22"/>
                <w:szCs w:val="24"/>
              </w:rPr>
              <w:t>員工人數</w:t>
            </w:r>
          </w:p>
        </w:tc>
        <w:tc>
          <w:tcPr>
            <w:tcW w:w="1200" w:type="dxa"/>
            <w:vAlign w:val="center"/>
          </w:tcPr>
          <w:p w14:paraId="02980E2E" w14:textId="77777777" w:rsidR="0044797E" w:rsidRDefault="0044797E" w:rsidP="00511557">
            <w:pPr>
              <w:pStyle w:val="142"/>
              <w:jc w:val="center"/>
              <w:rPr>
                <w:spacing w:val="-20"/>
                <w:sz w:val="22"/>
                <w:szCs w:val="24"/>
              </w:rPr>
            </w:pPr>
            <w:r w:rsidRPr="000369BD">
              <w:rPr>
                <w:rFonts w:hint="eastAsia"/>
                <w:spacing w:val="-20"/>
                <w:sz w:val="22"/>
                <w:szCs w:val="24"/>
              </w:rPr>
              <w:t>事業單位</w:t>
            </w:r>
          </w:p>
          <w:p w14:paraId="1E64A559" w14:textId="77777777" w:rsidR="0044797E" w:rsidRPr="000369BD" w:rsidRDefault="0044797E" w:rsidP="00511557">
            <w:pPr>
              <w:pStyle w:val="142"/>
              <w:jc w:val="center"/>
              <w:rPr>
                <w:spacing w:val="-20"/>
                <w:sz w:val="22"/>
                <w:szCs w:val="24"/>
              </w:rPr>
            </w:pPr>
            <w:r w:rsidRPr="000369BD">
              <w:rPr>
                <w:rFonts w:hint="eastAsia"/>
                <w:spacing w:val="-20"/>
                <w:sz w:val="22"/>
                <w:szCs w:val="24"/>
              </w:rPr>
              <w:t>家數</w:t>
            </w:r>
          </w:p>
        </w:tc>
        <w:tc>
          <w:tcPr>
            <w:tcW w:w="1200" w:type="dxa"/>
            <w:vAlign w:val="center"/>
          </w:tcPr>
          <w:p w14:paraId="16280860" w14:textId="77777777" w:rsidR="0044797E" w:rsidRPr="000369BD" w:rsidRDefault="0044797E" w:rsidP="00511557">
            <w:pPr>
              <w:pStyle w:val="142"/>
              <w:jc w:val="center"/>
              <w:rPr>
                <w:spacing w:val="-20"/>
                <w:sz w:val="22"/>
                <w:szCs w:val="24"/>
              </w:rPr>
            </w:pPr>
            <w:r w:rsidRPr="000369BD">
              <w:rPr>
                <w:rFonts w:hint="eastAsia"/>
                <w:spacing w:val="-20"/>
                <w:sz w:val="22"/>
                <w:szCs w:val="24"/>
              </w:rPr>
              <w:t>員工人數</w:t>
            </w:r>
          </w:p>
        </w:tc>
        <w:tc>
          <w:tcPr>
            <w:tcW w:w="1200" w:type="dxa"/>
            <w:vAlign w:val="center"/>
          </w:tcPr>
          <w:p w14:paraId="18D60878" w14:textId="77777777" w:rsidR="0044797E" w:rsidRDefault="0044797E" w:rsidP="00511557">
            <w:pPr>
              <w:pStyle w:val="142"/>
              <w:jc w:val="center"/>
              <w:rPr>
                <w:spacing w:val="-20"/>
                <w:sz w:val="22"/>
                <w:szCs w:val="24"/>
              </w:rPr>
            </w:pPr>
            <w:r w:rsidRPr="000369BD">
              <w:rPr>
                <w:rFonts w:hint="eastAsia"/>
                <w:spacing w:val="-20"/>
                <w:sz w:val="22"/>
                <w:szCs w:val="24"/>
              </w:rPr>
              <w:t>事業單位</w:t>
            </w:r>
          </w:p>
          <w:p w14:paraId="660FA2E8" w14:textId="77777777" w:rsidR="0044797E" w:rsidRPr="000369BD" w:rsidRDefault="0044797E" w:rsidP="00511557">
            <w:pPr>
              <w:pStyle w:val="142"/>
              <w:jc w:val="center"/>
              <w:rPr>
                <w:spacing w:val="-20"/>
                <w:sz w:val="22"/>
                <w:szCs w:val="24"/>
              </w:rPr>
            </w:pPr>
            <w:r w:rsidRPr="000369BD">
              <w:rPr>
                <w:rFonts w:hint="eastAsia"/>
                <w:spacing w:val="-20"/>
                <w:sz w:val="22"/>
                <w:szCs w:val="24"/>
              </w:rPr>
              <w:t>家數</w:t>
            </w:r>
          </w:p>
        </w:tc>
        <w:tc>
          <w:tcPr>
            <w:tcW w:w="1201" w:type="dxa"/>
            <w:vAlign w:val="center"/>
          </w:tcPr>
          <w:p w14:paraId="00E98AC8" w14:textId="77777777" w:rsidR="0044797E" w:rsidRPr="000369BD" w:rsidRDefault="0044797E" w:rsidP="00511557">
            <w:pPr>
              <w:pStyle w:val="142"/>
              <w:jc w:val="center"/>
              <w:rPr>
                <w:spacing w:val="-20"/>
                <w:sz w:val="22"/>
                <w:szCs w:val="24"/>
              </w:rPr>
            </w:pPr>
            <w:r w:rsidRPr="000369BD">
              <w:rPr>
                <w:rFonts w:hint="eastAsia"/>
                <w:spacing w:val="-20"/>
                <w:sz w:val="22"/>
                <w:szCs w:val="24"/>
              </w:rPr>
              <w:t>員工人數</w:t>
            </w:r>
          </w:p>
        </w:tc>
      </w:tr>
      <w:tr w:rsidR="0044797E" w:rsidRPr="000369BD" w14:paraId="38F39F5A" w14:textId="77777777" w:rsidTr="00A737CF">
        <w:trPr>
          <w:trHeight w:val="315"/>
        </w:trPr>
        <w:tc>
          <w:tcPr>
            <w:tcW w:w="1441" w:type="dxa"/>
          </w:tcPr>
          <w:p w14:paraId="6770BEFD" w14:textId="77777777" w:rsidR="0044797E" w:rsidRPr="000369BD" w:rsidRDefault="0044797E" w:rsidP="00511557">
            <w:pPr>
              <w:pStyle w:val="142"/>
              <w:rPr>
                <w:spacing w:val="-20"/>
              </w:rPr>
            </w:pPr>
            <w:r w:rsidRPr="000369BD">
              <w:rPr>
                <w:rFonts w:hint="eastAsia"/>
                <w:spacing w:val="-20"/>
              </w:rPr>
              <w:t>114年4月底</w:t>
            </w:r>
          </w:p>
        </w:tc>
        <w:tc>
          <w:tcPr>
            <w:tcW w:w="1200" w:type="dxa"/>
            <w:vAlign w:val="center"/>
          </w:tcPr>
          <w:p w14:paraId="6B5BDA32" w14:textId="77777777" w:rsidR="0044797E" w:rsidRPr="00C179EA" w:rsidRDefault="0044797E" w:rsidP="00511557">
            <w:pPr>
              <w:pStyle w:val="142"/>
              <w:jc w:val="right"/>
            </w:pPr>
            <w:r w:rsidRPr="00C179EA">
              <w:t>131</w:t>
            </w:r>
          </w:p>
        </w:tc>
        <w:tc>
          <w:tcPr>
            <w:tcW w:w="1200" w:type="dxa"/>
            <w:vAlign w:val="center"/>
          </w:tcPr>
          <w:p w14:paraId="3DCE9013" w14:textId="77777777" w:rsidR="0044797E" w:rsidRPr="00C179EA" w:rsidRDefault="0044797E" w:rsidP="00511557">
            <w:pPr>
              <w:pStyle w:val="142"/>
              <w:jc w:val="right"/>
            </w:pPr>
            <w:r w:rsidRPr="00C179EA">
              <w:t>2,266</w:t>
            </w:r>
          </w:p>
        </w:tc>
        <w:tc>
          <w:tcPr>
            <w:tcW w:w="1200" w:type="dxa"/>
            <w:vAlign w:val="center"/>
          </w:tcPr>
          <w:p w14:paraId="3879EF8F" w14:textId="77777777" w:rsidR="0044797E" w:rsidRPr="00C179EA" w:rsidRDefault="0044797E" w:rsidP="00511557">
            <w:pPr>
              <w:pStyle w:val="142"/>
              <w:jc w:val="right"/>
            </w:pPr>
            <w:r w:rsidRPr="00C179EA">
              <w:t>3</w:t>
            </w:r>
          </w:p>
        </w:tc>
        <w:tc>
          <w:tcPr>
            <w:tcW w:w="1200" w:type="dxa"/>
            <w:vAlign w:val="center"/>
          </w:tcPr>
          <w:p w14:paraId="38E825CE" w14:textId="77777777" w:rsidR="0044797E" w:rsidRPr="00C179EA" w:rsidRDefault="0044797E" w:rsidP="00511557">
            <w:pPr>
              <w:pStyle w:val="142"/>
              <w:jc w:val="right"/>
            </w:pPr>
            <w:r w:rsidRPr="00C179EA">
              <w:t>235</w:t>
            </w:r>
          </w:p>
        </w:tc>
        <w:tc>
          <w:tcPr>
            <w:tcW w:w="1200" w:type="dxa"/>
            <w:vAlign w:val="center"/>
          </w:tcPr>
          <w:p w14:paraId="3CFF160B" w14:textId="77777777" w:rsidR="0044797E" w:rsidRPr="00C179EA" w:rsidRDefault="0044797E" w:rsidP="00511557">
            <w:pPr>
              <w:pStyle w:val="142"/>
              <w:jc w:val="right"/>
            </w:pPr>
            <w:r>
              <w:rPr>
                <w:rFonts w:hint="eastAsia"/>
              </w:rPr>
              <w:t>-</w:t>
            </w:r>
          </w:p>
        </w:tc>
        <w:tc>
          <w:tcPr>
            <w:tcW w:w="1201" w:type="dxa"/>
            <w:vAlign w:val="center"/>
          </w:tcPr>
          <w:p w14:paraId="20FD8568" w14:textId="77777777" w:rsidR="0044797E" w:rsidRPr="00C179EA" w:rsidRDefault="0044797E" w:rsidP="00511557">
            <w:pPr>
              <w:pStyle w:val="142"/>
              <w:jc w:val="right"/>
            </w:pPr>
            <w:r>
              <w:rPr>
                <w:rFonts w:hint="eastAsia"/>
              </w:rPr>
              <w:t>-</w:t>
            </w:r>
          </w:p>
        </w:tc>
      </w:tr>
      <w:tr w:rsidR="0044797E" w:rsidRPr="000369BD" w14:paraId="17B22EFC" w14:textId="77777777" w:rsidTr="00A737CF">
        <w:trPr>
          <w:trHeight w:val="315"/>
        </w:trPr>
        <w:tc>
          <w:tcPr>
            <w:tcW w:w="1441" w:type="dxa"/>
          </w:tcPr>
          <w:p w14:paraId="75351EDA" w14:textId="77777777" w:rsidR="0044797E" w:rsidRPr="000369BD" w:rsidRDefault="0044797E" w:rsidP="00511557">
            <w:pPr>
              <w:pStyle w:val="142"/>
              <w:rPr>
                <w:spacing w:val="-20"/>
              </w:rPr>
            </w:pPr>
            <w:r w:rsidRPr="000369BD">
              <w:rPr>
                <w:rFonts w:hint="eastAsia"/>
                <w:spacing w:val="-20"/>
              </w:rPr>
              <w:t>114年5月中</w:t>
            </w:r>
          </w:p>
        </w:tc>
        <w:tc>
          <w:tcPr>
            <w:tcW w:w="1200" w:type="dxa"/>
            <w:vAlign w:val="center"/>
          </w:tcPr>
          <w:p w14:paraId="11ED8543" w14:textId="77777777" w:rsidR="0044797E" w:rsidRPr="00C179EA" w:rsidRDefault="0044797E" w:rsidP="00511557">
            <w:pPr>
              <w:pStyle w:val="142"/>
              <w:jc w:val="right"/>
            </w:pPr>
            <w:r w:rsidRPr="00C179EA">
              <w:t>148</w:t>
            </w:r>
          </w:p>
        </w:tc>
        <w:tc>
          <w:tcPr>
            <w:tcW w:w="1200" w:type="dxa"/>
            <w:vAlign w:val="center"/>
          </w:tcPr>
          <w:p w14:paraId="601E1CC0" w14:textId="77777777" w:rsidR="0044797E" w:rsidRPr="00C179EA" w:rsidRDefault="0044797E" w:rsidP="00511557">
            <w:pPr>
              <w:pStyle w:val="142"/>
              <w:jc w:val="right"/>
            </w:pPr>
            <w:r w:rsidRPr="00C179EA">
              <w:t>2,664</w:t>
            </w:r>
          </w:p>
        </w:tc>
        <w:tc>
          <w:tcPr>
            <w:tcW w:w="1200" w:type="dxa"/>
            <w:vAlign w:val="center"/>
          </w:tcPr>
          <w:p w14:paraId="7E41E18A" w14:textId="77777777" w:rsidR="0044797E" w:rsidRPr="00C179EA" w:rsidRDefault="0044797E" w:rsidP="00511557">
            <w:pPr>
              <w:pStyle w:val="142"/>
              <w:jc w:val="right"/>
            </w:pPr>
            <w:r w:rsidRPr="00C179EA">
              <w:t>16</w:t>
            </w:r>
          </w:p>
        </w:tc>
        <w:tc>
          <w:tcPr>
            <w:tcW w:w="1200" w:type="dxa"/>
            <w:vAlign w:val="center"/>
          </w:tcPr>
          <w:p w14:paraId="40766BA3" w14:textId="77777777" w:rsidR="0044797E" w:rsidRPr="00C179EA" w:rsidRDefault="0044797E" w:rsidP="00511557">
            <w:pPr>
              <w:pStyle w:val="142"/>
              <w:jc w:val="right"/>
            </w:pPr>
            <w:r w:rsidRPr="00C179EA">
              <w:t>442</w:t>
            </w:r>
          </w:p>
        </w:tc>
        <w:tc>
          <w:tcPr>
            <w:tcW w:w="1200" w:type="dxa"/>
            <w:vAlign w:val="center"/>
          </w:tcPr>
          <w:p w14:paraId="1A0C1379" w14:textId="77777777" w:rsidR="0044797E" w:rsidRPr="00C179EA" w:rsidRDefault="0044797E" w:rsidP="00511557">
            <w:pPr>
              <w:pStyle w:val="142"/>
              <w:jc w:val="right"/>
            </w:pPr>
            <w:r>
              <w:rPr>
                <w:rFonts w:hint="eastAsia"/>
              </w:rPr>
              <w:t>-</w:t>
            </w:r>
          </w:p>
        </w:tc>
        <w:tc>
          <w:tcPr>
            <w:tcW w:w="1201" w:type="dxa"/>
            <w:vAlign w:val="center"/>
          </w:tcPr>
          <w:p w14:paraId="5C53D8D4" w14:textId="77777777" w:rsidR="0044797E" w:rsidRPr="00C179EA" w:rsidRDefault="0044797E" w:rsidP="00511557">
            <w:pPr>
              <w:pStyle w:val="142"/>
              <w:jc w:val="right"/>
            </w:pPr>
            <w:r>
              <w:rPr>
                <w:rFonts w:hint="eastAsia"/>
              </w:rPr>
              <w:t>-</w:t>
            </w:r>
          </w:p>
        </w:tc>
      </w:tr>
      <w:tr w:rsidR="0044797E" w:rsidRPr="000369BD" w14:paraId="4191A5CB" w14:textId="77777777" w:rsidTr="00A737CF">
        <w:trPr>
          <w:trHeight w:val="315"/>
        </w:trPr>
        <w:tc>
          <w:tcPr>
            <w:tcW w:w="1441" w:type="dxa"/>
          </w:tcPr>
          <w:p w14:paraId="29C13797" w14:textId="77777777" w:rsidR="0044797E" w:rsidRPr="000369BD" w:rsidRDefault="0044797E" w:rsidP="00511557">
            <w:pPr>
              <w:pStyle w:val="142"/>
              <w:rPr>
                <w:spacing w:val="-20"/>
              </w:rPr>
            </w:pPr>
            <w:r w:rsidRPr="000369BD">
              <w:rPr>
                <w:rFonts w:hint="eastAsia"/>
                <w:spacing w:val="-20"/>
              </w:rPr>
              <w:t>114年5月底</w:t>
            </w:r>
          </w:p>
        </w:tc>
        <w:tc>
          <w:tcPr>
            <w:tcW w:w="1200" w:type="dxa"/>
            <w:vAlign w:val="center"/>
          </w:tcPr>
          <w:p w14:paraId="747E5E9D" w14:textId="77777777" w:rsidR="0044797E" w:rsidRPr="00C179EA" w:rsidRDefault="0044797E" w:rsidP="00511557">
            <w:pPr>
              <w:pStyle w:val="142"/>
              <w:jc w:val="right"/>
            </w:pPr>
            <w:r w:rsidRPr="00C179EA">
              <w:t>155</w:t>
            </w:r>
          </w:p>
        </w:tc>
        <w:tc>
          <w:tcPr>
            <w:tcW w:w="1200" w:type="dxa"/>
            <w:vAlign w:val="center"/>
          </w:tcPr>
          <w:p w14:paraId="2F00A72B" w14:textId="77777777" w:rsidR="0044797E" w:rsidRPr="00C179EA" w:rsidRDefault="0044797E" w:rsidP="00511557">
            <w:pPr>
              <w:pStyle w:val="142"/>
              <w:jc w:val="right"/>
            </w:pPr>
            <w:r w:rsidRPr="00C179EA">
              <w:t>2,831</w:t>
            </w:r>
          </w:p>
        </w:tc>
        <w:tc>
          <w:tcPr>
            <w:tcW w:w="1200" w:type="dxa"/>
            <w:vAlign w:val="center"/>
          </w:tcPr>
          <w:p w14:paraId="4719F975" w14:textId="77777777" w:rsidR="0044797E" w:rsidRPr="00C179EA" w:rsidRDefault="0044797E" w:rsidP="00511557">
            <w:pPr>
              <w:pStyle w:val="142"/>
              <w:jc w:val="right"/>
            </w:pPr>
            <w:r w:rsidRPr="00C179EA">
              <w:t>20</w:t>
            </w:r>
          </w:p>
        </w:tc>
        <w:tc>
          <w:tcPr>
            <w:tcW w:w="1200" w:type="dxa"/>
            <w:vAlign w:val="center"/>
          </w:tcPr>
          <w:p w14:paraId="4A83D95E" w14:textId="77777777" w:rsidR="0044797E" w:rsidRPr="00C179EA" w:rsidRDefault="0044797E" w:rsidP="00511557">
            <w:pPr>
              <w:pStyle w:val="142"/>
              <w:jc w:val="right"/>
            </w:pPr>
            <w:r w:rsidRPr="00C179EA">
              <w:t>827</w:t>
            </w:r>
          </w:p>
        </w:tc>
        <w:tc>
          <w:tcPr>
            <w:tcW w:w="1200" w:type="dxa"/>
            <w:vAlign w:val="center"/>
          </w:tcPr>
          <w:p w14:paraId="3F36B926" w14:textId="77777777" w:rsidR="0044797E" w:rsidRPr="00C179EA" w:rsidRDefault="0044797E" w:rsidP="00511557">
            <w:pPr>
              <w:pStyle w:val="142"/>
              <w:jc w:val="right"/>
            </w:pPr>
            <w:r>
              <w:rPr>
                <w:rFonts w:hint="eastAsia"/>
              </w:rPr>
              <w:t>-</w:t>
            </w:r>
          </w:p>
        </w:tc>
        <w:tc>
          <w:tcPr>
            <w:tcW w:w="1201" w:type="dxa"/>
            <w:vAlign w:val="center"/>
          </w:tcPr>
          <w:p w14:paraId="3169C404" w14:textId="77777777" w:rsidR="0044797E" w:rsidRPr="00C179EA" w:rsidRDefault="0044797E" w:rsidP="00511557">
            <w:pPr>
              <w:pStyle w:val="142"/>
              <w:jc w:val="right"/>
            </w:pPr>
            <w:r>
              <w:rPr>
                <w:rFonts w:hint="eastAsia"/>
              </w:rPr>
              <w:t>-</w:t>
            </w:r>
          </w:p>
        </w:tc>
      </w:tr>
      <w:tr w:rsidR="0044797E" w:rsidRPr="000369BD" w14:paraId="669D4EA2" w14:textId="77777777" w:rsidTr="00A737CF">
        <w:trPr>
          <w:trHeight w:val="315"/>
        </w:trPr>
        <w:tc>
          <w:tcPr>
            <w:tcW w:w="1441" w:type="dxa"/>
          </w:tcPr>
          <w:p w14:paraId="0B923C82" w14:textId="77777777" w:rsidR="0044797E" w:rsidRPr="000369BD" w:rsidRDefault="0044797E" w:rsidP="00511557">
            <w:pPr>
              <w:pStyle w:val="142"/>
              <w:rPr>
                <w:spacing w:val="-20"/>
              </w:rPr>
            </w:pPr>
            <w:r w:rsidRPr="000369BD">
              <w:rPr>
                <w:rFonts w:hint="eastAsia"/>
                <w:spacing w:val="-20"/>
              </w:rPr>
              <w:t>114年6月中</w:t>
            </w:r>
          </w:p>
        </w:tc>
        <w:tc>
          <w:tcPr>
            <w:tcW w:w="1200" w:type="dxa"/>
            <w:vAlign w:val="center"/>
          </w:tcPr>
          <w:p w14:paraId="0427FFF4" w14:textId="77777777" w:rsidR="0044797E" w:rsidRPr="00C179EA" w:rsidRDefault="0044797E" w:rsidP="00511557">
            <w:pPr>
              <w:pStyle w:val="142"/>
              <w:jc w:val="right"/>
            </w:pPr>
            <w:r w:rsidRPr="00C179EA">
              <w:t>160</w:t>
            </w:r>
          </w:p>
        </w:tc>
        <w:tc>
          <w:tcPr>
            <w:tcW w:w="1200" w:type="dxa"/>
            <w:vAlign w:val="center"/>
          </w:tcPr>
          <w:p w14:paraId="0D92D403" w14:textId="77777777" w:rsidR="0044797E" w:rsidRPr="00C179EA" w:rsidRDefault="0044797E" w:rsidP="00511557">
            <w:pPr>
              <w:pStyle w:val="142"/>
              <w:jc w:val="right"/>
            </w:pPr>
            <w:r w:rsidRPr="00C179EA">
              <w:t>2,895</w:t>
            </w:r>
          </w:p>
        </w:tc>
        <w:tc>
          <w:tcPr>
            <w:tcW w:w="1200" w:type="dxa"/>
            <w:vAlign w:val="center"/>
          </w:tcPr>
          <w:p w14:paraId="54DC3C8C" w14:textId="77777777" w:rsidR="0044797E" w:rsidRPr="00C179EA" w:rsidRDefault="0044797E" w:rsidP="00511557">
            <w:pPr>
              <w:pStyle w:val="142"/>
              <w:jc w:val="right"/>
            </w:pPr>
            <w:r w:rsidRPr="00C179EA">
              <w:t>38</w:t>
            </w:r>
          </w:p>
        </w:tc>
        <w:tc>
          <w:tcPr>
            <w:tcW w:w="1200" w:type="dxa"/>
            <w:vAlign w:val="center"/>
          </w:tcPr>
          <w:p w14:paraId="200BAF50" w14:textId="77777777" w:rsidR="0044797E" w:rsidRPr="00C179EA" w:rsidRDefault="0044797E" w:rsidP="00511557">
            <w:pPr>
              <w:pStyle w:val="142"/>
              <w:jc w:val="right"/>
            </w:pPr>
            <w:r w:rsidRPr="00C179EA">
              <w:t>1,189</w:t>
            </w:r>
          </w:p>
        </w:tc>
        <w:tc>
          <w:tcPr>
            <w:tcW w:w="1200" w:type="dxa"/>
            <w:vAlign w:val="center"/>
          </w:tcPr>
          <w:p w14:paraId="7B514B7A" w14:textId="77777777" w:rsidR="0044797E" w:rsidRPr="00C179EA" w:rsidRDefault="0044797E" w:rsidP="00511557">
            <w:pPr>
              <w:pStyle w:val="142"/>
              <w:jc w:val="right"/>
            </w:pPr>
            <w:r>
              <w:rPr>
                <w:rFonts w:hint="eastAsia"/>
              </w:rPr>
              <w:t>-</w:t>
            </w:r>
          </w:p>
        </w:tc>
        <w:tc>
          <w:tcPr>
            <w:tcW w:w="1201" w:type="dxa"/>
            <w:vAlign w:val="center"/>
          </w:tcPr>
          <w:p w14:paraId="78C98918" w14:textId="77777777" w:rsidR="0044797E" w:rsidRPr="00C179EA" w:rsidRDefault="0044797E" w:rsidP="00511557">
            <w:pPr>
              <w:pStyle w:val="142"/>
              <w:jc w:val="right"/>
            </w:pPr>
            <w:r>
              <w:rPr>
                <w:rFonts w:hint="eastAsia"/>
              </w:rPr>
              <w:t>-</w:t>
            </w:r>
          </w:p>
        </w:tc>
      </w:tr>
      <w:tr w:rsidR="0044797E" w:rsidRPr="000369BD" w14:paraId="5A568403" w14:textId="77777777" w:rsidTr="00A737CF">
        <w:trPr>
          <w:trHeight w:val="315"/>
        </w:trPr>
        <w:tc>
          <w:tcPr>
            <w:tcW w:w="1441" w:type="dxa"/>
          </w:tcPr>
          <w:p w14:paraId="3BDE92DD" w14:textId="77777777" w:rsidR="0044797E" w:rsidRPr="000369BD" w:rsidRDefault="0044797E" w:rsidP="00511557">
            <w:pPr>
              <w:pStyle w:val="142"/>
              <w:rPr>
                <w:spacing w:val="-20"/>
              </w:rPr>
            </w:pPr>
            <w:r w:rsidRPr="000369BD">
              <w:rPr>
                <w:rFonts w:hint="eastAsia"/>
                <w:spacing w:val="-20"/>
              </w:rPr>
              <w:t>114年6月底</w:t>
            </w:r>
          </w:p>
        </w:tc>
        <w:tc>
          <w:tcPr>
            <w:tcW w:w="1200" w:type="dxa"/>
            <w:vAlign w:val="center"/>
          </w:tcPr>
          <w:p w14:paraId="64B50558" w14:textId="77777777" w:rsidR="0044797E" w:rsidRPr="00C179EA" w:rsidRDefault="0044797E" w:rsidP="00511557">
            <w:pPr>
              <w:pStyle w:val="142"/>
              <w:jc w:val="right"/>
            </w:pPr>
            <w:r w:rsidRPr="00C179EA">
              <w:t>171</w:t>
            </w:r>
          </w:p>
        </w:tc>
        <w:tc>
          <w:tcPr>
            <w:tcW w:w="1200" w:type="dxa"/>
            <w:vAlign w:val="center"/>
          </w:tcPr>
          <w:p w14:paraId="0F9AF1BD" w14:textId="77777777" w:rsidR="0044797E" w:rsidRPr="00C179EA" w:rsidRDefault="0044797E" w:rsidP="00511557">
            <w:pPr>
              <w:pStyle w:val="142"/>
              <w:jc w:val="right"/>
            </w:pPr>
            <w:r w:rsidRPr="00C179EA">
              <w:t>2,878</w:t>
            </w:r>
          </w:p>
        </w:tc>
        <w:tc>
          <w:tcPr>
            <w:tcW w:w="1200" w:type="dxa"/>
            <w:vAlign w:val="center"/>
          </w:tcPr>
          <w:p w14:paraId="4638A14C" w14:textId="77777777" w:rsidR="0044797E" w:rsidRPr="00C179EA" w:rsidRDefault="0044797E" w:rsidP="00511557">
            <w:pPr>
              <w:pStyle w:val="142"/>
              <w:jc w:val="right"/>
            </w:pPr>
            <w:r w:rsidRPr="00C179EA">
              <w:t>42</w:t>
            </w:r>
          </w:p>
        </w:tc>
        <w:tc>
          <w:tcPr>
            <w:tcW w:w="1200" w:type="dxa"/>
            <w:vAlign w:val="center"/>
          </w:tcPr>
          <w:p w14:paraId="0590BEF3" w14:textId="77777777" w:rsidR="0044797E" w:rsidRPr="00C179EA" w:rsidRDefault="0044797E" w:rsidP="00511557">
            <w:pPr>
              <w:pStyle w:val="142"/>
              <w:jc w:val="right"/>
            </w:pPr>
            <w:r w:rsidRPr="00C179EA">
              <w:t>1,236</w:t>
            </w:r>
          </w:p>
        </w:tc>
        <w:tc>
          <w:tcPr>
            <w:tcW w:w="1200" w:type="dxa"/>
            <w:vAlign w:val="center"/>
          </w:tcPr>
          <w:p w14:paraId="1CFA17B1" w14:textId="77777777" w:rsidR="0044797E" w:rsidRPr="00C179EA" w:rsidRDefault="0044797E" w:rsidP="00511557">
            <w:pPr>
              <w:pStyle w:val="142"/>
              <w:jc w:val="right"/>
            </w:pPr>
            <w:r>
              <w:rPr>
                <w:rFonts w:hint="eastAsia"/>
              </w:rPr>
              <w:t>-</w:t>
            </w:r>
          </w:p>
        </w:tc>
        <w:tc>
          <w:tcPr>
            <w:tcW w:w="1201" w:type="dxa"/>
            <w:vAlign w:val="center"/>
          </w:tcPr>
          <w:p w14:paraId="416BA99B" w14:textId="77777777" w:rsidR="0044797E" w:rsidRPr="00C179EA" w:rsidRDefault="0044797E" w:rsidP="00511557">
            <w:pPr>
              <w:pStyle w:val="142"/>
              <w:jc w:val="right"/>
            </w:pPr>
            <w:r>
              <w:rPr>
                <w:rFonts w:hint="eastAsia"/>
              </w:rPr>
              <w:t>-</w:t>
            </w:r>
          </w:p>
        </w:tc>
      </w:tr>
      <w:tr w:rsidR="0044797E" w:rsidRPr="000369BD" w14:paraId="39793C65" w14:textId="77777777" w:rsidTr="00A737CF">
        <w:trPr>
          <w:trHeight w:val="315"/>
        </w:trPr>
        <w:tc>
          <w:tcPr>
            <w:tcW w:w="1441" w:type="dxa"/>
          </w:tcPr>
          <w:p w14:paraId="441345B9" w14:textId="77777777" w:rsidR="0044797E" w:rsidRPr="000369BD" w:rsidRDefault="0044797E" w:rsidP="00511557">
            <w:pPr>
              <w:pStyle w:val="142"/>
              <w:rPr>
                <w:spacing w:val="-20"/>
              </w:rPr>
            </w:pPr>
            <w:r w:rsidRPr="000369BD">
              <w:rPr>
                <w:rFonts w:hint="eastAsia"/>
                <w:spacing w:val="-20"/>
              </w:rPr>
              <w:t>114年7月中</w:t>
            </w:r>
          </w:p>
        </w:tc>
        <w:tc>
          <w:tcPr>
            <w:tcW w:w="1200" w:type="dxa"/>
            <w:vAlign w:val="center"/>
          </w:tcPr>
          <w:p w14:paraId="3266B3DB" w14:textId="77777777" w:rsidR="0044797E" w:rsidRPr="00C179EA" w:rsidRDefault="0044797E" w:rsidP="00511557">
            <w:pPr>
              <w:pStyle w:val="142"/>
              <w:jc w:val="right"/>
            </w:pPr>
            <w:r w:rsidRPr="00C179EA">
              <w:t>179</w:t>
            </w:r>
          </w:p>
        </w:tc>
        <w:tc>
          <w:tcPr>
            <w:tcW w:w="1200" w:type="dxa"/>
            <w:vAlign w:val="center"/>
          </w:tcPr>
          <w:p w14:paraId="290EB6BF" w14:textId="77777777" w:rsidR="0044797E" w:rsidRPr="00C179EA" w:rsidRDefault="0044797E" w:rsidP="00511557">
            <w:pPr>
              <w:pStyle w:val="142"/>
              <w:jc w:val="right"/>
            </w:pPr>
            <w:r w:rsidRPr="00C179EA">
              <w:t>3,196</w:t>
            </w:r>
          </w:p>
        </w:tc>
        <w:tc>
          <w:tcPr>
            <w:tcW w:w="1200" w:type="dxa"/>
            <w:vAlign w:val="center"/>
          </w:tcPr>
          <w:p w14:paraId="34857D3A" w14:textId="77777777" w:rsidR="0044797E" w:rsidRPr="00C179EA" w:rsidRDefault="0044797E" w:rsidP="00511557">
            <w:pPr>
              <w:pStyle w:val="142"/>
              <w:jc w:val="right"/>
            </w:pPr>
            <w:r w:rsidRPr="00C179EA">
              <w:t>56</w:t>
            </w:r>
          </w:p>
        </w:tc>
        <w:tc>
          <w:tcPr>
            <w:tcW w:w="1200" w:type="dxa"/>
            <w:vAlign w:val="center"/>
          </w:tcPr>
          <w:p w14:paraId="0021EA9F" w14:textId="77777777" w:rsidR="0044797E" w:rsidRPr="00C179EA" w:rsidRDefault="0044797E" w:rsidP="00511557">
            <w:pPr>
              <w:pStyle w:val="142"/>
              <w:jc w:val="right"/>
            </w:pPr>
            <w:r w:rsidRPr="00C179EA">
              <w:t>1,417</w:t>
            </w:r>
          </w:p>
        </w:tc>
        <w:tc>
          <w:tcPr>
            <w:tcW w:w="1200" w:type="dxa"/>
            <w:vAlign w:val="center"/>
          </w:tcPr>
          <w:p w14:paraId="3032935B" w14:textId="77777777" w:rsidR="0044797E" w:rsidRPr="00C179EA" w:rsidRDefault="0044797E" w:rsidP="00511557">
            <w:pPr>
              <w:pStyle w:val="142"/>
              <w:jc w:val="right"/>
            </w:pPr>
            <w:r>
              <w:rPr>
                <w:rFonts w:hint="eastAsia"/>
              </w:rPr>
              <w:t>1</w:t>
            </w:r>
          </w:p>
        </w:tc>
        <w:tc>
          <w:tcPr>
            <w:tcW w:w="1201" w:type="dxa"/>
            <w:vAlign w:val="center"/>
          </w:tcPr>
          <w:p w14:paraId="1F4BC960" w14:textId="77777777" w:rsidR="0044797E" w:rsidRPr="00C179EA" w:rsidRDefault="0044797E" w:rsidP="00511557">
            <w:pPr>
              <w:pStyle w:val="142"/>
              <w:jc w:val="right"/>
            </w:pPr>
            <w:r>
              <w:rPr>
                <w:rFonts w:hint="eastAsia"/>
              </w:rPr>
              <w:t>10</w:t>
            </w:r>
          </w:p>
        </w:tc>
      </w:tr>
      <w:tr w:rsidR="0044797E" w:rsidRPr="000369BD" w14:paraId="27EA9DE3" w14:textId="77777777" w:rsidTr="00A737CF">
        <w:trPr>
          <w:trHeight w:val="315"/>
        </w:trPr>
        <w:tc>
          <w:tcPr>
            <w:tcW w:w="1441" w:type="dxa"/>
          </w:tcPr>
          <w:p w14:paraId="7B0EC455" w14:textId="77777777" w:rsidR="0044797E" w:rsidRPr="000369BD" w:rsidRDefault="0044797E" w:rsidP="00511557">
            <w:pPr>
              <w:pStyle w:val="142"/>
              <w:rPr>
                <w:spacing w:val="-20"/>
              </w:rPr>
            </w:pPr>
            <w:r w:rsidRPr="000369BD">
              <w:rPr>
                <w:rFonts w:hint="eastAsia"/>
                <w:spacing w:val="-20"/>
              </w:rPr>
              <w:t>114年7月底</w:t>
            </w:r>
          </w:p>
        </w:tc>
        <w:tc>
          <w:tcPr>
            <w:tcW w:w="1200" w:type="dxa"/>
            <w:vAlign w:val="center"/>
          </w:tcPr>
          <w:p w14:paraId="008EE253" w14:textId="77777777" w:rsidR="0044797E" w:rsidRPr="00C179EA" w:rsidRDefault="0044797E" w:rsidP="00511557">
            <w:pPr>
              <w:pStyle w:val="142"/>
              <w:jc w:val="right"/>
            </w:pPr>
            <w:r w:rsidRPr="00C179EA">
              <w:t>190</w:t>
            </w:r>
          </w:p>
        </w:tc>
        <w:tc>
          <w:tcPr>
            <w:tcW w:w="1200" w:type="dxa"/>
            <w:vAlign w:val="center"/>
          </w:tcPr>
          <w:p w14:paraId="048D3DEF" w14:textId="77777777" w:rsidR="0044797E" w:rsidRPr="00C179EA" w:rsidRDefault="0044797E" w:rsidP="00511557">
            <w:pPr>
              <w:pStyle w:val="142"/>
              <w:jc w:val="right"/>
            </w:pPr>
            <w:r w:rsidRPr="00C179EA">
              <w:t>3,441</w:t>
            </w:r>
          </w:p>
        </w:tc>
        <w:tc>
          <w:tcPr>
            <w:tcW w:w="1200" w:type="dxa"/>
            <w:vAlign w:val="center"/>
          </w:tcPr>
          <w:p w14:paraId="398D9AA5" w14:textId="77777777" w:rsidR="0044797E" w:rsidRPr="00C179EA" w:rsidRDefault="0044797E" w:rsidP="00511557">
            <w:pPr>
              <w:pStyle w:val="142"/>
              <w:jc w:val="right"/>
            </w:pPr>
            <w:r w:rsidRPr="00C179EA">
              <w:t>66</w:t>
            </w:r>
          </w:p>
        </w:tc>
        <w:tc>
          <w:tcPr>
            <w:tcW w:w="1200" w:type="dxa"/>
            <w:vAlign w:val="center"/>
          </w:tcPr>
          <w:p w14:paraId="08728059" w14:textId="77777777" w:rsidR="0044797E" w:rsidRPr="00C179EA" w:rsidRDefault="0044797E" w:rsidP="00511557">
            <w:pPr>
              <w:pStyle w:val="142"/>
              <w:jc w:val="right"/>
            </w:pPr>
            <w:r w:rsidRPr="00C179EA">
              <w:t>1,735</w:t>
            </w:r>
          </w:p>
        </w:tc>
        <w:tc>
          <w:tcPr>
            <w:tcW w:w="1200" w:type="dxa"/>
            <w:vAlign w:val="center"/>
          </w:tcPr>
          <w:p w14:paraId="2BB286BD" w14:textId="77777777" w:rsidR="0044797E" w:rsidRPr="00C179EA" w:rsidRDefault="0044797E" w:rsidP="00511557">
            <w:pPr>
              <w:pStyle w:val="142"/>
              <w:jc w:val="right"/>
            </w:pPr>
            <w:r>
              <w:rPr>
                <w:rFonts w:hint="eastAsia"/>
              </w:rPr>
              <w:t>4</w:t>
            </w:r>
          </w:p>
        </w:tc>
        <w:tc>
          <w:tcPr>
            <w:tcW w:w="1201" w:type="dxa"/>
            <w:vAlign w:val="center"/>
          </w:tcPr>
          <w:p w14:paraId="7AE7C12C" w14:textId="77777777" w:rsidR="0044797E" w:rsidRPr="00C179EA" w:rsidRDefault="0044797E" w:rsidP="00511557">
            <w:pPr>
              <w:pStyle w:val="142"/>
              <w:jc w:val="right"/>
            </w:pPr>
            <w:r>
              <w:rPr>
                <w:rFonts w:hint="eastAsia"/>
              </w:rPr>
              <w:t>36</w:t>
            </w:r>
          </w:p>
        </w:tc>
      </w:tr>
      <w:tr w:rsidR="0044797E" w:rsidRPr="000369BD" w14:paraId="5728924D" w14:textId="77777777" w:rsidTr="00A737CF">
        <w:trPr>
          <w:trHeight w:val="334"/>
        </w:trPr>
        <w:tc>
          <w:tcPr>
            <w:tcW w:w="1441" w:type="dxa"/>
          </w:tcPr>
          <w:p w14:paraId="6EB7CC54" w14:textId="77777777" w:rsidR="0044797E" w:rsidRPr="000369BD" w:rsidRDefault="0044797E" w:rsidP="00511557">
            <w:pPr>
              <w:pStyle w:val="142"/>
              <w:rPr>
                <w:spacing w:val="-20"/>
              </w:rPr>
            </w:pPr>
            <w:r w:rsidRPr="000369BD">
              <w:rPr>
                <w:rFonts w:hint="eastAsia"/>
                <w:spacing w:val="-20"/>
              </w:rPr>
              <w:t>114年8月中</w:t>
            </w:r>
          </w:p>
        </w:tc>
        <w:tc>
          <w:tcPr>
            <w:tcW w:w="1200" w:type="dxa"/>
            <w:vAlign w:val="center"/>
          </w:tcPr>
          <w:p w14:paraId="1C269B91" w14:textId="77777777" w:rsidR="0044797E" w:rsidRPr="00C179EA" w:rsidRDefault="0044797E" w:rsidP="00511557">
            <w:pPr>
              <w:pStyle w:val="142"/>
              <w:jc w:val="right"/>
            </w:pPr>
            <w:r w:rsidRPr="00C179EA">
              <w:t>191</w:t>
            </w:r>
          </w:p>
        </w:tc>
        <w:tc>
          <w:tcPr>
            <w:tcW w:w="1200" w:type="dxa"/>
            <w:vAlign w:val="center"/>
          </w:tcPr>
          <w:p w14:paraId="102AD6A1" w14:textId="77777777" w:rsidR="0044797E" w:rsidRPr="00C179EA" w:rsidRDefault="0044797E" w:rsidP="00511557">
            <w:pPr>
              <w:pStyle w:val="142"/>
              <w:jc w:val="right"/>
            </w:pPr>
            <w:r w:rsidRPr="00C179EA">
              <w:t>3,934</w:t>
            </w:r>
          </w:p>
        </w:tc>
        <w:tc>
          <w:tcPr>
            <w:tcW w:w="1200" w:type="dxa"/>
            <w:vAlign w:val="center"/>
          </w:tcPr>
          <w:p w14:paraId="5678A6DE" w14:textId="77777777" w:rsidR="0044797E" w:rsidRPr="00C179EA" w:rsidRDefault="0044797E" w:rsidP="00511557">
            <w:pPr>
              <w:pStyle w:val="142"/>
              <w:jc w:val="right"/>
            </w:pPr>
            <w:r w:rsidRPr="00C179EA">
              <w:t>73</w:t>
            </w:r>
          </w:p>
        </w:tc>
        <w:tc>
          <w:tcPr>
            <w:tcW w:w="1200" w:type="dxa"/>
            <w:vAlign w:val="center"/>
          </w:tcPr>
          <w:p w14:paraId="6DA67E51" w14:textId="77777777" w:rsidR="0044797E" w:rsidRPr="00C179EA" w:rsidRDefault="0044797E" w:rsidP="00511557">
            <w:pPr>
              <w:pStyle w:val="142"/>
              <w:jc w:val="right"/>
            </w:pPr>
            <w:r w:rsidRPr="00C179EA">
              <w:t>2,388</w:t>
            </w:r>
          </w:p>
        </w:tc>
        <w:tc>
          <w:tcPr>
            <w:tcW w:w="1200" w:type="dxa"/>
            <w:vAlign w:val="center"/>
          </w:tcPr>
          <w:p w14:paraId="2748EA4E" w14:textId="77777777" w:rsidR="0044797E" w:rsidRPr="00C179EA" w:rsidRDefault="0044797E" w:rsidP="00511557">
            <w:pPr>
              <w:pStyle w:val="142"/>
              <w:jc w:val="right"/>
            </w:pPr>
            <w:r>
              <w:rPr>
                <w:rFonts w:hint="eastAsia"/>
              </w:rPr>
              <w:t>8</w:t>
            </w:r>
          </w:p>
        </w:tc>
        <w:tc>
          <w:tcPr>
            <w:tcW w:w="1201" w:type="dxa"/>
            <w:vAlign w:val="center"/>
          </w:tcPr>
          <w:p w14:paraId="335175FF" w14:textId="77777777" w:rsidR="0044797E" w:rsidRPr="00C179EA" w:rsidRDefault="0044797E" w:rsidP="00511557">
            <w:pPr>
              <w:pStyle w:val="142"/>
              <w:jc w:val="right"/>
            </w:pPr>
            <w:r>
              <w:rPr>
                <w:rFonts w:hint="eastAsia"/>
              </w:rPr>
              <w:t>51</w:t>
            </w:r>
          </w:p>
        </w:tc>
      </w:tr>
      <w:tr w:rsidR="0044797E" w:rsidRPr="000369BD" w14:paraId="654DB255" w14:textId="77777777" w:rsidTr="00A737CF">
        <w:trPr>
          <w:trHeight w:val="315"/>
        </w:trPr>
        <w:tc>
          <w:tcPr>
            <w:tcW w:w="1441" w:type="dxa"/>
          </w:tcPr>
          <w:p w14:paraId="4A816592" w14:textId="77777777" w:rsidR="0044797E" w:rsidRPr="000369BD" w:rsidRDefault="0044797E" w:rsidP="00511557">
            <w:pPr>
              <w:pStyle w:val="142"/>
              <w:rPr>
                <w:spacing w:val="-20"/>
              </w:rPr>
            </w:pPr>
            <w:r w:rsidRPr="000369BD">
              <w:rPr>
                <w:rFonts w:hint="eastAsia"/>
                <w:spacing w:val="-20"/>
              </w:rPr>
              <w:t>114年8月底</w:t>
            </w:r>
          </w:p>
        </w:tc>
        <w:tc>
          <w:tcPr>
            <w:tcW w:w="1200" w:type="dxa"/>
            <w:vAlign w:val="center"/>
          </w:tcPr>
          <w:p w14:paraId="61226475" w14:textId="77777777" w:rsidR="0044797E" w:rsidRPr="00C179EA" w:rsidRDefault="0044797E" w:rsidP="00511557">
            <w:pPr>
              <w:pStyle w:val="142"/>
              <w:jc w:val="right"/>
            </w:pPr>
            <w:r w:rsidRPr="00C179EA">
              <w:t>245</w:t>
            </w:r>
          </w:p>
        </w:tc>
        <w:tc>
          <w:tcPr>
            <w:tcW w:w="1200" w:type="dxa"/>
            <w:vAlign w:val="center"/>
          </w:tcPr>
          <w:p w14:paraId="7F74D536" w14:textId="77777777" w:rsidR="0044797E" w:rsidRPr="00C179EA" w:rsidRDefault="0044797E" w:rsidP="00511557">
            <w:pPr>
              <w:pStyle w:val="142"/>
              <w:jc w:val="right"/>
            </w:pPr>
            <w:r w:rsidRPr="00C179EA">
              <w:t>4,863</w:t>
            </w:r>
          </w:p>
        </w:tc>
        <w:tc>
          <w:tcPr>
            <w:tcW w:w="1200" w:type="dxa"/>
            <w:vAlign w:val="center"/>
          </w:tcPr>
          <w:p w14:paraId="40246A5C" w14:textId="77777777" w:rsidR="0044797E" w:rsidRPr="00C179EA" w:rsidRDefault="0044797E" w:rsidP="00511557">
            <w:pPr>
              <w:pStyle w:val="142"/>
              <w:jc w:val="right"/>
            </w:pPr>
            <w:r w:rsidRPr="00C179EA">
              <w:t>118</w:t>
            </w:r>
          </w:p>
        </w:tc>
        <w:tc>
          <w:tcPr>
            <w:tcW w:w="1200" w:type="dxa"/>
            <w:vAlign w:val="center"/>
          </w:tcPr>
          <w:p w14:paraId="50111B12" w14:textId="77777777" w:rsidR="0044797E" w:rsidRPr="00C179EA" w:rsidRDefault="0044797E" w:rsidP="00511557">
            <w:pPr>
              <w:pStyle w:val="142"/>
              <w:jc w:val="right"/>
            </w:pPr>
            <w:r w:rsidRPr="00C179EA">
              <w:t>3,055</w:t>
            </w:r>
          </w:p>
        </w:tc>
        <w:tc>
          <w:tcPr>
            <w:tcW w:w="1200" w:type="dxa"/>
            <w:vAlign w:val="center"/>
          </w:tcPr>
          <w:p w14:paraId="3B485E9A" w14:textId="77777777" w:rsidR="0044797E" w:rsidRPr="00C179EA" w:rsidRDefault="0044797E" w:rsidP="00511557">
            <w:pPr>
              <w:pStyle w:val="142"/>
              <w:jc w:val="right"/>
            </w:pPr>
            <w:r>
              <w:rPr>
                <w:rFonts w:hint="eastAsia"/>
              </w:rPr>
              <w:t>15</w:t>
            </w:r>
          </w:p>
        </w:tc>
        <w:tc>
          <w:tcPr>
            <w:tcW w:w="1201" w:type="dxa"/>
            <w:vAlign w:val="center"/>
          </w:tcPr>
          <w:p w14:paraId="62620459" w14:textId="77777777" w:rsidR="0044797E" w:rsidRPr="00C179EA" w:rsidRDefault="0044797E" w:rsidP="00511557">
            <w:pPr>
              <w:pStyle w:val="142"/>
              <w:jc w:val="right"/>
            </w:pPr>
            <w:r>
              <w:rPr>
                <w:rFonts w:hint="eastAsia"/>
              </w:rPr>
              <w:t>152</w:t>
            </w:r>
          </w:p>
        </w:tc>
      </w:tr>
      <w:tr w:rsidR="0044797E" w:rsidRPr="000369BD" w14:paraId="21B32912" w14:textId="77777777" w:rsidTr="00A737CF">
        <w:trPr>
          <w:trHeight w:val="315"/>
        </w:trPr>
        <w:tc>
          <w:tcPr>
            <w:tcW w:w="1441" w:type="dxa"/>
          </w:tcPr>
          <w:p w14:paraId="70BF4536" w14:textId="77777777" w:rsidR="0044797E" w:rsidRPr="000369BD" w:rsidRDefault="0044797E" w:rsidP="00511557">
            <w:pPr>
              <w:pStyle w:val="142"/>
              <w:rPr>
                <w:spacing w:val="-20"/>
              </w:rPr>
            </w:pPr>
            <w:r w:rsidRPr="000369BD">
              <w:rPr>
                <w:rFonts w:hint="eastAsia"/>
                <w:spacing w:val="-20"/>
              </w:rPr>
              <w:t>114年</w:t>
            </w:r>
            <w:r>
              <w:rPr>
                <w:rFonts w:hint="eastAsia"/>
                <w:spacing w:val="-20"/>
              </w:rPr>
              <w:t>9</w:t>
            </w:r>
            <w:r w:rsidRPr="000369BD">
              <w:rPr>
                <w:rFonts w:hint="eastAsia"/>
                <w:spacing w:val="-20"/>
              </w:rPr>
              <w:t>月中</w:t>
            </w:r>
          </w:p>
        </w:tc>
        <w:tc>
          <w:tcPr>
            <w:tcW w:w="1200" w:type="dxa"/>
          </w:tcPr>
          <w:p w14:paraId="74CF1CC1" w14:textId="77777777" w:rsidR="0044797E" w:rsidRPr="00C179EA" w:rsidRDefault="0044797E" w:rsidP="00511557">
            <w:pPr>
              <w:pStyle w:val="142"/>
              <w:jc w:val="right"/>
            </w:pPr>
            <w:r w:rsidRPr="00C179EA">
              <w:t>333</w:t>
            </w:r>
          </w:p>
        </w:tc>
        <w:tc>
          <w:tcPr>
            <w:tcW w:w="1200" w:type="dxa"/>
          </w:tcPr>
          <w:p w14:paraId="488F06EF" w14:textId="77777777" w:rsidR="0044797E" w:rsidRPr="00C179EA" w:rsidRDefault="0044797E" w:rsidP="00511557">
            <w:pPr>
              <w:pStyle w:val="142"/>
              <w:jc w:val="right"/>
            </w:pPr>
            <w:r w:rsidRPr="00C179EA">
              <w:t>7,334</w:t>
            </w:r>
          </w:p>
        </w:tc>
        <w:tc>
          <w:tcPr>
            <w:tcW w:w="1200" w:type="dxa"/>
          </w:tcPr>
          <w:p w14:paraId="3209CB2D" w14:textId="77777777" w:rsidR="0044797E" w:rsidRPr="00C179EA" w:rsidRDefault="0044797E" w:rsidP="00511557">
            <w:pPr>
              <w:pStyle w:val="142"/>
              <w:jc w:val="right"/>
            </w:pPr>
            <w:r w:rsidRPr="00C179EA">
              <w:t>242</w:t>
            </w:r>
          </w:p>
        </w:tc>
        <w:tc>
          <w:tcPr>
            <w:tcW w:w="1200" w:type="dxa"/>
          </w:tcPr>
          <w:p w14:paraId="3CC45AB5" w14:textId="77777777" w:rsidR="0044797E" w:rsidRPr="00C179EA" w:rsidRDefault="0044797E" w:rsidP="00511557">
            <w:pPr>
              <w:pStyle w:val="142"/>
              <w:jc w:val="right"/>
            </w:pPr>
            <w:r w:rsidRPr="00C179EA">
              <w:t>6,246</w:t>
            </w:r>
          </w:p>
        </w:tc>
        <w:tc>
          <w:tcPr>
            <w:tcW w:w="1200" w:type="dxa"/>
          </w:tcPr>
          <w:p w14:paraId="53D8B808" w14:textId="77777777" w:rsidR="0044797E" w:rsidRPr="00C179EA" w:rsidRDefault="0044797E" w:rsidP="00511557">
            <w:pPr>
              <w:pStyle w:val="142"/>
              <w:jc w:val="right"/>
            </w:pPr>
            <w:r>
              <w:rPr>
                <w:rFonts w:hint="eastAsia"/>
              </w:rPr>
              <w:t>-</w:t>
            </w:r>
          </w:p>
        </w:tc>
        <w:tc>
          <w:tcPr>
            <w:tcW w:w="1201" w:type="dxa"/>
          </w:tcPr>
          <w:p w14:paraId="3C18E26C" w14:textId="77777777" w:rsidR="0044797E" w:rsidRPr="00C179EA" w:rsidRDefault="0044797E" w:rsidP="00511557">
            <w:pPr>
              <w:pStyle w:val="142"/>
              <w:jc w:val="right"/>
            </w:pPr>
            <w:r>
              <w:rPr>
                <w:rFonts w:hint="eastAsia"/>
              </w:rPr>
              <w:t>-</w:t>
            </w:r>
          </w:p>
        </w:tc>
      </w:tr>
    </w:tbl>
    <w:p w14:paraId="713B573A" w14:textId="77777777" w:rsidR="0044797E" w:rsidRPr="00E003CA" w:rsidRDefault="0044797E" w:rsidP="00737A1B">
      <w:pPr>
        <w:pStyle w:val="142"/>
        <w:ind w:left="1277" w:hangingChars="525" w:hanging="1277"/>
      </w:pPr>
      <w:r>
        <w:rPr>
          <w:rFonts w:hint="eastAsia"/>
        </w:rPr>
        <w:t>說    明：已向發展署提出申請補助或協助者統計至114年至8月底。發展署所提供措施，均為「</w:t>
      </w:r>
      <w:r w:rsidRPr="00124005">
        <w:rPr>
          <w:rFonts w:hint="eastAsia"/>
        </w:rPr>
        <w:t>支持減班休息勞工再充電計畫</w:t>
      </w:r>
      <w:r>
        <w:rPr>
          <w:rFonts w:hint="eastAsia"/>
        </w:rPr>
        <w:t>」。</w:t>
      </w:r>
      <w:r w:rsidRPr="00E003CA">
        <w:t xml:space="preserve"> </w:t>
      </w:r>
    </w:p>
    <w:p w14:paraId="0C8E350C" w14:textId="77777777" w:rsidR="0044797E" w:rsidRDefault="0044797E" w:rsidP="00737A1B">
      <w:pPr>
        <w:pStyle w:val="142"/>
      </w:pPr>
      <w:r w:rsidRPr="000369BD">
        <w:rPr>
          <w:rFonts w:hint="eastAsia"/>
        </w:rPr>
        <w:t>資料來源：勞動部</w:t>
      </w:r>
      <w:r>
        <w:rPr>
          <w:rFonts w:hint="eastAsia"/>
        </w:rPr>
        <w:t>及發展署</w:t>
      </w:r>
      <w:r w:rsidRPr="000369BD">
        <w:rPr>
          <w:rFonts w:hint="eastAsia"/>
        </w:rPr>
        <w:t>提供</w:t>
      </w:r>
      <w:r>
        <w:rPr>
          <w:rFonts w:hint="eastAsia"/>
        </w:rPr>
        <w:t>。</w:t>
      </w:r>
    </w:p>
    <w:p w14:paraId="4695D344" w14:textId="77777777" w:rsidR="0044797E" w:rsidRDefault="0044797E" w:rsidP="00737A1B">
      <w:pPr>
        <w:pStyle w:val="21"/>
        <w:ind w:leftChars="0" w:left="709" w:hangingChars="250" w:hanging="709"/>
        <w:rPr>
          <w:snapToGrid/>
        </w:rPr>
      </w:pPr>
      <w:r w:rsidRPr="000369BD">
        <w:rPr>
          <w:rFonts w:hint="eastAsia"/>
          <w:b/>
        </w:rPr>
        <w:t>表</w:t>
      </w:r>
      <w:r>
        <w:rPr>
          <w:rFonts w:hint="eastAsia"/>
          <w:b/>
        </w:rPr>
        <w:t>3</w:t>
      </w:r>
      <w:r w:rsidRPr="000369BD">
        <w:rPr>
          <w:rFonts w:hint="eastAsia"/>
          <w:b/>
        </w:rPr>
        <w:t xml:space="preserve">  </w:t>
      </w:r>
      <w:r>
        <w:rPr>
          <w:rFonts w:hint="eastAsia"/>
          <w:b/>
        </w:rPr>
        <w:t>迄114年8月底受美國對等關稅政策影響</w:t>
      </w:r>
      <w:r w:rsidRPr="00185D09">
        <w:rPr>
          <w:rFonts w:hint="eastAsia"/>
          <w:b/>
        </w:rPr>
        <w:t>勞雇雙方協商減少工時</w:t>
      </w:r>
      <w:r>
        <w:rPr>
          <w:rFonts w:hint="eastAsia"/>
          <w:b/>
        </w:rPr>
        <w:lastRenderedPageBreak/>
        <w:t>之前三大行業</w:t>
      </w:r>
      <w:r w:rsidRPr="000369BD">
        <w:rPr>
          <w:rFonts w:hint="eastAsia"/>
          <w:b/>
        </w:rPr>
        <w:t>統計表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6"/>
        <w:gridCol w:w="1954"/>
        <w:gridCol w:w="1985"/>
        <w:gridCol w:w="1984"/>
        <w:gridCol w:w="2126"/>
      </w:tblGrid>
      <w:tr w:rsidR="0044797E" w:rsidRPr="00185D09" w14:paraId="757EAC0D" w14:textId="77777777" w:rsidTr="00511557">
        <w:trPr>
          <w:trHeight w:val="367"/>
        </w:trPr>
        <w:tc>
          <w:tcPr>
            <w:tcW w:w="456" w:type="dxa"/>
            <w:vMerge w:val="restart"/>
            <w:vAlign w:val="center"/>
          </w:tcPr>
          <w:p w14:paraId="7CD6C399" w14:textId="77777777" w:rsidR="0044797E" w:rsidRPr="003123F4" w:rsidRDefault="0044797E" w:rsidP="00F66A9A">
            <w:pPr>
              <w:pStyle w:val="142"/>
              <w:jc w:val="center"/>
            </w:pPr>
            <w:r w:rsidRPr="003123F4">
              <w:rPr>
                <w:rFonts w:hint="eastAsia"/>
              </w:rPr>
              <w:t>項目</w:t>
            </w:r>
          </w:p>
        </w:tc>
        <w:tc>
          <w:tcPr>
            <w:tcW w:w="3939" w:type="dxa"/>
            <w:gridSpan w:val="2"/>
            <w:vAlign w:val="center"/>
          </w:tcPr>
          <w:p w14:paraId="561AB400" w14:textId="77777777" w:rsidR="0044797E" w:rsidRPr="003123F4" w:rsidRDefault="0044797E" w:rsidP="00F66A9A">
            <w:pPr>
              <w:pStyle w:val="142"/>
              <w:jc w:val="center"/>
            </w:pPr>
            <w:r w:rsidRPr="003123F4">
              <w:rPr>
                <w:rFonts w:hint="eastAsia"/>
              </w:rPr>
              <w:t>受美國對等關稅政策影響</w:t>
            </w:r>
          </w:p>
        </w:tc>
        <w:tc>
          <w:tcPr>
            <w:tcW w:w="4110" w:type="dxa"/>
            <w:gridSpan w:val="2"/>
            <w:vAlign w:val="center"/>
          </w:tcPr>
          <w:p w14:paraId="597841BC" w14:textId="77777777" w:rsidR="0044797E" w:rsidRPr="003123F4" w:rsidRDefault="0044797E" w:rsidP="00F66A9A">
            <w:pPr>
              <w:pStyle w:val="142"/>
              <w:jc w:val="center"/>
            </w:pPr>
            <w:r w:rsidRPr="003123F4">
              <w:rPr>
                <w:rFonts w:hint="eastAsia"/>
              </w:rPr>
              <w:t>已向勞動部提出申請補助或協助</w:t>
            </w:r>
          </w:p>
        </w:tc>
      </w:tr>
      <w:tr w:rsidR="0044797E" w:rsidRPr="003427D8" w14:paraId="6C329069" w14:textId="77777777" w:rsidTr="00511557">
        <w:trPr>
          <w:trHeight w:val="124"/>
        </w:trPr>
        <w:tc>
          <w:tcPr>
            <w:tcW w:w="456" w:type="dxa"/>
            <w:vMerge/>
            <w:vAlign w:val="center"/>
          </w:tcPr>
          <w:p w14:paraId="179B5800" w14:textId="77777777" w:rsidR="0044797E" w:rsidRPr="003123F4" w:rsidRDefault="0044797E" w:rsidP="00F66A9A">
            <w:pPr>
              <w:pStyle w:val="142"/>
              <w:jc w:val="center"/>
            </w:pPr>
          </w:p>
        </w:tc>
        <w:tc>
          <w:tcPr>
            <w:tcW w:w="1954" w:type="dxa"/>
            <w:vAlign w:val="center"/>
          </w:tcPr>
          <w:p w14:paraId="3D8BB36B" w14:textId="77777777" w:rsidR="0044797E" w:rsidRPr="003123F4" w:rsidRDefault="0044797E" w:rsidP="00F66A9A">
            <w:pPr>
              <w:pStyle w:val="142"/>
              <w:jc w:val="center"/>
            </w:pPr>
            <w:r w:rsidRPr="003123F4">
              <w:rPr>
                <w:rFonts w:hint="eastAsia"/>
              </w:rPr>
              <w:t>事業單位家數</w:t>
            </w:r>
          </w:p>
        </w:tc>
        <w:tc>
          <w:tcPr>
            <w:tcW w:w="1985" w:type="dxa"/>
            <w:vAlign w:val="center"/>
          </w:tcPr>
          <w:p w14:paraId="336EEB49" w14:textId="77777777" w:rsidR="0044797E" w:rsidRPr="003123F4" w:rsidRDefault="0044797E" w:rsidP="00F66A9A">
            <w:pPr>
              <w:pStyle w:val="142"/>
              <w:jc w:val="center"/>
            </w:pPr>
            <w:r w:rsidRPr="003123F4">
              <w:rPr>
                <w:rFonts w:hint="eastAsia"/>
              </w:rPr>
              <w:t>員工人數</w:t>
            </w:r>
          </w:p>
        </w:tc>
        <w:tc>
          <w:tcPr>
            <w:tcW w:w="1984" w:type="dxa"/>
            <w:vAlign w:val="center"/>
          </w:tcPr>
          <w:p w14:paraId="41451A13" w14:textId="77777777" w:rsidR="0044797E" w:rsidRPr="003123F4" w:rsidRDefault="0044797E" w:rsidP="00F66A9A">
            <w:pPr>
              <w:pStyle w:val="142"/>
              <w:jc w:val="center"/>
            </w:pPr>
            <w:r w:rsidRPr="003123F4">
              <w:rPr>
                <w:rFonts w:hint="eastAsia"/>
              </w:rPr>
              <w:t>事業單位家數</w:t>
            </w:r>
          </w:p>
        </w:tc>
        <w:tc>
          <w:tcPr>
            <w:tcW w:w="2126" w:type="dxa"/>
            <w:vAlign w:val="center"/>
          </w:tcPr>
          <w:p w14:paraId="13061A7B" w14:textId="77777777" w:rsidR="0044797E" w:rsidRPr="003123F4" w:rsidRDefault="0044797E" w:rsidP="00F66A9A">
            <w:pPr>
              <w:pStyle w:val="142"/>
              <w:jc w:val="center"/>
            </w:pPr>
            <w:r w:rsidRPr="003123F4">
              <w:rPr>
                <w:rFonts w:hint="eastAsia"/>
              </w:rPr>
              <w:t>員工人數</w:t>
            </w:r>
          </w:p>
        </w:tc>
      </w:tr>
      <w:tr w:rsidR="0044797E" w:rsidRPr="003427D8" w14:paraId="1BD666A5" w14:textId="77777777" w:rsidTr="00511557">
        <w:trPr>
          <w:trHeight w:val="284"/>
        </w:trPr>
        <w:tc>
          <w:tcPr>
            <w:tcW w:w="456" w:type="dxa"/>
            <w:vAlign w:val="center"/>
          </w:tcPr>
          <w:p w14:paraId="6ADB0108" w14:textId="77777777" w:rsidR="0044797E" w:rsidRPr="003123F4" w:rsidRDefault="0044797E" w:rsidP="00F66A9A">
            <w:pPr>
              <w:pStyle w:val="142"/>
              <w:jc w:val="center"/>
            </w:pPr>
            <w:r w:rsidRPr="003123F4">
              <w:rPr>
                <w:rFonts w:hint="eastAsia"/>
              </w:rPr>
              <w:t>行業別</w:t>
            </w:r>
          </w:p>
        </w:tc>
        <w:tc>
          <w:tcPr>
            <w:tcW w:w="1954" w:type="dxa"/>
          </w:tcPr>
          <w:p w14:paraId="6EC37788" w14:textId="77777777" w:rsidR="0044797E" w:rsidRPr="003123F4" w:rsidRDefault="0044797E" w:rsidP="00F66A9A">
            <w:pPr>
              <w:pStyle w:val="142"/>
              <w:jc w:val="both"/>
            </w:pPr>
            <w:r w:rsidRPr="003123F4">
              <w:rPr>
                <w:rFonts w:hint="eastAsia"/>
              </w:rPr>
              <w:t>機械設備製造業(40家)</w:t>
            </w:r>
          </w:p>
          <w:p w14:paraId="5BCD7E56" w14:textId="77777777" w:rsidR="0044797E" w:rsidRPr="003123F4" w:rsidRDefault="0044797E" w:rsidP="00F66A9A">
            <w:pPr>
              <w:pStyle w:val="142"/>
              <w:jc w:val="both"/>
            </w:pPr>
            <w:r w:rsidRPr="003123F4">
              <w:rPr>
                <w:rFonts w:hint="eastAsia"/>
              </w:rPr>
              <w:t>金屬製品製造業</w:t>
            </w:r>
          </w:p>
          <w:p w14:paraId="757492AA" w14:textId="77777777" w:rsidR="0044797E" w:rsidRPr="003123F4" w:rsidRDefault="0044797E" w:rsidP="00F66A9A">
            <w:pPr>
              <w:pStyle w:val="142"/>
              <w:jc w:val="both"/>
            </w:pPr>
            <w:r w:rsidRPr="003123F4">
              <w:rPr>
                <w:rFonts w:hint="eastAsia"/>
              </w:rPr>
              <w:t>(19家)</w:t>
            </w:r>
          </w:p>
          <w:p w14:paraId="142B7367" w14:textId="77777777" w:rsidR="0044797E" w:rsidRPr="003123F4" w:rsidRDefault="0044797E" w:rsidP="00F66A9A">
            <w:pPr>
              <w:pStyle w:val="142"/>
              <w:jc w:val="both"/>
            </w:pPr>
            <w:r w:rsidRPr="003123F4">
              <w:rPr>
                <w:rFonts w:hint="eastAsia"/>
              </w:rPr>
              <w:t>批發業(17家)</w:t>
            </w:r>
          </w:p>
        </w:tc>
        <w:tc>
          <w:tcPr>
            <w:tcW w:w="1985" w:type="dxa"/>
          </w:tcPr>
          <w:p w14:paraId="61F702C5" w14:textId="77777777" w:rsidR="0044797E" w:rsidRPr="003123F4" w:rsidRDefault="0044797E" w:rsidP="00F66A9A">
            <w:pPr>
              <w:pStyle w:val="142"/>
              <w:jc w:val="both"/>
            </w:pPr>
            <w:r w:rsidRPr="003123F4">
              <w:rPr>
                <w:rFonts w:hint="eastAsia"/>
              </w:rPr>
              <w:t>機械設備製造業(1,</w:t>
            </w:r>
            <w:r w:rsidRPr="003123F4">
              <w:t>2</w:t>
            </w:r>
            <w:r w:rsidRPr="003123F4">
              <w:rPr>
                <w:rFonts w:hint="eastAsia"/>
              </w:rPr>
              <w:t>00人)</w:t>
            </w:r>
          </w:p>
          <w:p w14:paraId="5C321CED" w14:textId="77777777" w:rsidR="0044797E" w:rsidRPr="003123F4" w:rsidRDefault="0044797E" w:rsidP="00F66A9A">
            <w:pPr>
              <w:pStyle w:val="142"/>
              <w:jc w:val="both"/>
            </w:pPr>
            <w:r w:rsidRPr="003123F4">
              <w:rPr>
                <w:rFonts w:hint="eastAsia"/>
              </w:rPr>
              <w:t>其他運輸工具及其零件製造業(</w:t>
            </w:r>
            <w:r w:rsidRPr="003123F4">
              <w:t>656</w:t>
            </w:r>
            <w:r w:rsidRPr="003123F4">
              <w:rPr>
                <w:rFonts w:hint="eastAsia"/>
              </w:rPr>
              <w:t>人)</w:t>
            </w:r>
          </w:p>
          <w:p w14:paraId="098C9661" w14:textId="77777777" w:rsidR="0044797E" w:rsidRPr="003123F4" w:rsidRDefault="0044797E" w:rsidP="00F66A9A">
            <w:pPr>
              <w:pStyle w:val="142"/>
              <w:jc w:val="both"/>
            </w:pPr>
            <w:r w:rsidRPr="003123F4">
              <w:rPr>
                <w:rFonts w:hint="eastAsia"/>
              </w:rPr>
              <w:t>金屬製品製造業(3</w:t>
            </w:r>
            <w:r w:rsidRPr="003123F4">
              <w:t>37</w:t>
            </w:r>
            <w:r w:rsidRPr="003123F4">
              <w:rPr>
                <w:rFonts w:hint="eastAsia"/>
              </w:rPr>
              <w:t>人)</w:t>
            </w:r>
          </w:p>
        </w:tc>
        <w:tc>
          <w:tcPr>
            <w:tcW w:w="1984" w:type="dxa"/>
          </w:tcPr>
          <w:p w14:paraId="7171B863" w14:textId="77777777" w:rsidR="0044797E" w:rsidRPr="003123F4" w:rsidRDefault="0044797E" w:rsidP="00F66A9A">
            <w:pPr>
              <w:pStyle w:val="142"/>
              <w:jc w:val="both"/>
            </w:pPr>
            <w:r w:rsidRPr="003123F4">
              <w:rPr>
                <w:rFonts w:hint="eastAsia"/>
              </w:rPr>
              <w:t>批發業(4家)</w:t>
            </w:r>
          </w:p>
          <w:p w14:paraId="32BBB42A" w14:textId="77777777" w:rsidR="0044797E" w:rsidRPr="003123F4" w:rsidRDefault="0044797E" w:rsidP="00F66A9A">
            <w:pPr>
              <w:pStyle w:val="142"/>
              <w:jc w:val="both"/>
            </w:pPr>
            <w:r w:rsidRPr="003123F4">
              <w:rPr>
                <w:rFonts w:hint="eastAsia"/>
              </w:rPr>
              <w:t>電力設備及配備製造業(3家)</w:t>
            </w:r>
          </w:p>
          <w:p w14:paraId="65FB6F05" w14:textId="77777777" w:rsidR="0044797E" w:rsidRPr="003123F4" w:rsidRDefault="0044797E" w:rsidP="00F66A9A">
            <w:pPr>
              <w:pStyle w:val="142"/>
              <w:jc w:val="both"/>
            </w:pPr>
            <w:r w:rsidRPr="003123F4">
              <w:rPr>
                <w:rFonts w:hint="eastAsia"/>
              </w:rPr>
              <w:t>機械設備製造業(3家)</w:t>
            </w:r>
          </w:p>
        </w:tc>
        <w:tc>
          <w:tcPr>
            <w:tcW w:w="2126" w:type="dxa"/>
          </w:tcPr>
          <w:p w14:paraId="79DF02C2" w14:textId="77777777" w:rsidR="0044797E" w:rsidRPr="003123F4" w:rsidRDefault="0044797E" w:rsidP="00F66A9A">
            <w:pPr>
              <w:pStyle w:val="142"/>
              <w:jc w:val="both"/>
            </w:pPr>
            <w:r w:rsidRPr="003123F4">
              <w:rPr>
                <w:rFonts w:hint="eastAsia"/>
              </w:rPr>
              <w:t>其他製造業(56人)</w:t>
            </w:r>
          </w:p>
          <w:p w14:paraId="7B79B48C" w14:textId="77777777" w:rsidR="0044797E" w:rsidRPr="003123F4" w:rsidRDefault="0044797E" w:rsidP="00F66A9A">
            <w:pPr>
              <w:pStyle w:val="142"/>
              <w:jc w:val="both"/>
            </w:pPr>
            <w:r w:rsidRPr="003123F4">
              <w:rPr>
                <w:rFonts w:hint="eastAsia"/>
              </w:rPr>
              <w:t>電力設備及配備製造業(50人)</w:t>
            </w:r>
          </w:p>
          <w:p w14:paraId="07106A9B" w14:textId="77777777" w:rsidR="0044797E" w:rsidRPr="003123F4" w:rsidRDefault="0044797E" w:rsidP="00F66A9A">
            <w:pPr>
              <w:pStyle w:val="142"/>
              <w:jc w:val="both"/>
            </w:pPr>
            <w:r w:rsidRPr="003123F4">
              <w:rPr>
                <w:rFonts w:hint="eastAsia"/>
              </w:rPr>
              <w:t>金屬製品製造業(20人)</w:t>
            </w:r>
          </w:p>
        </w:tc>
      </w:tr>
    </w:tbl>
    <w:p w14:paraId="0B2C9379" w14:textId="77777777" w:rsidR="0044797E" w:rsidRPr="00F93E81" w:rsidRDefault="0044797E" w:rsidP="00737A1B">
      <w:pPr>
        <w:pStyle w:val="142"/>
        <w:rPr>
          <w:snapToGrid/>
        </w:rPr>
      </w:pPr>
      <w:r w:rsidRPr="000369BD">
        <w:rPr>
          <w:rFonts w:hint="eastAsia"/>
        </w:rPr>
        <w:t>資料來源：</w:t>
      </w:r>
      <w:r>
        <w:rPr>
          <w:rFonts w:hint="eastAsia"/>
        </w:rPr>
        <w:t>發展署</w:t>
      </w:r>
      <w:r w:rsidRPr="000369BD">
        <w:rPr>
          <w:rFonts w:hint="eastAsia"/>
        </w:rPr>
        <w:t>提供</w:t>
      </w:r>
      <w:r>
        <w:rPr>
          <w:rFonts w:hint="eastAsia"/>
        </w:rPr>
        <w:t>。</w:t>
      </w:r>
    </w:p>
    <w:p w14:paraId="48224007" w14:textId="77777777" w:rsidR="0044797E" w:rsidRPr="000954EC" w:rsidRDefault="0044797E" w:rsidP="003123F4">
      <w:pPr>
        <w:pStyle w:val="a5"/>
        <w:ind w:left="849" w:hanging="283"/>
        <w:rPr>
          <w:b/>
        </w:rPr>
      </w:pPr>
      <w:r w:rsidRPr="000954EC">
        <w:rPr>
          <w:rFonts w:hint="eastAsia"/>
          <w:b/>
        </w:rPr>
        <w:t>(三)所編「支持勞工安定就業」</w:t>
      </w:r>
      <w:r>
        <w:rPr>
          <w:rFonts w:hint="eastAsia"/>
          <w:b/>
        </w:rPr>
        <w:t>高達150億元，惟據勞動部指出預估受影響人數已大幅下降，且</w:t>
      </w:r>
      <w:r w:rsidRPr="000954EC">
        <w:rPr>
          <w:rFonts w:hint="eastAsia"/>
          <w:b/>
        </w:rPr>
        <w:t>未附具完整計畫</w:t>
      </w:r>
      <w:r>
        <w:rPr>
          <w:rFonts w:hint="eastAsia"/>
          <w:b/>
        </w:rPr>
        <w:t>供參據</w:t>
      </w:r>
      <w:r w:rsidRPr="000954EC">
        <w:rPr>
          <w:rFonts w:hint="eastAsia"/>
          <w:b/>
        </w:rPr>
        <w:t>，妥適性待酌</w:t>
      </w:r>
    </w:p>
    <w:p w14:paraId="64FF39C9" w14:textId="77777777" w:rsidR="0044797E" w:rsidRDefault="0044797E" w:rsidP="00A737CF">
      <w:pPr>
        <w:pStyle w:val="21"/>
        <w:spacing w:line="540" w:lineRule="exact"/>
        <w:ind w:left="850" w:firstLine="566"/>
      </w:pPr>
      <w:r w:rsidRPr="00E65811">
        <w:rPr>
          <w:rFonts w:hint="eastAsia"/>
        </w:rPr>
        <w:t>勞動部</w:t>
      </w:r>
      <w:r>
        <w:rPr>
          <w:rFonts w:hint="eastAsia"/>
        </w:rPr>
        <w:t>114年8月12日表示略</w:t>
      </w:r>
      <w:r w:rsidRPr="003D4DDF">
        <w:rPr>
          <w:rFonts w:hint="eastAsia"/>
        </w:rPr>
        <w:t>以</w:t>
      </w:r>
      <w:r w:rsidRPr="003D4DDF">
        <w:rPr>
          <w:rStyle w:val="af6"/>
        </w:rPr>
        <w:footnoteReference w:id="5"/>
      </w:r>
      <w:r w:rsidRPr="003D4DDF">
        <w:rPr>
          <w:rFonts w:hint="eastAsia"/>
        </w:rPr>
        <w:t>，估計潛</w:t>
      </w:r>
      <w:r>
        <w:rPr>
          <w:rFonts w:hint="eastAsia"/>
        </w:rPr>
        <w:t>在</w:t>
      </w:r>
      <w:r w:rsidRPr="00AF3283">
        <w:rPr>
          <w:rFonts w:hint="eastAsia"/>
        </w:rPr>
        <w:t>受影響勞工人數已從</w:t>
      </w:r>
      <w:r>
        <w:rPr>
          <w:rFonts w:hint="eastAsia"/>
        </w:rPr>
        <w:t>1</w:t>
      </w:r>
      <w:r>
        <w:t>14</w:t>
      </w:r>
      <w:r>
        <w:rPr>
          <w:rFonts w:hint="eastAsia"/>
        </w:rPr>
        <w:t>年4</w:t>
      </w:r>
      <w:r w:rsidRPr="00AF3283">
        <w:rPr>
          <w:rFonts w:hint="eastAsia"/>
        </w:rPr>
        <w:t>月時</w:t>
      </w:r>
      <w:r>
        <w:rPr>
          <w:rFonts w:hint="eastAsia"/>
        </w:rPr>
        <w:t>之</w:t>
      </w:r>
      <w:r w:rsidRPr="00AF3283">
        <w:rPr>
          <w:rFonts w:hint="eastAsia"/>
        </w:rPr>
        <w:t>12萬人降為4.2萬人</w:t>
      </w:r>
      <w:r>
        <w:rPr>
          <w:rFonts w:hint="eastAsia"/>
        </w:rPr>
        <w:t>，</w:t>
      </w:r>
      <w:r w:rsidRPr="00AF3283">
        <w:rPr>
          <w:rFonts w:hint="eastAsia"/>
        </w:rPr>
        <w:t>勞動部</w:t>
      </w:r>
      <w:r>
        <w:rPr>
          <w:rFonts w:hint="eastAsia"/>
        </w:rPr>
        <w:t>於114年4</w:t>
      </w:r>
      <w:r w:rsidRPr="00AF3283">
        <w:rPr>
          <w:rFonts w:hint="eastAsia"/>
        </w:rPr>
        <w:t>月</w:t>
      </w:r>
      <w:r>
        <w:rPr>
          <w:rFonts w:hint="eastAsia"/>
        </w:rPr>
        <w:t>時</w:t>
      </w:r>
      <w:r w:rsidRPr="00AF3283">
        <w:rPr>
          <w:rFonts w:hint="eastAsia"/>
        </w:rPr>
        <w:t>啟動對於關稅</w:t>
      </w:r>
      <w:r>
        <w:rPr>
          <w:rFonts w:hint="eastAsia"/>
        </w:rPr>
        <w:t>之</w:t>
      </w:r>
      <w:r w:rsidRPr="00AF3283">
        <w:rPr>
          <w:rFonts w:hint="eastAsia"/>
        </w:rPr>
        <w:t>因應措施，相關支持方案</w:t>
      </w:r>
      <w:r>
        <w:rPr>
          <w:rFonts w:hint="eastAsia"/>
        </w:rPr>
        <w:t>將</w:t>
      </w:r>
      <w:r w:rsidRPr="00AF3283">
        <w:rPr>
          <w:rFonts w:hint="eastAsia"/>
        </w:rPr>
        <w:t>陸續公告</w:t>
      </w:r>
      <w:r>
        <w:rPr>
          <w:rFonts w:hint="eastAsia"/>
        </w:rPr>
        <w:t>；勞動部估計未來受影響人數業已大幅下降，卻仍循原估計經費150億元編列特別預算，恐欠周妥。另</w:t>
      </w:r>
      <w:r w:rsidRPr="00D01B19">
        <w:rPr>
          <w:rFonts w:hint="eastAsia"/>
        </w:rPr>
        <w:t>發展署114年9月16日表示，目前已啟動「強化僱用安定措施」等4項措施，其餘措施均已完成整備，後續將視國際經濟情勢，適時啟動相對應</w:t>
      </w:r>
      <w:r>
        <w:rPr>
          <w:rFonts w:hint="eastAsia"/>
        </w:rPr>
        <w:t>；惟發展署迄未公布整體計畫、經費明細及子計畫作業內容與規範等，亦欠妥適</w:t>
      </w:r>
      <w:r w:rsidRPr="005C1D1C">
        <w:rPr>
          <w:rFonts w:hint="eastAsia"/>
        </w:rPr>
        <w:t>。</w:t>
      </w:r>
    </w:p>
    <w:p w14:paraId="2E58CDC8" w14:textId="77777777" w:rsidR="0044797E" w:rsidRPr="000954EC" w:rsidRDefault="0044797E" w:rsidP="003123F4">
      <w:pPr>
        <w:pStyle w:val="a5"/>
        <w:ind w:left="849" w:hanging="283"/>
        <w:rPr>
          <w:b/>
        </w:rPr>
      </w:pPr>
      <w:r w:rsidRPr="000954EC">
        <w:rPr>
          <w:rFonts w:hint="eastAsia"/>
          <w:b/>
        </w:rPr>
        <w:lastRenderedPageBreak/>
        <w:t>(四)</w:t>
      </w:r>
      <w:r w:rsidRPr="000954EC">
        <w:rPr>
          <w:rFonts w:hint="eastAsia"/>
          <w:b/>
          <w:bCs/>
        </w:rPr>
        <w:t>部分項目以</w:t>
      </w:r>
      <w:r>
        <w:rPr>
          <w:rFonts w:hint="eastAsia"/>
          <w:b/>
          <w:bCs/>
        </w:rPr>
        <w:t>往</w:t>
      </w:r>
      <w:r w:rsidRPr="000954EC">
        <w:rPr>
          <w:rFonts w:hint="eastAsia"/>
          <w:b/>
          <w:bCs/>
        </w:rPr>
        <w:t>執行情形不符預期，</w:t>
      </w:r>
      <w:r>
        <w:rPr>
          <w:rFonts w:hint="eastAsia"/>
          <w:b/>
          <w:bCs/>
        </w:rPr>
        <w:t>且</w:t>
      </w:r>
      <w:r w:rsidRPr="000954EC">
        <w:rPr>
          <w:rFonts w:hint="eastAsia"/>
          <w:b/>
          <w:bCs/>
        </w:rPr>
        <w:t>部分計畫同時編列於</w:t>
      </w:r>
      <w:r>
        <w:rPr>
          <w:rFonts w:hint="eastAsia"/>
          <w:b/>
          <w:bCs/>
        </w:rPr>
        <w:t>特別預算與</w:t>
      </w:r>
      <w:r w:rsidRPr="000954EC">
        <w:rPr>
          <w:rFonts w:hint="eastAsia"/>
          <w:b/>
          <w:bCs/>
        </w:rPr>
        <w:t>就業安定基金，</w:t>
      </w:r>
      <w:r>
        <w:rPr>
          <w:rFonts w:hint="eastAsia"/>
          <w:b/>
          <w:bCs/>
        </w:rPr>
        <w:t>預算編列欠缺一致性，</w:t>
      </w:r>
      <w:r w:rsidRPr="000954EC">
        <w:rPr>
          <w:rFonts w:hint="eastAsia"/>
          <w:b/>
        </w:rPr>
        <w:t>允宜公布完整計畫，俾供事業單位及受雇員工及時獲得必要援助，</w:t>
      </w:r>
      <w:r>
        <w:rPr>
          <w:rFonts w:hint="eastAsia"/>
          <w:b/>
        </w:rPr>
        <w:t>以</w:t>
      </w:r>
      <w:r w:rsidRPr="000954EC">
        <w:rPr>
          <w:rFonts w:hint="eastAsia"/>
          <w:b/>
        </w:rPr>
        <w:t>利</w:t>
      </w:r>
      <w:r w:rsidRPr="00BB0AFA">
        <w:rPr>
          <w:rFonts w:hint="eastAsia"/>
          <w:b/>
        </w:rPr>
        <w:t>有限資源為最適運用</w:t>
      </w:r>
    </w:p>
    <w:p w14:paraId="1FDB2B81" w14:textId="77777777" w:rsidR="0044797E" w:rsidRDefault="0044797E" w:rsidP="003123F4">
      <w:pPr>
        <w:pStyle w:val="21"/>
        <w:ind w:left="850" w:firstLine="566"/>
      </w:pPr>
      <w:r>
        <w:rPr>
          <w:rFonts w:hint="eastAsia"/>
        </w:rPr>
        <w:t>本</w:t>
      </w:r>
      <w:r w:rsidRPr="00E65811">
        <w:rPr>
          <w:rFonts w:hint="eastAsia"/>
        </w:rPr>
        <w:t>特別預算案「支持勞工安定就業」</w:t>
      </w:r>
      <w:r>
        <w:rPr>
          <w:rFonts w:hint="eastAsia"/>
        </w:rPr>
        <w:t>編列10</w:t>
      </w:r>
      <w:r w:rsidRPr="00E65811">
        <w:rPr>
          <w:rFonts w:hint="eastAsia"/>
        </w:rPr>
        <w:t>項計畫</w:t>
      </w:r>
      <w:r>
        <w:rPr>
          <w:rFonts w:hint="eastAsia"/>
        </w:rPr>
        <w:t>，多</w:t>
      </w:r>
      <w:r w:rsidRPr="00E65811">
        <w:rPr>
          <w:rFonts w:hint="eastAsia"/>
        </w:rPr>
        <w:t>為現有措施或</w:t>
      </w:r>
      <w:r w:rsidRPr="00E65811">
        <w:t>COVID-19</w:t>
      </w:r>
      <w:r w:rsidRPr="00E65811">
        <w:rPr>
          <w:rFonts w:hint="eastAsia"/>
        </w:rPr>
        <w:t>疫情相關措施之框架下，調整適用對象、補助條件、金額、期限等</w:t>
      </w:r>
      <w:r>
        <w:rPr>
          <w:rFonts w:hint="eastAsia"/>
        </w:rPr>
        <w:t>，茲說明如次：</w:t>
      </w:r>
    </w:p>
    <w:p w14:paraId="3620B008" w14:textId="77777777" w:rsidR="0044797E" w:rsidRPr="001E095B" w:rsidRDefault="0044797E" w:rsidP="003123F4">
      <w:pPr>
        <w:pStyle w:val="123"/>
        <w:ind w:left="1133" w:hanging="283"/>
      </w:pPr>
      <w:r>
        <w:rPr>
          <w:rFonts w:hint="eastAsia"/>
        </w:rPr>
        <w:t>1.</w:t>
      </w:r>
      <w:r w:rsidRPr="00E65811">
        <w:rPr>
          <w:rFonts w:hint="eastAsia"/>
        </w:rPr>
        <w:t>屬經常性計畫</w:t>
      </w:r>
      <w:r>
        <w:rPr>
          <w:rFonts w:hint="eastAsia"/>
        </w:rPr>
        <w:t>者</w:t>
      </w:r>
      <w:r w:rsidRPr="00E65811">
        <w:rPr>
          <w:rFonts w:hint="eastAsia"/>
        </w:rPr>
        <w:t>，</w:t>
      </w:r>
      <w:r>
        <w:rPr>
          <w:rFonts w:hint="eastAsia"/>
        </w:rPr>
        <w:t>如：</w:t>
      </w:r>
      <w:r w:rsidRPr="00715032">
        <w:rPr>
          <w:rFonts w:hint="eastAsia"/>
        </w:rPr>
        <w:t>強化僱用安定措施、支援青年就業計畫及</w:t>
      </w:r>
      <w:r>
        <w:rPr>
          <w:rFonts w:hint="eastAsia"/>
        </w:rPr>
        <w:t>支持減班休息勞工再充電計畫等，惟</w:t>
      </w:r>
      <w:r w:rsidRPr="00E65811">
        <w:rPr>
          <w:rFonts w:hint="eastAsia"/>
        </w:rPr>
        <w:t>部分計畫113年度預算執行未符預期，</w:t>
      </w:r>
      <w:r>
        <w:rPr>
          <w:rFonts w:hint="eastAsia"/>
        </w:rPr>
        <w:t>舉</w:t>
      </w:r>
      <w:r w:rsidRPr="00E65811">
        <w:rPr>
          <w:rFonts w:hint="eastAsia"/>
        </w:rPr>
        <w:t>如：「充電再出發訓練計畫」執行率為6.88%，「初次尋職青年穩定就業計畫」預算執行率為13.76%</w:t>
      </w:r>
      <w:r>
        <w:rPr>
          <w:rFonts w:hint="eastAsia"/>
        </w:rPr>
        <w:t>。另本特別預算案所編部分計畫與115年度就業安定基金預算案相似，相同事項同時編列於特別預算與特種基金，預算編列之必要性，允宜詳為說明。</w:t>
      </w:r>
    </w:p>
    <w:p w14:paraId="1F0DF747" w14:textId="77777777" w:rsidR="0044797E" w:rsidRDefault="0044797E" w:rsidP="003123F4">
      <w:pPr>
        <w:pStyle w:val="123"/>
        <w:ind w:left="1133" w:hanging="283"/>
      </w:pPr>
      <w:r>
        <w:rPr>
          <w:rFonts w:hint="eastAsia"/>
        </w:rPr>
        <w:t>2.「</w:t>
      </w:r>
      <w:r w:rsidRPr="00FC724B">
        <w:rPr>
          <w:rFonts w:hint="eastAsia"/>
        </w:rPr>
        <w:t>支援青年就業計畫」</w:t>
      </w:r>
      <w:r>
        <w:rPr>
          <w:rFonts w:hint="eastAsia"/>
        </w:rPr>
        <w:t>係</w:t>
      </w:r>
      <w:r w:rsidRPr="00FC724B">
        <w:rPr>
          <w:rFonts w:hint="eastAsia"/>
        </w:rPr>
        <w:t>「初次尋職青年穩定就業計畫」</w:t>
      </w:r>
      <w:r>
        <w:rPr>
          <w:rFonts w:hint="eastAsia"/>
        </w:rPr>
        <w:t>之延續，其放寬補助條件及提高補助金額，以</w:t>
      </w:r>
      <w:r w:rsidRPr="00FC724B">
        <w:rPr>
          <w:rFonts w:hint="eastAsia"/>
        </w:rPr>
        <w:t>避免國際經貿因素導致初入職場</w:t>
      </w:r>
      <w:r>
        <w:rPr>
          <w:rFonts w:hint="eastAsia"/>
        </w:rPr>
        <w:t>之</w:t>
      </w:r>
      <w:r w:rsidRPr="00FC724B">
        <w:rPr>
          <w:rFonts w:hint="eastAsia"/>
        </w:rPr>
        <w:t>尋職青年成為長期失業者</w:t>
      </w:r>
      <w:r>
        <w:rPr>
          <w:rFonts w:hint="eastAsia"/>
        </w:rPr>
        <w:t>；惟受「</w:t>
      </w:r>
      <w:r w:rsidRPr="00FC724B">
        <w:rPr>
          <w:rFonts w:hint="eastAsia"/>
        </w:rPr>
        <w:t>國際經貿因素</w:t>
      </w:r>
      <w:r>
        <w:rPr>
          <w:rFonts w:hint="eastAsia"/>
        </w:rPr>
        <w:t>」致初次尋職青年無法順利就業，而需編列特別預算15億元之合理性待酌。且</w:t>
      </w:r>
      <w:r w:rsidRPr="00FC724B">
        <w:rPr>
          <w:rFonts w:hint="eastAsia"/>
        </w:rPr>
        <w:t>「初次尋職青年穩定就業計畫」</w:t>
      </w:r>
      <w:r>
        <w:rPr>
          <w:rFonts w:hint="eastAsia"/>
        </w:rPr>
        <w:t>114及115年度於就業安定基金分別編列預算案數4.32億元及4.03億元，「</w:t>
      </w:r>
      <w:r w:rsidRPr="00FC724B">
        <w:rPr>
          <w:rFonts w:hint="eastAsia"/>
        </w:rPr>
        <w:t>支援青年就業計畫」</w:t>
      </w:r>
      <w:r>
        <w:rPr>
          <w:rFonts w:hint="eastAsia"/>
        </w:rPr>
        <w:t>條件優於</w:t>
      </w:r>
      <w:r w:rsidRPr="00FC724B">
        <w:rPr>
          <w:rFonts w:hint="eastAsia"/>
        </w:rPr>
        <w:t>「初次尋職青年穩定就業計畫」</w:t>
      </w:r>
      <w:r>
        <w:rPr>
          <w:rFonts w:hint="eastAsia"/>
        </w:rPr>
        <w:t>，恐影響後者未來經費之支用。</w:t>
      </w:r>
    </w:p>
    <w:p w14:paraId="75D4267F" w14:textId="77777777" w:rsidR="0044797E" w:rsidRPr="005654A3" w:rsidRDefault="0044797E" w:rsidP="003123F4">
      <w:pPr>
        <w:pStyle w:val="123"/>
        <w:ind w:left="1133" w:hanging="283"/>
      </w:pPr>
      <w:r>
        <w:rPr>
          <w:rFonts w:hint="eastAsia"/>
        </w:rPr>
        <w:t>3.</w:t>
      </w:r>
      <w:r w:rsidRPr="003D4DDF">
        <w:rPr>
          <w:rFonts w:hint="eastAsia"/>
        </w:rPr>
        <w:t>勞動部於</w:t>
      </w:r>
      <w:r w:rsidRPr="003D4DDF">
        <w:t>109</w:t>
      </w:r>
      <w:r w:rsidRPr="003D4DDF">
        <w:rPr>
          <w:rFonts w:hint="eastAsia"/>
        </w:rPr>
        <w:t>至</w:t>
      </w:r>
      <w:r w:rsidRPr="003D4DDF">
        <w:t>112</w:t>
      </w:r>
      <w:r w:rsidRPr="003D4DDF">
        <w:rPr>
          <w:rFonts w:hint="eastAsia"/>
        </w:rPr>
        <w:t>年度間辦理多項因應</w:t>
      </w:r>
      <w:r w:rsidRPr="003D4DDF">
        <w:t>COVID-19</w:t>
      </w:r>
      <w:r w:rsidRPr="003D4DDF">
        <w:rPr>
          <w:rFonts w:hint="eastAsia"/>
        </w:rPr>
        <w:t>疫情相關措施，經審計部查核提出「間有補（津）貼領受人未符計畫所定資格條件，或重複領取性質相同之補（津）貼款，另相關資訊管理系統，間有資料登鍵錯漏或線上通報作業未盡及</w:t>
      </w:r>
      <w:r w:rsidRPr="003D4DDF">
        <w:rPr>
          <w:rFonts w:hint="eastAsia"/>
        </w:rPr>
        <w:lastRenderedPageBreak/>
        <w:t>時完整等」、「擴大辦理充電再出發訓練計畫，其中採線上參訓課程之學習時數認定缺乏明確規範，且間有事業單位以虛偽不實之書面文件結報，或核給金額超逾標準等均待查明妥處並研謀改善。」等意見</w:t>
      </w:r>
      <w:r>
        <w:rPr>
          <w:rFonts w:hint="eastAsia"/>
        </w:rPr>
        <w:t>，</w:t>
      </w:r>
      <w:r w:rsidRPr="003D4DDF">
        <w:rPr>
          <w:rFonts w:hint="eastAsia"/>
        </w:rPr>
        <w:t>鑒於本特別預算案所編計畫多延續疫情</w:t>
      </w:r>
      <w:r>
        <w:rPr>
          <w:rFonts w:hint="eastAsia"/>
        </w:rPr>
        <w:t>相關</w:t>
      </w:r>
      <w:r w:rsidRPr="003D4DDF">
        <w:rPr>
          <w:rFonts w:hint="eastAsia"/>
        </w:rPr>
        <w:t>措施，允宜持續精進，避免類似情形再發生。</w:t>
      </w:r>
    </w:p>
    <w:p w14:paraId="66D5CFD1" w14:textId="77777777" w:rsidR="0044797E" w:rsidRPr="00E65811" w:rsidRDefault="0044797E" w:rsidP="003123F4">
      <w:pPr>
        <w:pStyle w:val="21"/>
        <w:ind w:leftChars="339" w:left="960" w:firstLine="566"/>
      </w:pPr>
      <w:r>
        <w:rPr>
          <w:rFonts w:hint="eastAsia"/>
        </w:rPr>
        <w:t>此外，</w:t>
      </w:r>
      <w:r w:rsidRPr="00785316">
        <w:rPr>
          <w:rFonts w:hint="eastAsia"/>
        </w:rPr>
        <w:t>勞動部</w:t>
      </w:r>
      <w:r>
        <w:rPr>
          <w:rFonts w:hint="eastAsia"/>
        </w:rPr>
        <w:t>已實施4項措施及</w:t>
      </w:r>
      <w:r w:rsidRPr="00785316">
        <w:rPr>
          <w:rFonts w:hint="eastAsia"/>
        </w:rPr>
        <w:t>114年9月11日行政院會</w:t>
      </w:r>
      <w:r>
        <w:rPr>
          <w:rFonts w:hint="eastAsia"/>
        </w:rPr>
        <w:t>提出「五大措施 安心就業」，其與</w:t>
      </w:r>
      <w:r w:rsidRPr="00E65811">
        <w:rPr>
          <w:rFonts w:hint="eastAsia"/>
        </w:rPr>
        <w:t>本特別預算</w:t>
      </w:r>
      <w:r>
        <w:rPr>
          <w:rFonts w:hint="eastAsia"/>
        </w:rPr>
        <w:t>案10項計畫內容均未盡相同，</w:t>
      </w:r>
      <w:r w:rsidRPr="00E65811">
        <w:rPr>
          <w:rFonts w:hint="eastAsia"/>
        </w:rPr>
        <w:t>允宜於勞動部網站專區公布</w:t>
      </w:r>
      <w:r>
        <w:rPr>
          <w:rFonts w:hint="eastAsia"/>
        </w:rPr>
        <w:t>整體計畫、經費明細、各階段措施與作業規範，</w:t>
      </w:r>
      <w:r w:rsidRPr="00E65811">
        <w:rPr>
          <w:rFonts w:hint="eastAsia"/>
        </w:rPr>
        <w:t>受影響之事業單位及受僱員工現況與特別預算</w:t>
      </w:r>
      <w:r>
        <w:rPr>
          <w:rFonts w:hint="eastAsia"/>
        </w:rPr>
        <w:t>執行</w:t>
      </w:r>
      <w:r w:rsidRPr="00E65811">
        <w:rPr>
          <w:rFonts w:hint="eastAsia"/>
        </w:rPr>
        <w:t>情形，俾供各界了解我國勞動市場受國際情勢影響之動態，</w:t>
      </w:r>
      <w:r>
        <w:rPr>
          <w:rFonts w:hint="eastAsia"/>
        </w:rPr>
        <w:t>俾</w:t>
      </w:r>
      <w:r w:rsidRPr="00A37392">
        <w:rPr>
          <w:rFonts w:hint="eastAsia"/>
        </w:rPr>
        <w:t>利有限資源為最適運用</w:t>
      </w:r>
      <w:r w:rsidRPr="00E65811">
        <w:rPr>
          <w:rFonts w:hint="eastAsia"/>
        </w:rPr>
        <w:t>。</w:t>
      </w:r>
    </w:p>
    <w:p w14:paraId="33928488" w14:textId="77777777" w:rsidR="0044797E" w:rsidRDefault="0044797E" w:rsidP="003123F4">
      <w:pPr>
        <w:ind w:left="566" w:firstLine="566"/>
      </w:pPr>
      <w:r w:rsidRPr="00E65811">
        <w:rPr>
          <w:rFonts w:hint="eastAsia"/>
        </w:rPr>
        <w:t>綜上，發展署於</w:t>
      </w:r>
      <w:r>
        <w:rPr>
          <w:rFonts w:hint="eastAsia"/>
        </w:rPr>
        <w:t>本特別預算案</w:t>
      </w:r>
      <w:r w:rsidRPr="00E65811">
        <w:rPr>
          <w:rFonts w:hint="eastAsia"/>
        </w:rPr>
        <w:t>編列</w:t>
      </w:r>
      <w:bookmarkStart w:id="15" w:name="_Hlk208549933"/>
      <w:r w:rsidRPr="00E65811">
        <w:rPr>
          <w:rFonts w:hint="eastAsia"/>
        </w:rPr>
        <w:t>「支持勞工安心就業」所需經費150億元</w:t>
      </w:r>
      <w:bookmarkEnd w:id="15"/>
      <w:r w:rsidRPr="00C734F0">
        <w:rPr>
          <w:rFonts w:hint="eastAsia"/>
        </w:rPr>
        <w:t>，預計</w:t>
      </w:r>
      <w:r>
        <w:rPr>
          <w:rFonts w:hint="eastAsia"/>
        </w:rPr>
        <w:t>辦理支</w:t>
      </w:r>
      <w:r w:rsidRPr="00C734F0">
        <w:rPr>
          <w:rFonts w:hint="eastAsia"/>
        </w:rPr>
        <w:t>持減班休息勞工再充電計畫等10項計畫</w:t>
      </w:r>
      <w:r>
        <w:rPr>
          <w:rFonts w:hint="eastAsia"/>
        </w:rPr>
        <w:t>，惟迄</w:t>
      </w:r>
      <w:r w:rsidRPr="00E65811">
        <w:rPr>
          <w:rFonts w:hint="eastAsia"/>
        </w:rPr>
        <w:t>114年</w:t>
      </w:r>
      <w:r>
        <w:rPr>
          <w:rFonts w:hint="eastAsia"/>
        </w:rPr>
        <w:t>9</w:t>
      </w:r>
      <w:r w:rsidRPr="00E65811">
        <w:rPr>
          <w:rFonts w:hint="eastAsia"/>
        </w:rPr>
        <w:t>月</w:t>
      </w:r>
      <w:r w:rsidRPr="004C3F16">
        <w:rPr>
          <w:rFonts w:hint="eastAsia"/>
        </w:rPr>
        <w:t>勞雇雙方協商減少工時之家數及人數明顯增加</w:t>
      </w:r>
      <w:r>
        <w:rPr>
          <w:rFonts w:hint="eastAsia"/>
        </w:rPr>
        <w:t>，該署辦理之</w:t>
      </w:r>
      <w:r w:rsidRPr="00E65811">
        <w:rPr>
          <w:rFonts w:hint="eastAsia"/>
        </w:rPr>
        <w:t>「因應美國關稅方案」，所提供援助有限，殊值檢討</w:t>
      </w:r>
      <w:r>
        <w:rPr>
          <w:rFonts w:hint="eastAsia"/>
        </w:rPr>
        <w:t>。另</w:t>
      </w:r>
      <w:r w:rsidRPr="009640A8">
        <w:rPr>
          <w:rFonts w:hint="eastAsia"/>
        </w:rPr>
        <w:t>發展署「支持勞工安定就業」</w:t>
      </w:r>
      <w:r>
        <w:rPr>
          <w:rFonts w:hint="eastAsia"/>
        </w:rPr>
        <w:t>之計畫多屬就業安定基金經常性計畫之延續，卻同時編列於特別預算案與特種基金，允宜詳為說明必要性，並於勞動部網站公告整體計畫、經費明細、所有計畫之預計推動期程及作業規範等，</w:t>
      </w:r>
      <w:r w:rsidRPr="00E65811">
        <w:rPr>
          <w:rFonts w:hint="eastAsia"/>
        </w:rPr>
        <w:t>提供受</w:t>
      </w:r>
      <w:r>
        <w:rPr>
          <w:rFonts w:hint="eastAsia"/>
        </w:rPr>
        <w:t>影</w:t>
      </w:r>
      <w:r w:rsidRPr="00E65811">
        <w:rPr>
          <w:rFonts w:hint="eastAsia"/>
        </w:rPr>
        <w:t>響事業單位及受僱員工減班休息、失業</w:t>
      </w:r>
      <w:r>
        <w:rPr>
          <w:rFonts w:hint="eastAsia"/>
        </w:rPr>
        <w:t>與</w:t>
      </w:r>
      <w:r w:rsidRPr="00E65811">
        <w:rPr>
          <w:rFonts w:hint="eastAsia"/>
        </w:rPr>
        <w:t>政府協助措施等完整動態資訊，</w:t>
      </w:r>
      <w:r>
        <w:rPr>
          <w:rFonts w:hint="eastAsia"/>
        </w:rPr>
        <w:t>俾</w:t>
      </w:r>
      <w:r w:rsidRPr="00A37392">
        <w:rPr>
          <w:rFonts w:hint="eastAsia"/>
        </w:rPr>
        <w:t>利有限資源為最適運用</w:t>
      </w:r>
      <w:r w:rsidRPr="00E65811">
        <w:rPr>
          <w:rFonts w:hint="eastAsia"/>
        </w:rPr>
        <w:t>。</w:t>
      </w:r>
    </w:p>
    <w:p w14:paraId="16F315B3" w14:textId="77777777" w:rsidR="0044797E" w:rsidRDefault="0044797E" w:rsidP="003123F4">
      <w:pPr>
        <w:pStyle w:val="ad"/>
        <w:ind w:left="566" w:firstLine="406"/>
        <w:rPr>
          <w:snapToGrid/>
        </w:rPr>
      </w:pPr>
      <w:r w:rsidRPr="00A01244">
        <w:rPr>
          <w:rFonts w:hint="eastAsia"/>
          <w:snapToGrid/>
        </w:rPr>
        <w:t>(分機：1915</w:t>
      </w:r>
      <w:r>
        <w:rPr>
          <w:rFonts w:hint="eastAsia"/>
          <w:snapToGrid/>
        </w:rPr>
        <w:t xml:space="preserve"> </w:t>
      </w:r>
      <w:r w:rsidRPr="00A01244">
        <w:rPr>
          <w:rFonts w:hint="eastAsia"/>
          <w:snapToGrid/>
        </w:rPr>
        <w:t>楊莉敏)</w:t>
      </w:r>
      <w:bookmarkStart w:id="16" w:name="_GoBack"/>
      <w:bookmarkEnd w:id="16"/>
    </w:p>
    <w:sectPr w:rsidR="0044797E"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E64BA1"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2E070BA2"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E64BA1">
      <w:rPr>
        <w:rStyle w:val="aff4"/>
        <w:noProof/>
      </w:rPr>
      <w:t>11</w:t>
    </w:r>
    <w:r>
      <w:rPr>
        <w:rStyle w:val="aff4"/>
      </w:rPr>
      <w:fldChar w:fldCharType="end"/>
    </w:r>
  </w:p>
  <w:p w14:paraId="68AE330D" w14:textId="77777777" w:rsidR="00145B18" w:rsidRPr="008E1269" w:rsidRDefault="00E64BA1"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461C8AB0" w14:textId="77777777" w:rsidR="0044797E" w:rsidRPr="00CF7081" w:rsidRDefault="0044797E" w:rsidP="00A737CF">
      <w:pPr>
        <w:pStyle w:val="142"/>
        <w:spacing w:line="360" w:lineRule="exact"/>
        <w:ind w:left="209" w:hangingChars="86" w:hanging="209"/>
      </w:pPr>
      <w:r>
        <w:rPr>
          <w:rStyle w:val="af6"/>
        </w:rPr>
        <w:footnoteRef/>
      </w:r>
      <w:r>
        <w:t xml:space="preserve"> </w:t>
      </w:r>
      <w:bookmarkStart w:id="8" w:name="_Hlk209167166"/>
      <w:r w:rsidRPr="00A336C4">
        <w:rPr>
          <w:rFonts w:hint="eastAsia"/>
        </w:rPr>
        <w:t>勞保</w:t>
      </w:r>
      <w:r>
        <w:rPr>
          <w:rFonts w:hint="eastAsia"/>
        </w:rPr>
        <w:t>基金</w:t>
      </w:r>
      <w:r w:rsidRPr="00A336C4">
        <w:rPr>
          <w:rFonts w:hint="eastAsia"/>
        </w:rPr>
        <w:t>113年7月</w:t>
      </w:r>
      <w:r>
        <w:rPr>
          <w:rFonts w:hint="eastAsia"/>
        </w:rPr>
        <w:t>底</w:t>
      </w:r>
      <w:r w:rsidRPr="00A336C4">
        <w:rPr>
          <w:rFonts w:hint="eastAsia"/>
        </w:rPr>
        <w:t>未提存金額11兆8,574億元(其計算方式係參據112年底補充報告之精算負債13兆465</w:t>
      </w:r>
      <w:r>
        <w:rPr>
          <w:rFonts w:hint="eastAsia"/>
        </w:rPr>
        <w:t>億元(其計算方式係參據112年底</w:t>
      </w:r>
      <w:r w:rsidRPr="00A737CF">
        <w:rPr>
          <w:rFonts w:hint="eastAsia"/>
          <w:spacing w:val="20"/>
        </w:rPr>
        <w:t>基算負債</w:t>
      </w:r>
      <w:r w:rsidRPr="00354E81">
        <w:rPr>
          <w:rFonts w:hint="eastAsia"/>
        </w:rPr>
        <w:t>13兆465億元</w:t>
      </w:r>
      <w:r>
        <w:rPr>
          <w:rFonts w:hint="eastAsia"/>
        </w:rPr>
        <w:t>，按</w:t>
      </w:r>
      <w:r w:rsidRPr="00354E81">
        <w:rPr>
          <w:rFonts w:hint="eastAsia"/>
        </w:rPr>
        <w:t>投保人數1,016萬人，折現率及資產報酬率4%、物價指數年增率0.9%與投保薪資增長率1.5%等假設條件設算</w:t>
      </w:r>
      <w:r>
        <w:rPr>
          <w:rFonts w:hint="eastAsia"/>
        </w:rPr>
        <w:t>)</w:t>
      </w:r>
      <w:bookmarkEnd w:id="8"/>
      <w:r>
        <w:rPr>
          <w:rFonts w:hint="eastAsia"/>
        </w:rPr>
        <w:t>。</w:t>
      </w:r>
    </w:p>
  </w:footnote>
  <w:footnote w:id="2">
    <w:p w14:paraId="50015961" w14:textId="77777777" w:rsidR="0044797E" w:rsidRPr="00D96D9E" w:rsidRDefault="0044797E" w:rsidP="00A737CF">
      <w:pPr>
        <w:pStyle w:val="142"/>
        <w:spacing w:line="320" w:lineRule="exact"/>
        <w:ind w:left="224" w:hangingChars="92" w:hanging="224"/>
      </w:pPr>
      <w:r>
        <w:rPr>
          <w:rStyle w:val="af6"/>
        </w:rPr>
        <w:footnoteRef/>
      </w:r>
      <w:r>
        <w:t xml:space="preserve"> </w:t>
      </w:r>
      <w:r w:rsidRPr="005A24FD">
        <w:rPr>
          <w:rFonts w:hint="eastAsia"/>
        </w:rPr>
        <w:t>勞工保險條例施行細則第26條之1規定：「保險人應至少每</w:t>
      </w:r>
      <w:r>
        <w:rPr>
          <w:rFonts w:hint="eastAsia"/>
        </w:rPr>
        <w:t>3</w:t>
      </w:r>
      <w:r w:rsidRPr="005A24FD">
        <w:rPr>
          <w:rFonts w:hint="eastAsia"/>
        </w:rPr>
        <w:t>年精算</w:t>
      </w:r>
      <w:r>
        <w:rPr>
          <w:rFonts w:hint="eastAsia"/>
        </w:rPr>
        <w:t>1</w:t>
      </w:r>
      <w:r w:rsidRPr="00A737CF">
        <w:rPr>
          <w:rFonts w:hint="eastAsia"/>
          <w:spacing w:val="20"/>
        </w:rPr>
        <w:t>次本條</w:t>
      </w:r>
      <w:r w:rsidRPr="005A24FD">
        <w:rPr>
          <w:rFonts w:hint="eastAsia"/>
        </w:rPr>
        <w:t>例第</w:t>
      </w:r>
      <w:r>
        <w:rPr>
          <w:rFonts w:hint="eastAsia"/>
        </w:rPr>
        <w:t>13</w:t>
      </w:r>
      <w:r w:rsidRPr="005A24FD">
        <w:rPr>
          <w:rFonts w:hint="eastAsia"/>
        </w:rPr>
        <w:t>條所定之普通事故保險費率，每次精算</w:t>
      </w:r>
      <w:r>
        <w:rPr>
          <w:rFonts w:hint="eastAsia"/>
        </w:rPr>
        <w:t>50</w:t>
      </w:r>
      <w:r w:rsidRPr="005A24FD">
        <w:rPr>
          <w:rFonts w:hint="eastAsia"/>
        </w:rPr>
        <w:t>年。」</w:t>
      </w:r>
      <w:r>
        <w:rPr>
          <w:rFonts w:hint="eastAsia"/>
        </w:rPr>
        <w:t>上述精算報告由勞保局委外辦理，</w:t>
      </w:r>
      <w:r w:rsidRPr="005A24FD">
        <w:rPr>
          <w:rFonts w:hint="eastAsia"/>
        </w:rPr>
        <w:t>每3年提出整體財務評估及最適普通事故保險費率，</w:t>
      </w:r>
      <w:r>
        <w:rPr>
          <w:rFonts w:hint="eastAsia"/>
        </w:rPr>
        <w:t>最新報告係以112年12月31日為基期，113年12月出版；另逐年</w:t>
      </w:r>
      <w:r w:rsidRPr="005A24FD">
        <w:rPr>
          <w:rFonts w:hint="eastAsia"/>
        </w:rPr>
        <w:t>以</w:t>
      </w:r>
      <w:r>
        <w:rPr>
          <w:rFonts w:hint="eastAsia"/>
        </w:rPr>
        <w:t>「</w:t>
      </w:r>
      <w:r w:rsidRPr="005A24FD">
        <w:rPr>
          <w:rFonts w:hint="eastAsia"/>
        </w:rPr>
        <w:t>補充報告</w:t>
      </w:r>
      <w:r>
        <w:rPr>
          <w:rFonts w:hint="eastAsia"/>
        </w:rPr>
        <w:t>」</w:t>
      </w:r>
      <w:r w:rsidRPr="005A24FD">
        <w:rPr>
          <w:rFonts w:hint="eastAsia"/>
        </w:rPr>
        <w:t>提出每年底之基金精算負債</w:t>
      </w:r>
      <w:r>
        <w:rPr>
          <w:rFonts w:hint="eastAsia"/>
        </w:rPr>
        <w:t>。</w:t>
      </w:r>
    </w:p>
  </w:footnote>
  <w:footnote w:id="3">
    <w:p w14:paraId="5ECEB71A" w14:textId="77777777" w:rsidR="0044797E" w:rsidRPr="005146F2" w:rsidRDefault="0044797E" w:rsidP="00A737CF">
      <w:pPr>
        <w:pStyle w:val="142"/>
        <w:ind w:left="141" w:hangingChars="58" w:hanging="141"/>
        <w:jc w:val="both"/>
      </w:pPr>
      <w:r>
        <w:rPr>
          <w:rStyle w:val="af6"/>
        </w:rPr>
        <w:footnoteRef/>
      </w:r>
      <w:r>
        <w:rPr>
          <w:rFonts w:hint="eastAsia"/>
        </w:rPr>
        <w:t xml:space="preserve"> 本院第11屆第3會期經濟、財政兩委員會第1次聯席會議，勞動部「因應國際情勢強化經濟社會及國土安全韌性特別條例 」草案專</w:t>
      </w:r>
      <w:r w:rsidRPr="00A737CF">
        <w:rPr>
          <w:rFonts w:hint="eastAsia"/>
          <w:spacing w:val="20"/>
        </w:rPr>
        <w:t>題報告</w:t>
      </w:r>
      <w:r>
        <w:rPr>
          <w:rFonts w:hint="eastAsia"/>
        </w:rPr>
        <w:t>，114年5月14日。</w:t>
      </w:r>
    </w:p>
  </w:footnote>
  <w:footnote w:id="4">
    <w:p w14:paraId="3B534A9F" w14:textId="77777777" w:rsidR="0044797E" w:rsidRPr="00514014" w:rsidRDefault="0044797E" w:rsidP="00A737CF">
      <w:pPr>
        <w:pStyle w:val="142"/>
        <w:ind w:left="141" w:hangingChars="58" w:hanging="141"/>
      </w:pPr>
      <w:r>
        <w:rPr>
          <w:rStyle w:val="af6"/>
        </w:rPr>
        <w:footnoteRef/>
      </w:r>
      <w:r>
        <w:t xml:space="preserve"> </w:t>
      </w:r>
      <w:r>
        <w:rPr>
          <w:rFonts w:hint="eastAsia"/>
        </w:rPr>
        <w:t>1</w:t>
      </w:r>
      <w:r w:rsidRPr="001B44A8">
        <w:rPr>
          <w:rFonts w:hint="eastAsia"/>
        </w:rPr>
        <w:t>14年9月11日行政院院會</w:t>
      </w:r>
      <w:r>
        <w:rPr>
          <w:rFonts w:hint="eastAsia"/>
        </w:rPr>
        <w:t>「</w:t>
      </w:r>
      <w:r w:rsidRPr="003E7DAF">
        <w:rPr>
          <w:rFonts w:hint="eastAsia"/>
        </w:rPr>
        <w:t>卓揆：5,700億元韌性特別預算送立院審議</w:t>
      </w:r>
      <w:r>
        <w:rPr>
          <w:rFonts w:hint="eastAsia"/>
        </w:rPr>
        <w:t>，</w:t>
      </w:r>
      <w:r w:rsidRPr="003E7DAF">
        <w:rPr>
          <w:rFonts w:hint="eastAsia"/>
        </w:rPr>
        <w:t>盼後續加強推廣「支持產業、安定就業、照顧民生、強化韌性」各項措施</w:t>
      </w:r>
      <w:r>
        <w:rPr>
          <w:rFonts w:hint="eastAsia"/>
        </w:rPr>
        <w:t>」新聞稿及</w:t>
      </w:r>
      <w:r w:rsidRPr="001B44A8">
        <w:rPr>
          <w:rFonts w:hint="eastAsia"/>
        </w:rPr>
        <w:t>勞動部「</w:t>
      </w:r>
      <w:r>
        <w:rPr>
          <w:rFonts w:hint="eastAsia"/>
        </w:rPr>
        <w:t>因應國際情勢強化經濟社會及民生國安韌性特別條例-</w:t>
      </w:r>
      <w:r w:rsidRPr="001B44A8">
        <w:rPr>
          <w:rFonts w:hint="eastAsia"/>
        </w:rPr>
        <w:t>五大措施、安穩就業、挹注勞保、穩健運作」簡報資料。</w:t>
      </w:r>
      <w:r w:rsidRPr="001B44A8">
        <w:t xml:space="preserve"> (最後瀏覽日期：114</w:t>
      </w:r>
      <w:r>
        <w:rPr>
          <w:rFonts w:hint="eastAsia"/>
        </w:rPr>
        <w:t>年9月11日)。</w:t>
      </w:r>
    </w:p>
  </w:footnote>
  <w:footnote w:id="5">
    <w:p w14:paraId="05627801" w14:textId="77777777" w:rsidR="0044797E" w:rsidRDefault="0044797E" w:rsidP="008E1269">
      <w:pPr>
        <w:pStyle w:val="142"/>
      </w:pPr>
      <w:r>
        <w:rPr>
          <w:rStyle w:val="af6"/>
        </w:rPr>
        <w:footnoteRef/>
      </w:r>
      <w:r>
        <w:t xml:space="preserve"> </w:t>
      </w:r>
      <w:r>
        <w:rPr>
          <w:rFonts w:hint="eastAsia"/>
        </w:rPr>
        <w:t>勞動部長洪申瀚114年8月12日</w:t>
      </w:r>
      <w:r>
        <w:t>FB</w:t>
      </w:r>
      <w:r>
        <w:rPr>
          <w:rFonts w:hint="eastAsia"/>
        </w:rPr>
        <w:t>指出：「</w:t>
      </w:r>
      <w:r w:rsidRPr="00DB6C48">
        <w:rPr>
          <w:rFonts w:hint="eastAsia"/>
        </w:rPr>
        <w:t>針對美國對等關稅，昨天鄭麗君副院長召開記者會向大家做了說明，有4點我想要再補充給大家</w:t>
      </w:r>
      <w:r>
        <w:rPr>
          <w:rFonts w:hint="eastAsia"/>
        </w:rPr>
        <w:t>：第一、就業衝擊分析包含各種受影響的樣態，包括減班休息或失業等等，所謂影響4.2萬的數字，並非全都會失業。而勞動部會優先編列資源，來支持在職的受影響產業的勞工，就是希望盡力優先把勞工留在職場，不會落入失業的狀況。第二、隨著貿易談判將原本四月『原稅率＋32%』的對等關稅，下修到八月的『原稅率＋20%』（也還沒談完），依相關專業智庫評估，受影響勞工的人數，已從四月時評估的潛在12萬人，降為目前評估的潛在4.2萬人。…。</w:t>
      </w:r>
      <w:r w:rsidRPr="00DB6C48">
        <w:rPr>
          <w:rFonts w:hint="eastAsia"/>
        </w:rPr>
        <w:t>第四、勞動部在四月就啟動對於關稅的因應措施，相關的支持方案我們在這幾個月陸續公告讓民眾了解。</w:t>
      </w:r>
      <w:r>
        <w:rPr>
          <w:rFonts w:hint="eastAsia"/>
        </w:rPr>
        <w:t>」(最後瀏覽日期：114年9月10日)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E64BA1"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E64BA1"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E64BA1"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64BA1"/>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0643D-97DE-4D95-9B8E-C813BBB3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1175</Words>
  <Characters>6699</Characters>
  <Application>Microsoft Office Word</Application>
  <DocSecurity>0</DocSecurity>
  <Lines>55</Lines>
  <Paragraphs>15</Paragraphs>
  <ScaleCrop>false</ScaleCrop>
  <Company>HOME</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