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332" w:rsidRPr="002F72D8" w:rsidRDefault="00EE3332" w:rsidP="00EE3332">
      <w:pPr>
        <w:pStyle w:val="ac"/>
        <w:jc w:val="left"/>
        <w:rPr>
          <w:rFonts w:hAnsi="標楷體"/>
        </w:rPr>
      </w:pPr>
      <w:bookmarkStart w:id="0" w:name="_Toc27824679"/>
      <w:bookmarkStart w:id="1" w:name="_Toc59874622"/>
      <w:bookmarkStart w:id="2" w:name="_Toc60113740"/>
      <w:bookmarkStart w:id="3" w:name="_GoBack"/>
      <w:bookmarkEnd w:id="3"/>
      <w:r w:rsidRPr="002F72D8">
        <w:rPr>
          <w:rFonts w:hAnsi="標楷體" w:hint="eastAsia"/>
        </w:rPr>
        <w:t>國家科學及技術委員會主管財團法人11</w:t>
      </w:r>
      <w:r w:rsidR="00D47976" w:rsidRPr="002F72D8">
        <w:rPr>
          <w:rFonts w:hAnsi="標楷體" w:hint="eastAsia"/>
        </w:rPr>
        <w:t>4</w:t>
      </w:r>
      <w:r w:rsidRPr="002F72D8">
        <w:rPr>
          <w:rFonts w:hAnsi="標楷體" w:hint="eastAsia"/>
        </w:rPr>
        <w:t>年度預算評估報告</w:t>
      </w:r>
    </w:p>
    <w:p w:rsidR="00726482" w:rsidRPr="002F72D8" w:rsidRDefault="00726482" w:rsidP="00726482">
      <w:pPr>
        <w:pStyle w:val="14"/>
        <w:ind w:left="567" w:hanging="567"/>
      </w:pPr>
      <w:bookmarkStart w:id="4" w:name="_Toc115539256"/>
      <w:bookmarkStart w:id="5" w:name="_Toc162000515"/>
      <w:bookmarkStart w:id="6" w:name="_Toc180589955"/>
      <w:r w:rsidRPr="002F72D8">
        <w:rPr>
          <w:rFonts w:hint="eastAsia"/>
        </w:rPr>
        <w:t>三</w:t>
      </w:r>
      <w:r w:rsidRPr="002F72D8">
        <w:rPr>
          <w:rFonts w:hAnsi="標楷體" w:hint="eastAsia"/>
        </w:rPr>
        <w:t>、</w:t>
      </w:r>
      <w:r w:rsidRPr="002F72D8">
        <w:rPr>
          <w:rFonts w:hint="eastAsia"/>
        </w:rPr>
        <w:t>11</w:t>
      </w:r>
      <w:r w:rsidR="00916A8F" w:rsidRPr="002F72D8">
        <w:rPr>
          <w:rFonts w:hint="eastAsia"/>
        </w:rPr>
        <w:t>4</w:t>
      </w:r>
      <w:r w:rsidRPr="002F72D8">
        <w:rPr>
          <w:rFonts w:hint="eastAsia"/>
        </w:rPr>
        <w:t>年度</w:t>
      </w:r>
      <w:r w:rsidR="007020E8" w:rsidRPr="002F72D8">
        <w:rPr>
          <w:rFonts w:hint="eastAsia"/>
        </w:rPr>
        <w:t>逾6成</w:t>
      </w:r>
      <w:r w:rsidRPr="002F72D8">
        <w:rPr>
          <w:rFonts w:hint="eastAsia"/>
        </w:rPr>
        <w:t>績效指標目標值低於</w:t>
      </w:r>
      <w:r w:rsidR="00916A8F" w:rsidRPr="002F72D8">
        <w:rPr>
          <w:rFonts w:hint="eastAsia"/>
        </w:rPr>
        <w:t>112</w:t>
      </w:r>
      <w:r w:rsidRPr="002F72D8">
        <w:rPr>
          <w:rFonts w:hint="eastAsia"/>
        </w:rPr>
        <w:t>年實際</w:t>
      </w:r>
      <w:r w:rsidR="00F12C8F">
        <w:rPr>
          <w:rFonts w:hint="eastAsia"/>
        </w:rPr>
        <w:t>值</w:t>
      </w:r>
      <w:r w:rsidRPr="002F72D8">
        <w:rPr>
          <w:rFonts w:hint="eastAsia"/>
        </w:rPr>
        <w:t>，</w:t>
      </w:r>
      <w:bookmarkStart w:id="7" w:name="_Hlk180415330"/>
      <w:r w:rsidR="00F12C8F">
        <w:rPr>
          <w:rFonts w:hint="eastAsia"/>
        </w:rPr>
        <w:t>允宜審酌執行實況設</w:t>
      </w:r>
      <w:r w:rsidRPr="002F72D8">
        <w:rPr>
          <w:rFonts w:hint="eastAsia"/>
        </w:rPr>
        <w:t>定</w:t>
      </w:r>
      <w:r w:rsidR="00F12C8F">
        <w:rPr>
          <w:rFonts w:hint="eastAsia"/>
        </w:rPr>
        <w:t>積極性</w:t>
      </w:r>
      <w:r w:rsidRPr="002F72D8">
        <w:rPr>
          <w:rFonts w:hint="eastAsia"/>
        </w:rPr>
        <w:t>之目標值</w:t>
      </w:r>
      <w:bookmarkEnd w:id="5"/>
      <w:bookmarkEnd w:id="6"/>
      <w:bookmarkEnd w:id="7"/>
    </w:p>
    <w:p w:rsidR="00726482" w:rsidRPr="002F72D8" w:rsidRDefault="008B6E0D" w:rsidP="00726482">
      <w:pPr>
        <w:ind w:left="567" w:firstLine="567"/>
        <w:rPr>
          <w:rFonts w:hAnsi="標楷體"/>
        </w:rPr>
      </w:pPr>
      <w:r w:rsidRPr="002F72D8">
        <w:rPr>
          <w:rFonts w:hint="eastAsia"/>
        </w:rPr>
        <w:t>國研院114年度預算案</w:t>
      </w:r>
      <w:r w:rsidRPr="002F72D8">
        <w:rPr>
          <w:rFonts w:hAnsi="標楷體" w:hint="eastAsia"/>
        </w:rPr>
        <w:t>「</w:t>
      </w:r>
      <w:r w:rsidRPr="002F72D8">
        <w:t>半導體技術開發與人才培育服務計畫</w:t>
      </w:r>
      <w:r w:rsidRPr="002F72D8">
        <w:rPr>
          <w:rFonts w:hAnsi="標楷體" w:hint="eastAsia"/>
        </w:rPr>
        <w:t>」編列13億1</w:t>
      </w:r>
      <w:r w:rsidRPr="002F72D8">
        <w:rPr>
          <w:rFonts w:hAnsi="標楷體"/>
        </w:rPr>
        <w:t>,</w:t>
      </w:r>
      <w:r w:rsidRPr="002F72D8">
        <w:rPr>
          <w:rFonts w:hAnsi="標楷體" w:hint="eastAsia"/>
        </w:rPr>
        <w:t>262萬4千元、</w:t>
      </w:r>
      <w:r w:rsidRPr="002F72D8">
        <w:rPr>
          <w:rFonts w:hint="eastAsia"/>
        </w:rPr>
        <w:t>「</w:t>
      </w:r>
      <w:r w:rsidRPr="002F72D8">
        <w:t>儀器科技發展計畫</w:t>
      </w:r>
      <w:r w:rsidRPr="002F72D8">
        <w:rPr>
          <w:rFonts w:hint="eastAsia"/>
        </w:rPr>
        <w:t>」編列3億8,952萬7千元</w:t>
      </w:r>
      <w:r w:rsidRPr="002F72D8">
        <w:rPr>
          <w:rFonts w:hAnsi="標楷體" w:hint="eastAsia"/>
        </w:rPr>
        <w:t>、</w:t>
      </w:r>
      <w:r w:rsidRPr="002F72D8">
        <w:rPr>
          <w:rFonts w:hint="eastAsia"/>
        </w:rPr>
        <w:t>「</w:t>
      </w:r>
      <w:r w:rsidRPr="002F72D8">
        <w:t>高速計算與網路應用研究計畫</w:t>
      </w:r>
      <w:r w:rsidRPr="002F72D8">
        <w:rPr>
          <w:rFonts w:hint="eastAsia"/>
        </w:rPr>
        <w:t>」編列11億3</w:t>
      </w:r>
      <w:r w:rsidRPr="002F72D8">
        <w:t>,</w:t>
      </w:r>
      <w:r w:rsidRPr="002F72D8">
        <w:rPr>
          <w:rFonts w:hint="eastAsia"/>
        </w:rPr>
        <w:t>436萬2千元</w:t>
      </w:r>
      <w:r w:rsidRPr="002F72D8">
        <w:rPr>
          <w:rFonts w:hAnsi="標楷體" w:hint="eastAsia"/>
        </w:rPr>
        <w:t>、</w:t>
      </w:r>
      <w:r w:rsidRPr="002F72D8">
        <w:rPr>
          <w:rFonts w:hint="eastAsia"/>
        </w:rPr>
        <w:t>「</w:t>
      </w:r>
      <w:r w:rsidRPr="002F72D8">
        <w:t>地震工程之運作及發展計畫</w:t>
      </w:r>
      <w:r w:rsidRPr="002F72D8">
        <w:rPr>
          <w:rFonts w:hint="eastAsia"/>
        </w:rPr>
        <w:t>」編列6億1</w:t>
      </w:r>
      <w:r w:rsidRPr="002F72D8">
        <w:t>,</w:t>
      </w:r>
      <w:r w:rsidRPr="002F72D8">
        <w:rPr>
          <w:rFonts w:hint="eastAsia"/>
        </w:rPr>
        <w:t>366萬1千元</w:t>
      </w:r>
      <w:r w:rsidRPr="002F72D8">
        <w:rPr>
          <w:rFonts w:hAnsi="標楷體" w:hint="eastAsia"/>
        </w:rPr>
        <w:t>、</w:t>
      </w:r>
      <w:r w:rsidRPr="002F72D8">
        <w:rPr>
          <w:rFonts w:hint="eastAsia"/>
        </w:rPr>
        <w:t>「</w:t>
      </w:r>
      <w:r w:rsidRPr="002F72D8">
        <w:t>建構全國實驗動物資源服務中心計畫</w:t>
      </w:r>
      <w:r w:rsidRPr="002F72D8">
        <w:rPr>
          <w:rFonts w:hint="eastAsia"/>
        </w:rPr>
        <w:t>」編列3億5</w:t>
      </w:r>
      <w:r w:rsidRPr="002F72D8">
        <w:t>,</w:t>
      </w:r>
      <w:r w:rsidRPr="002F72D8">
        <w:rPr>
          <w:rFonts w:hint="eastAsia"/>
        </w:rPr>
        <w:t>678萬2千元</w:t>
      </w:r>
      <w:r w:rsidRPr="002F72D8">
        <w:rPr>
          <w:rFonts w:hAnsi="標楷體" w:hint="eastAsia"/>
        </w:rPr>
        <w:t>、</w:t>
      </w:r>
      <w:r w:rsidRPr="002F72D8">
        <w:rPr>
          <w:rFonts w:hint="eastAsia"/>
        </w:rPr>
        <w:t>「</w:t>
      </w:r>
      <w:r w:rsidRPr="002F72D8">
        <w:t>科技政策研究與資訊服務計畫</w:t>
      </w:r>
      <w:r w:rsidRPr="002F72D8">
        <w:rPr>
          <w:rFonts w:hint="eastAsia"/>
        </w:rPr>
        <w:t>」編列2億8</w:t>
      </w:r>
      <w:r w:rsidRPr="002F72D8">
        <w:t>,</w:t>
      </w:r>
      <w:r w:rsidRPr="002F72D8">
        <w:rPr>
          <w:rFonts w:hint="eastAsia"/>
        </w:rPr>
        <w:t>704萬3千元及「</w:t>
      </w:r>
      <w:r w:rsidRPr="002F72D8">
        <w:t>海洋科技發展計畫</w:t>
      </w:r>
      <w:r w:rsidRPr="002F72D8">
        <w:rPr>
          <w:rFonts w:hint="eastAsia"/>
        </w:rPr>
        <w:t>」編列3億8</w:t>
      </w:r>
      <w:r w:rsidRPr="002F72D8">
        <w:t>,</w:t>
      </w:r>
      <w:r w:rsidRPr="002F72D8">
        <w:rPr>
          <w:rFonts w:hint="eastAsia"/>
        </w:rPr>
        <w:t>856萬8千元。</w:t>
      </w:r>
      <w:r w:rsidR="00726482" w:rsidRPr="002F72D8">
        <w:rPr>
          <w:rFonts w:hAnsi="標楷體" w:hint="eastAsia"/>
        </w:rPr>
        <w:t>經查：</w:t>
      </w:r>
    </w:p>
    <w:p w:rsidR="00726482" w:rsidRPr="002F72D8" w:rsidRDefault="00726482" w:rsidP="00726482">
      <w:pPr>
        <w:ind w:left="851" w:hangingChars="100" w:hanging="284"/>
        <w:rPr>
          <w:b/>
        </w:rPr>
      </w:pPr>
      <w:r w:rsidRPr="002F72D8">
        <w:rPr>
          <w:rFonts w:hint="eastAsia"/>
          <w:b/>
        </w:rPr>
        <w:t>(一)11</w:t>
      </w:r>
      <w:r w:rsidR="00B53B6C" w:rsidRPr="002F72D8">
        <w:rPr>
          <w:rFonts w:hint="eastAsia"/>
          <w:b/>
        </w:rPr>
        <w:t>4</w:t>
      </w:r>
      <w:r w:rsidRPr="002F72D8">
        <w:rPr>
          <w:rFonts w:hint="eastAsia"/>
          <w:b/>
        </w:rPr>
        <w:t>年度設定</w:t>
      </w:r>
      <w:r w:rsidR="00B53B6C" w:rsidRPr="002F72D8">
        <w:rPr>
          <w:rFonts w:hint="eastAsia"/>
          <w:b/>
        </w:rPr>
        <w:t>44</w:t>
      </w:r>
      <w:r w:rsidRPr="002F72D8">
        <w:rPr>
          <w:rFonts w:hint="eastAsia"/>
          <w:b/>
        </w:rPr>
        <w:t>項績效指標</w:t>
      </w:r>
      <w:r w:rsidR="00B53B6C" w:rsidRPr="002F72D8">
        <w:rPr>
          <w:rFonts w:hint="eastAsia"/>
          <w:b/>
        </w:rPr>
        <w:t>衡量標準</w:t>
      </w:r>
      <w:r w:rsidRPr="002F72D8">
        <w:rPr>
          <w:rFonts w:hint="eastAsia"/>
          <w:b/>
        </w:rPr>
        <w:t>之目標值</w:t>
      </w:r>
    </w:p>
    <w:p w:rsidR="00726482" w:rsidRPr="002F72D8" w:rsidRDefault="00726482" w:rsidP="00726482">
      <w:pPr>
        <w:adjustRightInd w:val="0"/>
        <w:ind w:leftChars="300" w:left="850" w:firstLine="567"/>
        <w:rPr>
          <w:rFonts w:hAnsi="標楷體"/>
        </w:rPr>
      </w:pPr>
      <w:r w:rsidRPr="002F72D8">
        <w:rPr>
          <w:rFonts w:hAnsi="標楷體" w:hint="eastAsia"/>
        </w:rPr>
        <w:t>依</w:t>
      </w:r>
      <w:r w:rsidR="00E66590" w:rsidRPr="002F72D8">
        <w:rPr>
          <w:rFonts w:hAnsi="標楷體" w:hint="eastAsia"/>
        </w:rPr>
        <w:t>國研院</w:t>
      </w:r>
      <w:r w:rsidRPr="002F72D8">
        <w:rPr>
          <w:rFonts w:hAnsi="標楷體" w:hint="eastAsia"/>
        </w:rPr>
        <w:t>11</w:t>
      </w:r>
      <w:r w:rsidR="00E66590" w:rsidRPr="002F72D8">
        <w:rPr>
          <w:rFonts w:hAnsi="標楷體" w:hint="eastAsia"/>
        </w:rPr>
        <w:t>4</w:t>
      </w:r>
      <w:r w:rsidRPr="002F72D8">
        <w:rPr>
          <w:rFonts w:hAnsi="標楷體" w:hint="eastAsia"/>
        </w:rPr>
        <w:t>年度</w:t>
      </w:r>
      <w:r w:rsidR="00E66590" w:rsidRPr="002F72D8">
        <w:rPr>
          <w:rFonts w:hAnsi="標楷體" w:hint="eastAsia"/>
        </w:rPr>
        <w:t>預算案書所載，設定</w:t>
      </w:r>
      <w:r w:rsidR="00D7664F" w:rsidRPr="002F72D8">
        <w:rPr>
          <w:rFonts w:hAnsi="標楷體" w:hint="eastAsia"/>
        </w:rPr>
        <w:t>「</w:t>
      </w:r>
      <w:r w:rsidR="00D7664F" w:rsidRPr="002F72D8">
        <w:rPr>
          <w:rFonts w:hAnsi="標楷體"/>
        </w:rPr>
        <w:t>產學研界服務人數</w:t>
      </w:r>
      <w:r w:rsidR="00D7664F" w:rsidRPr="002F72D8">
        <w:rPr>
          <w:rFonts w:hAnsi="標楷體" w:hint="eastAsia"/>
        </w:rPr>
        <w:t>」等7項</w:t>
      </w:r>
      <w:r w:rsidR="00E66590" w:rsidRPr="002F72D8">
        <w:rPr>
          <w:rFonts w:hAnsi="標楷體" w:hint="eastAsia"/>
        </w:rPr>
        <w:t>共通性績效指標</w:t>
      </w:r>
      <w:r w:rsidR="00D7664F" w:rsidRPr="002F72D8">
        <w:rPr>
          <w:rFonts w:hAnsi="標楷體" w:hint="eastAsia"/>
        </w:rPr>
        <w:t>之衡量標準，另</w:t>
      </w:r>
      <w:r w:rsidR="00D7664F" w:rsidRPr="002F72D8">
        <w:rPr>
          <w:rFonts w:hAnsi="標楷體"/>
        </w:rPr>
        <w:t>半導體中心</w:t>
      </w:r>
      <w:r w:rsidR="00D7664F" w:rsidRPr="002F72D8">
        <w:rPr>
          <w:rFonts w:hAnsi="標楷體" w:hint="eastAsia"/>
        </w:rPr>
        <w:t>等7個內部研究單位亦分別設定1至10項不等之</w:t>
      </w:r>
      <w:r w:rsidRPr="002F72D8">
        <w:rPr>
          <w:rFonts w:hAnsi="標楷體" w:hint="eastAsia"/>
        </w:rPr>
        <w:t>績效指標</w:t>
      </w:r>
      <w:r w:rsidR="00D7664F" w:rsidRPr="002F72D8">
        <w:rPr>
          <w:rFonts w:hAnsi="標楷體" w:hint="eastAsia"/>
        </w:rPr>
        <w:t>，</w:t>
      </w:r>
      <w:r w:rsidR="00823AF1" w:rsidRPr="002F72D8">
        <w:rPr>
          <w:rFonts w:hAnsi="標楷體" w:hint="eastAsia"/>
        </w:rPr>
        <w:t>以</w:t>
      </w:r>
      <w:r w:rsidR="00823AF1" w:rsidRPr="002F72D8">
        <w:rPr>
          <w:rFonts w:hAnsi="標楷體"/>
        </w:rPr>
        <w:t>儀科中心</w:t>
      </w:r>
      <w:r w:rsidR="00823AF1" w:rsidRPr="002F72D8">
        <w:rPr>
          <w:rFonts w:hAnsi="標楷體" w:hint="eastAsia"/>
        </w:rPr>
        <w:t>僅設定1項指標最少，</w:t>
      </w:r>
      <w:r w:rsidR="00823AF1" w:rsidRPr="002F72D8">
        <w:rPr>
          <w:rFonts w:hAnsi="標楷體"/>
        </w:rPr>
        <w:t>科政中心</w:t>
      </w:r>
      <w:r w:rsidR="00823AF1" w:rsidRPr="002F72D8">
        <w:rPr>
          <w:rFonts w:hAnsi="標楷體" w:hint="eastAsia"/>
        </w:rPr>
        <w:t>設定10項指標最多，包含共通性指標該院共計設定44項指標(詳表1)</w:t>
      </w:r>
      <w:r w:rsidRPr="002F72D8">
        <w:rPr>
          <w:rFonts w:hAnsi="標楷體" w:hint="eastAsia"/>
        </w:rPr>
        <w:t>。</w:t>
      </w:r>
    </w:p>
    <w:p w:rsidR="00DA03E0" w:rsidRPr="002F72D8" w:rsidRDefault="00DA03E0" w:rsidP="00E66590">
      <w:pPr>
        <w:ind w:leftChars="0" w:left="567" w:hangingChars="200" w:hanging="567"/>
        <w:rPr>
          <w:rFonts w:hint="eastAsia"/>
          <w:b/>
          <w:bCs/>
        </w:rPr>
      </w:pPr>
      <w:r w:rsidRPr="002F72D8">
        <w:rPr>
          <w:rFonts w:hint="eastAsia"/>
          <w:b/>
          <w:bCs/>
        </w:rPr>
        <w:t>表</w:t>
      </w:r>
      <w:r w:rsidR="00E66590" w:rsidRPr="002F72D8">
        <w:rPr>
          <w:rFonts w:hint="eastAsia"/>
          <w:b/>
          <w:bCs/>
        </w:rPr>
        <w:t xml:space="preserve">1  </w:t>
      </w:r>
      <w:r w:rsidRPr="002F72D8">
        <w:rPr>
          <w:rFonts w:hint="eastAsia"/>
          <w:b/>
          <w:bCs/>
        </w:rPr>
        <w:t>1</w:t>
      </w:r>
      <w:r w:rsidRPr="002F72D8">
        <w:rPr>
          <w:b/>
          <w:bCs/>
        </w:rPr>
        <w:t>1</w:t>
      </w:r>
      <w:r w:rsidR="00E66590" w:rsidRPr="002F72D8">
        <w:rPr>
          <w:rFonts w:hint="eastAsia"/>
          <w:b/>
          <w:bCs/>
        </w:rPr>
        <w:t>4</w:t>
      </w:r>
      <w:r w:rsidRPr="002F72D8">
        <w:rPr>
          <w:rFonts w:hint="eastAsia"/>
          <w:b/>
          <w:bCs/>
        </w:rPr>
        <w:t>年</w:t>
      </w:r>
      <w:r w:rsidR="00E66590" w:rsidRPr="002F72D8">
        <w:rPr>
          <w:rFonts w:hint="eastAsia"/>
          <w:b/>
          <w:bCs/>
        </w:rPr>
        <w:t>度國研院績效指標</w:t>
      </w:r>
      <w:r w:rsidR="00F12C8F">
        <w:rPr>
          <w:rFonts w:hint="eastAsia"/>
          <w:b/>
          <w:bCs/>
        </w:rPr>
        <w:t>概況</w:t>
      </w:r>
      <w:r w:rsidRPr="002F72D8">
        <w:rPr>
          <w:rFonts w:hint="eastAsia"/>
          <w:b/>
          <w:bCs/>
        </w:rPr>
        <w:t>表</w:t>
      </w:r>
      <w:r w:rsidR="00E66590" w:rsidRPr="002F72D8">
        <w:rPr>
          <w:rFonts w:hint="eastAsia"/>
          <w:b/>
          <w:bCs/>
        </w:rPr>
        <w:t xml:space="preserve">           </w:t>
      </w:r>
      <w:r w:rsidR="006342C7" w:rsidRPr="002F72D8">
        <w:rPr>
          <w:rFonts w:hint="eastAsia"/>
          <w:b/>
          <w:bCs/>
        </w:rPr>
        <w:t xml:space="preserve">        </w:t>
      </w:r>
      <w:r w:rsidR="00E66590" w:rsidRPr="002F72D8">
        <w:rPr>
          <w:rFonts w:hint="eastAsia"/>
          <w:b/>
          <w:bCs/>
        </w:rPr>
        <w:t xml:space="preserve">  </w:t>
      </w:r>
      <w:r w:rsidRPr="002F72D8">
        <w:rPr>
          <w:rFonts w:hint="eastAsia"/>
          <w:snapToGrid/>
          <w:sz w:val="24"/>
          <w:szCs w:val="24"/>
        </w:rPr>
        <w:t>單位：</w:t>
      </w:r>
      <w:r w:rsidR="00E66590" w:rsidRPr="002F72D8">
        <w:rPr>
          <w:rFonts w:hint="eastAsia"/>
          <w:snapToGrid/>
          <w:sz w:val="24"/>
          <w:szCs w:val="24"/>
        </w:rPr>
        <w:t>項</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6380"/>
        <w:gridCol w:w="708"/>
      </w:tblGrid>
      <w:tr w:rsidR="00DA03E0" w:rsidRPr="002F72D8" w:rsidTr="00DA03E0">
        <w:trPr>
          <w:tblHeader/>
        </w:trPr>
        <w:tc>
          <w:tcPr>
            <w:tcW w:w="1417" w:type="dxa"/>
            <w:shd w:val="clear" w:color="auto" w:fill="auto"/>
            <w:vAlign w:val="center"/>
          </w:tcPr>
          <w:p w:rsidR="00B53B6C" w:rsidRPr="002F72D8" w:rsidRDefault="00B53B6C" w:rsidP="00B53B6C">
            <w:pPr>
              <w:pStyle w:val="142"/>
              <w:jc w:val="center"/>
            </w:pPr>
            <w:r w:rsidRPr="002F72D8">
              <w:rPr>
                <w:rFonts w:hint="eastAsia"/>
              </w:rPr>
              <w:t>單位</w:t>
            </w:r>
          </w:p>
        </w:tc>
        <w:tc>
          <w:tcPr>
            <w:tcW w:w="6380" w:type="dxa"/>
            <w:shd w:val="clear" w:color="auto" w:fill="auto"/>
            <w:vAlign w:val="center"/>
          </w:tcPr>
          <w:p w:rsidR="00B53B6C" w:rsidRPr="002F72D8" w:rsidRDefault="00DA03E0" w:rsidP="00B53B6C">
            <w:pPr>
              <w:pStyle w:val="142"/>
              <w:jc w:val="center"/>
            </w:pPr>
            <w:r w:rsidRPr="002F72D8">
              <w:rPr>
                <w:rFonts w:hint="eastAsia"/>
              </w:rPr>
              <w:t>績效指標內容</w:t>
            </w:r>
          </w:p>
        </w:tc>
        <w:tc>
          <w:tcPr>
            <w:tcW w:w="708" w:type="dxa"/>
            <w:vAlign w:val="center"/>
          </w:tcPr>
          <w:p w:rsidR="00B53B6C" w:rsidRPr="002F72D8" w:rsidRDefault="00B53B6C" w:rsidP="00B53B6C">
            <w:pPr>
              <w:pStyle w:val="142"/>
              <w:jc w:val="center"/>
              <w:rPr>
                <w:rFonts w:hint="eastAsia"/>
              </w:rPr>
            </w:pPr>
            <w:r w:rsidRPr="002F72D8">
              <w:rPr>
                <w:rFonts w:hint="eastAsia"/>
              </w:rPr>
              <w:t>數量</w:t>
            </w:r>
          </w:p>
        </w:tc>
      </w:tr>
      <w:tr w:rsidR="00DA03E0" w:rsidRPr="002F72D8" w:rsidTr="00DA03E0">
        <w:tc>
          <w:tcPr>
            <w:tcW w:w="1417" w:type="dxa"/>
            <w:shd w:val="clear" w:color="auto" w:fill="auto"/>
            <w:vAlign w:val="center"/>
          </w:tcPr>
          <w:p w:rsidR="00B53B6C" w:rsidRPr="002F72D8" w:rsidRDefault="00B53B6C" w:rsidP="00B53B6C">
            <w:pPr>
              <w:pStyle w:val="142"/>
              <w:jc w:val="center"/>
            </w:pPr>
            <w:r w:rsidRPr="002F72D8">
              <w:rPr>
                <w:rFonts w:hint="eastAsia"/>
              </w:rPr>
              <w:t>共通性</w:t>
            </w:r>
          </w:p>
        </w:tc>
        <w:tc>
          <w:tcPr>
            <w:tcW w:w="6380" w:type="dxa"/>
            <w:shd w:val="clear" w:color="auto" w:fill="auto"/>
            <w:vAlign w:val="center"/>
          </w:tcPr>
          <w:p w:rsidR="00B53B6C" w:rsidRPr="002F72D8" w:rsidRDefault="00B53B6C" w:rsidP="00B53B6C">
            <w:pPr>
              <w:pStyle w:val="142"/>
            </w:pPr>
            <w:r w:rsidRPr="002F72D8">
              <w:t>產學研界服務人數</w:t>
            </w:r>
            <w:r w:rsidRPr="002F72D8">
              <w:rPr>
                <w:rFonts w:hAnsi="標楷體" w:hint="eastAsia"/>
              </w:rPr>
              <w:t>、</w:t>
            </w:r>
            <w:r w:rsidRPr="002F72D8">
              <w:t>研發平台服務件數</w:t>
            </w:r>
            <w:r w:rsidRPr="002F72D8">
              <w:rPr>
                <w:rFonts w:hAnsi="標楷體" w:hint="eastAsia"/>
              </w:rPr>
              <w:t>、</w:t>
            </w:r>
            <w:r w:rsidRPr="002F72D8">
              <w:t>發表論文</w:t>
            </w:r>
            <w:r w:rsidRPr="002F72D8">
              <w:rPr>
                <w:rFonts w:hint="eastAsia"/>
              </w:rPr>
              <w:t>數</w:t>
            </w:r>
            <w:r w:rsidRPr="002F72D8">
              <w:rPr>
                <w:rFonts w:hAnsi="標楷體" w:hint="eastAsia"/>
              </w:rPr>
              <w:t>、</w:t>
            </w:r>
            <w:r w:rsidRPr="002F72D8">
              <w:t>獲得專利數</w:t>
            </w:r>
            <w:r w:rsidRPr="002F72D8">
              <w:rPr>
                <w:rFonts w:hAnsi="標楷體" w:hint="eastAsia"/>
              </w:rPr>
              <w:t>、</w:t>
            </w:r>
            <w:r w:rsidRPr="002F72D8">
              <w:t>人才培訓人次</w:t>
            </w:r>
            <w:r w:rsidRPr="002F72D8">
              <w:rPr>
                <w:rFonts w:hAnsi="標楷體" w:hint="eastAsia"/>
              </w:rPr>
              <w:t>、</w:t>
            </w:r>
            <w:r w:rsidRPr="002F72D8">
              <w:t>自籌收入</w:t>
            </w:r>
            <w:r w:rsidRPr="002F72D8">
              <w:rPr>
                <w:rFonts w:hAnsi="標楷體" w:hint="eastAsia"/>
              </w:rPr>
              <w:t>、</w:t>
            </w:r>
            <w:r w:rsidRPr="002F72D8">
              <w:t>年度自籌款比例</w:t>
            </w:r>
          </w:p>
        </w:tc>
        <w:tc>
          <w:tcPr>
            <w:tcW w:w="708" w:type="dxa"/>
            <w:vAlign w:val="center"/>
          </w:tcPr>
          <w:p w:rsidR="00B53B6C" w:rsidRPr="002F72D8" w:rsidRDefault="00B53B6C" w:rsidP="00B53B6C">
            <w:pPr>
              <w:pStyle w:val="142"/>
              <w:jc w:val="right"/>
              <w:rPr>
                <w:rFonts w:hint="eastAsia"/>
              </w:rPr>
            </w:pPr>
            <w:r w:rsidRPr="002F72D8">
              <w:rPr>
                <w:rFonts w:hint="eastAsia"/>
              </w:rPr>
              <w:t>7</w:t>
            </w:r>
          </w:p>
        </w:tc>
      </w:tr>
      <w:tr w:rsidR="00DA03E0" w:rsidRPr="002F72D8" w:rsidTr="00DA03E0">
        <w:tc>
          <w:tcPr>
            <w:tcW w:w="1417" w:type="dxa"/>
            <w:shd w:val="clear" w:color="auto" w:fill="auto"/>
            <w:vAlign w:val="center"/>
          </w:tcPr>
          <w:p w:rsidR="00B53B6C" w:rsidRPr="002F72D8" w:rsidRDefault="00B53B6C" w:rsidP="00B53B6C">
            <w:pPr>
              <w:pStyle w:val="142"/>
              <w:jc w:val="center"/>
            </w:pPr>
            <w:r w:rsidRPr="002F72D8">
              <w:t>半導體中心</w:t>
            </w:r>
          </w:p>
        </w:tc>
        <w:tc>
          <w:tcPr>
            <w:tcW w:w="6380" w:type="dxa"/>
            <w:shd w:val="clear" w:color="auto" w:fill="auto"/>
            <w:vAlign w:val="center"/>
          </w:tcPr>
          <w:p w:rsidR="00B53B6C" w:rsidRPr="002F72D8" w:rsidRDefault="00B53B6C" w:rsidP="00B53B6C">
            <w:pPr>
              <w:pStyle w:val="142"/>
              <w:rPr>
                <w:rFonts w:hint="eastAsia"/>
              </w:rPr>
            </w:pPr>
            <w:r w:rsidRPr="002F72D8">
              <w:t>整合元件製程與量測分析服務件數</w:t>
            </w:r>
            <w:r w:rsidRPr="002F72D8">
              <w:rPr>
                <w:rFonts w:hAnsi="標楷體" w:hint="eastAsia"/>
              </w:rPr>
              <w:t>、晶</w:t>
            </w:r>
            <w:r w:rsidRPr="002F72D8">
              <w:t>片下線先進封裝PCB製作</w:t>
            </w:r>
            <w:r w:rsidRPr="002F72D8">
              <w:rPr>
                <w:rFonts w:hAnsi="標楷體" w:hint="eastAsia"/>
              </w:rPr>
              <w:t>、</w:t>
            </w:r>
            <w:r w:rsidRPr="002F72D8">
              <w:t>支援學界或自行發表指標性論文(IEDM、VLSI、ISSCC、DAC)</w:t>
            </w:r>
            <w:r w:rsidRPr="002F72D8">
              <w:rPr>
                <w:rFonts w:hAnsi="標楷體" w:hint="eastAsia"/>
              </w:rPr>
              <w:t>、</w:t>
            </w:r>
            <w:r w:rsidRPr="002F72D8">
              <w:t>支援學界鏈結半導體標竿廠商合作件數</w:t>
            </w:r>
            <w:r w:rsidRPr="002F72D8">
              <w:rPr>
                <w:rFonts w:hAnsi="標楷體" w:hint="eastAsia"/>
              </w:rPr>
              <w:t>、</w:t>
            </w:r>
            <w:r w:rsidRPr="002F72D8">
              <w:t>下世代半導體元件技術</w:t>
            </w:r>
            <w:r w:rsidRPr="002F72D8">
              <w:rPr>
                <w:rFonts w:hAnsi="標楷體" w:hint="eastAsia"/>
              </w:rPr>
              <w:t>、</w:t>
            </w:r>
            <w:r w:rsidRPr="002F72D8">
              <w:t>智慧感測異質整合解決方案</w:t>
            </w:r>
          </w:p>
        </w:tc>
        <w:tc>
          <w:tcPr>
            <w:tcW w:w="708" w:type="dxa"/>
            <w:vAlign w:val="center"/>
          </w:tcPr>
          <w:p w:rsidR="00B53B6C" w:rsidRPr="002F72D8" w:rsidRDefault="00B53B6C" w:rsidP="00B53B6C">
            <w:pPr>
              <w:pStyle w:val="142"/>
              <w:jc w:val="right"/>
              <w:rPr>
                <w:rFonts w:hint="eastAsia"/>
              </w:rPr>
            </w:pPr>
            <w:r w:rsidRPr="002F72D8">
              <w:rPr>
                <w:rFonts w:hint="eastAsia"/>
              </w:rPr>
              <w:t>6</w:t>
            </w:r>
          </w:p>
        </w:tc>
      </w:tr>
      <w:tr w:rsidR="00DA03E0" w:rsidRPr="002F72D8" w:rsidTr="00DA03E0">
        <w:tc>
          <w:tcPr>
            <w:tcW w:w="1417" w:type="dxa"/>
            <w:shd w:val="clear" w:color="auto" w:fill="auto"/>
            <w:vAlign w:val="center"/>
          </w:tcPr>
          <w:p w:rsidR="00B53B6C" w:rsidRPr="002F72D8" w:rsidRDefault="00B53B6C" w:rsidP="00B53B6C">
            <w:pPr>
              <w:pStyle w:val="142"/>
              <w:jc w:val="center"/>
            </w:pPr>
            <w:bookmarkStart w:id="8" w:name="_Hlk178928156"/>
            <w:r w:rsidRPr="002F72D8">
              <w:t>儀科中心</w:t>
            </w:r>
            <w:bookmarkEnd w:id="8"/>
          </w:p>
        </w:tc>
        <w:tc>
          <w:tcPr>
            <w:tcW w:w="6380" w:type="dxa"/>
            <w:shd w:val="clear" w:color="auto" w:fill="auto"/>
            <w:vAlign w:val="center"/>
          </w:tcPr>
          <w:p w:rsidR="00B53B6C" w:rsidRPr="002F72D8" w:rsidRDefault="00B53B6C" w:rsidP="00B53B6C">
            <w:pPr>
              <w:pStyle w:val="142"/>
            </w:pPr>
            <w:r w:rsidRPr="002F72D8">
              <w:t>關鍵儀器系統/ 模組/元件/軟體件數</w:t>
            </w:r>
          </w:p>
        </w:tc>
        <w:tc>
          <w:tcPr>
            <w:tcW w:w="708" w:type="dxa"/>
            <w:vAlign w:val="center"/>
          </w:tcPr>
          <w:p w:rsidR="00B53B6C" w:rsidRPr="002F72D8" w:rsidRDefault="00B53B6C" w:rsidP="00B53B6C">
            <w:pPr>
              <w:pStyle w:val="142"/>
              <w:jc w:val="right"/>
              <w:rPr>
                <w:rFonts w:hint="eastAsia"/>
              </w:rPr>
            </w:pPr>
            <w:r w:rsidRPr="002F72D8">
              <w:rPr>
                <w:rFonts w:hint="eastAsia"/>
              </w:rPr>
              <w:t>1</w:t>
            </w:r>
          </w:p>
        </w:tc>
      </w:tr>
      <w:tr w:rsidR="00DA03E0" w:rsidRPr="002F72D8" w:rsidTr="00DA03E0">
        <w:tc>
          <w:tcPr>
            <w:tcW w:w="1417" w:type="dxa"/>
            <w:shd w:val="clear" w:color="auto" w:fill="auto"/>
            <w:vAlign w:val="center"/>
          </w:tcPr>
          <w:p w:rsidR="00B53B6C" w:rsidRPr="002F72D8" w:rsidRDefault="00B53B6C" w:rsidP="00B53B6C">
            <w:pPr>
              <w:pStyle w:val="142"/>
              <w:jc w:val="center"/>
            </w:pPr>
            <w:r w:rsidRPr="002F72D8">
              <w:t>國網中心</w:t>
            </w:r>
          </w:p>
        </w:tc>
        <w:tc>
          <w:tcPr>
            <w:tcW w:w="6380" w:type="dxa"/>
            <w:shd w:val="clear" w:color="auto" w:fill="auto"/>
            <w:vAlign w:val="center"/>
          </w:tcPr>
          <w:p w:rsidR="00B53B6C" w:rsidRPr="002F72D8" w:rsidRDefault="00B53B6C" w:rsidP="00B53B6C">
            <w:pPr>
              <w:pStyle w:val="142"/>
            </w:pPr>
            <w:r w:rsidRPr="002F72D8">
              <w:t>計算使用時數(百萬小時)</w:t>
            </w:r>
            <w:r w:rsidRPr="002F72D8">
              <w:rPr>
                <w:rFonts w:hAnsi="標楷體" w:hint="eastAsia"/>
              </w:rPr>
              <w:t>、</w:t>
            </w:r>
            <w:r w:rsidRPr="002F72D8">
              <w:t>雲端儲存服務空間(PByte)</w:t>
            </w:r>
            <w:r w:rsidRPr="002F72D8">
              <w:rPr>
                <w:rFonts w:hAnsi="標楷體" w:hint="eastAsia"/>
              </w:rPr>
              <w:t>、</w:t>
            </w:r>
            <w:r w:rsidRPr="002F72D8">
              <w:t>具體反映HPC服務平台使用成效之績效指標</w:t>
            </w:r>
            <w:r w:rsidRPr="002F72D8">
              <w:rPr>
                <w:rFonts w:hAnsi="標楷體" w:hint="eastAsia"/>
              </w:rPr>
              <w:t>、</w:t>
            </w:r>
            <w:r w:rsidRPr="002F72D8">
              <w:t>具體反映公部門用戶之雲端服務成效</w:t>
            </w:r>
            <w:r w:rsidRPr="002F72D8">
              <w:rPr>
                <w:rFonts w:hAnsi="標楷體" w:hint="eastAsia"/>
              </w:rPr>
              <w:t>、</w:t>
            </w:r>
            <w:r w:rsidR="0006054D" w:rsidRPr="002F72D8">
              <w:t>特色應用平台服務(件數/人數)</w:t>
            </w:r>
            <w:r w:rsidR="0006054D" w:rsidRPr="002F72D8">
              <w:rPr>
                <w:rFonts w:hAnsi="標楷體" w:hint="eastAsia"/>
              </w:rPr>
              <w:t>、</w:t>
            </w:r>
            <w:r w:rsidR="0006054D" w:rsidRPr="002F72D8">
              <w:t>彙整人工智慧所需大數據之資料創新加值服務</w:t>
            </w:r>
            <w:r w:rsidR="0006054D" w:rsidRPr="002F72D8">
              <w:rPr>
                <w:rFonts w:hAnsi="標楷體" w:hint="eastAsia"/>
              </w:rPr>
              <w:t>、</w:t>
            </w:r>
            <w:r w:rsidR="0006054D" w:rsidRPr="002F72D8">
              <w:t>參與具國家戰略意義之政府重大任務專案</w:t>
            </w:r>
          </w:p>
        </w:tc>
        <w:tc>
          <w:tcPr>
            <w:tcW w:w="708" w:type="dxa"/>
            <w:vAlign w:val="center"/>
          </w:tcPr>
          <w:p w:rsidR="00B53B6C" w:rsidRPr="002F72D8" w:rsidRDefault="00B53B6C" w:rsidP="00B53B6C">
            <w:pPr>
              <w:pStyle w:val="142"/>
              <w:jc w:val="right"/>
              <w:rPr>
                <w:rFonts w:hint="eastAsia"/>
              </w:rPr>
            </w:pPr>
            <w:r w:rsidRPr="002F72D8">
              <w:rPr>
                <w:rFonts w:hint="eastAsia"/>
              </w:rPr>
              <w:t>7</w:t>
            </w:r>
          </w:p>
        </w:tc>
      </w:tr>
      <w:tr w:rsidR="00DA03E0" w:rsidRPr="002F72D8" w:rsidTr="00DA03E0">
        <w:tc>
          <w:tcPr>
            <w:tcW w:w="1417" w:type="dxa"/>
            <w:shd w:val="clear" w:color="auto" w:fill="auto"/>
            <w:vAlign w:val="center"/>
          </w:tcPr>
          <w:p w:rsidR="00B53B6C" w:rsidRPr="002F72D8" w:rsidRDefault="00B53B6C" w:rsidP="00B53B6C">
            <w:pPr>
              <w:pStyle w:val="142"/>
              <w:jc w:val="center"/>
            </w:pPr>
            <w:r w:rsidRPr="002F72D8">
              <w:t>國震中心</w:t>
            </w:r>
          </w:p>
        </w:tc>
        <w:tc>
          <w:tcPr>
            <w:tcW w:w="6380" w:type="dxa"/>
            <w:shd w:val="clear" w:color="auto" w:fill="auto"/>
            <w:vAlign w:val="center"/>
          </w:tcPr>
          <w:p w:rsidR="00B53B6C" w:rsidRPr="002F72D8" w:rsidRDefault="0006054D" w:rsidP="00B53B6C">
            <w:pPr>
              <w:pStyle w:val="142"/>
            </w:pPr>
            <w:r w:rsidRPr="002F72D8">
              <w:t>耐震相關規範</w:t>
            </w:r>
            <w:r w:rsidR="00DA03E0" w:rsidRPr="002F72D8">
              <w:t>之擬定與修訂件數</w:t>
            </w:r>
            <w:r w:rsidRPr="002F72D8">
              <w:rPr>
                <w:rFonts w:hAnsi="標楷體" w:hint="eastAsia"/>
              </w:rPr>
              <w:t>、</w:t>
            </w:r>
            <w:r w:rsidRPr="002F72D8">
              <w:t>中高樓建物耐震設計評估補強技術產出件數</w:t>
            </w:r>
            <w:r w:rsidRPr="002F72D8">
              <w:rPr>
                <w:rFonts w:hAnsi="標楷體" w:hint="eastAsia"/>
              </w:rPr>
              <w:t>、</w:t>
            </w:r>
            <w:r w:rsidRPr="002F72D8">
              <w:t>使用次數</w:t>
            </w:r>
            <w:r w:rsidRPr="002F72D8">
              <w:rPr>
                <w:rFonts w:hAnsi="標楷體" w:hint="eastAsia"/>
              </w:rPr>
              <w:t>、</w:t>
            </w:r>
            <w:r w:rsidRPr="002F72D8">
              <w:t>地震工程數位資訊平台使用</w:t>
            </w:r>
            <w:r w:rsidRPr="002F72D8">
              <w:lastRenderedPageBreak/>
              <w:t>次數</w:t>
            </w:r>
          </w:p>
        </w:tc>
        <w:tc>
          <w:tcPr>
            <w:tcW w:w="708" w:type="dxa"/>
            <w:vAlign w:val="center"/>
          </w:tcPr>
          <w:p w:rsidR="00B53B6C" w:rsidRPr="002F72D8" w:rsidRDefault="00B53B6C" w:rsidP="00B53B6C">
            <w:pPr>
              <w:pStyle w:val="142"/>
              <w:jc w:val="right"/>
              <w:rPr>
                <w:rFonts w:hint="eastAsia"/>
              </w:rPr>
            </w:pPr>
            <w:r w:rsidRPr="002F72D8">
              <w:rPr>
                <w:rFonts w:hint="eastAsia"/>
              </w:rPr>
              <w:lastRenderedPageBreak/>
              <w:t>4</w:t>
            </w:r>
          </w:p>
        </w:tc>
      </w:tr>
      <w:tr w:rsidR="00DA03E0" w:rsidRPr="002F72D8" w:rsidTr="00DA03E0">
        <w:tc>
          <w:tcPr>
            <w:tcW w:w="1417" w:type="dxa"/>
            <w:shd w:val="clear" w:color="auto" w:fill="auto"/>
            <w:vAlign w:val="center"/>
          </w:tcPr>
          <w:p w:rsidR="00B53B6C" w:rsidRPr="002F72D8" w:rsidRDefault="00B53B6C" w:rsidP="00B53B6C">
            <w:pPr>
              <w:pStyle w:val="142"/>
              <w:jc w:val="center"/>
            </w:pPr>
            <w:r w:rsidRPr="002F72D8">
              <w:t>動物中心</w:t>
            </w:r>
          </w:p>
        </w:tc>
        <w:tc>
          <w:tcPr>
            <w:tcW w:w="6380" w:type="dxa"/>
            <w:shd w:val="clear" w:color="auto" w:fill="auto"/>
            <w:vAlign w:val="center"/>
          </w:tcPr>
          <w:p w:rsidR="00B53B6C" w:rsidRPr="002F72D8" w:rsidRDefault="0006054D" w:rsidP="00B53B6C">
            <w:pPr>
              <w:pStyle w:val="142"/>
            </w:pPr>
            <w:r w:rsidRPr="002F72D8">
              <w:t>支援動物實驗計畫數</w:t>
            </w:r>
            <w:r w:rsidRPr="002F72D8">
              <w:rPr>
                <w:rFonts w:hAnsi="標楷體" w:hint="eastAsia"/>
              </w:rPr>
              <w:t>、</w:t>
            </w:r>
            <w:r w:rsidRPr="002F72D8">
              <w:t>基因改造鼠產製及育種案件數</w:t>
            </w:r>
            <w:r w:rsidRPr="002F72D8">
              <w:rPr>
                <w:rFonts w:hAnsi="標楷體" w:hint="eastAsia"/>
              </w:rPr>
              <w:t>、</w:t>
            </w:r>
            <w:r w:rsidRPr="002F72D8">
              <w:t>客製化試驗案件數</w:t>
            </w:r>
          </w:p>
        </w:tc>
        <w:tc>
          <w:tcPr>
            <w:tcW w:w="708" w:type="dxa"/>
            <w:vAlign w:val="center"/>
          </w:tcPr>
          <w:p w:rsidR="00B53B6C" w:rsidRPr="002F72D8" w:rsidRDefault="00B53B6C" w:rsidP="00B53B6C">
            <w:pPr>
              <w:pStyle w:val="142"/>
              <w:jc w:val="right"/>
              <w:rPr>
                <w:rFonts w:hint="eastAsia"/>
              </w:rPr>
            </w:pPr>
            <w:r w:rsidRPr="002F72D8">
              <w:rPr>
                <w:rFonts w:hint="eastAsia"/>
              </w:rPr>
              <w:t>3</w:t>
            </w:r>
          </w:p>
        </w:tc>
      </w:tr>
      <w:tr w:rsidR="00DA03E0" w:rsidRPr="002F72D8" w:rsidTr="00DA03E0">
        <w:tc>
          <w:tcPr>
            <w:tcW w:w="1417" w:type="dxa"/>
            <w:shd w:val="clear" w:color="auto" w:fill="auto"/>
            <w:vAlign w:val="center"/>
          </w:tcPr>
          <w:p w:rsidR="00B53B6C" w:rsidRPr="002F72D8" w:rsidRDefault="00B53B6C" w:rsidP="00B53B6C">
            <w:pPr>
              <w:pStyle w:val="142"/>
              <w:jc w:val="center"/>
            </w:pPr>
            <w:bookmarkStart w:id="9" w:name="_Hlk178928195"/>
            <w:r w:rsidRPr="002F72D8">
              <w:t>科政中心</w:t>
            </w:r>
            <w:bookmarkEnd w:id="9"/>
          </w:p>
        </w:tc>
        <w:tc>
          <w:tcPr>
            <w:tcW w:w="6380" w:type="dxa"/>
            <w:shd w:val="clear" w:color="auto" w:fill="auto"/>
            <w:vAlign w:val="center"/>
          </w:tcPr>
          <w:p w:rsidR="00B53B6C" w:rsidRPr="002F72D8" w:rsidRDefault="0006054D" w:rsidP="00B53B6C">
            <w:pPr>
              <w:pStyle w:val="142"/>
            </w:pPr>
            <w:bookmarkStart w:id="10" w:name="_Hlk178929272"/>
            <w:r w:rsidRPr="002F72D8">
              <w:t>研究資訊與建議納入決策參考或討論之件數</w:t>
            </w:r>
            <w:r w:rsidRPr="002F72D8">
              <w:rPr>
                <w:rFonts w:hAnsi="標楷體" w:hint="eastAsia"/>
              </w:rPr>
              <w:t>、</w:t>
            </w:r>
            <w:r w:rsidRPr="002F72D8">
              <w:t>提供政府或相關學研機構參考的科技統計分析資訊件數</w:t>
            </w:r>
            <w:bookmarkEnd w:id="10"/>
            <w:r w:rsidRPr="002F72D8">
              <w:rPr>
                <w:rFonts w:hAnsi="標楷體" w:hint="eastAsia"/>
              </w:rPr>
              <w:t>、</w:t>
            </w:r>
            <w:r w:rsidRPr="002F72D8">
              <w:t>對政府關鍵科技議題或重要科技發展趨勢研究報告數</w:t>
            </w:r>
            <w:r w:rsidRPr="002F72D8">
              <w:rPr>
                <w:rFonts w:hAnsi="標楷體" w:hint="eastAsia"/>
              </w:rPr>
              <w:t>、</w:t>
            </w:r>
            <w:r w:rsidRPr="002F72D8">
              <w:t>新創公司登記家數</w:t>
            </w:r>
            <w:r w:rsidRPr="002F72D8">
              <w:rPr>
                <w:rFonts w:hAnsi="標楷體" w:hint="eastAsia"/>
              </w:rPr>
              <w:t>、</w:t>
            </w:r>
            <w:r w:rsidRPr="002F72D8">
              <w:t>培育生醫產品商業化運用的實務培育</w:t>
            </w:r>
            <w:r w:rsidR="00AF78DB" w:rsidRPr="002F72D8">
              <w:rPr>
                <w:rFonts w:hint="eastAsia"/>
              </w:rPr>
              <w:t>之</w:t>
            </w:r>
            <w:r w:rsidRPr="002F72D8">
              <w:t>創業種子或生醫產品開發人才</w:t>
            </w:r>
            <w:r w:rsidRPr="002F72D8">
              <w:rPr>
                <w:rFonts w:hAnsi="標楷體" w:hint="eastAsia"/>
              </w:rPr>
              <w:t>、</w:t>
            </w:r>
            <w:r w:rsidRPr="002F72D8">
              <w:t>專業服務件數</w:t>
            </w:r>
            <w:r w:rsidRPr="002F72D8">
              <w:rPr>
                <w:rFonts w:hAnsi="標楷體" w:hint="eastAsia"/>
              </w:rPr>
              <w:t>、</w:t>
            </w:r>
            <w:r w:rsidRPr="002F72D8">
              <w:t>科技計畫單一入口及全生命週期之管理平台之滿意度調查</w:t>
            </w:r>
            <w:r w:rsidRPr="002F72D8">
              <w:rPr>
                <w:rFonts w:hAnsi="標楷體" w:hint="eastAsia"/>
              </w:rPr>
              <w:t>、</w:t>
            </w:r>
            <w:r w:rsidRPr="002F72D8">
              <w:t>科技計畫資料串接與整合度</w:t>
            </w:r>
            <w:r w:rsidRPr="002F72D8">
              <w:rPr>
                <w:rFonts w:hAnsi="標楷體" w:hint="eastAsia"/>
              </w:rPr>
              <w:t>、</w:t>
            </w:r>
            <w:r w:rsidRPr="002F72D8">
              <w:t>主要電子期刊資料庫平均漲幅低於國際平均漲幅</w:t>
            </w:r>
            <w:r w:rsidRPr="002F72D8">
              <w:rPr>
                <w:rFonts w:hAnsi="標楷體" w:hint="eastAsia"/>
              </w:rPr>
              <w:t>、</w:t>
            </w:r>
            <w:r w:rsidRPr="002F72D8">
              <w:t>全國文獻傳遞服務系統(NDDS)滿意度調查</w:t>
            </w:r>
          </w:p>
        </w:tc>
        <w:tc>
          <w:tcPr>
            <w:tcW w:w="708" w:type="dxa"/>
            <w:vAlign w:val="center"/>
          </w:tcPr>
          <w:p w:rsidR="00B53B6C" w:rsidRPr="002F72D8" w:rsidRDefault="00B53B6C" w:rsidP="00B53B6C">
            <w:pPr>
              <w:pStyle w:val="142"/>
              <w:jc w:val="right"/>
              <w:rPr>
                <w:rFonts w:hint="eastAsia"/>
              </w:rPr>
            </w:pPr>
            <w:r w:rsidRPr="002F72D8">
              <w:rPr>
                <w:rFonts w:hint="eastAsia"/>
              </w:rPr>
              <w:t>10</w:t>
            </w:r>
          </w:p>
        </w:tc>
      </w:tr>
      <w:tr w:rsidR="00DA03E0" w:rsidRPr="002F72D8" w:rsidTr="00DA03E0">
        <w:tc>
          <w:tcPr>
            <w:tcW w:w="1417" w:type="dxa"/>
            <w:shd w:val="clear" w:color="auto" w:fill="auto"/>
            <w:vAlign w:val="center"/>
          </w:tcPr>
          <w:p w:rsidR="00B53B6C" w:rsidRPr="002F72D8" w:rsidRDefault="00B53B6C" w:rsidP="00B53B6C">
            <w:pPr>
              <w:pStyle w:val="142"/>
              <w:jc w:val="center"/>
            </w:pPr>
            <w:r w:rsidRPr="002F72D8">
              <w:t>海洋中心</w:t>
            </w:r>
          </w:p>
        </w:tc>
        <w:tc>
          <w:tcPr>
            <w:tcW w:w="6380" w:type="dxa"/>
            <w:shd w:val="clear" w:color="auto" w:fill="auto"/>
            <w:vAlign w:val="center"/>
          </w:tcPr>
          <w:p w:rsidR="00B53B6C" w:rsidRPr="002F72D8" w:rsidRDefault="00DA03E0" w:rsidP="00B53B6C">
            <w:pPr>
              <w:pStyle w:val="142"/>
            </w:pPr>
            <w:r w:rsidRPr="002F72D8">
              <w:t>研究船營運服務計畫件數</w:t>
            </w:r>
            <w:r w:rsidRPr="002F72D8">
              <w:rPr>
                <w:rFonts w:hAnsi="標楷體" w:hint="eastAsia"/>
              </w:rPr>
              <w:t>、</w:t>
            </w:r>
            <w:r w:rsidRPr="002F72D8">
              <w:t>航次執行率</w:t>
            </w:r>
            <w:r w:rsidRPr="002F72D8">
              <w:rPr>
                <w:rFonts w:hAnsi="標楷體" w:hint="eastAsia"/>
              </w:rPr>
              <w:t>、</w:t>
            </w:r>
            <w:r w:rsidRPr="002F72D8">
              <w:t>服務滿意度</w:t>
            </w:r>
            <w:r w:rsidRPr="002F72D8">
              <w:rPr>
                <w:rFonts w:hAnsi="標楷體" w:hint="eastAsia"/>
              </w:rPr>
              <w:t>、</w:t>
            </w:r>
            <w:r w:rsidRPr="002F72D8">
              <w:t>海域探測服務件數</w:t>
            </w:r>
            <w:r w:rsidRPr="002F72D8">
              <w:rPr>
                <w:rFonts w:hAnsi="標楷體" w:hint="eastAsia"/>
              </w:rPr>
              <w:t>、</w:t>
            </w:r>
            <w:r w:rsidRPr="002F72D8">
              <w:t>設備開發件數</w:t>
            </w:r>
            <w:r w:rsidRPr="002F72D8">
              <w:rPr>
                <w:rFonts w:hAnsi="標楷體" w:hint="eastAsia"/>
              </w:rPr>
              <w:t>、</w:t>
            </w:r>
            <w:r w:rsidRPr="002F72D8">
              <w:t>數位疊合照片典藏與服務</w:t>
            </w:r>
          </w:p>
        </w:tc>
        <w:tc>
          <w:tcPr>
            <w:tcW w:w="708" w:type="dxa"/>
            <w:vAlign w:val="center"/>
          </w:tcPr>
          <w:p w:rsidR="00B53B6C" w:rsidRPr="002F72D8" w:rsidRDefault="00B53B6C" w:rsidP="00B53B6C">
            <w:pPr>
              <w:pStyle w:val="142"/>
              <w:jc w:val="right"/>
              <w:rPr>
                <w:rFonts w:hint="eastAsia"/>
              </w:rPr>
            </w:pPr>
            <w:r w:rsidRPr="002F72D8">
              <w:rPr>
                <w:rFonts w:hint="eastAsia"/>
              </w:rPr>
              <w:t>6</w:t>
            </w:r>
          </w:p>
        </w:tc>
      </w:tr>
      <w:tr w:rsidR="00DA03E0" w:rsidRPr="002F72D8" w:rsidTr="00DA03E0">
        <w:tc>
          <w:tcPr>
            <w:tcW w:w="7797" w:type="dxa"/>
            <w:gridSpan w:val="2"/>
            <w:shd w:val="clear" w:color="auto" w:fill="auto"/>
            <w:vAlign w:val="center"/>
          </w:tcPr>
          <w:p w:rsidR="00DA03E0" w:rsidRPr="002F72D8" w:rsidRDefault="00DA03E0" w:rsidP="00B53B6C">
            <w:pPr>
              <w:pStyle w:val="142"/>
            </w:pPr>
            <w:r w:rsidRPr="002F72D8">
              <w:rPr>
                <w:rFonts w:hint="eastAsia"/>
              </w:rPr>
              <w:t>合計</w:t>
            </w:r>
          </w:p>
        </w:tc>
        <w:tc>
          <w:tcPr>
            <w:tcW w:w="708" w:type="dxa"/>
            <w:vAlign w:val="center"/>
          </w:tcPr>
          <w:p w:rsidR="00DA03E0" w:rsidRPr="002F72D8" w:rsidRDefault="00DA03E0" w:rsidP="00B53B6C">
            <w:pPr>
              <w:pStyle w:val="142"/>
              <w:jc w:val="right"/>
              <w:rPr>
                <w:rFonts w:hint="eastAsia"/>
              </w:rPr>
            </w:pPr>
            <w:r w:rsidRPr="002F72D8">
              <w:rPr>
                <w:rFonts w:hint="eastAsia"/>
              </w:rPr>
              <w:t>44</w:t>
            </w:r>
          </w:p>
        </w:tc>
      </w:tr>
    </w:tbl>
    <w:p w:rsidR="00823AF1" w:rsidRPr="002F72D8" w:rsidRDefault="00823AF1" w:rsidP="00823AF1">
      <w:pPr>
        <w:pStyle w:val="142"/>
        <w:rPr>
          <w:snapToGrid/>
        </w:rPr>
      </w:pPr>
      <w:r w:rsidRPr="002F72D8">
        <w:rPr>
          <w:rFonts w:hint="eastAsia"/>
          <w:snapToGrid/>
        </w:rPr>
        <w:t>資料來源：114年度國研院預算案書。</w:t>
      </w:r>
    </w:p>
    <w:p w:rsidR="00823AF1" w:rsidRPr="002F72D8" w:rsidRDefault="00823AF1" w:rsidP="00823AF1">
      <w:pPr>
        <w:ind w:left="851" w:hangingChars="100" w:hanging="284"/>
        <w:rPr>
          <w:b/>
        </w:rPr>
      </w:pPr>
      <w:r w:rsidRPr="002F72D8">
        <w:rPr>
          <w:rFonts w:hint="eastAsia"/>
          <w:b/>
        </w:rPr>
        <w:t>(二)114年度</w:t>
      </w:r>
      <w:bookmarkStart w:id="11" w:name="_Hlk178931137"/>
      <w:r w:rsidRPr="002F72D8">
        <w:rPr>
          <w:rFonts w:hint="eastAsia"/>
          <w:b/>
        </w:rPr>
        <w:t>績效指標</w:t>
      </w:r>
      <w:r w:rsidR="00F12C8F">
        <w:rPr>
          <w:rFonts w:hint="eastAsia"/>
          <w:b/>
        </w:rPr>
        <w:t>所訂</w:t>
      </w:r>
      <w:r w:rsidRPr="002F72D8">
        <w:rPr>
          <w:rFonts w:hint="eastAsia"/>
          <w:b/>
        </w:rPr>
        <w:t>目標值</w:t>
      </w:r>
      <w:r w:rsidR="00FC7F84" w:rsidRPr="002F72D8">
        <w:rPr>
          <w:rFonts w:hint="eastAsia"/>
          <w:b/>
        </w:rPr>
        <w:t>逾6</w:t>
      </w:r>
      <w:r w:rsidRPr="002F72D8">
        <w:rPr>
          <w:rFonts w:hint="eastAsia"/>
          <w:b/>
        </w:rPr>
        <w:t>成</w:t>
      </w:r>
      <w:r w:rsidR="00FC7F84" w:rsidRPr="002F72D8">
        <w:rPr>
          <w:rFonts w:hint="eastAsia"/>
          <w:b/>
        </w:rPr>
        <w:t>低</w:t>
      </w:r>
      <w:r w:rsidRPr="002F72D8">
        <w:rPr>
          <w:rFonts w:hint="eastAsia"/>
          <w:b/>
        </w:rPr>
        <w:t>於112年度</w:t>
      </w:r>
      <w:r w:rsidR="00F12C8F">
        <w:rPr>
          <w:rFonts w:hint="eastAsia"/>
          <w:b/>
        </w:rPr>
        <w:t>實際值</w:t>
      </w:r>
      <w:r w:rsidRPr="002F72D8">
        <w:rPr>
          <w:rFonts w:hint="eastAsia"/>
          <w:b/>
        </w:rPr>
        <w:t>，</w:t>
      </w:r>
      <w:bookmarkEnd w:id="11"/>
      <w:r w:rsidRPr="002F72D8">
        <w:rPr>
          <w:rFonts w:hint="eastAsia"/>
          <w:b/>
        </w:rPr>
        <w:t>允宜衡</w:t>
      </w:r>
      <w:r w:rsidR="00F12C8F">
        <w:rPr>
          <w:rFonts w:hint="eastAsia"/>
          <w:b/>
        </w:rPr>
        <w:t>酌</w:t>
      </w:r>
      <w:r w:rsidRPr="002F72D8">
        <w:rPr>
          <w:rFonts w:hint="eastAsia"/>
          <w:b/>
        </w:rPr>
        <w:t>執行</w:t>
      </w:r>
      <w:r w:rsidR="00F12C8F">
        <w:rPr>
          <w:rFonts w:hint="eastAsia"/>
          <w:b/>
        </w:rPr>
        <w:t>實況</w:t>
      </w:r>
      <w:r w:rsidRPr="002F72D8">
        <w:rPr>
          <w:rFonts w:hAnsi="標楷體" w:hint="eastAsia"/>
          <w:b/>
        </w:rPr>
        <w:t>，設定合宜之</w:t>
      </w:r>
      <w:r w:rsidRPr="002F72D8">
        <w:rPr>
          <w:rFonts w:hint="eastAsia"/>
          <w:b/>
        </w:rPr>
        <w:t>目標值</w:t>
      </w:r>
    </w:p>
    <w:p w:rsidR="00823AF1" w:rsidRPr="002F72D8" w:rsidRDefault="00823AF1" w:rsidP="00823AF1">
      <w:pPr>
        <w:adjustRightInd w:val="0"/>
        <w:ind w:leftChars="300" w:left="850" w:rightChars="49" w:right="139" w:firstLine="567"/>
        <w:rPr>
          <w:rFonts w:hAnsi="標楷體"/>
        </w:rPr>
      </w:pPr>
      <w:r w:rsidRPr="002F72D8">
        <w:rPr>
          <w:rFonts w:hAnsi="標楷體" w:hint="eastAsia"/>
        </w:rPr>
        <w:t>上述</w:t>
      </w:r>
      <w:r w:rsidR="00F12C8F">
        <w:rPr>
          <w:rFonts w:hAnsi="標楷體" w:hint="eastAsia"/>
        </w:rPr>
        <w:t>國研院</w:t>
      </w:r>
      <w:r w:rsidRPr="002F72D8">
        <w:rPr>
          <w:rFonts w:hAnsi="標楷體" w:hint="eastAsia"/>
        </w:rPr>
        <w:t>11</w:t>
      </w:r>
      <w:r w:rsidR="006342C7" w:rsidRPr="002F72D8">
        <w:rPr>
          <w:rFonts w:hAnsi="標楷體" w:hint="eastAsia"/>
        </w:rPr>
        <w:t>4</w:t>
      </w:r>
      <w:r w:rsidRPr="002F72D8">
        <w:rPr>
          <w:rFonts w:hAnsi="標楷體" w:hint="eastAsia"/>
        </w:rPr>
        <w:t>年度</w:t>
      </w:r>
      <w:r w:rsidR="006342C7" w:rsidRPr="002F72D8">
        <w:rPr>
          <w:rFonts w:hAnsi="標楷體" w:hint="eastAsia"/>
        </w:rPr>
        <w:t>44</w:t>
      </w:r>
      <w:r w:rsidRPr="002F72D8">
        <w:rPr>
          <w:rFonts w:hAnsi="標楷體" w:hint="eastAsia"/>
        </w:rPr>
        <w:t>項績效指標</w:t>
      </w:r>
      <w:r w:rsidR="00F12C8F">
        <w:rPr>
          <w:rFonts w:hAnsi="標楷體" w:hint="eastAsia"/>
        </w:rPr>
        <w:t>所訂</w:t>
      </w:r>
      <w:r w:rsidRPr="002F72D8">
        <w:rPr>
          <w:rFonts w:hAnsi="標楷體" w:hint="eastAsia"/>
        </w:rPr>
        <w:t>目標值，對照112年度實際執行情形(詳表</w:t>
      </w:r>
      <w:r w:rsidR="006342C7" w:rsidRPr="002F72D8">
        <w:rPr>
          <w:rFonts w:hAnsi="標楷體" w:hint="eastAsia"/>
        </w:rPr>
        <w:t>2</w:t>
      </w:r>
      <w:r w:rsidRPr="002F72D8">
        <w:rPr>
          <w:rFonts w:hAnsi="標楷體" w:hint="eastAsia"/>
        </w:rPr>
        <w:t>)，</w:t>
      </w:r>
      <w:r w:rsidR="00F12C8F">
        <w:rPr>
          <w:rFonts w:hAnsi="標楷體" w:hint="eastAsia"/>
        </w:rPr>
        <w:t>計有</w:t>
      </w:r>
      <w:r w:rsidR="00FC7F84" w:rsidRPr="002F72D8">
        <w:rPr>
          <w:rFonts w:hAnsi="標楷體" w:hint="eastAsia"/>
        </w:rPr>
        <w:t>29</w:t>
      </w:r>
      <w:r w:rsidR="006342C7" w:rsidRPr="002F72D8">
        <w:rPr>
          <w:rFonts w:hAnsi="標楷體" w:hint="eastAsia"/>
        </w:rPr>
        <w:t>項</w:t>
      </w:r>
      <w:r w:rsidR="00FC7F84" w:rsidRPr="002F72D8">
        <w:rPr>
          <w:rFonts w:hAnsi="標楷體" w:hint="eastAsia"/>
        </w:rPr>
        <w:t>(65.91%)</w:t>
      </w:r>
      <w:r w:rsidR="006342C7" w:rsidRPr="002F72D8">
        <w:rPr>
          <w:rFonts w:hAnsi="標楷體" w:hint="eastAsia"/>
        </w:rPr>
        <w:t>績效指標目標值</w:t>
      </w:r>
      <w:r w:rsidR="003C26D1" w:rsidRPr="002F72D8">
        <w:rPr>
          <w:rFonts w:hAnsi="標楷體" w:hint="eastAsia"/>
        </w:rPr>
        <w:t>低於</w:t>
      </w:r>
      <w:r w:rsidR="006342C7" w:rsidRPr="002F72D8">
        <w:rPr>
          <w:rFonts w:hAnsi="標楷體" w:hint="eastAsia"/>
        </w:rPr>
        <w:t>112年度執行</w:t>
      </w:r>
      <w:r w:rsidRPr="002F72D8">
        <w:rPr>
          <w:rFonts w:hAnsi="標楷體" w:hint="eastAsia"/>
        </w:rPr>
        <w:t>數據，僅有</w:t>
      </w:r>
      <w:r w:rsidR="006342C7" w:rsidRPr="002F72D8">
        <w:rPr>
          <w:rFonts w:hAnsi="標楷體" w:hint="eastAsia"/>
        </w:rPr>
        <w:t>國網中心</w:t>
      </w:r>
      <w:r w:rsidR="00EB6B4C">
        <w:rPr>
          <w:rFonts w:ascii="新細明體" w:eastAsia="新細明體" w:hAnsi="新細明體" w:hint="eastAsia"/>
        </w:rPr>
        <w:t>「</w:t>
      </w:r>
      <w:r w:rsidR="006342C7" w:rsidRPr="002F72D8">
        <w:t>計算與儲存服務平台計算使用時數</w:t>
      </w:r>
      <w:r w:rsidR="00EB6B4C">
        <w:rPr>
          <w:rFonts w:ascii="新細明體" w:eastAsia="新細明體" w:hAnsi="新細明體" w:hint="eastAsia"/>
        </w:rPr>
        <w:t>」</w:t>
      </w:r>
      <w:r w:rsidR="00EB6B4C">
        <w:rPr>
          <w:rFonts w:hAnsi="標楷體" w:hint="eastAsia"/>
        </w:rPr>
        <w:t>、</w:t>
      </w:r>
      <w:r w:rsidR="006342C7" w:rsidRPr="002F72D8">
        <w:t>科政中心</w:t>
      </w:r>
      <w:r w:rsidR="00EB6B4C">
        <w:rPr>
          <w:rFonts w:ascii="新細明體" w:eastAsia="新細明體" w:hAnsi="新細明體" w:hint="eastAsia"/>
        </w:rPr>
        <w:t>「</w:t>
      </w:r>
      <w:r w:rsidR="006342C7" w:rsidRPr="002F72D8">
        <w:t>研究資訊與建議納入決策參考或討論之件數</w:t>
      </w:r>
      <w:r w:rsidR="00EB6B4C">
        <w:rPr>
          <w:rFonts w:ascii="新細明體" w:eastAsia="新細明體" w:hAnsi="新細明體" w:hint="eastAsia"/>
        </w:rPr>
        <w:t>」</w:t>
      </w:r>
      <w:r w:rsidR="00EB6B4C">
        <w:rPr>
          <w:rFonts w:hint="eastAsia"/>
        </w:rPr>
        <w:t>及</w:t>
      </w:r>
      <w:r w:rsidR="00EB6B4C">
        <w:rPr>
          <w:rFonts w:ascii="新細明體" w:eastAsia="新細明體" w:hAnsi="新細明體" w:hint="eastAsia"/>
        </w:rPr>
        <w:t>「</w:t>
      </w:r>
      <w:r w:rsidR="006342C7" w:rsidRPr="002F72D8">
        <w:t>提供政府或相關學研機構參考</w:t>
      </w:r>
      <w:r w:rsidR="00AF78DB" w:rsidRPr="002F72D8">
        <w:rPr>
          <w:rFonts w:hint="eastAsia"/>
        </w:rPr>
        <w:t>之</w:t>
      </w:r>
      <w:r w:rsidR="006342C7" w:rsidRPr="002F72D8">
        <w:t>科技統計分析資訊件數</w:t>
      </w:r>
      <w:r w:rsidR="00EB6B4C">
        <w:rPr>
          <w:rFonts w:ascii="新細明體" w:eastAsia="新細明體" w:hAnsi="新細明體" w:hint="eastAsia"/>
        </w:rPr>
        <w:t>」</w:t>
      </w:r>
      <w:r w:rsidR="006342C7" w:rsidRPr="002F72D8">
        <w:rPr>
          <w:rFonts w:hint="eastAsia"/>
        </w:rPr>
        <w:t>等3項</w:t>
      </w:r>
      <w:r w:rsidR="00FC7F84" w:rsidRPr="002F72D8">
        <w:rPr>
          <w:rFonts w:hint="eastAsia"/>
        </w:rPr>
        <w:t>(6.82%)</w:t>
      </w:r>
      <w:r w:rsidR="006342C7" w:rsidRPr="002F72D8">
        <w:rPr>
          <w:rFonts w:hint="eastAsia"/>
        </w:rPr>
        <w:t>指標目標值高於112年度</w:t>
      </w:r>
      <w:r w:rsidR="00F12C8F">
        <w:rPr>
          <w:rFonts w:hint="eastAsia"/>
        </w:rPr>
        <w:t>實際值</w:t>
      </w:r>
      <w:r w:rsidR="00AF78DB" w:rsidRPr="002F72D8">
        <w:rPr>
          <w:rFonts w:hAnsi="標楷體" w:hint="eastAsia"/>
        </w:rPr>
        <w:t>，</w:t>
      </w:r>
      <w:r w:rsidR="00AF78DB" w:rsidRPr="002F72D8">
        <w:rPr>
          <w:rFonts w:hint="eastAsia"/>
        </w:rPr>
        <w:t>另有</w:t>
      </w:r>
      <w:r w:rsidR="003C26D1" w:rsidRPr="002F72D8">
        <w:rPr>
          <w:rFonts w:hint="eastAsia"/>
        </w:rPr>
        <w:t>7項指標目標值</w:t>
      </w:r>
      <w:r w:rsidR="00F12C8F">
        <w:rPr>
          <w:rFonts w:hint="eastAsia"/>
        </w:rPr>
        <w:t>與</w:t>
      </w:r>
      <w:r w:rsidR="003C26D1" w:rsidRPr="002F72D8">
        <w:rPr>
          <w:rFonts w:hint="eastAsia"/>
        </w:rPr>
        <w:t>112年度</w:t>
      </w:r>
      <w:r w:rsidR="00F12C8F">
        <w:rPr>
          <w:rFonts w:hint="eastAsia"/>
        </w:rPr>
        <w:t>實際值相同</w:t>
      </w:r>
      <w:r w:rsidR="003C26D1" w:rsidRPr="002F72D8">
        <w:rPr>
          <w:rFonts w:hAnsi="標楷體" w:hint="eastAsia"/>
        </w:rPr>
        <w:t>，</w:t>
      </w:r>
      <w:r w:rsidR="00AF78DB" w:rsidRPr="002F72D8">
        <w:rPr>
          <w:rFonts w:hint="eastAsia"/>
        </w:rPr>
        <w:t>新指標及其他</w:t>
      </w:r>
      <w:r w:rsidR="00F12C8F">
        <w:rPr>
          <w:rFonts w:hint="eastAsia"/>
        </w:rPr>
        <w:t>則有</w:t>
      </w:r>
      <w:r w:rsidR="00AF78DB" w:rsidRPr="002F72D8">
        <w:rPr>
          <w:rFonts w:hint="eastAsia"/>
        </w:rPr>
        <w:t>5項</w:t>
      </w:r>
      <w:r w:rsidR="000C6D6F" w:rsidRPr="002F72D8">
        <w:rPr>
          <w:rFonts w:hAnsi="標楷體" w:hint="eastAsia"/>
        </w:rPr>
        <w:t>；另據該院表示，7項共通性指標因</w:t>
      </w:r>
      <w:r w:rsidR="000C6D6F" w:rsidRPr="002F72D8">
        <w:t>國家太空中心自112年1月</w:t>
      </w:r>
      <w:r w:rsidR="000C6D6F" w:rsidRPr="002F72D8">
        <w:rPr>
          <w:rFonts w:hint="eastAsia"/>
        </w:rPr>
        <w:t>改制為</w:t>
      </w:r>
      <w:r w:rsidR="000C6D6F" w:rsidRPr="002F72D8">
        <w:t>行政法人，</w:t>
      </w:r>
      <w:r w:rsidR="000C6D6F" w:rsidRPr="002F72D8">
        <w:rPr>
          <w:rFonts w:hint="eastAsia"/>
        </w:rPr>
        <w:t>自</w:t>
      </w:r>
      <w:r w:rsidR="000C6D6F" w:rsidRPr="002F72D8">
        <w:t>112年度起各項指標不含太空中心，故部份績效指標之目標值略為下降</w:t>
      </w:r>
      <w:r w:rsidR="000C6D6F" w:rsidRPr="002F72D8">
        <w:rPr>
          <w:rFonts w:hAnsi="標楷體" w:hint="eastAsia"/>
        </w:rPr>
        <w:t>，</w:t>
      </w:r>
      <w:r w:rsidR="000C6D6F" w:rsidRPr="002F72D8">
        <w:rPr>
          <w:rFonts w:hint="eastAsia"/>
        </w:rPr>
        <w:t>惟對照</w:t>
      </w:r>
      <w:r w:rsidR="005B5404" w:rsidRPr="002F72D8">
        <w:rPr>
          <w:rFonts w:hint="eastAsia"/>
        </w:rPr>
        <w:t>114年度目標值仍低於</w:t>
      </w:r>
      <w:r w:rsidR="000C6D6F" w:rsidRPr="002F72D8">
        <w:rPr>
          <w:rFonts w:hint="eastAsia"/>
        </w:rPr>
        <w:t>112年度實際執行數據</w:t>
      </w:r>
      <w:r w:rsidR="00F12C8F">
        <w:rPr>
          <w:rFonts w:hAnsi="標楷體" w:hint="eastAsia"/>
        </w:rPr>
        <w:t>。</w:t>
      </w:r>
      <w:r w:rsidR="002E6C38">
        <w:rPr>
          <w:rFonts w:hAnsi="標楷體" w:hint="eastAsia"/>
        </w:rPr>
        <w:t>以上</w:t>
      </w:r>
      <w:r w:rsidR="003C26D1" w:rsidRPr="002F72D8">
        <w:rPr>
          <w:rFonts w:hAnsi="標楷體" w:hint="eastAsia"/>
        </w:rPr>
        <w:t>該院</w:t>
      </w:r>
      <w:r w:rsidRPr="002F72D8">
        <w:rPr>
          <w:rFonts w:hAnsi="標楷體" w:hint="eastAsia"/>
        </w:rPr>
        <w:t>11</w:t>
      </w:r>
      <w:r w:rsidR="003C26D1" w:rsidRPr="002F72D8">
        <w:rPr>
          <w:rFonts w:hAnsi="標楷體" w:hint="eastAsia"/>
        </w:rPr>
        <w:t>4</w:t>
      </w:r>
      <w:r w:rsidRPr="002F72D8">
        <w:rPr>
          <w:rFonts w:hAnsi="標楷體" w:hint="eastAsia"/>
        </w:rPr>
        <w:t>年度績效指標</w:t>
      </w:r>
      <w:r w:rsidR="002E6C38">
        <w:rPr>
          <w:rFonts w:hAnsi="標楷體" w:hint="eastAsia"/>
        </w:rPr>
        <w:t>所訂</w:t>
      </w:r>
      <w:r w:rsidRPr="002F72D8">
        <w:rPr>
          <w:rFonts w:hAnsi="標楷體" w:hint="eastAsia"/>
        </w:rPr>
        <w:t>目標值</w:t>
      </w:r>
      <w:r w:rsidR="002E6C38">
        <w:rPr>
          <w:rFonts w:hAnsi="標楷體" w:hint="eastAsia"/>
        </w:rPr>
        <w:t>多低於112年度，</w:t>
      </w:r>
      <w:r w:rsidR="002E6C38">
        <w:rPr>
          <w:rFonts w:hint="eastAsia"/>
        </w:rPr>
        <w:t>允宜審酌執行實況設</w:t>
      </w:r>
      <w:r w:rsidR="002E6C38" w:rsidRPr="002F72D8">
        <w:rPr>
          <w:rFonts w:hint="eastAsia"/>
        </w:rPr>
        <w:t>定</w:t>
      </w:r>
      <w:r w:rsidR="002E6C38">
        <w:rPr>
          <w:rFonts w:hint="eastAsia"/>
        </w:rPr>
        <w:t>積極性</w:t>
      </w:r>
      <w:r w:rsidR="002E6C38" w:rsidRPr="002F72D8">
        <w:rPr>
          <w:rFonts w:hint="eastAsia"/>
        </w:rPr>
        <w:t>之目標值</w:t>
      </w:r>
      <w:r w:rsidRPr="002F72D8">
        <w:rPr>
          <w:rFonts w:hAnsi="標楷體" w:hint="eastAsia"/>
        </w:rPr>
        <w:t>。</w:t>
      </w:r>
    </w:p>
    <w:p w:rsidR="003C26D1" w:rsidRPr="002F72D8" w:rsidRDefault="003C26D1" w:rsidP="003C26D1">
      <w:pPr>
        <w:adjustRightInd w:val="0"/>
        <w:ind w:left="567" w:firstLine="567"/>
        <w:rPr>
          <w:rFonts w:hAnsi="標楷體" w:hint="eastAsia"/>
        </w:rPr>
      </w:pPr>
      <w:r w:rsidRPr="002F72D8">
        <w:rPr>
          <w:rFonts w:hint="eastAsia"/>
        </w:rPr>
        <w:t>綜上</w:t>
      </w:r>
      <w:r w:rsidRPr="002F72D8">
        <w:rPr>
          <w:rFonts w:hAnsi="標楷體" w:hint="eastAsia"/>
        </w:rPr>
        <w:t>，該院</w:t>
      </w:r>
      <w:r w:rsidRPr="002F72D8">
        <w:rPr>
          <w:rFonts w:hAnsi="標楷體" w:cs="Calibri" w:hint="eastAsia"/>
        </w:rPr>
        <w:t>114年度</w:t>
      </w:r>
      <w:r w:rsidRPr="002F72D8">
        <w:rPr>
          <w:rFonts w:hint="eastAsia"/>
        </w:rPr>
        <w:t>績效指標</w:t>
      </w:r>
      <w:r w:rsidR="002E6C38">
        <w:rPr>
          <w:rFonts w:hAnsi="標楷體" w:cs="Calibri" w:hint="eastAsia"/>
        </w:rPr>
        <w:t>所訂</w:t>
      </w:r>
      <w:r w:rsidRPr="002F72D8">
        <w:rPr>
          <w:rFonts w:hint="eastAsia"/>
        </w:rPr>
        <w:t>目標值</w:t>
      </w:r>
      <w:r w:rsidR="000C6D6F" w:rsidRPr="002F72D8">
        <w:rPr>
          <w:rFonts w:hAnsi="標楷體" w:hint="eastAsia"/>
        </w:rPr>
        <w:t>，</w:t>
      </w:r>
      <w:r w:rsidRPr="002F72D8">
        <w:rPr>
          <w:rFonts w:hint="eastAsia"/>
        </w:rPr>
        <w:t>逾6成低於112年度執行情形，</w:t>
      </w:r>
      <w:r w:rsidR="000C6D6F" w:rsidRPr="002F72D8">
        <w:rPr>
          <w:rFonts w:hint="eastAsia"/>
        </w:rPr>
        <w:t>僅3項指標目標值高於112年度執行數據</w:t>
      </w:r>
      <w:r w:rsidR="000C6D6F" w:rsidRPr="002F72D8">
        <w:rPr>
          <w:rFonts w:hAnsi="標楷體" w:hint="eastAsia"/>
        </w:rPr>
        <w:t>，績效</w:t>
      </w:r>
      <w:r w:rsidR="000C6D6F" w:rsidRPr="002F72D8">
        <w:rPr>
          <w:rFonts w:hAnsi="標楷體" w:hint="eastAsia"/>
        </w:rPr>
        <w:lastRenderedPageBreak/>
        <w:t>指標</w:t>
      </w:r>
      <w:r w:rsidR="000C6D6F" w:rsidRPr="002F72D8">
        <w:rPr>
          <w:rFonts w:hAnsi="標楷體" w:cs="Calibri" w:hint="eastAsia"/>
        </w:rPr>
        <w:t>目標值設定</w:t>
      </w:r>
      <w:r w:rsidRPr="002F72D8">
        <w:rPr>
          <w:rFonts w:hAnsi="標楷體" w:cs="Calibri" w:hint="eastAsia"/>
        </w:rPr>
        <w:t>過度保守，</w:t>
      </w:r>
      <w:r w:rsidR="002E6C38">
        <w:rPr>
          <w:rFonts w:hint="eastAsia"/>
        </w:rPr>
        <w:t>允宜審酌執行實況設</w:t>
      </w:r>
      <w:r w:rsidR="002E6C38" w:rsidRPr="002F72D8">
        <w:rPr>
          <w:rFonts w:hint="eastAsia"/>
        </w:rPr>
        <w:t>定</w:t>
      </w:r>
      <w:r w:rsidR="002E6C38">
        <w:rPr>
          <w:rFonts w:hint="eastAsia"/>
        </w:rPr>
        <w:t>積極性</w:t>
      </w:r>
      <w:r w:rsidR="002E6C38" w:rsidRPr="002F72D8">
        <w:rPr>
          <w:rFonts w:hint="eastAsia"/>
        </w:rPr>
        <w:t>之目標值</w:t>
      </w:r>
      <w:r w:rsidRPr="002F72D8">
        <w:rPr>
          <w:rFonts w:hAnsi="標楷體" w:cs="Calibri" w:hint="eastAsia"/>
        </w:rPr>
        <w:t>，</w:t>
      </w:r>
      <w:r w:rsidR="000C6D6F" w:rsidRPr="002F72D8">
        <w:rPr>
          <w:rFonts w:hAnsi="標楷體" w:cs="Calibri" w:hint="eastAsia"/>
        </w:rPr>
        <w:t>俾提升科技研究及應用水準</w:t>
      </w:r>
      <w:r w:rsidRPr="002F72D8">
        <w:rPr>
          <w:rFonts w:hAnsi="標楷體" w:hint="eastAsia"/>
        </w:rPr>
        <w:t>。</w:t>
      </w:r>
    </w:p>
    <w:p w:rsidR="006342C7" w:rsidRPr="002F72D8" w:rsidRDefault="006342C7" w:rsidP="006342C7">
      <w:pPr>
        <w:ind w:leftChars="0" w:left="567" w:hangingChars="200" w:hanging="567"/>
        <w:rPr>
          <w:b/>
          <w:bCs/>
        </w:rPr>
      </w:pPr>
      <w:r w:rsidRPr="002F72D8">
        <w:rPr>
          <w:rFonts w:hint="eastAsia"/>
          <w:b/>
          <w:bCs/>
        </w:rPr>
        <w:t>表</w:t>
      </w:r>
      <w:r w:rsidR="002E6C38">
        <w:rPr>
          <w:rFonts w:hint="eastAsia"/>
          <w:b/>
          <w:bCs/>
        </w:rPr>
        <w:t>2</w:t>
      </w:r>
      <w:r w:rsidRPr="002F72D8">
        <w:rPr>
          <w:rFonts w:hint="eastAsia"/>
          <w:b/>
          <w:bCs/>
        </w:rPr>
        <w:t xml:space="preserve">  國研院1</w:t>
      </w:r>
      <w:r w:rsidRPr="002F72D8">
        <w:rPr>
          <w:b/>
          <w:bCs/>
        </w:rPr>
        <w:t>1</w:t>
      </w:r>
      <w:r w:rsidRPr="002F72D8">
        <w:rPr>
          <w:rFonts w:hint="eastAsia"/>
          <w:b/>
          <w:bCs/>
        </w:rPr>
        <w:t>4年度績效指標目標值與112年度</w:t>
      </w:r>
      <w:r w:rsidR="002E6C38">
        <w:rPr>
          <w:rFonts w:hint="eastAsia"/>
          <w:b/>
          <w:bCs/>
        </w:rPr>
        <w:t>實際</w:t>
      </w:r>
      <w:r w:rsidRPr="002F72D8">
        <w:rPr>
          <w:rFonts w:hint="eastAsia"/>
          <w:b/>
          <w:bCs/>
        </w:rPr>
        <w:t>值比較表</w:t>
      </w:r>
    </w:p>
    <w:p w:rsidR="00B53B6C" w:rsidRPr="002F72D8" w:rsidRDefault="006342C7" w:rsidP="006342C7">
      <w:pPr>
        <w:pStyle w:val="142"/>
        <w:jc w:val="right"/>
        <w:rPr>
          <w:rFonts w:hAnsi="標楷體" w:hint="eastAsia"/>
        </w:rPr>
      </w:pPr>
      <w:r w:rsidRPr="002F72D8">
        <w:rPr>
          <w:rFonts w:hint="eastAsia"/>
          <w:snapToGrid/>
        </w:rPr>
        <w:t>單位：項</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1276"/>
        <w:gridCol w:w="1181"/>
        <w:gridCol w:w="1181"/>
        <w:gridCol w:w="1181"/>
        <w:gridCol w:w="1276"/>
        <w:gridCol w:w="1099"/>
      </w:tblGrid>
      <w:tr w:rsidR="00FC7F84" w:rsidRPr="002F72D8" w:rsidTr="003C26D1">
        <w:trPr>
          <w:tblHeader/>
        </w:trPr>
        <w:tc>
          <w:tcPr>
            <w:tcW w:w="1418" w:type="dxa"/>
            <w:vMerge w:val="restart"/>
            <w:shd w:val="clear" w:color="auto" w:fill="auto"/>
            <w:vAlign w:val="center"/>
          </w:tcPr>
          <w:p w:rsidR="00FC7F84" w:rsidRPr="002F72D8" w:rsidRDefault="00FC7F84" w:rsidP="00C6657C">
            <w:pPr>
              <w:pStyle w:val="142"/>
              <w:jc w:val="center"/>
            </w:pPr>
            <w:bookmarkStart w:id="12" w:name="_Hlk178925078"/>
            <w:r w:rsidRPr="002F72D8">
              <w:rPr>
                <w:rFonts w:hint="eastAsia"/>
              </w:rPr>
              <w:t>單位</w:t>
            </w:r>
          </w:p>
        </w:tc>
        <w:tc>
          <w:tcPr>
            <w:tcW w:w="1276" w:type="dxa"/>
            <w:vMerge w:val="restart"/>
            <w:shd w:val="clear" w:color="auto" w:fill="auto"/>
            <w:vAlign w:val="center"/>
          </w:tcPr>
          <w:p w:rsidR="00FC7F84" w:rsidRPr="002F72D8" w:rsidRDefault="003C26D1" w:rsidP="00C6657C">
            <w:pPr>
              <w:pStyle w:val="142"/>
              <w:jc w:val="center"/>
            </w:pPr>
            <w:r w:rsidRPr="002F72D8">
              <w:rPr>
                <w:rFonts w:hint="eastAsia"/>
              </w:rPr>
              <w:t>指標</w:t>
            </w:r>
            <w:r w:rsidR="00FC7F84" w:rsidRPr="002F72D8">
              <w:rPr>
                <w:rFonts w:hint="eastAsia"/>
              </w:rPr>
              <w:t>數量</w:t>
            </w:r>
          </w:p>
        </w:tc>
        <w:tc>
          <w:tcPr>
            <w:tcW w:w="3543" w:type="dxa"/>
            <w:gridSpan w:val="3"/>
            <w:shd w:val="clear" w:color="auto" w:fill="auto"/>
            <w:vAlign w:val="center"/>
          </w:tcPr>
          <w:p w:rsidR="00FC7F84" w:rsidRPr="002F72D8" w:rsidRDefault="00FC7F84" w:rsidP="00FC7F84">
            <w:pPr>
              <w:pStyle w:val="142"/>
              <w:jc w:val="center"/>
            </w:pPr>
            <w:r w:rsidRPr="002F72D8">
              <w:rPr>
                <w:rFonts w:hint="eastAsia"/>
              </w:rPr>
              <w:t>與112年度</w:t>
            </w:r>
            <w:r w:rsidR="002E6C38">
              <w:rPr>
                <w:rFonts w:hint="eastAsia"/>
              </w:rPr>
              <w:t>實際</w:t>
            </w:r>
            <w:r w:rsidR="003C26D1" w:rsidRPr="002F72D8">
              <w:rPr>
                <w:rFonts w:hint="eastAsia"/>
              </w:rPr>
              <w:t>值</w:t>
            </w:r>
            <w:r w:rsidRPr="002F72D8">
              <w:rPr>
                <w:rFonts w:hint="eastAsia"/>
              </w:rPr>
              <w:t>比較</w:t>
            </w:r>
          </w:p>
        </w:tc>
        <w:tc>
          <w:tcPr>
            <w:tcW w:w="1276" w:type="dxa"/>
            <w:vMerge w:val="restart"/>
            <w:shd w:val="clear" w:color="auto" w:fill="auto"/>
            <w:vAlign w:val="center"/>
          </w:tcPr>
          <w:p w:rsidR="00FC7F84" w:rsidRPr="002F72D8" w:rsidRDefault="00FC7F84" w:rsidP="00C6657C">
            <w:pPr>
              <w:pStyle w:val="142"/>
              <w:jc w:val="center"/>
              <w:rPr>
                <w:rFonts w:hint="eastAsia"/>
              </w:rPr>
            </w:pPr>
            <w:r w:rsidRPr="002F72D8">
              <w:rPr>
                <w:rFonts w:hint="eastAsia"/>
              </w:rPr>
              <w:t>新指標</w:t>
            </w:r>
          </w:p>
        </w:tc>
        <w:tc>
          <w:tcPr>
            <w:tcW w:w="1099" w:type="dxa"/>
            <w:vMerge w:val="restart"/>
            <w:shd w:val="clear" w:color="auto" w:fill="auto"/>
            <w:vAlign w:val="center"/>
          </w:tcPr>
          <w:p w:rsidR="00FC7F84" w:rsidRPr="002F72D8" w:rsidRDefault="00FC7F84" w:rsidP="00C6657C">
            <w:pPr>
              <w:pStyle w:val="142"/>
              <w:jc w:val="center"/>
            </w:pPr>
            <w:r w:rsidRPr="002F72D8">
              <w:rPr>
                <w:rFonts w:hint="eastAsia"/>
              </w:rPr>
              <w:t>其他</w:t>
            </w:r>
          </w:p>
        </w:tc>
      </w:tr>
      <w:tr w:rsidR="00FC7F84" w:rsidRPr="002F72D8" w:rsidTr="003C26D1">
        <w:trPr>
          <w:tblHeader/>
        </w:trPr>
        <w:tc>
          <w:tcPr>
            <w:tcW w:w="1418" w:type="dxa"/>
            <w:vMerge/>
            <w:shd w:val="clear" w:color="auto" w:fill="auto"/>
            <w:vAlign w:val="center"/>
          </w:tcPr>
          <w:p w:rsidR="00FC7F84" w:rsidRPr="002F72D8" w:rsidRDefault="00FC7F84" w:rsidP="00FC7F84">
            <w:pPr>
              <w:pStyle w:val="142"/>
              <w:jc w:val="center"/>
              <w:rPr>
                <w:rFonts w:hint="eastAsia"/>
              </w:rPr>
            </w:pPr>
          </w:p>
        </w:tc>
        <w:tc>
          <w:tcPr>
            <w:tcW w:w="1276" w:type="dxa"/>
            <w:vMerge/>
            <w:shd w:val="clear" w:color="auto" w:fill="auto"/>
            <w:vAlign w:val="center"/>
          </w:tcPr>
          <w:p w:rsidR="00FC7F84" w:rsidRPr="002F72D8" w:rsidRDefault="00FC7F84" w:rsidP="00FC7F84">
            <w:pPr>
              <w:pStyle w:val="142"/>
              <w:jc w:val="center"/>
              <w:rPr>
                <w:rFonts w:hint="eastAsia"/>
              </w:rPr>
            </w:pPr>
          </w:p>
        </w:tc>
        <w:tc>
          <w:tcPr>
            <w:tcW w:w="1181" w:type="dxa"/>
            <w:shd w:val="clear" w:color="auto" w:fill="auto"/>
            <w:vAlign w:val="center"/>
          </w:tcPr>
          <w:p w:rsidR="00FC7F84" w:rsidRPr="002F72D8" w:rsidRDefault="00FC7F84" w:rsidP="00FC7F84">
            <w:pPr>
              <w:pStyle w:val="142"/>
              <w:jc w:val="center"/>
              <w:rPr>
                <w:rFonts w:hint="eastAsia"/>
              </w:rPr>
            </w:pPr>
            <w:r w:rsidRPr="002F72D8">
              <w:rPr>
                <w:rFonts w:hint="eastAsia"/>
              </w:rPr>
              <w:t>小於</w:t>
            </w:r>
          </w:p>
        </w:tc>
        <w:tc>
          <w:tcPr>
            <w:tcW w:w="1181" w:type="dxa"/>
            <w:vAlign w:val="center"/>
          </w:tcPr>
          <w:p w:rsidR="00FC7F84" w:rsidRPr="002F72D8" w:rsidRDefault="00FC7F84" w:rsidP="00FC7F84">
            <w:pPr>
              <w:pStyle w:val="142"/>
              <w:jc w:val="center"/>
              <w:rPr>
                <w:rFonts w:hint="eastAsia"/>
              </w:rPr>
            </w:pPr>
            <w:r w:rsidRPr="002F72D8">
              <w:rPr>
                <w:rFonts w:hint="eastAsia"/>
              </w:rPr>
              <w:t>等於</w:t>
            </w:r>
          </w:p>
        </w:tc>
        <w:tc>
          <w:tcPr>
            <w:tcW w:w="1181" w:type="dxa"/>
            <w:shd w:val="clear" w:color="auto" w:fill="auto"/>
            <w:vAlign w:val="center"/>
          </w:tcPr>
          <w:p w:rsidR="00FC7F84" w:rsidRPr="002F72D8" w:rsidRDefault="00FC7F84" w:rsidP="00FC7F84">
            <w:pPr>
              <w:pStyle w:val="142"/>
              <w:jc w:val="center"/>
              <w:rPr>
                <w:rFonts w:hint="eastAsia"/>
              </w:rPr>
            </w:pPr>
            <w:r w:rsidRPr="002F72D8">
              <w:rPr>
                <w:rFonts w:hint="eastAsia"/>
              </w:rPr>
              <w:t>大於</w:t>
            </w:r>
          </w:p>
        </w:tc>
        <w:tc>
          <w:tcPr>
            <w:tcW w:w="1276" w:type="dxa"/>
            <w:vMerge/>
            <w:shd w:val="clear" w:color="auto" w:fill="auto"/>
            <w:vAlign w:val="center"/>
          </w:tcPr>
          <w:p w:rsidR="00FC7F84" w:rsidRPr="002F72D8" w:rsidRDefault="00FC7F84" w:rsidP="00FC7F84">
            <w:pPr>
              <w:pStyle w:val="142"/>
              <w:jc w:val="center"/>
              <w:rPr>
                <w:rFonts w:hint="eastAsia"/>
              </w:rPr>
            </w:pPr>
          </w:p>
        </w:tc>
        <w:tc>
          <w:tcPr>
            <w:tcW w:w="1099" w:type="dxa"/>
            <w:vMerge/>
            <w:shd w:val="clear" w:color="auto" w:fill="auto"/>
            <w:vAlign w:val="center"/>
          </w:tcPr>
          <w:p w:rsidR="00FC7F84" w:rsidRPr="002F72D8" w:rsidRDefault="00FC7F84" w:rsidP="00FC7F84">
            <w:pPr>
              <w:pStyle w:val="142"/>
              <w:jc w:val="center"/>
              <w:rPr>
                <w:rFonts w:hint="eastAsia"/>
              </w:rPr>
            </w:pPr>
          </w:p>
        </w:tc>
      </w:tr>
      <w:tr w:rsidR="00FC7F84" w:rsidRPr="002F72D8" w:rsidTr="003C26D1">
        <w:tc>
          <w:tcPr>
            <w:tcW w:w="1418" w:type="dxa"/>
            <w:shd w:val="clear" w:color="auto" w:fill="auto"/>
            <w:vAlign w:val="center"/>
          </w:tcPr>
          <w:p w:rsidR="00FC7F84" w:rsidRPr="002F72D8" w:rsidRDefault="00FC7F84" w:rsidP="00FC7F84">
            <w:pPr>
              <w:pStyle w:val="142"/>
              <w:jc w:val="center"/>
            </w:pPr>
            <w:r w:rsidRPr="002F72D8">
              <w:rPr>
                <w:rFonts w:hint="eastAsia"/>
              </w:rPr>
              <w:t>共通性</w:t>
            </w:r>
          </w:p>
        </w:tc>
        <w:tc>
          <w:tcPr>
            <w:tcW w:w="1276" w:type="dxa"/>
            <w:shd w:val="clear" w:color="auto" w:fill="auto"/>
            <w:vAlign w:val="center"/>
          </w:tcPr>
          <w:p w:rsidR="00FC7F84" w:rsidRPr="002F72D8" w:rsidRDefault="00FC7F84" w:rsidP="00FC7F84">
            <w:pPr>
              <w:pStyle w:val="142"/>
              <w:jc w:val="right"/>
            </w:pPr>
            <w:r w:rsidRPr="002F72D8">
              <w:rPr>
                <w:rFonts w:hint="eastAsia"/>
              </w:rPr>
              <w:t>7</w:t>
            </w:r>
          </w:p>
        </w:tc>
        <w:tc>
          <w:tcPr>
            <w:tcW w:w="1181" w:type="dxa"/>
            <w:shd w:val="clear" w:color="auto" w:fill="auto"/>
            <w:vAlign w:val="center"/>
          </w:tcPr>
          <w:p w:rsidR="00FC7F84" w:rsidRPr="002F72D8" w:rsidRDefault="00FC7F84" w:rsidP="00FC7F84">
            <w:pPr>
              <w:pStyle w:val="142"/>
              <w:jc w:val="right"/>
            </w:pPr>
            <w:r w:rsidRPr="002F72D8">
              <w:rPr>
                <w:rFonts w:hint="eastAsia"/>
              </w:rPr>
              <w:t>7</w:t>
            </w:r>
          </w:p>
        </w:tc>
        <w:tc>
          <w:tcPr>
            <w:tcW w:w="1181" w:type="dxa"/>
          </w:tcPr>
          <w:p w:rsidR="00FC7F84" w:rsidRPr="002F72D8" w:rsidRDefault="00FC7F84" w:rsidP="00FC7F84">
            <w:pPr>
              <w:pStyle w:val="142"/>
              <w:jc w:val="right"/>
            </w:pPr>
          </w:p>
        </w:tc>
        <w:tc>
          <w:tcPr>
            <w:tcW w:w="1181" w:type="dxa"/>
            <w:shd w:val="clear" w:color="auto" w:fill="auto"/>
            <w:vAlign w:val="center"/>
          </w:tcPr>
          <w:p w:rsidR="00FC7F84" w:rsidRPr="002F72D8" w:rsidRDefault="00FC7F84" w:rsidP="00FC7F84">
            <w:pPr>
              <w:pStyle w:val="142"/>
              <w:jc w:val="right"/>
            </w:pPr>
          </w:p>
        </w:tc>
        <w:tc>
          <w:tcPr>
            <w:tcW w:w="1276" w:type="dxa"/>
            <w:shd w:val="clear" w:color="auto" w:fill="auto"/>
            <w:vAlign w:val="center"/>
          </w:tcPr>
          <w:p w:rsidR="00FC7F84" w:rsidRPr="002F72D8" w:rsidRDefault="00FC7F84" w:rsidP="00FC7F84">
            <w:pPr>
              <w:pStyle w:val="142"/>
              <w:jc w:val="right"/>
            </w:pPr>
          </w:p>
        </w:tc>
        <w:tc>
          <w:tcPr>
            <w:tcW w:w="1099" w:type="dxa"/>
            <w:shd w:val="clear" w:color="auto" w:fill="auto"/>
            <w:vAlign w:val="center"/>
          </w:tcPr>
          <w:p w:rsidR="00FC7F84" w:rsidRPr="002F72D8" w:rsidRDefault="00FC7F84" w:rsidP="00FC7F84">
            <w:pPr>
              <w:pStyle w:val="142"/>
              <w:jc w:val="right"/>
            </w:pPr>
          </w:p>
        </w:tc>
      </w:tr>
      <w:tr w:rsidR="00FC7F84" w:rsidRPr="002F72D8" w:rsidTr="003C26D1">
        <w:tc>
          <w:tcPr>
            <w:tcW w:w="1418" w:type="dxa"/>
            <w:shd w:val="clear" w:color="auto" w:fill="auto"/>
            <w:vAlign w:val="center"/>
          </w:tcPr>
          <w:p w:rsidR="00FC7F84" w:rsidRPr="002F72D8" w:rsidRDefault="00FC7F84" w:rsidP="00FC7F84">
            <w:pPr>
              <w:pStyle w:val="142"/>
              <w:jc w:val="center"/>
            </w:pPr>
            <w:r w:rsidRPr="002F72D8">
              <w:t>半導體中心</w:t>
            </w:r>
          </w:p>
        </w:tc>
        <w:tc>
          <w:tcPr>
            <w:tcW w:w="1276" w:type="dxa"/>
            <w:shd w:val="clear" w:color="auto" w:fill="auto"/>
            <w:vAlign w:val="center"/>
          </w:tcPr>
          <w:p w:rsidR="00FC7F84" w:rsidRPr="002F72D8" w:rsidRDefault="00FC7F84" w:rsidP="00FC7F84">
            <w:pPr>
              <w:pStyle w:val="142"/>
              <w:jc w:val="right"/>
            </w:pPr>
            <w:r w:rsidRPr="002F72D8">
              <w:rPr>
                <w:rFonts w:hint="eastAsia"/>
              </w:rPr>
              <w:t>6</w:t>
            </w:r>
          </w:p>
        </w:tc>
        <w:tc>
          <w:tcPr>
            <w:tcW w:w="1181" w:type="dxa"/>
            <w:shd w:val="clear" w:color="auto" w:fill="auto"/>
            <w:vAlign w:val="center"/>
          </w:tcPr>
          <w:p w:rsidR="00FC7F84" w:rsidRPr="002F72D8" w:rsidRDefault="00FC7F84" w:rsidP="00FC7F84">
            <w:pPr>
              <w:pStyle w:val="142"/>
              <w:jc w:val="right"/>
            </w:pPr>
            <w:r w:rsidRPr="002F72D8">
              <w:rPr>
                <w:rFonts w:hint="eastAsia"/>
              </w:rPr>
              <w:t>3</w:t>
            </w:r>
          </w:p>
        </w:tc>
        <w:tc>
          <w:tcPr>
            <w:tcW w:w="1181" w:type="dxa"/>
          </w:tcPr>
          <w:p w:rsidR="00FC7F84" w:rsidRPr="002F72D8" w:rsidRDefault="00FC7F84" w:rsidP="00FC7F84">
            <w:pPr>
              <w:pStyle w:val="142"/>
              <w:jc w:val="right"/>
            </w:pPr>
          </w:p>
        </w:tc>
        <w:tc>
          <w:tcPr>
            <w:tcW w:w="1181" w:type="dxa"/>
            <w:shd w:val="clear" w:color="auto" w:fill="auto"/>
            <w:vAlign w:val="center"/>
          </w:tcPr>
          <w:p w:rsidR="00FC7F84" w:rsidRPr="002F72D8" w:rsidRDefault="00FC7F84" w:rsidP="00FC7F84">
            <w:pPr>
              <w:pStyle w:val="142"/>
              <w:jc w:val="right"/>
            </w:pPr>
          </w:p>
        </w:tc>
        <w:tc>
          <w:tcPr>
            <w:tcW w:w="1276" w:type="dxa"/>
            <w:shd w:val="clear" w:color="auto" w:fill="auto"/>
            <w:vAlign w:val="center"/>
          </w:tcPr>
          <w:p w:rsidR="00FC7F84" w:rsidRPr="002F72D8" w:rsidRDefault="00FC7F84" w:rsidP="00FC7F84">
            <w:pPr>
              <w:pStyle w:val="142"/>
              <w:jc w:val="right"/>
              <w:rPr>
                <w:rFonts w:hint="eastAsia"/>
              </w:rPr>
            </w:pPr>
            <w:r w:rsidRPr="002F72D8">
              <w:rPr>
                <w:rFonts w:hint="eastAsia"/>
              </w:rPr>
              <w:t>2</w:t>
            </w:r>
          </w:p>
        </w:tc>
        <w:tc>
          <w:tcPr>
            <w:tcW w:w="1099" w:type="dxa"/>
            <w:shd w:val="clear" w:color="auto" w:fill="auto"/>
            <w:vAlign w:val="center"/>
          </w:tcPr>
          <w:p w:rsidR="00FC7F84" w:rsidRPr="002F72D8" w:rsidRDefault="00FC7F84" w:rsidP="00FC7F84">
            <w:pPr>
              <w:pStyle w:val="142"/>
              <w:jc w:val="right"/>
            </w:pPr>
            <w:r w:rsidRPr="002F72D8">
              <w:rPr>
                <w:rFonts w:hint="eastAsia"/>
              </w:rPr>
              <w:t>1</w:t>
            </w:r>
          </w:p>
        </w:tc>
      </w:tr>
      <w:tr w:rsidR="00FC7F84" w:rsidRPr="002F72D8" w:rsidTr="003C26D1">
        <w:tc>
          <w:tcPr>
            <w:tcW w:w="1418" w:type="dxa"/>
            <w:shd w:val="clear" w:color="auto" w:fill="auto"/>
            <w:vAlign w:val="center"/>
          </w:tcPr>
          <w:p w:rsidR="00FC7F84" w:rsidRPr="002F72D8" w:rsidRDefault="00FC7F84" w:rsidP="00FC7F84">
            <w:pPr>
              <w:pStyle w:val="142"/>
              <w:jc w:val="center"/>
            </w:pPr>
            <w:r w:rsidRPr="002F72D8">
              <w:t>儀科中心</w:t>
            </w:r>
          </w:p>
        </w:tc>
        <w:tc>
          <w:tcPr>
            <w:tcW w:w="1276" w:type="dxa"/>
            <w:shd w:val="clear" w:color="auto" w:fill="auto"/>
            <w:vAlign w:val="center"/>
          </w:tcPr>
          <w:p w:rsidR="00FC7F84" w:rsidRPr="002F72D8" w:rsidRDefault="00FC7F84" w:rsidP="00FC7F84">
            <w:pPr>
              <w:pStyle w:val="142"/>
              <w:jc w:val="right"/>
            </w:pPr>
            <w:r w:rsidRPr="002F72D8">
              <w:rPr>
                <w:rFonts w:hint="eastAsia"/>
              </w:rPr>
              <w:t>1</w:t>
            </w:r>
          </w:p>
        </w:tc>
        <w:tc>
          <w:tcPr>
            <w:tcW w:w="1181" w:type="dxa"/>
            <w:shd w:val="clear" w:color="auto" w:fill="auto"/>
            <w:vAlign w:val="center"/>
          </w:tcPr>
          <w:p w:rsidR="00FC7F84" w:rsidRPr="002F72D8" w:rsidRDefault="00FC7F84" w:rsidP="00FC7F84">
            <w:pPr>
              <w:pStyle w:val="142"/>
              <w:jc w:val="right"/>
            </w:pPr>
            <w:r w:rsidRPr="002F72D8">
              <w:rPr>
                <w:rFonts w:hint="eastAsia"/>
              </w:rPr>
              <w:t>1</w:t>
            </w:r>
          </w:p>
        </w:tc>
        <w:tc>
          <w:tcPr>
            <w:tcW w:w="1181" w:type="dxa"/>
          </w:tcPr>
          <w:p w:rsidR="00FC7F84" w:rsidRPr="002F72D8" w:rsidRDefault="00FC7F84" w:rsidP="00FC7F84">
            <w:pPr>
              <w:pStyle w:val="142"/>
              <w:jc w:val="right"/>
            </w:pPr>
          </w:p>
        </w:tc>
        <w:tc>
          <w:tcPr>
            <w:tcW w:w="1181" w:type="dxa"/>
            <w:shd w:val="clear" w:color="auto" w:fill="auto"/>
            <w:vAlign w:val="center"/>
          </w:tcPr>
          <w:p w:rsidR="00FC7F84" w:rsidRPr="002F72D8" w:rsidRDefault="00FC7F84" w:rsidP="00FC7F84">
            <w:pPr>
              <w:pStyle w:val="142"/>
              <w:jc w:val="right"/>
            </w:pPr>
          </w:p>
        </w:tc>
        <w:tc>
          <w:tcPr>
            <w:tcW w:w="1276" w:type="dxa"/>
            <w:shd w:val="clear" w:color="auto" w:fill="auto"/>
            <w:vAlign w:val="center"/>
          </w:tcPr>
          <w:p w:rsidR="00FC7F84" w:rsidRPr="002F72D8" w:rsidRDefault="00FC7F84" w:rsidP="00FC7F84">
            <w:pPr>
              <w:pStyle w:val="142"/>
              <w:jc w:val="right"/>
            </w:pPr>
          </w:p>
        </w:tc>
        <w:tc>
          <w:tcPr>
            <w:tcW w:w="1099" w:type="dxa"/>
            <w:shd w:val="clear" w:color="auto" w:fill="auto"/>
            <w:vAlign w:val="center"/>
          </w:tcPr>
          <w:p w:rsidR="00FC7F84" w:rsidRPr="002F72D8" w:rsidRDefault="00FC7F84" w:rsidP="00FC7F84">
            <w:pPr>
              <w:pStyle w:val="142"/>
              <w:jc w:val="right"/>
            </w:pPr>
          </w:p>
        </w:tc>
      </w:tr>
      <w:tr w:rsidR="00FC7F84" w:rsidRPr="002F72D8" w:rsidTr="003C26D1">
        <w:tc>
          <w:tcPr>
            <w:tcW w:w="1418" w:type="dxa"/>
            <w:shd w:val="clear" w:color="auto" w:fill="auto"/>
            <w:vAlign w:val="center"/>
          </w:tcPr>
          <w:p w:rsidR="00FC7F84" w:rsidRPr="002F72D8" w:rsidRDefault="00FC7F84" w:rsidP="00FC7F84">
            <w:pPr>
              <w:pStyle w:val="142"/>
              <w:jc w:val="center"/>
            </w:pPr>
            <w:r w:rsidRPr="002F72D8">
              <w:t>國網中心</w:t>
            </w:r>
          </w:p>
        </w:tc>
        <w:tc>
          <w:tcPr>
            <w:tcW w:w="1276" w:type="dxa"/>
            <w:shd w:val="clear" w:color="auto" w:fill="auto"/>
            <w:vAlign w:val="center"/>
          </w:tcPr>
          <w:p w:rsidR="00FC7F84" w:rsidRPr="002F72D8" w:rsidRDefault="00FC7F84" w:rsidP="00FC7F84">
            <w:pPr>
              <w:pStyle w:val="142"/>
              <w:jc w:val="right"/>
            </w:pPr>
            <w:r w:rsidRPr="002F72D8">
              <w:rPr>
                <w:rFonts w:hint="eastAsia"/>
              </w:rPr>
              <w:t>7</w:t>
            </w:r>
          </w:p>
        </w:tc>
        <w:tc>
          <w:tcPr>
            <w:tcW w:w="1181" w:type="dxa"/>
            <w:shd w:val="clear" w:color="auto" w:fill="auto"/>
            <w:vAlign w:val="center"/>
          </w:tcPr>
          <w:p w:rsidR="00FC7F84" w:rsidRPr="002F72D8" w:rsidRDefault="00FC7F84" w:rsidP="00FC7F84">
            <w:pPr>
              <w:pStyle w:val="142"/>
              <w:jc w:val="right"/>
            </w:pPr>
            <w:r w:rsidRPr="002F72D8">
              <w:rPr>
                <w:rFonts w:hint="eastAsia"/>
              </w:rPr>
              <w:t>4</w:t>
            </w:r>
          </w:p>
        </w:tc>
        <w:tc>
          <w:tcPr>
            <w:tcW w:w="1181" w:type="dxa"/>
          </w:tcPr>
          <w:p w:rsidR="00FC7F84" w:rsidRPr="002F72D8" w:rsidRDefault="00FC7F84" w:rsidP="00FC7F84">
            <w:pPr>
              <w:pStyle w:val="142"/>
              <w:jc w:val="right"/>
              <w:rPr>
                <w:rFonts w:hint="eastAsia"/>
              </w:rPr>
            </w:pPr>
            <w:r w:rsidRPr="002F72D8">
              <w:rPr>
                <w:rFonts w:hint="eastAsia"/>
              </w:rPr>
              <w:t>1</w:t>
            </w:r>
          </w:p>
        </w:tc>
        <w:tc>
          <w:tcPr>
            <w:tcW w:w="1181" w:type="dxa"/>
            <w:shd w:val="clear" w:color="auto" w:fill="auto"/>
            <w:vAlign w:val="center"/>
          </w:tcPr>
          <w:p w:rsidR="00FC7F84" w:rsidRPr="002F72D8" w:rsidRDefault="00FC7F84" w:rsidP="00FC7F84">
            <w:pPr>
              <w:pStyle w:val="142"/>
              <w:jc w:val="right"/>
            </w:pPr>
            <w:r w:rsidRPr="002F72D8">
              <w:rPr>
                <w:rFonts w:hint="eastAsia"/>
              </w:rPr>
              <w:t>1</w:t>
            </w:r>
          </w:p>
        </w:tc>
        <w:tc>
          <w:tcPr>
            <w:tcW w:w="1276" w:type="dxa"/>
            <w:shd w:val="clear" w:color="auto" w:fill="auto"/>
            <w:vAlign w:val="center"/>
          </w:tcPr>
          <w:p w:rsidR="00FC7F84" w:rsidRPr="002F72D8" w:rsidRDefault="00FC7F84" w:rsidP="00FC7F84">
            <w:pPr>
              <w:pStyle w:val="142"/>
              <w:jc w:val="right"/>
              <w:rPr>
                <w:rFonts w:hint="eastAsia"/>
              </w:rPr>
            </w:pPr>
            <w:r w:rsidRPr="002F72D8">
              <w:rPr>
                <w:rFonts w:hint="eastAsia"/>
              </w:rPr>
              <w:t>1</w:t>
            </w:r>
          </w:p>
        </w:tc>
        <w:tc>
          <w:tcPr>
            <w:tcW w:w="1099" w:type="dxa"/>
            <w:shd w:val="clear" w:color="auto" w:fill="auto"/>
            <w:vAlign w:val="center"/>
          </w:tcPr>
          <w:p w:rsidR="00FC7F84" w:rsidRPr="002F72D8" w:rsidRDefault="00FC7F84" w:rsidP="00FC7F84">
            <w:pPr>
              <w:pStyle w:val="142"/>
              <w:jc w:val="right"/>
            </w:pPr>
          </w:p>
        </w:tc>
      </w:tr>
      <w:tr w:rsidR="00FC7F84" w:rsidRPr="002F72D8" w:rsidTr="003C26D1">
        <w:tc>
          <w:tcPr>
            <w:tcW w:w="1418" w:type="dxa"/>
            <w:shd w:val="clear" w:color="auto" w:fill="auto"/>
            <w:vAlign w:val="center"/>
          </w:tcPr>
          <w:p w:rsidR="00FC7F84" w:rsidRPr="002F72D8" w:rsidRDefault="00FC7F84" w:rsidP="00FC7F84">
            <w:pPr>
              <w:pStyle w:val="142"/>
              <w:jc w:val="center"/>
            </w:pPr>
            <w:r w:rsidRPr="002F72D8">
              <w:t>國震中心</w:t>
            </w:r>
          </w:p>
        </w:tc>
        <w:tc>
          <w:tcPr>
            <w:tcW w:w="1276" w:type="dxa"/>
            <w:shd w:val="clear" w:color="auto" w:fill="auto"/>
            <w:vAlign w:val="center"/>
          </w:tcPr>
          <w:p w:rsidR="00FC7F84" w:rsidRPr="002F72D8" w:rsidRDefault="00FC7F84" w:rsidP="00FC7F84">
            <w:pPr>
              <w:pStyle w:val="142"/>
              <w:jc w:val="right"/>
            </w:pPr>
            <w:r w:rsidRPr="002F72D8">
              <w:rPr>
                <w:rFonts w:hint="eastAsia"/>
              </w:rPr>
              <w:t>4</w:t>
            </w:r>
          </w:p>
        </w:tc>
        <w:tc>
          <w:tcPr>
            <w:tcW w:w="1181" w:type="dxa"/>
            <w:shd w:val="clear" w:color="auto" w:fill="auto"/>
            <w:vAlign w:val="center"/>
          </w:tcPr>
          <w:p w:rsidR="00FC7F84" w:rsidRPr="002F72D8" w:rsidRDefault="00FC7F84" w:rsidP="00FC7F84">
            <w:pPr>
              <w:pStyle w:val="142"/>
              <w:jc w:val="right"/>
            </w:pPr>
            <w:r w:rsidRPr="002F72D8">
              <w:rPr>
                <w:rFonts w:hint="eastAsia"/>
              </w:rPr>
              <w:t>2</w:t>
            </w:r>
          </w:p>
        </w:tc>
        <w:tc>
          <w:tcPr>
            <w:tcW w:w="1181" w:type="dxa"/>
          </w:tcPr>
          <w:p w:rsidR="00FC7F84" w:rsidRPr="002F72D8" w:rsidRDefault="00FC7F84" w:rsidP="00FC7F84">
            <w:pPr>
              <w:pStyle w:val="142"/>
              <w:jc w:val="right"/>
            </w:pPr>
            <w:r w:rsidRPr="002F72D8">
              <w:rPr>
                <w:rFonts w:hint="eastAsia"/>
              </w:rPr>
              <w:t>2</w:t>
            </w:r>
          </w:p>
        </w:tc>
        <w:tc>
          <w:tcPr>
            <w:tcW w:w="1181" w:type="dxa"/>
            <w:shd w:val="clear" w:color="auto" w:fill="auto"/>
            <w:vAlign w:val="center"/>
          </w:tcPr>
          <w:p w:rsidR="00FC7F84" w:rsidRPr="002F72D8" w:rsidRDefault="00FC7F84" w:rsidP="00FC7F84">
            <w:pPr>
              <w:pStyle w:val="142"/>
              <w:jc w:val="right"/>
            </w:pPr>
          </w:p>
        </w:tc>
        <w:tc>
          <w:tcPr>
            <w:tcW w:w="1276" w:type="dxa"/>
            <w:shd w:val="clear" w:color="auto" w:fill="auto"/>
            <w:vAlign w:val="center"/>
          </w:tcPr>
          <w:p w:rsidR="00FC7F84" w:rsidRPr="002F72D8" w:rsidRDefault="00FC7F84" w:rsidP="00FC7F84">
            <w:pPr>
              <w:pStyle w:val="142"/>
              <w:jc w:val="right"/>
            </w:pPr>
          </w:p>
        </w:tc>
        <w:tc>
          <w:tcPr>
            <w:tcW w:w="1099" w:type="dxa"/>
            <w:shd w:val="clear" w:color="auto" w:fill="auto"/>
            <w:vAlign w:val="center"/>
          </w:tcPr>
          <w:p w:rsidR="00FC7F84" w:rsidRPr="002F72D8" w:rsidRDefault="00FC7F84" w:rsidP="00FC7F84">
            <w:pPr>
              <w:pStyle w:val="142"/>
              <w:jc w:val="right"/>
            </w:pPr>
          </w:p>
        </w:tc>
      </w:tr>
      <w:tr w:rsidR="00FC7F84" w:rsidRPr="002F72D8" w:rsidTr="003C26D1">
        <w:tc>
          <w:tcPr>
            <w:tcW w:w="1418" w:type="dxa"/>
            <w:shd w:val="clear" w:color="auto" w:fill="auto"/>
            <w:vAlign w:val="center"/>
          </w:tcPr>
          <w:p w:rsidR="00FC7F84" w:rsidRPr="002F72D8" w:rsidRDefault="00FC7F84" w:rsidP="00FC7F84">
            <w:pPr>
              <w:pStyle w:val="142"/>
              <w:jc w:val="center"/>
            </w:pPr>
            <w:r w:rsidRPr="002F72D8">
              <w:t>動物中心</w:t>
            </w:r>
          </w:p>
        </w:tc>
        <w:tc>
          <w:tcPr>
            <w:tcW w:w="1276" w:type="dxa"/>
            <w:shd w:val="clear" w:color="auto" w:fill="auto"/>
            <w:vAlign w:val="center"/>
          </w:tcPr>
          <w:p w:rsidR="00FC7F84" w:rsidRPr="002F72D8" w:rsidRDefault="00FC7F84" w:rsidP="00FC7F84">
            <w:pPr>
              <w:pStyle w:val="142"/>
              <w:jc w:val="right"/>
            </w:pPr>
            <w:r w:rsidRPr="002F72D8">
              <w:rPr>
                <w:rFonts w:hint="eastAsia"/>
              </w:rPr>
              <w:t>3</w:t>
            </w:r>
          </w:p>
        </w:tc>
        <w:tc>
          <w:tcPr>
            <w:tcW w:w="1181" w:type="dxa"/>
            <w:shd w:val="clear" w:color="auto" w:fill="auto"/>
            <w:vAlign w:val="center"/>
          </w:tcPr>
          <w:p w:rsidR="00FC7F84" w:rsidRPr="002F72D8" w:rsidRDefault="00FC7F84" w:rsidP="00FC7F84">
            <w:pPr>
              <w:pStyle w:val="142"/>
              <w:jc w:val="right"/>
            </w:pPr>
            <w:r w:rsidRPr="002F72D8">
              <w:rPr>
                <w:rFonts w:hint="eastAsia"/>
              </w:rPr>
              <w:t>3</w:t>
            </w:r>
          </w:p>
        </w:tc>
        <w:tc>
          <w:tcPr>
            <w:tcW w:w="1181" w:type="dxa"/>
          </w:tcPr>
          <w:p w:rsidR="00FC7F84" w:rsidRPr="002F72D8" w:rsidRDefault="00FC7F84" w:rsidP="00FC7F84">
            <w:pPr>
              <w:pStyle w:val="142"/>
              <w:jc w:val="right"/>
            </w:pPr>
          </w:p>
        </w:tc>
        <w:tc>
          <w:tcPr>
            <w:tcW w:w="1181" w:type="dxa"/>
            <w:shd w:val="clear" w:color="auto" w:fill="auto"/>
            <w:vAlign w:val="center"/>
          </w:tcPr>
          <w:p w:rsidR="00FC7F84" w:rsidRPr="002F72D8" w:rsidRDefault="00FC7F84" w:rsidP="00FC7F84">
            <w:pPr>
              <w:pStyle w:val="142"/>
              <w:jc w:val="right"/>
            </w:pPr>
          </w:p>
        </w:tc>
        <w:tc>
          <w:tcPr>
            <w:tcW w:w="1276" w:type="dxa"/>
            <w:shd w:val="clear" w:color="auto" w:fill="auto"/>
            <w:vAlign w:val="center"/>
          </w:tcPr>
          <w:p w:rsidR="00FC7F84" w:rsidRPr="002F72D8" w:rsidRDefault="00FC7F84" w:rsidP="00FC7F84">
            <w:pPr>
              <w:pStyle w:val="142"/>
              <w:jc w:val="right"/>
            </w:pPr>
          </w:p>
        </w:tc>
        <w:tc>
          <w:tcPr>
            <w:tcW w:w="1099" w:type="dxa"/>
            <w:shd w:val="clear" w:color="auto" w:fill="auto"/>
            <w:vAlign w:val="center"/>
          </w:tcPr>
          <w:p w:rsidR="00FC7F84" w:rsidRPr="002F72D8" w:rsidRDefault="00FC7F84" w:rsidP="00FC7F84">
            <w:pPr>
              <w:pStyle w:val="142"/>
              <w:jc w:val="right"/>
            </w:pPr>
          </w:p>
        </w:tc>
      </w:tr>
      <w:tr w:rsidR="00FC7F84" w:rsidRPr="002F72D8" w:rsidTr="003C26D1">
        <w:tc>
          <w:tcPr>
            <w:tcW w:w="1418" w:type="dxa"/>
            <w:shd w:val="clear" w:color="auto" w:fill="auto"/>
            <w:vAlign w:val="center"/>
          </w:tcPr>
          <w:p w:rsidR="00FC7F84" w:rsidRPr="002F72D8" w:rsidRDefault="00FC7F84" w:rsidP="00FC7F84">
            <w:pPr>
              <w:pStyle w:val="142"/>
              <w:jc w:val="center"/>
            </w:pPr>
            <w:r w:rsidRPr="002F72D8">
              <w:t>科政中心</w:t>
            </w:r>
          </w:p>
        </w:tc>
        <w:tc>
          <w:tcPr>
            <w:tcW w:w="1276" w:type="dxa"/>
            <w:shd w:val="clear" w:color="auto" w:fill="auto"/>
            <w:vAlign w:val="center"/>
          </w:tcPr>
          <w:p w:rsidR="00FC7F84" w:rsidRPr="002F72D8" w:rsidRDefault="00FC7F84" w:rsidP="00FC7F84">
            <w:pPr>
              <w:pStyle w:val="142"/>
              <w:jc w:val="right"/>
            </w:pPr>
            <w:r w:rsidRPr="002F72D8">
              <w:rPr>
                <w:rFonts w:hint="eastAsia"/>
              </w:rPr>
              <w:t>10</w:t>
            </w:r>
          </w:p>
        </w:tc>
        <w:tc>
          <w:tcPr>
            <w:tcW w:w="1181" w:type="dxa"/>
            <w:shd w:val="clear" w:color="auto" w:fill="auto"/>
            <w:vAlign w:val="center"/>
          </w:tcPr>
          <w:p w:rsidR="00FC7F84" w:rsidRPr="002F72D8" w:rsidRDefault="00FC7F84" w:rsidP="00FC7F84">
            <w:pPr>
              <w:pStyle w:val="142"/>
              <w:jc w:val="right"/>
            </w:pPr>
            <w:r w:rsidRPr="002F72D8">
              <w:rPr>
                <w:rFonts w:hint="eastAsia"/>
              </w:rPr>
              <w:t>4</w:t>
            </w:r>
          </w:p>
        </w:tc>
        <w:tc>
          <w:tcPr>
            <w:tcW w:w="1181" w:type="dxa"/>
          </w:tcPr>
          <w:p w:rsidR="00FC7F84" w:rsidRPr="002F72D8" w:rsidRDefault="00FC7F84" w:rsidP="00FC7F84">
            <w:pPr>
              <w:pStyle w:val="142"/>
              <w:jc w:val="right"/>
              <w:rPr>
                <w:rFonts w:hint="eastAsia"/>
              </w:rPr>
            </w:pPr>
            <w:r w:rsidRPr="002F72D8">
              <w:rPr>
                <w:rFonts w:hint="eastAsia"/>
              </w:rPr>
              <w:t>4</w:t>
            </w:r>
          </w:p>
        </w:tc>
        <w:tc>
          <w:tcPr>
            <w:tcW w:w="1181" w:type="dxa"/>
            <w:shd w:val="clear" w:color="auto" w:fill="auto"/>
            <w:vAlign w:val="center"/>
          </w:tcPr>
          <w:p w:rsidR="00FC7F84" w:rsidRPr="002F72D8" w:rsidRDefault="00FC7F84" w:rsidP="00FC7F84">
            <w:pPr>
              <w:pStyle w:val="142"/>
              <w:jc w:val="right"/>
            </w:pPr>
            <w:r w:rsidRPr="002F72D8">
              <w:rPr>
                <w:rFonts w:hint="eastAsia"/>
              </w:rPr>
              <w:t>2</w:t>
            </w:r>
          </w:p>
        </w:tc>
        <w:tc>
          <w:tcPr>
            <w:tcW w:w="1276" w:type="dxa"/>
            <w:shd w:val="clear" w:color="auto" w:fill="auto"/>
            <w:vAlign w:val="center"/>
          </w:tcPr>
          <w:p w:rsidR="00FC7F84" w:rsidRPr="002F72D8" w:rsidRDefault="00FC7F84" w:rsidP="00FC7F84">
            <w:pPr>
              <w:pStyle w:val="142"/>
              <w:jc w:val="right"/>
            </w:pPr>
          </w:p>
        </w:tc>
        <w:tc>
          <w:tcPr>
            <w:tcW w:w="1099" w:type="dxa"/>
            <w:shd w:val="clear" w:color="auto" w:fill="auto"/>
            <w:vAlign w:val="center"/>
          </w:tcPr>
          <w:p w:rsidR="00FC7F84" w:rsidRPr="002F72D8" w:rsidRDefault="00FC7F84" w:rsidP="00FC7F84">
            <w:pPr>
              <w:pStyle w:val="142"/>
              <w:jc w:val="right"/>
            </w:pPr>
          </w:p>
        </w:tc>
      </w:tr>
      <w:tr w:rsidR="00FC7F84" w:rsidRPr="002F72D8" w:rsidTr="003C26D1">
        <w:tc>
          <w:tcPr>
            <w:tcW w:w="1418" w:type="dxa"/>
            <w:shd w:val="clear" w:color="auto" w:fill="auto"/>
            <w:vAlign w:val="center"/>
          </w:tcPr>
          <w:p w:rsidR="00FC7F84" w:rsidRPr="002F72D8" w:rsidRDefault="00FC7F84" w:rsidP="00FC7F84">
            <w:pPr>
              <w:pStyle w:val="142"/>
              <w:jc w:val="center"/>
            </w:pPr>
            <w:r w:rsidRPr="002F72D8">
              <w:t>海洋中心</w:t>
            </w:r>
          </w:p>
        </w:tc>
        <w:tc>
          <w:tcPr>
            <w:tcW w:w="1276" w:type="dxa"/>
            <w:shd w:val="clear" w:color="auto" w:fill="auto"/>
            <w:vAlign w:val="center"/>
          </w:tcPr>
          <w:p w:rsidR="00FC7F84" w:rsidRPr="002F72D8" w:rsidRDefault="00FC7F84" w:rsidP="00FC7F84">
            <w:pPr>
              <w:pStyle w:val="142"/>
              <w:jc w:val="right"/>
            </w:pPr>
            <w:r w:rsidRPr="002F72D8">
              <w:rPr>
                <w:rFonts w:hint="eastAsia"/>
              </w:rPr>
              <w:t>6</w:t>
            </w:r>
          </w:p>
        </w:tc>
        <w:tc>
          <w:tcPr>
            <w:tcW w:w="1181" w:type="dxa"/>
            <w:shd w:val="clear" w:color="auto" w:fill="auto"/>
            <w:vAlign w:val="center"/>
          </w:tcPr>
          <w:p w:rsidR="00FC7F84" w:rsidRPr="002F72D8" w:rsidRDefault="00FC7F84" w:rsidP="00FC7F84">
            <w:pPr>
              <w:pStyle w:val="142"/>
              <w:jc w:val="right"/>
            </w:pPr>
            <w:r w:rsidRPr="002F72D8">
              <w:rPr>
                <w:rFonts w:hint="eastAsia"/>
              </w:rPr>
              <w:t>5</w:t>
            </w:r>
          </w:p>
        </w:tc>
        <w:tc>
          <w:tcPr>
            <w:tcW w:w="1181" w:type="dxa"/>
          </w:tcPr>
          <w:p w:rsidR="00FC7F84" w:rsidRPr="002F72D8" w:rsidRDefault="00FC7F84" w:rsidP="00FC7F84">
            <w:pPr>
              <w:pStyle w:val="142"/>
              <w:jc w:val="right"/>
            </w:pPr>
          </w:p>
        </w:tc>
        <w:tc>
          <w:tcPr>
            <w:tcW w:w="1181" w:type="dxa"/>
            <w:shd w:val="clear" w:color="auto" w:fill="auto"/>
            <w:vAlign w:val="center"/>
          </w:tcPr>
          <w:p w:rsidR="00FC7F84" w:rsidRPr="002F72D8" w:rsidRDefault="00FC7F84" w:rsidP="00FC7F84">
            <w:pPr>
              <w:pStyle w:val="142"/>
              <w:jc w:val="right"/>
            </w:pPr>
          </w:p>
        </w:tc>
        <w:tc>
          <w:tcPr>
            <w:tcW w:w="1276" w:type="dxa"/>
            <w:shd w:val="clear" w:color="auto" w:fill="auto"/>
            <w:vAlign w:val="center"/>
          </w:tcPr>
          <w:p w:rsidR="00FC7F84" w:rsidRPr="002F72D8" w:rsidRDefault="00FC7F84" w:rsidP="00FC7F84">
            <w:pPr>
              <w:pStyle w:val="142"/>
              <w:jc w:val="right"/>
              <w:rPr>
                <w:rFonts w:hint="eastAsia"/>
              </w:rPr>
            </w:pPr>
            <w:r w:rsidRPr="002F72D8">
              <w:rPr>
                <w:rFonts w:hint="eastAsia"/>
              </w:rPr>
              <w:t>1</w:t>
            </w:r>
          </w:p>
        </w:tc>
        <w:tc>
          <w:tcPr>
            <w:tcW w:w="1099" w:type="dxa"/>
            <w:shd w:val="clear" w:color="auto" w:fill="auto"/>
            <w:vAlign w:val="center"/>
          </w:tcPr>
          <w:p w:rsidR="00FC7F84" w:rsidRPr="002F72D8" w:rsidRDefault="00FC7F84" w:rsidP="00FC7F84">
            <w:pPr>
              <w:pStyle w:val="142"/>
              <w:jc w:val="right"/>
            </w:pPr>
          </w:p>
        </w:tc>
      </w:tr>
      <w:tr w:rsidR="00FC7F84" w:rsidRPr="002F72D8" w:rsidTr="003C26D1">
        <w:tc>
          <w:tcPr>
            <w:tcW w:w="1418" w:type="dxa"/>
            <w:shd w:val="clear" w:color="auto" w:fill="auto"/>
            <w:vAlign w:val="center"/>
          </w:tcPr>
          <w:p w:rsidR="00FC7F84" w:rsidRPr="002F72D8" w:rsidRDefault="00FC7F84" w:rsidP="00FC7F84">
            <w:pPr>
              <w:pStyle w:val="142"/>
              <w:jc w:val="center"/>
            </w:pPr>
            <w:r w:rsidRPr="002F72D8">
              <w:rPr>
                <w:rFonts w:hint="eastAsia"/>
              </w:rPr>
              <w:t>合計</w:t>
            </w:r>
          </w:p>
        </w:tc>
        <w:tc>
          <w:tcPr>
            <w:tcW w:w="1276" w:type="dxa"/>
            <w:shd w:val="clear" w:color="auto" w:fill="auto"/>
            <w:vAlign w:val="center"/>
          </w:tcPr>
          <w:p w:rsidR="00FC7F84" w:rsidRPr="002F72D8" w:rsidRDefault="00FC7F84" w:rsidP="00FC7F84">
            <w:pPr>
              <w:pStyle w:val="142"/>
              <w:jc w:val="right"/>
            </w:pPr>
            <w:r w:rsidRPr="002F72D8">
              <w:rPr>
                <w:rFonts w:hint="eastAsia"/>
              </w:rPr>
              <w:t>44</w:t>
            </w:r>
          </w:p>
        </w:tc>
        <w:tc>
          <w:tcPr>
            <w:tcW w:w="1181" w:type="dxa"/>
            <w:shd w:val="clear" w:color="auto" w:fill="auto"/>
            <w:vAlign w:val="center"/>
          </w:tcPr>
          <w:p w:rsidR="00FC7F84" w:rsidRPr="002F72D8" w:rsidRDefault="00FC7F84" w:rsidP="00FC7F84">
            <w:pPr>
              <w:pStyle w:val="142"/>
              <w:jc w:val="right"/>
            </w:pPr>
            <w:r w:rsidRPr="002F72D8">
              <w:rPr>
                <w:rFonts w:hint="eastAsia"/>
              </w:rPr>
              <w:t>29</w:t>
            </w:r>
          </w:p>
        </w:tc>
        <w:tc>
          <w:tcPr>
            <w:tcW w:w="1181" w:type="dxa"/>
          </w:tcPr>
          <w:p w:rsidR="00FC7F84" w:rsidRPr="002F72D8" w:rsidRDefault="00FC7F84" w:rsidP="00FC7F84">
            <w:pPr>
              <w:pStyle w:val="142"/>
              <w:jc w:val="right"/>
              <w:rPr>
                <w:rFonts w:hint="eastAsia"/>
              </w:rPr>
            </w:pPr>
            <w:r w:rsidRPr="002F72D8">
              <w:rPr>
                <w:rFonts w:hint="eastAsia"/>
              </w:rPr>
              <w:t>7</w:t>
            </w:r>
          </w:p>
        </w:tc>
        <w:tc>
          <w:tcPr>
            <w:tcW w:w="1181" w:type="dxa"/>
            <w:shd w:val="clear" w:color="auto" w:fill="auto"/>
            <w:vAlign w:val="center"/>
          </w:tcPr>
          <w:p w:rsidR="00FC7F84" w:rsidRPr="002F72D8" w:rsidRDefault="00FC7F84" w:rsidP="00FC7F84">
            <w:pPr>
              <w:pStyle w:val="142"/>
              <w:jc w:val="right"/>
            </w:pPr>
            <w:r w:rsidRPr="002F72D8">
              <w:rPr>
                <w:rFonts w:hint="eastAsia"/>
              </w:rPr>
              <w:t>3</w:t>
            </w:r>
          </w:p>
        </w:tc>
        <w:tc>
          <w:tcPr>
            <w:tcW w:w="1276" w:type="dxa"/>
            <w:shd w:val="clear" w:color="auto" w:fill="auto"/>
            <w:vAlign w:val="center"/>
          </w:tcPr>
          <w:p w:rsidR="00FC7F84" w:rsidRPr="002F72D8" w:rsidRDefault="00FC7F84" w:rsidP="00FC7F84">
            <w:pPr>
              <w:pStyle w:val="142"/>
              <w:jc w:val="right"/>
              <w:rPr>
                <w:rFonts w:hint="eastAsia"/>
              </w:rPr>
            </w:pPr>
            <w:r w:rsidRPr="002F72D8">
              <w:rPr>
                <w:rFonts w:hint="eastAsia"/>
              </w:rPr>
              <w:t>4</w:t>
            </w:r>
          </w:p>
        </w:tc>
        <w:tc>
          <w:tcPr>
            <w:tcW w:w="1099" w:type="dxa"/>
            <w:shd w:val="clear" w:color="auto" w:fill="auto"/>
            <w:vAlign w:val="center"/>
          </w:tcPr>
          <w:p w:rsidR="00FC7F84" w:rsidRPr="002F72D8" w:rsidRDefault="00FC7F84" w:rsidP="00FC7F84">
            <w:pPr>
              <w:pStyle w:val="142"/>
              <w:jc w:val="right"/>
            </w:pPr>
            <w:r w:rsidRPr="002F72D8">
              <w:rPr>
                <w:rFonts w:hint="eastAsia"/>
              </w:rPr>
              <w:t>1</w:t>
            </w:r>
          </w:p>
        </w:tc>
      </w:tr>
    </w:tbl>
    <w:bookmarkEnd w:id="12"/>
    <w:p w:rsidR="003C26D1" w:rsidRPr="002F72D8" w:rsidRDefault="003C26D1" w:rsidP="003C26D1">
      <w:pPr>
        <w:pStyle w:val="142"/>
        <w:rPr>
          <w:snapToGrid/>
        </w:rPr>
      </w:pPr>
      <w:r w:rsidRPr="002F72D8">
        <w:rPr>
          <w:rFonts w:hint="eastAsia"/>
          <w:snapToGrid/>
        </w:rPr>
        <w:t>資料來源：</w:t>
      </w:r>
      <w:r w:rsidR="002E6C38" w:rsidRPr="002F72D8">
        <w:rPr>
          <w:rFonts w:hint="eastAsia"/>
          <w:snapToGrid/>
        </w:rPr>
        <w:t>國研院</w:t>
      </w:r>
      <w:r w:rsidRPr="002F72D8">
        <w:rPr>
          <w:rFonts w:hint="eastAsia"/>
          <w:snapToGrid/>
        </w:rPr>
        <w:t>114年度預算書。</w:t>
      </w:r>
    </w:p>
    <w:bookmarkEnd w:id="4"/>
    <w:bookmarkEnd w:id="0"/>
    <w:bookmarkEnd w:id="1"/>
    <w:bookmarkEnd w:id="2"/>
    <w:sectPr w:rsidR="003C26D1" w:rsidRPr="002F72D8" w:rsidSect="00253540">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B6E" w:rsidRDefault="00DB6B6E" w:rsidP="00B0087B">
      <w:pPr>
        <w:spacing w:line="240" w:lineRule="auto"/>
        <w:ind w:left="560" w:firstLine="560"/>
      </w:pPr>
      <w:r>
        <w:separator/>
      </w:r>
    </w:p>
  </w:endnote>
  <w:endnote w:type="continuationSeparator" w:id="0">
    <w:p w:rsidR="00DB6B6E" w:rsidRDefault="00DB6B6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華康新特黑體(P)"/>
    <w:panose1 w:val="00000000000000000000"/>
    <w:charset w:val="80"/>
    <w:family w:val="auto"/>
    <w:notTrueType/>
    <w:pitch w:val="default"/>
    <w:sig w:usb0="00000000" w:usb1="080F0000" w:usb2="00000010" w:usb3="00000000" w:csb0="0016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B6E" w:rsidRDefault="00DB6B6E" w:rsidP="00215EB8">
      <w:pPr>
        <w:spacing w:line="240" w:lineRule="auto"/>
        <w:ind w:left="560" w:firstLine="560"/>
      </w:pPr>
      <w:r>
        <w:separator/>
      </w:r>
    </w:p>
  </w:footnote>
  <w:footnote w:type="continuationSeparator" w:id="0">
    <w:p w:rsidR="00DB6B6E" w:rsidRDefault="00DB6B6E"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00C" w:rsidRDefault="00DD600C"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1763C7"/>
    <w:multiLevelType w:val="hybridMultilevel"/>
    <w:tmpl w:val="B49073DE"/>
    <w:lvl w:ilvl="0" w:tplc="1A36F54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04C306B"/>
    <w:multiLevelType w:val="hybridMultilevel"/>
    <w:tmpl w:val="F6DE2CF2"/>
    <w:lvl w:ilvl="0" w:tplc="8722C6E2">
      <w:start w:val="1"/>
      <w:numFmt w:val="decimal"/>
      <w:lvlText w:val="%1."/>
      <w:lvlJc w:val="left"/>
      <w:pPr>
        <w:ind w:left="960" w:hanging="480"/>
      </w:pPr>
      <w:rPr>
        <w:rFonts w:hint="default"/>
        <w:b w:val="0"/>
        <w:i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2530CEF"/>
    <w:multiLevelType w:val="hybridMultilevel"/>
    <w:tmpl w:val="79C05D78"/>
    <w:lvl w:ilvl="0" w:tplc="6876FA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B1E631D"/>
    <w:multiLevelType w:val="hybridMultilevel"/>
    <w:tmpl w:val="6D105B1E"/>
    <w:lvl w:ilvl="0" w:tplc="8E42E9AE">
      <w:start w:val="1"/>
      <w:numFmt w:val="decimal"/>
      <w:lvlText w:val="%1."/>
      <w:lvlJc w:val="left"/>
      <w:pPr>
        <w:ind w:left="545" w:hanging="1035"/>
      </w:pPr>
    </w:lvl>
    <w:lvl w:ilvl="1" w:tplc="04090019">
      <w:start w:val="1"/>
      <w:numFmt w:val="ideographTraditional"/>
      <w:lvlText w:val="%2、"/>
      <w:lvlJc w:val="left"/>
      <w:pPr>
        <w:ind w:left="470" w:hanging="480"/>
      </w:pPr>
    </w:lvl>
    <w:lvl w:ilvl="2" w:tplc="0409001B">
      <w:start w:val="1"/>
      <w:numFmt w:val="lowerRoman"/>
      <w:lvlText w:val="%3."/>
      <w:lvlJc w:val="right"/>
      <w:pPr>
        <w:ind w:left="950" w:hanging="480"/>
      </w:pPr>
    </w:lvl>
    <w:lvl w:ilvl="3" w:tplc="0409000F">
      <w:start w:val="1"/>
      <w:numFmt w:val="decimal"/>
      <w:lvlText w:val="%4."/>
      <w:lvlJc w:val="left"/>
      <w:pPr>
        <w:ind w:left="1430" w:hanging="480"/>
      </w:pPr>
    </w:lvl>
    <w:lvl w:ilvl="4" w:tplc="04090019">
      <w:start w:val="1"/>
      <w:numFmt w:val="ideographTraditional"/>
      <w:lvlText w:val="%5、"/>
      <w:lvlJc w:val="left"/>
      <w:pPr>
        <w:ind w:left="1910" w:hanging="480"/>
      </w:pPr>
    </w:lvl>
    <w:lvl w:ilvl="5" w:tplc="0409001B">
      <w:start w:val="1"/>
      <w:numFmt w:val="lowerRoman"/>
      <w:lvlText w:val="%6."/>
      <w:lvlJc w:val="right"/>
      <w:pPr>
        <w:ind w:left="2390" w:hanging="480"/>
      </w:pPr>
    </w:lvl>
    <w:lvl w:ilvl="6" w:tplc="0409000F">
      <w:start w:val="1"/>
      <w:numFmt w:val="decimal"/>
      <w:lvlText w:val="%7."/>
      <w:lvlJc w:val="left"/>
      <w:pPr>
        <w:ind w:left="2870" w:hanging="480"/>
      </w:pPr>
    </w:lvl>
    <w:lvl w:ilvl="7" w:tplc="04090019">
      <w:start w:val="1"/>
      <w:numFmt w:val="ideographTraditional"/>
      <w:lvlText w:val="%8、"/>
      <w:lvlJc w:val="left"/>
      <w:pPr>
        <w:ind w:left="3350" w:hanging="480"/>
      </w:pPr>
    </w:lvl>
    <w:lvl w:ilvl="8" w:tplc="0409001B">
      <w:start w:val="1"/>
      <w:numFmt w:val="lowerRoman"/>
      <w:lvlText w:val="%9."/>
      <w:lvlJc w:val="right"/>
      <w:pPr>
        <w:ind w:left="3830" w:hanging="480"/>
      </w:pPr>
    </w:lvl>
  </w:abstractNum>
  <w:abstractNum w:abstractNumId="12" w15:restartNumberingAfterBreak="0">
    <w:nsid w:val="2D752E73"/>
    <w:multiLevelType w:val="hybridMultilevel"/>
    <w:tmpl w:val="F0544FBA"/>
    <w:lvl w:ilvl="0" w:tplc="E66C3E0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EA5E29"/>
    <w:multiLevelType w:val="hybridMultilevel"/>
    <w:tmpl w:val="7C203388"/>
    <w:lvl w:ilvl="0" w:tplc="54EC6A8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BE63231"/>
    <w:multiLevelType w:val="hybridMultilevel"/>
    <w:tmpl w:val="7AD601CA"/>
    <w:lvl w:ilvl="0" w:tplc="DF48570C">
      <w:start w:val="1"/>
      <w:numFmt w:val="decimal"/>
      <w:lvlText w:val="(%1)"/>
      <w:lvlJc w:val="left"/>
      <w:pPr>
        <w:ind w:left="1188" w:hanging="480"/>
      </w:pPr>
      <w:rPr>
        <w:rFonts w:ascii="Times New Roman" w:hAnsi="Times New Roman" w:hint="default"/>
        <w:color w:val="0000FF"/>
        <w:sz w:val="28"/>
        <w:lang w:val="x-none"/>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9" w15:restartNumberingAfterBreak="0">
    <w:nsid w:val="44611126"/>
    <w:multiLevelType w:val="hybridMultilevel"/>
    <w:tmpl w:val="4CD26ABA"/>
    <w:lvl w:ilvl="0" w:tplc="C4FEB6E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701A2F"/>
    <w:multiLevelType w:val="hybridMultilevel"/>
    <w:tmpl w:val="C0D65D62"/>
    <w:lvl w:ilvl="0" w:tplc="1C52F2E4">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67E3D97"/>
    <w:multiLevelType w:val="hybridMultilevel"/>
    <w:tmpl w:val="1598A7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117F38"/>
    <w:multiLevelType w:val="hybridMultilevel"/>
    <w:tmpl w:val="65A86E48"/>
    <w:lvl w:ilvl="0" w:tplc="5A500C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75337E22"/>
    <w:multiLevelType w:val="hybridMultilevel"/>
    <w:tmpl w:val="1BE8F9BC"/>
    <w:lvl w:ilvl="0" w:tplc="1F5C7C9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5"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8151A67"/>
    <w:multiLevelType w:val="hybridMultilevel"/>
    <w:tmpl w:val="4DA2D6BA"/>
    <w:lvl w:ilvl="0" w:tplc="0409000F">
      <w:start w:val="1"/>
      <w:numFmt w:val="decimal"/>
      <w:lvlText w:val="%1."/>
      <w:lvlJc w:val="left"/>
      <w:pPr>
        <w:ind w:left="480" w:hanging="480"/>
      </w:pPr>
    </w:lvl>
    <w:lvl w:ilvl="1" w:tplc="49E8B318">
      <w:start w:val="1"/>
      <w:numFmt w:val="decimal"/>
      <w:lvlText w:val="%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2"/>
  </w:num>
  <w:num w:numId="3">
    <w:abstractNumId w:val="32"/>
  </w:num>
  <w:num w:numId="4">
    <w:abstractNumId w:val="14"/>
  </w:num>
  <w:num w:numId="5">
    <w:abstractNumId w:val="7"/>
  </w:num>
  <w:num w:numId="6">
    <w:abstractNumId w:val="31"/>
  </w:num>
  <w:num w:numId="7">
    <w:abstractNumId w:val="23"/>
  </w:num>
  <w:num w:numId="8">
    <w:abstractNumId w:val="29"/>
  </w:num>
  <w:num w:numId="9">
    <w:abstractNumId w:val="37"/>
  </w:num>
  <w:num w:numId="10">
    <w:abstractNumId w:val="5"/>
  </w:num>
  <w:num w:numId="11">
    <w:abstractNumId w:val="22"/>
  </w:num>
  <w:num w:numId="12">
    <w:abstractNumId w:val="28"/>
  </w:num>
  <w:num w:numId="13">
    <w:abstractNumId w:val="15"/>
  </w:num>
  <w:num w:numId="14">
    <w:abstractNumId w:val="26"/>
  </w:num>
  <w:num w:numId="15">
    <w:abstractNumId w:val="13"/>
  </w:num>
  <w:num w:numId="16">
    <w:abstractNumId w:val="35"/>
  </w:num>
  <w:num w:numId="17">
    <w:abstractNumId w:val="25"/>
  </w:num>
  <w:num w:numId="18">
    <w:abstractNumId w:val="17"/>
  </w:num>
  <w:num w:numId="19">
    <w:abstractNumId w:val="3"/>
  </w:num>
  <w:num w:numId="20">
    <w:abstractNumId w:val="21"/>
  </w:num>
  <w:num w:numId="21">
    <w:abstractNumId w:val="10"/>
  </w:num>
  <w:num w:numId="22">
    <w:abstractNumId w:val="27"/>
  </w:num>
  <w:num w:numId="23">
    <w:abstractNumId w:val="24"/>
  </w:num>
  <w:num w:numId="24">
    <w:abstractNumId w:val="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
  </w:num>
  <w:num w:numId="28">
    <w:abstractNumId w:val="33"/>
  </w:num>
  <w:num w:numId="29">
    <w:abstractNumId w:val="20"/>
  </w:num>
  <w:num w:numId="30">
    <w:abstractNumId w:val="6"/>
  </w:num>
  <w:num w:numId="31">
    <w:abstractNumId w:val="16"/>
  </w:num>
  <w:num w:numId="32">
    <w:abstractNumId w:val="12"/>
  </w:num>
  <w:num w:numId="33">
    <w:abstractNumId w:val="34"/>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num>
  <w:num w:numId="36">
    <w:abstractNumId w:val="4"/>
  </w:num>
  <w:num w:numId="37">
    <w:abstractNumId w:val="30"/>
  </w:num>
  <w:num w:numId="38">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3D7"/>
    <w:rsid w:val="000003F4"/>
    <w:rsid w:val="00000AB4"/>
    <w:rsid w:val="00002672"/>
    <w:rsid w:val="00002713"/>
    <w:rsid w:val="00002EF5"/>
    <w:rsid w:val="00003D48"/>
    <w:rsid w:val="00004E99"/>
    <w:rsid w:val="000050D4"/>
    <w:rsid w:val="00005D9D"/>
    <w:rsid w:val="0000660A"/>
    <w:rsid w:val="00006727"/>
    <w:rsid w:val="00006EE9"/>
    <w:rsid w:val="0000776C"/>
    <w:rsid w:val="00007B05"/>
    <w:rsid w:val="000109AD"/>
    <w:rsid w:val="0001125E"/>
    <w:rsid w:val="0001153E"/>
    <w:rsid w:val="000115B8"/>
    <w:rsid w:val="000115D6"/>
    <w:rsid w:val="000123A1"/>
    <w:rsid w:val="00012421"/>
    <w:rsid w:val="00012E22"/>
    <w:rsid w:val="00012FC0"/>
    <w:rsid w:val="00013DA2"/>
    <w:rsid w:val="00014F22"/>
    <w:rsid w:val="00014FAD"/>
    <w:rsid w:val="0001555B"/>
    <w:rsid w:val="00015994"/>
    <w:rsid w:val="000159DA"/>
    <w:rsid w:val="00015F43"/>
    <w:rsid w:val="00016050"/>
    <w:rsid w:val="0001622F"/>
    <w:rsid w:val="00016558"/>
    <w:rsid w:val="00016789"/>
    <w:rsid w:val="000169AF"/>
    <w:rsid w:val="00017071"/>
    <w:rsid w:val="0001708F"/>
    <w:rsid w:val="00017584"/>
    <w:rsid w:val="000175E4"/>
    <w:rsid w:val="000176D8"/>
    <w:rsid w:val="00017F01"/>
    <w:rsid w:val="000203A6"/>
    <w:rsid w:val="00020B09"/>
    <w:rsid w:val="00020B8D"/>
    <w:rsid w:val="00020C97"/>
    <w:rsid w:val="00021394"/>
    <w:rsid w:val="000214D2"/>
    <w:rsid w:val="00021D58"/>
    <w:rsid w:val="00021EE7"/>
    <w:rsid w:val="00022915"/>
    <w:rsid w:val="00022B8A"/>
    <w:rsid w:val="00022FDF"/>
    <w:rsid w:val="0002351B"/>
    <w:rsid w:val="00023614"/>
    <w:rsid w:val="00023CD1"/>
    <w:rsid w:val="00023D8D"/>
    <w:rsid w:val="00024735"/>
    <w:rsid w:val="00024792"/>
    <w:rsid w:val="0002487E"/>
    <w:rsid w:val="00024F93"/>
    <w:rsid w:val="00024FBA"/>
    <w:rsid w:val="000254A9"/>
    <w:rsid w:val="0002560D"/>
    <w:rsid w:val="00025BD4"/>
    <w:rsid w:val="00026401"/>
    <w:rsid w:val="000267E1"/>
    <w:rsid w:val="00026857"/>
    <w:rsid w:val="00026A0A"/>
    <w:rsid w:val="00026DC2"/>
    <w:rsid w:val="00026FAC"/>
    <w:rsid w:val="00026FBD"/>
    <w:rsid w:val="00026FD9"/>
    <w:rsid w:val="00027C44"/>
    <w:rsid w:val="00027C4E"/>
    <w:rsid w:val="000302BF"/>
    <w:rsid w:val="00030CC6"/>
    <w:rsid w:val="00030FD1"/>
    <w:rsid w:val="000310DC"/>
    <w:rsid w:val="00031A0F"/>
    <w:rsid w:val="00031E4D"/>
    <w:rsid w:val="00032A7F"/>
    <w:rsid w:val="00032F45"/>
    <w:rsid w:val="00032F52"/>
    <w:rsid w:val="000331B4"/>
    <w:rsid w:val="000333AA"/>
    <w:rsid w:val="00033554"/>
    <w:rsid w:val="00033961"/>
    <w:rsid w:val="000339FD"/>
    <w:rsid w:val="00033B03"/>
    <w:rsid w:val="000340DB"/>
    <w:rsid w:val="00034147"/>
    <w:rsid w:val="0003426A"/>
    <w:rsid w:val="000346BA"/>
    <w:rsid w:val="00034B43"/>
    <w:rsid w:val="00034BA9"/>
    <w:rsid w:val="00035815"/>
    <w:rsid w:val="000361B5"/>
    <w:rsid w:val="00036318"/>
    <w:rsid w:val="00036454"/>
    <w:rsid w:val="00036C31"/>
    <w:rsid w:val="00037526"/>
    <w:rsid w:val="0003761A"/>
    <w:rsid w:val="00037824"/>
    <w:rsid w:val="000379D2"/>
    <w:rsid w:val="00037C8E"/>
    <w:rsid w:val="000401FA"/>
    <w:rsid w:val="00040222"/>
    <w:rsid w:val="000409AC"/>
    <w:rsid w:val="00040D4C"/>
    <w:rsid w:val="00040D81"/>
    <w:rsid w:val="00041AFF"/>
    <w:rsid w:val="000424B7"/>
    <w:rsid w:val="00042AB9"/>
    <w:rsid w:val="00042FAF"/>
    <w:rsid w:val="000430E7"/>
    <w:rsid w:val="0004328C"/>
    <w:rsid w:val="0004380A"/>
    <w:rsid w:val="00043A69"/>
    <w:rsid w:val="00043FB4"/>
    <w:rsid w:val="00044387"/>
    <w:rsid w:val="000443A4"/>
    <w:rsid w:val="000443D4"/>
    <w:rsid w:val="00044BD0"/>
    <w:rsid w:val="00044D3F"/>
    <w:rsid w:val="000458F0"/>
    <w:rsid w:val="00046BE0"/>
    <w:rsid w:val="00046FAF"/>
    <w:rsid w:val="00047597"/>
    <w:rsid w:val="00047A39"/>
    <w:rsid w:val="00047BEC"/>
    <w:rsid w:val="00047E98"/>
    <w:rsid w:val="00050C0B"/>
    <w:rsid w:val="00052BA1"/>
    <w:rsid w:val="00053099"/>
    <w:rsid w:val="00053C93"/>
    <w:rsid w:val="0005404B"/>
    <w:rsid w:val="000543AE"/>
    <w:rsid w:val="000549D3"/>
    <w:rsid w:val="000551EA"/>
    <w:rsid w:val="0005560C"/>
    <w:rsid w:val="00055AD6"/>
    <w:rsid w:val="00055C3F"/>
    <w:rsid w:val="0005631A"/>
    <w:rsid w:val="00056702"/>
    <w:rsid w:val="00056D6E"/>
    <w:rsid w:val="000571F7"/>
    <w:rsid w:val="00057310"/>
    <w:rsid w:val="000576DB"/>
    <w:rsid w:val="0005796F"/>
    <w:rsid w:val="000579CC"/>
    <w:rsid w:val="00057DEB"/>
    <w:rsid w:val="00060071"/>
    <w:rsid w:val="0006054D"/>
    <w:rsid w:val="0006064B"/>
    <w:rsid w:val="0006128B"/>
    <w:rsid w:val="00061451"/>
    <w:rsid w:val="00061712"/>
    <w:rsid w:val="000617C8"/>
    <w:rsid w:val="00062085"/>
    <w:rsid w:val="000625B1"/>
    <w:rsid w:val="000627B8"/>
    <w:rsid w:val="00063384"/>
    <w:rsid w:val="00063BAD"/>
    <w:rsid w:val="00063D15"/>
    <w:rsid w:val="000656C4"/>
    <w:rsid w:val="0006591C"/>
    <w:rsid w:val="00065A1B"/>
    <w:rsid w:val="00065AEB"/>
    <w:rsid w:val="00065C3F"/>
    <w:rsid w:val="00066B94"/>
    <w:rsid w:val="00066B95"/>
    <w:rsid w:val="0006705E"/>
    <w:rsid w:val="00067550"/>
    <w:rsid w:val="000704C7"/>
    <w:rsid w:val="000707ED"/>
    <w:rsid w:val="0007152C"/>
    <w:rsid w:val="00071608"/>
    <w:rsid w:val="000729EA"/>
    <w:rsid w:val="00072CD4"/>
    <w:rsid w:val="0007354F"/>
    <w:rsid w:val="000738A8"/>
    <w:rsid w:val="00073AA2"/>
    <w:rsid w:val="00073E7A"/>
    <w:rsid w:val="00074264"/>
    <w:rsid w:val="000744F7"/>
    <w:rsid w:val="000753D7"/>
    <w:rsid w:val="0007590B"/>
    <w:rsid w:val="00076253"/>
    <w:rsid w:val="0007642B"/>
    <w:rsid w:val="000765C4"/>
    <w:rsid w:val="00077444"/>
    <w:rsid w:val="00077C47"/>
    <w:rsid w:val="00080082"/>
    <w:rsid w:val="00080947"/>
    <w:rsid w:val="00080D6A"/>
    <w:rsid w:val="00080E34"/>
    <w:rsid w:val="00081254"/>
    <w:rsid w:val="0008146B"/>
    <w:rsid w:val="00081535"/>
    <w:rsid w:val="000817BB"/>
    <w:rsid w:val="000821B3"/>
    <w:rsid w:val="0008322C"/>
    <w:rsid w:val="00083251"/>
    <w:rsid w:val="000832BB"/>
    <w:rsid w:val="00083838"/>
    <w:rsid w:val="00084BB4"/>
    <w:rsid w:val="00084CE0"/>
    <w:rsid w:val="00085124"/>
    <w:rsid w:val="0008529E"/>
    <w:rsid w:val="0008535D"/>
    <w:rsid w:val="00085550"/>
    <w:rsid w:val="00085D01"/>
    <w:rsid w:val="00085DA8"/>
    <w:rsid w:val="00086CA9"/>
    <w:rsid w:val="00086EB8"/>
    <w:rsid w:val="00087B2A"/>
    <w:rsid w:val="00087EE1"/>
    <w:rsid w:val="000900B9"/>
    <w:rsid w:val="00090930"/>
    <w:rsid w:val="00091055"/>
    <w:rsid w:val="00091536"/>
    <w:rsid w:val="00091541"/>
    <w:rsid w:val="00091931"/>
    <w:rsid w:val="00091C47"/>
    <w:rsid w:val="00092045"/>
    <w:rsid w:val="00092803"/>
    <w:rsid w:val="0009281F"/>
    <w:rsid w:val="000928C9"/>
    <w:rsid w:val="000931CE"/>
    <w:rsid w:val="000934D8"/>
    <w:rsid w:val="000936ED"/>
    <w:rsid w:val="00093A86"/>
    <w:rsid w:val="00093D3F"/>
    <w:rsid w:val="000943A7"/>
    <w:rsid w:val="000948D1"/>
    <w:rsid w:val="00094D81"/>
    <w:rsid w:val="00095212"/>
    <w:rsid w:val="0009596E"/>
    <w:rsid w:val="00095A0E"/>
    <w:rsid w:val="00095B30"/>
    <w:rsid w:val="00096408"/>
    <w:rsid w:val="000964D0"/>
    <w:rsid w:val="00096E55"/>
    <w:rsid w:val="00097072"/>
    <w:rsid w:val="0009776B"/>
    <w:rsid w:val="000979EE"/>
    <w:rsid w:val="00097E89"/>
    <w:rsid w:val="000A0800"/>
    <w:rsid w:val="000A10C8"/>
    <w:rsid w:val="000A18AB"/>
    <w:rsid w:val="000A2002"/>
    <w:rsid w:val="000A210E"/>
    <w:rsid w:val="000A2465"/>
    <w:rsid w:val="000A301C"/>
    <w:rsid w:val="000A307F"/>
    <w:rsid w:val="000A3DC1"/>
    <w:rsid w:val="000A3DF1"/>
    <w:rsid w:val="000A5290"/>
    <w:rsid w:val="000A5678"/>
    <w:rsid w:val="000A5BCB"/>
    <w:rsid w:val="000A5D68"/>
    <w:rsid w:val="000A5E09"/>
    <w:rsid w:val="000A62EE"/>
    <w:rsid w:val="000A6345"/>
    <w:rsid w:val="000A7117"/>
    <w:rsid w:val="000A79D6"/>
    <w:rsid w:val="000A7FA6"/>
    <w:rsid w:val="000B09CC"/>
    <w:rsid w:val="000B1261"/>
    <w:rsid w:val="000B16AC"/>
    <w:rsid w:val="000B1945"/>
    <w:rsid w:val="000B1979"/>
    <w:rsid w:val="000B1F3D"/>
    <w:rsid w:val="000B224E"/>
    <w:rsid w:val="000B25FE"/>
    <w:rsid w:val="000B2E2D"/>
    <w:rsid w:val="000B3045"/>
    <w:rsid w:val="000B3684"/>
    <w:rsid w:val="000B3A72"/>
    <w:rsid w:val="000B3B1B"/>
    <w:rsid w:val="000B3B3C"/>
    <w:rsid w:val="000B3CC3"/>
    <w:rsid w:val="000B3D24"/>
    <w:rsid w:val="000B4440"/>
    <w:rsid w:val="000B4DC7"/>
    <w:rsid w:val="000B4FE5"/>
    <w:rsid w:val="000B5008"/>
    <w:rsid w:val="000B5187"/>
    <w:rsid w:val="000B56E8"/>
    <w:rsid w:val="000B6BE3"/>
    <w:rsid w:val="000B7289"/>
    <w:rsid w:val="000B77C7"/>
    <w:rsid w:val="000B78D9"/>
    <w:rsid w:val="000B7BCE"/>
    <w:rsid w:val="000C09E5"/>
    <w:rsid w:val="000C0EB7"/>
    <w:rsid w:val="000C0F20"/>
    <w:rsid w:val="000C13A1"/>
    <w:rsid w:val="000C1440"/>
    <w:rsid w:val="000C1450"/>
    <w:rsid w:val="000C1BE1"/>
    <w:rsid w:val="000C1DAD"/>
    <w:rsid w:val="000C2182"/>
    <w:rsid w:val="000C30B5"/>
    <w:rsid w:val="000C331F"/>
    <w:rsid w:val="000C3B14"/>
    <w:rsid w:val="000C3B43"/>
    <w:rsid w:val="000C3BF9"/>
    <w:rsid w:val="000C41FF"/>
    <w:rsid w:val="000C465A"/>
    <w:rsid w:val="000C50B0"/>
    <w:rsid w:val="000C5119"/>
    <w:rsid w:val="000C5823"/>
    <w:rsid w:val="000C59B1"/>
    <w:rsid w:val="000C6097"/>
    <w:rsid w:val="000C6691"/>
    <w:rsid w:val="000C6754"/>
    <w:rsid w:val="000C6C57"/>
    <w:rsid w:val="000C6D6F"/>
    <w:rsid w:val="000C7058"/>
    <w:rsid w:val="000C7417"/>
    <w:rsid w:val="000C7676"/>
    <w:rsid w:val="000D1262"/>
    <w:rsid w:val="000D158D"/>
    <w:rsid w:val="000D23E1"/>
    <w:rsid w:val="000D2769"/>
    <w:rsid w:val="000D281B"/>
    <w:rsid w:val="000D33BA"/>
    <w:rsid w:val="000D340D"/>
    <w:rsid w:val="000D3B0B"/>
    <w:rsid w:val="000D42C6"/>
    <w:rsid w:val="000D5010"/>
    <w:rsid w:val="000D5547"/>
    <w:rsid w:val="000D597C"/>
    <w:rsid w:val="000D5DB5"/>
    <w:rsid w:val="000D60BA"/>
    <w:rsid w:val="000D63D5"/>
    <w:rsid w:val="000D72B4"/>
    <w:rsid w:val="000D7932"/>
    <w:rsid w:val="000E067F"/>
    <w:rsid w:val="000E140D"/>
    <w:rsid w:val="000E1B67"/>
    <w:rsid w:val="000E20DD"/>
    <w:rsid w:val="000E2D94"/>
    <w:rsid w:val="000E31EF"/>
    <w:rsid w:val="000E32EF"/>
    <w:rsid w:val="000E3F03"/>
    <w:rsid w:val="000E3F55"/>
    <w:rsid w:val="000E3F57"/>
    <w:rsid w:val="000E4C86"/>
    <w:rsid w:val="000E4CF3"/>
    <w:rsid w:val="000E5023"/>
    <w:rsid w:val="000E5424"/>
    <w:rsid w:val="000E54BE"/>
    <w:rsid w:val="000E57C9"/>
    <w:rsid w:val="000E6630"/>
    <w:rsid w:val="000E6865"/>
    <w:rsid w:val="000E6D3F"/>
    <w:rsid w:val="000E6F6B"/>
    <w:rsid w:val="000E724E"/>
    <w:rsid w:val="000E73A8"/>
    <w:rsid w:val="000F02C3"/>
    <w:rsid w:val="000F0368"/>
    <w:rsid w:val="000F07B5"/>
    <w:rsid w:val="000F088F"/>
    <w:rsid w:val="000F0E05"/>
    <w:rsid w:val="000F1002"/>
    <w:rsid w:val="000F10CE"/>
    <w:rsid w:val="000F1F37"/>
    <w:rsid w:val="000F2941"/>
    <w:rsid w:val="000F2D9E"/>
    <w:rsid w:val="000F3034"/>
    <w:rsid w:val="000F34AE"/>
    <w:rsid w:val="000F3746"/>
    <w:rsid w:val="000F37B5"/>
    <w:rsid w:val="000F3A38"/>
    <w:rsid w:val="000F43C8"/>
    <w:rsid w:val="000F43F4"/>
    <w:rsid w:val="000F4937"/>
    <w:rsid w:val="000F4A1C"/>
    <w:rsid w:val="000F4BE1"/>
    <w:rsid w:val="000F4EBC"/>
    <w:rsid w:val="000F54DE"/>
    <w:rsid w:val="000F575B"/>
    <w:rsid w:val="000F5A61"/>
    <w:rsid w:val="000F5EC2"/>
    <w:rsid w:val="000F630F"/>
    <w:rsid w:val="000F6985"/>
    <w:rsid w:val="000F7274"/>
    <w:rsid w:val="000F7556"/>
    <w:rsid w:val="00100633"/>
    <w:rsid w:val="00100929"/>
    <w:rsid w:val="00100ACB"/>
    <w:rsid w:val="0010103E"/>
    <w:rsid w:val="001014E3"/>
    <w:rsid w:val="00101632"/>
    <w:rsid w:val="00101CBC"/>
    <w:rsid w:val="00102254"/>
    <w:rsid w:val="001027C2"/>
    <w:rsid w:val="00102B48"/>
    <w:rsid w:val="00102FD0"/>
    <w:rsid w:val="00103129"/>
    <w:rsid w:val="001033CA"/>
    <w:rsid w:val="00103B41"/>
    <w:rsid w:val="00103F45"/>
    <w:rsid w:val="00104C24"/>
    <w:rsid w:val="00105064"/>
    <w:rsid w:val="0010520E"/>
    <w:rsid w:val="00105D45"/>
    <w:rsid w:val="00105F14"/>
    <w:rsid w:val="00106E89"/>
    <w:rsid w:val="0010750A"/>
    <w:rsid w:val="00107A88"/>
    <w:rsid w:val="00107E3B"/>
    <w:rsid w:val="00107EFA"/>
    <w:rsid w:val="00107FC3"/>
    <w:rsid w:val="0011028A"/>
    <w:rsid w:val="00110412"/>
    <w:rsid w:val="00110BC4"/>
    <w:rsid w:val="00110D1A"/>
    <w:rsid w:val="00110D4D"/>
    <w:rsid w:val="00110FD0"/>
    <w:rsid w:val="001113C6"/>
    <w:rsid w:val="00111755"/>
    <w:rsid w:val="00111A6A"/>
    <w:rsid w:val="00111DA7"/>
    <w:rsid w:val="00112AA4"/>
    <w:rsid w:val="00112DA4"/>
    <w:rsid w:val="00112DC5"/>
    <w:rsid w:val="0011304D"/>
    <w:rsid w:val="001135CA"/>
    <w:rsid w:val="0011377F"/>
    <w:rsid w:val="0011552B"/>
    <w:rsid w:val="00116251"/>
    <w:rsid w:val="001168A1"/>
    <w:rsid w:val="00120330"/>
    <w:rsid w:val="00120734"/>
    <w:rsid w:val="00120F46"/>
    <w:rsid w:val="00121015"/>
    <w:rsid w:val="001216C4"/>
    <w:rsid w:val="00121A41"/>
    <w:rsid w:val="00121C46"/>
    <w:rsid w:val="00121F9E"/>
    <w:rsid w:val="001221B4"/>
    <w:rsid w:val="00122510"/>
    <w:rsid w:val="0012255C"/>
    <w:rsid w:val="0012299F"/>
    <w:rsid w:val="001231A2"/>
    <w:rsid w:val="00123623"/>
    <w:rsid w:val="00123794"/>
    <w:rsid w:val="001241B0"/>
    <w:rsid w:val="00124425"/>
    <w:rsid w:val="0012443D"/>
    <w:rsid w:val="00125098"/>
    <w:rsid w:val="00125B03"/>
    <w:rsid w:val="00126442"/>
    <w:rsid w:val="001265F2"/>
    <w:rsid w:val="001269E4"/>
    <w:rsid w:val="00126E2F"/>
    <w:rsid w:val="001270DB"/>
    <w:rsid w:val="00127C0B"/>
    <w:rsid w:val="00127CEB"/>
    <w:rsid w:val="00130285"/>
    <w:rsid w:val="00130311"/>
    <w:rsid w:val="00130581"/>
    <w:rsid w:val="0013066C"/>
    <w:rsid w:val="00130A40"/>
    <w:rsid w:val="00130ADB"/>
    <w:rsid w:val="00130C07"/>
    <w:rsid w:val="00131074"/>
    <w:rsid w:val="001310EB"/>
    <w:rsid w:val="00131577"/>
    <w:rsid w:val="001320CD"/>
    <w:rsid w:val="001320CF"/>
    <w:rsid w:val="001320FF"/>
    <w:rsid w:val="0013290E"/>
    <w:rsid w:val="00132D3F"/>
    <w:rsid w:val="001338C7"/>
    <w:rsid w:val="0013415D"/>
    <w:rsid w:val="00134662"/>
    <w:rsid w:val="001346DB"/>
    <w:rsid w:val="001353D9"/>
    <w:rsid w:val="001355A1"/>
    <w:rsid w:val="00135EBD"/>
    <w:rsid w:val="001364BD"/>
    <w:rsid w:val="00136561"/>
    <w:rsid w:val="00136581"/>
    <w:rsid w:val="001366C3"/>
    <w:rsid w:val="0013670F"/>
    <w:rsid w:val="001373AB"/>
    <w:rsid w:val="00137482"/>
    <w:rsid w:val="00137C76"/>
    <w:rsid w:val="00137FDF"/>
    <w:rsid w:val="0014060A"/>
    <w:rsid w:val="00140C91"/>
    <w:rsid w:val="0014149B"/>
    <w:rsid w:val="001414C8"/>
    <w:rsid w:val="00141CD1"/>
    <w:rsid w:val="001420CB"/>
    <w:rsid w:val="00142340"/>
    <w:rsid w:val="00142B59"/>
    <w:rsid w:val="001437B8"/>
    <w:rsid w:val="00143EEC"/>
    <w:rsid w:val="001444A6"/>
    <w:rsid w:val="001446DA"/>
    <w:rsid w:val="00144830"/>
    <w:rsid w:val="00144D8C"/>
    <w:rsid w:val="00144F5D"/>
    <w:rsid w:val="001451D7"/>
    <w:rsid w:val="00145CBB"/>
    <w:rsid w:val="00146079"/>
    <w:rsid w:val="00146249"/>
    <w:rsid w:val="00146E84"/>
    <w:rsid w:val="00147B0E"/>
    <w:rsid w:val="00147D9F"/>
    <w:rsid w:val="001501AE"/>
    <w:rsid w:val="00150DC2"/>
    <w:rsid w:val="001512FB"/>
    <w:rsid w:val="001514C9"/>
    <w:rsid w:val="0015151A"/>
    <w:rsid w:val="00151918"/>
    <w:rsid w:val="00151E56"/>
    <w:rsid w:val="001523A9"/>
    <w:rsid w:val="00152674"/>
    <w:rsid w:val="00152799"/>
    <w:rsid w:val="00152870"/>
    <w:rsid w:val="001529CC"/>
    <w:rsid w:val="001530B6"/>
    <w:rsid w:val="0015327C"/>
    <w:rsid w:val="00153658"/>
    <w:rsid w:val="00154459"/>
    <w:rsid w:val="00154610"/>
    <w:rsid w:val="00154675"/>
    <w:rsid w:val="00154C59"/>
    <w:rsid w:val="001559B1"/>
    <w:rsid w:val="001565AA"/>
    <w:rsid w:val="00157DA4"/>
    <w:rsid w:val="00160081"/>
    <w:rsid w:val="00160417"/>
    <w:rsid w:val="00160456"/>
    <w:rsid w:val="0016064C"/>
    <w:rsid w:val="00160A1A"/>
    <w:rsid w:val="00162EE3"/>
    <w:rsid w:val="0016310C"/>
    <w:rsid w:val="001634BA"/>
    <w:rsid w:val="0016392A"/>
    <w:rsid w:val="00163F07"/>
    <w:rsid w:val="00163FF0"/>
    <w:rsid w:val="001645B6"/>
    <w:rsid w:val="00164A08"/>
    <w:rsid w:val="00164D08"/>
    <w:rsid w:val="00165173"/>
    <w:rsid w:val="0016547C"/>
    <w:rsid w:val="00165676"/>
    <w:rsid w:val="00165B9E"/>
    <w:rsid w:val="00165C78"/>
    <w:rsid w:val="00165F2B"/>
    <w:rsid w:val="001666AA"/>
    <w:rsid w:val="00166B56"/>
    <w:rsid w:val="00166C19"/>
    <w:rsid w:val="00166E9A"/>
    <w:rsid w:val="00167526"/>
    <w:rsid w:val="001708BF"/>
    <w:rsid w:val="0017114B"/>
    <w:rsid w:val="00171235"/>
    <w:rsid w:val="001712EA"/>
    <w:rsid w:val="00171593"/>
    <w:rsid w:val="00171A91"/>
    <w:rsid w:val="001722C1"/>
    <w:rsid w:val="0017331C"/>
    <w:rsid w:val="001743C4"/>
    <w:rsid w:val="00174B82"/>
    <w:rsid w:val="00175472"/>
    <w:rsid w:val="00175790"/>
    <w:rsid w:val="00175813"/>
    <w:rsid w:val="00176227"/>
    <w:rsid w:val="0017704A"/>
    <w:rsid w:val="0017750F"/>
    <w:rsid w:val="00177A1C"/>
    <w:rsid w:val="00180677"/>
    <w:rsid w:val="00181012"/>
    <w:rsid w:val="00182529"/>
    <w:rsid w:val="00182E37"/>
    <w:rsid w:val="00182EAF"/>
    <w:rsid w:val="00183139"/>
    <w:rsid w:val="00183599"/>
    <w:rsid w:val="001835ED"/>
    <w:rsid w:val="00183766"/>
    <w:rsid w:val="0018391B"/>
    <w:rsid w:val="00184671"/>
    <w:rsid w:val="0018549E"/>
    <w:rsid w:val="00185554"/>
    <w:rsid w:val="00186342"/>
    <w:rsid w:val="0018651F"/>
    <w:rsid w:val="00186C80"/>
    <w:rsid w:val="00186D66"/>
    <w:rsid w:val="00187FBB"/>
    <w:rsid w:val="001902D0"/>
    <w:rsid w:val="0019072D"/>
    <w:rsid w:val="0019104E"/>
    <w:rsid w:val="00191065"/>
    <w:rsid w:val="0019108B"/>
    <w:rsid w:val="0019167E"/>
    <w:rsid w:val="001924E4"/>
    <w:rsid w:val="00192A24"/>
    <w:rsid w:val="00192F23"/>
    <w:rsid w:val="00192F6C"/>
    <w:rsid w:val="001938ED"/>
    <w:rsid w:val="0019400B"/>
    <w:rsid w:val="001940BC"/>
    <w:rsid w:val="00194621"/>
    <w:rsid w:val="00195689"/>
    <w:rsid w:val="001963C3"/>
    <w:rsid w:val="0019694B"/>
    <w:rsid w:val="00196AC7"/>
    <w:rsid w:val="00197A64"/>
    <w:rsid w:val="001A0AFC"/>
    <w:rsid w:val="001A110A"/>
    <w:rsid w:val="001A11E8"/>
    <w:rsid w:val="001A232B"/>
    <w:rsid w:val="001A276C"/>
    <w:rsid w:val="001A34A5"/>
    <w:rsid w:val="001A39DB"/>
    <w:rsid w:val="001A3C30"/>
    <w:rsid w:val="001A3C4F"/>
    <w:rsid w:val="001A3C6C"/>
    <w:rsid w:val="001A4097"/>
    <w:rsid w:val="001A40BB"/>
    <w:rsid w:val="001A4723"/>
    <w:rsid w:val="001A4761"/>
    <w:rsid w:val="001A5A78"/>
    <w:rsid w:val="001A6136"/>
    <w:rsid w:val="001A6F59"/>
    <w:rsid w:val="001A7216"/>
    <w:rsid w:val="001A72FA"/>
    <w:rsid w:val="001B0471"/>
    <w:rsid w:val="001B0C88"/>
    <w:rsid w:val="001B1278"/>
    <w:rsid w:val="001B1E8A"/>
    <w:rsid w:val="001B20D5"/>
    <w:rsid w:val="001B20F6"/>
    <w:rsid w:val="001B2946"/>
    <w:rsid w:val="001B2C94"/>
    <w:rsid w:val="001B2E4C"/>
    <w:rsid w:val="001B31F8"/>
    <w:rsid w:val="001B3253"/>
    <w:rsid w:val="001B341F"/>
    <w:rsid w:val="001B3E7E"/>
    <w:rsid w:val="001B3EF5"/>
    <w:rsid w:val="001B4A6C"/>
    <w:rsid w:val="001B4E14"/>
    <w:rsid w:val="001B50D2"/>
    <w:rsid w:val="001B56BE"/>
    <w:rsid w:val="001B5D4D"/>
    <w:rsid w:val="001B6622"/>
    <w:rsid w:val="001B68C0"/>
    <w:rsid w:val="001B692D"/>
    <w:rsid w:val="001B69D0"/>
    <w:rsid w:val="001B6DE5"/>
    <w:rsid w:val="001B7240"/>
    <w:rsid w:val="001C03E4"/>
    <w:rsid w:val="001C077B"/>
    <w:rsid w:val="001C0AE7"/>
    <w:rsid w:val="001C1678"/>
    <w:rsid w:val="001C1CEB"/>
    <w:rsid w:val="001C29DD"/>
    <w:rsid w:val="001C3067"/>
    <w:rsid w:val="001C3CA1"/>
    <w:rsid w:val="001C4272"/>
    <w:rsid w:val="001C526F"/>
    <w:rsid w:val="001C56A0"/>
    <w:rsid w:val="001C5AAE"/>
    <w:rsid w:val="001C5B65"/>
    <w:rsid w:val="001C5DE9"/>
    <w:rsid w:val="001C6F0B"/>
    <w:rsid w:val="001C789B"/>
    <w:rsid w:val="001C7A15"/>
    <w:rsid w:val="001C7F3B"/>
    <w:rsid w:val="001D0030"/>
    <w:rsid w:val="001D0214"/>
    <w:rsid w:val="001D0DEA"/>
    <w:rsid w:val="001D0FE1"/>
    <w:rsid w:val="001D10D3"/>
    <w:rsid w:val="001D18B4"/>
    <w:rsid w:val="001D24EA"/>
    <w:rsid w:val="001D3489"/>
    <w:rsid w:val="001D4205"/>
    <w:rsid w:val="001D435C"/>
    <w:rsid w:val="001D44A9"/>
    <w:rsid w:val="001D485C"/>
    <w:rsid w:val="001D48BC"/>
    <w:rsid w:val="001D50C1"/>
    <w:rsid w:val="001D53B2"/>
    <w:rsid w:val="001D55C1"/>
    <w:rsid w:val="001D55E9"/>
    <w:rsid w:val="001D56D0"/>
    <w:rsid w:val="001D56E6"/>
    <w:rsid w:val="001D56E8"/>
    <w:rsid w:val="001D5FEA"/>
    <w:rsid w:val="001D6149"/>
    <w:rsid w:val="001D61C4"/>
    <w:rsid w:val="001D6281"/>
    <w:rsid w:val="001D6472"/>
    <w:rsid w:val="001D66AF"/>
    <w:rsid w:val="001D67B8"/>
    <w:rsid w:val="001D68C6"/>
    <w:rsid w:val="001D6B3C"/>
    <w:rsid w:val="001D6B7E"/>
    <w:rsid w:val="001D710A"/>
    <w:rsid w:val="001D737D"/>
    <w:rsid w:val="001D7886"/>
    <w:rsid w:val="001D7C2E"/>
    <w:rsid w:val="001D7CC3"/>
    <w:rsid w:val="001E08F3"/>
    <w:rsid w:val="001E17FF"/>
    <w:rsid w:val="001E1CEF"/>
    <w:rsid w:val="001E1D4F"/>
    <w:rsid w:val="001E2103"/>
    <w:rsid w:val="001E2349"/>
    <w:rsid w:val="001E26D5"/>
    <w:rsid w:val="001E2701"/>
    <w:rsid w:val="001E275A"/>
    <w:rsid w:val="001E2939"/>
    <w:rsid w:val="001E2D6F"/>
    <w:rsid w:val="001E2F10"/>
    <w:rsid w:val="001E32C7"/>
    <w:rsid w:val="001E3454"/>
    <w:rsid w:val="001E37A4"/>
    <w:rsid w:val="001E37BB"/>
    <w:rsid w:val="001E3EA6"/>
    <w:rsid w:val="001E40C8"/>
    <w:rsid w:val="001E420F"/>
    <w:rsid w:val="001E4332"/>
    <w:rsid w:val="001E4BD1"/>
    <w:rsid w:val="001E4D68"/>
    <w:rsid w:val="001E54A8"/>
    <w:rsid w:val="001E5852"/>
    <w:rsid w:val="001E5B8E"/>
    <w:rsid w:val="001E5CE0"/>
    <w:rsid w:val="001E5DE5"/>
    <w:rsid w:val="001E639F"/>
    <w:rsid w:val="001E6611"/>
    <w:rsid w:val="001E68DC"/>
    <w:rsid w:val="001E6BC7"/>
    <w:rsid w:val="001E6D43"/>
    <w:rsid w:val="001E7F09"/>
    <w:rsid w:val="001F0604"/>
    <w:rsid w:val="001F0BAF"/>
    <w:rsid w:val="001F0C5B"/>
    <w:rsid w:val="001F0CC7"/>
    <w:rsid w:val="001F0EE8"/>
    <w:rsid w:val="001F12DA"/>
    <w:rsid w:val="001F1413"/>
    <w:rsid w:val="001F1F30"/>
    <w:rsid w:val="001F1F47"/>
    <w:rsid w:val="001F20A0"/>
    <w:rsid w:val="001F235A"/>
    <w:rsid w:val="001F2633"/>
    <w:rsid w:val="001F2CA6"/>
    <w:rsid w:val="001F2F4F"/>
    <w:rsid w:val="001F2FD8"/>
    <w:rsid w:val="001F306E"/>
    <w:rsid w:val="001F31B1"/>
    <w:rsid w:val="001F3F3F"/>
    <w:rsid w:val="001F42CE"/>
    <w:rsid w:val="001F441A"/>
    <w:rsid w:val="001F4900"/>
    <w:rsid w:val="001F4C3E"/>
    <w:rsid w:val="001F5553"/>
    <w:rsid w:val="001F61CC"/>
    <w:rsid w:val="001F75B2"/>
    <w:rsid w:val="001F76B0"/>
    <w:rsid w:val="0020014D"/>
    <w:rsid w:val="00200B1E"/>
    <w:rsid w:val="00201035"/>
    <w:rsid w:val="002011D9"/>
    <w:rsid w:val="00201227"/>
    <w:rsid w:val="00201A4D"/>
    <w:rsid w:val="00201C4D"/>
    <w:rsid w:val="00202AA8"/>
    <w:rsid w:val="00202DEB"/>
    <w:rsid w:val="002031A6"/>
    <w:rsid w:val="00203755"/>
    <w:rsid w:val="002037A6"/>
    <w:rsid w:val="00203A03"/>
    <w:rsid w:val="00203FE9"/>
    <w:rsid w:val="00204127"/>
    <w:rsid w:val="00204166"/>
    <w:rsid w:val="0020445D"/>
    <w:rsid w:val="002058D1"/>
    <w:rsid w:val="00205E05"/>
    <w:rsid w:val="00205E50"/>
    <w:rsid w:val="00205F61"/>
    <w:rsid w:val="002061E2"/>
    <w:rsid w:val="00206545"/>
    <w:rsid w:val="0020674C"/>
    <w:rsid w:val="00206781"/>
    <w:rsid w:val="00206E43"/>
    <w:rsid w:val="002070D9"/>
    <w:rsid w:val="00207185"/>
    <w:rsid w:val="0020722A"/>
    <w:rsid w:val="00207CE5"/>
    <w:rsid w:val="00211263"/>
    <w:rsid w:val="00211963"/>
    <w:rsid w:val="002124A2"/>
    <w:rsid w:val="002129F5"/>
    <w:rsid w:val="00212B3D"/>
    <w:rsid w:val="00212C90"/>
    <w:rsid w:val="0021370A"/>
    <w:rsid w:val="00213DC7"/>
    <w:rsid w:val="00214033"/>
    <w:rsid w:val="00214122"/>
    <w:rsid w:val="00214154"/>
    <w:rsid w:val="0021448D"/>
    <w:rsid w:val="00214ECB"/>
    <w:rsid w:val="00215245"/>
    <w:rsid w:val="002154F3"/>
    <w:rsid w:val="0021562B"/>
    <w:rsid w:val="00215B90"/>
    <w:rsid w:val="00215EB8"/>
    <w:rsid w:val="00217273"/>
    <w:rsid w:val="00217598"/>
    <w:rsid w:val="00217673"/>
    <w:rsid w:val="002203D9"/>
    <w:rsid w:val="0022058A"/>
    <w:rsid w:val="00220DF3"/>
    <w:rsid w:val="00221128"/>
    <w:rsid w:val="00221BF7"/>
    <w:rsid w:val="002223AE"/>
    <w:rsid w:val="002230F6"/>
    <w:rsid w:val="00223165"/>
    <w:rsid w:val="00223448"/>
    <w:rsid w:val="0022373F"/>
    <w:rsid w:val="0022384C"/>
    <w:rsid w:val="00224455"/>
    <w:rsid w:val="00224EA6"/>
    <w:rsid w:val="00225075"/>
    <w:rsid w:val="002252DE"/>
    <w:rsid w:val="00225A60"/>
    <w:rsid w:val="00225CEE"/>
    <w:rsid w:val="00226641"/>
    <w:rsid w:val="00226BE3"/>
    <w:rsid w:val="002275F1"/>
    <w:rsid w:val="00227C57"/>
    <w:rsid w:val="00230278"/>
    <w:rsid w:val="00230513"/>
    <w:rsid w:val="00230B3C"/>
    <w:rsid w:val="002316C0"/>
    <w:rsid w:val="002328A7"/>
    <w:rsid w:val="00232D44"/>
    <w:rsid w:val="00233013"/>
    <w:rsid w:val="0023385A"/>
    <w:rsid w:val="00233AC2"/>
    <w:rsid w:val="00233E6D"/>
    <w:rsid w:val="00234F3A"/>
    <w:rsid w:val="00235AD7"/>
    <w:rsid w:val="00235D54"/>
    <w:rsid w:val="002371D1"/>
    <w:rsid w:val="00237364"/>
    <w:rsid w:val="00237C39"/>
    <w:rsid w:val="00241854"/>
    <w:rsid w:val="00241A03"/>
    <w:rsid w:val="00241DC6"/>
    <w:rsid w:val="00242201"/>
    <w:rsid w:val="002422F8"/>
    <w:rsid w:val="00242670"/>
    <w:rsid w:val="00242FBE"/>
    <w:rsid w:val="002431E4"/>
    <w:rsid w:val="002434BE"/>
    <w:rsid w:val="002435F2"/>
    <w:rsid w:val="00243DFD"/>
    <w:rsid w:val="002442FA"/>
    <w:rsid w:val="00244529"/>
    <w:rsid w:val="002445E4"/>
    <w:rsid w:val="002445F5"/>
    <w:rsid w:val="00244996"/>
    <w:rsid w:val="00244EE9"/>
    <w:rsid w:val="00245644"/>
    <w:rsid w:val="0024571A"/>
    <w:rsid w:val="00245968"/>
    <w:rsid w:val="00245A18"/>
    <w:rsid w:val="00245C98"/>
    <w:rsid w:val="00247048"/>
    <w:rsid w:val="002472B4"/>
    <w:rsid w:val="0024795B"/>
    <w:rsid w:val="00247D59"/>
    <w:rsid w:val="00250DFF"/>
    <w:rsid w:val="00251631"/>
    <w:rsid w:val="00251DCA"/>
    <w:rsid w:val="00251F49"/>
    <w:rsid w:val="00251F78"/>
    <w:rsid w:val="002525A2"/>
    <w:rsid w:val="00252AD4"/>
    <w:rsid w:val="002532E0"/>
    <w:rsid w:val="00253540"/>
    <w:rsid w:val="00253C42"/>
    <w:rsid w:val="002548BD"/>
    <w:rsid w:val="00254AB4"/>
    <w:rsid w:val="00254DE1"/>
    <w:rsid w:val="00255665"/>
    <w:rsid w:val="00255D16"/>
    <w:rsid w:val="00256007"/>
    <w:rsid w:val="00256142"/>
    <w:rsid w:val="00256916"/>
    <w:rsid w:val="0025718E"/>
    <w:rsid w:val="002572B5"/>
    <w:rsid w:val="002573ED"/>
    <w:rsid w:val="00257AE1"/>
    <w:rsid w:val="0026073E"/>
    <w:rsid w:val="00260AED"/>
    <w:rsid w:val="00260D03"/>
    <w:rsid w:val="00260DE8"/>
    <w:rsid w:val="0026134A"/>
    <w:rsid w:val="00261450"/>
    <w:rsid w:val="00261630"/>
    <w:rsid w:val="00261842"/>
    <w:rsid w:val="00261B03"/>
    <w:rsid w:val="002622CE"/>
    <w:rsid w:val="00262962"/>
    <w:rsid w:val="00262A7D"/>
    <w:rsid w:val="00262D5C"/>
    <w:rsid w:val="00262F28"/>
    <w:rsid w:val="00263546"/>
    <w:rsid w:val="00263706"/>
    <w:rsid w:val="00263906"/>
    <w:rsid w:val="00263C8B"/>
    <w:rsid w:val="00263F8A"/>
    <w:rsid w:val="002644AF"/>
    <w:rsid w:val="00264E3F"/>
    <w:rsid w:val="00264FD7"/>
    <w:rsid w:val="00265276"/>
    <w:rsid w:val="00265911"/>
    <w:rsid w:val="0026596B"/>
    <w:rsid w:val="00265E0E"/>
    <w:rsid w:val="002665B1"/>
    <w:rsid w:val="00266FAE"/>
    <w:rsid w:val="00266FC0"/>
    <w:rsid w:val="00267335"/>
    <w:rsid w:val="0026761D"/>
    <w:rsid w:val="00267BB9"/>
    <w:rsid w:val="00270B94"/>
    <w:rsid w:val="00271199"/>
    <w:rsid w:val="00271A96"/>
    <w:rsid w:val="0027217D"/>
    <w:rsid w:val="00272919"/>
    <w:rsid w:val="0027302D"/>
    <w:rsid w:val="0027323C"/>
    <w:rsid w:val="0027385B"/>
    <w:rsid w:val="00274A1B"/>
    <w:rsid w:val="00274BAD"/>
    <w:rsid w:val="0027515D"/>
    <w:rsid w:val="00275702"/>
    <w:rsid w:val="00275C10"/>
    <w:rsid w:val="00275E24"/>
    <w:rsid w:val="00276747"/>
    <w:rsid w:val="0027687C"/>
    <w:rsid w:val="00277693"/>
    <w:rsid w:val="0027796F"/>
    <w:rsid w:val="0028029A"/>
    <w:rsid w:val="00280332"/>
    <w:rsid w:val="0028034D"/>
    <w:rsid w:val="0028036D"/>
    <w:rsid w:val="0028039B"/>
    <w:rsid w:val="00280DC5"/>
    <w:rsid w:val="00280F11"/>
    <w:rsid w:val="00281424"/>
    <w:rsid w:val="002815DB"/>
    <w:rsid w:val="00281770"/>
    <w:rsid w:val="00282D6A"/>
    <w:rsid w:val="002830C5"/>
    <w:rsid w:val="0028359B"/>
    <w:rsid w:val="00283816"/>
    <w:rsid w:val="00283DF7"/>
    <w:rsid w:val="00283E6F"/>
    <w:rsid w:val="00283E7E"/>
    <w:rsid w:val="00283E8C"/>
    <w:rsid w:val="00284372"/>
    <w:rsid w:val="0028483B"/>
    <w:rsid w:val="00284875"/>
    <w:rsid w:val="00284882"/>
    <w:rsid w:val="00284FF4"/>
    <w:rsid w:val="002855A9"/>
    <w:rsid w:val="00285F44"/>
    <w:rsid w:val="0028618C"/>
    <w:rsid w:val="0028682E"/>
    <w:rsid w:val="00286CB8"/>
    <w:rsid w:val="0028702D"/>
    <w:rsid w:val="00287085"/>
    <w:rsid w:val="00287180"/>
    <w:rsid w:val="00287BFB"/>
    <w:rsid w:val="0029013D"/>
    <w:rsid w:val="002901B1"/>
    <w:rsid w:val="002905EE"/>
    <w:rsid w:val="00290972"/>
    <w:rsid w:val="00290E54"/>
    <w:rsid w:val="00291040"/>
    <w:rsid w:val="002922B3"/>
    <w:rsid w:val="00292E50"/>
    <w:rsid w:val="002933A6"/>
    <w:rsid w:val="00294464"/>
    <w:rsid w:val="002949C9"/>
    <w:rsid w:val="00294AB4"/>
    <w:rsid w:val="00295012"/>
    <w:rsid w:val="002959FF"/>
    <w:rsid w:val="002965A4"/>
    <w:rsid w:val="00296FEA"/>
    <w:rsid w:val="00296FFC"/>
    <w:rsid w:val="002977E5"/>
    <w:rsid w:val="002A04FF"/>
    <w:rsid w:val="002A0758"/>
    <w:rsid w:val="002A08F2"/>
    <w:rsid w:val="002A0A88"/>
    <w:rsid w:val="002A0BD9"/>
    <w:rsid w:val="002A1620"/>
    <w:rsid w:val="002A2901"/>
    <w:rsid w:val="002A2D5F"/>
    <w:rsid w:val="002A43B7"/>
    <w:rsid w:val="002A4935"/>
    <w:rsid w:val="002A4A85"/>
    <w:rsid w:val="002A50E8"/>
    <w:rsid w:val="002A510D"/>
    <w:rsid w:val="002A53F2"/>
    <w:rsid w:val="002A57AD"/>
    <w:rsid w:val="002A60CD"/>
    <w:rsid w:val="002A68F6"/>
    <w:rsid w:val="002A6FAB"/>
    <w:rsid w:val="002A712B"/>
    <w:rsid w:val="002A73A5"/>
    <w:rsid w:val="002A7568"/>
    <w:rsid w:val="002A7627"/>
    <w:rsid w:val="002A76FB"/>
    <w:rsid w:val="002A778F"/>
    <w:rsid w:val="002B0284"/>
    <w:rsid w:val="002B064E"/>
    <w:rsid w:val="002B06AD"/>
    <w:rsid w:val="002B094D"/>
    <w:rsid w:val="002B1D1B"/>
    <w:rsid w:val="002B2CE5"/>
    <w:rsid w:val="002B2E47"/>
    <w:rsid w:val="002B354C"/>
    <w:rsid w:val="002B3E7A"/>
    <w:rsid w:val="002B4B09"/>
    <w:rsid w:val="002B4E40"/>
    <w:rsid w:val="002B4FAA"/>
    <w:rsid w:val="002B539A"/>
    <w:rsid w:val="002B64D8"/>
    <w:rsid w:val="002B6C59"/>
    <w:rsid w:val="002B711A"/>
    <w:rsid w:val="002B7BB7"/>
    <w:rsid w:val="002B7E05"/>
    <w:rsid w:val="002C0343"/>
    <w:rsid w:val="002C0619"/>
    <w:rsid w:val="002C0960"/>
    <w:rsid w:val="002C0EB0"/>
    <w:rsid w:val="002C176C"/>
    <w:rsid w:val="002C1FA6"/>
    <w:rsid w:val="002C2104"/>
    <w:rsid w:val="002C263F"/>
    <w:rsid w:val="002C2965"/>
    <w:rsid w:val="002C29F1"/>
    <w:rsid w:val="002C3529"/>
    <w:rsid w:val="002C3AE6"/>
    <w:rsid w:val="002C3BBA"/>
    <w:rsid w:val="002C3C8B"/>
    <w:rsid w:val="002C3F9E"/>
    <w:rsid w:val="002C4442"/>
    <w:rsid w:val="002C4FBC"/>
    <w:rsid w:val="002C5379"/>
    <w:rsid w:val="002C5B5C"/>
    <w:rsid w:val="002C6096"/>
    <w:rsid w:val="002C6E95"/>
    <w:rsid w:val="002C7461"/>
    <w:rsid w:val="002C7913"/>
    <w:rsid w:val="002D0002"/>
    <w:rsid w:val="002D013D"/>
    <w:rsid w:val="002D0886"/>
    <w:rsid w:val="002D1302"/>
    <w:rsid w:val="002D131F"/>
    <w:rsid w:val="002D17F1"/>
    <w:rsid w:val="002D1DF2"/>
    <w:rsid w:val="002D25C3"/>
    <w:rsid w:val="002D2E06"/>
    <w:rsid w:val="002D30FE"/>
    <w:rsid w:val="002D331C"/>
    <w:rsid w:val="002D37C0"/>
    <w:rsid w:val="002D48A8"/>
    <w:rsid w:val="002D496C"/>
    <w:rsid w:val="002D4C86"/>
    <w:rsid w:val="002D604E"/>
    <w:rsid w:val="002D67F8"/>
    <w:rsid w:val="002D6897"/>
    <w:rsid w:val="002D6B0B"/>
    <w:rsid w:val="002D6B74"/>
    <w:rsid w:val="002D6DC5"/>
    <w:rsid w:val="002D6E66"/>
    <w:rsid w:val="002D7917"/>
    <w:rsid w:val="002D7AD4"/>
    <w:rsid w:val="002D7FD7"/>
    <w:rsid w:val="002E034A"/>
    <w:rsid w:val="002E0671"/>
    <w:rsid w:val="002E09E0"/>
    <w:rsid w:val="002E0D17"/>
    <w:rsid w:val="002E123C"/>
    <w:rsid w:val="002E1E2F"/>
    <w:rsid w:val="002E243D"/>
    <w:rsid w:val="002E2617"/>
    <w:rsid w:val="002E2773"/>
    <w:rsid w:val="002E2FF1"/>
    <w:rsid w:val="002E3681"/>
    <w:rsid w:val="002E3BE2"/>
    <w:rsid w:val="002E4A09"/>
    <w:rsid w:val="002E4E99"/>
    <w:rsid w:val="002E55AC"/>
    <w:rsid w:val="002E5D50"/>
    <w:rsid w:val="002E61CE"/>
    <w:rsid w:val="002E6654"/>
    <w:rsid w:val="002E6C38"/>
    <w:rsid w:val="002E7DC5"/>
    <w:rsid w:val="002E7EDB"/>
    <w:rsid w:val="002F0CE5"/>
    <w:rsid w:val="002F12F6"/>
    <w:rsid w:val="002F12FC"/>
    <w:rsid w:val="002F134A"/>
    <w:rsid w:val="002F25BD"/>
    <w:rsid w:val="002F25D6"/>
    <w:rsid w:val="002F2825"/>
    <w:rsid w:val="002F35E6"/>
    <w:rsid w:val="002F366C"/>
    <w:rsid w:val="002F3DB4"/>
    <w:rsid w:val="002F435A"/>
    <w:rsid w:val="002F516A"/>
    <w:rsid w:val="002F56B4"/>
    <w:rsid w:val="002F5A4A"/>
    <w:rsid w:val="002F5F8B"/>
    <w:rsid w:val="002F6B01"/>
    <w:rsid w:val="002F6D2C"/>
    <w:rsid w:val="002F6DA7"/>
    <w:rsid w:val="002F72D8"/>
    <w:rsid w:val="003024BD"/>
    <w:rsid w:val="00302D00"/>
    <w:rsid w:val="003035B0"/>
    <w:rsid w:val="0030364D"/>
    <w:rsid w:val="00303A68"/>
    <w:rsid w:val="0030493D"/>
    <w:rsid w:val="0030510E"/>
    <w:rsid w:val="003053EB"/>
    <w:rsid w:val="00305423"/>
    <w:rsid w:val="0030554E"/>
    <w:rsid w:val="003056B8"/>
    <w:rsid w:val="00305D72"/>
    <w:rsid w:val="00306777"/>
    <w:rsid w:val="003067F8"/>
    <w:rsid w:val="0030755D"/>
    <w:rsid w:val="0031026A"/>
    <w:rsid w:val="003102A0"/>
    <w:rsid w:val="003105BD"/>
    <w:rsid w:val="00310D23"/>
    <w:rsid w:val="00311649"/>
    <w:rsid w:val="00311C4F"/>
    <w:rsid w:val="00312224"/>
    <w:rsid w:val="003126BB"/>
    <w:rsid w:val="00312A60"/>
    <w:rsid w:val="00312D98"/>
    <w:rsid w:val="00313507"/>
    <w:rsid w:val="003139C9"/>
    <w:rsid w:val="00314629"/>
    <w:rsid w:val="003147AE"/>
    <w:rsid w:val="00314B3C"/>
    <w:rsid w:val="00315306"/>
    <w:rsid w:val="0031557C"/>
    <w:rsid w:val="003165BE"/>
    <w:rsid w:val="003167CE"/>
    <w:rsid w:val="0031680F"/>
    <w:rsid w:val="00316868"/>
    <w:rsid w:val="00316CAF"/>
    <w:rsid w:val="0031750A"/>
    <w:rsid w:val="0031794C"/>
    <w:rsid w:val="003201F7"/>
    <w:rsid w:val="003212AC"/>
    <w:rsid w:val="00321B14"/>
    <w:rsid w:val="003237CF"/>
    <w:rsid w:val="00323EF3"/>
    <w:rsid w:val="00324098"/>
    <w:rsid w:val="003247DD"/>
    <w:rsid w:val="003248D6"/>
    <w:rsid w:val="00324CAF"/>
    <w:rsid w:val="00325D97"/>
    <w:rsid w:val="0032606F"/>
    <w:rsid w:val="00326592"/>
    <w:rsid w:val="00326C70"/>
    <w:rsid w:val="00326C7D"/>
    <w:rsid w:val="0032710C"/>
    <w:rsid w:val="00331804"/>
    <w:rsid w:val="00331BB1"/>
    <w:rsid w:val="00331EB9"/>
    <w:rsid w:val="00332F8F"/>
    <w:rsid w:val="00333138"/>
    <w:rsid w:val="003333B6"/>
    <w:rsid w:val="00333A4A"/>
    <w:rsid w:val="00334244"/>
    <w:rsid w:val="003342BD"/>
    <w:rsid w:val="003351A2"/>
    <w:rsid w:val="00335374"/>
    <w:rsid w:val="003354D3"/>
    <w:rsid w:val="0033552D"/>
    <w:rsid w:val="00335AA5"/>
    <w:rsid w:val="00335AAA"/>
    <w:rsid w:val="00336476"/>
    <w:rsid w:val="0033683C"/>
    <w:rsid w:val="00336DF1"/>
    <w:rsid w:val="00336FFB"/>
    <w:rsid w:val="003372AF"/>
    <w:rsid w:val="00337467"/>
    <w:rsid w:val="003379E9"/>
    <w:rsid w:val="003401C6"/>
    <w:rsid w:val="00340B90"/>
    <w:rsid w:val="003417A9"/>
    <w:rsid w:val="003418BE"/>
    <w:rsid w:val="00342447"/>
    <w:rsid w:val="003424C5"/>
    <w:rsid w:val="00342E82"/>
    <w:rsid w:val="00343323"/>
    <w:rsid w:val="003433CF"/>
    <w:rsid w:val="00344DF3"/>
    <w:rsid w:val="00345923"/>
    <w:rsid w:val="0034592F"/>
    <w:rsid w:val="003462AE"/>
    <w:rsid w:val="00346A9B"/>
    <w:rsid w:val="00347609"/>
    <w:rsid w:val="003478CC"/>
    <w:rsid w:val="003479C1"/>
    <w:rsid w:val="00347A08"/>
    <w:rsid w:val="00347ABE"/>
    <w:rsid w:val="00347DC3"/>
    <w:rsid w:val="00350258"/>
    <w:rsid w:val="00350277"/>
    <w:rsid w:val="0035044B"/>
    <w:rsid w:val="003506BA"/>
    <w:rsid w:val="00350EE9"/>
    <w:rsid w:val="00351431"/>
    <w:rsid w:val="0035148F"/>
    <w:rsid w:val="00351594"/>
    <w:rsid w:val="003517FB"/>
    <w:rsid w:val="00351AD6"/>
    <w:rsid w:val="00351BC5"/>
    <w:rsid w:val="00351E7A"/>
    <w:rsid w:val="00351F11"/>
    <w:rsid w:val="00353044"/>
    <w:rsid w:val="003530D1"/>
    <w:rsid w:val="0035317D"/>
    <w:rsid w:val="00353215"/>
    <w:rsid w:val="00353F63"/>
    <w:rsid w:val="0035454C"/>
    <w:rsid w:val="003547BE"/>
    <w:rsid w:val="003552E3"/>
    <w:rsid w:val="00355893"/>
    <w:rsid w:val="00356903"/>
    <w:rsid w:val="003569CF"/>
    <w:rsid w:val="003569DF"/>
    <w:rsid w:val="00356B17"/>
    <w:rsid w:val="003571C1"/>
    <w:rsid w:val="0035734A"/>
    <w:rsid w:val="0036172C"/>
    <w:rsid w:val="00361739"/>
    <w:rsid w:val="003620D2"/>
    <w:rsid w:val="0036225B"/>
    <w:rsid w:val="00363172"/>
    <w:rsid w:val="00363530"/>
    <w:rsid w:val="003638A4"/>
    <w:rsid w:val="00364798"/>
    <w:rsid w:val="00364FC2"/>
    <w:rsid w:val="00364FD7"/>
    <w:rsid w:val="0036549A"/>
    <w:rsid w:val="00365564"/>
    <w:rsid w:val="00365880"/>
    <w:rsid w:val="003658CD"/>
    <w:rsid w:val="00365A56"/>
    <w:rsid w:val="00365FC1"/>
    <w:rsid w:val="00366307"/>
    <w:rsid w:val="0036643A"/>
    <w:rsid w:val="00366917"/>
    <w:rsid w:val="003669B5"/>
    <w:rsid w:val="00366D9B"/>
    <w:rsid w:val="00366E23"/>
    <w:rsid w:val="00367006"/>
    <w:rsid w:val="00367126"/>
    <w:rsid w:val="00367627"/>
    <w:rsid w:val="00367A4A"/>
    <w:rsid w:val="003701D7"/>
    <w:rsid w:val="0037060B"/>
    <w:rsid w:val="00370629"/>
    <w:rsid w:val="00371097"/>
    <w:rsid w:val="003711BC"/>
    <w:rsid w:val="003718A2"/>
    <w:rsid w:val="00372BCB"/>
    <w:rsid w:val="00372F2D"/>
    <w:rsid w:val="00372F70"/>
    <w:rsid w:val="003730DF"/>
    <w:rsid w:val="00373648"/>
    <w:rsid w:val="00373663"/>
    <w:rsid w:val="00373A6E"/>
    <w:rsid w:val="00373AB8"/>
    <w:rsid w:val="00373F67"/>
    <w:rsid w:val="0037409A"/>
    <w:rsid w:val="003740E0"/>
    <w:rsid w:val="00374359"/>
    <w:rsid w:val="00374428"/>
    <w:rsid w:val="00374535"/>
    <w:rsid w:val="00374ADA"/>
    <w:rsid w:val="00374F87"/>
    <w:rsid w:val="003753EB"/>
    <w:rsid w:val="00375857"/>
    <w:rsid w:val="003761BA"/>
    <w:rsid w:val="0037627F"/>
    <w:rsid w:val="00376811"/>
    <w:rsid w:val="00376A89"/>
    <w:rsid w:val="00376F40"/>
    <w:rsid w:val="00377FD2"/>
    <w:rsid w:val="003809A5"/>
    <w:rsid w:val="00380FFB"/>
    <w:rsid w:val="00381890"/>
    <w:rsid w:val="003819B6"/>
    <w:rsid w:val="003819DC"/>
    <w:rsid w:val="00382183"/>
    <w:rsid w:val="00383084"/>
    <w:rsid w:val="003837D6"/>
    <w:rsid w:val="0038386C"/>
    <w:rsid w:val="00383F15"/>
    <w:rsid w:val="0038400E"/>
    <w:rsid w:val="003843AD"/>
    <w:rsid w:val="0038453B"/>
    <w:rsid w:val="003852E0"/>
    <w:rsid w:val="003854D1"/>
    <w:rsid w:val="00385CA3"/>
    <w:rsid w:val="003868FE"/>
    <w:rsid w:val="00386D6C"/>
    <w:rsid w:val="00387265"/>
    <w:rsid w:val="00387AAE"/>
    <w:rsid w:val="00387F11"/>
    <w:rsid w:val="00390371"/>
    <w:rsid w:val="003903F1"/>
    <w:rsid w:val="00390504"/>
    <w:rsid w:val="003905FF"/>
    <w:rsid w:val="0039099D"/>
    <w:rsid w:val="00390A9B"/>
    <w:rsid w:val="00391318"/>
    <w:rsid w:val="00391881"/>
    <w:rsid w:val="00393CDA"/>
    <w:rsid w:val="00393E54"/>
    <w:rsid w:val="003946E9"/>
    <w:rsid w:val="00394820"/>
    <w:rsid w:val="00394DCF"/>
    <w:rsid w:val="00396AA6"/>
    <w:rsid w:val="00397A58"/>
    <w:rsid w:val="00397AAF"/>
    <w:rsid w:val="00397B9F"/>
    <w:rsid w:val="003A08CC"/>
    <w:rsid w:val="003A0D79"/>
    <w:rsid w:val="003A11EE"/>
    <w:rsid w:val="003A13E6"/>
    <w:rsid w:val="003A16E7"/>
    <w:rsid w:val="003A1765"/>
    <w:rsid w:val="003A17B0"/>
    <w:rsid w:val="003A1D35"/>
    <w:rsid w:val="003A22BA"/>
    <w:rsid w:val="003A276B"/>
    <w:rsid w:val="003A27EA"/>
    <w:rsid w:val="003A3567"/>
    <w:rsid w:val="003A3E63"/>
    <w:rsid w:val="003A3F56"/>
    <w:rsid w:val="003A4180"/>
    <w:rsid w:val="003A49C8"/>
    <w:rsid w:val="003A5364"/>
    <w:rsid w:val="003A5732"/>
    <w:rsid w:val="003A5D3E"/>
    <w:rsid w:val="003A6408"/>
    <w:rsid w:val="003A6D2F"/>
    <w:rsid w:val="003A6DA1"/>
    <w:rsid w:val="003A6F99"/>
    <w:rsid w:val="003B0C0A"/>
    <w:rsid w:val="003B127D"/>
    <w:rsid w:val="003B1839"/>
    <w:rsid w:val="003B193E"/>
    <w:rsid w:val="003B3718"/>
    <w:rsid w:val="003B37D7"/>
    <w:rsid w:val="003B3A43"/>
    <w:rsid w:val="003B404A"/>
    <w:rsid w:val="003B4DDC"/>
    <w:rsid w:val="003B5764"/>
    <w:rsid w:val="003B59B1"/>
    <w:rsid w:val="003B5AF8"/>
    <w:rsid w:val="003B6D9C"/>
    <w:rsid w:val="003B77AB"/>
    <w:rsid w:val="003B795D"/>
    <w:rsid w:val="003B7D49"/>
    <w:rsid w:val="003B7F3B"/>
    <w:rsid w:val="003C030C"/>
    <w:rsid w:val="003C06CE"/>
    <w:rsid w:val="003C074C"/>
    <w:rsid w:val="003C0F13"/>
    <w:rsid w:val="003C0F2D"/>
    <w:rsid w:val="003C13A8"/>
    <w:rsid w:val="003C1703"/>
    <w:rsid w:val="003C1805"/>
    <w:rsid w:val="003C20EA"/>
    <w:rsid w:val="003C226F"/>
    <w:rsid w:val="003C26D1"/>
    <w:rsid w:val="003C2960"/>
    <w:rsid w:val="003C3120"/>
    <w:rsid w:val="003C3304"/>
    <w:rsid w:val="003C33DB"/>
    <w:rsid w:val="003C4565"/>
    <w:rsid w:val="003C46DE"/>
    <w:rsid w:val="003C47E6"/>
    <w:rsid w:val="003C5D14"/>
    <w:rsid w:val="003C5DE6"/>
    <w:rsid w:val="003C6202"/>
    <w:rsid w:val="003C6708"/>
    <w:rsid w:val="003C6B7A"/>
    <w:rsid w:val="003C6F8E"/>
    <w:rsid w:val="003C7BCE"/>
    <w:rsid w:val="003D01AC"/>
    <w:rsid w:val="003D1144"/>
    <w:rsid w:val="003D15B5"/>
    <w:rsid w:val="003D1AAB"/>
    <w:rsid w:val="003D2376"/>
    <w:rsid w:val="003D2B4A"/>
    <w:rsid w:val="003D2BDB"/>
    <w:rsid w:val="003D2C5E"/>
    <w:rsid w:val="003D2E1F"/>
    <w:rsid w:val="003D3485"/>
    <w:rsid w:val="003D34AD"/>
    <w:rsid w:val="003D3689"/>
    <w:rsid w:val="003D4046"/>
    <w:rsid w:val="003D421F"/>
    <w:rsid w:val="003D5A6A"/>
    <w:rsid w:val="003D65E7"/>
    <w:rsid w:val="003D66C2"/>
    <w:rsid w:val="003D69E2"/>
    <w:rsid w:val="003D7BB3"/>
    <w:rsid w:val="003D7F93"/>
    <w:rsid w:val="003E0B99"/>
    <w:rsid w:val="003E1268"/>
    <w:rsid w:val="003E13C7"/>
    <w:rsid w:val="003E1803"/>
    <w:rsid w:val="003E28A6"/>
    <w:rsid w:val="003E3233"/>
    <w:rsid w:val="003E33DE"/>
    <w:rsid w:val="003E376D"/>
    <w:rsid w:val="003E3D43"/>
    <w:rsid w:val="003E3F94"/>
    <w:rsid w:val="003E4225"/>
    <w:rsid w:val="003E47ED"/>
    <w:rsid w:val="003E5126"/>
    <w:rsid w:val="003E57A2"/>
    <w:rsid w:val="003E5997"/>
    <w:rsid w:val="003E59A6"/>
    <w:rsid w:val="003E640E"/>
    <w:rsid w:val="003E669F"/>
    <w:rsid w:val="003E6C4F"/>
    <w:rsid w:val="003E6C8F"/>
    <w:rsid w:val="003E6F35"/>
    <w:rsid w:val="003E73F9"/>
    <w:rsid w:val="003F03C2"/>
    <w:rsid w:val="003F098F"/>
    <w:rsid w:val="003F0BC0"/>
    <w:rsid w:val="003F0DAA"/>
    <w:rsid w:val="003F1844"/>
    <w:rsid w:val="003F1A0D"/>
    <w:rsid w:val="003F25A3"/>
    <w:rsid w:val="003F2875"/>
    <w:rsid w:val="003F2D0F"/>
    <w:rsid w:val="003F3A8B"/>
    <w:rsid w:val="003F3B46"/>
    <w:rsid w:val="003F4603"/>
    <w:rsid w:val="003F4662"/>
    <w:rsid w:val="003F496C"/>
    <w:rsid w:val="003F4EE8"/>
    <w:rsid w:val="003F5369"/>
    <w:rsid w:val="003F6020"/>
    <w:rsid w:val="003F6127"/>
    <w:rsid w:val="003F634F"/>
    <w:rsid w:val="003F63C3"/>
    <w:rsid w:val="003F64E2"/>
    <w:rsid w:val="003F6C38"/>
    <w:rsid w:val="003F74AF"/>
    <w:rsid w:val="003F768C"/>
    <w:rsid w:val="00400935"/>
    <w:rsid w:val="00401091"/>
    <w:rsid w:val="004011B0"/>
    <w:rsid w:val="004013EA"/>
    <w:rsid w:val="00401559"/>
    <w:rsid w:val="00401956"/>
    <w:rsid w:val="00401A93"/>
    <w:rsid w:val="0040200E"/>
    <w:rsid w:val="00402BDD"/>
    <w:rsid w:val="00402BEA"/>
    <w:rsid w:val="004034CB"/>
    <w:rsid w:val="00403805"/>
    <w:rsid w:val="0040389D"/>
    <w:rsid w:val="00403D6D"/>
    <w:rsid w:val="00403EB9"/>
    <w:rsid w:val="0040467C"/>
    <w:rsid w:val="0040477A"/>
    <w:rsid w:val="00404DC5"/>
    <w:rsid w:val="004050A1"/>
    <w:rsid w:val="00405471"/>
    <w:rsid w:val="00405532"/>
    <w:rsid w:val="004057D2"/>
    <w:rsid w:val="00405A3F"/>
    <w:rsid w:val="00405AF2"/>
    <w:rsid w:val="00405CF6"/>
    <w:rsid w:val="00406032"/>
    <w:rsid w:val="0040620F"/>
    <w:rsid w:val="00407633"/>
    <w:rsid w:val="004076F9"/>
    <w:rsid w:val="00407A20"/>
    <w:rsid w:val="00407B71"/>
    <w:rsid w:val="00410236"/>
    <w:rsid w:val="004102CC"/>
    <w:rsid w:val="00410325"/>
    <w:rsid w:val="00410A2D"/>
    <w:rsid w:val="00410A88"/>
    <w:rsid w:val="00410B7F"/>
    <w:rsid w:val="00410D46"/>
    <w:rsid w:val="004111C6"/>
    <w:rsid w:val="0041128D"/>
    <w:rsid w:val="004114B8"/>
    <w:rsid w:val="00411639"/>
    <w:rsid w:val="00411861"/>
    <w:rsid w:val="00412790"/>
    <w:rsid w:val="00412CD6"/>
    <w:rsid w:val="004133F8"/>
    <w:rsid w:val="00413745"/>
    <w:rsid w:val="00413C2C"/>
    <w:rsid w:val="00413F2B"/>
    <w:rsid w:val="00414145"/>
    <w:rsid w:val="00414628"/>
    <w:rsid w:val="0041492B"/>
    <w:rsid w:val="00414B5A"/>
    <w:rsid w:val="00414BB8"/>
    <w:rsid w:val="00414BBD"/>
    <w:rsid w:val="00414C15"/>
    <w:rsid w:val="00415842"/>
    <w:rsid w:val="004162F1"/>
    <w:rsid w:val="00416599"/>
    <w:rsid w:val="004166A9"/>
    <w:rsid w:val="00416731"/>
    <w:rsid w:val="00416AA8"/>
    <w:rsid w:val="00416DEE"/>
    <w:rsid w:val="00416E0B"/>
    <w:rsid w:val="0041715C"/>
    <w:rsid w:val="0041715E"/>
    <w:rsid w:val="00417588"/>
    <w:rsid w:val="004175CC"/>
    <w:rsid w:val="00417766"/>
    <w:rsid w:val="0041776B"/>
    <w:rsid w:val="00417945"/>
    <w:rsid w:val="00420317"/>
    <w:rsid w:val="004205C0"/>
    <w:rsid w:val="004207F0"/>
    <w:rsid w:val="00421637"/>
    <w:rsid w:val="00421B02"/>
    <w:rsid w:val="00421E49"/>
    <w:rsid w:val="0042258D"/>
    <w:rsid w:val="00423135"/>
    <w:rsid w:val="0042344D"/>
    <w:rsid w:val="004235E5"/>
    <w:rsid w:val="00423900"/>
    <w:rsid w:val="00423FC0"/>
    <w:rsid w:val="0042436C"/>
    <w:rsid w:val="004252EF"/>
    <w:rsid w:val="00426235"/>
    <w:rsid w:val="00426488"/>
    <w:rsid w:val="00427810"/>
    <w:rsid w:val="004278EE"/>
    <w:rsid w:val="00427C07"/>
    <w:rsid w:val="00427E24"/>
    <w:rsid w:val="00427E29"/>
    <w:rsid w:val="00430005"/>
    <w:rsid w:val="00430553"/>
    <w:rsid w:val="00431056"/>
    <w:rsid w:val="00431376"/>
    <w:rsid w:val="004325AD"/>
    <w:rsid w:val="004325C1"/>
    <w:rsid w:val="00432757"/>
    <w:rsid w:val="0043279F"/>
    <w:rsid w:val="00432819"/>
    <w:rsid w:val="00432B9D"/>
    <w:rsid w:val="00432E25"/>
    <w:rsid w:val="00433013"/>
    <w:rsid w:val="00433776"/>
    <w:rsid w:val="0043422B"/>
    <w:rsid w:val="00434274"/>
    <w:rsid w:val="00434603"/>
    <w:rsid w:val="00435712"/>
    <w:rsid w:val="00435A1C"/>
    <w:rsid w:val="00435B8E"/>
    <w:rsid w:val="0043666D"/>
    <w:rsid w:val="00436D86"/>
    <w:rsid w:val="00436E8B"/>
    <w:rsid w:val="00437FCF"/>
    <w:rsid w:val="0044052D"/>
    <w:rsid w:val="00440811"/>
    <w:rsid w:val="0044088D"/>
    <w:rsid w:val="00440A40"/>
    <w:rsid w:val="00440DA2"/>
    <w:rsid w:val="004411F1"/>
    <w:rsid w:val="00441285"/>
    <w:rsid w:val="0044198F"/>
    <w:rsid w:val="00441A2A"/>
    <w:rsid w:val="00441C9C"/>
    <w:rsid w:val="00441FBF"/>
    <w:rsid w:val="0044319E"/>
    <w:rsid w:val="0044343B"/>
    <w:rsid w:val="00444701"/>
    <w:rsid w:val="0044492D"/>
    <w:rsid w:val="00445E0A"/>
    <w:rsid w:val="00446B30"/>
    <w:rsid w:val="004477EB"/>
    <w:rsid w:val="0044791E"/>
    <w:rsid w:val="00447ED7"/>
    <w:rsid w:val="004501AB"/>
    <w:rsid w:val="0045052B"/>
    <w:rsid w:val="004507E1"/>
    <w:rsid w:val="0045098B"/>
    <w:rsid w:val="00450D1D"/>
    <w:rsid w:val="00451112"/>
    <w:rsid w:val="00452032"/>
    <w:rsid w:val="0045370A"/>
    <w:rsid w:val="00454310"/>
    <w:rsid w:val="0045436A"/>
    <w:rsid w:val="00454CFF"/>
    <w:rsid w:val="00454D02"/>
    <w:rsid w:val="004560A7"/>
    <w:rsid w:val="0045658A"/>
    <w:rsid w:val="00456624"/>
    <w:rsid w:val="00456790"/>
    <w:rsid w:val="00456967"/>
    <w:rsid w:val="00457DC9"/>
    <w:rsid w:val="00460759"/>
    <w:rsid w:val="004607BE"/>
    <w:rsid w:val="004607F6"/>
    <w:rsid w:val="00460D78"/>
    <w:rsid w:val="00460FB1"/>
    <w:rsid w:val="00461110"/>
    <w:rsid w:val="004615B4"/>
    <w:rsid w:val="00461DE7"/>
    <w:rsid w:val="00462283"/>
    <w:rsid w:val="00462616"/>
    <w:rsid w:val="00462800"/>
    <w:rsid w:val="004628FF"/>
    <w:rsid w:val="00462A26"/>
    <w:rsid w:val="00462AEF"/>
    <w:rsid w:val="00462BC7"/>
    <w:rsid w:val="00462CDC"/>
    <w:rsid w:val="00462E3F"/>
    <w:rsid w:val="00462EF8"/>
    <w:rsid w:val="00462F5C"/>
    <w:rsid w:val="00463847"/>
    <w:rsid w:val="00463E78"/>
    <w:rsid w:val="00464936"/>
    <w:rsid w:val="004649EA"/>
    <w:rsid w:val="00465CAC"/>
    <w:rsid w:val="004663A3"/>
    <w:rsid w:val="004668E5"/>
    <w:rsid w:val="00466AD7"/>
    <w:rsid w:val="00466B7F"/>
    <w:rsid w:val="00466C0D"/>
    <w:rsid w:val="00466C39"/>
    <w:rsid w:val="00467044"/>
    <w:rsid w:val="00467371"/>
    <w:rsid w:val="00467702"/>
    <w:rsid w:val="00467E17"/>
    <w:rsid w:val="004703E3"/>
    <w:rsid w:val="0047072E"/>
    <w:rsid w:val="00470F5E"/>
    <w:rsid w:val="00471220"/>
    <w:rsid w:val="0047211D"/>
    <w:rsid w:val="0047225D"/>
    <w:rsid w:val="00472A78"/>
    <w:rsid w:val="00472D4C"/>
    <w:rsid w:val="0047324E"/>
    <w:rsid w:val="0047345F"/>
    <w:rsid w:val="0047348E"/>
    <w:rsid w:val="004734B3"/>
    <w:rsid w:val="00473C95"/>
    <w:rsid w:val="00473D44"/>
    <w:rsid w:val="00473F4F"/>
    <w:rsid w:val="0047437D"/>
    <w:rsid w:val="00474411"/>
    <w:rsid w:val="00474429"/>
    <w:rsid w:val="004746E2"/>
    <w:rsid w:val="00474D0F"/>
    <w:rsid w:val="0047585C"/>
    <w:rsid w:val="0047625B"/>
    <w:rsid w:val="0047637A"/>
    <w:rsid w:val="00476573"/>
    <w:rsid w:val="004767C9"/>
    <w:rsid w:val="00476AD7"/>
    <w:rsid w:val="00476DB2"/>
    <w:rsid w:val="00477412"/>
    <w:rsid w:val="00477BC0"/>
    <w:rsid w:val="00477EAD"/>
    <w:rsid w:val="004805EE"/>
    <w:rsid w:val="004810F4"/>
    <w:rsid w:val="00481908"/>
    <w:rsid w:val="00482082"/>
    <w:rsid w:val="004820AA"/>
    <w:rsid w:val="0048226C"/>
    <w:rsid w:val="00482291"/>
    <w:rsid w:val="004827DA"/>
    <w:rsid w:val="00482ABA"/>
    <w:rsid w:val="0048347B"/>
    <w:rsid w:val="004838AF"/>
    <w:rsid w:val="0048398E"/>
    <w:rsid w:val="004849E4"/>
    <w:rsid w:val="004850F6"/>
    <w:rsid w:val="004851D9"/>
    <w:rsid w:val="004857AD"/>
    <w:rsid w:val="0048596C"/>
    <w:rsid w:val="004863DA"/>
    <w:rsid w:val="00486883"/>
    <w:rsid w:val="004869C3"/>
    <w:rsid w:val="00487397"/>
    <w:rsid w:val="00487C74"/>
    <w:rsid w:val="00490444"/>
    <w:rsid w:val="0049064B"/>
    <w:rsid w:val="00490674"/>
    <w:rsid w:val="00490949"/>
    <w:rsid w:val="00491DC1"/>
    <w:rsid w:val="0049238A"/>
    <w:rsid w:val="00492A99"/>
    <w:rsid w:val="00492DF4"/>
    <w:rsid w:val="00492F7D"/>
    <w:rsid w:val="00493FB1"/>
    <w:rsid w:val="00493FBF"/>
    <w:rsid w:val="00494267"/>
    <w:rsid w:val="004943D1"/>
    <w:rsid w:val="00494675"/>
    <w:rsid w:val="00494912"/>
    <w:rsid w:val="00494C04"/>
    <w:rsid w:val="00495280"/>
    <w:rsid w:val="00495466"/>
    <w:rsid w:val="0049575F"/>
    <w:rsid w:val="0049587F"/>
    <w:rsid w:val="00495BB3"/>
    <w:rsid w:val="00495C0C"/>
    <w:rsid w:val="004967FF"/>
    <w:rsid w:val="004A089A"/>
    <w:rsid w:val="004A096A"/>
    <w:rsid w:val="004A0B00"/>
    <w:rsid w:val="004A0F09"/>
    <w:rsid w:val="004A12D5"/>
    <w:rsid w:val="004A134C"/>
    <w:rsid w:val="004A19B4"/>
    <w:rsid w:val="004A1F10"/>
    <w:rsid w:val="004A1FB2"/>
    <w:rsid w:val="004A2252"/>
    <w:rsid w:val="004A2C31"/>
    <w:rsid w:val="004A3A11"/>
    <w:rsid w:val="004A3E9A"/>
    <w:rsid w:val="004A3FDD"/>
    <w:rsid w:val="004A4162"/>
    <w:rsid w:val="004A41BD"/>
    <w:rsid w:val="004A5B20"/>
    <w:rsid w:val="004A62A9"/>
    <w:rsid w:val="004A685D"/>
    <w:rsid w:val="004A690B"/>
    <w:rsid w:val="004A6B6B"/>
    <w:rsid w:val="004A6F00"/>
    <w:rsid w:val="004B03C9"/>
    <w:rsid w:val="004B093F"/>
    <w:rsid w:val="004B1236"/>
    <w:rsid w:val="004B182B"/>
    <w:rsid w:val="004B1887"/>
    <w:rsid w:val="004B1935"/>
    <w:rsid w:val="004B1E9E"/>
    <w:rsid w:val="004B29A0"/>
    <w:rsid w:val="004B38B0"/>
    <w:rsid w:val="004B3CB2"/>
    <w:rsid w:val="004B3D8C"/>
    <w:rsid w:val="004B41F4"/>
    <w:rsid w:val="004B4488"/>
    <w:rsid w:val="004B48E9"/>
    <w:rsid w:val="004B4E2C"/>
    <w:rsid w:val="004B5F78"/>
    <w:rsid w:val="004B64FC"/>
    <w:rsid w:val="004B6509"/>
    <w:rsid w:val="004B6E1D"/>
    <w:rsid w:val="004B723D"/>
    <w:rsid w:val="004B7EFA"/>
    <w:rsid w:val="004C0148"/>
    <w:rsid w:val="004C0294"/>
    <w:rsid w:val="004C05DF"/>
    <w:rsid w:val="004C0724"/>
    <w:rsid w:val="004C2212"/>
    <w:rsid w:val="004C22DC"/>
    <w:rsid w:val="004C25D3"/>
    <w:rsid w:val="004C282F"/>
    <w:rsid w:val="004C284B"/>
    <w:rsid w:val="004C327A"/>
    <w:rsid w:val="004C3638"/>
    <w:rsid w:val="004C38E0"/>
    <w:rsid w:val="004C3B20"/>
    <w:rsid w:val="004C3CE8"/>
    <w:rsid w:val="004C4293"/>
    <w:rsid w:val="004C4F5F"/>
    <w:rsid w:val="004C542D"/>
    <w:rsid w:val="004C64E7"/>
    <w:rsid w:val="004C7C15"/>
    <w:rsid w:val="004D04C0"/>
    <w:rsid w:val="004D0B86"/>
    <w:rsid w:val="004D0E5A"/>
    <w:rsid w:val="004D1BFD"/>
    <w:rsid w:val="004D1D10"/>
    <w:rsid w:val="004D1D38"/>
    <w:rsid w:val="004D200D"/>
    <w:rsid w:val="004D2562"/>
    <w:rsid w:val="004D27FC"/>
    <w:rsid w:val="004D2E32"/>
    <w:rsid w:val="004D30C2"/>
    <w:rsid w:val="004D32C9"/>
    <w:rsid w:val="004D3A07"/>
    <w:rsid w:val="004D3AFC"/>
    <w:rsid w:val="004D4287"/>
    <w:rsid w:val="004D486F"/>
    <w:rsid w:val="004D48C1"/>
    <w:rsid w:val="004D492D"/>
    <w:rsid w:val="004D4DC1"/>
    <w:rsid w:val="004D52EE"/>
    <w:rsid w:val="004D66E4"/>
    <w:rsid w:val="004D6749"/>
    <w:rsid w:val="004D78A2"/>
    <w:rsid w:val="004E01C0"/>
    <w:rsid w:val="004E05DD"/>
    <w:rsid w:val="004E0B8B"/>
    <w:rsid w:val="004E10A4"/>
    <w:rsid w:val="004E13C5"/>
    <w:rsid w:val="004E1518"/>
    <w:rsid w:val="004E1907"/>
    <w:rsid w:val="004E19D3"/>
    <w:rsid w:val="004E1A56"/>
    <w:rsid w:val="004E1A84"/>
    <w:rsid w:val="004E2046"/>
    <w:rsid w:val="004E266E"/>
    <w:rsid w:val="004E298E"/>
    <w:rsid w:val="004E2E1D"/>
    <w:rsid w:val="004E3AB3"/>
    <w:rsid w:val="004E4B3E"/>
    <w:rsid w:val="004E4F88"/>
    <w:rsid w:val="004E6031"/>
    <w:rsid w:val="004E63BF"/>
    <w:rsid w:val="004E6AA5"/>
    <w:rsid w:val="004E7647"/>
    <w:rsid w:val="004E78D5"/>
    <w:rsid w:val="004E7C0E"/>
    <w:rsid w:val="004F00E9"/>
    <w:rsid w:val="004F01F6"/>
    <w:rsid w:val="004F08D8"/>
    <w:rsid w:val="004F0C74"/>
    <w:rsid w:val="004F0E24"/>
    <w:rsid w:val="004F1185"/>
    <w:rsid w:val="004F1837"/>
    <w:rsid w:val="004F1932"/>
    <w:rsid w:val="004F1A86"/>
    <w:rsid w:val="004F2236"/>
    <w:rsid w:val="004F2404"/>
    <w:rsid w:val="004F2F9C"/>
    <w:rsid w:val="004F3579"/>
    <w:rsid w:val="004F3E4C"/>
    <w:rsid w:val="004F3ED2"/>
    <w:rsid w:val="004F4BC7"/>
    <w:rsid w:val="004F4D12"/>
    <w:rsid w:val="004F4FB7"/>
    <w:rsid w:val="004F5480"/>
    <w:rsid w:val="004F5ABC"/>
    <w:rsid w:val="004F5F54"/>
    <w:rsid w:val="004F629B"/>
    <w:rsid w:val="004F62C9"/>
    <w:rsid w:val="004F662F"/>
    <w:rsid w:val="004F776C"/>
    <w:rsid w:val="004F7A76"/>
    <w:rsid w:val="005013B7"/>
    <w:rsid w:val="0050182A"/>
    <w:rsid w:val="00501B6C"/>
    <w:rsid w:val="00502126"/>
    <w:rsid w:val="005021D9"/>
    <w:rsid w:val="005023C7"/>
    <w:rsid w:val="00502453"/>
    <w:rsid w:val="005024A9"/>
    <w:rsid w:val="00502D79"/>
    <w:rsid w:val="0050354B"/>
    <w:rsid w:val="0050380E"/>
    <w:rsid w:val="00503D89"/>
    <w:rsid w:val="0050408A"/>
    <w:rsid w:val="005045E9"/>
    <w:rsid w:val="0050467F"/>
    <w:rsid w:val="005047C3"/>
    <w:rsid w:val="00504A79"/>
    <w:rsid w:val="005068DD"/>
    <w:rsid w:val="00506ABF"/>
    <w:rsid w:val="00506C19"/>
    <w:rsid w:val="00506DF7"/>
    <w:rsid w:val="00507A17"/>
    <w:rsid w:val="00510C9E"/>
    <w:rsid w:val="00510D46"/>
    <w:rsid w:val="00511EB3"/>
    <w:rsid w:val="00512240"/>
    <w:rsid w:val="00512779"/>
    <w:rsid w:val="005130D1"/>
    <w:rsid w:val="005131F6"/>
    <w:rsid w:val="005132E8"/>
    <w:rsid w:val="0051335C"/>
    <w:rsid w:val="005141D5"/>
    <w:rsid w:val="005142F4"/>
    <w:rsid w:val="00514ACC"/>
    <w:rsid w:val="00514B07"/>
    <w:rsid w:val="0051512A"/>
    <w:rsid w:val="0051513B"/>
    <w:rsid w:val="0051543D"/>
    <w:rsid w:val="00515F16"/>
    <w:rsid w:val="0051657C"/>
    <w:rsid w:val="00516697"/>
    <w:rsid w:val="00517986"/>
    <w:rsid w:val="00517B93"/>
    <w:rsid w:val="00517E09"/>
    <w:rsid w:val="005202AE"/>
    <w:rsid w:val="005216E7"/>
    <w:rsid w:val="00521B08"/>
    <w:rsid w:val="005221A9"/>
    <w:rsid w:val="00522D0C"/>
    <w:rsid w:val="00522EE6"/>
    <w:rsid w:val="00523149"/>
    <w:rsid w:val="00525560"/>
    <w:rsid w:val="00525608"/>
    <w:rsid w:val="0052564A"/>
    <w:rsid w:val="00525A9D"/>
    <w:rsid w:val="00525AD9"/>
    <w:rsid w:val="00525D14"/>
    <w:rsid w:val="00525E02"/>
    <w:rsid w:val="00525E5E"/>
    <w:rsid w:val="00526614"/>
    <w:rsid w:val="00526D07"/>
    <w:rsid w:val="00526D69"/>
    <w:rsid w:val="00526FC9"/>
    <w:rsid w:val="00527822"/>
    <w:rsid w:val="00527D00"/>
    <w:rsid w:val="00531727"/>
    <w:rsid w:val="00531737"/>
    <w:rsid w:val="005319D3"/>
    <w:rsid w:val="00532DC8"/>
    <w:rsid w:val="005331E3"/>
    <w:rsid w:val="00533E81"/>
    <w:rsid w:val="00534033"/>
    <w:rsid w:val="005347DF"/>
    <w:rsid w:val="005347F5"/>
    <w:rsid w:val="005349E7"/>
    <w:rsid w:val="00534CA5"/>
    <w:rsid w:val="00534CE1"/>
    <w:rsid w:val="005351B8"/>
    <w:rsid w:val="005351D0"/>
    <w:rsid w:val="005356E4"/>
    <w:rsid w:val="00535E3D"/>
    <w:rsid w:val="0053601E"/>
    <w:rsid w:val="005361F5"/>
    <w:rsid w:val="0053686B"/>
    <w:rsid w:val="0053702D"/>
    <w:rsid w:val="0053704F"/>
    <w:rsid w:val="0053722B"/>
    <w:rsid w:val="00537A63"/>
    <w:rsid w:val="00537F95"/>
    <w:rsid w:val="0054051C"/>
    <w:rsid w:val="00540631"/>
    <w:rsid w:val="00541165"/>
    <w:rsid w:val="005416CB"/>
    <w:rsid w:val="00541BA6"/>
    <w:rsid w:val="00541C7D"/>
    <w:rsid w:val="00541F82"/>
    <w:rsid w:val="005421F5"/>
    <w:rsid w:val="005425C9"/>
    <w:rsid w:val="005427E1"/>
    <w:rsid w:val="005435DE"/>
    <w:rsid w:val="00543EFE"/>
    <w:rsid w:val="00543F36"/>
    <w:rsid w:val="00545A3A"/>
    <w:rsid w:val="0054613C"/>
    <w:rsid w:val="00546D43"/>
    <w:rsid w:val="00547090"/>
    <w:rsid w:val="00547884"/>
    <w:rsid w:val="00547AD7"/>
    <w:rsid w:val="00550A24"/>
    <w:rsid w:val="00550D92"/>
    <w:rsid w:val="00550ED5"/>
    <w:rsid w:val="005516F5"/>
    <w:rsid w:val="0055189E"/>
    <w:rsid w:val="00551990"/>
    <w:rsid w:val="00551D37"/>
    <w:rsid w:val="005525B1"/>
    <w:rsid w:val="005526E6"/>
    <w:rsid w:val="00552B02"/>
    <w:rsid w:val="00552BFA"/>
    <w:rsid w:val="00552EBE"/>
    <w:rsid w:val="00552EF4"/>
    <w:rsid w:val="0055379C"/>
    <w:rsid w:val="00554AEA"/>
    <w:rsid w:val="00554E0F"/>
    <w:rsid w:val="00554EFD"/>
    <w:rsid w:val="005552B8"/>
    <w:rsid w:val="00555477"/>
    <w:rsid w:val="00555A0B"/>
    <w:rsid w:val="00555AF3"/>
    <w:rsid w:val="005566E6"/>
    <w:rsid w:val="005570A7"/>
    <w:rsid w:val="005573B9"/>
    <w:rsid w:val="00560AE9"/>
    <w:rsid w:val="00560D32"/>
    <w:rsid w:val="00561C14"/>
    <w:rsid w:val="00562026"/>
    <w:rsid w:val="005630FF"/>
    <w:rsid w:val="0056424D"/>
    <w:rsid w:val="00564AEC"/>
    <w:rsid w:val="00564B20"/>
    <w:rsid w:val="00565E42"/>
    <w:rsid w:val="00566935"/>
    <w:rsid w:val="00567F2E"/>
    <w:rsid w:val="00570244"/>
    <w:rsid w:val="00570AA1"/>
    <w:rsid w:val="00570D29"/>
    <w:rsid w:val="0057109A"/>
    <w:rsid w:val="005710BA"/>
    <w:rsid w:val="00571947"/>
    <w:rsid w:val="005719C6"/>
    <w:rsid w:val="005719ED"/>
    <w:rsid w:val="005729BB"/>
    <w:rsid w:val="00572C47"/>
    <w:rsid w:val="00572F27"/>
    <w:rsid w:val="00573083"/>
    <w:rsid w:val="00573355"/>
    <w:rsid w:val="00573423"/>
    <w:rsid w:val="00574085"/>
    <w:rsid w:val="0057454D"/>
    <w:rsid w:val="00574725"/>
    <w:rsid w:val="005748F3"/>
    <w:rsid w:val="005750F2"/>
    <w:rsid w:val="005774D2"/>
    <w:rsid w:val="00577653"/>
    <w:rsid w:val="005777F3"/>
    <w:rsid w:val="00577F50"/>
    <w:rsid w:val="005801EF"/>
    <w:rsid w:val="005803BF"/>
    <w:rsid w:val="00580811"/>
    <w:rsid w:val="005822AD"/>
    <w:rsid w:val="0058259C"/>
    <w:rsid w:val="00582CAA"/>
    <w:rsid w:val="005832DD"/>
    <w:rsid w:val="005832F7"/>
    <w:rsid w:val="00583449"/>
    <w:rsid w:val="00583592"/>
    <w:rsid w:val="00583725"/>
    <w:rsid w:val="00583A19"/>
    <w:rsid w:val="00583D8F"/>
    <w:rsid w:val="005840E4"/>
    <w:rsid w:val="00584955"/>
    <w:rsid w:val="005852A9"/>
    <w:rsid w:val="00585536"/>
    <w:rsid w:val="00585E49"/>
    <w:rsid w:val="0058703E"/>
    <w:rsid w:val="00587073"/>
    <w:rsid w:val="005872FE"/>
    <w:rsid w:val="00587AAE"/>
    <w:rsid w:val="00587C7C"/>
    <w:rsid w:val="00587F8F"/>
    <w:rsid w:val="00590B02"/>
    <w:rsid w:val="00590C20"/>
    <w:rsid w:val="0059121B"/>
    <w:rsid w:val="00591E9F"/>
    <w:rsid w:val="00592429"/>
    <w:rsid w:val="005926E5"/>
    <w:rsid w:val="005929D1"/>
    <w:rsid w:val="00592EB3"/>
    <w:rsid w:val="005939AB"/>
    <w:rsid w:val="005940A6"/>
    <w:rsid w:val="00594529"/>
    <w:rsid w:val="00594C56"/>
    <w:rsid w:val="00594E40"/>
    <w:rsid w:val="00594F04"/>
    <w:rsid w:val="00595319"/>
    <w:rsid w:val="0059580D"/>
    <w:rsid w:val="00595D8A"/>
    <w:rsid w:val="00596500"/>
    <w:rsid w:val="00596A20"/>
    <w:rsid w:val="00596BC9"/>
    <w:rsid w:val="005978E2"/>
    <w:rsid w:val="00597FB7"/>
    <w:rsid w:val="005A0798"/>
    <w:rsid w:val="005A0ADF"/>
    <w:rsid w:val="005A0B7B"/>
    <w:rsid w:val="005A0C2D"/>
    <w:rsid w:val="005A0CE4"/>
    <w:rsid w:val="005A0F4F"/>
    <w:rsid w:val="005A1F58"/>
    <w:rsid w:val="005A262E"/>
    <w:rsid w:val="005A27BA"/>
    <w:rsid w:val="005A28F9"/>
    <w:rsid w:val="005A3F6D"/>
    <w:rsid w:val="005A4080"/>
    <w:rsid w:val="005A42B2"/>
    <w:rsid w:val="005A4789"/>
    <w:rsid w:val="005A479C"/>
    <w:rsid w:val="005A4840"/>
    <w:rsid w:val="005A4A14"/>
    <w:rsid w:val="005A4E7F"/>
    <w:rsid w:val="005A5172"/>
    <w:rsid w:val="005A52B4"/>
    <w:rsid w:val="005A6156"/>
    <w:rsid w:val="005A6E89"/>
    <w:rsid w:val="005B030E"/>
    <w:rsid w:val="005B047C"/>
    <w:rsid w:val="005B064D"/>
    <w:rsid w:val="005B0AC8"/>
    <w:rsid w:val="005B0E77"/>
    <w:rsid w:val="005B139C"/>
    <w:rsid w:val="005B21D7"/>
    <w:rsid w:val="005B2B66"/>
    <w:rsid w:val="005B31EE"/>
    <w:rsid w:val="005B3449"/>
    <w:rsid w:val="005B3801"/>
    <w:rsid w:val="005B3856"/>
    <w:rsid w:val="005B44A7"/>
    <w:rsid w:val="005B469B"/>
    <w:rsid w:val="005B4A94"/>
    <w:rsid w:val="005B4B94"/>
    <w:rsid w:val="005B4DDE"/>
    <w:rsid w:val="005B5404"/>
    <w:rsid w:val="005B6849"/>
    <w:rsid w:val="005B69C8"/>
    <w:rsid w:val="005C02A6"/>
    <w:rsid w:val="005C13A2"/>
    <w:rsid w:val="005C176C"/>
    <w:rsid w:val="005C2989"/>
    <w:rsid w:val="005C2BFA"/>
    <w:rsid w:val="005C345D"/>
    <w:rsid w:val="005C3E05"/>
    <w:rsid w:val="005C3E74"/>
    <w:rsid w:val="005C41D5"/>
    <w:rsid w:val="005C4360"/>
    <w:rsid w:val="005C4541"/>
    <w:rsid w:val="005C473B"/>
    <w:rsid w:val="005C4F65"/>
    <w:rsid w:val="005C536B"/>
    <w:rsid w:val="005C5A08"/>
    <w:rsid w:val="005C5F45"/>
    <w:rsid w:val="005C608C"/>
    <w:rsid w:val="005C666D"/>
    <w:rsid w:val="005C6DC0"/>
    <w:rsid w:val="005C7489"/>
    <w:rsid w:val="005C75D9"/>
    <w:rsid w:val="005C7719"/>
    <w:rsid w:val="005D019E"/>
    <w:rsid w:val="005D03CC"/>
    <w:rsid w:val="005D0407"/>
    <w:rsid w:val="005D0537"/>
    <w:rsid w:val="005D1076"/>
    <w:rsid w:val="005D124C"/>
    <w:rsid w:val="005D1530"/>
    <w:rsid w:val="005D1D4B"/>
    <w:rsid w:val="005D1F74"/>
    <w:rsid w:val="005D22DA"/>
    <w:rsid w:val="005D25F7"/>
    <w:rsid w:val="005D2DA0"/>
    <w:rsid w:val="005D334C"/>
    <w:rsid w:val="005D374D"/>
    <w:rsid w:val="005D420B"/>
    <w:rsid w:val="005D4D78"/>
    <w:rsid w:val="005D4F48"/>
    <w:rsid w:val="005D518B"/>
    <w:rsid w:val="005D5DFC"/>
    <w:rsid w:val="005D6066"/>
    <w:rsid w:val="005D676C"/>
    <w:rsid w:val="005D680A"/>
    <w:rsid w:val="005D6E94"/>
    <w:rsid w:val="005D70E2"/>
    <w:rsid w:val="005D7190"/>
    <w:rsid w:val="005D71C7"/>
    <w:rsid w:val="005D7448"/>
    <w:rsid w:val="005D7553"/>
    <w:rsid w:val="005D7C10"/>
    <w:rsid w:val="005D7FB6"/>
    <w:rsid w:val="005E082E"/>
    <w:rsid w:val="005E0AE3"/>
    <w:rsid w:val="005E0B06"/>
    <w:rsid w:val="005E10F7"/>
    <w:rsid w:val="005E1ACA"/>
    <w:rsid w:val="005E1C23"/>
    <w:rsid w:val="005E23F1"/>
    <w:rsid w:val="005E27CE"/>
    <w:rsid w:val="005E3809"/>
    <w:rsid w:val="005E3C1B"/>
    <w:rsid w:val="005E4630"/>
    <w:rsid w:val="005E4D97"/>
    <w:rsid w:val="005E4F9F"/>
    <w:rsid w:val="005E5D23"/>
    <w:rsid w:val="005E5FA9"/>
    <w:rsid w:val="005E698D"/>
    <w:rsid w:val="005E6C88"/>
    <w:rsid w:val="005E740F"/>
    <w:rsid w:val="005E7F55"/>
    <w:rsid w:val="005F0995"/>
    <w:rsid w:val="005F1A07"/>
    <w:rsid w:val="005F21A6"/>
    <w:rsid w:val="005F226D"/>
    <w:rsid w:val="005F31E6"/>
    <w:rsid w:val="005F3805"/>
    <w:rsid w:val="005F3E96"/>
    <w:rsid w:val="005F3FBC"/>
    <w:rsid w:val="005F463B"/>
    <w:rsid w:val="005F47DA"/>
    <w:rsid w:val="005F4E69"/>
    <w:rsid w:val="005F5963"/>
    <w:rsid w:val="005F738F"/>
    <w:rsid w:val="005F7944"/>
    <w:rsid w:val="00601175"/>
    <w:rsid w:val="006014FC"/>
    <w:rsid w:val="00601C5C"/>
    <w:rsid w:val="00601D8A"/>
    <w:rsid w:val="00601E8D"/>
    <w:rsid w:val="006025E3"/>
    <w:rsid w:val="006028C7"/>
    <w:rsid w:val="006029C1"/>
    <w:rsid w:val="00602CCE"/>
    <w:rsid w:val="00603B7E"/>
    <w:rsid w:val="00603F81"/>
    <w:rsid w:val="00604020"/>
    <w:rsid w:val="00604CCE"/>
    <w:rsid w:val="00604F09"/>
    <w:rsid w:val="00605351"/>
    <w:rsid w:val="006055F2"/>
    <w:rsid w:val="00607FDA"/>
    <w:rsid w:val="00610632"/>
    <w:rsid w:val="00610AD2"/>
    <w:rsid w:val="00610C7C"/>
    <w:rsid w:val="00611427"/>
    <w:rsid w:val="006114F3"/>
    <w:rsid w:val="006115DE"/>
    <w:rsid w:val="00612652"/>
    <w:rsid w:val="006127EB"/>
    <w:rsid w:val="00612CDD"/>
    <w:rsid w:val="00612DAF"/>
    <w:rsid w:val="00613CD5"/>
    <w:rsid w:val="006145C2"/>
    <w:rsid w:val="006147A7"/>
    <w:rsid w:val="00614B3E"/>
    <w:rsid w:val="00614D5F"/>
    <w:rsid w:val="00615564"/>
    <w:rsid w:val="00616059"/>
    <w:rsid w:val="00616D11"/>
    <w:rsid w:val="00616F9E"/>
    <w:rsid w:val="00617F65"/>
    <w:rsid w:val="0062017D"/>
    <w:rsid w:val="00620255"/>
    <w:rsid w:val="00620309"/>
    <w:rsid w:val="006205F6"/>
    <w:rsid w:val="00620D36"/>
    <w:rsid w:val="00621434"/>
    <w:rsid w:val="00621836"/>
    <w:rsid w:val="0062209A"/>
    <w:rsid w:val="006221B5"/>
    <w:rsid w:val="00622AE7"/>
    <w:rsid w:val="00622EF9"/>
    <w:rsid w:val="00623685"/>
    <w:rsid w:val="00624A6A"/>
    <w:rsid w:val="00624A7B"/>
    <w:rsid w:val="00624C24"/>
    <w:rsid w:val="00624D06"/>
    <w:rsid w:val="00625156"/>
    <w:rsid w:val="006257CA"/>
    <w:rsid w:val="00625BD7"/>
    <w:rsid w:val="006260AB"/>
    <w:rsid w:val="00626179"/>
    <w:rsid w:val="00626A42"/>
    <w:rsid w:val="00627AE1"/>
    <w:rsid w:val="00627CC2"/>
    <w:rsid w:val="00630109"/>
    <w:rsid w:val="00630263"/>
    <w:rsid w:val="00630B0E"/>
    <w:rsid w:val="00630E0D"/>
    <w:rsid w:val="00631010"/>
    <w:rsid w:val="0063145A"/>
    <w:rsid w:val="0063152D"/>
    <w:rsid w:val="00631D65"/>
    <w:rsid w:val="00631F61"/>
    <w:rsid w:val="00631F9F"/>
    <w:rsid w:val="00632055"/>
    <w:rsid w:val="00632280"/>
    <w:rsid w:val="006322CC"/>
    <w:rsid w:val="00632BC2"/>
    <w:rsid w:val="00632CF1"/>
    <w:rsid w:val="00633217"/>
    <w:rsid w:val="00633D94"/>
    <w:rsid w:val="006341AA"/>
    <w:rsid w:val="006341E0"/>
    <w:rsid w:val="006342C7"/>
    <w:rsid w:val="00634867"/>
    <w:rsid w:val="00634A81"/>
    <w:rsid w:val="006352E2"/>
    <w:rsid w:val="00635B4E"/>
    <w:rsid w:val="00636420"/>
    <w:rsid w:val="0063688D"/>
    <w:rsid w:val="00636A8B"/>
    <w:rsid w:val="00636C92"/>
    <w:rsid w:val="00636CB4"/>
    <w:rsid w:val="00636DA1"/>
    <w:rsid w:val="0063711B"/>
    <w:rsid w:val="006371E9"/>
    <w:rsid w:val="006373DD"/>
    <w:rsid w:val="00637E1C"/>
    <w:rsid w:val="00637F03"/>
    <w:rsid w:val="00640314"/>
    <w:rsid w:val="0064060E"/>
    <w:rsid w:val="0064130B"/>
    <w:rsid w:val="0064274D"/>
    <w:rsid w:val="00642A72"/>
    <w:rsid w:val="006432CB"/>
    <w:rsid w:val="006433FE"/>
    <w:rsid w:val="00643462"/>
    <w:rsid w:val="0064364F"/>
    <w:rsid w:val="00643678"/>
    <w:rsid w:val="00643ABC"/>
    <w:rsid w:val="00644210"/>
    <w:rsid w:val="006443AD"/>
    <w:rsid w:val="00644688"/>
    <w:rsid w:val="00644FCE"/>
    <w:rsid w:val="006455B3"/>
    <w:rsid w:val="006459B7"/>
    <w:rsid w:val="00645B66"/>
    <w:rsid w:val="00650194"/>
    <w:rsid w:val="00650DC5"/>
    <w:rsid w:val="00650EBD"/>
    <w:rsid w:val="006512DB"/>
    <w:rsid w:val="00651544"/>
    <w:rsid w:val="00651840"/>
    <w:rsid w:val="00652DCA"/>
    <w:rsid w:val="006531FD"/>
    <w:rsid w:val="0065355C"/>
    <w:rsid w:val="00653616"/>
    <w:rsid w:val="00653659"/>
    <w:rsid w:val="00653748"/>
    <w:rsid w:val="00653951"/>
    <w:rsid w:val="00654C18"/>
    <w:rsid w:val="00655EB4"/>
    <w:rsid w:val="0065658E"/>
    <w:rsid w:val="00657D83"/>
    <w:rsid w:val="00657EA2"/>
    <w:rsid w:val="00657F21"/>
    <w:rsid w:val="00660349"/>
    <w:rsid w:val="0066045B"/>
    <w:rsid w:val="00660A94"/>
    <w:rsid w:val="00660E86"/>
    <w:rsid w:val="00661250"/>
    <w:rsid w:val="006615C6"/>
    <w:rsid w:val="0066190F"/>
    <w:rsid w:val="00661D8E"/>
    <w:rsid w:val="00661E51"/>
    <w:rsid w:val="00662015"/>
    <w:rsid w:val="006621B0"/>
    <w:rsid w:val="006629FF"/>
    <w:rsid w:val="00662A5F"/>
    <w:rsid w:val="00662B7F"/>
    <w:rsid w:val="0066357C"/>
    <w:rsid w:val="00663976"/>
    <w:rsid w:val="00663E58"/>
    <w:rsid w:val="0066468F"/>
    <w:rsid w:val="006667B4"/>
    <w:rsid w:val="00666879"/>
    <w:rsid w:val="00666E30"/>
    <w:rsid w:val="00666E55"/>
    <w:rsid w:val="006673DE"/>
    <w:rsid w:val="006675DB"/>
    <w:rsid w:val="00667C12"/>
    <w:rsid w:val="00667DF8"/>
    <w:rsid w:val="0067072D"/>
    <w:rsid w:val="006717B5"/>
    <w:rsid w:val="0067184D"/>
    <w:rsid w:val="00672745"/>
    <w:rsid w:val="0067299E"/>
    <w:rsid w:val="00672AB7"/>
    <w:rsid w:val="00672E80"/>
    <w:rsid w:val="006730E7"/>
    <w:rsid w:val="0067368B"/>
    <w:rsid w:val="006736B3"/>
    <w:rsid w:val="006738C6"/>
    <w:rsid w:val="00673B1D"/>
    <w:rsid w:val="00673C5D"/>
    <w:rsid w:val="0067564B"/>
    <w:rsid w:val="00675B81"/>
    <w:rsid w:val="00675DFA"/>
    <w:rsid w:val="006760BA"/>
    <w:rsid w:val="006765F8"/>
    <w:rsid w:val="00676F0E"/>
    <w:rsid w:val="00676FB1"/>
    <w:rsid w:val="006775E8"/>
    <w:rsid w:val="00677D46"/>
    <w:rsid w:val="006800E0"/>
    <w:rsid w:val="00681949"/>
    <w:rsid w:val="00682456"/>
    <w:rsid w:val="00682F71"/>
    <w:rsid w:val="00683007"/>
    <w:rsid w:val="00684093"/>
    <w:rsid w:val="00684A02"/>
    <w:rsid w:val="00684E93"/>
    <w:rsid w:val="006855C7"/>
    <w:rsid w:val="00685B00"/>
    <w:rsid w:val="00685DEC"/>
    <w:rsid w:val="00686525"/>
    <w:rsid w:val="006868A7"/>
    <w:rsid w:val="006879A5"/>
    <w:rsid w:val="006903B7"/>
    <w:rsid w:val="00690896"/>
    <w:rsid w:val="006913EE"/>
    <w:rsid w:val="0069173E"/>
    <w:rsid w:val="00691BA0"/>
    <w:rsid w:val="006921C6"/>
    <w:rsid w:val="006924FC"/>
    <w:rsid w:val="0069294D"/>
    <w:rsid w:val="00692B39"/>
    <w:rsid w:val="00693343"/>
    <w:rsid w:val="006939CD"/>
    <w:rsid w:val="00693CA0"/>
    <w:rsid w:val="00694958"/>
    <w:rsid w:val="00694D83"/>
    <w:rsid w:val="006956BA"/>
    <w:rsid w:val="00695CF9"/>
    <w:rsid w:val="00695D92"/>
    <w:rsid w:val="00696231"/>
    <w:rsid w:val="006964CD"/>
    <w:rsid w:val="00696B20"/>
    <w:rsid w:val="00696F33"/>
    <w:rsid w:val="006974B2"/>
    <w:rsid w:val="006975CC"/>
    <w:rsid w:val="00697678"/>
    <w:rsid w:val="00697849"/>
    <w:rsid w:val="0069793B"/>
    <w:rsid w:val="00697B16"/>
    <w:rsid w:val="006A0D98"/>
    <w:rsid w:val="006A1326"/>
    <w:rsid w:val="006A1349"/>
    <w:rsid w:val="006A14A6"/>
    <w:rsid w:val="006A1790"/>
    <w:rsid w:val="006A18FD"/>
    <w:rsid w:val="006A2414"/>
    <w:rsid w:val="006A46DD"/>
    <w:rsid w:val="006A498E"/>
    <w:rsid w:val="006A4D50"/>
    <w:rsid w:val="006A557B"/>
    <w:rsid w:val="006A59AC"/>
    <w:rsid w:val="006A5A02"/>
    <w:rsid w:val="006A5AB6"/>
    <w:rsid w:val="006A6400"/>
    <w:rsid w:val="006A6833"/>
    <w:rsid w:val="006A70CD"/>
    <w:rsid w:val="006A7429"/>
    <w:rsid w:val="006A7C59"/>
    <w:rsid w:val="006A7C78"/>
    <w:rsid w:val="006B012B"/>
    <w:rsid w:val="006B03A6"/>
    <w:rsid w:val="006B0516"/>
    <w:rsid w:val="006B0869"/>
    <w:rsid w:val="006B0FA0"/>
    <w:rsid w:val="006B171C"/>
    <w:rsid w:val="006B206A"/>
    <w:rsid w:val="006B2086"/>
    <w:rsid w:val="006B2503"/>
    <w:rsid w:val="006B253A"/>
    <w:rsid w:val="006B3280"/>
    <w:rsid w:val="006B3FDF"/>
    <w:rsid w:val="006B4023"/>
    <w:rsid w:val="006B519B"/>
    <w:rsid w:val="006B51ED"/>
    <w:rsid w:val="006B5681"/>
    <w:rsid w:val="006B5E41"/>
    <w:rsid w:val="006B5F5F"/>
    <w:rsid w:val="006B67F1"/>
    <w:rsid w:val="006B6D8F"/>
    <w:rsid w:val="006B70ED"/>
    <w:rsid w:val="006B7179"/>
    <w:rsid w:val="006B7DF1"/>
    <w:rsid w:val="006B7FEE"/>
    <w:rsid w:val="006C0A8E"/>
    <w:rsid w:val="006C0F42"/>
    <w:rsid w:val="006C1090"/>
    <w:rsid w:val="006C192A"/>
    <w:rsid w:val="006C20EA"/>
    <w:rsid w:val="006C229B"/>
    <w:rsid w:val="006C2357"/>
    <w:rsid w:val="006C2716"/>
    <w:rsid w:val="006C2BB2"/>
    <w:rsid w:val="006C3B38"/>
    <w:rsid w:val="006C4031"/>
    <w:rsid w:val="006C4166"/>
    <w:rsid w:val="006C4616"/>
    <w:rsid w:val="006C52D7"/>
    <w:rsid w:val="006C58C2"/>
    <w:rsid w:val="006C5D57"/>
    <w:rsid w:val="006C5DB9"/>
    <w:rsid w:val="006C6BB4"/>
    <w:rsid w:val="006C6F0D"/>
    <w:rsid w:val="006C70E7"/>
    <w:rsid w:val="006C73F3"/>
    <w:rsid w:val="006C7BBC"/>
    <w:rsid w:val="006D0B02"/>
    <w:rsid w:val="006D0ECF"/>
    <w:rsid w:val="006D1819"/>
    <w:rsid w:val="006D1C5B"/>
    <w:rsid w:val="006D25B4"/>
    <w:rsid w:val="006D25E7"/>
    <w:rsid w:val="006D2964"/>
    <w:rsid w:val="006D2A31"/>
    <w:rsid w:val="006D3766"/>
    <w:rsid w:val="006D3A06"/>
    <w:rsid w:val="006D3EB3"/>
    <w:rsid w:val="006D4030"/>
    <w:rsid w:val="006D417A"/>
    <w:rsid w:val="006D494B"/>
    <w:rsid w:val="006D4B2F"/>
    <w:rsid w:val="006D4F88"/>
    <w:rsid w:val="006D5846"/>
    <w:rsid w:val="006D5E53"/>
    <w:rsid w:val="006D635D"/>
    <w:rsid w:val="006D6936"/>
    <w:rsid w:val="006D6BA1"/>
    <w:rsid w:val="006D6C65"/>
    <w:rsid w:val="006D6E9F"/>
    <w:rsid w:val="006D6EA0"/>
    <w:rsid w:val="006D6F16"/>
    <w:rsid w:val="006D6F2A"/>
    <w:rsid w:val="006D6FE1"/>
    <w:rsid w:val="006D7191"/>
    <w:rsid w:val="006D720F"/>
    <w:rsid w:val="006D72EC"/>
    <w:rsid w:val="006D766A"/>
    <w:rsid w:val="006D7846"/>
    <w:rsid w:val="006E01E5"/>
    <w:rsid w:val="006E03D6"/>
    <w:rsid w:val="006E125F"/>
    <w:rsid w:val="006E14AC"/>
    <w:rsid w:val="006E14C9"/>
    <w:rsid w:val="006E19B1"/>
    <w:rsid w:val="006E1E1E"/>
    <w:rsid w:val="006E23D1"/>
    <w:rsid w:val="006E23DD"/>
    <w:rsid w:val="006E29D0"/>
    <w:rsid w:val="006E2A13"/>
    <w:rsid w:val="006E2AA6"/>
    <w:rsid w:val="006E2B10"/>
    <w:rsid w:val="006E2F79"/>
    <w:rsid w:val="006E30E1"/>
    <w:rsid w:val="006E31C5"/>
    <w:rsid w:val="006E4274"/>
    <w:rsid w:val="006E42D8"/>
    <w:rsid w:val="006E47C8"/>
    <w:rsid w:val="006E506E"/>
    <w:rsid w:val="006E5214"/>
    <w:rsid w:val="006E5D1B"/>
    <w:rsid w:val="006E5EA0"/>
    <w:rsid w:val="006E682F"/>
    <w:rsid w:val="006E6A04"/>
    <w:rsid w:val="006E7257"/>
    <w:rsid w:val="006E79C2"/>
    <w:rsid w:val="006E7BEC"/>
    <w:rsid w:val="006F0092"/>
    <w:rsid w:val="006F09C0"/>
    <w:rsid w:val="006F09E9"/>
    <w:rsid w:val="006F0B6A"/>
    <w:rsid w:val="006F1319"/>
    <w:rsid w:val="006F1E36"/>
    <w:rsid w:val="006F1E8C"/>
    <w:rsid w:val="006F2602"/>
    <w:rsid w:val="006F2AF7"/>
    <w:rsid w:val="006F2B0A"/>
    <w:rsid w:val="006F2B37"/>
    <w:rsid w:val="006F30A0"/>
    <w:rsid w:val="006F3603"/>
    <w:rsid w:val="006F38AF"/>
    <w:rsid w:val="006F3D2B"/>
    <w:rsid w:val="006F3E44"/>
    <w:rsid w:val="006F4129"/>
    <w:rsid w:val="006F46DE"/>
    <w:rsid w:val="006F4786"/>
    <w:rsid w:val="006F4A91"/>
    <w:rsid w:val="006F4ED9"/>
    <w:rsid w:val="006F7A4B"/>
    <w:rsid w:val="0070084E"/>
    <w:rsid w:val="00700E2A"/>
    <w:rsid w:val="007015A1"/>
    <w:rsid w:val="00701D06"/>
    <w:rsid w:val="007020E0"/>
    <w:rsid w:val="007020E8"/>
    <w:rsid w:val="00702590"/>
    <w:rsid w:val="0070289A"/>
    <w:rsid w:val="00703486"/>
    <w:rsid w:val="00704A40"/>
    <w:rsid w:val="00704D2F"/>
    <w:rsid w:val="00704E4C"/>
    <w:rsid w:val="00704E7C"/>
    <w:rsid w:val="007056EA"/>
    <w:rsid w:val="00705778"/>
    <w:rsid w:val="00706CF9"/>
    <w:rsid w:val="007073FC"/>
    <w:rsid w:val="00710DC0"/>
    <w:rsid w:val="00710FDC"/>
    <w:rsid w:val="007126E9"/>
    <w:rsid w:val="007129CE"/>
    <w:rsid w:val="00712B10"/>
    <w:rsid w:val="00712C6F"/>
    <w:rsid w:val="007130C7"/>
    <w:rsid w:val="00713203"/>
    <w:rsid w:val="00713290"/>
    <w:rsid w:val="00713955"/>
    <w:rsid w:val="00713A18"/>
    <w:rsid w:val="00713E02"/>
    <w:rsid w:val="007147D0"/>
    <w:rsid w:val="00714875"/>
    <w:rsid w:val="00714DBC"/>
    <w:rsid w:val="0071533F"/>
    <w:rsid w:val="0071536C"/>
    <w:rsid w:val="007157EF"/>
    <w:rsid w:val="00715C8A"/>
    <w:rsid w:val="00716E26"/>
    <w:rsid w:val="007179B8"/>
    <w:rsid w:val="00717DEF"/>
    <w:rsid w:val="007202E5"/>
    <w:rsid w:val="007207AB"/>
    <w:rsid w:val="007207F5"/>
    <w:rsid w:val="00720E86"/>
    <w:rsid w:val="00721241"/>
    <w:rsid w:val="00721C20"/>
    <w:rsid w:val="00721F7E"/>
    <w:rsid w:val="007230B9"/>
    <w:rsid w:val="00723466"/>
    <w:rsid w:val="00723584"/>
    <w:rsid w:val="007237D6"/>
    <w:rsid w:val="007237FF"/>
    <w:rsid w:val="00723AD7"/>
    <w:rsid w:val="00723F20"/>
    <w:rsid w:val="007241C7"/>
    <w:rsid w:val="00724C28"/>
    <w:rsid w:val="007254A8"/>
    <w:rsid w:val="00725A13"/>
    <w:rsid w:val="00725FD1"/>
    <w:rsid w:val="007261FB"/>
    <w:rsid w:val="00726482"/>
    <w:rsid w:val="00726C9E"/>
    <w:rsid w:val="0072777B"/>
    <w:rsid w:val="00727A93"/>
    <w:rsid w:val="00730395"/>
    <w:rsid w:val="00730C80"/>
    <w:rsid w:val="007312CF"/>
    <w:rsid w:val="00731573"/>
    <w:rsid w:val="0073213C"/>
    <w:rsid w:val="0073286C"/>
    <w:rsid w:val="007334F6"/>
    <w:rsid w:val="0073354B"/>
    <w:rsid w:val="00733620"/>
    <w:rsid w:val="00733ACE"/>
    <w:rsid w:val="007341F8"/>
    <w:rsid w:val="00734CB7"/>
    <w:rsid w:val="00735038"/>
    <w:rsid w:val="00735435"/>
    <w:rsid w:val="00736A6C"/>
    <w:rsid w:val="00736BEC"/>
    <w:rsid w:val="00740247"/>
    <w:rsid w:val="00740573"/>
    <w:rsid w:val="007407F8"/>
    <w:rsid w:val="00740985"/>
    <w:rsid w:val="00742214"/>
    <w:rsid w:val="00742A4F"/>
    <w:rsid w:val="00742FE9"/>
    <w:rsid w:val="0074331D"/>
    <w:rsid w:val="00743477"/>
    <w:rsid w:val="00743B80"/>
    <w:rsid w:val="00743F01"/>
    <w:rsid w:val="00744408"/>
    <w:rsid w:val="00744D03"/>
    <w:rsid w:val="0074604F"/>
    <w:rsid w:val="007466F4"/>
    <w:rsid w:val="00746A90"/>
    <w:rsid w:val="00747816"/>
    <w:rsid w:val="00747869"/>
    <w:rsid w:val="00747D65"/>
    <w:rsid w:val="007500B7"/>
    <w:rsid w:val="007510D4"/>
    <w:rsid w:val="00751653"/>
    <w:rsid w:val="00751F03"/>
    <w:rsid w:val="00752BEB"/>
    <w:rsid w:val="00752FF1"/>
    <w:rsid w:val="00753959"/>
    <w:rsid w:val="00754377"/>
    <w:rsid w:val="007545A0"/>
    <w:rsid w:val="007547E8"/>
    <w:rsid w:val="007549F6"/>
    <w:rsid w:val="00754A42"/>
    <w:rsid w:val="00754E96"/>
    <w:rsid w:val="00755139"/>
    <w:rsid w:val="0075557B"/>
    <w:rsid w:val="007556C1"/>
    <w:rsid w:val="00755C8C"/>
    <w:rsid w:val="00755DDA"/>
    <w:rsid w:val="00756041"/>
    <w:rsid w:val="00756326"/>
    <w:rsid w:val="007565DA"/>
    <w:rsid w:val="007565F6"/>
    <w:rsid w:val="00756681"/>
    <w:rsid w:val="00756BBB"/>
    <w:rsid w:val="00756DC8"/>
    <w:rsid w:val="00757090"/>
    <w:rsid w:val="00757207"/>
    <w:rsid w:val="00757466"/>
    <w:rsid w:val="0075772E"/>
    <w:rsid w:val="007577D5"/>
    <w:rsid w:val="007579B1"/>
    <w:rsid w:val="00757DA7"/>
    <w:rsid w:val="00757EC1"/>
    <w:rsid w:val="007603F3"/>
    <w:rsid w:val="00760633"/>
    <w:rsid w:val="0076083E"/>
    <w:rsid w:val="00760E4A"/>
    <w:rsid w:val="00761781"/>
    <w:rsid w:val="00761AC3"/>
    <w:rsid w:val="00762875"/>
    <w:rsid w:val="00762BA4"/>
    <w:rsid w:val="00762F15"/>
    <w:rsid w:val="00764968"/>
    <w:rsid w:val="00765AAF"/>
    <w:rsid w:val="00765D90"/>
    <w:rsid w:val="00766330"/>
    <w:rsid w:val="007664A3"/>
    <w:rsid w:val="0076685A"/>
    <w:rsid w:val="007669FF"/>
    <w:rsid w:val="00766AF5"/>
    <w:rsid w:val="00767669"/>
    <w:rsid w:val="00767752"/>
    <w:rsid w:val="00767D25"/>
    <w:rsid w:val="0077031A"/>
    <w:rsid w:val="007708A7"/>
    <w:rsid w:val="00770E25"/>
    <w:rsid w:val="007711A7"/>
    <w:rsid w:val="00771327"/>
    <w:rsid w:val="007716A3"/>
    <w:rsid w:val="00771D26"/>
    <w:rsid w:val="00771D48"/>
    <w:rsid w:val="00771F6B"/>
    <w:rsid w:val="00772015"/>
    <w:rsid w:val="00772A2E"/>
    <w:rsid w:val="00772E38"/>
    <w:rsid w:val="007732B7"/>
    <w:rsid w:val="00773D92"/>
    <w:rsid w:val="00774086"/>
    <w:rsid w:val="0077412A"/>
    <w:rsid w:val="00775A91"/>
    <w:rsid w:val="007766B7"/>
    <w:rsid w:val="00776D0C"/>
    <w:rsid w:val="00777208"/>
    <w:rsid w:val="00780A15"/>
    <w:rsid w:val="00780B93"/>
    <w:rsid w:val="00781444"/>
    <w:rsid w:val="007815F7"/>
    <w:rsid w:val="00781B0E"/>
    <w:rsid w:val="00782030"/>
    <w:rsid w:val="0078263A"/>
    <w:rsid w:val="00783123"/>
    <w:rsid w:val="00783287"/>
    <w:rsid w:val="00783530"/>
    <w:rsid w:val="00783C33"/>
    <w:rsid w:val="00784085"/>
    <w:rsid w:val="007842BF"/>
    <w:rsid w:val="00784698"/>
    <w:rsid w:val="00784AEC"/>
    <w:rsid w:val="00784D0C"/>
    <w:rsid w:val="00784DC1"/>
    <w:rsid w:val="007851A7"/>
    <w:rsid w:val="007863D4"/>
    <w:rsid w:val="00786559"/>
    <w:rsid w:val="00786667"/>
    <w:rsid w:val="00786C08"/>
    <w:rsid w:val="00787148"/>
    <w:rsid w:val="00787175"/>
    <w:rsid w:val="0078725F"/>
    <w:rsid w:val="007873C4"/>
    <w:rsid w:val="00790B4B"/>
    <w:rsid w:val="00791113"/>
    <w:rsid w:val="00791BCB"/>
    <w:rsid w:val="00792039"/>
    <w:rsid w:val="00792777"/>
    <w:rsid w:val="0079282B"/>
    <w:rsid w:val="00792DD8"/>
    <w:rsid w:val="007932D6"/>
    <w:rsid w:val="00793566"/>
    <w:rsid w:val="00793738"/>
    <w:rsid w:val="007938A9"/>
    <w:rsid w:val="0079396B"/>
    <w:rsid w:val="00793D1E"/>
    <w:rsid w:val="00794398"/>
    <w:rsid w:val="00794457"/>
    <w:rsid w:val="00794474"/>
    <w:rsid w:val="007953C0"/>
    <w:rsid w:val="00796122"/>
    <w:rsid w:val="0079622F"/>
    <w:rsid w:val="00796421"/>
    <w:rsid w:val="0079663F"/>
    <w:rsid w:val="0079678E"/>
    <w:rsid w:val="007976B7"/>
    <w:rsid w:val="0079770C"/>
    <w:rsid w:val="00797A88"/>
    <w:rsid w:val="007A01FC"/>
    <w:rsid w:val="007A0B67"/>
    <w:rsid w:val="007A16FB"/>
    <w:rsid w:val="007A17B1"/>
    <w:rsid w:val="007A1B5F"/>
    <w:rsid w:val="007A20A7"/>
    <w:rsid w:val="007A2D5B"/>
    <w:rsid w:val="007A30DC"/>
    <w:rsid w:val="007A32FA"/>
    <w:rsid w:val="007A375C"/>
    <w:rsid w:val="007A3B50"/>
    <w:rsid w:val="007A4849"/>
    <w:rsid w:val="007A4BE3"/>
    <w:rsid w:val="007A538F"/>
    <w:rsid w:val="007A55D9"/>
    <w:rsid w:val="007A668A"/>
    <w:rsid w:val="007A68A1"/>
    <w:rsid w:val="007A7374"/>
    <w:rsid w:val="007A744C"/>
    <w:rsid w:val="007A7521"/>
    <w:rsid w:val="007A7D35"/>
    <w:rsid w:val="007B0B08"/>
    <w:rsid w:val="007B11CD"/>
    <w:rsid w:val="007B160D"/>
    <w:rsid w:val="007B1962"/>
    <w:rsid w:val="007B1F43"/>
    <w:rsid w:val="007B21B3"/>
    <w:rsid w:val="007B23B2"/>
    <w:rsid w:val="007B26EE"/>
    <w:rsid w:val="007B2D92"/>
    <w:rsid w:val="007B2E82"/>
    <w:rsid w:val="007B2E8D"/>
    <w:rsid w:val="007B3472"/>
    <w:rsid w:val="007B3ACD"/>
    <w:rsid w:val="007B3F19"/>
    <w:rsid w:val="007B42A2"/>
    <w:rsid w:val="007B4680"/>
    <w:rsid w:val="007B4BA9"/>
    <w:rsid w:val="007B54F8"/>
    <w:rsid w:val="007B5772"/>
    <w:rsid w:val="007B58C9"/>
    <w:rsid w:val="007B5D61"/>
    <w:rsid w:val="007B7348"/>
    <w:rsid w:val="007B748B"/>
    <w:rsid w:val="007B780F"/>
    <w:rsid w:val="007B7BE9"/>
    <w:rsid w:val="007B7ED2"/>
    <w:rsid w:val="007C0BB7"/>
    <w:rsid w:val="007C0CD1"/>
    <w:rsid w:val="007C1775"/>
    <w:rsid w:val="007C1AA9"/>
    <w:rsid w:val="007C1CF8"/>
    <w:rsid w:val="007C2136"/>
    <w:rsid w:val="007C2E98"/>
    <w:rsid w:val="007C2FA7"/>
    <w:rsid w:val="007C3314"/>
    <w:rsid w:val="007C34DD"/>
    <w:rsid w:val="007C5045"/>
    <w:rsid w:val="007C584F"/>
    <w:rsid w:val="007C5BCD"/>
    <w:rsid w:val="007C600D"/>
    <w:rsid w:val="007C6163"/>
    <w:rsid w:val="007C6D4F"/>
    <w:rsid w:val="007C72B0"/>
    <w:rsid w:val="007C7544"/>
    <w:rsid w:val="007D0458"/>
    <w:rsid w:val="007D0622"/>
    <w:rsid w:val="007D1473"/>
    <w:rsid w:val="007D1537"/>
    <w:rsid w:val="007D1CB7"/>
    <w:rsid w:val="007D2527"/>
    <w:rsid w:val="007D25B2"/>
    <w:rsid w:val="007D2957"/>
    <w:rsid w:val="007D2B55"/>
    <w:rsid w:val="007D2DA7"/>
    <w:rsid w:val="007D34AF"/>
    <w:rsid w:val="007D34FA"/>
    <w:rsid w:val="007D37B1"/>
    <w:rsid w:val="007D4A59"/>
    <w:rsid w:val="007D4AE5"/>
    <w:rsid w:val="007D51D4"/>
    <w:rsid w:val="007D5F09"/>
    <w:rsid w:val="007D6C83"/>
    <w:rsid w:val="007D7A84"/>
    <w:rsid w:val="007D7C8F"/>
    <w:rsid w:val="007E1131"/>
    <w:rsid w:val="007E149D"/>
    <w:rsid w:val="007E1775"/>
    <w:rsid w:val="007E1ACD"/>
    <w:rsid w:val="007E2470"/>
    <w:rsid w:val="007E2986"/>
    <w:rsid w:val="007E2C21"/>
    <w:rsid w:val="007E357F"/>
    <w:rsid w:val="007E3790"/>
    <w:rsid w:val="007E383A"/>
    <w:rsid w:val="007E495E"/>
    <w:rsid w:val="007E4C1A"/>
    <w:rsid w:val="007E51AD"/>
    <w:rsid w:val="007E557A"/>
    <w:rsid w:val="007E5751"/>
    <w:rsid w:val="007E5B81"/>
    <w:rsid w:val="007E6849"/>
    <w:rsid w:val="007E68B3"/>
    <w:rsid w:val="007E6900"/>
    <w:rsid w:val="007E6C4F"/>
    <w:rsid w:val="007E6D8F"/>
    <w:rsid w:val="007E7980"/>
    <w:rsid w:val="007E7B2A"/>
    <w:rsid w:val="007F0340"/>
    <w:rsid w:val="007F047B"/>
    <w:rsid w:val="007F083C"/>
    <w:rsid w:val="007F0BB1"/>
    <w:rsid w:val="007F0E5F"/>
    <w:rsid w:val="007F14EA"/>
    <w:rsid w:val="007F1AF4"/>
    <w:rsid w:val="007F1D73"/>
    <w:rsid w:val="007F2508"/>
    <w:rsid w:val="007F2854"/>
    <w:rsid w:val="007F2AFC"/>
    <w:rsid w:val="007F2CD0"/>
    <w:rsid w:val="007F3E03"/>
    <w:rsid w:val="007F407C"/>
    <w:rsid w:val="007F4187"/>
    <w:rsid w:val="007F42DF"/>
    <w:rsid w:val="007F48A2"/>
    <w:rsid w:val="007F4E70"/>
    <w:rsid w:val="007F5CB0"/>
    <w:rsid w:val="007F6B1A"/>
    <w:rsid w:val="007F6B93"/>
    <w:rsid w:val="007F73A3"/>
    <w:rsid w:val="007F73C4"/>
    <w:rsid w:val="007F74FD"/>
    <w:rsid w:val="007F7FBC"/>
    <w:rsid w:val="008005AD"/>
    <w:rsid w:val="00800A78"/>
    <w:rsid w:val="00800BE8"/>
    <w:rsid w:val="00801118"/>
    <w:rsid w:val="00801750"/>
    <w:rsid w:val="0080200D"/>
    <w:rsid w:val="0080229D"/>
    <w:rsid w:val="00802637"/>
    <w:rsid w:val="008026DB"/>
    <w:rsid w:val="00802907"/>
    <w:rsid w:val="00802950"/>
    <w:rsid w:val="008029F2"/>
    <w:rsid w:val="00802CD8"/>
    <w:rsid w:val="008039FC"/>
    <w:rsid w:val="00804763"/>
    <w:rsid w:val="008049E3"/>
    <w:rsid w:val="00804F76"/>
    <w:rsid w:val="00805013"/>
    <w:rsid w:val="0080543C"/>
    <w:rsid w:val="008063F3"/>
    <w:rsid w:val="00806564"/>
    <w:rsid w:val="0080753B"/>
    <w:rsid w:val="0080771C"/>
    <w:rsid w:val="008077D4"/>
    <w:rsid w:val="00807DCE"/>
    <w:rsid w:val="008107AA"/>
    <w:rsid w:val="00810E6A"/>
    <w:rsid w:val="00810F09"/>
    <w:rsid w:val="00810F18"/>
    <w:rsid w:val="008112BE"/>
    <w:rsid w:val="00813029"/>
    <w:rsid w:val="00813E96"/>
    <w:rsid w:val="00814222"/>
    <w:rsid w:val="0081439D"/>
    <w:rsid w:val="00814482"/>
    <w:rsid w:val="00814F19"/>
    <w:rsid w:val="00815278"/>
    <w:rsid w:val="00815802"/>
    <w:rsid w:val="00815CE9"/>
    <w:rsid w:val="008168C4"/>
    <w:rsid w:val="00816DEC"/>
    <w:rsid w:val="00816F60"/>
    <w:rsid w:val="008172B4"/>
    <w:rsid w:val="0081733A"/>
    <w:rsid w:val="00817672"/>
    <w:rsid w:val="00817B4E"/>
    <w:rsid w:val="00821019"/>
    <w:rsid w:val="00821CA2"/>
    <w:rsid w:val="00822F79"/>
    <w:rsid w:val="008230FD"/>
    <w:rsid w:val="00823AF1"/>
    <w:rsid w:val="00823C82"/>
    <w:rsid w:val="008240D6"/>
    <w:rsid w:val="00824195"/>
    <w:rsid w:val="0082465D"/>
    <w:rsid w:val="00824C1B"/>
    <w:rsid w:val="00825455"/>
    <w:rsid w:val="00825608"/>
    <w:rsid w:val="00826672"/>
    <w:rsid w:val="00826AEB"/>
    <w:rsid w:val="00826BFE"/>
    <w:rsid w:val="00826F34"/>
    <w:rsid w:val="00826F5D"/>
    <w:rsid w:val="008275DF"/>
    <w:rsid w:val="008276EB"/>
    <w:rsid w:val="00827E34"/>
    <w:rsid w:val="0083006B"/>
    <w:rsid w:val="0083026B"/>
    <w:rsid w:val="00830AAD"/>
    <w:rsid w:val="00830C82"/>
    <w:rsid w:val="008319DB"/>
    <w:rsid w:val="00832481"/>
    <w:rsid w:val="00832500"/>
    <w:rsid w:val="0083253E"/>
    <w:rsid w:val="0083263E"/>
    <w:rsid w:val="0083266E"/>
    <w:rsid w:val="00832902"/>
    <w:rsid w:val="00832C50"/>
    <w:rsid w:val="00833314"/>
    <w:rsid w:val="008348CD"/>
    <w:rsid w:val="00834E0A"/>
    <w:rsid w:val="00834FFE"/>
    <w:rsid w:val="00835467"/>
    <w:rsid w:val="00835ED6"/>
    <w:rsid w:val="00836AE1"/>
    <w:rsid w:val="00836BDC"/>
    <w:rsid w:val="00836C9A"/>
    <w:rsid w:val="00837764"/>
    <w:rsid w:val="00840794"/>
    <w:rsid w:val="00840D2B"/>
    <w:rsid w:val="00843DCC"/>
    <w:rsid w:val="0084405D"/>
    <w:rsid w:val="008440CE"/>
    <w:rsid w:val="008440E7"/>
    <w:rsid w:val="00844154"/>
    <w:rsid w:val="0084555D"/>
    <w:rsid w:val="00845578"/>
    <w:rsid w:val="0084579B"/>
    <w:rsid w:val="0084594B"/>
    <w:rsid w:val="008463F6"/>
    <w:rsid w:val="00846B83"/>
    <w:rsid w:val="00846F1F"/>
    <w:rsid w:val="008471A8"/>
    <w:rsid w:val="008473BD"/>
    <w:rsid w:val="0084773A"/>
    <w:rsid w:val="0085025A"/>
    <w:rsid w:val="0085237D"/>
    <w:rsid w:val="00852545"/>
    <w:rsid w:val="008526AF"/>
    <w:rsid w:val="00853104"/>
    <w:rsid w:val="0085357B"/>
    <w:rsid w:val="0085370A"/>
    <w:rsid w:val="00853827"/>
    <w:rsid w:val="0085404E"/>
    <w:rsid w:val="0085424E"/>
    <w:rsid w:val="008545F5"/>
    <w:rsid w:val="008546E1"/>
    <w:rsid w:val="008554A4"/>
    <w:rsid w:val="00855666"/>
    <w:rsid w:val="0085669D"/>
    <w:rsid w:val="00856769"/>
    <w:rsid w:val="00857393"/>
    <w:rsid w:val="008574C9"/>
    <w:rsid w:val="00857DF6"/>
    <w:rsid w:val="00860ECD"/>
    <w:rsid w:val="00861817"/>
    <w:rsid w:val="008619DF"/>
    <w:rsid w:val="00861B0C"/>
    <w:rsid w:val="00861F06"/>
    <w:rsid w:val="00861F31"/>
    <w:rsid w:val="008623C6"/>
    <w:rsid w:val="00862B56"/>
    <w:rsid w:val="008636D3"/>
    <w:rsid w:val="00864379"/>
    <w:rsid w:val="0086460C"/>
    <w:rsid w:val="00864CAC"/>
    <w:rsid w:val="00864EC0"/>
    <w:rsid w:val="0086519B"/>
    <w:rsid w:val="00865339"/>
    <w:rsid w:val="00865A98"/>
    <w:rsid w:val="00866466"/>
    <w:rsid w:val="00866ED5"/>
    <w:rsid w:val="00866F17"/>
    <w:rsid w:val="00866FA0"/>
    <w:rsid w:val="0086723F"/>
    <w:rsid w:val="00867384"/>
    <w:rsid w:val="00867768"/>
    <w:rsid w:val="0087040C"/>
    <w:rsid w:val="0087049C"/>
    <w:rsid w:val="00870874"/>
    <w:rsid w:val="00870FE0"/>
    <w:rsid w:val="008710CF"/>
    <w:rsid w:val="008716F5"/>
    <w:rsid w:val="008719E2"/>
    <w:rsid w:val="00871A33"/>
    <w:rsid w:val="00871D66"/>
    <w:rsid w:val="008724B1"/>
    <w:rsid w:val="00872915"/>
    <w:rsid w:val="00872A6A"/>
    <w:rsid w:val="008737BE"/>
    <w:rsid w:val="0087387F"/>
    <w:rsid w:val="00873F17"/>
    <w:rsid w:val="00874166"/>
    <w:rsid w:val="008743E2"/>
    <w:rsid w:val="0087445E"/>
    <w:rsid w:val="008745A5"/>
    <w:rsid w:val="00874AE9"/>
    <w:rsid w:val="00875153"/>
    <w:rsid w:val="008753BA"/>
    <w:rsid w:val="008755C6"/>
    <w:rsid w:val="00875CD1"/>
    <w:rsid w:val="008769B4"/>
    <w:rsid w:val="008773C8"/>
    <w:rsid w:val="00877EA5"/>
    <w:rsid w:val="00880217"/>
    <w:rsid w:val="00880352"/>
    <w:rsid w:val="00880B8B"/>
    <w:rsid w:val="00880C3A"/>
    <w:rsid w:val="00880E74"/>
    <w:rsid w:val="008817C7"/>
    <w:rsid w:val="00881862"/>
    <w:rsid w:val="00881C81"/>
    <w:rsid w:val="008827BA"/>
    <w:rsid w:val="00882C57"/>
    <w:rsid w:val="00882D14"/>
    <w:rsid w:val="008836D1"/>
    <w:rsid w:val="008837C4"/>
    <w:rsid w:val="0088407B"/>
    <w:rsid w:val="00884306"/>
    <w:rsid w:val="00884392"/>
    <w:rsid w:val="00884544"/>
    <w:rsid w:val="00884D9F"/>
    <w:rsid w:val="008857F3"/>
    <w:rsid w:val="00885DD4"/>
    <w:rsid w:val="00885F0D"/>
    <w:rsid w:val="0088628F"/>
    <w:rsid w:val="008862E4"/>
    <w:rsid w:val="00886840"/>
    <w:rsid w:val="00886AF5"/>
    <w:rsid w:val="00886DF0"/>
    <w:rsid w:val="00887986"/>
    <w:rsid w:val="00887DEF"/>
    <w:rsid w:val="00887EB3"/>
    <w:rsid w:val="00890243"/>
    <w:rsid w:val="008902E6"/>
    <w:rsid w:val="00890841"/>
    <w:rsid w:val="00890A05"/>
    <w:rsid w:val="00890F73"/>
    <w:rsid w:val="008916F9"/>
    <w:rsid w:val="008917E6"/>
    <w:rsid w:val="00891B23"/>
    <w:rsid w:val="00891C2E"/>
    <w:rsid w:val="00891E4C"/>
    <w:rsid w:val="00892605"/>
    <w:rsid w:val="008931CB"/>
    <w:rsid w:val="0089376C"/>
    <w:rsid w:val="00893AAE"/>
    <w:rsid w:val="00893B69"/>
    <w:rsid w:val="00893F1D"/>
    <w:rsid w:val="008947EF"/>
    <w:rsid w:val="00894806"/>
    <w:rsid w:val="00894F89"/>
    <w:rsid w:val="00895187"/>
    <w:rsid w:val="00895621"/>
    <w:rsid w:val="00896101"/>
    <w:rsid w:val="00896303"/>
    <w:rsid w:val="00896545"/>
    <w:rsid w:val="00896A45"/>
    <w:rsid w:val="00896D2A"/>
    <w:rsid w:val="00896E26"/>
    <w:rsid w:val="00896ED4"/>
    <w:rsid w:val="008971BC"/>
    <w:rsid w:val="00897548"/>
    <w:rsid w:val="0089776C"/>
    <w:rsid w:val="008A0023"/>
    <w:rsid w:val="008A093B"/>
    <w:rsid w:val="008A0B1F"/>
    <w:rsid w:val="008A156F"/>
    <w:rsid w:val="008A171C"/>
    <w:rsid w:val="008A174A"/>
    <w:rsid w:val="008A1792"/>
    <w:rsid w:val="008A186E"/>
    <w:rsid w:val="008A1E49"/>
    <w:rsid w:val="008A1FF5"/>
    <w:rsid w:val="008A236C"/>
    <w:rsid w:val="008A25AC"/>
    <w:rsid w:val="008A3288"/>
    <w:rsid w:val="008A3315"/>
    <w:rsid w:val="008A37B0"/>
    <w:rsid w:val="008A3E55"/>
    <w:rsid w:val="008A3F46"/>
    <w:rsid w:val="008A5601"/>
    <w:rsid w:val="008A5EA4"/>
    <w:rsid w:val="008A6799"/>
    <w:rsid w:val="008A6DBF"/>
    <w:rsid w:val="008A75FA"/>
    <w:rsid w:val="008A7B6B"/>
    <w:rsid w:val="008A7F9E"/>
    <w:rsid w:val="008A7FC6"/>
    <w:rsid w:val="008A7FE9"/>
    <w:rsid w:val="008B014E"/>
    <w:rsid w:val="008B2635"/>
    <w:rsid w:val="008B3135"/>
    <w:rsid w:val="008B318E"/>
    <w:rsid w:val="008B33FC"/>
    <w:rsid w:val="008B39B4"/>
    <w:rsid w:val="008B3E4D"/>
    <w:rsid w:val="008B42B0"/>
    <w:rsid w:val="008B4BA3"/>
    <w:rsid w:val="008B4F03"/>
    <w:rsid w:val="008B545D"/>
    <w:rsid w:val="008B5C5B"/>
    <w:rsid w:val="008B5D32"/>
    <w:rsid w:val="008B6D66"/>
    <w:rsid w:val="008B6E0D"/>
    <w:rsid w:val="008B70B7"/>
    <w:rsid w:val="008B73A2"/>
    <w:rsid w:val="008B7FDF"/>
    <w:rsid w:val="008C0074"/>
    <w:rsid w:val="008C0843"/>
    <w:rsid w:val="008C0E13"/>
    <w:rsid w:val="008C1535"/>
    <w:rsid w:val="008C1C59"/>
    <w:rsid w:val="008C2B26"/>
    <w:rsid w:val="008C2E73"/>
    <w:rsid w:val="008C4461"/>
    <w:rsid w:val="008C61E2"/>
    <w:rsid w:val="008C6AFC"/>
    <w:rsid w:val="008C6BCB"/>
    <w:rsid w:val="008C6D34"/>
    <w:rsid w:val="008C6FAE"/>
    <w:rsid w:val="008C7902"/>
    <w:rsid w:val="008C79E6"/>
    <w:rsid w:val="008D0053"/>
    <w:rsid w:val="008D03D8"/>
    <w:rsid w:val="008D0F40"/>
    <w:rsid w:val="008D1CE4"/>
    <w:rsid w:val="008D1FE9"/>
    <w:rsid w:val="008D2996"/>
    <w:rsid w:val="008D2CF8"/>
    <w:rsid w:val="008D2DE6"/>
    <w:rsid w:val="008D2EB0"/>
    <w:rsid w:val="008D2FAC"/>
    <w:rsid w:val="008D2FC5"/>
    <w:rsid w:val="008D347B"/>
    <w:rsid w:val="008D367A"/>
    <w:rsid w:val="008D36C6"/>
    <w:rsid w:val="008D389B"/>
    <w:rsid w:val="008D4AF7"/>
    <w:rsid w:val="008D508C"/>
    <w:rsid w:val="008D5120"/>
    <w:rsid w:val="008D52A9"/>
    <w:rsid w:val="008D57E7"/>
    <w:rsid w:val="008D594A"/>
    <w:rsid w:val="008D599C"/>
    <w:rsid w:val="008D5ECC"/>
    <w:rsid w:val="008D628E"/>
    <w:rsid w:val="008D63B8"/>
    <w:rsid w:val="008D6537"/>
    <w:rsid w:val="008D6846"/>
    <w:rsid w:val="008D6AFF"/>
    <w:rsid w:val="008D7CD7"/>
    <w:rsid w:val="008D7F26"/>
    <w:rsid w:val="008E0019"/>
    <w:rsid w:val="008E12A5"/>
    <w:rsid w:val="008E2448"/>
    <w:rsid w:val="008E2864"/>
    <w:rsid w:val="008E29EB"/>
    <w:rsid w:val="008E3775"/>
    <w:rsid w:val="008E389E"/>
    <w:rsid w:val="008E39F7"/>
    <w:rsid w:val="008E4B12"/>
    <w:rsid w:val="008E50A8"/>
    <w:rsid w:val="008E59CF"/>
    <w:rsid w:val="008E5CFA"/>
    <w:rsid w:val="008E5DA2"/>
    <w:rsid w:val="008E646C"/>
    <w:rsid w:val="008E6529"/>
    <w:rsid w:val="008E67C2"/>
    <w:rsid w:val="008E6ED5"/>
    <w:rsid w:val="008E6F4C"/>
    <w:rsid w:val="008E6FD4"/>
    <w:rsid w:val="008E7157"/>
    <w:rsid w:val="008E7356"/>
    <w:rsid w:val="008E73A5"/>
    <w:rsid w:val="008E7559"/>
    <w:rsid w:val="008F0E63"/>
    <w:rsid w:val="008F138D"/>
    <w:rsid w:val="008F19D7"/>
    <w:rsid w:val="008F1DFB"/>
    <w:rsid w:val="008F1F5E"/>
    <w:rsid w:val="008F26B4"/>
    <w:rsid w:val="008F2B25"/>
    <w:rsid w:val="008F2CF0"/>
    <w:rsid w:val="008F2F0C"/>
    <w:rsid w:val="008F30E8"/>
    <w:rsid w:val="008F3787"/>
    <w:rsid w:val="008F3C15"/>
    <w:rsid w:val="008F4413"/>
    <w:rsid w:val="008F467E"/>
    <w:rsid w:val="008F4AA0"/>
    <w:rsid w:val="008F56B8"/>
    <w:rsid w:val="008F5BF1"/>
    <w:rsid w:val="008F5C50"/>
    <w:rsid w:val="008F5CE1"/>
    <w:rsid w:val="008F5EEC"/>
    <w:rsid w:val="008F5FEA"/>
    <w:rsid w:val="008F610C"/>
    <w:rsid w:val="008F6143"/>
    <w:rsid w:val="008F71EF"/>
    <w:rsid w:val="008F78B2"/>
    <w:rsid w:val="008F7DDB"/>
    <w:rsid w:val="00901294"/>
    <w:rsid w:val="00901502"/>
    <w:rsid w:val="009018A3"/>
    <w:rsid w:val="00902353"/>
    <w:rsid w:val="0090276D"/>
    <w:rsid w:val="00902B19"/>
    <w:rsid w:val="00902FD7"/>
    <w:rsid w:val="009030F4"/>
    <w:rsid w:val="009039B9"/>
    <w:rsid w:val="00903E91"/>
    <w:rsid w:val="00903F96"/>
    <w:rsid w:val="009040BC"/>
    <w:rsid w:val="00904EA2"/>
    <w:rsid w:val="00905321"/>
    <w:rsid w:val="00905416"/>
    <w:rsid w:val="00906856"/>
    <w:rsid w:val="00907385"/>
    <w:rsid w:val="00907577"/>
    <w:rsid w:val="00907C52"/>
    <w:rsid w:val="00907D64"/>
    <w:rsid w:val="00910013"/>
    <w:rsid w:val="00910E60"/>
    <w:rsid w:val="009110E7"/>
    <w:rsid w:val="00911134"/>
    <w:rsid w:val="0091180A"/>
    <w:rsid w:val="0091188E"/>
    <w:rsid w:val="00912201"/>
    <w:rsid w:val="0091282B"/>
    <w:rsid w:val="0091292D"/>
    <w:rsid w:val="009136EB"/>
    <w:rsid w:val="00913AB0"/>
    <w:rsid w:val="009144FB"/>
    <w:rsid w:val="009146CD"/>
    <w:rsid w:val="00914C5A"/>
    <w:rsid w:val="00915D78"/>
    <w:rsid w:val="00915F47"/>
    <w:rsid w:val="00915FEC"/>
    <w:rsid w:val="0091618D"/>
    <w:rsid w:val="00916978"/>
    <w:rsid w:val="00916A8F"/>
    <w:rsid w:val="00916FA5"/>
    <w:rsid w:val="009171B6"/>
    <w:rsid w:val="00917DE8"/>
    <w:rsid w:val="00920D30"/>
    <w:rsid w:val="00920DCD"/>
    <w:rsid w:val="00920FFA"/>
    <w:rsid w:val="00921207"/>
    <w:rsid w:val="009215BB"/>
    <w:rsid w:val="009218EC"/>
    <w:rsid w:val="00921A33"/>
    <w:rsid w:val="009223C1"/>
    <w:rsid w:val="00922739"/>
    <w:rsid w:val="00922D3D"/>
    <w:rsid w:val="00923943"/>
    <w:rsid w:val="00923B2B"/>
    <w:rsid w:val="00923FF3"/>
    <w:rsid w:val="0092435B"/>
    <w:rsid w:val="0092449A"/>
    <w:rsid w:val="00924810"/>
    <w:rsid w:val="00924E8F"/>
    <w:rsid w:val="00925001"/>
    <w:rsid w:val="009255DC"/>
    <w:rsid w:val="00925729"/>
    <w:rsid w:val="00926CD0"/>
    <w:rsid w:val="009272E4"/>
    <w:rsid w:val="0093059F"/>
    <w:rsid w:val="0093062B"/>
    <w:rsid w:val="009308EE"/>
    <w:rsid w:val="00930CBD"/>
    <w:rsid w:val="00931280"/>
    <w:rsid w:val="00931604"/>
    <w:rsid w:val="00931859"/>
    <w:rsid w:val="00931DAD"/>
    <w:rsid w:val="009320FF"/>
    <w:rsid w:val="009322DC"/>
    <w:rsid w:val="00932A07"/>
    <w:rsid w:val="009331DF"/>
    <w:rsid w:val="00933483"/>
    <w:rsid w:val="00933847"/>
    <w:rsid w:val="00933E66"/>
    <w:rsid w:val="00933E7A"/>
    <w:rsid w:val="0093401F"/>
    <w:rsid w:val="00934084"/>
    <w:rsid w:val="00934AB6"/>
    <w:rsid w:val="009357CA"/>
    <w:rsid w:val="00935F75"/>
    <w:rsid w:val="00936B3C"/>
    <w:rsid w:val="00936CFB"/>
    <w:rsid w:val="00936D9B"/>
    <w:rsid w:val="00937029"/>
    <w:rsid w:val="00937B9E"/>
    <w:rsid w:val="0094132A"/>
    <w:rsid w:val="00941342"/>
    <w:rsid w:val="00941358"/>
    <w:rsid w:val="009415EF"/>
    <w:rsid w:val="00942814"/>
    <w:rsid w:val="009428E2"/>
    <w:rsid w:val="00942BA5"/>
    <w:rsid w:val="009434C6"/>
    <w:rsid w:val="00943C15"/>
    <w:rsid w:val="00943CBA"/>
    <w:rsid w:val="00943E0A"/>
    <w:rsid w:val="009456AD"/>
    <w:rsid w:val="009459F7"/>
    <w:rsid w:val="00945A45"/>
    <w:rsid w:val="00945DBC"/>
    <w:rsid w:val="00945FBB"/>
    <w:rsid w:val="00946A0D"/>
    <w:rsid w:val="00946B6D"/>
    <w:rsid w:val="00947511"/>
    <w:rsid w:val="00947C8F"/>
    <w:rsid w:val="009505B7"/>
    <w:rsid w:val="009507E7"/>
    <w:rsid w:val="00950B62"/>
    <w:rsid w:val="00950C03"/>
    <w:rsid w:val="009516C7"/>
    <w:rsid w:val="00951BBD"/>
    <w:rsid w:val="00951D97"/>
    <w:rsid w:val="00952338"/>
    <w:rsid w:val="009526E6"/>
    <w:rsid w:val="009531DE"/>
    <w:rsid w:val="0095340F"/>
    <w:rsid w:val="009535C2"/>
    <w:rsid w:val="00953A3D"/>
    <w:rsid w:val="00953D7B"/>
    <w:rsid w:val="00954389"/>
    <w:rsid w:val="00954896"/>
    <w:rsid w:val="0095593F"/>
    <w:rsid w:val="00956F88"/>
    <w:rsid w:val="0095706A"/>
    <w:rsid w:val="0095743C"/>
    <w:rsid w:val="00957651"/>
    <w:rsid w:val="00957BEC"/>
    <w:rsid w:val="00957E2F"/>
    <w:rsid w:val="00960958"/>
    <w:rsid w:val="00960BF8"/>
    <w:rsid w:val="00960C91"/>
    <w:rsid w:val="009610DF"/>
    <w:rsid w:val="009614E5"/>
    <w:rsid w:val="009615CA"/>
    <w:rsid w:val="00961685"/>
    <w:rsid w:val="00961964"/>
    <w:rsid w:val="00961A6C"/>
    <w:rsid w:val="00961F70"/>
    <w:rsid w:val="00962203"/>
    <w:rsid w:val="00962931"/>
    <w:rsid w:val="00962CD4"/>
    <w:rsid w:val="00962D74"/>
    <w:rsid w:val="009633AD"/>
    <w:rsid w:val="009638CF"/>
    <w:rsid w:val="00963F66"/>
    <w:rsid w:val="009641BB"/>
    <w:rsid w:val="009650CD"/>
    <w:rsid w:val="0096551D"/>
    <w:rsid w:val="009659DA"/>
    <w:rsid w:val="00965B35"/>
    <w:rsid w:val="00965E85"/>
    <w:rsid w:val="00965EE4"/>
    <w:rsid w:val="00966121"/>
    <w:rsid w:val="009664C6"/>
    <w:rsid w:val="00966AA6"/>
    <w:rsid w:val="00966E35"/>
    <w:rsid w:val="00967382"/>
    <w:rsid w:val="0096740F"/>
    <w:rsid w:val="00967E72"/>
    <w:rsid w:val="00967F76"/>
    <w:rsid w:val="009704C0"/>
    <w:rsid w:val="00970768"/>
    <w:rsid w:val="009711F2"/>
    <w:rsid w:val="00971364"/>
    <w:rsid w:val="00971985"/>
    <w:rsid w:val="00971A4B"/>
    <w:rsid w:val="00971A86"/>
    <w:rsid w:val="00971F14"/>
    <w:rsid w:val="00971F94"/>
    <w:rsid w:val="00971FE5"/>
    <w:rsid w:val="00972AFA"/>
    <w:rsid w:val="00972CE7"/>
    <w:rsid w:val="00972DB2"/>
    <w:rsid w:val="00973247"/>
    <w:rsid w:val="009732BF"/>
    <w:rsid w:val="00973FEA"/>
    <w:rsid w:val="00974F34"/>
    <w:rsid w:val="00975459"/>
    <w:rsid w:val="00975614"/>
    <w:rsid w:val="00975B21"/>
    <w:rsid w:val="00975DEA"/>
    <w:rsid w:val="00975EA8"/>
    <w:rsid w:val="00976431"/>
    <w:rsid w:val="009766C6"/>
    <w:rsid w:val="0097670E"/>
    <w:rsid w:val="009768A2"/>
    <w:rsid w:val="009776DA"/>
    <w:rsid w:val="0098040B"/>
    <w:rsid w:val="00980E29"/>
    <w:rsid w:val="00980EF2"/>
    <w:rsid w:val="009814BA"/>
    <w:rsid w:val="00982952"/>
    <w:rsid w:val="00982C09"/>
    <w:rsid w:val="00982E89"/>
    <w:rsid w:val="00982EEF"/>
    <w:rsid w:val="0098311E"/>
    <w:rsid w:val="00983352"/>
    <w:rsid w:val="00983814"/>
    <w:rsid w:val="00983D2E"/>
    <w:rsid w:val="009857B0"/>
    <w:rsid w:val="00985AD0"/>
    <w:rsid w:val="00985EA7"/>
    <w:rsid w:val="009861AD"/>
    <w:rsid w:val="00986C55"/>
    <w:rsid w:val="00987574"/>
    <w:rsid w:val="00987CF6"/>
    <w:rsid w:val="00987D07"/>
    <w:rsid w:val="0099044E"/>
    <w:rsid w:val="0099046B"/>
    <w:rsid w:val="00990A65"/>
    <w:rsid w:val="00990F1D"/>
    <w:rsid w:val="00991D0B"/>
    <w:rsid w:val="0099291E"/>
    <w:rsid w:val="0099295F"/>
    <w:rsid w:val="00992DF3"/>
    <w:rsid w:val="009937C4"/>
    <w:rsid w:val="009941EF"/>
    <w:rsid w:val="00994E81"/>
    <w:rsid w:val="0099516E"/>
    <w:rsid w:val="00995858"/>
    <w:rsid w:val="00996A2D"/>
    <w:rsid w:val="00996A9A"/>
    <w:rsid w:val="00996AAA"/>
    <w:rsid w:val="00996E72"/>
    <w:rsid w:val="00996F7C"/>
    <w:rsid w:val="009978C6"/>
    <w:rsid w:val="009A01F4"/>
    <w:rsid w:val="009A0779"/>
    <w:rsid w:val="009A099A"/>
    <w:rsid w:val="009A0E72"/>
    <w:rsid w:val="009A116E"/>
    <w:rsid w:val="009A1662"/>
    <w:rsid w:val="009A1D39"/>
    <w:rsid w:val="009A1EAE"/>
    <w:rsid w:val="009A2567"/>
    <w:rsid w:val="009A2C7A"/>
    <w:rsid w:val="009A33C4"/>
    <w:rsid w:val="009A3B7E"/>
    <w:rsid w:val="009A460B"/>
    <w:rsid w:val="009A47BF"/>
    <w:rsid w:val="009A4BC7"/>
    <w:rsid w:val="009A579B"/>
    <w:rsid w:val="009A6183"/>
    <w:rsid w:val="009A6389"/>
    <w:rsid w:val="009A6393"/>
    <w:rsid w:val="009A66BE"/>
    <w:rsid w:val="009A6ED1"/>
    <w:rsid w:val="009A7FE4"/>
    <w:rsid w:val="009B0026"/>
    <w:rsid w:val="009B041C"/>
    <w:rsid w:val="009B0D80"/>
    <w:rsid w:val="009B162C"/>
    <w:rsid w:val="009B1642"/>
    <w:rsid w:val="009B1B2C"/>
    <w:rsid w:val="009B1BF2"/>
    <w:rsid w:val="009B1E2A"/>
    <w:rsid w:val="009B27D6"/>
    <w:rsid w:val="009B2D49"/>
    <w:rsid w:val="009B2DB0"/>
    <w:rsid w:val="009B30C8"/>
    <w:rsid w:val="009B3B1B"/>
    <w:rsid w:val="009B3D99"/>
    <w:rsid w:val="009B3FA5"/>
    <w:rsid w:val="009B4042"/>
    <w:rsid w:val="009B45A8"/>
    <w:rsid w:val="009B4BD9"/>
    <w:rsid w:val="009B4E73"/>
    <w:rsid w:val="009B571F"/>
    <w:rsid w:val="009B5917"/>
    <w:rsid w:val="009B667F"/>
    <w:rsid w:val="009B6739"/>
    <w:rsid w:val="009B79B8"/>
    <w:rsid w:val="009B7B06"/>
    <w:rsid w:val="009C01CD"/>
    <w:rsid w:val="009C0425"/>
    <w:rsid w:val="009C0565"/>
    <w:rsid w:val="009C1808"/>
    <w:rsid w:val="009C2105"/>
    <w:rsid w:val="009C2268"/>
    <w:rsid w:val="009C23F8"/>
    <w:rsid w:val="009C259A"/>
    <w:rsid w:val="009C28E7"/>
    <w:rsid w:val="009C2D95"/>
    <w:rsid w:val="009C3B34"/>
    <w:rsid w:val="009C3C1C"/>
    <w:rsid w:val="009C4415"/>
    <w:rsid w:val="009C4964"/>
    <w:rsid w:val="009C4A33"/>
    <w:rsid w:val="009C4BF5"/>
    <w:rsid w:val="009C6CD5"/>
    <w:rsid w:val="009C6DBF"/>
    <w:rsid w:val="009C75FF"/>
    <w:rsid w:val="009C77B7"/>
    <w:rsid w:val="009C7E25"/>
    <w:rsid w:val="009C7EED"/>
    <w:rsid w:val="009D03D7"/>
    <w:rsid w:val="009D0468"/>
    <w:rsid w:val="009D04DF"/>
    <w:rsid w:val="009D054A"/>
    <w:rsid w:val="009D0735"/>
    <w:rsid w:val="009D07F8"/>
    <w:rsid w:val="009D0C20"/>
    <w:rsid w:val="009D0E56"/>
    <w:rsid w:val="009D10C0"/>
    <w:rsid w:val="009D17EA"/>
    <w:rsid w:val="009D1940"/>
    <w:rsid w:val="009D2695"/>
    <w:rsid w:val="009D299C"/>
    <w:rsid w:val="009D2F91"/>
    <w:rsid w:val="009D340D"/>
    <w:rsid w:val="009D3647"/>
    <w:rsid w:val="009D485E"/>
    <w:rsid w:val="009D491B"/>
    <w:rsid w:val="009D4938"/>
    <w:rsid w:val="009D4D46"/>
    <w:rsid w:val="009D6899"/>
    <w:rsid w:val="009D72AB"/>
    <w:rsid w:val="009E0DEB"/>
    <w:rsid w:val="009E0EA2"/>
    <w:rsid w:val="009E1F86"/>
    <w:rsid w:val="009E1FC0"/>
    <w:rsid w:val="009E276A"/>
    <w:rsid w:val="009E3CA9"/>
    <w:rsid w:val="009E418F"/>
    <w:rsid w:val="009E45C9"/>
    <w:rsid w:val="009E4D0E"/>
    <w:rsid w:val="009E4D5E"/>
    <w:rsid w:val="009E4F3D"/>
    <w:rsid w:val="009E56DF"/>
    <w:rsid w:val="009E59B2"/>
    <w:rsid w:val="009E5AB4"/>
    <w:rsid w:val="009E5C6B"/>
    <w:rsid w:val="009E5E16"/>
    <w:rsid w:val="009E61AF"/>
    <w:rsid w:val="009E6486"/>
    <w:rsid w:val="009E64C7"/>
    <w:rsid w:val="009E67C7"/>
    <w:rsid w:val="009E70C4"/>
    <w:rsid w:val="009E7A22"/>
    <w:rsid w:val="009E7E6D"/>
    <w:rsid w:val="009F026B"/>
    <w:rsid w:val="009F0694"/>
    <w:rsid w:val="009F1674"/>
    <w:rsid w:val="009F268C"/>
    <w:rsid w:val="009F2AF3"/>
    <w:rsid w:val="009F2F9B"/>
    <w:rsid w:val="009F3A03"/>
    <w:rsid w:val="009F3A07"/>
    <w:rsid w:val="009F3CA6"/>
    <w:rsid w:val="009F3D1E"/>
    <w:rsid w:val="009F3EF0"/>
    <w:rsid w:val="009F3FA1"/>
    <w:rsid w:val="009F41AF"/>
    <w:rsid w:val="009F41F4"/>
    <w:rsid w:val="009F4293"/>
    <w:rsid w:val="009F4625"/>
    <w:rsid w:val="009F4BE0"/>
    <w:rsid w:val="009F4DFD"/>
    <w:rsid w:val="009F4F1F"/>
    <w:rsid w:val="009F502F"/>
    <w:rsid w:val="009F65B7"/>
    <w:rsid w:val="009F6832"/>
    <w:rsid w:val="009F6981"/>
    <w:rsid w:val="009F7084"/>
    <w:rsid w:val="009F70E2"/>
    <w:rsid w:val="009F7A5F"/>
    <w:rsid w:val="009F7D4C"/>
    <w:rsid w:val="00A00094"/>
    <w:rsid w:val="00A008BD"/>
    <w:rsid w:val="00A00A77"/>
    <w:rsid w:val="00A00C58"/>
    <w:rsid w:val="00A01AEF"/>
    <w:rsid w:val="00A01EE4"/>
    <w:rsid w:val="00A01F26"/>
    <w:rsid w:val="00A02054"/>
    <w:rsid w:val="00A031EB"/>
    <w:rsid w:val="00A03247"/>
    <w:rsid w:val="00A04097"/>
    <w:rsid w:val="00A04276"/>
    <w:rsid w:val="00A043AA"/>
    <w:rsid w:val="00A04CBA"/>
    <w:rsid w:val="00A05110"/>
    <w:rsid w:val="00A05141"/>
    <w:rsid w:val="00A05171"/>
    <w:rsid w:val="00A05B27"/>
    <w:rsid w:val="00A05E10"/>
    <w:rsid w:val="00A05E9D"/>
    <w:rsid w:val="00A060C2"/>
    <w:rsid w:val="00A0638D"/>
    <w:rsid w:val="00A0754B"/>
    <w:rsid w:val="00A07C3C"/>
    <w:rsid w:val="00A102C3"/>
    <w:rsid w:val="00A103E1"/>
    <w:rsid w:val="00A10425"/>
    <w:rsid w:val="00A10C91"/>
    <w:rsid w:val="00A11267"/>
    <w:rsid w:val="00A113B0"/>
    <w:rsid w:val="00A1173D"/>
    <w:rsid w:val="00A11C1A"/>
    <w:rsid w:val="00A11F17"/>
    <w:rsid w:val="00A11F37"/>
    <w:rsid w:val="00A122D5"/>
    <w:rsid w:val="00A12456"/>
    <w:rsid w:val="00A12BC9"/>
    <w:rsid w:val="00A13196"/>
    <w:rsid w:val="00A13413"/>
    <w:rsid w:val="00A1363B"/>
    <w:rsid w:val="00A146A4"/>
    <w:rsid w:val="00A151B6"/>
    <w:rsid w:val="00A1541E"/>
    <w:rsid w:val="00A15B66"/>
    <w:rsid w:val="00A1625A"/>
    <w:rsid w:val="00A1706B"/>
    <w:rsid w:val="00A1739C"/>
    <w:rsid w:val="00A179BB"/>
    <w:rsid w:val="00A17E55"/>
    <w:rsid w:val="00A208E0"/>
    <w:rsid w:val="00A20D3D"/>
    <w:rsid w:val="00A20D7D"/>
    <w:rsid w:val="00A20EFB"/>
    <w:rsid w:val="00A21A55"/>
    <w:rsid w:val="00A22D1E"/>
    <w:rsid w:val="00A23205"/>
    <w:rsid w:val="00A238BB"/>
    <w:rsid w:val="00A256B7"/>
    <w:rsid w:val="00A25811"/>
    <w:rsid w:val="00A26D31"/>
    <w:rsid w:val="00A2713A"/>
    <w:rsid w:val="00A275C3"/>
    <w:rsid w:val="00A27E10"/>
    <w:rsid w:val="00A30335"/>
    <w:rsid w:val="00A306F6"/>
    <w:rsid w:val="00A30B15"/>
    <w:rsid w:val="00A3129F"/>
    <w:rsid w:val="00A313C3"/>
    <w:rsid w:val="00A318B7"/>
    <w:rsid w:val="00A31CCC"/>
    <w:rsid w:val="00A31D2F"/>
    <w:rsid w:val="00A31F6B"/>
    <w:rsid w:val="00A3209A"/>
    <w:rsid w:val="00A320B2"/>
    <w:rsid w:val="00A32B58"/>
    <w:rsid w:val="00A32DB7"/>
    <w:rsid w:val="00A33C02"/>
    <w:rsid w:val="00A34DD2"/>
    <w:rsid w:val="00A35A99"/>
    <w:rsid w:val="00A35E53"/>
    <w:rsid w:val="00A35E8B"/>
    <w:rsid w:val="00A3605A"/>
    <w:rsid w:val="00A3608C"/>
    <w:rsid w:val="00A3673F"/>
    <w:rsid w:val="00A36980"/>
    <w:rsid w:val="00A377BB"/>
    <w:rsid w:val="00A37805"/>
    <w:rsid w:val="00A379EC"/>
    <w:rsid w:val="00A37AB6"/>
    <w:rsid w:val="00A408DA"/>
    <w:rsid w:val="00A41035"/>
    <w:rsid w:val="00A41079"/>
    <w:rsid w:val="00A416C9"/>
    <w:rsid w:val="00A4265A"/>
    <w:rsid w:val="00A42EFA"/>
    <w:rsid w:val="00A431A6"/>
    <w:rsid w:val="00A43562"/>
    <w:rsid w:val="00A43B73"/>
    <w:rsid w:val="00A45449"/>
    <w:rsid w:val="00A45F23"/>
    <w:rsid w:val="00A45F4C"/>
    <w:rsid w:val="00A46465"/>
    <w:rsid w:val="00A46BB8"/>
    <w:rsid w:val="00A46C22"/>
    <w:rsid w:val="00A46C98"/>
    <w:rsid w:val="00A46F3D"/>
    <w:rsid w:val="00A50531"/>
    <w:rsid w:val="00A50619"/>
    <w:rsid w:val="00A510EF"/>
    <w:rsid w:val="00A5174B"/>
    <w:rsid w:val="00A51DAA"/>
    <w:rsid w:val="00A52108"/>
    <w:rsid w:val="00A5259A"/>
    <w:rsid w:val="00A525CF"/>
    <w:rsid w:val="00A52781"/>
    <w:rsid w:val="00A5286C"/>
    <w:rsid w:val="00A52EDF"/>
    <w:rsid w:val="00A53278"/>
    <w:rsid w:val="00A538AE"/>
    <w:rsid w:val="00A53D6A"/>
    <w:rsid w:val="00A53E01"/>
    <w:rsid w:val="00A54A27"/>
    <w:rsid w:val="00A54F05"/>
    <w:rsid w:val="00A551C1"/>
    <w:rsid w:val="00A56115"/>
    <w:rsid w:val="00A5618F"/>
    <w:rsid w:val="00A5660F"/>
    <w:rsid w:val="00A575A8"/>
    <w:rsid w:val="00A60007"/>
    <w:rsid w:val="00A605B6"/>
    <w:rsid w:val="00A60795"/>
    <w:rsid w:val="00A60A3D"/>
    <w:rsid w:val="00A60D60"/>
    <w:rsid w:val="00A60E2E"/>
    <w:rsid w:val="00A60FBF"/>
    <w:rsid w:val="00A617EF"/>
    <w:rsid w:val="00A6190E"/>
    <w:rsid w:val="00A625B1"/>
    <w:rsid w:val="00A6285C"/>
    <w:rsid w:val="00A62C56"/>
    <w:rsid w:val="00A6324C"/>
    <w:rsid w:val="00A633C8"/>
    <w:rsid w:val="00A63D92"/>
    <w:rsid w:val="00A63EB8"/>
    <w:rsid w:val="00A646D0"/>
    <w:rsid w:val="00A65135"/>
    <w:rsid w:val="00A6548A"/>
    <w:rsid w:val="00A655EA"/>
    <w:rsid w:val="00A66236"/>
    <w:rsid w:val="00A66374"/>
    <w:rsid w:val="00A66569"/>
    <w:rsid w:val="00A668C6"/>
    <w:rsid w:val="00A66CCF"/>
    <w:rsid w:val="00A673FC"/>
    <w:rsid w:val="00A6744B"/>
    <w:rsid w:val="00A67487"/>
    <w:rsid w:val="00A6765C"/>
    <w:rsid w:val="00A6765D"/>
    <w:rsid w:val="00A67906"/>
    <w:rsid w:val="00A7005B"/>
    <w:rsid w:val="00A70191"/>
    <w:rsid w:val="00A7056E"/>
    <w:rsid w:val="00A713A3"/>
    <w:rsid w:val="00A71661"/>
    <w:rsid w:val="00A71815"/>
    <w:rsid w:val="00A71D22"/>
    <w:rsid w:val="00A71E41"/>
    <w:rsid w:val="00A71FD9"/>
    <w:rsid w:val="00A72F78"/>
    <w:rsid w:val="00A73CE9"/>
    <w:rsid w:val="00A73E44"/>
    <w:rsid w:val="00A7422F"/>
    <w:rsid w:val="00A74A6B"/>
    <w:rsid w:val="00A74F18"/>
    <w:rsid w:val="00A756B6"/>
    <w:rsid w:val="00A7584F"/>
    <w:rsid w:val="00A75B4B"/>
    <w:rsid w:val="00A75CC6"/>
    <w:rsid w:val="00A763A6"/>
    <w:rsid w:val="00A76500"/>
    <w:rsid w:val="00A76B44"/>
    <w:rsid w:val="00A76E25"/>
    <w:rsid w:val="00A778D7"/>
    <w:rsid w:val="00A779E7"/>
    <w:rsid w:val="00A77F6B"/>
    <w:rsid w:val="00A800DF"/>
    <w:rsid w:val="00A808FA"/>
    <w:rsid w:val="00A80DB2"/>
    <w:rsid w:val="00A80FD5"/>
    <w:rsid w:val="00A811B9"/>
    <w:rsid w:val="00A81694"/>
    <w:rsid w:val="00A81A1A"/>
    <w:rsid w:val="00A81EE4"/>
    <w:rsid w:val="00A827B6"/>
    <w:rsid w:val="00A82DEC"/>
    <w:rsid w:val="00A83B8A"/>
    <w:rsid w:val="00A83DDF"/>
    <w:rsid w:val="00A83F2C"/>
    <w:rsid w:val="00A83FD6"/>
    <w:rsid w:val="00A83FEF"/>
    <w:rsid w:val="00A84A72"/>
    <w:rsid w:val="00A84D0B"/>
    <w:rsid w:val="00A84D80"/>
    <w:rsid w:val="00A85094"/>
    <w:rsid w:val="00A85205"/>
    <w:rsid w:val="00A85507"/>
    <w:rsid w:val="00A85F7A"/>
    <w:rsid w:val="00A862FC"/>
    <w:rsid w:val="00A876ED"/>
    <w:rsid w:val="00A87DA5"/>
    <w:rsid w:val="00A90417"/>
    <w:rsid w:val="00A90B15"/>
    <w:rsid w:val="00A91008"/>
    <w:rsid w:val="00A91983"/>
    <w:rsid w:val="00A919A4"/>
    <w:rsid w:val="00A933FD"/>
    <w:rsid w:val="00A934A1"/>
    <w:rsid w:val="00A93726"/>
    <w:rsid w:val="00A93D18"/>
    <w:rsid w:val="00A942D0"/>
    <w:rsid w:val="00A94579"/>
    <w:rsid w:val="00A94904"/>
    <w:rsid w:val="00A949FC"/>
    <w:rsid w:val="00A951A1"/>
    <w:rsid w:val="00A95737"/>
    <w:rsid w:val="00A95B75"/>
    <w:rsid w:val="00A960F4"/>
    <w:rsid w:val="00A9651E"/>
    <w:rsid w:val="00A97187"/>
    <w:rsid w:val="00A97B39"/>
    <w:rsid w:val="00A97B6B"/>
    <w:rsid w:val="00A97FE3"/>
    <w:rsid w:val="00AA136D"/>
    <w:rsid w:val="00AA1947"/>
    <w:rsid w:val="00AA1C8B"/>
    <w:rsid w:val="00AA1EB6"/>
    <w:rsid w:val="00AA203A"/>
    <w:rsid w:val="00AA24B2"/>
    <w:rsid w:val="00AA2B0D"/>
    <w:rsid w:val="00AA3AA1"/>
    <w:rsid w:val="00AA3E9E"/>
    <w:rsid w:val="00AA4636"/>
    <w:rsid w:val="00AA47C8"/>
    <w:rsid w:val="00AA49BC"/>
    <w:rsid w:val="00AA5E3F"/>
    <w:rsid w:val="00AA6072"/>
    <w:rsid w:val="00AA6A6C"/>
    <w:rsid w:val="00AA748C"/>
    <w:rsid w:val="00AA7D8B"/>
    <w:rsid w:val="00AB05B0"/>
    <w:rsid w:val="00AB096C"/>
    <w:rsid w:val="00AB0D17"/>
    <w:rsid w:val="00AB0F7D"/>
    <w:rsid w:val="00AB137A"/>
    <w:rsid w:val="00AB1482"/>
    <w:rsid w:val="00AB21A4"/>
    <w:rsid w:val="00AB2C98"/>
    <w:rsid w:val="00AB3491"/>
    <w:rsid w:val="00AB3C2F"/>
    <w:rsid w:val="00AB4203"/>
    <w:rsid w:val="00AB4444"/>
    <w:rsid w:val="00AB45FD"/>
    <w:rsid w:val="00AB4643"/>
    <w:rsid w:val="00AB4732"/>
    <w:rsid w:val="00AB48DB"/>
    <w:rsid w:val="00AB500C"/>
    <w:rsid w:val="00AB50C4"/>
    <w:rsid w:val="00AB5306"/>
    <w:rsid w:val="00AB5629"/>
    <w:rsid w:val="00AB5805"/>
    <w:rsid w:val="00AB5883"/>
    <w:rsid w:val="00AB5D68"/>
    <w:rsid w:val="00AB6153"/>
    <w:rsid w:val="00AB621B"/>
    <w:rsid w:val="00AB66AE"/>
    <w:rsid w:val="00AB6ADE"/>
    <w:rsid w:val="00AB6E07"/>
    <w:rsid w:val="00AB72DC"/>
    <w:rsid w:val="00AC0664"/>
    <w:rsid w:val="00AC0D52"/>
    <w:rsid w:val="00AC10E4"/>
    <w:rsid w:val="00AC134A"/>
    <w:rsid w:val="00AC1390"/>
    <w:rsid w:val="00AC158E"/>
    <w:rsid w:val="00AC1612"/>
    <w:rsid w:val="00AC1965"/>
    <w:rsid w:val="00AC2207"/>
    <w:rsid w:val="00AC23DF"/>
    <w:rsid w:val="00AC2412"/>
    <w:rsid w:val="00AC266C"/>
    <w:rsid w:val="00AC27DE"/>
    <w:rsid w:val="00AC2BAB"/>
    <w:rsid w:val="00AC2D92"/>
    <w:rsid w:val="00AC2E18"/>
    <w:rsid w:val="00AC2FA0"/>
    <w:rsid w:val="00AC3256"/>
    <w:rsid w:val="00AC38E0"/>
    <w:rsid w:val="00AC4DA6"/>
    <w:rsid w:val="00AC4FAC"/>
    <w:rsid w:val="00AC5066"/>
    <w:rsid w:val="00AC59EC"/>
    <w:rsid w:val="00AC61FC"/>
    <w:rsid w:val="00AC66EA"/>
    <w:rsid w:val="00AC67F2"/>
    <w:rsid w:val="00AC6909"/>
    <w:rsid w:val="00AC70CE"/>
    <w:rsid w:val="00AD0064"/>
    <w:rsid w:val="00AD0B1A"/>
    <w:rsid w:val="00AD0C21"/>
    <w:rsid w:val="00AD1005"/>
    <w:rsid w:val="00AD10AC"/>
    <w:rsid w:val="00AD2A9B"/>
    <w:rsid w:val="00AD31FA"/>
    <w:rsid w:val="00AD33DD"/>
    <w:rsid w:val="00AD3726"/>
    <w:rsid w:val="00AD383F"/>
    <w:rsid w:val="00AD5A36"/>
    <w:rsid w:val="00AD5E40"/>
    <w:rsid w:val="00AD6BFF"/>
    <w:rsid w:val="00AD6C08"/>
    <w:rsid w:val="00AD6D3D"/>
    <w:rsid w:val="00AD6F1D"/>
    <w:rsid w:val="00AD713F"/>
    <w:rsid w:val="00AD72C8"/>
    <w:rsid w:val="00AD72D4"/>
    <w:rsid w:val="00AD797E"/>
    <w:rsid w:val="00AE027E"/>
    <w:rsid w:val="00AE050D"/>
    <w:rsid w:val="00AE14BD"/>
    <w:rsid w:val="00AE161D"/>
    <w:rsid w:val="00AE1D87"/>
    <w:rsid w:val="00AE2013"/>
    <w:rsid w:val="00AE2560"/>
    <w:rsid w:val="00AE2896"/>
    <w:rsid w:val="00AE2A13"/>
    <w:rsid w:val="00AE3622"/>
    <w:rsid w:val="00AE374E"/>
    <w:rsid w:val="00AE378C"/>
    <w:rsid w:val="00AE3C9A"/>
    <w:rsid w:val="00AE4995"/>
    <w:rsid w:val="00AE4B28"/>
    <w:rsid w:val="00AE4B33"/>
    <w:rsid w:val="00AE58A5"/>
    <w:rsid w:val="00AE5DCE"/>
    <w:rsid w:val="00AE6105"/>
    <w:rsid w:val="00AE6171"/>
    <w:rsid w:val="00AE673F"/>
    <w:rsid w:val="00AE674D"/>
    <w:rsid w:val="00AE67B1"/>
    <w:rsid w:val="00AE6B57"/>
    <w:rsid w:val="00AE7876"/>
    <w:rsid w:val="00AF04D6"/>
    <w:rsid w:val="00AF0501"/>
    <w:rsid w:val="00AF08AA"/>
    <w:rsid w:val="00AF09CE"/>
    <w:rsid w:val="00AF0A41"/>
    <w:rsid w:val="00AF10AA"/>
    <w:rsid w:val="00AF17F0"/>
    <w:rsid w:val="00AF1EBA"/>
    <w:rsid w:val="00AF23E0"/>
    <w:rsid w:val="00AF27F5"/>
    <w:rsid w:val="00AF2EA6"/>
    <w:rsid w:val="00AF310C"/>
    <w:rsid w:val="00AF325D"/>
    <w:rsid w:val="00AF33FE"/>
    <w:rsid w:val="00AF346A"/>
    <w:rsid w:val="00AF352E"/>
    <w:rsid w:val="00AF3B4A"/>
    <w:rsid w:val="00AF4844"/>
    <w:rsid w:val="00AF4F0E"/>
    <w:rsid w:val="00AF537F"/>
    <w:rsid w:val="00AF78DB"/>
    <w:rsid w:val="00AF7CD2"/>
    <w:rsid w:val="00AF7DD3"/>
    <w:rsid w:val="00AF7F2F"/>
    <w:rsid w:val="00B0087B"/>
    <w:rsid w:val="00B00918"/>
    <w:rsid w:val="00B00EF1"/>
    <w:rsid w:val="00B01599"/>
    <w:rsid w:val="00B01ADF"/>
    <w:rsid w:val="00B02C83"/>
    <w:rsid w:val="00B03377"/>
    <w:rsid w:val="00B035B5"/>
    <w:rsid w:val="00B040EC"/>
    <w:rsid w:val="00B0413B"/>
    <w:rsid w:val="00B0440E"/>
    <w:rsid w:val="00B04511"/>
    <w:rsid w:val="00B0463A"/>
    <w:rsid w:val="00B04982"/>
    <w:rsid w:val="00B04E2F"/>
    <w:rsid w:val="00B050C8"/>
    <w:rsid w:val="00B0551C"/>
    <w:rsid w:val="00B05EBE"/>
    <w:rsid w:val="00B05FB2"/>
    <w:rsid w:val="00B06800"/>
    <w:rsid w:val="00B06C7C"/>
    <w:rsid w:val="00B06F00"/>
    <w:rsid w:val="00B06F8F"/>
    <w:rsid w:val="00B070C5"/>
    <w:rsid w:val="00B07A07"/>
    <w:rsid w:val="00B10451"/>
    <w:rsid w:val="00B10A78"/>
    <w:rsid w:val="00B1256E"/>
    <w:rsid w:val="00B12B3A"/>
    <w:rsid w:val="00B13BD9"/>
    <w:rsid w:val="00B144AC"/>
    <w:rsid w:val="00B148DE"/>
    <w:rsid w:val="00B1498E"/>
    <w:rsid w:val="00B15147"/>
    <w:rsid w:val="00B15F0E"/>
    <w:rsid w:val="00B203B5"/>
    <w:rsid w:val="00B205C6"/>
    <w:rsid w:val="00B21379"/>
    <w:rsid w:val="00B213FC"/>
    <w:rsid w:val="00B2175D"/>
    <w:rsid w:val="00B21E70"/>
    <w:rsid w:val="00B22166"/>
    <w:rsid w:val="00B223A6"/>
    <w:rsid w:val="00B22D1D"/>
    <w:rsid w:val="00B23544"/>
    <w:rsid w:val="00B23AD8"/>
    <w:rsid w:val="00B24173"/>
    <w:rsid w:val="00B24E27"/>
    <w:rsid w:val="00B25320"/>
    <w:rsid w:val="00B25571"/>
    <w:rsid w:val="00B25A2C"/>
    <w:rsid w:val="00B2633B"/>
    <w:rsid w:val="00B263D1"/>
    <w:rsid w:val="00B265E9"/>
    <w:rsid w:val="00B2679D"/>
    <w:rsid w:val="00B27CBB"/>
    <w:rsid w:val="00B30064"/>
    <w:rsid w:val="00B31619"/>
    <w:rsid w:val="00B31AAE"/>
    <w:rsid w:val="00B3224C"/>
    <w:rsid w:val="00B32352"/>
    <w:rsid w:val="00B32936"/>
    <w:rsid w:val="00B3321E"/>
    <w:rsid w:val="00B33302"/>
    <w:rsid w:val="00B33503"/>
    <w:rsid w:val="00B33D90"/>
    <w:rsid w:val="00B34115"/>
    <w:rsid w:val="00B342FC"/>
    <w:rsid w:val="00B343C6"/>
    <w:rsid w:val="00B34F5A"/>
    <w:rsid w:val="00B352D3"/>
    <w:rsid w:val="00B35840"/>
    <w:rsid w:val="00B3588F"/>
    <w:rsid w:val="00B3615D"/>
    <w:rsid w:val="00B36CC7"/>
    <w:rsid w:val="00B3746F"/>
    <w:rsid w:val="00B37579"/>
    <w:rsid w:val="00B37DC3"/>
    <w:rsid w:val="00B40018"/>
    <w:rsid w:val="00B404E0"/>
    <w:rsid w:val="00B4089F"/>
    <w:rsid w:val="00B408B3"/>
    <w:rsid w:val="00B41E0E"/>
    <w:rsid w:val="00B4223F"/>
    <w:rsid w:val="00B427D7"/>
    <w:rsid w:val="00B42BA8"/>
    <w:rsid w:val="00B42C82"/>
    <w:rsid w:val="00B43454"/>
    <w:rsid w:val="00B43A55"/>
    <w:rsid w:val="00B440EA"/>
    <w:rsid w:val="00B44177"/>
    <w:rsid w:val="00B44241"/>
    <w:rsid w:val="00B4442A"/>
    <w:rsid w:val="00B4504A"/>
    <w:rsid w:val="00B45166"/>
    <w:rsid w:val="00B453A8"/>
    <w:rsid w:val="00B457A1"/>
    <w:rsid w:val="00B45C5F"/>
    <w:rsid w:val="00B466E8"/>
    <w:rsid w:val="00B46CE1"/>
    <w:rsid w:val="00B47099"/>
    <w:rsid w:val="00B4793A"/>
    <w:rsid w:val="00B47C7A"/>
    <w:rsid w:val="00B50899"/>
    <w:rsid w:val="00B508E8"/>
    <w:rsid w:val="00B50F52"/>
    <w:rsid w:val="00B517BD"/>
    <w:rsid w:val="00B51FAB"/>
    <w:rsid w:val="00B52D91"/>
    <w:rsid w:val="00B52E22"/>
    <w:rsid w:val="00B53217"/>
    <w:rsid w:val="00B537C5"/>
    <w:rsid w:val="00B5383F"/>
    <w:rsid w:val="00B53B1D"/>
    <w:rsid w:val="00B53B6C"/>
    <w:rsid w:val="00B544F1"/>
    <w:rsid w:val="00B54B99"/>
    <w:rsid w:val="00B5566F"/>
    <w:rsid w:val="00B557A0"/>
    <w:rsid w:val="00B55CD2"/>
    <w:rsid w:val="00B55F81"/>
    <w:rsid w:val="00B56028"/>
    <w:rsid w:val="00B562B5"/>
    <w:rsid w:val="00B56994"/>
    <w:rsid w:val="00B56CF1"/>
    <w:rsid w:val="00B56D4E"/>
    <w:rsid w:val="00B5718B"/>
    <w:rsid w:val="00B572AF"/>
    <w:rsid w:val="00B5738F"/>
    <w:rsid w:val="00B60C0A"/>
    <w:rsid w:val="00B60C54"/>
    <w:rsid w:val="00B60F38"/>
    <w:rsid w:val="00B6174D"/>
    <w:rsid w:val="00B61A26"/>
    <w:rsid w:val="00B63815"/>
    <w:rsid w:val="00B63D40"/>
    <w:rsid w:val="00B63EC8"/>
    <w:rsid w:val="00B63FA7"/>
    <w:rsid w:val="00B6422F"/>
    <w:rsid w:val="00B64812"/>
    <w:rsid w:val="00B65022"/>
    <w:rsid w:val="00B65B1A"/>
    <w:rsid w:val="00B6614E"/>
    <w:rsid w:val="00B66303"/>
    <w:rsid w:val="00B66FA1"/>
    <w:rsid w:val="00B67691"/>
    <w:rsid w:val="00B70307"/>
    <w:rsid w:val="00B70484"/>
    <w:rsid w:val="00B70CC7"/>
    <w:rsid w:val="00B70F72"/>
    <w:rsid w:val="00B71041"/>
    <w:rsid w:val="00B71072"/>
    <w:rsid w:val="00B71121"/>
    <w:rsid w:val="00B713F1"/>
    <w:rsid w:val="00B71687"/>
    <w:rsid w:val="00B7170A"/>
    <w:rsid w:val="00B71AA5"/>
    <w:rsid w:val="00B71BBD"/>
    <w:rsid w:val="00B72199"/>
    <w:rsid w:val="00B7219B"/>
    <w:rsid w:val="00B724FC"/>
    <w:rsid w:val="00B7265E"/>
    <w:rsid w:val="00B73B41"/>
    <w:rsid w:val="00B73EE8"/>
    <w:rsid w:val="00B7413D"/>
    <w:rsid w:val="00B7441A"/>
    <w:rsid w:val="00B74B87"/>
    <w:rsid w:val="00B74C4E"/>
    <w:rsid w:val="00B7540E"/>
    <w:rsid w:val="00B75E9E"/>
    <w:rsid w:val="00B75FA2"/>
    <w:rsid w:val="00B7632E"/>
    <w:rsid w:val="00B76350"/>
    <w:rsid w:val="00B77146"/>
    <w:rsid w:val="00B77C29"/>
    <w:rsid w:val="00B8047A"/>
    <w:rsid w:val="00B806FB"/>
    <w:rsid w:val="00B80AE0"/>
    <w:rsid w:val="00B815F2"/>
    <w:rsid w:val="00B8165A"/>
    <w:rsid w:val="00B8252E"/>
    <w:rsid w:val="00B82809"/>
    <w:rsid w:val="00B833BE"/>
    <w:rsid w:val="00B83992"/>
    <w:rsid w:val="00B83A95"/>
    <w:rsid w:val="00B841C8"/>
    <w:rsid w:val="00B8424E"/>
    <w:rsid w:val="00B84621"/>
    <w:rsid w:val="00B846F0"/>
    <w:rsid w:val="00B84A6B"/>
    <w:rsid w:val="00B85945"/>
    <w:rsid w:val="00B85FB7"/>
    <w:rsid w:val="00B86DF1"/>
    <w:rsid w:val="00B86E44"/>
    <w:rsid w:val="00B87392"/>
    <w:rsid w:val="00B87BED"/>
    <w:rsid w:val="00B9095A"/>
    <w:rsid w:val="00B90C5D"/>
    <w:rsid w:val="00B90DD3"/>
    <w:rsid w:val="00B923BC"/>
    <w:rsid w:val="00B925EF"/>
    <w:rsid w:val="00B92E68"/>
    <w:rsid w:val="00B9395F"/>
    <w:rsid w:val="00B93C49"/>
    <w:rsid w:val="00B93D79"/>
    <w:rsid w:val="00B94806"/>
    <w:rsid w:val="00B9486F"/>
    <w:rsid w:val="00B94D8E"/>
    <w:rsid w:val="00B94E73"/>
    <w:rsid w:val="00B959B7"/>
    <w:rsid w:val="00B95BFC"/>
    <w:rsid w:val="00B95EF8"/>
    <w:rsid w:val="00B96032"/>
    <w:rsid w:val="00B9608E"/>
    <w:rsid w:val="00B96118"/>
    <w:rsid w:val="00B96331"/>
    <w:rsid w:val="00B96971"/>
    <w:rsid w:val="00B96F26"/>
    <w:rsid w:val="00B978C3"/>
    <w:rsid w:val="00B9791B"/>
    <w:rsid w:val="00B97AAB"/>
    <w:rsid w:val="00BA0434"/>
    <w:rsid w:val="00BA0578"/>
    <w:rsid w:val="00BA164B"/>
    <w:rsid w:val="00BA1B4E"/>
    <w:rsid w:val="00BA2196"/>
    <w:rsid w:val="00BA22AB"/>
    <w:rsid w:val="00BA2589"/>
    <w:rsid w:val="00BA31EF"/>
    <w:rsid w:val="00BA35E1"/>
    <w:rsid w:val="00BA3C3B"/>
    <w:rsid w:val="00BA3F09"/>
    <w:rsid w:val="00BA44C6"/>
    <w:rsid w:val="00BA459C"/>
    <w:rsid w:val="00BA48F3"/>
    <w:rsid w:val="00BA4C62"/>
    <w:rsid w:val="00BA4F5E"/>
    <w:rsid w:val="00BA58D5"/>
    <w:rsid w:val="00BA5C53"/>
    <w:rsid w:val="00BA62BA"/>
    <w:rsid w:val="00BA6C63"/>
    <w:rsid w:val="00BA719A"/>
    <w:rsid w:val="00BA76D0"/>
    <w:rsid w:val="00BA7927"/>
    <w:rsid w:val="00BA7AE1"/>
    <w:rsid w:val="00BA7D94"/>
    <w:rsid w:val="00BA7FB8"/>
    <w:rsid w:val="00BB04BD"/>
    <w:rsid w:val="00BB07D5"/>
    <w:rsid w:val="00BB0F9C"/>
    <w:rsid w:val="00BB134A"/>
    <w:rsid w:val="00BB13F6"/>
    <w:rsid w:val="00BB254E"/>
    <w:rsid w:val="00BB2592"/>
    <w:rsid w:val="00BB25D8"/>
    <w:rsid w:val="00BB30BE"/>
    <w:rsid w:val="00BB31BF"/>
    <w:rsid w:val="00BB3857"/>
    <w:rsid w:val="00BB446E"/>
    <w:rsid w:val="00BB4ACD"/>
    <w:rsid w:val="00BB4D0F"/>
    <w:rsid w:val="00BB53A9"/>
    <w:rsid w:val="00BB5597"/>
    <w:rsid w:val="00BB6D0B"/>
    <w:rsid w:val="00BB71FF"/>
    <w:rsid w:val="00BB7514"/>
    <w:rsid w:val="00BB75D4"/>
    <w:rsid w:val="00BB7C1C"/>
    <w:rsid w:val="00BC21C9"/>
    <w:rsid w:val="00BC23BC"/>
    <w:rsid w:val="00BC2C84"/>
    <w:rsid w:val="00BC2C88"/>
    <w:rsid w:val="00BC2E1E"/>
    <w:rsid w:val="00BC3B51"/>
    <w:rsid w:val="00BC3F95"/>
    <w:rsid w:val="00BC4332"/>
    <w:rsid w:val="00BC44AE"/>
    <w:rsid w:val="00BC45D2"/>
    <w:rsid w:val="00BC4672"/>
    <w:rsid w:val="00BC4A39"/>
    <w:rsid w:val="00BC4AB8"/>
    <w:rsid w:val="00BC5529"/>
    <w:rsid w:val="00BC6393"/>
    <w:rsid w:val="00BC6604"/>
    <w:rsid w:val="00BC6F60"/>
    <w:rsid w:val="00BC7E8D"/>
    <w:rsid w:val="00BD02C3"/>
    <w:rsid w:val="00BD071B"/>
    <w:rsid w:val="00BD0F3E"/>
    <w:rsid w:val="00BD1004"/>
    <w:rsid w:val="00BD131D"/>
    <w:rsid w:val="00BD13BA"/>
    <w:rsid w:val="00BD1A3C"/>
    <w:rsid w:val="00BD20A1"/>
    <w:rsid w:val="00BD20C7"/>
    <w:rsid w:val="00BD22E7"/>
    <w:rsid w:val="00BD2585"/>
    <w:rsid w:val="00BD2AED"/>
    <w:rsid w:val="00BD2F65"/>
    <w:rsid w:val="00BD330C"/>
    <w:rsid w:val="00BD47D8"/>
    <w:rsid w:val="00BD5404"/>
    <w:rsid w:val="00BD66C1"/>
    <w:rsid w:val="00BD753D"/>
    <w:rsid w:val="00BD757B"/>
    <w:rsid w:val="00BE001D"/>
    <w:rsid w:val="00BE0166"/>
    <w:rsid w:val="00BE01B1"/>
    <w:rsid w:val="00BE04EF"/>
    <w:rsid w:val="00BE09A2"/>
    <w:rsid w:val="00BE1092"/>
    <w:rsid w:val="00BE15E8"/>
    <w:rsid w:val="00BE169C"/>
    <w:rsid w:val="00BE1914"/>
    <w:rsid w:val="00BE1F39"/>
    <w:rsid w:val="00BE32FC"/>
    <w:rsid w:val="00BE348C"/>
    <w:rsid w:val="00BE3C4A"/>
    <w:rsid w:val="00BE46EA"/>
    <w:rsid w:val="00BE549C"/>
    <w:rsid w:val="00BE5C12"/>
    <w:rsid w:val="00BE5EAC"/>
    <w:rsid w:val="00BE5FB9"/>
    <w:rsid w:val="00BE5FEB"/>
    <w:rsid w:val="00BE63B2"/>
    <w:rsid w:val="00BE63E6"/>
    <w:rsid w:val="00BE7A39"/>
    <w:rsid w:val="00BE7A54"/>
    <w:rsid w:val="00BE7CC9"/>
    <w:rsid w:val="00BF03FE"/>
    <w:rsid w:val="00BF0C03"/>
    <w:rsid w:val="00BF1136"/>
    <w:rsid w:val="00BF1198"/>
    <w:rsid w:val="00BF148A"/>
    <w:rsid w:val="00BF1CCA"/>
    <w:rsid w:val="00BF1DF3"/>
    <w:rsid w:val="00BF29C7"/>
    <w:rsid w:val="00BF2B21"/>
    <w:rsid w:val="00BF2C7D"/>
    <w:rsid w:val="00BF2E7C"/>
    <w:rsid w:val="00BF3906"/>
    <w:rsid w:val="00BF3957"/>
    <w:rsid w:val="00BF3E78"/>
    <w:rsid w:val="00BF4F30"/>
    <w:rsid w:val="00BF55E0"/>
    <w:rsid w:val="00BF578F"/>
    <w:rsid w:val="00BF62D4"/>
    <w:rsid w:val="00BF67C5"/>
    <w:rsid w:val="00BF6EF9"/>
    <w:rsid w:val="00BF6EFD"/>
    <w:rsid w:val="00BF70B0"/>
    <w:rsid w:val="00BF74B4"/>
    <w:rsid w:val="00BF7839"/>
    <w:rsid w:val="00BF7C39"/>
    <w:rsid w:val="00BF7CCE"/>
    <w:rsid w:val="00C0091B"/>
    <w:rsid w:val="00C01239"/>
    <w:rsid w:val="00C0209E"/>
    <w:rsid w:val="00C028E1"/>
    <w:rsid w:val="00C02B28"/>
    <w:rsid w:val="00C02C89"/>
    <w:rsid w:val="00C04115"/>
    <w:rsid w:val="00C05358"/>
    <w:rsid w:val="00C057E3"/>
    <w:rsid w:val="00C05F6E"/>
    <w:rsid w:val="00C0601A"/>
    <w:rsid w:val="00C06818"/>
    <w:rsid w:val="00C06832"/>
    <w:rsid w:val="00C0707E"/>
    <w:rsid w:val="00C07697"/>
    <w:rsid w:val="00C07895"/>
    <w:rsid w:val="00C07AAB"/>
    <w:rsid w:val="00C1068E"/>
    <w:rsid w:val="00C10F19"/>
    <w:rsid w:val="00C1103A"/>
    <w:rsid w:val="00C111C4"/>
    <w:rsid w:val="00C113B2"/>
    <w:rsid w:val="00C1144A"/>
    <w:rsid w:val="00C1146A"/>
    <w:rsid w:val="00C123FC"/>
    <w:rsid w:val="00C12457"/>
    <w:rsid w:val="00C13126"/>
    <w:rsid w:val="00C1382B"/>
    <w:rsid w:val="00C13BF9"/>
    <w:rsid w:val="00C14073"/>
    <w:rsid w:val="00C1441A"/>
    <w:rsid w:val="00C1455F"/>
    <w:rsid w:val="00C14C3A"/>
    <w:rsid w:val="00C154C1"/>
    <w:rsid w:val="00C1571D"/>
    <w:rsid w:val="00C15AFA"/>
    <w:rsid w:val="00C15B87"/>
    <w:rsid w:val="00C1687F"/>
    <w:rsid w:val="00C16F77"/>
    <w:rsid w:val="00C172F2"/>
    <w:rsid w:val="00C17377"/>
    <w:rsid w:val="00C1756D"/>
    <w:rsid w:val="00C17E1C"/>
    <w:rsid w:val="00C17E3F"/>
    <w:rsid w:val="00C20594"/>
    <w:rsid w:val="00C2080E"/>
    <w:rsid w:val="00C209A2"/>
    <w:rsid w:val="00C20D66"/>
    <w:rsid w:val="00C21293"/>
    <w:rsid w:val="00C213FA"/>
    <w:rsid w:val="00C21542"/>
    <w:rsid w:val="00C22032"/>
    <w:rsid w:val="00C2346B"/>
    <w:rsid w:val="00C240EB"/>
    <w:rsid w:val="00C2523A"/>
    <w:rsid w:val="00C252D0"/>
    <w:rsid w:val="00C2530C"/>
    <w:rsid w:val="00C257D8"/>
    <w:rsid w:val="00C25872"/>
    <w:rsid w:val="00C25D07"/>
    <w:rsid w:val="00C26199"/>
    <w:rsid w:val="00C268E6"/>
    <w:rsid w:val="00C26BEE"/>
    <w:rsid w:val="00C26E3B"/>
    <w:rsid w:val="00C27287"/>
    <w:rsid w:val="00C274A3"/>
    <w:rsid w:val="00C27885"/>
    <w:rsid w:val="00C27DB9"/>
    <w:rsid w:val="00C311B6"/>
    <w:rsid w:val="00C314D1"/>
    <w:rsid w:val="00C31AD5"/>
    <w:rsid w:val="00C31CAD"/>
    <w:rsid w:val="00C31E0F"/>
    <w:rsid w:val="00C31FBC"/>
    <w:rsid w:val="00C325F2"/>
    <w:rsid w:val="00C32AC4"/>
    <w:rsid w:val="00C32DBB"/>
    <w:rsid w:val="00C32FD8"/>
    <w:rsid w:val="00C332AB"/>
    <w:rsid w:val="00C333B8"/>
    <w:rsid w:val="00C33A44"/>
    <w:rsid w:val="00C33B30"/>
    <w:rsid w:val="00C33BC7"/>
    <w:rsid w:val="00C33BED"/>
    <w:rsid w:val="00C34374"/>
    <w:rsid w:val="00C34393"/>
    <w:rsid w:val="00C35390"/>
    <w:rsid w:val="00C35AD6"/>
    <w:rsid w:val="00C35B7C"/>
    <w:rsid w:val="00C366B9"/>
    <w:rsid w:val="00C375D1"/>
    <w:rsid w:val="00C37968"/>
    <w:rsid w:val="00C37A90"/>
    <w:rsid w:val="00C37E3F"/>
    <w:rsid w:val="00C37F43"/>
    <w:rsid w:val="00C40B43"/>
    <w:rsid w:val="00C417F5"/>
    <w:rsid w:val="00C41BA7"/>
    <w:rsid w:val="00C420DC"/>
    <w:rsid w:val="00C43297"/>
    <w:rsid w:val="00C447E2"/>
    <w:rsid w:val="00C45177"/>
    <w:rsid w:val="00C45E06"/>
    <w:rsid w:val="00C45F5A"/>
    <w:rsid w:val="00C4624E"/>
    <w:rsid w:val="00C46FED"/>
    <w:rsid w:val="00C47112"/>
    <w:rsid w:val="00C47319"/>
    <w:rsid w:val="00C47A40"/>
    <w:rsid w:val="00C47B06"/>
    <w:rsid w:val="00C500C5"/>
    <w:rsid w:val="00C50E5A"/>
    <w:rsid w:val="00C510E6"/>
    <w:rsid w:val="00C519A3"/>
    <w:rsid w:val="00C52428"/>
    <w:rsid w:val="00C529D0"/>
    <w:rsid w:val="00C5308A"/>
    <w:rsid w:val="00C53406"/>
    <w:rsid w:val="00C53673"/>
    <w:rsid w:val="00C536A5"/>
    <w:rsid w:val="00C53761"/>
    <w:rsid w:val="00C539E9"/>
    <w:rsid w:val="00C53BD8"/>
    <w:rsid w:val="00C53FF5"/>
    <w:rsid w:val="00C54236"/>
    <w:rsid w:val="00C54799"/>
    <w:rsid w:val="00C54CCC"/>
    <w:rsid w:val="00C54E37"/>
    <w:rsid w:val="00C55E51"/>
    <w:rsid w:val="00C5695C"/>
    <w:rsid w:val="00C56C69"/>
    <w:rsid w:val="00C570D3"/>
    <w:rsid w:val="00C57673"/>
    <w:rsid w:val="00C57AEE"/>
    <w:rsid w:val="00C60170"/>
    <w:rsid w:val="00C60EFB"/>
    <w:rsid w:val="00C61AE3"/>
    <w:rsid w:val="00C61DB3"/>
    <w:rsid w:val="00C628B6"/>
    <w:rsid w:val="00C631C2"/>
    <w:rsid w:val="00C640D9"/>
    <w:rsid w:val="00C64220"/>
    <w:rsid w:val="00C645EB"/>
    <w:rsid w:val="00C647BF"/>
    <w:rsid w:val="00C6485E"/>
    <w:rsid w:val="00C64A60"/>
    <w:rsid w:val="00C64C48"/>
    <w:rsid w:val="00C64E75"/>
    <w:rsid w:val="00C659BC"/>
    <w:rsid w:val="00C661C7"/>
    <w:rsid w:val="00C6649F"/>
    <w:rsid w:val="00C6657C"/>
    <w:rsid w:val="00C667CA"/>
    <w:rsid w:val="00C66FA9"/>
    <w:rsid w:val="00C67620"/>
    <w:rsid w:val="00C67CE3"/>
    <w:rsid w:val="00C67D29"/>
    <w:rsid w:val="00C67DDA"/>
    <w:rsid w:val="00C70BE5"/>
    <w:rsid w:val="00C70EB6"/>
    <w:rsid w:val="00C7152F"/>
    <w:rsid w:val="00C71559"/>
    <w:rsid w:val="00C718FC"/>
    <w:rsid w:val="00C71E9F"/>
    <w:rsid w:val="00C72209"/>
    <w:rsid w:val="00C72694"/>
    <w:rsid w:val="00C72759"/>
    <w:rsid w:val="00C727E2"/>
    <w:rsid w:val="00C72985"/>
    <w:rsid w:val="00C732E3"/>
    <w:rsid w:val="00C73554"/>
    <w:rsid w:val="00C73999"/>
    <w:rsid w:val="00C73F43"/>
    <w:rsid w:val="00C7411F"/>
    <w:rsid w:val="00C74273"/>
    <w:rsid w:val="00C745CD"/>
    <w:rsid w:val="00C74754"/>
    <w:rsid w:val="00C7503D"/>
    <w:rsid w:val="00C75528"/>
    <w:rsid w:val="00C75F80"/>
    <w:rsid w:val="00C770E7"/>
    <w:rsid w:val="00C77667"/>
    <w:rsid w:val="00C80003"/>
    <w:rsid w:val="00C804C3"/>
    <w:rsid w:val="00C8081C"/>
    <w:rsid w:val="00C80963"/>
    <w:rsid w:val="00C80DEF"/>
    <w:rsid w:val="00C814D4"/>
    <w:rsid w:val="00C81FE8"/>
    <w:rsid w:val="00C826E1"/>
    <w:rsid w:val="00C82790"/>
    <w:rsid w:val="00C827DF"/>
    <w:rsid w:val="00C82916"/>
    <w:rsid w:val="00C82ABD"/>
    <w:rsid w:val="00C82B9A"/>
    <w:rsid w:val="00C82E2A"/>
    <w:rsid w:val="00C831C2"/>
    <w:rsid w:val="00C833E8"/>
    <w:rsid w:val="00C835BF"/>
    <w:rsid w:val="00C83788"/>
    <w:rsid w:val="00C83D20"/>
    <w:rsid w:val="00C83D66"/>
    <w:rsid w:val="00C84974"/>
    <w:rsid w:val="00C84E7D"/>
    <w:rsid w:val="00C8507F"/>
    <w:rsid w:val="00C85D04"/>
    <w:rsid w:val="00C85D76"/>
    <w:rsid w:val="00C8633A"/>
    <w:rsid w:val="00C864B7"/>
    <w:rsid w:val="00C86627"/>
    <w:rsid w:val="00C86C1F"/>
    <w:rsid w:val="00C900DD"/>
    <w:rsid w:val="00C904F7"/>
    <w:rsid w:val="00C907A6"/>
    <w:rsid w:val="00C90C7C"/>
    <w:rsid w:val="00C90CA0"/>
    <w:rsid w:val="00C91550"/>
    <w:rsid w:val="00C91554"/>
    <w:rsid w:val="00C917E5"/>
    <w:rsid w:val="00C9261D"/>
    <w:rsid w:val="00C92807"/>
    <w:rsid w:val="00C931E9"/>
    <w:rsid w:val="00C93E3F"/>
    <w:rsid w:val="00C93E84"/>
    <w:rsid w:val="00C94706"/>
    <w:rsid w:val="00C949CC"/>
    <w:rsid w:val="00C94A1E"/>
    <w:rsid w:val="00C951D3"/>
    <w:rsid w:val="00C953A0"/>
    <w:rsid w:val="00C9569D"/>
    <w:rsid w:val="00C960EB"/>
    <w:rsid w:val="00C96405"/>
    <w:rsid w:val="00C968E8"/>
    <w:rsid w:val="00C9697C"/>
    <w:rsid w:val="00C96A0E"/>
    <w:rsid w:val="00C96D4F"/>
    <w:rsid w:val="00C9735B"/>
    <w:rsid w:val="00CA050F"/>
    <w:rsid w:val="00CA053E"/>
    <w:rsid w:val="00CA07E9"/>
    <w:rsid w:val="00CA08F3"/>
    <w:rsid w:val="00CA0AA5"/>
    <w:rsid w:val="00CA14A0"/>
    <w:rsid w:val="00CA1B82"/>
    <w:rsid w:val="00CA1D9B"/>
    <w:rsid w:val="00CA1DCC"/>
    <w:rsid w:val="00CA2816"/>
    <w:rsid w:val="00CA3101"/>
    <w:rsid w:val="00CA3485"/>
    <w:rsid w:val="00CA388F"/>
    <w:rsid w:val="00CA4372"/>
    <w:rsid w:val="00CA4D81"/>
    <w:rsid w:val="00CA538D"/>
    <w:rsid w:val="00CA5BD3"/>
    <w:rsid w:val="00CA5F49"/>
    <w:rsid w:val="00CA6AA6"/>
    <w:rsid w:val="00CA6D63"/>
    <w:rsid w:val="00CA7461"/>
    <w:rsid w:val="00CB01EF"/>
    <w:rsid w:val="00CB0F32"/>
    <w:rsid w:val="00CB1D6B"/>
    <w:rsid w:val="00CB20A7"/>
    <w:rsid w:val="00CB3169"/>
    <w:rsid w:val="00CB3679"/>
    <w:rsid w:val="00CB3E0C"/>
    <w:rsid w:val="00CB3F7D"/>
    <w:rsid w:val="00CB4330"/>
    <w:rsid w:val="00CB4BB9"/>
    <w:rsid w:val="00CB4E50"/>
    <w:rsid w:val="00CB51A8"/>
    <w:rsid w:val="00CB545F"/>
    <w:rsid w:val="00CB5602"/>
    <w:rsid w:val="00CB57F5"/>
    <w:rsid w:val="00CB5F8E"/>
    <w:rsid w:val="00CB76A2"/>
    <w:rsid w:val="00CB7CDC"/>
    <w:rsid w:val="00CB7F78"/>
    <w:rsid w:val="00CC01B9"/>
    <w:rsid w:val="00CC0955"/>
    <w:rsid w:val="00CC0A2D"/>
    <w:rsid w:val="00CC0B68"/>
    <w:rsid w:val="00CC0CF9"/>
    <w:rsid w:val="00CC10F7"/>
    <w:rsid w:val="00CC1687"/>
    <w:rsid w:val="00CC1B15"/>
    <w:rsid w:val="00CC20AB"/>
    <w:rsid w:val="00CC2423"/>
    <w:rsid w:val="00CC256C"/>
    <w:rsid w:val="00CC2DBA"/>
    <w:rsid w:val="00CC34F5"/>
    <w:rsid w:val="00CC3644"/>
    <w:rsid w:val="00CC371B"/>
    <w:rsid w:val="00CC51E6"/>
    <w:rsid w:val="00CC67D3"/>
    <w:rsid w:val="00CC6CFE"/>
    <w:rsid w:val="00CC7B2C"/>
    <w:rsid w:val="00CD0338"/>
    <w:rsid w:val="00CD09B1"/>
    <w:rsid w:val="00CD0CC6"/>
    <w:rsid w:val="00CD1213"/>
    <w:rsid w:val="00CD152C"/>
    <w:rsid w:val="00CD1ABC"/>
    <w:rsid w:val="00CD278E"/>
    <w:rsid w:val="00CD2E36"/>
    <w:rsid w:val="00CD3161"/>
    <w:rsid w:val="00CD352B"/>
    <w:rsid w:val="00CD3813"/>
    <w:rsid w:val="00CD4E6A"/>
    <w:rsid w:val="00CD5386"/>
    <w:rsid w:val="00CD5728"/>
    <w:rsid w:val="00CD5B8B"/>
    <w:rsid w:val="00CD5D26"/>
    <w:rsid w:val="00CD60CF"/>
    <w:rsid w:val="00CD63BB"/>
    <w:rsid w:val="00CD6411"/>
    <w:rsid w:val="00CD6AF8"/>
    <w:rsid w:val="00CD784E"/>
    <w:rsid w:val="00CD7E70"/>
    <w:rsid w:val="00CE0C86"/>
    <w:rsid w:val="00CE10D9"/>
    <w:rsid w:val="00CE1747"/>
    <w:rsid w:val="00CE1789"/>
    <w:rsid w:val="00CE1A92"/>
    <w:rsid w:val="00CE1AC5"/>
    <w:rsid w:val="00CE1E37"/>
    <w:rsid w:val="00CE2990"/>
    <w:rsid w:val="00CE2B37"/>
    <w:rsid w:val="00CE324E"/>
    <w:rsid w:val="00CE3387"/>
    <w:rsid w:val="00CE3825"/>
    <w:rsid w:val="00CE3B8C"/>
    <w:rsid w:val="00CE4084"/>
    <w:rsid w:val="00CE43F1"/>
    <w:rsid w:val="00CE4BBD"/>
    <w:rsid w:val="00CE55F3"/>
    <w:rsid w:val="00CE667B"/>
    <w:rsid w:val="00CE66BE"/>
    <w:rsid w:val="00CE6A9F"/>
    <w:rsid w:val="00CE6E53"/>
    <w:rsid w:val="00CE7439"/>
    <w:rsid w:val="00CE7AE0"/>
    <w:rsid w:val="00CE7FE5"/>
    <w:rsid w:val="00CF0102"/>
    <w:rsid w:val="00CF0258"/>
    <w:rsid w:val="00CF0D33"/>
    <w:rsid w:val="00CF14F4"/>
    <w:rsid w:val="00CF151C"/>
    <w:rsid w:val="00CF17BA"/>
    <w:rsid w:val="00CF1EA0"/>
    <w:rsid w:val="00CF232C"/>
    <w:rsid w:val="00CF2567"/>
    <w:rsid w:val="00CF2DC9"/>
    <w:rsid w:val="00CF2EA9"/>
    <w:rsid w:val="00CF2FB6"/>
    <w:rsid w:val="00CF3033"/>
    <w:rsid w:val="00CF31B7"/>
    <w:rsid w:val="00CF344D"/>
    <w:rsid w:val="00CF3524"/>
    <w:rsid w:val="00CF40DD"/>
    <w:rsid w:val="00CF412D"/>
    <w:rsid w:val="00CF4F86"/>
    <w:rsid w:val="00CF547D"/>
    <w:rsid w:val="00CF5CE0"/>
    <w:rsid w:val="00CF5D99"/>
    <w:rsid w:val="00CF5DDA"/>
    <w:rsid w:val="00CF5E78"/>
    <w:rsid w:val="00CF61CA"/>
    <w:rsid w:val="00CF6654"/>
    <w:rsid w:val="00CF6737"/>
    <w:rsid w:val="00CF71DB"/>
    <w:rsid w:val="00CF751F"/>
    <w:rsid w:val="00CF7572"/>
    <w:rsid w:val="00CF7AF1"/>
    <w:rsid w:val="00D001D3"/>
    <w:rsid w:val="00D0061C"/>
    <w:rsid w:val="00D00DD1"/>
    <w:rsid w:val="00D00E44"/>
    <w:rsid w:val="00D01421"/>
    <w:rsid w:val="00D01505"/>
    <w:rsid w:val="00D0156F"/>
    <w:rsid w:val="00D01CE3"/>
    <w:rsid w:val="00D02405"/>
    <w:rsid w:val="00D02462"/>
    <w:rsid w:val="00D02860"/>
    <w:rsid w:val="00D02D13"/>
    <w:rsid w:val="00D02FA4"/>
    <w:rsid w:val="00D031CE"/>
    <w:rsid w:val="00D03372"/>
    <w:rsid w:val="00D03D53"/>
    <w:rsid w:val="00D03FC3"/>
    <w:rsid w:val="00D041DD"/>
    <w:rsid w:val="00D04C20"/>
    <w:rsid w:val="00D04D24"/>
    <w:rsid w:val="00D04F25"/>
    <w:rsid w:val="00D05940"/>
    <w:rsid w:val="00D05D65"/>
    <w:rsid w:val="00D06560"/>
    <w:rsid w:val="00D06E75"/>
    <w:rsid w:val="00D06F5B"/>
    <w:rsid w:val="00D0753A"/>
    <w:rsid w:val="00D10083"/>
    <w:rsid w:val="00D100CC"/>
    <w:rsid w:val="00D10282"/>
    <w:rsid w:val="00D1059F"/>
    <w:rsid w:val="00D106D6"/>
    <w:rsid w:val="00D10A4C"/>
    <w:rsid w:val="00D111D0"/>
    <w:rsid w:val="00D11701"/>
    <w:rsid w:val="00D117B3"/>
    <w:rsid w:val="00D120FB"/>
    <w:rsid w:val="00D13EA4"/>
    <w:rsid w:val="00D1435D"/>
    <w:rsid w:val="00D15A11"/>
    <w:rsid w:val="00D15E23"/>
    <w:rsid w:val="00D16199"/>
    <w:rsid w:val="00D1623A"/>
    <w:rsid w:val="00D16E63"/>
    <w:rsid w:val="00D172E8"/>
    <w:rsid w:val="00D17CBC"/>
    <w:rsid w:val="00D20960"/>
    <w:rsid w:val="00D20C44"/>
    <w:rsid w:val="00D20E10"/>
    <w:rsid w:val="00D20F1E"/>
    <w:rsid w:val="00D21815"/>
    <w:rsid w:val="00D21843"/>
    <w:rsid w:val="00D21E46"/>
    <w:rsid w:val="00D2226E"/>
    <w:rsid w:val="00D22935"/>
    <w:rsid w:val="00D22BB8"/>
    <w:rsid w:val="00D22C4F"/>
    <w:rsid w:val="00D2320C"/>
    <w:rsid w:val="00D2322B"/>
    <w:rsid w:val="00D232A3"/>
    <w:rsid w:val="00D2337C"/>
    <w:rsid w:val="00D2361A"/>
    <w:rsid w:val="00D2394E"/>
    <w:rsid w:val="00D23BC4"/>
    <w:rsid w:val="00D2450A"/>
    <w:rsid w:val="00D24E1C"/>
    <w:rsid w:val="00D27115"/>
    <w:rsid w:val="00D27BE0"/>
    <w:rsid w:val="00D27CE8"/>
    <w:rsid w:val="00D27E1F"/>
    <w:rsid w:val="00D30061"/>
    <w:rsid w:val="00D301E6"/>
    <w:rsid w:val="00D3030E"/>
    <w:rsid w:val="00D30894"/>
    <w:rsid w:val="00D30F7A"/>
    <w:rsid w:val="00D30F7C"/>
    <w:rsid w:val="00D3190A"/>
    <w:rsid w:val="00D31E69"/>
    <w:rsid w:val="00D321D4"/>
    <w:rsid w:val="00D3254A"/>
    <w:rsid w:val="00D3255E"/>
    <w:rsid w:val="00D3327B"/>
    <w:rsid w:val="00D33332"/>
    <w:rsid w:val="00D33B33"/>
    <w:rsid w:val="00D33E0B"/>
    <w:rsid w:val="00D34029"/>
    <w:rsid w:val="00D34186"/>
    <w:rsid w:val="00D34B21"/>
    <w:rsid w:val="00D34BB9"/>
    <w:rsid w:val="00D34DD4"/>
    <w:rsid w:val="00D3504C"/>
    <w:rsid w:val="00D35328"/>
    <w:rsid w:val="00D354AC"/>
    <w:rsid w:val="00D356F0"/>
    <w:rsid w:val="00D35C6F"/>
    <w:rsid w:val="00D35D3E"/>
    <w:rsid w:val="00D35E49"/>
    <w:rsid w:val="00D35F76"/>
    <w:rsid w:val="00D36129"/>
    <w:rsid w:val="00D36191"/>
    <w:rsid w:val="00D36716"/>
    <w:rsid w:val="00D36851"/>
    <w:rsid w:val="00D376C7"/>
    <w:rsid w:val="00D377D2"/>
    <w:rsid w:val="00D37DDC"/>
    <w:rsid w:val="00D4042D"/>
    <w:rsid w:val="00D40828"/>
    <w:rsid w:val="00D40882"/>
    <w:rsid w:val="00D40AB6"/>
    <w:rsid w:val="00D40BD0"/>
    <w:rsid w:val="00D410C5"/>
    <w:rsid w:val="00D41BFD"/>
    <w:rsid w:val="00D41E94"/>
    <w:rsid w:val="00D41EDC"/>
    <w:rsid w:val="00D420CB"/>
    <w:rsid w:val="00D424C5"/>
    <w:rsid w:val="00D42754"/>
    <w:rsid w:val="00D42E61"/>
    <w:rsid w:val="00D4491B"/>
    <w:rsid w:val="00D44944"/>
    <w:rsid w:val="00D45190"/>
    <w:rsid w:val="00D45345"/>
    <w:rsid w:val="00D45353"/>
    <w:rsid w:val="00D45540"/>
    <w:rsid w:val="00D4571B"/>
    <w:rsid w:val="00D45CA2"/>
    <w:rsid w:val="00D45F63"/>
    <w:rsid w:val="00D468B0"/>
    <w:rsid w:val="00D469AF"/>
    <w:rsid w:val="00D46C32"/>
    <w:rsid w:val="00D46FA3"/>
    <w:rsid w:val="00D474FA"/>
    <w:rsid w:val="00D47976"/>
    <w:rsid w:val="00D47D96"/>
    <w:rsid w:val="00D51BF5"/>
    <w:rsid w:val="00D51E4F"/>
    <w:rsid w:val="00D5241B"/>
    <w:rsid w:val="00D527FD"/>
    <w:rsid w:val="00D528AD"/>
    <w:rsid w:val="00D53032"/>
    <w:rsid w:val="00D534D9"/>
    <w:rsid w:val="00D542B0"/>
    <w:rsid w:val="00D54479"/>
    <w:rsid w:val="00D546C6"/>
    <w:rsid w:val="00D54707"/>
    <w:rsid w:val="00D5473E"/>
    <w:rsid w:val="00D54A2D"/>
    <w:rsid w:val="00D55278"/>
    <w:rsid w:val="00D55877"/>
    <w:rsid w:val="00D55D51"/>
    <w:rsid w:val="00D56289"/>
    <w:rsid w:val="00D56D71"/>
    <w:rsid w:val="00D56F3E"/>
    <w:rsid w:val="00D574D3"/>
    <w:rsid w:val="00D576B6"/>
    <w:rsid w:val="00D5773B"/>
    <w:rsid w:val="00D578C7"/>
    <w:rsid w:val="00D57D05"/>
    <w:rsid w:val="00D60FB9"/>
    <w:rsid w:val="00D615DB"/>
    <w:rsid w:val="00D6261A"/>
    <w:rsid w:val="00D6299E"/>
    <w:rsid w:val="00D62C14"/>
    <w:rsid w:val="00D63724"/>
    <w:rsid w:val="00D6391F"/>
    <w:rsid w:val="00D639DA"/>
    <w:rsid w:val="00D63B86"/>
    <w:rsid w:val="00D640B3"/>
    <w:rsid w:val="00D64539"/>
    <w:rsid w:val="00D6492F"/>
    <w:rsid w:val="00D64ECD"/>
    <w:rsid w:val="00D655A7"/>
    <w:rsid w:val="00D655C0"/>
    <w:rsid w:val="00D65A90"/>
    <w:rsid w:val="00D65F0F"/>
    <w:rsid w:val="00D660BE"/>
    <w:rsid w:val="00D6643F"/>
    <w:rsid w:val="00D6651A"/>
    <w:rsid w:val="00D666E3"/>
    <w:rsid w:val="00D667A0"/>
    <w:rsid w:val="00D67176"/>
    <w:rsid w:val="00D679BA"/>
    <w:rsid w:val="00D67E63"/>
    <w:rsid w:val="00D71506"/>
    <w:rsid w:val="00D715A9"/>
    <w:rsid w:val="00D719E5"/>
    <w:rsid w:val="00D71A48"/>
    <w:rsid w:val="00D71BB8"/>
    <w:rsid w:val="00D71CE4"/>
    <w:rsid w:val="00D71DE7"/>
    <w:rsid w:val="00D7217F"/>
    <w:rsid w:val="00D72C84"/>
    <w:rsid w:val="00D72FB0"/>
    <w:rsid w:val="00D73323"/>
    <w:rsid w:val="00D74289"/>
    <w:rsid w:val="00D742E1"/>
    <w:rsid w:val="00D749B1"/>
    <w:rsid w:val="00D74B67"/>
    <w:rsid w:val="00D755EB"/>
    <w:rsid w:val="00D7663B"/>
    <w:rsid w:val="00D7664F"/>
    <w:rsid w:val="00D76A80"/>
    <w:rsid w:val="00D76FCF"/>
    <w:rsid w:val="00D774B8"/>
    <w:rsid w:val="00D774F5"/>
    <w:rsid w:val="00D777A9"/>
    <w:rsid w:val="00D77882"/>
    <w:rsid w:val="00D8002C"/>
    <w:rsid w:val="00D803D9"/>
    <w:rsid w:val="00D8094D"/>
    <w:rsid w:val="00D80B94"/>
    <w:rsid w:val="00D80E40"/>
    <w:rsid w:val="00D81AB2"/>
    <w:rsid w:val="00D81AFF"/>
    <w:rsid w:val="00D823AD"/>
    <w:rsid w:val="00D825A6"/>
    <w:rsid w:val="00D826C6"/>
    <w:rsid w:val="00D82A23"/>
    <w:rsid w:val="00D82B5C"/>
    <w:rsid w:val="00D830B1"/>
    <w:rsid w:val="00D8358A"/>
    <w:rsid w:val="00D83EF8"/>
    <w:rsid w:val="00D84213"/>
    <w:rsid w:val="00D842AA"/>
    <w:rsid w:val="00D84DE1"/>
    <w:rsid w:val="00D86064"/>
    <w:rsid w:val="00D86324"/>
    <w:rsid w:val="00D86412"/>
    <w:rsid w:val="00D86507"/>
    <w:rsid w:val="00D86AF5"/>
    <w:rsid w:val="00D86BBC"/>
    <w:rsid w:val="00D86D23"/>
    <w:rsid w:val="00D87064"/>
    <w:rsid w:val="00D87AFC"/>
    <w:rsid w:val="00D87DF0"/>
    <w:rsid w:val="00D87E7E"/>
    <w:rsid w:val="00D9028C"/>
    <w:rsid w:val="00D91627"/>
    <w:rsid w:val="00D916D6"/>
    <w:rsid w:val="00D9297B"/>
    <w:rsid w:val="00D92CDE"/>
    <w:rsid w:val="00D92D50"/>
    <w:rsid w:val="00D93325"/>
    <w:rsid w:val="00D93836"/>
    <w:rsid w:val="00D94088"/>
    <w:rsid w:val="00D94188"/>
    <w:rsid w:val="00D94642"/>
    <w:rsid w:val="00D94B51"/>
    <w:rsid w:val="00D95495"/>
    <w:rsid w:val="00D957A2"/>
    <w:rsid w:val="00D95B99"/>
    <w:rsid w:val="00D95DC0"/>
    <w:rsid w:val="00D96817"/>
    <w:rsid w:val="00D96EEF"/>
    <w:rsid w:val="00D97436"/>
    <w:rsid w:val="00D97D20"/>
    <w:rsid w:val="00DA03E0"/>
    <w:rsid w:val="00DA03F6"/>
    <w:rsid w:val="00DA0E05"/>
    <w:rsid w:val="00DA14C9"/>
    <w:rsid w:val="00DA1609"/>
    <w:rsid w:val="00DA1F45"/>
    <w:rsid w:val="00DA2BB5"/>
    <w:rsid w:val="00DA3574"/>
    <w:rsid w:val="00DA36F9"/>
    <w:rsid w:val="00DA3901"/>
    <w:rsid w:val="00DA3AF0"/>
    <w:rsid w:val="00DA3D94"/>
    <w:rsid w:val="00DA46CB"/>
    <w:rsid w:val="00DA536B"/>
    <w:rsid w:val="00DA59F8"/>
    <w:rsid w:val="00DA5EFB"/>
    <w:rsid w:val="00DA66C6"/>
    <w:rsid w:val="00DA6E24"/>
    <w:rsid w:val="00DB07C2"/>
    <w:rsid w:val="00DB0D55"/>
    <w:rsid w:val="00DB1160"/>
    <w:rsid w:val="00DB143A"/>
    <w:rsid w:val="00DB26EC"/>
    <w:rsid w:val="00DB2C73"/>
    <w:rsid w:val="00DB33AB"/>
    <w:rsid w:val="00DB39CD"/>
    <w:rsid w:val="00DB39EF"/>
    <w:rsid w:val="00DB3BCA"/>
    <w:rsid w:val="00DB421B"/>
    <w:rsid w:val="00DB4942"/>
    <w:rsid w:val="00DB4D45"/>
    <w:rsid w:val="00DB5536"/>
    <w:rsid w:val="00DB679D"/>
    <w:rsid w:val="00DB6961"/>
    <w:rsid w:val="00DB6972"/>
    <w:rsid w:val="00DB6A75"/>
    <w:rsid w:val="00DB6B6E"/>
    <w:rsid w:val="00DB6BE2"/>
    <w:rsid w:val="00DB7296"/>
    <w:rsid w:val="00DB77A9"/>
    <w:rsid w:val="00DB7D29"/>
    <w:rsid w:val="00DC01F3"/>
    <w:rsid w:val="00DC0217"/>
    <w:rsid w:val="00DC10E0"/>
    <w:rsid w:val="00DC1247"/>
    <w:rsid w:val="00DC189D"/>
    <w:rsid w:val="00DC2033"/>
    <w:rsid w:val="00DC2791"/>
    <w:rsid w:val="00DC2AAA"/>
    <w:rsid w:val="00DC32E4"/>
    <w:rsid w:val="00DC39EF"/>
    <w:rsid w:val="00DC3AC6"/>
    <w:rsid w:val="00DC4570"/>
    <w:rsid w:val="00DC4B1A"/>
    <w:rsid w:val="00DC4B60"/>
    <w:rsid w:val="00DC4F56"/>
    <w:rsid w:val="00DC5418"/>
    <w:rsid w:val="00DC55A0"/>
    <w:rsid w:val="00DC5C9C"/>
    <w:rsid w:val="00DC678F"/>
    <w:rsid w:val="00DC68B1"/>
    <w:rsid w:val="00DC6B42"/>
    <w:rsid w:val="00DC6EF6"/>
    <w:rsid w:val="00DC7123"/>
    <w:rsid w:val="00DC72EF"/>
    <w:rsid w:val="00DD01C6"/>
    <w:rsid w:val="00DD0251"/>
    <w:rsid w:val="00DD027A"/>
    <w:rsid w:val="00DD0311"/>
    <w:rsid w:val="00DD0A23"/>
    <w:rsid w:val="00DD0EE9"/>
    <w:rsid w:val="00DD19A8"/>
    <w:rsid w:val="00DD24AD"/>
    <w:rsid w:val="00DD2E53"/>
    <w:rsid w:val="00DD2FE5"/>
    <w:rsid w:val="00DD2FEA"/>
    <w:rsid w:val="00DD3287"/>
    <w:rsid w:val="00DD3746"/>
    <w:rsid w:val="00DD43EF"/>
    <w:rsid w:val="00DD486B"/>
    <w:rsid w:val="00DD48B0"/>
    <w:rsid w:val="00DD51F0"/>
    <w:rsid w:val="00DD525B"/>
    <w:rsid w:val="00DD599A"/>
    <w:rsid w:val="00DD600C"/>
    <w:rsid w:val="00DD60BA"/>
    <w:rsid w:val="00DD6658"/>
    <w:rsid w:val="00DD6723"/>
    <w:rsid w:val="00DD78E1"/>
    <w:rsid w:val="00DD7948"/>
    <w:rsid w:val="00DD7C39"/>
    <w:rsid w:val="00DE0B55"/>
    <w:rsid w:val="00DE0BA7"/>
    <w:rsid w:val="00DE10A4"/>
    <w:rsid w:val="00DE1568"/>
    <w:rsid w:val="00DE1F86"/>
    <w:rsid w:val="00DE20EB"/>
    <w:rsid w:val="00DE257A"/>
    <w:rsid w:val="00DE3871"/>
    <w:rsid w:val="00DE3BA1"/>
    <w:rsid w:val="00DE3CBB"/>
    <w:rsid w:val="00DE4C44"/>
    <w:rsid w:val="00DE5403"/>
    <w:rsid w:val="00DE5C43"/>
    <w:rsid w:val="00DE5E09"/>
    <w:rsid w:val="00DE5F96"/>
    <w:rsid w:val="00DE60BC"/>
    <w:rsid w:val="00DE6579"/>
    <w:rsid w:val="00DE7383"/>
    <w:rsid w:val="00DF0D74"/>
    <w:rsid w:val="00DF16C5"/>
    <w:rsid w:val="00DF1925"/>
    <w:rsid w:val="00DF1D70"/>
    <w:rsid w:val="00DF1EED"/>
    <w:rsid w:val="00DF219C"/>
    <w:rsid w:val="00DF251E"/>
    <w:rsid w:val="00DF25E4"/>
    <w:rsid w:val="00DF2635"/>
    <w:rsid w:val="00DF2F3A"/>
    <w:rsid w:val="00DF2FA9"/>
    <w:rsid w:val="00DF302B"/>
    <w:rsid w:val="00DF3F0A"/>
    <w:rsid w:val="00DF45C4"/>
    <w:rsid w:val="00DF4E8D"/>
    <w:rsid w:val="00DF4FA7"/>
    <w:rsid w:val="00DF5217"/>
    <w:rsid w:val="00DF55A4"/>
    <w:rsid w:val="00DF5FC2"/>
    <w:rsid w:val="00DF5FCA"/>
    <w:rsid w:val="00DF6932"/>
    <w:rsid w:val="00DF6CC7"/>
    <w:rsid w:val="00DF744B"/>
    <w:rsid w:val="00E002E9"/>
    <w:rsid w:val="00E003F0"/>
    <w:rsid w:val="00E00CA7"/>
    <w:rsid w:val="00E00D61"/>
    <w:rsid w:val="00E00D62"/>
    <w:rsid w:val="00E012E6"/>
    <w:rsid w:val="00E01550"/>
    <w:rsid w:val="00E01928"/>
    <w:rsid w:val="00E01A9C"/>
    <w:rsid w:val="00E01DE3"/>
    <w:rsid w:val="00E01EB0"/>
    <w:rsid w:val="00E0246E"/>
    <w:rsid w:val="00E02659"/>
    <w:rsid w:val="00E02795"/>
    <w:rsid w:val="00E0284F"/>
    <w:rsid w:val="00E02BBF"/>
    <w:rsid w:val="00E02D9D"/>
    <w:rsid w:val="00E03854"/>
    <w:rsid w:val="00E03A7C"/>
    <w:rsid w:val="00E03EC4"/>
    <w:rsid w:val="00E04513"/>
    <w:rsid w:val="00E04706"/>
    <w:rsid w:val="00E04E3A"/>
    <w:rsid w:val="00E050A9"/>
    <w:rsid w:val="00E059AC"/>
    <w:rsid w:val="00E05BAF"/>
    <w:rsid w:val="00E06BF7"/>
    <w:rsid w:val="00E07C1D"/>
    <w:rsid w:val="00E10165"/>
    <w:rsid w:val="00E104DE"/>
    <w:rsid w:val="00E10733"/>
    <w:rsid w:val="00E11131"/>
    <w:rsid w:val="00E12AF7"/>
    <w:rsid w:val="00E1308E"/>
    <w:rsid w:val="00E13A6B"/>
    <w:rsid w:val="00E13DDA"/>
    <w:rsid w:val="00E14268"/>
    <w:rsid w:val="00E14F49"/>
    <w:rsid w:val="00E161D4"/>
    <w:rsid w:val="00E1641A"/>
    <w:rsid w:val="00E16451"/>
    <w:rsid w:val="00E16E70"/>
    <w:rsid w:val="00E17AEB"/>
    <w:rsid w:val="00E17F00"/>
    <w:rsid w:val="00E209AF"/>
    <w:rsid w:val="00E226BE"/>
    <w:rsid w:val="00E22F3C"/>
    <w:rsid w:val="00E24066"/>
    <w:rsid w:val="00E248B0"/>
    <w:rsid w:val="00E24FBC"/>
    <w:rsid w:val="00E254AF"/>
    <w:rsid w:val="00E25E5A"/>
    <w:rsid w:val="00E25F34"/>
    <w:rsid w:val="00E260DA"/>
    <w:rsid w:val="00E26240"/>
    <w:rsid w:val="00E26846"/>
    <w:rsid w:val="00E27185"/>
    <w:rsid w:val="00E273A3"/>
    <w:rsid w:val="00E27762"/>
    <w:rsid w:val="00E279BD"/>
    <w:rsid w:val="00E27E2A"/>
    <w:rsid w:val="00E306D7"/>
    <w:rsid w:val="00E306F5"/>
    <w:rsid w:val="00E312FD"/>
    <w:rsid w:val="00E3153B"/>
    <w:rsid w:val="00E3173C"/>
    <w:rsid w:val="00E31CC3"/>
    <w:rsid w:val="00E32083"/>
    <w:rsid w:val="00E32171"/>
    <w:rsid w:val="00E322B6"/>
    <w:rsid w:val="00E328CF"/>
    <w:rsid w:val="00E32E56"/>
    <w:rsid w:val="00E33053"/>
    <w:rsid w:val="00E33A3D"/>
    <w:rsid w:val="00E33BFC"/>
    <w:rsid w:val="00E341B2"/>
    <w:rsid w:val="00E341DD"/>
    <w:rsid w:val="00E34568"/>
    <w:rsid w:val="00E34933"/>
    <w:rsid w:val="00E35813"/>
    <w:rsid w:val="00E35C17"/>
    <w:rsid w:val="00E37537"/>
    <w:rsid w:val="00E375A9"/>
    <w:rsid w:val="00E37951"/>
    <w:rsid w:val="00E37E0E"/>
    <w:rsid w:val="00E40318"/>
    <w:rsid w:val="00E40DB6"/>
    <w:rsid w:val="00E40F86"/>
    <w:rsid w:val="00E41F1F"/>
    <w:rsid w:val="00E425ED"/>
    <w:rsid w:val="00E42AC1"/>
    <w:rsid w:val="00E43386"/>
    <w:rsid w:val="00E43459"/>
    <w:rsid w:val="00E43B30"/>
    <w:rsid w:val="00E43F71"/>
    <w:rsid w:val="00E44390"/>
    <w:rsid w:val="00E44BCE"/>
    <w:rsid w:val="00E451E9"/>
    <w:rsid w:val="00E45606"/>
    <w:rsid w:val="00E4580A"/>
    <w:rsid w:val="00E462ED"/>
    <w:rsid w:val="00E47044"/>
    <w:rsid w:val="00E475E7"/>
    <w:rsid w:val="00E47852"/>
    <w:rsid w:val="00E47E4F"/>
    <w:rsid w:val="00E50083"/>
    <w:rsid w:val="00E5077B"/>
    <w:rsid w:val="00E5077C"/>
    <w:rsid w:val="00E50B06"/>
    <w:rsid w:val="00E515EC"/>
    <w:rsid w:val="00E52184"/>
    <w:rsid w:val="00E5376C"/>
    <w:rsid w:val="00E54888"/>
    <w:rsid w:val="00E5596F"/>
    <w:rsid w:val="00E55BDB"/>
    <w:rsid w:val="00E55E0E"/>
    <w:rsid w:val="00E56865"/>
    <w:rsid w:val="00E569C6"/>
    <w:rsid w:val="00E56C1E"/>
    <w:rsid w:val="00E572D9"/>
    <w:rsid w:val="00E576AE"/>
    <w:rsid w:val="00E578BF"/>
    <w:rsid w:val="00E616EC"/>
    <w:rsid w:val="00E61EC5"/>
    <w:rsid w:val="00E63365"/>
    <w:rsid w:val="00E635EF"/>
    <w:rsid w:val="00E63D85"/>
    <w:rsid w:val="00E63E17"/>
    <w:rsid w:val="00E64342"/>
    <w:rsid w:val="00E64749"/>
    <w:rsid w:val="00E65BD1"/>
    <w:rsid w:val="00E65D07"/>
    <w:rsid w:val="00E65DD1"/>
    <w:rsid w:val="00E66345"/>
    <w:rsid w:val="00E664D3"/>
    <w:rsid w:val="00E664DD"/>
    <w:rsid w:val="00E66590"/>
    <w:rsid w:val="00E674F0"/>
    <w:rsid w:val="00E67765"/>
    <w:rsid w:val="00E67946"/>
    <w:rsid w:val="00E7088F"/>
    <w:rsid w:val="00E7117D"/>
    <w:rsid w:val="00E71238"/>
    <w:rsid w:val="00E71326"/>
    <w:rsid w:val="00E7235C"/>
    <w:rsid w:val="00E7352B"/>
    <w:rsid w:val="00E73923"/>
    <w:rsid w:val="00E73CCA"/>
    <w:rsid w:val="00E74519"/>
    <w:rsid w:val="00E74EB9"/>
    <w:rsid w:val="00E75A4B"/>
    <w:rsid w:val="00E7649C"/>
    <w:rsid w:val="00E77902"/>
    <w:rsid w:val="00E8026F"/>
    <w:rsid w:val="00E8035D"/>
    <w:rsid w:val="00E80B1E"/>
    <w:rsid w:val="00E80C80"/>
    <w:rsid w:val="00E80D00"/>
    <w:rsid w:val="00E80D10"/>
    <w:rsid w:val="00E80D7A"/>
    <w:rsid w:val="00E80E12"/>
    <w:rsid w:val="00E81299"/>
    <w:rsid w:val="00E816EC"/>
    <w:rsid w:val="00E820BB"/>
    <w:rsid w:val="00E82219"/>
    <w:rsid w:val="00E82CFC"/>
    <w:rsid w:val="00E82F81"/>
    <w:rsid w:val="00E836E0"/>
    <w:rsid w:val="00E840E4"/>
    <w:rsid w:val="00E852A3"/>
    <w:rsid w:val="00E85E59"/>
    <w:rsid w:val="00E86C39"/>
    <w:rsid w:val="00E86E6F"/>
    <w:rsid w:val="00E87276"/>
    <w:rsid w:val="00E879D4"/>
    <w:rsid w:val="00E87BB4"/>
    <w:rsid w:val="00E91A88"/>
    <w:rsid w:val="00E91E31"/>
    <w:rsid w:val="00E922F6"/>
    <w:rsid w:val="00E9282B"/>
    <w:rsid w:val="00E9358F"/>
    <w:rsid w:val="00E938C6"/>
    <w:rsid w:val="00E93F36"/>
    <w:rsid w:val="00E94601"/>
    <w:rsid w:val="00E94943"/>
    <w:rsid w:val="00E94A5F"/>
    <w:rsid w:val="00E95769"/>
    <w:rsid w:val="00E95B31"/>
    <w:rsid w:val="00E95C71"/>
    <w:rsid w:val="00E9646D"/>
    <w:rsid w:val="00E96E3A"/>
    <w:rsid w:val="00EA0A49"/>
    <w:rsid w:val="00EA0B07"/>
    <w:rsid w:val="00EA1521"/>
    <w:rsid w:val="00EA1718"/>
    <w:rsid w:val="00EA1D18"/>
    <w:rsid w:val="00EA1E07"/>
    <w:rsid w:val="00EA20B7"/>
    <w:rsid w:val="00EA2116"/>
    <w:rsid w:val="00EA2320"/>
    <w:rsid w:val="00EA2488"/>
    <w:rsid w:val="00EA2752"/>
    <w:rsid w:val="00EA2E41"/>
    <w:rsid w:val="00EA3101"/>
    <w:rsid w:val="00EA3273"/>
    <w:rsid w:val="00EA3378"/>
    <w:rsid w:val="00EA35C6"/>
    <w:rsid w:val="00EA3D75"/>
    <w:rsid w:val="00EA4371"/>
    <w:rsid w:val="00EA44A3"/>
    <w:rsid w:val="00EA4C5B"/>
    <w:rsid w:val="00EA5463"/>
    <w:rsid w:val="00EA5695"/>
    <w:rsid w:val="00EA68BC"/>
    <w:rsid w:val="00EA6D31"/>
    <w:rsid w:val="00EA7855"/>
    <w:rsid w:val="00EB00CD"/>
    <w:rsid w:val="00EB02D8"/>
    <w:rsid w:val="00EB07D1"/>
    <w:rsid w:val="00EB0A30"/>
    <w:rsid w:val="00EB1192"/>
    <w:rsid w:val="00EB265B"/>
    <w:rsid w:val="00EB2C19"/>
    <w:rsid w:val="00EB2EC3"/>
    <w:rsid w:val="00EB327A"/>
    <w:rsid w:val="00EB427E"/>
    <w:rsid w:val="00EB512A"/>
    <w:rsid w:val="00EB5391"/>
    <w:rsid w:val="00EB53E3"/>
    <w:rsid w:val="00EB619C"/>
    <w:rsid w:val="00EB6B4C"/>
    <w:rsid w:val="00EB6B52"/>
    <w:rsid w:val="00EB6C0E"/>
    <w:rsid w:val="00EB705B"/>
    <w:rsid w:val="00EC0425"/>
    <w:rsid w:val="00EC060B"/>
    <w:rsid w:val="00EC082F"/>
    <w:rsid w:val="00EC1284"/>
    <w:rsid w:val="00EC16DB"/>
    <w:rsid w:val="00EC1DB4"/>
    <w:rsid w:val="00EC2462"/>
    <w:rsid w:val="00EC27A4"/>
    <w:rsid w:val="00EC297C"/>
    <w:rsid w:val="00EC2C15"/>
    <w:rsid w:val="00EC2E95"/>
    <w:rsid w:val="00EC36EF"/>
    <w:rsid w:val="00EC3E62"/>
    <w:rsid w:val="00EC4165"/>
    <w:rsid w:val="00EC4451"/>
    <w:rsid w:val="00EC497E"/>
    <w:rsid w:val="00EC5934"/>
    <w:rsid w:val="00EC5951"/>
    <w:rsid w:val="00EC5AE5"/>
    <w:rsid w:val="00EC5B7A"/>
    <w:rsid w:val="00EC5C5A"/>
    <w:rsid w:val="00EC5E2E"/>
    <w:rsid w:val="00EC624A"/>
    <w:rsid w:val="00EC657E"/>
    <w:rsid w:val="00EC67FE"/>
    <w:rsid w:val="00EC6DF6"/>
    <w:rsid w:val="00EC6F0A"/>
    <w:rsid w:val="00EC736B"/>
    <w:rsid w:val="00EC79BA"/>
    <w:rsid w:val="00EC7ADA"/>
    <w:rsid w:val="00ED04BC"/>
    <w:rsid w:val="00ED0656"/>
    <w:rsid w:val="00ED08D4"/>
    <w:rsid w:val="00ED08FB"/>
    <w:rsid w:val="00ED0E04"/>
    <w:rsid w:val="00ED11AB"/>
    <w:rsid w:val="00ED1BDB"/>
    <w:rsid w:val="00ED1C1A"/>
    <w:rsid w:val="00ED1C87"/>
    <w:rsid w:val="00ED1FDB"/>
    <w:rsid w:val="00ED2489"/>
    <w:rsid w:val="00ED2BE3"/>
    <w:rsid w:val="00ED3E25"/>
    <w:rsid w:val="00ED49C3"/>
    <w:rsid w:val="00ED5976"/>
    <w:rsid w:val="00ED6684"/>
    <w:rsid w:val="00ED6B78"/>
    <w:rsid w:val="00ED6E65"/>
    <w:rsid w:val="00ED74DD"/>
    <w:rsid w:val="00ED774A"/>
    <w:rsid w:val="00ED7761"/>
    <w:rsid w:val="00ED7811"/>
    <w:rsid w:val="00ED78BD"/>
    <w:rsid w:val="00EE01C7"/>
    <w:rsid w:val="00EE0377"/>
    <w:rsid w:val="00EE0801"/>
    <w:rsid w:val="00EE0842"/>
    <w:rsid w:val="00EE119C"/>
    <w:rsid w:val="00EE1460"/>
    <w:rsid w:val="00EE1648"/>
    <w:rsid w:val="00EE17C1"/>
    <w:rsid w:val="00EE1DE3"/>
    <w:rsid w:val="00EE231E"/>
    <w:rsid w:val="00EE296B"/>
    <w:rsid w:val="00EE2ED3"/>
    <w:rsid w:val="00EE3332"/>
    <w:rsid w:val="00EE37A6"/>
    <w:rsid w:val="00EE4246"/>
    <w:rsid w:val="00EE473A"/>
    <w:rsid w:val="00EE57CF"/>
    <w:rsid w:val="00EE5EDA"/>
    <w:rsid w:val="00EF09E6"/>
    <w:rsid w:val="00EF0A0C"/>
    <w:rsid w:val="00EF0E52"/>
    <w:rsid w:val="00EF1254"/>
    <w:rsid w:val="00EF13CB"/>
    <w:rsid w:val="00EF188C"/>
    <w:rsid w:val="00EF1936"/>
    <w:rsid w:val="00EF1E5D"/>
    <w:rsid w:val="00EF1EBE"/>
    <w:rsid w:val="00EF2131"/>
    <w:rsid w:val="00EF256B"/>
    <w:rsid w:val="00EF29D7"/>
    <w:rsid w:val="00EF2C08"/>
    <w:rsid w:val="00EF3ADC"/>
    <w:rsid w:val="00EF3C0A"/>
    <w:rsid w:val="00EF3D7E"/>
    <w:rsid w:val="00EF456F"/>
    <w:rsid w:val="00EF4BDC"/>
    <w:rsid w:val="00EF4F22"/>
    <w:rsid w:val="00EF5E7B"/>
    <w:rsid w:val="00EF5EA2"/>
    <w:rsid w:val="00EF6097"/>
    <w:rsid w:val="00EF6EC1"/>
    <w:rsid w:val="00EF7984"/>
    <w:rsid w:val="00EF7B27"/>
    <w:rsid w:val="00EF7F39"/>
    <w:rsid w:val="00F00E6D"/>
    <w:rsid w:val="00F01186"/>
    <w:rsid w:val="00F021B7"/>
    <w:rsid w:val="00F023DA"/>
    <w:rsid w:val="00F024D9"/>
    <w:rsid w:val="00F02FFF"/>
    <w:rsid w:val="00F03D22"/>
    <w:rsid w:val="00F03D48"/>
    <w:rsid w:val="00F04864"/>
    <w:rsid w:val="00F04C41"/>
    <w:rsid w:val="00F050F9"/>
    <w:rsid w:val="00F053A6"/>
    <w:rsid w:val="00F05709"/>
    <w:rsid w:val="00F05CBA"/>
    <w:rsid w:val="00F06877"/>
    <w:rsid w:val="00F0728F"/>
    <w:rsid w:val="00F07AF4"/>
    <w:rsid w:val="00F1068C"/>
    <w:rsid w:val="00F1098D"/>
    <w:rsid w:val="00F109B0"/>
    <w:rsid w:val="00F114BE"/>
    <w:rsid w:val="00F11524"/>
    <w:rsid w:val="00F117FA"/>
    <w:rsid w:val="00F11870"/>
    <w:rsid w:val="00F11B50"/>
    <w:rsid w:val="00F12A3B"/>
    <w:rsid w:val="00F12C8F"/>
    <w:rsid w:val="00F12D07"/>
    <w:rsid w:val="00F130F5"/>
    <w:rsid w:val="00F13663"/>
    <w:rsid w:val="00F13746"/>
    <w:rsid w:val="00F13D8C"/>
    <w:rsid w:val="00F142A0"/>
    <w:rsid w:val="00F154DF"/>
    <w:rsid w:val="00F161A1"/>
    <w:rsid w:val="00F16505"/>
    <w:rsid w:val="00F16687"/>
    <w:rsid w:val="00F167D5"/>
    <w:rsid w:val="00F17D69"/>
    <w:rsid w:val="00F2016C"/>
    <w:rsid w:val="00F201F5"/>
    <w:rsid w:val="00F202C1"/>
    <w:rsid w:val="00F20AF0"/>
    <w:rsid w:val="00F20BC9"/>
    <w:rsid w:val="00F21181"/>
    <w:rsid w:val="00F211BB"/>
    <w:rsid w:val="00F215D3"/>
    <w:rsid w:val="00F2232A"/>
    <w:rsid w:val="00F228EA"/>
    <w:rsid w:val="00F22E1F"/>
    <w:rsid w:val="00F2401C"/>
    <w:rsid w:val="00F2414C"/>
    <w:rsid w:val="00F24548"/>
    <w:rsid w:val="00F246F7"/>
    <w:rsid w:val="00F2505D"/>
    <w:rsid w:val="00F2519B"/>
    <w:rsid w:val="00F25306"/>
    <w:rsid w:val="00F253AC"/>
    <w:rsid w:val="00F2542D"/>
    <w:rsid w:val="00F25688"/>
    <w:rsid w:val="00F25A92"/>
    <w:rsid w:val="00F25F71"/>
    <w:rsid w:val="00F26296"/>
    <w:rsid w:val="00F2694B"/>
    <w:rsid w:val="00F26B9C"/>
    <w:rsid w:val="00F27BF9"/>
    <w:rsid w:val="00F27D82"/>
    <w:rsid w:val="00F27E11"/>
    <w:rsid w:val="00F300C4"/>
    <w:rsid w:val="00F30130"/>
    <w:rsid w:val="00F303F7"/>
    <w:rsid w:val="00F30C0F"/>
    <w:rsid w:val="00F310D4"/>
    <w:rsid w:val="00F314CE"/>
    <w:rsid w:val="00F31EE9"/>
    <w:rsid w:val="00F32594"/>
    <w:rsid w:val="00F32F25"/>
    <w:rsid w:val="00F32F67"/>
    <w:rsid w:val="00F334C6"/>
    <w:rsid w:val="00F33A71"/>
    <w:rsid w:val="00F33AD6"/>
    <w:rsid w:val="00F34459"/>
    <w:rsid w:val="00F34D5B"/>
    <w:rsid w:val="00F353B6"/>
    <w:rsid w:val="00F3555C"/>
    <w:rsid w:val="00F35C82"/>
    <w:rsid w:val="00F35CEE"/>
    <w:rsid w:val="00F35FCA"/>
    <w:rsid w:val="00F36288"/>
    <w:rsid w:val="00F3654C"/>
    <w:rsid w:val="00F36DDE"/>
    <w:rsid w:val="00F36E6B"/>
    <w:rsid w:val="00F3753E"/>
    <w:rsid w:val="00F40093"/>
    <w:rsid w:val="00F42406"/>
    <w:rsid w:val="00F42B22"/>
    <w:rsid w:val="00F4310C"/>
    <w:rsid w:val="00F4352B"/>
    <w:rsid w:val="00F439BA"/>
    <w:rsid w:val="00F43DA1"/>
    <w:rsid w:val="00F43FF6"/>
    <w:rsid w:val="00F4429B"/>
    <w:rsid w:val="00F44A83"/>
    <w:rsid w:val="00F45528"/>
    <w:rsid w:val="00F461AF"/>
    <w:rsid w:val="00F4621E"/>
    <w:rsid w:val="00F4631F"/>
    <w:rsid w:val="00F4641C"/>
    <w:rsid w:val="00F46ABD"/>
    <w:rsid w:val="00F47287"/>
    <w:rsid w:val="00F477D9"/>
    <w:rsid w:val="00F4787B"/>
    <w:rsid w:val="00F47BB3"/>
    <w:rsid w:val="00F501E1"/>
    <w:rsid w:val="00F503C9"/>
    <w:rsid w:val="00F5080B"/>
    <w:rsid w:val="00F50994"/>
    <w:rsid w:val="00F50AEA"/>
    <w:rsid w:val="00F50B1A"/>
    <w:rsid w:val="00F511B1"/>
    <w:rsid w:val="00F517CE"/>
    <w:rsid w:val="00F51A92"/>
    <w:rsid w:val="00F51D89"/>
    <w:rsid w:val="00F51EB2"/>
    <w:rsid w:val="00F5222E"/>
    <w:rsid w:val="00F529A8"/>
    <w:rsid w:val="00F52B17"/>
    <w:rsid w:val="00F52F77"/>
    <w:rsid w:val="00F53227"/>
    <w:rsid w:val="00F5351B"/>
    <w:rsid w:val="00F53CEE"/>
    <w:rsid w:val="00F53F43"/>
    <w:rsid w:val="00F541AC"/>
    <w:rsid w:val="00F544F1"/>
    <w:rsid w:val="00F54B6A"/>
    <w:rsid w:val="00F54B80"/>
    <w:rsid w:val="00F5539B"/>
    <w:rsid w:val="00F56897"/>
    <w:rsid w:val="00F56B6A"/>
    <w:rsid w:val="00F56F22"/>
    <w:rsid w:val="00F5726B"/>
    <w:rsid w:val="00F57894"/>
    <w:rsid w:val="00F57D13"/>
    <w:rsid w:val="00F60767"/>
    <w:rsid w:val="00F609C1"/>
    <w:rsid w:val="00F611C4"/>
    <w:rsid w:val="00F6121A"/>
    <w:rsid w:val="00F61226"/>
    <w:rsid w:val="00F6177E"/>
    <w:rsid w:val="00F61EAC"/>
    <w:rsid w:val="00F61EBB"/>
    <w:rsid w:val="00F61FDC"/>
    <w:rsid w:val="00F621B5"/>
    <w:rsid w:val="00F622CB"/>
    <w:rsid w:val="00F6262A"/>
    <w:rsid w:val="00F62AC0"/>
    <w:rsid w:val="00F6314E"/>
    <w:rsid w:val="00F6345E"/>
    <w:rsid w:val="00F63B73"/>
    <w:rsid w:val="00F6418D"/>
    <w:rsid w:val="00F642C7"/>
    <w:rsid w:val="00F6471D"/>
    <w:rsid w:val="00F64C85"/>
    <w:rsid w:val="00F64F58"/>
    <w:rsid w:val="00F65056"/>
    <w:rsid w:val="00F65EF0"/>
    <w:rsid w:val="00F66594"/>
    <w:rsid w:val="00F66796"/>
    <w:rsid w:val="00F669EB"/>
    <w:rsid w:val="00F673D1"/>
    <w:rsid w:val="00F702D8"/>
    <w:rsid w:val="00F703D2"/>
    <w:rsid w:val="00F703D6"/>
    <w:rsid w:val="00F703EB"/>
    <w:rsid w:val="00F70A82"/>
    <w:rsid w:val="00F70DE4"/>
    <w:rsid w:val="00F7100D"/>
    <w:rsid w:val="00F7108B"/>
    <w:rsid w:val="00F711C4"/>
    <w:rsid w:val="00F71633"/>
    <w:rsid w:val="00F71913"/>
    <w:rsid w:val="00F71986"/>
    <w:rsid w:val="00F7198E"/>
    <w:rsid w:val="00F71A30"/>
    <w:rsid w:val="00F72E73"/>
    <w:rsid w:val="00F73579"/>
    <w:rsid w:val="00F73796"/>
    <w:rsid w:val="00F73AAA"/>
    <w:rsid w:val="00F73B25"/>
    <w:rsid w:val="00F73C5B"/>
    <w:rsid w:val="00F744BB"/>
    <w:rsid w:val="00F745C9"/>
    <w:rsid w:val="00F74650"/>
    <w:rsid w:val="00F7502A"/>
    <w:rsid w:val="00F753A0"/>
    <w:rsid w:val="00F75567"/>
    <w:rsid w:val="00F759C4"/>
    <w:rsid w:val="00F7645F"/>
    <w:rsid w:val="00F76558"/>
    <w:rsid w:val="00F76BCE"/>
    <w:rsid w:val="00F76DE7"/>
    <w:rsid w:val="00F7704D"/>
    <w:rsid w:val="00F771F3"/>
    <w:rsid w:val="00F7732B"/>
    <w:rsid w:val="00F77551"/>
    <w:rsid w:val="00F77BBA"/>
    <w:rsid w:val="00F8047F"/>
    <w:rsid w:val="00F806F2"/>
    <w:rsid w:val="00F80DA6"/>
    <w:rsid w:val="00F80EB0"/>
    <w:rsid w:val="00F81108"/>
    <w:rsid w:val="00F81115"/>
    <w:rsid w:val="00F81769"/>
    <w:rsid w:val="00F818E3"/>
    <w:rsid w:val="00F81FBC"/>
    <w:rsid w:val="00F82209"/>
    <w:rsid w:val="00F82666"/>
    <w:rsid w:val="00F8290B"/>
    <w:rsid w:val="00F82AAF"/>
    <w:rsid w:val="00F82C40"/>
    <w:rsid w:val="00F82DF1"/>
    <w:rsid w:val="00F82F23"/>
    <w:rsid w:val="00F832BC"/>
    <w:rsid w:val="00F83834"/>
    <w:rsid w:val="00F83C4D"/>
    <w:rsid w:val="00F83CC7"/>
    <w:rsid w:val="00F83F5F"/>
    <w:rsid w:val="00F84468"/>
    <w:rsid w:val="00F845D3"/>
    <w:rsid w:val="00F84F09"/>
    <w:rsid w:val="00F84F95"/>
    <w:rsid w:val="00F85173"/>
    <w:rsid w:val="00F853D3"/>
    <w:rsid w:val="00F85B42"/>
    <w:rsid w:val="00F85C6F"/>
    <w:rsid w:val="00F86439"/>
    <w:rsid w:val="00F86EBF"/>
    <w:rsid w:val="00F871D6"/>
    <w:rsid w:val="00F879CC"/>
    <w:rsid w:val="00F90064"/>
    <w:rsid w:val="00F9006F"/>
    <w:rsid w:val="00F901E9"/>
    <w:rsid w:val="00F9041B"/>
    <w:rsid w:val="00F90659"/>
    <w:rsid w:val="00F90EBC"/>
    <w:rsid w:val="00F91958"/>
    <w:rsid w:val="00F91A4B"/>
    <w:rsid w:val="00F92755"/>
    <w:rsid w:val="00F92C84"/>
    <w:rsid w:val="00F933DF"/>
    <w:rsid w:val="00F939F4"/>
    <w:rsid w:val="00F93B4A"/>
    <w:rsid w:val="00F94560"/>
    <w:rsid w:val="00F9482E"/>
    <w:rsid w:val="00F95203"/>
    <w:rsid w:val="00F96067"/>
    <w:rsid w:val="00F96C31"/>
    <w:rsid w:val="00F96CAE"/>
    <w:rsid w:val="00F9706F"/>
    <w:rsid w:val="00F97602"/>
    <w:rsid w:val="00FA0752"/>
    <w:rsid w:val="00FA0968"/>
    <w:rsid w:val="00FA0A7C"/>
    <w:rsid w:val="00FA173F"/>
    <w:rsid w:val="00FA1804"/>
    <w:rsid w:val="00FA2FB8"/>
    <w:rsid w:val="00FA32C8"/>
    <w:rsid w:val="00FA3409"/>
    <w:rsid w:val="00FA37C2"/>
    <w:rsid w:val="00FA37C8"/>
    <w:rsid w:val="00FA3C95"/>
    <w:rsid w:val="00FA3D87"/>
    <w:rsid w:val="00FA3EBB"/>
    <w:rsid w:val="00FA40AC"/>
    <w:rsid w:val="00FA5915"/>
    <w:rsid w:val="00FA5F5D"/>
    <w:rsid w:val="00FA609F"/>
    <w:rsid w:val="00FA650F"/>
    <w:rsid w:val="00FA6546"/>
    <w:rsid w:val="00FA674C"/>
    <w:rsid w:val="00FA6B1A"/>
    <w:rsid w:val="00FA7127"/>
    <w:rsid w:val="00FA76D0"/>
    <w:rsid w:val="00FA7D81"/>
    <w:rsid w:val="00FB06C9"/>
    <w:rsid w:val="00FB07A2"/>
    <w:rsid w:val="00FB0942"/>
    <w:rsid w:val="00FB0A70"/>
    <w:rsid w:val="00FB0DF4"/>
    <w:rsid w:val="00FB15D3"/>
    <w:rsid w:val="00FB17A8"/>
    <w:rsid w:val="00FB218F"/>
    <w:rsid w:val="00FB2A56"/>
    <w:rsid w:val="00FB3297"/>
    <w:rsid w:val="00FB3544"/>
    <w:rsid w:val="00FB3A1D"/>
    <w:rsid w:val="00FB3B39"/>
    <w:rsid w:val="00FB41A2"/>
    <w:rsid w:val="00FB443E"/>
    <w:rsid w:val="00FB4739"/>
    <w:rsid w:val="00FB485B"/>
    <w:rsid w:val="00FB4E17"/>
    <w:rsid w:val="00FB539E"/>
    <w:rsid w:val="00FB613A"/>
    <w:rsid w:val="00FB665C"/>
    <w:rsid w:val="00FB667B"/>
    <w:rsid w:val="00FB7C8F"/>
    <w:rsid w:val="00FB7F41"/>
    <w:rsid w:val="00FC01DB"/>
    <w:rsid w:val="00FC03D4"/>
    <w:rsid w:val="00FC0915"/>
    <w:rsid w:val="00FC0C63"/>
    <w:rsid w:val="00FC0FAB"/>
    <w:rsid w:val="00FC1AE9"/>
    <w:rsid w:val="00FC1B23"/>
    <w:rsid w:val="00FC1BF0"/>
    <w:rsid w:val="00FC1D94"/>
    <w:rsid w:val="00FC223C"/>
    <w:rsid w:val="00FC2B34"/>
    <w:rsid w:val="00FC2C19"/>
    <w:rsid w:val="00FC33D5"/>
    <w:rsid w:val="00FC49CE"/>
    <w:rsid w:val="00FC4BAE"/>
    <w:rsid w:val="00FC55FA"/>
    <w:rsid w:val="00FC5A81"/>
    <w:rsid w:val="00FC5EF3"/>
    <w:rsid w:val="00FC6237"/>
    <w:rsid w:val="00FC63CD"/>
    <w:rsid w:val="00FC6746"/>
    <w:rsid w:val="00FC6AF2"/>
    <w:rsid w:val="00FC6B35"/>
    <w:rsid w:val="00FC7138"/>
    <w:rsid w:val="00FC7631"/>
    <w:rsid w:val="00FC7EA9"/>
    <w:rsid w:val="00FC7EEA"/>
    <w:rsid w:val="00FC7F84"/>
    <w:rsid w:val="00FD0440"/>
    <w:rsid w:val="00FD0CF3"/>
    <w:rsid w:val="00FD0FED"/>
    <w:rsid w:val="00FD1455"/>
    <w:rsid w:val="00FD269D"/>
    <w:rsid w:val="00FD2C27"/>
    <w:rsid w:val="00FD3274"/>
    <w:rsid w:val="00FD41C5"/>
    <w:rsid w:val="00FD41D4"/>
    <w:rsid w:val="00FD4D4A"/>
    <w:rsid w:val="00FD50D1"/>
    <w:rsid w:val="00FD546F"/>
    <w:rsid w:val="00FD617E"/>
    <w:rsid w:val="00FD6416"/>
    <w:rsid w:val="00FD6B8A"/>
    <w:rsid w:val="00FD6FD8"/>
    <w:rsid w:val="00FD73CA"/>
    <w:rsid w:val="00FD7776"/>
    <w:rsid w:val="00FD7E4C"/>
    <w:rsid w:val="00FE0789"/>
    <w:rsid w:val="00FE084A"/>
    <w:rsid w:val="00FE08C6"/>
    <w:rsid w:val="00FE0A42"/>
    <w:rsid w:val="00FE164D"/>
    <w:rsid w:val="00FE1B33"/>
    <w:rsid w:val="00FE2140"/>
    <w:rsid w:val="00FE26A6"/>
    <w:rsid w:val="00FE3B3D"/>
    <w:rsid w:val="00FE3B8D"/>
    <w:rsid w:val="00FE3D31"/>
    <w:rsid w:val="00FE4781"/>
    <w:rsid w:val="00FE4A4E"/>
    <w:rsid w:val="00FE5167"/>
    <w:rsid w:val="00FE56AF"/>
    <w:rsid w:val="00FE5C5B"/>
    <w:rsid w:val="00FE64DF"/>
    <w:rsid w:val="00FE6756"/>
    <w:rsid w:val="00FE69A6"/>
    <w:rsid w:val="00FE69C2"/>
    <w:rsid w:val="00FE6AD3"/>
    <w:rsid w:val="00FE78FA"/>
    <w:rsid w:val="00FF012E"/>
    <w:rsid w:val="00FF020C"/>
    <w:rsid w:val="00FF0468"/>
    <w:rsid w:val="00FF0B27"/>
    <w:rsid w:val="00FF0B74"/>
    <w:rsid w:val="00FF136D"/>
    <w:rsid w:val="00FF1E43"/>
    <w:rsid w:val="00FF28EF"/>
    <w:rsid w:val="00FF378F"/>
    <w:rsid w:val="00FF3F7A"/>
    <w:rsid w:val="00FF499B"/>
    <w:rsid w:val="00FF59D7"/>
    <w:rsid w:val="00FF6763"/>
    <w:rsid w:val="00FF687F"/>
    <w:rsid w:val="00FF7281"/>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E003D33-901A-4430-987E-65AB6B5AD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E32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84773A"/>
    <w:pPr>
      <w:tabs>
        <w:tab w:val="right" w:leader="middleDot" w:pos="8490"/>
        <w:tab w:val="right" w:pos="9905"/>
      </w:tabs>
      <w:ind w:leftChars="15" w:left="528" w:rightChars="249" w:right="705" w:hangingChars="200" w:hanging="48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6"/>
    <w:uiPriority w:val="99"/>
    <w:unhideWhenUsed/>
    <w:qFormat/>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qFormat/>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nhideWhenUsed/>
    <w:qFormat/>
    <w:rsid w:val="00891E4C"/>
    <w:rPr>
      <w:vertAlign w:val="superscript"/>
    </w:rPr>
  </w:style>
  <w:style w:type="character" w:customStyle="1" w:styleId="23">
    <w:name w:val="(一)下內文縮2 字元"/>
    <w:link w:val="22"/>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e">
    <w:name w:val="註腳文字1"/>
    <w:basedOn w:val="af5"/>
    <w:link w:val="1f"/>
    <w:qFormat/>
    <w:rsid w:val="00034147"/>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034147"/>
    <w:rPr>
      <w:rFonts w:ascii="標楷體" w:eastAsia="標楷體" w:hAnsi="標楷體"/>
      <w:snapToGrid w:val="0"/>
      <w:kern w:val="2"/>
      <w:sz w:val="24"/>
    </w:rPr>
  </w:style>
  <w:style w:type="paragraph" w:customStyle="1" w:styleId="afffd">
    <w:name w:val="一"/>
    <w:basedOn w:val="a0"/>
    <w:qFormat/>
    <w:rsid w:val="00F9006F"/>
    <w:pPr>
      <w:spacing w:line="240" w:lineRule="auto"/>
      <w:ind w:leftChars="0" w:left="0" w:firstLineChars="0" w:firstLine="0"/>
      <w:jc w:val="left"/>
    </w:pPr>
    <w:rPr>
      <w:rFonts w:hAnsi="標楷體"/>
      <w:snapToGrid/>
      <w:sz w:val="32"/>
      <w:szCs w:val="32"/>
    </w:rPr>
  </w:style>
  <w:style w:type="character" w:customStyle="1" w:styleId="fontstyle01">
    <w:name w:val="fontstyle01"/>
    <w:rsid w:val="00AC3256"/>
    <w:rPr>
      <w:rFonts w:ascii="DFKaiShu-SB-Estd-BF" w:hAnsi="DFKaiShu-SB-Estd-BF" w:hint="default"/>
      <w:b w:val="0"/>
      <w:bCs w:val="0"/>
      <w:i w:val="0"/>
      <w:iCs w:val="0"/>
      <w:color w:val="0000FF"/>
      <w:sz w:val="28"/>
      <w:szCs w:val="28"/>
    </w:rPr>
  </w:style>
  <w:style w:type="character" w:customStyle="1" w:styleId="afffe">
    <w:name w:val="未解析的提及"/>
    <w:uiPriority w:val="99"/>
    <w:semiHidden/>
    <w:unhideWhenUsed/>
    <w:rsid w:val="003A16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36317886">
      <w:bodyDiv w:val="1"/>
      <w:marLeft w:val="0"/>
      <w:marRight w:val="0"/>
      <w:marTop w:val="0"/>
      <w:marBottom w:val="0"/>
      <w:divBdr>
        <w:top w:val="none" w:sz="0" w:space="0" w:color="auto"/>
        <w:left w:val="none" w:sz="0" w:space="0" w:color="auto"/>
        <w:bottom w:val="none" w:sz="0" w:space="0" w:color="auto"/>
        <w:right w:val="none" w:sz="0" w:space="0" w:color="auto"/>
      </w:divBdr>
    </w:div>
    <w:div w:id="3843392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10057515">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76310726">
      <w:bodyDiv w:val="1"/>
      <w:marLeft w:val="0"/>
      <w:marRight w:val="0"/>
      <w:marTop w:val="0"/>
      <w:marBottom w:val="0"/>
      <w:divBdr>
        <w:top w:val="none" w:sz="0" w:space="0" w:color="auto"/>
        <w:left w:val="none" w:sz="0" w:space="0" w:color="auto"/>
        <w:bottom w:val="none" w:sz="0" w:space="0" w:color="auto"/>
        <w:right w:val="none" w:sz="0" w:space="0" w:color="auto"/>
      </w:divBdr>
    </w:div>
    <w:div w:id="193662635">
      <w:bodyDiv w:val="1"/>
      <w:marLeft w:val="0"/>
      <w:marRight w:val="0"/>
      <w:marTop w:val="0"/>
      <w:marBottom w:val="0"/>
      <w:divBdr>
        <w:top w:val="none" w:sz="0" w:space="0" w:color="auto"/>
        <w:left w:val="none" w:sz="0" w:space="0" w:color="auto"/>
        <w:bottom w:val="none" w:sz="0" w:space="0" w:color="auto"/>
        <w:right w:val="none" w:sz="0" w:space="0" w:color="auto"/>
      </w:divBdr>
    </w:div>
    <w:div w:id="274364862">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0988324">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7978472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6520174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12844616">
      <w:bodyDiv w:val="1"/>
      <w:marLeft w:val="0"/>
      <w:marRight w:val="0"/>
      <w:marTop w:val="0"/>
      <w:marBottom w:val="0"/>
      <w:divBdr>
        <w:top w:val="none" w:sz="0" w:space="0" w:color="auto"/>
        <w:left w:val="none" w:sz="0" w:space="0" w:color="auto"/>
        <w:bottom w:val="none" w:sz="0" w:space="0" w:color="auto"/>
        <w:right w:val="none" w:sz="0" w:space="0" w:color="auto"/>
      </w:divBdr>
    </w:div>
    <w:div w:id="520893830">
      <w:bodyDiv w:val="1"/>
      <w:marLeft w:val="0"/>
      <w:marRight w:val="0"/>
      <w:marTop w:val="0"/>
      <w:marBottom w:val="0"/>
      <w:divBdr>
        <w:top w:val="none" w:sz="0" w:space="0" w:color="auto"/>
        <w:left w:val="none" w:sz="0" w:space="0" w:color="auto"/>
        <w:bottom w:val="none" w:sz="0" w:space="0" w:color="auto"/>
        <w:right w:val="none" w:sz="0" w:space="0" w:color="auto"/>
      </w:divBdr>
    </w:div>
    <w:div w:id="53269434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589899611">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33413251">
      <w:bodyDiv w:val="1"/>
      <w:marLeft w:val="0"/>
      <w:marRight w:val="0"/>
      <w:marTop w:val="0"/>
      <w:marBottom w:val="0"/>
      <w:divBdr>
        <w:top w:val="none" w:sz="0" w:space="0" w:color="auto"/>
        <w:left w:val="none" w:sz="0" w:space="0" w:color="auto"/>
        <w:bottom w:val="none" w:sz="0" w:space="0" w:color="auto"/>
        <w:right w:val="none" w:sz="0" w:space="0" w:color="auto"/>
      </w:divBdr>
    </w:div>
    <w:div w:id="643201976">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5691392">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772869800">
      <w:bodyDiv w:val="1"/>
      <w:marLeft w:val="0"/>
      <w:marRight w:val="0"/>
      <w:marTop w:val="0"/>
      <w:marBottom w:val="0"/>
      <w:divBdr>
        <w:top w:val="none" w:sz="0" w:space="0" w:color="auto"/>
        <w:left w:val="none" w:sz="0" w:space="0" w:color="auto"/>
        <w:bottom w:val="none" w:sz="0" w:space="0" w:color="auto"/>
        <w:right w:val="none" w:sz="0" w:space="0" w:color="auto"/>
      </w:divBdr>
    </w:div>
    <w:div w:id="807698134">
      <w:bodyDiv w:val="1"/>
      <w:marLeft w:val="0"/>
      <w:marRight w:val="0"/>
      <w:marTop w:val="0"/>
      <w:marBottom w:val="0"/>
      <w:divBdr>
        <w:top w:val="none" w:sz="0" w:space="0" w:color="auto"/>
        <w:left w:val="none" w:sz="0" w:space="0" w:color="auto"/>
        <w:bottom w:val="none" w:sz="0" w:space="0" w:color="auto"/>
        <w:right w:val="none" w:sz="0" w:space="0" w:color="auto"/>
      </w:divBdr>
    </w:div>
    <w:div w:id="814369816">
      <w:bodyDiv w:val="1"/>
      <w:marLeft w:val="0"/>
      <w:marRight w:val="0"/>
      <w:marTop w:val="0"/>
      <w:marBottom w:val="0"/>
      <w:divBdr>
        <w:top w:val="none" w:sz="0" w:space="0" w:color="auto"/>
        <w:left w:val="none" w:sz="0" w:space="0" w:color="auto"/>
        <w:bottom w:val="none" w:sz="0" w:space="0" w:color="auto"/>
        <w:right w:val="none" w:sz="0" w:space="0" w:color="auto"/>
      </w:divBdr>
      <w:divsChild>
        <w:div w:id="539054350">
          <w:marLeft w:val="480"/>
          <w:marRight w:val="0"/>
          <w:marTop w:val="0"/>
          <w:marBottom w:val="120"/>
          <w:divBdr>
            <w:top w:val="none" w:sz="0" w:space="0" w:color="auto"/>
            <w:left w:val="none" w:sz="0" w:space="0" w:color="auto"/>
            <w:bottom w:val="none" w:sz="0" w:space="0" w:color="auto"/>
            <w:right w:val="none" w:sz="0" w:space="0" w:color="auto"/>
          </w:divBdr>
        </w:div>
        <w:div w:id="888493190">
          <w:marLeft w:val="480"/>
          <w:marRight w:val="0"/>
          <w:marTop w:val="0"/>
          <w:marBottom w:val="120"/>
          <w:divBdr>
            <w:top w:val="none" w:sz="0" w:space="0" w:color="auto"/>
            <w:left w:val="none" w:sz="0" w:space="0" w:color="auto"/>
            <w:bottom w:val="none" w:sz="0" w:space="0" w:color="auto"/>
            <w:right w:val="none" w:sz="0" w:space="0" w:color="auto"/>
          </w:divBdr>
        </w:div>
        <w:div w:id="1145319696">
          <w:marLeft w:val="480"/>
          <w:marRight w:val="0"/>
          <w:marTop w:val="0"/>
          <w:marBottom w:val="120"/>
          <w:divBdr>
            <w:top w:val="none" w:sz="0" w:space="0" w:color="auto"/>
            <w:left w:val="none" w:sz="0" w:space="0" w:color="auto"/>
            <w:bottom w:val="none" w:sz="0" w:space="0" w:color="auto"/>
            <w:right w:val="none" w:sz="0" w:space="0" w:color="auto"/>
          </w:divBdr>
        </w:div>
        <w:div w:id="1316105943">
          <w:marLeft w:val="480"/>
          <w:marRight w:val="0"/>
          <w:marTop w:val="0"/>
          <w:marBottom w:val="120"/>
          <w:divBdr>
            <w:top w:val="none" w:sz="0" w:space="0" w:color="auto"/>
            <w:left w:val="none" w:sz="0" w:space="0" w:color="auto"/>
            <w:bottom w:val="none" w:sz="0" w:space="0" w:color="auto"/>
            <w:right w:val="none" w:sz="0" w:space="0" w:color="auto"/>
          </w:divBdr>
        </w:div>
        <w:div w:id="1330064818">
          <w:marLeft w:val="480"/>
          <w:marRight w:val="0"/>
          <w:marTop w:val="0"/>
          <w:marBottom w:val="120"/>
          <w:divBdr>
            <w:top w:val="none" w:sz="0" w:space="0" w:color="auto"/>
            <w:left w:val="none" w:sz="0" w:space="0" w:color="auto"/>
            <w:bottom w:val="none" w:sz="0" w:space="0" w:color="auto"/>
            <w:right w:val="none" w:sz="0" w:space="0" w:color="auto"/>
          </w:divBdr>
        </w:div>
        <w:div w:id="1451245754">
          <w:marLeft w:val="480"/>
          <w:marRight w:val="0"/>
          <w:marTop w:val="0"/>
          <w:marBottom w:val="120"/>
          <w:divBdr>
            <w:top w:val="none" w:sz="0" w:space="0" w:color="auto"/>
            <w:left w:val="none" w:sz="0" w:space="0" w:color="auto"/>
            <w:bottom w:val="none" w:sz="0" w:space="0" w:color="auto"/>
            <w:right w:val="none" w:sz="0" w:space="0" w:color="auto"/>
          </w:divBdr>
        </w:div>
        <w:div w:id="2130079904">
          <w:marLeft w:val="480"/>
          <w:marRight w:val="0"/>
          <w:marTop w:val="0"/>
          <w:marBottom w:val="120"/>
          <w:divBdr>
            <w:top w:val="none" w:sz="0" w:space="0" w:color="auto"/>
            <w:left w:val="none" w:sz="0" w:space="0" w:color="auto"/>
            <w:bottom w:val="none" w:sz="0" w:space="0" w:color="auto"/>
            <w:right w:val="none" w:sz="0" w:space="0" w:color="auto"/>
          </w:divBdr>
        </w:div>
      </w:divsChild>
    </w:div>
    <w:div w:id="845942576">
      <w:bodyDiv w:val="1"/>
      <w:marLeft w:val="0"/>
      <w:marRight w:val="0"/>
      <w:marTop w:val="0"/>
      <w:marBottom w:val="0"/>
      <w:divBdr>
        <w:top w:val="none" w:sz="0" w:space="0" w:color="auto"/>
        <w:left w:val="none" w:sz="0" w:space="0" w:color="auto"/>
        <w:bottom w:val="none" w:sz="0" w:space="0" w:color="auto"/>
        <w:right w:val="none" w:sz="0" w:space="0" w:color="auto"/>
      </w:divBdr>
    </w:div>
    <w:div w:id="850678807">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86063531">
      <w:bodyDiv w:val="1"/>
      <w:marLeft w:val="0"/>
      <w:marRight w:val="0"/>
      <w:marTop w:val="0"/>
      <w:marBottom w:val="0"/>
      <w:divBdr>
        <w:top w:val="none" w:sz="0" w:space="0" w:color="auto"/>
        <w:left w:val="none" w:sz="0" w:space="0" w:color="auto"/>
        <w:bottom w:val="none" w:sz="0" w:space="0" w:color="auto"/>
        <w:right w:val="none" w:sz="0" w:space="0" w:color="auto"/>
      </w:divBdr>
    </w:div>
    <w:div w:id="892689785">
      <w:bodyDiv w:val="1"/>
      <w:marLeft w:val="0"/>
      <w:marRight w:val="0"/>
      <w:marTop w:val="0"/>
      <w:marBottom w:val="0"/>
      <w:divBdr>
        <w:top w:val="none" w:sz="0" w:space="0" w:color="auto"/>
        <w:left w:val="none" w:sz="0" w:space="0" w:color="auto"/>
        <w:bottom w:val="none" w:sz="0" w:space="0" w:color="auto"/>
        <w:right w:val="none" w:sz="0" w:space="0" w:color="auto"/>
      </w:divBdr>
    </w:div>
    <w:div w:id="930970714">
      <w:bodyDiv w:val="1"/>
      <w:marLeft w:val="0"/>
      <w:marRight w:val="0"/>
      <w:marTop w:val="0"/>
      <w:marBottom w:val="0"/>
      <w:divBdr>
        <w:top w:val="none" w:sz="0" w:space="0" w:color="auto"/>
        <w:left w:val="none" w:sz="0" w:space="0" w:color="auto"/>
        <w:bottom w:val="none" w:sz="0" w:space="0" w:color="auto"/>
        <w:right w:val="none" w:sz="0" w:space="0" w:color="auto"/>
      </w:divBdr>
    </w:div>
    <w:div w:id="951745772">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265711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49035221">
      <w:bodyDiv w:val="1"/>
      <w:marLeft w:val="0"/>
      <w:marRight w:val="0"/>
      <w:marTop w:val="0"/>
      <w:marBottom w:val="0"/>
      <w:divBdr>
        <w:top w:val="none" w:sz="0" w:space="0" w:color="auto"/>
        <w:left w:val="none" w:sz="0" w:space="0" w:color="auto"/>
        <w:bottom w:val="none" w:sz="0" w:space="0" w:color="auto"/>
        <w:right w:val="none" w:sz="0" w:space="0" w:color="auto"/>
      </w:divBdr>
    </w:div>
    <w:div w:id="1096557384">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210612077">
      <w:bodyDiv w:val="1"/>
      <w:marLeft w:val="0"/>
      <w:marRight w:val="0"/>
      <w:marTop w:val="0"/>
      <w:marBottom w:val="0"/>
      <w:divBdr>
        <w:top w:val="none" w:sz="0" w:space="0" w:color="auto"/>
        <w:left w:val="none" w:sz="0" w:space="0" w:color="auto"/>
        <w:bottom w:val="none" w:sz="0" w:space="0" w:color="auto"/>
        <w:right w:val="none" w:sz="0" w:space="0" w:color="auto"/>
      </w:divBdr>
    </w:div>
    <w:div w:id="1256522354">
      <w:bodyDiv w:val="1"/>
      <w:marLeft w:val="0"/>
      <w:marRight w:val="0"/>
      <w:marTop w:val="0"/>
      <w:marBottom w:val="0"/>
      <w:divBdr>
        <w:top w:val="none" w:sz="0" w:space="0" w:color="auto"/>
        <w:left w:val="none" w:sz="0" w:space="0" w:color="auto"/>
        <w:bottom w:val="none" w:sz="0" w:space="0" w:color="auto"/>
        <w:right w:val="none" w:sz="0" w:space="0" w:color="auto"/>
      </w:divBdr>
    </w:div>
    <w:div w:id="1299650246">
      <w:bodyDiv w:val="1"/>
      <w:marLeft w:val="0"/>
      <w:marRight w:val="0"/>
      <w:marTop w:val="0"/>
      <w:marBottom w:val="0"/>
      <w:divBdr>
        <w:top w:val="none" w:sz="0" w:space="0" w:color="auto"/>
        <w:left w:val="none" w:sz="0" w:space="0" w:color="auto"/>
        <w:bottom w:val="none" w:sz="0" w:space="0" w:color="auto"/>
        <w:right w:val="none" w:sz="0" w:space="0" w:color="auto"/>
      </w:divBdr>
    </w:div>
    <w:div w:id="1341587841">
      <w:bodyDiv w:val="1"/>
      <w:marLeft w:val="0"/>
      <w:marRight w:val="0"/>
      <w:marTop w:val="0"/>
      <w:marBottom w:val="0"/>
      <w:divBdr>
        <w:top w:val="none" w:sz="0" w:space="0" w:color="auto"/>
        <w:left w:val="none" w:sz="0" w:space="0" w:color="auto"/>
        <w:bottom w:val="none" w:sz="0" w:space="0" w:color="auto"/>
        <w:right w:val="none" w:sz="0" w:space="0" w:color="auto"/>
      </w:divBdr>
    </w:div>
    <w:div w:id="1345400072">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54454407">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8260706">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9693991">
      <w:bodyDiv w:val="1"/>
      <w:marLeft w:val="0"/>
      <w:marRight w:val="0"/>
      <w:marTop w:val="0"/>
      <w:marBottom w:val="0"/>
      <w:divBdr>
        <w:top w:val="none" w:sz="0" w:space="0" w:color="auto"/>
        <w:left w:val="none" w:sz="0" w:space="0" w:color="auto"/>
        <w:bottom w:val="none" w:sz="0" w:space="0" w:color="auto"/>
        <w:right w:val="none" w:sz="0" w:space="0" w:color="auto"/>
      </w:divBdr>
    </w:div>
    <w:div w:id="1432971472">
      <w:bodyDiv w:val="1"/>
      <w:marLeft w:val="0"/>
      <w:marRight w:val="0"/>
      <w:marTop w:val="0"/>
      <w:marBottom w:val="0"/>
      <w:divBdr>
        <w:top w:val="none" w:sz="0" w:space="0" w:color="auto"/>
        <w:left w:val="none" w:sz="0" w:space="0" w:color="auto"/>
        <w:bottom w:val="none" w:sz="0" w:space="0" w:color="auto"/>
        <w:right w:val="none" w:sz="0" w:space="0" w:color="auto"/>
      </w:divBdr>
    </w:div>
    <w:div w:id="1444764358">
      <w:bodyDiv w:val="1"/>
      <w:marLeft w:val="0"/>
      <w:marRight w:val="0"/>
      <w:marTop w:val="0"/>
      <w:marBottom w:val="0"/>
      <w:divBdr>
        <w:top w:val="none" w:sz="0" w:space="0" w:color="auto"/>
        <w:left w:val="none" w:sz="0" w:space="0" w:color="auto"/>
        <w:bottom w:val="none" w:sz="0" w:space="0" w:color="auto"/>
        <w:right w:val="none" w:sz="0" w:space="0" w:color="auto"/>
      </w:divBdr>
    </w:div>
    <w:div w:id="1452163826">
      <w:bodyDiv w:val="1"/>
      <w:marLeft w:val="0"/>
      <w:marRight w:val="0"/>
      <w:marTop w:val="0"/>
      <w:marBottom w:val="0"/>
      <w:divBdr>
        <w:top w:val="none" w:sz="0" w:space="0" w:color="auto"/>
        <w:left w:val="none" w:sz="0" w:space="0" w:color="auto"/>
        <w:bottom w:val="none" w:sz="0" w:space="0" w:color="auto"/>
        <w:right w:val="none" w:sz="0" w:space="0" w:color="auto"/>
      </w:divBdr>
      <w:divsChild>
        <w:div w:id="13699071">
          <w:marLeft w:val="480"/>
          <w:marRight w:val="0"/>
          <w:marTop w:val="0"/>
          <w:marBottom w:val="120"/>
          <w:divBdr>
            <w:top w:val="none" w:sz="0" w:space="0" w:color="auto"/>
            <w:left w:val="none" w:sz="0" w:space="0" w:color="auto"/>
            <w:bottom w:val="none" w:sz="0" w:space="0" w:color="auto"/>
            <w:right w:val="none" w:sz="0" w:space="0" w:color="auto"/>
          </w:divBdr>
        </w:div>
        <w:div w:id="264194642">
          <w:marLeft w:val="480"/>
          <w:marRight w:val="0"/>
          <w:marTop w:val="0"/>
          <w:marBottom w:val="120"/>
          <w:divBdr>
            <w:top w:val="none" w:sz="0" w:space="0" w:color="auto"/>
            <w:left w:val="none" w:sz="0" w:space="0" w:color="auto"/>
            <w:bottom w:val="none" w:sz="0" w:space="0" w:color="auto"/>
            <w:right w:val="none" w:sz="0" w:space="0" w:color="auto"/>
          </w:divBdr>
        </w:div>
        <w:div w:id="303195230">
          <w:marLeft w:val="480"/>
          <w:marRight w:val="0"/>
          <w:marTop w:val="0"/>
          <w:marBottom w:val="120"/>
          <w:divBdr>
            <w:top w:val="none" w:sz="0" w:space="0" w:color="auto"/>
            <w:left w:val="none" w:sz="0" w:space="0" w:color="auto"/>
            <w:bottom w:val="none" w:sz="0" w:space="0" w:color="auto"/>
            <w:right w:val="none" w:sz="0" w:space="0" w:color="auto"/>
          </w:divBdr>
        </w:div>
        <w:div w:id="584997961">
          <w:marLeft w:val="480"/>
          <w:marRight w:val="0"/>
          <w:marTop w:val="0"/>
          <w:marBottom w:val="120"/>
          <w:divBdr>
            <w:top w:val="none" w:sz="0" w:space="0" w:color="auto"/>
            <w:left w:val="none" w:sz="0" w:space="0" w:color="auto"/>
            <w:bottom w:val="none" w:sz="0" w:space="0" w:color="auto"/>
            <w:right w:val="none" w:sz="0" w:space="0" w:color="auto"/>
          </w:divBdr>
        </w:div>
        <w:div w:id="815342476">
          <w:marLeft w:val="480"/>
          <w:marRight w:val="0"/>
          <w:marTop w:val="0"/>
          <w:marBottom w:val="120"/>
          <w:divBdr>
            <w:top w:val="none" w:sz="0" w:space="0" w:color="auto"/>
            <w:left w:val="none" w:sz="0" w:space="0" w:color="auto"/>
            <w:bottom w:val="none" w:sz="0" w:space="0" w:color="auto"/>
            <w:right w:val="none" w:sz="0" w:space="0" w:color="auto"/>
          </w:divBdr>
        </w:div>
        <w:div w:id="1321736578">
          <w:marLeft w:val="480"/>
          <w:marRight w:val="0"/>
          <w:marTop w:val="0"/>
          <w:marBottom w:val="120"/>
          <w:divBdr>
            <w:top w:val="none" w:sz="0" w:space="0" w:color="auto"/>
            <w:left w:val="none" w:sz="0" w:space="0" w:color="auto"/>
            <w:bottom w:val="none" w:sz="0" w:space="0" w:color="auto"/>
            <w:right w:val="none" w:sz="0" w:space="0" w:color="auto"/>
          </w:divBdr>
        </w:div>
        <w:div w:id="1370952229">
          <w:marLeft w:val="480"/>
          <w:marRight w:val="0"/>
          <w:marTop w:val="0"/>
          <w:marBottom w:val="120"/>
          <w:divBdr>
            <w:top w:val="none" w:sz="0" w:space="0" w:color="auto"/>
            <w:left w:val="none" w:sz="0" w:space="0" w:color="auto"/>
            <w:bottom w:val="none" w:sz="0" w:space="0" w:color="auto"/>
            <w:right w:val="none" w:sz="0" w:space="0" w:color="auto"/>
          </w:divBdr>
        </w:div>
        <w:div w:id="1548183377">
          <w:marLeft w:val="0"/>
          <w:marRight w:val="0"/>
          <w:marTop w:val="0"/>
          <w:marBottom w:val="120"/>
          <w:divBdr>
            <w:top w:val="none" w:sz="0" w:space="0" w:color="auto"/>
            <w:left w:val="none" w:sz="0" w:space="0" w:color="auto"/>
            <w:bottom w:val="none" w:sz="0" w:space="0" w:color="auto"/>
            <w:right w:val="none" w:sz="0" w:space="0" w:color="auto"/>
          </w:divBdr>
        </w:div>
      </w:divsChild>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2793887">
      <w:bodyDiv w:val="1"/>
      <w:marLeft w:val="0"/>
      <w:marRight w:val="0"/>
      <w:marTop w:val="0"/>
      <w:marBottom w:val="0"/>
      <w:divBdr>
        <w:top w:val="none" w:sz="0" w:space="0" w:color="auto"/>
        <w:left w:val="none" w:sz="0" w:space="0" w:color="auto"/>
        <w:bottom w:val="none" w:sz="0" w:space="0" w:color="auto"/>
        <w:right w:val="none" w:sz="0" w:space="0" w:color="auto"/>
      </w:divBdr>
    </w:div>
    <w:div w:id="1529835148">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516349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73354291">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99364418">
      <w:bodyDiv w:val="1"/>
      <w:marLeft w:val="0"/>
      <w:marRight w:val="0"/>
      <w:marTop w:val="0"/>
      <w:marBottom w:val="0"/>
      <w:divBdr>
        <w:top w:val="none" w:sz="0" w:space="0" w:color="auto"/>
        <w:left w:val="none" w:sz="0" w:space="0" w:color="auto"/>
        <w:bottom w:val="none" w:sz="0" w:space="0" w:color="auto"/>
        <w:right w:val="none" w:sz="0" w:space="0" w:color="auto"/>
      </w:divBdr>
    </w:div>
    <w:div w:id="1947301694">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64474594">
      <w:bodyDiv w:val="1"/>
      <w:marLeft w:val="0"/>
      <w:marRight w:val="0"/>
      <w:marTop w:val="0"/>
      <w:marBottom w:val="0"/>
      <w:divBdr>
        <w:top w:val="none" w:sz="0" w:space="0" w:color="auto"/>
        <w:left w:val="none" w:sz="0" w:space="0" w:color="auto"/>
        <w:bottom w:val="none" w:sz="0" w:space="0" w:color="auto"/>
        <w:right w:val="none" w:sz="0" w:space="0" w:color="auto"/>
      </w:divBdr>
      <w:divsChild>
        <w:div w:id="2904899">
          <w:marLeft w:val="0"/>
          <w:marRight w:val="0"/>
          <w:marTop w:val="0"/>
          <w:marBottom w:val="120"/>
          <w:divBdr>
            <w:top w:val="none" w:sz="0" w:space="0" w:color="auto"/>
            <w:left w:val="none" w:sz="0" w:space="0" w:color="auto"/>
            <w:bottom w:val="none" w:sz="0" w:space="0" w:color="auto"/>
            <w:right w:val="none" w:sz="0" w:space="0" w:color="auto"/>
          </w:divBdr>
        </w:div>
        <w:div w:id="1295257217">
          <w:marLeft w:val="0"/>
          <w:marRight w:val="0"/>
          <w:marTop w:val="0"/>
          <w:marBottom w:val="120"/>
          <w:divBdr>
            <w:top w:val="none" w:sz="0" w:space="0" w:color="auto"/>
            <w:left w:val="none" w:sz="0" w:space="0" w:color="auto"/>
            <w:bottom w:val="none" w:sz="0" w:space="0" w:color="auto"/>
            <w:right w:val="none" w:sz="0" w:space="0" w:color="auto"/>
          </w:divBdr>
        </w:div>
        <w:div w:id="1385135746">
          <w:marLeft w:val="0"/>
          <w:marRight w:val="0"/>
          <w:marTop w:val="0"/>
          <w:marBottom w:val="120"/>
          <w:divBdr>
            <w:top w:val="none" w:sz="0" w:space="0" w:color="auto"/>
            <w:left w:val="none" w:sz="0" w:space="0" w:color="auto"/>
            <w:bottom w:val="none" w:sz="0" w:space="0" w:color="auto"/>
            <w:right w:val="none" w:sz="0" w:space="0" w:color="auto"/>
          </w:divBdr>
        </w:div>
        <w:div w:id="1490486608">
          <w:marLeft w:val="0"/>
          <w:marRight w:val="0"/>
          <w:marTop w:val="0"/>
          <w:marBottom w:val="120"/>
          <w:divBdr>
            <w:top w:val="none" w:sz="0" w:space="0" w:color="auto"/>
            <w:left w:val="none" w:sz="0" w:space="0" w:color="auto"/>
            <w:bottom w:val="none" w:sz="0" w:space="0" w:color="auto"/>
            <w:right w:val="none" w:sz="0" w:space="0" w:color="auto"/>
          </w:divBdr>
        </w:div>
        <w:div w:id="2100054173">
          <w:marLeft w:val="0"/>
          <w:marRight w:val="0"/>
          <w:marTop w:val="0"/>
          <w:marBottom w:val="120"/>
          <w:divBdr>
            <w:top w:val="none" w:sz="0" w:space="0" w:color="auto"/>
            <w:left w:val="none" w:sz="0" w:space="0" w:color="auto"/>
            <w:bottom w:val="none" w:sz="0" w:space="0" w:color="auto"/>
            <w:right w:val="none" w:sz="0" w:space="0" w:color="auto"/>
          </w:divBdr>
        </w:div>
      </w:divsChild>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22911992">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5CFB1-2C0D-4564-88FA-29EC80A7C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294</Words>
  <Characters>1677</Characters>
  <Application>Microsoft Office Word</Application>
  <DocSecurity>0</DocSecurity>
  <Lines>13</Lines>
  <Paragraphs>3</Paragraphs>
  <ScaleCrop>false</ScaleCrop>
  <Company/>
  <LinksUpToDate>false</LinksUpToDate>
  <CharactersWithSpaces>1968</CharactersWithSpaces>
  <SharedDoc>false</SharedDoc>
  <HLinks>
    <vt:vector size="60" baseType="variant">
      <vt:variant>
        <vt:i4>1376304</vt:i4>
      </vt:variant>
      <vt:variant>
        <vt:i4>56</vt:i4>
      </vt:variant>
      <vt:variant>
        <vt:i4>0</vt:i4>
      </vt:variant>
      <vt:variant>
        <vt:i4>5</vt:i4>
      </vt:variant>
      <vt:variant>
        <vt:lpwstr/>
      </vt:variant>
      <vt:variant>
        <vt:lpwstr>_Toc180589961</vt:lpwstr>
      </vt:variant>
      <vt:variant>
        <vt:i4>1376304</vt:i4>
      </vt:variant>
      <vt:variant>
        <vt:i4>50</vt:i4>
      </vt:variant>
      <vt:variant>
        <vt:i4>0</vt:i4>
      </vt:variant>
      <vt:variant>
        <vt:i4>5</vt:i4>
      </vt:variant>
      <vt:variant>
        <vt:lpwstr/>
      </vt:variant>
      <vt:variant>
        <vt:lpwstr>_Toc180589960</vt:lpwstr>
      </vt:variant>
      <vt:variant>
        <vt:i4>1441840</vt:i4>
      </vt:variant>
      <vt:variant>
        <vt:i4>44</vt:i4>
      </vt:variant>
      <vt:variant>
        <vt:i4>0</vt:i4>
      </vt:variant>
      <vt:variant>
        <vt:i4>5</vt:i4>
      </vt:variant>
      <vt:variant>
        <vt:lpwstr/>
      </vt:variant>
      <vt:variant>
        <vt:lpwstr>_Toc180589959</vt:lpwstr>
      </vt:variant>
      <vt:variant>
        <vt:i4>1441840</vt:i4>
      </vt:variant>
      <vt:variant>
        <vt:i4>38</vt:i4>
      </vt:variant>
      <vt:variant>
        <vt:i4>0</vt:i4>
      </vt:variant>
      <vt:variant>
        <vt:i4>5</vt:i4>
      </vt:variant>
      <vt:variant>
        <vt:lpwstr/>
      </vt:variant>
      <vt:variant>
        <vt:lpwstr>_Toc180589958</vt:lpwstr>
      </vt:variant>
      <vt:variant>
        <vt:i4>1441840</vt:i4>
      </vt:variant>
      <vt:variant>
        <vt:i4>32</vt:i4>
      </vt:variant>
      <vt:variant>
        <vt:i4>0</vt:i4>
      </vt:variant>
      <vt:variant>
        <vt:i4>5</vt:i4>
      </vt:variant>
      <vt:variant>
        <vt:lpwstr/>
      </vt:variant>
      <vt:variant>
        <vt:lpwstr>_Toc180589957</vt:lpwstr>
      </vt:variant>
      <vt:variant>
        <vt:i4>1441840</vt:i4>
      </vt:variant>
      <vt:variant>
        <vt:i4>26</vt:i4>
      </vt:variant>
      <vt:variant>
        <vt:i4>0</vt:i4>
      </vt:variant>
      <vt:variant>
        <vt:i4>5</vt:i4>
      </vt:variant>
      <vt:variant>
        <vt:lpwstr/>
      </vt:variant>
      <vt:variant>
        <vt:lpwstr>_Toc180589956</vt:lpwstr>
      </vt:variant>
      <vt:variant>
        <vt:i4>1441840</vt:i4>
      </vt:variant>
      <vt:variant>
        <vt:i4>20</vt:i4>
      </vt:variant>
      <vt:variant>
        <vt:i4>0</vt:i4>
      </vt:variant>
      <vt:variant>
        <vt:i4>5</vt:i4>
      </vt:variant>
      <vt:variant>
        <vt:lpwstr/>
      </vt:variant>
      <vt:variant>
        <vt:lpwstr>_Toc180589955</vt:lpwstr>
      </vt:variant>
      <vt:variant>
        <vt:i4>1441840</vt:i4>
      </vt:variant>
      <vt:variant>
        <vt:i4>14</vt:i4>
      </vt:variant>
      <vt:variant>
        <vt:i4>0</vt:i4>
      </vt:variant>
      <vt:variant>
        <vt:i4>5</vt:i4>
      </vt:variant>
      <vt:variant>
        <vt:lpwstr/>
      </vt:variant>
      <vt:variant>
        <vt:lpwstr>_Toc180589954</vt:lpwstr>
      </vt:variant>
      <vt:variant>
        <vt:i4>1441840</vt:i4>
      </vt:variant>
      <vt:variant>
        <vt:i4>8</vt:i4>
      </vt:variant>
      <vt:variant>
        <vt:i4>0</vt:i4>
      </vt:variant>
      <vt:variant>
        <vt:i4>5</vt:i4>
      </vt:variant>
      <vt:variant>
        <vt:lpwstr/>
      </vt:variant>
      <vt:variant>
        <vt:lpwstr>_Toc180589953</vt:lpwstr>
      </vt:variant>
      <vt:variant>
        <vt:i4>1441840</vt:i4>
      </vt:variant>
      <vt:variant>
        <vt:i4>2</vt:i4>
      </vt:variant>
      <vt:variant>
        <vt:i4>0</vt:i4>
      </vt:variant>
      <vt:variant>
        <vt:i4>5</vt:i4>
      </vt:variant>
      <vt:variant>
        <vt:lpwstr/>
      </vt:variant>
      <vt:variant>
        <vt:lpwstr>_Toc180589952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2024-10-15T12:20:00Z</cp:lastPrinted>
  <dcterms:created xsi:type="dcterms:W3CDTF">2025-10-28T01:36:00Z</dcterms:created>
  <dcterms:modified xsi:type="dcterms:W3CDTF">2025-10-28T01:36:00Z</dcterms:modified>
</cp:coreProperties>
</file>