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925001" w:rsidRPr="002F72D8" w:rsidRDefault="00726482" w:rsidP="00C831C2">
      <w:pPr>
        <w:pStyle w:val="14"/>
        <w:ind w:left="567" w:hanging="567"/>
        <w:rPr>
          <w:rFonts w:hAnsi="標楷體"/>
          <w:bCs/>
        </w:rPr>
      </w:pPr>
      <w:bookmarkStart w:id="4" w:name="_Toc115539256"/>
      <w:bookmarkStart w:id="5" w:name="_Toc180589956"/>
      <w:r w:rsidRPr="002F72D8">
        <w:rPr>
          <w:rFonts w:hAnsi="標楷體" w:hint="eastAsia"/>
          <w:bCs/>
        </w:rPr>
        <w:t>四</w:t>
      </w:r>
      <w:r w:rsidR="00925001" w:rsidRPr="002F72D8">
        <w:rPr>
          <w:rFonts w:hAnsi="標楷體" w:hint="eastAsia"/>
          <w:bCs/>
        </w:rPr>
        <w:t>、技術移轉</w:t>
      </w:r>
      <w:r w:rsidR="002C4FBC" w:rsidRPr="002F72D8">
        <w:rPr>
          <w:rFonts w:hAnsi="標楷體" w:hint="eastAsia"/>
          <w:bCs/>
        </w:rPr>
        <w:t>收入</w:t>
      </w:r>
      <w:r w:rsidR="00925001" w:rsidRPr="002F72D8">
        <w:rPr>
          <w:rFonts w:hAnsi="標楷體" w:hint="eastAsia"/>
          <w:bCs/>
        </w:rPr>
        <w:t>及運用專利之民間委辦與技術服務收入</w:t>
      </w:r>
      <w:r w:rsidR="002C4FBC" w:rsidRPr="002F72D8">
        <w:rPr>
          <w:rFonts w:hAnsi="標楷體" w:hint="eastAsia"/>
          <w:bCs/>
        </w:rPr>
        <w:t>概呈</w:t>
      </w:r>
      <w:r w:rsidR="00925001" w:rsidRPr="002F72D8">
        <w:rPr>
          <w:rFonts w:hAnsi="標楷體" w:hint="eastAsia"/>
          <w:bCs/>
        </w:rPr>
        <w:t>成長趨勢，惟專利授權運用件數比率未逾2成，</w:t>
      </w:r>
      <w:r w:rsidR="002C4FBC" w:rsidRPr="002F72D8">
        <w:rPr>
          <w:rFonts w:hAnsi="標楷體" w:hint="eastAsia"/>
          <w:bCs/>
        </w:rPr>
        <w:t>近半數無授權使用效益未繼續維護，</w:t>
      </w:r>
      <w:r w:rsidR="00925001" w:rsidRPr="002F72D8">
        <w:rPr>
          <w:rFonts w:hAnsi="標楷體" w:hint="eastAsia"/>
          <w:bCs/>
        </w:rPr>
        <w:t>允宜持續強化專利應用</w:t>
      </w:r>
      <w:r w:rsidR="00BD131D" w:rsidRPr="002F72D8">
        <w:rPr>
          <w:rFonts w:hAnsi="標楷體" w:hint="eastAsia"/>
          <w:bCs/>
        </w:rPr>
        <w:t>效益</w:t>
      </w:r>
      <w:bookmarkEnd w:id="5"/>
    </w:p>
    <w:p w:rsidR="00925001" w:rsidRPr="002F72D8" w:rsidRDefault="00925001" w:rsidP="00925001">
      <w:pPr>
        <w:ind w:left="567" w:firstLine="567"/>
        <w:rPr>
          <w:rFonts w:hAnsi="標楷體"/>
        </w:rPr>
      </w:pPr>
      <w:r w:rsidRPr="002F72D8">
        <w:rPr>
          <w:rFonts w:hAnsi="標楷體" w:hint="eastAsia"/>
        </w:rPr>
        <w:t>國研院11</w:t>
      </w:r>
      <w:r w:rsidR="00B343C6" w:rsidRPr="002F72D8">
        <w:rPr>
          <w:rFonts w:hAnsi="標楷體" w:hint="eastAsia"/>
        </w:rPr>
        <w:t>4</w:t>
      </w:r>
      <w:r w:rsidRPr="002F72D8">
        <w:rPr>
          <w:rFonts w:hAnsi="標楷體" w:hint="eastAsia"/>
        </w:rPr>
        <w:t>年度編列總收入</w:t>
      </w:r>
      <w:r w:rsidR="00B343C6" w:rsidRPr="002F72D8">
        <w:rPr>
          <w:rFonts w:hAnsi="標楷體" w:hint="eastAsia"/>
        </w:rPr>
        <w:t>86</w:t>
      </w:r>
      <w:r w:rsidRPr="002F72D8">
        <w:rPr>
          <w:rFonts w:hint="eastAsia"/>
        </w:rPr>
        <w:t>億</w:t>
      </w:r>
      <w:r w:rsidR="00B343C6" w:rsidRPr="002F72D8">
        <w:rPr>
          <w:rFonts w:hint="eastAsia"/>
        </w:rPr>
        <w:t>3</w:t>
      </w:r>
      <w:r w:rsidR="00B343C6" w:rsidRPr="002F72D8">
        <w:t>,</w:t>
      </w:r>
      <w:r w:rsidR="00B343C6" w:rsidRPr="002F72D8">
        <w:rPr>
          <w:rFonts w:hint="eastAsia"/>
        </w:rPr>
        <w:t>654</w:t>
      </w:r>
      <w:r w:rsidRPr="002F72D8">
        <w:rPr>
          <w:rFonts w:hint="eastAsia"/>
        </w:rPr>
        <w:t>萬元</w:t>
      </w:r>
      <w:r w:rsidRPr="002F72D8">
        <w:rPr>
          <w:rFonts w:hAnsi="標楷體" w:hint="eastAsia"/>
        </w:rPr>
        <w:t>，其中「政府補助預算收入」</w:t>
      </w:r>
      <w:r w:rsidR="00B343C6" w:rsidRPr="002F72D8">
        <w:rPr>
          <w:rFonts w:hAnsi="標楷體" w:hint="eastAsia"/>
        </w:rPr>
        <w:t>6</w:t>
      </w:r>
      <w:r w:rsidR="00B343C6" w:rsidRPr="002F72D8">
        <w:rPr>
          <w:rFonts w:hAnsi="標楷體"/>
        </w:rPr>
        <w:t>6</w:t>
      </w:r>
      <w:r w:rsidRPr="002F72D8">
        <w:rPr>
          <w:rFonts w:hAnsi="標楷體" w:hint="eastAsia"/>
        </w:rPr>
        <w:t>億</w:t>
      </w:r>
      <w:r w:rsidR="00B343C6" w:rsidRPr="002F72D8">
        <w:rPr>
          <w:rFonts w:hAnsi="標楷體" w:hint="eastAsia"/>
        </w:rPr>
        <w:t>2</w:t>
      </w:r>
      <w:r w:rsidRPr="002F72D8">
        <w:rPr>
          <w:rFonts w:hAnsi="標楷體"/>
        </w:rPr>
        <w:t>,</w:t>
      </w:r>
      <w:r w:rsidR="00B343C6" w:rsidRPr="002F72D8">
        <w:rPr>
          <w:rFonts w:hAnsi="標楷體"/>
        </w:rPr>
        <w:t>243</w:t>
      </w:r>
      <w:r w:rsidRPr="002F72D8">
        <w:rPr>
          <w:rFonts w:hAnsi="標楷體" w:hint="eastAsia"/>
        </w:rPr>
        <w:t>萬</w:t>
      </w:r>
      <w:r w:rsidR="00B343C6" w:rsidRPr="002F72D8">
        <w:rPr>
          <w:rFonts w:hAnsi="標楷體" w:hint="eastAsia"/>
        </w:rPr>
        <w:t>9</w:t>
      </w:r>
      <w:r w:rsidRPr="002F72D8">
        <w:rPr>
          <w:rFonts w:hAnsi="標楷體" w:hint="eastAsia"/>
        </w:rPr>
        <w:t>千元，占總收入之</w:t>
      </w:r>
      <w:r w:rsidR="00B343C6" w:rsidRPr="002F72D8">
        <w:rPr>
          <w:rFonts w:hAnsi="標楷體"/>
        </w:rPr>
        <w:t>76.68</w:t>
      </w:r>
      <w:r w:rsidRPr="002F72D8">
        <w:rPr>
          <w:rFonts w:hAnsi="標楷體" w:hint="eastAsia"/>
        </w:rPr>
        <w:t>%，為主要收入來源。經查：</w:t>
      </w:r>
    </w:p>
    <w:p w:rsidR="00925001" w:rsidRPr="002F72D8" w:rsidRDefault="00925001" w:rsidP="00925001">
      <w:pPr>
        <w:pStyle w:val="a5"/>
        <w:ind w:left="851" w:hanging="284"/>
        <w:rPr>
          <w:b/>
        </w:rPr>
      </w:pPr>
      <w:r w:rsidRPr="002F72D8">
        <w:rPr>
          <w:rFonts w:hint="eastAsia"/>
          <w:b/>
        </w:rPr>
        <w:t>(一)技術移轉</w:t>
      </w:r>
      <w:r w:rsidR="002C4FBC" w:rsidRPr="002F72D8">
        <w:rPr>
          <w:rFonts w:hint="eastAsia"/>
          <w:b/>
        </w:rPr>
        <w:t>收入</w:t>
      </w:r>
      <w:r w:rsidRPr="002F72D8">
        <w:rPr>
          <w:rFonts w:hint="eastAsia"/>
          <w:b/>
        </w:rPr>
        <w:t>及運用專利之民間委辦與技術服務收入</w:t>
      </w:r>
      <w:r w:rsidR="002C4FBC" w:rsidRPr="002F72D8">
        <w:rPr>
          <w:rFonts w:hint="eastAsia"/>
          <w:b/>
        </w:rPr>
        <w:t>概呈成長</w:t>
      </w:r>
      <w:r w:rsidRPr="002F72D8">
        <w:rPr>
          <w:rFonts w:hint="eastAsia"/>
          <w:b/>
        </w:rPr>
        <w:t>趨勢</w:t>
      </w:r>
    </w:p>
    <w:p w:rsidR="00925001" w:rsidRPr="002F72D8" w:rsidRDefault="00925001" w:rsidP="00925001">
      <w:pPr>
        <w:ind w:leftChars="300" w:left="850" w:firstLine="567"/>
        <w:rPr>
          <w:b/>
        </w:rPr>
      </w:pPr>
      <w:r w:rsidRPr="002F72D8">
        <w:rPr>
          <w:rFonts w:hint="eastAsia"/>
        </w:rPr>
        <w:t>國研院研發成果之技術移轉相關收</w:t>
      </w:r>
      <w:r w:rsidR="002E6C38">
        <w:rPr>
          <w:rFonts w:hint="eastAsia"/>
        </w:rPr>
        <w:t>入決算數</w:t>
      </w:r>
      <w:r w:rsidRPr="002F72D8">
        <w:rPr>
          <w:rFonts w:hint="eastAsia"/>
        </w:rPr>
        <w:t>由9</w:t>
      </w:r>
      <w:r w:rsidRPr="002F72D8">
        <w:t>7</w:t>
      </w:r>
      <w:r w:rsidRPr="002F72D8">
        <w:rPr>
          <w:rFonts w:hint="eastAsia"/>
        </w:rPr>
        <w:t>年度4</w:t>
      </w:r>
      <w:r w:rsidRPr="002F72D8">
        <w:t>71</w:t>
      </w:r>
      <w:r w:rsidRPr="002F72D8">
        <w:rPr>
          <w:rFonts w:hint="eastAsia"/>
        </w:rPr>
        <w:t>萬5千元增至1</w:t>
      </w:r>
      <w:r w:rsidRPr="002F72D8">
        <w:t>1</w:t>
      </w:r>
      <w:r w:rsidR="00BD131D" w:rsidRPr="002F72D8">
        <w:rPr>
          <w:rFonts w:hint="eastAsia"/>
        </w:rPr>
        <w:t>2</w:t>
      </w:r>
      <w:r w:rsidRPr="002F72D8">
        <w:rPr>
          <w:rFonts w:hint="eastAsia"/>
        </w:rPr>
        <w:t>年度3</w:t>
      </w:r>
      <w:r w:rsidRPr="002F72D8">
        <w:t>,</w:t>
      </w:r>
      <w:r w:rsidR="00BD131D" w:rsidRPr="002F72D8">
        <w:rPr>
          <w:rFonts w:hint="eastAsia"/>
        </w:rPr>
        <w:t>030</w:t>
      </w:r>
      <w:r w:rsidRPr="002F72D8">
        <w:rPr>
          <w:rFonts w:hint="eastAsia"/>
        </w:rPr>
        <w:t>萬元</w:t>
      </w:r>
      <w:r w:rsidR="00BD131D" w:rsidRPr="002F72D8">
        <w:rPr>
          <w:rFonts w:hAnsi="標楷體" w:hint="eastAsia"/>
        </w:rPr>
        <w:t>，增幅</w:t>
      </w:r>
      <w:r w:rsidR="00BD131D" w:rsidRPr="002F72D8">
        <w:rPr>
          <w:rFonts w:hint="eastAsia"/>
        </w:rPr>
        <w:t>6.43倍</w:t>
      </w:r>
      <w:r w:rsidRPr="002F72D8">
        <w:rPr>
          <w:rFonts w:hint="eastAsia"/>
        </w:rPr>
        <w:t>；另該院運用</w:t>
      </w:r>
      <w:r w:rsidRPr="002F72D8">
        <w:t>專利之民間委辦及技術服務收入</w:t>
      </w:r>
      <w:r w:rsidRPr="002F72D8">
        <w:rPr>
          <w:rFonts w:hint="eastAsia"/>
        </w:rPr>
        <w:t>由9</w:t>
      </w:r>
      <w:r w:rsidRPr="002F72D8">
        <w:t>7</w:t>
      </w:r>
      <w:r w:rsidRPr="002F72D8">
        <w:rPr>
          <w:rFonts w:hint="eastAsia"/>
        </w:rPr>
        <w:t>年度1</w:t>
      </w:r>
      <w:r w:rsidRPr="002F72D8">
        <w:t>,211</w:t>
      </w:r>
      <w:r w:rsidRPr="002F72D8">
        <w:rPr>
          <w:rFonts w:hint="eastAsia"/>
        </w:rPr>
        <w:t>萬9千元增至1</w:t>
      </w:r>
      <w:r w:rsidRPr="002F72D8">
        <w:t>1</w:t>
      </w:r>
      <w:r w:rsidR="002E6C38">
        <w:rPr>
          <w:rFonts w:hint="eastAsia"/>
        </w:rPr>
        <w:t>2</w:t>
      </w:r>
      <w:r w:rsidRPr="002F72D8">
        <w:rPr>
          <w:rFonts w:hint="eastAsia"/>
        </w:rPr>
        <w:t>年度1億</w:t>
      </w:r>
      <w:r w:rsidR="00BD131D" w:rsidRPr="002F72D8">
        <w:rPr>
          <w:rFonts w:hint="eastAsia"/>
        </w:rPr>
        <w:t>563</w:t>
      </w:r>
      <w:r w:rsidRPr="002F72D8">
        <w:rPr>
          <w:rFonts w:hint="eastAsia"/>
        </w:rPr>
        <w:t>萬1千元，</w:t>
      </w:r>
      <w:r w:rsidR="00BD131D" w:rsidRPr="002F72D8">
        <w:rPr>
          <w:rFonts w:hint="eastAsia"/>
        </w:rPr>
        <w:t>增幅8.72倍</w:t>
      </w:r>
      <w:r w:rsidR="00BD131D" w:rsidRPr="002F72D8">
        <w:rPr>
          <w:rFonts w:hAnsi="標楷體" w:hint="eastAsia"/>
        </w:rPr>
        <w:t>，</w:t>
      </w:r>
      <w:r w:rsidR="00BD131D" w:rsidRPr="002F72D8">
        <w:rPr>
          <w:rFonts w:hint="eastAsia"/>
        </w:rPr>
        <w:t>兩項收入皆</w:t>
      </w:r>
      <w:r w:rsidRPr="002F72D8">
        <w:rPr>
          <w:rFonts w:hint="eastAsia"/>
        </w:rPr>
        <w:t>概呈成長趨勢(詳表1）。</w:t>
      </w:r>
    </w:p>
    <w:p w:rsidR="00925001" w:rsidRPr="002F72D8" w:rsidRDefault="00925001" w:rsidP="00925001">
      <w:pPr>
        <w:pStyle w:val="a5"/>
        <w:ind w:left="851" w:hanging="284"/>
        <w:rPr>
          <w:b/>
        </w:rPr>
      </w:pPr>
      <w:bookmarkStart w:id="6" w:name="_Hlk178856736"/>
      <w:r w:rsidRPr="002F72D8">
        <w:rPr>
          <w:rFonts w:hint="eastAsia"/>
          <w:b/>
        </w:rPr>
        <w:t>(二)專利授權運用件數比率</w:t>
      </w:r>
      <w:r w:rsidR="002C4FBC" w:rsidRPr="002F72D8">
        <w:rPr>
          <w:rFonts w:hint="eastAsia"/>
          <w:b/>
        </w:rPr>
        <w:t>僅</w:t>
      </w:r>
      <w:r w:rsidRPr="002F72D8">
        <w:rPr>
          <w:rFonts w:hint="eastAsia"/>
          <w:b/>
        </w:rPr>
        <w:t>逾2成，</w:t>
      </w:r>
      <w:r w:rsidR="00DF3F0A" w:rsidRPr="002F72D8">
        <w:rPr>
          <w:rFonts w:hint="eastAsia"/>
          <w:b/>
        </w:rPr>
        <w:t>多數研究單位專利權相關權利金收入尚不足支應專利申請及維護費用</w:t>
      </w:r>
    </w:p>
    <w:bookmarkEnd w:id="6"/>
    <w:p w:rsidR="00DF3F0A" w:rsidRPr="002F72D8" w:rsidRDefault="00925001" w:rsidP="00925001">
      <w:pPr>
        <w:pStyle w:val="22"/>
        <w:ind w:left="850" w:firstLine="567"/>
      </w:pPr>
      <w:r w:rsidRPr="002F72D8">
        <w:rPr>
          <w:rFonts w:hint="eastAsia"/>
        </w:rPr>
        <w:t>國研院97</w:t>
      </w:r>
      <w:r w:rsidR="002E6C38">
        <w:rPr>
          <w:rFonts w:hint="eastAsia"/>
        </w:rPr>
        <w:t>年度</w:t>
      </w:r>
      <w:r w:rsidRPr="002F72D8">
        <w:rPr>
          <w:rFonts w:hint="eastAsia"/>
        </w:rPr>
        <w:t>至1</w:t>
      </w:r>
      <w:r w:rsidRPr="002F72D8">
        <w:t>1</w:t>
      </w:r>
      <w:r w:rsidR="00C96405" w:rsidRPr="002F72D8">
        <w:rPr>
          <w:rFonts w:hint="eastAsia"/>
        </w:rPr>
        <w:t>3</w:t>
      </w:r>
      <w:r w:rsidRPr="002F72D8">
        <w:rPr>
          <w:rFonts w:hint="eastAsia"/>
        </w:rPr>
        <w:t>年</w:t>
      </w:r>
      <w:r w:rsidR="00C96405" w:rsidRPr="002F72D8">
        <w:rPr>
          <w:rFonts w:hint="eastAsia"/>
        </w:rPr>
        <w:t>7</w:t>
      </w:r>
      <w:r w:rsidRPr="002F72D8">
        <w:rPr>
          <w:rFonts w:hint="eastAsia"/>
        </w:rPr>
        <w:t>月底研發成果取得</w:t>
      </w:r>
      <w:r w:rsidR="00C96405" w:rsidRPr="002F72D8">
        <w:rPr>
          <w:rFonts w:hint="eastAsia"/>
        </w:rPr>
        <w:t>897</w:t>
      </w:r>
      <w:r w:rsidRPr="002F72D8">
        <w:rPr>
          <w:rFonts w:hint="eastAsia"/>
        </w:rPr>
        <w:t>件專利，</w:t>
      </w:r>
      <w:r w:rsidR="002E6C38">
        <w:rPr>
          <w:rFonts w:hint="eastAsia"/>
        </w:rPr>
        <w:t>其中</w:t>
      </w:r>
      <w:r w:rsidR="002E6C38" w:rsidRPr="002F72D8">
        <w:rPr>
          <w:rFonts w:hint="eastAsia"/>
        </w:rPr>
        <w:t>授權使用</w:t>
      </w:r>
      <w:r w:rsidR="00C96405" w:rsidRPr="002F72D8">
        <w:rPr>
          <w:rFonts w:hint="eastAsia"/>
        </w:rPr>
        <w:t>223</w:t>
      </w:r>
      <w:r w:rsidRPr="002F72D8">
        <w:rPr>
          <w:rFonts w:hint="eastAsia"/>
        </w:rPr>
        <w:t>件，</w:t>
      </w:r>
      <w:r w:rsidR="00C96405" w:rsidRPr="002F72D8">
        <w:rPr>
          <w:rFonts w:hint="eastAsia"/>
        </w:rPr>
        <w:t>僅</w:t>
      </w:r>
      <w:r w:rsidR="002E6C38">
        <w:rPr>
          <w:rFonts w:hint="eastAsia"/>
        </w:rPr>
        <w:t>占</w:t>
      </w:r>
      <w:r w:rsidRPr="002F72D8">
        <w:rPr>
          <w:rFonts w:hint="eastAsia"/>
        </w:rPr>
        <w:t>全部取得專利</w:t>
      </w:r>
      <w:r w:rsidR="002E6C38">
        <w:rPr>
          <w:rFonts w:hint="eastAsia"/>
        </w:rPr>
        <w:t>逾</w:t>
      </w:r>
      <w:r w:rsidRPr="002F72D8">
        <w:t>2</w:t>
      </w:r>
      <w:r w:rsidRPr="002F72D8">
        <w:rPr>
          <w:rFonts w:hint="eastAsia"/>
        </w:rPr>
        <w:t>成</w:t>
      </w:r>
      <w:r w:rsidR="00C96405" w:rsidRPr="002F72D8">
        <w:rPr>
          <w:rFonts w:hint="eastAsia"/>
        </w:rPr>
        <w:t>(24.86%)</w:t>
      </w:r>
      <w:r w:rsidRPr="002F72D8">
        <w:rPr>
          <w:rFonts w:hint="eastAsia"/>
        </w:rPr>
        <w:t>，</w:t>
      </w:r>
      <w:r w:rsidR="002E6C38">
        <w:rPr>
          <w:rFonts w:hint="eastAsia"/>
        </w:rPr>
        <w:t>而</w:t>
      </w:r>
      <w:r w:rsidRPr="002F72D8">
        <w:rPr>
          <w:rFonts w:hint="eastAsia"/>
        </w:rPr>
        <w:t>專利權相關權利金收入為</w:t>
      </w:r>
      <w:r w:rsidR="00C96405" w:rsidRPr="002F72D8">
        <w:rPr>
          <w:rFonts w:hint="eastAsia"/>
        </w:rPr>
        <w:t>2</w:t>
      </w:r>
      <w:r w:rsidRPr="002F72D8">
        <w:rPr>
          <w:rFonts w:hint="eastAsia"/>
        </w:rPr>
        <w:t>億5,</w:t>
      </w:r>
      <w:r w:rsidR="00C96405" w:rsidRPr="002F72D8">
        <w:rPr>
          <w:rFonts w:hint="eastAsia"/>
        </w:rPr>
        <w:t>623</w:t>
      </w:r>
      <w:r w:rsidRPr="002F72D8">
        <w:rPr>
          <w:rFonts w:hint="eastAsia"/>
        </w:rPr>
        <w:t>萬</w:t>
      </w:r>
      <w:r w:rsidR="00C96405" w:rsidRPr="002F72D8">
        <w:rPr>
          <w:rFonts w:hint="eastAsia"/>
        </w:rPr>
        <w:t>6</w:t>
      </w:r>
      <w:r w:rsidRPr="002F72D8">
        <w:rPr>
          <w:rFonts w:hint="eastAsia"/>
        </w:rPr>
        <w:t>千元，</w:t>
      </w:r>
      <w:r w:rsidR="002E6C38">
        <w:rPr>
          <w:rFonts w:hint="eastAsia"/>
        </w:rPr>
        <w:t>雖</w:t>
      </w:r>
      <w:r w:rsidR="00C96405" w:rsidRPr="002F72D8">
        <w:rPr>
          <w:rFonts w:hint="eastAsia"/>
        </w:rPr>
        <w:t>高</w:t>
      </w:r>
      <w:r w:rsidRPr="002F72D8">
        <w:rPr>
          <w:rFonts w:hint="eastAsia"/>
        </w:rPr>
        <w:t>於專利申請及維護費合計數</w:t>
      </w:r>
      <w:r w:rsidR="00C96405" w:rsidRPr="002F72D8">
        <w:rPr>
          <w:rFonts w:hint="eastAsia"/>
        </w:rPr>
        <w:t>1</w:t>
      </w:r>
      <w:r w:rsidRPr="002F72D8">
        <w:rPr>
          <w:rFonts w:hint="eastAsia"/>
        </w:rPr>
        <w:t>億</w:t>
      </w:r>
      <w:r w:rsidR="00C96405" w:rsidRPr="002F72D8">
        <w:rPr>
          <w:rFonts w:hint="eastAsia"/>
        </w:rPr>
        <w:t>6</w:t>
      </w:r>
      <w:r w:rsidRPr="002F72D8">
        <w:t>,</w:t>
      </w:r>
      <w:r w:rsidR="00C96405" w:rsidRPr="002F72D8">
        <w:rPr>
          <w:rFonts w:hint="eastAsia"/>
        </w:rPr>
        <w:t>688</w:t>
      </w:r>
      <w:r w:rsidRPr="002F72D8">
        <w:rPr>
          <w:rFonts w:hint="eastAsia"/>
        </w:rPr>
        <w:t>萬元</w:t>
      </w:r>
      <w:r w:rsidR="00DF3F0A" w:rsidRPr="002F72D8">
        <w:rPr>
          <w:rFonts w:hAnsi="標楷體" w:hint="eastAsia"/>
        </w:rPr>
        <w:t>，惟</w:t>
      </w:r>
      <w:r w:rsidR="00DF3F0A" w:rsidRPr="002F72D8">
        <w:rPr>
          <w:rFonts w:hint="eastAsia"/>
        </w:rPr>
        <w:t>8個研究單位中</w:t>
      </w:r>
      <w:r w:rsidR="00DF3F0A" w:rsidRPr="002F72D8">
        <w:rPr>
          <w:rFonts w:hAnsi="標楷體" w:hint="eastAsia"/>
        </w:rPr>
        <w:t>，</w:t>
      </w:r>
      <w:r w:rsidR="00DF3F0A" w:rsidRPr="002F72D8">
        <w:rPr>
          <w:rFonts w:hint="eastAsia"/>
        </w:rPr>
        <w:t>僅國震中心之權利金收入多於專利申請及維護費合計數</w:t>
      </w:r>
      <w:r w:rsidR="00DF3F0A" w:rsidRPr="002F72D8">
        <w:rPr>
          <w:rFonts w:hAnsi="標楷體" w:hint="eastAsia"/>
        </w:rPr>
        <w:t>，其餘7個</w:t>
      </w:r>
      <w:bookmarkStart w:id="7" w:name="_Hlk178858520"/>
      <w:r w:rsidR="00DF3F0A" w:rsidRPr="002F72D8">
        <w:rPr>
          <w:rFonts w:hAnsi="標楷體" w:hint="eastAsia"/>
        </w:rPr>
        <w:t>研究單位</w:t>
      </w:r>
      <w:bookmarkStart w:id="8" w:name="_Hlk178856815"/>
      <w:r w:rsidR="00DF3F0A" w:rsidRPr="002F72D8">
        <w:rPr>
          <w:rFonts w:hint="eastAsia"/>
        </w:rPr>
        <w:t>權利金收入尚不</w:t>
      </w:r>
      <w:r w:rsidR="002E6C38">
        <w:rPr>
          <w:rFonts w:hint="eastAsia"/>
        </w:rPr>
        <w:t>敷</w:t>
      </w:r>
      <w:r w:rsidR="00DF3F0A" w:rsidRPr="002F72D8">
        <w:rPr>
          <w:rFonts w:hint="eastAsia"/>
        </w:rPr>
        <w:t>支應專利申請及維護費用</w:t>
      </w:r>
      <w:bookmarkEnd w:id="7"/>
      <w:bookmarkEnd w:id="8"/>
      <w:r w:rsidR="00DF3F0A" w:rsidRPr="002F72D8">
        <w:rPr>
          <w:rFonts w:hint="eastAsia"/>
        </w:rPr>
        <w:t>(詳表2)</w:t>
      </w:r>
      <w:r w:rsidR="00DF3F0A" w:rsidRPr="002F72D8">
        <w:rPr>
          <w:rFonts w:hAnsi="標楷體" w:hint="eastAsia"/>
        </w:rPr>
        <w:t>。</w:t>
      </w:r>
    </w:p>
    <w:p w:rsidR="00DF3F0A" w:rsidRPr="002F72D8" w:rsidRDefault="00DF3F0A" w:rsidP="00DF3F0A">
      <w:pPr>
        <w:pStyle w:val="a5"/>
        <w:ind w:left="851" w:hanging="284"/>
        <w:rPr>
          <w:b/>
        </w:rPr>
      </w:pPr>
      <w:r w:rsidRPr="002F72D8">
        <w:rPr>
          <w:rFonts w:hint="eastAsia"/>
          <w:b/>
        </w:rPr>
        <w:t>(三)</w:t>
      </w:r>
      <w:bookmarkStart w:id="9" w:name="_Hlk178858328"/>
      <w:r w:rsidRPr="002F72D8">
        <w:rPr>
          <w:rFonts w:hint="eastAsia"/>
          <w:b/>
        </w:rPr>
        <w:t>近半數</w:t>
      </w:r>
      <w:r w:rsidR="00726482" w:rsidRPr="002F72D8">
        <w:rPr>
          <w:rFonts w:hint="eastAsia"/>
          <w:b/>
        </w:rPr>
        <w:t>專利</w:t>
      </w:r>
      <w:r w:rsidRPr="002F72D8">
        <w:rPr>
          <w:rFonts w:hint="eastAsia"/>
          <w:b/>
        </w:rPr>
        <w:t>無授權使用效益</w:t>
      </w:r>
      <w:r w:rsidR="00726482" w:rsidRPr="002F72D8">
        <w:rPr>
          <w:rFonts w:hint="eastAsia"/>
          <w:b/>
        </w:rPr>
        <w:t>而</w:t>
      </w:r>
      <w:r w:rsidRPr="002F72D8">
        <w:rPr>
          <w:rFonts w:hint="eastAsia"/>
          <w:b/>
        </w:rPr>
        <w:t>未繼續維護</w:t>
      </w:r>
      <w:bookmarkEnd w:id="9"/>
      <w:r w:rsidRPr="002F72D8">
        <w:rPr>
          <w:rFonts w:hint="eastAsia"/>
          <w:b/>
        </w:rPr>
        <w:t>，允宜強化專利取得後之應用</w:t>
      </w:r>
    </w:p>
    <w:p w:rsidR="00726482" w:rsidRPr="002F72D8" w:rsidRDefault="0047324E" w:rsidP="00925001">
      <w:pPr>
        <w:pStyle w:val="22"/>
        <w:ind w:left="850" w:firstLine="567"/>
      </w:pPr>
      <w:r w:rsidRPr="002F72D8">
        <w:rPr>
          <w:rFonts w:hint="eastAsia"/>
        </w:rPr>
        <w:t>據國研院表示</w:t>
      </w:r>
      <w:r w:rsidRPr="002F72D8">
        <w:rPr>
          <w:rFonts w:hAnsi="標楷體" w:hint="eastAsia"/>
        </w:rPr>
        <w:t>，</w:t>
      </w:r>
      <w:r w:rsidRPr="002F72D8">
        <w:rPr>
          <w:rFonts w:hint="eastAsia"/>
        </w:rPr>
        <w:t>為減少專利維護成本提升資源配置效益</w:t>
      </w:r>
      <w:r w:rsidRPr="002F72D8">
        <w:rPr>
          <w:rFonts w:hAnsi="標楷體" w:hint="eastAsia"/>
        </w:rPr>
        <w:t>，</w:t>
      </w:r>
      <w:r w:rsidRPr="002F72D8">
        <w:rPr>
          <w:rFonts w:hint="eastAsia"/>
        </w:rPr>
        <w:lastRenderedPageBreak/>
        <w:t>該院取得之專利於推廣一定期間後，若經評估無授權使用或技術服務之效益者，基於符合公益之目的，或為促進整體產業發展、提升專利運用效益等原則，不定期辦理上述性質之專利讓與相關評估，經公告三個月且無人請求受讓，則終止維護相關專利</w:t>
      </w:r>
      <w:r w:rsidRPr="002F72D8">
        <w:rPr>
          <w:rFonts w:hAnsi="標楷體" w:hint="eastAsia"/>
        </w:rPr>
        <w:t>，因此</w:t>
      </w:r>
      <w:r w:rsidRPr="002F72D8">
        <w:rPr>
          <w:rFonts w:hint="eastAsia"/>
        </w:rPr>
        <w:t>該院現階段專利維護數少於專利獲證數</w:t>
      </w:r>
      <w:r w:rsidRPr="002F72D8">
        <w:rPr>
          <w:rFonts w:hAnsi="標楷體" w:hint="eastAsia"/>
        </w:rPr>
        <w:t>。依該院提供專利申請運用情形，97</w:t>
      </w:r>
      <w:r w:rsidR="002E6C38">
        <w:rPr>
          <w:rFonts w:hAnsi="標楷體" w:hint="eastAsia"/>
        </w:rPr>
        <w:t>年度</w:t>
      </w:r>
      <w:r w:rsidRPr="002F72D8">
        <w:rPr>
          <w:rFonts w:hAnsi="標楷體" w:hint="eastAsia"/>
        </w:rPr>
        <w:t>至113年7月止計取得專利897件，</w:t>
      </w:r>
      <w:r w:rsidR="005F1A07" w:rsidRPr="002F72D8">
        <w:rPr>
          <w:rFonts w:hAnsi="標楷體" w:hint="eastAsia"/>
        </w:rPr>
        <w:t>仍維護中之專利464件(51.73%)，而</w:t>
      </w:r>
      <w:r w:rsidRPr="002F72D8">
        <w:rPr>
          <w:rFonts w:hAnsi="標楷體" w:hint="eastAsia"/>
        </w:rPr>
        <w:t>專利維護期屆滿失效或經評估後不續維護者433件(</w:t>
      </w:r>
      <w:r w:rsidR="005F1A07" w:rsidRPr="002F72D8">
        <w:rPr>
          <w:rFonts w:hAnsi="標楷體" w:hint="eastAsia"/>
        </w:rPr>
        <w:t>48.27%</w:t>
      </w:r>
      <w:r w:rsidRPr="002F72D8">
        <w:rPr>
          <w:rFonts w:hAnsi="標楷體" w:hint="eastAsia"/>
        </w:rPr>
        <w:t>)</w:t>
      </w:r>
      <w:r w:rsidR="002E6C38">
        <w:rPr>
          <w:rFonts w:hAnsi="標楷體" w:hint="eastAsia"/>
        </w:rPr>
        <w:t>；以上，</w:t>
      </w:r>
      <w:r w:rsidR="005F1A07" w:rsidRPr="002F72D8">
        <w:rPr>
          <w:rFonts w:hAnsi="標楷體" w:hint="eastAsia"/>
        </w:rPr>
        <w:t>近半數專利無授權使用效益而未繼續維護</w:t>
      </w:r>
      <w:r w:rsidR="005F1A07" w:rsidRPr="002F72D8">
        <w:rPr>
          <w:rFonts w:hint="eastAsia"/>
        </w:rPr>
        <w:t>(詳表2</w:t>
      </w:r>
      <w:r w:rsidR="005F1A07" w:rsidRPr="002F72D8">
        <w:t>)</w:t>
      </w:r>
      <w:r w:rsidR="005F1A07" w:rsidRPr="002F72D8">
        <w:rPr>
          <w:rFonts w:hint="eastAsia"/>
        </w:rPr>
        <w:t>，</w:t>
      </w:r>
      <w:r w:rsidR="005F1A07" w:rsidRPr="002F72D8">
        <w:rPr>
          <w:rFonts w:hAnsi="標楷體" w:hint="eastAsia"/>
        </w:rPr>
        <w:t>國研院允宜持續強化專利應用</w:t>
      </w:r>
      <w:r w:rsidR="002E6C38">
        <w:rPr>
          <w:rFonts w:hAnsi="標楷體" w:hint="eastAsia"/>
        </w:rPr>
        <w:t>效益</w:t>
      </w:r>
      <w:r w:rsidR="005F1A07" w:rsidRPr="002F72D8">
        <w:rPr>
          <w:rFonts w:hAnsi="標楷體" w:hint="eastAsia"/>
        </w:rPr>
        <w:t>，俾發揮科研量能。</w:t>
      </w:r>
    </w:p>
    <w:p w:rsidR="00925001" w:rsidRPr="002F72D8" w:rsidRDefault="00925001" w:rsidP="00925001">
      <w:pPr>
        <w:ind w:left="567" w:firstLine="567"/>
        <w:rPr>
          <w:rFonts w:hAnsi="標楷體"/>
        </w:rPr>
      </w:pPr>
      <w:bookmarkStart w:id="10" w:name="_Toc360193174"/>
      <w:bookmarkStart w:id="11" w:name="_Toc361062214"/>
      <w:bookmarkStart w:id="12" w:name="_Toc362877356"/>
      <w:r w:rsidRPr="002F72D8">
        <w:rPr>
          <w:rFonts w:hAnsi="標楷體" w:hint="eastAsia"/>
        </w:rPr>
        <w:t>綜上，</w:t>
      </w:r>
      <w:bookmarkEnd w:id="10"/>
      <w:bookmarkEnd w:id="11"/>
      <w:bookmarkEnd w:id="12"/>
      <w:r w:rsidRPr="002F72D8">
        <w:rPr>
          <w:rFonts w:hAnsi="標楷體" w:hint="eastAsia"/>
        </w:rPr>
        <w:t>國研院97至1</w:t>
      </w:r>
      <w:r w:rsidRPr="002F72D8">
        <w:rPr>
          <w:rFonts w:hAnsi="標楷體"/>
        </w:rPr>
        <w:t>1</w:t>
      </w:r>
      <w:r w:rsidR="005F1A07" w:rsidRPr="002F72D8">
        <w:rPr>
          <w:rFonts w:hAnsi="標楷體"/>
        </w:rPr>
        <w:t>3</w:t>
      </w:r>
      <w:r w:rsidRPr="002F72D8">
        <w:rPr>
          <w:rFonts w:hAnsi="標楷體" w:hint="eastAsia"/>
        </w:rPr>
        <w:t>年度</w:t>
      </w:r>
      <w:bookmarkStart w:id="13" w:name="_Hlk178858463"/>
      <w:r w:rsidRPr="002F72D8">
        <w:rPr>
          <w:rFonts w:hint="eastAsia"/>
        </w:rPr>
        <w:t>研發成果</w:t>
      </w:r>
      <w:bookmarkEnd w:id="13"/>
      <w:r w:rsidRPr="002F72D8">
        <w:rPr>
          <w:rFonts w:hint="eastAsia"/>
        </w:rPr>
        <w:t>之技術移轉及運用專利之民間委辦與技術服務收入概呈成長趨勢，</w:t>
      </w:r>
      <w:r w:rsidRPr="002F72D8">
        <w:rPr>
          <w:rFonts w:hAnsi="標楷體" w:hint="eastAsia"/>
        </w:rPr>
        <w:t>惟</w:t>
      </w:r>
      <w:r w:rsidR="002E6C38">
        <w:rPr>
          <w:rFonts w:hAnsi="標楷體" w:hint="eastAsia"/>
        </w:rPr>
        <w:t>所</w:t>
      </w:r>
      <w:r w:rsidR="005F1A07" w:rsidRPr="002F72D8">
        <w:rPr>
          <w:rFonts w:hint="eastAsia"/>
        </w:rPr>
        <w:t>取得之專利僅逾2成授權使用</w:t>
      </w:r>
      <w:r w:rsidR="005F1A07" w:rsidRPr="002F72D8">
        <w:rPr>
          <w:rFonts w:hAnsi="標楷體" w:hint="eastAsia"/>
        </w:rPr>
        <w:t>，</w:t>
      </w:r>
      <w:r w:rsidR="002E6C38">
        <w:rPr>
          <w:rFonts w:hAnsi="標楷體" w:hint="eastAsia"/>
        </w:rPr>
        <w:t>而</w:t>
      </w:r>
      <w:r w:rsidR="002E6C38" w:rsidRPr="002F72D8">
        <w:rPr>
          <w:rFonts w:hAnsi="標楷體" w:hint="eastAsia"/>
        </w:rPr>
        <w:t>近半數專利無授權使用效益而未繼續維護，</w:t>
      </w:r>
      <w:r w:rsidR="002E6C38">
        <w:rPr>
          <w:rFonts w:hAnsi="標楷體" w:hint="eastAsia"/>
        </w:rPr>
        <w:t>且</w:t>
      </w:r>
      <w:r w:rsidR="005F1A07" w:rsidRPr="002F72D8">
        <w:rPr>
          <w:rFonts w:hAnsi="標楷體" w:hint="eastAsia"/>
        </w:rPr>
        <w:t>多數研究單位</w:t>
      </w:r>
      <w:r w:rsidR="005F1A07" w:rsidRPr="002F72D8">
        <w:rPr>
          <w:rFonts w:hint="eastAsia"/>
        </w:rPr>
        <w:t>專利權相關權利金收入尚不足支應專利申請及維護費用</w:t>
      </w:r>
      <w:r w:rsidR="005F1A07" w:rsidRPr="002F72D8">
        <w:rPr>
          <w:rFonts w:hAnsi="標楷體" w:hint="eastAsia"/>
        </w:rPr>
        <w:t>，</w:t>
      </w:r>
      <w:r w:rsidRPr="002F72D8">
        <w:rPr>
          <w:rFonts w:hAnsi="標楷體" w:hint="eastAsia"/>
        </w:rPr>
        <w:t>允宜持續強化專利應用。</w:t>
      </w:r>
    </w:p>
    <w:p w:rsidR="00925001" w:rsidRPr="002F72D8" w:rsidRDefault="00925001" w:rsidP="00B22166">
      <w:pPr>
        <w:ind w:leftChars="0" w:left="565" w:hangingChars="199" w:hanging="565"/>
        <w:rPr>
          <w:b/>
        </w:rPr>
      </w:pPr>
      <w:r w:rsidRPr="002F72D8">
        <w:rPr>
          <w:rFonts w:hint="eastAsia"/>
          <w:b/>
          <w:bCs/>
        </w:rPr>
        <w:t>表1  國研院9</w:t>
      </w:r>
      <w:r w:rsidRPr="002F72D8">
        <w:rPr>
          <w:b/>
          <w:bCs/>
        </w:rPr>
        <w:t>7</w:t>
      </w:r>
      <w:r w:rsidRPr="002F72D8">
        <w:rPr>
          <w:rFonts w:hint="eastAsia"/>
          <w:b/>
          <w:bCs/>
        </w:rPr>
        <w:t>至1</w:t>
      </w:r>
      <w:r w:rsidRPr="002F72D8">
        <w:rPr>
          <w:b/>
          <w:bCs/>
        </w:rPr>
        <w:t>1</w:t>
      </w:r>
      <w:r w:rsidR="008C79E6" w:rsidRPr="002F72D8">
        <w:rPr>
          <w:rFonts w:hint="eastAsia"/>
          <w:b/>
          <w:bCs/>
        </w:rPr>
        <w:t>3</w:t>
      </w:r>
      <w:r w:rsidRPr="002F72D8">
        <w:rPr>
          <w:rFonts w:hint="eastAsia"/>
          <w:b/>
          <w:bCs/>
        </w:rPr>
        <w:t>年度專利技轉收入表</w:t>
      </w:r>
      <w:r w:rsidR="00B22166" w:rsidRPr="002F72D8">
        <w:rPr>
          <w:rFonts w:hint="eastAsia"/>
          <w:b/>
          <w:bCs/>
        </w:rPr>
        <w:t xml:space="preserve">         </w:t>
      </w:r>
      <w:r w:rsidR="00B22166" w:rsidRPr="002F72D8">
        <w:rPr>
          <w:rFonts w:hint="eastAsia"/>
          <w:sz w:val="24"/>
          <w:szCs w:val="24"/>
        </w:rPr>
        <w:t>單</w:t>
      </w:r>
      <w:r w:rsidRPr="002F72D8">
        <w:rPr>
          <w:rFonts w:hint="eastAsia"/>
          <w:sz w:val="24"/>
          <w:szCs w:val="24"/>
        </w:rPr>
        <w:t>位：新臺幣千元</w:t>
      </w:r>
      <w:r w:rsidRPr="002F72D8">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firstRow="1" w:lastRow="0" w:firstColumn="1" w:lastColumn="0" w:noHBand="0" w:noVBand="1"/>
      </w:tblPr>
      <w:tblGrid>
        <w:gridCol w:w="1348"/>
        <w:gridCol w:w="3047"/>
        <w:gridCol w:w="4110"/>
      </w:tblGrid>
      <w:tr w:rsidR="008C79E6" w:rsidRPr="002F72D8" w:rsidTr="00B22166">
        <w:trPr>
          <w:tblHeader/>
        </w:trPr>
        <w:tc>
          <w:tcPr>
            <w:tcW w:w="1348"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年度</w:t>
            </w:r>
          </w:p>
        </w:tc>
        <w:tc>
          <w:tcPr>
            <w:tcW w:w="3047"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技術移轉收入</w:t>
            </w:r>
          </w:p>
        </w:tc>
        <w:tc>
          <w:tcPr>
            <w:tcW w:w="4110"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運用專利之民間委辦及技術服務收入</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7</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4,715</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12,119</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8</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5,717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21,320</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9</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3,788</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27,214</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100</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6,277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24,541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101</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8,714</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24,383</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102</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14,796</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30,801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103</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19,508</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44,925</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104</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17,593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67,908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105</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23,627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68,292</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106</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23,160</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85,345</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107</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27,553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93,718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108</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38,872</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99,106</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109</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20,190</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99,308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1</w:t>
            </w:r>
            <w:r w:rsidRPr="002F72D8">
              <w:rPr>
                <w:rFonts w:hAnsi="標楷體"/>
                <w:szCs w:val="24"/>
              </w:rPr>
              <w:t>10</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37,595</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103,861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1</w:t>
            </w:r>
            <w:r w:rsidRPr="002F72D8">
              <w:rPr>
                <w:rFonts w:hAnsi="標楷體"/>
                <w:szCs w:val="24"/>
              </w:rPr>
              <w:t>11</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33,253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101,361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hint="eastAsia"/>
                <w:szCs w:val="24"/>
              </w:rPr>
            </w:pPr>
            <w:r w:rsidRPr="002F72D8">
              <w:rPr>
                <w:rFonts w:hAnsi="標楷體" w:hint="eastAsia"/>
                <w:szCs w:val="24"/>
              </w:rPr>
              <w:t>112</w:t>
            </w:r>
          </w:p>
        </w:tc>
        <w:tc>
          <w:tcPr>
            <w:tcW w:w="3047"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30,300</w:t>
            </w:r>
          </w:p>
        </w:tc>
        <w:tc>
          <w:tcPr>
            <w:tcW w:w="4110"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105,631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hint="eastAsia"/>
                <w:szCs w:val="24"/>
              </w:rPr>
            </w:pPr>
            <w:r w:rsidRPr="002F72D8">
              <w:rPr>
                <w:rFonts w:hAnsi="標楷體" w:hint="eastAsia"/>
                <w:szCs w:val="24"/>
              </w:rPr>
              <w:t>113</w:t>
            </w:r>
            <w:r w:rsidR="002C4FBC" w:rsidRPr="002F72D8">
              <w:rPr>
                <w:rFonts w:hAnsi="標楷體" w:hint="eastAsia"/>
                <w:szCs w:val="24"/>
              </w:rPr>
              <w:t>(</w:t>
            </w:r>
            <w:r w:rsidRPr="002F72D8">
              <w:rPr>
                <w:rFonts w:hAnsi="標楷體" w:hint="eastAsia"/>
                <w:szCs w:val="24"/>
              </w:rPr>
              <w:t>7</w:t>
            </w:r>
            <w:r w:rsidR="002C4FBC" w:rsidRPr="002F72D8">
              <w:rPr>
                <w:rFonts w:hAnsi="標楷體" w:hint="eastAsia"/>
                <w:szCs w:val="24"/>
              </w:rPr>
              <w:t>月)</w:t>
            </w:r>
          </w:p>
        </w:tc>
        <w:tc>
          <w:tcPr>
            <w:tcW w:w="3047"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16,791</w:t>
            </w:r>
          </w:p>
        </w:tc>
        <w:tc>
          <w:tcPr>
            <w:tcW w:w="4110"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32,753</w:t>
            </w:r>
          </w:p>
        </w:tc>
      </w:tr>
    </w:tbl>
    <w:p w:rsidR="00925001" w:rsidRDefault="00925001" w:rsidP="00925001">
      <w:pPr>
        <w:pStyle w:val="142"/>
      </w:pPr>
      <w:r w:rsidRPr="002F72D8">
        <w:rPr>
          <w:rFonts w:hint="eastAsia"/>
        </w:rPr>
        <w:lastRenderedPageBreak/>
        <w:t>說    明：</w:t>
      </w:r>
      <w:r w:rsidR="002E6C38">
        <w:rPr>
          <w:rFonts w:hint="eastAsia"/>
        </w:rPr>
        <w:t>1.</w:t>
      </w:r>
      <w:r w:rsidRPr="002F72D8">
        <w:rPr>
          <w:rFonts w:hint="eastAsia"/>
        </w:rPr>
        <w:t>技轉項目包括專利權相關權利金收入、著作權授權等相關收入。</w:t>
      </w:r>
    </w:p>
    <w:p w:rsidR="002E6C38" w:rsidRPr="002F72D8" w:rsidRDefault="002E6C38" w:rsidP="002E6C38">
      <w:pPr>
        <w:pStyle w:val="142"/>
        <w:ind w:leftChars="425" w:left="1205"/>
        <w:rPr>
          <w:rFonts w:hint="eastAsia"/>
        </w:rPr>
      </w:pPr>
      <w:r>
        <w:rPr>
          <w:rFonts w:hint="eastAsia"/>
        </w:rPr>
        <w:t>2.97至112年度為決算數</w:t>
      </w:r>
      <w:r>
        <w:rPr>
          <w:rFonts w:hAnsi="標楷體" w:hint="eastAsia"/>
        </w:rPr>
        <w:t>，</w:t>
      </w:r>
      <w:r>
        <w:rPr>
          <w:rFonts w:hint="eastAsia"/>
        </w:rPr>
        <w:t>113年度係迄7月底執行數</w:t>
      </w:r>
      <w:r>
        <w:rPr>
          <w:rFonts w:hAnsi="標楷體" w:hint="eastAsia"/>
        </w:rPr>
        <w:t>。</w:t>
      </w:r>
    </w:p>
    <w:p w:rsidR="00925001" w:rsidRPr="002F72D8" w:rsidRDefault="00925001" w:rsidP="00925001">
      <w:pPr>
        <w:pStyle w:val="142"/>
      </w:pPr>
      <w:r w:rsidRPr="002F72D8">
        <w:rPr>
          <w:rFonts w:hint="eastAsia"/>
        </w:rPr>
        <w:t>資料來源：國研院</w:t>
      </w:r>
      <w:r w:rsidR="00D45353">
        <w:rPr>
          <w:rFonts w:hint="eastAsia"/>
        </w:rPr>
        <w:t>提供</w:t>
      </w:r>
      <w:r w:rsidRPr="002F72D8">
        <w:rPr>
          <w:rFonts w:hint="eastAsia"/>
        </w:rPr>
        <w:t>。</w:t>
      </w:r>
    </w:p>
    <w:p w:rsidR="00B22166" w:rsidRPr="002F72D8" w:rsidRDefault="00925001" w:rsidP="00B22166">
      <w:pPr>
        <w:ind w:leftChars="0" w:left="1195" w:hangingChars="421" w:hanging="1195"/>
        <w:rPr>
          <w:rFonts w:hAnsi="標楷體"/>
          <w:b/>
          <w:bCs/>
        </w:rPr>
      </w:pPr>
      <w:r w:rsidRPr="002F72D8">
        <w:rPr>
          <w:rFonts w:hAnsi="標楷體" w:hint="eastAsia"/>
          <w:b/>
          <w:bCs/>
        </w:rPr>
        <w:t>表2  國研院研究單位</w:t>
      </w:r>
      <w:r w:rsidR="00757466" w:rsidRPr="002F72D8">
        <w:rPr>
          <w:rFonts w:hAnsi="標楷體" w:hint="eastAsia"/>
          <w:b/>
          <w:bCs/>
        </w:rPr>
        <w:t>97</w:t>
      </w:r>
      <w:r w:rsidRPr="002F72D8">
        <w:rPr>
          <w:rFonts w:hAnsi="標楷體" w:hint="eastAsia"/>
          <w:b/>
          <w:bCs/>
        </w:rPr>
        <w:t>至1</w:t>
      </w:r>
      <w:r w:rsidRPr="002F72D8">
        <w:rPr>
          <w:rFonts w:hAnsi="標楷體"/>
          <w:b/>
          <w:bCs/>
        </w:rPr>
        <w:t>1</w:t>
      </w:r>
      <w:r w:rsidR="00757466" w:rsidRPr="002F72D8">
        <w:rPr>
          <w:rFonts w:hAnsi="標楷體" w:hint="eastAsia"/>
          <w:b/>
          <w:bCs/>
        </w:rPr>
        <w:t>3</w:t>
      </w:r>
      <w:r w:rsidRPr="002F72D8">
        <w:rPr>
          <w:rFonts w:hAnsi="標楷體" w:hint="eastAsia"/>
          <w:b/>
          <w:bCs/>
        </w:rPr>
        <w:t>年度專利申請運用及相關收支</w:t>
      </w:r>
      <w:r w:rsidR="006E6A04">
        <w:rPr>
          <w:rFonts w:hAnsi="標楷體" w:hint="eastAsia"/>
          <w:b/>
          <w:bCs/>
        </w:rPr>
        <w:t>概況</w:t>
      </w:r>
      <w:r w:rsidRPr="002F72D8">
        <w:rPr>
          <w:rFonts w:hAnsi="標楷體" w:hint="eastAsia"/>
          <w:b/>
          <w:bCs/>
        </w:rPr>
        <w:t>表</w:t>
      </w:r>
    </w:p>
    <w:p w:rsidR="00925001" w:rsidRPr="002F72D8" w:rsidRDefault="00925001" w:rsidP="00B22166">
      <w:pPr>
        <w:pStyle w:val="142"/>
        <w:jc w:val="right"/>
      </w:pPr>
      <w:r w:rsidRPr="002F72D8">
        <w:rPr>
          <w:rFonts w:hint="eastAsia"/>
        </w:rPr>
        <w:t>單位：件；新臺幣千元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850"/>
        <w:gridCol w:w="821"/>
        <w:gridCol w:w="788"/>
        <w:gridCol w:w="1651"/>
        <w:gridCol w:w="1843"/>
        <w:gridCol w:w="992"/>
      </w:tblGrid>
      <w:tr w:rsidR="00C831C2" w:rsidRPr="002F72D8" w:rsidTr="00C831C2">
        <w:trPr>
          <w:tblHeader/>
        </w:trPr>
        <w:tc>
          <w:tcPr>
            <w:tcW w:w="1560" w:type="dxa"/>
            <w:shd w:val="clear" w:color="auto" w:fill="auto"/>
            <w:vAlign w:val="center"/>
            <w:hideMark/>
          </w:tcPr>
          <w:p w:rsidR="00C831C2" w:rsidRPr="002F72D8" w:rsidRDefault="00C831C2" w:rsidP="00C831C2">
            <w:pPr>
              <w:pStyle w:val="142"/>
              <w:jc w:val="center"/>
            </w:pPr>
            <w:r w:rsidRPr="002F72D8">
              <w:rPr>
                <w:rFonts w:hint="eastAsia"/>
              </w:rPr>
              <w:t>國研院各中心</w:t>
            </w:r>
          </w:p>
        </w:tc>
        <w:tc>
          <w:tcPr>
            <w:tcW w:w="850" w:type="dxa"/>
            <w:vAlign w:val="center"/>
          </w:tcPr>
          <w:p w:rsidR="00C831C2" w:rsidRPr="002F72D8" w:rsidRDefault="00C831C2" w:rsidP="00C831C2">
            <w:pPr>
              <w:pStyle w:val="142"/>
              <w:jc w:val="center"/>
            </w:pPr>
            <w:r w:rsidRPr="002F72D8">
              <w:rPr>
                <w:rFonts w:hint="eastAsia"/>
              </w:rPr>
              <w:t>申請數</w:t>
            </w:r>
          </w:p>
        </w:tc>
        <w:tc>
          <w:tcPr>
            <w:tcW w:w="821" w:type="dxa"/>
            <w:shd w:val="clear" w:color="auto" w:fill="auto"/>
            <w:vAlign w:val="center"/>
            <w:hideMark/>
          </w:tcPr>
          <w:p w:rsidR="00C831C2" w:rsidRPr="002F72D8" w:rsidRDefault="00C831C2" w:rsidP="00C831C2">
            <w:pPr>
              <w:pStyle w:val="142"/>
              <w:jc w:val="center"/>
            </w:pPr>
            <w:r w:rsidRPr="002F72D8">
              <w:rPr>
                <w:rFonts w:hint="eastAsia"/>
              </w:rPr>
              <w:t>獲證數</w:t>
            </w:r>
          </w:p>
        </w:tc>
        <w:tc>
          <w:tcPr>
            <w:tcW w:w="788" w:type="dxa"/>
            <w:shd w:val="clear" w:color="auto" w:fill="auto"/>
            <w:vAlign w:val="center"/>
            <w:hideMark/>
          </w:tcPr>
          <w:p w:rsidR="00C831C2" w:rsidRPr="002F72D8" w:rsidRDefault="00C831C2" w:rsidP="00C831C2">
            <w:pPr>
              <w:pStyle w:val="142"/>
              <w:jc w:val="center"/>
            </w:pPr>
            <w:r w:rsidRPr="002F72D8">
              <w:rPr>
                <w:rFonts w:hint="eastAsia"/>
              </w:rPr>
              <w:t>授權數</w:t>
            </w:r>
          </w:p>
        </w:tc>
        <w:tc>
          <w:tcPr>
            <w:tcW w:w="1651" w:type="dxa"/>
            <w:shd w:val="clear" w:color="auto" w:fill="auto"/>
            <w:vAlign w:val="center"/>
            <w:hideMark/>
          </w:tcPr>
          <w:p w:rsidR="00C831C2" w:rsidRPr="002F72D8" w:rsidRDefault="00C831C2" w:rsidP="00C831C2">
            <w:pPr>
              <w:pStyle w:val="142"/>
              <w:jc w:val="center"/>
            </w:pPr>
            <w:r w:rsidRPr="002F72D8">
              <w:rPr>
                <w:rFonts w:hint="eastAsia"/>
              </w:rPr>
              <w:t>申請及維護費</w:t>
            </w:r>
          </w:p>
        </w:tc>
        <w:tc>
          <w:tcPr>
            <w:tcW w:w="1843" w:type="dxa"/>
            <w:shd w:val="clear" w:color="auto" w:fill="auto"/>
            <w:vAlign w:val="center"/>
            <w:hideMark/>
          </w:tcPr>
          <w:p w:rsidR="00C831C2" w:rsidRPr="002F72D8" w:rsidRDefault="00C831C2" w:rsidP="00C831C2">
            <w:pPr>
              <w:pStyle w:val="142"/>
              <w:jc w:val="center"/>
            </w:pPr>
            <w:r w:rsidRPr="002F72D8">
              <w:rPr>
                <w:rFonts w:hint="eastAsia"/>
              </w:rPr>
              <w:t>相關權利金收入</w:t>
            </w:r>
          </w:p>
        </w:tc>
        <w:tc>
          <w:tcPr>
            <w:tcW w:w="992" w:type="dxa"/>
            <w:vAlign w:val="center"/>
          </w:tcPr>
          <w:p w:rsidR="00C831C2" w:rsidRPr="002F72D8" w:rsidRDefault="00C831C2" w:rsidP="00C831C2">
            <w:pPr>
              <w:pStyle w:val="142"/>
              <w:jc w:val="center"/>
              <w:rPr>
                <w:rFonts w:hint="eastAsia"/>
              </w:rPr>
            </w:pPr>
            <w:r w:rsidRPr="002F72D8">
              <w:rPr>
                <w:rFonts w:hint="eastAsia"/>
              </w:rPr>
              <w:t>維護數</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半導體中心</w:t>
            </w:r>
          </w:p>
        </w:tc>
        <w:tc>
          <w:tcPr>
            <w:tcW w:w="850" w:type="dxa"/>
            <w:shd w:val="clear" w:color="auto" w:fill="auto"/>
            <w:vAlign w:val="center"/>
          </w:tcPr>
          <w:p w:rsidR="00C831C2" w:rsidRPr="002F72D8" w:rsidRDefault="00C831C2" w:rsidP="00C831C2">
            <w:pPr>
              <w:pStyle w:val="142"/>
              <w:jc w:val="right"/>
            </w:pPr>
            <w:r w:rsidRPr="002F72D8">
              <w:t>257</w:t>
            </w:r>
          </w:p>
        </w:tc>
        <w:tc>
          <w:tcPr>
            <w:tcW w:w="821" w:type="dxa"/>
            <w:shd w:val="clear" w:color="auto" w:fill="auto"/>
            <w:vAlign w:val="center"/>
          </w:tcPr>
          <w:p w:rsidR="00C831C2" w:rsidRPr="002F72D8" w:rsidRDefault="00C831C2" w:rsidP="00C831C2">
            <w:pPr>
              <w:pStyle w:val="142"/>
              <w:jc w:val="right"/>
            </w:pPr>
            <w:r w:rsidRPr="002F72D8">
              <w:rPr>
                <w:rFonts w:hint="eastAsia"/>
              </w:rPr>
              <w:t>210</w:t>
            </w:r>
          </w:p>
        </w:tc>
        <w:tc>
          <w:tcPr>
            <w:tcW w:w="788" w:type="dxa"/>
            <w:shd w:val="clear" w:color="auto" w:fill="FFFFFF"/>
            <w:vAlign w:val="center"/>
          </w:tcPr>
          <w:p w:rsidR="00C831C2" w:rsidRPr="002F72D8" w:rsidRDefault="00C831C2" w:rsidP="00C831C2">
            <w:pPr>
              <w:pStyle w:val="142"/>
              <w:jc w:val="right"/>
            </w:pPr>
            <w:r w:rsidRPr="002F72D8">
              <w:t>49</w:t>
            </w:r>
          </w:p>
        </w:tc>
        <w:tc>
          <w:tcPr>
            <w:tcW w:w="1651" w:type="dxa"/>
            <w:shd w:val="clear" w:color="auto" w:fill="auto"/>
            <w:vAlign w:val="center"/>
          </w:tcPr>
          <w:p w:rsidR="00C831C2" w:rsidRPr="002F72D8" w:rsidRDefault="00C831C2" w:rsidP="00C831C2">
            <w:pPr>
              <w:pStyle w:val="142"/>
              <w:jc w:val="right"/>
            </w:pPr>
            <w:r w:rsidRPr="002F72D8">
              <w:t>42,636</w:t>
            </w:r>
          </w:p>
        </w:tc>
        <w:tc>
          <w:tcPr>
            <w:tcW w:w="1843" w:type="dxa"/>
            <w:shd w:val="clear" w:color="auto" w:fill="auto"/>
            <w:vAlign w:val="center"/>
          </w:tcPr>
          <w:p w:rsidR="00C831C2" w:rsidRPr="002F72D8" w:rsidRDefault="00C831C2" w:rsidP="00C831C2">
            <w:pPr>
              <w:pStyle w:val="142"/>
              <w:jc w:val="right"/>
            </w:pPr>
            <w:r w:rsidRPr="002F72D8">
              <w:t>19,839</w:t>
            </w:r>
          </w:p>
        </w:tc>
        <w:tc>
          <w:tcPr>
            <w:tcW w:w="992" w:type="dxa"/>
          </w:tcPr>
          <w:p w:rsidR="00C831C2" w:rsidRPr="002F72D8" w:rsidRDefault="00C831C2" w:rsidP="00C831C2">
            <w:pPr>
              <w:pStyle w:val="142"/>
              <w:jc w:val="right"/>
            </w:pPr>
            <w:r w:rsidRPr="002F72D8">
              <w:rPr>
                <w:rFonts w:hint="eastAsia"/>
              </w:rPr>
              <w:t>104</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儀科中心</w:t>
            </w:r>
          </w:p>
        </w:tc>
        <w:tc>
          <w:tcPr>
            <w:tcW w:w="850" w:type="dxa"/>
            <w:shd w:val="clear" w:color="auto" w:fill="auto"/>
            <w:vAlign w:val="center"/>
          </w:tcPr>
          <w:p w:rsidR="00C831C2" w:rsidRPr="002F72D8" w:rsidRDefault="00C831C2" w:rsidP="00C831C2">
            <w:pPr>
              <w:pStyle w:val="142"/>
              <w:jc w:val="right"/>
            </w:pPr>
            <w:r w:rsidRPr="002F72D8">
              <w:t>32</w:t>
            </w:r>
            <w:r w:rsidRPr="002F72D8">
              <w:rPr>
                <w:rFonts w:hint="eastAsia"/>
              </w:rPr>
              <w:t>2</w:t>
            </w:r>
          </w:p>
        </w:tc>
        <w:tc>
          <w:tcPr>
            <w:tcW w:w="821" w:type="dxa"/>
            <w:shd w:val="clear" w:color="auto" w:fill="auto"/>
            <w:vAlign w:val="center"/>
          </w:tcPr>
          <w:p w:rsidR="00C831C2" w:rsidRPr="002F72D8" w:rsidRDefault="00C831C2" w:rsidP="00C831C2">
            <w:pPr>
              <w:pStyle w:val="142"/>
              <w:jc w:val="right"/>
            </w:pPr>
            <w:r w:rsidRPr="002F72D8">
              <w:t>3</w:t>
            </w:r>
            <w:r w:rsidRPr="002F72D8">
              <w:rPr>
                <w:rFonts w:hint="eastAsia"/>
              </w:rPr>
              <w:t>21</w:t>
            </w:r>
          </w:p>
        </w:tc>
        <w:tc>
          <w:tcPr>
            <w:tcW w:w="788" w:type="dxa"/>
            <w:shd w:val="clear" w:color="auto" w:fill="FFFFFF"/>
            <w:vAlign w:val="center"/>
          </w:tcPr>
          <w:p w:rsidR="00C831C2" w:rsidRPr="002F72D8" w:rsidRDefault="00C831C2" w:rsidP="00C831C2">
            <w:pPr>
              <w:pStyle w:val="142"/>
              <w:jc w:val="right"/>
            </w:pPr>
            <w:r w:rsidRPr="002F72D8">
              <w:rPr>
                <w:rFonts w:hint="eastAsia"/>
              </w:rPr>
              <w:t>102</w:t>
            </w:r>
          </w:p>
        </w:tc>
        <w:tc>
          <w:tcPr>
            <w:tcW w:w="1651" w:type="dxa"/>
            <w:shd w:val="clear" w:color="auto" w:fill="auto"/>
            <w:vAlign w:val="center"/>
          </w:tcPr>
          <w:p w:rsidR="00C831C2" w:rsidRPr="002F72D8" w:rsidRDefault="00C831C2" w:rsidP="00C831C2">
            <w:pPr>
              <w:pStyle w:val="142"/>
              <w:jc w:val="right"/>
            </w:pPr>
            <w:r w:rsidRPr="002F72D8">
              <w:t>49,161</w:t>
            </w:r>
          </w:p>
        </w:tc>
        <w:tc>
          <w:tcPr>
            <w:tcW w:w="1843" w:type="dxa"/>
            <w:shd w:val="clear" w:color="auto" w:fill="auto"/>
            <w:vAlign w:val="center"/>
          </w:tcPr>
          <w:p w:rsidR="00C831C2" w:rsidRPr="002F72D8" w:rsidRDefault="00C831C2" w:rsidP="00C831C2">
            <w:pPr>
              <w:pStyle w:val="142"/>
              <w:jc w:val="right"/>
            </w:pPr>
            <w:r w:rsidRPr="002F72D8">
              <w:rPr>
                <w:rFonts w:hint="eastAsia"/>
              </w:rPr>
              <w:t>25,117</w:t>
            </w:r>
          </w:p>
        </w:tc>
        <w:tc>
          <w:tcPr>
            <w:tcW w:w="992" w:type="dxa"/>
          </w:tcPr>
          <w:p w:rsidR="00C831C2" w:rsidRPr="002F72D8" w:rsidRDefault="00C831C2" w:rsidP="00C831C2">
            <w:pPr>
              <w:pStyle w:val="142"/>
              <w:jc w:val="right"/>
              <w:rPr>
                <w:rFonts w:hint="eastAsia"/>
              </w:rPr>
            </w:pPr>
            <w:r w:rsidRPr="002F72D8">
              <w:rPr>
                <w:rFonts w:hint="eastAsia"/>
              </w:rPr>
              <w:t>141</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國網中心</w:t>
            </w:r>
          </w:p>
        </w:tc>
        <w:tc>
          <w:tcPr>
            <w:tcW w:w="850" w:type="dxa"/>
            <w:shd w:val="clear" w:color="auto" w:fill="auto"/>
            <w:vAlign w:val="center"/>
          </w:tcPr>
          <w:p w:rsidR="00C831C2" w:rsidRPr="002F72D8" w:rsidRDefault="00C831C2" w:rsidP="00C831C2">
            <w:pPr>
              <w:pStyle w:val="142"/>
              <w:jc w:val="right"/>
            </w:pPr>
            <w:r w:rsidRPr="002F72D8">
              <w:rPr>
                <w:rFonts w:hint="eastAsia"/>
              </w:rPr>
              <w:t>161</w:t>
            </w:r>
          </w:p>
        </w:tc>
        <w:tc>
          <w:tcPr>
            <w:tcW w:w="821" w:type="dxa"/>
            <w:shd w:val="clear" w:color="auto" w:fill="auto"/>
            <w:vAlign w:val="center"/>
          </w:tcPr>
          <w:p w:rsidR="00C831C2" w:rsidRPr="002F72D8" w:rsidRDefault="00C831C2" w:rsidP="00C831C2">
            <w:pPr>
              <w:pStyle w:val="142"/>
              <w:jc w:val="right"/>
            </w:pPr>
            <w:r w:rsidRPr="002F72D8">
              <w:rPr>
                <w:rFonts w:hint="eastAsia"/>
              </w:rPr>
              <w:t>124</w:t>
            </w:r>
          </w:p>
        </w:tc>
        <w:tc>
          <w:tcPr>
            <w:tcW w:w="788" w:type="dxa"/>
            <w:shd w:val="clear" w:color="auto" w:fill="FFFFFF"/>
            <w:vAlign w:val="center"/>
          </w:tcPr>
          <w:p w:rsidR="00C831C2" w:rsidRPr="002F72D8" w:rsidRDefault="00C831C2" w:rsidP="00C831C2">
            <w:pPr>
              <w:pStyle w:val="142"/>
              <w:jc w:val="right"/>
            </w:pPr>
            <w:r w:rsidRPr="002F72D8">
              <w:t>3</w:t>
            </w:r>
          </w:p>
        </w:tc>
        <w:tc>
          <w:tcPr>
            <w:tcW w:w="1651" w:type="dxa"/>
            <w:shd w:val="clear" w:color="auto" w:fill="auto"/>
            <w:vAlign w:val="center"/>
          </w:tcPr>
          <w:p w:rsidR="00C831C2" w:rsidRPr="002F72D8" w:rsidRDefault="00C831C2" w:rsidP="00C831C2">
            <w:pPr>
              <w:pStyle w:val="142"/>
              <w:jc w:val="right"/>
            </w:pPr>
            <w:r w:rsidRPr="002F72D8">
              <w:t>26,895</w:t>
            </w:r>
          </w:p>
        </w:tc>
        <w:tc>
          <w:tcPr>
            <w:tcW w:w="1843" w:type="dxa"/>
            <w:shd w:val="clear" w:color="auto" w:fill="auto"/>
            <w:vAlign w:val="center"/>
          </w:tcPr>
          <w:p w:rsidR="00C831C2" w:rsidRPr="002F72D8" w:rsidRDefault="00C831C2" w:rsidP="00C831C2">
            <w:pPr>
              <w:pStyle w:val="142"/>
              <w:jc w:val="right"/>
            </w:pPr>
            <w:r w:rsidRPr="002F72D8">
              <w:rPr>
                <w:rFonts w:hint="eastAsia"/>
              </w:rPr>
              <w:t>17,400</w:t>
            </w:r>
          </w:p>
        </w:tc>
        <w:tc>
          <w:tcPr>
            <w:tcW w:w="992" w:type="dxa"/>
          </w:tcPr>
          <w:p w:rsidR="00C831C2" w:rsidRPr="002F72D8" w:rsidRDefault="00C831C2" w:rsidP="00C831C2">
            <w:pPr>
              <w:pStyle w:val="142"/>
              <w:jc w:val="right"/>
              <w:rPr>
                <w:rFonts w:hint="eastAsia"/>
              </w:rPr>
            </w:pPr>
            <w:r w:rsidRPr="002F72D8">
              <w:rPr>
                <w:rFonts w:hint="eastAsia"/>
              </w:rPr>
              <w:t>74</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國震中心</w:t>
            </w:r>
          </w:p>
        </w:tc>
        <w:tc>
          <w:tcPr>
            <w:tcW w:w="850" w:type="dxa"/>
            <w:shd w:val="clear" w:color="auto" w:fill="auto"/>
            <w:vAlign w:val="center"/>
          </w:tcPr>
          <w:p w:rsidR="00C831C2" w:rsidRPr="002F72D8" w:rsidRDefault="00C831C2" w:rsidP="00C831C2">
            <w:pPr>
              <w:pStyle w:val="142"/>
              <w:jc w:val="right"/>
            </w:pPr>
            <w:r w:rsidRPr="002F72D8">
              <w:rPr>
                <w:rFonts w:hint="eastAsia"/>
              </w:rPr>
              <w:t>194</w:t>
            </w:r>
          </w:p>
        </w:tc>
        <w:tc>
          <w:tcPr>
            <w:tcW w:w="821" w:type="dxa"/>
            <w:shd w:val="clear" w:color="auto" w:fill="auto"/>
            <w:vAlign w:val="center"/>
          </w:tcPr>
          <w:p w:rsidR="00C831C2" w:rsidRPr="002F72D8" w:rsidRDefault="00C831C2" w:rsidP="00C831C2">
            <w:pPr>
              <w:pStyle w:val="142"/>
              <w:jc w:val="right"/>
            </w:pPr>
            <w:r w:rsidRPr="002F72D8">
              <w:rPr>
                <w:rFonts w:hint="eastAsia"/>
              </w:rPr>
              <w:t>163</w:t>
            </w:r>
          </w:p>
        </w:tc>
        <w:tc>
          <w:tcPr>
            <w:tcW w:w="788" w:type="dxa"/>
            <w:shd w:val="clear" w:color="auto" w:fill="FFFFFF"/>
            <w:vAlign w:val="center"/>
          </w:tcPr>
          <w:p w:rsidR="00C831C2" w:rsidRPr="002F72D8" w:rsidRDefault="00C831C2" w:rsidP="00C831C2">
            <w:pPr>
              <w:pStyle w:val="142"/>
              <w:jc w:val="right"/>
            </w:pPr>
            <w:r w:rsidRPr="002F72D8">
              <w:rPr>
                <w:rFonts w:hint="eastAsia"/>
              </w:rPr>
              <w:t>68</w:t>
            </w:r>
          </w:p>
        </w:tc>
        <w:tc>
          <w:tcPr>
            <w:tcW w:w="1651" w:type="dxa"/>
            <w:shd w:val="clear" w:color="auto" w:fill="auto"/>
            <w:vAlign w:val="center"/>
          </w:tcPr>
          <w:p w:rsidR="00C831C2" w:rsidRPr="002F72D8" w:rsidRDefault="00C831C2" w:rsidP="00C831C2">
            <w:pPr>
              <w:pStyle w:val="142"/>
              <w:jc w:val="right"/>
            </w:pPr>
            <w:r w:rsidRPr="002F72D8">
              <w:t>36,641</w:t>
            </w:r>
          </w:p>
        </w:tc>
        <w:tc>
          <w:tcPr>
            <w:tcW w:w="1843" w:type="dxa"/>
            <w:shd w:val="clear" w:color="auto" w:fill="auto"/>
            <w:vAlign w:val="center"/>
          </w:tcPr>
          <w:p w:rsidR="00C831C2" w:rsidRPr="002F72D8" w:rsidRDefault="00C831C2" w:rsidP="00C831C2">
            <w:pPr>
              <w:pStyle w:val="142"/>
              <w:jc w:val="right"/>
            </w:pPr>
            <w:r w:rsidRPr="002F72D8">
              <w:rPr>
                <w:rFonts w:hint="eastAsia"/>
              </w:rPr>
              <w:t>193,755</w:t>
            </w:r>
          </w:p>
        </w:tc>
        <w:tc>
          <w:tcPr>
            <w:tcW w:w="992" w:type="dxa"/>
          </w:tcPr>
          <w:p w:rsidR="00C831C2" w:rsidRPr="002F72D8" w:rsidRDefault="00C831C2" w:rsidP="00C831C2">
            <w:pPr>
              <w:pStyle w:val="142"/>
              <w:jc w:val="right"/>
              <w:rPr>
                <w:rFonts w:hint="eastAsia"/>
              </w:rPr>
            </w:pPr>
            <w:r w:rsidRPr="002F72D8">
              <w:rPr>
                <w:rFonts w:hint="eastAsia"/>
              </w:rPr>
              <w:t>139</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動物中心</w:t>
            </w:r>
          </w:p>
        </w:tc>
        <w:tc>
          <w:tcPr>
            <w:tcW w:w="850" w:type="dxa"/>
            <w:shd w:val="clear" w:color="auto" w:fill="auto"/>
            <w:vAlign w:val="center"/>
          </w:tcPr>
          <w:p w:rsidR="00C831C2" w:rsidRPr="002F72D8" w:rsidRDefault="00C831C2" w:rsidP="00C831C2">
            <w:pPr>
              <w:pStyle w:val="142"/>
              <w:jc w:val="right"/>
            </w:pPr>
            <w:r w:rsidRPr="002F72D8">
              <w:rPr>
                <w:rFonts w:hint="eastAsia"/>
              </w:rPr>
              <w:t>5</w:t>
            </w:r>
          </w:p>
        </w:tc>
        <w:tc>
          <w:tcPr>
            <w:tcW w:w="821" w:type="dxa"/>
            <w:shd w:val="clear" w:color="auto" w:fill="auto"/>
            <w:vAlign w:val="center"/>
          </w:tcPr>
          <w:p w:rsidR="00C831C2" w:rsidRPr="002F72D8" w:rsidRDefault="00C831C2" w:rsidP="00C831C2">
            <w:pPr>
              <w:pStyle w:val="142"/>
              <w:jc w:val="right"/>
            </w:pPr>
            <w:r w:rsidRPr="002F72D8">
              <w:t>4</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rPr>
                <w:rFonts w:hint="eastAsia"/>
              </w:rPr>
              <w:t>325</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太空中心</w:t>
            </w:r>
          </w:p>
        </w:tc>
        <w:tc>
          <w:tcPr>
            <w:tcW w:w="850" w:type="dxa"/>
            <w:shd w:val="clear" w:color="auto" w:fill="auto"/>
            <w:vAlign w:val="center"/>
          </w:tcPr>
          <w:p w:rsidR="00C831C2" w:rsidRPr="002F72D8" w:rsidRDefault="00C831C2" w:rsidP="00C831C2">
            <w:pPr>
              <w:pStyle w:val="142"/>
              <w:jc w:val="right"/>
            </w:pPr>
            <w:r w:rsidRPr="002F72D8">
              <w:t>74</w:t>
            </w:r>
          </w:p>
        </w:tc>
        <w:tc>
          <w:tcPr>
            <w:tcW w:w="821" w:type="dxa"/>
            <w:shd w:val="clear" w:color="auto" w:fill="auto"/>
            <w:vAlign w:val="center"/>
          </w:tcPr>
          <w:p w:rsidR="00C831C2" w:rsidRPr="002F72D8" w:rsidRDefault="00C831C2" w:rsidP="00C831C2">
            <w:pPr>
              <w:pStyle w:val="142"/>
              <w:jc w:val="right"/>
            </w:pPr>
            <w:r w:rsidRPr="002F72D8">
              <w:t>59</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t>9,813</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科政中心</w:t>
            </w:r>
          </w:p>
        </w:tc>
        <w:tc>
          <w:tcPr>
            <w:tcW w:w="850" w:type="dxa"/>
            <w:shd w:val="clear" w:color="auto" w:fill="auto"/>
            <w:vAlign w:val="center"/>
          </w:tcPr>
          <w:p w:rsidR="00C831C2" w:rsidRPr="002F72D8" w:rsidRDefault="00C831C2" w:rsidP="00C831C2">
            <w:pPr>
              <w:pStyle w:val="142"/>
              <w:jc w:val="right"/>
            </w:pPr>
            <w:r w:rsidRPr="002F72D8">
              <w:rPr>
                <w:rFonts w:hint="eastAsia"/>
              </w:rPr>
              <w:t>5</w:t>
            </w:r>
          </w:p>
        </w:tc>
        <w:tc>
          <w:tcPr>
            <w:tcW w:w="821" w:type="dxa"/>
            <w:shd w:val="clear" w:color="auto" w:fill="auto"/>
            <w:vAlign w:val="center"/>
          </w:tcPr>
          <w:p w:rsidR="00C831C2" w:rsidRPr="002F72D8" w:rsidRDefault="00C831C2" w:rsidP="00C831C2">
            <w:pPr>
              <w:pStyle w:val="142"/>
              <w:jc w:val="right"/>
            </w:pPr>
            <w:r w:rsidRPr="002F72D8">
              <w:rPr>
                <w:rFonts w:hint="eastAsia"/>
              </w:rPr>
              <w:t>2</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t>776</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1</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海洋中心</w:t>
            </w:r>
          </w:p>
        </w:tc>
        <w:tc>
          <w:tcPr>
            <w:tcW w:w="850" w:type="dxa"/>
            <w:shd w:val="clear" w:color="auto" w:fill="auto"/>
            <w:vAlign w:val="center"/>
          </w:tcPr>
          <w:p w:rsidR="00C831C2" w:rsidRPr="002F72D8" w:rsidRDefault="00C831C2" w:rsidP="00C831C2">
            <w:pPr>
              <w:pStyle w:val="142"/>
              <w:jc w:val="right"/>
            </w:pPr>
            <w:r w:rsidRPr="002F72D8">
              <w:t>13</w:t>
            </w:r>
          </w:p>
        </w:tc>
        <w:tc>
          <w:tcPr>
            <w:tcW w:w="821" w:type="dxa"/>
            <w:shd w:val="clear" w:color="auto" w:fill="auto"/>
            <w:vAlign w:val="center"/>
          </w:tcPr>
          <w:p w:rsidR="00C831C2" w:rsidRPr="002F72D8" w:rsidRDefault="00C831C2" w:rsidP="00C831C2">
            <w:pPr>
              <w:pStyle w:val="142"/>
              <w:jc w:val="right"/>
            </w:pPr>
            <w:r w:rsidRPr="002F72D8">
              <w:t>14</w:t>
            </w:r>
          </w:p>
        </w:tc>
        <w:tc>
          <w:tcPr>
            <w:tcW w:w="788" w:type="dxa"/>
            <w:shd w:val="clear" w:color="auto" w:fill="FFFFFF"/>
            <w:vAlign w:val="center"/>
          </w:tcPr>
          <w:p w:rsidR="00C831C2" w:rsidRPr="002F72D8" w:rsidRDefault="00C831C2" w:rsidP="00C831C2">
            <w:pPr>
              <w:pStyle w:val="142"/>
              <w:jc w:val="right"/>
            </w:pPr>
            <w:r w:rsidRPr="002F72D8">
              <w:t>1</w:t>
            </w:r>
          </w:p>
        </w:tc>
        <w:tc>
          <w:tcPr>
            <w:tcW w:w="1651" w:type="dxa"/>
            <w:shd w:val="clear" w:color="auto" w:fill="auto"/>
            <w:vAlign w:val="center"/>
          </w:tcPr>
          <w:p w:rsidR="00C831C2" w:rsidRPr="002F72D8" w:rsidRDefault="00C831C2" w:rsidP="00C831C2">
            <w:pPr>
              <w:pStyle w:val="142"/>
              <w:jc w:val="right"/>
            </w:pPr>
            <w:r w:rsidRPr="002F72D8">
              <w:t>618</w:t>
            </w:r>
          </w:p>
        </w:tc>
        <w:tc>
          <w:tcPr>
            <w:tcW w:w="1843" w:type="dxa"/>
            <w:shd w:val="clear" w:color="auto" w:fill="auto"/>
            <w:vAlign w:val="center"/>
          </w:tcPr>
          <w:p w:rsidR="00C831C2" w:rsidRPr="002F72D8" w:rsidRDefault="00C831C2" w:rsidP="00C831C2">
            <w:pPr>
              <w:pStyle w:val="142"/>
              <w:jc w:val="right"/>
            </w:pPr>
            <w:r w:rsidRPr="002F72D8">
              <w:rPr>
                <w:rFonts w:hint="eastAsia"/>
              </w:rPr>
              <w:t>125</w:t>
            </w:r>
          </w:p>
        </w:tc>
        <w:tc>
          <w:tcPr>
            <w:tcW w:w="992" w:type="dxa"/>
          </w:tcPr>
          <w:p w:rsidR="00C831C2" w:rsidRPr="002F72D8" w:rsidRDefault="00C831C2" w:rsidP="00C831C2">
            <w:pPr>
              <w:pStyle w:val="142"/>
              <w:jc w:val="right"/>
              <w:rPr>
                <w:rFonts w:hint="eastAsia"/>
              </w:rPr>
            </w:pPr>
            <w:r w:rsidRPr="002F72D8">
              <w:rPr>
                <w:rFonts w:hint="eastAsia"/>
              </w:rPr>
              <w:t>5</w:t>
            </w:r>
          </w:p>
        </w:tc>
      </w:tr>
      <w:tr w:rsidR="00C831C2" w:rsidRPr="002F72D8" w:rsidTr="00C831C2">
        <w:tc>
          <w:tcPr>
            <w:tcW w:w="1560" w:type="dxa"/>
            <w:shd w:val="clear" w:color="auto" w:fill="auto"/>
            <w:vAlign w:val="center"/>
          </w:tcPr>
          <w:p w:rsidR="00C831C2" w:rsidRPr="002F72D8" w:rsidRDefault="00C831C2" w:rsidP="00C831C2">
            <w:pPr>
              <w:pStyle w:val="142"/>
              <w:jc w:val="center"/>
              <w:rPr>
                <w:rFonts w:hint="eastAsia"/>
              </w:rPr>
            </w:pPr>
            <w:r w:rsidRPr="002F72D8">
              <w:t>颱洪中心</w:t>
            </w:r>
          </w:p>
        </w:tc>
        <w:tc>
          <w:tcPr>
            <w:tcW w:w="850" w:type="dxa"/>
            <w:shd w:val="clear" w:color="auto" w:fill="auto"/>
            <w:vAlign w:val="center"/>
          </w:tcPr>
          <w:p w:rsidR="00C831C2" w:rsidRPr="002F72D8" w:rsidRDefault="00C831C2" w:rsidP="00C831C2">
            <w:pPr>
              <w:pStyle w:val="142"/>
              <w:jc w:val="right"/>
              <w:rPr>
                <w:rFonts w:hint="eastAsia"/>
              </w:rPr>
            </w:pPr>
            <w:r w:rsidRPr="002F72D8">
              <w:t>0</w:t>
            </w:r>
          </w:p>
        </w:tc>
        <w:tc>
          <w:tcPr>
            <w:tcW w:w="821" w:type="dxa"/>
            <w:shd w:val="clear" w:color="auto" w:fill="auto"/>
            <w:vAlign w:val="center"/>
          </w:tcPr>
          <w:p w:rsidR="00C831C2" w:rsidRPr="002F72D8" w:rsidRDefault="00C831C2" w:rsidP="00C831C2">
            <w:pPr>
              <w:pStyle w:val="142"/>
              <w:jc w:val="right"/>
              <w:rPr>
                <w:rFonts w:hint="eastAsia"/>
              </w:rPr>
            </w:pPr>
            <w:r w:rsidRPr="002F72D8">
              <w:t>0</w:t>
            </w:r>
          </w:p>
        </w:tc>
        <w:tc>
          <w:tcPr>
            <w:tcW w:w="788" w:type="dxa"/>
            <w:shd w:val="clear" w:color="auto" w:fill="FFFFFF"/>
            <w:vAlign w:val="center"/>
          </w:tcPr>
          <w:p w:rsidR="00C831C2" w:rsidRPr="002F72D8" w:rsidRDefault="00C831C2" w:rsidP="00C831C2">
            <w:pPr>
              <w:pStyle w:val="142"/>
              <w:jc w:val="right"/>
              <w:rPr>
                <w:rFonts w:hint="eastAsia"/>
              </w:rPr>
            </w:pPr>
            <w:r w:rsidRPr="002F72D8">
              <w:t>0</w:t>
            </w:r>
          </w:p>
        </w:tc>
        <w:tc>
          <w:tcPr>
            <w:tcW w:w="1651" w:type="dxa"/>
            <w:shd w:val="clear" w:color="auto" w:fill="auto"/>
            <w:vAlign w:val="center"/>
          </w:tcPr>
          <w:p w:rsidR="00C831C2" w:rsidRPr="002F72D8" w:rsidRDefault="00C831C2" w:rsidP="00C831C2">
            <w:pPr>
              <w:pStyle w:val="142"/>
              <w:jc w:val="right"/>
              <w:rPr>
                <w:rFonts w:hint="eastAsia"/>
              </w:rPr>
            </w:pPr>
            <w:r w:rsidRPr="002F72D8">
              <w:t>15</w:t>
            </w:r>
          </w:p>
        </w:tc>
        <w:tc>
          <w:tcPr>
            <w:tcW w:w="1843" w:type="dxa"/>
            <w:shd w:val="clear" w:color="auto" w:fill="auto"/>
            <w:vAlign w:val="center"/>
          </w:tcPr>
          <w:p w:rsidR="00C831C2" w:rsidRPr="002F72D8" w:rsidRDefault="00C831C2" w:rsidP="00C831C2">
            <w:pPr>
              <w:pStyle w:val="142"/>
              <w:jc w:val="right"/>
              <w:rPr>
                <w:rFonts w:hint="eastAsia"/>
              </w:rPr>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tcPr>
          <w:p w:rsidR="00C831C2" w:rsidRPr="002F72D8" w:rsidRDefault="00C831C2" w:rsidP="00C831C2">
            <w:pPr>
              <w:pStyle w:val="142"/>
              <w:jc w:val="center"/>
              <w:rPr>
                <w:rFonts w:hint="eastAsia"/>
              </w:rPr>
            </w:pPr>
            <w:r w:rsidRPr="002F72D8">
              <w:t>合計</w:t>
            </w:r>
          </w:p>
        </w:tc>
        <w:tc>
          <w:tcPr>
            <w:tcW w:w="850" w:type="dxa"/>
            <w:shd w:val="clear" w:color="auto" w:fill="auto"/>
            <w:vAlign w:val="center"/>
          </w:tcPr>
          <w:p w:rsidR="00C831C2" w:rsidRPr="002F72D8" w:rsidRDefault="00C831C2" w:rsidP="00C831C2">
            <w:pPr>
              <w:pStyle w:val="142"/>
              <w:jc w:val="right"/>
              <w:rPr>
                <w:rFonts w:hint="eastAsia"/>
              </w:rPr>
            </w:pPr>
            <w:r w:rsidRPr="002F72D8">
              <w:t>1,0</w:t>
            </w:r>
            <w:r w:rsidRPr="002F72D8">
              <w:rPr>
                <w:rFonts w:hint="eastAsia"/>
              </w:rPr>
              <w:t>31</w:t>
            </w:r>
          </w:p>
        </w:tc>
        <w:tc>
          <w:tcPr>
            <w:tcW w:w="821" w:type="dxa"/>
            <w:shd w:val="clear" w:color="auto" w:fill="auto"/>
            <w:vAlign w:val="center"/>
          </w:tcPr>
          <w:p w:rsidR="00C831C2" w:rsidRPr="002F72D8" w:rsidRDefault="00C831C2" w:rsidP="00C831C2">
            <w:pPr>
              <w:pStyle w:val="142"/>
              <w:jc w:val="right"/>
              <w:rPr>
                <w:rFonts w:hint="eastAsia"/>
              </w:rPr>
            </w:pPr>
            <w:r w:rsidRPr="002F72D8">
              <w:rPr>
                <w:rFonts w:hint="eastAsia"/>
              </w:rPr>
              <w:t>897</w:t>
            </w:r>
          </w:p>
        </w:tc>
        <w:tc>
          <w:tcPr>
            <w:tcW w:w="788" w:type="dxa"/>
            <w:shd w:val="clear" w:color="auto" w:fill="FFFFFF"/>
            <w:vAlign w:val="center"/>
          </w:tcPr>
          <w:p w:rsidR="00C831C2" w:rsidRPr="002F72D8" w:rsidRDefault="00C831C2" w:rsidP="00C831C2">
            <w:pPr>
              <w:pStyle w:val="142"/>
              <w:jc w:val="right"/>
              <w:rPr>
                <w:rFonts w:hint="eastAsia"/>
              </w:rPr>
            </w:pPr>
            <w:r w:rsidRPr="002F72D8">
              <w:t>2</w:t>
            </w:r>
            <w:r w:rsidRPr="002F72D8">
              <w:rPr>
                <w:rFonts w:hint="eastAsia"/>
              </w:rPr>
              <w:t>23</w:t>
            </w:r>
          </w:p>
        </w:tc>
        <w:tc>
          <w:tcPr>
            <w:tcW w:w="1651" w:type="dxa"/>
            <w:shd w:val="clear" w:color="auto" w:fill="auto"/>
            <w:vAlign w:val="center"/>
          </w:tcPr>
          <w:p w:rsidR="00C831C2" w:rsidRPr="002F72D8" w:rsidRDefault="00C831C2" w:rsidP="00C831C2">
            <w:pPr>
              <w:pStyle w:val="142"/>
              <w:jc w:val="right"/>
              <w:rPr>
                <w:rFonts w:hint="eastAsia"/>
              </w:rPr>
            </w:pPr>
            <w:r w:rsidRPr="002F72D8">
              <w:t>166,880</w:t>
            </w:r>
          </w:p>
        </w:tc>
        <w:tc>
          <w:tcPr>
            <w:tcW w:w="1843" w:type="dxa"/>
            <w:shd w:val="clear" w:color="auto" w:fill="auto"/>
            <w:vAlign w:val="center"/>
          </w:tcPr>
          <w:p w:rsidR="00C831C2" w:rsidRPr="002F72D8" w:rsidRDefault="00C831C2" w:rsidP="00C831C2">
            <w:pPr>
              <w:pStyle w:val="142"/>
              <w:jc w:val="right"/>
              <w:rPr>
                <w:rFonts w:hint="eastAsia"/>
              </w:rPr>
            </w:pPr>
            <w:r w:rsidRPr="002F72D8">
              <w:t>256,236</w:t>
            </w:r>
          </w:p>
        </w:tc>
        <w:tc>
          <w:tcPr>
            <w:tcW w:w="992" w:type="dxa"/>
          </w:tcPr>
          <w:p w:rsidR="00C831C2" w:rsidRPr="002F72D8" w:rsidRDefault="00C831C2" w:rsidP="00C831C2">
            <w:pPr>
              <w:pStyle w:val="142"/>
              <w:jc w:val="right"/>
            </w:pPr>
            <w:r w:rsidRPr="002F72D8">
              <w:rPr>
                <w:rFonts w:hint="eastAsia"/>
              </w:rPr>
              <w:t>464</w:t>
            </w:r>
          </w:p>
        </w:tc>
      </w:tr>
    </w:tbl>
    <w:p w:rsidR="00C96405" w:rsidRPr="002F72D8" w:rsidRDefault="00C96405" w:rsidP="003424C5">
      <w:pPr>
        <w:pStyle w:val="142"/>
      </w:pPr>
      <w:r w:rsidRPr="002F72D8">
        <w:rPr>
          <w:rFonts w:hint="eastAsia"/>
        </w:rPr>
        <w:t>說    明</w:t>
      </w:r>
      <w:r w:rsidRPr="002F72D8">
        <w:rPr>
          <w:rFonts w:hAnsi="標楷體" w:hint="eastAsia"/>
        </w:rPr>
        <w:t>：</w:t>
      </w:r>
      <w:r w:rsidRPr="002F72D8">
        <w:rPr>
          <w:rFonts w:hAnsi="標楷體"/>
        </w:rPr>
        <w:t>颱洪中心</w:t>
      </w:r>
      <w:r w:rsidRPr="002F72D8">
        <w:rPr>
          <w:rFonts w:hAnsi="標楷體" w:hint="eastAsia"/>
        </w:rPr>
        <w:t>已於107年裁撤。</w:t>
      </w:r>
    </w:p>
    <w:p w:rsidR="00A32DB7" w:rsidRPr="002F72D8" w:rsidRDefault="00925001" w:rsidP="006E7192">
      <w:pPr>
        <w:pStyle w:val="142"/>
      </w:pPr>
      <w:r w:rsidRPr="002F72D8">
        <w:rPr>
          <w:rFonts w:hint="eastAsia"/>
        </w:rPr>
        <w:t>資料來源：國研院</w:t>
      </w:r>
      <w:r w:rsidR="0038386C">
        <w:rPr>
          <w:rFonts w:hint="eastAsia"/>
        </w:rPr>
        <w:t>提供</w:t>
      </w:r>
      <w:r w:rsidRPr="002F72D8">
        <w:rPr>
          <w:rFonts w:hint="eastAsia"/>
        </w:rPr>
        <w:t>。</w:t>
      </w:r>
      <w:bookmarkEnd w:id="4"/>
      <w:bookmarkEnd w:id="0"/>
      <w:bookmarkEnd w:id="1"/>
      <w:bookmarkEnd w:id="2"/>
      <w:r w:rsidR="00A32DB7" w:rsidRPr="002F72D8">
        <w:rPr>
          <w:rFonts w:hint="eastAsia"/>
          <w:b/>
          <w:szCs w:val="20"/>
        </w:rPr>
        <w:t xml:space="preserve"> </w:t>
      </w:r>
    </w:p>
    <w:sectPr w:rsidR="00A32DB7"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192"/>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C22D1C-9222-40F2-8764-2743D7EC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FBC3C-E509-44DA-ADB8-848FBECC7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