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01BDD" w:rsidRPr="00473490" w:rsidRDefault="00501BDD" w:rsidP="00501BDD">
      <w:pPr>
        <w:ind w:leftChars="0" w:left="0" w:firstLineChars="0" w:firstLine="0"/>
        <w:rPr>
          <w:rFonts w:hAnsi="標楷體"/>
          <w:b/>
          <w:spacing w:val="-8"/>
          <w:sz w:val="36"/>
          <w:szCs w:val="36"/>
        </w:rPr>
      </w:pPr>
      <w:bookmarkStart w:id="0" w:name="_GoBack"/>
      <w:bookmarkEnd w:id="0"/>
      <w:r w:rsidRPr="00473490">
        <w:rPr>
          <w:rFonts w:hAnsi="標楷體" w:hint="eastAsia"/>
          <w:b/>
          <w:sz w:val="36"/>
          <w:szCs w:val="36"/>
        </w:rPr>
        <w:t>行政院國家科學技術發展基金</w:t>
      </w:r>
      <w:r w:rsidR="00D91950" w:rsidRPr="00473490">
        <w:rPr>
          <w:rFonts w:hAnsi="標楷體" w:hint="eastAsia"/>
          <w:b/>
          <w:sz w:val="36"/>
          <w:szCs w:val="36"/>
        </w:rPr>
        <w:t>11</w:t>
      </w:r>
      <w:r w:rsidR="00D9794C" w:rsidRPr="00473490">
        <w:rPr>
          <w:rFonts w:hAnsi="標楷體" w:hint="eastAsia"/>
          <w:b/>
          <w:sz w:val="36"/>
          <w:szCs w:val="36"/>
        </w:rPr>
        <w:t>4</w:t>
      </w:r>
      <w:r w:rsidRPr="00473490">
        <w:rPr>
          <w:rFonts w:hAnsi="標楷體" w:hint="eastAsia"/>
          <w:b/>
          <w:sz w:val="36"/>
          <w:szCs w:val="36"/>
        </w:rPr>
        <w:t>年度預算評估報告</w:t>
      </w:r>
    </w:p>
    <w:p w:rsidR="00A832CD" w:rsidRPr="00473490" w:rsidRDefault="00E9234E" w:rsidP="00A832CD">
      <w:pPr>
        <w:pStyle w:val="a9"/>
        <w:ind w:firstLine="566"/>
        <w:rPr>
          <w:rFonts w:hAnsi="標楷體"/>
        </w:rPr>
      </w:pPr>
      <w:bookmarkStart w:id="1" w:name="_Toc527453459"/>
      <w:r w:rsidRPr="00473490">
        <w:rPr>
          <w:rFonts w:hAnsi="標楷體" w:hint="eastAsia"/>
        </w:rPr>
        <w:t>行政院國家科學技術發展基金(</w:t>
      </w:r>
      <w:r w:rsidR="0010474B" w:rsidRPr="00473490">
        <w:rPr>
          <w:rFonts w:hAnsi="標楷體" w:hint="eastAsia"/>
        </w:rPr>
        <w:t>以</w:t>
      </w:r>
      <w:r w:rsidRPr="00473490">
        <w:rPr>
          <w:rFonts w:hAnsi="標楷體" w:hint="eastAsia"/>
        </w:rPr>
        <w:t>下稱科發基金)</w:t>
      </w:r>
      <w:r w:rsidR="00D91950" w:rsidRPr="00473490">
        <w:rPr>
          <w:rFonts w:hAnsi="標楷體" w:hint="eastAsia"/>
        </w:rPr>
        <w:t>11</w:t>
      </w:r>
      <w:r w:rsidR="00D9794C" w:rsidRPr="00473490">
        <w:rPr>
          <w:rFonts w:hAnsi="標楷體" w:hint="eastAsia"/>
        </w:rPr>
        <w:t>4</w:t>
      </w:r>
      <w:r w:rsidRPr="00473490">
        <w:rPr>
          <w:rFonts w:hAnsi="標楷體" w:hint="eastAsia"/>
        </w:rPr>
        <w:t>年度預算案編列基金來源</w:t>
      </w:r>
      <w:r w:rsidR="00D9794C" w:rsidRPr="00473490">
        <w:rPr>
          <w:rFonts w:hAnsi="標楷體" w:hint="eastAsia"/>
        </w:rPr>
        <w:t>495</w:t>
      </w:r>
      <w:r w:rsidRPr="00473490">
        <w:rPr>
          <w:rFonts w:hAnsi="標楷體" w:hint="eastAsia"/>
        </w:rPr>
        <w:t>億</w:t>
      </w:r>
      <w:r w:rsidR="00D9794C" w:rsidRPr="00473490">
        <w:rPr>
          <w:rFonts w:hAnsi="標楷體" w:hint="eastAsia"/>
        </w:rPr>
        <w:t>1</w:t>
      </w:r>
      <w:r w:rsidR="005D2C9A" w:rsidRPr="00473490">
        <w:rPr>
          <w:rFonts w:hAnsi="標楷體"/>
        </w:rPr>
        <w:t>,</w:t>
      </w:r>
      <w:r w:rsidR="00D9794C" w:rsidRPr="00473490">
        <w:rPr>
          <w:rFonts w:hAnsi="標楷體" w:hint="eastAsia"/>
        </w:rPr>
        <w:t>388</w:t>
      </w:r>
      <w:r w:rsidRPr="00473490">
        <w:rPr>
          <w:rFonts w:hAnsi="標楷體" w:hint="eastAsia"/>
        </w:rPr>
        <w:t>萬元，較</w:t>
      </w:r>
      <w:r w:rsidR="00D91950" w:rsidRPr="00473490">
        <w:rPr>
          <w:rFonts w:hAnsi="標楷體" w:hint="eastAsia"/>
        </w:rPr>
        <w:t>11</w:t>
      </w:r>
      <w:r w:rsidR="00D9794C" w:rsidRPr="00473490">
        <w:rPr>
          <w:rFonts w:hAnsi="標楷體" w:hint="eastAsia"/>
        </w:rPr>
        <w:t>3</w:t>
      </w:r>
      <w:r w:rsidRPr="00473490">
        <w:rPr>
          <w:rFonts w:hAnsi="標楷體" w:hint="eastAsia"/>
        </w:rPr>
        <w:t>年度預算</w:t>
      </w:r>
      <w:r w:rsidR="001823AE" w:rsidRPr="00473490">
        <w:rPr>
          <w:rFonts w:hAnsi="標楷體" w:hint="eastAsia"/>
        </w:rPr>
        <w:t>案</w:t>
      </w:r>
      <w:r w:rsidRPr="00473490">
        <w:rPr>
          <w:rFonts w:hAnsi="標楷體" w:hint="eastAsia"/>
        </w:rPr>
        <w:t>數</w:t>
      </w:r>
      <w:r w:rsidR="005D2C9A" w:rsidRPr="00473490">
        <w:rPr>
          <w:rFonts w:hAnsi="標楷體" w:hint="eastAsia"/>
        </w:rPr>
        <w:t>增加</w:t>
      </w:r>
      <w:r w:rsidR="00D9794C" w:rsidRPr="00473490">
        <w:rPr>
          <w:rFonts w:hAnsi="標楷體" w:hint="eastAsia"/>
        </w:rPr>
        <w:t>33</w:t>
      </w:r>
      <w:r w:rsidR="00DB7A8D" w:rsidRPr="00473490">
        <w:rPr>
          <w:rFonts w:hAnsi="標楷體" w:hint="eastAsia"/>
        </w:rPr>
        <w:t>億</w:t>
      </w:r>
      <w:r w:rsidR="00D9794C" w:rsidRPr="00473490">
        <w:rPr>
          <w:rFonts w:hAnsi="標楷體" w:hint="eastAsia"/>
        </w:rPr>
        <w:t>9</w:t>
      </w:r>
      <w:r w:rsidR="00DB7A8D" w:rsidRPr="00473490">
        <w:rPr>
          <w:rFonts w:hAnsi="標楷體"/>
        </w:rPr>
        <w:t>,</w:t>
      </w:r>
      <w:r w:rsidR="00D9794C" w:rsidRPr="00473490">
        <w:rPr>
          <w:rFonts w:hAnsi="標楷體" w:hint="eastAsia"/>
        </w:rPr>
        <w:t>074</w:t>
      </w:r>
      <w:r w:rsidR="005D2C9A" w:rsidRPr="00473490">
        <w:rPr>
          <w:rFonts w:hAnsi="標楷體" w:hint="eastAsia"/>
        </w:rPr>
        <w:t>萬</w:t>
      </w:r>
      <w:r w:rsidR="00D9794C" w:rsidRPr="00473490">
        <w:rPr>
          <w:rFonts w:hAnsi="標楷體" w:hint="eastAsia"/>
        </w:rPr>
        <w:t>1</w:t>
      </w:r>
      <w:r w:rsidR="005D2C9A" w:rsidRPr="00473490">
        <w:rPr>
          <w:rFonts w:hAnsi="標楷體" w:hint="eastAsia"/>
        </w:rPr>
        <w:t>千元</w:t>
      </w:r>
      <w:r w:rsidR="004D4316" w:rsidRPr="00473490">
        <w:rPr>
          <w:rFonts w:hAnsi="標楷體" w:hint="eastAsia"/>
        </w:rPr>
        <w:t>(</w:t>
      </w:r>
      <w:r w:rsidR="005D2C9A" w:rsidRPr="00473490">
        <w:rPr>
          <w:rFonts w:hAnsi="標楷體" w:hint="eastAsia"/>
        </w:rPr>
        <w:t>增</w:t>
      </w:r>
      <w:r w:rsidR="004D4316" w:rsidRPr="00473490">
        <w:rPr>
          <w:rFonts w:hAnsi="標楷體" w:hint="eastAsia"/>
        </w:rPr>
        <w:t>幅</w:t>
      </w:r>
      <w:r w:rsidR="00D9794C" w:rsidRPr="00473490">
        <w:rPr>
          <w:rFonts w:hAnsi="標楷體" w:hint="eastAsia"/>
        </w:rPr>
        <w:t>7.35</w:t>
      </w:r>
      <w:r w:rsidR="004D4316" w:rsidRPr="00473490">
        <w:rPr>
          <w:rFonts w:hAnsi="標楷體"/>
        </w:rPr>
        <w:t>%)</w:t>
      </w:r>
      <w:r w:rsidR="00620715" w:rsidRPr="00473490">
        <w:rPr>
          <w:rFonts w:hAnsi="標楷體" w:hint="eastAsia"/>
        </w:rPr>
        <w:t>；基金用途</w:t>
      </w:r>
      <w:r w:rsidR="00D9794C" w:rsidRPr="00473490">
        <w:rPr>
          <w:rFonts w:hAnsi="標楷體" w:hint="eastAsia"/>
        </w:rPr>
        <w:t>495億1</w:t>
      </w:r>
      <w:r w:rsidR="00D9794C" w:rsidRPr="00473490">
        <w:rPr>
          <w:rFonts w:hAnsi="標楷體"/>
        </w:rPr>
        <w:t>,</w:t>
      </w:r>
      <w:r w:rsidR="00D9794C" w:rsidRPr="00473490">
        <w:rPr>
          <w:rFonts w:hAnsi="標楷體" w:hint="eastAsia"/>
        </w:rPr>
        <w:t>388萬元</w:t>
      </w:r>
      <w:r w:rsidR="00B5282E" w:rsidRPr="00473490">
        <w:rPr>
          <w:rFonts w:hAnsi="標楷體" w:hint="eastAsia"/>
        </w:rPr>
        <w:t>，</w:t>
      </w:r>
      <w:r w:rsidR="004D4316" w:rsidRPr="00473490">
        <w:rPr>
          <w:rFonts w:hAnsi="標楷體" w:hint="eastAsia"/>
        </w:rPr>
        <w:t>較</w:t>
      </w:r>
      <w:r w:rsidR="00D91950" w:rsidRPr="00473490">
        <w:rPr>
          <w:rFonts w:hAnsi="標楷體" w:hint="eastAsia"/>
        </w:rPr>
        <w:t>11</w:t>
      </w:r>
      <w:r w:rsidR="00D9794C" w:rsidRPr="00473490">
        <w:rPr>
          <w:rFonts w:hAnsi="標楷體" w:hint="eastAsia"/>
        </w:rPr>
        <w:t>3</w:t>
      </w:r>
      <w:r w:rsidR="004D4316" w:rsidRPr="00473490">
        <w:rPr>
          <w:rFonts w:hAnsi="標楷體" w:hint="eastAsia"/>
        </w:rPr>
        <w:t>年度預算</w:t>
      </w:r>
      <w:r w:rsidR="001823AE" w:rsidRPr="00473490">
        <w:rPr>
          <w:rFonts w:hAnsi="標楷體" w:hint="eastAsia"/>
        </w:rPr>
        <w:t>案</w:t>
      </w:r>
      <w:r w:rsidR="004D4316" w:rsidRPr="00473490">
        <w:rPr>
          <w:rFonts w:hAnsi="標楷體" w:hint="eastAsia"/>
        </w:rPr>
        <w:t>數</w:t>
      </w:r>
      <w:r w:rsidR="005D2C9A" w:rsidRPr="00473490">
        <w:rPr>
          <w:rFonts w:hAnsi="標楷體" w:hint="eastAsia"/>
        </w:rPr>
        <w:t>增加</w:t>
      </w:r>
      <w:r w:rsidR="005D2C9A" w:rsidRPr="00473490">
        <w:rPr>
          <w:rFonts w:hAnsi="標楷體"/>
        </w:rPr>
        <w:t>3</w:t>
      </w:r>
      <w:r w:rsidR="00DB7A8D" w:rsidRPr="00473490">
        <w:rPr>
          <w:rFonts w:hAnsi="標楷體" w:hint="eastAsia"/>
        </w:rPr>
        <w:t>億</w:t>
      </w:r>
      <w:r w:rsidR="00D9794C" w:rsidRPr="00473490">
        <w:rPr>
          <w:rFonts w:hAnsi="標楷體" w:hint="eastAsia"/>
        </w:rPr>
        <w:t>9</w:t>
      </w:r>
      <w:r w:rsidR="00770A8E" w:rsidRPr="00473490">
        <w:rPr>
          <w:rFonts w:hAnsi="標楷體"/>
        </w:rPr>
        <w:t>,</w:t>
      </w:r>
      <w:r w:rsidR="00D9794C" w:rsidRPr="00473490">
        <w:rPr>
          <w:rFonts w:hAnsi="標楷體" w:hint="eastAsia"/>
        </w:rPr>
        <w:t>074</w:t>
      </w:r>
      <w:r w:rsidR="005D2C9A" w:rsidRPr="00473490">
        <w:rPr>
          <w:rFonts w:hAnsi="標楷體" w:hint="eastAsia"/>
        </w:rPr>
        <w:t>萬</w:t>
      </w:r>
      <w:r w:rsidR="00D9794C" w:rsidRPr="00473490">
        <w:rPr>
          <w:rFonts w:hAnsi="標楷體" w:hint="eastAsia"/>
        </w:rPr>
        <w:t>1</w:t>
      </w:r>
      <w:r w:rsidR="005D2C9A" w:rsidRPr="00473490">
        <w:rPr>
          <w:rFonts w:hAnsi="標楷體" w:hint="eastAsia"/>
        </w:rPr>
        <w:t>千元</w:t>
      </w:r>
      <w:r w:rsidR="004D4316" w:rsidRPr="00473490">
        <w:rPr>
          <w:rFonts w:hAnsi="標楷體" w:hint="eastAsia"/>
        </w:rPr>
        <w:t>(</w:t>
      </w:r>
      <w:r w:rsidR="005D2C9A" w:rsidRPr="00473490">
        <w:rPr>
          <w:rFonts w:hAnsi="標楷體" w:hint="eastAsia"/>
        </w:rPr>
        <w:t>增</w:t>
      </w:r>
      <w:r w:rsidR="004D4316" w:rsidRPr="00473490">
        <w:rPr>
          <w:rFonts w:hAnsi="標楷體" w:hint="eastAsia"/>
        </w:rPr>
        <w:t>幅</w:t>
      </w:r>
      <w:r w:rsidR="00D9794C" w:rsidRPr="00473490">
        <w:rPr>
          <w:rFonts w:hAnsi="標楷體" w:hint="eastAsia"/>
        </w:rPr>
        <w:t>0.8</w:t>
      </w:r>
      <w:r w:rsidR="004D4316" w:rsidRPr="00473490">
        <w:rPr>
          <w:rFonts w:hAnsi="標楷體"/>
        </w:rPr>
        <w:t>%)</w:t>
      </w:r>
      <w:r w:rsidR="005115E5" w:rsidRPr="00473490">
        <w:rPr>
          <w:rFonts w:hAnsi="標楷體" w:hint="eastAsia"/>
        </w:rPr>
        <w:t>，</w:t>
      </w:r>
      <w:r w:rsidR="0045412D" w:rsidRPr="00473490">
        <w:rPr>
          <w:rFonts w:hAnsi="標楷體" w:hint="eastAsia"/>
        </w:rPr>
        <w:t>本期</w:t>
      </w:r>
      <w:r w:rsidR="00C17787" w:rsidRPr="00473490">
        <w:rPr>
          <w:rFonts w:hAnsi="標楷體" w:hint="eastAsia"/>
        </w:rPr>
        <w:t>基金來源及用途相抵後</w:t>
      </w:r>
      <w:r w:rsidR="005115E5" w:rsidRPr="00473490">
        <w:rPr>
          <w:rFonts w:hAnsi="標楷體" w:hint="eastAsia"/>
        </w:rPr>
        <w:t>，</w:t>
      </w:r>
      <w:r w:rsidR="00D9794C" w:rsidRPr="00473490">
        <w:rPr>
          <w:rFonts w:hAnsi="標楷體" w:hint="eastAsia"/>
        </w:rPr>
        <w:t>賸餘無列數</w:t>
      </w:r>
      <w:r w:rsidRPr="00473490">
        <w:rPr>
          <w:rFonts w:hAnsi="標楷體" w:hint="eastAsia"/>
        </w:rPr>
        <w:t>。謹就</w:t>
      </w:r>
      <w:r w:rsidR="0045412D" w:rsidRPr="00473490">
        <w:rPr>
          <w:rFonts w:hAnsi="標楷體" w:hint="eastAsia"/>
        </w:rPr>
        <w:t>科發基金</w:t>
      </w:r>
      <w:r w:rsidR="00D91950" w:rsidRPr="00473490">
        <w:rPr>
          <w:rFonts w:hAnsi="標楷體" w:hint="eastAsia"/>
        </w:rPr>
        <w:t>11</w:t>
      </w:r>
      <w:r w:rsidR="00D9794C" w:rsidRPr="00473490">
        <w:rPr>
          <w:rFonts w:hAnsi="標楷體" w:hint="eastAsia"/>
        </w:rPr>
        <w:t>4</w:t>
      </w:r>
      <w:r w:rsidRPr="00473490">
        <w:rPr>
          <w:rFonts w:hAnsi="標楷體" w:hint="eastAsia"/>
        </w:rPr>
        <w:t>年度預算案評估如下：</w:t>
      </w:r>
      <w:bookmarkStart w:id="2" w:name="_Toc11672022"/>
      <w:bookmarkStart w:id="3" w:name="_Toc19017171"/>
    </w:p>
    <w:p w:rsidR="00242887" w:rsidRPr="00473490" w:rsidRDefault="00300EC2" w:rsidP="00242887">
      <w:pPr>
        <w:pStyle w:val="14"/>
        <w:ind w:left="567" w:hanging="567"/>
        <w:rPr>
          <w:rFonts w:hAnsi="標楷體"/>
        </w:rPr>
      </w:pPr>
      <w:bookmarkStart w:id="4" w:name="_Toc180500327"/>
      <w:r w:rsidRPr="00473490">
        <w:rPr>
          <w:rFonts w:hAnsi="標楷體" w:hint="eastAsia"/>
        </w:rPr>
        <w:t>二</w:t>
      </w:r>
      <w:r w:rsidR="00242887" w:rsidRPr="00473490">
        <w:rPr>
          <w:rFonts w:hAnsi="標楷體" w:hint="eastAsia"/>
        </w:rPr>
        <w:t>、</w:t>
      </w:r>
      <w:bookmarkStart w:id="5" w:name="_Hlk178329692"/>
      <w:r w:rsidR="00242887" w:rsidRPr="00473490">
        <w:rPr>
          <w:rFonts w:hAnsi="標楷體" w:hint="eastAsia"/>
        </w:rPr>
        <w:t>新增辦理「</w:t>
      </w:r>
      <w:bookmarkStart w:id="6" w:name="_Hlk178263969"/>
      <w:r w:rsidR="00242887" w:rsidRPr="00473490">
        <w:rPr>
          <w:rFonts w:hAnsi="標楷體" w:hint="eastAsia"/>
        </w:rPr>
        <w:t>臺灣空間永續規劃之前瞻科技研究</w:t>
      </w:r>
      <w:bookmarkEnd w:id="6"/>
      <w:r w:rsidR="00242887" w:rsidRPr="00473490">
        <w:rPr>
          <w:rFonts w:hAnsi="標楷體" w:hint="eastAsia"/>
        </w:rPr>
        <w:t>」</w:t>
      </w:r>
      <w:bookmarkEnd w:id="5"/>
      <w:r w:rsidR="00242887" w:rsidRPr="00473490">
        <w:rPr>
          <w:rFonts w:hAnsi="標楷體" w:hint="eastAsia"/>
        </w:rPr>
        <w:t>，</w:t>
      </w:r>
      <w:bookmarkStart w:id="7" w:name="_Hlk178268400"/>
      <w:r w:rsidR="00242887" w:rsidRPr="00473490">
        <w:rPr>
          <w:rFonts w:hAnsi="標楷體" w:hint="eastAsia"/>
        </w:rPr>
        <w:t>允宜加強跨</w:t>
      </w:r>
      <w:r w:rsidR="000A065A">
        <w:rPr>
          <w:rFonts w:hAnsi="標楷體" w:hint="eastAsia"/>
        </w:rPr>
        <w:t>機關</w:t>
      </w:r>
      <w:r w:rsidR="00242887" w:rsidRPr="00473490">
        <w:rPr>
          <w:rFonts w:hAnsi="標楷體" w:hint="eastAsia"/>
        </w:rPr>
        <w:t>溝通協調，並就資料儲存、管理及備援等資安問題預擬因應措施</w:t>
      </w:r>
      <w:bookmarkEnd w:id="4"/>
      <w:bookmarkEnd w:id="7"/>
    </w:p>
    <w:p w:rsidR="00242887" w:rsidRPr="00473490" w:rsidRDefault="00242887" w:rsidP="00242887">
      <w:pPr>
        <w:ind w:left="566" w:firstLine="566"/>
        <w:rPr>
          <w:rFonts w:hAnsi="標楷體"/>
        </w:rPr>
      </w:pPr>
      <w:r w:rsidRPr="00473490">
        <w:rPr>
          <w:rFonts w:hAnsi="標楷體" w:hint="eastAsia"/>
        </w:rPr>
        <w:t>科發基金114年度預算案「推動整體科技發展計畫」項下「自然科學研究發展-自然科學研究」編列1億6,353萬元，新增辦理「</w:t>
      </w:r>
      <w:bookmarkStart w:id="8" w:name="_Hlk178267653"/>
      <w:r w:rsidRPr="00473490">
        <w:rPr>
          <w:rFonts w:hAnsi="標楷體" w:hint="eastAsia"/>
        </w:rPr>
        <w:t>臺灣空間永續規劃之前瞻科技研究</w:t>
      </w:r>
      <w:bookmarkEnd w:id="8"/>
      <w:r w:rsidRPr="00473490">
        <w:rPr>
          <w:rFonts w:hAnsi="標楷體" w:hint="eastAsia"/>
        </w:rPr>
        <w:t>」。經查：</w:t>
      </w:r>
    </w:p>
    <w:p w:rsidR="00242887" w:rsidRPr="00473490" w:rsidRDefault="00242887" w:rsidP="00242887">
      <w:pPr>
        <w:pStyle w:val="a5"/>
        <w:ind w:left="849" w:hanging="283"/>
        <w:rPr>
          <w:rFonts w:hAnsi="標楷體"/>
          <w:b/>
        </w:rPr>
      </w:pPr>
      <w:r w:rsidRPr="00473490">
        <w:rPr>
          <w:rFonts w:hAnsi="標楷體" w:hint="eastAsia"/>
          <w:b/>
        </w:rPr>
        <w:t>(一)計畫概要</w:t>
      </w:r>
    </w:p>
    <w:p w:rsidR="00DF3B7D" w:rsidRPr="00473490" w:rsidRDefault="00DF3B7D" w:rsidP="00DF3B7D">
      <w:pPr>
        <w:pStyle w:val="123"/>
        <w:ind w:left="1133" w:hanging="283"/>
        <w:rPr>
          <w:rFonts w:hAnsi="標楷體"/>
        </w:rPr>
      </w:pPr>
      <w:r w:rsidRPr="00473490">
        <w:rPr>
          <w:rFonts w:hAnsi="標楷體" w:hint="eastAsia"/>
        </w:rPr>
        <w:t>1.</w:t>
      </w:r>
      <w:r w:rsidR="00CD4A61" w:rsidRPr="00473490">
        <w:rPr>
          <w:rFonts w:hAnsi="標楷體" w:hint="eastAsia"/>
        </w:rPr>
        <w:t>105</w:t>
      </w:r>
      <w:r w:rsidR="00CD4A61" w:rsidRPr="00473490">
        <w:rPr>
          <w:rFonts w:hAnsi="標楷體"/>
        </w:rPr>
        <w:t>年國土計畫法</w:t>
      </w:r>
      <w:r w:rsidR="00CD4A61" w:rsidRPr="00473490">
        <w:rPr>
          <w:rFonts w:hAnsi="標楷體" w:hint="eastAsia"/>
        </w:rPr>
        <w:t>公告施行後，預計於114</w:t>
      </w:r>
      <w:r w:rsidR="00CD4A61" w:rsidRPr="00473490">
        <w:rPr>
          <w:rFonts w:hAnsi="標楷體"/>
        </w:rPr>
        <w:t>年4月30日</w:t>
      </w:r>
      <w:r w:rsidR="00CD4A61" w:rsidRPr="00473490">
        <w:rPr>
          <w:rFonts w:hAnsi="標楷體" w:hint="eastAsia"/>
        </w:rPr>
        <w:t>第3階段</w:t>
      </w:r>
      <w:r w:rsidR="00CD4A61" w:rsidRPr="00473490">
        <w:rPr>
          <w:rFonts w:hAnsi="標楷體"/>
        </w:rPr>
        <w:t>公告全國國土功能分區</w:t>
      </w:r>
      <w:r w:rsidR="00CD4A61" w:rsidRPr="00473490">
        <w:rPr>
          <w:rFonts w:hAnsi="標楷體" w:hint="eastAsia"/>
        </w:rPr>
        <w:t>圖</w:t>
      </w:r>
      <w:r w:rsidR="00CD4A61" w:rsidRPr="00473490">
        <w:rPr>
          <w:rFonts w:hAnsi="標楷體"/>
        </w:rPr>
        <w:t>，並在</w:t>
      </w:r>
      <w:r w:rsidR="00CD4A61" w:rsidRPr="00473490">
        <w:rPr>
          <w:rFonts w:hAnsi="標楷體" w:hint="eastAsia"/>
        </w:rPr>
        <w:t>同</w:t>
      </w:r>
      <w:r w:rsidR="00CD4A61" w:rsidRPr="00473490">
        <w:rPr>
          <w:rFonts w:hAnsi="標楷體"/>
        </w:rPr>
        <w:t>年5月1日正式實施</w:t>
      </w:r>
      <w:r w:rsidR="00CD4A61" w:rsidRPr="00473490">
        <w:rPr>
          <w:rStyle w:val="af5"/>
          <w:rFonts w:hAnsi="標楷體"/>
        </w:rPr>
        <w:footnoteReference w:id="1"/>
      </w:r>
      <w:r w:rsidR="00CD4A61" w:rsidRPr="00473490">
        <w:rPr>
          <w:rFonts w:hAnsi="標楷體" w:hint="eastAsia"/>
        </w:rPr>
        <w:t>，</w:t>
      </w:r>
      <w:r w:rsidR="00CD4A61" w:rsidRPr="00473490">
        <w:rPr>
          <w:rFonts w:hAnsi="標楷體" w:hint="eastAsia"/>
        </w:rPr>
        <w:lastRenderedPageBreak/>
        <w:t>該法規定全國國土計畫每10年通盤檢討1次，直轄市、縣（市）國土計畫每5年通盤檢討1次</w:t>
      </w:r>
      <w:r w:rsidR="00CD4A61" w:rsidRPr="00473490">
        <w:rPr>
          <w:rStyle w:val="af5"/>
          <w:rFonts w:hAnsi="標楷體"/>
        </w:rPr>
        <w:footnoteReference w:id="2"/>
      </w:r>
      <w:r w:rsidR="00CD4A61" w:rsidRPr="00473490">
        <w:rPr>
          <w:rFonts w:hAnsi="標楷體" w:hint="eastAsia"/>
        </w:rPr>
        <w:t>。</w:t>
      </w:r>
      <w:bookmarkStart w:id="9" w:name="_Hlk178329722"/>
      <w:r w:rsidR="00CD4A61" w:rsidRPr="00473490">
        <w:rPr>
          <w:rFonts w:hAnsi="標楷體" w:hint="eastAsia"/>
        </w:rPr>
        <w:t>為</w:t>
      </w:r>
      <w:r w:rsidR="00780A62" w:rsidRPr="00473490">
        <w:rPr>
          <w:rFonts w:hAnsi="標楷體" w:hint="eastAsia"/>
        </w:rPr>
        <w:t>提供國土空間規劃、災害調適韌性提升之政策建議及</w:t>
      </w:r>
      <w:r w:rsidR="00CD4A61" w:rsidRPr="00473490">
        <w:rPr>
          <w:rFonts w:hAnsi="標楷體" w:hint="eastAsia"/>
        </w:rPr>
        <w:t>參據，</w:t>
      </w:r>
      <w:bookmarkEnd w:id="9"/>
      <w:r w:rsidRPr="00473490">
        <w:rPr>
          <w:rFonts w:hAnsi="標楷體" w:hint="eastAsia"/>
        </w:rPr>
        <w:t>該</w:t>
      </w:r>
      <w:r w:rsidR="00CD4A61" w:rsidRPr="00473490">
        <w:rPr>
          <w:rFonts w:hAnsi="標楷體" w:hint="eastAsia"/>
        </w:rPr>
        <w:t>計畫</w:t>
      </w:r>
      <w:r w:rsidR="00791319" w:rsidRPr="00473490">
        <w:rPr>
          <w:rFonts w:hAnsi="標楷體" w:hint="eastAsia"/>
        </w:rPr>
        <w:t>係</w:t>
      </w:r>
      <w:r w:rsidR="00315039" w:rsidRPr="00473490">
        <w:rPr>
          <w:rFonts w:hAnsi="標楷體" w:hint="eastAsia"/>
        </w:rPr>
        <w:t>透過蒐集整合跨部會資料，</w:t>
      </w:r>
      <w:r w:rsidR="00791319" w:rsidRPr="00473490">
        <w:rPr>
          <w:rFonts w:hAnsi="標楷體" w:hint="eastAsia"/>
        </w:rPr>
        <w:t>前瞻科學分析評估</w:t>
      </w:r>
      <w:r w:rsidR="00315039" w:rsidRPr="00473490">
        <w:rPr>
          <w:rFonts w:hAnsi="標楷體" w:hint="eastAsia"/>
        </w:rPr>
        <w:t>建置</w:t>
      </w:r>
      <w:r w:rsidR="00315039" w:rsidRPr="00473490">
        <w:rPr>
          <w:rFonts w:hAnsi="標楷體"/>
        </w:rPr>
        <w:t>操作平台</w:t>
      </w:r>
      <w:r w:rsidR="00791319" w:rsidRPr="00473490">
        <w:rPr>
          <w:rFonts w:hAnsi="標楷體" w:hint="eastAsia"/>
        </w:rPr>
        <w:t>與圖資資源分享</w:t>
      </w:r>
      <w:r w:rsidR="00315039" w:rsidRPr="00473490">
        <w:rPr>
          <w:rFonts w:hAnsi="標楷體"/>
        </w:rPr>
        <w:t>，實現精準國土微氣候預測及防災潛勢分析</w:t>
      </w:r>
      <w:r w:rsidR="00315039" w:rsidRPr="00473490">
        <w:rPr>
          <w:rFonts w:hAnsi="標楷體" w:hint="eastAsia"/>
        </w:rPr>
        <w:t>，</w:t>
      </w:r>
      <w:r w:rsidR="00315039" w:rsidRPr="00473490">
        <w:rPr>
          <w:rFonts w:hAnsi="標楷體"/>
        </w:rPr>
        <w:t>厚植國土功能分區科學劃設基準</w:t>
      </w:r>
      <w:r w:rsidR="00315039" w:rsidRPr="00473490">
        <w:rPr>
          <w:rFonts w:hAnsi="標楷體" w:hint="eastAsia"/>
        </w:rPr>
        <w:t>，</w:t>
      </w:r>
      <w:r w:rsidR="00791319" w:rsidRPr="00473490">
        <w:rPr>
          <w:rFonts w:hAnsi="標楷體" w:hint="eastAsia"/>
        </w:rPr>
        <w:t>跨部會協力</w:t>
      </w:r>
      <w:r w:rsidR="002C14AF" w:rsidRPr="00473490">
        <w:rPr>
          <w:rFonts w:hAnsi="標楷體"/>
        </w:rPr>
        <w:t>強化國土空間規劃與前瞻治理相關工作</w:t>
      </w:r>
      <w:r w:rsidR="00CD4A61" w:rsidRPr="00473490">
        <w:rPr>
          <w:rFonts w:hAnsi="標楷體" w:hint="eastAsia"/>
        </w:rPr>
        <w:t>，建立我國空間永續發展之機制</w:t>
      </w:r>
      <w:r w:rsidRPr="00473490">
        <w:rPr>
          <w:rFonts w:hAnsi="標楷體" w:hint="eastAsia"/>
        </w:rPr>
        <w:t>。</w:t>
      </w:r>
    </w:p>
    <w:p w:rsidR="00B02C68" w:rsidRPr="00473490" w:rsidRDefault="00DF3B7D" w:rsidP="00242887">
      <w:pPr>
        <w:pStyle w:val="123"/>
        <w:ind w:left="1133" w:hanging="283"/>
        <w:rPr>
          <w:rFonts w:hAnsi="標楷體"/>
          <w:bCs/>
        </w:rPr>
      </w:pPr>
      <w:r w:rsidRPr="00473490">
        <w:rPr>
          <w:rFonts w:hAnsi="標楷體" w:hint="eastAsia"/>
          <w:bCs/>
        </w:rPr>
        <w:lastRenderedPageBreak/>
        <w:t>2</w:t>
      </w:r>
      <w:r w:rsidRPr="00473490">
        <w:rPr>
          <w:rFonts w:hAnsi="標楷體"/>
          <w:bCs/>
        </w:rPr>
        <w:t>.</w:t>
      </w:r>
      <w:r w:rsidRPr="00473490">
        <w:rPr>
          <w:rFonts w:hAnsi="標楷體" w:hint="eastAsia"/>
          <w:bCs/>
        </w:rPr>
        <w:t>該計畫</w:t>
      </w:r>
      <w:r w:rsidR="001823AE" w:rsidRPr="00473490">
        <w:rPr>
          <w:rFonts w:hAnsi="標楷體" w:hint="eastAsia"/>
          <w:bCs/>
        </w:rPr>
        <w:t>預估總經費10億6</w:t>
      </w:r>
      <w:r w:rsidR="001823AE" w:rsidRPr="00473490">
        <w:rPr>
          <w:rFonts w:hAnsi="標楷體"/>
          <w:bCs/>
        </w:rPr>
        <w:t>,</w:t>
      </w:r>
      <w:r w:rsidR="001823AE" w:rsidRPr="00473490">
        <w:rPr>
          <w:rFonts w:hAnsi="標楷體" w:hint="eastAsia"/>
          <w:bCs/>
        </w:rPr>
        <w:t>353萬元，辦理期程1</w:t>
      </w:r>
      <w:r w:rsidR="001823AE" w:rsidRPr="00473490">
        <w:rPr>
          <w:rFonts w:hAnsi="標楷體"/>
          <w:bCs/>
        </w:rPr>
        <w:t>1</w:t>
      </w:r>
      <w:r w:rsidR="001823AE" w:rsidRPr="00473490">
        <w:rPr>
          <w:rFonts w:hAnsi="標楷體" w:hint="eastAsia"/>
          <w:bCs/>
        </w:rPr>
        <w:t>4至1</w:t>
      </w:r>
      <w:r w:rsidR="001823AE" w:rsidRPr="00473490">
        <w:rPr>
          <w:rFonts w:hAnsi="標楷體"/>
          <w:bCs/>
        </w:rPr>
        <w:t>1</w:t>
      </w:r>
      <w:r w:rsidR="001823AE" w:rsidRPr="00473490">
        <w:rPr>
          <w:rFonts w:hAnsi="標楷體" w:hint="eastAsia"/>
          <w:bCs/>
        </w:rPr>
        <w:t>7年度，</w:t>
      </w:r>
      <w:r w:rsidRPr="00473490">
        <w:rPr>
          <w:rFonts w:hAnsi="標楷體" w:hint="eastAsia"/>
          <w:bCs/>
        </w:rPr>
        <w:t>除114年度編列</w:t>
      </w:r>
      <w:r w:rsidRPr="00473490">
        <w:rPr>
          <w:rFonts w:hAnsi="標楷體" w:hint="eastAsia"/>
        </w:rPr>
        <w:t>1億6,353萬元外，115至117年度每年</w:t>
      </w:r>
      <w:r w:rsidR="000A065A">
        <w:rPr>
          <w:rFonts w:hAnsi="標楷體" w:hint="eastAsia"/>
        </w:rPr>
        <w:t>預計</w:t>
      </w:r>
      <w:r w:rsidRPr="00473490">
        <w:rPr>
          <w:rFonts w:hAnsi="標楷體" w:hint="eastAsia"/>
        </w:rPr>
        <w:t>經費3億元</w:t>
      </w:r>
      <w:r w:rsidRPr="00473490">
        <w:rPr>
          <w:rFonts w:hAnsi="標楷體" w:hint="eastAsia"/>
          <w:bCs/>
        </w:rPr>
        <w:t>。</w:t>
      </w:r>
    </w:p>
    <w:p w:rsidR="002C14AF" w:rsidRPr="00473490" w:rsidRDefault="00B02C68" w:rsidP="00242887">
      <w:pPr>
        <w:pStyle w:val="123"/>
        <w:ind w:left="1133" w:hanging="283"/>
        <w:rPr>
          <w:rFonts w:hAnsi="標楷體"/>
        </w:rPr>
      </w:pPr>
      <w:r w:rsidRPr="00473490">
        <w:rPr>
          <w:rFonts w:hAnsi="標楷體" w:hint="eastAsia"/>
          <w:bCs/>
        </w:rPr>
        <w:t>3.</w:t>
      </w:r>
      <w:r w:rsidR="00242887" w:rsidRPr="00473490">
        <w:rPr>
          <w:rFonts w:hAnsi="標楷體" w:hint="eastAsia"/>
        </w:rPr>
        <w:t>該計畫</w:t>
      </w:r>
      <w:r w:rsidR="002E540C" w:rsidRPr="00473490">
        <w:rPr>
          <w:rFonts w:hAnsi="標楷體" w:hint="eastAsia"/>
        </w:rPr>
        <w:t>預計</w:t>
      </w:r>
      <w:r w:rsidR="000A065A" w:rsidRPr="00473490">
        <w:rPr>
          <w:rFonts w:hAnsi="標楷體" w:hint="eastAsia"/>
        </w:rPr>
        <w:t>於雲林縣</w:t>
      </w:r>
      <w:r w:rsidR="00FF0E38" w:rsidRPr="00473490">
        <w:rPr>
          <w:rFonts w:hAnsi="標楷體" w:hint="eastAsia"/>
        </w:rPr>
        <w:t>設置</w:t>
      </w:r>
      <w:r w:rsidR="002C14AF" w:rsidRPr="00473490">
        <w:rPr>
          <w:rFonts w:hAnsi="標楷體" w:hint="eastAsia"/>
        </w:rPr>
        <w:t>推動</w:t>
      </w:r>
      <w:r w:rsidR="002E540C" w:rsidRPr="00473490">
        <w:rPr>
          <w:rFonts w:hAnsi="標楷體" w:hint="eastAsia"/>
        </w:rPr>
        <w:t>示範</w:t>
      </w:r>
      <w:r w:rsidR="002C14AF" w:rsidRPr="00473490">
        <w:rPr>
          <w:rFonts w:hAnsi="標楷體" w:hint="eastAsia"/>
        </w:rPr>
        <w:t>區，</w:t>
      </w:r>
      <w:r w:rsidR="00FF0E38" w:rsidRPr="00473490">
        <w:rPr>
          <w:rFonts w:hAnsi="標楷體" w:hint="eastAsia"/>
        </w:rPr>
        <w:t>主要</w:t>
      </w:r>
      <w:r w:rsidR="002C14AF" w:rsidRPr="00473490">
        <w:rPr>
          <w:rFonts w:hAnsi="標楷體" w:hint="eastAsia"/>
        </w:rPr>
        <w:t>係該縣</w:t>
      </w:r>
      <w:r w:rsidR="00592BF0" w:rsidRPr="00473490">
        <w:rPr>
          <w:rFonts w:hAnsi="標楷體" w:hint="eastAsia"/>
        </w:rPr>
        <w:t>同時</w:t>
      </w:r>
      <w:r w:rsidR="002C14AF" w:rsidRPr="00473490">
        <w:rPr>
          <w:rFonts w:hAnsi="標楷體"/>
        </w:rPr>
        <w:t>是地震、洪旱</w:t>
      </w:r>
      <w:r w:rsidR="002C14AF" w:rsidRPr="00473490">
        <w:rPr>
          <w:rFonts w:hAnsi="標楷體" w:hint="eastAsia"/>
        </w:rPr>
        <w:t>及</w:t>
      </w:r>
      <w:r w:rsidR="002C14AF" w:rsidRPr="00473490">
        <w:rPr>
          <w:rFonts w:hAnsi="標楷體"/>
        </w:rPr>
        <w:t>坡地災害高潛勢區外，亦屬地層下陷地區，</w:t>
      </w:r>
      <w:r w:rsidR="002C14AF" w:rsidRPr="00473490">
        <w:rPr>
          <w:rFonts w:hAnsi="標楷體" w:hint="eastAsia"/>
        </w:rPr>
        <w:t>可</w:t>
      </w:r>
      <w:r w:rsidR="002C14AF" w:rsidRPr="00473490">
        <w:rPr>
          <w:rFonts w:hAnsi="標楷體"/>
        </w:rPr>
        <w:t>考慮多元災害</w:t>
      </w:r>
      <w:r w:rsidR="00592BF0" w:rsidRPr="00473490">
        <w:rPr>
          <w:rFonts w:hAnsi="標楷體" w:hint="eastAsia"/>
        </w:rPr>
        <w:t>影響</w:t>
      </w:r>
      <w:r w:rsidR="002C14AF" w:rsidRPr="00473490">
        <w:rPr>
          <w:rFonts w:hAnsi="標楷體"/>
        </w:rPr>
        <w:t>，亦</w:t>
      </w:r>
      <w:r w:rsidR="002C14AF" w:rsidRPr="00473490">
        <w:rPr>
          <w:rFonts w:hAnsi="標楷體" w:hint="eastAsia"/>
        </w:rPr>
        <w:t>為</w:t>
      </w:r>
      <w:r w:rsidR="002C14AF" w:rsidRPr="00473490">
        <w:rPr>
          <w:rFonts w:hAnsi="標楷體"/>
        </w:rPr>
        <w:t>國土計畫復育地區</w:t>
      </w:r>
      <w:r w:rsidR="002C14AF" w:rsidRPr="00473490">
        <w:rPr>
          <w:rFonts w:hAnsi="標楷體" w:hint="eastAsia"/>
        </w:rPr>
        <w:t>，</w:t>
      </w:r>
      <w:r w:rsidR="002C14AF" w:rsidRPr="00473490">
        <w:rPr>
          <w:rFonts w:hAnsi="標楷體"/>
        </w:rPr>
        <w:t>透過</w:t>
      </w:r>
      <w:r w:rsidR="002C14AF" w:rsidRPr="00473490">
        <w:rPr>
          <w:rFonts w:hAnsi="標楷體" w:hint="eastAsia"/>
        </w:rPr>
        <w:t>該</w:t>
      </w:r>
      <w:r w:rsidR="002C14AF" w:rsidRPr="00473490">
        <w:rPr>
          <w:rFonts w:hAnsi="標楷體"/>
        </w:rPr>
        <w:t>示範區操作經驗，</w:t>
      </w:r>
      <w:r w:rsidR="00592BF0" w:rsidRPr="00473490">
        <w:rPr>
          <w:rFonts w:hAnsi="標楷體" w:hint="eastAsia"/>
        </w:rPr>
        <w:t>再逐步擴展至其他縣市</w:t>
      </w:r>
      <w:r w:rsidR="00C73BAD" w:rsidRPr="00473490">
        <w:rPr>
          <w:rStyle w:val="af5"/>
          <w:rFonts w:hAnsi="標楷體"/>
        </w:rPr>
        <w:footnoteReference w:id="3"/>
      </w:r>
      <w:r w:rsidR="00592BF0" w:rsidRPr="00473490">
        <w:rPr>
          <w:rFonts w:hAnsi="標楷體" w:hint="eastAsia"/>
        </w:rPr>
        <w:t>。</w:t>
      </w:r>
    </w:p>
    <w:p w:rsidR="00835C5F" w:rsidRPr="00473490" w:rsidRDefault="00835C5F" w:rsidP="00B02C68">
      <w:pPr>
        <w:pStyle w:val="a5"/>
        <w:ind w:left="849" w:hanging="283"/>
        <w:rPr>
          <w:rFonts w:hAnsi="標楷體"/>
          <w:b/>
          <w:bCs/>
        </w:rPr>
      </w:pPr>
      <w:r w:rsidRPr="00473490">
        <w:rPr>
          <w:rFonts w:hAnsi="標楷體" w:hint="eastAsia"/>
          <w:b/>
          <w:bCs/>
        </w:rPr>
        <w:t>(二)</w:t>
      </w:r>
      <w:r w:rsidR="00FF0E38" w:rsidRPr="00473490">
        <w:rPr>
          <w:rFonts w:hAnsi="標楷體" w:hint="eastAsia"/>
          <w:b/>
          <w:bCs/>
        </w:rPr>
        <w:t>涉及</w:t>
      </w:r>
      <w:r w:rsidR="003559B4" w:rsidRPr="00473490">
        <w:rPr>
          <w:rFonts w:hAnsi="標楷體" w:hint="eastAsia"/>
          <w:b/>
          <w:bCs/>
        </w:rPr>
        <w:t>整</w:t>
      </w:r>
      <w:r w:rsidR="00FF0E38" w:rsidRPr="00473490">
        <w:rPr>
          <w:rFonts w:hAnsi="標楷體" w:hint="eastAsia"/>
          <w:b/>
          <w:bCs/>
        </w:rPr>
        <w:t>合</w:t>
      </w:r>
      <w:bookmarkStart w:id="10" w:name="_Hlk179917567"/>
      <w:r w:rsidR="00FF0E38" w:rsidRPr="00473490">
        <w:rPr>
          <w:rFonts w:hAnsi="標楷體" w:hint="eastAsia"/>
          <w:b/>
          <w:bCs/>
        </w:rPr>
        <w:t>跨機關之</w:t>
      </w:r>
      <w:r w:rsidR="003559B4" w:rsidRPr="00473490">
        <w:rPr>
          <w:rFonts w:hAnsi="標楷體" w:hint="eastAsia"/>
          <w:b/>
          <w:bCs/>
        </w:rPr>
        <w:t>資源及協作</w:t>
      </w:r>
      <w:bookmarkEnd w:id="10"/>
      <w:r w:rsidR="003559B4" w:rsidRPr="00473490">
        <w:rPr>
          <w:rFonts w:hAnsi="標楷體" w:hint="eastAsia"/>
          <w:b/>
          <w:bCs/>
        </w:rPr>
        <w:t>，允宜加強溝通及協調，並就</w:t>
      </w:r>
      <w:bookmarkStart w:id="11" w:name="_Hlk178328044"/>
      <w:r w:rsidR="003559B4" w:rsidRPr="00473490">
        <w:rPr>
          <w:rFonts w:hAnsi="標楷體" w:hint="eastAsia"/>
          <w:b/>
          <w:bCs/>
        </w:rPr>
        <w:t>資料儲存、管理及備援等資安問題</w:t>
      </w:r>
      <w:bookmarkEnd w:id="11"/>
      <w:r w:rsidR="003559B4" w:rsidRPr="00473490">
        <w:rPr>
          <w:rFonts w:hAnsi="標楷體" w:hint="eastAsia"/>
          <w:b/>
          <w:bCs/>
        </w:rPr>
        <w:t>預擬因應措施</w:t>
      </w:r>
    </w:p>
    <w:p w:rsidR="000409DC" w:rsidRPr="00473490" w:rsidRDefault="000409DC" w:rsidP="000409DC">
      <w:pPr>
        <w:pStyle w:val="123"/>
        <w:ind w:left="1133" w:hanging="283"/>
        <w:rPr>
          <w:rFonts w:hAnsi="標楷體"/>
        </w:rPr>
      </w:pPr>
      <w:r w:rsidRPr="00473490">
        <w:rPr>
          <w:rFonts w:hAnsi="標楷體" w:hint="eastAsia"/>
        </w:rPr>
        <w:t>1.</w:t>
      </w:r>
      <w:r w:rsidR="003559B4" w:rsidRPr="00473490">
        <w:rPr>
          <w:rFonts w:hAnsi="標楷體" w:hint="eastAsia"/>
        </w:rPr>
        <w:t>該</w:t>
      </w:r>
      <w:r w:rsidR="002C14AF" w:rsidRPr="00473490">
        <w:rPr>
          <w:rFonts w:hAnsi="標楷體"/>
        </w:rPr>
        <w:t>計畫推動</w:t>
      </w:r>
      <w:r w:rsidR="00F8571B" w:rsidRPr="00473490">
        <w:rPr>
          <w:rFonts w:hAnsi="標楷體" w:hint="eastAsia"/>
        </w:rPr>
        <w:t>4項細部計畫</w:t>
      </w:r>
      <w:r w:rsidR="00575C62" w:rsidRPr="00473490">
        <w:rPr>
          <w:rFonts w:hAnsi="標楷體" w:hint="eastAsia"/>
        </w:rPr>
        <w:t>，</w:t>
      </w:r>
      <w:r w:rsidR="00F8571B" w:rsidRPr="00473490">
        <w:rPr>
          <w:rFonts w:hAnsi="標楷體" w:hint="eastAsia"/>
        </w:rPr>
        <w:t>包含</w:t>
      </w:r>
      <w:r w:rsidR="00F8571B" w:rsidRPr="00473490">
        <w:rPr>
          <w:rFonts w:hAnsi="標楷體"/>
        </w:rPr>
        <w:t>基於數位孿生及多元遙測技術之空間規劃應用策略研究</w:t>
      </w:r>
      <w:r w:rsidR="00F8571B" w:rsidRPr="00473490">
        <w:rPr>
          <w:rFonts w:hAnsi="標楷體" w:hint="eastAsia"/>
        </w:rPr>
        <w:t>、</w:t>
      </w:r>
      <w:r w:rsidR="00F8571B" w:rsidRPr="00473490">
        <w:rPr>
          <w:rFonts w:hAnsi="標楷體"/>
        </w:rPr>
        <w:t>土地利用資訊與都市微氣候變遷之整合研究</w:t>
      </w:r>
      <w:r w:rsidR="00F8571B" w:rsidRPr="00473490">
        <w:rPr>
          <w:rFonts w:hAnsi="標楷體" w:hint="eastAsia"/>
        </w:rPr>
        <w:t>、</w:t>
      </w:r>
      <w:r w:rsidR="00F8571B" w:rsidRPr="00473490">
        <w:rPr>
          <w:rFonts w:hAnsi="標楷體"/>
        </w:rPr>
        <w:t>跨領域地球科學與永續海洋國土先導科技研究</w:t>
      </w:r>
      <w:r w:rsidR="00F8571B" w:rsidRPr="00473490">
        <w:rPr>
          <w:rFonts w:hAnsi="標楷體" w:hint="eastAsia"/>
        </w:rPr>
        <w:t>、</w:t>
      </w:r>
      <w:r w:rsidR="00F8571B" w:rsidRPr="00473490">
        <w:rPr>
          <w:rFonts w:hAnsi="標楷體"/>
        </w:rPr>
        <w:t>整合災防科學與空間規劃策略前導研究</w:t>
      </w:r>
      <w:r w:rsidR="00F8571B" w:rsidRPr="00473490">
        <w:rPr>
          <w:rFonts w:hAnsi="標楷體" w:hint="eastAsia"/>
        </w:rPr>
        <w:t>等，</w:t>
      </w:r>
      <w:r w:rsidR="00134D2C">
        <w:rPr>
          <w:rFonts w:hAnsi="標楷體" w:hint="eastAsia"/>
        </w:rPr>
        <w:t>涉</w:t>
      </w:r>
      <w:r w:rsidR="00FF0E38" w:rsidRPr="00473490">
        <w:rPr>
          <w:rFonts w:hAnsi="標楷體" w:hint="eastAsia"/>
        </w:rPr>
        <w:t>及</w:t>
      </w:r>
      <w:r w:rsidR="00F8571B" w:rsidRPr="00473490">
        <w:rPr>
          <w:rFonts w:hAnsi="標楷體" w:hint="eastAsia"/>
        </w:rPr>
        <w:t>國發會、內政部、交通部、環境部、經濟部、海委會及農業部等</w:t>
      </w:r>
      <w:r w:rsidR="00FF0E38" w:rsidRPr="00473490">
        <w:rPr>
          <w:rFonts w:hAnsi="標楷體" w:hint="eastAsia"/>
        </w:rPr>
        <w:t>機關</w:t>
      </w:r>
      <w:r w:rsidR="00830F50" w:rsidRPr="00473490">
        <w:rPr>
          <w:rFonts w:hAnsi="標楷體" w:hint="eastAsia"/>
        </w:rPr>
        <w:lastRenderedPageBreak/>
        <w:t>協作</w:t>
      </w:r>
      <w:r w:rsidR="009521CD" w:rsidRPr="00473490">
        <w:rPr>
          <w:rFonts w:hAnsi="標楷體" w:hint="eastAsia"/>
        </w:rPr>
        <w:t>(詳表1)</w:t>
      </w:r>
      <w:r w:rsidR="00F8571B" w:rsidRPr="00473490">
        <w:rPr>
          <w:rFonts w:hAnsi="標楷體" w:hint="eastAsia"/>
        </w:rPr>
        <w:t>，允宜建立跨部會</w:t>
      </w:r>
      <w:r w:rsidR="00830F50" w:rsidRPr="00473490">
        <w:rPr>
          <w:rFonts w:hAnsi="標楷體" w:hint="eastAsia"/>
        </w:rPr>
        <w:t>溝通協調</w:t>
      </w:r>
      <w:r w:rsidR="00F8571B" w:rsidRPr="00473490">
        <w:rPr>
          <w:rFonts w:hAnsi="標楷體" w:hint="eastAsia"/>
        </w:rPr>
        <w:t>機制</w:t>
      </w:r>
      <w:r w:rsidR="009521CD" w:rsidRPr="00473490">
        <w:rPr>
          <w:rFonts w:hAnsi="標楷體" w:hint="eastAsia"/>
        </w:rPr>
        <w:t>，俾利計畫如期順利推動</w:t>
      </w:r>
      <w:r w:rsidR="00F8571B" w:rsidRPr="00473490">
        <w:rPr>
          <w:rFonts w:hAnsi="標楷體" w:hint="eastAsia"/>
        </w:rPr>
        <w:t>。</w:t>
      </w:r>
    </w:p>
    <w:p w:rsidR="00242887" w:rsidRPr="00473490" w:rsidRDefault="000409DC" w:rsidP="000409DC">
      <w:pPr>
        <w:pStyle w:val="123"/>
        <w:ind w:left="1133" w:hanging="283"/>
        <w:rPr>
          <w:rFonts w:hAnsi="標楷體"/>
        </w:rPr>
      </w:pPr>
      <w:r w:rsidRPr="00473490">
        <w:rPr>
          <w:rFonts w:hAnsi="標楷體" w:hint="eastAsia"/>
        </w:rPr>
        <w:t>2.</w:t>
      </w:r>
      <w:r w:rsidR="00F8571B" w:rsidRPr="00473490">
        <w:rPr>
          <w:rFonts w:hAnsi="標楷體" w:hint="eastAsia"/>
        </w:rPr>
        <w:t>又該計畫透過與內政部</w:t>
      </w:r>
      <w:r w:rsidR="001422C5" w:rsidRPr="00473490">
        <w:rPr>
          <w:rFonts w:hAnsi="標楷體" w:hint="eastAsia"/>
        </w:rPr>
        <w:t>簽署合作備忘錄</w:t>
      </w:r>
      <w:r w:rsidR="00B41C2D" w:rsidRPr="00473490">
        <w:rPr>
          <w:rFonts w:hAnsi="標楷體" w:hint="eastAsia"/>
        </w:rPr>
        <w:t>，直接</w:t>
      </w:r>
      <w:r w:rsidR="00656368" w:rsidRPr="00473490">
        <w:rPr>
          <w:rFonts w:hAnsi="標楷體" w:hint="eastAsia"/>
        </w:rPr>
        <w:t>取得</w:t>
      </w:r>
      <w:r w:rsidR="00B41C2D" w:rsidRPr="00473490">
        <w:rPr>
          <w:rFonts w:hAnsi="標楷體" w:hint="eastAsia"/>
        </w:rPr>
        <w:t>經由</w:t>
      </w:r>
      <w:r w:rsidR="00656368" w:rsidRPr="00473490">
        <w:rPr>
          <w:rFonts w:hAnsi="標楷體" w:hint="eastAsia"/>
        </w:rPr>
        <w:t>該部蒐集</w:t>
      </w:r>
      <w:r w:rsidR="00E875B9" w:rsidRPr="00473490">
        <w:rPr>
          <w:rFonts w:hAnsi="標楷體" w:hint="eastAsia"/>
        </w:rPr>
        <w:t>各中央主管機關</w:t>
      </w:r>
      <w:r w:rsidR="009A3B4E" w:rsidRPr="00473490">
        <w:rPr>
          <w:rFonts w:hAnsi="標楷體" w:hint="eastAsia"/>
        </w:rPr>
        <w:t>之</w:t>
      </w:r>
      <w:r w:rsidR="00F50D05" w:rsidRPr="00473490">
        <w:rPr>
          <w:rFonts w:hAnsi="標楷體" w:hint="eastAsia"/>
        </w:rPr>
        <w:t>188項</w:t>
      </w:r>
      <w:r w:rsidR="00B41C2D" w:rsidRPr="00473490">
        <w:rPr>
          <w:rFonts w:hAnsi="標楷體" w:hint="eastAsia"/>
        </w:rPr>
        <w:t>國土</w:t>
      </w:r>
      <w:r w:rsidR="00656368" w:rsidRPr="00473490">
        <w:rPr>
          <w:rFonts w:hAnsi="標楷體" w:hint="eastAsia"/>
        </w:rPr>
        <w:t>圖資</w:t>
      </w:r>
      <w:r w:rsidR="00E875B9" w:rsidRPr="00473490">
        <w:rPr>
          <w:rFonts w:hAnsi="標楷體" w:hint="eastAsia"/>
        </w:rPr>
        <w:t>(詳表2)</w:t>
      </w:r>
      <w:r w:rsidR="00FF0E38" w:rsidRPr="00473490">
        <w:rPr>
          <w:rFonts w:hAnsi="標楷體" w:hint="eastAsia"/>
        </w:rPr>
        <w:t>；</w:t>
      </w:r>
      <w:bookmarkStart w:id="12" w:name="_Hlk178329958"/>
      <w:r w:rsidR="00FF0E38" w:rsidRPr="00473490">
        <w:rPr>
          <w:rFonts w:hAnsi="標楷體" w:hint="eastAsia"/>
        </w:rPr>
        <w:t>鑒於該計畫除蒐集大量國土資料外，亦有執行時取得之監測數據，允宜針對資料儲存及使用之資安問題預擬因應措施，對於蒐集獲得之國土資料，應注意存取管理及資料備援，若涉及機敏資料傳輸應有加密或相關限制之保護措施，確保資料安全無虞。</w:t>
      </w:r>
      <w:bookmarkEnd w:id="12"/>
    </w:p>
    <w:p w:rsidR="00CF5926" w:rsidRPr="00473490" w:rsidRDefault="00CF5926" w:rsidP="00CF5926">
      <w:pPr>
        <w:ind w:left="566" w:firstLine="566"/>
        <w:rPr>
          <w:rFonts w:hAnsi="標楷體" w:hint="eastAsia"/>
          <w:szCs w:val="20"/>
        </w:rPr>
      </w:pPr>
      <w:r w:rsidRPr="00473490">
        <w:rPr>
          <w:rFonts w:hAnsi="標楷體" w:hint="eastAsia"/>
        </w:rPr>
        <w:t>綜上，</w:t>
      </w:r>
      <w:r w:rsidR="00FF0E38" w:rsidRPr="00473490">
        <w:rPr>
          <w:rFonts w:hAnsi="標楷體" w:hint="eastAsia"/>
        </w:rPr>
        <w:t>科發基金114年度預算案</w:t>
      </w:r>
      <w:r w:rsidRPr="00473490">
        <w:rPr>
          <w:rFonts w:hAnsi="標楷體" w:hint="eastAsia"/>
        </w:rPr>
        <w:t>新增辦理「臺灣空間永續規劃之前瞻科技研究」</w:t>
      </w:r>
      <w:r w:rsidR="00FF0E38" w:rsidRPr="00473490">
        <w:rPr>
          <w:rFonts w:hAnsi="標楷體" w:hint="eastAsia"/>
        </w:rPr>
        <w:t>，旨在</w:t>
      </w:r>
      <w:r w:rsidRPr="00473490">
        <w:rPr>
          <w:rFonts w:hAnsi="標楷體" w:hint="eastAsia"/>
        </w:rPr>
        <w:t>提供國土空間規劃</w:t>
      </w:r>
      <w:r w:rsidR="00FF0E38" w:rsidRPr="00473490">
        <w:rPr>
          <w:rFonts w:hAnsi="標楷體" w:hint="eastAsia"/>
        </w:rPr>
        <w:t>及提升</w:t>
      </w:r>
      <w:r w:rsidRPr="00473490">
        <w:rPr>
          <w:rFonts w:hAnsi="標楷體" w:hint="eastAsia"/>
        </w:rPr>
        <w:t>災害調適韌性之政策建議及參據，</w:t>
      </w:r>
      <w:r w:rsidR="00FF0E38" w:rsidRPr="00473490">
        <w:rPr>
          <w:rFonts w:hAnsi="標楷體" w:hint="eastAsia"/>
        </w:rPr>
        <w:t>鑒於</w:t>
      </w:r>
      <w:r w:rsidR="00300EC2" w:rsidRPr="00473490">
        <w:rPr>
          <w:rFonts w:hAnsi="標楷體" w:hint="eastAsia"/>
        </w:rPr>
        <w:t>該計畫涉</w:t>
      </w:r>
      <w:r w:rsidR="00FF0E38" w:rsidRPr="00473490">
        <w:rPr>
          <w:rFonts w:hAnsi="標楷體" w:hint="eastAsia"/>
        </w:rPr>
        <w:t>及跨機關之資源及協作</w:t>
      </w:r>
      <w:r w:rsidR="00300EC2" w:rsidRPr="00473490">
        <w:rPr>
          <w:rFonts w:hAnsi="標楷體" w:hint="eastAsia"/>
        </w:rPr>
        <w:t>，允宜</w:t>
      </w:r>
      <w:r w:rsidR="00300EC2" w:rsidRPr="00473490">
        <w:rPr>
          <w:rFonts w:hAnsi="標楷體" w:hint="eastAsia"/>
        </w:rPr>
        <w:lastRenderedPageBreak/>
        <w:t>建立</w:t>
      </w:r>
      <w:r w:rsidR="00FF0E38" w:rsidRPr="00473490">
        <w:rPr>
          <w:rFonts w:hAnsi="標楷體" w:hint="eastAsia"/>
        </w:rPr>
        <w:t>妥善</w:t>
      </w:r>
      <w:r w:rsidR="00300EC2" w:rsidRPr="00473490">
        <w:rPr>
          <w:rFonts w:hAnsi="標楷體" w:hint="eastAsia"/>
        </w:rPr>
        <w:t>溝通協調機制，另</w:t>
      </w:r>
      <w:r w:rsidR="00FF0E38" w:rsidRPr="00473490">
        <w:rPr>
          <w:rFonts w:hAnsi="標楷體" w:hint="eastAsia"/>
        </w:rPr>
        <w:t>對所</w:t>
      </w:r>
      <w:r w:rsidR="00300EC2" w:rsidRPr="00473490">
        <w:rPr>
          <w:rFonts w:hAnsi="標楷體" w:hint="eastAsia"/>
        </w:rPr>
        <w:t>蒐集</w:t>
      </w:r>
      <w:r w:rsidR="00FF0E38" w:rsidRPr="00473490">
        <w:rPr>
          <w:rFonts w:hAnsi="標楷體" w:hint="eastAsia"/>
        </w:rPr>
        <w:t>之</w:t>
      </w:r>
      <w:r w:rsidR="00300EC2" w:rsidRPr="00473490">
        <w:rPr>
          <w:rFonts w:hAnsi="標楷體" w:hint="eastAsia"/>
        </w:rPr>
        <w:t>國土</w:t>
      </w:r>
      <w:r w:rsidR="00F50D05" w:rsidRPr="00473490">
        <w:rPr>
          <w:rFonts w:hAnsi="標楷體" w:hint="eastAsia"/>
        </w:rPr>
        <w:t>圖資</w:t>
      </w:r>
      <w:r w:rsidR="00300EC2" w:rsidRPr="00473490">
        <w:rPr>
          <w:rFonts w:hAnsi="標楷體" w:hint="eastAsia"/>
        </w:rPr>
        <w:t>，允宜針對資料儲存及使用之資安問題預擬因應措施，確保資料安全無虞。</w:t>
      </w:r>
    </w:p>
    <w:p w:rsidR="00835C5F" w:rsidRPr="00473490" w:rsidRDefault="00835C5F" w:rsidP="00835C5F">
      <w:pPr>
        <w:ind w:leftChars="0" w:left="567" w:hangingChars="200" w:hanging="567"/>
        <w:rPr>
          <w:rFonts w:hAnsi="標楷體" w:hint="eastAsia"/>
          <w:b/>
          <w:bCs/>
          <w:sz w:val="24"/>
          <w:szCs w:val="24"/>
        </w:rPr>
      </w:pPr>
      <w:bookmarkStart w:id="13" w:name="_Hlk179357999"/>
      <w:r w:rsidRPr="00473490">
        <w:rPr>
          <w:rFonts w:hAnsi="標楷體" w:hint="eastAsia"/>
          <w:b/>
          <w:bCs/>
        </w:rPr>
        <w:t>表1  臺灣空間永續規劃之前瞻科技研究</w:t>
      </w:r>
      <w:r w:rsidR="009521CD" w:rsidRPr="00473490">
        <w:rPr>
          <w:rFonts w:hAnsi="標楷體" w:hint="eastAsia"/>
          <w:b/>
          <w:bCs/>
        </w:rPr>
        <w:t>各細部計畫</w:t>
      </w:r>
      <w:r w:rsidRPr="00473490">
        <w:rPr>
          <w:rFonts w:hAnsi="標楷體" w:hint="eastAsia"/>
          <w:b/>
          <w:bCs/>
        </w:rPr>
        <w:t>涉及</w:t>
      </w:r>
      <w:r w:rsidR="00B02C68" w:rsidRPr="00473490">
        <w:rPr>
          <w:rFonts w:hAnsi="標楷體" w:hint="eastAsia"/>
          <w:b/>
          <w:bCs/>
        </w:rPr>
        <w:t>單位表</w:t>
      </w:r>
    </w:p>
    <w:tbl>
      <w:tblPr>
        <w:tblW w:w="8505" w:type="dxa"/>
        <w:tblInd w:w="2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2552"/>
        <w:gridCol w:w="1984"/>
        <w:gridCol w:w="3969"/>
      </w:tblGrid>
      <w:tr w:rsidR="00B02C68" w:rsidRPr="00473490" w:rsidTr="006317C3">
        <w:trPr>
          <w:tblHeader/>
        </w:trPr>
        <w:tc>
          <w:tcPr>
            <w:tcW w:w="2552" w:type="dxa"/>
            <w:shd w:val="clear" w:color="auto" w:fill="auto"/>
            <w:noWrap/>
            <w:vAlign w:val="center"/>
          </w:tcPr>
          <w:p w:rsidR="00835C5F" w:rsidRPr="00473490" w:rsidRDefault="00835C5F" w:rsidP="006317C3">
            <w:pPr>
              <w:pStyle w:val="142"/>
              <w:jc w:val="center"/>
              <w:rPr>
                <w:rFonts w:hAnsi="標楷體"/>
              </w:rPr>
            </w:pPr>
            <w:r w:rsidRPr="00473490">
              <w:rPr>
                <w:rFonts w:hAnsi="標楷體" w:hint="eastAsia"/>
              </w:rPr>
              <w:t>細部計畫名稱</w:t>
            </w:r>
          </w:p>
        </w:tc>
        <w:tc>
          <w:tcPr>
            <w:tcW w:w="1984" w:type="dxa"/>
            <w:shd w:val="clear" w:color="auto" w:fill="auto"/>
            <w:vAlign w:val="center"/>
          </w:tcPr>
          <w:p w:rsidR="00835C5F" w:rsidRPr="00473490" w:rsidRDefault="009521CD" w:rsidP="006317C3">
            <w:pPr>
              <w:pStyle w:val="142"/>
              <w:jc w:val="center"/>
              <w:rPr>
                <w:rFonts w:hAnsi="標楷體" w:hint="eastAsia"/>
              </w:rPr>
            </w:pPr>
            <w:r w:rsidRPr="00473490">
              <w:rPr>
                <w:rFonts w:hAnsi="標楷體" w:hint="eastAsia"/>
              </w:rPr>
              <w:t>協作</w:t>
            </w:r>
            <w:r w:rsidR="00B02C68" w:rsidRPr="00473490">
              <w:rPr>
                <w:rFonts w:hAnsi="標楷體" w:hint="eastAsia"/>
              </w:rPr>
              <w:t>單位</w:t>
            </w:r>
          </w:p>
        </w:tc>
        <w:tc>
          <w:tcPr>
            <w:tcW w:w="3969" w:type="dxa"/>
            <w:vAlign w:val="center"/>
          </w:tcPr>
          <w:p w:rsidR="00835C5F" w:rsidRPr="00473490" w:rsidRDefault="00C73BAD" w:rsidP="006317C3">
            <w:pPr>
              <w:pStyle w:val="142"/>
              <w:jc w:val="center"/>
              <w:rPr>
                <w:rFonts w:hAnsi="標楷體" w:hint="eastAsia"/>
              </w:rPr>
            </w:pPr>
            <w:r w:rsidRPr="00473490">
              <w:rPr>
                <w:rFonts w:hAnsi="標楷體" w:hint="eastAsia"/>
              </w:rPr>
              <w:t>協作</w:t>
            </w:r>
            <w:r w:rsidR="008345CE" w:rsidRPr="00473490">
              <w:rPr>
                <w:rFonts w:hAnsi="標楷體" w:hint="eastAsia"/>
              </w:rPr>
              <w:t>內容</w:t>
            </w:r>
          </w:p>
        </w:tc>
      </w:tr>
      <w:tr w:rsidR="00B02C68" w:rsidRPr="00473490" w:rsidTr="006317C3">
        <w:tc>
          <w:tcPr>
            <w:tcW w:w="2552" w:type="dxa"/>
            <w:vMerge w:val="restart"/>
            <w:shd w:val="clear" w:color="auto" w:fill="auto"/>
            <w:noWrap/>
            <w:vAlign w:val="center"/>
          </w:tcPr>
          <w:p w:rsidR="00292F7D" w:rsidRPr="00473490" w:rsidRDefault="00292F7D" w:rsidP="006317C3">
            <w:pPr>
              <w:pStyle w:val="142"/>
              <w:jc w:val="both"/>
              <w:rPr>
                <w:rFonts w:hAnsi="標楷體" w:hint="eastAsia"/>
              </w:rPr>
            </w:pPr>
            <w:r w:rsidRPr="00473490">
              <w:rPr>
                <w:rFonts w:hAnsi="標楷體"/>
              </w:rPr>
              <w:t>基於數位孿生及多元遙測技術之空間規劃應用策略研究</w:t>
            </w:r>
          </w:p>
        </w:tc>
        <w:tc>
          <w:tcPr>
            <w:tcW w:w="1984" w:type="dxa"/>
            <w:vAlign w:val="center"/>
          </w:tcPr>
          <w:p w:rsidR="00292F7D" w:rsidRPr="00473490" w:rsidRDefault="00292F7D" w:rsidP="006317C3">
            <w:pPr>
              <w:pStyle w:val="142"/>
              <w:jc w:val="both"/>
              <w:rPr>
                <w:rFonts w:hAnsi="標楷體" w:hint="eastAsia"/>
              </w:rPr>
            </w:pPr>
            <w:r w:rsidRPr="00473490">
              <w:rPr>
                <w:rFonts w:hAnsi="標楷體" w:hint="eastAsia"/>
              </w:rPr>
              <w:t>國</w:t>
            </w:r>
            <w:r w:rsidR="006317C3" w:rsidRPr="00473490">
              <w:rPr>
                <w:rFonts w:hAnsi="標楷體" w:hint="eastAsia"/>
              </w:rPr>
              <w:t>家</w:t>
            </w:r>
            <w:r w:rsidRPr="00473490">
              <w:rPr>
                <w:rFonts w:hAnsi="標楷體" w:hint="eastAsia"/>
              </w:rPr>
              <w:t>發</w:t>
            </w:r>
            <w:r w:rsidR="006317C3" w:rsidRPr="00473490">
              <w:rPr>
                <w:rFonts w:hAnsi="標楷體" w:hint="eastAsia"/>
              </w:rPr>
              <w:t>展委員</w:t>
            </w:r>
            <w:r w:rsidRPr="00473490">
              <w:rPr>
                <w:rFonts w:hAnsi="標楷體" w:hint="eastAsia"/>
              </w:rPr>
              <w:t>會</w:t>
            </w:r>
          </w:p>
        </w:tc>
        <w:tc>
          <w:tcPr>
            <w:tcW w:w="3969" w:type="dxa"/>
            <w:vAlign w:val="center"/>
          </w:tcPr>
          <w:p w:rsidR="00292F7D" w:rsidRPr="00473490" w:rsidRDefault="00292F7D" w:rsidP="006317C3">
            <w:pPr>
              <w:pStyle w:val="142"/>
              <w:jc w:val="both"/>
              <w:rPr>
                <w:rFonts w:hAnsi="標楷體" w:hint="eastAsia"/>
              </w:rPr>
            </w:pPr>
            <w:r w:rsidRPr="00473490">
              <w:rPr>
                <w:rFonts w:hAnsi="標楷體"/>
              </w:rPr>
              <w:t>「國土空間資訊策略推動小組 (NGIS 2.0)」資料基礎之建立，包含圖資管理、標準制定及智慧國土應用</w:t>
            </w:r>
            <w:r w:rsidRPr="00473490">
              <w:rPr>
                <w:rFonts w:hAnsi="標楷體" w:hint="eastAsia"/>
              </w:rPr>
              <w:t>之</w:t>
            </w:r>
            <w:r w:rsidRPr="00473490">
              <w:rPr>
                <w:rFonts w:hAnsi="標楷體"/>
              </w:rPr>
              <w:t>協調與推進。</w:t>
            </w:r>
          </w:p>
        </w:tc>
      </w:tr>
      <w:tr w:rsidR="00B02C68" w:rsidRPr="00473490" w:rsidTr="006317C3">
        <w:tc>
          <w:tcPr>
            <w:tcW w:w="2552" w:type="dxa"/>
            <w:vMerge/>
            <w:shd w:val="clear" w:color="auto" w:fill="auto"/>
            <w:noWrap/>
            <w:vAlign w:val="center"/>
          </w:tcPr>
          <w:p w:rsidR="00292F7D" w:rsidRPr="00473490" w:rsidRDefault="00292F7D" w:rsidP="006317C3">
            <w:pPr>
              <w:pStyle w:val="142"/>
              <w:jc w:val="both"/>
              <w:rPr>
                <w:rFonts w:hAnsi="標楷體"/>
              </w:rPr>
            </w:pPr>
          </w:p>
        </w:tc>
        <w:tc>
          <w:tcPr>
            <w:tcW w:w="1984" w:type="dxa"/>
            <w:vAlign w:val="center"/>
          </w:tcPr>
          <w:p w:rsidR="00292F7D" w:rsidRPr="00473490" w:rsidRDefault="00292F7D" w:rsidP="006317C3">
            <w:pPr>
              <w:pStyle w:val="142"/>
              <w:jc w:val="both"/>
              <w:rPr>
                <w:rFonts w:hAnsi="標楷體" w:hint="eastAsia"/>
              </w:rPr>
            </w:pPr>
            <w:r w:rsidRPr="00473490">
              <w:rPr>
                <w:rFonts w:hAnsi="標楷體" w:hint="eastAsia"/>
              </w:rPr>
              <w:t>國</w:t>
            </w:r>
            <w:r w:rsidR="008345CE" w:rsidRPr="00473490">
              <w:rPr>
                <w:rFonts w:hAnsi="標楷體" w:hint="eastAsia"/>
              </w:rPr>
              <w:t>家實驗研究</w:t>
            </w:r>
            <w:r w:rsidRPr="00473490">
              <w:rPr>
                <w:rFonts w:hAnsi="標楷體" w:hint="eastAsia"/>
              </w:rPr>
              <w:t>院國</w:t>
            </w:r>
            <w:r w:rsidR="008345CE" w:rsidRPr="00473490">
              <w:rPr>
                <w:rFonts w:hAnsi="標楷體" w:hint="eastAsia"/>
              </w:rPr>
              <w:t>家高速網路與運算</w:t>
            </w:r>
            <w:r w:rsidRPr="00473490">
              <w:rPr>
                <w:rFonts w:hAnsi="標楷體" w:hint="eastAsia"/>
              </w:rPr>
              <w:t>中心</w:t>
            </w:r>
          </w:p>
        </w:tc>
        <w:tc>
          <w:tcPr>
            <w:tcW w:w="3969" w:type="dxa"/>
            <w:vAlign w:val="center"/>
          </w:tcPr>
          <w:p w:rsidR="00292F7D" w:rsidRPr="00473490" w:rsidRDefault="00292F7D" w:rsidP="006317C3">
            <w:pPr>
              <w:pStyle w:val="142"/>
              <w:jc w:val="both"/>
              <w:rPr>
                <w:rFonts w:hAnsi="標楷體" w:hint="eastAsia"/>
              </w:rPr>
            </w:pPr>
            <w:r w:rsidRPr="00473490">
              <w:rPr>
                <w:rFonts w:hAnsi="標楷體"/>
              </w:rPr>
              <w:t>提供強大</w:t>
            </w:r>
            <w:r w:rsidRPr="00473490">
              <w:rPr>
                <w:rFonts w:hAnsi="標楷體" w:hint="eastAsia"/>
              </w:rPr>
              <w:t>之</w:t>
            </w:r>
            <w:r w:rsidRPr="00473490">
              <w:rPr>
                <w:rFonts w:hAnsi="標楷體"/>
              </w:rPr>
              <w:t>計算與網路基礎設施，支持大數據分析與空間資訊</w:t>
            </w:r>
            <w:r w:rsidRPr="00473490">
              <w:rPr>
                <w:rFonts w:hAnsi="標楷體" w:hint="eastAsia"/>
              </w:rPr>
              <w:t>之</w:t>
            </w:r>
            <w:r w:rsidRPr="00473490">
              <w:rPr>
                <w:rFonts w:hAnsi="標楷體"/>
              </w:rPr>
              <w:t>儲存、傳遞與運算處理。</w:t>
            </w:r>
          </w:p>
        </w:tc>
      </w:tr>
      <w:tr w:rsidR="00B02C68" w:rsidRPr="00473490" w:rsidTr="006317C3">
        <w:tc>
          <w:tcPr>
            <w:tcW w:w="2552" w:type="dxa"/>
            <w:vMerge w:val="restart"/>
            <w:shd w:val="clear" w:color="auto" w:fill="auto"/>
            <w:noWrap/>
            <w:vAlign w:val="center"/>
          </w:tcPr>
          <w:p w:rsidR="00292F7D" w:rsidRPr="00473490" w:rsidRDefault="00292F7D" w:rsidP="006317C3">
            <w:pPr>
              <w:pStyle w:val="142"/>
              <w:jc w:val="both"/>
              <w:rPr>
                <w:rFonts w:hAnsi="標楷體" w:hint="eastAsia"/>
              </w:rPr>
            </w:pPr>
            <w:r w:rsidRPr="00473490">
              <w:rPr>
                <w:rFonts w:hAnsi="標楷體"/>
              </w:rPr>
              <w:t>土地利用資訊與都市微氣候變遷之整合研究</w:t>
            </w:r>
          </w:p>
        </w:tc>
        <w:tc>
          <w:tcPr>
            <w:tcW w:w="1984" w:type="dxa"/>
            <w:vAlign w:val="center"/>
          </w:tcPr>
          <w:p w:rsidR="00292F7D" w:rsidRPr="00473490" w:rsidRDefault="00292F7D" w:rsidP="006317C3">
            <w:pPr>
              <w:pStyle w:val="142"/>
              <w:jc w:val="both"/>
              <w:rPr>
                <w:rFonts w:hAnsi="標楷體"/>
              </w:rPr>
            </w:pPr>
            <w:r w:rsidRPr="00473490">
              <w:rPr>
                <w:rFonts w:hAnsi="標楷體"/>
              </w:rPr>
              <w:t>國科會自然</w:t>
            </w:r>
            <w:r w:rsidR="008345CE" w:rsidRPr="00473490">
              <w:rPr>
                <w:rFonts w:hAnsi="標楷體" w:hint="eastAsia"/>
              </w:rPr>
              <w:t>科學及永續研究發展</w:t>
            </w:r>
            <w:r w:rsidRPr="00473490">
              <w:rPr>
                <w:rFonts w:hAnsi="標楷體"/>
              </w:rPr>
              <w:t>處</w:t>
            </w:r>
          </w:p>
        </w:tc>
        <w:tc>
          <w:tcPr>
            <w:tcW w:w="3969" w:type="dxa"/>
            <w:vAlign w:val="center"/>
          </w:tcPr>
          <w:p w:rsidR="00292F7D" w:rsidRPr="00473490" w:rsidRDefault="00292F7D" w:rsidP="006317C3">
            <w:pPr>
              <w:pStyle w:val="142"/>
              <w:jc w:val="both"/>
              <w:rPr>
                <w:rFonts w:hAnsi="標楷體"/>
              </w:rPr>
            </w:pPr>
            <w:r w:rsidRPr="00473490">
              <w:rPr>
                <w:rFonts w:hAnsi="標楷體"/>
              </w:rPr>
              <w:t>「建構氣候變遷調適科研生態圈」計畫產出之區域尺度氣候模式資料做為本計畫都市尺度模擬之邊界條件，並參採該計畫評估我國將可能面對之最大機率暖化情境，做為建立核心都會區微氣候模擬資料庫</w:t>
            </w:r>
            <w:r w:rsidRPr="00473490">
              <w:rPr>
                <w:rFonts w:hAnsi="標楷體" w:hint="eastAsia"/>
              </w:rPr>
              <w:t>之</w:t>
            </w:r>
            <w:r w:rsidRPr="00473490">
              <w:rPr>
                <w:rFonts w:hAnsi="標楷體"/>
              </w:rPr>
              <w:t>外在氣候條件。</w:t>
            </w:r>
          </w:p>
        </w:tc>
      </w:tr>
      <w:tr w:rsidR="00B02C68" w:rsidRPr="00473490" w:rsidTr="006317C3">
        <w:tc>
          <w:tcPr>
            <w:tcW w:w="2552" w:type="dxa"/>
            <w:vMerge/>
            <w:shd w:val="clear" w:color="auto" w:fill="auto"/>
            <w:noWrap/>
            <w:vAlign w:val="center"/>
          </w:tcPr>
          <w:p w:rsidR="00292F7D" w:rsidRPr="00473490" w:rsidRDefault="00292F7D" w:rsidP="006317C3">
            <w:pPr>
              <w:pStyle w:val="142"/>
              <w:jc w:val="both"/>
              <w:rPr>
                <w:rFonts w:hAnsi="標楷體"/>
              </w:rPr>
            </w:pPr>
          </w:p>
        </w:tc>
        <w:tc>
          <w:tcPr>
            <w:tcW w:w="1984" w:type="dxa"/>
            <w:vAlign w:val="center"/>
          </w:tcPr>
          <w:p w:rsidR="00292F7D" w:rsidRPr="00473490" w:rsidRDefault="006317C3" w:rsidP="006317C3">
            <w:pPr>
              <w:pStyle w:val="142"/>
              <w:jc w:val="both"/>
              <w:rPr>
                <w:rFonts w:hAnsi="標楷體"/>
              </w:rPr>
            </w:pPr>
            <w:r w:rsidRPr="00473490">
              <w:rPr>
                <w:rFonts w:hAnsi="標楷體" w:hint="eastAsia"/>
              </w:rPr>
              <w:t>交通部</w:t>
            </w:r>
            <w:r w:rsidR="00292F7D" w:rsidRPr="00473490">
              <w:rPr>
                <w:rFonts w:hAnsi="標楷體"/>
              </w:rPr>
              <w:t>中央氣象署</w:t>
            </w:r>
          </w:p>
        </w:tc>
        <w:tc>
          <w:tcPr>
            <w:tcW w:w="3969" w:type="dxa"/>
            <w:vAlign w:val="center"/>
          </w:tcPr>
          <w:p w:rsidR="00292F7D" w:rsidRPr="00473490" w:rsidRDefault="00292F7D" w:rsidP="006317C3">
            <w:pPr>
              <w:pStyle w:val="142"/>
              <w:jc w:val="both"/>
              <w:rPr>
                <w:rFonts w:hAnsi="標楷體"/>
              </w:rPr>
            </w:pPr>
            <w:r w:rsidRPr="00473490">
              <w:rPr>
                <w:rFonts w:hAnsi="標楷體"/>
              </w:rPr>
              <w:t>都市微氣候觀測站網之建設，將與氣象署既有</w:t>
            </w:r>
            <w:r w:rsidRPr="00473490">
              <w:rPr>
                <w:rFonts w:hAnsi="標楷體" w:hint="eastAsia"/>
              </w:rPr>
              <w:t>之</w:t>
            </w:r>
            <w:r w:rsidRPr="00473490">
              <w:rPr>
                <w:rFonts w:hAnsi="標楷體"/>
              </w:rPr>
              <w:t>氣象站進行整合，以發揮最大</w:t>
            </w:r>
            <w:r w:rsidRPr="00473490">
              <w:rPr>
                <w:rFonts w:hAnsi="標楷體" w:hint="eastAsia"/>
              </w:rPr>
              <w:t>之</w:t>
            </w:r>
            <w:r w:rsidRPr="00473490">
              <w:rPr>
                <w:rFonts w:hAnsi="標楷體"/>
              </w:rPr>
              <w:t>綜合效益</w:t>
            </w:r>
            <w:r w:rsidRPr="00473490">
              <w:rPr>
                <w:rFonts w:hAnsi="標楷體" w:hint="eastAsia"/>
              </w:rPr>
              <w:t>。</w:t>
            </w:r>
          </w:p>
        </w:tc>
      </w:tr>
      <w:tr w:rsidR="00B02C68" w:rsidRPr="00473490" w:rsidTr="006317C3">
        <w:tc>
          <w:tcPr>
            <w:tcW w:w="2552" w:type="dxa"/>
            <w:vMerge/>
            <w:shd w:val="clear" w:color="auto" w:fill="auto"/>
            <w:noWrap/>
            <w:vAlign w:val="center"/>
          </w:tcPr>
          <w:p w:rsidR="00292F7D" w:rsidRPr="00473490" w:rsidRDefault="00292F7D" w:rsidP="006317C3">
            <w:pPr>
              <w:pStyle w:val="142"/>
              <w:jc w:val="both"/>
              <w:rPr>
                <w:rFonts w:hAnsi="標楷體"/>
              </w:rPr>
            </w:pPr>
          </w:p>
        </w:tc>
        <w:tc>
          <w:tcPr>
            <w:tcW w:w="1984" w:type="dxa"/>
            <w:vAlign w:val="center"/>
          </w:tcPr>
          <w:p w:rsidR="00292F7D" w:rsidRPr="00473490" w:rsidRDefault="00292F7D" w:rsidP="006317C3">
            <w:pPr>
              <w:pStyle w:val="142"/>
              <w:jc w:val="both"/>
              <w:rPr>
                <w:rFonts w:hAnsi="標楷體"/>
              </w:rPr>
            </w:pPr>
            <w:r w:rsidRPr="00473490">
              <w:rPr>
                <w:rFonts w:hAnsi="標楷體"/>
              </w:rPr>
              <w:t>環境部國家環境研究院</w:t>
            </w:r>
          </w:p>
        </w:tc>
        <w:tc>
          <w:tcPr>
            <w:tcW w:w="3969" w:type="dxa"/>
            <w:vAlign w:val="center"/>
          </w:tcPr>
          <w:p w:rsidR="00292F7D" w:rsidRPr="00473490" w:rsidRDefault="00292F7D" w:rsidP="006317C3">
            <w:pPr>
              <w:pStyle w:val="142"/>
              <w:jc w:val="both"/>
              <w:rPr>
                <w:rFonts w:hAnsi="標楷體" w:hint="eastAsia"/>
              </w:rPr>
            </w:pPr>
            <w:r w:rsidRPr="00473490">
              <w:rPr>
                <w:rFonts w:hAnsi="標楷體"/>
              </w:rPr>
              <w:t>提供相關科學資料以強化國家氣候調適策略</w:t>
            </w:r>
            <w:r w:rsidRPr="00473490">
              <w:rPr>
                <w:rFonts w:hAnsi="標楷體" w:hint="eastAsia"/>
              </w:rPr>
              <w:t>之</w:t>
            </w:r>
            <w:r w:rsidRPr="00473490">
              <w:rPr>
                <w:rFonts w:hAnsi="標楷體"/>
              </w:rPr>
              <w:t>研擬基礎</w:t>
            </w:r>
            <w:r w:rsidRPr="00473490">
              <w:rPr>
                <w:rFonts w:hAnsi="標楷體" w:hint="eastAsia"/>
              </w:rPr>
              <w:t>。</w:t>
            </w:r>
          </w:p>
        </w:tc>
      </w:tr>
      <w:tr w:rsidR="00B02C68" w:rsidRPr="00473490" w:rsidTr="00B02C68">
        <w:trPr>
          <w:trHeight w:val="833"/>
        </w:trPr>
        <w:tc>
          <w:tcPr>
            <w:tcW w:w="2552" w:type="dxa"/>
            <w:vMerge w:val="restart"/>
            <w:shd w:val="clear" w:color="auto" w:fill="auto"/>
            <w:noWrap/>
            <w:vAlign w:val="center"/>
          </w:tcPr>
          <w:p w:rsidR="00292F7D" w:rsidRPr="00473490" w:rsidRDefault="00292F7D" w:rsidP="006317C3">
            <w:pPr>
              <w:pStyle w:val="142"/>
              <w:jc w:val="both"/>
              <w:rPr>
                <w:rFonts w:hAnsi="標楷體" w:hint="eastAsia"/>
              </w:rPr>
            </w:pPr>
            <w:r w:rsidRPr="00473490">
              <w:rPr>
                <w:rFonts w:hAnsi="標楷體"/>
              </w:rPr>
              <w:lastRenderedPageBreak/>
              <w:t>跨領域地球科學與永續海洋國土先導科技研究</w:t>
            </w:r>
          </w:p>
        </w:tc>
        <w:tc>
          <w:tcPr>
            <w:tcW w:w="1984" w:type="dxa"/>
            <w:vAlign w:val="center"/>
          </w:tcPr>
          <w:p w:rsidR="00292F7D" w:rsidRPr="00473490" w:rsidRDefault="00292F7D" w:rsidP="008345CE">
            <w:pPr>
              <w:pStyle w:val="142"/>
              <w:rPr>
                <w:rFonts w:hAnsi="標楷體"/>
              </w:rPr>
            </w:pPr>
            <w:r w:rsidRPr="00473490">
              <w:rPr>
                <w:rFonts w:hAnsi="標楷體"/>
              </w:rPr>
              <w:t>經濟部</w:t>
            </w:r>
            <w:r w:rsidR="008345CE" w:rsidRPr="00473490">
              <w:rPr>
                <w:rFonts w:hAnsi="標楷體"/>
              </w:rPr>
              <w:t>地質調查及礦業管理中心</w:t>
            </w:r>
          </w:p>
        </w:tc>
        <w:tc>
          <w:tcPr>
            <w:tcW w:w="3969" w:type="dxa"/>
            <w:vMerge w:val="restart"/>
            <w:vAlign w:val="center"/>
          </w:tcPr>
          <w:p w:rsidR="00292F7D" w:rsidRPr="00473490" w:rsidRDefault="00292F7D" w:rsidP="006317C3">
            <w:pPr>
              <w:pStyle w:val="142"/>
              <w:jc w:val="both"/>
              <w:rPr>
                <w:rFonts w:hAnsi="標楷體"/>
              </w:rPr>
            </w:pPr>
            <w:r w:rsidRPr="00473490">
              <w:rPr>
                <w:rFonts w:hAnsi="標楷體"/>
              </w:rPr>
              <w:t>協助探查海域地質與活動構造，針對已知地質風險議題如海域活動斷層、陸域斷層往海域</w:t>
            </w:r>
            <w:r w:rsidR="006317C3" w:rsidRPr="00473490">
              <w:rPr>
                <w:rFonts w:hAnsi="標楷體" w:hint="eastAsia"/>
              </w:rPr>
              <w:t>之</w:t>
            </w:r>
            <w:r w:rsidRPr="00473490">
              <w:rPr>
                <w:rFonts w:hAnsi="標楷體"/>
              </w:rPr>
              <w:t>延伸、海底火山、海床變動、流體成分與移棲等進行評估，並針對海洋國土內其他可能風險潛勢進行分級，建構海洋國土資訊及風險潛勢資料庫，以協助政府管理海洋國土、規劃海洋空間、擬定災害風險管理政策等</w:t>
            </w:r>
            <w:r w:rsidR="006317C3" w:rsidRPr="00473490">
              <w:rPr>
                <w:rFonts w:hAnsi="標楷體" w:hint="eastAsia"/>
              </w:rPr>
              <w:t>。</w:t>
            </w:r>
          </w:p>
        </w:tc>
      </w:tr>
      <w:tr w:rsidR="00B02C68" w:rsidRPr="00473490" w:rsidTr="00B02C68">
        <w:trPr>
          <w:trHeight w:val="833"/>
        </w:trPr>
        <w:tc>
          <w:tcPr>
            <w:tcW w:w="2552" w:type="dxa"/>
            <w:vMerge/>
            <w:shd w:val="clear" w:color="auto" w:fill="auto"/>
            <w:noWrap/>
            <w:vAlign w:val="center"/>
          </w:tcPr>
          <w:p w:rsidR="00292F7D" w:rsidRPr="00473490" w:rsidRDefault="00292F7D" w:rsidP="006317C3">
            <w:pPr>
              <w:pStyle w:val="142"/>
              <w:jc w:val="both"/>
              <w:rPr>
                <w:rFonts w:hAnsi="標楷體"/>
              </w:rPr>
            </w:pPr>
          </w:p>
        </w:tc>
        <w:tc>
          <w:tcPr>
            <w:tcW w:w="1984" w:type="dxa"/>
            <w:vAlign w:val="center"/>
          </w:tcPr>
          <w:p w:rsidR="00292F7D" w:rsidRPr="00473490" w:rsidRDefault="00292F7D" w:rsidP="006317C3">
            <w:pPr>
              <w:pStyle w:val="142"/>
              <w:jc w:val="both"/>
              <w:rPr>
                <w:rFonts w:hAnsi="標楷體"/>
              </w:rPr>
            </w:pPr>
            <w:r w:rsidRPr="00473490">
              <w:rPr>
                <w:rFonts w:hAnsi="標楷體"/>
              </w:rPr>
              <w:t>海</w:t>
            </w:r>
            <w:r w:rsidR="008345CE" w:rsidRPr="00473490">
              <w:rPr>
                <w:rFonts w:hAnsi="標楷體" w:hint="eastAsia"/>
              </w:rPr>
              <w:t>洋委員</w:t>
            </w:r>
            <w:r w:rsidRPr="00473490">
              <w:rPr>
                <w:rFonts w:hAnsi="標楷體"/>
              </w:rPr>
              <w:t>會國家海洋研究院</w:t>
            </w:r>
          </w:p>
        </w:tc>
        <w:tc>
          <w:tcPr>
            <w:tcW w:w="3969" w:type="dxa"/>
            <w:vMerge/>
            <w:vAlign w:val="center"/>
          </w:tcPr>
          <w:p w:rsidR="00292F7D" w:rsidRPr="00473490" w:rsidRDefault="00292F7D" w:rsidP="006317C3">
            <w:pPr>
              <w:pStyle w:val="142"/>
              <w:jc w:val="both"/>
              <w:rPr>
                <w:rFonts w:hAnsi="標楷體"/>
              </w:rPr>
            </w:pPr>
          </w:p>
        </w:tc>
      </w:tr>
      <w:tr w:rsidR="00B02C68" w:rsidRPr="00473490" w:rsidTr="00B02C68">
        <w:trPr>
          <w:trHeight w:val="834"/>
        </w:trPr>
        <w:tc>
          <w:tcPr>
            <w:tcW w:w="2552" w:type="dxa"/>
            <w:vMerge/>
            <w:shd w:val="clear" w:color="auto" w:fill="auto"/>
            <w:noWrap/>
            <w:vAlign w:val="center"/>
          </w:tcPr>
          <w:p w:rsidR="00292F7D" w:rsidRPr="00473490" w:rsidRDefault="00292F7D" w:rsidP="006317C3">
            <w:pPr>
              <w:pStyle w:val="142"/>
              <w:jc w:val="both"/>
              <w:rPr>
                <w:rFonts w:hAnsi="標楷體"/>
              </w:rPr>
            </w:pPr>
          </w:p>
        </w:tc>
        <w:tc>
          <w:tcPr>
            <w:tcW w:w="1984" w:type="dxa"/>
            <w:vAlign w:val="center"/>
          </w:tcPr>
          <w:p w:rsidR="00292F7D" w:rsidRPr="00473490" w:rsidRDefault="00292F7D" w:rsidP="006317C3">
            <w:pPr>
              <w:pStyle w:val="142"/>
              <w:jc w:val="both"/>
              <w:rPr>
                <w:rFonts w:hAnsi="標楷體"/>
              </w:rPr>
            </w:pPr>
            <w:r w:rsidRPr="00473490">
              <w:rPr>
                <w:rFonts w:hAnsi="標楷體"/>
              </w:rPr>
              <w:t>內政部地政司</w:t>
            </w:r>
          </w:p>
        </w:tc>
        <w:tc>
          <w:tcPr>
            <w:tcW w:w="3969" w:type="dxa"/>
            <w:vMerge/>
            <w:vAlign w:val="center"/>
          </w:tcPr>
          <w:p w:rsidR="00292F7D" w:rsidRPr="00473490" w:rsidRDefault="00292F7D" w:rsidP="006317C3">
            <w:pPr>
              <w:pStyle w:val="142"/>
              <w:jc w:val="both"/>
              <w:rPr>
                <w:rFonts w:hAnsi="標楷體"/>
              </w:rPr>
            </w:pPr>
          </w:p>
        </w:tc>
      </w:tr>
      <w:tr w:rsidR="00B02C68" w:rsidRPr="00473490" w:rsidTr="006317C3">
        <w:tc>
          <w:tcPr>
            <w:tcW w:w="2552" w:type="dxa"/>
            <w:vMerge w:val="restart"/>
            <w:shd w:val="clear" w:color="auto" w:fill="auto"/>
            <w:noWrap/>
            <w:vAlign w:val="center"/>
          </w:tcPr>
          <w:p w:rsidR="006317C3" w:rsidRPr="00473490" w:rsidRDefault="006317C3" w:rsidP="006317C3">
            <w:pPr>
              <w:pStyle w:val="142"/>
              <w:jc w:val="both"/>
              <w:rPr>
                <w:rFonts w:hAnsi="標楷體" w:hint="eastAsia"/>
              </w:rPr>
            </w:pPr>
            <w:r w:rsidRPr="00473490">
              <w:rPr>
                <w:rFonts w:hAnsi="標楷體"/>
              </w:rPr>
              <w:t>整合災防科學與空間規劃策略前導研究</w:t>
            </w:r>
          </w:p>
        </w:tc>
        <w:tc>
          <w:tcPr>
            <w:tcW w:w="1984" w:type="dxa"/>
            <w:vAlign w:val="center"/>
          </w:tcPr>
          <w:p w:rsidR="006317C3" w:rsidRPr="00473490" w:rsidRDefault="006317C3" w:rsidP="006317C3">
            <w:pPr>
              <w:pStyle w:val="142"/>
              <w:jc w:val="both"/>
              <w:rPr>
                <w:rFonts w:hAnsi="標楷體" w:hint="eastAsia"/>
              </w:rPr>
            </w:pPr>
            <w:r w:rsidRPr="00473490">
              <w:rPr>
                <w:rFonts w:hAnsi="標楷體"/>
              </w:rPr>
              <w:t>內政部國土管理署</w:t>
            </w:r>
          </w:p>
        </w:tc>
        <w:tc>
          <w:tcPr>
            <w:tcW w:w="3969" w:type="dxa"/>
            <w:vMerge w:val="restart"/>
            <w:vAlign w:val="center"/>
          </w:tcPr>
          <w:p w:rsidR="006317C3" w:rsidRPr="00473490" w:rsidRDefault="006317C3" w:rsidP="006317C3">
            <w:pPr>
              <w:pStyle w:val="142"/>
              <w:jc w:val="both"/>
              <w:rPr>
                <w:rFonts w:hAnsi="標楷體" w:hint="eastAsia"/>
              </w:rPr>
            </w:pPr>
            <w:r w:rsidRPr="00473490">
              <w:rPr>
                <w:rFonts w:hAnsi="標楷體"/>
              </w:rPr>
              <w:t>藉由各部會需求導向與重要應用議題</w:t>
            </w:r>
            <w:r w:rsidRPr="00473490">
              <w:rPr>
                <w:rFonts w:hAnsi="標楷體" w:hint="eastAsia"/>
              </w:rPr>
              <w:t>之</w:t>
            </w:r>
            <w:r w:rsidRPr="00473490">
              <w:rPr>
                <w:rFonts w:hAnsi="標楷體"/>
              </w:rPr>
              <w:t>合作，強化科學研究與實務應用</w:t>
            </w:r>
            <w:r w:rsidRPr="00473490">
              <w:rPr>
                <w:rFonts w:hAnsi="標楷體" w:hint="eastAsia"/>
              </w:rPr>
              <w:t>之</w:t>
            </w:r>
            <w:r w:rsidRPr="00473490">
              <w:rPr>
                <w:rFonts w:hAnsi="標楷體"/>
              </w:rPr>
              <w:t>連結。</w:t>
            </w:r>
          </w:p>
        </w:tc>
      </w:tr>
      <w:tr w:rsidR="00B02C68" w:rsidRPr="00473490" w:rsidTr="006317C3">
        <w:tc>
          <w:tcPr>
            <w:tcW w:w="2552" w:type="dxa"/>
            <w:vMerge/>
            <w:shd w:val="clear" w:color="auto" w:fill="auto"/>
            <w:noWrap/>
            <w:vAlign w:val="center"/>
          </w:tcPr>
          <w:p w:rsidR="006317C3" w:rsidRPr="00473490" w:rsidRDefault="006317C3" w:rsidP="006317C3">
            <w:pPr>
              <w:pStyle w:val="142"/>
              <w:jc w:val="both"/>
              <w:rPr>
                <w:rFonts w:hAnsi="標楷體"/>
              </w:rPr>
            </w:pPr>
          </w:p>
        </w:tc>
        <w:tc>
          <w:tcPr>
            <w:tcW w:w="1984" w:type="dxa"/>
            <w:vAlign w:val="center"/>
          </w:tcPr>
          <w:p w:rsidR="006317C3" w:rsidRPr="00473490" w:rsidRDefault="006317C3" w:rsidP="006317C3">
            <w:pPr>
              <w:pStyle w:val="142"/>
              <w:jc w:val="both"/>
              <w:rPr>
                <w:rFonts w:hAnsi="標楷體" w:hint="eastAsia"/>
              </w:rPr>
            </w:pPr>
            <w:r w:rsidRPr="00473490">
              <w:rPr>
                <w:rFonts w:hAnsi="標楷體"/>
              </w:rPr>
              <w:t>經濟部水利署</w:t>
            </w:r>
          </w:p>
        </w:tc>
        <w:tc>
          <w:tcPr>
            <w:tcW w:w="3969" w:type="dxa"/>
            <w:vMerge/>
            <w:vAlign w:val="center"/>
          </w:tcPr>
          <w:p w:rsidR="006317C3" w:rsidRPr="00473490" w:rsidRDefault="006317C3" w:rsidP="006317C3">
            <w:pPr>
              <w:pStyle w:val="142"/>
              <w:jc w:val="both"/>
              <w:rPr>
                <w:rFonts w:hAnsi="標楷體" w:hint="eastAsia"/>
              </w:rPr>
            </w:pPr>
          </w:p>
        </w:tc>
      </w:tr>
      <w:tr w:rsidR="00B02C68" w:rsidRPr="00473490" w:rsidTr="006317C3">
        <w:tc>
          <w:tcPr>
            <w:tcW w:w="2552" w:type="dxa"/>
            <w:vMerge/>
            <w:shd w:val="clear" w:color="auto" w:fill="auto"/>
            <w:noWrap/>
            <w:vAlign w:val="center"/>
          </w:tcPr>
          <w:p w:rsidR="006317C3" w:rsidRPr="00473490" w:rsidRDefault="006317C3" w:rsidP="006317C3">
            <w:pPr>
              <w:pStyle w:val="142"/>
              <w:jc w:val="both"/>
              <w:rPr>
                <w:rFonts w:hAnsi="標楷體"/>
              </w:rPr>
            </w:pPr>
          </w:p>
        </w:tc>
        <w:tc>
          <w:tcPr>
            <w:tcW w:w="1984" w:type="dxa"/>
            <w:vAlign w:val="center"/>
          </w:tcPr>
          <w:p w:rsidR="006317C3" w:rsidRPr="00473490" w:rsidRDefault="006317C3" w:rsidP="006317C3">
            <w:pPr>
              <w:pStyle w:val="142"/>
              <w:jc w:val="both"/>
              <w:rPr>
                <w:rFonts w:hAnsi="標楷體"/>
              </w:rPr>
            </w:pPr>
            <w:r w:rsidRPr="00473490">
              <w:rPr>
                <w:rFonts w:hAnsi="標楷體"/>
              </w:rPr>
              <w:t>農業部農村發展與水土保持署</w:t>
            </w:r>
          </w:p>
        </w:tc>
        <w:tc>
          <w:tcPr>
            <w:tcW w:w="3969" w:type="dxa"/>
            <w:vMerge/>
            <w:vAlign w:val="center"/>
          </w:tcPr>
          <w:p w:rsidR="006317C3" w:rsidRPr="00473490" w:rsidRDefault="006317C3" w:rsidP="006317C3">
            <w:pPr>
              <w:pStyle w:val="142"/>
              <w:jc w:val="both"/>
              <w:rPr>
                <w:rFonts w:hAnsi="標楷體" w:hint="eastAsia"/>
              </w:rPr>
            </w:pPr>
          </w:p>
        </w:tc>
      </w:tr>
      <w:tr w:rsidR="00B02C68" w:rsidRPr="00473490" w:rsidTr="006317C3">
        <w:tc>
          <w:tcPr>
            <w:tcW w:w="2552" w:type="dxa"/>
            <w:vMerge/>
            <w:shd w:val="clear" w:color="auto" w:fill="auto"/>
            <w:noWrap/>
            <w:vAlign w:val="center"/>
          </w:tcPr>
          <w:p w:rsidR="00292F7D" w:rsidRPr="00473490" w:rsidRDefault="00292F7D" w:rsidP="006317C3">
            <w:pPr>
              <w:pStyle w:val="142"/>
              <w:jc w:val="both"/>
              <w:rPr>
                <w:rFonts w:hAnsi="標楷體"/>
              </w:rPr>
            </w:pPr>
          </w:p>
        </w:tc>
        <w:tc>
          <w:tcPr>
            <w:tcW w:w="1984" w:type="dxa"/>
            <w:vAlign w:val="center"/>
          </w:tcPr>
          <w:p w:rsidR="00292F7D" w:rsidRPr="00473490" w:rsidRDefault="008345CE" w:rsidP="006317C3">
            <w:pPr>
              <w:pStyle w:val="142"/>
              <w:jc w:val="both"/>
              <w:rPr>
                <w:rFonts w:hAnsi="標楷體"/>
              </w:rPr>
            </w:pPr>
            <w:r w:rsidRPr="00473490">
              <w:rPr>
                <w:rFonts w:hAnsi="標楷體" w:hint="eastAsia"/>
              </w:rPr>
              <w:t>國科會</w:t>
            </w:r>
            <w:r w:rsidR="00292F7D" w:rsidRPr="00473490">
              <w:rPr>
                <w:rFonts w:hAnsi="標楷體"/>
              </w:rPr>
              <w:t>國家災害防救科技中心</w:t>
            </w:r>
          </w:p>
        </w:tc>
        <w:tc>
          <w:tcPr>
            <w:tcW w:w="3969" w:type="dxa"/>
            <w:vAlign w:val="center"/>
          </w:tcPr>
          <w:p w:rsidR="00292F7D" w:rsidRPr="00473490" w:rsidRDefault="00292F7D" w:rsidP="006317C3">
            <w:pPr>
              <w:pStyle w:val="142"/>
              <w:jc w:val="both"/>
              <w:rPr>
                <w:rFonts w:hAnsi="標楷體" w:hint="eastAsia"/>
              </w:rPr>
            </w:pPr>
            <w:r w:rsidRPr="00473490">
              <w:rPr>
                <w:rFonts w:hAnsi="標楷體"/>
              </w:rPr>
              <w:t>災害資訊提供、災害潛勢評估、災害預警與緊急應變</w:t>
            </w:r>
            <w:r w:rsidR="006317C3" w:rsidRPr="00473490">
              <w:rPr>
                <w:rFonts w:hAnsi="標楷體" w:hint="eastAsia"/>
              </w:rPr>
              <w:t>之</w:t>
            </w:r>
            <w:r w:rsidRPr="00473490">
              <w:rPr>
                <w:rFonts w:hAnsi="標楷體"/>
              </w:rPr>
              <w:t>相關科技與應用經驗</w:t>
            </w:r>
            <w:r w:rsidR="006317C3" w:rsidRPr="00473490">
              <w:rPr>
                <w:rFonts w:hAnsi="標楷體" w:hint="eastAsia"/>
              </w:rPr>
              <w:t>。</w:t>
            </w:r>
          </w:p>
        </w:tc>
      </w:tr>
    </w:tbl>
    <w:p w:rsidR="00835C5F" w:rsidRPr="00473490" w:rsidRDefault="006317C3" w:rsidP="003559B4">
      <w:pPr>
        <w:pStyle w:val="142"/>
        <w:ind w:left="1216" w:hangingChars="500" w:hanging="1216"/>
        <w:rPr>
          <w:rFonts w:hAnsi="標楷體"/>
        </w:rPr>
      </w:pPr>
      <w:r w:rsidRPr="00473490">
        <w:rPr>
          <w:rFonts w:hAnsi="標楷體" w:hint="eastAsia"/>
        </w:rPr>
        <w:t>資料來源</w:t>
      </w:r>
      <w:r w:rsidR="00835C5F" w:rsidRPr="00473490">
        <w:rPr>
          <w:rFonts w:hAnsi="標楷體" w:hint="eastAsia"/>
        </w:rPr>
        <w:t>：</w:t>
      </w:r>
      <w:bookmarkStart w:id="14" w:name="_Hlk178267618"/>
      <w:r w:rsidR="003559B4" w:rsidRPr="00473490">
        <w:rPr>
          <w:rFonts w:hAnsi="標楷體" w:hint="eastAsia"/>
        </w:rPr>
        <w:t>摘自</w:t>
      </w:r>
      <w:r w:rsidR="00C73BAD" w:rsidRPr="00473490">
        <w:rPr>
          <w:rFonts w:hAnsi="標楷體" w:hint="eastAsia"/>
        </w:rPr>
        <w:t>「臺灣空間永續規劃之前瞻科技研究」</w:t>
      </w:r>
      <w:r w:rsidRPr="00473490">
        <w:rPr>
          <w:rFonts w:hAnsi="標楷體" w:hint="eastAsia"/>
        </w:rPr>
        <w:t>科技計畫書</w:t>
      </w:r>
      <w:bookmarkEnd w:id="14"/>
      <w:r w:rsidR="003559B4" w:rsidRPr="00473490">
        <w:rPr>
          <w:rFonts w:hAnsi="標楷體" w:hint="eastAsia"/>
        </w:rPr>
        <w:t>之「執行策略與方法」</w:t>
      </w:r>
      <w:r w:rsidR="00835C5F" w:rsidRPr="00473490">
        <w:rPr>
          <w:rFonts w:hAnsi="標楷體" w:hint="eastAsia"/>
        </w:rPr>
        <w:t>。</w:t>
      </w:r>
    </w:p>
    <w:bookmarkEnd w:id="13"/>
    <w:p w:rsidR="00E875B9" w:rsidRPr="00473490" w:rsidRDefault="00E875B9" w:rsidP="00FF0E38">
      <w:pPr>
        <w:ind w:leftChars="0" w:left="850" w:hangingChars="300" w:hanging="850"/>
        <w:rPr>
          <w:rFonts w:hAnsi="標楷體" w:hint="eastAsia"/>
          <w:b/>
          <w:bCs/>
          <w:sz w:val="24"/>
          <w:szCs w:val="24"/>
        </w:rPr>
      </w:pPr>
      <w:r w:rsidRPr="00473490">
        <w:rPr>
          <w:rFonts w:hAnsi="標楷體" w:hint="eastAsia"/>
          <w:b/>
          <w:bCs/>
        </w:rPr>
        <w:t>表</w:t>
      </w:r>
      <w:r w:rsidRPr="00473490">
        <w:rPr>
          <w:rFonts w:hAnsi="標楷體"/>
          <w:b/>
          <w:bCs/>
        </w:rPr>
        <w:t>2</w:t>
      </w:r>
      <w:r w:rsidRPr="00473490">
        <w:rPr>
          <w:rFonts w:hAnsi="標楷體" w:hint="eastAsia"/>
          <w:b/>
          <w:bCs/>
        </w:rPr>
        <w:t xml:space="preserve">  臺灣空間永續規劃之前瞻科技</w:t>
      </w:r>
      <w:r w:rsidR="00F50D05" w:rsidRPr="00473490">
        <w:rPr>
          <w:rFonts w:hAnsi="標楷體" w:hint="eastAsia"/>
          <w:b/>
          <w:bCs/>
        </w:rPr>
        <w:t>研究計畫取得各中央主管機關之國土資料圖資</w:t>
      </w:r>
      <w:r w:rsidRPr="00473490">
        <w:rPr>
          <w:rFonts w:hAnsi="標楷體" w:hint="eastAsia"/>
          <w:b/>
          <w:bCs/>
        </w:rPr>
        <w:t>表</w:t>
      </w:r>
    </w:p>
    <w:tbl>
      <w:tblPr>
        <w:tblW w:w="8505" w:type="dxa"/>
        <w:tblInd w:w="2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4536"/>
        <w:gridCol w:w="3969"/>
      </w:tblGrid>
      <w:tr w:rsidR="00E875B9" w:rsidRPr="00473490" w:rsidTr="000649DA">
        <w:trPr>
          <w:tblHeader/>
        </w:trPr>
        <w:tc>
          <w:tcPr>
            <w:tcW w:w="4536" w:type="dxa"/>
            <w:vAlign w:val="center"/>
          </w:tcPr>
          <w:p w:rsidR="00E875B9" w:rsidRPr="00473490" w:rsidRDefault="00E875B9" w:rsidP="000A25DB">
            <w:pPr>
              <w:pStyle w:val="142"/>
              <w:jc w:val="center"/>
              <w:rPr>
                <w:rFonts w:hAnsi="標楷體" w:hint="eastAsia"/>
              </w:rPr>
            </w:pPr>
            <w:r w:rsidRPr="00473490">
              <w:rPr>
                <w:rFonts w:hAnsi="標楷體" w:hint="eastAsia"/>
              </w:rPr>
              <w:lastRenderedPageBreak/>
              <w:t>圖資名稱</w:t>
            </w:r>
          </w:p>
        </w:tc>
        <w:tc>
          <w:tcPr>
            <w:tcW w:w="3969" w:type="dxa"/>
            <w:vAlign w:val="center"/>
          </w:tcPr>
          <w:p w:rsidR="00E875B9" w:rsidRPr="00473490" w:rsidRDefault="00E875B9" w:rsidP="000A25DB">
            <w:pPr>
              <w:pStyle w:val="142"/>
              <w:jc w:val="center"/>
              <w:rPr>
                <w:rFonts w:hAnsi="標楷體" w:hint="eastAsia"/>
              </w:rPr>
            </w:pPr>
            <w:r w:rsidRPr="00473490">
              <w:rPr>
                <w:rFonts w:hAnsi="標楷體" w:hint="eastAsia"/>
              </w:rPr>
              <w:t>中央主管機關</w:t>
            </w:r>
          </w:p>
        </w:tc>
      </w:tr>
      <w:tr w:rsidR="000A25DB" w:rsidRPr="00473490" w:rsidTr="000649DA">
        <w:tc>
          <w:tcPr>
            <w:tcW w:w="4536" w:type="dxa"/>
          </w:tcPr>
          <w:p w:rsidR="000A25DB" w:rsidRPr="00473490" w:rsidRDefault="000A25DB" w:rsidP="00144B0E">
            <w:pPr>
              <w:pStyle w:val="142"/>
              <w:rPr>
                <w:rFonts w:hAnsi="標楷體"/>
              </w:rPr>
            </w:pPr>
            <w:r w:rsidRPr="00473490">
              <w:rPr>
                <w:rFonts w:hAnsi="標楷體" w:hint="eastAsia"/>
              </w:rPr>
              <w:t>行政院主計總處農林漁牧普查資料</w:t>
            </w:r>
          </w:p>
        </w:tc>
        <w:tc>
          <w:tcPr>
            <w:tcW w:w="3969" w:type="dxa"/>
            <w:vAlign w:val="center"/>
          </w:tcPr>
          <w:p w:rsidR="000A25DB" w:rsidRPr="00473490" w:rsidRDefault="000A25DB" w:rsidP="00144B0E">
            <w:pPr>
              <w:pStyle w:val="142"/>
              <w:rPr>
                <w:rFonts w:hAnsi="標楷體" w:hint="eastAsia"/>
              </w:rPr>
            </w:pPr>
            <w:r w:rsidRPr="00473490">
              <w:rPr>
                <w:rFonts w:hAnsi="標楷體"/>
              </w:rPr>
              <w:t>行政院主計總處</w:t>
            </w:r>
          </w:p>
        </w:tc>
      </w:tr>
      <w:tr w:rsidR="000A25DB" w:rsidRPr="00473490" w:rsidTr="000649DA">
        <w:tc>
          <w:tcPr>
            <w:tcW w:w="4536" w:type="dxa"/>
          </w:tcPr>
          <w:p w:rsidR="000A25DB" w:rsidRPr="00473490" w:rsidRDefault="000A25DB" w:rsidP="00144B0E">
            <w:pPr>
              <w:pStyle w:val="142"/>
              <w:rPr>
                <w:rFonts w:hAnsi="標楷體"/>
              </w:rPr>
            </w:pPr>
            <w:r w:rsidRPr="00473490">
              <w:rPr>
                <w:rFonts w:hAnsi="標楷體" w:hint="eastAsia"/>
              </w:rPr>
              <w:t>內政部國土資訊系統社會經濟資料庫戶籍人口空間資料</w:t>
            </w:r>
          </w:p>
        </w:tc>
        <w:tc>
          <w:tcPr>
            <w:tcW w:w="3969" w:type="dxa"/>
            <w:vAlign w:val="center"/>
          </w:tcPr>
          <w:p w:rsidR="000A25DB" w:rsidRPr="00473490" w:rsidRDefault="000A25DB" w:rsidP="00144B0E">
            <w:pPr>
              <w:pStyle w:val="142"/>
              <w:rPr>
                <w:rFonts w:hAnsi="標楷體" w:hint="eastAsia"/>
              </w:rPr>
            </w:pPr>
            <w:r w:rsidRPr="00473490">
              <w:rPr>
                <w:rFonts w:hAnsi="標楷體"/>
              </w:rPr>
              <w:t>內政部統計處</w:t>
            </w:r>
          </w:p>
        </w:tc>
      </w:tr>
      <w:tr w:rsidR="000A25DB" w:rsidRPr="00473490" w:rsidTr="000649DA">
        <w:tc>
          <w:tcPr>
            <w:tcW w:w="4536" w:type="dxa"/>
          </w:tcPr>
          <w:p w:rsidR="000A25DB" w:rsidRPr="00473490" w:rsidRDefault="000A25DB" w:rsidP="00144B0E">
            <w:pPr>
              <w:pStyle w:val="142"/>
              <w:rPr>
                <w:rFonts w:hAnsi="標楷體"/>
              </w:rPr>
            </w:pPr>
            <w:r w:rsidRPr="00473490">
              <w:rPr>
                <w:rFonts w:hAnsi="標楷體" w:hint="eastAsia"/>
              </w:rPr>
              <w:t>都市計畫土地使用分區</w:t>
            </w:r>
          </w:p>
        </w:tc>
        <w:tc>
          <w:tcPr>
            <w:tcW w:w="3969" w:type="dxa"/>
            <w:vAlign w:val="center"/>
          </w:tcPr>
          <w:p w:rsidR="000A25DB" w:rsidRPr="00473490" w:rsidRDefault="000A25DB" w:rsidP="00144B0E">
            <w:pPr>
              <w:pStyle w:val="142"/>
              <w:rPr>
                <w:rFonts w:hAnsi="標楷體" w:hint="eastAsia"/>
              </w:rPr>
            </w:pPr>
            <w:r w:rsidRPr="00473490">
              <w:rPr>
                <w:rFonts w:hAnsi="標楷體" w:hint="eastAsia"/>
              </w:rPr>
              <w:t>內政部營建署</w:t>
            </w:r>
          </w:p>
        </w:tc>
      </w:tr>
      <w:tr w:rsidR="000A25DB" w:rsidRPr="00473490" w:rsidTr="000649DA">
        <w:tc>
          <w:tcPr>
            <w:tcW w:w="4536" w:type="dxa"/>
          </w:tcPr>
          <w:p w:rsidR="000A25DB" w:rsidRPr="00473490" w:rsidRDefault="000A25DB" w:rsidP="00144B0E">
            <w:pPr>
              <w:pStyle w:val="142"/>
              <w:rPr>
                <w:rFonts w:hAnsi="標楷體"/>
              </w:rPr>
            </w:pPr>
            <w:r w:rsidRPr="00473490">
              <w:rPr>
                <w:rFonts w:hAnsi="標楷體" w:hint="eastAsia"/>
              </w:rPr>
              <w:t>地籍圖(地政司)</w:t>
            </w:r>
          </w:p>
        </w:tc>
        <w:tc>
          <w:tcPr>
            <w:tcW w:w="3969" w:type="dxa"/>
            <w:vAlign w:val="center"/>
          </w:tcPr>
          <w:p w:rsidR="000A25DB" w:rsidRPr="00473490" w:rsidRDefault="000A25DB" w:rsidP="00144B0E">
            <w:pPr>
              <w:pStyle w:val="142"/>
              <w:rPr>
                <w:rFonts w:hAnsi="標楷體" w:hint="eastAsia"/>
              </w:rPr>
            </w:pPr>
            <w:r w:rsidRPr="00473490">
              <w:rPr>
                <w:rFonts w:hAnsi="標楷體"/>
              </w:rPr>
              <w:t>內政部地政司</w:t>
            </w:r>
          </w:p>
        </w:tc>
      </w:tr>
      <w:tr w:rsidR="000A25DB" w:rsidRPr="00473490" w:rsidTr="000649DA">
        <w:tc>
          <w:tcPr>
            <w:tcW w:w="4536" w:type="dxa"/>
          </w:tcPr>
          <w:p w:rsidR="000A25DB" w:rsidRPr="00473490" w:rsidRDefault="000A25DB" w:rsidP="00144B0E">
            <w:pPr>
              <w:pStyle w:val="142"/>
              <w:rPr>
                <w:rFonts w:hAnsi="標楷體"/>
              </w:rPr>
            </w:pPr>
            <w:r w:rsidRPr="00473490">
              <w:rPr>
                <w:rFonts w:hAnsi="標楷體" w:hint="eastAsia"/>
              </w:rPr>
              <w:t>活動斷層地質敏感區</w:t>
            </w:r>
          </w:p>
        </w:tc>
        <w:tc>
          <w:tcPr>
            <w:tcW w:w="3969" w:type="dxa"/>
            <w:vAlign w:val="center"/>
          </w:tcPr>
          <w:p w:rsidR="000A25DB" w:rsidRPr="00473490" w:rsidRDefault="000A25DB" w:rsidP="00144B0E">
            <w:pPr>
              <w:pStyle w:val="142"/>
              <w:rPr>
                <w:rFonts w:hAnsi="標楷體" w:hint="eastAsia"/>
              </w:rPr>
            </w:pPr>
            <w:r w:rsidRPr="00473490">
              <w:rPr>
                <w:rFonts w:hAnsi="標楷體"/>
              </w:rPr>
              <w:t>經濟部中央地質調查所</w:t>
            </w:r>
          </w:p>
        </w:tc>
      </w:tr>
      <w:tr w:rsidR="000A25DB" w:rsidRPr="00473490" w:rsidTr="000649DA">
        <w:tc>
          <w:tcPr>
            <w:tcW w:w="4536" w:type="dxa"/>
          </w:tcPr>
          <w:p w:rsidR="000A25DB" w:rsidRPr="00473490" w:rsidRDefault="000A25DB" w:rsidP="00144B0E">
            <w:pPr>
              <w:pStyle w:val="142"/>
              <w:rPr>
                <w:rFonts w:hAnsi="標楷體"/>
              </w:rPr>
            </w:pPr>
            <w:r w:rsidRPr="00473490">
              <w:rPr>
                <w:rFonts w:hAnsi="標楷體" w:hint="eastAsia"/>
              </w:rPr>
              <w:t>山崩與地滑地質敏感區</w:t>
            </w:r>
          </w:p>
        </w:tc>
        <w:tc>
          <w:tcPr>
            <w:tcW w:w="3969" w:type="dxa"/>
            <w:vAlign w:val="center"/>
          </w:tcPr>
          <w:p w:rsidR="000A25DB" w:rsidRPr="00473490" w:rsidRDefault="000A25DB" w:rsidP="00144B0E">
            <w:pPr>
              <w:pStyle w:val="142"/>
              <w:rPr>
                <w:rFonts w:hAnsi="標楷體" w:hint="eastAsia"/>
              </w:rPr>
            </w:pPr>
            <w:r w:rsidRPr="00473490">
              <w:rPr>
                <w:rFonts w:hAnsi="標楷體"/>
              </w:rPr>
              <w:t>經濟部中央地質調查所</w:t>
            </w:r>
          </w:p>
        </w:tc>
      </w:tr>
      <w:tr w:rsidR="000A25DB" w:rsidRPr="00473490" w:rsidTr="000649DA">
        <w:tc>
          <w:tcPr>
            <w:tcW w:w="4536" w:type="dxa"/>
          </w:tcPr>
          <w:p w:rsidR="000A25DB" w:rsidRPr="00473490" w:rsidRDefault="000A25DB" w:rsidP="00144B0E">
            <w:pPr>
              <w:pStyle w:val="142"/>
              <w:rPr>
                <w:rFonts w:hAnsi="標楷體"/>
              </w:rPr>
            </w:pPr>
            <w:r w:rsidRPr="00473490">
              <w:rPr>
                <w:rFonts w:hAnsi="標楷體" w:hint="eastAsia"/>
              </w:rPr>
              <w:t>土石流地質敏感區</w:t>
            </w:r>
          </w:p>
        </w:tc>
        <w:tc>
          <w:tcPr>
            <w:tcW w:w="3969" w:type="dxa"/>
            <w:vAlign w:val="center"/>
          </w:tcPr>
          <w:p w:rsidR="000A25DB" w:rsidRPr="00473490" w:rsidRDefault="000A25DB" w:rsidP="00144B0E">
            <w:pPr>
              <w:pStyle w:val="142"/>
              <w:rPr>
                <w:rFonts w:hAnsi="標楷體" w:hint="eastAsia"/>
              </w:rPr>
            </w:pPr>
            <w:r w:rsidRPr="00473490">
              <w:rPr>
                <w:rFonts w:hAnsi="標楷體"/>
              </w:rPr>
              <w:t>經濟部中央地質調查所</w:t>
            </w:r>
          </w:p>
        </w:tc>
      </w:tr>
      <w:tr w:rsidR="000A25DB" w:rsidRPr="00473490" w:rsidTr="000649DA">
        <w:tc>
          <w:tcPr>
            <w:tcW w:w="4536" w:type="dxa"/>
          </w:tcPr>
          <w:p w:rsidR="000A25DB" w:rsidRPr="00473490" w:rsidRDefault="000A25DB" w:rsidP="00144B0E">
            <w:pPr>
              <w:pStyle w:val="142"/>
              <w:rPr>
                <w:rFonts w:hAnsi="標楷體"/>
              </w:rPr>
            </w:pPr>
            <w:r w:rsidRPr="00473490">
              <w:rPr>
                <w:rFonts w:hAnsi="標楷體" w:hint="eastAsia"/>
              </w:rPr>
              <w:t>嚴重地層下陷地區</w:t>
            </w:r>
          </w:p>
        </w:tc>
        <w:tc>
          <w:tcPr>
            <w:tcW w:w="3969" w:type="dxa"/>
            <w:vAlign w:val="center"/>
          </w:tcPr>
          <w:p w:rsidR="000A25DB" w:rsidRPr="00473490" w:rsidRDefault="000A25DB" w:rsidP="00144B0E">
            <w:pPr>
              <w:pStyle w:val="142"/>
              <w:rPr>
                <w:rFonts w:hAnsi="標楷體" w:hint="eastAsia"/>
              </w:rPr>
            </w:pPr>
            <w:r w:rsidRPr="00473490">
              <w:rPr>
                <w:rFonts w:hAnsi="標楷體"/>
              </w:rPr>
              <w:t>經濟部水利署</w:t>
            </w:r>
          </w:p>
        </w:tc>
      </w:tr>
      <w:tr w:rsidR="000A25DB" w:rsidRPr="00473490" w:rsidTr="000649DA">
        <w:tc>
          <w:tcPr>
            <w:tcW w:w="4536" w:type="dxa"/>
          </w:tcPr>
          <w:p w:rsidR="000A25DB" w:rsidRPr="00473490" w:rsidRDefault="000A25DB" w:rsidP="00144B0E">
            <w:pPr>
              <w:pStyle w:val="142"/>
              <w:rPr>
                <w:rFonts w:hAnsi="標楷體"/>
              </w:rPr>
            </w:pPr>
            <w:r w:rsidRPr="00473490">
              <w:rPr>
                <w:rFonts w:hAnsi="標楷體" w:hint="eastAsia"/>
              </w:rPr>
              <w:t>特定水土保持區</w:t>
            </w:r>
          </w:p>
        </w:tc>
        <w:tc>
          <w:tcPr>
            <w:tcW w:w="3969" w:type="dxa"/>
            <w:vAlign w:val="center"/>
          </w:tcPr>
          <w:p w:rsidR="000A25DB" w:rsidRPr="00473490" w:rsidRDefault="000A25DB" w:rsidP="00144B0E">
            <w:pPr>
              <w:pStyle w:val="142"/>
              <w:rPr>
                <w:rFonts w:hAnsi="標楷體" w:hint="eastAsia"/>
              </w:rPr>
            </w:pPr>
            <w:r w:rsidRPr="00473490">
              <w:rPr>
                <w:rFonts w:hAnsi="標楷體"/>
              </w:rPr>
              <w:t>行政院農業委員會水土保持局</w:t>
            </w:r>
          </w:p>
        </w:tc>
      </w:tr>
      <w:tr w:rsidR="000A25DB" w:rsidRPr="00473490" w:rsidTr="000649DA">
        <w:tc>
          <w:tcPr>
            <w:tcW w:w="4536" w:type="dxa"/>
          </w:tcPr>
          <w:p w:rsidR="000A25DB" w:rsidRPr="00473490" w:rsidRDefault="000A25DB" w:rsidP="00144B0E">
            <w:pPr>
              <w:pStyle w:val="142"/>
              <w:rPr>
                <w:rFonts w:hAnsi="標楷體"/>
              </w:rPr>
            </w:pPr>
            <w:r w:rsidRPr="00473490">
              <w:rPr>
                <w:rFonts w:hAnsi="標楷體" w:hint="eastAsia"/>
              </w:rPr>
              <w:t>要塞堡壘地帶</w:t>
            </w:r>
          </w:p>
        </w:tc>
        <w:tc>
          <w:tcPr>
            <w:tcW w:w="3969" w:type="dxa"/>
            <w:vAlign w:val="center"/>
          </w:tcPr>
          <w:p w:rsidR="000A25DB" w:rsidRPr="00473490" w:rsidRDefault="000A25DB" w:rsidP="00144B0E">
            <w:pPr>
              <w:pStyle w:val="142"/>
              <w:rPr>
                <w:rFonts w:hAnsi="標楷體" w:hint="eastAsia"/>
              </w:rPr>
            </w:pPr>
            <w:r w:rsidRPr="00473490">
              <w:rPr>
                <w:rFonts w:hAnsi="標楷體"/>
              </w:rPr>
              <w:t>國防部</w:t>
            </w:r>
          </w:p>
        </w:tc>
      </w:tr>
      <w:tr w:rsidR="000A25DB" w:rsidRPr="00473490" w:rsidTr="000649DA">
        <w:tc>
          <w:tcPr>
            <w:tcW w:w="4536" w:type="dxa"/>
          </w:tcPr>
          <w:p w:rsidR="000A25DB" w:rsidRPr="00473490" w:rsidRDefault="000A25DB" w:rsidP="00144B0E">
            <w:pPr>
              <w:pStyle w:val="142"/>
              <w:rPr>
                <w:rFonts w:hAnsi="標楷體"/>
              </w:rPr>
            </w:pPr>
            <w:r w:rsidRPr="00473490">
              <w:rPr>
                <w:rFonts w:hAnsi="標楷體" w:hint="eastAsia"/>
              </w:rPr>
              <w:t>風力發電設施設置(許可範圍)</w:t>
            </w:r>
          </w:p>
        </w:tc>
        <w:tc>
          <w:tcPr>
            <w:tcW w:w="3969" w:type="dxa"/>
            <w:vAlign w:val="center"/>
          </w:tcPr>
          <w:p w:rsidR="000A25DB" w:rsidRPr="00473490" w:rsidRDefault="000A25DB" w:rsidP="00144B0E">
            <w:pPr>
              <w:pStyle w:val="142"/>
              <w:rPr>
                <w:rFonts w:hAnsi="標楷體" w:hint="eastAsia"/>
              </w:rPr>
            </w:pPr>
            <w:r w:rsidRPr="00473490">
              <w:rPr>
                <w:rFonts w:hAnsi="標楷體"/>
              </w:rPr>
              <w:t>內政部營建署</w:t>
            </w:r>
          </w:p>
        </w:tc>
      </w:tr>
      <w:tr w:rsidR="00E875B9" w:rsidRPr="00473490" w:rsidTr="000649DA">
        <w:tc>
          <w:tcPr>
            <w:tcW w:w="4536" w:type="dxa"/>
          </w:tcPr>
          <w:p w:rsidR="00E875B9" w:rsidRPr="00473490" w:rsidRDefault="00E875B9" w:rsidP="000A25DB">
            <w:pPr>
              <w:pStyle w:val="142"/>
              <w:rPr>
                <w:rFonts w:hAnsi="標楷體"/>
              </w:rPr>
            </w:pPr>
            <w:r w:rsidRPr="00473490">
              <w:rPr>
                <w:rFonts w:hAnsi="標楷體" w:hint="eastAsia"/>
              </w:rPr>
              <w:t>海洋野生動物重要棲息環境</w:t>
            </w:r>
          </w:p>
        </w:tc>
        <w:tc>
          <w:tcPr>
            <w:tcW w:w="3969" w:type="dxa"/>
            <w:vAlign w:val="center"/>
          </w:tcPr>
          <w:p w:rsidR="00E875B9" w:rsidRPr="00473490" w:rsidRDefault="00E875B9" w:rsidP="000A25DB">
            <w:pPr>
              <w:pStyle w:val="142"/>
              <w:rPr>
                <w:rFonts w:hAnsi="標楷體" w:hint="eastAsia"/>
              </w:rPr>
            </w:pPr>
            <w:r w:rsidRPr="00473490">
              <w:rPr>
                <w:rFonts w:hAnsi="標楷體"/>
              </w:rPr>
              <w:t>行政院海洋委員會海洋保育署</w:t>
            </w:r>
          </w:p>
        </w:tc>
      </w:tr>
      <w:tr w:rsidR="00E875B9" w:rsidRPr="00473490" w:rsidTr="000649DA">
        <w:tc>
          <w:tcPr>
            <w:tcW w:w="4536" w:type="dxa"/>
          </w:tcPr>
          <w:p w:rsidR="00E875B9" w:rsidRPr="00473490" w:rsidRDefault="00E875B9" w:rsidP="000A25DB">
            <w:pPr>
              <w:pStyle w:val="142"/>
              <w:rPr>
                <w:rFonts w:hAnsi="標楷體"/>
              </w:rPr>
            </w:pPr>
            <w:r w:rsidRPr="00473490">
              <w:rPr>
                <w:rFonts w:hAnsi="標楷體" w:hint="eastAsia"/>
              </w:rPr>
              <w:t>水下文化資產</w:t>
            </w:r>
          </w:p>
        </w:tc>
        <w:tc>
          <w:tcPr>
            <w:tcW w:w="3969" w:type="dxa"/>
            <w:vAlign w:val="center"/>
          </w:tcPr>
          <w:p w:rsidR="00E875B9" w:rsidRPr="00473490" w:rsidRDefault="00E875B9" w:rsidP="000A25DB">
            <w:pPr>
              <w:pStyle w:val="142"/>
              <w:rPr>
                <w:rFonts w:hAnsi="標楷體" w:hint="eastAsia"/>
              </w:rPr>
            </w:pPr>
            <w:r w:rsidRPr="00473490">
              <w:rPr>
                <w:rFonts w:hAnsi="標楷體"/>
              </w:rPr>
              <w:t>文化部文化資產局</w:t>
            </w:r>
          </w:p>
        </w:tc>
      </w:tr>
      <w:tr w:rsidR="00E875B9" w:rsidRPr="00473490" w:rsidTr="000649DA">
        <w:tc>
          <w:tcPr>
            <w:tcW w:w="4536" w:type="dxa"/>
          </w:tcPr>
          <w:p w:rsidR="00E875B9" w:rsidRPr="00473490" w:rsidRDefault="00E875B9" w:rsidP="000A25DB">
            <w:pPr>
              <w:pStyle w:val="142"/>
              <w:rPr>
                <w:rFonts w:hAnsi="標楷體"/>
              </w:rPr>
            </w:pPr>
            <w:r w:rsidRPr="00473490">
              <w:rPr>
                <w:rFonts w:hAnsi="標楷體" w:hint="eastAsia"/>
              </w:rPr>
              <w:t>飲用水水源水質保護區</w:t>
            </w:r>
          </w:p>
        </w:tc>
        <w:tc>
          <w:tcPr>
            <w:tcW w:w="3969" w:type="dxa"/>
            <w:vAlign w:val="center"/>
          </w:tcPr>
          <w:p w:rsidR="00E875B9" w:rsidRPr="00473490" w:rsidRDefault="00E875B9" w:rsidP="000A25DB">
            <w:pPr>
              <w:pStyle w:val="142"/>
              <w:rPr>
                <w:rFonts w:hAnsi="標楷體" w:hint="eastAsia"/>
              </w:rPr>
            </w:pPr>
            <w:r w:rsidRPr="00473490">
              <w:rPr>
                <w:rFonts w:hAnsi="標楷體"/>
              </w:rPr>
              <w:t>行政院環境保護署</w:t>
            </w:r>
          </w:p>
        </w:tc>
      </w:tr>
      <w:tr w:rsidR="002655F7" w:rsidRPr="00473490" w:rsidTr="000649DA">
        <w:tc>
          <w:tcPr>
            <w:tcW w:w="4536" w:type="dxa"/>
          </w:tcPr>
          <w:p w:rsidR="002655F7" w:rsidRPr="00473490" w:rsidRDefault="002655F7" w:rsidP="000A25DB">
            <w:pPr>
              <w:pStyle w:val="142"/>
              <w:rPr>
                <w:rFonts w:hAnsi="標楷體"/>
              </w:rPr>
            </w:pPr>
            <w:r w:rsidRPr="00473490">
              <w:rPr>
                <w:rFonts w:hAnsi="標楷體" w:hint="eastAsia"/>
              </w:rPr>
              <w:t>森林-國有林事業區</w:t>
            </w:r>
          </w:p>
        </w:tc>
        <w:tc>
          <w:tcPr>
            <w:tcW w:w="3969" w:type="dxa"/>
            <w:vAlign w:val="center"/>
          </w:tcPr>
          <w:p w:rsidR="002655F7" w:rsidRPr="00473490" w:rsidRDefault="002655F7" w:rsidP="000A25DB">
            <w:pPr>
              <w:pStyle w:val="142"/>
              <w:rPr>
                <w:rFonts w:hAnsi="標楷體" w:hint="eastAsia"/>
              </w:rPr>
            </w:pPr>
            <w:r w:rsidRPr="00473490">
              <w:rPr>
                <w:rFonts w:hAnsi="標楷體"/>
              </w:rPr>
              <w:t>行政院農業委員會林務局</w:t>
            </w:r>
          </w:p>
        </w:tc>
      </w:tr>
      <w:tr w:rsidR="002655F7" w:rsidRPr="00473490" w:rsidTr="000649DA">
        <w:tc>
          <w:tcPr>
            <w:tcW w:w="4536" w:type="dxa"/>
          </w:tcPr>
          <w:p w:rsidR="002655F7" w:rsidRPr="00473490" w:rsidRDefault="002655F7" w:rsidP="000A25DB">
            <w:pPr>
              <w:pStyle w:val="142"/>
              <w:rPr>
                <w:rFonts w:hAnsi="標楷體"/>
              </w:rPr>
            </w:pPr>
            <w:r w:rsidRPr="00473490">
              <w:rPr>
                <w:rFonts w:hAnsi="標楷體" w:hint="eastAsia"/>
              </w:rPr>
              <w:t>地下礦坑分布地區</w:t>
            </w:r>
          </w:p>
        </w:tc>
        <w:tc>
          <w:tcPr>
            <w:tcW w:w="3969" w:type="dxa"/>
            <w:vAlign w:val="center"/>
          </w:tcPr>
          <w:p w:rsidR="002655F7" w:rsidRPr="00473490" w:rsidRDefault="002655F7" w:rsidP="000A25DB">
            <w:pPr>
              <w:pStyle w:val="142"/>
              <w:rPr>
                <w:rFonts w:hAnsi="標楷體" w:hint="eastAsia"/>
              </w:rPr>
            </w:pPr>
            <w:r w:rsidRPr="00473490">
              <w:rPr>
                <w:rFonts w:hAnsi="標楷體"/>
              </w:rPr>
              <w:t>經濟部礦務局</w:t>
            </w:r>
          </w:p>
        </w:tc>
      </w:tr>
    </w:tbl>
    <w:p w:rsidR="000A25DB" w:rsidRPr="00473490" w:rsidRDefault="000A25DB" w:rsidP="00E875B9">
      <w:pPr>
        <w:pStyle w:val="142"/>
        <w:ind w:left="1216" w:hangingChars="500" w:hanging="1216"/>
        <w:rPr>
          <w:rFonts w:hAnsi="標楷體"/>
        </w:rPr>
      </w:pPr>
      <w:r w:rsidRPr="00473490">
        <w:rPr>
          <w:rFonts w:hAnsi="標楷體" w:hint="eastAsia"/>
        </w:rPr>
        <w:t>說    明：共計188項圖資</w:t>
      </w:r>
      <w:r w:rsidR="00F50D05" w:rsidRPr="00473490">
        <w:rPr>
          <w:rFonts w:hAnsi="標楷體" w:hint="eastAsia"/>
        </w:rPr>
        <w:t>，上表</w:t>
      </w:r>
      <w:r w:rsidRPr="00473490">
        <w:rPr>
          <w:rFonts w:hAnsi="標楷體" w:hint="eastAsia"/>
        </w:rPr>
        <w:t>僅摘錄部分項目呈現。</w:t>
      </w:r>
    </w:p>
    <w:p w:rsidR="0036225B" w:rsidRPr="00473490" w:rsidRDefault="00E875B9" w:rsidP="0013167D">
      <w:pPr>
        <w:pStyle w:val="142"/>
        <w:ind w:left="1216" w:hangingChars="500" w:hanging="1216"/>
        <w:rPr>
          <w:rFonts w:hAnsi="標楷體"/>
        </w:rPr>
      </w:pPr>
      <w:r w:rsidRPr="00473490">
        <w:rPr>
          <w:rFonts w:hAnsi="標楷體" w:hint="eastAsia"/>
        </w:rPr>
        <w:t>資料來源：</w:t>
      </w:r>
      <w:r w:rsidR="00F50D05" w:rsidRPr="00473490">
        <w:rPr>
          <w:rFonts w:hAnsi="標楷體" w:hint="eastAsia"/>
        </w:rPr>
        <w:t>國科會</w:t>
      </w:r>
      <w:r w:rsidR="00FF0E38" w:rsidRPr="00473490">
        <w:rPr>
          <w:rFonts w:hAnsi="標楷體" w:hint="eastAsia"/>
        </w:rPr>
        <w:t>提供</w:t>
      </w:r>
      <w:r w:rsidRPr="00473490">
        <w:rPr>
          <w:rFonts w:hAnsi="標楷體" w:hint="eastAsia"/>
        </w:rPr>
        <w:t>。</w:t>
      </w:r>
      <w:bookmarkEnd w:id="1"/>
      <w:bookmarkEnd w:id="2"/>
      <w:bookmarkEnd w:id="3"/>
    </w:p>
    <w:sectPr w:rsidR="0036225B" w:rsidRPr="00473490" w:rsidSect="00EE7226">
      <w:headerReference w:type="even" r:id="rId8"/>
      <w:headerReference w:type="default" r:id="rId9"/>
      <w:footerReference w:type="even" r:id="rId10"/>
      <w:footerReference w:type="default" r:id="rId11"/>
      <w:headerReference w:type="first" r:id="rId12"/>
      <w:footerReference w:type="first" r:id="rId13"/>
      <w:pgSz w:w="11907" w:h="16840"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81DA3" w:rsidRDefault="00A81DA3" w:rsidP="00925C8D">
      <w:pPr>
        <w:spacing w:line="240" w:lineRule="auto"/>
        <w:ind w:left="560" w:firstLine="560"/>
      </w:pPr>
      <w:r>
        <w:separator/>
      </w:r>
    </w:p>
  </w:endnote>
  <w:endnote w:type="continuationSeparator" w:id="0">
    <w:p w:rsidR="00A81DA3" w:rsidRDefault="00A81DA3" w:rsidP="00925C8D">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標楷體a....">
    <w:altName w:val="標楷體"/>
    <w:panose1 w:val="00000000000000000000"/>
    <w:charset w:val="88"/>
    <w:family w:val="roman"/>
    <w:notTrueType/>
    <w:pitch w:val="default"/>
    <w:sig w:usb0="00000001" w:usb1="08080000" w:usb2="00000010" w:usb3="00000000" w:csb0="0010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53248" w:rsidRDefault="00C53248" w:rsidP="00605BF0">
    <w:pPr>
      <w:pStyle w:val="af0"/>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53248" w:rsidRDefault="00C53248" w:rsidP="0080236E">
    <w:pPr>
      <w:pStyle w:val="af0"/>
      <w:tabs>
        <w:tab w:val="clear" w:pos="4153"/>
        <w:tab w:val="center" w:pos="4253"/>
      </w:tabs>
      <w:ind w:left="560" w:firstLine="400"/>
    </w:pPr>
    <w:r>
      <w:rPr>
        <w:rFonts w:hint="eastAsia"/>
      </w:rPr>
      <w:t xml:space="preserve">                        </w:t>
    </w:r>
    <w:r w:rsidR="0080236E">
      <w:rPr>
        <w:rFonts w:hint="eastAsia"/>
      </w:rPr>
      <w:t xml:space="preserve">   </w:t>
    </w:r>
    <w:r w:rsidR="005D74C5">
      <w:rPr>
        <w:rFonts w:hint="eastAsia"/>
      </w:rPr>
      <w:t xml:space="preserve"> </w:t>
    </w:r>
    <w:r>
      <w:rPr>
        <w:rFonts w:hint="eastAsia"/>
      </w:rPr>
      <w:t xml:space="preserve">  </w:t>
    </w:r>
    <w:r>
      <w:fldChar w:fldCharType="begin"/>
    </w:r>
    <w:r>
      <w:instrText>PAGE   \* MERGEFORMAT</w:instrText>
    </w:r>
    <w:r>
      <w:fldChar w:fldCharType="separate"/>
    </w:r>
    <w:r w:rsidR="0013167D" w:rsidRPr="0013167D">
      <w:rPr>
        <w:noProof/>
        <w:lang w:val="zh-TW"/>
      </w:rPr>
      <w:t>2</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53248" w:rsidRDefault="00C53248" w:rsidP="00605BF0">
    <w:pPr>
      <w:pStyle w:val="af0"/>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81DA3" w:rsidRDefault="00A81DA3" w:rsidP="0075154A">
      <w:pPr>
        <w:spacing w:line="240" w:lineRule="auto"/>
        <w:ind w:left="560" w:firstLine="560"/>
      </w:pPr>
      <w:r>
        <w:separator/>
      </w:r>
    </w:p>
  </w:footnote>
  <w:footnote w:type="continuationSeparator" w:id="0">
    <w:p w:rsidR="00A81DA3" w:rsidRDefault="00A81DA3" w:rsidP="006215CE">
      <w:pPr>
        <w:spacing w:line="240" w:lineRule="auto"/>
        <w:ind w:left="560" w:firstLine="560"/>
      </w:pPr>
      <w:r>
        <w:continuationSeparator/>
      </w:r>
    </w:p>
  </w:footnote>
  <w:footnote w:id="1">
    <w:p w:rsidR="00CD4A61" w:rsidRPr="00322AF7" w:rsidRDefault="00CD4A61" w:rsidP="00CD4A61">
      <w:pPr>
        <w:pStyle w:val="142"/>
        <w:ind w:left="182" w:hangingChars="75" w:hanging="182"/>
        <w:rPr>
          <w:rFonts w:hAnsi="標楷體" w:hint="eastAsia"/>
        </w:rPr>
      </w:pPr>
      <w:r>
        <w:rPr>
          <w:rStyle w:val="af5"/>
        </w:rPr>
        <w:footnoteRef/>
      </w:r>
      <w:r>
        <w:t xml:space="preserve"> </w:t>
      </w:r>
      <w:r>
        <w:rPr>
          <w:rFonts w:hint="eastAsia"/>
        </w:rPr>
        <w:t>內政部</w:t>
      </w:r>
      <w:r w:rsidRPr="00480677">
        <w:t>https://www.moi.gov.tw/News_Content.aspx?n=8&amp;s=320550</w:t>
      </w:r>
      <w:r w:rsidRPr="00480677">
        <w:rPr>
          <w:rFonts w:hAnsi="標楷體" w:hint="eastAsia"/>
        </w:rPr>
        <w:t>，</w:t>
      </w:r>
      <w:r w:rsidRPr="00480677">
        <w:t>瀏覽日期</w:t>
      </w:r>
      <w:r w:rsidRPr="00322AF7">
        <w:rPr>
          <w:rFonts w:hAnsi="標楷體"/>
        </w:rPr>
        <w:t>113年9月26</w:t>
      </w:r>
      <w:r w:rsidRPr="00322AF7">
        <w:rPr>
          <w:rFonts w:hAnsi="標楷體" w:hint="eastAsia"/>
        </w:rPr>
        <w:t>日。</w:t>
      </w:r>
    </w:p>
  </w:footnote>
  <w:footnote w:id="2">
    <w:p w:rsidR="00CD4A61" w:rsidRPr="00322AF7" w:rsidRDefault="00CD4A61" w:rsidP="00CD4A61">
      <w:pPr>
        <w:pStyle w:val="142"/>
        <w:ind w:left="182" w:hangingChars="75" w:hanging="182"/>
        <w:rPr>
          <w:rFonts w:hAnsi="標楷體" w:hint="eastAsia"/>
        </w:rPr>
      </w:pPr>
      <w:r w:rsidRPr="00322AF7">
        <w:rPr>
          <w:rStyle w:val="af5"/>
          <w:rFonts w:hAnsi="標楷體"/>
        </w:rPr>
        <w:footnoteRef/>
      </w:r>
      <w:r w:rsidRPr="00322AF7">
        <w:rPr>
          <w:rFonts w:hAnsi="標楷體" w:hint="eastAsia"/>
        </w:rPr>
        <w:t xml:space="preserve"> 國土計畫法第15條</w:t>
      </w:r>
      <w:r w:rsidR="00FF0E38" w:rsidRPr="00322AF7">
        <w:rPr>
          <w:rFonts w:hAnsi="標楷體" w:hint="eastAsia"/>
        </w:rPr>
        <w:t>第3項</w:t>
      </w:r>
      <w:r w:rsidRPr="00322AF7">
        <w:rPr>
          <w:rFonts w:hAnsi="標楷體" w:hint="eastAsia"/>
        </w:rPr>
        <w:t>規定：「國土計畫公告實施後，擬訂計畫之機關應視實際發展情況，全國國土計畫每</w:t>
      </w:r>
      <w:r w:rsidR="000A065A">
        <w:rPr>
          <w:rFonts w:hAnsi="標楷體" w:hint="eastAsia"/>
        </w:rPr>
        <w:t>十</w:t>
      </w:r>
      <w:r w:rsidRPr="00322AF7">
        <w:rPr>
          <w:rFonts w:hAnsi="標楷體" w:hint="eastAsia"/>
        </w:rPr>
        <w:t>年通盤檢討</w:t>
      </w:r>
      <w:r w:rsidR="000A065A">
        <w:rPr>
          <w:rFonts w:hAnsi="標楷體" w:hint="eastAsia"/>
        </w:rPr>
        <w:t>一</w:t>
      </w:r>
      <w:r w:rsidRPr="00322AF7">
        <w:rPr>
          <w:rFonts w:hAnsi="標楷體" w:hint="eastAsia"/>
        </w:rPr>
        <w:t>次，直轄市、縣（市）國土計畫每</w:t>
      </w:r>
      <w:r w:rsidR="000A065A">
        <w:rPr>
          <w:rFonts w:hAnsi="標楷體" w:hint="eastAsia"/>
        </w:rPr>
        <w:t>五</w:t>
      </w:r>
      <w:r w:rsidRPr="00322AF7">
        <w:rPr>
          <w:rFonts w:hAnsi="標楷體" w:hint="eastAsia"/>
        </w:rPr>
        <w:t>年通盤檢討</w:t>
      </w:r>
      <w:r w:rsidR="000A065A">
        <w:rPr>
          <w:rFonts w:hAnsi="標楷體" w:hint="eastAsia"/>
        </w:rPr>
        <w:t>一</w:t>
      </w:r>
      <w:r w:rsidRPr="00322AF7">
        <w:rPr>
          <w:rFonts w:hAnsi="標楷體" w:hint="eastAsia"/>
        </w:rPr>
        <w:t>次，並作必要之變更。但有下列情事之一者，得適時檢討變更之：一、因戰爭、地震、水災、風災、火災或其他重大事變遭受損壞。二、為加強資源保育或避免重大災害之發生。三、政府興辦國防、重大之公共設施或公用事業計畫。四、其屬全國國土計畫者，為擬訂、變更都會區域或特定區域之計畫內容。五、其屬直轄市、縣（市）國土計畫者，為配合全國國土計畫之指示事項。</w:t>
      </w:r>
      <w:r w:rsidR="00FF0E38" w:rsidRPr="00322AF7">
        <w:rPr>
          <w:rFonts w:hAnsi="標楷體" w:hint="eastAsia"/>
        </w:rPr>
        <w:t>」</w:t>
      </w:r>
    </w:p>
  </w:footnote>
  <w:footnote w:id="3">
    <w:p w:rsidR="00C73BAD" w:rsidRPr="00322AF7" w:rsidRDefault="00C73BAD" w:rsidP="00C73BAD">
      <w:pPr>
        <w:pStyle w:val="142"/>
        <w:rPr>
          <w:rFonts w:hAnsi="標楷體" w:hint="eastAsia"/>
        </w:rPr>
      </w:pPr>
      <w:r w:rsidRPr="00322AF7">
        <w:rPr>
          <w:rStyle w:val="af5"/>
          <w:rFonts w:hAnsi="標楷體"/>
        </w:rPr>
        <w:footnoteRef/>
      </w:r>
      <w:r w:rsidRPr="00322AF7">
        <w:rPr>
          <w:rFonts w:hAnsi="標楷體"/>
        </w:rPr>
        <w:t xml:space="preserve"> </w:t>
      </w:r>
      <w:r w:rsidRPr="00322AF7">
        <w:rPr>
          <w:rFonts w:hAnsi="標楷體" w:hint="eastAsia"/>
        </w:rPr>
        <w:t>「臺灣空間永續規劃之前瞻科技研究」科技計畫書之計畫目的。</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53248" w:rsidRDefault="00C53248" w:rsidP="00605BF0">
    <w:pPr>
      <w:pStyle w:val="ae"/>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53248" w:rsidRDefault="00C53248" w:rsidP="00605BF0">
    <w:pPr>
      <w:pStyle w:val="ae"/>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53248" w:rsidRDefault="00C53248" w:rsidP="00605BF0">
    <w:pPr>
      <w:pStyle w:val="ae"/>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090D57"/>
    <w:multiLevelType w:val="hybridMultilevel"/>
    <w:tmpl w:val="787ED764"/>
    <w:lvl w:ilvl="0" w:tplc="2328106C">
      <w:start w:val="1"/>
      <w:numFmt w:val="decimal"/>
      <w:lvlText w:val="%1."/>
      <w:lvlJc w:val="left"/>
      <w:pPr>
        <w:ind w:left="1210" w:hanging="360"/>
      </w:pPr>
      <w:rPr>
        <w:rFonts w:hint="default"/>
        <w:color w:val="auto"/>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 w15:restartNumberingAfterBreak="0">
    <w:nsid w:val="07822DD7"/>
    <w:multiLevelType w:val="hybridMultilevel"/>
    <w:tmpl w:val="ECD671EA"/>
    <w:lvl w:ilvl="0" w:tplc="03D664E4">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2" w15:restartNumberingAfterBreak="0">
    <w:nsid w:val="08780BCD"/>
    <w:multiLevelType w:val="multilevel"/>
    <w:tmpl w:val="AF18A3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82C11CC"/>
    <w:multiLevelType w:val="hybridMultilevel"/>
    <w:tmpl w:val="5164D93C"/>
    <w:lvl w:ilvl="0" w:tplc="9B64F674">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4" w15:restartNumberingAfterBreak="0">
    <w:nsid w:val="18F93F0E"/>
    <w:multiLevelType w:val="hybridMultilevel"/>
    <w:tmpl w:val="4E3E1C0C"/>
    <w:lvl w:ilvl="0" w:tplc="797ABD7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209B172D"/>
    <w:multiLevelType w:val="hybridMultilevel"/>
    <w:tmpl w:val="2672683E"/>
    <w:lvl w:ilvl="0" w:tplc="55CE455C">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6" w15:restartNumberingAfterBreak="0">
    <w:nsid w:val="250E317F"/>
    <w:multiLevelType w:val="hybridMultilevel"/>
    <w:tmpl w:val="18364AF4"/>
    <w:lvl w:ilvl="0" w:tplc="87EA9B58">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7" w15:restartNumberingAfterBreak="0">
    <w:nsid w:val="25DF0412"/>
    <w:multiLevelType w:val="hybridMultilevel"/>
    <w:tmpl w:val="A058F986"/>
    <w:lvl w:ilvl="0" w:tplc="88909BA6">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8" w15:restartNumberingAfterBreak="0">
    <w:nsid w:val="26460545"/>
    <w:multiLevelType w:val="hybridMultilevel"/>
    <w:tmpl w:val="2988CF2C"/>
    <w:lvl w:ilvl="0" w:tplc="35021078">
      <w:start w:val="1"/>
      <w:numFmt w:val="decimal"/>
      <w:lvlText w:val="%1."/>
      <w:lvlJc w:val="left"/>
      <w:pPr>
        <w:ind w:left="279" w:hanging="360"/>
      </w:pPr>
    </w:lvl>
    <w:lvl w:ilvl="1" w:tplc="04090019">
      <w:start w:val="1"/>
      <w:numFmt w:val="ideographTraditional"/>
      <w:lvlText w:val="%2、"/>
      <w:lvlJc w:val="left"/>
      <w:pPr>
        <w:ind w:left="879" w:hanging="480"/>
      </w:pPr>
    </w:lvl>
    <w:lvl w:ilvl="2" w:tplc="0409001B">
      <w:start w:val="1"/>
      <w:numFmt w:val="lowerRoman"/>
      <w:lvlText w:val="%3."/>
      <w:lvlJc w:val="right"/>
      <w:pPr>
        <w:ind w:left="1359" w:hanging="480"/>
      </w:pPr>
    </w:lvl>
    <w:lvl w:ilvl="3" w:tplc="0409000F">
      <w:start w:val="1"/>
      <w:numFmt w:val="decimal"/>
      <w:lvlText w:val="%4."/>
      <w:lvlJc w:val="left"/>
      <w:pPr>
        <w:ind w:left="1839" w:hanging="480"/>
      </w:pPr>
    </w:lvl>
    <w:lvl w:ilvl="4" w:tplc="04090019">
      <w:start w:val="1"/>
      <w:numFmt w:val="ideographTraditional"/>
      <w:lvlText w:val="%5、"/>
      <w:lvlJc w:val="left"/>
      <w:pPr>
        <w:ind w:left="2319" w:hanging="480"/>
      </w:pPr>
    </w:lvl>
    <w:lvl w:ilvl="5" w:tplc="0409001B">
      <w:start w:val="1"/>
      <w:numFmt w:val="lowerRoman"/>
      <w:lvlText w:val="%6."/>
      <w:lvlJc w:val="right"/>
      <w:pPr>
        <w:ind w:left="2799" w:hanging="480"/>
      </w:pPr>
    </w:lvl>
    <w:lvl w:ilvl="6" w:tplc="0409000F">
      <w:start w:val="1"/>
      <w:numFmt w:val="decimal"/>
      <w:lvlText w:val="%7."/>
      <w:lvlJc w:val="left"/>
      <w:pPr>
        <w:ind w:left="3279" w:hanging="480"/>
      </w:pPr>
    </w:lvl>
    <w:lvl w:ilvl="7" w:tplc="04090019">
      <w:start w:val="1"/>
      <w:numFmt w:val="ideographTraditional"/>
      <w:lvlText w:val="%8、"/>
      <w:lvlJc w:val="left"/>
      <w:pPr>
        <w:ind w:left="3759" w:hanging="480"/>
      </w:pPr>
    </w:lvl>
    <w:lvl w:ilvl="8" w:tplc="0409001B">
      <w:start w:val="1"/>
      <w:numFmt w:val="lowerRoman"/>
      <w:lvlText w:val="%9."/>
      <w:lvlJc w:val="right"/>
      <w:pPr>
        <w:ind w:left="4239" w:hanging="480"/>
      </w:pPr>
    </w:lvl>
  </w:abstractNum>
  <w:abstractNum w:abstractNumId="9" w15:restartNumberingAfterBreak="0">
    <w:nsid w:val="28964B74"/>
    <w:multiLevelType w:val="hybridMultilevel"/>
    <w:tmpl w:val="6E8ED528"/>
    <w:lvl w:ilvl="0" w:tplc="B3822D8A">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0" w15:restartNumberingAfterBreak="0">
    <w:nsid w:val="2BE40E87"/>
    <w:multiLevelType w:val="hybridMultilevel"/>
    <w:tmpl w:val="22F6ADA2"/>
    <w:lvl w:ilvl="0" w:tplc="DAE0450A">
      <w:start w:val="1"/>
      <w:numFmt w:val="decimal"/>
      <w:lvlText w:val="%1."/>
      <w:lvlJc w:val="left"/>
      <w:pPr>
        <w:ind w:left="1210" w:hanging="360"/>
      </w:pPr>
      <w:rPr>
        <w:rFonts w:hAnsi="標楷體" w:hint="default"/>
        <w:color w:val="000000"/>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1" w15:restartNumberingAfterBreak="0">
    <w:nsid w:val="322B6477"/>
    <w:multiLevelType w:val="hybridMultilevel"/>
    <w:tmpl w:val="C17650E0"/>
    <w:lvl w:ilvl="0" w:tplc="AC7C8F2A">
      <w:start w:val="1"/>
      <w:numFmt w:val="decimal"/>
      <w:lvlText w:val="%1."/>
      <w:lvlJc w:val="left"/>
      <w:pPr>
        <w:ind w:left="360" w:hanging="360"/>
      </w:pPr>
      <w:rPr>
        <w:rFonts w:hint="default"/>
        <w:color w:val="auto"/>
        <w:sz w:val="23"/>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32A63877"/>
    <w:multiLevelType w:val="hybridMultilevel"/>
    <w:tmpl w:val="675EE162"/>
    <w:lvl w:ilvl="0" w:tplc="68CE0208">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3" w15:restartNumberingAfterBreak="0">
    <w:nsid w:val="33E17E37"/>
    <w:multiLevelType w:val="hybridMultilevel"/>
    <w:tmpl w:val="954CFA20"/>
    <w:lvl w:ilvl="0" w:tplc="497A2494">
      <w:start w:val="1"/>
      <w:numFmt w:val="taiwaneseCountingThousand"/>
      <w:lvlText w:val="(%1)"/>
      <w:lvlJc w:val="left"/>
      <w:pPr>
        <w:ind w:left="1286" w:hanging="720"/>
      </w:pPr>
      <w:rPr>
        <w:rFonts w:hAnsi="Times New Roman"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4" w15:restartNumberingAfterBreak="0">
    <w:nsid w:val="347B207D"/>
    <w:multiLevelType w:val="hybridMultilevel"/>
    <w:tmpl w:val="91447A3A"/>
    <w:lvl w:ilvl="0" w:tplc="134CD218">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5" w15:restartNumberingAfterBreak="0">
    <w:nsid w:val="367910A6"/>
    <w:multiLevelType w:val="hybridMultilevel"/>
    <w:tmpl w:val="15C44594"/>
    <w:lvl w:ilvl="0" w:tplc="FBAA321E">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6" w15:restartNumberingAfterBreak="0">
    <w:nsid w:val="375209B3"/>
    <w:multiLevelType w:val="hybridMultilevel"/>
    <w:tmpl w:val="7E40D006"/>
    <w:lvl w:ilvl="0" w:tplc="47D06FC6">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7" w15:restartNumberingAfterBreak="0">
    <w:nsid w:val="39146829"/>
    <w:multiLevelType w:val="hybridMultilevel"/>
    <w:tmpl w:val="5A0A8AB2"/>
    <w:lvl w:ilvl="0" w:tplc="952673E4">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8" w15:restartNumberingAfterBreak="0">
    <w:nsid w:val="3ECD7BF4"/>
    <w:multiLevelType w:val="hybridMultilevel"/>
    <w:tmpl w:val="4418CDFA"/>
    <w:lvl w:ilvl="0" w:tplc="A95495AE">
      <w:start w:val="1"/>
      <w:numFmt w:val="bullet"/>
      <w:lvlText w:val="•"/>
      <w:lvlJc w:val="left"/>
      <w:pPr>
        <w:ind w:left="3173" w:hanging="480"/>
      </w:pPr>
      <w:rPr>
        <w:rFonts w:ascii="新細明體" w:eastAsia="新細明體" w:hAnsi="新細明體" w:hint="eastAsia"/>
      </w:rPr>
    </w:lvl>
    <w:lvl w:ilvl="1" w:tplc="04090003" w:tentative="1">
      <w:start w:val="1"/>
      <w:numFmt w:val="bullet"/>
      <w:lvlText w:val=""/>
      <w:lvlJc w:val="left"/>
      <w:pPr>
        <w:ind w:left="3653" w:hanging="480"/>
      </w:pPr>
      <w:rPr>
        <w:rFonts w:ascii="Wingdings" w:hAnsi="Wingdings" w:hint="default"/>
      </w:rPr>
    </w:lvl>
    <w:lvl w:ilvl="2" w:tplc="04090005" w:tentative="1">
      <w:start w:val="1"/>
      <w:numFmt w:val="bullet"/>
      <w:lvlText w:val=""/>
      <w:lvlJc w:val="left"/>
      <w:pPr>
        <w:ind w:left="4133" w:hanging="480"/>
      </w:pPr>
      <w:rPr>
        <w:rFonts w:ascii="Wingdings" w:hAnsi="Wingdings" w:hint="default"/>
      </w:rPr>
    </w:lvl>
    <w:lvl w:ilvl="3" w:tplc="04090001" w:tentative="1">
      <w:start w:val="1"/>
      <w:numFmt w:val="bullet"/>
      <w:lvlText w:val=""/>
      <w:lvlJc w:val="left"/>
      <w:pPr>
        <w:ind w:left="4613" w:hanging="480"/>
      </w:pPr>
      <w:rPr>
        <w:rFonts w:ascii="Wingdings" w:hAnsi="Wingdings" w:hint="default"/>
      </w:rPr>
    </w:lvl>
    <w:lvl w:ilvl="4" w:tplc="04090003" w:tentative="1">
      <w:start w:val="1"/>
      <w:numFmt w:val="bullet"/>
      <w:lvlText w:val=""/>
      <w:lvlJc w:val="left"/>
      <w:pPr>
        <w:ind w:left="5093" w:hanging="480"/>
      </w:pPr>
      <w:rPr>
        <w:rFonts w:ascii="Wingdings" w:hAnsi="Wingdings" w:hint="default"/>
      </w:rPr>
    </w:lvl>
    <w:lvl w:ilvl="5" w:tplc="04090005" w:tentative="1">
      <w:start w:val="1"/>
      <w:numFmt w:val="bullet"/>
      <w:lvlText w:val=""/>
      <w:lvlJc w:val="left"/>
      <w:pPr>
        <w:ind w:left="5573" w:hanging="480"/>
      </w:pPr>
      <w:rPr>
        <w:rFonts w:ascii="Wingdings" w:hAnsi="Wingdings" w:hint="default"/>
      </w:rPr>
    </w:lvl>
    <w:lvl w:ilvl="6" w:tplc="04090001" w:tentative="1">
      <w:start w:val="1"/>
      <w:numFmt w:val="bullet"/>
      <w:lvlText w:val=""/>
      <w:lvlJc w:val="left"/>
      <w:pPr>
        <w:ind w:left="6053" w:hanging="480"/>
      </w:pPr>
      <w:rPr>
        <w:rFonts w:ascii="Wingdings" w:hAnsi="Wingdings" w:hint="default"/>
      </w:rPr>
    </w:lvl>
    <w:lvl w:ilvl="7" w:tplc="04090003" w:tentative="1">
      <w:start w:val="1"/>
      <w:numFmt w:val="bullet"/>
      <w:lvlText w:val=""/>
      <w:lvlJc w:val="left"/>
      <w:pPr>
        <w:ind w:left="6533" w:hanging="480"/>
      </w:pPr>
      <w:rPr>
        <w:rFonts w:ascii="Wingdings" w:hAnsi="Wingdings" w:hint="default"/>
      </w:rPr>
    </w:lvl>
    <w:lvl w:ilvl="8" w:tplc="04090005" w:tentative="1">
      <w:start w:val="1"/>
      <w:numFmt w:val="bullet"/>
      <w:lvlText w:val=""/>
      <w:lvlJc w:val="left"/>
      <w:pPr>
        <w:ind w:left="7013" w:hanging="480"/>
      </w:pPr>
      <w:rPr>
        <w:rFonts w:ascii="Wingdings" w:hAnsi="Wingdings" w:hint="default"/>
      </w:rPr>
    </w:lvl>
  </w:abstractNum>
  <w:abstractNum w:abstractNumId="19" w15:restartNumberingAfterBreak="0">
    <w:nsid w:val="3FCF21E8"/>
    <w:multiLevelType w:val="multilevel"/>
    <w:tmpl w:val="D6A2C7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04A1C66"/>
    <w:multiLevelType w:val="hybridMultilevel"/>
    <w:tmpl w:val="7E68D542"/>
    <w:lvl w:ilvl="0" w:tplc="C6CE5238">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1" w15:restartNumberingAfterBreak="0">
    <w:nsid w:val="4820381E"/>
    <w:multiLevelType w:val="hybridMultilevel"/>
    <w:tmpl w:val="40D69FD8"/>
    <w:lvl w:ilvl="0" w:tplc="A95495AE">
      <w:start w:val="1"/>
      <w:numFmt w:val="bullet"/>
      <w:lvlText w:val="•"/>
      <w:lvlJc w:val="left"/>
      <w:pPr>
        <w:ind w:left="480" w:hanging="480"/>
      </w:pPr>
      <w:rPr>
        <w:rFonts w:ascii="新細明體" w:eastAsia="新細明體" w:hAnsi="新細明體" w:hint="eastAsia"/>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2" w15:restartNumberingAfterBreak="0">
    <w:nsid w:val="49F90E51"/>
    <w:multiLevelType w:val="hybridMultilevel"/>
    <w:tmpl w:val="BC8E2B40"/>
    <w:lvl w:ilvl="0" w:tplc="876A5D82">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3" w15:restartNumberingAfterBreak="0">
    <w:nsid w:val="4A5D2908"/>
    <w:multiLevelType w:val="hybridMultilevel"/>
    <w:tmpl w:val="37089050"/>
    <w:lvl w:ilvl="0" w:tplc="B7CC7C90">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4" w15:restartNumberingAfterBreak="0">
    <w:nsid w:val="4B856ABE"/>
    <w:multiLevelType w:val="hybridMultilevel"/>
    <w:tmpl w:val="1868CF80"/>
    <w:lvl w:ilvl="0" w:tplc="BDD4EE9A">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5" w15:restartNumberingAfterBreak="0">
    <w:nsid w:val="518C387B"/>
    <w:multiLevelType w:val="hybridMultilevel"/>
    <w:tmpl w:val="4BB0F154"/>
    <w:lvl w:ilvl="0" w:tplc="5764F31E">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26" w15:restartNumberingAfterBreak="0">
    <w:nsid w:val="51987739"/>
    <w:multiLevelType w:val="hybridMultilevel"/>
    <w:tmpl w:val="88DCD9C4"/>
    <w:lvl w:ilvl="0" w:tplc="A7F02CB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541901AA"/>
    <w:multiLevelType w:val="hybridMultilevel"/>
    <w:tmpl w:val="0CEE7868"/>
    <w:lvl w:ilvl="0" w:tplc="A95495AE">
      <w:start w:val="1"/>
      <w:numFmt w:val="bullet"/>
      <w:lvlText w:val="•"/>
      <w:lvlJc w:val="left"/>
      <w:pPr>
        <w:ind w:left="480" w:hanging="480"/>
      </w:pPr>
      <w:rPr>
        <w:rFonts w:ascii="新細明體" w:eastAsia="新細明體" w:hAnsi="新細明體" w:hint="eastAsia"/>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8" w15:restartNumberingAfterBreak="0">
    <w:nsid w:val="543C4940"/>
    <w:multiLevelType w:val="hybridMultilevel"/>
    <w:tmpl w:val="1638A2D2"/>
    <w:lvl w:ilvl="0" w:tplc="29B21FB0">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9" w15:restartNumberingAfterBreak="0">
    <w:nsid w:val="545D39D7"/>
    <w:multiLevelType w:val="multilevel"/>
    <w:tmpl w:val="7138DD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8993AB2"/>
    <w:multiLevelType w:val="hybridMultilevel"/>
    <w:tmpl w:val="F7622ED0"/>
    <w:lvl w:ilvl="0" w:tplc="9446CBE0">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1" w15:restartNumberingAfterBreak="0">
    <w:nsid w:val="5A0253E1"/>
    <w:multiLevelType w:val="hybridMultilevel"/>
    <w:tmpl w:val="0C52F30A"/>
    <w:lvl w:ilvl="0" w:tplc="4CDABCB6">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32" w15:restartNumberingAfterBreak="0">
    <w:nsid w:val="5A3F6686"/>
    <w:multiLevelType w:val="hybridMultilevel"/>
    <w:tmpl w:val="9650F49E"/>
    <w:lvl w:ilvl="0" w:tplc="49C47C0E">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3" w15:restartNumberingAfterBreak="0">
    <w:nsid w:val="5D317AAF"/>
    <w:multiLevelType w:val="hybridMultilevel"/>
    <w:tmpl w:val="93A258BE"/>
    <w:lvl w:ilvl="0" w:tplc="6C86E18E">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4" w15:restartNumberingAfterBreak="0">
    <w:nsid w:val="642F2506"/>
    <w:multiLevelType w:val="hybridMultilevel"/>
    <w:tmpl w:val="4016123C"/>
    <w:lvl w:ilvl="0" w:tplc="0262DDF2">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5" w15:restartNumberingAfterBreak="0">
    <w:nsid w:val="64945DE9"/>
    <w:multiLevelType w:val="hybridMultilevel"/>
    <w:tmpl w:val="E2846A48"/>
    <w:lvl w:ilvl="0" w:tplc="A95495AE">
      <w:start w:val="1"/>
      <w:numFmt w:val="bullet"/>
      <w:lvlText w:val="•"/>
      <w:lvlJc w:val="left"/>
      <w:pPr>
        <w:ind w:left="480" w:hanging="480"/>
      </w:pPr>
      <w:rPr>
        <w:rFonts w:ascii="新細明體" w:eastAsia="新細明體" w:hAnsi="新細明體" w:hint="eastAsia"/>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6" w15:restartNumberingAfterBreak="0">
    <w:nsid w:val="664111E0"/>
    <w:multiLevelType w:val="hybridMultilevel"/>
    <w:tmpl w:val="011CE6E2"/>
    <w:lvl w:ilvl="0" w:tplc="55C26758">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7" w15:restartNumberingAfterBreak="0">
    <w:nsid w:val="66617114"/>
    <w:multiLevelType w:val="hybridMultilevel"/>
    <w:tmpl w:val="564C04B2"/>
    <w:lvl w:ilvl="0" w:tplc="AE128094">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8" w15:restartNumberingAfterBreak="0">
    <w:nsid w:val="6DF76ADB"/>
    <w:multiLevelType w:val="hybridMultilevel"/>
    <w:tmpl w:val="E6DE85F4"/>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9" w15:restartNumberingAfterBreak="0">
    <w:nsid w:val="6FA02CA0"/>
    <w:multiLevelType w:val="hybridMultilevel"/>
    <w:tmpl w:val="F48EB390"/>
    <w:lvl w:ilvl="0" w:tplc="6FE0587C">
      <w:start w:val="1"/>
      <w:numFmt w:val="decimal"/>
      <w:lvlText w:val="%1."/>
      <w:lvlJc w:val="left"/>
      <w:pPr>
        <w:ind w:left="400" w:hanging="360"/>
      </w:pPr>
      <w:rPr>
        <w:rFonts w:hint="default"/>
      </w:rPr>
    </w:lvl>
    <w:lvl w:ilvl="1" w:tplc="04090019" w:tentative="1">
      <w:start w:val="1"/>
      <w:numFmt w:val="ideographTraditional"/>
      <w:lvlText w:val="%2、"/>
      <w:lvlJc w:val="left"/>
      <w:pPr>
        <w:ind w:left="1000" w:hanging="480"/>
      </w:pPr>
    </w:lvl>
    <w:lvl w:ilvl="2" w:tplc="0409001B" w:tentative="1">
      <w:start w:val="1"/>
      <w:numFmt w:val="lowerRoman"/>
      <w:lvlText w:val="%3."/>
      <w:lvlJc w:val="right"/>
      <w:pPr>
        <w:ind w:left="1480" w:hanging="480"/>
      </w:pPr>
    </w:lvl>
    <w:lvl w:ilvl="3" w:tplc="0409000F" w:tentative="1">
      <w:start w:val="1"/>
      <w:numFmt w:val="decimal"/>
      <w:lvlText w:val="%4."/>
      <w:lvlJc w:val="left"/>
      <w:pPr>
        <w:ind w:left="1960" w:hanging="480"/>
      </w:pPr>
    </w:lvl>
    <w:lvl w:ilvl="4" w:tplc="04090019" w:tentative="1">
      <w:start w:val="1"/>
      <w:numFmt w:val="ideographTraditional"/>
      <w:lvlText w:val="%5、"/>
      <w:lvlJc w:val="left"/>
      <w:pPr>
        <w:ind w:left="2440" w:hanging="480"/>
      </w:pPr>
    </w:lvl>
    <w:lvl w:ilvl="5" w:tplc="0409001B" w:tentative="1">
      <w:start w:val="1"/>
      <w:numFmt w:val="lowerRoman"/>
      <w:lvlText w:val="%6."/>
      <w:lvlJc w:val="right"/>
      <w:pPr>
        <w:ind w:left="2920" w:hanging="480"/>
      </w:pPr>
    </w:lvl>
    <w:lvl w:ilvl="6" w:tplc="0409000F" w:tentative="1">
      <w:start w:val="1"/>
      <w:numFmt w:val="decimal"/>
      <w:lvlText w:val="%7."/>
      <w:lvlJc w:val="left"/>
      <w:pPr>
        <w:ind w:left="3400" w:hanging="480"/>
      </w:pPr>
    </w:lvl>
    <w:lvl w:ilvl="7" w:tplc="04090019" w:tentative="1">
      <w:start w:val="1"/>
      <w:numFmt w:val="ideographTraditional"/>
      <w:lvlText w:val="%8、"/>
      <w:lvlJc w:val="left"/>
      <w:pPr>
        <w:ind w:left="3880" w:hanging="480"/>
      </w:pPr>
    </w:lvl>
    <w:lvl w:ilvl="8" w:tplc="0409001B" w:tentative="1">
      <w:start w:val="1"/>
      <w:numFmt w:val="lowerRoman"/>
      <w:lvlText w:val="%9."/>
      <w:lvlJc w:val="right"/>
      <w:pPr>
        <w:ind w:left="4360" w:hanging="480"/>
      </w:pPr>
    </w:lvl>
  </w:abstractNum>
  <w:abstractNum w:abstractNumId="40" w15:restartNumberingAfterBreak="0">
    <w:nsid w:val="6FA276AD"/>
    <w:multiLevelType w:val="hybridMultilevel"/>
    <w:tmpl w:val="D75EEE4E"/>
    <w:lvl w:ilvl="0" w:tplc="9C82A9C0">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41" w15:restartNumberingAfterBreak="0">
    <w:nsid w:val="725F7532"/>
    <w:multiLevelType w:val="hybridMultilevel"/>
    <w:tmpl w:val="3BA24524"/>
    <w:lvl w:ilvl="0" w:tplc="6CCC3944">
      <w:start w:val="1"/>
      <w:numFmt w:val="ideographLegalTraditional"/>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2" w15:restartNumberingAfterBreak="0">
    <w:nsid w:val="738D43CE"/>
    <w:multiLevelType w:val="hybridMultilevel"/>
    <w:tmpl w:val="6C345E28"/>
    <w:lvl w:ilvl="0" w:tplc="D40678D2">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43" w15:restartNumberingAfterBreak="0">
    <w:nsid w:val="77886D37"/>
    <w:multiLevelType w:val="hybridMultilevel"/>
    <w:tmpl w:val="DF80B6EE"/>
    <w:lvl w:ilvl="0" w:tplc="733C38B4">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44" w15:restartNumberingAfterBreak="0">
    <w:nsid w:val="78262920"/>
    <w:multiLevelType w:val="hybridMultilevel"/>
    <w:tmpl w:val="117AB458"/>
    <w:lvl w:ilvl="0" w:tplc="1E0E710A">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45" w15:restartNumberingAfterBreak="0">
    <w:nsid w:val="7C435825"/>
    <w:multiLevelType w:val="hybridMultilevel"/>
    <w:tmpl w:val="26D4FAA8"/>
    <w:lvl w:ilvl="0" w:tplc="9F2ABB40">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num w:numId="1">
    <w:abstractNumId w:val="41"/>
  </w:num>
  <w:num w:numId="2">
    <w:abstractNumId w:val="15"/>
  </w:num>
  <w:num w:numId="3">
    <w:abstractNumId w:val="6"/>
  </w:num>
  <w:num w:numId="4">
    <w:abstractNumId w:val="40"/>
  </w:num>
  <w:num w:numId="5">
    <w:abstractNumId w:val="24"/>
  </w:num>
  <w:num w:numId="6">
    <w:abstractNumId w:val="36"/>
  </w:num>
  <w:num w:numId="7">
    <w:abstractNumId w:val="45"/>
  </w:num>
  <w:num w:numId="8">
    <w:abstractNumId w:val="5"/>
  </w:num>
  <w:num w:numId="9">
    <w:abstractNumId w:val="23"/>
  </w:num>
  <w:num w:numId="10">
    <w:abstractNumId w:val="34"/>
  </w:num>
  <w:num w:numId="11">
    <w:abstractNumId w:val="16"/>
  </w:num>
  <w:num w:numId="12">
    <w:abstractNumId w:val="32"/>
  </w:num>
  <w:num w:numId="13">
    <w:abstractNumId w:val="14"/>
  </w:num>
  <w:num w:numId="14">
    <w:abstractNumId w:val="43"/>
  </w:num>
  <w:num w:numId="15">
    <w:abstractNumId w:val="30"/>
  </w:num>
  <w:num w:numId="16">
    <w:abstractNumId w:val="17"/>
  </w:num>
  <w:num w:numId="17">
    <w:abstractNumId w:val="3"/>
  </w:num>
  <w:num w:numId="18">
    <w:abstractNumId w:val="22"/>
  </w:num>
  <w:num w:numId="19">
    <w:abstractNumId w:val="9"/>
  </w:num>
  <w:num w:numId="20">
    <w:abstractNumId w:val="33"/>
  </w:num>
  <w:num w:numId="21">
    <w:abstractNumId w:val="28"/>
  </w:num>
  <w:num w:numId="22">
    <w:abstractNumId w:val="7"/>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0"/>
  </w:num>
  <w:num w:numId="25">
    <w:abstractNumId w:val="38"/>
  </w:num>
  <w:num w:numId="26">
    <w:abstractNumId w:val="25"/>
  </w:num>
  <w:num w:numId="27">
    <w:abstractNumId w:val="31"/>
  </w:num>
  <w:num w:numId="28">
    <w:abstractNumId w:val="10"/>
  </w:num>
  <w:num w:numId="29">
    <w:abstractNumId w:val="26"/>
  </w:num>
  <w:num w:numId="30">
    <w:abstractNumId w:val="44"/>
  </w:num>
  <w:num w:numId="31">
    <w:abstractNumId w:val="37"/>
  </w:num>
  <w:num w:numId="32">
    <w:abstractNumId w:val="1"/>
  </w:num>
  <w:num w:numId="33">
    <w:abstractNumId w:val="12"/>
  </w:num>
  <w:num w:numId="34">
    <w:abstractNumId w:val="4"/>
  </w:num>
  <w:num w:numId="35">
    <w:abstractNumId w:val="11"/>
  </w:num>
  <w:num w:numId="36">
    <w:abstractNumId w:val="20"/>
  </w:num>
  <w:num w:numId="37">
    <w:abstractNumId w:val="42"/>
  </w:num>
  <w:num w:numId="38">
    <w:abstractNumId w:val="13"/>
  </w:num>
  <w:num w:numId="39">
    <w:abstractNumId w:val="39"/>
  </w:num>
  <w:num w:numId="40">
    <w:abstractNumId w:val="27"/>
  </w:num>
  <w:num w:numId="41">
    <w:abstractNumId w:val="21"/>
  </w:num>
  <w:num w:numId="42">
    <w:abstractNumId w:val="35"/>
  </w:num>
  <w:num w:numId="43">
    <w:abstractNumId w:val="18"/>
  </w:num>
  <w:num w:numId="44">
    <w:abstractNumId w:val="29"/>
  </w:num>
  <w:num w:numId="45">
    <w:abstractNumId w:val="19"/>
  </w:num>
  <w:num w:numId="4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hideGrammatical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8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E50B06"/>
    <w:rsid w:val="00000066"/>
    <w:rsid w:val="0000015E"/>
    <w:rsid w:val="00000CF0"/>
    <w:rsid w:val="00001B02"/>
    <w:rsid w:val="00001CDD"/>
    <w:rsid w:val="00001D07"/>
    <w:rsid w:val="000020E3"/>
    <w:rsid w:val="000021A4"/>
    <w:rsid w:val="00002297"/>
    <w:rsid w:val="00002672"/>
    <w:rsid w:val="00002F3E"/>
    <w:rsid w:val="0000307D"/>
    <w:rsid w:val="0000311E"/>
    <w:rsid w:val="00003ACA"/>
    <w:rsid w:val="00003D48"/>
    <w:rsid w:val="00004377"/>
    <w:rsid w:val="00005DB1"/>
    <w:rsid w:val="00006727"/>
    <w:rsid w:val="0000733E"/>
    <w:rsid w:val="0000761C"/>
    <w:rsid w:val="00007AD3"/>
    <w:rsid w:val="0001066B"/>
    <w:rsid w:val="00010F28"/>
    <w:rsid w:val="00010FD7"/>
    <w:rsid w:val="000111A8"/>
    <w:rsid w:val="0001125E"/>
    <w:rsid w:val="00011388"/>
    <w:rsid w:val="000115B8"/>
    <w:rsid w:val="000115D6"/>
    <w:rsid w:val="0001173B"/>
    <w:rsid w:val="0001174A"/>
    <w:rsid w:val="00012421"/>
    <w:rsid w:val="00012644"/>
    <w:rsid w:val="00012A2E"/>
    <w:rsid w:val="00012B4C"/>
    <w:rsid w:val="00012FC0"/>
    <w:rsid w:val="00013CB2"/>
    <w:rsid w:val="00013DA2"/>
    <w:rsid w:val="00014365"/>
    <w:rsid w:val="000143D2"/>
    <w:rsid w:val="00014EE6"/>
    <w:rsid w:val="000150A1"/>
    <w:rsid w:val="000158FD"/>
    <w:rsid w:val="00015994"/>
    <w:rsid w:val="00015AF6"/>
    <w:rsid w:val="00016789"/>
    <w:rsid w:val="0001687A"/>
    <w:rsid w:val="0001697E"/>
    <w:rsid w:val="000169AF"/>
    <w:rsid w:val="00016B02"/>
    <w:rsid w:val="00016BFD"/>
    <w:rsid w:val="00016D49"/>
    <w:rsid w:val="00017952"/>
    <w:rsid w:val="000202BB"/>
    <w:rsid w:val="00020722"/>
    <w:rsid w:val="00020B8D"/>
    <w:rsid w:val="00021394"/>
    <w:rsid w:val="0002155A"/>
    <w:rsid w:val="00021C1F"/>
    <w:rsid w:val="00021EE7"/>
    <w:rsid w:val="0002256D"/>
    <w:rsid w:val="00022915"/>
    <w:rsid w:val="00022A1D"/>
    <w:rsid w:val="00022FDF"/>
    <w:rsid w:val="00023316"/>
    <w:rsid w:val="000235C8"/>
    <w:rsid w:val="00023D8D"/>
    <w:rsid w:val="00023EB9"/>
    <w:rsid w:val="00024792"/>
    <w:rsid w:val="00024810"/>
    <w:rsid w:val="00024E52"/>
    <w:rsid w:val="0002589D"/>
    <w:rsid w:val="00025946"/>
    <w:rsid w:val="00025EE3"/>
    <w:rsid w:val="000264EB"/>
    <w:rsid w:val="00026DBB"/>
    <w:rsid w:val="00026DC2"/>
    <w:rsid w:val="00026FAC"/>
    <w:rsid w:val="000274FD"/>
    <w:rsid w:val="000276C2"/>
    <w:rsid w:val="000279E1"/>
    <w:rsid w:val="00027BDA"/>
    <w:rsid w:val="00027C44"/>
    <w:rsid w:val="00030274"/>
    <w:rsid w:val="000307D3"/>
    <w:rsid w:val="00030936"/>
    <w:rsid w:val="000310F8"/>
    <w:rsid w:val="0003223E"/>
    <w:rsid w:val="000326BE"/>
    <w:rsid w:val="0003275E"/>
    <w:rsid w:val="000328BF"/>
    <w:rsid w:val="00032ABD"/>
    <w:rsid w:val="00032F52"/>
    <w:rsid w:val="00033128"/>
    <w:rsid w:val="00033554"/>
    <w:rsid w:val="00033CCE"/>
    <w:rsid w:val="00033DF6"/>
    <w:rsid w:val="00034BA9"/>
    <w:rsid w:val="00034CD0"/>
    <w:rsid w:val="00035074"/>
    <w:rsid w:val="00035708"/>
    <w:rsid w:val="00035815"/>
    <w:rsid w:val="00035BF0"/>
    <w:rsid w:val="000361B5"/>
    <w:rsid w:val="00036C31"/>
    <w:rsid w:val="00036CE1"/>
    <w:rsid w:val="00036E23"/>
    <w:rsid w:val="00036E66"/>
    <w:rsid w:val="00037168"/>
    <w:rsid w:val="00037824"/>
    <w:rsid w:val="00037EFB"/>
    <w:rsid w:val="000409DC"/>
    <w:rsid w:val="00040F84"/>
    <w:rsid w:val="000417F1"/>
    <w:rsid w:val="0004238A"/>
    <w:rsid w:val="00042AB9"/>
    <w:rsid w:val="00042E77"/>
    <w:rsid w:val="00043A69"/>
    <w:rsid w:val="00043A7A"/>
    <w:rsid w:val="00043EED"/>
    <w:rsid w:val="000443D4"/>
    <w:rsid w:val="00044488"/>
    <w:rsid w:val="00044596"/>
    <w:rsid w:val="00044A2A"/>
    <w:rsid w:val="00044D3F"/>
    <w:rsid w:val="00044D4D"/>
    <w:rsid w:val="0004528D"/>
    <w:rsid w:val="000452B7"/>
    <w:rsid w:val="00045454"/>
    <w:rsid w:val="000458F0"/>
    <w:rsid w:val="00045B90"/>
    <w:rsid w:val="00046258"/>
    <w:rsid w:val="000465BA"/>
    <w:rsid w:val="000466F3"/>
    <w:rsid w:val="000468EB"/>
    <w:rsid w:val="00046CE3"/>
    <w:rsid w:val="00046FAF"/>
    <w:rsid w:val="00047F24"/>
    <w:rsid w:val="00050199"/>
    <w:rsid w:val="000506BC"/>
    <w:rsid w:val="0005151C"/>
    <w:rsid w:val="0005152E"/>
    <w:rsid w:val="000532E5"/>
    <w:rsid w:val="00053518"/>
    <w:rsid w:val="00053626"/>
    <w:rsid w:val="00053773"/>
    <w:rsid w:val="00054044"/>
    <w:rsid w:val="000543AE"/>
    <w:rsid w:val="000545AA"/>
    <w:rsid w:val="000549D3"/>
    <w:rsid w:val="00054EA5"/>
    <w:rsid w:val="000554AE"/>
    <w:rsid w:val="0005560C"/>
    <w:rsid w:val="00055B09"/>
    <w:rsid w:val="00055B8D"/>
    <w:rsid w:val="00055C57"/>
    <w:rsid w:val="00056118"/>
    <w:rsid w:val="00056D6E"/>
    <w:rsid w:val="000570D2"/>
    <w:rsid w:val="000571F7"/>
    <w:rsid w:val="000576DB"/>
    <w:rsid w:val="000579D2"/>
    <w:rsid w:val="00057DEB"/>
    <w:rsid w:val="00057F5C"/>
    <w:rsid w:val="00060233"/>
    <w:rsid w:val="000605D0"/>
    <w:rsid w:val="0006064B"/>
    <w:rsid w:val="000615CF"/>
    <w:rsid w:val="000617C8"/>
    <w:rsid w:val="00062557"/>
    <w:rsid w:val="000627B8"/>
    <w:rsid w:val="00063573"/>
    <w:rsid w:val="00063B68"/>
    <w:rsid w:val="00063C3E"/>
    <w:rsid w:val="00063D15"/>
    <w:rsid w:val="000649DA"/>
    <w:rsid w:val="00064B49"/>
    <w:rsid w:val="000656F1"/>
    <w:rsid w:val="00065AEB"/>
    <w:rsid w:val="00065FDF"/>
    <w:rsid w:val="00065FE6"/>
    <w:rsid w:val="000660ED"/>
    <w:rsid w:val="0006628B"/>
    <w:rsid w:val="00066CD3"/>
    <w:rsid w:val="00066F67"/>
    <w:rsid w:val="00067172"/>
    <w:rsid w:val="000676C8"/>
    <w:rsid w:val="00067907"/>
    <w:rsid w:val="000700F8"/>
    <w:rsid w:val="000707ED"/>
    <w:rsid w:val="00071075"/>
    <w:rsid w:val="00071310"/>
    <w:rsid w:val="00072FB2"/>
    <w:rsid w:val="000738A8"/>
    <w:rsid w:val="00073DBA"/>
    <w:rsid w:val="00073E7A"/>
    <w:rsid w:val="00074051"/>
    <w:rsid w:val="000747EA"/>
    <w:rsid w:val="000749CA"/>
    <w:rsid w:val="00074C9F"/>
    <w:rsid w:val="000751D6"/>
    <w:rsid w:val="00075CBF"/>
    <w:rsid w:val="00076253"/>
    <w:rsid w:val="0007642B"/>
    <w:rsid w:val="00076562"/>
    <w:rsid w:val="000766B7"/>
    <w:rsid w:val="000766BB"/>
    <w:rsid w:val="000768B8"/>
    <w:rsid w:val="00076B8F"/>
    <w:rsid w:val="0007714C"/>
    <w:rsid w:val="000777F7"/>
    <w:rsid w:val="00077EBA"/>
    <w:rsid w:val="00080242"/>
    <w:rsid w:val="00080819"/>
    <w:rsid w:val="00080E34"/>
    <w:rsid w:val="00080EB1"/>
    <w:rsid w:val="00081224"/>
    <w:rsid w:val="00081535"/>
    <w:rsid w:val="00081622"/>
    <w:rsid w:val="0008176D"/>
    <w:rsid w:val="000819C1"/>
    <w:rsid w:val="00082297"/>
    <w:rsid w:val="00082A54"/>
    <w:rsid w:val="0008322C"/>
    <w:rsid w:val="00083F26"/>
    <w:rsid w:val="00084BB4"/>
    <w:rsid w:val="0008529E"/>
    <w:rsid w:val="0008535D"/>
    <w:rsid w:val="00085550"/>
    <w:rsid w:val="00085D01"/>
    <w:rsid w:val="00086247"/>
    <w:rsid w:val="00086D91"/>
    <w:rsid w:val="00087099"/>
    <w:rsid w:val="000872D1"/>
    <w:rsid w:val="00087A0A"/>
    <w:rsid w:val="00087B9B"/>
    <w:rsid w:val="00087BD6"/>
    <w:rsid w:val="00087E18"/>
    <w:rsid w:val="00087EE1"/>
    <w:rsid w:val="00090115"/>
    <w:rsid w:val="00090623"/>
    <w:rsid w:val="000908BA"/>
    <w:rsid w:val="00091536"/>
    <w:rsid w:val="00091541"/>
    <w:rsid w:val="000915A4"/>
    <w:rsid w:val="00091931"/>
    <w:rsid w:val="00091C47"/>
    <w:rsid w:val="0009257D"/>
    <w:rsid w:val="000925CE"/>
    <w:rsid w:val="00092BE2"/>
    <w:rsid w:val="00093606"/>
    <w:rsid w:val="000936ED"/>
    <w:rsid w:val="000938F6"/>
    <w:rsid w:val="00093A86"/>
    <w:rsid w:val="00093BDD"/>
    <w:rsid w:val="000943A7"/>
    <w:rsid w:val="000943F0"/>
    <w:rsid w:val="000947A8"/>
    <w:rsid w:val="00094D81"/>
    <w:rsid w:val="000951C1"/>
    <w:rsid w:val="00095A6F"/>
    <w:rsid w:val="00095D5F"/>
    <w:rsid w:val="00095DFB"/>
    <w:rsid w:val="00095F38"/>
    <w:rsid w:val="000963AD"/>
    <w:rsid w:val="00096408"/>
    <w:rsid w:val="000965B6"/>
    <w:rsid w:val="00096F88"/>
    <w:rsid w:val="000977CF"/>
    <w:rsid w:val="000979EE"/>
    <w:rsid w:val="00097A12"/>
    <w:rsid w:val="00097EDC"/>
    <w:rsid w:val="000A065A"/>
    <w:rsid w:val="000A0800"/>
    <w:rsid w:val="000A0B34"/>
    <w:rsid w:val="000A0F4D"/>
    <w:rsid w:val="000A10B0"/>
    <w:rsid w:val="000A1E1A"/>
    <w:rsid w:val="000A25DB"/>
    <w:rsid w:val="000A2ADB"/>
    <w:rsid w:val="000A307F"/>
    <w:rsid w:val="000A3173"/>
    <w:rsid w:val="000A3A01"/>
    <w:rsid w:val="000A3A88"/>
    <w:rsid w:val="000A4238"/>
    <w:rsid w:val="000A42DE"/>
    <w:rsid w:val="000A58A4"/>
    <w:rsid w:val="000A5D68"/>
    <w:rsid w:val="000A5FB3"/>
    <w:rsid w:val="000A6345"/>
    <w:rsid w:val="000A63E0"/>
    <w:rsid w:val="000A64E2"/>
    <w:rsid w:val="000A6B0F"/>
    <w:rsid w:val="000A7652"/>
    <w:rsid w:val="000A7A51"/>
    <w:rsid w:val="000A7CAC"/>
    <w:rsid w:val="000B0924"/>
    <w:rsid w:val="000B1261"/>
    <w:rsid w:val="000B1593"/>
    <w:rsid w:val="000B1705"/>
    <w:rsid w:val="000B1CEE"/>
    <w:rsid w:val="000B1F3D"/>
    <w:rsid w:val="000B2A76"/>
    <w:rsid w:val="000B3526"/>
    <w:rsid w:val="000B3A11"/>
    <w:rsid w:val="000B3A72"/>
    <w:rsid w:val="000B3B1B"/>
    <w:rsid w:val="000B3B82"/>
    <w:rsid w:val="000B3C15"/>
    <w:rsid w:val="000B3CC3"/>
    <w:rsid w:val="000B4095"/>
    <w:rsid w:val="000B4DC7"/>
    <w:rsid w:val="000B4EDD"/>
    <w:rsid w:val="000B4EE3"/>
    <w:rsid w:val="000B50F8"/>
    <w:rsid w:val="000B52B0"/>
    <w:rsid w:val="000B5B94"/>
    <w:rsid w:val="000B5BB8"/>
    <w:rsid w:val="000B609B"/>
    <w:rsid w:val="000B679F"/>
    <w:rsid w:val="000B6899"/>
    <w:rsid w:val="000B69A6"/>
    <w:rsid w:val="000B705F"/>
    <w:rsid w:val="000B718D"/>
    <w:rsid w:val="000B7289"/>
    <w:rsid w:val="000B7336"/>
    <w:rsid w:val="000B78D9"/>
    <w:rsid w:val="000C04EC"/>
    <w:rsid w:val="000C0C07"/>
    <w:rsid w:val="000C1285"/>
    <w:rsid w:val="000C175C"/>
    <w:rsid w:val="000C19E9"/>
    <w:rsid w:val="000C1DAD"/>
    <w:rsid w:val="000C2182"/>
    <w:rsid w:val="000C23A4"/>
    <w:rsid w:val="000C2503"/>
    <w:rsid w:val="000C2846"/>
    <w:rsid w:val="000C2E51"/>
    <w:rsid w:val="000C3FC5"/>
    <w:rsid w:val="000C41FF"/>
    <w:rsid w:val="000C4433"/>
    <w:rsid w:val="000C465A"/>
    <w:rsid w:val="000C465E"/>
    <w:rsid w:val="000C46A6"/>
    <w:rsid w:val="000C48D8"/>
    <w:rsid w:val="000C5C50"/>
    <w:rsid w:val="000C6260"/>
    <w:rsid w:val="000C64E9"/>
    <w:rsid w:val="000C6754"/>
    <w:rsid w:val="000C6C57"/>
    <w:rsid w:val="000C7BD8"/>
    <w:rsid w:val="000C7C27"/>
    <w:rsid w:val="000C7F02"/>
    <w:rsid w:val="000D00E6"/>
    <w:rsid w:val="000D1254"/>
    <w:rsid w:val="000D131A"/>
    <w:rsid w:val="000D151D"/>
    <w:rsid w:val="000D19D2"/>
    <w:rsid w:val="000D2374"/>
    <w:rsid w:val="000D23BC"/>
    <w:rsid w:val="000D23E1"/>
    <w:rsid w:val="000D2581"/>
    <w:rsid w:val="000D281B"/>
    <w:rsid w:val="000D2B0B"/>
    <w:rsid w:val="000D2D73"/>
    <w:rsid w:val="000D305D"/>
    <w:rsid w:val="000D33BA"/>
    <w:rsid w:val="000D3ADC"/>
    <w:rsid w:val="000D3B0B"/>
    <w:rsid w:val="000D3E43"/>
    <w:rsid w:val="000D4743"/>
    <w:rsid w:val="000D47C6"/>
    <w:rsid w:val="000D597C"/>
    <w:rsid w:val="000D5C6D"/>
    <w:rsid w:val="000D5DB5"/>
    <w:rsid w:val="000D66FF"/>
    <w:rsid w:val="000D7B23"/>
    <w:rsid w:val="000D7C9A"/>
    <w:rsid w:val="000D7EED"/>
    <w:rsid w:val="000E0D77"/>
    <w:rsid w:val="000E10C5"/>
    <w:rsid w:val="000E16DB"/>
    <w:rsid w:val="000E19C2"/>
    <w:rsid w:val="000E223B"/>
    <w:rsid w:val="000E2BEA"/>
    <w:rsid w:val="000E2C1A"/>
    <w:rsid w:val="000E33B7"/>
    <w:rsid w:val="000E39EC"/>
    <w:rsid w:val="000E3A2A"/>
    <w:rsid w:val="000E3C26"/>
    <w:rsid w:val="000E3EA9"/>
    <w:rsid w:val="000E4074"/>
    <w:rsid w:val="000E42B4"/>
    <w:rsid w:val="000E49DB"/>
    <w:rsid w:val="000E4C86"/>
    <w:rsid w:val="000E4E65"/>
    <w:rsid w:val="000E5023"/>
    <w:rsid w:val="000E6491"/>
    <w:rsid w:val="000E6747"/>
    <w:rsid w:val="000E6D3F"/>
    <w:rsid w:val="000E6F6B"/>
    <w:rsid w:val="000E7A27"/>
    <w:rsid w:val="000F0127"/>
    <w:rsid w:val="000F02C3"/>
    <w:rsid w:val="000F049D"/>
    <w:rsid w:val="000F0AA5"/>
    <w:rsid w:val="000F1002"/>
    <w:rsid w:val="000F138A"/>
    <w:rsid w:val="000F164D"/>
    <w:rsid w:val="000F2C4C"/>
    <w:rsid w:val="000F3A38"/>
    <w:rsid w:val="000F3ADF"/>
    <w:rsid w:val="000F3BDD"/>
    <w:rsid w:val="000F3EEC"/>
    <w:rsid w:val="000F41A5"/>
    <w:rsid w:val="000F50D2"/>
    <w:rsid w:val="000F630F"/>
    <w:rsid w:val="000F65B4"/>
    <w:rsid w:val="000F6B55"/>
    <w:rsid w:val="000F7E55"/>
    <w:rsid w:val="00100DEF"/>
    <w:rsid w:val="0010103E"/>
    <w:rsid w:val="00101477"/>
    <w:rsid w:val="00101A43"/>
    <w:rsid w:val="00101CDC"/>
    <w:rsid w:val="00102876"/>
    <w:rsid w:val="0010288B"/>
    <w:rsid w:val="0010296B"/>
    <w:rsid w:val="00102FA1"/>
    <w:rsid w:val="00102FB1"/>
    <w:rsid w:val="00102FD0"/>
    <w:rsid w:val="00103A45"/>
    <w:rsid w:val="00103DD7"/>
    <w:rsid w:val="00103E78"/>
    <w:rsid w:val="00103F45"/>
    <w:rsid w:val="0010474B"/>
    <w:rsid w:val="00104C24"/>
    <w:rsid w:val="00105572"/>
    <w:rsid w:val="00105AB2"/>
    <w:rsid w:val="00105F14"/>
    <w:rsid w:val="0010649E"/>
    <w:rsid w:val="00107CC0"/>
    <w:rsid w:val="00107DC0"/>
    <w:rsid w:val="00111517"/>
    <w:rsid w:val="00111A18"/>
    <w:rsid w:val="00111AB4"/>
    <w:rsid w:val="001127A2"/>
    <w:rsid w:val="001127B2"/>
    <w:rsid w:val="00112AA4"/>
    <w:rsid w:val="0011304D"/>
    <w:rsid w:val="0011391E"/>
    <w:rsid w:val="00113A3C"/>
    <w:rsid w:val="00113E7D"/>
    <w:rsid w:val="00115F00"/>
    <w:rsid w:val="0011650C"/>
    <w:rsid w:val="00116729"/>
    <w:rsid w:val="00117927"/>
    <w:rsid w:val="00117F25"/>
    <w:rsid w:val="00120848"/>
    <w:rsid w:val="00120C75"/>
    <w:rsid w:val="00121471"/>
    <w:rsid w:val="00121A41"/>
    <w:rsid w:val="00121C97"/>
    <w:rsid w:val="00122042"/>
    <w:rsid w:val="001221B4"/>
    <w:rsid w:val="00122510"/>
    <w:rsid w:val="00123309"/>
    <w:rsid w:val="00123427"/>
    <w:rsid w:val="0012426C"/>
    <w:rsid w:val="0012470F"/>
    <w:rsid w:val="00125413"/>
    <w:rsid w:val="00125F40"/>
    <w:rsid w:val="00126059"/>
    <w:rsid w:val="001266B8"/>
    <w:rsid w:val="00126E2F"/>
    <w:rsid w:val="00127387"/>
    <w:rsid w:val="0012777B"/>
    <w:rsid w:val="00127BC1"/>
    <w:rsid w:val="00127C0B"/>
    <w:rsid w:val="00127DBC"/>
    <w:rsid w:val="00130285"/>
    <w:rsid w:val="00130581"/>
    <w:rsid w:val="001309E8"/>
    <w:rsid w:val="00130A40"/>
    <w:rsid w:val="00131577"/>
    <w:rsid w:val="0013157B"/>
    <w:rsid w:val="0013167D"/>
    <w:rsid w:val="001319B8"/>
    <w:rsid w:val="00131A11"/>
    <w:rsid w:val="001322AA"/>
    <w:rsid w:val="001326D2"/>
    <w:rsid w:val="0013290E"/>
    <w:rsid w:val="00132D3F"/>
    <w:rsid w:val="00132F4F"/>
    <w:rsid w:val="0013302D"/>
    <w:rsid w:val="001331AD"/>
    <w:rsid w:val="0013349A"/>
    <w:rsid w:val="00133534"/>
    <w:rsid w:val="0013415D"/>
    <w:rsid w:val="00134574"/>
    <w:rsid w:val="001346DB"/>
    <w:rsid w:val="00134963"/>
    <w:rsid w:val="00134D2C"/>
    <w:rsid w:val="001353D9"/>
    <w:rsid w:val="001357BE"/>
    <w:rsid w:val="00135D18"/>
    <w:rsid w:val="00136551"/>
    <w:rsid w:val="0013670F"/>
    <w:rsid w:val="00136A88"/>
    <w:rsid w:val="00137369"/>
    <w:rsid w:val="001373AB"/>
    <w:rsid w:val="00140B2D"/>
    <w:rsid w:val="00140C85"/>
    <w:rsid w:val="00140D4B"/>
    <w:rsid w:val="00140E7E"/>
    <w:rsid w:val="00140EDE"/>
    <w:rsid w:val="0014149B"/>
    <w:rsid w:val="00141CD1"/>
    <w:rsid w:val="00141E24"/>
    <w:rsid w:val="00141E8A"/>
    <w:rsid w:val="001422C5"/>
    <w:rsid w:val="0014237A"/>
    <w:rsid w:val="0014320C"/>
    <w:rsid w:val="00143584"/>
    <w:rsid w:val="00143D1D"/>
    <w:rsid w:val="001444A6"/>
    <w:rsid w:val="0014453C"/>
    <w:rsid w:val="00144B0E"/>
    <w:rsid w:val="00144F5E"/>
    <w:rsid w:val="00144FBC"/>
    <w:rsid w:val="001454AF"/>
    <w:rsid w:val="00145BBF"/>
    <w:rsid w:val="001462F3"/>
    <w:rsid w:val="001463B3"/>
    <w:rsid w:val="00146894"/>
    <w:rsid w:val="00146E47"/>
    <w:rsid w:val="00146E84"/>
    <w:rsid w:val="00146F5C"/>
    <w:rsid w:val="00147C28"/>
    <w:rsid w:val="00147D52"/>
    <w:rsid w:val="001509C0"/>
    <w:rsid w:val="001512FB"/>
    <w:rsid w:val="00152674"/>
    <w:rsid w:val="0015327C"/>
    <w:rsid w:val="00153285"/>
    <w:rsid w:val="001533EA"/>
    <w:rsid w:val="00153658"/>
    <w:rsid w:val="00153665"/>
    <w:rsid w:val="00153DE8"/>
    <w:rsid w:val="0015409B"/>
    <w:rsid w:val="001546D7"/>
    <w:rsid w:val="00154AE2"/>
    <w:rsid w:val="00154BD8"/>
    <w:rsid w:val="0015524B"/>
    <w:rsid w:val="001564F7"/>
    <w:rsid w:val="00156AB7"/>
    <w:rsid w:val="00156B7F"/>
    <w:rsid w:val="00156C60"/>
    <w:rsid w:val="001572A5"/>
    <w:rsid w:val="00157C21"/>
    <w:rsid w:val="0016047C"/>
    <w:rsid w:val="001608C3"/>
    <w:rsid w:val="001611B4"/>
    <w:rsid w:val="00161877"/>
    <w:rsid w:val="00161B3D"/>
    <w:rsid w:val="00162518"/>
    <w:rsid w:val="001626BD"/>
    <w:rsid w:val="0016334C"/>
    <w:rsid w:val="0016392A"/>
    <w:rsid w:val="00163A2E"/>
    <w:rsid w:val="00164168"/>
    <w:rsid w:val="00164294"/>
    <w:rsid w:val="001645B6"/>
    <w:rsid w:val="001647A0"/>
    <w:rsid w:val="00164A08"/>
    <w:rsid w:val="00164A81"/>
    <w:rsid w:val="001650AF"/>
    <w:rsid w:val="001651C7"/>
    <w:rsid w:val="001653C1"/>
    <w:rsid w:val="001655B3"/>
    <w:rsid w:val="0016589A"/>
    <w:rsid w:val="00165C78"/>
    <w:rsid w:val="00166145"/>
    <w:rsid w:val="00166559"/>
    <w:rsid w:val="0016676F"/>
    <w:rsid w:val="00166B56"/>
    <w:rsid w:val="001675A9"/>
    <w:rsid w:val="001676BB"/>
    <w:rsid w:val="0017139D"/>
    <w:rsid w:val="00172E41"/>
    <w:rsid w:val="0017375F"/>
    <w:rsid w:val="00173AA1"/>
    <w:rsid w:val="00173DA1"/>
    <w:rsid w:val="00174147"/>
    <w:rsid w:val="001753E5"/>
    <w:rsid w:val="00175409"/>
    <w:rsid w:val="00176257"/>
    <w:rsid w:val="001766ED"/>
    <w:rsid w:val="0017750F"/>
    <w:rsid w:val="00177834"/>
    <w:rsid w:val="0018053E"/>
    <w:rsid w:val="00180657"/>
    <w:rsid w:val="00180677"/>
    <w:rsid w:val="001807C6"/>
    <w:rsid w:val="00180F38"/>
    <w:rsid w:val="0018138D"/>
    <w:rsid w:val="001816E8"/>
    <w:rsid w:val="001818FD"/>
    <w:rsid w:val="001823AE"/>
    <w:rsid w:val="00182529"/>
    <w:rsid w:val="0018321C"/>
    <w:rsid w:val="0018326D"/>
    <w:rsid w:val="00183E0D"/>
    <w:rsid w:val="001847BE"/>
    <w:rsid w:val="0018549E"/>
    <w:rsid w:val="001855AC"/>
    <w:rsid w:val="00185698"/>
    <w:rsid w:val="00185F78"/>
    <w:rsid w:val="001860A6"/>
    <w:rsid w:val="00186342"/>
    <w:rsid w:val="00186597"/>
    <w:rsid w:val="00187B4A"/>
    <w:rsid w:val="00190A47"/>
    <w:rsid w:val="00190B9B"/>
    <w:rsid w:val="0019108B"/>
    <w:rsid w:val="00192784"/>
    <w:rsid w:val="00192A24"/>
    <w:rsid w:val="0019334D"/>
    <w:rsid w:val="00193A8A"/>
    <w:rsid w:val="001941CB"/>
    <w:rsid w:val="00194902"/>
    <w:rsid w:val="00197E18"/>
    <w:rsid w:val="001A0061"/>
    <w:rsid w:val="001A0958"/>
    <w:rsid w:val="001A0AFC"/>
    <w:rsid w:val="001A11E8"/>
    <w:rsid w:val="001A22E6"/>
    <w:rsid w:val="001A29FE"/>
    <w:rsid w:val="001A2B4E"/>
    <w:rsid w:val="001A2D3A"/>
    <w:rsid w:val="001A3178"/>
    <w:rsid w:val="001A34A5"/>
    <w:rsid w:val="001A39DB"/>
    <w:rsid w:val="001A3C6C"/>
    <w:rsid w:val="001A3FFB"/>
    <w:rsid w:val="001A4821"/>
    <w:rsid w:val="001A48A8"/>
    <w:rsid w:val="001A5060"/>
    <w:rsid w:val="001A5085"/>
    <w:rsid w:val="001A59F2"/>
    <w:rsid w:val="001A5A78"/>
    <w:rsid w:val="001A64DC"/>
    <w:rsid w:val="001A65CD"/>
    <w:rsid w:val="001A6B44"/>
    <w:rsid w:val="001A7382"/>
    <w:rsid w:val="001A799B"/>
    <w:rsid w:val="001B1F76"/>
    <w:rsid w:val="001B1F9E"/>
    <w:rsid w:val="001B2106"/>
    <w:rsid w:val="001B260B"/>
    <w:rsid w:val="001B2C94"/>
    <w:rsid w:val="001B39CA"/>
    <w:rsid w:val="001B3DBE"/>
    <w:rsid w:val="001B3EA9"/>
    <w:rsid w:val="001B3EF5"/>
    <w:rsid w:val="001B5468"/>
    <w:rsid w:val="001B573A"/>
    <w:rsid w:val="001B6FC3"/>
    <w:rsid w:val="001B7240"/>
    <w:rsid w:val="001B77F8"/>
    <w:rsid w:val="001B7EB9"/>
    <w:rsid w:val="001C01CB"/>
    <w:rsid w:val="001C0C58"/>
    <w:rsid w:val="001C0D14"/>
    <w:rsid w:val="001C1110"/>
    <w:rsid w:val="001C11FA"/>
    <w:rsid w:val="001C1BEB"/>
    <w:rsid w:val="001C211F"/>
    <w:rsid w:val="001C2246"/>
    <w:rsid w:val="001C29DD"/>
    <w:rsid w:val="001C3067"/>
    <w:rsid w:val="001C4875"/>
    <w:rsid w:val="001C613F"/>
    <w:rsid w:val="001C695B"/>
    <w:rsid w:val="001C76A4"/>
    <w:rsid w:val="001C7A15"/>
    <w:rsid w:val="001D020B"/>
    <w:rsid w:val="001D08DD"/>
    <w:rsid w:val="001D13A9"/>
    <w:rsid w:val="001D173C"/>
    <w:rsid w:val="001D19BB"/>
    <w:rsid w:val="001D3096"/>
    <w:rsid w:val="001D36F4"/>
    <w:rsid w:val="001D4205"/>
    <w:rsid w:val="001D4C73"/>
    <w:rsid w:val="001D5FF2"/>
    <w:rsid w:val="001D6281"/>
    <w:rsid w:val="001D6AD1"/>
    <w:rsid w:val="001D6ECA"/>
    <w:rsid w:val="001D7CAE"/>
    <w:rsid w:val="001D7D33"/>
    <w:rsid w:val="001D7E1D"/>
    <w:rsid w:val="001E029B"/>
    <w:rsid w:val="001E0464"/>
    <w:rsid w:val="001E0747"/>
    <w:rsid w:val="001E0EA9"/>
    <w:rsid w:val="001E1236"/>
    <w:rsid w:val="001E17FF"/>
    <w:rsid w:val="001E1BB1"/>
    <w:rsid w:val="001E2210"/>
    <w:rsid w:val="001E2349"/>
    <w:rsid w:val="001E2701"/>
    <w:rsid w:val="001E2822"/>
    <w:rsid w:val="001E2939"/>
    <w:rsid w:val="001E2C45"/>
    <w:rsid w:val="001E2F10"/>
    <w:rsid w:val="001E33B3"/>
    <w:rsid w:val="001E3589"/>
    <w:rsid w:val="001E37A4"/>
    <w:rsid w:val="001E3901"/>
    <w:rsid w:val="001E3A10"/>
    <w:rsid w:val="001E3B12"/>
    <w:rsid w:val="001E3D44"/>
    <w:rsid w:val="001E40C8"/>
    <w:rsid w:val="001E43D8"/>
    <w:rsid w:val="001E4564"/>
    <w:rsid w:val="001E4BD1"/>
    <w:rsid w:val="001E5306"/>
    <w:rsid w:val="001E54A8"/>
    <w:rsid w:val="001E5702"/>
    <w:rsid w:val="001E585D"/>
    <w:rsid w:val="001E5C77"/>
    <w:rsid w:val="001E5CF2"/>
    <w:rsid w:val="001E5DE5"/>
    <w:rsid w:val="001E639F"/>
    <w:rsid w:val="001E6EA1"/>
    <w:rsid w:val="001E7DAA"/>
    <w:rsid w:val="001E7E61"/>
    <w:rsid w:val="001F00BB"/>
    <w:rsid w:val="001F00C0"/>
    <w:rsid w:val="001F045C"/>
    <w:rsid w:val="001F0515"/>
    <w:rsid w:val="001F0604"/>
    <w:rsid w:val="001F09D7"/>
    <w:rsid w:val="001F0CBB"/>
    <w:rsid w:val="001F0E62"/>
    <w:rsid w:val="001F0FED"/>
    <w:rsid w:val="001F1D05"/>
    <w:rsid w:val="001F2633"/>
    <w:rsid w:val="001F2A3D"/>
    <w:rsid w:val="001F31B1"/>
    <w:rsid w:val="001F346F"/>
    <w:rsid w:val="001F3A93"/>
    <w:rsid w:val="001F3E20"/>
    <w:rsid w:val="001F3FA0"/>
    <w:rsid w:val="001F4092"/>
    <w:rsid w:val="001F45E4"/>
    <w:rsid w:val="001F4963"/>
    <w:rsid w:val="001F4C3E"/>
    <w:rsid w:val="001F5986"/>
    <w:rsid w:val="001F6481"/>
    <w:rsid w:val="001F72F8"/>
    <w:rsid w:val="001F75B2"/>
    <w:rsid w:val="001F7918"/>
    <w:rsid w:val="00200BE9"/>
    <w:rsid w:val="0020105E"/>
    <w:rsid w:val="0020158C"/>
    <w:rsid w:val="00201C4D"/>
    <w:rsid w:val="00202876"/>
    <w:rsid w:val="00202BBF"/>
    <w:rsid w:val="00202DEB"/>
    <w:rsid w:val="0020310A"/>
    <w:rsid w:val="00203586"/>
    <w:rsid w:val="00203755"/>
    <w:rsid w:val="00204127"/>
    <w:rsid w:val="0020455D"/>
    <w:rsid w:val="002049B6"/>
    <w:rsid w:val="00204C3F"/>
    <w:rsid w:val="00205274"/>
    <w:rsid w:val="00205DC7"/>
    <w:rsid w:val="00205E05"/>
    <w:rsid w:val="00205E50"/>
    <w:rsid w:val="00205F61"/>
    <w:rsid w:val="00206545"/>
    <w:rsid w:val="00207185"/>
    <w:rsid w:val="00210446"/>
    <w:rsid w:val="0021077C"/>
    <w:rsid w:val="00210E58"/>
    <w:rsid w:val="00210EDE"/>
    <w:rsid w:val="002111E9"/>
    <w:rsid w:val="00211985"/>
    <w:rsid w:val="00212972"/>
    <w:rsid w:val="00212C90"/>
    <w:rsid w:val="00212E69"/>
    <w:rsid w:val="00212F65"/>
    <w:rsid w:val="0021370A"/>
    <w:rsid w:val="00213BE3"/>
    <w:rsid w:val="0021448D"/>
    <w:rsid w:val="002144FF"/>
    <w:rsid w:val="00214E63"/>
    <w:rsid w:val="00215216"/>
    <w:rsid w:val="002154A6"/>
    <w:rsid w:val="00215603"/>
    <w:rsid w:val="002159DA"/>
    <w:rsid w:val="00215A37"/>
    <w:rsid w:val="0021690B"/>
    <w:rsid w:val="00217068"/>
    <w:rsid w:val="002170A0"/>
    <w:rsid w:val="002170C9"/>
    <w:rsid w:val="00217151"/>
    <w:rsid w:val="0021727C"/>
    <w:rsid w:val="00217E86"/>
    <w:rsid w:val="00220103"/>
    <w:rsid w:val="00220134"/>
    <w:rsid w:val="002202D0"/>
    <w:rsid w:val="002218C8"/>
    <w:rsid w:val="00221BF7"/>
    <w:rsid w:val="00222484"/>
    <w:rsid w:val="002224BD"/>
    <w:rsid w:val="002225B0"/>
    <w:rsid w:val="00223A8C"/>
    <w:rsid w:val="002241EC"/>
    <w:rsid w:val="00224B49"/>
    <w:rsid w:val="00224EA6"/>
    <w:rsid w:val="00225CEE"/>
    <w:rsid w:val="00227458"/>
    <w:rsid w:val="0022799E"/>
    <w:rsid w:val="00227FFC"/>
    <w:rsid w:val="00231DEA"/>
    <w:rsid w:val="002329DF"/>
    <w:rsid w:val="00232F8B"/>
    <w:rsid w:val="00233424"/>
    <w:rsid w:val="0023359D"/>
    <w:rsid w:val="002336E9"/>
    <w:rsid w:val="00233E6D"/>
    <w:rsid w:val="00234473"/>
    <w:rsid w:val="002344A7"/>
    <w:rsid w:val="00234CE8"/>
    <w:rsid w:val="00234EF3"/>
    <w:rsid w:val="0023507E"/>
    <w:rsid w:val="00235AD7"/>
    <w:rsid w:val="0023659F"/>
    <w:rsid w:val="00236885"/>
    <w:rsid w:val="0023691F"/>
    <w:rsid w:val="00236948"/>
    <w:rsid w:val="00236A07"/>
    <w:rsid w:val="00237283"/>
    <w:rsid w:val="00237B44"/>
    <w:rsid w:val="00237C39"/>
    <w:rsid w:val="00240E30"/>
    <w:rsid w:val="00240F69"/>
    <w:rsid w:val="002411B2"/>
    <w:rsid w:val="00242201"/>
    <w:rsid w:val="002422F8"/>
    <w:rsid w:val="00242670"/>
    <w:rsid w:val="00242887"/>
    <w:rsid w:val="002433C5"/>
    <w:rsid w:val="002444E8"/>
    <w:rsid w:val="00244959"/>
    <w:rsid w:val="00244995"/>
    <w:rsid w:val="00244A42"/>
    <w:rsid w:val="00245C98"/>
    <w:rsid w:val="0024685A"/>
    <w:rsid w:val="00246A33"/>
    <w:rsid w:val="0024701B"/>
    <w:rsid w:val="0024706A"/>
    <w:rsid w:val="002472B4"/>
    <w:rsid w:val="002508A8"/>
    <w:rsid w:val="00250D7A"/>
    <w:rsid w:val="002512BD"/>
    <w:rsid w:val="0025190E"/>
    <w:rsid w:val="00251AE6"/>
    <w:rsid w:val="002525A2"/>
    <w:rsid w:val="00254100"/>
    <w:rsid w:val="00254352"/>
    <w:rsid w:val="002548BD"/>
    <w:rsid w:val="00254BC2"/>
    <w:rsid w:val="00254CE8"/>
    <w:rsid w:val="002555AB"/>
    <w:rsid w:val="00255D16"/>
    <w:rsid w:val="0025641D"/>
    <w:rsid w:val="00256F59"/>
    <w:rsid w:val="00257364"/>
    <w:rsid w:val="002575D8"/>
    <w:rsid w:val="00257C02"/>
    <w:rsid w:val="00257C3B"/>
    <w:rsid w:val="00257C56"/>
    <w:rsid w:val="002608F8"/>
    <w:rsid w:val="002609D8"/>
    <w:rsid w:val="00260AED"/>
    <w:rsid w:val="00260B47"/>
    <w:rsid w:val="00261106"/>
    <w:rsid w:val="00261630"/>
    <w:rsid w:val="00262178"/>
    <w:rsid w:val="002623D5"/>
    <w:rsid w:val="00262855"/>
    <w:rsid w:val="00262BAE"/>
    <w:rsid w:val="00262D5C"/>
    <w:rsid w:val="002638E3"/>
    <w:rsid w:val="00263C85"/>
    <w:rsid w:val="00263F8A"/>
    <w:rsid w:val="002644AF"/>
    <w:rsid w:val="00264E3F"/>
    <w:rsid w:val="002655F7"/>
    <w:rsid w:val="002656A8"/>
    <w:rsid w:val="002658C9"/>
    <w:rsid w:val="002660B6"/>
    <w:rsid w:val="00266ECC"/>
    <w:rsid w:val="00266FC0"/>
    <w:rsid w:val="002671F1"/>
    <w:rsid w:val="002679FB"/>
    <w:rsid w:val="00267BB3"/>
    <w:rsid w:val="002701CD"/>
    <w:rsid w:val="002703AF"/>
    <w:rsid w:val="00270C3B"/>
    <w:rsid w:val="00271246"/>
    <w:rsid w:val="0027144D"/>
    <w:rsid w:val="00271597"/>
    <w:rsid w:val="0027175C"/>
    <w:rsid w:val="0027178C"/>
    <w:rsid w:val="00271A5F"/>
    <w:rsid w:val="00271C73"/>
    <w:rsid w:val="002720D5"/>
    <w:rsid w:val="00272AAE"/>
    <w:rsid w:val="00272ECC"/>
    <w:rsid w:val="00272FB0"/>
    <w:rsid w:val="0027386E"/>
    <w:rsid w:val="0027435A"/>
    <w:rsid w:val="002744C3"/>
    <w:rsid w:val="002746BB"/>
    <w:rsid w:val="002758D0"/>
    <w:rsid w:val="00275CCE"/>
    <w:rsid w:val="00275D27"/>
    <w:rsid w:val="002763EB"/>
    <w:rsid w:val="00276747"/>
    <w:rsid w:val="00276829"/>
    <w:rsid w:val="0027687C"/>
    <w:rsid w:val="002769FA"/>
    <w:rsid w:val="00277160"/>
    <w:rsid w:val="002773DD"/>
    <w:rsid w:val="00277417"/>
    <w:rsid w:val="002776E4"/>
    <w:rsid w:val="0027796F"/>
    <w:rsid w:val="002800C3"/>
    <w:rsid w:val="0028029A"/>
    <w:rsid w:val="0028030B"/>
    <w:rsid w:val="00280605"/>
    <w:rsid w:val="00280DC5"/>
    <w:rsid w:val="00280F11"/>
    <w:rsid w:val="00281424"/>
    <w:rsid w:val="00281770"/>
    <w:rsid w:val="002817AD"/>
    <w:rsid w:val="00281D3F"/>
    <w:rsid w:val="00281FBD"/>
    <w:rsid w:val="00282021"/>
    <w:rsid w:val="002820FE"/>
    <w:rsid w:val="002825B7"/>
    <w:rsid w:val="0028359B"/>
    <w:rsid w:val="00283B47"/>
    <w:rsid w:val="00284372"/>
    <w:rsid w:val="00285F44"/>
    <w:rsid w:val="0028618C"/>
    <w:rsid w:val="0028682E"/>
    <w:rsid w:val="00286FFA"/>
    <w:rsid w:val="0028702D"/>
    <w:rsid w:val="00287069"/>
    <w:rsid w:val="00287180"/>
    <w:rsid w:val="002871BE"/>
    <w:rsid w:val="00287ABE"/>
    <w:rsid w:val="00290106"/>
    <w:rsid w:val="00290920"/>
    <w:rsid w:val="00291059"/>
    <w:rsid w:val="00291276"/>
    <w:rsid w:val="002920BA"/>
    <w:rsid w:val="00292F7D"/>
    <w:rsid w:val="00293EAB"/>
    <w:rsid w:val="0029417A"/>
    <w:rsid w:val="002947F8"/>
    <w:rsid w:val="002949C9"/>
    <w:rsid w:val="00294FD7"/>
    <w:rsid w:val="00295012"/>
    <w:rsid w:val="00296372"/>
    <w:rsid w:val="00296A57"/>
    <w:rsid w:val="00297204"/>
    <w:rsid w:val="0029744D"/>
    <w:rsid w:val="002977E5"/>
    <w:rsid w:val="00297CFB"/>
    <w:rsid w:val="002A0208"/>
    <w:rsid w:val="002A02DD"/>
    <w:rsid w:val="002A044F"/>
    <w:rsid w:val="002A0758"/>
    <w:rsid w:val="002A08F2"/>
    <w:rsid w:val="002A0A43"/>
    <w:rsid w:val="002A15C1"/>
    <w:rsid w:val="002A15D2"/>
    <w:rsid w:val="002A2CDF"/>
    <w:rsid w:val="002A3307"/>
    <w:rsid w:val="002A33B1"/>
    <w:rsid w:val="002A401D"/>
    <w:rsid w:val="002A4935"/>
    <w:rsid w:val="002A4C0D"/>
    <w:rsid w:val="002A4C47"/>
    <w:rsid w:val="002A4FB9"/>
    <w:rsid w:val="002A5007"/>
    <w:rsid w:val="002A50E8"/>
    <w:rsid w:val="002A5BA8"/>
    <w:rsid w:val="002A6E08"/>
    <w:rsid w:val="002A769D"/>
    <w:rsid w:val="002A76FB"/>
    <w:rsid w:val="002B0284"/>
    <w:rsid w:val="002B0503"/>
    <w:rsid w:val="002B064E"/>
    <w:rsid w:val="002B0EEC"/>
    <w:rsid w:val="002B116C"/>
    <w:rsid w:val="002B1DF4"/>
    <w:rsid w:val="002B23DA"/>
    <w:rsid w:val="002B2498"/>
    <w:rsid w:val="002B2707"/>
    <w:rsid w:val="002B2CE5"/>
    <w:rsid w:val="002B3D39"/>
    <w:rsid w:val="002B3E7A"/>
    <w:rsid w:val="002B4030"/>
    <w:rsid w:val="002B4E40"/>
    <w:rsid w:val="002B4F5A"/>
    <w:rsid w:val="002B5317"/>
    <w:rsid w:val="002B598D"/>
    <w:rsid w:val="002B66D2"/>
    <w:rsid w:val="002B69C3"/>
    <w:rsid w:val="002B6D47"/>
    <w:rsid w:val="002B731D"/>
    <w:rsid w:val="002B7AA3"/>
    <w:rsid w:val="002B7BB7"/>
    <w:rsid w:val="002B7E05"/>
    <w:rsid w:val="002C0051"/>
    <w:rsid w:val="002C05E1"/>
    <w:rsid w:val="002C14AF"/>
    <w:rsid w:val="002C1CC4"/>
    <w:rsid w:val="002C1F7A"/>
    <w:rsid w:val="002C1FB3"/>
    <w:rsid w:val="002C3529"/>
    <w:rsid w:val="002C3C8B"/>
    <w:rsid w:val="002C3E33"/>
    <w:rsid w:val="002C43B2"/>
    <w:rsid w:val="002C479B"/>
    <w:rsid w:val="002C5883"/>
    <w:rsid w:val="002C5B5C"/>
    <w:rsid w:val="002C6096"/>
    <w:rsid w:val="002C6E95"/>
    <w:rsid w:val="002C709B"/>
    <w:rsid w:val="002C71E5"/>
    <w:rsid w:val="002C73AA"/>
    <w:rsid w:val="002C7545"/>
    <w:rsid w:val="002C7E7A"/>
    <w:rsid w:val="002D0002"/>
    <w:rsid w:val="002D013D"/>
    <w:rsid w:val="002D0CBB"/>
    <w:rsid w:val="002D11D1"/>
    <w:rsid w:val="002D18C4"/>
    <w:rsid w:val="002D19D8"/>
    <w:rsid w:val="002D1C70"/>
    <w:rsid w:val="002D2770"/>
    <w:rsid w:val="002D2945"/>
    <w:rsid w:val="002D2B71"/>
    <w:rsid w:val="002D2BF6"/>
    <w:rsid w:val="002D30BA"/>
    <w:rsid w:val="002D32F8"/>
    <w:rsid w:val="002D496C"/>
    <w:rsid w:val="002D4FC9"/>
    <w:rsid w:val="002D5089"/>
    <w:rsid w:val="002D5453"/>
    <w:rsid w:val="002D58BC"/>
    <w:rsid w:val="002D604E"/>
    <w:rsid w:val="002D67F8"/>
    <w:rsid w:val="002D77BA"/>
    <w:rsid w:val="002D7917"/>
    <w:rsid w:val="002D7A5E"/>
    <w:rsid w:val="002D7AD4"/>
    <w:rsid w:val="002D7CB9"/>
    <w:rsid w:val="002E034A"/>
    <w:rsid w:val="002E06CC"/>
    <w:rsid w:val="002E0754"/>
    <w:rsid w:val="002E08D0"/>
    <w:rsid w:val="002E092D"/>
    <w:rsid w:val="002E0D17"/>
    <w:rsid w:val="002E123C"/>
    <w:rsid w:val="002E134F"/>
    <w:rsid w:val="002E1A83"/>
    <w:rsid w:val="002E1E2F"/>
    <w:rsid w:val="002E2B30"/>
    <w:rsid w:val="002E39AA"/>
    <w:rsid w:val="002E439C"/>
    <w:rsid w:val="002E4A09"/>
    <w:rsid w:val="002E5152"/>
    <w:rsid w:val="002E540C"/>
    <w:rsid w:val="002E55AC"/>
    <w:rsid w:val="002E568B"/>
    <w:rsid w:val="002E5714"/>
    <w:rsid w:val="002E5998"/>
    <w:rsid w:val="002E5F2E"/>
    <w:rsid w:val="002E62A1"/>
    <w:rsid w:val="002E6C94"/>
    <w:rsid w:val="002E6CC2"/>
    <w:rsid w:val="002E6FB1"/>
    <w:rsid w:val="002E7C61"/>
    <w:rsid w:val="002E7CC8"/>
    <w:rsid w:val="002E7E89"/>
    <w:rsid w:val="002F046D"/>
    <w:rsid w:val="002F12F6"/>
    <w:rsid w:val="002F12FC"/>
    <w:rsid w:val="002F1B27"/>
    <w:rsid w:val="002F2825"/>
    <w:rsid w:val="002F39E7"/>
    <w:rsid w:val="002F4ADC"/>
    <w:rsid w:val="002F54CF"/>
    <w:rsid w:val="002F56D3"/>
    <w:rsid w:val="002F5896"/>
    <w:rsid w:val="002F5F1A"/>
    <w:rsid w:val="002F610A"/>
    <w:rsid w:val="002F61F2"/>
    <w:rsid w:val="002F67B1"/>
    <w:rsid w:val="002F6B8C"/>
    <w:rsid w:val="002F7233"/>
    <w:rsid w:val="002F7508"/>
    <w:rsid w:val="002F7BA3"/>
    <w:rsid w:val="0030019F"/>
    <w:rsid w:val="0030037B"/>
    <w:rsid w:val="0030063C"/>
    <w:rsid w:val="00300EC2"/>
    <w:rsid w:val="00300F3C"/>
    <w:rsid w:val="003012A8"/>
    <w:rsid w:val="003018CB"/>
    <w:rsid w:val="0030260E"/>
    <w:rsid w:val="003035B0"/>
    <w:rsid w:val="00304A98"/>
    <w:rsid w:val="00304CCC"/>
    <w:rsid w:val="00304F41"/>
    <w:rsid w:val="0030507A"/>
    <w:rsid w:val="00305DC7"/>
    <w:rsid w:val="00306748"/>
    <w:rsid w:val="00306F8A"/>
    <w:rsid w:val="00307053"/>
    <w:rsid w:val="00307821"/>
    <w:rsid w:val="0031026A"/>
    <w:rsid w:val="00311649"/>
    <w:rsid w:val="00311A44"/>
    <w:rsid w:val="00311C4F"/>
    <w:rsid w:val="00311EAC"/>
    <w:rsid w:val="00312DE5"/>
    <w:rsid w:val="003133B6"/>
    <w:rsid w:val="003137B8"/>
    <w:rsid w:val="003140D7"/>
    <w:rsid w:val="003142B4"/>
    <w:rsid w:val="00314AB5"/>
    <w:rsid w:val="00314B3C"/>
    <w:rsid w:val="00314DA0"/>
    <w:rsid w:val="00314E07"/>
    <w:rsid w:val="00314F89"/>
    <w:rsid w:val="00315039"/>
    <w:rsid w:val="00315166"/>
    <w:rsid w:val="00315306"/>
    <w:rsid w:val="003158FD"/>
    <w:rsid w:val="0031654D"/>
    <w:rsid w:val="00316B78"/>
    <w:rsid w:val="00316EA2"/>
    <w:rsid w:val="00316FDA"/>
    <w:rsid w:val="00317BB9"/>
    <w:rsid w:val="00317E30"/>
    <w:rsid w:val="003203F5"/>
    <w:rsid w:val="003207ED"/>
    <w:rsid w:val="003213D0"/>
    <w:rsid w:val="0032156B"/>
    <w:rsid w:val="00321B41"/>
    <w:rsid w:val="00321C15"/>
    <w:rsid w:val="0032219A"/>
    <w:rsid w:val="003225C5"/>
    <w:rsid w:val="00322AF7"/>
    <w:rsid w:val="00323308"/>
    <w:rsid w:val="00323634"/>
    <w:rsid w:val="00323839"/>
    <w:rsid w:val="00323F49"/>
    <w:rsid w:val="00324098"/>
    <w:rsid w:val="00324424"/>
    <w:rsid w:val="003246D8"/>
    <w:rsid w:val="003247DD"/>
    <w:rsid w:val="0032606F"/>
    <w:rsid w:val="003260B1"/>
    <w:rsid w:val="00326703"/>
    <w:rsid w:val="003269A8"/>
    <w:rsid w:val="00326C70"/>
    <w:rsid w:val="00326F19"/>
    <w:rsid w:val="0032706F"/>
    <w:rsid w:val="003271F0"/>
    <w:rsid w:val="00327298"/>
    <w:rsid w:val="00327374"/>
    <w:rsid w:val="00327B02"/>
    <w:rsid w:val="00331748"/>
    <w:rsid w:val="00331C2A"/>
    <w:rsid w:val="003325A3"/>
    <w:rsid w:val="00333138"/>
    <w:rsid w:val="003331D5"/>
    <w:rsid w:val="003332A1"/>
    <w:rsid w:val="0033387C"/>
    <w:rsid w:val="00333A4A"/>
    <w:rsid w:val="003342E2"/>
    <w:rsid w:val="0033437B"/>
    <w:rsid w:val="00334399"/>
    <w:rsid w:val="00334687"/>
    <w:rsid w:val="00334AB4"/>
    <w:rsid w:val="00334E18"/>
    <w:rsid w:val="003351A2"/>
    <w:rsid w:val="00335339"/>
    <w:rsid w:val="0033553F"/>
    <w:rsid w:val="00335AAA"/>
    <w:rsid w:val="0033601C"/>
    <w:rsid w:val="0033683C"/>
    <w:rsid w:val="00337175"/>
    <w:rsid w:val="00337431"/>
    <w:rsid w:val="0033744E"/>
    <w:rsid w:val="00337AAD"/>
    <w:rsid w:val="00337B85"/>
    <w:rsid w:val="00341399"/>
    <w:rsid w:val="00341A70"/>
    <w:rsid w:val="00341B6C"/>
    <w:rsid w:val="00342187"/>
    <w:rsid w:val="00342B73"/>
    <w:rsid w:val="00342E82"/>
    <w:rsid w:val="00344F65"/>
    <w:rsid w:val="003462AE"/>
    <w:rsid w:val="00346AB7"/>
    <w:rsid w:val="00346E03"/>
    <w:rsid w:val="00346EEF"/>
    <w:rsid w:val="003472B3"/>
    <w:rsid w:val="0034733D"/>
    <w:rsid w:val="00347609"/>
    <w:rsid w:val="003479C1"/>
    <w:rsid w:val="00347A08"/>
    <w:rsid w:val="00347CF8"/>
    <w:rsid w:val="00347DC3"/>
    <w:rsid w:val="00347E74"/>
    <w:rsid w:val="00347EB7"/>
    <w:rsid w:val="003501E0"/>
    <w:rsid w:val="00350258"/>
    <w:rsid w:val="00350271"/>
    <w:rsid w:val="003502FB"/>
    <w:rsid w:val="00351AD6"/>
    <w:rsid w:val="00351F76"/>
    <w:rsid w:val="0035234A"/>
    <w:rsid w:val="00352982"/>
    <w:rsid w:val="00352B84"/>
    <w:rsid w:val="00352F62"/>
    <w:rsid w:val="0035317D"/>
    <w:rsid w:val="00353215"/>
    <w:rsid w:val="00353F63"/>
    <w:rsid w:val="00354168"/>
    <w:rsid w:val="00354294"/>
    <w:rsid w:val="00354803"/>
    <w:rsid w:val="0035496C"/>
    <w:rsid w:val="003554BD"/>
    <w:rsid w:val="003559B4"/>
    <w:rsid w:val="003559C6"/>
    <w:rsid w:val="00355CD8"/>
    <w:rsid w:val="00356E5A"/>
    <w:rsid w:val="00357FDB"/>
    <w:rsid w:val="0036001C"/>
    <w:rsid w:val="003607F8"/>
    <w:rsid w:val="003608B2"/>
    <w:rsid w:val="0036091E"/>
    <w:rsid w:val="00360F89"/>
    <w:rsid w:val="0036172C"/>
    <w:rsid w:val="00361891"/>
    <w:rsid w:val="003619BA"/>
    <w:rsid w:val="003620C0"/>
    <w:rsid w:val="003620D2"/>
    <w:rsid w:val="0036225B"/>
    <w:rsid w:val="00362454"/>
    <w:rsid w:val="003629EF"/>
    <w:rsid w:val="00363172"/>
    <w:rsid w:val="003636A3"/>
    <w:rsid w:val="0036437E"/>
    <w:rsid w:val="003643BF"/>
    <w:rsid w:val="00364FD7"/>
    <w:rsid w:val="0036509C"/>
    <w:rsid w:val="00365564"/>
    <w:rsid w:val="00365880"/>
    <w:rsid w:val="003658EA"/>
    <w:rsid w:val="00365A77"/>
    <w:rsid w:val="00365C12"/>
    <w:rsid w:val="00365D27"/>
    <w:rsid w:val="00366223"/>
    <w:rsid w:val="00366C8D"/>
    <w:rsid w:val="00366E23"/>
    <w:rsid w:val="00367006"/>
    <w:rsid w:val="00367588"/>
    <w:rsid w:val="00367C53"/>
    <w:rsid w:val="00370053"/>
    <w:rsid w:val="0037011C"/>
    <w:rsid w:val="00370629"/>
    <w:rsid w:val="00370767"/>
    <w:rsid w:val="003709A9"/>
    <w:rsid w:val="00370D2A"/>
    <w:rsid w:val="00371027"/>
    <w:rsid w:val="00371097"/>
    <w:rsid w:val="00371D60"/>
    <w:rsid w:val="003725F0"/>
    <w:rsid w:val="00372943"/>
    <w:rsid w:val="00372F70"/>
    <w:rsid w:val="003733CD"/>
    <w:rsid w:val="00373F67"/>
    <w:rsid w:val="003740E0"/>
    <w:rsid w:val="00374152"/>
    <w:rsid w:val="003741BA"/>
    <w:rsid w:val="003745E9"/>
    <w:rsid w:val="00374F87"/>
    <w:rsid w:val="00375857"/>
    <w:rsid w:val="00375F68"/>
    <w:rsid w:val="0037655A"/>
    <w:rsid w:val="003769E4"/>
    <w:rsid w:val="00376A10"/>
    <w:rsid w:val="003771C9"/>
    <w:rsid w:val="003811CD"/>
    <w:rsid w:val="003811DF"/>
    <w:rsid w:val="00381890"/>
    <w:rsid w:val="00381A84"/>
    <w:rsid w:val="0038255C"/>
    <w:rsid w:val="00382764"/>
    <w:rsid w:val="00382E6D"/>
    <w:rsid w:val="003837D6"/>
    <w:rsid w:val="003848D1"/>
    <w:rsid w:val="0038539E"/>
    <w:rsid w:val="0038543C"/>
    <w:rsid w:val="00385450"/>
    <w:rsid w:val="00385A2A"/>
    <w:rsid w:val="00385CB2"/>
    <w:rsid w:val="00385D99"/>
    <w:rsid w:val="00385EB1"/>
    <w:rsid w:val="00386009"/>
    <w:rsid w:val="0038668B"/>
    <w:rsid w:val="00386B22"/>
    <w:rsid w:val="00387265"/>
    <w:rsid w:val="00387A97"/>
    <w:rsid w:val="00387BA2"/>
    <w:rsid w:val="00387D7A"/>
    <w:rsid w:val="00387F53"/>
    <w:rsid w:val="003902F4"/>
    <w:rsid w:val="0039099D"/>
    <w:rsid w:val="00390D51"/>
    <w:rsid w:val="00391120"/>
    <w:rsid w:val="00391318"/>
    <w:rsid w:val="00391881"/>
    <w:rsid w:val="00391B89"/>
    <w:rsid w:val="00391D6E"/>
    <w:rsid w:val="00392C74"/>
    <w:rsid w:val="00392DD5"/>
    <w:rsid w:val="0039313F"/>
    <w:rsid w:val="00393E54"/>
    <w:rsid w:val="0039412F"/>
    <w:rsid w:val="0039476F"/>
    <w:rsid w:val="00394D8E"/>
    <w:rsid w:val="00394DCF"/>
    <w:rsid w:val="00395763"/>
    <w:rsid w:val="003967DA"/>
    <w:rsid w:val="00396901"/>
    <w:rsid w:val="00396AA6"/>
    <w:rsid w:val="00396E19"/>
    <w:rsid w:val="003970F1"/>
    <w:rsid w:val="00397173"/>
    <w:rsid w:val="00397959"/>
    <w:rsid w:val="003A08CC"/>
    <w:rsid w:val="003A09BB"/>
    <w:rsid w:val="003A0D79"/>
    <w:rsid w:val="003A17B0"/>
    <w:rsid w:val="003A1CB7"/>
    <w:rsid w:val="003A1D35"/>
    <w:rsid w:val="003A2293"/>
    <w:rsid w:val="003A29D9"/>
    <w:rsid w:val="003A2D35"/>
    <w:rsid w:val="003A305E"/>
    <w:rsid w:val="003A3216"/>
    <w:rsid w:val="003A3F56"/>
    <w:rsid w:val="003A47EC"/>
    <w:rsid w:val="003A49C8"/>
    <w:rsid w:val="003A4A77"/>
    <w:rsid w:val="003A4A90"/>
    <w:rsid w:val="003A50B0"/>
    <w:rsid w:val="003A55A1"/>
    <w:rsid w:val="003A5732"/>
    <w:rsid w:val="003A5D3E"/>
    <w:rsid w:val="003A6408"/>
    <w:rsid w:val="003A695B"/>
    <w:rsid w:val="003A6BA0"/>
    <w:rsid w:val="003A6F99"/>
    <w:rsid w:val="003B009B"/>
    <w:rsid w:val="003B05C1"/>
    <w:rsid w:val="003B0914"/>
    <w:rsid w:val="003B093B"/>
    <w:rsid w:val="003B0AE2"/>
    <w:rsid w:val="003B0C0A"/>
    <w:rsid w:val="003B1839"/>
    <w:rsid w:val="003B193E"/>
    <w:rsid w:val="003B1A2F"/>
    <w:rsid w:val="003B1F41"/>
    <w:rsid w:val="003B2BA3"/>
    <w:rsid w:val="003B2F60"/>
    <w:rsid w:val="003B352A"/>
    <w:rsid w:val="003B3718"/>
    <w:rsid w:val="003B3B77"/>
    <w:rsid w:val="003B3C19"/>
    <w:rsid w:val="003B3DEC"/>
    <w:rsid w:val="003B404A"/>
    <w:rsid w:val="003B48F8"/>
    <w:rsid w:val="003B4DDC"/>
    <w:rsid w:val="003B5401"/>
    <w:rsid w:val="003B5764"/>
    <w:rsid w:val="003B5884"/>
    <w:rsid w:val="003B5B5F"/>
    <w:rsid w:val="003B6013"/>
    <w:rsid w:val="003B69B3"/>
    <w:rsid w:val="003B6D12"/>
    <w:rsid w:val="003B6D9C"/>
    <w:rsid w:val="003B77B9"/>
    <w:rsid w:val="003B7C78"/>
    <w:rsid w:val="003B7E69"/>
    <w:rsid w:val="003B7FC5"/>
    <w:rsid w:val="003C0291"/>
    <w:rsid w:val="003C04A9"/>
    <w:rsid w:val="003C0C5C"/>
    <w:rsid w:val="003C0F2D"/>
    <w:rsid w:val="003C1246"/>
    <w:rsid w:val="003C1459"/>
    <w:rsid w:val="003C17C5"/>
    <w:rsid w:val="003C2231"/>
    <w:rsid w:val="003C2709"/>
    <w:rsid w:val="003C2A8A"/>
    <w:rsid w:val="003C2CD9"/>
    <w:rsid w:val="003C2F9A"/>
    <w:rsid w:val="003C3138"/>
    <w:rsid w:val="003C3704"/>
    <w:rsid w:val="003C3AEC"/>
    <w:rsid w:val="003C3CEC"/>
    <w:rsid w:val="003C3CED"/>
    <w:rsid w:val="003C4CC8"/>
    <w:rsid w:val="003C4E28"/>
    <w:rsid w:val="003C5DE6"/>
    <w:rsid w:val="003C64ED"/>
    <w:rsid w:val="003C667F"/>
    <w:rsid w:val="003C6708"/>
    <w:rsid w:val="003C677B"/>
    <w:rsid w:val="003C6B7A"/>
    <w:rsid w:val="003C6BE0"/>
    <w:rsid w:val="003C71C0"/>
    <w:rsid w:val="003C724F"/>
    <w:rsid w:val="003C79DB"/>
    <w:rsid w:val="003C7E09"/>
    <w:rsid w:val="003D01AC"/>
    <w:rsid w:val="003D03DE"/>
    <w:rsid w:val="003D1182"/>
    <w:rsid w:val="003D118F"/>
    <w:rsid w:val="003D15B5"/>
    <w:rsid w:val="003D2BDB"/>
    <w:rsid w:val="003D2BE9"/>
    <w:rsid w:val="003D2CC4"/>
    <w:rsid w:val="003D3485"/>
    <w:rsid w:val="003D3905"/>
    <w:rsid w:val="003D4046"/>
    <w:rsid w:val="003D421F"/>
    <w:rsid w:val="003D4D57"/>
    <w:rsid w:val="003D5A6E"/>
    <w:rsid w:val="003D5D76"/>
    <w:rsid w:val="003D5E20"/>
    <w:rsid w:val="003D646F"/>
    <w:rsid w:val="003D65E2"/>
    <w:rsid w:val="003D65E7"/>
    <w:rsid w:val="003D7616"/>
    <w:rsid w:val="003E030D"/>
    <w:rsid w:val="003E0B99"/>
    <w:rsid w:val="003E0E23"/>
    <w:rsid w:val="003E10EF"/>
    <w:rsid w:val="003E1A0E"/>
    <w:rsid w:val="003E1BFD"/>
    <w:rsid w:val="003E2E16"/>
    <w:rsid w:val="003E3038"/>
    <w:rsid w:val="003E3233"/>
    <w:rsid w:val="003E33C3"/>
    <w:rsid w:val="003E3495"/>
    <w:rsid w:val="003E3570"/>
    <w:rsid w:val="003E47ED"/>
    <w:rsid w:val="003E5583"/>
    <w:rsid w:val="003E581F"/>
    <w:rsid w:val="003E59A6"/>
    <w:rsid w:val="003E5A25"/>
    <w:rsid w:val="003E678F"/>
    <w:rsid w:val="003E67EA"/>
    <w:rsid w:val="003E6977"/>
    <w:rsid w:val="003E6C8F"/>
    <w:rsid w:val="003E6CCF"/>
    <w:rsid w:val="003E6CF1"/>
    <w:rsid w:val="003E6F35"/>
    <w:rsid w:val="003E76E4"/>
    <w:rsid w:val="003E7F77"/>
    <w:rsid w:val="003F0094"/>
    <w:rsid w:val="003F03C2"/>
    <w:rsid w:val="003F0BC0"/>
    <w:rsid w:val="003F0D72"/>
    <w:rsid w:val="003F0DAA"/>
    <w:rsid w:val="003F0FA9"/>
    <w:rsid w:val="003F1A4F"/>
    <w:rsid w:val="003F1D9C"/>
    <w:rsid w:val="003F2253"/>
    <w:rsid w:val="003F2BD3"/>
    <w:rsid w:val="003F2DEF"/>
    <w:rsid w:val="003F319F"/>
    <w:rsid w:val="003F3B42"/>
    <w:rsid w:val="003F432B"/>
    <w:rsid w:val="003F4428"/>
    <w:rsid w:val="003F4603"/>
    <w:rsid w:val="003F4633"/>
    <w:rsid w:val="003F4662"/>
    <w:rsid w:val="003F4916"/>
    <w:rsid w:val="003F496C"/>
    <w:rsid w:val="003F557F"/>
    <w:rsid w:val="003F5764"/>
    <w:rsid w:val="003F5835"/>
    <w:rsid w:val="003F5B0A"/>
    <w:rsid w:val="003F5C3D"/>
    <w:rsid w:val="003F6020"/>
    <w:rsid w:val="003F609B"/>
    <w:rsid w:val="003F6127"/>
    <w:rsid w:val="003F6299"/>
    <w:rsid w:val="003F63C3"/>
    <w:rsid w:val="003F64E2"/>
    <w:rsid w:val="003F658A"/>
    <w:rsid w:val="003F659C"/>
    <w:rsid w:val="003F6873"/>
    <w:rsid w:val="003F6C38"/>
    <w:rsid w:val="003F6DE9"/>
    <w:rsid w:val="003F710C"/>
    <w:rsid w:val="003F72A7"/>
    <w:rsid w:val="003F76B2"/>
    <w:rsid w:val="003F7C65"/>
    <w:rsid w:val="003F7CA8"/>
    <w:rsid w:val="00400FD4"/>
    <w:rsid w:val="004011B0"/>
    <w:rsid w:val="00401418"/>
    <w:rsid w:val="00401835"/>
    <w:rsid w:val="00401956"/>
    <w:rsid w:val="004019F5"/>
    <w:rsid w:val="00402923"/>
    <w:rsid w:val="00402DC1"/>
    <w:rsid w:val="00402E8A"/>
    <w:rsid w:val="004030E7"/>
    <w:rsid w:val="004045B7"/>
    <w:rsid w:val="004057D2"/>
    <w:rsid w:val="00405CF6"/>
    <w:rsid w:val="00406EF3"/>
    <w:rsid w:val="004073C7"/>
    <w:rsid w:val="00407CB2"/>
    <w:rsid w:val="00410B70"/>
    <w:rsid w:val="00410B7F"/>
    <w:rsid w:val="00410DC1"/>
    <w:rsid w:val="00410EE1"/>
    <w:rsid w:val="00413390"/>
    <w:rsid w:val="004135D2"/>
    <w:rsid w:val="00413639"/>
    <w:rsid w:val="00413C2C"/>
    <w:rsid w:val="00413CE9"/>
    <w:rsid w:val="0041492B"/>
    <w:rsid w:val="00414A3D"/>
    <w:rsid w:val="00414BB8"/>
    <w:rsid w:val="00414BF2"/>
    <w:rsid w:val="00414D52"/>
    <w:rsid w:val="00415DF5"/>
    <w:rsid w:val="00415FD9"/>
    <w:rsid w:val="004162F1"/>
    <w:rsid w:val="00416AA8"/>
    <w:rsid w:val="0041747E"/>
    <w:rsid w:val="004175CC"/>
    <w:rsid w:val="00417766"/>
    <w:rsid w:val="00417AA2"/>
    <w:rsid w:val="00417C25"/>
    <w:rsid w:val="00420317"/>
    <w:rsid w:val="004204A8"/>
    <w:rsid w:val="004205C0"/>
    <w:rsid w:val="004206B3"/>
    <w:rsid w:val="004207F0"/>
    <w:rsid w:val="004211DD"/>
    <w:rsid w:val="00421577"/>
    <w:rsid w:val="00421E49"/>
    <w:rsid w:val="004226B6"/>
    <w:rsid w:val="0042305A"/>
    <w:rsid w:val="0042306D"/>
    <w:rsid w:val="0042326A"/>
    <w:rsid w:val="00423610"/>
    <w:rsid w:val="00423873"/>
    <w:rsid w:val="00423900"/>
    <w:rsid w:val="00423D44"/>
    <w:rsid w:val="00423FA6"/>
    <w:rsid w:val="0042430B"/>
    <w:rsid w:val="004248F5"/>
    <w:rsid w:val="0042569B"/>
    <w:rsid w:val="00425726"/>
    <w:rsid w:val="00425781"/>
    <w:rsid w:val="00426235"/>
    <w:rsid w:val="00426488"/>
    <w:rsid w:val="00426EE6"/>
    <w:rsid w:val="00427171"/>
    <w:rsid w:val="004272CE"/>
    <w:rsid w:val="00427397"/>
    <w:rsid w:val="00427498"/>
    <w:rsid w:val="00427763"/>
    <w:rsid w:val="0042789E"/>
    <w:rsid w:val="00427BFC"/>
    <w:rsid w:val="00427C07"/>
    <w:rsid w:val="00430074"/>
    <w:rsid w:val="00430492"/>
    <w:rsid w:val="00430553"/>
    <w:rsid w:val="00430966"/>
    <w:rsid w:val="00431056"/>
    <w:rsid w:val="00431679"/>
    <w:rsid w:val="00432819"/>
    <w:rsid w:val="004332B1"/>
    <w:rsid w:val="004333E1"/>
    <w:rsid w:val="00433ADD"/>
    <w:rsid w:val="00433E92"/>
    <w:rsid w:val="0043422B"/>
    <w:rsid w:val="00434603"/>
    <w:rsid w:val="00434D4D"/>
    <w:rsid w:val="004350C4"/>
    <w:rsid w:val="004355B4"/>
    <w:rsid w:val="00435893"/>
    <w:rsid w:val="00435A1C"/>
    <w:rsid w:val="004360C2"/>
    <w:rsid w:val="004362B4"/>
    <w:rsid w:val="0043770E"/>
    <w:rsid w:val="0044011F"/>
    <w:rsid w:val="00440328"/>
    <w:rsid w:val="0044065F"/>
    <w:rsid w:val="0044088D"/>
    <w:rsid w:val="00441285"/>
    <w:rsid w:val="004412C4"/>
    <w:rsid w:val="0044198F"/>
    <w:rsid w:val="00441A67"/>
    <w:rsid w:val="00441C47"/>
    <w:rsid w:val="004422EB"/>
    <w:rsid w:val="00442A84"/>
    <w:rsid w:val="00442E6B"/>
    <w:rsid w:val="00442EB1"/>
    <w:rsid w:val="0044327E"/>
    <w:rsid w:val="004437DC"/>
    <w:rsid w:val="00443B37"/>
    <w:rsid w:val="00443CBC"/>
    <w:rsid w:val="0044420A"/>
    <w:rsid w:val="0044487B"/>
    <w:rsid w:val="004448B7"/>
    <w:rsid w:val="00444919"/>
    <w:rsid w:val="0044492D"/>
    <w:rsid w:val="00444DBB"/>
    <w:rsid w:val="00444DC9"/>
    <w:rsid w:val="00446386"/>
    <w:rsid w:val="00446B30"/>
    <w:rsid w:val="004470AA"/>
    <w:rsid w:val="004472B3"/>
    <w:rsid w:val="0044791E"/>
    <w:rsid w:val="0045052B"/>
    <w:rsid w:val="004507E7"/>
    <w:rsid w:val="00450AB0"/>
    <w:rsid w:val="00451581"/>
    <w:rsid w:val="00451C7F"/>
    <w:rsid w:val="004521A8"/>
    <w:rsid w:val="00452991"/>
    <w:rsid w:val="0045344E"/>
    <w:rsid w:val="0045352D"/>
    <w:rsid w:val="00453689"/>
    <w:rsid w:val="00453A46"/>
    <w:rsid w:val="00453F56"/>
    <w:rsid w:val="00453F84"/>
    <w:rsid w:val="0045412D"/>
    <w:rsid w:val="004541B5"/>
    <w:rsid w:val="004545F7"/>
    <w:rsid w:val="00454A8B"/>
    <w:rsid w:val="00454D02"/>
    <w:rsid w:val="004558AA"/>
    <w:rsid w:val="004558D5"/>
    <w:rsid w:val="00456046"/>
    <w:rsid w:val="00456078"/>
    <w:rsid w:val="00456D0D"/>
    <w:rsid w:val="00457056"/>
    <w:rsid w:val="0045716B"/>
    <w:rsid w:val="0045737D"/>
    <w:rsid w:val="0045762A"/>
    <w:rsid w:val="00457738"/>
    <w:rsid w:val="00457D8B"/>
    <w:rsid w:val="00457FA2"/>
    <w:rsid w:val="004607BE"/>
    <w:rsid w:val="00460837"/>
    <w:rsid w:val="00460AD8"/>
    <w:rsid w:val="00460CEF"/>
    <w:rsid w:val="00461295"/>
    <w:rsid w:val="00462309"/>
    <w:rsid w:val="004623A5"/>
    <w:rsid w:val="00462474"/>
    <w:rsid w:val="00462800"/>
    <w:rsid w:val="00462AEF"/>
    <w:rsid w:val="00462D28"/>
    <w:rsid w:val="00462DE6"/>
    <w:rsid w:val="00463513"/>
    <w:rsid w:val="00463E78"/>
    <w:rsid w:val="00464162"/>
    <w:rsid w:val="00464936"/>
    <w:rsid w:val="00465422"/>
    <w:rsid w:val="00465CAC"/>
    <w:rsid w:val="00466B7F"/>
    <w:rsid w:val="00466C02"/>
    <w:rsid w:val="00466D1C"/>
    <w:rsid w:val="00467044"/>
    <w:rsid w:val="004675D1"/>
    <w:rsid w:val="00467C68"/>
    <w:rsid w:val="00467E17"/>
    <w:rsid w:val="004705DA"/>
    <w:rsid w:val="00470909"/>
    <w:rsid w:val="00470F5E"/>
    <w:rsid w:val="00471793"/>
    <w:rsid w:val="00471AFF"/>
    <w:rsid w:val="0047211D"/>
    <w:rsid w:val="0047288F"/>
    <w:rsid w:val="00472A78"/>
    <w:rsid w:val="00473108"/>
    <w:rsid w:val="00473490"/>
    <w:rsid w:val="004736A1"/>
    <w:rsid w:val="00473C74"/>
    <w:rsid w:val="00473E8C"/>
    <w:rsid w:val="00473F3B"/>
    <w:rsid w:val="0047413A"/>
    <w:rsid w:val="004744EA"/>
    <w:rsid w:val="00474E00"/>
    <w:rsid w:val="00475093"/>
    <w:rsid w:val="0047545E"/>
    <w:rsid w:val="00475855"/>
    <w:rsid w:val="00475B29"/>
    <w:rsid w:val="004765C6"/>
    <w:rsid w:val="004767C9"/>
    <w:rsid w:val="004768C6"/>
    <w:rsid w:val="00477055"/>
    <w:rsid w:val="00477478"/>
    <w:rsid w:val="00480677"/>
    <w:rsid w:val="004810F4"/>
    <w:rsid w:val="00481486"/>
    <w:rsid w:val="00481908"/>
    <w:rsid w:val="004827DA"/>
    <w:rsid w:val="00482F6B"/>
    <w:rsid w:val="00483229"/>
    <w:rsid w:val="0048354E"/>
    <w:rsid w:val="004838F2"/>
    <w:rsid w:val="00483BDA"/>
    <w:rsid w:val="00483F82"/>
    <w:rsid w:val="00484184"/>
    <w:rsid w:val="004844AB"/>
    <w:rsid w:val="004845D2"/>
    <w:rsid w:val="00484B8E"/>
    <w:rsid w:val="00484E78"/>
    <w:rsid w:val="004850F6"/>
    <w:rsid w:val="00485689"/>
    <w:rsid w:val="00485D05"/>
    <w:rsid w:val="00485DC5"/>
    <w:rsid w:val="004861E5"/>
    <w:rsid w:val="004869C3"/>
    <w:rsid w:val="00486E10"/>
    <w:rsid w:val="00486F13"/>
    <w:rsid w:val="00487397"/>
    <w:rsid w:val="004873A4"/>
    <w:rsid w:val="00487A31"/>
    <w:rsid w:val="00487B9C"/>
    <w:rsid w:val="00487FFE"/>
    <w:rsid w:val="004902CD"/>
    <w:rsid w:val="0049066E"/>
    <w:rsid w:val="00490949"/>
    <w:rsid w:val="004909C8"/>
    <w:rsid w:val="00490C37"/>
    <w:rsid w:val="00491A04"/>
    <w:rsid w:val="0049216F"/>
    <w:rsid w:val="00492237"/>
    <w:rsid w:val="00492672"/>
    <w:rsid w:val="00492AA8"/>
    <w:rsid w:val="004939C2"/>
    <w:rsid w:val="00493FBF"/>
    <w:rsid w:val="0049422F"/>
    <w:rsid w:val="00494267"/>
    <w:rsid w:val="004944BB"/>
    <w:rsid w:val="004945CC"/>
    <w:rsid w:val="00494C7A"/>
    <w:rsid w:val="00495280"/>
    <w:rsid w:val="004957B4"/>
    <w:rsid w:val="0049602A"/>
    <w:rsid w:val="004967FF"/>
    <w:rsid w:val="00496F07"/>
    <w:rsid w:val="004973E1"/>
    <w:rsid w:val="0049758F"/>
    <w:rsid w:val="004975BC"/>
    <w:rsid w:val="0049760C"/>
    <w:rsid w:val="00497DF3"/>
    <w:rsid w:val="004A08DF"/>
    <w:rsid w:val="004A0BB4"/>
    <w:rsid w:val="004A0F09"/>
    <w:rsid w:val="004A0F67"/>
    <w:rsid w:val="004A1569"/>
    <w:rsid w:val="004A15EE"/>
    <w:rsid w:val="004A1601"/>
    <w:rsid w:val="004A18B4"/>
    <w:rsid w:val="004A26E7"/>
    <w:rsid w:val="004A26F7"/>
    <w:rsid w:val="004A2839"/>
    <w:rsid w:val="004A2BD0"/>
    <w:rsid w:val="004A2C31"/>
    <w:rsid w:val="004A2FA5"/>
    <w:rsid w:val="004A3A11"/>
    <w:rsid w:val="004A3E9A"/>
    <w:rsid w:val="004A3FDD"/>
    <w:rsid w:val="004A41BD"/>
    <w:rsid w:val="004A42D5"/>
    <w:rsid w:val="004A443D"/>
    <w:rsid w:val="004A49EA"/>
    <w:rsid w:val="004A4B6D"/>
    <w:rsid w:val="004A4BA5"/>
    <w:rsid w:val="004A4CBB"/>
    <w:rsid w:val="004A4EDD"/>
    <w:rsid w:val="004A4EE6"/>
    <w:rsid w:val="004A5297"/>
    <w:rsid w:val="004A6501"/>
    <w:rsid w:val="004A685D"/>
    <w:rsid w:val="004A6E07"/>
    <w:rsid w:val="004A7A03"/>
    <w:rsid w:val="004B0100"/>
    <w:rsid w:val="004B01FD"/>
    <w:rsid w:val="004B0366"/>
    <w:rsid w:val="004B03C9"/>
    <w:rsid w:val="004B093F"/>
    <w:rsid w:val="004B182B"/>
    <w:rsid w:val="004B1935"/>
    <w:rsid w:val="004B2241"/>
    <w:rsid w:val="004B2670"/>
    <w:rsid w:val="004B304D"/>
    <w:rsid w:val="004B3CD5"/>
    <w:rsid w:val="004B40B6"/>
    <w:rsid w:val="004B4320"/>
    <w:rsid w:val="004B4488"/>
    <w:rsid w:val="004B4834"/>
    <w:rsid w:val="004B4B64"/>
    <w:rsid w:val="004B4E2C"/>
    <w:rsid w:val="004B552C"/>
    <w:rsid w:val="004B5A52"/>
    <w:rsid w:val="004B5A74"/>
    <w:rsid w:val="004B62BE"/>
    <w:rsid w:val="004B6488"/>
    <w:rsid w:val="004B64FC"/>
    <w:rsid w:val="004B7169"/>
    <w:rsid w:val="004B723D"/>
    <w:rsid w:val="004B75B9"/>
    <w:rsid w:val="004B7BE0"/>
    <w:rsid w:val="004B7DF6"/>
    <w:rsid w:val="004B7EFA"/>
    <w:rsid w:val="004C000B"/>
    <w:rsid w:val="004C08C6"/>
    <w:rsid w:val="004C16A1"/>
    <w:rsid w:val="004C16C2"/>
    <w:rsid w:val="004C22DC"/>
    <w:rsid w:val="004C2BBE"/>
    <w:rsid w:val="004C38E0"/>
    <w:rsid w:val="004C46BD"/>
    <w:rsid w:val="004C52A0"/>
    <w:rsid w:val="004C542D"/>
    <w:rsid w:val="004C59F5"/>
    <w:rsid w:val="004C5A28"/>
    <w:rsid w:val="004C5DD3"/>
    <w:rsid w:val="004C5F8D"/>
    <w:rsid w:val="004C64E7"/>
    <w:rsid w:val="004C6AF7"/>
    <w:rsid w:val="004C764A"/>
    <w:rsid w:val="004D0A7E"/>
    <w:rsid w:val="004D0BA3"/>
    <w:rsid w:val="004D0D34"/>
    <w:rsid w:val="004D0E46"/>
    <w:rsid w:val="004D0FBE"/>
    <w:rsid w:val="004D15D0"/>
    <w:rsid w:val="004D1B34"/>
    <w:rsid w:val="004D1D03"/>
    <w:rsid w:val="004D1D10"/>
    <w:rsid w:val="004D2052"/>
    <w:rsid w:val="004D2562"/>
    <w:rsid w:val="004D2B16"/>
    <w:rsid w:val="004D2BEC"/>
    <w:rsid w:val="004D3199"/>
    <w:rsid w:val="004D341C"/>
    <w:rsid w:val="004D3A07"/>
    <w:rsid w:val="004D4316"/>
    <w:rsid w:val="004D436E"/>
    <w:rsid w:val="004D48C1"/>
    <w:rsid w:val="004D4E49"/>
    <w:rsid w:val="004D524E"/>
    <w:rsid w:val="004D5F57"/>
    <w:rsid w:val="004D6749"/>
    <w:rsid w:val="004D6AEB"/>
    <w:rsid w:val="004D6B2A"/>
    <w:rsid w:val="004D76A1"/>
    <w:rsid w:val="004E01BE"/>
    <w:rsid w:val="004E020D"/>
    <w:rsid w:val="004E1535"/>
    <w:rsid w:val="004E1A84"/>
    <w:rsid w:val="004E2350"/>
    <w:rsid w:val="004E24F1"/>
    <w:rsid w:val="004E259B"/>
    <w:rsid w:val="004E266E"/>
    <w:rsid w:val="004E2E1D"/>
    <w:rsid w:val="004E30A7"/>
    <w:rsid w:val="004E3276"/>
    <w:rsid w:val="004E3469"/>
    <w:rsid w:val="004E3868"/>
    <w:rsid w:val="004E3AB3"/>
    <w:rsid w:val="004E3B04"/>
    <w:rsid w:val="004E3C89"/>
    <w:rsid w:val="004E3E8C"/>
    <w:rsid w:val="004E45D9"/>
    <w:rsid w:val="004E4673"/>
    <w:rsid w:val="004E47C6"/>
    <w:rsid w:val="004E4F88"/>
    <w:rsid w:val="004E5ED4"/>
    <w:rsid w:val="004E650E"/>
    <w:rsid w:val="004E6535"/>
    <w:rsid w:val="004E65FF"/>
    <w:rsid w:val="004E7267"/>
    <w:rsid w:val="004E7299"/>
    <w:rsid w:val="004F08D8"/>
    <w:rsid w:val="004F0E24"/>
    <w:rsid w:val="004F1837"/>
    <w:rsid w:val="004F1932"/>
    <w:rsid w:val="004F2149"/>
    <w:rsid w:val="004F25A7"/>
    <w:rsid w:val="004F2E8C"/>
    <w:rsid w:val="004F2F65"/>
    <w:rsid w:val="004F3095"/>
    <w:rsid w:val="004F37DF"/>
    <w:rsid w:val="004F41AF"/>
    <w:rsid w:val="004F467C"/>
    <w:rsid w:val="004F48B0"/>
    <w:rsid w:val="004F4A21"/>
    <w:rsid w:val="004F4D12"/>
    <w:rsid w:val="004F5AAB"/>
    <w:rsid w:val="004F5ABC"/>
    <w:rsid w:val="004F60ED"/>
    <w:rsid w:val="004F6915"/>
    <w:rsid w:val="004F6AED"/>
    <w:rsid w:val="004F7217"/>
    <w:rsid w:val="004F76F2"/>
    <w:rsid w:val="004F791D"/>
    <w:rsid w:val="004F7A76"/>
    <w:rsid w:val="00500740"/>
    <w:rsid w:val="00500BAA"/>
    <w:rsid w:val="00501026"/>
    <w:rsid w:val="00501257"/>
    <w:rsid w:val="00501918"/>
    <w:rsid w:val="00501BDD"/>
    <w:rsid w:val="00501FDB"/>
    <w:rsid w:val="00502453"/>
    <w:rsid w:val="00502EC1"/>
    <w:rsid w:val="005038C8"/>
    <w:rsid w:val="0050407B"/>
    <w:rsid w:val="0050408A"/>
    <w:rsid w:val="005045E9"/>
    <w:rsid w:val="00504793"/>
    <w:rsid w:val="00504833"/>
    <w:rsid w:val="00504A79"/>
    <w:rsid w:val="00505649"/>
    <w:rsid w:val="00505729"/>
    <w:rsid w:val="0050719F"/>
    <w:rsid w:val="00507877"/>
    <w:rsid w:val="005078D8"/>
    <w:rsid w:val="00507A17"/>
    <w:rsid w:val="00510661"/>
    <w:rsid w:val="00510D46"/>
    <w:rsid w:val="00510DE8"/>
    <w:rsid w:val="005115D2"/>
    <w:rsid w:val="005115E5"/>
    <w:rsid w:val="00511E9E"/>
    <w:rsid w:val="00511EC2"/>
    <w:rsid w:val="00511F45"/>
    <w:rsid w:val="00512779"/>
    <w:rsid w:val="00512CAC"/>
    <w:rsid w:val="005132E8"/>
    <w:rsid w:val="00513C0C"/>
    <w:rsid w:val="00514065"/>
    <w:rsid w:val="005142F4"/>
    <w:rsid w:val="005143CD"/>
    <w:rsid w:val="00514690"/>
    <w:rsid w:val="00514ACC"/>
    <w:rsid w:val="00514DA6"/>
    <w:rsid w:val="00514E5A"/>
    <w:rsid w:val="0051512A"/>
    <w:rsid w:val="0051608A"/>
    <w:rsid w:val="00517882"/>
    <w:rsid w:val="00517B93"/>
    <w:rsid w:val="005201BE"/>
    <w:rsid w:val="00520AB9"/>
    <w:rsid w:val="00521343"/>
    <w:rsid w:val="005218BC"/>
    <w:rsid w:val="0052211F"/>
    <w:rsid w:val="005221A0"/>
    <w:rsid w:val="005224F7"/>
    <w:rsid w:val="00522DE1"/>
    <w:rsid w:val="00522ED9"/>
    <w:rsid w:val="00523022"/>
    <w:rsid w:val="00523079"/>
    <w:rsid w:val="00523149"/>
    <w:rsid w:val="00523424"/>
    <w:rsid w:val="00524076"/>
    <w:rsid w:val="005245D6"/>
    <w:rsid w:val="00524B34"/>
    <w:rsid w:val="00525D14"/>
    <w:rsid w:val="00525E02"/>
    <w:rsid w:val="0052604B"/>
    <w:rsid w:val="0052624F"/>
    <w:rsid w:val="00526614"/>
    <w:rsid w:val="005270ED"/>
    <w:rsid w:val="00527379"/>
    <w:rsid w:val="00527399"/>
    <w:rsid w:val="005276A7"/>
    <w:rsid w:val="0053010B"/>
    <w:rsid w:val="00530382"/>
    <w:rsid w:val="00530EA1"/>
    <w:rsid w:val="00531827"/>
    <w:rsid w:val="005319EC"/>
    <w:rsid w:val="00531DE2"/>
    <w:rsid w:val="00532884"/>
    <w:rsid w:val="005331FC"/>
    <w:rsid w:val="00533258"/>
    <w:rsid w:val="00533F80"/>
    <w:rsid w:val="0053426C"/>
    <w:rsid w:val="005347F5"/>
    <w:rsid w:val="005349E7"/>
    <w:rsid w:val="0053544F"/>
    <w:rsid w:val="005356E4"/>
    <w:rsid w:val="0053598F"/>
    <w:rsid w:val="00536103"/>
    <w:rsid w:val="005361E3"/>
    <w:rsid w:val="0053686B"/>
    <w:rsid w:val="0053722B"/>
    <w:rsid w:val="0054051C"/>
    <w:rsid w:val="0054074F"/>
    <w:rsid w:val="005412C6"/>
    <w:rsid w:val="00541628"/>
    <w:rsid w:val="00541755"/>
    <w:rsid w:val="00541F82"/>
    <w:rsid w:val="00541FC1"/>
    <w:rsid w:val="00542B1F"/>
    <w:rsid w:val="0054325D"/>
    <w:rsid w:val="005433C5"/>
    <w:rsid w:val="00543582"/>
    <w:rsid w:val="005435DE"/>
    <w:rsid w:val="005437C8"/>
    <w:rsid w:val="005438AE"/>
    <w:rsid w:val="00543B42"/>
    <w:rsid w:val="00543C23"/>
    <w:rsid w:val="00543E6E"/>
    <w:rsid w:val="00543EFE"/>
    <w:rsid w:val="005449B5"/>
    <w:rsid w:val="00545386"/>
    <w:rsid w:val="005455DF"/>
    <w:rsid w:val="005462D0"/>
    <w:rsid w:val="005467D4"/>
    <w:rsid w:val="00546ACA"/>
    <w:rsid w:val="00546B72"/>
    <w:rsid w:val="00546D43"/>
    <w:rsid w:val="00547201"/>
    <w:rsid w:val="0054768E"/>
    <w:rsid w:val="00547914"/>
    <w:rsid w:val="00547BAA"/>
    <w:rsid w:val="00547BD9"/>
    <w:rsid w:val="005501F2"/>
    <w:rsid w:val="00550311"/>
    <w:rsid w:val="0055060E"/>
    <w:rsid w:val="00550E6F"/>
    <w:rsid w:val="0055136D"/>
    <w:rsid w:val="00551612"/>
    <w:rsid w:val="005516F5"/>
    <w:rsid w:val="00551852"/>
    <w:rsid w:val="005526E6"/>
    <w:rsid w:val="005528FE"/>
    <w:rsid w:val="00552C68"/>
    <w:rsid w:val="005532B2"/>
    <w:rsid w:val="005534A0"/>
    <w:rsid w:val="00553571"/>
    <w:rsid w:val="0055379C"/>
    <w:rsid w:val="0055384A"/>
    <w:rsid w:val="00553B34"/>
    <w:rsid w:val="00554039"/>
    <w:rsid w:val="005543E3"/>
    <w:rsid w:val="005552B8"/>
    <w:rsid w:val="00555678"/>
    <w:rsid w:val="00555A0B"/>
    <w:rsid w:val="00555F4A"/>
    <w:rsid w:val="00556009"/>
    <w:rsid w:val="00556773"/>
    <w:rsid w:val="005567FC"/>
    <w:rsid w:val="00556F22"/>
    <w:rsid w:val="00556F33"/>
    <w:rsid w:val="005572CF"/>
    <w:rsid w:val="005574A8"/>
    <w:rsid w:val="00557856"/>
    <w:rsid w:val="00560020"/>
    <w:rsid w:val="005600E3"/>
    <w:rsid w:val="00560AAC"/>
    <w:rsid w:val="00561809"/>
    <w:rsid w:val="00561C58"/>
    <w:rsid w:val="00561ED6"/>
    <w:rsid w:val="00562C16"/>
    <w:rsid w:val="005630D4"/>
    <w:rsid w:val="0056314D"/>
    <w:rsid w:val="00563BF0"/>
    <w:rsid w:val="00564AEC"/>
    <w:rsid w:val="00564B20"/>
    <w:rsid w:val="00564B83"/>
    <w:rsid w:val="00565010"/>
    <w:rsid w:val="005657F0"/>
    <w:rsid w:val="00566120"/>
    <w:rsid w:val="005670A1"/>
    <w:rsid w:val="00570244"/>
    <w:rsid w:val="0057106C"/>
    <w:rsid w:val="0057126D"/>
    <w:rsid w:val="005712E7"/>
    <w:rsid w:val="005718C7"/>
    <w:rsid w:val="005719ED"/>
    <w:rsid w:val="00572205"/>
    <w:rsid w:val="00572360"/>
    <w:rsid w:val="00572425"/>
    <w:rsid w:val="00572671"/>
    <w:rsid w:val="005729EC"/>
    <w:rsid w:val="00572B2C"/>
    <w:rsid w:val="00573585"/>
    <w:rsid w:val="005738DE"/>
    <w:rsid w:val="00573BE5"/>
    <w:rsid w:val="00573E70"/>
    <w:rsid w:val="00573F37"/>
    <w:rsid w:val="00573FEE"/>
    <w:rsid w:val="00574085"/>
    <w:rsid w:val="0057454D"/>
    <w:rsid w:val="0057480D"/>
    <w:rsid w:val="005750F2"/>
    <w:rsid w:val="00575125"/>
    <w:rsid w:val="005754E1"/>
    <w:rsid w:val="00575573"/>
    <w:rsid w:val="00575918"/>
    <w:rsid w:val="00575B85"/>
    <w:rsid w:val="00575C2E"/>
    <w:rsid w:val="00575C62"/>
    <w:rsid w:val="00576053"/>
    <w:rsid w:val="00576B88"/>
    <w:rsid w:val="00576FE9"/>
    <w:rsid w:val="00577405"/>
    <w:rsid w:val="005778E9"/>
    <w:rsid w:val="005800E9"/>
    <w:rsid w:val="005806DE"/>
    <w:rsid w:val="00580D30"/>
    <w:rsid w:val="005816F4"/>
    <w:rsid w:val="00581812"/>
    <w:rsid w:val="00581895"/>
    <w:rsid w:val="00581912"/>
    <w:rsid w:val="005819AC"/>
    <w:rsid w:val="00581ADD"/>
    <w:rsid w:val="00581AFE"/>
    <w:rsid w:val="00581B7E"/>
    <w:rsid w:val="00581CBC"/>
    <w:rsid w:val="00581F3D"/>
    <w:rsid w:val="005822AD"/>
    <w:rsid w:val="00582B18"/>
    <w:rsid w:val="005832DD"/>
    <w:rsid w:val="00583725"/>
    <w:rsid w:val="00584955"/>
    <w:rsid w:val="00584AAD"/>
    <w:rsid w:val="0058533E"/>
    <w:rsid w:val="00585536"/>
    <w:rsid w:val="00586593"/>
    <w:rsid w:val="005867BC"/>
    <w:rsid w:val="00586871"/>
    <w:rsid w:val="00586F5C"/>
    <w:rsid w:val="005871EC"/>
    <w:rsid w:val="005872FE"/>
    <w:rsid w:val="00587AAE"/>
    <w:rsid w:val="00591601"/>
    <w:rsid w:val="00591E9D"/>
    <w:rsid w:val="00592BF0"/>
    <w:rsid w:val="00593255"/>
    <w:rsid w:val="005933BE"/>
    <w:rsid w:val="00593620"/>
    <w:rsid w:val="00593756"/>
    <w:rsid w:val="005939AB"/>
    <w:rsid w:val="00593F65"/>
    <w:rsid w:val="00594000"/>
    <w:rsid w:val="005942A0"/>
    <w:rsid w:val="00594547"/>
    <w:rsid w:val="00594C56"/>
    <w:rsid w:val="005959FC"/>
    <w:rsid w:val="00596500"/>
    <w:rsid w:val="00596BC9"/>
    <w:rsid w:val="005A06C3"/>
    <w:rsid w:val="005A0D82"/>
    <w:rsid w:val="005A0E63"/>
    <w:rsid w:val="005A1E69"/>
    <w:rsid w:val="005A294A"/>
    <w:rsid w:val="005A310F"/>
    <w:rsid w:val="005A34D8"/>
    <w:rsid w:val="005A38C4"/>
    <w:rsid w:val="005A3989"/>
    <w:rsid w:val="005A3D7D"/>
    <w:rsid w:val="005A418C"/>
    <w:rsid w:val="005A42B2"/>
    <w:rsid w:val="005A4A14"/>
    <w:rsid w:val="005A4C0B"/>
    <w:rsid w:val="005A4E7F"/>
    <w:rsid w:val="005A4EFB"/>
    <w:rsid w:val="005A6E0E"/>
    <w:rsid w:val="005A6E89"/>
    <w:rsid w:val="005A7FAE"/>
    <w:rsid w:val="005B0131"/>
    <w:rsid w:val="005B0242"/>
    <w:rsid w:val="005B064D"/>
    <w:rsid w:val="005B0C5F"/>
    <w:rsid w:val="005B0E83"/>
    <w:rsid w:val="005B1122"/>
    <w:rsid w:val="005B12E1"/>
    <w:rsid w:val="005B17D0"/>
    <w:rsid w:val="005B18DE"/>
    <w:rsid w:val="005B1D1B"/>
    <w:rsid w:val="005B2ADD"/>
    <w:rsid w:val="005B2F27"/>
    <w:rsid w:val="005B306F"/>
    <w:rsid w:val="005B3093"/>
    <w:rsid w:val="005B3147"/>
    <w:rsid w:val="005B3C0E"/>
    <w:rsid w:val="005B3CB1"/>
    <w:rsid w:val="005B45D6"/>
    <w:rsid w:val="005B469B"/>
    <w:rsid w:val="005B4B94"/>
    <w:rsid w:val="005B68AE"/>
    <w:rsid w:val="005B6D97"/>
    <w:rsid w:val="005B6FED"/>
    <w:rsid w:val="005B7DD3"/>
    <w:rsid w:val="005C02A6"/>
    <w:rsid w:val="005C0402"/>
    <w:rsid w:val="005C0B28"/>
    <w:rsid w:val="005C120F"/>
    <w:rsid w:val="005C1592"/>
    <w:rsid w:val="005C1C7D"/>
    <w:rsid w:val="005C1EF9"/>
    <w:rsid w:val="005C2504"/>
    <w:rsid w:val="005C280A"/>
    <w:rsid w:val="005C2BFA"/>
    <w:rsid w:val="005C2EA8"/>
    <w:rsid w:val="005C3026"/>
    <w:rsid w:val="005C31F9"/>
    <w:rsid w:val="005C345D"/>
    <w:rsid w:val="005C36C4"/>
    <w:rsid w:val="005C404C"/>
    <w:rsid w:val="005C44DE"/>
    <w:rsid w:val="005C4541"/>
    <w:rsid w:val="005C4C5D"/>
    <w:rsid w:val="005C4E33"/>
    <w:rsid w:val="005C4F65"/>
    <w:rsid w:val="005C5713"/>
    <w:rsid w:val="005C593A"/>
    <w:rsid w:val="005C5DBE"/>
    <w:rsid w:val="005C608C"/>
    <w:rsid w:val="005C6135"/>
    <w:rsid w:val="005C6517"/>
    <w:rsid w:val="005C66BB"/>
    <w:rsid w:val="005C6D2A"/>
    <w:rsid w:val="005C7045"/>
    <w:rsid w:val="005C7052"/>
    <w:rsid w:val="005C75F5"/>
    <w:rsid w:val="005C7719"/>
    <w:rsid w:val="005C7903"/>
    <w:rsid w:val="005C7D88"/>
    <w:rsid w:val="005C7EC5"/>
    <w:rsid w:val="005D019E"/>
    <w:rsid w:val="005D135C"/>
    <w:rsid w:val="005D1D3E"/>
    <w:rsid w:val="005D2BE3"/>
    <w:rsid w:val="005D2C9A"/>
    <w:rsid w:val="005D334C"/>
    <w:rsid w:val="005D4174"/>
    <w:rsid w:val="005D420B"/>
    <w:rsid w:val="005D4338"/>
    <w:rsid w:val="005D4429"/>
    <w:rsid w:val="005D4D78"/>
    <w:rsid w:val="005D518B"/>
    <w:rsid w:val="005D58F6"/>
    <w:rsid w:val="005D6066"/>
    <w:rsid w:val="005D62A1"/>
    <w:rsid w:val="005D6726"/>
    <w:rsid w:val="005D6908"/>
    <w:rsid w:val="005D6D52"/>
    <w:rsid w:val="005D70E2"/>
    <w:rsid w:val="005D71C7"/>
    <w:rsid w:val="005D74C5"/>
    <w:rsid w:val="005D7850"/>
    <w:rsid w:val="005D7A44"/>
    <w:rsid w:val="005E0346"/>
    <w:rsid w:val="005E03B2"/>
    <w:rsid w:val="005E0542"/>
    <w:rsid w:val="005E078A"/>
    <w:rsid w:val="005E1639"/>
    <w:rsid w:val="005E19BC"/>
    <w:rsid w:val="005E1C23"/>
    <w:rsid w:val="005E1E36"/>
    <w:rsid w:val="005E1F15"/>
    <w:rsid w:val="005E2037"/>
    <w:rsid w:val="005E23F1"/>
    <w:rsid w:val="005E2501"/>
    <w:rsid w:val="005E2B2C"/>
    <w:rsid w:val="005E3809"/>
    <w:rsid w:val="005E3E94"/>
    <w:rsid w:val="005E4630"/>
    <w:rsid w:val="005E467D"/>
    <w:rsid w:val="005E4780"/>
    <w:rsid w:val="005E4AE1"/>
    <w:rsid w:val="005E4F9F"/>
    <w:rsid w:val="005E57B4"/>
    <w:rsid w:val="005E6331"/>
    <w:rsid w:val="005E698D"/>
    <w:rsid w:val="005E6BAA"/>
    <w:rsid w:val="005E6EBD"/>
    <w:rsid w:val="005E7001"/>
    <w:rsid w:val="005E7075"/>
    <w:rsid w:val="005E71E1"/>
    <w:rsid w:val="005E7254"/>
    <w:rsid w:val="005E740F"/>
    <w:rsid w:val="005E7594"/>
    <w:rsid w:val="005E7AA0"/>
    <w:rsid w:val="005E7D0E"/>
    <w:rsid w:val="005F0980"/>
    <w:rsid w:val="005F0FC1"/>
    <w:rsid w:val="005F1D47"/>
    <w:rsid w:val="005F1DF3"/>
    <w:rsid w:val="005F2F1C"/>
    <w:rsid w:val="005F2F84"/>
    <w:rsid w:val="005F303B"/>
    <w:rsid w:val="005F3D90"/>
    <w:rsid w:val="005F4B55"/>
    <w:rsid w:val="005F5870"/>
    <w:rsid w:val="005F5963"/>
    <w:rsid w:val="005F6B63"/>
    <w:rsid w:val="005F6E34"/>
    <w:rsid w:val="005F7263"/>
    <w:rsid w:val="005F7790"/>
    <w:rsid w:val="005F77DA"/>
    <w:rsid w:val="005F7FAA"/>
    <w:rsid w:val="00601438"/>
    <w:rsid w:val="00601534"/>
    <w:rsid w:val="0060237D"/>
    <w:rsid w:val="00602BCF"/>
    <w:rsid w:val="0060323E"/>
    <w:rsid w:val="00605251"/>
    <w:rsid w:val="00605351"/>
    <w:rsid w:val="006055F2"/>
    <w:rsid w:val="00605886"/>
    <w:rsid w:val="0060595E"/>
    <w:rsid w:val="00605BF0"/>
    <w:rsid w:val="00605FD1"/>
    <w:rsid w:val="00606FDE"/>
    <w:rsid w:val="006074FE"/>
    <w:rsid w:val="006076C1"/>
    <w:rsid w:val="00610630"/>
    <w:rsid w:val="00610632"/>
    <w:rsid w:val="00610889"/>
    <w:rsid w:val="00610B30"/>
    <w:rsid w:val="00610C7C"/>
    <w:rsid w:val="00611687"/>
    <w:rsid w:val="0061185F"/>
    <w:rsid w:val="00611BCB"/>
    <w:rsid w:val="00611DC7"/>
    <w:rsid w:val="00612495"/>
    <w:rsid w:val="006127EB"/>
    <w:rsid w:val="00612A54"/>
    <w:rsid w:val="00612B36"/>
    <w:rsid w:val="00612CDD"/>
    <w:rsid w:val="00612EEF"/>
    <w:rsid w:val="006133F4"/>
    <w:rsid w:val="00614B97"/>
    <w:rsid w:val="00614C13"/>
    <w:rsid w:val="00614D5F"/>
    <w:rsid w:val="006151A0"/>
    <w:rsid w:val="00615564"/>
    <w:rsid w:val="0061576F"/>
    <w:rsid w:val="00616114"/>
    <w:rsid w:val="006162BA"/>
    <w:rsid w:val="00616CD3"/>
    <w:rsid w:val="0061729A"/>
    <w:rsid w:val="00617417"/>
    <w:rsid w:val="00617BDC"/>
    <w:rsid w:val="00617C1C"/>
    <w:rsid w:val="0062017D"/>
    <w:rsid w:val="00620201"/>
    <w:rsid w:val="00620309"/>
    <w:rsid w:val="006205F6"/>
    <w:rsid w:val="00620715"/>
    <w:rsid w:val="00620C3B"/>
    <w:rsid w:val="00620D36"/>
    <w:rsid w:val="0062132A"/>
    <w:rsid w:val="00621434"/>
    <w:rsid w:val="006215CE"/>
    <w:rsid w:val="0062163C"/>
    <w:rsid w:val="00621836"/>
    <w:rsid w:val="0062184C"/>
    <w:rsid w:val="00621909"/>
    <w:rsid w:val="00621F8A"/>
    <w:rsid w:val="00622893"/>
    <w:rsid w:val="00623420"/>
    <w:rsid w:val="00623445"/>
    <w:rsid w:val="00623685"/>
    <w:rsid w:val="00623819"/>
    <w:rsid w:val="00623853"/>
    <w:rsid w:val="00623B5C"/>
    <w:rsid w:val="00623BFE"/>
    <w:rsid w:val="006244A4"/>
    <w:rsid w:val="0062465C"/>
    <w:rsid w:val="006246FF"/>
    <w:rsid w:val="00624722"/>
    <w:rsid w:val="00624C24"/>
    <w:rsid w:val="00625647"/>
    <w:rsid w:val="006261FF"/>
    <w:rsid w:val="006264D8"/>
    <w:rsid w:val="00626507"/>
    <w:rsid w:val="006267D2"/>
    <w:rsid w:val="00627AE1"/>
    <w:rsid w:val="00627BB5"/>
    <w:rsid w:val="00627CC2"/>
    <w:rsid w:val="00627D8F"/>
    <w:rsid w:val="00627F4B"/>
    <w:rsid w:val="00630263"/>
    <w:rsid w:val="0063073C"/>
    <w:rsid w:val="00630E76"/>
    <w:rsid w:val="00631010"/>
    <w:rsid w:val="0063145A"/>
    <w:rsid w:val="0063152D"/>
    <w:rsid w:val="00631629"/>
    <w:rsid w:val="0063165F"/>
    <w:rsid w:val="006317C3"/>
    <w:rsid w:val="00631D65"/>
    <w:rsid w:val="00631F61"/>
    <w:rsid w:val="00632055"/>
    <w:rsid w:val="00632165"/>
    <w:rsid w:val="0063243A"/>
    <w:rsid w:val="0063247D"/>
    <w:rsid w:val="00632776"/>
    <w:rsid w:val="00632C4C"/>
    <w:rsid w:val="00632FFB"/>
    <w:rsid w:val="0063350F"/>
    <w:rsid w:val="00634459"/>
    <w:rsid w:val="00634681"/>
    <w:rsid w:val="00634867"/>
    <w:rsid w:val="00634A55"/>
    <w:rsid w:val="00634BE0"/>
    <w:rsid w:val="006352E2"/>
    <w:rsid w:val="00635B4E"/>
    <w:rsid w:val="006360DC"/>
    <w:rsid w:val="00636420"/>
    <w:rsid w:val="00636A8B"/>
    <w:rsid w:val="00636AED"/>
    <w:rsid w:val="00636CB4"/>
    <w:rsid w:val="00637397"/>
    <w:rsid w:val="006373DD"/>
    <w:rsid w:val="006373E1"/>
    <w:rsid w:val="0063742D"/>
    <w:rsid w:val="006376A4"/>
    <w:rsid w:val="006379FD"/>
    <w:rsid w:val="006409DB"/>
    <w:rsid w:val="00640FF6"/>
    <w:rsid w:val="0064133D"/>
    <w:rsid w:val="00641675"/>
    <w:rsid w:val="00641C6E"/>
    <w:rsid w:val="00642111"/>
    <w:rsid w:val="0064211A"/>
    <w:rsid w:val="00642A7B"/>
    <w:rsid w:val="00642EB1"/>
    <w:rsid w:val="00643ABC"/>
    <w:rsid w:val="00643CFF"/>
    <w:rsid w:val="00644210"/>
    <w:rsid w:val="006443BC"/>
    <w:rsid w:val="00644678"/>
    <w:rsid w:val="00644A9C"/>
    <w:rsid w:val="00644B92"/>
    <w:rsid w:val="00644FCE"/>
    <w:rsid w:val="006451BC"/>
    <w:rsid w:val="006455B3"/>
    <w:rsid w:val="00645824"/>
    <w:rsid w:val="006461ED"/>
    <w:rsid w:val="006468A9"/>
    <w:rsid w:val="006500BA"/>
    <w:rsid w:val="00650194"/>
    <w:rsid w:val="00650428"/>
    <w:rsid w:val="0065099C"/>
    <w:rsid w:val="006512DB"/>
    <w:rsid w:val="00651840"/>
    <w:rsid w:val="00651B64"/>
    <w:rsid w:val="006522BC"/>
    <w:rsid w:val="00652AC9"/>
    <w:rsid w:val="006530D9"/>
    <w:rsid w:val="006531FD"/>
    <w:rsid w:val="00653659"/>
    <w:rsid w:val="00653A64"/>
    <w:rsid w:val="00653C76"/>
    <w:rsid w:val="00654A3A"/>
    <w:rsid w:val="00654DF5"/>
    <w:rsid w:val="006556D7"/>
    <w:rsid w:val="00655827"/>
    <w:rsid w:val="006559FB"/>
    <w:rsid w:val="00656368"/>
    <w:rsid w:val="00656441"/>
    <w:rsid w:val="006564FC"/>
    <w:rsid w:val="0065658E"/>
    <w:rsid w:val="00656A7D"/>
    <w:rsid w:val="00656D20"/>
    <w:rsid w:val="00657182"/>
    <w:rsid w:val="00657BD0"/>
    <w:rsid w:val="00657DDD"/>
    <w:rsid w:val="00660349"/>
    <w:rsid w:val="006604D0"/>
    <w:rsid w:val="00660632"/>
    <w:rsid w:val="00660D6F"/>
    <w:rsid w:val="00660E84"/>
    <w:rsid w:val="00661102"/>
    <w:rsid w:val="006619B9"/>
    <w:rsid w:val="00661D6A"/>
    <w:rsid w:val="00661D8E"/>
    <w:rsid w:val="00661E51"/>
    <w:rsid w:val="006621B0"/>
    <w:rsid w:val="0066232C"/>
    <w:rsid w:val="00662789"/>
    <w:rsid w:val="006628A6"/>
    <w:rsid w:val="00662D04"/>
    <w:rsid w:val="00662E5B"/>
    <w:rsid w:val="00663283"/>
    <w:rsid w:val="0066357C"/>
    <w:rsid w:val="00663C83"/>
    <w:rsid w:val="00664199"/>
    <w:rsid w:val="006645FC"/>
    <w:rsid w:val="00664EC0"/>
    <w:rsid w:val="006657CE"/>
    <w:rsid w:val="006662F7"/>
    <w:rsid w:val="006667B4"/>
    <w:rsid w:val="00666DCC"/>
    <w:rsid w:val="00666F16"/>
    <w:rsid w:val="00667A92"/>
    <w:rsid w:val="00667B2E"/>
    <w:rsid w:val="00667DF8"/>
    <w:rsid w:val="0067095B"/>
    <w:rsid w:val="00671758"/>
    <w:rsid w:val="00671B13"/>
    <w:rsid w:val="00671CF0"/>
    <w:rsid w:val="00672129"/>
    <w:rsid w:val="00672E80"/>
    <w:rsid w:val="006730E4"/>
    <w:rsid w:val="0067368B"/>
    <w:rsid w:val="00673B1D"/>
    <w:rsid w:val="00673C94"/>
    <w:rsid w:val="0067427F"/>
    <w:rsid w:val="00674699"/>
    <w:rsid w:val="006747D2"/>
    <w:rsid w:val="00674E70"/>
    <w:rsid w:val="00675599"/>
    <w:rsid w:val="00675CE7"/>
    <w:rsid w:val="006765F8"/>
    <w:rsid w:val="00676F0E"/>
    <w:rsid w:val="00676F46"/>
    <w:rsid w:val="00676FB1"/>
    <w:rsid w:val="00677D46"/>
    <w:rsid w:val="00680027"/>
    <w:rsid w:val="006803FA"/>
    <w:rsid w:val="00680F40"/>
    <w:rsid w:val="0068117F"/>
    <w:rsid w:val="00681357"/>
    <w:rsid w:val="00681B53"/>
    <w:rsid w:val="00681B80"/>
    <w:rsid w:val="00682456"/>
    <w:rsid w:val="00682BFA"/>
    <w:rsid w:val="006836A6"/>
    <w:rsid w:val="0068373B"/>
    <w:rsid w:val="00684084"/>
    <w:rsid w:val="006845C2"/>
    <w:rsid w:val="006846E3"/>
    <w:rsid w:val="006851E5"/>
    <w:rsid w:val="006856D9"/>
    <w:rsid w:val="0068592C"/>
    <w:rsid w:val="00686525"/>
    <w:rsid w:val="00686A9E"/>
    <w:rsid w:val="00686AAD"/>
    <w:rsid w:val="006872CF"/>
    <w:rsid w:val="0068733A"/>
    <w:rsid w:val="006873B7"/>
    <w:rsid w:val="00687599"/>
    <w:rsid w:val="00687719"/>
    <w:rsid w:val="00687898"/>
    <w:rsid w:val="006879A5"/>
    <w:rsid w:val="00690049"/>
    <w:rsid w:val="006903B7"/>
    <w:rsid w:val="006915A8"/>
    <w:rsid w:val="0069177D"/>
    <w:rsid w:val="006921C6"/>
    <w:rsid w:val="0069233D"/>
    <w:rsid w:val="006924FC"/>
    <w:rsid w:val="00692D55"/>
    <w:rsid w:val="00692FF4"/>
    <w:rsid w:val="00693422"/>
    <w:rsid w:val="0069361E"/>
    <w:rsid w:val="006939CD"/>
    <w:rsid w:val="006946C9"/>
    <w:rsid w:val="00694D48"/>
    <w:rsid w:val="00695D92"/>
    <w:rsid w:val="00695F10"/>
    <w:rsid w:val="00696140"/>
    <w:rsid w:val="00696B20"/>
    <w:rsid w:val="00696C04"/>
    <w:rsid w:val="00697849"/>
    <w:rsid w:val="006A0679"/>
    <w:rsid w:val="006A0908"/>
    <w:rsid w:val="006A0A92"/>
    <w:rsid w:val="006A0F23"/>
    <w:rsid w:val="006A159C"/>
    <w:rsid w:val="006A1EDC"/>
    <w:rsid w:val="006A2414"/>
    <w:rsid w:val="006A382F"/>
    <w:rsid w:val="006A394B"/>
    <w:rsid w:val="006A3C52"/>
    <w:rsid w:val="006A3D91"/>
    <w:rsid w:val="006A3F00"/>
    <w:rsid w:val="006A412F"/>
    <w:rsid w:val="006A4196"/>
    <w:rsid w:val="006A4690"/>
    <w:rsid w:val="006A4738"/>
    <w:rsid w:val="006A48D7"/>
    <w:rsid w:val="006A4922"/>
    <w:rsid w:val="006A4B68"/>
    <w:rsid w:val="006A58AA"/>
    <w:rsid w:val="006A5A02"/>
    <w:rsid w:val="006A5C53"/>
    <w:rsid w:val="006A5D51"/>
    <w:rsid w:val="006A5E99"/>
    <w:rsid w:val="006A6074"/>
    <w:rsid w:val="006A62B4"/>
    <w:rsid w:val="006A64A0"/>
    <w:rsid w:val="006A6833"/>
    <w:rsid w:val="006A6A08"/>
    <w:rsid w:val="006A70CD"/>
    <w:rsid w:val="006A7429"/>
    <w:rsid w:val="006A7A72"/>
    <w:rsid w:val="006A7C78"/>
    <w:rsid w:val="006B003F"/>
    <w:rsid w:val="006B0242"/>
    <w:rsid w:val="006B0742"/>
    <w:rsid w:val="006B0DD5"/>
    <w:rsid w:val="006B0DF9"/>
    <w:rsid w:val="006B104E"/>
    <w:rsid w:val="006B171C"/>
    <w:rsid w:val="006B1DC6"/>
    <w:rsid w:val="006B22CB"/>
    <w:rsid w:val="006B2318"/>
    <w:rsid w:val="006B253A"/>
    <w:rsid w:val="006B27B8"/>
    <w:rsid w:val="006B29F8"/>
    <w:rsid w:val="006B2CF0"/>
    <w:rsid w:val="006B2FCC"/>
    <w:rsid w:val="006B3280"/>
    <w:rsid w:val="006B3BEE"/>
    <w:rsid w:val="006B4023"/>
    <w:rsid w:val="006B411F"/>
    <w:rsid w:val="006B4363"/>
    <w:rsid w:val="006B4822"/>
    <w:rsid w:val="006B519B"/>
    <w:rsid w:val="006B69B3"/>
    <w:rsid w:val="006B6D8F"/>
    <w:rsid w:val="006B7B0B"/>
    <w:rsid w:val="006B7FE9"/>
    <w:rsid w:val="006B7FEE"/>
    <w:rsid w:val="006C0614"/>
    <w:rsid w:val="006C08CB"/>
    <w:rsid w:val="006C0D2E"/>
    <w:rsid w:val="006C0F1C"/>
    <w:rsid w:val="006C1A66"/>
    <w:rsid w:val="006C20EA"/>
    <w:rsid w:val="006C2123"/>
    <w:rsid w:val="006C2357"/>
    <w:rsid w:val="006C2446"/>
    <w:rsid w:val="006C2769"/>
    <w:rsid w:val="006C27F2"/>
    <w:rsid w:val="006C4166"/>
    <w:rsid w:val="006C42F2"/>
    <w:rsid w:val="006C4688"/>
    <w:rsid w:val="006C46F0"/>
    <w:rsid w:val="006C48D8"/>
    <w:rsid w:val="006C4B19"/>
    <w:rsid w:val="006C6BB4"/>
    <w:rsid w:val="006C755E"/>
    <w:rsid w:val="006C791A"/>
    <w:rsid w:val="006C7E82"/>
    <w:rsid w:val="006C7ECE"/>
    <w:rsid w:val="006D02B2"/>
    <w:rsid w:val="006D06F6"/>
    <w:rsid w:val="006D0B02"/>
    <w:rsid w:val="006D1337"/>
    <w:rsid w:val="006D1BB4"/>
    <w:rsid w:val="006D1D5E"/>
    <w:rsid w:val="006D2161"/>
    <w:rsid w:val="006D2450"/>
    <w:rsid w:val="006D264A"/>
    <w:rsid w:val="006D2964"/>
    <w:rsid w:val="006D32E6"/>
    <w:rsid w:val="006D37AA"/>
    <w:rsid w:val="006D3DBE"/>
    <w:rsid w:val="006D3ED5"/>
    <w:rsid w:val="006D4667"/>
    <w:rsid w:val="006D49AA"/>
    <w:rsid w:val="006D4A63"/>
    <w:rsid w:val="006D4B7B"/>
    <w:rsid w:val="006D4CAD"/>
    <w:rsid w:val="006D4F88"/>
    <w:rsid w:val="006D598B"/>
    <w:rsid w:val="006D5E53"/>
    <w:rsid w:val="006D638E"/>
    <w:rsid w:val="006D646C"/>
    <w:rsid w:val="006D6FE1"/>
    <w:rsid w:val="006E01E5"/>
    <w:rsid w:val="006E186A"/>
    <w:rsid w:val="006E19CC"/>
    <w:rsid w:val="006E1C78"/>
    <w:rsid w:val="006E29D0"/>
    <w:rsid w:val="006E2A13"/>
    <w:rsid w:val="006E2AA6"/>
    <w:rsid w:val="006E2B10"/>
    <w:rsid w:val="006E31C5"/>
    <w:rsid w:val="006E3F4D"/>
    <w:rsid w:val="006E40AC"/>
    <w:rsid w:val="006E41FF"/>
    <w:rsid w:val="006E48F4"/>
    <w:rsid w:val="006E4A21"/>
    <w:rsid w:val="006E5214"/>
    <w:rsid w:val="006E5A12"/>
    <w:rsid w:val="006E5A19"/>
    <w:rsid w:val="006E5C9A"/>
    <w:rsid w:val="006E5D1B"/>
    <w:rsid w:val="006E6838"/>
    <w:rsid w:val="006E6A6A"/>
    <w:rsid w:val="006E7ABE"/>
    <w:rsid w:val="006F0024"/>
    <w:rsid w:val="006F09E9"/>
    <w:rsid w:val="006F0B6A"/>
    <w:rsid w:val="006F1319"/>
    <w:rsid w:val="006F18A3"/>
    <w:rsid w:val="006F1A00"/>
    <w:rsid w:val="006F1E36"/>
    <w:rsid w:val="006F1E64"/>
    <w:rsid w:val="006F1E8C"/>
    <w:rsid w:val="006F21D1"/>
    <w:rsid w:val="006F31E1"/>
    <w:rsid w:val="006F36AA"/>
    <w:rsid w:val="006F3E1C"/>
    <w:rsid w:val="006F4129"/>
    <w:rsid w:val="006F46DE"/>
    <w:rsid w:val="006F4A53"/>
    <w:rsid w:val="006F4ED9"/>
    <w:rsid w:val="006F625A"/>
    <w:rsid w:val="006F6463"/>
    <w:rsid w:val="006F7385"/>
    <w:rsid w:val="006F7A4B"/>
    <w:rsid w:val="0070107B"/>
    <w:rsid w:val="0070155C"/>
    <w:rsid w:val="007015A1"/>
    <w:rsid w:val="007015AC"/>
    <w:rsid w:val="00701E6E"/>
    <w:rsid w:val="007026B9"/>
    <w:rsid w:val="00702778"/>
    <w:rsid w:val="00702B36"/>
    <w:rsid w:val="007031DB"/>
    <w:rsid w:val="0070349A"/>
    <w:rsid w:val="00703E01"/>
    <w:rsid w:val="007040CC"/>
    <w:rsid w:val="007041C2"/>
    <w:rsid w:val="007041DB"/>
    <w:rsid w:val="007042B6"/>
    <w:rsid w:val="00704908"/>
    <w:rsid w:val="00704F89"/>
    <w:rsid w:val="00705E0B"/>
    <w:rsid w:val="00705E62"/>
    <w:rsid w:val="007068BA"/>
    <w:rsid w:val="00706B4E"/>
    <w:rsid w:val="00707BC5"/>
    <w:rsid w:val="00707C66"/>
    <w:rsid w:val="00710586"/>
    <w:rsid w:val="007105DD"/>
    <w:rsid w:val="0071103C"/>
    <w:rsid w:val="007110FB"/>
    <w:rsid w:val="007113EB"/>
    <w:rsid w:val="00711CAA"/>
    <w:rsid w:val="0071241E"/>
    <w:rsid w:val="007128F7"/>
    <w:rsid w:val="007129CE"/>
    <w:rsid w:val="00712B10"/>
    <w:rsid w:val="00712C6F"/>
    <w:rsid w:val="00712F88"/>
    <w:rsid w:val="00713955"/>
    <w:rsid w:val="007139E3"/>
    <w:rsid w:val="00713D96"/>
    <w:rsid w:val="00714262"/>
    <w:rsid w:val="007147D0"/>
    <w:rsid w:val="00714D3C"/>
    <w:rsid w:val="00715487"/>
    <w:rsid w:val="00716537"/>
    <w:rsid w:val="007166D3"/>
    <w:rsid w:val="00717C5C"/>
    <w:rsid w:val="0072032E"/>
    <w:rsid w:val="007205F5"/>
    <w:rsid w:val="007207AB"/>
    <w:rsid w:val="007207FE"/>
    <w:rsid w:val="00720E86"/>
    <w:rsid w:val="00721C20"/>
    <w:rsid w:val="007221D4"/>
    <w:rsid w:val="007222B5"/>
    <w:rsid w:val="00722BCB"/>
    <w:rsid w:val="00722F3B"/>
    <w:rsid w:val="007237FF"/>
    <w:rsid w:val="00723E31"/>
    <w:rsid w:val="007241C7"/>
    <w:rsid w:val="0072583E"/>
    <w:rsid w:val="0072596E"/>
    <w:rsid w:val="00725971"/>
    <w:rsid w:val="00725E41"/>
    <w:rsid w:val="00726C9E"/>
    <w:rsid w:val="007278D5"/>
    <w:rsid w:val="00730A7E"/>
    <w:rsid w:val="00730CFD"/>
    <w:rsid w:val="00730F96"/>
    <w:rsid w:val="0073128A"/>
    <w:rsid w:val="00732510"/>
    <w:rsid w:val="007350A9"/>
    <w:rsid w:val="007352AF"/>
    <w:rsid w:val="00735D99"/>
    <w:rsid w:val="00736676"/>
    <w:rsid w:val="0073699F"/>
    <w:rsid w:val="00736EE6"/>
    <w:rsid w:val="007371A3"/>
    <w:rsid w:val="0073744A"/>
    <w:rsid w:val="007378D4"/>
    <w:rsid w:val="0074096C"/>
    <w:rsid w:val="00740C51"/>
    <w:rsid w:val="0074204C"/>
    <w:rsid w:val="00742A4F"/>
    <w:rsid w:val="007430CB"/>
    <w:rsid w:val="0074331D"/>
    <w:rsid w:val="00743477"/>
    <w:rsid w:val="007437A1"/>
    <w:rsid w:val="00743B80"/>
    <w:rsid w:val="00743C96"/>
    <w:rsid w:val="00743E52"/>
    <w:rsid w:val="0074424F"/>
    <w:rsid w:val="00744408"/>
    <w:rsid w:val="00744D03"/>
    <w:rsid w:val="007465A1"/>
    <w:rsid w:val="007466CE"/>
    <w:rsid w:val="007474AB"/>
    <w:rsid w:val="00747869"/>
    <w:rsid w:val="007500B7"/>
    <w:rsid w:val="007507F5"/>
    <w:rsid w:val="00750AF6"/>
    <w:rsid w:val="00750B6E"/>
    <w:rsid w:val="0075154A"/>
    <w:rsid w:val="00751653"/>
    <w:rsid w:val="00751947"/>
    <w:rsid w:val="0075198D"/>
    <w:rsid w:val="00751B71"/>
    <w:rsid w:val="00751F03"/>
    <w:rsid w:val="00751FF3"/>
    <w:rsid w:val="00752262"/>
    <w:rsid w:val="00752BEB"/>
    <w:rsid w:val="00752C0E"/>
    <w:rsid w:val="0075321B"/>
    <w:rsid w:val="00754A14"/>
    <w:rsid w:val="0075557B"/>
    <w:rsid w:val="00755C8C"/>
    <w:rsid w:val="00755D5C"/>
    <w:rsid w:val="00755F7F"/>
    <w:rsid w:val="00756145"/>
    <w:rsid w:val="00756326"/>
    <w:rsid w:val="007565AA"/>
    <w:rsid w:val="007565F6"/>
    <w:rsid w:val="007569B7"/>
    <w:rsid w:val="00756CF0"/>
    <w:rsid w:val="0075772E"/>
    <w:rsid w:val="0075790F"/>
    <w:rsid w:val="00757C26"/>
    <w:rsid w:val="00760014"/>
    <w:rsid w:val="00760633"/>
    <w:rsid w:val="0076083E"/>
    <w:rsid w:val="00760870"/>
    <w:rsid w:val="00760AA6"/>
    <w:rsid w:val="0076140C"/>
    <w:rsid w:val="00762518"/>
    <w:rsid w:val="00762E9C"/>
    <w:rsid w:val="007645FF"/>
    <w:rsid w:val="00764939"/>
    <w:rsid w:val="00764968"/>
    <w:rsid w:val="00764C14"/>
    <w:rsid w:val="00764D48"/>
    <w:rsid w:val="0076501C"/>
    <w:rsid w:val="00765AAF"/>
    <w:rsid w:val="00765EE7"/>
    <w:rsid w:val="00766021"/>
    <w:rsid w:val="007662A5"/>
    <w:rsid w:val="0076648C"/>
    <w:rsid w:val="007670FC"/>
    <w:rsid w:val="007670FF"/>
    <w:rsid w:val="007673E0"/>
    <w:rsid w:val="00767E3E"/>
    <w:rsid w:val="007708A7"/>
    <w:rsid w:val="00770A8E"/>
    <w:rsid w:val="00770B3A"/>
    <w:rsid w:val="00770C39"/>
    <w:rsid w:val="00771327"/>
    <w:rsid w:val="007716A3"/>
    <w:rsid w:val="00771A85"/>
    <w:rsid w:val="00771B21"/>
    <w:rsid w:val="00771B44"/>
    <w:rsid w:val="00772E38"/>
    <w:rsid w:val="00772EF2"/>
    <w:rsid w:val="007732B7"/>
    <w:rsid w:val="00773387"/>
    <w:rsid w:val="007735D4"/>
    <w:rsid w:val="00773E95"/>
    <w:rsid w:val="0077453A"/>
    <w:rsid w:val="00774746"/>
    <w:rsid w:val="00774DD4"/>
    <w:rsid w:val="00775A91"/>
    <w:rsid w:val="00775BE6"/>
    <w:rsid w:val="00775DE2"/>
    <w:rsid w:val="00776430"/>
    <w:rsid w:val="007766B7"/>
    <w:rsid w:val="007766FF"/>
    <w:rsid w:val="00776BA8"/>
    <w:rsid w:val="007779E1"/>
    <w:rsid w:val="00777A3F"/>
    <w:rsid w:val="00777AD1"/>
    <w:rsid w:val="0078098B"/>
    <w:rsid w:val="00780A62"/>
    <w:rsid w:val="00781113"/>
    <w:rsid w:val="00781444"/>
    <w:rsid w:val="007815C6"/>
    <w:rsid w:val="00781E48"/>
    <w:rsid w:val="0078214D"/>
    <w:rsid w:val="007823A3"/>
    <w:rsid w:val="007823EF"/>
    <w:rsid w:val="0078263A"/>
    <w:rsid w:val="00783287"/>
    <w:rsid w:val="00783530"/>
    <w:rsid w:val="00784085"/>
    <w:rsid w:val="0078410F"/>
    <w:rsid w:val="007842BF"/>
    <w:rsid w:val="00784AB4"/>
    <w:rsid w:val="00784BC8"/>
    <w:rsid w:val="00784C8E"/>
    <w:rsid w:val="00784E27"/>
    <w:rsid w:val="007851A7"/>
    <w:rsid w:val="00785654"/>
    <w:rsid w:val="007863EB"/>
    <w:rsid w:val="007866DD"/>
    <w:rsid w:val="00786842"/>
    <w:rsid w:val="0078699D"/>
    <w:rsid w:val="00786EB4"/>
    <w:rsid w:val="00786F1D"/>
    <w:rsid w:val="00787005"/>
    <w:rsid w:val="00787175"/>
    <w:rsid w:val="00787541"/>
    <w:rsid w:val="00787588"/>
    <w:rsid w:val="00787802"/>
    <w:rsid w:val="00787A10"/>
    <w:rsid w:val="00790035"/>
    <w:rsid w:val="00790FF9"/>
    <w:rsid w:val="00791319"/>
    <w:rsid w:val="00791BC9"/>
    <w:rsid w:val="00792766"/>
    <w:rsid w:val="0079280C"/>
    <w:rsid w:val="0079304C"/>
    <w:rsid w:val="007932D6"/>
    <w:rsid w:val="007936DC"/>
    <w:rsid w:val="00793EFC"/>
    <w:rsid w:val="0079438F"/>
    <w:rsid w:val="00794878"/>
    <w:rsid w:val="00795231"/>
    <w:rsid w:val="00795753"/>
    <w:rsid w:val="00795E6B"/>
    <w:rsid w:val="00796122"/>
    <w:rsid w:val="00796A43"/>
    <w:rsid w:val="0079702D"/>
    <w:rsid w:val="007A0440"/>
    <w:rsid w:val="007A0B67"/>
    <w:rsid w:val="007A1C87"/>
    <w:rsid w:val="007A2CD6"/>
    <w:rsid w:val="007A2DEE"/>
    <w:rsid w:val="007A32EC"/>
    <w:rsid w:val="007A3B50"/>
    <w:rsid w:val="007A3CAE"/>
    <w:rsid w:val="007A420C"/>
    <w:rsid w:val="007A4849"/>
    <w:rsid w:val="007A58D7"/>
    <w:rsid w:val="007A5EBE"/>
    <w:rsid w:val="007A66AC"/>
    <w:rsid w:val="007A66D6"/>
    <w:rsid w:val="007A6ADD"/>
    <w:rsid w:val="007A6C4E"/>
    <w:rsid w:val="007A727D"/>
    <w:rsid w:val="007A753A"/>
    <w:rsid w:val="007A7A79"/>
    <w:rsid w:val="007A7DDC"/>
    <w:rsid w:val="007A7EE0"/>
    <w:rsid w:val="007B00D4"/>
    <w:rsid w:val="007B04A3"/>
    <w:rsid w:val="007B05E5"/>
    <w:rsid w:val="007B101B"/>
    <w:rsid w:val="007B106C"/>
    <w:rsid w:val="007B1139"/>
    <w:rsid w:val="007B11CD"/>
    <w:rsid w:val="007B160D"/>
    <w:rsid w:val="007B1A5C"/>
    <w:rsid w:val="007B2002"/>
    <w:rsid w:val="007B204A"/>
    <w:rsid w:val="007B26EE"/>
    <w:rsid w:val="007B30F7"/>
    <w:rsid w:val="007B3C1A"/>
    <w:rsid w:val="007B3F19"/>
    <w:rsid w:val="007B4601"/>
    <w:rsid w:val="007B55C3"/>
    <w:rsid w:val="007B58E8"/>
    <w:rsid w:val="007B5AC6"/>
    <w:rsid w:val="007B6751"/>
    <w:rsid w:val="007B6814"/>
    <w:rsid w:val="007B6AA9"/>
    <w:rsid w:val="007B6B26"/>
    <w:rsid w:val="007B6D2E"/>
    <w:rsid w:val="007B7A6B"/>
    <w:rsid w:val="007B7D9B"/>
    <w:rsid w:val="007C0297"/>
    <w:rsid w:val="007C03F7"/>
    <w:rsid w:val="007C06E1"/>
    <w:rsid w:val="007C097E"/>
    <w:rsid w:val="007C1042"/>
    <w:rsid w:val="007C11D8"/>
    <w:rsid w:val="007C157F"/>
    <w:rsid w:val="007C1624"/>
    <w:rsid w:val="007C1775"/>
    <w:rsid w:val="007C1B7F"/>
    <w:rsid w:val="007C1E39"/>
    <w:rsid w:val="007C2272"/>
    <w:rsid w:val="007C2C9A"/>
    <w:rsid w:val="007C2E98"/>
    <w:rsid w:val="007C359D"/>
    <w:rsid w:val="007C3811"/>
    <w:rsid w:val="007C3A80"/>
    <w:rsid w:val="007C3CF8"/>
    <w:rsid w:val="007C47D8"/>
    <w:rsid w:val="007C4963"/>
    <w:rsid w:val="007C4A74"/>
    <w:rsid w:val="007C4B5E"/>
    <w:rsid w:val="007C5045"/>
    <w:rsid w:val="007C5255"/>
    <w:rsid w:val="007C5694"/>
    <w:rsid w:val="007C584F"/>
    <w:rsid w:val="007C599C"/>
    <w:rsid w:val="007C5A61"/>
    <w:rsid w:val="007C5BCD"/>
    <w:rsid w:val="007C6163"/>
    <w:rsid w:val="007C664A"/>
    <w:rsid w:val="007C706C"/>
    <w:rsid w:val="007C73F4"/>
    <w:rsid w:val="007C7777"/>
    <w:rsid w:val="007C78F7"/>
    <w:rsid w:val="007C7CD3"/>
    <w:rsid w:val="007D00DF"/>
    <w:rsid w:val="007D010C"/>
    <w:rsid w:val="007D0B68"/>
    <w:rsid w:val="007D0FA3"/>
    <w:rsid w:val="007D16D8"/>
    <w:rsid w:val="007D17FA"/>
    <w:rsid w:val="007D1BDC"/>
    <w:rsid w:val="007D1C80"/>
    <w:rsid w:val="007D1CB7"/>
    <w:rsid w:val="007D20F7"/>
    <w:rsid w:val="007D2CCD"/>
    <w:rsid w:val="007D2D4E"/>
    <w:rsid w:val="007D36F0"/>
    <w:rsid w:val="007D386D"/>
    <w:rsid w:val="007D3C11"/>
    <w:rsid w:val="007D40C0"/>
    <w:rsid w:val="007D4A59"/>
    <w:rsid w:val="007D51D4"/>
    <w:rsid w:val="007D54A6"/>
    <w:rsid w:val="007D5F09"/>
    <w:rsid w:val="007D661B"/>
    <w:rsid w:val="007D6B00"/>
    <w:rsid w:val="007D6EE9"/>
    <w:rsid w:val="007D729C"/>
    <w:rsid w:val="007D7468"/>
    <w:rsid w:val="007D773B"/>
    <w:rsid w:val="007D7870"/>
    <w:rsid w:val="007E0669"/>
    <w:rsid w:val="007E0903"/>
    <w:rsid w:val="007E149D"/>
    <w:rsid w:val="007E16DD"/>
    <w:rsid w:val="007E1E34"/>
    <w:rsid w:val="007E2465"/>
    <w:rsid w:val="007E27F2"/>
    <w:rsid w:val="007E2874"/>
    <w:rsid w:val="007E2C21"/>
    <w:rsid w:val="007E3790"/>
    <w:rsid w:val="007E383A"/>
    <w:rsid w:val="007E4318"/>
    <w:rsid w:val="007E43EE"/>
    <w:rsid w:val="007E49E2"/>
    <w:rsid w:val="007E53DA"/>
    <w:rsid w:val="007E6076"/>
    <w:rsid w:val="007E6195"/>
    <w:rsid w:val="007E6787"/>
    <w:rsid w:val="007E6BD9"/>
    <w:rsid w:val="007E6FE6"/>
    <w:rsid w:val="007E709C"/>
    <w:rsid w:val="007E714A"/>
    <w:rsid w:val="007E75AC"/>
    <w:rsid w:val="007E7980"/>
    <w:rsid w:val="007F0340"/>
    <w:rsid w:val="007F1EC6"/>
    <w:rsid w:val="007F2508"/>
    <w:rsid w:val="007F2872"/>
    <w:rsid w:val="007F28BE"/>
    <w:rsid w:val="007F29C6"/>
    <w:rsid w:val="007F3337"/>
    <w:rsid w:val="007F3FA6"/>
    <w:rsid w:val="007F407C"/>
    <w:rsid w:val="007F43B0"/>
    <w:rsid w:val="007F48A2"/>
    <w:rsid w:val="007F4BD3"/>
    <w:rsid w:val="007F4E70"/>
    <w:rsid w:val="007F5295"/>
    <w:rsid w:val="007F5310"/>
    <w:rsid w:val="007F5451"/>
    <w:rsid w:val="007F62A7"/>
    <w:rsid w:val="007F6766"/>
    <w:rsid w:val="007F6AEE"/>
    <w:rsid w:val="007F6B93"/>
    <w:rsid w:val="007F73A3"/>
    <w:rsid w:val="007F74FD"/>
    <w:rsid w:val="007F7581"/>
    <w:rsid w:val="007F7F72"/>
    <w:rsid w:val="008000C3"/>
    <w:rsid w:val="00800220"/>
    <w:rsid w:val="00800359"/>
    <w:rsid w:val="00800A78"/>
    <w:rsid w:val="00801A20"/>
    <w:rsid w:val="00801CFF"/>
    <w:rsid w:val="00801E61"/>
    <w:rsid w:val="008021CA"/>
    <w:rsid w:val="0080236E"/>
    <w:rsid w:val="00802637"/>
    <w:rsid w:val="008026DB"/>
    <w:rsid w:val="008027E0"/>
    <w:rsid w:val="00802907"/>
    <w:rsid w:val="00802A95"/>
    <w:rsid w:val="00802C39"/>
    <w:rsid w:val="00802C91"/>
    <w:rsid w:val="0080305F"/>
    <w:rsid w:val="008036EA"/>
    <w:rsid w:val="00803919"/>
    <w:rsid w:val="008039FC"/>
    <w:rsid w:val="0080428D"/>
    <w:rsid w:val="00804532"/>
    <w:rsid w:val="00804DEA"/>
    <w:rsid w:val="0080543C"/>
    <w:rsid w:val="00806288"/>
    <w:rsid w:val="00806A9C"/>
    <w:rsid w:val="00806CA7"/>
    <w:rsid w:val="00807571"/>
    <w:rsid w:val="0080771C"/>
    <w:rsid w:val="00807B28"/>
    <w:rsid w:val="008100C8"/>
    <w:rsid w:val="008107AA"/>
    <w:rsid w:val="00810938"/>
    <w:rsid w:val="008117BB"/>
    <w:rsid w:val="00812B6D"/>
    <w:rsid w:val="00813885"/>
    <w:rsid w:val="00814222"/>
    <w:rsid w:val="00814482"/>
    <w:rsid w:val="0081509D"/>
    <w:rsid w:val="00815726"/>
    <w:rsid w:val="008169C9"/>
    <w:rsid w:val="00816DE2"/>
    <w:rsid w:val="00816DEC"/>
    <w:rsid w:val="00817195"/>
    <w:rsid w:val="0081752C"/>
    <w:rsid w:val="00817786"/>
    <w:rsid w:val="00817C81"/>
    <w:rsid w:val="0082060A"/>
    <w:rsid w:val="00820F5D"/>
    <w:rsid w:val="00821062"/>
    <w:rsid w:val="00821CA2"/>
    <w:rsid w:val="00822429"/>
    <w:rsid w:val="008231BD"/>
    <w:rsid w:val="008237DD"/>
    <w:rsid w:val="008239C8"/>
    <w:rsid w:val="00823E9B"/>
    <w:rsid w:val="00825159"/>
    <w:rsid w:val="008252C5"/>
    <w:rsid w:val="008254D7"/>
    <w:rsid w:val="00825DD8"/>
    <w:rsid w:val="00826AD7"/>
    <w:rsid w:val="00826F34"/>
    <w:rsid w:val="00826F5D"/>
    <w:rsid w:val="008275DF"/>
    <w:rsid w:val="0082761B"/>
    <w:rsid w:val="00827CDA"/>
    <w:rsid w:val="00827E34"/>
    <w:rsid w:val="0083006B"/>
    <w:rsid w:val="00830AAD"/>
    <w:rsid w:val="00830DA8"/>
    <w:rsid w:val="00830F50"/>
    <w:rsid w:val="00831C3B"/>
    <w:rsid w:val="00831CDF"/>
    <w:rsid w:val="00832754"/>
    <w:rsid w:val="00832C6B"/>
    <w:rsid w:val="00833528"/>
    <w:rsid w:val="008337F9"/>
    <w:rsid w:val="00833914"/>
    <w:rsid w:val="0083397D"/>
    <w:rsid w:val="00833BA6"/>
    <w:rsid w:val="00833DB1"/>
    <w:rsid w:val="008342AF"/>
    <w:rsid w:val="00834337"/>
    <w:rsid w:val="008345CE"/>
    <w:rsid w:val="00835A5A"/>
    <w:rsid w:val="00835C5F"/>
    <w:rsid w:val="0083629C"/>
    <w:rsid w:val="00836514"/>
    <w:rsid w:val="00836A4B"/>
    <w:rsid w:val="00836BDC"/>
    <w:rsid w:val="00837094"/>
    <w:rsid w:val="008377A6"/>
    <w:rsid w:val="008378CB"/>
    <w:rsid w:val="00837DF1"/>
    <w:rsid w:val="00840794"/>
    <w:rsid w:val="00840D2B"/>
    <w:rsid w:val="00841502"/>
    <w:rsid w:val="00841663"/>
    <w:rsid w:val="00841AE3"/>
    <w:rsid w:val="00841DE9"/>
    <w:rsid w:val="008421F0"/>
    <w:rsid w:val="0084237C"/>
    <w:rsid w:val="00842475"/>
    <w:rsid w:val="00843170"/>
    <w:rsid w:val="00843178"/>
    <w:rsid w:val="008434D6"/>
    <w:rsid w:val="00843C8B"/>
    <w:rsid w:val="00844FFE"/>
    <w:rsid w:val="00845789"/>
    <w:rsid w:val="00845827"/>
    <w:rsid w:val="00845979"/>
    <w:rsid w:val="00845DFF"/>
    <w:rsid w:val="00845F62"/>
    <w:rsid w:val="008466EB"/>
    <w:rsid w:val="00846C07"/>
    <w:rsid w:val="00846C4F"/>
    <w:rsid w:val="00846F1F"/>
    <w:rsid w:val="008470EB"/>
    <w:rsid w:val="008472DB"/>
    <w:rsid w:val="00847D73"/>
    <w:rsid w:val="00847E07"/>
    <w:rsid w:val="0085025A"/>
    <w:rsid w:val="00850430"/>
    <w:rsid w:val="00851CA0"/>
    <w:rsid w:val="00851D94"/>
    <w:rsid w:val="008523D3"/>
    <w:rsid w:val="00852A4A"/>
    <w:rsid w:val="00853104"/>
    <w:rsid w:val="0085357B"/>
    <w:rsid w:val="00853D55"/>
    <w:rsid w:val="0085404E"/>
    <w:rsid w:val="00854378"/>
    <w:rsid w:val="008543FC"/>
    <w:rsid w:val="008545BE"/>
    <w:rsid w:val="008546E8"/>
    <w:rsid w:val="00855666"/>
    <w:rsid w:val="00855E7D"/>
    <w:rsid w:val="00855FA8"/>
    <w:rsid w:val="00856C65"/>
    <w:rsid w:val="00857466"/>
    <w:rsid w:val="00857BE9"/>
    <w:rsid w:val="00857DF6"/>
    <w:rsid w:val="00860ECD"/>
    <w:rsid w:val="008610B6"/>
    <w:rsid w:val="008612D7"/>
    <w:rsid w:val="008616F5"/>
    <w:rsid w:val="008617E0"/>
    <w:rsid w:val="00861817"/>
    <w:rsid w:val="00861BF5"/>
    <w:rsid w:val="00861E2C"/>
    <w:rsid w:val="00861F06"/>
    <w:rsid w:val="008624CD"/>
    <w:rsid w:val="00862B56"/>
    <w:rsid w:val="0086377B"/>
    <w:rsid w:val="00864CAC"/>
    <w:rsid w:val="00865126"/>
    <w:rsid w:val="00865A98"/>
    <w:rsid w:val="008667AE"/>
    <w:rsid w:val="00866FA0"/>
    <w:rsid w:val="0086731D"/>
    <w:rsid w:val="00867768"/>
    <w:rsid w:val="0087049C"/>
    <w:rsid w:val="00870874"/>
    <w:rsid w:val="008710CF"/>
    <w:rsid w:val="00871752"/>
    <w:rsid w:val="0087175E"/>
    <w:rsid w:val="00871E37"/>
    <w:rsid w:val="00872ACD"/>
    <w:rsid w:val="00873F17"/>
    <w:rsid w:val="008740B4"/>
    <w:rsid w:val="00874166"/>
    <w:rsid w:val="008741D8"/>
    <w:rsid w:val="00874339"/>
    <w:rsid w:val="0087445E"/>
    <w:rsid w:val="008745A5"/>
    <w:rsid w:val="00874AE9"/>
    <w:rsid w:val="00876221"/>
    <w:rsid w:val="00876787"/>
    <w:rsid w:val="008770F9"/>
    <w:rsid w:val="008770FF"/>
    <w:rsid w:val="008773C8"/>
    <w:rsid w:val="00877408"/>
    <w:rsid w:val="00877532"/>
    <w:rsid w:val="008800E2"/>
    <w:rsid w:val="00880B8B"/>
    <w:rsid w:val="00880BEB"/>
    <w:rsid w:val="0088111A"/>
    <w:rsid w:val="00881402"/>
    <w:rsid w:val="008817BD"/>
    <w:rsid w:val="00881C7B"/>
    <w:rsid w:val="0088245A"/>
    <w:rsid w:val="008843A0"/>
    <w:rsid w:val="008846DE"/>
    <w:rsid w:val="00884D67"/>
    <w:rsid w:val="008853AD"/>
    <w:rsid w:val="00885430"/>
    <w:rsid w:val="00885DD4"/>
    <w:rsid w:val="0088679A"/>
    <w:rsid w:val="00886C18"/>
    <w:rsid w:val="008876CE"/>
    <w:rsid w:val="00887C99"/>
    <w:rsid w:val="00890243"/>
    <w:rsid w:val="00890328"/>
    <w:rsid w:val="00890A05"/>
    <w:rsid w:val="00890F73"/>
    <w:rsid w:val="008912AD"/>
    <w:rsid w:val="0089182B"/>
    <w:rsid w:val="00891AFC"/>
    <w:rsid w:val="00891E4C"/>
    <w:rsid w:val="008920D5"/>
    <w:rsid w:val="008929D6"/>
    <w:rsid w:val="00892AF6"/>
    <w:rsid w:val="00892B05"/>
    <w:rsid w:val="008936D4"/>
    <w:rsid w:val="0089376C"/>
    <w:rsid w:val="00893D6D"/>
    <w:rsid w:val="0089424B"/>
    <w:rsid w:val="00894336"/>
    <w:rsid w:val="008947EF"/>
    <w:rsid w:val="0089538C"/>
    <w:rsid w:val="008953DF"/>
    <w:rsid w:val="0089557C"/>
    <w:rsid w:val="008955C0"/>
    <w:rsid w:val="00895621"/>
    <w:rsid w:val="00895BDD"/>
    <w:rsid w:val="008960A5"/>
    <w:rsid w:val="00896E06"/>
    <w:rsid w:val="00896ED4"/>
    <w:rsid w:val="0089745D"/>
    <w:rsid w:val="008A01A2"/>
    <w:rsid w:val="008A093B"/>
    <w:rsid w:val="008A0B1F"/>
    <w:rsid w:val="008A1115"/>
    <w:rsid w:val="008A1661"/>
    <w:rsid w:val="008A17F7"/>
    <w:rsid w:val="008A186E"/>
    <w:rsid w:val="008A197E"/>
    <w:rsid w:val="008A1C0A"/>
    <w:rsid w:val="008A1FF5"/>
    <w:rsid w:val="008A2266"/>
    <w:rsid w:val="008A3206"/>
    <w:rsid w:val="008A386C"/>
    <w:rsid w:val="008A392A"/>
    <w:rsid w:val="008A4374"/>
    <w:rsid w:val="008A4C9A"/>
    <w:rsid w:val="008A5601"/>
    <w:rsid w:val="008A560B"/>
    <w:rsid w:val="008A5EFE"/>
    <w:rsid w:val="008A5F3A"/>
    <w:rsid w:val="008A7751"/>
    <w:rsid w:val="008A7FC6"/>
    <w:rsid w:val="008B0318"/>
    <w:rsid w:val="008B063A"/>
    <w:rsid w:val="008B2C0F"/>
    <w:rsid w:val="008B2E7D"/>
    <w:rsid w:val="008B35B1"/>
    <w:rsid w:val="008B42B0"/>
    <w:rsid w:val="008B439A"/>
    <w:rsid w:val="008B4DBC"/>
    <w:rsid w:val="008B553A"/>
    <w:rsid w:val="008B5BD9"/>
    <w:rsid w:val="008B5D32"/>
    <w:rsid w:val="008B6405"/>
    <w:rsid w:val="008B6AF4"/>
    <w:rsid w:val="008B6D66"/>
    <w:rsid w:val="008B70B7"/>
    <w:rsid w:val="008B7219"/>
    <w:rsid w:val="008C0074"/>
    <w:rsid w:val="008C0ABB"/>
    <w:rsid w:val="008C0B41"/>
    <w:rsid w:val="008C0E13"/>
    <w:rsid w:val="008C1248"/>
    <w:rsid w:val="008C144D"/>
    <w:rsid w:val="008C1535"/>
    <w:rsid w:val="008C16EF"/>
    <w:rsid w:val="008C1975"/>
    <w:rsid w:val="008C1A18"/>
    <w:rsid w:val="008C200B"/>
    <w:rsid w:val="008C20B8"/>
    <w:rsid w:val="008C305B"/>
    <w:rsid w:val="008C3C46"/>
    <w:rsid w:val="008C3EB6"/>
    <w:rsid w:val="008C4461"/>
    <w:rsid w:val="008C4CFC"/>
    <w:rsid w:val="008C4DEB"/>
    <w:rsid w:val="008C5183"/>
    <w:rsid w:val="008C51D2"/>
    <w:rsid w:val="008C57BD"/>
    <w:rsid w:val="008C5B43"/>
    <w:rsid w:val="008C6AFC"/>
    <w:rsid w:val="008C749D"/>
    <w:rsid w:val="008C755A"/>
    <w:rsid w:val="008C7C5B"/>
    <w:rsid w:val="008C7E08"/>
    <w:rsid w:val="008D0459"/>
    <w:rsid w:val="008D1075"/>
    <w:rsid w:val="008D1419"/>
    <w:rsid w:val="008D24CD"/>
    <w:rsid w:val="008D2EB0"/>
    <w:rsid w:val="008D33A1"/>
    <w:rsid w:val="008D419D"/>
    <w:rsid w:val="008D461E"/>
    <w:rsid w:val="008D5C7B"/>
    <w:rsid w:val="008D63B8"/>
    <w:rsid w:val="008D6D26"/>
    <w:rsid w:val="008D6F5B"/>
    <w:rsid w:val="008D6FDA"/>
    <w:rsid w:val="008D75BA"/>
    <w:rsid w:val="008D7AE3"/>
    <w:rsid w:val="008D7DDA"/>
    <w:rsid w:val="008E0F2D"/>
    <w:rsid w:val="008E1426"/>
    <w:rsid w:val="008E159E"/>
    <w:rsid w:val="008E1C4F"/>
    <w:rsid w:val="008E249C"/>
    <w:rsid w:val="008E291F"/>
    <w:rsid w:val="008E29EB"/>
    <w:rsid w:val="008E3968"/>
    <w:rsid w:val="008E39F7"/>
    <w:rsid w:val="008E40C6"/>
    <w:rsid w:val="008E4C88"/>
    <w:rsid w:val="008E50A8"/>
    <w:rsid w:val="008E5144"/>
    <w:rsid w:val="008E5634"/>
    <w:rsid w:val="008E59FB"/>
    <w:rsid w:val="008E5F13"/>
    <w:rsid w:val="008E6363"/>
    <w:rsid w:val="008E64FC"/>
    <w:rsid w:val="008E6ED5"/>
    <w:rsid w:val="008E709E"/>
    <w:rsid w:val="008E7157"/>
    <w:rsid w:val="008E73A5"/>
    <w:rsid w:val="008E7559"/>
    <w:rsid w:val="008E7744"/>
    <w:rsid w:val="008E7838"/>
    <w:rsid w:val="008F002C"/>
    <w:rsid w:val="008F09B5"/>
    <w:rsid w:val="008F0E63"/>
    <w:rsid w:val="008F0FC9"/>
    <w:rsid w:val="008F14B3"/>
    <w:rsid w:val="008F1D68"/>
    <w:rsid w:val="008F2B25"/>
    <w:rsid w:val="008F2C33"/>
    <w:rsid w:val="008F32D3"/>
    <w:rsid w:val="008F32F1"/>
    <w:rsid w:val="008F3A69"/>
    <w:rsid w:val="008F43E2"/>
    <w:rsid w:val="008F4A6B"/>
    <w:rsid w:val="008F5A8D"/>
    <w:rsid w:val="008F5BF1"/>
    <w:rsid w:val="008F5C50"/>
    <w:rsid w:val="008F6EA8"/>
    <w:rsid w:val="008F71EF"/>
    <w:rsid w:val="008F7493"/>
    <w:rsid w:val="008F74AE"/>
    <w:rsid w:val="008F7DF9"/>
    <w:rsid w:val="00900429"/>
    <w:rsid w:val="009008F1"/>
    <w:rsid w:val="00901486"/>
    <w:rsid w:val="00901502"/>
    <w:rsid w:val="00902210"/>
    <w:rsid w:val="00902353"/>
    <w:rsid w:val="00902C5D"/>
    <w:rsid w:val="00902FD7"/>
    <w:rsid w:val="009030DD"/>
    <w:rsid w:val="0090339C"/>
    <w:rsid w:val="009039E8"/>
    <w:rsid w:val="00903D1B"/>
    <w:rsid w:val="00903EB9"/>
    <w:rsid w:val="00903F96"/>
    <w:rsid w:val="009040BC"/>
    <w:rsid w:val="00904DEB"/>
    <w:rsid w:val="00905B86"/>
    <w:rsid w:val="009066F1"/>
    <w:rsid w:val="00906856"/>
    <w:rsid w:val="00907577"/>
    <w:rsid w:val="00907D64"/>
    <w:rsid w:val="00907DF9"/>
    <w:rsid w:val="00910846"/>
    <w:rsid w:val="00910D6B"/>
    <w:rsid w:val="0091188E"/>
    <w:rsid w:val="0091199C"/>
    <w:rsid w:val="00912061"/>
    <w:rsid w:val="00912084"/>
    <w:rsid w:val="00912605"/>
    <w:rsid w:val="0091282B"/>
    <w:rsid w:val="009129A6"/>
    <w:rsid w:val="00913016"/>
    <w:rsid w:val="009132F6"/>
    <w:rsid w:val="009133E9"/>
    <w:rsid w:val="009136B9"/>
    <w:rsid w:val="009143D8"/>
    <w:rsid w:val="009146CD"/>
    <w:rsid w:val="00914E0D"/>
    <w:rsid w:val="009151B0"/>
    <w:rsid w:val="00915217"/>
    <w:rsid w:val="00915791"/>
    <w:rsid w:val="00915D78"/>
    <w:rsid w:val="00915FEC"/>
    <w:rsid w:val="0091611B"/>
    <w:rsid w:val="009166D7"/>
    <w:rsid w:val="0091670F"/>
    <w:rsid w:val="00917122"/>
    <w:rsid w:val="00917561"/>
    <w:rsid w:val="00920DCD"/>
    <w:rsid w:val="009214C4"/>
    <w:rsid w:val="00921788"/>
    <w:rsid w:val="00922237"/>
    <w:rsid w:val="00922D18"/>
    <w:rsid w:val="00923352"/>
    <w:rsid w:val="00923583"/>
    <w:rsid w:val="00923B2B"/>
    <w:rsid w:val="00923D74"/>
    <w:rsid w:val="00923FF3"/>
    <w:rsid w:val="0092415C"/>
    <w:rsid w:val="00924C75"/>
    <w:rsid w:val="009250AC"/>
    <w:rsid w:val="009255BC"/>
    <w:rsid w:val="00925729"/>
    <w:rsid w:val="00925C8D"/>
    <w:rsid w:val="0092624B"/>
    <w:rsid w:val="009263FE"/>
    <w:rsid w:val="00926940"/>
    <w:rsid w:val="009269BA"/>
    <w:rsid w:val="00926AAC"/>
    <w:rsid w:val="00927E03"/>
    <w:rsid w:val="00930CBD"/>
    <w:rsid w:val="00931859"/>
    <w:rsid w:val="00931F1F"/>
    <w:rsid w:val="009320FF"/>
    <w:rsid w:val="009326C6"/>
    <w:rsid w:val="00933476"/>
    <w:rsid w:val="00933A80"/>
    <w:rsid w:val="00933B76"/>
    <w:rsid w:val="0093401F"/>
    <w:rsid w:val="00934334"/>
    <w:rsid w:val="00934548"/>
    <w:rsid w:val="009357CA"/>
    <w:rsid w:val="00935BFD"/>
    <w:rsid w:val="00935D9C"/>
    <w:rsid w:val="00935F81"/>
    <w:rsid w:val="0093607F"/>
    <w:rsid w:val="0093799D"/>
    <w:rsid w:val="00940451"/>
    <w:rsid w:val="009405C3"/>
    <w:rsid w:val="00940952"/>
    <w:rsid w:val="00940BC7"/>
    <w:rsid w:val="00941358"/>
    <w:rsid w:val="009415EF"/>
    <w:rsid w:val="009427A7"/>
    <w:rsid w:val="00942814"/>
    <w:rsid w:val="009428E2"/>
    <w:rsid w:val="00942B50"/>
    <w:rsid w:val="00942BDC"/>
    <w:rsid w:val="00942D83"/>
    <w:rsid w:val="00943A44"/>
    <w:rsid w:val="00943E08"/>
    <w:rsid w:val="0094499B"/>
    <w:rsid w:val="00944BE5"/>
    <w:rsid w:val="00944C6F"/>
    <w:rsid w:val="00944CE7"/>
    <w:rsid w:val="00944DEE"/>
    <w:rsid w:val="00944E89"/>
    <w:rsid w:val="009453ED"/>
    <w:rsid w:val="009456AD"/>
    <w:rsid w:val="0094594C"/>
    <w:rsid w:val="00945A45"/>
    <w:rsid w:val="009471B9"/>
    <w:rsid w:val="0094748F"/>
    <w:rsid w:val="00947900"/>
    <w:rsid w:val="009505AF"/>
    <w:rsid w:val="009505B7"/>
    <w:rsid w:val="00950685"/>
    <w:rsid w:val="009507E7"/>
    <w:rsid w:val="00950EA0"/>
    <w:rsid w:val="00950F27"/>
    <w:rsid w:val="00951444"/>
    <w:rsid w:val="009516C7"/>
    <w:rsid w:val="00951C75"/>
    <w:rsid w:val="009521CD"/>
    <w:rsid w:val="0095286F"/>
    <w:rsid w:val="00953721"/>
    <w:rsid w:val="00953D7B"/>
    <w:rsid w:val="0095459B"/>
    <w:rsid w:val="00954BD7"/>
    <w:rsid w:val="00955340"/>
    <w:rsid w:val="00955D47"/>
    <w:rsid w:val="0095743C"/>
    <w:rsid w:val="009579D1"/>
    <w:rsid w:val="00957D51"/>
    <w:rsid w:val="00957E2F"/>
    <w:rsid w:val="00957ED1"/>
    <w:rsid w:val="0096045D"/>
    <w:rsid w:val="009612C5"/>
    <w:rsid w:val="009615CA"/>
    <w:rsid w:val="00961A2F"/>
    <w:rsid w:val="00961A6C"/>
    <w:rsid w:val="00961DEE"/>
    <w:rsid w:val="009622DD"/>
    <w:rsid w:val="00962F5F"/>
    <w:rsid w:val="00963F5D"/>
    <w:rsid w:val="009647D2"/>
    <w:rsid w:val="009655F6"/>
    <w:rsid w:val="00965609"/>
    <w:rsid w:val="009657C8"/>
    <w:rsid w:val="0096608E"/>
    <w:rsid w:val="009664C6"/>
    <w:rsid w:val="0096740F"/>
    <w:rsid w:val="00967B49"/>
    <w:rsid w:val="00967E72"/>
    <w:rsid w:val="0097029A"/>
    <w:rsid w:val="00970F91"/>
    <w:rsid w:val="00971726"/>
    <w:rsid w:val="00971A4B"/>
    <w:rsid w:val="0097213F"/>
    <w:rsid w:val="0097226D"/>
    <w:rsid w:val="00972DB2"/>
    <w:rsid w:val="00973844"/>
    <w:rsid w:val="00974AEE"/>
    <w:rsid w:val="00975459"/>
    <w:rsid w:val="00975693"/>
    <w:rsid w:val="00975CA6"/>
    <w:rsid w:val="00976326"/>
    <w:rsid w:val="009766C6"/>
    <w:rsid w:val="009776DA"/>
    <w:rsid w:val="00977D1F"/>
    <w:rsid w:val="00977DFA"/>
    <w:rsid w:val="00977E04"/>
    <w:rsid w:val="009803AE"/>
    <w:rsid w:val="009814BA"/>
    <w:rsid w:val="00981C80"/>
    <w:rsid w:val="009823A2"/>
    <w:rsid w:val="009823B8"/>
    <w:rsid w:val="00982C2F"/>
    <w:rsid w:val="00982C95"/>
    <w:rsid w:val="0098311E"/>
    <w:rsid w:val="00983352"/>
    <w:rsid w:val="009833C6"/>
    <w:rsid w:val="009838BA"/>
    <w:rsid w:val="00983FBD"/>
    <w:rsid w:val="009845CD"/>
    <w:rsid w:val="0098482C"/>
    <w:rsid w:val="009849B6"/>
    <w:rsid w:val="00984DC9"/>
    <w:rsid w:val="00985676"/>
    <w:rsid w:val="00985D3C"/>
    <w:rsid w:val="00985DF8"/>
    <w:rsid w:val="00986249"/>
    <w:rsid w:val="00986C55"/>
    <w:rsid w:val="00987574"/>
    <w:rsid w:val="00987D07"/>
    <w:rsid w:val="0099044E"/>
    <w:rsid w:val="0099093F"/>
    <w:rsid w:val="009912B6"/>
    <w:rsid w:val="009912FD"/>
    <w:rsid w:val="0099179D"/>
    <w:rsid w:val="009918E4"/>
    <w:rsid w:val="00991C96"/>
    <w:rsid w:val="00991D0B"/>
    <w:rsid w:val="0099291E"/>
    <w:rsid w:val="00992CDF"/>
    <w:rsid w:val="009930A2"/>
    <w:rsid w:val="00993AA0"/>
    <w:rsid w:val="00993C51"/>
    <w:rsid w:val="00993E69"/>
    <w:rsid w:val="00994F60"/>
    <w:rsid w:val="00995035"/>
    <w:rsid w:val="0099516E"/>
    <w:rsid w:val="00995A5B"/>
    <w:rsid w:val="00995E0B"/>
    <w:rsid w:val="00996956"/>
    <w:rsid w:val="00996A26"/>
    <w:rsid w:val="00996DE1"/>
    <w:rsid w:val="00996E72"/>
    <w:rsid w:val="00997613"/>
    <w:rsid w:val="00997DA4"/>
    <w:rsid w:val="009A0017"/>
    <w:rsid w:val="009A01BC"/>
    <w:rsid w:val="009A01F4"/>
    <w:rsid w:val="009A03C2"/>
    <w:rsid w:val="009A0F6C"/>
    <w:rsid w:val="009A1A80"/>
    <w:rsid w:val="009A1B20"/>
    <w:rsid w:val="009A1B21"/>
    <w:rsid w:val="009A23A9"/>
    <w:rsid w:val="009A2922"/>
    <w:rsid w:val="009A2924"/>
    <w:rsid w:val="009A2BA2"/>
    <w:rsid w:val="009A2BF4"/>
    <w:rsid w:val="009A2D4E"/>
    <w:rsid w:val="009A313D"/>
    <w:rsid w:val="009A3551"/>
    <w:rsid w:val="009A3B4E"/>
    <w:rsid w:val="009A3DED"/>
    <w:rsid w:val="009A4894"/>
    <w:rsid w:val="009A49D5"/>
    <w:rsid w:val="009A5238"/>
    <w:rsid w:val="009A579B"/>
    <w:rsid w:val="009A664E"/>
    <w:rsid w:val="009A67A2"/>
    <w:rsid w:val="009A762A"/>
    <w:rsid w:val="009B041C"/>
    <w:rsid w:val="009B06BB"/>
    <w:rsid w:val="009B0D80"/>
    <w:rsid w:val="009B162C"/>
    <w:rsid w:val="009B1642"/>
    <w:rsid w:val="009B23CD"/>
    <w:rsid w:val="009B2563"/>
    <w:rsid w:val="009B2DCB"/>
    <w:rsid w:val="009B30C8"/>
    <w:rsid w:val="009B3B1B"/>
    <w:rsid w:val="009B3C1B"/>
    <w:rsid w:val="009B4916"/>
    <w:rsid w:val="009B4ACD"/>
    <w:rsid w:val="009B4BD9"/>
    <w:rsid w:val="009B5917"/>
    <w:rsid w:val="009B59EE"/>
    <w:rsid w:val="009B6267"/>
    <w:rsid w:val="009B65A5"/>
    <w:rsid w:val="009B6658"/>
    <w:rsid w:val="009B6704"/>
    <w:rsid w:val="009B6739"/>
    <w:rsid w:val="009B6A09"/>
    <w:rsid w:val="009B6D19"/>
    <w:rsid w:val="009B6D4A"/>
    <w:rsid w:val="009B6F54"/>
    <w:rsid w:val="009B7194"/>
    <w:rsid w:val="009B7993"/>
    <w:rsid w:val="009B79B8"/>
    <w:rsid w:val="009B7B06"/>
    <w:rsid w:val="009B7E4B"/>
    <w:rsid w:val="009B7EF7"/>
    <w:rsid w:val="009C01CD"/>
    <w:rsid w:val="009C0565"/>
    <w:rsid w:val="009C1694"/>
    <w:rsid w:val="009C1699"/>
    <w:rsid w:val="009C2097"/>
    <w:rsid w:val="009C2268"/>
    <w:rsid w:val="009C265B"/>
    <w:rsid w:val="009C2A88"/>
    <w:rsid w:val="009C2D95"/>
    <w:rsid w:val="009C2EA3"/>
    <w:rsid w:val="009C363D"/>
    <w:rsid w:val="009C4964"/>
    <w:rsid w:val="009C4DE3"/>
    <w:rsid w:val="009C5117"/>
    <w:rsid w:val="009C515A"/>
    <w:rsid w:val="009C553A"/>
    <w:rsid w:val="009C56C2"/>
    <w:rsid w:val="009C5AE5"/>
    <w:rsid w:val="009C6545"/>
    <w:rsid w:val="009C6549"/>
    <w:rsid w:val="009C74E9"/>
    <w:rsid w:val="009C7A04"/>
    <w:rsid w:val="009C7ECF"/>
    <w:rsid w:val="009D01F2"/>
    <w:rsid w:val="009D03B8"/>
    <w:rsid w:val="009D03D7"/>
    <w:rsid w:val="009D0BAF"/>
    <w:rsid w:val="009D0C20"/>
    <w:rsid w:val="009D0FBE"/>
    <w:rsid w:val="009D1EF2"/>
    <w:rsid w:val="009D2300"/>
    <w:rsid w:val="009D31A5"/>
    <w:rsid w:val="009D377F"/>
    <w:rsid w:val="009D3900"/>
    <w:rsid w:val="009D551E"/>
    <w:rsid w:val="009D653F"/>
    <w:rsid w:val="009D671F"/>
    <w:rsid w:val="009D6978"/>
    <w:rsid w:val="009D6A8A"/>
    <w:rsid w:val="009D7C20"/>
    <w:rsid w:val="009E085C"/>
    <w:rsid w:val="009E0895"/>
    <w:rsid w:val="009E0DEB"/>
    <w:rsid w:val="009E0EA2"/>
    <w:rsid w:val="009E1D6D"/>
    <w:rsid w:val="009E1DD0"/>
    <w:rsid w:val="009E1FC0"/>
    <w:rsid w:val="009E27BE"/>
    <w:rsid w:val="009E340F"/>
    <w:rsid w:val="009E373E"/>
    <w:rsid w:val="009E393F"/>
    <w:rsid w:val="009E39C3"/>
    <w:rsid w:val="009E3FAD"/>
    <w:rsid w:val="009E40CB"/>
    <w:rsid w:val="009E418F"/>
    <w:rsid w:val="009E4F3D"/>
    <w:rsid w:val="009E506D"/>
    <w:rsid w:val="009E59BC"/>
    <w:rsid w:val="009E59EB"/>
    <w:rsid w:val="009E5AB4"/>
    <w:rsid w:val="009E5C6B"/>
    <w:rsid w:val="009E5C7E"/>
    <w:rsid w:val="009E5EF9"/>
    <w:rsid w:val="009E635E"/>
    <w:rsid w:val="009E775B"/>
    <w:rsid w:val="009E7F2A"/>
    <w:rsid w:val="009F026B"/>
    <w:rsid w:val="009F07F1"/>
    <w:rsid w:val="009F08ED"/>
    <w:rsid w:val="009F10AA"/>
    <w:rsid w:val="009F23E8"/>
    <w:rsid w:val="009F258E"/>
    <w:rsid w:val="009F268C"/>
    <w:rsid w:val="009F2AF3"/>
    <w:rsid w:val="009F300C"/>
    <w:rsid w:val="009F374E"/>
    <w:rsid w:val="009F395B"/>
    <w:rsid w:val="009F3B18"/>
    <w:rsid w:val="009F4293"/>
    <w:rsid w:val="009F430B"/>
    <w:rsid w:val="009F4482"/>
    <w:rsid w:val="009F44DE"/>
    <w:rsid w:val="009F460B"/>
    <w:rsid w:val="009F4625"/>
    <w:rsid w:val="009F502F"/>
    <w:rsid w:val="009F5435"/>
    <w:rsid w:val="009F549C"/>
    <w:rsid w:val="009F611C"/>
    <w:rsid w:val="009F66FF"/>
    <w:rsid w:val="009F6832"/>
    <w:rsid w:val="009F6CF2"/>
    <w:rsid w:val="009F6E55"/>
    <w:rsid w:val="009F6F7E"/>
    <w:rsid w:val="009F70E2"/>
    <w:rsid w:val="009F7957"/>
    <w:rsid w:val="009F7A5F"/>
    <w:rsid w:val="009F7D4C"/>
    <w:rsid w:val="009F7EE5"/>
    <w:rsid w:val="009F7EF9"/>
    <w:rsid w:val="00A002DC"/>
    <w:rsid w:val="00A00C58"/>
    <w:rsid w:val="00A018C8"/>
    <w:rsid w:val="00A0227C"/>
    <w:rsid w:val="00A02C98"/>
    <w:rsid w:val="00A02DF5"/>
    <w:rsid w:val="00A03059"/>
    <w:rsid w:val="00A03247"/>
    <w:rsid w:val="00A03DA2"/>
    <w:rsid w:val="00A03E10"/>
    <w:rsid w:val="00A043AA"/>
    <w:rsid w:val="00A04CBA"/>
    <w:rsid w:val="00A04DE5"/>
    <w:rsid w:val="00A05141"/>
    <w:rsid w:val="00A05290"/>
    <w:rsid w:val="00A05A1A"/>
    <w:rsid w:val="00A05AA8"/>
    <w:rsid w:val="00A05E9D"/>
    <w:rsid w:val="00A06038"/>
    <w:rsid w:val="00A066DF"/>
    <w:rsid w:val="00A069A9"/>
    <w:rsid w:val="00A06B12"/>
    <w:rsid w:val="00A07C3C"/>
    <w:rsid w:val="00A07E99"/>
    <w:rsid w:val="00A1093C"/>
    <w:rsid w:val="00A10A8C"/>
    <w:rsid w:val="00A10E60"/>
    <w:rsid w:val="00A11267"/>
    <w:rsid w:val="00A112FE"/>
    <w:rsid w:val="00A11C1A"/>
    <w:rsid w:val="00A11CAA"/>
    <w:rsid w:val="00A11F14"/>
    <w:rsid w:val="00A122D5"/>
    <w:rsid w:val="00A1241A"/>
    <w:rsid w:val="00A1242A"/>
    <w:rsid w:val="00A128CD"/>
    <w:rsid w:val="00A12B10"/>
    <w:rsid w:val="00A1316C"/>
    <w:rsid w:val="00A13196"/>
    <w:rsid w:val="00A13D2F"/>
    <w:rsid w:val="00A13F86"/>
    <w:rsid w:val="00A14D2B"/>
    <w:rsid w:val="00A15177"/>
    <w:rsid w:val="00A1517D"/>
    <w:rsid w:val="00A15188"/>
    <w:rsid w:val="00A1541F"/>
    <w:rsid w:val="00A1569C"/>
    <w:rsid w:val="00A157AB"/>
    <w:rsid w:val="00A15B66"/>
    <w:rsid w:val="00A167F5"/>
    <w:rsid w:val="00A16A88"/>
    <w:rsid w:val="00A17007"/>
    <w:rsid w:val="00A17587"/>
    <w:rsid w:val="00A17F6B"/>
    <w:rsid w:val="00A20284"/>
    <w:rsid w:val="00A20D3D"/>
    <w:rsid w:val="00A20D7D"/>
    <w:rsid w:val="00A20E98"/>
    <w:rsid w:val="00A20EFB"/>
    <w:rsid w:val="00A217F6"/>
    <w:rsid w:val="00A22095"/>
    <w:rsid w:val="00A22169"/>
    <w:rsid w:val="00A221E3"/>
    <w:rsid w:val="00A22B23"/>
    <w:rsid w:val="00A22B50"/>
    <w:rsid w:val="00A2332B"/>
    <w:rsid w:val="00A23895"/>
    <w:rsid w:val="00A238BB"/>
    <w:rsid w:val="00A23A5C"/>
    <w:rsid w:val="00A24F0B"/>
    <w:rsid w:val="00A25640"/>
    <w:rsid w:val="00A25F80"/>
    <w:rsid w:val="00A25FC9"/>
    <w:rsid w:val="00A263C6"/>
    <w:rsid w:val="00A26641"/>
    <w:rsid w:val="00A2713A"/>
    <w:rsid w:val="00A27651"/>
    <w:rsid w:val="00A30068"/>
    <w:rsid w:val="00A303B4"/>
    <w:rsid w:val="00A30A02"/>
    <w:rsid w:val="00A3129F"/>
    <w:rsid w:val="00A3150B"/>
    <w:rsid w:val="00A3198E"/>
    <w:rsid w:val="00A3199E"/>
    <w:rsid w:val="00A31C96"/>
    <w:rsid w:val="00A31CCC"/>
    <w:rsid w:val="00A31D2F"/>
    <w:rsid w:val="00A31E97"/>
    <w:rsid w:val="00A32106"/>
    <w:rsid w:val="00A32186"/>
    <w:rsid w:val="00A3246D"/>
    <w:rsid w:val="00A327FF"/>
    <w:rsid w:val="00A329A0"/>
    <w:rsid w:val="00A33605"/>
    <w:rsid w:val="00A33ACC"/>
    <w:rsid w:val="00A347AF"/>
    <w:rsid w:val="00A34DD2"/>
    <w:rsid w:val="00A350C5"/>
    <w:rsid w:val="00A35643"/>
    <w:rsid w:val="00A35D0B"/>
    <w:rsid w:val="00A35E53"/>
    <w:rsid w:val="00A35E8B"/>
    <w:rsid w:val="00A3608C"/>
    <w:rsid w:val="00A361DF"/>
    <w:rsid w:val="00A368A4"/>
    <w:rsid w:val="00A368FA"/>
    <w:rsid w:val="00A36980"/>
    <w:rsid w:val="00A371E4"/>
    <w:rsid w:val="00A377BB"/>
    <w:rsid w:val="00A37C45"/>
    <w:rsid w:val="00A40A08"/>
    <w:rsid w:val="00A41541"/>
    <w:rsid w:val="00A42655"/>
    <w:rsid w:val="00A4265A"/>
    <w:rsid w:val="00A42AEC"/>
    <w:rsid w:val="00A42D9A"/>
    <w:rsid w:val="00A42EFA"/>
    <w:rsid w:val="00A43175"/>
    <w:rsid w:val="00A43562"/>
    <w:rsid w:val="00A43AC6"/>
    <w:rsid w:val="00A43B73"/>
    <w:rsid w:val="00A44F4A"/>
    <w:rsid w:val="00A450E4"/>
    <w:rsid w:val="00A45999"/>
    <w:rsid w:val="00A45E39"/>
    <w:rsid w:val="00A45F4C"/>
    <w:rsid w:val="00A4611B"/>
    <w:rsid w:val="00A46783"/>
    <w:rsid w:val="00A46E99"/>
    <w:rsid w:val="00A46EB3"/>
    <w:rsid w:val="00A46EE7"/>
    <w:rsid w:val="00A46F3D"/>
    <w:rsid w:val="00A4784C"/>
    <w:rsid w:val="00A47FA7"/>
    <w:rsid w:val="00A50531"/>
    <w:rsid w:val="00A5174B"/>
    <w:rsid w:val="00A51A1E"/>
    <w:rsid w:val="00A52108"/>
    <w:rsid w:val="00A52781"/>
    <w:rsid w:val="00A52833"/>
    <w:rsid w:val="00A5286C"/>
    <w:rsid w:val="00A52F5F"/>
    <w:rsid w:val="00A530D9"/>
    <w:rsid w:val="00A53759"/>
    <w:rsid w:val="00A53A66"/>
    <w:rsid w:val="00A543A2"/>
    <w:rsid w:val="00A54741"/>
    <w:rsid w:val="00A549F4"/>
    <w:rsid w:val="00A55685"/>
    <w:rsid w:val="00A5618F"/>
    <w:rsid w:val="00A561FB"/>
    <w:rsid w:val="00A56204"/>
    <w:rsid w:val="00A571D1"/>
    <w:rsid w:val="00A57732"/>
    <w:rsid w:val="00A6016E"/>
    <w:rsid w:val="00A605B6"/>
    <w:rsid w:val="00A60711"/>
    <w:rsid w:val="00A60795"/>
    <w:rsid w:val="00A60837"/>
    <w:rsid w:val="00A60B9B"/>
    <w:rsid w:val="00A60D60"/>
    <w:rsid w:val="00A60E2E"/>
    <w:rsid w:val="00A6106D"/>
    <w:rsid w:val="00A6190E"/>
    <w:rsid w:val="00A61E4D"/>
    <w:rsid w:val="00A6227B"/>
    <w:rsid w:val="00A62479"/>
    <w:rsid w:val="00A62D67"/>
    <w:rsid w:val="00A62E1D"/>
    <w:rsid w:val="00A62E40"/>
    <w:rsid w:val="00A630DB"/>
    <w:rsid w:val="00A636B1"/>
    <w:rsid w:val="00A63D92"/>
    <w:rsid w:val="00A64668"/>
    <w:rsid w:val="00A646D0"/>
    <w:rsid w:val="00A649DA"/>
    <w:rsid w:val="00A64E03"/>
    <w:rsid w:val="00A65135"/>
    <w:rsid w:val="00A65274"/>
    <w:rsid w:val="00A6548A"/>
    <w:rsid w:val="00A65769"/>
    <w:rsid w:val="00A66383"/>
    <w:rsid w:val="00A66902"/>
    <w:rsid w:val="00A6691D"/>
    <w:rsid w:val="00A66CCF"/>
    <w:rsid w:val="00A66DCE"/>
    <w:rsid w:val="00A6744B"/>
    <w:rsid w:val="00A67487"/>
    <w:rsid w:val="00A6765D"/>
    <w:rsid w:val="00A67F1B"/>
    <w:rsid w:val="00A7027B"/>
    <w:rsid w:val="00A7065A"/>
    <w:rsid w:val="00A707EE"/>
    <w:rsid w:val="00A7097A"/>
    <w:rsid w:val="00A70A82"/>
    <w:rsid w:val="00A71815"/>
    <w:rsid w:val="00A71851"/>
    <w:rsid w:val="00A71E10"/>
    <w:rsid w:val="00A72EDC"/>
    <w:rsid w:val="00A732C3"/>
    <w:rsid w:val="00A73CE9"/>
    <w:rsid w:val="00A73E44"/>
    <w:rsid w:val="00A741EF"/>
    <w:rsid w:val="00A74DCA"/>
    <w:rsid w:val="00A7529E"/>
    <w:rsid w:val="00A756B6"/>
    <w:rsid w:val="00A7584F"/>
    <w:rsid w:val="00A75AD7"/>
    <w:rsid w:val="00A76500"/>
    <w:rsid w:val="00A76B3E"/>
    <w:rsid w:val="00A76B44"/>
    <w:rsid w:val="00A77618"/>
    <w:rsid w:val="00A806BB"/>
    <w:rsid w:val="00A8090D"/>
    <w:rsid w:val="00A80A82"/>
    <w:rsid w:val="00A80CEA"/>
    <w:rsid w:val="00A81915"/>
    <w:rsid w:val="00A81DA3"/>
    <w:rsid w:val="00A825F4"/>
    <w:rsid w:val="00A8278F"/>
    <w:rsid w:val="00A827B6"/>
    <w:rsid w:val="00A82F5B"/>
    <w:rsid w:val="00A830F8"/>
    <w:rsid w:val="00A83164"/>
    <w:rsid w:val="00A832CD"/>
    <w:rsid w:val="00A83C71"/>
    <w:rsid w:val="00A83FEF"/>
    <w:rsid w:val="00A84079"/>
    <w:rsid w:val="00A84B74"/>
    <w:rsid w:val="00A84BE7"/>
    <w:rsid w:val="00A84D67"/>
    <w:rsid w:val="00A84D80"/>
    <w:rsid w:val="00A8508A"/>
    <w:rsid w:val="00A85C67"/>
    <w:rsid w:val="00A85CFB"/>
    <w:rsid w:val="00A876B9"/>
    <w:rsid w:val="00A87D19"/>
    <w:rsid w:val="00A87DA5"/>
    <w:rsid w:val="00A903C7"/>
    <w:rsid w:val="00A90643"/>
    <w:rsid w:val="00A90773"/>
    <w:rsid w:val="00A90B15"/>
    <w:rsid w:val="00A91008"/>
    <w:rsid w:val="00A91017"/>
    <w:rsid w:val="00A91307"/>
    <w:rsid w:val="00A91983"/>
    <w:rsid w:val="00A9208F"/>
    <w:rsid w:val="00A92094"/>
    <w:rsid w:val="00A920D2"/>
    <w:rsid w:val="00A920EB"/>
    <w:rsid w:val="00A930BD"/>
    <w:rsid w:val="00A9339F"/>
    <w:rsid w:val="00A933C8"/>
    <w:rsid w:val="00A934DD"/>
    <w:rsid w:val="00A9397D"/>
    <w:rsid w:val="00A939B9"/>
    <w:rsid w:val="00A93A4D"/>
    <w:rsid w:val="00A93D18"/>
    <w:rsid w:val="00A94102"/>
    <w:rsid w:val="00A9415E"/>
    <w:rsid w:val="00A94904"/>
    <w:rsid w:val="00A949FC"/>
    <w:rsid w:val="00A95543"/>
    <w:rsid w:val="00A959D6"/>
    <w:rsid w:val="00A95B75"/>
    <w:rsid w:val="00A95D9C"/>
    <w:rsid w:val="00A96819"/>
    <w:rsid w:val="00A96BBB"/>
    <w:rsid w:val="00A9711E"/>
    <w:rsid w:val="00A97763"/>
    <w:rsid w:val="00A97CA8"/>
    <w:rsid w:val="00A97FAC"/>
    <w:rsid w:val="00A97FB9"/>
    <w:rsid w:val="00AA003D"/>
    <w:rsid w:val="00AA05FE"/>
    <w:rsid w:val="00AA073F"/>
    <w:rsid w:val="00AA14C4"/>
    <w:rsid w:val="00AA1C9F"/>
    <w:rsid w:val="00AA2A25"/>
    <w:rsid w:val="00AA2AD8"/>
    <w:rsid w:val="00AA3AA1"/>
    <w:rsid w:val="00AA3F67"/>
    <w:rsid w:val="00AA447C"/>
    <w:rsid w:val="00AA452F"/>
    <w:rsid w:val="00AA47C8"/>
    <w:rsid w:val="00AA5B39"/>
    <w:rsid w:val="00AA6094"/>
    <w:rsid w:val="00AA6A6C"/>
    <w:rsid w:val="00AA709A"/>
    <w:rsid w:val="00AA748C"/>
    <w:rsid w:val="00AA7C01"/>
    <w:rsid w:val="00AB05B0"/>
    <w:rsid w:val="00AB0618"/>
    <w:rsid w:val="00AB0856"/>
    <w:rsid w:val="00AB094C"/>
    <w:rsid w:val="00AB096C"/>
    <w:rsid w:val="00AB0DEE"/>
    <w:rsid w:val="00AB133A"/>
    <w:rsid w:val="00AB137A"/>
    <w:rsid w:val="00AB1C72"/>
    <w:rsid w:val="00AB207E"/>
    <w:rsid w:val="00AB238B"/>
    <w:rsid w:val="00AB26D1"/>
    <w:rsid w:val="00AB26F3"/>
    <w:rsid w:val="00AB319D"/>
    <w:rsid w:val="00AB3491"/>
    <w:rsid w:val="00AB379F"/>
    <w:rsid w:val="00AB3D3A"/>
    <w:rsid w:val="00AB3F9A"/>
    <w:rsid w:val="00AB4203"/>
    <w:rsid w:val="00AB4316"/>
    <w:rsid w:val="00AB4527"/>
    <w:rsid w:val="00AB45FD"/>
    <w:rsid w:val="00AB5306"/>
    <w:rsid w:val="00AB5352"/>
    <w:rsid w:val="00AB5629"/>
    <w:rsid w:val="00AB5805"/>
    <w:rsid w:val="00AB58DA"/>
    <w:rsid w:val="00AB5E91"/>
    <w:rsid w:val="00AB61F2"/>
    <w:rsid w:val="00AB7330"/>
    <w:rsid w:val="00AB76AE"/>
    <w:rsid w:val="00AB7F9F"/>
    <w:rsid w:val="00AC0495"/>
    <w:rsid w:val="00AC0E26"/>
    <w:rsid w:val="00AC10E4"/>
    <w:rsid w:val="00AC19BA"/>
    <w:rsid w:val="00AC1E69"/>
    <w:rsid w:val="00AC1EB2"/>
    <w:rsid w:val="00AC2207"/>
    <w:rsid w:val="00AC2239"/>
    <w:rsid w:val="00AC2304"/>
    <w:rsid w:val="00AC27DE"/>
    <w:rsid w:val="00AC2B19"/>
    <w:rsid w:val="00AC2B4C"/>
    <w:rsid w:val="00AC2D92"/>
    <w:rsid w:val="00AC30C5"/>
    <w:rsid w:val="00AC33DC"/>
    <w:rsid w:val="00AC36F5"/>
    <w:rsid w:val="00AC3BB8"/>
    <w:rsid w:val="00AC52C7"/>
    <w:rsid w:val="00AC5ADE"/>
    <w:rsid w:val="00AC5FC1"/>
    <w:rsid w:val="00AC61FC"/>
    <w:rsid w:val="00AC66EA"/>
    <w:rsid w:val="00AC7F1F"/>
    <w:rsid w:val="00AD0228"/>
    <w:rsid w:val="00AD0B1A"/>
    <w:rsid w:val="00AD1005"/>
    <w:rsid w:val="00AD10AC"/>
    <w:rsid w:val="00AD1C8A"/>
    <w:rsid w:val="00AD1E7D"/>
    <w:rsid w:val="00AD267A"/>
    <w:rsid w:val="00AD2C4B"/>
    <w:rsid w:val="00AD3937"/>
    <w:rsid w:val="00AD3C23"/>
    <w:rsid w:val="00AD50BA"/>
    <w:rsid w:val="00AD51DB"/>
    <w:rsid w:val="00AD678B"/>
    <w:rsid w:val="00AD6B9E"/>
    <w:rsid w:val="00AD6C08"/>
    <w:rsid w:val="00AD6DAB"/>
    <w:rsid w:val="00AD6EDE"/>
    <w:rsid w:val="00AD6F1D"/>
    <w:rsid w:val="00AD7101"/>
    <w:rsid w:val="00AD7DD4"/>
    <w:rsid w:val="00AE071A"/>
    <w:rsid w:val="00AE0962"/>
    <w:rsid w:val="00AE155D"/>
    <w:rsid w:val="00AE1D87"/>
    <w:rsid w:val="00AE1DA9"/>
    <w:rsid w:val="00AE2160"/>
    <w:rsid w:val="00AE250D"/>
    <w:rsid w:val="00AE28D9"/>
    <w:rsid w:val="00AE2A13"/>
    <w:rsid w:val="00AE2BD0"/>
    <w:rsid w:val="00AE36A5"/>
    <w:rsid w:val="00AE374E"/>
    <w:rsid w:val="00AE378C"/>
    <w:rsid w:val="00AE3A72"/>
    <w:rsid w:val="00AE4088"/>
    <w:rsid w:val="00AE4A60"/>
    <w:rsid w:val="00AE4A8D"/>
    <w:rsid w:val="00AE58A5"/>
    <w:rsid w:val="00AE6568"/>
    <w:rsid w:val="00AE677F"/>
    <w:rsid w:val="00AE67B1"/>
    <w:rsid w:val="00AE73BA"/>
    <w:rsid w:val="00AE7876"/>
    <w:rsid w:val="00AE7BA7"/>
    <w:rsid w:val="00AF01CF"/>
    <w:rsid w:val="00AF0501"/>
    <w:rsid w:val="00AF10E4"/>
    <w:rsid w:val="00AF16CC"/>
    <w:rsid w:val="00AF1EAE"/>
    <w:rsid w:val="00AF2256"/>
    <w:rsid w:val="00AF23E0"/>
    <w:rsid w:val="00AF2D8E"/>
    <w:rsid w:val="00AF306E"/>
    <w:rsid w:val="00AF35E3"/>
    <w:rsid w:val="00AF3B4A"/>
    <w:rsid w:val="00AF3C3F"/>
    <w:rsid w:val="00AF4213"/>
    <w:rsid w:val="00AF4414"/>
    <w:rsid w:val="00AF45E4"/>
    <w:rsid w:val="00AF4B32"/>
    <w:rsid w:val="00AF4EF5"/>
    <w:rsid w:val="00AF5120"/>
    <w:rsid w:val="00AF5DEE"/>
    <w:rsid w:val="00AF6270"/>
    <w:rsid w:val="00AF64AE"/>
    <w:rsid w:val="00AF6AC8"/>
    <w:rsid w:val="00AF7E32"/>
    <w:rsid w:val="00AF7FEB"/>
    <w:rsid w:val="00B0074F"/>
    <w:rsid w:val="00B00918"/>
    <w:rsid w:val="00B009AF"/>
    <w:rsid w:val="00B00EF1"/>
    <w:rsid w:val="00B01418"/>
    <w:rsid w:val="00B028BC"/>
    <w:rsid w:val="00B02C68"/>
    <w:rsid w:val="00B03B73"/>
    <w:rsid w:val="00B041D7"/>
    <w:rsid w:val="00B04313"/>
    <w:rsid w:val="00B04511"/>
    <w:rsid w:val="00B04E2F"/>
    <w:rsid w:val="00B04EE2"/>
    <w:rsid w:val="00B05696"/>
    <w:rsid w:val="00B059B0"/>
    <w:rsid w:val="00B061DA"/>
    <w:rsid w:val="00B061E8"/>
    <w:rsid w:val="00B066DC"/>
    <w:rsid w:val="00B06800"/>
    <w:rsid w:val="00B06F8F"/>
    <w:rsid w:val="00B07465"/>
    <w:rsid w:val="00B07510"/>
    <w:rsid w:val="00B0782A"/>
    <w:rsid w:val="00B0798D"/>
    <w:rsid w:val="00B102BF"/>
    <w:rsid w:val="00B10672"/>
    <w:rsid w:val="00B1102C"/>
    <w:rsid w:val="00B11865"/>
    <w:rsid w:val="00B11B50"/>
    <w:rsid w:val="00B11D38"/>
    <w:rsid w:val="00B1256E"/>
    <w:rsid w:val="00B12A8B"/>
    <w:rsid w:val="00B14045"/>
    <w:rsid w:val="00B145E0"/>
    <w:rsid w:val="00B14E4C"/>
    <w:rsid w:val="00B15147"/>
    <w:rsid w:val="00B1518E"/>
    <w:rsid w:val="00B16B50"/>
    <w:rsid w:val="00B174ED"/>
    <w:rsid w:val="00B17D4A"/>
    <w:rsid w:val="00B201DF"/>
    <w:rsid w:val="00B2052A"/>
    <w:rsid w:val="00B2082A"/>
    <w:rsid w:val="00B21379"/>
    <w:rsid w:val="00B216FA"/>
    <w:rsid w:val="00B2175D"/>
    <w:rsid w:val="00B21E70"/>
    <w:rsid w:val="00B2265A"/>
    <w:rsid w:val="00B230EB"/>
    <w:rsid w:val="00B23465"/>
    <w:rsid w:val="00B23544"/>
    <w:rsid w:val="00B2360F"/>
    <w:rsid w:val="00B23656"/>
    <w:rsid w:val="00B23AD8"/>
    <w:rsid w:val="00B23CC0"/>
    <w:rsid w:val="00B23F84"/>
    <w:rsid w:val="00B24085"/>
    <w:rsid w:val="00B240BB"/>
    <w:rsid w:val="00B24E0E"/>
    <w:rsid w:val="00B24E27"/>
    <w:rsid w:val="00B24FA2"/>
    <w:rsid w:val="00B25552"/>
    <w:rsid w:val="00B25571"/>
    <w:rsid w:val="00B25908"/>
    <w:rsid w:val="00B25F38"/>
    <w:rsid w:val="00B2610B"/>
    <w:rsid w:val="00B2623A"/>
    <w:rsid w:val="00B2624D"/>
    <w:rsid w:val="00B268C4"/>
    <w:rsid w:val="00B26C37"/>
    <w:rsid w:val="00B27670"/>
    <w:rsid w:val="00B27BA6"/>
    <w:rsid w:val="00B27DAC"/>
    <w:rsid w:val="00B30064"/>
    <w:rsid w:val="00B3016F"/>
    <w:rsid w:val="00B30E98"/>
    <w:rsid w:val="00B31619"/>
    <w:rsid w:val="00B31636"/>
    <w:rsid w:val="00B31668"/>
    <w:rsid w:val="00B31AAE"/>
    <w:rsid w:val="00B32352"/>
    <w:rsid w:val="00B32936"/>
    <w:rsid w:val="00B32A43"/>
    <w:rsid w:val="00B33302"/>
    <w:rsid w:val="00B33503"/>
    <w:rsid w:val="00B33ECB"/>
    <w:rsid w:val="00B34D5A"/>
    <w:rsid w:val="00B350FD"/>
    <w:rsid w:val="00B352C3"/>
    <w:rsid w:val="00B35384"/>
    <w:rsid w:val="00B35840"/>
    <w:rsid w:val="00B36E61"/>
    <w:rsid w:val="00B370D1"/>
    <w:rsid w:val="00B371A0"/>
    <w:rsid w:val="00B408B3"/>
    <w:rsid w:val="00B40A2B"/>
    <w:rsid w:val="00B40B25"/>
    <w:rsid w:val="00B40FF3"/>
    <w:rsid w:val="00B41220"/>
    <w:rsid w:val="00B4160D"/>
    <w:rsid w:val="00B41646"/>
    <w:rsid w:val="00B4195C"/>
    <w:rsid w:val="00B41B0E"/>
    <w:rsid w:val="00B41C2D"/>
    <w:rsid w:val="00B41F58"/>
    <w:rsid w:val="00B427D7"/>
    <w:rsid w:val="00B429FC"/>
    <w:rsid w:val="00B42BA8"/>
    <w:rsid w:val="00B44775"/>
    <w:rsid w:val="00B453F1"/>
    <w:rsid w:val="00B45CF4"/>
    <w:rsid w:val="00B462BD"/>
    <w:rsid w:val="00B46600"/>
    <w:rsid w:val="00B46CE1"/>
    <w:rsid w:val="00B47099"/>
    <w:rsid w:val="00B473CD"/>
    <w:rsid w:val="00B473E3"/>
    <w:rsid w:val="00B476E2"/>
    <w:rsid w:val="00B476FB"/>
    <w:rsid w:val="00B4793A"/>
    <w:rsid w:val="00B5061C"/>
    <w:rsid w:val="00B50748"/>
    <w:rsid w:val="00B50D9C"/>
    <w:rsid w:val="00B5111A"/>
    <w:rsid w:val="00B51957"/>
    <w:rsid w:val="00B52301"/>
    <w:rsid w:val="00B5282E"/>
    <w:rsid w:val="00B52E85"/>
    <w:rsid w:val="00B52EF2"/>
    <w:rsid w:val="00B531F8"/>
    <w:rsid w:val="00B53217"/>
    <w:rsid w:val="00B534E4"/>
    <w:rsid w:val="00B544F1"/>
    <w:rsid w:val="00B54626"/>
    <w:rsid w:val="00B54C26"/>
    <w:rsid w:val="00B54CE7"/>
    <w:rsid w:val="00B55195"/>
    <w:rsid w:val="00B5523A"/>
    <w:rsid w:val="00B55279"/>
    <w:rsid w:val="00B55CD2"/>
    <w:rsid w:val="00B569AC"/>
    <w:rsid w:val="00B56A60"/>
    <w:rsid w:val="00B56CF1"/>
    <w:rsid w:val="00B57115"/>
    <w:rsid w:val="00B5738F"/>
    <w:rsid w:val="00B605FF"/>
    <w:rsid w:val="00B60C0A"/>
    <w:rsid w:val="00B6131B"/>
    <w:rsid w:val="00B614C1"/>
    <w:rsid w:val="00B61800"/>
    <w:rsid w:val="00B61A26"/>
    <w:rsid w:val="00B61F67"/>
    <w:rsid w:val="00B631D2"/>
    <w:rsid w:val="00B632F2"/>
    <w:rsid w:val="00B6381F"/>
    <w:rsid w:val="00B63D40"/>
    <w:rsid w:val="00B63EC8"/>
    <w:rsid w:val="00B642D8"/>
    <w:rsid w:val="00B65848"/>
    <w:rsid w:val="00B6614E"/>
    <w:rsid w:val="00B66784"/>
    <w:rsid w:val="00B67548"/>
    <w:rsid w:val="00B67CBA"/>
    <w:rsid w:val="00B70E55"/>
    <w:rsid w:val="00B70F72"/>
    <w:rsid w:val="00B71072"/>
    <w:rsid w:val="00B711AF"/>
    <w:rsid w:val="00B7125B"/>
    <w:rsid w:val="00B71641"/>
    <w:rsid w:val="00B7170A"/>
    <w:rsid w:val="00B72DD6"/>
    <w:rsid w:val="00B730BC"/>
    <w:rsid w:val="00B73EE8"/>
    <w:rsid w:val="00B742CE"/>
    <w:rsid w:val="00B7441A"/>
    <w:rsid w:val="00B74456"/>
    <w:rsid w:val="00B7468F"/>
    <w:rsid w:val="00B74777"/>
    <w:rsid w:val="00B74C4E"/>
    <w:rsid w:val="00B75260"/>
    <w:rsid w:val="00B75E35"/>
    <w:rsid w:val="00B7675B"/>
    <w:rsid w:val="00B770B6"/>
    <w:rsid w:val="00B77146"/>
    <w:rsid w:val="00B7724C"/>
    <w:rsid w:val="00B77550"/>
    <w:rsid w:val="00B776A9"/>
    <w:rsid w:val="00B77B01"/>
    <w:rsid w:val="00B77E1B"/>
    <w:rsid w:val="00B8178F"/>
    <w:rsid w:val="00B822CE"/>
    <w:rsid w:val="00B824CC"/>
    <w:rsid w:val="00B8252E"/>
    <w:rsid w:val="00B833BE"/>
    <w:rsid w:val="00B835FE"/>
    <w:rsid w:val="00B83FC3"/>
    <w:rsid w:val="00B841C8"/>
    <w:rsid w:val="00B841F8"/>
    <w:rsid w:val="00B8424E"/>
    <w:rsid w:val="00B84471"/>
    <w:rsid w:val="00B848C7"/>
    <w:rsid w:val="00B849C1"/>
    <w:rsid w:val="00B84A6B"/>
    <w:rsid w:val="00B851E4"/>
    <w:rsid w:val="00B874A2"/>
    <w:rsid w:val="00B876C7"/>
    <w:rsid w:val="00B877A8"/>
    <w:rsid w:val="00B87975"/>
    <w:rsid w:val="00B9026A"/>
    <w:rsid w:val="00B90845"/>
    <w:rsid w:val="00B90B2F"/>
    <w:rsid w:val="00B9124A"/>
    <w:rsid w:val="00B912BA"/>
    <w:rsid w:val="00B919FB"/>
    <w:rsid w:val="00B91C0C"/>
    <w:rsid w:val="00B91CF7"/>
    <w:rsid w:val="00B91D1F"/>
    <w:rsid w:val="00B92802"/>
    <w:rsid w:val="00B92A6F"/>
    <w:rsid w:val="00B92B33"/>
    <w:rsid w:val="00B92E16"/>
    <w:rsid w:val="00B92E68"/>
    <w:rsid w:val="00B931D6"/>
    <w:rsid w:val="00B94806"/>
    <w:rsid w:val="00B94836"/>
    <w:rsid w:val="00B9486F"/>
    <w:rsid w:val="00B949D1"/>
    <w:rsid w:val="00B9576D"/>
    <w:rsid w:val="00B959B7"/>
    <w:rsid w:val="00B95B03"/>
    <w:rsid w:val="00B95BFC"/>
    <w:rsid w:val="00B95E8A"/>
    <w:rsid w:val="00B960D3"/>
    <w:rsid w:val="00B96CA9"/>
    <w:rsid w:val="00B96F26"/>
    <w:rsid w:val="00B97167"/>
    <w:rsid w:val="00B978C3"/>
    <w:rsid w:val="00B97955"/>
    <w:rsid w:val="00BA028B"/>
    <w:rsid w:val="00BA0578"/>
    <w:rsid w:val="00BA0BB9"/>
    <w:rsid w:val="00BA0C85"/>
    <w:rsid w:val="00BA0D4A"/>
    <w:rsid w:val="00BA164B"/>
    <w:rsid w:val="00BA2196"/>
    <w:rsid w:val="00BA273A"/>
    <w:rsid w:val="00BA3063"/>
    <w:rsid w:val="00BA3F09"/>
    <w:rsid w:val="00BA429B"/>
    <w:rsid w:val="00BA44C6"/>
    <w:rsid w:val="00BA469C"/>
    <w:rsid w:val="00BA5735"/>
    <w:rsid w:val="00BA58DE"/>
    <w:rsid w:val="00BA5D0F"/>
    <w:rsid w:val="00BA64EE"/>
    <w:rsid w:val="00BA6A48"/>
    <w:rsid w:val="00BA6D1E"/>
    <w:rsid w:val="00BA6E86"/>
    <w:rsid w:val="00BA7653"/>
    <w:rsid w:val="00BA775C"/>
    <w:rsid w:val="00BA7D94"/>
    <w:rsid w:val="00BA7DC0"/>
    <w:rsid w:val="00BA7FB8"/>
    <w:rsid w:val="00BB031F"/>
    <w:rsid w:val="00BB0387"/>
    <w:rsid w:val="00BB0759"/>
    <w:rsid w:val="00BB11AD"/>
    <w:rsid w:val="00BB125F"/>
    <w:rsid w:val="00BB1E88"/>
    <w:rsid w:val="00BB233D"/>
    <w:rsid w:val="00BB262D"/>
    <w:rsid w:val="00BB2D61"/>
    <w:rsid w:val="00BB3C5B"/>
    <w:rsid w:val="00BB3D45"/>
    <w:rsid w:val="00BB43EA"/>
    <w:rsid w:val="00BB446E"/>
    <w:rsid w:val="00BB4D0F"/>
    <w:rsid w:val="00BB4DCD"/>
    <w:rsid w:val="00BB4E40"/>
    <w:rsid w:val="00BB52C9"/>
    <w:rsid w:val="00BB5597"/>
    <w:rsid w:val="00BB5763"/>
    <w:rsid w:val="00BB5F03"/>
    <w:rsid w:val="00BB6163"/>
    <w:rsid w:val="00BB6297"/>
    <w:rsid w:val="00BB6383"/>
    <w:rsid w:val="00BB64F6"/>
    <w:rsid w:val="00BB6604"/>
    <w:rsid w:val="00BB6CD5"/>
    <w:rsid w:val="00BB6D0B"/>
    <w:rsid w:val="00BB7130"/>
    <w:rsid w:val="00BB721E"/>
    <w:rsid w:val="00BB73DF"/>
    <w:rsid w:val="00BB7514"/>
    <w:rsid w:val="00BB7B1D"/>
    <w:rsid w:val="00BB7C1C"/>
    <w:rsid w:val="00BB7C6C"/>
    <w:rsid w:val="00BC02D8"/>
    <w:rsid w:val="00BC0A0E"/>
    <w:rsid w:val="00BC0FFE"/>
    <w:rsid w:val="00BC1009"/>
    <w:rsid w:val="00BC1E5D"/>
    <w:rsid w:val="00BC21C9"/>
    <w:rsid w:val="00BC2750"/>
    <w:rsid w:val="00BC2C88"/>
    <w:rsid w:val="00BC2D29"/>
    <w:rsid w:val="00BC396F"/>
    <w:rsid w:val="00BC3C84"/>
    <w:rsid w:val="00BC4332"/>
    <w:rsid w:val="00BC43F4"/>
    <w:rsid w:val="00BC48C0"/>
    <w:rsid w:val="00BC4A39"/>
    <w:rsid w:val="00BC4C37"/>
    <w:rsid w:val="00BC5242"/>
    <w:rsid w:val="00BC5529"/>
    <w:rsid w:val="00BC5AFA"/>
    <w:rsid w:val="00BC5B05"/>
    <w:rsid w:val="00BC5CD2"/>
    <w:rsid w:val="00BC6001"/>
    <w:rsid w:val="00BC60E5"/>
    <w:rsid w:val="00BC66DD"/>
    <w:rsid w:val="00BC6B5E"/>
    <w:rsid w:val="00BC70FD"/>
    <w:rsid w:val="00BC799B"/>
    <w:rsid w:val="00BC7B0C"/>
    <w:rsid w:val="00BC7E61"/>
    <w:rsid w:val="00BD0984"/>
    <w:rsid w:val="00BD11E7"/>
    <w:rsid w:val="00BD1254"/>
    <w:rsid w:val="00BD13BA"/>
    <w:rsid w:val="00BD1A3C"/>
    <w:rsid w:val="00BD2581"/>
    <w:rsid w:val="00BD282A"/>
    <w:rsid w:val="00BD2A55"/>
    <w:rsid w:val="00BD2F65"/>
    <w:rsid w:val="00BD351D"/>
    <w:rsid w:val="00BD3AFD"/>
    <w:rsid w:val="00BD3CF6"/>
    <w:rsid w:val="00BD3E4C"/>
    <w:rsid w:val="00BD497E"/>
    <w:rsid w:val="00BD4A36"/>
    <w:rsid w:val="00BD4F54"/>
    <w:rsid w:val="00BD4F9C"/>
    <w:rsid w:val="00BD5404"/>
    <w:rsid w:val="00BD5949"/>
    <w:rsid w:val="00BD5A2F"/>
    <w:rsid w:val="00BD66F0"/>
    <w:rsid w:val="00BD6CE3"/>
    <w:rsid w:val="00BD753D"/>
    <w:rsid w:val="00BD7F39"/>
    <w:rsid w:val="00BE001D"/>
    <w:rsid w:val="00BE00B7"/>
    <w:rsid w:val="00BE0166"/>
    <w:rsid w:val="00BE01F3"/>
    <w:rsid w:val="00BE119C"/>
    <w:rsid w:val="00BE1509"/>
    <w:rsid w:val="00BE15DD"/>
    <w:rsid w:val="00BE169C"/>
    <w:rsid w:val="00BE1914"/>
    <w:rsid w:val="00BE3C4A"/>
    <w:rsid w:val="00BE3F54"/>
    <w:rsid w:val="00BE46EA"/>
    <w:rsid w:val="00BE47C8"/>
    <w:rsid w:val="00BE4F7F"/>
    <w:rsid w:val="00BE5404"/>
    <w:rsid w:val="00BE5C70"/>
    <w:rsid w:val="00BE5EAC"/>
    <w:rsid w:val="00BE63FA"/>
    <w:rsid w:val="00BE6601"/>
    <w:rsid w:val="00BE6625"/>
    <w:rsid w:val="00BE6ED5"/>
    <w:rsid w:val="00BE742E"/>
    <w:rsid w:val="00BE7A54"/>
    <w:rsid w:val="00BF040C"/>
    <w:rsid w:val="00BF0B48"/>
    <w:rsid w:val="00BF1198"/>
    <w:rsid w:val="00BF123B"/>
    <w:rsid w:val="00BF1457"/>
    <w:rsid w:val="00BF1783"/>
    <w:rsid w:val="00BF3906"/>
    <w:rsid w:val="00BF4030"/>
    <w:rsid w:val="00BF4289"/>
    <w:rsid w:val="00BF4452"/>
    <w:rsid w:val="00BF469F"/>
    <w:rsid w:val="00BF5917"/>
    <w:rsid w:val="00BF6596"/>
    <w:rsid w:val="00BF6EF9"/>
    <w:rsid w:val="00BF74B4"/>
    <w:rsid w:val="00BF797B"/>
    <w:rsid w:val="00BF7CCE"/>
    <w:rsid w:val="00C006D0"/>
    <w:rsid w:val="00C01305"/>
    <w:rsid w:val="00C01333"/>
    <w:rsid w:val="00C01734"/>
    <w:rsid w:val="00C01C0A"/>
    <w:rsid w:val="00C022CB"/>
    <w:rsid w:val="00C02B60"/>
    <w:rsid w:val="00C03096"/>
    <w:rsid w:val="00C03110"/>
    <w:rsid w:val="00C03D9D"/>
    <w:rsid w:val="00C04BFA"/>
    <w:rsid w:val="00C050CC"/>
    <w:rsid w:val="00C05315"/>
    <w:rsid w:val="00C05585"/>
    <w:rsid w:val="00C05867"/>
    <w:rsid w:val="00C05CAD"/>
    <w:rsid w:val="00C10362"/>
    <w:rsid w:val="00C1068E"/>
    <w:rsid w:val="00C113B2"/>
    <w:rsid w:val="00C1142B"/>
    <w:rsid w:val="00C11907"/>
    <w:rsid w:val="00C12BDA"/>
    <w:rsid w:val="00C12C5A"/>
    <w:rsid w:val="00C132D7"/>
    <w:rsid w:val="00C1364E"/>
    <w:rsid w:val="00C1382B"/>
    <w:rsid w:val="00C13BF9"/>
    <w:rsid w:val="00C15A39"/>
    <w:rsid w:val="00C16449"/>
    <w:rsid w:val="00C16FFA"/>
    <w:rsid w:val="00C172F2"/>
    <w:rsid w:val="00C17787"/>
    <w:rsid w:val="00C17845"/>
    <w:rsid w:val="00C17E1C"/>
    <w:rsid w:val="00C2029D"/>
    <w:rsid w:val="00C202C2"/>
    <w:rsid w:val="00C202E6"/>
    <w:rsid w:val="00C20594"/>
    <w:rsid w:val="00C2080E"/>
    <w:rsid w:val="00C20B55"/>
    <w:rsid w:val="00C220E8"/>
    <w:rsid w:val="00C228D9"/>
    <w:rsid w:val="00C22AEC"/>
    <w:rsid w:val="00C22C61"/>
    <w:rsid w:val="00C22CCF"/>
    <w:rsid w:val="00C22EB2"/>
    <w:rsid w:val="00C23236"/>
    <w:rsid w:val="00C2375A"/>
    <w:rsid w:val="00C23B45"/>
    <w:rsid w:val="00C23C76"/>
    <w:rsid w:val="00C240EB"/>
    <w:rsid w:val="00C24311"/>
    <w:rsid w:val="00C2523A"/>
    <w:rsid w:val="00C2574F"/>
    <w:rsid w:val="00C257D8"/>
    <w:rsid w:val="00C25AC9"/>
    <w:rsid w:val="00C25B91"/>
    <w:rsid w:val="00C273C2"/>
    <w:rsid w:val="00C27730"/>
    <w:rsid w:val="00C27769"/>
    <w:rsid w:val="00C27AEC"/>
    <w:rsid w:val="00C301AB"/>
    <w:rsid w:val="00C3037F"/>
    <w:rsid w:val="00C30AE9"/>
    <w:rsid w:val="00C30B21"/>
    <w:rsid w:val="00C30D65"/>
    <w:rsid w:val="00C314D1"/>
    <w:rsid w:val="00C3151D"/>
    <w:rsid w:val="00C31772"/>
    <w:rsid w:val="00C31EB7"/>
    <w:rsid w:val="00C32670"/>
    <w:rsid w:val="00C32AC4"/>
    <w:rsid w:val="00C32FBE"/>
    <w:rsid w:val="00C33AA9"/>
    <w:rsid w:val="00C33B30"/>
    <w:rsid w:val="00C33BC7"/>
    <w:rsid w:val="00C34374"/>
    <w:rsid w:val="00C34393"/>
    <w:rsid w:val="00C34475"/>
    <w:rsid w:val="00C349EE"/>
    <w:rsid w:val="00C34AC7"/>
    <w:rsid w:val="00C35B7C"/>
    <w:rsid w:val="00C36A98"/>
    <w:rsid w:val="00C37469"/>
    <w:rsid w:val="00C37DE6"/>
    <w:rsid w:val="00C400E7"/>
    <w:rsid w:val="00C40359"/>
    <w:rsid w:val="00C413A9"/>
    <w:rsid w:val="00C41BA7"/>
    <w:rsid w:val="00C420DC"/>
    <w:rsid w:val="00C42266"/>
    <w:rsid w:val="00C43297"/>
    <w:rsid w:val="00C450A4"/>
    <w:rsid w:val="00C45177"/>
    <w:rsid w:val="00C45E06"/>
    <w:rsid w:val="00C45F5A"/>
    <w:rsid w:val="00C467BC"/>
    <w:rsid w:val="00C470AD"/>
    <w:rsid w:val="00C472F6"/>
    <w:rsid w:val="00C47E27"/>
    <w:rsid w:val="00C500C5"/>
    <w:rsid w:val="00C502F2"/>
    <w:rsid w:val="00C50A52"/>
    <w:rsid w:val="00C50E5A"/>
    <w:rsid w:val="00C519A3"/>
    <w:rsid w:val="00C51A51"/>
    <w:rsid w:val="00C52428"/>
    <w:rsid w:val="00C52551"/>
    <w:rsid w:val="00C52666"/>
    <w:rsid w:val="00C52A34"/>
    <w:rsid w:val="00C52A7E"/>
    <w:rsid w:val="00C53248"/>
    <w:rsid w:val="00C536A5"/>
    <w:rsid w:val="00C54DC7"/>
    <w:rsid w:val="00C54DEC"/>
    <w:rsid w:val="00C553E4"/>
    <w:rsid w:val="00C55721"/>
    <w:rsid w:val="00C55994"/>
    <w:rsid w:val="00C56DEA"/>
    <w:rsid w:val="00C570D3"/>
    <w:rsid w:val="00C5711D"/>
    <w:rsid w:val="00C5718F"/>
    <w:rsid w:val="00C575E7"/>
    <w:rsid w:val="00C57B14"/>
    <w:rsid w:val="00C57F25"/>
    <w:rsid w:val="00C57F73"/>
    <w:rsid w:val="00C57FDF"/>
    <w:rsid w:val="00C60170"/>
    <w:rsid w:val="00C60EFB"/>
    <w:rsid w:val="00C61225"/>
    <w:rsid w:val="00C6129C"/>
    <w:rsid w:val="00C623BF"/>
    <w:rsid w:val="00C623F8"/>
    <w:rsid w:val="00C62A44"/>
    <w:rsid w:val="00C62AD8"/>
    <w:rsid w:val="00C631C2"/>
    <w:rsid w:val="00C632B4"/>
    <w:rsid w:val="00C63F61"/>
    <w:rsid w:val="00C63FAC"/>
    <w:rsid w:val="00C640D9"/>
    <w:rsid w:val="00C646FD"/>
    <w:rsid w:val="00C647BF"/>
    <w:rsid w:val="00C64A60"/>
    <w:rsid w:val="00C64C48"/>
    <w:rsid w:val="00C64E0B"/>
    <w:rsid w:val="00C6534F"/>
    <w:rsid w:val="00C6596D"/>
    <w:rsid w:val="00C65A97"/>
    <w:rsid w:val="00C65B17"/>
    <w:rsid w:val="00C66FA9"/>
    <w:rsid w:val="00C67620"/>
    <w:rsid w:val="00C67AEC"/>
    <w:rsid w:val="00C67D29"/>
    <w:rsid w:val="00C67EBE"/>
    <w:rsid w:val="00C70518"/>
    <w:rsid w:val="00C70EB6"/>
    <w:rsid w:val="00C710E0"/>
    <w:rsid w:val="00C71559"/>
    <w:rsid w:val="00C71E5A"/>
    <w:rsid w:val="00C71E9F"/>
    <w:rsid w:val="00C72759"/>
    <w:rsid w:val="00C727E2"/>
    <w:rsid w:val="00C72B06"/>
    <w:rsid w:val="00C732E3"/>
    <w:rsid w:val="00C73398"/>
    <w:rsid w:val="00C73554"/>
    <w:rsid w:val="00C73977"/>
    <w:rsid w:val="00C73AF7"/>
    <w:rsid w:val="00C73BAD"/>
    <w:rsid w:val="00C73F43"/>
    <w:rsid w:val="00C74AA9"/>
    <w:rsid w:val="00C75467"/>
    <w:rsid w:val="00C757FE"/>
    <w:rsid w:val="00C7599A"/>
    <w:rsid w:val="00C75A54"/>
    <w:rsid w:val="00C75B3A"/>
    <w:rsid w:val="00C75F01"/>
    <w:rsid w:val="00C7652A"/>
    <w:rsid w:val="00C76602"/>
    <w:rsid w:val="00C76FD7"/>
    <w:rsid w:val="00C771FF"/>
    <w:rsid w:val="00C77775"/>
    <w:rsid w:val="00C80003"/>
    <w:rsid w:val="00C80149"/>
    <w:rsid w:val="00C80C90"/>
    <w:rsid w:val="00C819A6"/>
    <w:rsid w:val="00C826E1"/>
    <w:rsid w:val="00C82916"/>
    <w:rsid w:val="00C82ABD"/>
    <w:rsid w:val="00C82BBF"/>
    <w:rsid w:val="00C82E2A"/>
    <w:rsid w:val="00C831D7"/>
    <w:rsid w:val="00C83806"/>
    <w:rsid w:val="00C83D66"/>
    <w:rsid w:val="00C840BB"/>
    <w:rsid w:val="00C842DF"/>
    <w:rsid w:val="00C84F48"/>
    <w:rsid w:val="00C85232"/>
    <w:rsid w:val="00C852B3"/>
    <w:rsid w:val="00C85797"/>
    <w:rsid w:val="00C85D04"/>
    <w:rsid w:val="00C8635B"/>
    <w:rsid w:val="00C86994"/>
    <w:rsid w:val="00C87CFE"/>
    <w:rsid w:val="00C90628"/>
    <w:rsid w:val="00C91333"/>
    <w:rsid w:val="00C917D4"/>
    <w:rsid w:val="00C91950"/>
    <w:rsid w:val="00C91FD4"/>
    <w:rsid w:val="00C93067"/>
    <w:rsid w:val="00C93915"/>
    <w:rsid w:val="00C93CDE"/>
    <w:rsid w:val="00C941BD"/>
    <w:rsid w:val="00C94807"/>
    <w:rsid w:val="00C94992"/>
    <w:rsid w:val="00C9551A"/>
    <w:rsid w:val="00C95F6A"/>
    <w:rsid w:val="00C9645D"/>
    <w:rsid w:val="00C96555"/>
    <w:rsid w:val="00C9697C"/>
    <w:rsid w:val="00C97221"/>
    <w:rsid w:val="00C9750A"/>
    <w:rsid w:val="00C97774"/>
    <w:rsid w:val="00C9790C"/>
    <w:rsid w:val="00CA00D6"/>
    <w:rsid w:val="00CA00D9"/>
    <w:rsid w:val="00CA053E"/>
    <w:rsid w:val="00CA07E9"/>
    <w:rsid w:val="00CA0B37"/>
    <w:rsid w:val="00CA0DC6"/>
    <w:rsid w:val="00CA108E"/>
    <w:rsid w:val="00CA15F7"/>
    <w:rsid w:val="00CA2CA1"/>
    <w:rsid w:val="00CA3101"/>
    <w:rsid w:val="00CA42F8"/>
    <w:rsid w:val="00CA4372"/>
    <w:rsid w:val="00CA4808"/>
    <w:rsid w:val="00CA538D"/>
    <w:rsid w:val="00CA5525"/>
    <w:rsid w:val="00CA5549"/>
    <w:rsid w:val="00CA575D"/>
    <w:rsid w:val="00CA5A30"/>
    <w:rsid w:val="00CA5F49"/>
    <w:rsid w:val="00CA5F90"/>
    <w:rsid w:val="00CA5FB5"/>
    <w:rsid w:val="00CA6EE9"/>
    <w:rsid w:val="00CA6F2F"/>
    <w:rsid w:val="00CA73B5"/>
    <w:rsid w:val="00CA788E"/>
    <w:rsid w:val="00CA793F"/>
    <w:rsid w:val="00CA7AEB"/>
    <w:rsid w:val="00CA7E8B"/>
    <w:rsid w:val="00CA7F9A"/>
    <w:rsid w:val="00CB02AE"/>
    <w:rsid w:val="00CB0BF0"/>
    <w:rsid w:val="00CB0F32"/>
    <w:rsid w:val="00CB1509"/>
    <w:rsid w:val="00CB1894"/>
    <w:rsid w:val="00CB26FD"/>
    <w:rsid w:val="00CB2739"/>
    <w:rsid w:val="00CB30B7"/>
    <w:rsid w:val="00CB35BB"/>
    <w:rsid w:val="00CB3679"/>
    <w:rsid w:val="00CB3C23"/>
    <w:rsid w:val="00CB3F7D"/>
    <w:rsid w:val="00CB3FAA"/>
    <w:rsid w:val="00CB4330"/>
    <w:rsid w:val="00CB5046"/>
    <w:rsid w:val="00CB560C"/>
    <w:rsid w:val="00CB5F8E"/>
    <w:rsid w:val="00CB713B"/>
    <w:rsid w:val="00CB7BF9"/>
    <w:rsid w:val="00CC01B9"/>
    <w:rsid w:val="00CC029E"/>
    <w:rsid w:val="00CC05EF"/>
    <w:rsid w:val="00CC0747"/>
    <w:rsid w:val="00CC0A2D"/>
    <w:rsid w:val="00CC1404"/>
    <w:rsid w:val="00CC20AB"/>
    <w:rsid w:val="00CC2414"/>
    <w:rsid w:val="00CC256C"/>
    <w:rsid w:val="00CC3185"/>
    <w:rsid w:val="00CC33E7"/>
    <w:rsid w:val="00CC38F8"/>
    <w:rsid w:val="00CC39B6"/>
    <w:rsid w:val="00CC3CC5"/>
    <w:rsid w:val="00CC3D46"/>
    <w:rsid w:val="00CC4AE3"/>
    <w:rsid w:val="00CC4DD8"/>
    <w:rsid w:val="00CC55CA"/>
    <w:rsid w:val="00CC66F5"/>
    <w:rsid w:val="00CC6957"/>
    <w:rsid w:val="00CC6B7B"/>
    <w:rsid w:val="00CC7169"/>
    <w:rsid w:val="00CC7C1A"/>
    <w:rsid w:val="00CC7D89"/>
    <w:rsid w:val="00CD09B1"/>
    <w:rsid w:val="00CD1131"/>
    <w:rsid w:val="00CD143B"/>
    <w:rsid w:val="00CD152C"/>
    <w:rsid w:val="00CD1ABC"/>
    <w:rsid w:val="00CD226D"/>
    <w:rsid w:val="00CD292D"/>
    <w:rsid w:val="00CD2DE7"/>
    <w:rsid w:val="00CD2E36"/>
    <w:rsid w:val="00CD3813"/>
    <w:rsid w:val="00CD3BD8"/>
    <w:rsid w:val="00CD3CDF"/>
    <w:rsid w:val="00CD4246"/>
    <w:rsid w:val="00CD43E5"/>
    <w:rsid w:val="00CD4A61"/>
    <w:rsid w:val="00CD4AAC"/>
    <w:rsid w:val="00CD4DCF"/>
    <w:rsid w:val="00CD4E6A"/>
    <w:rsid w:val="00CD53C7"/>
    <w:rsid w:val="00CD63BB"/>
    <w:rsid w:val="00CD6C54"/>
    <w:rsid w:val="00CD6D2D"/>
    <w:rsid w:val="00CD767A"/>
    <w:rsid w:val="00CE0749"/>
    <w:rsid w:val="00CE076F"/>
    <w:rsid w:val="00CE0C86"/>
    <w:rsid w:val="00CE1305"/>
    <w:rsid w:val="00CE152A"/>
    <w:rsid w:val="00CE1789"/>
    <w:rsid w:val="00CE1A96"/>
    <w:rsid w:val="00CE1B15"/>
    <w:rsid w:val="00CE2DBF"/>
    <w:rsid w:val="00CE2E24"/>
    <w:rsid w:val="00CE3387"/>
    <w:rsid w:val="00CE3729"/>
    <w:rsid w:val="00CE3F64"/>
    <w:rsid w:val="00CE422F"/>
    <w:rsid w:val="00CE431C"/>
    <w:rsid w:val="00CE4660"/>
    <w:rsid w:val="00CE47CE"/>
    <w:rsid w:val="00CE4EA5"/>
    <w:rsid w:val="00CE6512"/>
    <w:rsid w:val="00CE6527"/>
    <w:rsid w:val="00CE66BE"/>
    <w:rsid w:val="00CE66BF"/>
    <w:rsid w:val="00CE6867"/>
    <w:rsid w:val="00CE68B2"/>
    <w:rsid w:val="00CE7151"/>
    <w:rsid w:val="00CE7423"/>
    <w:rsid w:val="00CE7A8F"/>
    <w:rsid w:val="00CE7AE0"/>
    <w:rsid w:val="00CE7ED4"/>
    <w:rsid w:val="00CF0048"/>
    <w:rsid w:val="00CF04D0"/>
    <w:rsid w:val="00CF0952"/>
    <w:rsid w:val="00CF0CCD"/>
    <w:rsid w:val="00CF0D33"/>
    <w:rsid w:val="00CF10E6"/>
    <w:rsid w:val="00CF17CF"/>
    <w:rsid w:val="00CF17D7"/>
    <w:rsid w:val="00CF2567"/>
    <w:rsid w:val="00CF25CF"/>
    <w:rsid w:val="00CF2749"/>
    <w:rsid w:val="00CF2FB6"/>
    <w:rsid w:val="00CF301A"/>
    <w:rsid w:val="00CF3033"/>
    <w:rsid w:val="00CF3416"/>
    <w:rsid w:val="00CF344D"/>
    <w:rsid w:val="00CF34D5"/>
    <w:rsid w:val="00CF3B6A"/>
    <w:rsid w:val="00CF3FD8"/>
    <w:rsid w:val="00CF43BE"/>
    <w:rsid w:val="00CF46B7"/>
    <w:rsid w:val="00CF4F80"/>
    <w:rsid w:val="00CF5049"/>
    <w:rsid w:val="00CF5926"/>
    <w:rsid w:val="00CF5B7C"/>
    <w:rsid w:val="00CF61CA"/>
    <w:rsid w:val="00CF6904"/>
    <w:rsid w:val="00CF6D56"/>
    <w:rsid w:val="00CF71DB"/>
    <w:rsid w:val="00CF72E0"/>
    <w:rsid w:val="00CF7323"/>
    <w:rsid w:val="00CF732E"/>
    <w:rsid w:val="00CF7572"/>
    <w:rsid w:val="00CF7813"/>
    <w:rsid w:val="00CF7AF1"/>
    <w:rsid w:val="00CF7B85"/>
    <w:rsid w:val="00D0010F"/>
    <w:rsid w:val="00D00FC9"/>
    <w:rsid w:val="00D01CE3"/>
    <w:rsid w:val="00D02462"/>
    <w:rsid w:val="00D0248E"/>
    <w:rsid w:val="00D026C8"/>
    <w:rsid w:val="00D0281A"/>
    <w:rsid w:val="00D02AB8"/>
    <w:rsid w:val="00D02CB8"/>
    <w:rsid w:val="00D02CC6"/>
    <w:rsid w:val="00D02D13"/>
    <w:rsid w:val="00D02FA4"/>
    <w:rsid w:val="00D03195"/>
    <w:rsid w:val="00D0387E"/>
    <w:rsid w:val="00D03CBF"/>
    <w:rsid w:val="00D03D0C"/>
    <w:rsid w:val="00D045B4"/>
    <w:rsid w:val="00D04770"/>
    <w:rsid w:val="00D048BD"/>
    <w:rsid w:val="00D04D24"/>
    <w:rsid w:val="00D05811"/>
    <w:rsid w:val="00D05BA0"/>
    <w:rsid w:val="00D05D65"/>
    <w:rsid w:val="00D0663E"/>
    <w:rsid w:val="00D06A1B"/>
    <w:rsid w:val="00D06E75"/>
    <w:rsid w:val="00D07054"/>
    <w:rsid w:val="00D10282"/>
    <w:rsid w:val="00D1141D"/>
    <w:rsid w:val="00D11701"/>
    <w:rsid w:val="00D120FB"/>
    <w:rsid w:val="00D12299"/>
    <w:rsid w:val="00D12E2E"/>
    <w:rsid w:val="00D135F5"/>
    <w:rsid w:val="00D1392B"/>
    <w:rsid w:val="00D13EA4"/>
    <w:rsid w:val="00D13F64"/>
    <w:rsid w:val="00D14007"/>
    <w:rsid w:val="00D1408F"/>
    <w:rsid w:val="00D142D4"/>
    <w:rsid w:val="00D1432A"/>
    <w:rsid w:val="00D1464C"/>
    <w:rsid w:val="00D146A6"/>
    <w:rsid w:val="00D14991"/>
    <w:rsid w:val="00D15347"/>
    <w:rsid w:val="00D159DF"/>
    <w:rsid w:val="00D15A11"/>
    <w:rsid w:val="00D15E15"/>
    <w:rsid w:val="00D162A1"/>
    <w:rsid w:val="00D169AD"/>
    <w:rsid w:val="00D16E63"/>
    <w:rsid w:val="00D17E9F"/>
    <w:rsid w:val="00D17F79"/>
    <w:rsid w:val="00D17FB8"/>
    <w:rsid w:val="00D20C44"/>
    <w:rsid w:val="00D20D91"/>
    <w:rsid w:val="00D20F1E"/>
    <w:rsid w:val="00D211DD"/>
    <w:rsid w:val="00D213F3"/>
    <w:rsid w:val="00D21C45"/>
    <w:rsid w:val="00D21E46"/>
    <w:rsid w:val="00D22CA7"/>
    <w:rsid w:val="00D2322B"/>
    <w:rsid w:val="00D23553"/>
    <w:rsid w:val="00D2357E"/>
    <w:rsid w:val="00D23823"/>
    <w:rsid w:val="00D23BC4"/>
    <w:rsid w:val="00D24590"/>
    <w:rsid w:val="00D247CA"/>
    <w:rsid w:val="00D252B1"/>
    <w:rsid w:val="00D25E88"/>
    <w:rsid w:val="00D25EF4"/>
    <w:rsid w:val="00D26637"/>
    <w:rsid w:val="00D269C9"/>
    <w:rsid w:val="00D273A5"/>
    <w:rsid w:val="00D2756C"/>
    <w:rsid w:val="00D27A23"/>
    <w:rsid w:val="00D27BE0"/>
    <w:rsid w:val="00D3008B"/>
    <w:rsid w:val="00D30EBF"/>
    <w:rsid w:val="00D310B9"/>
    <w:rsid w:val="00D31173"/>
    <w:rsid w:val="00D31AB3"/>
    <w:rsid w:val="00D32269"/>
    <w:rsid w:val="00D323AA"/>
    <w:rsid w:val="00D32EBF"/>
    <w:rsid w:val="00D33169"/>
    <w:rsid w:val="00D33D1B"/>
    <w:rsid w:val="00D34186"/>
    <w:rsid w:val="00D34679"/>
    <w:rsid w:val="00D348F1"/>
    <w:rsid w:val="00D34BB9"/>
    <w:rsid w:val="00D3504C"/>
    <w:rsid w:val="00D35D3E"/>
    <w:rsid w:val="00D35E58"/>
    <w:rsid w:val="00D35F76"/>
    <w:rsid w:val="00D35FE7"/>
    <w:rsid w:val="00D36111"/>
    <w:rsid w:val="00D36191"/>
    <w:rsid w:val="00D36C78"/>
    <w:rsid w:val="00D376AA"/>
    <w:rsid w:val="00D376C7"/>
    <w:rsid w:val="00D37D12"/>
    <w:rsid w:val="00D37F6B"/>
    <w:rsid w:val="00D4060D"/>
    <w:rsid w:val="00D40A46"/>
    <w:rsid w:val="00D40AB6"/>
    <w:rsid w:val="00D40AED"/>
    <w:rsid w:val="00D40C49"/>
    <w:rsid w:val="00D41007"/>
    <w:rsid w:val="00D410C5"/>
    <w:rsid w:val="00D411B3"/>
    <w:rsid w:val="00D4182D"/>
    <w:rsid w:val="00D41EDC"/>
    <w:rsid w:val="00D424C5"/>
    <w:rsid w:val="00D42C59"/>
    <w:rsid w:val="00D42D35"/>
    <w:rsid w:val="00D43926"/>
    <w:rsid w:val="00D43B93"/>
    <w:rsid w:val="00D442D6"/>
    <w:rsid w:val="00D44317"/>
    <w:rsid w:val="00D44986"/>
    <w:rsid w:val="00D44C13"/>
    <w:rsid w:val="00D451E9"/>
    <w:rsid w:val="00D45540"/>
    <w:rsid w:val="00D457C5"/>
    <w:rsid w:val="00D45C73"/>
    <w:rsid w:val="00D4632D"/>
    <w:rsid w:val="00D4666E"/>
    <w:rsid w:val="00D46C19"/>
    <w:rsid w:val="00D46C32"/>
    <w:rsid w:val="00D46FA3"/>
    <w:rsid w:val="00D46FEA"/>
    <w:rsid w:val="00D476AA"/>
    <w:rsid w:val="00D47C69"/>
    <w:rsid w:val="00D50417"/>
    <w:rsid w:val="00D51464"/>
    <w:rsid w:val="00D51DFC"/>
    <w:rsid w:val="00D51E25"/>
    <w:rsid w:val="00D528AD"/>
    <w:rsid w:val="00D52949"/>
    <w:rsid w:val="00D52DC5"/>
    <w:rsid w:val="00D54479"/>
    <w:rsid w:val="00D546B7"/>
    <w:rsid w:val="00D551BB"/>
    <w:rsid w:val="00D55892"/>
    <w:rsid w:val="00D55D51"/>
    <w:rsid w:val="00D55EDB"/>
    <w:rsid w:val="00D55F77"/>
    <w:rsid w:val="00D565E6"/>
    <w:rsid w:val="00D56A4F"/>
    <w:rsid w:val="00D57154"/>
    <w:rsid w:val="00D57181"/>
    <w:rsid w:val="00D576B6"/>
    <w:rsid w:val="00D579EA"/>
    <w:rsid w:val="00D57A65"/>
    <w:rsid w:val="00D57D05"/>
    <w:rsid w:val="00D57F9E"/>
    <w:rsid w:val="00D609D2"/>
    <w:rsid w:val="00D60B7F"/>
    <w:rsid w:val="00D60EBD"/>
    <w:rsid w:val="00D60FB9"/>
    <w:rsid w:val="00D61427"/>
    <w:rsid w:val="00D61983"/>
    <w:rsid w:val="00D61FDF"/>
    <w:rsid w:val="00D6222F"/>
    <w:rsid w:val="00D6224E"/>
    <w:rsid w:val="00D6261A"/>
    <w:rsid w:val="00D6299E"/>
    <w:rsid w:val="00D63080"/>
    <w:rsid w:val="00D6331B"/>
    <w:rsid w:val="00D6373B"/>
    <w:rsid w:val="00D63B86"/>
    <w:rsid w:val="00D645D7"/>
    <w:rsid w:val="00D64836"/>
    <w:rsid w:val="00D64A7A"/>
    <w:rsid w:val="00D64ECD"/>
    <w:rsid w:val="00D64F8B"/>
    <w:rsid w:val="00D6509D"/>
    <w:rsid w:val="00D65111"/>
    <w:rsid w:val="00D652E9"/>
    <w:rsid w:val="00D65A90"/>
    <w:rsid w:val="00D65D55"/>
    <w:rsid w:val="00D65F0F"/>
    <w:rsid w:val="00D6604D"/>
    <w:rsid w:val="00D679BA"/>
    <w:rsid w:val="00D70196"/>
    <w:rsid w:val="00D702FA"/>
    <w:rsid w:val="00D70723"/>
    <w:rsid w:val="00D70F97"/>
    <w:rsid w:val="00D712B6"/>
    <w:rsid w:val="00D7137B"/>
    <w:rsid w:val="00D71731"/>
    <w:rsid w:val="00D71A3C"/>
    <w:rsid w:val="00D71A48"/>
    <w:rsid w:val="00D71FFF"/>
    <w:rsid w:val="00D722E2"/>
    <w:rsid w:val="00D7282A"/>
    <w:rsid w:val="00D72FB0"/>
    <w:rsid w:val="00D7389C"/>
    <w:rsid w:val="00D73B21"/>
    <w:rsid w:val="00D73C8F"/>
    <w:rsid w:val="00D73F47"/>
    <w:rsid w:val="00D7400E"/>
    <w:rsid w:val="00D74189"/>
    <w:rsid w:val="00D743E5"/>
    <w:rsid w:val="00D74B67"/>
    <w:rsid w:val="00D75865"/>
    <w:rsid w:val="00D75D56"/>
    <w:rsid w:val="00D77127"/>
    <w:rsid w:val="00D77574"/>
    <w:rsid w:val="00D777A9"/>
    <w:rsid w:val="00D77882"/>
    <w:rsid w:val="00D77CEC"/>
    <w:rsid w:val="00D8017A"/>
    <w:rsid w:val="00D8094D"/>
    <w:rsid w:val="00D80AA5"/>
    <w:rsid w:val="00D80E40"/>
    <w:rsid w:val="00D82B5C"/>
    <w:rsid w:val="00D8366B"/>
    <w:rsid w:val="00D83840"/>
    <w:rsid w:val="00D840F1"/>
    <w:rsid w:val="00D841DD"/>
    <w:rsid w:val="00D847F1"/>
    <w:rsid w:val="00D848D5"/>
    <w:rsid w:val="00D8507F"/>
    <w:rsid w:val="00D8548C"/>
    <w:rsid w:val="00D858B8"/>
    <w:rsid w:val="00D86412"/>
    <w:rsid w:val="00D8661E"/>
    <w:rsid w:val="00D86EB3"/>
    <w:rsid w:val="00D871F0"/>
    <w:rsid w:val="00D87395"/>
    <w:rsid w:val="00D8754C"/>
    <w:rsid w:val="00D87C6C"/>
    <w:rsid w:val="00D87D89"/>
    <w:rsid w:val="00D87E1A"/>
    <w:rsid w:val="00D87E92"/>
    <w:rsid w:val="00D90209"/>
    <w:rsid w:val="00D9028C"/>
    <w:rsid w:val="00D90BE4"/>
    <w:rsid w:val="00D916D6"/>
    <w:rsid w:val="00D9177A"/>
    <w:rsid w:val="00D91950"/>
    <w:rsid w:val="00D91B71"/>
    <w:rsid w:val="00D91CD5"/>
    <w:rsid w:val="00D925C7"/>
    <w:rsid w:val="00D934AD"/>
    <w:rsid w:val="00D939D0"/>
    <w:rsid w:val="00D93DEA"/>
    <w:rsid w:val="00D94088"/>
    <w:rsid w:val="00D9412B"/>
    <w:rsid w:val="00D94188"/>
    <w:rsid w:val="00D94438"/>
    <w:rsid w:val="00D946DE"/>
    <w:rsid w:val="00D9537D"/>
    <w:rsid w:val="00D95495"/>
    <w:rsid w:val="00D95529"/>
    <w:rsid w:val="00D957A2"/>
    <w:rsid w:val="00D95C4D"/>
    <w:rsid w:val="00D95E23"/>
    <w:rsid w:val="00D96066"/>
    <w:rsid w:val="00D969EB"/>
    <w:rsid w:val="00D96D98"/>
    <w:rsid w:val="00D96E68"/>
    <w:rsid w:val="00D96EC7"/>
    <w:rsid w:val="00D97095"/>
    <w:rsid w:val="00D977A0"/>
    <w:rsid w:val="00D9794C"/>
    <w:rsid w:val="00D97C60"/>
    <w:rsid w:val="00D97D9E"/>
    <w:rsid w:val="00DA00C2"/>
    <w:rsid w:val="00DA047B"/>
    <w:rsid w:val="00DA0488"/>
    <w:rsid w:val="00DA0E05"/>
    <w:rsid w:val="00DA146B"/>
    <w:rsid w:val="00DA147B"/>
    <w:rsid w:val="00DA14C9"/>
    <w:rsid w:val="00DA179E"/>
    <w:rsid w:val="00DA1BEC"/>
    <w:rsid w:val="00DA24DB"/>
    <w:rsid w:val="00DA33CA"/>
    <w:rsid w:val="00DA36F9"/>
    <w:rsid w:val="00DA376D"/>
    <w:rsid w:val="00DA37FB"/>
    <w:rsid w:val="00DA3924"/>
    <w:rsid w:val="00DA44B4"/>
    <w:rsid w:val="00DA50F9"/>
    <w:rsid w:val="00DA51CD"/>
    <w:rsid w:val="00DA541F"/>
    <w:rsid w:val="00DA5D1B"/>
    <w:rsid w:val="00DA68BE"/>
    <w:rsid w:val="00DA7659"/>
    <w:rsid w:val="00DA76E2"/>
    <w:rsid w:val="00DA7B4A"/>
    <w:rsid w:val="00DA7D6C"/>
    <w:rsid w:val="00DA7ED3"/>
    <w:rsid w:val="00DB01F2"/>
    <w:rsid w:val="00DB0306"/>
    <w:rsid w:val="00DB1F69"/>
    <w:rsid w:val="00DB231D"/>
    <w:rsid w:val="00DB2C73"/>
    <w:rsid w:val="00DB31A6"/>
    <w:rsid w:val="00DB33BD"/>
    <w:rsid w:val="00DB3516"/>
    <w:rsid w:val="00DB35F1"/>
    <w:rsid w:val="00DB466D"/>
    <w:rsid w:val="00DB4670"/>
    <w:rsid w:val="00DB4A8C"/>
    <w:rsid w:val="00DB4ED3"/>
    <w:rsid w:val="00DB6148"/>
    <w:rsid w:val="00DB6265"/>
    <w:rsid w:val="00DB6288"/>
    <w:rsid w:val="00DB6BE2"/>
    <w:rsid w:val="00DB708E"/>
    <w:rsid w:val="00DB7296"/>
    <w:rsid w:val="00DB7431"/>
    <w:rsid w:val="00DB798E"/>
    <w:rsid w:val="00DB7A8D"/>
    <w:rsid w:val="00DC0104"/>
    <w:rsid w:val="00DC01F3"/>
    <w:rsid w:val="00DC0217"/>
    <w:rsid w:val="00DC09FE"/>
    <w:rsid w:val="00DC0DA7"/>
    <w:rsid w:val="00DC1052"/>
    <w:rsid w:val="00DC1186"/>
    <w:rsid w:val="00DC1967"/>
    <w:rsid w:val="00DC1F90"/>
    <w:rsid w:val="00DC21AD"/>
    <w:rsid w:val="00DC22F6"/>
    <w:rsid w:val="00DC2537"/>
    <w:rsid w:val="00DC265A"/>
    <w:rsid w:val="00DC2791"/>
    <w:rsid w:val="00DC28C2"/>
    <w:rsid w:val="00DC2904"/>
    <w:rsid w:val="00DC367A"/>
    <w:rsid w:val="00DC40F4"/>
    <w:rsid w:val="00DC4B60"/>
    <w:rsid w:val="00DC55A0"/>
    <w:rsid w:val="00DC5AF1"/>
    <w:rsid w:val="00DC5C9C"/>
    <w:rsid w:val="00DC6173"/>
    <w:rsid w:val="00DC6778"/>
    <w:rsid w:val="00DC6EF6"/>
    <w:rsid w:val="00DC7123"/>
    <w:rsid w:val="00DD0311"/>
    <w:rsid w:val="00DD06E3"/>
    <w:rsid w:val="00DD07C1"/>
    <w:rsid w:val="00DD0902"/>
    <w:rsid w:val="00DD0BB9"/>
    <w:rsid w:val="00DD10FE"/>
    <w:rsid w:val="00DD175A"/>
    <w:rsid w:val="00DD2195"/>
    <w:rsid w:val="00DD251B"/>
    <w:rsid w:val="00DD2874"/>
    <w:rsid w:val="00DD288A"/>
    <w:rsid w:val="00DD2932"/>
    <w:rsid w:val="00DD2E53"/>
    <w:rsid w:val="00DD2FE5"/>
    <w:rsid w:val="00DD3C00"/>
    <w:rsid w:val="00DD43FD"/>
    <w:rsid w:val="00DD44D6"/>
    <w:rsid w:val="00DD45D9"/>
    <w:rsid w:val="00DD51F0"/>
    <w:rsid w:val="00DD5405"/>
    <w:rsid w:val="00DD586E"/>
    <w:rsid w:val="00DD5C63"/>
    <w:rsid w:val="00DD5EF6"/>
    <w:rsid w:val="00DD63CA"/>
    <w:rsid w:val="00DD6782"/>
    <w:rsid w:val="00DD6BBD"/>
    <w:rsid w:val="00DD71A1"/>
    <w:rsid w:val="00DD78B9"/>
    <w:rsid w:val="00DD79BE"/>
    <w:rsid w:val="00DE0BA7"/>
    <w:rsid w:val="00DE1F37"/>
    <w:rsid w:val="00DE257A"/>
    <w:rsid w:val="00DE27F6"/>
    <w:rsid w:val="00DE30B9"/>
    <w:rsid w:val="00DE3871"/>
    <w:rsid w:val="00DE3BA1"/>
    <w:rsid w:val="00DE3E42"/>
    <w:rsid w:val="00DE3F3A"/>
    <w:rsid w:val="00DE474F"/>
    <w:rsid w:val="00DE492E"/>
    <w:rsid w:val="00DE4C44"/>
    <w:rsid w:val="00DE5326"/>
    <w:rsid w:val="00DE53A4"/>
    <w:rsid w:val="00DE5403"/>
    <w:rsid w:val="00DE5525"/>
    <w:rsid w:val="00DE5C43"/>
    <w:rsid w:val="00DE60BC"/>
    <w:rsid w:val="00DE692E"/>
    <w:rsid w:val="00DE6A27"/>
    <w:rsid w:val="00DE777F"/>
    <w:rsid w:val="00DE77DE"/>
    <w:rsid w:val="00DE7B4B"/>
    <w:rsid w:val="00DF0001"/>
    <w:rsid w:val="00DF12C4"/>
    <w:rsid w:val="00DF143C"/>
    <w:rsid w:val="00DF1D70"/>
    <w:rsid w:val="00DF1EED"/>
    <w:rsid w:val="00DF2635"/>
    <w:rsid w:val="00DF2BB4"/>
    <w:rsid w:val="00DF39BC"/>
    <w:rsid w:val="00DF3B7D"/>
    <w:rsid w:val="00DF3C0F"/>
    <w:rsid w:val="00DF3D17"/>
    <w:rsid w:val="00DF45C4"/>
    <w:rsid w:val="00DF4B88"/>
    <w:rsid w:val="00DF4E8D"/>
    <w:rsid w:val="00DF4F39"/>
    <w:rsid w:val="00DF55A4"/>
    <w:rsid w:val="00DF5C3D"/>
    <w:rsid w:val="00DF6AFC"/>
    <w:rsid w:val="00DF7016"/>
    <w:rsid w:val="00DF7397"/>
    <w:rsid w:val="00DF744B"/>
    <w:rsid w:val="00DF78A4"/>
    <w:rsid w:val="00DF7E45"/>
    <w:rsid w:val="00E00132"/>
    <w:rsid w:val="00E002E9"/>
    <w:rsid w:val="00E01550"/>
    <w:rsid w:val="00E01928"/>
    <w:rsid w:val="00E01B00"/>
    <w:rsid w:val="00E01EB0"/>
    <w:rsid w:val="00E0246E"/>
    <w:rsid w:val="00E02AE9"/>
    <w:rsid w:val="00E032BC"/>
    <w:rsid w:val="00E0332B"/>
    <w:rsid w:val="00E03D1D"/>
    <w:rsid w:val="00E04167"/>
    <w:rsid w:val="00E04513"/>
    <w:rsid w:val="00E045C8"/>
    <w:rsid w:val="00E04BAE"/>
    <w:rsid w:val="00E04BE3"/>
    <w:rsid w:val="00E04C64"/>
    <w:rsid w:val="00E04DF0"/>
    <w:rsid w:val="00E04E0C"/>
    <w:rsid w:val="00E04E3A"/>
    <w:rsid w:val="00E04E9D"/>
    <w:rsid w:val="00E050A9"/>
    <w:rsid w:val="00E05226"/>
    <w:rsid w:val="00E05BAF"/>
    <w:rsid w:val="00E065C3"/>
    <w:rsid w:val="00E0673D"/>
    <w:rsid w:val="00E06D77"/>
    <w:rsid w:val="00E072E9"/>
    <w:rsid w:val="00E07D0D"/>
    <w:rsid w:val="00E07DF3"/>
    <w:rsid w:val="00E104B2"/>
    <w:rsid w:val="00E10534"/>
    <w:rsid w:val="00E109AD"/>
    <w:rsid w:val="00E10F88"/>
    <w:rsid w:val="00E11299"/>
    <w:rsid w:val="00E11688"/>
    <w:rsid w:val="00E12AF7"/>
    <w:rsid w:val="00E12B59"/>
    <w:rsid w:val="00E130E0"/>
    <w:rsid w:val="00E1383F"/>
    <w:rsid w:val="00E1540E"/>
    <w:rsid w:val="00E1542A"/>
    <w:rsid w:val="00E15A99"/>
    <w:rsid w:val="00E16017"/>
    <w:rsid w:val="00E1611B"/>
    <w:rsid w:val="00E1612F"/>
    <w:rsid w:val="00E161BA"/>
    <w:rsid w:val="00E166EE"/>
    <w:rsid w:val="00E16E2E"/>
    <w:rsid w:val="00E1778F"/>
    <w:rsid w:val="00E17AEB"/>
    <w:rsid w:val="00E201BF"/>
    <w:rsid w:val="00E206C0"/>
    <w:rsid w:val="00E209AF"/>
    <w:rsid w:val="00E20ABC"/>
    <w:rsid w:val="00E21496"/>
    <w:rsid w:val="00E2159B"/>
    <w:rsid w:val="00E23F32"/>
    <w:rsid w:val="00E24337"/>
    <w:rsid w:val="00E2452A"/>
    <w:rsid w:val="00E24557"/>
    <w:rsid w:val="00E24C10"/>
    <w:rsid w:val="00E24FBC"/>
    <w:rsid w:val="00E250D0"/>
    <w:rsid w:val="00E253C5"/>
    <w:rsid w:val="00E25EB5"/>
    <w:rsid w:val="00E26085"/>
    <w:rsid w:val="00E260A1"/>
    <w:rsid w:val="00E26D4B"/>
    <w:rsid w:val="00E26FE9"/>
    <w:rsid w:val="00E27767"/>
    <w:rsid w:val="00E27A9A"/>
    <w:rsid w:val="00E27F12"/>
    <w:rsid w:val="00E30187"/>
    <w:rsid w:val="00E302A6"/>
    <w:rsid w:val="00E30426"/>
    <w:rsid w:val="00E312D0"/>
    <w:rsid w:val="00E312FD"/>
    <w:rsid w:val="00E31D06"/>
    <w:rsid w:val="00E31E80"/>
    <w:rsid w:val="00E32171"/>
    <w:rsid w:val="00E32E56"/>
    <w:rsid w:val="00E336AF"/>
    <w:rsid w:val="00E33A3D"/>
    <w:rsid w:val="00E33A8C"/>
    <w:rsid w:val="00E33B43"/>
    <w:rsid w:val="00E33BEC"/>
    <w:rsid w:val="00E33BFC"/>
    <w:rsid w:val="00E33E9C"/>
    <w:rsid w:val="00E34095"/>
    <w:rsid w:val="00E34568"/>
    <w:rsid w:val="00E34933"/>
    <w:rsid w:val="00E351E5"/>
    <w:rsid w:val="00E35742"/>
    <w:rsid w:val="00E35F3A"/>
    <w:rsid w:val="00E36375"/>
    <w:rsid w:val="00E36830"/>
    <w:rsid w:val="00E371D3"/>
    <w:rsid w:val="00E37537"/>
    <w:rsid w:val="00E37951"/>
    <w:rsid w:val="00E4026A"/>
    <w:rsid w:val="00E40318"/>
    <w:rsid w:val="00E403F8"/>
    <w:rsid w:val="00E407C3"/>
    <w:rsid w:val="00E40D25"/>
    <w:rsid w:val="00E40DB6"/>
    <w:rsid w:val="00E413B1"/>
    <w:rsid w:val="00E41522"/>
    <w:rsid w:val="00E41BDD"/>
    <w:rsid w:val="00E42E5A"/>
    <w:rsid w:val="00E43459"/>
    <w:rsid w:val="00E43756"/>
    <w:rsid w:val="00E4389A"/>
    <w:rsid w:val="00E43B63"/>
    <w:rsid w:val="00E43E0D"/>
    <w:rsid w:val="00E442B2"/>
    <w:rsid w:val="00E44873"/>
    <w:rsid w:val="00E451E9"/>
    <w:rsid w:val="00E45463"/>
    <w:rsid w:val="00E4550E"/>
    <w:rsid w:val="00E45606"/>
    <w:rsid w:val="00E4576E"/>
    <w:rsid w:val="00E461EC"/>
    <w:rsid w:val="00E46DA2"/>
    <w:rsid w:val="00E46DE5"/>
    <w:rsid w:val="00E472AC"/>
    <w:rsid w:val="00E4737C"/>
    <w:rsid w:val="00E47570"/>
    <w:rsid w:val="00E475E7"/>
    <w:rsid w:val="00E50794"/>
    <w:rsid w:val="00E50B06"/>
    <w:rsid w:val="00E50DF7"/>
    <w:rsid w:val="00E50EBD"/>
    <w:rsid w:val="00E51894"/>
    <w:rsid w:val="00E51C46"/>
    <w:rsid w:val="00E5244D"/>
    <w:rsid w:val="00E52FA5"/>
    <w:rsid w:val="00E53277"/>
    <w:rsid w:val="00E533CA"/>
    <w:rsid w:val="00E5376C"/>
    <w:rsid w:val="00E53BD1"/>
    <w:rsid w:val="00E53E19"/>
    <w:rsid w:val="00E53ED4"/>
    <w:rsid w:val="00E54769"/>
    <w:rsid w:val="00E54888"/>
    <w:rsid w:val="00E54D5A"/>
    <w:rsid w:val="00E56351"/>
    <w:rsid w:val="00E56865"/>
    <w:rsid w:val="00E568BD"/>
    <w:rsid w:val="00E56A36"/>
    <w:rsid w:val="00E56CA8"/>
    <w:rsid w:val="00E57183"/>
    <w:rsid w:val="00E57441"/>
    <w:rsid w:val="00E576AE"/>
    <w:rsid w:val="00E578BF"/>
    <w:rsid w:val="00E57B5C"/>
    <w:rsid w:val="00E6071E"/>
    <w:rsid w:val="00E60D86"/>
    <w:rsid w:val="00E616EC"/>
    <w:rsid w:val="00E622E1"/>
    <w:rsid w:val="00E62414"/>
    <w:rsid w:val="00E63011"/>
    <w:rsid w:val="00E63866"/>
    <w:rsid w:val="00E63A9B"/>
    <w:rsid w:val="00E640D6"/>
    <w:rsid w:val="00E64342"/>
    <w:rsid w:val="00E64749"/>
    <w:rsid w:val="00E64C12"/>
    <w:rsid w:val="00E65083"/>
    <w:rsid w:val="00E65BD1"/>
    <w:rsid w:val="00E65FBF"/>
    <w:rsid w:val="00E6648E"/>
    <w:rsid w:val="00E66A7F"/>
    <w:rsid w:val="00E67946"/>
    <w:rsid w:val="00E705B0"/>
    <w:rsid w:val="00E705CD"/>
    <w:rsid w:val="00E709B3"/>
    <w:rsid w:val="00E70A92"/>
    <w:rsid w:val="00E70E26"/>
    <w:rsid w:val="00E71177"/>
    <w:rsid w:val="00E71238"/>
    <w:rsid w:val="00E71624"/>
    <w:rsid w:val="00E71767"/>
    <w:rsid w:val="00E719CF"/>
    <w:rsid w:val="00E72090"/>
    <w:rsid w:val="00E7231F"/>
    <w:rsid w:val="00E72844"/>
    <w:rsid w:val="00E72F6E"/>
    <w:rsid w:val="00E72F7B"/>
    <w:rsid w:val="00E732A8"/>
    <w:rsid w:val="00E7352B"/>
    <w:rsid w:val="00E73656"/>
    <w:rsid w:val="00E73F67"/>
    <w:rsid w:val="00E74208"/>
    <w:rsid w:val="00E75EE8"/>
    <w:rsid w:val="00E76CA4"/>
    <w:rsid w:val="00E76EEE"/>
    <w:rsid w:val="00E7769E"/>
    <w:rsid w:val="00E77C30"/>
    <w:rsid w:val="00E80C0A"/>
    <w:rsid w:val="00E80CE8"/>
    <w:rsid w:val="00E80D7A"/>
    <w:rsid w:val="00E80FAC"/>
    <w:rsid w:val="00E81FC3"/>
    <w:rsid w:val="00E8242B"/>
    <w:rsid w:val="00E82930"/>
    <w:rsid w:val="00E82CBD"/>
    <w:rsid w:val="00E82E60"/>
    <w:rsid w:val="00E83084"/>
    <w:rsid w:val="00E836FB"/>
    <w:rsid w:val="00E837B0"/>
    <w:rsid w:val="00E84E13"/>
    <w:rsid w:val="00E8535E"/>
    <w:rsid w:val="00E85BB7"/>
    <w:rsid w:val="00E85CFB"/>
    <w:rsid w:val="00E85F22"/>
    <w:rsid w:val="00E86C3F"/>
    <w:rsid w:val="00E86D04"/>
    <w:rsid w:val="00E86EB8"/>
    <w:rsid w:val="00E875B9"/>
    <w:rsid w:val="00E87C20"/>
    <w:rsid w:val="00E87C26"/>
    <w:rsid w:val="00E87FE6"/>
    <w:rsid w:val="00E90916"/>
    <w:rsid w:val="00E90D05"/>
    <w:rsid w:val="00E91AA7"/>
    <w:rsid w:val="00E91D4D"/>
    <w:rsid w:val="00E91E31"/>
    <w:rsid w:val="00E921DD"/>
    <w:rsid w:val="00E922BD"/>
    <w:rsid w:val="00E9234E"/>
    <w:rsid w:val="00E923B2"/>
    <w:rsid w:val="00E92C28"/>
    <w:rsid w:val="00E92DF5"/>
    <w:rsid w:val="00E92ED5"/>
    <w:rsid w:val="00E92F31"/>
    <w:rsid w:val="00E92FC2"/>
    <w:rsid w:val="00E9358F"/>
    <w:rsid w:val="00E939AC"/>
    <w:rsid w:val="00E93E64"/>
    <w:rsid w:val="00E93F36"/>
    <w:rsid w:val="00E94943"/>
    <w:rsid w:val="00E94A16"/>
    <w:rsid w:val="00E94B01"/>
    <w:rsid w:val="00E95A5D"/>
    <w:rsid w:val="00E95F8C"/>
    <w:rsid w:val="00E96866"/>
    <w:rsid w:val="00E96E07"/>
    <w:rsid w:val="00E96FA2"/>
    <w:rsid w:val="00E9783F"/>
    <w:rsid w:val="00EA174E"/>
    <w:rsid w:val="00EA1E07"/>
    <w:rsid w:val="00EA2116"/>
    <w:rsid w:val="00EA2514"/>
    <w:rsid w:val="00EA25FC"/>
    <w:rsid w:val="00EA2751"/>
    <w:rsid w:val="00EA2C2D"/>
    <w:rsid w:val="00EA35C6"/>
    <w:rsid w:val="00EA3756"/>
    <w:rsid w:val="00EA3AD1"/>
    <w:rsid w:val="00EA3BBE"/>
    <w:rsid w:val="00EA3CC2"/>
    <w:rsid w:val="00EA3D0F"/>
    <w:rsid w:val="00EA419E"/>
    <w:rsid w:val="00EA49D2"/>
    <w:rsid w:val="00EA4C5B"/>
    <w:rsid w:val="00EA4D31"/>
    <w:rsid w:val="00EA514C"/>
    <w:rsid w:val="00EA5345"/>
    <w:rsid w:val="00EA5351"/>
    <w:rsid w:val="00EA5463"/>
    <w:rsid w:val="00EA5BC6"/>
    <w:rsid w:val="00EA635A"/>
    <w:rsid w:val="00EA6D31"/>
    <w:rsid w:val="00EA7A41"/>
    <w:rsid w:val="00EA7D1C"/>
    <w:rsid w:val="00EB022C"/>
    <w:rsid w:val="00EB04CE"/>
    <w:rsid w:val="00EB07D1"/>
    <w:rsid w:val="00EB0A30"/>
    <w:rsid w:val="00EB0CAF"/>
    <w:rsid w:val="00EB0D2B"/>
    <w:rsid w:val="00EB13D2"/>
    <w:rsid w:val="00EB1502"/>
    <w:rsid w:val="00EB1A9A"/>
    <w:rsid w:val="00EB2C19"/>
    <w:rsid w:val="00EB3170"/>
    <w:rsid w:val="00EB327A"/>
    <w:rsid w:val="00EB3804"/>
    <w:rsid w:val="00EB3CF8"/>
    <w:rsid w:val="00EB3DB8"/>
    <w:rsid w:val="00EB3E52"/>
    <w:rsid w:val="00EB3FF6"/>
    <w:rsid w:val="00EB5391"/>
    <w:rsid w:val="00EB54EB"/>
    <w:rsid w:val="00EB5BAB"/>
    <w:rsid w:val="00EB6C0E"/>
    <w:rsid w:val="00EB76A6"/>
    <w:rsid w:val="00EB77C1"/>
    <w:rsid w:val="00EC02B7"/>
    <w:rsid w:val="00EC0428"/>
    <w:rsid w:val="00EC082F"/>
    <w:rsid w:val="00EC1198"/>
    <w:rsid w:val="00EC1212"/>
    <w:rsid w:val="00EC1284"/>
    <w:rsid w:val="00EC212B"/>
    <w:rsid w:val="00EC214B"/>
    <w:rsid w:val="00EC297C"/>
    <w:rsid w:val="00EC2D1A"/>
    <w:rsid w:val="00EC2F17"/>
    <w:rsid w:val="00EC450C"/>
    <w:rsid w:val="00EC497E"/>
    <w:rsid w:val="00EC4AFB"/>
    <w:rsid w:val="00EC4DB7"/>
    <w:rsid w:val="00EC624A"/>
    <w:rsid w:val="00EC6DF6"/>
    <w:rsid w:val="00EC73C2"/>
    <w:rsid w:val="00EC787F"/>
    <w:rsid w:val="00EC7D41"/>
    <w:rsid w:val="00ED031C"/>
    <w:rsid w:val="00ED04E1"/>
    <w:rsid w:val="00ED08FB"/>
    <w:rsid w:val="00ED1016"/>
    <w:rsid w:val="00ED12B3"/>
    <w:rsid w:val="00ED191E"/>
    <w:rsid w:val="00ED1BDB"/>
    <w:rsid w:val="00ED1FDB"/>
    <w:rsid w:val="00ED1FED"/>
    <w:rsid w:val="00ED2BE3"/>
    <w:rsid w:val="00ED2E53"/>
    <w:rsid w:val="00ED2FD0"/>
    <w:rsid w:val="00ED48CA"/>
    <w:rsid w:val="00ED490D"/>
    <w:rsid w:val="00ED4D3B"/>
    <w:rsid w:val="00ED50C9"/>
    <w:rsid w:val="00ED50D2"/>
    <w:rsid w:val="00ED5719"/>
    <w:rsid w:val="00ED5C36"/>
    <w:rsid w:val="00ED6005"/>
    <w:rsid w:val="00ED68F1"/>
    <w:rsid w:val="00ED6B40"/>
    <w:rsid w:val="00ED6C25"/>
    <w:rsid w:val="00ED6E65"/>
    <w:rsid w:val="00ED6FCE"/>
    <w:rsid w:val="00ED7266"/>
    <w:rsid w:val="00ED74DD"/>
    <w:rsid w:val="00ED7663"/>
    <w:rsid w:val="00ED7811"/>
    <w:rsid w:val="00EE01C7"/>
    <w:rsid w:val="00EE1648"/>
    <w:rsid w:val="00EE17C1"/>
    <w:rsid w:val="00EE1AEC"/>
    <w:rsid w:val="00EE1DE3"/>
    <w:rsid w:val="00EE296B"/>
    <w:rsid w:val="00EE2D68"/>
    <w:rsid w:val="00EE30A6"/>
    <w:rsid w:val="00EE4FFE"/>
    <w:rsid w:val="00EE5919"/>
    <w:rsid w:val="00EE5B74"/>
    <w:rsid w:val="00EE6A73"/>
    <w:rsid w:val="00EE6FA6"/>
    <w:rsid w:val="00EE709A"/>
    <w:rsid w:val="00EE7226"/>
    <w:rsid w:val="00EE72F5"/>
    <w:rsid w:val="00EE771C"/>
    <w:rsid w:val="00EE7775"/>
    <w:rsid w:val="00EE7FBD"/>
    <w:rsid w:val="00EF04BD"/>
    <w:rsid w:val="00EF06C4"/>
    <w:rsid w:val="00EF0A0C"/>
    <w:rsid w:val="00EF0C83"/>
    <w:rsid w:val="00EF0E0F"/>
    <w:rsid w:val="00EF0E52"/>
    <w:rsid w:val="00EF0EDF"/>
    <w:rsid w:val="00EF13CB"/>
    <w:rsid w:val="00EF1909"/>
    <w:rsid w:val="00EF1B1B"/>
    <w:rsid w:val="00EF1C98"/>
    <w:rsid w:val="00EF1D7B"/>
    <w:rsid w:val="00EF2131"/>
    <w:rsid w:val="00EF218C"/>
    <w:rsid w:val="00EF24CC"/>
    <w:rsid w:val="00EF2C08"/>
    <w:rsid w:val="00EF2D22"/>
    <w:rsid w:val="00EF3ADC"/>
    <w:rsid w:val="00EF4296"/>
    <w:rsid w:val="00EF4CF5"/>
    <w:rsid w:val="00EF4F53"/>
    <w:rsid w:val="00EF4F96"/>
    <w:rsid w:val="00EF505F"/>
    <w:rsid w:val="00EF5DC7"/>
    <w:rsid w:val="00EF6A3D"/>
    <w:rsid w:val="00EF6AE0"/>
    <w:rsid w:val="00EF6C2D"/>
    <w:rsid w:val="00EF6E40"/>
    <w:rsid w:val="00EF7121"/>
    <w:rsid w:val="00EF7473"/>
    <w:rsid w:val="00EF7984"/>
    <w:rsid w:val="00EF7B27"/>
    <w:rsid w:val="00F005C1"/>
    <w:rsid w:val="00F01C22"/>
    <w:rsid w:val="00F02059"/>
    <w:rsid w:val="00F023DA"/>
    <w:rsid w:val="00F02D14"/>
    <w:rsid w:val="00F033E3"/>
    <w:rsid w:val="00F03C96"/>
    <w:rsid w:val="00F03D3D"/>
    <w:rsid w:val="00F043F8"/>
    <w:rsid w:val="00F04C41"/>
    <w:rsid w:val="00F050F9"/>
    <w:rsid w:val="00F051F2"/>
    <w:rsid w:val="00F053FF"/>
    <w:rsid w:val="00F05769"/>
    <w:rsid w:val="00F05A20"/>
    <w:rsid w:val="00F0661B"/>
    <w:rsid w:val="00F06CC4"/>
    <w:rsid w:val="00F06D12"/>
    <w:rsid w:val="00F0728F"/>
    <w:rsid w:val="00F07441"/>
    <w:rsid w:val="00F0758D"/>
    <w:rsid w:val="00F07734"/>
    <w:rsid w:val="00F07D52"/>
    <w:rsid w:val="00F10191"/>
    <w:rsid w:val="00F11467"/>
    <w:rsid w:val="00F11524"/>
    <w:rsid w:val="00F11566"/>
    <w:rsid w:val="00F11910"/>
    <w:rsid w:val="00F11B50"/>
    <w:rsid w:val="00F12161"/>
    <w:rsid w:val="00F1253B"/>
    <w:rsid w:val="00F12A3B"/>
    <w:rsid w:val="00F12D07"/>
    <w:rsid w:val="00F12FB9"/>
    <w:rsid w:val="00F132CC"/>
    <w:rsid w:val="00F13D8C"/>
    <w:rsid w:val="00F142A0"/>
    <w:rsid w:val="00F14A3F"/>
    <w:rsid w:val="00F14BE0"/>
    <w:rsid w:val="00F15A9B"/>
    <w:rsid w:val="00F1641E"/>
    <w:rsid w:val="00F16687"/>
    <w:rsid w:val="00F17749"/>
    <w:rsid w:val="00F17D69"/>
    <w:rsid w:val="00F17E7A"/>
    <w:rsid w:val="00F17F73"/>
    <w:rsid w:val="00F2087D"/>
    <w:rsid w:val="00F20A1F"/>
    <w:rsid w:val="00F21030"/>
    <w:rsid w:val="00F211BB"/>
    <w:rsid w:val="00F21281"/>
    <w:rsid w:val="00F2148F"/>
    <w:rsid w:val="00F22527"/>
    <w:rsid w:val="00F234AE"/>
    <w:rsid w:val="00F237E0"/>
    <w:rsid w:val="00F239FC"/>
    <w:rsid w:val="00F24576"/>
    <w:rsid w:val="00F246F7"/>
    <w:rsid w:val="00F2519B"/>
    <w:rsid w:val="00F2586F"/>
    <w:rsid w:val="00F261C6"/>
    <w:rsid w:val="00F26628"/>
    <w:rsid w:val="00F2694B"/>
    <w:rsid w:val="00F26BE9"/>
    <w:rsid w:val="00F26DAE"/>
    <w:rsid w:val="00F27FBD"/>
    <w:rsid w:val="00F303C5"/>
    <w:rsid w:val="00F3052C"/>
    <w:rsid w:val="00F30C0F"/>
    <w:rsid w:val="00F310D4"/>
    <w:rsid w:val="00F3124F"/>
    <w:rsid w:val="00F31514"/>
    <w:rsid w:val="00F31597"/>
    <w:rsid w:val="00F32009"/>
    <w:rsid w:val="00F3254D"/>
    <w:rsid w:val="00F3301B"/>
    <w:rsid w:val="00F332F4"/>
    <w:rsid w:val="00F3352D"/>
    <w:rsid w:val="00F33817"/>
    <w:rsid w:val="00F33A71"/>
    <w:rsid w:val="00F33AD6"/>
    <w:rsid w:val="00F34405"/>
    <w:rsid w:val="00F3447A"/>
    <w:rsid w:val="00F34D37"/>
    <w:rsid w:val="00F34D5B"/>
    <w:rsid w:val="00F350FF"/>
    <w:rsid w:val="00F3555C"/>
    <w:rsid w:val="00F36288"/>
    <w:rsid w:val="00F36630"/>
    <w:rsid w:val="00F37445"/>
    <w:rsid w:val="00F37AAA"/>
    <w:rsid w:val="00F4055F"/>
    <w:rsid w:val="00F40C3F"/>
    <w:rsid w:val="00F417B0"/>
    <w:rsid w:val="00F4255C"/>
    <w:rsid w:val="00F4258A"/>
    <w:rsid w:val="00F42941"/>
    <w:rsid w:val="00F42BC0"/>
    <w:rsid w:val="00F4310C"/>
    <w:rsid w:val="00F433FA"/>
    <w:rsid w:val="00F4352B"/>
    <w:rsid w:val="00F43B79"/>
    <w:rsid w:val="00F446D6"/>
    <w:rsid w:val="00F447E0"/>
    <w:rsid w:val="00F44BDC"/>
    <w:rsid w:val="00F44ED1"/>
    <w:rsid w:val="00F45050"/>
    <w:rsid w:val="00F4521E"/>
    <w:rsid w:val="00F46ABD"/>
    <w:rsid w:val="00F50AEA"/>
    <w:rsid w:val="00F50D05"/>
    <w:rsid w:val="00F511A1"/>
    <w:rsid w:val="00F5152D"/>
    <w:rsid w:val="00F517BC"/>
    <w:rsid w:val="00F51C2C"/>
    <w:rsid w:val="00F529A8"/>
    <w:rsid w:val="00F52B17"/>
    <w:rsid w:val="00F52E0B"/>
    <w:rsid w:val="00F53128"/>
    <w:rsid w:val="00F53227"/>
    <w:rsid w:val="00F5351B"/>
    <w:rsid w:val="00F53E66"/>
    <w:rsid w:val="00F540F9"/>
    <w:rsid w:val="00F540FA"/>
    <w:rsid w:val="00F544F1"/>
    <w:rsid w:val="00F54B6A"/>
    <w:rsid w:val="00F54BEE"/>
    <w:rsid w:val="00F551B7"/>
    <w:rsid w:val="00F5545A"/>
    <w:rsid w:val="00F5561E"/>
    <w:rsid w:val="00F55753"/>
    <w:rsid w:val="00F55AE8"/>
    <w:rsid w:val="00F56215"/>
    <w:rsid w:val="00F56463"/>
    <w:rsid w:val="00F5653C"/>
    <w:rsid w:val="00F56897"/>
    <w:rsid w:val="00F56D66"/>
    <w:rsid w:val="00F57894"/>
    <w:rsid w:val="00F57D13"/>
    <w:rsid w:val="00F6096F"/>
    <w:rsid w:val="00F611C4"/>
    <w:rsid w:val="00F6121A"/>
    <w:rsid w:val="00F6177E"/>
    <w:rsid w:val="00F61B08"/>
    <w:rsid w:val="00F6262A"/>
    <w:rsid w:val="00F6314E"/>
    <w:rsid w:val="00F63B71"/>
    <w:rsid w:val="00F6418D"/>
    <w:rsid w:val="00F64657"/>
    <w:rsid w:val="00F659F6"/>
    <w:rsid w:val="00F6637D"/>
    <w:rsid w:val="00F666A1"/>
    <w:rsid w:val="00F66796"/>
    <w:rsid w:val="00F66B7C"/>
    <w:rsid w:val="00F6796F"/>
    <w:rsid w:val="00F701D3"/>
    <w:rsid w:val="00F70ABE"/>
    <w:rsid w:val="00F70B46"/>
    <w:rsid w:val="00F70EF0"/>
    <w:rsid w:val="00F714DA"/>
    <w:rsid w:val="00F716F5"/>
    <w:rsid w:val="00F71A30"/>
    <w:rsid w:val="00F71BB3"/>
    <w:rsid w:val="00F71C54"/>
    <w:rsid w:val="00F71C59"/>
    <w:rsid w:val="00F72162"/>
    <w:rsid w:val="00F724AC"/>
    <w:rsid w:val="00F729DB"/>
    <w:rsid w:val="00F73177"/>
    <w:rsid w:val="00F73AAA"/>
    <w:rsid w:val="00F73BE7"/>
    <w:rsid w:val="00F74088"/>
    <w:rsid w:val="00F741CD"/>
    <w:rsid w:val="00F74253"/>
    <w:rsid w:val="00F745C9"/>
    <w:rsid w:val="00F747F2"/>
    <w:rsid w:val="00F7502A"/>
    <w:rsid w:val="00F75567"/>
    <w:rsid w:val="00F75B44"/>
    <w:rsid w:val="00F765AB"/>
    <w:rsid w:val="00F76762"/>
    <w:rsid w:val="00F768C4"/>
    <w:rsid w:val="00F76C18"/>
    <w:rsid w:val="00F7732B"/>
    <w:rsid w:val="00F77614"/>
    <w:rsid w:val="00F77650"/>
    <w:rsid w:val="00F77AA0"/>
    <w:rsid w:val="00F77B81"/>
    <w:rsid w:val="00F77BE3"/>
    <w:rsid w:val="00F77D36"/>
    <w:rsid w:val="00F8030C"/>
    <w:rsid w:val="00F80744"/>
    <w:rsid w:val="00F8203B"/>
    <w:rsid w:val="00F82052"/>
    <w:rsid w:val="00F8290B"/>
    <w:rsid w:val="00F82D13"/>
    <w:rsid w:val="00F83161"/>
    <w:rsid w:val="00F831FF"/>
    <w:rsid w:val="00F83292"/>
    <w:rsid w:val="00F83907"/>
    <w:rsid w:val="00F83924"/>
    <w:rsid w:val="00F83C07"/>
    <w:rsid w:val="00F83D2D"/>
    <w:rsid w:val="00F8414A"/>
    <w:rsid w:val="00F84468"/>
    <w:rsid w:val="00F844E3"/>
    <w:rsid w:val="00F845D3"/>
    <w:rsid w:val="00F84F09"/>
    <w:rsid w:val="00F84F95"/>
    <w:rsid w:val="00F853D3"/>
    <w:rsid w:val="00F85414"/>
    <w:rsid w:val="00F8571B"/>
    <w:rsid w:val="00F85B29"/>
    <w:rsid w:val="00F85DE2"/>
    <w:rsid w:val="00F867C1"/>
    <w:rsid w:val="00F86E08"/>
    <w:rsid w:val="00F8736D"/>
    <w:rsid w:val="00F8771A"/>
    <w:rsid w:val="00F901E9"/>
    <w:rsid w:val="00F90238"/>
    <w:rsid w:val="00F90E85"/>
    <w:rsid w:val="00F911E5"/>
    <w:rsid w:val="00F921E8"/>
    <w:rsid w:val="00F92755"/>
    <w:rsid w:val="00F93441"/>
    <w:rsid w:val="00F93B4A"/>
    <w:rsid w:val="00F9408E"/>
    <w:rsid w:val="00F94DC7"/>
    <w:rsid w:val="00F94F32"/>
    <w:rsid w:val="00F95124"/>
    <w:rsid w:val="00F95203"/>
    <w:rsid w:val="00F957C4"/>
    <w:rsid w:val="00F95A3E"/>
    <w:rsid w:val="00F96A0E"/>
    <w:rsid w:val="00F96CAE"/>
    <w:rsid w:val="00F97602"/>
    <w:rsid w:val="00FA06FD"/>
    <w:rsid w:val="00FA0721"/>
    <w:rsid w:val="00FA0752"/>
    <w:rsid w:val="00FA0968"/>
    <w:rsid w:val="00FA0984"/>
    <w:rsid w:val="00FA10CF"/>
    <w:rsid w:val="00FA11FC"/>
    <w:rsid w:val="00FA1441"/>
    <w:rsid w:val="00FA173F"/>
    <w:rsid w:val="00FA1F09"/>
    <w:rsid w:val="00FA2705"/>
    <w:rsid w:val="00FA2FB8"/>
    <w:rsid w:val="00FA37C2"/>
    <w:rsid w:val="00FA4767"/>
    <w:rsid w:val="00FA5915"/>
    <w:rsid w:val="00FA5DBA"/>
    <w:rsid w:val="00FA5F2A"/>
    <w:rsid w:val="00FA609F"/>
    <w:rsid w:val="00FA6196"/>
    <w:rsid w:val="00FA6377"/>
    <w:rsid w:val="00FA6ADA"/>
    <w:rsid w:val="00FA71A5"/>
    <w:rsid w:val="00FA76B8"/>
    <w:rsid w:val="00FA77B7"/>
    <w:rsid w:val="00FB009C"/>
    <w:rsid w:val="00FB06C9"/>
    <w:rsid w:val="00FB07A2"/>
    <w:rsid w:val="00FB07C2"/>
    <w:rsid w:val="00FB089D"/>
    <w:rsid w:val="00FB0A70"/>
    <w:rsid w:val="00FB0DF4"/>
    <w:rsid w:val="00FB146E"/>
    <w:rsid w:val="00FB179B"/>
    <w:rsid w:val="00FB18B2"/>
    <w:rsid w:val="00FB1D1C"/>
    <w:rsid w:val="00FB1E96"/>
    <w:rsid w:val="00FB218F"/>
    <w:rsid w:val="00FB2860"/>
    <w:rsid w:val="00FB2937"/>
    <w:rsid w:val="00FB3297"/>
    <w:rsid w:val="00FB3466"/>
    <w:rsid w:val="00FB52D4"/>
    <w:rsid w:val="00FB539E"/>
    <w:rsid w:val="00FB5574"/>
    <w:rsid w:val="00FB560C"/>
    <w:rsid w:val="00FB5A3C"/>
    <w:rsid w:val="00FB6470"/>
    <w:rsid w:val="00FB667B"/>
    <w:rsid w:val="00FB69BF"/>
    <w:rsid w:val="00FB7BBE"/>
    <w:rsid w:val="00FB7EE8"/>
    <w:rsid w:val="00FC00C4"/>
    <w:rsid w:val="00FC0102"/>
    <w:rsid w:val="00FC0EE0"/>
    <w:rsid w:val="00FC1B15"/>
    <w:rsid w:val="00FC1B23"/>
    <w:rsid w:val="00FC223C"/>
    <w:rsid w:val="00FC2862"/>
    <w:rsid w:val="00FC28F3"/>
    <w:rsid w:val="00FC2D4E"/>
    <w:rsid w:val="00FC2E88"/>
    <w:rsid w:val="00FC2F76"/>
    <w:rsid w:val="00FC38CA"/>
    <w:rsid w:val="00FC3C8D"/>
    <w:rsid w:val="00FC41DF"/>
    <w:rsid w:val="00FC4BAE"/>
    <w:rsid w:val="00FC4C93"/>
    <w:rsid w:val="00FC5422"/>
    <w:rsid w:val="00FC5C65"/>
    <w:rsid w:val="00FC5D48"/>
    <w:rsid w:val="00FC63CD"/>
    <w:rsid w:val="00FC6470"/>
    <w:rsid w:val="00FC6B35"/>
    <w:rsid w:val="00FC7EEA"/>
    <w:rsid w:val="00FD0A21"/>
    <w:rsid w:val="00FD0CF3"/>
    <w:rsid w:val="00FD107C"/>
    <w:rsid w:val="00FD1A71"/>
    <w:rsid w:val="00FD1DE2"/>
    <w:rsid w:val="00FD25D6"/>
    <w:rsid w:val="00FD2C15"/>
    <w:rsid w:val="00FD2C42"/>
    <w:rsid w:val="00FD3545"/>
    <w:rsid w:val="00FD3620"/>
    <w:rsid w:val="00FD36D2"/>
    <w:rsid w:val="00FD41C5"/>
    <w:rsid w:val="00FD41D4"/>
    <w:rsid w:val="00FD4943"/>
    <w:rsid w:val="00FD4DA4"/>
    <w:rsid w:val="00FD510E"/>
    <w:rsid w:val="00FD5725"/>
    <w:rsid w:val="00FD58BA"/>
    <w:rsid w:val="00FD61B3"/>
    <w:rsid w:val="00FD6974"/>
    <w:rsid w:val="00FD6FD8"/>
    <w:rsid w:val="00FD7135"/>
    <w:rsid w:val="00FD740D"/>
    <w:rsid w:val="00FD7776"/>
    <w:rsid w:val="00FD793D"/>
    <w:rsid w:val="00FD7E4C"/>
    <w:rsid w:val="00FD7ED7"/>
    <w:rsid w:val="00FE0A42"/>
    <w:rsid w:val="00FE0CF4"/>
    <w:rsid w:val="00FE0EB5"/>
    <w:rsid w:val="00FE0FCB"/>
    <w:rsid w:val="00FE1B02"/>
    <w:rsid w:val="00FE2140"/>
    <w:rsid w:val="00FE2324"/>
    <w:rsid w:val="00FE283C"/>
    <w:rsid w:val="00FE2BEE"/>
    <w:rsid w:val="00FE3B3D"/>
    <w:rsid w:val="00FE4374"/>
    <w:rsid w:val="00FE4781"/>
    <w:rsid w:val="00FE4811"/>
    <w:rsid w:val="00FE493E"/>
    <w:rsid w:val="00FE64DF"/>
    <w:rsid w:val="00FE69C2"/>
    <w:rsid w:val="00FE7193"/>
    <w:rsid w:val="00FE78E6"/>
    <w:rsid w:val="00FE78FA"/>
    <w:rsid w:val="00FE7F7F"/>
    <w:rsid w:val="00FF012E"/>
    <w:rsid w:val="00FF0790"/>
    <w:rsid w:val="00FF0B07"/>
    <w:rsid w:val="00FF0B27"/>
    <w:rsid w:val="00FF0E38"/>
    <w:rsid w:val="00FF10A1"/>
    <w:rsid w:val="00FF1239"/>
    <w:rsid w:val="00FF1783"/>
    <w:rsid w:val="00FF1E51"/>
    <w:rsid w:val="00FF23AB"/>
    <w:rsid w:val="00FF2C3F"/>
    <w:rsid w:val="00FF3E9B"/>
    <w:rsid w:val="00FF3F7A"/>
    <w:rsid w:val="00FF3FA1"/>
    <w:rsid w:val="00FF481E"/>
    <w:rsid w:val="00FF4A8C"/>
    <w:rsid w:val="00FF4B23"/>
    <w:rsid w:val="00FF4D80"/>
    <w:rsid w:val="00FF5C3E"/>
    <w:rsid w:val="00FF5F73"/>
    <w:rsid w:val="00FF6219"/>
    <w:rsid w:val="00FF6570"/>
    <w:rsid w:val="00FF65C4"/>
    <w:rsid w:val="00FF6763"/>
    <w:rsid w:val="00FF7079"/>
    <w:rsid w:val="00FF7A25"/>
    <w:rsid w:val="00FF7DF9"/>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D9122BF9-DA73-41DF-B961-B38CDD2966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B92E68"/>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next w:val="a"/>
    <w:link w:val="10"/>
    <w:uiPriority w:val="9"/>
    <w:qFormat/>
    <w:rsid w:val="00261630"/>
    <w:pPr>
      <w:keepNext/>
      <w:spacing w:before="180" w:after="180" w:line="720" w:lineRule="atLeast"/>
      <w:outlineLvl w:val="0"/>
    </w:pPr>
    <w:rPr>
      <w:rFonts w:ascii="Cambria" w:eastAsia="新細明體" w:hAnsi="Cambria"/>
      <w:b/>
      <w:bCs/>
      <w:kern w:val="52"/>
      <w:sz w:val="52"/>
      <w:szCs w:val="52"/>
    </w:rPr>
  </w:style>
  <w:style w:type="paragraph" w:styleId="2">
    <w:name w:val="heading 2"/>
    <w:basedOn w:val="a"/>
    <w:next w:val="a"/>
    <w:link w:val="20"/>
    <w:uiPriority w:val="9"/>
    <w:semiHidden/>
    <w:unhideWhenUsed/>
    <w:qFormat/>
    <w:rsid w:val="00261630"/>
    <w:pPr>
      <w:keepNext/>
      <w:spacing w:line="720" w:lineRule="atLeast"/>
      <w:outlineLvl w:val="1"/>
    </w:pPr>
    <w:rPr>
      <w:rFonts w:ascii="Cambria" w:eastAsia="新細明體" w:hAnsi="Cambria"/>
      <w:b/>
      <w:bCs/>
      <w:sz w:val="48"/>
      <w:szCs w:val="48"/>
    </w:rPr>
  </w:style>
  <w:style w:type="paragraph" w:styleId="3">
    <w:name w:val="heading 3"/>
    <w:basedOn w:val="a"/>
    <w:next w:val="a"/>
    <w:link w:val="30"/>
    <w:uiPriority w:val="9"/>
    <w:semiHidden/>
    <w:unhideWhenUsed/>
    <w:qFormat/>
    <w:rsid w:val="00261630"/>
    <w:pPr>
      <w:keepNext/>
      <w:spacing w:line="720" w:lineRule="atLeast"/>
      <w:outlineLvl w:val="2"/>
    </w:pPr>
    <w:rPr>
      <w:rFonts w:ascii="Cambria" w:eastAsia="新細明體" w:hAnsi="Cambria"/>
      <w:b/>
      <w:bCs/>
      <w:sz w:val="36"/>
      <w:szCs w:val="36"/>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qFormat/>
    <w:pPr>
      <w:spacing w:line="500" w:lineRule="exact"/>
      <w:ind w:left="200" w:hangingChars="200" w:hanging="200"/>
      <w:jc w:val="both"/>
    </w:pPr>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link w:val="a4"/>
    <w:pPr>
      <w:spacing w:line="500" w:lineRule="exact"/>
      <w:ind w:left="200" w:hangingChars="200" w:hanging="200"/>
      <w:jc w:val="both"/>
    </w:pPr>
    <w:rPr>
      <w:rFonts w:ascii="標楷體" w:eastAsia="標楷體"/>
      <w:b/>
      <w:snapToGrid w:val="0"/>
      <w:kern w:val="2"/>
      <w:sz w:val="28"/>
    </w:rPr>
  </w:style>
  <w:style w:type="paragraph" w:customStyle="1" w:styleId="a5">
    <w:name w:val="(一)(二)(三)"/>
    <w:basedOn w:val="a"/>
    <w:link w:val="21"/>
    <w:qFormat/>
    <w:pPr>
      <w:ind w:left="300" w:hangingChars="100" w:hanging="100"/>
    </w:pPr>
  </w:style>
  <w:style w:type="paragraph" w:customStyle="1" w:styleId="a6">
    <w:name w:val="(一)下內文"/>
    <w:basedOn w:val="a5"/>
    <w:pPr>
      <w:adjustRightInd w:val="0"/>
      <w:ind w:leftChars="300" w:firstLineChars="0" w:firstLine="0"/>
    </w:pPr>
  </w:style>
  <w:style w:type="paragraph" w:customStyle="1" w:styleId="123">
    <w:name w:val="1.2.3."/>
    <w:basedOn w:val="a6"/>
    <w:link w:val="1230"/>
    <w:qFormat/>
    <w:pPr>
      <w:adjustRightInd/>
      <w:ind w:left="400" w:hangingChars="100" w:hanging="100"/>
    </w:pPr>
  </w:style>
  <w:style w:type="paragraph" w:customStyle="1" w:styleId="a7">
    <w:name w:val="結論"/>
    <w:basedOn w:val="a6"/>
    <w:link w:val="a8"/>
    <w:pPr>
      <w:adjustRightInd/>
      <w:ind w:leftChars="200" w:left="200"/>
    </w:pPr>
  </w:style>
  <w:style w:type="paragraph" w:customStyle="1" w:styleId="a9">
    <w:name w:val="前言內文"/>
    <w:basedOn w:val="a"/>
    <w:pPr>
      <w:adjustRightInd w:val="0"/>
      <w:ind w:leftChars="0" w:left="0"/>
    </w:pPr>
  </w:style>
  <w:style w:type="paragraph" w:customStyle="1" w:styleId="142">
    <w:name w:val="表格內文(14行高)"/>
    <w:basedOn w:val="aa"/>
    <w:link w:val="143"/>
    <w:qFormat/>
    <w:pPr>
      <w:spacing w:line="280" w:lineRule="exact"/>
      <w:ind w:leftChars="0" w:left="0" w:firstLineChars="0" w:firstLine="0"/>
      <w:jc w:val="left"/>
    </w:pPr>
    <w:rPr>
      <w:sz w:val="24"/>
    </w:rPr>
  </w:style>
  <w:style w:type="paragraph" w:customStyle="1" w:styleId="ab">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c">
    <w:name w:val="姓名及分機"/>
    <w:basedOn w:val="a"/>
    <w:pPr>
      <w:ind w:leftChars="0" w:left="0" w:firstLineChars="0" w:firstLine="0"/>
      <w:jc w:val="right"/>
    </w:pPr>
    <w:rPr>
      <w:sz w:val="24"/>
    </w:rPr>
  </w:style>
  <w:style w:type="paragraph" w:customStyle="1" w:styleId="ad">
    <w:name w:val="前言(一)(二)(三)"/>
    <w:basedOn w:val="a"/>
    <w:pPr>
      <w:ind w:leftChars="0" w:left="100" w:hangingChars="100" w:hanging="100"/>
    </w:pPr>
  </w:style>
  <w:style w:type="paragraph" w:customStyle="1" w:styleId="1231">
    <w:name w:val="(1)(2)(3)"/>
    <w:basedOn w:val="a"/>
    <w:link w:val="1232"/>
    <w:pPr>
      <w:ind w:leftChars="400" w:left="500" w:hangingChars="100" w:hanging="100"/>
    </w:pPr>
  </w:style>
  <w:style w:type="paragraph" w:customStyle="1" w:styleId="200">
    <w:name w:val="表格內文(20行高)"/>
    <w:basedOn w:val="142"/>
    <w:pPr>
      <w:spacing w:line="400" w:lineRule="exact"/>
    </w:pPr>
  </w:style>
  <w:style w:type="paragraph" w:styleId="ae">
    <w:name w:val="header"/>
    <w:basedOn w:val="a"/>
    <w:link w:val="af"/>
    <w:uiPriority w:val="99"/>
    <w:unhideWhenUsed/>
    <w:rsid w:val="00420317"/>
    <w:pPr>
      <w:tabs>
        <w:tab w:val="center" w:pos="4153"/>
        <w:tab w:val="right" w:pos="8306"/>
      </w:tabs>
      <w:snapToGrid w:val="0"/>
    </w:pPr>
    <w:rPr>
      <w:sz w:val="20"/>
      <w:szCs w:val="20"/>
    </w:rPr>
  </w:style>
  <w:style w:type="paragraph" w:styleId="aa">
    <w:name w:val="table of figures"/>
    <w:basedOn w:val="a"/>
    <w:next w:val="a"/>
    <w:semiHidden/>
    <w:pPr>
      <w:ind w:leftChars="400" w:left="960" w:hangingChars="200" w:hanging="480"/>
    </w:pPr>
  </w:style>
  <w:style w:type="paragraph" w:customStyle="1" w:styleId="22">
    <w:name w:val="(一)下內文縮2"/>
    <w:basedOn w:val="a"/>
    <w:link w:val="23"/>
    <w:qFormat/>
    <w:pPr>
      <w:adjustRightInd w:val="0"/>
      <w:ind w:leftChars="300" w:left="300"/>
    </w:pPr>
  </w:style>
  <w:style w:type="paragraph" w:styleId="11">
    <w:name w:val="toc 1"/>
    <w:basedOn w:val="a"/>
    <w:next w:val="a"/>
    <w:autoRedefine/>
    <w:uiPriority w:val="39"/>
    <w:rsid w:val="005719ED"/>
    <w:pPr>
      <w:tabs>
        <w:tab w:val="right" w:leader="hyphen" w:pos="8490"/>
      </w:tabs>
      <w:ind w:leftChars="0" w:left="0" w:hangingChars="200" w:hanging="200"/>
    </w:pPr>
    <w:rPr>
      <w:b/>
      <w:sz w:val="24"/>
    </w:rPr>
  </w:style>
  <w:style w:type="paragraph" w:styleId="24">
    <w:name w:val="toc 2"/>
    <w:basedOn w:val="a"/>
    <w:next w:val="a"/>
    <w:autoRedefine/>
    <w:uiPriority w:val="39"/>
    <w:rsid w:val="008953DF"/>
    <w:pPr>
      <w:tabs>
        <w:tab w:val="right" w:leader="middleDot" w:pos="8490"/>
        <w:tab w:val="right" w:pos="9905"/>
      </w:tabs>
      <w:ind w:leftChars="20" w:left="558" w:rightChars="249" w:right="705" w:hangingChars="206" w:hanging="501"/>
    </w:pPr>
    <w:rPr>
      <w:noProof/>
      <w:sz w:val="24"/>
    </w:rPr>
  </w:style>
  <w:style w:type="character" w:customStyle="1" w:styleId="af">
    <w:name w:val="頁首 字元"/>
    <w:link w:val="ae"/>
    <w:uiPriority w:val="99"/>
    <w:rsid w:val="00420317"/>
    <w:rPr>
      <w:rFonts w:ascii="標楷體" w:eastAsia="標楷體"/>
      <w:snapToGrid w:val="0"/>
      <w:kern w:val="2"/>
    </w:rPr>
  </w:style>
  <w:style w:type="paragraph" w:styleId="af0">
    <w:name w:val="footer"/>
    <w:basedOn w:val="a"/>
    <w:link w:val="af1"/>
    <w:uiPriority w:val="99"/>
    <w:unhideWhenUsed/>
    <w:rsid w:val="00420317"/>
    <w:pPr>
      <w:tabs>
        <w:tab w:val="center" w:pos="4153"/>
        <w:tab w:val="right" w:pos="8306"/>
      </w:tabs>
      <w:snapToGrid w:val="0"/>
    </w:pPr>
    <w:rPr>
      <w:sz w:val="20"/>
      <w:szCs w:val="20"/>
    </w:rPr>
  </w:style>
  <w:style w:type="character" w:customStyle="1" w:styleId="af1">
    <w:name w:val="頁尾 字元"/>
    <w:link w:val="af0"/>
    <w:uiPriority w:val="99"/>
    <w:rsid w:val="00420317"/>
    <w:rPr>
      <w:rFonts w:ascii="標楷體" w:eastAsia="標楷體"/>
      <w:snapToGrid w:val="0"/>
      <w:kern w:val="2"/>
    </w:rPr>
  </w:style>
  <w:style w:type="numbering" w:customStyle="1" w:styleId="12">
    <w:name w:val="無清單1"/>
    <w:next w:val="a2"/>
    <w:uiPriority w:val="99"/>
    <w:semiHidden/>
    <w:unhideWhenUsed/>
    <w:rsid w:val="00B42BA8"/>
  </w:style>
  <w:style w:type="character" w:styleId="af2">
    <w:name w:val="Hyperlink"/>
    <w:uiPriority w:val="99"/>
    <w:unhideWhenUsed/>
    <w:rsid w:val="00FB539E"/>
    <w:rPr>
      <w:rFonts w:eastAsia="標楷體"/>
      <w:color w:val="auto"/>
      <w:sz w:val="24"/>
      <w:u w:val="single"/>
    </w:rPr>
  </w:style>
  <w:style w:type="character" w:customStyle="1" w:styleId="143">
    <w:name w:val="表格內文(14行高) 字元"/>
    <w:link w:val="142"/>
    <w:qFormat/>
    <w:rsid w:val="00FD6FD8"/>
    <w:rPr>
      <w:rFonts w:ascii="標楷體" w:eastAsia="標楷體"/>
      <w:snapToGrid w:val="0"/>
      <w:kern w:val="2"/>
      <w:sz w:val="24"/>
      <w:szCs w:val="28"/>
    </w:rPr>
  </w:style>
  <w:style w:type="character" w:customStyle="1" w:styleId="10">
    <w:name w:val="標題 1 字元"/>
    <w:link w:val="1"/>
    <w:uiPriority w:val="9"/>
    <w:rsid w:val="00261630"/>
    <w:rPr>
      <w:rFonts w:ascii="Cambria" w:eastAsia="新細明體" w:hAnsi="Cambria" w:cs="Times New Roman"/>
      <w:b/>
      <w:bCs/>
      <w:snapToGrid w:val="0"/>
      <w:kern w:val="52"/>
      <w:sz w:val="52"/>
      <w:szCs w:val="52"/>
    </w:rPr>
  </w:style>
  <w:style w:type="character" w:customStyle="1" w:styleId="20">
    <w:name w:val="標題 2 字元"/>
    <w:link w:val="2"/>
    <w:uiPriority w:val="9"/>
    <w:semiHidden/>
    <w:rsid w:val="00261630"/>
    <w:rPr>
      <w:rFonts w:ascii="Cambria" w:eastAsia="新細明體" w:hAnsi="Cambria" w:cs="Times New Roman"/>
      <w:b/>
      <w:bCs/>
      <w:snapToGrid w:val="0"/>
      <w:kern w:val="2"/>
      <w:sz w:val="48"/>
      <w:szCs w:val="48"/>
    </w:rPr>
  </w:style>
  <w:style w:type="character" w:customStyle="1" w:styleId="30">
    <w:name w:val="標題 3 字元"/>
    <w:link w:val="3"/>
    <w:uiPriority w:val="9"/>
    <w:semiHidden/>
    <w:rsid w:val="00261630"/>
    <w:rPr>
      <w:rFonts w:ascii="Cambria" w:eastAsia="新細明體" w:hAnsi="Cambria" w:cs="Times New Roman"/>
      <w:b/>
      <w:bCs/>
      <w:snapToGrid w:val="0"/>
      <w:kern w:val="2"/>
      <w:sz w:val="36"/>
      <w:szCs w:val="36"/>
    </w:rPr>
  </w:style>
  <w:style w:type="paragraph" w:styleId="af3">
    <w:name w:val="footnote text"/>
    <w:aliases w:val="ftx,註100以後字元,註腳文字 字元 字元 字元 字元 字元 字元,註腳文字 字元 字元 字元 字元 字元,註腳文字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字元,註腳文字 字元1, 字元"/>
    <w:basedOn w:val="a"/>
    <w:link w:val="af4"/>
    <w:uiPriority w:val="99"/>
    <w:unhideWhenUsed/>
    <w:qFormat/>
    <w:rsid w:val="00891E4C"/>
    <w:pPr>
      <w:snapToGrid w:val="0"/>
      <w:jc w:val="left"/>
    </w:pPr>
    <w:rPr>
      <w:sz w:val="20"/>
      <w:szCs w:val="20"/>
    </w:rPr>
  </w:style>
  <w:style w:type="character" w:customStyle="1" w:styleId="af4">
    <w:name w:val="註腳文字 字元"/>
    <w:aliases w:val="ftx 字元,註100以後字元 字元,註腳文字 字元 字元 字元 字元 字元 字元 字元,註腳文字 字元 字元 字元 字元 字元 字元1,註腳文字 字元 字元 字元,ftx 字元 字元 字元1,ftx 字元 字元 字元 字元,ftx 字元 字元 字元 字元 字元 字元 字元 字元 字元,ftx 字元 字元 字元 字元 字元 字元 字元1,ftx 字元 字元 字元 字元 字元 字元 字元 字元1,ftx 字元 字元 字元 字元 字元 字元 字元 字元 字元 字元 字元,字元 字元"/>
    <w:link w:val="af3"/>
    <w:uiPriority w:val="99"/>
    <w:qFormat/>
    <w:rsid w:val="00891E4C"/>
    <w:rPr>
      <w:rFonts w:ascii="標楷體" w:eastAsia="標楷體"/>
      <w:snapToGrid w:val="0"/>
      <w:kern w:val="2"/>
    </w:rPr>
  </w:style>
  <w:style w:type="character" w:styleId="af5">
    <w:name w:val="footnote reference"/>
    <w:aliases w:val="FR,Ref,de nota al pie,註腳內容,Error-Fußnotenzeichen5,Error-Fußnotenzeichen6,Error-Fußnotenzeichen3,Error-Fusnotßnotenzeichen5,Error-Fußnotenzeic"/>
    <w:uiPriority w:val="99"/>
    <w:unhideWhenUsed/>
    <w:qFormat/>
    <w:rsid w:val="00891E4C"/>
    <w:rPr>
      <w:vertAlign w:val="superscript"/>
    </w:rPr>
  </w:style>
  <w:style w:type="character" w:customStyle="1" w:styleId="23">
    <w:name w:val="(一)下內文縮2 字元"/>
    <w:link w:val="22"/>
    <w:qFormat/>
    <w:rsid w:val="00891E4C"/>
    <w:rPr>
      <w:rFonts w:ascii="標楷體" w:eastAsia="標楷體"/>
      <w:snapToGrid w:val="0"/>
      <w:kern w:val="2"/>
      <w:sz w:val="28"/>
      <w:szCs w:val="28"/>
    </w:rPr>
  </w:style>
  <w:style w:type="paragraph" w:styleId="af6">
    <w:name w:val="Balloon Text"/>
    <w:basedOn w:val="a"/>
    <w:link w:val="af7"/>
    <w:uiPriority w:val="99"/>
    <w:semiHidden/>
    <w:unhideWhenUsed/>
    <w:rsid w:val="00BB4D0F"/>
    <w:pPr>
      <w:spacing w:line="240" w:lineRule="auto"/>
    </w:pPr>
    <w:rPr>
      <w:rFonts w:ascii="Cambria" w:eastAsia="新細明體" w:hAnsi="Cambria"/>
      <w:sz w:val="18"/>
      <w:szCs w:val="18"/>
    </w:rPr>
  </w:style>
  <w:style w:type="character" w:customStyle="1" w:styleId="af7">
    <w:name w:val="註解方塊文字 字元"/>
    <w:link w:val="af6"/>
    <w:uiPriority w:val="99"/>
    <w:semiHidden/>
    <w:rsid w:val="00BB4D0F"/>
    <w:rPr>
      <w:rFonts w:ascii="Cambria" w:eastAsia="新細明體" w:hAnsi="Cambria" w:cs="Times New Roman"/>
      <w:snapToGrid w:val="0"/>
      <w:kern w:val="2"/>
      <w:sz w:val="18"/>
      <w:szCs w:val="18"/>
    </w:rPr>
  </w:style>
  <w:style w:type="table" w:styleId="af8">
    <w:name w:val="Table Grid"/>
    <w:basedOn w:val="a1"/>
    <w:uiPriority w:val="59"/>
    <w:rsid w:val="00F901E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1">
    <w:name w:val="(一)(二)(三) 字元2"/>
    <w:link w:val="a5"/>
    <w:rsid w:val="007A0B67"/>
    <w:rPr>
      <w:rFonts w:ascii="標楷體" w:eastAsia="標楷體"/>
      <w:snapToGrid w:val="0"/>
      <w:kern w:val="2"/>
      <w:sz w:val="28"/>
      <w:szCs w:val="28"/>
    </w:rPr>
  </w:style>
  <w:style w:type="character" w:customStyle="1" w:styleId="140">
    <w:name w:val="第二層(14號字) 字元"/>
    <w:link w:val="14"/>
    <w:rsid w:val="007A0B67"/>
    <w:rPr>
      <w:rFonts w:ascii="標楷體" w:eastAsia="標楷體"/>
      <w:b/>
      <w:snapToGrid w:val="0"/>
      <w:kern w:val="2"/>
      <w:sz w:val="28"/>
    </w:rPr>
  </w:style>
  <w:style w:type="table" w:customStyle="1" w:styleId="13">
    <w:name w:val="表格格線1"/>
    <w:basedOn w:val="a1"/>
    <w:next w:val="af8"/>
    <w:uiPriority w:val="59"/>
    <w:rsid w:val="00CB0F32"/>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9">
    <w:name w:val="(一)(二)(三) 字元 字元 字元 字元"/>
    <w:link w:val="afa"/>
    <w:locked/>
    <w:rsid w:val="000571F7"/>
    <w:rPr>
      <w:rFonts w:ascii="標楷體" w:eastAsia="標楷體" w:hAnsi="標楷體"/>
      <w:kern w:val="2"/>
      <w:sz w:val="28"/>
      <w:szCs w:val="28"/>
    </w:rPr>
  </w:style>
  <w:style w:type="paragraph" w:customStyle="1" w:styleId="afa">
    <w:name w:val="(一)(二)(三) 字元 字元 字元"/>
    <w:basedOn w:val="a"/>
    <w:link w:val="af9"/>
    <w:rsid w:val="000571F7"/>
    <w:pPr>
      <w:snapToGrid w:val="0"/>
      <w:ind w:left="300" w:hangingChars="100" w:hanging="100"/>
    </w:pPr>
    <w:rPr>
      <w:rFonts w:hAnsi="標楷體"/>
      <w:snapToGrid/>
    </w:rPr>
  </w:style>
  <w:style w:type="character" w:customStyle="1" w:styleId="145">
    <w:name w:val="表格內文(14行高) 字元 字元 字元"/>
    <w:link w:val="146"/>
    <w:locked/>
    <w:rsid w:val="000571F7"/>
    <w:rPr>
      <w:rFonts w:ascii="標楷體" w:eastAsia="標楷體" w:hAnsi="標楷體"/>
      <w:kern w:val="2"/>
      <w:sz w:val="24"/>
      <w:szCs w:val="28"/>
    </w:rPr>
  </w:style>
  <w:style w:type="paragraph" w:customStyle="1" w:styleId="146">
    <w:name w:val="表格內文(14行高) 字元 字元"/>
    <w:basedOn w:val="aa"/>
    <w:link w:val="145"/>
    <w:rsid w:val="000571F7"/>
    <w:pPr>
      <w:snapToGrid w:val="0"/>
      <w:spacing w:line="280" w:lineRule="exact"/>
      <w:ind w:leftChars="0" w:left="0" w:firstLineChars="0" w:firstLine="0"/>
      <w:jc w:val="left"/>
    </w:pPr>
    <w:rPr>
      <w:rFonts w:hAnsi="標楷體"/>
      <w:snapToGrid/>
      <w:sz w:val="24"/>
    </w:rPr>
  </w:style>
  <w:style w:type="character" w:customStyle="1" w:styleId="1230">
    <w:name w:val="1.2.3. 字元"/>
    <w:link w:val="123"/>
    <w:locked/>
    <w:rsid w:val="00426235"/>
    <w:rPr>
      <w:rFonts w:ascii="標楷體" w:eastAsia="標楷體"/>
      <w:snapToGrid w:val="0"/>
      <w:kern w:val="2"/>
      <w:sz w:val="28"/>
      <w:szCs w:val="28"/>
    </w:rPr>
  </w:style>
  <w:style w:type="character" w:customStyle="1" w:styleId="1410">
    <w:name w:val="第二層(14號字) 字元1"/>
    <w:rsid w:val="00501BDD"/>
    <w:rPr>
      <w:rFonts w:eastAsia="標楷體"/>
      <w:b/>
      <w:snapToGrid w:val="0"/>
      <w:kern w:val="2"/>
      <w:sz w:val="28"/>
    </w:rPr>
  </w:style>
  <w:style w:type="character" w:customStyle="1" w:styleId="afb">
    <w:name w:val="(一)(二)(三) 字元"/>
    <w:rsid w:val="00501BDD"/>
    <w:rPr>
      <w:rFonts w:eastAsia="標楷體"/>
      <w:snapToGrid w:val="0"/>
      <w:kern w:val="2"/>
      <w:sz w:val="28"/>
      <w:szCs w:val="28"/>
      <w:lang w:val="en-US" w:eastAsia="zh-TW" w:bidi="ar-SA"/>
    </w:rPr>
  </w:style>
  <w:style w:type="character" w:customStyle="1" w:styleId="a8">
    <w:name w:val="結論 字元"/>
    <w:link w:val="a7"/>
    <w:rsid w:val="00501BDD"/>
    <w:rPr>
      <w:rFonts w:ascii="標楷體" w:eastAsia="標楷體"/>
      <w:snapToGrid w:val="0"/>
      <w:kern w:val="2"/>
      <w:sz w:val="28"/>
      <w:szCs w:val="28"/>
    </w:rPr>
  </w:style>
  <w:style w:type="paragraph" w:styleId="Web">
    <w:name w:val="Normal (Web)"/>
    <w:basedOn w:val="a"/>
    <w:uiPriority w:val="99"/>
    <w:unhideWhenUsed/>
    <w:rsid w:val="006F0024"/>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character" w:customStyle="1" w:styleId="1232">
    <w:name w:val="(1)(2)(3) 字元"/>
    <w:link w:val="1231"/>
    <w:rsid w:val="000819C1"/>
    <w:rPr>
      <w:rFonts w:ascii="標楷體" w:eastAsia="標楷體"/>
      <w:snapToGrid w:val="0"/>
      <w:kern w:val="2"/>
      <w:sz w:val="28"/>
      <w:szCs w:val="28"/>
    </w:rPr>
  </w:style>
  <w:style w:type="paragraph" w:customStyle="1" w:styleId="147">
    <w:name w:val="14"/>
    <w:basedOn w:val="a"/>
    <w:rsid w:val="00C03D9D"/>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Default">
    <w:name w:val="Default"/>
    <w:rsid w:val="00A23A5C"/>
    <w:pPr>
      <w:widowControl w:val="0"/>
      <w:autoSpaceDE w:val="0"/>
      <w:autoSpaceDN w:val="0"/>
      <w:adjustRightInd w:val="0"/>
    </w:pPr>
    <w:rPr>
      <w:rFonts w:ascii="標楷體a...." w:eastAsia="標楷體a...." w:hAnsi="Calibri" w:cs="標楷體a...."/>
      <w:color w:val="000000"/>
      <w:sz w:val="24"/>
      <w:szCs w:val="24"/>
    </w:rPr>
  </w:style>
  <w:style w:type="character" w:customStyle="1" w:styleId="15">
    <w:name w:val="(一)(二)(三) 字元1"/>
    <w:rsid w:val="00D13F64"/>
    <w:rPr>
      <w:rFonts w:ascii="標楷體" w:eastAsia="標楷體"/>
      <w:snapToGrid w:val="0"/>
      <w:kern w:val="2"/>
      <w:sz w:val="28"/>
      <w:szCs w:val="28"/>
    </w:rPr>
  </w:style>
  <w:style w:type="character" w:customStyle="1" w:styleId="a4">
    <w:name w:val="預備金及追加預算標題 字元"/>
    <w:link w:val="a3"/>
    <w:rsid w:val="00D13F64"/>
    <w:rPr>
      <w:rFonts w:ascii="標楷體" w:eastAsia="標楷體"/>
      <w:b/>
      <w:snapToGrid w:val="0"/>
      <w:kern w:val="2"/>
      <w:sz w:val="28"/>
    </w:rPr>
  </w:style>
  <w:style w:type="paragraph" w:customStyle="1" w:styleId="xxxmsonormal">
    <w:name w:val="x_x_x_msonormal"/>
    <w:basedOn w:val="a"/>
    <w:rsid w:val="00202876"/>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character" w:styleId="afc">
    <w:name w:val="Emphasis"/>
    <w:uiPriority w:val="20"/>
    <w:qFormat/>
    <w:rsid w:val="00C32FBE"/>
    <w:rPr>
      <w:i/>
      <w:iCs/>
    </w:rPr>
  </w:style>
  <w:style w:type="paragraph" w:customStyle="1" w:styleId="afd">
    <w:name w:val="一"/>
    <w:basedOn w:val="a"/>
    <w:rsid w:val="00471793"/>
    <w:pPr>
      <w:spacing w:line="240" w:lineRule="auto"/>
      <w:ind w:leftChars="0" w:left="0" w:firstLineChars="0" w:firstLine="0"/>
      <w:jc w:val="left"/>
    </w:pPr>
    <w:rPr>
      <w:rFonts w:hAnsi="標楷體"/>
      <w:snapToGrid/>
      <w:sz w:val="32"/>
      <w:szCs w:val="32"/>
    </w:rPr>
  </w:style>
  <w:style w:type="character" w:customStyle="1" w:styleId="afe">
    <w:name w:val="未解析的提及"/>
    <w:uiPriority w:val="99"/>
    <w:semiHidden/>
    <w:unhideWhenUsed/>
    <w:rsid w:val="00C757F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480496">
      <w:bodyDiv w:val="1"/>
      <w:marLeft w:val="0"/>
      <w:marRight w:val="0"/>
      <w:marTop w:val="0"/>
      <w:marBottom w:val="0"/>
      <w:divBdr>
        <w:top w:val="none" w:sz="0" w:space="0" w:color="auto"/>
        <w:left w:val="none" w:sz="0" w:space="0" w:color="auto"/>
        <w:bottom w:val="none" w:sz="0" w:space="0" w:color="auto"/>
        <w:right w:val="none" w:sz="0" w:space="0" w:color="auto"/>
      </w:divBdr>
    </w:div>
    <w:div w:id="29652704">
      <w:bodyDiv w:val="1"/>
      <w:marLeft w:val="0"/>
      <w:marRight w:val="0"/>
      <w:marTop w:val="0"/>
      <w:marBottom w:val="0"/>
      <w:divBdr>
        <w:top w:val="none" w:sz="0" w:space="0" w:color="auto"/>
        <w:left w:val="none" w:sz="0" w:space="0" w:color="auto"/>
        <w:bottom w:val="none" w:sz="0" w:space="0" w:color="auto"/>
        <w:right w:val="none" w:sz="0" w:space="0" w:color="auto"/>
      </w:divBdr>
    </w:div>
    <w:div w:id="43599943">
      <w:bodyDiv w:val="1"/>
      <w:marLeft w:val="0"/>
      <w:marRight w:val="0"/>
      <w:marTop w:val="0"/>
      <w:marBottom w:val="0"/>
      <w:divBdr>
        <w:top w:val="none" w:sz="0" w:space="0" w:color="auto"/>
        <w:left w:val="none" w:sz="0" w:space="0" w:color="auto"/>
        <w:bottom w:val="none" w:sz="0" w:space="0" w:color="auto"/>
        <w:right w:val="none" w:sz="0" w:space="0" w:color="auto"/>
      </w:divBdr>
    </w:div>
    <w:div w:id="63381932">
      <w:bodyDiv w:val="1"/>
      <w:marLeft w:val="0"/>
      <w:marRight w:val="0"/>
      <w:marTop w:val="0"/>
      <w:marBottom w:val="0"/>
      <w:divBdr>
        <w:top w:val="none" w:sz="0" w:space="0" w:color="auto"/>
        <w:left w:val="none" w:sz="0" w:space="0" w:color="auto"/>
        <w:bottom w:val="none" w:sz="0" w:space="0" w:color="auto"/>
        <w:right w:val="none" w:sz="0" w:space="0" w:color="auto"/>
      </w:divBdr>
    </w:div>
    <w:div w:id="75327030">
      <w:bodyDiv w:val="1"/>
      <w:marLeft w:val="0"/>
      <w:marRight w:val="0"/>
      <w:marTop w:val="0"/>
      <w:marBottom w:val="0"/>
      <w:divBdr>
        <w:top w:val="none" w:sz="0" w:space="0" w:color="auto"/>
        <w:left w:val="none" w:sz="0" w:space="0" w:color="auto"/>
        <w:bottom w:val="none" w:sz="0" w:space="0" w:color="auto"/>
        <w:right w:val="none" w:sz="0" w:space="0" w:color="auto"/>
      </w:divBdr>
    </w:div>
    <w:div w:id="75904598">
      <w:bodyDiv w:val="1"/>
      <w:marLeft w:val="0"/>
      <w:marRight w:val="0"/>
      <w:marTop w:val="0"/>
      <w:marBottom w:val="0"/>
      <w:divBdr>
        <w:top w:val="none" w:sz="0" w:space="0" w:color="auto"/>
        <w:left w:val="none" w:sz="0" w:space="0" w:color="auto"/>
        <w:bottom w:val="none" w:sz="0" w:space="0" w:color="auto"/>
        <w:right w:val="none" w:sz="0" w:space="0" w:color="auto"/>
      </w:divBdr>
    </w:div>
    <w:div w:id="79911182">
      <w:bodyDiv w:val="1"/>
      <w:marLeft w:val="0"/>
      <w:marRight w:val="0"/>
      <w:marTop w:val="0"/>
      <w:marBottom w:val="0"/>
      <w:divBdr>
        <w:top w:val="none" w:sz="0" w:space="0" w:color="auto"/>
        <w:left w:val="none" w:sz="0" w:space="0" w:color="auto"/>
        <w:bottom w:val="none" w:sz="0" w:space="0" w:color="auto"/>
        <w:right w:val="none" w:sz="0" w:space="0" w:color="auto"/>
      </w:divBdr>
    </w:div>
    <w:div w:id="84152181">
      <w:bodyDiv w:val="1"/>
      <w:marLeft w:val="0"/>
      <w:marRight w:val="0"/>
      <w:marTop w:val="0"/>
      <w:marBottom w:val="0"/>
      <w:divBdr>
        <w:top w:val="none" w:sz="0" w:space="0" w:color="auto"/>
        <w:left w:val="none" w:sz="0" w:space="0" w:color="auto"/>
        <w:bottom w:val="none" w:sz="0" w:space="0" w:color="auto"/>
        <w:right w:val="none" w:sz="0" w:space="0" w:color="auto"/>
      </w:divBdr>
    </w:div>
    <w:div w:id="88740154">
      <w:bodyDiv w:val="1"/>
      <w:marLeft w:val="0"/>
      <w:marRight w:val="0"/>
      <w:marTop w:val="0"/>
      <w:marBottom w:val="0"/>
      <w:divBdr>
        <w:top w:val="none" w:sz="0" w:space="0" w:color="auto"/>
        <w:left w:val="none" w:sz="0" w:space="0" w:color="auto"/>
        <w:bottom w:val="none" w:sz="0" w:space="0" w:color="auto"/>
        <w:right w:val="none" w:sz="0" w:space="0" w:color="auto"/>
      </w:divBdr>
    </w:div>
    <w:div w:id="100686412">
      <w:bodyDiv w:val="1"/>
      <w:marLeft w:val="0"/>
      <w:marRight w:val="0"/>
      <w:marTop w:val="0"/>
      <w:marBottom w:val="0"/>
      <w:divBdr>
        <w:top w:val="none" w:sz="0" w:space="0" w:color="auto"/>
        <w:left w:val="none" w:sz="0" w:space="0" w:color="auto"/>
        <w:bottom w:val="none" w:sz="0" w:space="0" w:color="auto"/>
        <w:right w:val="none" w:sz="0" w:space="0" w:color="auto"/>
      </w:divBdr>
    </w:div>
    <w:div w:id="144900463">
      <w:bodyDiv w:val="1"/>
      <w:marLeft w:val="0"/>
      <w:marRight w:val="0"/>
      <w:marTop w:val="0"/>
      <w:marBottom w:val="0"/>
      <w:divBdr>
        <w:top w:val="none" w:sz="0" w:space="0" w:color="auto"/>
        <w:left w:val="none" w:sz="0" w:space="0" w:color="auto"/>
        <w:bottom w:val="none" w:sz="0" w:space="0" w:color="auto"/>
        <w:right w:val="none" w:sz="0" w:space="0" w:color="auto"/>
      </w:divBdr>
    </w:div>
    <w:div w:id="166214887">
      <w:bodyDiv w:val="1"/>
      <w:marLeft w:val="0"/>
      <w:marRight w:val="0"/>
      <w:marTop w:val="0"/>
      <w:marBottom w:val="0"/>
      <w:divBdr>
        <w:top w:val="none" w:sz="0" w:space="0" w:color="auto"/>
        <w:left w:val="none" w:sz="0" w:space="0" w:color="auto"/>
        <w:bottom w:val="none" w:sz="0" w:space="0" w:color="auto"/>
        <w:right w:val="none" w:sz="0" w:space="0" w:color="auto"/>
      </w:divBdr>
    </w:div>
    <w:div w:id="203758527">
      <w:bodyDiv w:val="1"/>
      <w:marLeft w:val="0"/>
      <w:marRight w:val="0"/>
      <w:marTop w:val="0"/>
      <w:marBottom w:val="0"/>
      <w:divBdr>
        <w:top w:val="none" w:sz="0" w:space="0" w:color="auto"/>
        <w:left w:val="none" w:sz="0" w:space="0" w:color="auto"/>
        <w:bottom w:val="none" w:sz="0" w:space="0" w:color="auto"/>
        <w:right w:val="none" w:sz="0" w:space="0" w:color="auto"/>
      </w:divBdr>
    </w:div>
    <w:div w:id="212157027">
      <w:bodyDiv w:val="1"/>
      <w:marLeft w:val="0"/>
      <w:marRight w:val="0"/>
      <w:marTop w:val="0"/>
      <w:marBottom w:val="0"/>
      <w:divBdr>
        <w:top w:val="none" w:sz="0" w:space="0" w:color="auto"/>
        <w:left w:val="none" w:sz="0" w:space="0" w:color="auto"/>
        <w:bottom w:val="none" w:sz="0" w:space="0" w:color="auto"/>
        <w:right w:val="none" w:sz="0" w:space="0" w:color="auto"/>
      </w:divBdr>
    </w:div>
    <w:div w:id="227962387">
      <w:bodyDiv w:val="1"/>
      <w:marLeft w:val="0"/>
      <w:marRight w:val="0"/>
      <w:marTop w:val="0"/>
      <w:marBottom w:val="0"/>
      <w:divBdr>
        <w:top w:val="none" w:sz="0" w:space="0" w:color="auto"/>
        <w:left w:val="none" w:sz="0" w:space="0" w:color="auto"/>
        <w:bottom w:val="none" w:sz="0" w:space="0" w:color="auto"/>
        <w:right w:val="none" w:sz="0" w:space="0" w:color="auto"/>
      </w:divBdr>
    </w:div>
    <w:div w:id="231160742">
      <w:bodyDiv w:val="1"/>
      <w:marLeft w:val="0"/>
      <w:marRight w:val="0"/>
      <w:marTop w:val="0"/>
      <w:marBottom w:val="0"/>
      <w:divBdr>
        <w:top w:val="none" w:sz="0" w:space="0" w:color="auto"/>
        <w:left w:val="none" w:sz="0" w:space="0" w:color="auto"/>
        <w:bottom w:val="none" w:sz="0" w:space="0" w:color="auto"/>
        <w:right w:val="none" w:sz="0" w:space="0" w:color="auto"/>
      </w:divBdr>
    </w:div>
    <w:div w:id="241574971">
      <w:bodyDiv w:val="1"/>
      <w:marLeft w:val="0"/>
      <w:marRight w:val="0"/>
      <w:marTop w:val="0"/>
      <w:marBottom w:val="0"/>
      <w:divBdr>
        <w:top w:val="none" w:sz="0" w:space="0" w:color="auto"/>
        <w:left w:val="none" w:sz="0" w:space="0" w:color="auto"/>
        <w:bottom w:val="none" w:sz="0" w:space="0" w:color="auto"/>
        <w:right w:val="none" w:sz="0" w:space="0" w:color="auto"/>
      </w:divBdr>
    </w:div>
    <w:div w:id="266470760">
      <w:bodyDiv w:val="1"/>
      <w:marLeft w:val="0"/>
      <w:marRight w:val="0"/>
      <w:marTop w:val="0"/>
      <w:marBottom w:val="0"/>
      <w:divBdr>
        <w:top w:val="none" w:sz="0" w:space="0" w:color="auto"/>
        <w:left w:val="none" w:sz="0" w:space="0" w:color="auto"/>
        <w:bottom w:val="none" w:sz="0" w:space="0" w:color="auto"/>
        <w:right w:val="none" w:sz="0" w:space="0" w:color="auto"/>
      </w:divBdr>
    </w:div>
    <w:div w:id="274410835">
      <w:bodyDiv w:val="1"/>
      <w:marLeft w:val="0"/>
      <w:marRight w:val="0"/>
      <w:marTop w:val="0"/>
      <w:marBottom w:val="0"/>
      <w:divBdr>
        <w:top w:val="none" w:sz="0" w:space="0" w:color="auto"/>
        <w:left w:val="none" w:sz="0" w:space="0" w:color="auto"/>
        <w:bottom w:val="none" w:sz="0" w:space="0" w:color="auto"/>
        <w:right w:val="none" w:sz="0" w:space="0" w:color="auto"/>
      </w:divBdr>
    </w:div>
    <w:div w:id="296764150">
      <w:bodyDiv w:val="1"/>
      <w:marLeft w:val="0"/>
      <w:marRight w:val="0"/>
      <w:marTop w:val="0"/>
      <w:marBottom w:val="0"/>
      <w:divBdr>
        <w:top w:val="none" w:sz="0" w:space="0" w:color="auto"/>
        <w:left w:val="none" w:sz="0" w:space="0" w:color="auto"/>
        <w:bottom w:val="none" w:sz="0" w:space="0" w:color="auto"/>
        <w:right w:val="none" w:sz="0" w:space="0" w:color="auto"/>
      </w:divBdr>
    </w:div>
    <w:div w:id="304041971">
      <w:bodyDiv w:val="1"/>
      <w:marLeft w:val="0"/>
      <w:marRight w:val="0"/>
      <w:marTop w:val="0"/>
      <w:marBottom w:val="0"/>
      <w:divBdr>
        <w:top w:val="none" w:sz="0" w:space="0" w:color="auto"/>
        <w:left w:val="none" w:sz="0" w:space="0" w:color="auto"/>
        <w:bottom w:val="none" w:sz="0" w:space="0" w:color="auto"/>
        <w:right w:val="none" w:sz="0" w:space="0" w:color="auto"/>
      </w:divBdr>
    </w:div>
    <w:div w:id="306866112">
      <w:bodyDiv w:val="1"/>
      <w:marLeft w:val="0"/>
      <w:marRight w:val="0"/>
      <w:marTop w:val="0"/>
      <w:marBottom w:val="0"/>
      <w:divBdr>
        <w:top w:val="none" w:sz="0" w:space="0" w:color="auto"/>
        <w:left w:val="none" w:sz="0" w:space="0" w:color="auto"/>
        <w:bottom w:val="none" w:sz="0" w:space="0" w:color="auto"/>
        <w:right w:val="none" w:sz="0" w:space="0" w:color="auto"/>
      </w:divBdr>
    </w:div>
    <w:div w:id="320625990">
      <w:bodyDiv w:val="1"/>
      <w:marLeft w:val="0"/>
      <w:marRight w:val="0"/>
      <w:marTop w:val="0"/>
      <w:marBottom w:val="0"/>
      <w:divBdr>
        <w:top w:val="none" w:sz="0" w:space="0" w:color="auto"/>
        <w:left w:val="none" w:sz="0" w:space="0" w:color="auto"/>
        <w:bottom w:val="none" w:sz="0" w:space="0" w:color="auto"/>
        <w:right w:val="none" w:sz="0" w:space="0" w:color="auto"/>
      </w:divBdr>
    </w:div>
    <w:div w:id="359354105">
      <w:bodyDiv w:val="1"/>
      <w:marLeft w:val="0"/>
      <w:marRight w:val="0"/>
      <w:marTop w:val="0"/>
      <w:marBottom w:val="0"/>
      <w:divBdr>
        <w:top w:val="none" w:sz="0" w:space="0" w:color="auto"/>
        <w:left w:val="none" w:sz="0" w:space="0" w:color="auto"/>
        <w:bottom w:val="none" w:sz="0" w:space="0" w:color="auto"/>
        <w:right w:val="none" w:sz="0" w:space="0" w:color="auto"/>
      </w:divBdr>
    </w:div>
    <w:div w:id="415254015">
      <w:bodyDiv w:val="1"/>
      <w:marLeft w:val="0"/>
      <w:marRight w:val="0"/>
      <w:marTop w:val="0"/>
      <w:marBottom w:val="0"/>
      <w:divBdr>
        <w:top w:val="none" w:sz="0" w:space="0" w:color="auto"/>
        <w:left w:val="none" w:sz="0" w:space="0" w:color="auto"/>
        <w:bottom w:val="none" w:sz="0" w:space="0" w:color="auto"/>
        <w:right w:val="none" w:sz="0" w:space="0" w:color="auto"/>
      </w:divBdr>
    </w:div>
    <w:div w:id="415711057">
      <w:bodyDiv w:val="1"/>
      <w:marLeft w:val="0"/>
      <w:marRight w:val="0"/>
      <w:marTop w:val="0"/>
      <w:marBottom w:val="0"/>
      <w:divBdr>
        <w:top w:val="none" w:sz="0" w:space="0" w:color="auto"/>
        <w:left w:val="none" w:sz="0" w:space="0" w:color="auto"/>
        <w:bottom w:val="none" w:sz="0" w:space="0" w:color="auto"/>
        <w:right w:val="none" w:sz="0" w:space="0" w:color="auto"/>
      </w:divBdr>
    </w:div>
    <w:div w:id="417754783">
      <w:bodyDiv w:val="1"/>
      <w:marLeft w:val="0"/>
      <w:marRight w:val="0"/>
      <w:marTop w:val="0"/>
      <w:marBottom w:val="0"/>
      <w:divBdr>
        <w:top w:val="none" w:sz="0" w:space="0" w:color="auto"/>
        <w:left w:val="none" w:sz="0" w:space="0" w:color="auto"/>
        <w:bottom w:val="none" w:sz="0" w:space="0" w:color="auto"/>
        <w:right w:val="none" w:sz="0" w:space="0" w:color="auto"/>
      </w:divBdr>
    </w:div>
    <w:div w:id="423651158">
      <w:bodyDiv w:val="1"/>
      <w:marLeft w:val="0"/>
      <w:marRight w:val="0"/>
      <w:marTop w:val="0"/>
      <w:marBottom w:val="0"/>
      <w:divBdr>
        <w:top w:val="none" w:sz="0" w:space="0" w:color="auto"/>
        <w:left w:val="none" w:sz="0" w:space="0" w:color="auto"/>
        <w:bottom w:val="none" w:sz="0" w:space="0" w:color="auto"/>
        <w:right w:val="none" w:sz="0" w:space="0" w:color="auto"/>
      </w:divBdr>
      <w:divsChild>
        <w:div w:id="626207801">
          <w:marLeft w:val="0"/>
          <w:marRight w:val="0"/>
          <w:marTop w:val="0"/>
          <w:marBottom w:val="0"/>
          <w:divBdr>
            <w:top w:val="none" w:sz="0" w:space="0" w:color="auto"/>
            <w:left w:val="none" w:sz="0" w:space="0" w:color="auto"/>
            <w:bottom w:val="none" w:sz="0" w:space="0" w:color="auto"/>
            <w:right w:val="none" w:sz="0" w:space="0" w:color="auto"/>
          </w:divBdr>
          <w:divsChild>
            <w:div w:id="272513689">
              <w:marLeft w:val="0"/>
              <w:marRight w:val="0"/>
              <w:marTop w:val="0"/>
              <w:marBottom w:val="0"/>
              <w:divBdr>
                <w:top w:val="none" w:sz="0" w:space="0" w:color="auto"/>
                <w:left w:val="none" w:sz="0" w:space="0" w:color="auto"/>
                <w:bottom w:val="none" w:sz="0" w:space="0" w:color="auto"/>
                <w:right w:val="none" w:sz="0" w:space="0" w:color="auto"/>
              </w:divBdr>
              <w:divsChild>
                <w:div w:id="175270770">
                  <w:marLeft w:val="0"/>
                  <w:marRight w:val="0"/>
                  <w:marTop w:val="0"/>
                  <w:marBottom w:val="120"/>
                  <w:divBdr>
                    <w:top w:val="none" w:sz="0" w:space="0" w:color="auto"/>
                    <w:left w:val="none" w:sz="0" w:space="0" w:color="auto"/>
                    <w:bottom w:val="none" w:sz="0" w:space="0" w:color="auto"/>
                    <w:right w:val="none" w:sz="0" w:space="0" w:color="auto"/>
                  </w:divBdr>
                </w:div>
                <w:div w:id="618025106">
                  <w:marLeft w:val="480"/>
                  <w:marRight w:val="0"/>
                  <w:marTop w:val="0"/>
                  <w:marBottom w:val="120"/>
                  <w:divBdr>
                    <w:top w:val="none" w:sz="0" w:space="0" w:color="auto"/>
                    <w:left w:val="none" w:sz="0" w:space="0" w:color="auto"/>
                    <w:bottom w:val="none" w:sz="0" w:space="0" w:color="auto"/>
                    <w:right w:val="none" w:sz="0" w:space="0" w:color="auto"/>
                  </w:divBdr>
                </w:div>
              </w:divsChild>
            </w:div>
          </w:divsChild>
        </w:div>
        <w:div w:id="894660926">
          <w:marLeft w:val="0"/>
          <w:marRight w:val="240"/>
          <w:marTop w:val="0"/>
          <w:marBottom w:val="0"/>
          <w:divBdr>
            <w:top w:val="none" w:sz="0" w:space="0" w:color="auto"/>
            <w:left w:val="none" w:sz="0" w:space="0" w:color="auto"/>
            <w:bottom w:val="none" w:sz="0" w:space="0" w:color="auto"/>
            <w:right w:val="none" w:sz="0" w:space="0" w:color="auto"/>
          </w:divBdr>
        </w:div>
      </w:divsChild>
    </w:div>
    <w:div w:id="449860713">
      <w:bodyDiv w:val="1"/>
      <w:marLeft w:val="0"/>
      <w:marRight w:val="0"/>
      <w:marTop w:val="0"/>
      <w:marBottom w:val="0"/>
      <w:divBdr>
        <w:top w:val="none" w:sz="0" w:space="0" w:color="auto"/>
        <w:left w:val="none" w:sz="0" w:space="0" w:color="auto"/>
        <w:bottom w:val="none" w:sz="0" w:space="0" w:color="auto"/>
        <w:right w:val="none" w:sz="0" w:space="0" w:color="auto"/>
      </w:divBdr>
    </w:div>
    <w:div w:id="472600600">
      <w:bodyDiv w:val="1"/>
      <w:marLeft w:val="0"/>
      <w:marRight w:val="0"/>
      <w:marTop w:val="0"/>
      <w:marBottom w:val="0"/>
      <w:divBdr>
        <w:top w:val="none" w:sz="0" w:space="0" w:color="auto"/>
        <w:left w:val="none" w:sz="0" w:space="0" w:color="auto"/>
        <w:bottom w:val="none" w:sz="0" w:space="0" w:color="auto"/>
        <w:right w:val="none" w:sz="0" w:space="0" w:color="auto"/>
      </w:divBdr>
    </w:div>
    <w:div w:id="487861830">
      <w:bodyDiv w:val="1"/>
      <w:marLeft w:val="0"/>
      <w:marRight w:val="0"/>
      <w:marTop w:val="0"/>
      <w:marBottom w:val="0"/>
      <w:divBdr>
        <w:top w:val="none" w:sz="0" w:space="0" w:color="auto"/>
        <w:left w:val="none" w:sz="0" w:space="0" w:color="auto"/>
        <w:bottom w:val="none" w:sz="0" w:space="0" w:color="auto"/>
        <w:right w:val="none" w:sz="0" w:space="0" w:color="auto"/>
      </w:divBdr>
    </w:div>
    <w:div w:id="493491830">
      <w:bodyDiv w:val="1"/>
      <w:marLeft w:val="0"/>
      <w:marRight w:val="0"/>
      <w:marTop w:val="0"/>
      <w:marBottom w:val="0"/>
      <w:divBdr>
        <w:top w:val="none" w:sz="0" w:space="0" w:color="auto"/>
        <w:left w:val="none" w:sz="0" w:space="0" w:color="auto"/>
        <w:bottom w:val="none" w:sz="0" w:space="0" w:color="auto"/>
        <w:right w:val="none" w:sz="0" w:space="0" w:color="auto"/>
      </w:divBdr>
    </w:div>
    <w:div w:id="501552115">
      <w:bodyDiv w:val="1"/>
      <w:marLeft w:val="0"/>
      <w:marRight w:val="0"/>
      <w:marTop w:val="0"/>
      <w:marBottom w:val="0"/>
      <w:divBdr>
        <w:top w:val="none" w:sz="0" w:space="0" w:color="auto"/>
        <w:left w:val="none" w:sz="0" w:space="0" w:color="auto"/>
        <w:bottom w:val="none" w:sz="0" w:space="0" w:color="auto"/>
        <w:right w:val="none" w:sz="0" w:space="0" w:color="auto"/>
      </w:divBdr>
    </w:div>
    <w:div w:id="516119044">
      <w:bodyDiv w:val="1"/>
      <w:marLeft w:val="0"/>
      <w:marRight w:val="0"/>
      <w:marTop w:val="0"/>
      <w:marBottom w:val="0"/>
      <w:divBdr>
        <w:top w:val="none" w:sz="0" w:space="0" w:color="auto"/>
        <w:left w:val="none" w:sz="0" w:space="0" w:color="auto"/>
        <w:bottom w:val="none" w:sz="0" w:space="0" w:color="auto"/>
        <w:right w:val="none" w:sz="0" w:space="0" w:color="auto"/>
      </w:divBdr>
    </w:div>
    <w:div w:id="523640267">
      <w:bodyDiv w:val="1"/>
      <w:marLeft w:val="0"/>
      <w:marRight w:val="0"/>
      <w:marTop w:val="0"/>
      <w:marBottom w:val="0"/>
      <w:divBdr>
        <w:top w:val="none" w:sz="0" w:space="0" w:color="auto"/>
        <w:left w:val="none" w:sz="0" w:space="0" w:color="auto"/>
        <w:bottom w:val="none" w:sz="0" w:space="0" w:color="auto"/>
        <w:right w:val="none" w:sz="0" w:space="0" w:color="auto"/>
      </w:divBdr>
      <w:divsChild>
        <w:div w:id="2044750412">
          <w:marLeft w:val="0"/>
          <w:marRight w:val="0"/>
          <w:marTop w:val="0"/>
          <w:marBottom w:val="0"/>
          <w:divBdr>
            <w:top w:val="none" w:sz="0" w:space="0" w:color="auto"/>
            <w:left w:val="none" w:sz="0" w:space="0" w:color="auto"/>
            <w:bottom w:val="none" w:sz="0" w:space="0" w:color="auto"/>
            <w:right w:val="none" w:sz="0" w:space="0" w:color="auto"/>
          </w:divBdr>
          <w:divsChild>
            <w:div w:id="944921426">
              <w:marLeft w:val="0"/>
              <w:marRight w:val="0"/>
              <w:marTop w:val="0"/>
              <w:marBottom w:val="0"/>
              <w:divBdr>
                <w:top w:val="none" w:sz="0" w:space="0" w:color="auto"/>
                <w:left w:val="single" w:sz="6" w:space="0" w:color="FFB2B2"/>
                <w:bottom w:val="none" w:sz="0" w:space="0" w:color="auto"/>
                <w:right w:val="single" w:sz="6" w:space="0" w:color="FFB2B2"/>
              </w:divBdr>
              <w:divsChild>
                <w:div w:id="1153181700">
                  <w:marLeft w:val="0"/>
                  <w:marRight w:val="0"/>
                  <w:marTop w:val="0"/>
                  <w:marBottom w:val="0"/>
                  <w:divBdr>
                    <w:top w:val="none" w:sz="0" w:space="0" w:color="auto"/>
                    <w:left w:val="none" w:sz="0" w:space="0" w:color="auto"/>
                    <w:bottom w:val="none" w:sz="0" w:space="0" w:color="auto"/>
                    <w:right w:val="none" w:sz="0" w:space="0" w:color="auto"/>
                  </w:divBdr>
                  <w:divsChild>
                    <w:div w:id="385683002">
                      <w:marLeft w:val="0"/>
                      <w:marRight w:val="0"/>
                      <w:marTop w:val="0"/>
                      <w:marBottom w:val="0"/>
                      <w:divBdr>
                        <w:top w:val="single" w:sz="6" w:space="0" w:color="FFB2B2"/>
                        <w:left w:val="single" w:sz="6" w:space="0" w:color="FFB2B2"/>
                        <w:bottom w:val="single" w:sz="6" w:space="0" w:color="FFB2B2"/>
                        <w:right w:val="single" w:sz="6" w:space="0" w:color="FFB2B2"/>
                      </w:divBdr>
                      <w:divsChild>
                        <w:div w:id="1762069232">
                          <w:marLeft w:val="0"/>
                          <w:marRight w:val="0"/>
                          <w:marTop w:val="0"/>
                          <w:marBottom w:val="0"/>
                          <w:divBdr>
                            <w:top w:val="none" w:sz="0" w:space="0" w:color="auto"/>
                            <w:left w:val="none" w:sz="0" w:space="0" w:color="auto"/>
                            <w:bottom w:val="none" w:sz="0" w:space="0" w:color="auto"/>
                            <w:right w:val="none" w:sz="0" w:space="0" w:color="auto"/>
                          </w:divBdr>
                          <w:divsChild>
                            <w:div w:id="1449932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58126339">
      <w:bodyDiv w:val="1"/>
      <w:marLeft w:val="0"/>
      <w:marRight w:val="0"/>
      <w:marTop w:val="0"/>
      <w:marBottom w:val="0"/>
      <w:divBdr>
        <w:top w:val="none" w:sz="0" w:space="0" w:color="auto"/>
        <w:left w:val="none" w:sz="0" w:space="0" w:color="auto"/>
        <w:bottom w:val="none" w:sz="0" w:space="0" w:color="auto"/>
        <w:right w:val="none" w:sz="0" w:space="0" w:color="auto"/>
      </w:divBdr>
    </w:div>
    <w:div w:id="563953044">
      <w:bodyDiv w:val="1"/>
      <w:marLeft w:val="0"/>
      <w:marRight w:val="0"/>
      <w:marTop w:val="0"/>
      <w:marBottom w:val="0"/>
      <w:divBdr>
        <w:top w:val="none" w:sz="0" w:space="0" w:color="auto"/>
        <w:left w:val="none" w:sz="0" w:space="0" w:color="auto"/>
        <w:bottom w:val="none" w:sz="0" w:space="0" w:color="auto"/>
        <w:right w:val="none" w:sz="0" w:space="0" w:color="auto"/>
      </w:divBdr>
    </w:div>
    <w:div w:id="595331985">
      <w:bodyDiv w:val="1"/>
      <w:marLeft w:val="0"/>
      <w:marRight w:val="0"/>
      <w:marTop w:val="0"/>
      <w:marBottom w:val="0"/>
      <w:divBdr>
        <w:top w:val="none" w:sz="0" w:space="0" w:color="auto"/>
        <w:left w:val="none" w:sz="0" w:space="0" w:color="auto"/>
        <w:bottom w:val="none" w:sz="0" w:space="0" w:color="auto"/>
        <w:right w:val="none" w:sz="0" w:space="0" w:color="auto"/>
      </w:divBdr>
    </w:div>
    <w:div w:id="599610208">
      <w:bodyDiv w:val="1"/>
      <w:marLeft w:val="0"/>
      <w:marRight w:val="0"/>
      <w:marTop w:val="0"/>
      <w:marBottom w:val="0"/>
      <w:divBdr>
        <w:top w:val="none" w:sz="0" w:space="0" w:color="auto"/>
        <w:left w:val="none" w:sz="0" w:space="0" w:color="auto"/>
        <w:bottom w:val="none" w:sz="0" w:space="0" w:color="auto"/>
        <w:right w:val="none" w:sz="0" w:space="0" w:color="auto"/>
      </w:divBdr>
    </w:div>
    <w:div w:id="607782490">
      <w:bodyDiv w:val="1"/>
      <w:marLeft w:val="0"/>
      <w:marRight w:val="0"/>
      <w:marTop w:val="0"/>
      <w:marBottom w:val="0"/>
      <w:divBdr>
        <w:top w:val="none" w:sz="0" w:space="0" w:color="auto"/>
        <w:left w:val="none" w:sz="0" w:space="0" w:color="auto"/>
        <w:bottom w:val="none" w:sz="0" w:space="0" w:color="auto"/>
        <w:right w:val="none" w:sz="0" w:space="0" w:color="auto"/>
      </w:divBdr>
    </w:div>
    <w:div w:id="609362597">
      <w:bodyDiv w:val="1"/>
      <w:marLeft w:val="0"/>
      <w:marRight w:val="0"/>
      <w:marTop w:val="0"/>
      <w:marBottom w:val="0"/>
      <w:divBdr>
        <w:top w:val="none" w:sz="0" w:space="0" w:color="auto"/>
        <w:left w:val="none" w:sz="0" w:space="0" w:color="auto"/>
        <w:bottom w:val="none" w:sz="0" w:space="0" w:color="auto"/>
        <w:right w:val="none" w:sz="0" w:space="0" w:color="auto"/>
      </w:divBdr>
    </w:div>
    <w:div w:id="620453158">
      <w:bodyDiv w:val="1"/>
      <w:marLeft w:val="0"/>
      <w:marRight w:val="0"/>
      <w:marTop w:val="0"/>
      <w:marBottom w:val="0"/>
      <w:divBdr>
        <w:top w:val="none" w:sz="0" w:space="0" w:color="auto"/>
        <w:left w:val="none" w:sz="0" w:space="0" w:color="auto"/>
        <w:bottom w:val="none" w:sz="0" w:space="0" w:color="auto"/>
        <w:right w:val="none" w:sz="0" w:space="0" w:color="auto"/>
      </w:divBdr>
    </w:div>
    <w:div w:id="628710099">
      <w:bodyDiv w:val="1"/>
      <w:marLeft w:val="0"/>
      <w:marRight w:val="0"/>
      <w:marTop w:val="0"/>
      <w:marBottom w:val="0"/>
      <w:divBdr>
        <w:top w:val="none" w:sz="0" w:space="0" w:color="auto"/>
        <w:left w:val="none" w:sz="0" w:space="0" w:color="auto"/>
        <w:bottom w:val="none" w:sz="0" w:space="0" w:color="auto"/>
        <w:right w:val="none" w:sz="0" w:space="0" w:color="auto"/>
      </w:divBdr>
    </w:div>
    <w:div w:id="649677552">
      <w:bodyDiv w:val="1"/>
      <w:marLeft w:val="0"/>
      <w:marRight w:val="0"/>
      <w:marTop w:val="0"/>
      <w:marBottom w:val="0"/>
      <w:divBdr>
        <w:top w:val="none" w:sz="0" w:space="0" w:color="auto"/>
        <w:left w:val="none" w:sz="0" w:space="0" w:color="auto"/>
        <w:bottom w:val="none" w:sz="0" w:space="0" w:color="auto"/>
        <w:right w:val="none" w:sz="0" w:space="0" w:color="auto"/>
      </w:divBdr>
    </w:div>
    <w:div w:id="661785742">
      <w:bodyDiv w:val="1"/>
      <w:marLeft w:val="0"/>
      <w:marRight w:val="0"/>
      <w:marTop w:val="0"/>
      <w:marBottom w:val="0"/>
      <w:divBdr>
        <w:top w:val="none" w:sz="0" w:space="0" w:color="auto"/>
        <w:left w:val="none" w:sz="0" w:space="0" w:color="auto"/>
        <w:bottom w:val="none" w:sz="0" w:space="0" w:color="auto"/>
        <w:right w:val="none" w:sz="0" w:space="0" w:color="auto"/>
      </w:divBdr>
      <w:divsChild>
        <w:div w:id="655376003">
          <w:marLeft w:val="480"/>
          <w:marRight w:val="0"/>
          <w:marTop w:val="0"/>
          <w:marBottom w:val="120"/>
          <w:divBdr>
            <w:top w:val="none" w:sz="0" w:space="0" w:color="auto"/>
            <w:left w:val="none" w:sz="0" w:space="0" w:color="auto"/>
            <w:bottom w:val="none" w:sz="0" w:space="0" w:color="auto"/>
            <w:right w:val="none" w:sz="0" w:space="0" w:color="auto"/>
          </w:divBdr>
        </w:div>
        <w:div w:id="801532598">
          <w:marLeft w:val="0"/>
          <w:marRight w:val="0"/>
          <w:marTop w:val="0"/>
          <w:marBottom w:val="120"/>
          <w:divBdr>
            <w:top w:val="none" w:sz="0" w:space="0" w:color="auto"/>
            <w:left w:val="none" w:sz="0" w:space="0" w:color="auto"/>
            <w:bottom w:val="none" w:sz="0" w:space="0" w:color="auto"/>
            <w:right w:val="none" w:sz="0" w:space="0" w:color="auto"/>
          </w:divBdr>
        </w:div>
        <w:div w:id="1131479358">
          <w:marLeft w:val="480"/>
          <w:marRight w:val="0"/>
          <w:marTop w:val="0"/>
          <w:marBottom w:val="120"/>
          <w:divBdr>
            <w:top w:val="none" w:sz="0" w:space="0" w:color="auto"/>
            <w:left w:val="none" w:sz="0" w:space="0" w:color="auto"/>
            <w:bottom w:val="none" w:sz="0" w:space="0" w:color="auto"/>
            <w:right w:val="none" w:sz="0" w:space="0" w:color="auto"/>
          </w:divBdr>
        </w:div>
        <w:div w:id="1252396571">
          <w:marLeft w:val="480"/>
          <w:marRight w:val="0"/>
          <w:marTop w:val="0"/>
          <w:marBottom w:val="120"/>
          <w:divBdr>
            <w:top w:val="none" w:sz="0" w:space="0" w:color="auto"/>
            <w:left w:val="none" w:sz="0" w:space="0" w:color="auto"/>
            <w:bottom w:val="none" w:sz="0" w:space="0" w:color="auto"/>
            <w:right w:val="none" w:sz="0" w:space="0" w:color="auto"/>
          </w:divBdr>
        </w:div>
        <w:div w:id="1470172443">
          <w:marLeft w:val="480"/>
          <w:marRight w:val="0"/>
          <w:marTop w:val="0"/>
          <w:marBottom w:val="120"/>
          <w:divBdr>
            <w:top w:val="none" w:sz="0" w:space="0" w:color="auto"/>
            <w:left w:val="none" w:sz="0" w:space="0" w:color="auto"/>
            <w:bottom w:val="none" w:sz="0" w:space="0" w:color="auto"/>
            <w:right w:val="none" w:sz="0" w:space="0" w:color="auto"/>
          </w:divBdr>
        </w:div>
        <w:div w:id="1881355170">
          <w:marLeft w:val="480"/>
          <w:marRight w:val="0"/>
          <w:marTop w:val="0"/>
          <w:marBottom w:val="120"/>
          <w:divBdr>
            <w:top w:val="none" w:sz="0" w:space="0" w:color="auto"/>
            <w:left w:val="none" w:sz="0" w:space="0" w:color="auto"/>
            <w:bottom w:val="none" w:sz="0" w:space="0" w:color="auto"/>
            <w:right w:val="none" w:sz="0" w:space="0" w:color="auto"/>
          </w:divBdr>
        </w:div>
      </w:divsChild>
    </w:div>
    <w:div w:id="670718366">
      <w:bodyDiv w:val="1"/>
      <w:marLeft w:val="0"/>
      <w:marRight w:val="0"/>
      <w:marTop w:val="0"/>
      <w:marBottom w:val="0"/>
      <w:divBdr>
        <w:top w:val="none" w:sz="0" w:space="0" w:color="auto"/>
        <w:left w:val="none" w:sz="0" w:space="0" w:color="auto"/>
        <w:bottom w:val="none" w:sz="0" w:space="0" w:color="auto"/>
        <w:right w:val="none" w:sz="0" w:space="0" w:color="auto"/>
      </w:divBdr>
    </w:div>
    <w:div w:id="677658363">
      <w:bodyDiv w:val="1"/>
      <w:marLeft w:val="0"/>
      <w:marRight w:val="0"/>
      <w:marTop w:val="0"/>
      <w:marBottom w:val="0"/>
      <w:divBdr>
        <w:top w:val="none" w:sz="0" w:space="0" w:color="auto"/>
        <w:left w:val="none" w:sz="0" w:space="0" w:color="auto"/>
        <w:bottom w:val="none" w:sz="0" w:space="0" w:color="auto"/>
        <w:right w:val="none" w:sz="0" w:space="0" w:color="auto"/>
      </w:divBdr>
    </w:div>
    <w:div w:id="699747787">
      <w:bodyDiv w:val="1"/>
      <w:marLeft w:val="0"/>
      <w:marRight w:val="0"/>
      <w:marTop w:val="0"/>
      <w:marBottom w:val="0"/>
      <w:divBdr>
        <w:top w:val="none" w:sz="0" w:space="0" w:color="auto"/>
        <w:left w:val="none" w:sz="0" w:space="0" w:color="auto"/>
        <w:bottom w:val="none" w:sz="0" w:space="0" w:color="auto"/>
        <w:right w:val="none" w:sz="0" w:space="0" w:color="auto"/>
      </w:divBdr>
    </w:div>
    <w:div w:id="700321545">
      <w:bodyDiv w:val="1"/>
      <w:marLeft w:val="0"/>
      <w:marRight w:val="0"/>
      <w:marTop w:val="0"/>
      <w:marBottom w:val="0"/>
      <w:divBdr>
        <w:top w:val="none" w:sz="0" w:space="0" w:color="auto"/>
        <w:left w:val="none" w:sz="0" w:space="0" w:color="auto"/>
        <w:bottom w:val="none" w:sz="0" w:space="0" w:color="auto"/>
        <w:right w:val="none" w:sz="0" w:space="0" w:color="auto"/>
      </w:divBdr>
    </w:div>
    <w:div w:id="715355402">
      <w:bodyDiv w:val="1"/>
      <w:marLeft w:val="0"/>
      <w:marRight w:val="0"/>
      <w:marTop w:val="0"/>
      <w:marBottom w:val="0"/>
      <w:divBdr>
        <w:top w:val="none" w:sz="0" w:space="0" w:color="auto"/>
        <w:left w:val="none" w:sz="0" w:space="0" w:color="auto"/>
        <w:bottom w:val="none" w:sz="0" w:space="0" w:color="auto"/>
        <w:right w:val="none" w:sz="0" w:space="0" w:color="auto"/>
      </w:divBdr>
    </w:div>
    <w:div w:id="722021582">
      <w:bodyDiv w:val="1"/>
      <w:marLeft w:val="0"/>
      <w:marRight w:val="0"/>
      <w:marTop w:val="0"/>
      <w:marBottom w:val="0"/>
      <w:divBdr>
        <w:top w:val="none" w:sz="0" w:space="0" w:color="auto"/>
        <w:left w:val="none" w:sz="0" w:space="0" w:color="auto"/>
        <w:bottom w:val="none" w:sz="0" w:space="0" w:color="auto"/>
        <w:right w:val="none" w:sz="0" w:space="0" w:color="auto"/>
      </w:divBdr>
    </w:div>
    <w:div w:id="728383932">
      <w:bodyDiv w:val="1"/>
      <w:marLeft w:val="0"/>
      <w:marRight w:val="0"/>
      <w:marTop w:val="0"/>
      <w:marBottom w:val="0"/>
      <w:divBdr>
        <w:top w:val="none" w:sz="0" w:space="0" w:color="auto"/>
        <w:left w:val="none" w:sz="0" w:space="0" w:color="auto"/>
        <w:bottom w:val="none" w:sz="0" w:space="0" w:color="auto"/>
        <w:right w:val="none" w:sz="0" w:space="0" w:color="auto"/>
      </w:divBdr>
    </w:div>
    <w:div w:id="757991063">
      <w:bodyDiv w:val="1"/>
      <w:marLeft w:val="0"/>
      <w:marRight w:val="0"/>
      <w:marTop w:val="0"/>
      <w:marBottom w:val="0"/>
      <w:divBdr>
        <w:top w:val="none" w:sz="0" w:space="0" w:color="auto"/>
        <w:left w:val="none" w:sz="0" w:space="0" w:color="auto"/>
        <w:bottom w:val="none" w:sz="0" w:space="0" w:color="auto"/>
        <w:right w:val="none" w:sz="0" w:space="0" w:color="auto"/>
      </w:divBdr>
    </w:div>
    <w:div w:id="759639456">
      <w:bodyDiv w:val="1"/>
      <w:marLeft w:val="0"/>
      <w:marRight w:val="0"/>
      <w:marTop w:val="0"/>
      <w:marBottom w:val="0"/>
      <w:divBdr>
        <w:top w:val="none" w:sz="0" w:space="0" w:color="auto"/>
        <w:left w:val="none" w:sz="0" w:space="0" w:color="auto"/>
        <w:bottom w:val="none" w:sz="0" w:space="0" w:color="auto"/>
        <w:right w:val="none" w:sz="0" w:space="0" w:color="auto"/>
      </w:divBdr>
    </w:div>
    <w:div w:id="821502348">
      <w:bodyDiv w:val="1"/>
      <w:marLeft w:val="0"/>
      <w:marRight w:val="0"/>
      <w:marTop w:val="0"/>
      <w:marBottom w:val="0"/>
      <w:divBdr>
        <w:top w:val="none" w:sz="0" w:space="0" w:color="auto"/>
        <w:left w:val="none" w:sz="0" w:space="0" w:color="auto"/>
        <w:bottom w:val="none" w:sz="0" w:space="0" w:color="auto"/>
        <w:right w:val="none" w:sz="0" w:space="0" w:color="auto"/>
      </w:divBdr>
    </w:div>
    <w:div w:id="838733719">
      <w:bodyDiv w:val="1"/>
      <w:marLeft w:val="0"/>
      <w:marRight w:val="0"/>
      <w:marTop w:val="0"/>
      <w:marBottom w:val="0"/>
      <w:divBdr>
        <w:top w:val="none" w:sz="0" w:space="0" w:color="auto"/>
        <w:left w:val="none" w:sz="0" w:space="0" w:color="auto"/>
        <w:bottom w:val="none" w:sz="0" w:space="0" w:color="auto"/>
        <w:right w:val="none" w:sz="0" w:space="0" w:color="auto"/>
      </w:divBdr>
    </w:div>
    <w:div w:id="852767785">
      <w:bodyDiv w:val="1"/>
      <w:marLeft w:val="0"/>
      <w:marRight w:val="0"/>
      <w:marTop w:val="0"/>
      <w:marBottom w:val="0"/>
      <w:divBdr>
        <w:top w:val="none" w:sz="0" w:space="0" w:color="auto"/>
        <w:left w:val="none" w:sz="0" w:space="0" w:color="auto"/>
        <w:bottom w:val="none" w:sz="0" w:space="0" w:color="auto"/>
        <w:right w:val="none" w:sz="0" w:space="0" w:color="auto"/>
      </w:divBdr>
    </w:div>
    <w:div w:id="860632051">
      <w:bodyDiv w:val="1"/>
      <w:marLeft w:val="0"/>
      <w:marRight w:val="0"/>
      <w:marTop w:val="0"/>
      <w:marBottom w:val="0"/>
      <w:divBdr>
        <w:top w:val="none" w:sz="0" w:space="0" w:color="auto"/>
        <w:left w:val="none" w:sz="0" w:space="0" w:color="auto"/>
        <w:bottom w:val="none" w:sz="0" w:space="0" w:color="auto"/>
        <w:right w:val="none" w:sz="0" w:space="0" w:color="auto"/>
      </w:divBdr>
    </w:div>
    <w:div w:id="906455729">
      <w:bodyDiv w:val="1"/>
      <w:marLeft w:val="0"/>
      <w:marRight w:val="0"/>
      <w:marTop w:val="0"/>
      <w:marBottom w:val="0"/>
      <w:divBdr>
        <w:top w:val="none" w:sz="0" w:space="0" w:color="auto"/>
        <w:left w:val="none" w:sz="0" w:space="0" w:color="auto"/>
        <w:bottom w:val="none" w:sz="0" w:space="0" w:color="auto"/>
        <w:right w:val="none" w:sz="0" w:space="0" w:color="auto"/>
      </w:divBdr>
    </w:div>
    <w:div w:id="956912164">
      <w:bodyDiv w:val="1"/>
      <w:marLeft w:val="0"/>
      <w:marRight w:val="0"/>
      <w:marTop w:val="0"/>
      <w:marBottom w:val="0"/>
      <w:divBdr>
        <w:top w:val="none" w:sz="0" w:space="0" w:color="auto"/>
        <w:left w:val="none" w:sz="0" w:space="0" w:color="auto"/>
        <w:bottom w:val="none" w:sz="0" w:space="0" w:color="auto"/>
        <w:right w:val="none" w:sz="0" w:space="0" w:color="auto"/>
      </w:divBdr>
    </w:div>
    <w:div w:id="960720255">
      <w:bodyDiv w:val="1"/>
      <w:marLeft w:val="0"/>
      <w:marRight w:val="0"/>
      <w:marTop w:val="0"/>
      <w:marBottom w:val="0"/>
      <w:divBdr>
        <w:top w:val="none" w:sz="0" w:space="0" w:color="auto"/>
        <w:left w:val="none" w:sz="0" w:space="0" w:color="auto"/>
        <w:bottom w:val="none" w:sz="0" w:space="0" w:color="auto"/>
        <w:right w:val="none" w:sz="0" w:space="0" w:color="auto"/>
      </w:divBdr>
    </w:div>
    <w:div w:id="965623706">
      <w:bodyDiv w:val="1"/>
      <w:marLeft w:val="0"/>
      <w:marRight w:val="0"/>
      <w:marTop w:val="0"/>
      <w:marBottom w:val="0"/>
      <w:divBdr>
        <w:top w:val="none" w:sz="0" w:space="0" w:color="auto"/>
        <w:left w:val="none" w:sz="0" w:space="0" w:color="auto"/>
        <w:bottom w:val="none" w:sz="0" w:space="0" w:color="auto"/>
        <w:right w:val="none" w:sz="0" w:space="0" w:color="auto"/>
      </w:divBdr>
    </w:div>
    <w:div w:id="969360959">
      <w:bodyDiv w:val="1"/>
      <w:marLeft w:val="0"/>
      <w:marRight w:val="0"/>
      <w:marTop w:val="0"/>
      <w:marBottom w:val="0"/>
      <w:divBdr>
        <w:top w:val="none" w:sz="0" w:space="0" w:color="auto"/>
        <w:left w:val="none" w:sz="0" w:space="0" w:color="auto"/>
        <w:bottom w:val="none" w:sz="0" w:space="0" w:color="auto"/>
        <w:right w:val="none" w:sz="0" w:space="0" w:color="auto"/>
      </w:divBdr>
    </w:div>
    <w:div w:id="985277098">
      <w:bodyDiv w:val="1"/>
      <w:marLeft w:val="0"/>
      <w:marRight w:val="0"/>
      <w:marTop w:val="0"/>
      <w:marBottom w:val="0"/>
      <w:divBdr>
        <w:top w:val="none" w:sz="0" w:space="0" w:color="auto"/>
        <w:left w:val="none" w:sz="0" w:space="0" w:color="auto"/>
        <w:bottom w:val="none" w:sz="0" w:space="0" w:color="auto"/>
        <w:right w:val="none" w:sz="0" w:space="0" w:color="auto"/>
      </w:divBdr>
    </w:div>
    <w:div w:id="997464270">
      <w:bodyDiv w:val="1"/>
      <w:marLeft w:val="0"/>
      <w:marRight w:val="0"/>
      <w:marTop w:val="0"/>
      <w:marBottom w:val="0"/>
      <w:divBdr>
        <w:top w:val="none" w:sz="0" w:space="0" w:color="auto"/>
        <w:left w:val="none" w:sz="0" w:space="0" w:color="auto"/>
        <w:bottom w:val="none" w:sz="0" w:space="0" w:color="auto"/>
        <w:right w:val="none" w:sz="0" w:space="0" w:color="auto"/>
      </w:divBdr>
    </w:div>
    <w:div w:id="1000888101">
      <w:bodyDiv w:val="1"/>
      <w:marLeft w:val="0"/>
      <w:marRight w:val="0"/>
      <w:marTop w:val="0"/>
      <w:marBottom w:val="0"/>
      <w:divBdr>
        <w:top w:val="none" w:sz="0" w:space="0" w:color="auto"/>
        <w:left w:val="none" w:sz="0" w:space="0" w:color="auto"/>
        <w:bottom w:val="none" w:sz="0" w:space="0" w:color="auto"/>
        <w:right w:val="none" w:sz="0" w:space="0" w:color="auto"/>
      </w:divBdr>
    </w:div>
    <w:div w:id="1005867341">
      <w:bodyDiv w:val="1"/>
      <w:marLeft w:val="0"/>
      <w:marRight w:val="0"/>
      <w:marTop w:val="0"/>
      <w:marBottom w:val="0"/>
      <w:divBdr>
        <w:top w:val="none" w:sz="0" w:space="0" w:color="auto"/>
        <w:left w:val="none" w:sz="0" w:space="0" w:color="auto"/>
        <w:bottom w:val="none" w:sz="0" w:space="0" w:color="auto"/>
        <w:right w:val="none" w:sz="0" w:space="0" w:color="auto"/>
      </w:divBdr>
    </w:div>
    <w:div w:id="1038047020">
      <w:bodyDiv w:val="1"/>
      <w:marLeft w:val="0"/>
      <w:marRight w:val="0"/>
      <w:marTop w:val="0"/>
      <w:marBottom w:val="0"/>
      <w:divBdr>
        <w:top w:val="none" w:sz="0" w:space="0" w:color="auto"/>
        <w:left w:val="none" w:sz="0" w:space="0" w:color="auto"/>
        <w:bottom w:val="none" w:sz="0" w:space="0" w:color="auto"/>
        <w:right w:val="none" w:sz="0" w:space="0" w:color="auto"/>
      </w:divBdr>
    </w:div>
    <w:div w:id="1086537063">
      <w:bodyDiv w:val="1"/>
      <w:marLeft w:val="0"/>
      <w:marRight w:val="0"/>
      <w:marTop w:val="0"/>
      <w:marBottom w:val="0"/>
      <w:divBdr>
        <w:top w:val="none" w:sz="0" w:space="0" w:color="auto"/>
        <w:left w:val="none" w:sz="0" w:space="0" w:color="auto"/>
        <w:bottom w:val="none" w:sz="0" w:space="0" w:color="auto"/>
        <w:right w:val="none" w:sz="0" w:space="0" w:color="auto"/>
      </w:divBdr>
    </w:div>
    <w:div w:id="1095904867">
      <w:bodyDiv w:val="1"/>
      <w:marLeft w:val="0"/>
      <w:marRight w:val="0"/>
      <w:marTop w:val="0"/>
      <w:marBottom w:val="0"/>
      <w:divBdr>
        <w:top w:val="none" w:sz="0" w:space="0" w:color="auto"/>
        <w:left w:val="none" w:sz="0" w:space="0" w:color="auto"/>
        <w:bottom w:val="none" w:sz="0" w:space="0" w:color="auto"/>
        <w:right w:val="none" w:sz="0" w:space="0" w:color="auto"/>
      </w:divBdr>
    </w:div>
    <w:div w:id="1117257912">
      <w:bodyDiv w:val="1"/>
      <w:marLeft w:val="0"/>
      <w:marRight w:val="0"/>
      <w:marTop w:val="0"/>
      <w:marBottom w:val="0"/>
      <w:divBdr>
        <w:top w:val="none" w:sz="0" w:space="0" w:color="auto"/>
        <w:left w:val="none" w:sz="0" w:space="0" w:color="auto"/>
        <w:bottom w:val="none" w:sz="0" w:space="0" w:color="auto"/>
        <w:right w:val="none" w:sz="0" w:space="0" w:color="auto"/>
      </w:divBdr>
    </w:div>
    <w:div w:id="1122770216">
      <w:bodyDiv w:val="1"/>
      <w:marLeft w:val="0"/>
      <w:marRight w:val="0"/>
      <w:marTop w:val="0"/>
      <w:marBottom w:val="0"/>
      <w:divBdr>
        <w:top w:val="none" w:sz="0" w:space="0" w:color="auto"/>
        <w:left w:val="none" w:sz="0" w:space="0" w:color="auto"/>
        <w:bottom w:val="none" w:sz="0" w:space="0" w:color="auto"/>
        <w:right w:val="none" w:sz="0" w:space="0" w:color="auto"/>
      </w:divBdr>
    </w:div>
    <w:div w:id="1180388015">
      <w:bodyDiv w:val="1"/>
      <w:marLeft w:val="0"/>
      <w:marRight w:val="0"/>
      <w:marTop w:val="0"/>
      <w:marBottom w:val="0"/>
      <w:divBdr>
        <w:top w:val="none" w:sz="0" w:space="0" w:color="auto"/>
        <w:left w:val="none" w:sz="0" w:space="0" w:color="auto"/>
        <w:bottom w:val="none" w:sz="0" w:space="0" w:color="auto"/>
        <w:right w:val="none" w:sz="0" w:space="0" w:color="auto"/>
      </w:divBdr>
    </w:div>
    <w:div w:id="1229001557">
      <w:bodyDiv w:val="1"/>
      <w:marLeft w:val="0"/>
      <w:marRight w:val="0"/>
      <w:marTop w:val="0"/>
      <w:marBottom w:val="0"/>
      <w:divBdr>
        <w:top w:val="none" w:sz="0" w:space="0" w:color="auto"/>
        <w:left w:val="none" w:sz="0" w:space="0" w:color="auto"/>
        <w:bottom w:val="none" w:sz="0" w:space="0" w:color="auto"/>
        <w:right w:val="none" w:sz="0" w:space="0" w:color="auto"/>
      </w:divBdr>
    </w:div>
    <w:div w:id="1235700765">
      <w:bodyDiv w:val="1"/>
      <w:marLeft w:val="0"/>
      <w:marRight w:val="0"/>
      <w:marTop w:val="0"/>
      <w:marBottom w:val="0"/>
      <w:divBdr>
        <w:top w:val="none" w:sz="0" w:space="0" w:color="auto"/>
        <w:left w:val="none" w:sz="0" w:space="0" w:color="auto"/>
        <w:bottom w:val="none" w:sz="0" w:space="0" w:color="auto"/>
        <w:right w:val="none" w:sz="0" w:space="0" w:color="auto"/>
      </w:divBdr>
    </w:div>
    <w:div w:id="1277447255">
      <w:bodyDiv w:val="1"/>
      <w:marLeft w:val="0"/>
      <w:marRight w:val="0"/>
      <w:marTop w:val="0"/>
      <w:marBottom w:val="0"/>
      <w:divBdr>
        <w:top w:val="none" w:sz="0" w:space="0" w:color="auto"/>
        <w:left w:val="none" w:sz="0" w:space="0" w:color="auto"/>
        <w:bottom w:val="none" w:sz="0" w:space="0" w:color="auto"/>
        <w:right w:val="none" w:sz="0" w:space="0" w:color="auto"/>
      </w:divBdr>
    </w:div>
    <w:div w:id="1301495810">
      <w:bodyDiv w:val="1"/>
      <w:marLeft w:val="0"/>
      <w:marRight w:val="0"/>
      <w:marTop w:val="0"/>
      <w:marBottom w:val="0"/>
      <w:divBdr>
        <w:top w:val="none" w:sz="0" w:space="0" w:color="auto"/>
        <w:left w:val="none" w:sz="0" w:space="0" w:color="auto"/>
        <w:bottom w:val="none" w:sz="0" w:space="0" w:color="auto"/>
        <w:right w:val="none" w:sz="0" w:space="0" w:color="auto"/>
      </w:divBdr>
    </w:div>
    <w:div w:id="1340277876">
      <w:bodyDiv w:val="1"/>
      <w:marLeft w:val="0"/>
      <w:marRight w:val="0"/>
      <w:marTop w:val="0"/>
      <w:marBottom w:val="0"/>
      <w:divBdr>
        <w:top w:val="none" w:sz="0" w:space="0" w:color="auto"/>
        <w:left w:val="none" w:sz="0" w:space="0" w:color="auto"/>
        <w:bottom w:val="none" w:sz="0" w:space="0" w:color="auto"/>
        <w:right w:val="none" w:sz="0" w:space="0" w:color="auto"/>
      </w:divBdr>
    </w:div>
    <w:div w:id="1361856814">
      <w:bodyDiv w:val="1"/>
      <w:marLeft w:val="0"/>
      <w:marRight w:val="0"/>
      <w:marTop w:val="0"/>
      <w:marBottom w:val="0"/>
      <w:divBdr>
        <w:top w:val="none" w:sz="0" w:space="0" w:color="auto"/>
        <w:left w:val="none" w:sz="0" w:space="0" w:color="auto"/>
        <w:bottom w:val="none" w:sz="0" w:space="0" w:color="auto"/>
        <w:right w:val="none" w:sz="0" w:space="0" w:color="auto"/>
      </w:divBdr>
    </w:div>
    <w:div w:id="1374427800">
      <w:bodyDiv w:val="1"/>
      <w:marLeft w:val="0"/>
      <w:marRight w:val="0"/>
      <w:marTop w:val="0"/>
      <w:marBottom w:val="0"/>
      <w:divBdr>
        <w:top w:val="none" w:sz="0" w:space="0" w:color="auto"/>
        <w:left w:val="none" w:sz="0" w:space="0" w:color="auto"/>
        <w:bottom w:val="none" w:sz="0" w:space="0" w:color="auto"/>
        <w:right w:val="none" w:sz="0" w:space="0" w:color="auto"/>
      </w:divBdr>
    </w:div>
    <w:div w:id="1385567205">
      <w:bodyDiv w:val="1"/>
      <w:marLeft w:val="0"/>
      <w:marRight w:val="0"/>
      <w:marTop w:val="0"/>
      <w:marBottom w:val="0"/>
      <w:divBdr>
        <w:top w:val="none" w:sz="0" w:space="0" w:color="auto"/>
        <w:left w:val="none" w:sz="0" w:space="0" w:color="auto"/>
        <w:bottom w:val="none" w:sz="0" w:space="0" w:color="auto"/>
        <w:right w:val="none" w:sz="0" w:space="0" w:color="auto"/>
      </w:divBdr>
    </w:div>
    <w:div w:id="1393965874">
      <w:bodyDiv w:val="1"/>
      <w:marLeft w:val="0"/>
      <w:marRight w:val="0"/>
      <w:marTop w:val="0"/>
      <w:marBottom w:val="0"/>
      <w:divBdr>
        <w:top w:val="none" w:sz="0" w:space="0" w:color="auto"/>
        <w:left w:val="none" w:sz="0" w:space="0" w:color="auto"/>
        <w:bottom w:val="none" w:sz="0" w:space="0" w:color="auto"/>
        <w:right w:val="none" w:sz="0" w:space="0" w:color="auto"/>
      </w:divBdr>
    </w:div>
    <w:div w:id="1416434618">
      <w:bodyDiv w:val="1"/>
      <w:marLeft w:val="0"/>
      <w:marRight w:val="0"/>
      <w:marTop w:val="0"/>
      <w:marBottom w:val="0"/>
      <w:divBdr>
        <w:top w:val="none" w:sz="0" w:space="0" w:color="auto"/>
        <w:left w:val="none" w:sz="0" w:space="0" w:color="auto"/>
        <w:bottom w:val="none" w:sz="0" w:space="0" w:color="auto"/>
        <w:right w:val="none" w:sz="0" w:space="0" w:color="auto"/>
      </w:divBdr>
    </w:div>
    <w:div w:id="1424109880">
      <w:bodyDiv w:val="1"/>
      <w:marLeft w:val="0"/>
      <w:marRight w:val="0"/>
      <w:marTop w:val="0"/>
      <w:marBottom w:val="0"/>
      <w:divBdr>
        <w:top w:val="none" w:sz="0" w:space="0" w:color="auto"/>
        <w:left w:val="none" w:sz="0" w:space="0" w:color="auto"/>
        <w:bottom w:val="none" w:sz="0" w:space="0" w:color="auto"/>
        <w:right w:val="none" w:sz="0" w:space="0" w:color="auto"/>
      </w:divBdr>
    </w:div>
    <w:div w:id="1425691419">
      <w:bodyDiv w:val="1"/>
      <w:marLeft w:val="0"/>
      <w:marRight w:val="0"/>
      <w:marTop w:val="0"/>
      <w:marBottom w:val="0"/>
      <w:divBdr>
        <w:top w:val="none" w:sz="0" w:space="0" w:color="auto"/>
        <w:left w:val="none" w:sz="0" w:space="0" w:color="auto"/>
        <w:bottom w:val="none" w:sz="0" w:space="0" w:color="auto"/>
        <w:right w:val="none" w:sz="0" w:space="0" w:color="auto"/>
      </w:divBdr>
    </w:div>
    <w:div w:id="1444373974">
      <w:bodyDiv w:val="1"/>
      <w:marLeft w:val="0"/>
      <w:marRight w:val="0"/>
      <w:marTop w:val="0"/>
      <w:marBottom w:val="0"/>
      <w:divBdr>
        <w:top w:val="none" w:sz="0" w:space="0" w:color="auto"/>
        <w:left w:val="none" w:sz="0" w:space="0" w:color="auto"/>
        <w:bottom w:val="none" w:sz="0" w:space="0" w:color="auto"/>
        <w:right w:val="none" w:sz="0" w:space="0" w:color="auto"/>
      </w:divBdr>
      <w:divsChild>
        <w:div w:id="613711439">
          <w:marLeft w:val="0"/>
          <w:marRight w:val="0"/>
          <w:marTop w:val="0"/>
          <w:marBottom w:val="0"/>
          <w:divBdr>
            <w:top w:val="none" w:sz="0" w:space="0" w:color="auto"/>
            <w:left w:val="none" w:sz="0" w:space="0" w:color="auto"/>
            <w:bottom w:val="none" w:sz="0" w:space="0" w:color="auto"/>
            <w:right w:val="none" w:sz="0" w:space="0" w:color="auto"/>
          </w:divBdr>
          <w:divsChild>
            <w:div w:id="362754149">
              <w:marLeft w:val="0"/>
              <w:marRight w:val="0"/>
              <w:marTop w:val="0"/>
              <w:marBottom w:val="0"/>
              <w:divBdr>
                <w:top w:val="none" w:sz="0" w:space="0" w:color="auto"/>
                <w:left w:val="none" w:sz="0" w:space="0" w:color="auto"/>
                <w:bottom w:val="none" w:sz="0" w:space="0" w:color="auto"/>
                <w:right w:val="none" w:sz="0" w:space="0" w:color="auto"/>
              </w:divBdr>
              <w:divsChild>
                <w:div w:id="46684379">
                  <w:marLeft w:val="0"/>
                  <w:marRight w:val="0"/>
                  <w:marTop w:val="0"/>
                  <w:marBottom w:val="120"/>
                  <w:divBdr>
                    <w:top w:val="none" w:sz="0" w:space="0" w:color="auto"/>
                    <w:left w:val="none" w:sz="0" w:space="0" w:color="auto"/>
                    <w:bottom w:val="none" w:sz="0" w:space="0" w:color="auto"/>
                    <w:right w:val="none" w:sz="0" w:space="0" w:color="auto"/>
                  </w:divBdr>
                </w:div>
                <w:div w:id="1526481578">
                  <w:marLeft w:val="480"/>
                  <w:marRight w:val="0"/>
                  <w:marTop w:val="0"/>
                  <w:marBottom w:val="120"/>
                  <w:divBdr>
                    <w:top w:val="none" w:sz="0" w:space="0" w:color="auto"/>
                    <w:left w:val="none" w:sz="0" w:space="0" w:color="auto"/>
                    <w:bottom w:val="none" w:sz="0" w:space="0" w:color="auto"/>
                    <w:right w:val="none" w:sz="0" w:space="0" w:color="auto"/>
                  </w:divBdr>
                </w:div>
              </w:divsChild>
            </w:div>
          </w:divsChild>
        </w:div>
        <w:div w:id="1229075723">
          <w:marLeft w:val="0"/>
          <w:marRight w:val="240"/>
          <w:marTop w:val="0"/>
          <w:marBottom w:val="0"/>
          <w:divBdr>
            <w:top w:val="none" w:sz="0" w:space="0" w:color="auto"/>
            <w:left w:val="none" w:sz="0" w:space="0" w:color="auto"/>
            <w:bottom w:val="none" w:sz="0" w:space="0" w:color="auto"/>
            <w:right w:val="none" w:sz="0" w:space="0" w:color="auto"/>
          </w:divBdr>
        </w:div>
      </w:divsChild>
    </w:div>
    <w:div w:id="1451704745">
      <w:bodyDiv w:val="1"/>
      <w:marLeft w:val="0"/>
      <w:marRight w:val="0"/>
      <w:marTop w:val="0"/>
      <w:marBottom w:val="0"/>
      <w:divBdr>
        <w:top w:val="none" w:sz="0" w:space="0" w:color="auto"/>
        <w:left w:val="none" w:sz="0" w:space="0" w:color="auto"/>
        <w:bottom w:val="none" w:sz="0" w:space="0" w:color="auto"/>
        <w:right w:val="none" w:sz="0" w:space="0" w:color="auto"/>
      </w:divBdr>
    </w:div>
    <w:div w:id="1463571537">
      <w:bodyDiv w:val="1"/>
      <w:marLeft w:val="0"/>
      <w:marRight w:val="0"/>
      <w:marTop w:val="0"/>
      <w:marBottom w:val="0"/>
      <w:divBdr>
        <w:top w:val="none" w:sz="0" w:space="0" w:color="auto"/>
        <w:left w:val="none" w:sz="0" w:space="0" w:color="auto"/>
        <w:bottom w:val="none" w:sz="0" w:space="0" w:color="auto"/>
        <w:right w:val="none" w:sz="0" w:space="0" w:color="auto"/>
      </w:divBdr>
    </w:div>
    <w:div w:id="1491404455">
      <w:bodyDiv w:val="1"/>
      <w:marLeft w:val="0"/>
      <w:marRight w:val="0"/>
      <w:marTop w:val="0"/>
      <w:marBottom w:val="0"/>
      <w:divBdr>
        <w:top w:val="none" w:sz="0" w:space="0" w:color="auto"/>
        <w:left w:val="none" w:sz="0" w:space="0" w:color="auto"/>
        <w:bottom w:val="none" w:sz="0" w:space="0" w:color="auto"/>
        <w:right w:val="none" w:sz="0" w:space="0" w:color="auto"/>
      </w:divBdr>
    </w:div>
    <w:div w:id="1497064078">
      <w:bodyDiv w:val="1"/>
      <w:marLeft w:val="0"/>
      <w:marRight w:val="0"/>
      <w:marTop w:val="0"/>
      <w:marBottom w:val="0"/>
      <w:divBdr>
        <w:top w:val="none" w:sz="0" w:space="0" w:color="auto"/>
        <w:left w:val="none" w:sz="0" w:space="0" w:color="auto"/>
        <w:bottom w:val="none" w:sz="0" w:space="0" w:color="auto"/>
        <w:right w:val="none" w:sz="0" w:space="0" w:color="auto"/>
      </w:divBdr>
    </w:div>
    <w:div w:id="1534853292">
      <w:bodyDiv w:val="1"/>
      <w:marLeft w:val="0"/>
      <w:marRight w:val="0"/>
      <w:marTop w:val="0"/>
      <w:marBottom w:val="0"/>
      <w:divBdr>
        <w:top w:val="none" w:sz="0" w:space="0" w:color="auto"/>
        <w:left w:val="none" w:sz="0" w:space="0" w:color="auto"/>
        <w:bottom w:val="none" w:sz="0" w:space="0" w:color="auto"/>
        <w:right w:val="none" w:sz="0" w:space="0" w:color="auto"/>
      </w:divBdr>
    </w:div>
    <w:div w:id="1539128874">
      <w:bodyDiv w:val="1"/>
      <w:marLeft w:val="0"/>
      <w:marRight w:val="0"/>
      <w:marTop w:val="0"/>
      <w:marBottom w:val="0"/>
      <w:divBdr>
        <w:top w:val="none" w:sz="0" w:space="0" w:color="auto"/>
        <w:left w:val="none" w:sz="0" w:space="0" w:color="auto"/>
        <w:bottom w:val="none" w:sz="0" w:space="0" w:color="auto"/>
        <w:right w:val="none" w:sz="0" w:space="0" w:color="auto"/>
      </w:divBdr>
    </w:div>
    <w:div w:id="1550338803">
      <w:bodyDiv w:val="1"/>
      <w:marLeft w:val="0"/>
      <w:marRight w:val="0"/>
      <w:marTop w:val="0"/>
      <w:marBottom w:val="0"/>
      <w:divBdr>
        <w:top w:val="none" w:sz="0" w:space="0" w:color="auto"/>
        <w:left w:val="none" w:sz="0" w:space="0" w:color="auto"/>
        <w:bottom w:val="none" w:sz="0" w:space="0" w:color="auto"/>
        <w:right w:val="none" w:sz="0" w:space="0" w:color="auto"/>
      </w:divBdr>
    </w:div>
    <w:div w:id="1576359713">
      <w:bodyDiv w:val="1"/>
      <w:marLeft w:val="0"/>
      <w:marRight w:val="0"/>
      <w:marTop w:val="0"/>
      <w:marBottom w:val="0"/>
      <w:divBdr>
        <w:top w:val="none" w:sz="0" w:space="0" w:color="auto"/>
        <w:left w:val="none" w:sz="0" w:space="0" w:color="auto"/>
        <w:bottom w:val="none" w:sz="0" w:space="0" w:color="auto"/>
        <w:right w:val="none" w:sz="0" w:space="0" w:color="auto"/>
      </w:divBdr>
    </w:div>
    <w:div w:id="1596354803">
      <w:bodyDiv w:val="1"/>
      <w:marLeft w:val="0"/>
      <w:marRight w:val="0"/>
      <w:marTop w:val="0"/>
      <w:marBottom w:val="0"/>
      <w:divBdr>
        <w:top w:val="none" w:sz="0" w:space="0" w:color="auto"/>
        <w:left w:val="none" w:sz="0" w:space="0" w:color="auto"/>
        <w:bottom w:val="none" w:sz="0" w:space="0" w:color="auto"/>
        <w:right w:val="none" w:sz="0" w:space="0" w:color="auto"/>
      </w:divBdr>
    </w:div>
    <w:div w:id="1604726445">
      <w:bodyDiv w:val="1"/>
      <w:marLeft w:val="0"/>
      <w:marRight w:val="0"/>
      <w:marTop w:val="0"/>
      <w:marBottom w:val="0"/>
      <w:divBdr>
        <w:top w:val="none" w:sz="0" w:space="0" w:color="auto"/>
        <w:left w:val="none" w:sz="0" w:space="0" w:color="auto"/>
        <w:bottom w:val="none" w:sz="0" w:space="0" w:color="auto"/>
        <w:right w:val="none" w:sz="0" w:space="0" w:color="auto"/>
      </w:divBdr>
    </w:div>
    <w:div w:id="1612975084">
      <w:bodyDiv w:val="1"/>
      <w:marLeft w:val="0"/>
      <w:marRight w:val="0"/>
      <w:marTop w:val="0"/>
      <w:marBottom w:val="0"/>
      <w:divBdr>
        <w:top w:val="none" w:sz="0" w:space="0" w:color="auto"/>
        <w:left w:val="none" w:sz="0" w:space="0" w:color="auto"/>
        <w:bottom w:val="none" w:sz="0" w:space="0" w:color="auto"/>
        <w:right w:val="none" w:sz="0" w:space="0" w:color="auto"/>
      </w:divBdr>
    </w:div>
    <w:div w:id="1616327781">
      <w:bodyDiv w:val="1"/>
      <w:marLeft w:val="0"/>
      <w:marRight w:val="0"/>
      <w:marTop w:val="0"/>
      <w:marBottom w:val="0"/>
      <w:divBdr>
        <w:top w:val="none" w:sz="0" w:space="0" w:color="auto"/>
        <w:left w:val="none" w:sz="0" w:space="0" w:color="auto"/>
        <w:bottom w:val="none" w:sz="0" w:space="0" w:color="auto"/>
        <w:right w:val="none" w:sz="0" w:space="0" w:color="auto"/>
      </w:divBdr>
    </w:div>
    <w:div w:id="1644698641">
      <w:bodyDiv w:val="1"/>
      <w:marLeft w:val="0"/>
      <w:marRight w:val="0"/>
      <w:marTop w:val="0"/>
      <w:marBottom w:val="0"/>
      <w:divBdr>
        <w:top w:val="none" w:sz="0" w:space="0" w:color="auto"/>
        <w:left w:val="none" w:sz="0" w:space="0" w:color="auto"/>
        <w:bottom w:val="none" w:sz="0" w:space="0" w:color="auto"/>
        <w:right w:val="none" w:sz="0" w:space="0" w:color="auto"/>
      </w:divBdr>
    </w:div>
    <w:div w:id="1676417267">
      <w:bodyDiv w:val="1"/>
      <w:marLeft w:val="0"/>
      <w:marRight w:val="0"/>
      <w:marTop w:val="0"/>
      <w:marBottom w:val="0"/>
      <w:divBdr>
        <w:top w:val="none" w:sz="0" w:space="0" w:color="auto"/>
        <w:left w:val="none" w:sz="0" w:space="0" w:color="auto"/>
        <w:bottom w:val="none" w:sz="0" w:space="0" w:color="auto"/>
        <w:right w:val="none" w:sz="0" w:space="0" w:color="auto"/>
      </w:divBdr>
    </w:div>
    <w:div w:id="1705641009">
      <w:bodyDiv w:val="1"/>
      <w:marLeft w:val="0"/>
      <w:marRight w:val="0"/>
      <w:marTop w:val="0"/>
      <w:marBottom w:val="0"/>
      <w:divBdr>
        <w:top w:val="none" w:sz="0" w:space="0" w:color="auto"/>
        <w:left w:val="none" w:sz="0" w:space="0" w:color="auto"/>
        <w:bottom w:val="none" w:sz="0" w:space="0" w:color="auto"/>
        <w:right w:val="none" w:sz="0" w:space="0" w:color="auto"/>
      </w:divBdr>
    </w:div>
    <w:div w:id="1725251068">
      <w:bodyDiv w:val="1"/>
      <w:marLeft w:val="0"/>
      <w:marRight w:val="0"/>
      <w:marTop w:val="0"/>
      <w:marBottom w:val="0"/>
      <w:divBdr>
        <w:top w:val="none" w:sz="0" w:space="0" w:color="auto"/>
        <w:left w:val="none" w:sz="0" w:space="0" w:color="auto"/>
        <w:bottom w:val="none" w:sz="0" w:space="0" w:color="auto"/>
        <w:right w:val="none" w:sz="0" w:space="0" w:color="auto"/>
      </w:divBdr>
    </w:div>
    <w:div w:id="1788305041">
      <w:bodyDiv w:val="1"/>
      <w:marLeft w:val="0"/>
      <w:marRight w:val="0"/>
      <w:marTop w:val="0"/>
      <w:marBottom w:val="0"/>
      <w:divBdr>
        <w:top w:val="none" w:sz="0" w:space="0" w:color="auto"/>
        <w:left w:val="none" w:sz="0" w:space="0" w:color="auto"/>
        <w:bottom w:val="none" w:sz="0" w:space="0" w:color="auto"/>
        <w:right w:val="none" w:sz="0" w:space="0" w:color="auto"/>
      </w:divBdr>
    </w:div>
    <w:div w:id="1830053877">
      <w:bodyDiv w:val="1"/>
      <w:marLeft w:val="0"/>
      <w:marRight w:val="0"/>
      <w:marTop w:val="0"/>
      <w:marBottom w:val="0"/>
      <w:divBdr>
        <w:top w:val="none" w:sz="0" w:space="0" w:color="auto"/>
        <w:left w:val="none" w:sz="0" w:space="0" w:color="auto"/>
        <w:bottom w:val="none" w:sz="0" w:space="0" w:color="auto"/>
        <w:right w:val="none" w:sz="0" w:space="0" w:color="auto"/>
      </w:divBdr>
    </w:div>
    <w:div w:id="1833643844">
      <w:bodyDiv w:val="1"/>
      <w:marLeft w:val="0"/>
      <w:marRight w:val="0"/>
      <w:marTop w:val="0"/>
      <w:marBottom w:val="0"/>
      <w:divBdr>
        <w:top w:val="none" w:sz="0" w:space="0" w:color="auto"/>
        <w:left w:val="none" w:sz="0" w:space="0" w:color="auto"/>
        <w:bottom w:val="none" w:sz="0" w:space="0" w:color="auto"/>
        <w:right w:val="none" w:sz="0" w:space="0" w:color="auto"/>
      </w:divBdr>
    </w:div>
    <w:div w:id="1859082287">
      <w:bodyDiv w:val="1"/>
      <w:marLeft w:val="0"/>
      <w:marRight w:val="0"/>
      <w:marTop w:val="0"/>
      <w:marBottom w:val="0"/>
      <w:divBdr>
        <w:top w:val="none" w:sz="0" w:space="0" w:color="auto"/>
        <w:left w:val="none" w:sz="0" w:space="0" w:color="auto"/>
        <w:bottom w:val="none" w:sz="0" w:space="0" w:color="auto"/>
        <w:right w:val="none" w:sz="0" w:space="0" w:color="auto"/>
      </w:divBdr>
    </w:div>
    <w:div w:id="1863008561">
      <w:bodyDiv w:val="1"/>
      <w:marLeft w:val="0"/>
      <w:marRight w:val="0"/>
      <w:marTop w:val="0"/>
      <w:marBottom w:val="0"/>
      <w:divBdr>
        <w:top w:val="none" w:sz="0" w:space="0" w:color="auto"/>
        <w:left w:val="none" w:sz="0" w:space="0" w:color="auto"/>
        <w:bottom w:val="none" w:sz="0" w:space="0" w:color="auto"/>
        <w:right w:val="none" w:sz="0" w:space="0" w:color="auto"/>
      </w:divBdr>
    </w:div>
    <w:div w:id="1874268526">
      <w:bodyDiv w:val="1"/>
      <w:marLeft w:val="0"/>
      <w:marRight w:val="0"/>
      <w:marTop w:val="0"/>
      <w:marBottom w:val="0"/>
      <w:divBdr>
        <w:top w:val="none" w:sz="0" w:space="0" w:color="auto"/>
        <w:left w:val="none" w:sz="0" w:space="0" w:color="auto"/>
        <w:bottom w:val="none" w:sz="0" w:space="0" w:color="auto"/>
        <w:right w:val="none" w:sz="0" w:space="0" w:color="auto"/>
      </w:divBdr>
    </w:div>
    <w:div w:id="1883319104">
      <w:bodyDiv w:val="1"/>
      <w:marLeft w:val="0"/>
      <w:marRight w:val="0"/>
      <w:marTop w:val="0"/>
      <w:marBottom w:val="0"/>
      <w:divBdr>
        <w:top w:val="none" w:sz="0" w:space="0" w:color="auto"/>
        <w:left w:val="none" w:sz="0" w:space="0" w:color="auto"/>
        <w:bottom w:val="none" w:sz="0" w:space="0" w:color="auto"/>
        <w:right w:val="none" w:sz="0" w:space="0" w:color="auto"/>
      </w:divBdr>
    </w:div>
    <w:div w:id="1901862565">
      <w:bodyDiv w:val="1"/>
      <w:marLeft w:val="0"/>
      <w:marRight w:val="0"/>
      <w:marTop w:val="0"/>
      <w:marBottom w:val="0"/>
      <w:divBdr>
        <w:top w:val="none" w:sz="0" w:space="0" w:color="auto"/>
        <w:left w:val="none" w:sz="0" w:space="0" w:color="auto"/>
        <w:bottom w:val="none" w:sz="0" w:space="0" w:color="auto"/>
        <w:right w:val="none" w:sz="0" w:space="0" w:color="auto"/>
      </w:divBdr>
    </w:div>
    <w:div w:id="1918706818">
      <w:bodyDiv w:val="1"/>
      <w:marLeft w:val="0"/>
      <w:marRight w:val="0"/>
      <w:marTop w:val="0"/>
      <w:marBottom w:val="0"/>
      <w:divBdr>
        <w:top w:val="none" w:sz="0" w:space="0" w:color="auto"/>
        <w:left w:val="none" w:sz="0" w:space="0" w:color="auto"/>
        <w:bottom w:val="none" w:sz="0" w:space="0" w:color="auto"/>
        <w:right w:val="none" w:sz="0" w:space="0" w:color="auto"/>
      </w:divBdr>
      <w:divsChild>
        <w:div w:id="513492963">
          <w:marLeft w:val="480"/>
          <w:marRight w:val="0"/>
          <w:marTop w:val="0"/>
          <w:marBottom w:val="120"/>
          <w:divBdr>
            <w:top w:val="none" w:sz="0" w:space="0" w:color="auto"/>
            <w:left w:val="none" w:sz="0" w:space="0" w:color="auto"/>
            <w:bottom w:val="none" w:sz="0" w:space="0" w:color="auto"/>
            <w:right w:val="none" w:sz="0" w:space="0" w:color="auto"/>
          </w:divBdr>
        </w:div>
        <w:div w:id="675235140">
          <w:marLeft w:val="0"/>
          <w:marRight w:val="0"/>
          <w:marTop w:val="0"/>
          <w:marBottom w:val="120"/>
          <w:divBdr>
            <w:top w:val="none" w:sz="0" w:space="0" w:color="auto"/>
            <w:left w:val="none" w:sz="0" w:space="0" w:color="auto"/>
            <w:bottom w:val="none" w:sz="0" w:space="0" w:color="auto"/>
            <w:right w:val="none" w:sz="0" w:space="0" w:color="auto"/>
          </w:divBdr>
        </w:div>
        <w:div w:id="711928707">
          <w:marLeft w:val="480"/>
          <w:marRight w:val="0"/>
          <w:marTop w:val="0"/>
          <w:marBottom w:val="120"/>
          <w:divBdr>
            <w:top w:val="none" w:sz="0" w:space="0" w:color="auto"/>
            <w:left w:val="none" w:sz="0" w:space="0" w:color="auto"/>
            <w:bottom w:val="none" w:sz="0" w:space="0" w:color="auto"/>
            <w:right w:val="none" w:sz="0" w:space="0" w:color="auto"/>
          </w:divBdr>
        </w:div>
        <w:div w:id="1533764849">
          <w:marLeft w:val="480"/>
          <w:marRight w:val="0"/>
          <w:marTop w:val="0"/>
          <w:marBottom w:val="120"/>
          <w:divBdr>
            <w:top w:val="none" w:sz="0" w:space="0" w:color="auto"/>
            <w:left w:val="none" w:sz="0" w:space="0" w:color="auto"/>
            <w:bottom w:val="none" w:sz="0" w:space="0" w:color="auto"/>
            <w:right w:val="none" w:sz="0" w:space="0" w:color="auto"/>
          </w:divBdr>
        </w:div>
        <w:div w:id="1586263027">
          <w:marLeft w:val="480"/>
          <w:marRight w:val="0"/>
          <w:marTop w:val="0"/>
          <w:marBottom w:val="120"/>
          <w:divBdr>
            <w:top w:val="none" w:sz="0" w:space="0" w:color="auto"/>
            <w:left w:val="none" w:sz="0" w:space="0" w:color="auto"/>
            <w:bottom w:val="none" w:sz="0" w:space="0" w:color="auto"/>
            <w:right w:val="none" w:sz="0" w:space="0" w:color="auto"/>
          </w:divBdr>
        </w:div>
        <w:div w:id="1651250138">
          <w:marLeft w:val="480"/>
          <w:marRight w:val="0"/>
          <w:marTop w:val="0"/>
          <w:marBottom w:val="120"/>
          <w:divBdr>
            <w:top w:val="none" w:sz="0" w:space="0" w:color="auto"/>
            <w:left w:val="none" w:sz="0" w:space="0" w:color="auto"/>
            <w:bottom w:val="none" w:sz="0" w:space="0" w:color="auto"/>
            <w:right w:val="none" w:sz="0" w:space="0" w:color="auto"/>
          </w:divBdr>
        </w:div>
      </w:divsChild>
    </w:div>
    <w:div w:id="1983388072">
      <w:bodyDiv w:val="1"/>
      <w:marLeft w:val="0"/>
      <w:marRight w:val="0"/>
      <w:marTop w:val="0"/>
      <w:marBottom w:val="0"/>
      <w:divBdr>
        <w:top w:val="none" w:sz="0" w:space="0" w:color="auto"/>
        <w:left w:val="none" w:sz="0" w:space="0" w:color="auto"/>
        <w:bottom w:val="none" w:sz="0" w:space="0" w:color="auto"/>
        <w:right w:val="none" w:sz="0" w:space="0" w:color="auto"/>
      </w:divBdr>
    </w:div>
    <w:div w:id="1985233419">
      <w:bodyDiv w:val="1"/>
      <w:marLeft w:val="0"/>
      <w:marRight w:val="0"/>
      <w:marTop w:val="0"/>
      <w:marBottom w:val="0"/>
      <w:divBdr>
        <w:top w:val="none" w:sz="0" w:space="0" w:color="auto"/>
        <w:left w:val="none" w:sz="0" w:space="0" w:color="auto"/>
        <w:bottom w:val="none" w:sz="0" w:space="0" w:color="auto"/>
        <w:right w:val="none" w:sz="0" w:space="0" w:color="auto"/>
      </w:divBdr>
    </w:div>
    <w:div w:id="1988581334">
      <w:bodyDiv w:val="1"/>
      <w:marLeft w:val="0"/>
      <w:marRight w:val="0"/>
      <w:marTop w:val="0"/>
      <w:marBottom w:val="0"/>
      <w:divBdr>
        <w:top w:val="none" w:sz="0" w:space="0" w:color="auto"/>
        <w:left w:val="none" w:sz="0" w:space="0" w:color="auto"/>
        <w:bottom w:val="none" w:sz="0" w:space="0" w:color="auto"/>
        <w:right w:val="none" w:sz="0" w:space="0" w:color="auto"/>
      </w:divBdr>
    </w:div>
    <w:div w:id="2012488778">
      <w:bodyDiv w:val="1"/>
      <w:marLeft w:val="0"/>
      <w:marRight w:val="0"/>
      <w:marTop w:val="0"/>
      <w:marBottom w:val="0"/>
      <w:divBdr>
        <w:top w:val="none" w:sz="0" w:space="0" w:color="auto"/>
        <w:left w:val="none" w:sz="0" w:space="0" w:color="auto"/>
        <w:bottom w:val="none" w:sz="0" w:space="0" w:color="auto"/>
        <w:right w:val="none" w:sz="0" w:space="0" w:color="auto"/>
      </w:divBdr>
    </w:div>
    <w:div w:id="2018731835">
      <w:bodyDiv w:val="1"/>
      <w:marLeft w:val="0"/>
      <w:marRight w:val="0"/>
      <w:marTop w:val="0"/>
      <w:marBottom w:val="0"/>
      <w:divBdr>
        <w:top w:val="none" w:sz="0" w:space="0" w:color="auto"/>
        <w:left w:val="none" w:sz="0" w:space="0" w:color="auto"/>
        <w:bottom w:val="none" w:sz="0" w:space="0" w:color="auto"/>
        <w:right w:val="none" w:sz="0" w:space="0" w:color="auto"/>
      </w:divBdr>
    </w:div>
    <w:div w:id="2039621648">
      <w:bodyDiv w:val="1"/>
      <w:marLeft w:val="0"/>
      <w:marRight w:val="0"/>
      <w:marTop w:val="0"/>
      <w:marBottom w:val="0"/>
      <w:divBdr>
        <w:top w:val="none" w:sz="0" w:space="0" w:color="auto"/>
        <w:left w:val="none" w:sz="0" w:space="0" w:color="auto"/>
        <w:bottom w:val="none" w:sz="0" w:space="0" w:color="auto"/>
        <w:right w:val="none" w:sz="0" w:space="0" w:color="auto"/>
      </w:divBdr>
    </w:div>
    <w:div w:id="2074157815">
      <w:bodyDiv w:val="1"/>
      <w:marLeft w:val="0"/>
      <w:marRight w:val="0"/>
      <w:marTop w:val="0"/>
      <w:marBottom w:val="0"/>
      <w:divBdr>
        <w:top w:val="none" w:sz="0" w:space="0" w:color="auto"/>
        <w:left w:val="none" w:sz="0" w:space="0" w:color="auto"/>
        <w:bottom w:val="none" w:sz="0" w:space="0" w:color="auto"/>
        <w:right w:val="none" w:sz="0" w:space="0" w:color="auto"/>
      </w:divBdr>
    </w:div>
    <w:div w:id="2083915812">
      <w:bodyDiv w:val="1"/>
      <w:marLeft w:val="0"/>
      <w:marRight w:val="0"/>
      <w:marTop w:val="0"/>
      <w:marBottom w:val="0"/>
      <w:divBdr>
        <w:top w:val="none" w:sz="0" w:space="0" w:color="auto"/>
        <w:left w:val="none" w:sz="0" w:space="0" w:color="auto"/>
        <w:bottom w:val="none" w:sz="0" w:space="0" w:color="auto"/>
        <w:right w:val="none" w:sz="0" w:space="0" w:color="auto"/>
      </w:divBdr>
    </w:div>
    <w:div w:id="2085103779">
      <w:bodyDiv w:val="1"/>
      <w:marLeft w:val="0"/>
      <w:marRight w:val="0"/>
      <w:marTop w:val="0"/>
      <w:marBottom w:val="0"/>
      <w:divBdr>
        <w:top w:val="none" w:sz="0" w:space="0" w:color="auto"/>
        <w:left w:val="none" w:sz="0" w:space="0" w:color="auto"/>
        <w:bottom w:val="none" w:sz="0" w:space="0" w:color="auto"/>
        <w:right w:val="none" w:sz="0" w:space="0" w:color="auto"/>
      </w:divBdr>
    </w:div>
    <w:div w:id="2097239645">
      <w:bodyDiv w:val="1"/>
      <w:marLeft w:val="0"/>
      <w:marRight w:val="0"/>
      <w:marTop w:val="0"/>
      <w:marBottom w:val="0"/>
      <w:divBdr>
        <w:top w:val="none" w:sz="0" w:space="0" w:color="auto"/>
        <w:left w:val="none" w:sz="0" w:space="0" w:color="auto"/>
        <w:bottom w:val="none" w:sz="0" w:space="0" w:color="auto"/>
        <w:right w:val="none" w:sz="0" w:space="0" w:color="auto"/>
      </w:divBdr>
    </w:div>
    <w:div w:id="2112428831">
      <w:bodyDiv w:val="1"/>
      <w:marLeft w:val="0"/>
      <w:marRight w:val="0"/>
      <w:marTop w:val="0"/>
      <w:marBottom w:val="0"/>
      <w:divBdr>
        <w:top w:val="none" w:sz="0" w:space="0" w:color="auto"/>
        <w:left w:val="none" w:sz="0" w:space="0" w:color="auto"/>
        <w:bottom w:val="none" w:sz="0" w:space="0" w:color="auto"/>
        <w:right w:val="none" w:sz="0" w:space="0" w:color="auto"/>
      </w:divBdr>
    </w:div>
    <w:div w:id="21433055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SUS-MD700\AppData\Local\Microsoft\Windows\Temporary%20Internet%20Files\Content.IE5\JHX9OHJZ\0829word&#31684;&#26412;%20(1).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EF75D15-9483-4759-9363-4949CBE673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0829word範本 (1).dot</Template>
  <TotalTime>0</TotalTime>
  <Pages>7</Pages>
  <Words>375</Words>
  <Characters>2143</Characters>
  <Application>Microsoft Office Word</Application>
  <DocSecurity>0</DocSecurity>
  <Lines>17</Lines>
  <Paragraphs>5</Paragraphs>
  <ScaleCrop>false</ScaleCrop>
  <Company/>
  <LinksUpToDate>false</LinksUpToDate>
  <CharactersWithSpaces>2513</CharactersWithSpaces>
  <SharedDoc>false</SharedDoc>
  <HLinks>
    <vt:vector size="54" baseType="variant">
      <vt:variant>
        <vt:i4>1638450</vt:i4>
      </vt:variant>
      <vt:variant>
        <vt:i4>50</vt:i4>
      </vt:variant>
      <vt:variant>
        <vt:i4>0</vt:i4>
      </vt:variant>
      <vt:variant>
        <vt:i4>5</vt:i4>
      </vt:variant>
      <vt:variant>
        <vt:lpwstr/>
      </vt:variant>
      <vt:variant>
        <vt:lpwstr>_Toc180500334</vt:lpwstr>
      </vt:variant>
      <vt:variant>
        <vt:i4>1638450</vt:i4>
      </vt:variant>
      <vt:variant>
        <vt:i4>44</vt:i4>
      </vt:variant>
      <vt:variant>
        <vt:i4>0</vt:i4>
      </vt:variant>
      <vt:variant>
        <vt:i4>5</vt:i4>
      </vt:variant>
      <vt:variant>
        <vt:lpwstr/>
      </vt:variant>
      <vt:variant>
        <vt:lpwstr>_Toc180500333</vt:lpwstr>
      </vt:variant>
      <vt:variant>
        <vt:i4>1638450</vt:i4>
      </vt:variant>
      <vt:variant>
        <vt:i4>38</vt:i4>
      </vt:variant>
      <vt:variant>
        <vt:i4>0</vt:i4>
      </vt:variant>
      <vt:variant>
        <vt:i4>5</vt:i4>
      </vt:variant>
      <vt:variant>
        <vt:lpwstr/>
      </vt:variant>
      <vt:variant>
        <vt:lpwstr>_Toc180500332</vt:lpwstr>
      </vt:variant>
      <vt:variant>
        <vt:i4>1638450</vt:i4>
      </vt:variant>
      <vt:variant>
        <vt:i4>32</vt:i4>
      </vt:variant>
      <vt:variant>
        <vt:i4>0</vt:i4>
      </vt:variant>
      <vt:variant>
        <vt:i4>5</vt:i4>
      </vt:variant>
      <vt:variant>
        <vt:lpwstr/>
      </vt:variant>
      <vt:variant>
        <vt:lpwstr>_Toc180500331</vt:lpwstr>
      </vt:variant>
      <vt:variant>
        <vt:i4>1638450</vt:i4>
      </vt:variant>
      <vt:variant>
        <vt:i4>26</vt:i4>
      </vt:variant>
      <vt:variant>
        <vt:i4>0</vt:i4>
      </vt:variant>
      <vt:variant>
        <vt:i4>5</vt:i4>
      </vt:variant>
      <vt:variant>
        <vt:lpwstr/>
      </vt:variant>
      <vt:variant>
        <vt:lpwstr>_Toc180500330</vt:lpwstr>
      </vt:variant>
      <vt:variant>
        <vt:i4>1572914</vt:i4>
      </vt:variant>
      <vt:variant>
        <vt:i4>20</vt:i4>
      </vt:variant>
      <vt:variant>
        <vt:i4>0</vt:i4>
      </vt:variant>
      <vt:variant>
        <vt:i4>5</vt:i4>
      </vt:variant>
      <vt:variant>
        <vt:lpwstr/>
      </vt:variant>
      <vt:variant>
        <vt:lpwstr>_Toc180500329</vt:lpwstr>
      </vt:variant>
      <vt:variant>
        <vt:i4>1572914</vt:i4>
      </vt:variant>
      <vt:variant>
        <vt:i4>14</vt:i4>
      </vt:variant>
      <vt:variant>
        <vt:i4>0</vt:i4>
      </vt:variant>
      <vt:variant>
        <vt:i4>5</vt:i4>
      </vt:variant>
      <vt:variant>
        <vt:lpwstr/>
      </vt:variant>
      <vt:variant>
        <vt:lpwstr>_Toc180500328</vt:lpwstr>
      </vt:variant>
      <vt:variant>
        <vt:i4>1572914</vt:i4>
      </vt:variant>
      <vt:variant>
        <vt:i4>8</vt:i4>
      </vt:variant>
      <vt:variant>
        <vt:i4>0</vt:i4>
      </vt:variant>
      <vt:variant>
        <vt:i4>5</vt:i4>
      </vt:variant>
      <vt:variant>
        <vt:lpwstr/>
      </vt:variant>
      <vt:variant>
        <vt:lpwstr>_Toc180500327</vt:lpwstr>
      </vt:variant>
      <vt:variant>
        <vt:i4>1572914</vt:i4>
      </vt:variant>
      <vt:variant>
        <vt:i4>2</vt:i4>
      </vt:variant>
      <vt:variant>
        <vt:i4>0</vt:i4>
      </vt:variant>
      <vt:variant>
        <vt:i4>5</vt:i4>
      </vt:variant>
      <vt:variant>
        <vt:lpwstr/>
      </vt:variant>
      <vt:variant>
        <vt:lpwstr>_Toc180500326</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ASUS-MD700</dc:creator>
  <cp:keywords/>
  <cp:lastModifiedBy>Administrator</cp:lastModifiedBy>
  <cp:revision>2</cp:revision>
  <cp:lastPrinted>2024-10-16T02:32:00Z</cp:lastPrinted>
  <dcterms:created xsi:type="dcterms:W3CDTF">2025-10-28T01:38:00Z</dcterms:created>
  <dcterms:modified xsi:type="dcterms:W3CDTF">2025-10-28T01:38:00Z</dcterms:modified>
</cp:coreProperties>
</file>