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DD" w:rsidRPr="00473490" w:rsidRDefault="00501BDD" w:rsidP="00501BDD">
      <w:pPr>
        <w:ind w:leftChars="0" w:left="0" w:firstLineChars="0" w:firstLine="0"/>
        <w:rPr>
          <w:rFonts w:hAnsi="標楷體"/>
          <w:b/>
          <w:spacing w:val="-8"/>
          <w:sz w:val="36"/>
          <w:szCs w:val="36"/>
        </w:rPr>
      </w:pPr>
      <w:bookmarkStart w:id="0" w:name="_GoBack"/>
      <w:bookmarkEnd w:id="0"/>
      <w:r w:rsidRPr="00473490">
        <w:rPr>
          <w:rFonts w:hAnsi="標楷體" w:hint="eastAsia"/>
          <w:b/>
          <w:sz w:val="36"/>
          <w:szCs w:val="36"/>
        </w:rPr>
        <w:t>行政院國家科學技術發展基金</w:t>
      </w:r>
      <w:r w:rsidR="00D91950" w:rsidRPr="00473490">
        <w:rPr>
          <w:rFonts w:hAnsi="標楷體" w:hint="eastAsia"/>
          <w:b/>
          <w:sz w:val="36"/>
          <w:szCs w:val="36"/>
        </w:rPr>
        <w:t>11</w:t>
      </w:r>
      <w:r w:rsidR="00D9794C" w:rsidRPr="00473490">
        <w:rPr>
          <w:rFonts w:hAnsi="標楷體" w:hint="eastAsia"/>
          <w:b/>
          <w:sz w:val="36"/>
          <w:szCs w:val="36"/>
        </w:rPr>
        <w:t>4</w:t>
      </w:r>
      <w:r w:rsidRPr="00473490">
        <w:rPr>
          <w:rFonts w:hAnsi="標楷體" w:hint="eastAsia"/>
          <w:b/>
          <w:sz w:val="36"/>
          <w:szCs w:val="36"/>
        </w:rPr>
        <w:t>年度預算評估報告</w:t>
      </w:r>
    </w:p>
    <w:p w:rsidR="00A832CD" w:rsidRPr="00473490" w:rsidRDefault="00E9234E" w:rsidP="00A832CD">
      <w:pPr>
        <w:pStyle w:val="a9"/>
        <w:ind w:firstLine="566"/>
        <w:rPr>
          <w:rFonts w:hAnsi="標楷體"/>
        </w:rPr>
      </w:pPr>
      <w:bookmarkStart w:id="1" w:name="_Toc527453459"/>
      <w:r w:rsidRPr="00473490">
        <w:rPr>
          <w:rFonts w:hAnsi="標楷體" w:hint="eastAsia"/>
        </w:rPr>
        <w:t>行政院國家科學技術發展基金(</w:t>
      </w:r>
      <w:r w:rsidR="0010474B" w:rsidRPr="00473490">
        <w:rPr>
          <w:rFonts w:hAnsi="標楷體" w:hint="eastAsia"/>
        </w:rPr>
        <w:t>以</w:t>
      </w:r>
      <w:r w:rsidRPr="00473490">
        <w:rPr>
          <w:rFonts w:hAnsi="標楷體" w:hint="eastAsia"/>
        </w:rPr>
        <w:t>下稱科發基金)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年度預算案編列基金來源</w:t>
      </w:r>
      <w:r w:rsidR="00D9794C" w:rsidRPr="00473490">
        <w:rPr>
          <w:rFonts w:hAnsi="標楷體" w:hint="eastAsia"/>
        </w:rPr>
        <w:t>495</w:t>
      </w:r>
      <w:r w:rsidRPr="00473490">
        <w:rPr>
          <w:rFonts w:hAnsi="標楷體" w:hint="eastAsia"/>
        </w:rPr>
        <w:t>億</w:t>
      </w:r>
      <w:r w:rsidR="00D9794C" w:rsidRPr="00473490">
        <w:rPr>
          <w:rFonts w:hAnsi="標楷體" w:hint="eastAsia"/>
        </w:rPr>
        <w:t>1</w:t>
      </w:r>
      <w:r w:rsidR="005D2C9A" w:rsidRPr="00473490">
        <w:rPr>
          <w:rFonts w:hAnsi="標楷體"/>
        </w:rPr>
        <w:t>,</w:t>
      </w:r>
      <w:r w:rsidR="00D9794C" w:rsidRPr="00473490">
        <w:rPr>
          <w:rFonts w:hAnsi="標楷體" w:hint="eastAsia"/>
        </w:rPr>
        <w:t>388</w:t>
      </w:r>
      <w:r w:rsidRPr="00473490">
        <w:rPr>
          <w:rFonts w:hAnsi="標楷體" w:hint="eastAsia"/>
        </w:rPr>
        <w:t>萬元，較</w:t>
      </w:r>
      <w:r w:rsidR="00D91950" w:rsidRPr="00473490">
        <w:rPr>
          <w:rFonts w:hAnsi="標楷體" w:hint="eastAsia"/>
        </w:rPr>
        <w:t>11</w:t>
      </w:r>
      <w:r w:rsidR="00D9794C" w:rsidRPr="00473490">
        <w:rPr>
          <w:rFonts w:hAnsi="標楷體" w:hint="eastAsia"/>
        </w:rPr>
        <w:t>3</w:t>
      </w:r>
      <w:r w:rsidRPr="00473490">
        <w:rPr>
          <w:rFonts w:hAnsi="標楷體" w:hint="eastAsia"/>
        </w:rPr>
        <w:t>年度預算</w:t>
      </w:r>
      <w:r w:rsidR="001823AE" w:rsidRPr="00473490">
        <w:rPr>
          <w:rFonts w:hAnsi="標楷體" w:hint="eastAsia"/>
        </w:rPr>
        <w:t>案</w:t>
      </w:r>
      <w:r w:rsidRPr="00473490">
        <w:rPr>
          <w:rFonts w:hAnsi="標楷體" w:hint="eastAsia"/>
        </w:rPr>
        <w:t>數</w:t>
      </w:r>
      <w:r w:rsidR="005D2C9A" w:rsidRPr="00473490">
        <w:rPr>
          <w:rFonts w:hAnsi="標楷體" w:hint="eastAsia"/>
        </w:rPr>
        <w:t>增加</w:t>
      </w:r>
      <w:r w:rsidR="00D9794C" w:rsidRPr="00473490">
        <w:rPr>
          <w:rFonts w:hAnsi="標楷體" w:hint="eastAsia"/>
        </w:rPr>
        <w:t>33</w:t>
      </w:r>
      <w:r w:rsidR="00DB7A8D" w:rsidRPr="00473490">
        <w:rPr>
          <w:rFonts w:hAnsi="標楷體" w:hint="eastAsia"/>
        </w:rPr>
        <w:t>億</w:t>
      </w:r>
      <w:r w:rsidR="00D9794C" w:rsidRPr="00473490">
        <w:rPr>
          <w:rFonts w:hAnsi="標楷體" w:hint="eastAsia"/>
        </w:rPr>
        <w:t>9</w:t>
      </w:r>
      <w:r w:rsidR="00DB7A8D"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7.35</w:t>
      </w:r>
      <w:r w:rsidR="004D4316" w:rsidRPr="00473490">
        <w:rPr>
          <w:rFonts w:hAnsi="標楷體"/>
        </w:rPr>
        <w:t>%)</w:t>
      </w:r>
      <w:r w:rsidR="00620715" w:rsidRPr="00473490">
        <w:rPr>
          <w:rFonts w:hAnsi="標楷體" w:hint="eastAsia"/>
        </w:rPr>
        <w:t>；基金用途</w:t>
      </w:r>
      <w:r w:rsidR="00D9794C" w:rsidRPr="00473490">
        <w:rPr>
          <w:rFonts w:hAnsi="標楷體" w:hint="eastAsia"/>
        </w:rPr>
        <w:t>495億1</w:t>
      </w:r>
      <w:r w:rsidR="00D9794C" w:rsidRPr="00473490">
        <w:rPr>
          <w:rFonts w:hAnsi="標楷體"/>
        </w:rPr>
        <w:t>,</w:t>
      </w:r>
      <w:r w:rsidR="00D9794C" w:rsidRPr="00473490">
        <w:rPr>
          <w:rFonts w:hAnsi="標楷體" w:hint="eastAsia"/>
        </w:rPr>
        <w:t>388萬元</w:t>
      </w:r>
      <w:r w:rsidR="00B5282E" w:rsidRPr="00473490">
        <w:rPr>
          <w:rFonts w:hAnsi="標楷體" w:hint="eastAsia"/>
        </w:rPr>
        <w:t>，</w:t>
      </w:r>
      <w:r w:rsidR="004D4316" w:rsidRPr="00473490">
        <w:rPr>
          <w:rFonts w:hAnsi="標楷體" w:hint="eastAsia"/>
        </w:rPr>
        <w:t>較</w:t>
      </w:r>
      <w:r w:rsidR="00D91950" w:rsidRPr="00473490">
        <w:rPr>
          <w:rFonts w:hAnsi="標楷體" w:hint="eastAsia"/>
        </w:rPr>
        <w:t>11</w:t>
      </w:r>
      <w:r w:rsidR="00D9794C" w:rsidRPr="00473490">
        <w:rPr>
          <w:rFonts w:hAnsi="標楷體" w:hint="eastAsia"/>
        </w:rPr>
        <w:t>3</w:t>
      </w:r>
      <w:r w:rsidR="004D4316" w:rsidRPr="00473490">
        <w:rPr>
          <w:rFonts w:hAnsi="標楷體" w:hint="eastAsia"/>
        </w:rPr>
        <w:t>年度預算</w:t>
      </w:r>
      <w:r w:rsidR="001823AE" w:rsidRPr="00473490">
        <w:rPr>
          <w:rFonts w:hAnsi="標楷體" w:hint="eastAsia"/>
        </w:rPr>
        <w:t>案</w:t>
      </w:r>
      <w:r w:rsidR="004D4316" w:rsidRPr="00473490">
        <w:rPr>
          <w:rFonts w:hAnsi="標楷體" w:hint="eastAsia"/>
        </w:rPr>
        <w:t>數</w:t>
      </w:r>
      <w:r w:rsidR="005D2C9A" w:rsidRPr="00473490">
        <w:rPr>
          <w:rFonts w:hAnsi="標楷體" w:hint="eastAsia"/>
        </w:rPr>
        <w:t>增加</w:t>
      </w:r>
      <w:r w:rsidR="005D2C9A" w:rsidRPr="00473490">
        <w:rPr>
          <w:rFonts w:hAnsi="標楷體"/>
        </w:rPr>
        <w:t>3</w:t>
      </w:r>
      <w:r w:rsidR="00DB7A8D" w:rsidRPr="00473490">
        <w:rPr>
          <w:rFonts w:hAnsi="標楷體" w:hint="eastAsia"/>
        </w:rPr>
        <w:t>億</w:t>
      </w:r>
      <w:r w:rsidR="00D9794C" w:rsidRPr="00473490">
        <w:rPr>
          <w:rFonts w:hAnsi="標楷體" w:hint="eastAsia"/>
        </w:rPr>
        <w:t>9</w:t>
      </w:r>
      <w:r w:rsidR="00770A8E" w:rsidRPr="00473490">
        <w:rPr>
          <w:rFonts w:hAnsi="標楷體"/>
        </w:rPr>
        <w:t>,</w:t>
      </w:r>
      <w:r w:rsidR="00D9794C" w:rsidRPr="00473490">
        <w:rPr>
          <w:rFonts w:hAnsi="標楷體" w:hint="eastAsia"/>
        </w:rPr>
        <w:t>074</w:t>
      </w:r>
      <w:r w:rsidR="005D2C9A" w:rsidRPr="00473490">
        <w:rPr>
          <w:rFonts w:hAnsi="標楷體" w:hint="eastAsia"/>
        </w:rPr>
        <w:t>萬</w:t>
      </w:r>
      <w:r w:rsidR="00D9794C" w:rsidRPr="00473490">
        <w:rPr>
          <w:rFonts w:hAnsi="標楷體" w:hint="eastAsia"/>
        </w:rPr>
        <w:t>1</w:t>
      </w:r>
      <w:r w:rsidR="005D2C9A" w:rsidRPr="00473490">
        <w:rPr>
          <w:rFonts w:hAnsi="標楷體" w:hint="eastAsia"/>
        </w:rPr>
        <w:t>千元</w:t>
      </w:r>
      <w:r w:rsidR="004D4316" w:rsidRPr="00473490">
        <w:rPr>
          <w:rFonts w:hAnsi="標楷體" w:hint="eastAsia"/>
        </w:rPr>
        <w:t>(</w:t>
      </w:r>
      <w:r w:rsidR="005D2C9A" w:rsidRPr="00473490">
        <w:rPr>
          <w:rFonts w:hAnsi="標楷體" w:hint="eastAsia"/>
        </w:rPr>
        <w:t>增</w:t>
      </w:r>
      <w:r w:rsidR="004D4316" w:rsidRPr="00473490">
        <w:rPr>
          <w:rFonts w:hAnsi="標楷體" w:hint="eastAsia"/>
        </w:rPr>
        <w:t>幅</w:t>
      </w:r>
      <w:r w:rsidR="00D9794C" w:rsidRPr="00473490">
        <w:rPr>
          <w:rFonts w:hAnsi="標楷體" w:hint="eastAsia"/>
        </w:rPr>
        <w:t>0.8</w:t>
      </w:r>
      <w:r w:rsidR="004D4316" w:rsidRPr="00473490">
        <w:rPr>
          <w:rFonts w:hAnsi="標楷體"/>
        </w:rPr>
        <w:t>%)</w:t>
      </w:r>
      <w:r w:rsidR="005115E5" w:rsidRPr="00473490">
        <w:rPr>
          <w:rFonts w:hAnsi="標楷體" w:hint="eastAsia"/>
        </w:rPr>
        <w:t>，</w:t>
      </w:r>
      <w:r w:rsidR="0045412D" w:rsidRPr="00473490">
        <w:rPr>
          <w:rFonts w:hAnsi="標楷體" w:hint="eastAsia"/>
        </w:rPr>
        <w:t>本期</w:t>
      </w:r>
      <w:r w:rsidR="00C17787" w:rsidRPr="00473490">
        <w:rPr>
          <w:rFonts w:hAnsi="標楷體" w:hint="eastAsia"/>
        </w:rPr>
        <w:t>基金來源及用途相抵後</w:t>
      </w:r>
      <w:r w:rsidR="005115E5" w:rsidRPr="00473490">
        <w:rPr>
          <w:rFonts w:hAnsi="標楷體" w:hint="eastAsia"/>
        </w:rPr>
        <w:t>，</w:t>
      </w:r>
      <w:r w:rsidR="00D9794C" w:rsidRPr="00473490">
        <w:rPr>
          <w:rFonts w:hAnsi="標楷體" w:hint="eastAsia"/>
        </w:rPr>
        <w:t>賸餘無列數</w:t>
      </w:r>
      <w:r w:rsidRPr="00473490">
        <w:rPr>
          <w:rFonts w:hAnsi="標楷體" w:hint="eastAsia"/>
        </w:rPr>
        <w:t>。謹就</w:t>
      </w:r>
      <w:r w:rsidR="0045412D" w:rsidRPr="00473490">
        <w:rPr>
          <w:rFonts w:hAnsi="標楷體" w:hint="eastAsia"/>
        </w:rPr>
        <w:t>科發基金</w:t>
      </w:r>
      <w:r w:rsidR="00D91950" w:rsidRPr="00473490">
        <w:rPr>
          <w:rFonts w:hAnsi="標楷體" w:hint="eastAsia"/>
        </w:rPr>
        <w:t>11</w:t>
      </w:r>
      <w:r w:rsidR="00D9794C" w:rsidRPr="00473490">
        <w:rPr>
          <w:rFonts w:hAnsi="標楷體" w:hint="eastAsia"/>
        </w:rPr>
        <w:t>4</w:t>
      </w:r>
      <w:r w:rsidRPr="00473490">
        <w:rPr>
          <w:rFonts w:hAnsi="標楷體" w:hint="eastAsia"/>
        </w:rPr>
        <w:t>年度預算案評估如下：</w:t>
      </w:r>
      <w:bookmarkStart w:id="2" w:name="_Toc11672022"/>
      <w:bookmarkStart w:id="3" w:name="_Toc19017171"/>
    </w:p>
    <w:p w:rsidR="004D76A1" w:rsidRPr="00473490" w:rsidRDefault="00300EC2" w:rsidP="004D76A1">
      <w:pPr>
        <w:pStyle w:val="14"/>
        <w:ind w:left="567" w:hanging="567"/>
        <w:rPr>
          <w:rFonts w:hAnsi="標楷體"/>
        </w:rPr>
      </w:pPr>
      <w:bookmarkStart w:id="4" w:name="_Toc180500333"/>
      <w:r w:rsidRPr="00473490">
        <w:rPr>
          <w:rFonts w:hAnsi="標楷體" w:hint="eastAsia"/>
        </w:rPr>
        <w:t>八</w:t>
      </w:r>
      <w:r w:rsidR="004D76A1" w:rsidRPr="00473490">
        <w:rPr>
          <w:rFonts w:hAnsi="標楷體" w:hint="eastAsia"/>
        </w:rPr>
        <w:t>、科發基金</w:t>
      </w:r>
      <w:r w:rsidR="008A17F7" w:rsidRPr="00473490">
        <w:rPr>
          <w:rFonts w:hAnsi="標楷體" w:hint="eastAsia"/>
        </w:rPr>
        <w:t>投資事業</w:t>
      </w:r>
      <w:r w:rsidR="004D76A1" w:rsidRPr="00473490">
        <w:rPr>
          <w:rFonts w:hAnsi="標楷體" w:hint="eastAsia"/>
        </w:rPr>
        <w:t>持股數量增多，惟</w:t>
      </w:r>
      <w:r w:rsidR="00434D4D" w:rsidRPr="00473490">
        <w:rPr>
          <w:rFonts w:hAnsi="標楷體" w:hint="eastAsia"/>
        </w:rPr>
        <w:t>近9成</w:t>
      </w:r>
      <w:r w:rsidR="00434D4D" w:rsidRPr="00473490">
        <w:rPr>
          <w:rFonts w:hAnsi="標楷體" w:hint="eastAsia"/>
          <w:snapToGrid/>
        </w:rPr>
        <w:t>為未公開發行公司</w:t>
      </w:r>
      <w:r w:rsidR="007B101B" w:rsidRPr="00473490">
        <w:rPr>
          <w:rFonts w:hAnsi="標楷體" w:hint="eastAsia"/>
          <w:snapToGrid/>
        </w:rPr>
        <w:t>，</w:t>
      </w:r>
      <w:r w:rsidR="00434D4D" w:rsidRPr="00473490">
        <w:rPr>
          <w:rFonts w:hAnsi="標楷體" w:hint="eastAsia"/>
        </w:rPr>
        <w:t>逾9成處於虧損</w:t>
      </w:r>
      <w:r w:rsidR="00462DE6" w:rsidRPr="00473490">
        <w:rPr>
          <w:rFonts w:hAnsi="標楷體" w:hint="eastAsia"/>
        </w:rPr>
        <w:t>或財務狀況未明</w:t>
      </w:r>
      <w:r w:rsidR="00434D4D" w:rsidRPr="00473490">
        <w:rPr>
          <w:rFonts w:hAnsi="標楷體" w:hint="eastAsia"/>
        </w:rPr>
        <w:t>狀態</w:t>
      </w:r>
      <w:r w:rsidR="004D76A1" w:rsidRPr="00473490">
        <w:rPr>
          <w:rFonts w:hAnsi="標楷體" w:hint="eastAsia"/>
        </w:rPr>
        <w:t>，允宜持續強化投資管理，</w:t>
      </w:r>
      <w:bookmarkStart w:id="5" w:name="_Hlk177744434"/>
      <w:r w:rsidR="00E87C26">
        <w:rPr>
          <w:rFonts w:hAnsi="標楷體" w:hint="eastAsia"/>
        </w:rPr>
        <w:t>俾</w:t>
      </w:r>
      <w:r w:rsidR="004D76A1" w:rsidRPr="00473490">
        <w:rPr>
          <w:rFonts w:hAnsi="標楷體" w:hint="eastAsia"/>
        </w:rPr>
        <w:t>適時獲取投資利益</w:t>
      </w:r>
      <w:bookmarkEnd w:id="4"/>
      <w:bookmarkEnd w:id="5"/>
    </w:p>
    <w:p w:rsidR="004D76A1" w:rsidRPr="00473490" w:rsidRDefault="004D76A1" w:rsidP="004D76A1">
      <w:pPr>
        <w:ind w:left="566" w:firstLine="566"/>
        <w:rPr>
          <w:rFonts w:hAnsi="標楷體"/>
        </w:rPr>
      </w:pPr>
      <w:r w:rsidRPr="00473490">
        <w:rPr>
          <w:rFonts w:hAnsi="標楷體" w:hint="eastAsia"/>
        </w:rPr>
        <w:t>科發基金11</w:t>
      </w:r>
      <w:r w:rsidR="00B23656" w:rsidRPr="00473490">
        <w:rPr>
          <w:rFonts w:hAnsi="標楷體" w:hint="eastAsia"/>
        </w:rPr>
        <w:t>4</w:t>
      </w:r>
      <w:r w:rsidRPr="00473490">
        <w:rPr>
          <w:rFonts w:hAnsi="標楷體" w:hint="eastAsia"/>
        </w:rPr>
        <w:t>年度預算案編列「權利金收入」10億1</w:t>
      </w:r>
      <w:r w:rsidRPr="00473490">
        <w:rPr>
          <w:rFonts w:hAnsi="標楷體"/>
        </w:rPr>
        <w:t>,017</w:t>
      </w:r>
      <w:r w:rsidRPr="00473490">
        <w:rPr>
          <w:rFonts w:hAnsi="標楷體" w:hint="eastAsia"/>
        </w:rPr>
        <w:t>萬9千元，與11</w:t>
      </w:r>
      <w:r w:rsidR="00B23656" w:rsidRPr="00473490">
        <w:rPr>
          <w:rFonts w:hAnsi="標楷體" w:hint="eastAsia"/>
        </w:rPr>
        <w:t>3</w:t>
      </w:r>
      <w:r w:rsidRPr="00473490">
        <w:rPr>
          <w:rFonts w:hAnsi="標楷體" w:hint="eastAsia"/>
        </w:rPr>
        <w:t>年度預算</w:t>
      </w:r>
      <w:r w:rsidR="00322AF7">
        <w:rPr>
          <w:rFonts w:hAnsi="標楷體" w:hint="eastAsia"/>
        </w:rPr>
        <w:t>案</w:t>
      </w:r>
      <w:r w:rsidRPr="00473490">
        <w:rPr>
          <w:rFonts w:hAnsi="標楷體" w:hint="eastAsia"/>
        </w:rPr>
        <w:t>數同</w:t>
      </w:r>
      <w:r w:rsidR="00322AF7">
        <w:rPr>
          <w:rFonts w:hAnsi="標楷體" w:hint="eastAsia"/>
        </w:rPr>
        <w:t>，惟</w:t>
      </w:r>
      <w:r w:rsidRPr="00473490">
        <w:rPr>
          <w:rFonts w:hAnsi="標楷體" w:hint="eastAsia"/>
        </w:rPr>
        <w:t>預計各部會管理運用研發成果繳入科發基金之非流動性股票為0元</w:t>
      </w:r>
      <w:r w:rsidRPr="00473490">
        <w:rPr>
          <w:rFonts w:hAnsi="標楷體" w:hint="eastAsia"/>
          <w:snapToGrid/>
        </w:rPr>
        <w:t>。</w:t>
      </w:r>
      <w:r w:rsidRPr="00473490">
        <w:rPr>
          <w:rFonts w:hAnsi="標楷體" w:hint="eastAsia"/>
        </w:rPr>
        <w:t>經查：</w:t>
      </w:r>
    </w:p>
    <w:p w:rsidR="004D76A1" w:rsidRPr="00473490" w:rsidRDefault="004D76A1" w:rsidP="004D76A1">
      <w:pPr>
        <w:pStyle w:val="a5"/>
        <w:ind w:left="849" w:hanging="283"/>
        <w:rPr>
          <w:rFonts w:hAnsi="標楷體"/>
          <w:b/>
        </w:rPr>
      </w:pPr>
      <w:r w:rsidRPr="00473490">
        <w:rPr>
          <w:rFonts w:hAnsi="標楷體" w:hint="eastAsia"/>
          <w:b/>
        </w:rPr>
        <w:t>(一)各機關編列科技預算所進行科技研發之成果及其收入歸屬政府而繳入科發基金者，包括股票</w:t>
      </w:r>
      <w:r w:rsidR="00E8242B" w:rsidRPr="00473490">
        <w:rPr>
          <w:rFonts w:hAnsi="標楷體" w:hint="eastAsia"/>
          <w:b/>
        </w:rPr>
        <w:t>股權</w:t>
      </w:r>
    </w:p>
    <w:p w:rsidR="004D76A1" w:rsidRPr="00473490" w:rsidRDefault="004D76A1" w:rsidP="004D76A1">
      <w:pPr>
        <w:pStyle w:val="22"/>
        <w:ind w:left="850" w:firstLine="566"/>
        <w:rPr>
          <w:rFonts w:hAnsi="標楷體"/>
        </w:rPr>
      </w:pPr>
      <w:r w:rsidRPr="00473490">
        <w:rPr>
          <w:rFonts w:hAnsi="標楷體" w:hint="eastAsia"/>
        </w:rPr>
        <w:t>科學技術基本法第13條第1項</w:t>
      </w:r>
      <w:r w:rsidRPr="00473490">
        <w:rPr>
          <w:rStyle w:val="af5"/>
          <w:rFonts w:hAnsi="標楷體"/>
        </w:rPr>
        <w:footnoteReference w:id="1"/>
      </w:r>
      <w:r w:rsidR="00E87C26">
        <w:rPr>
          <w:rFonts w:hAnsi="標楷體" w:hint="eastAsia"/>
        </w:rPr>
        <w:t>略以</w:t>
      </w:r>
      <w:r w:rsidR="008A17F7" w:rsidRPr="00473490">
        <w:rPr>
          <w:rFonts w:hAnsi="標楷體" w:hint="eastAsia"/>
        </w:rPr>
        <w:t>，以科技預算經費研發成果及其收入歸屬政府部分，應撥入科發基金保管運用；</w:t>
      </w:r>
      <w:r w:rsidRPr="00473490">
        <w:rPr>
          <w:rFonts w:hAnsi="標楷體" w:hint="eastAsia"/>
        </w:rPr>
        <w:t>政府科學技術研究發展成果歸屬及運用辦法第17條</w:t>
      </w:r>
      <w:r w:rsidRPr="00473490">
        <w:rPr>
          <w:rStyle w:val="af5"/>
          <w:rFonts w:hAnsi="標楷體"/>
        </w:rPr>
        <w:footnoteReference w:id="2"/>
      </w:r>
      <w:r w:rsidR="00E87C26">
        <w:rPr>
          <w:rFonts w:hAnsi="標楷體" w:hint="eastAsia"/>
        </w:rPr>
        <w:t>略以</w:t>
      </w:r>
      <w:r w:rsidRPr="00473490">
        <w:rPr>
          <w:rFonts w:hAnsi="標楷體" w:hint="eastAsia"/>
        </w:rPr>
        <w:t>，各機關依法編列科技預算所進行之科學技術研究發展，其成果及收入歸</w:t>
      </w:r>
      <w:r w:rsidRPr="00473490">
        <w:rPr>
          <w:rFonts w:hAnsi="標楷體" w:hint="eastAsia"/>
        </w:rPr>
        <w:lastRenderedPageBreak/>
        <w:t>屬政府部分而繳入科發基金者</w:t>
      </w:r>
      <w:r w:rsidR="008A17F7" w:rsidRPr="00473490">
        <w:rPr>
          <w:rFonts w:hAnsi="標楷體" w:hint="eastAsia"/>
        </w:rPr>
        <w:t>得以所獲得之授權金、權利金、價金、股權或其他權益為之</w:t>
      </w:r>
      <w:r w:rsidRPr="00473490">
        <w:rPr>
          <w:rFonts w:hAnsi="標楷體" w:hint="eastAsia"/>
        </w:rPr>
        <w:t>，尚包括股票。</w:t>
      </w:r>
    </w:p>
    <w:p w:rsidR="004D76A1" w:rsidRPr="00473490" w:rsidRDefault="004D76A1" w:rsidP="004D76A1">
      <w:pPr>
        <w:pStyle w:val="a5"/>
        <w:ind w:left="849" w:hanging="283"/>
        <w:rPr>
          <w:rFonts w:hAnsi="標楷體"/>
          <w:b/>
        </w:rPr>
      </w:pPr>
      <w:r w:rsidRPr="00473490">
        <w:rPr>
          <w:rFonts w:hAnsi="標楷體" w:hint="eastAsia"/>
          <w:b/>
        </w:rPr>
        <w:t>(二)科發基金持股數量</w:t>
      </w:r>
      <w:r w:rsidRPr="00473490">
        <w:rPr>
          <w:rFonts w:hAnsi="標楷體" w:hint="eastAsia"/>
          <w:b/>
          <w:snapToGrid/>
        </w:rPr>
        <w:t>大幅成長，惟</w:t>
      </w:r>
      <w:r w:rsidR="00C917D4" w:rsidRPr="00473490">
        <w:rPr>
          <w:rFonts w:hAnsi="標楷體" w:hint="eastAsia"/>
          <w:b/>
          <w:snapToGrid/>
        </w:rPr>
        <w:t>近9</w:t>
      </w:r>
      <w:r w:rsidR="008A17F7" w:rsidRPr="00473490">
        <w:rPr>
          <w:rFonts w:hAnsi="標楷體" w:hint="eastAsia"/>
          <w:b/>
          <w:snapToGrid/>
        </w:rPr>
        <w:t>成為</w:t>
      </w:r>
      <w:r w:rsidRPr="00473490">
        <w:rPr>
          <w:rFonts w:hAnsi="標楷體" w:hint="eastAsia"/>
          <w:b/>
          <w:snapToGrid/>
        </w:rPr>
        <w:t>未</w:t>
      </w:r>
      <w:r w:rsidR="00434D4D" w:rsidRPr="00473490">
        <w:rPr>
          <w:rFonts w:hAnsi="標楷體" w:hint="eastAsia"/>
          <w:b/>
          <w:snapToGrid/>
        </w:rPr>
        <w:t>公開發行且</w:t>
      </w:r>
      <w:r w:rsidR="007B101B" w:rsidRPr="00473490">
        <w:rPr>
          <w:rFonts w:hAnsi="標楷體" w:hint="eastAsia"/>
          <w:b/>
          <w:snapToGrid/>
        </w:rPr>
        <w:t>逾9成財務狀況不佳</w:t>
      </w:r>
      <w:r w:rsidRPr="00473490">
        <w:rPr>
          <w:rFonts w:hAnsi="標楷體" w:hint="eastAsia"/>
          <w:b/>
          <w:snapToGrid/>
        </w:rPr>
        <w:t>，允宜掌握公司營運狀況，</w:t>
      </w:r>
      <w:r w:rsidR="008A17F7" w:rsidRPr="00473490">
        <w:rPr>
          <w:rFonts w:hAnsi="標楷體" w:hint="eastAsia"/>
          <w:b/>
          <w:snapToGrid/>
        </w:rPr>
        <w:t>俾</w:t>
      </w:r>
      <w:r w:rsidRPr="00473490">
        <w:rPr>
          <w:rFonts w:hAnsi="標楷體" w:hint="eastAsia"/>
          <w:b/>
          <w:snapToGrid/>
        </w:rPr>
        <w:t>獲取投資利益</w:t>
      </w:r>
    </w:p>
    <w:p w:rsidR="004D76A1" w:rsidRPr="00473490" w:rsidRDefault="004D76A1" w:rsidP="00EE72F5">
      <w:pPr>
        <w:pStyle w:val="22"/>
        <w:ind w:left="850" w:firstLine="566"/>
        <w:rPr>
          <w:rFonts w:hAnsi="標楷體"/>
          <w:snapToGrid/>
        </w:rPr>
      </w:pPr>
      <w:r w:rsidRPr="00473490">
        <w:rPr>
          <w:rFonts w:hAnsi="標楷體" w:hint="eastAsia"/>
          <w:snapToGrid/>
        </w:rPr>
        <w:t>依科發基金決算書所示，</w:t>
      </w:r>
      <w:r w:rsidRPr="00473490">
        <w:rPr>
          <w:rFonts w:hAnsi="標楷體" w:hint="eastAsia"/>
        </w:rPr>
        <w:t>科發基金所持股票為各部會將研發成果以股權方式繳入者，由103年底6</w:t>
      </w:r>
      <w:r w:rsidR="00E8242B" w:rsidRPr="00473490">
        <w:rPr>
          <w:rFonts w:hAnsi="標楷體"/>
        </w:rPr>
        <w:t>,</w:t>
      </w:r>
      <w:r w:rsidRPr="00473490">
        <w:rPr>
          <w:rFonts w:hAnsi="標楷體" w:hint="eastAsia"/>
        </w:rPr>
        <w:t>77</w:t>
      </w:r>
      <w:r w:rsidR="00E8242B" w:rsidRPr="00473490">
        <w:rPr>
          <w:rFonts w:hAnsi="標楷體" w:hint="eastAsia"/>
        </w:rPr>
        <w:t>5千</w:t>
      </w:r>
      <w:r w:rsidRPr="00473490">
        <w:rPr>
          <w:rFonts w:hAnsi="標楷體" w:hint="eastAsia"/>
        </w:rPr>
        <w:t>股增</w:t>
      </w:r>
      <w:r w:rsidR="002A5BA8" w:rsidRPr="00473490">
        <w:rPr>
          <w:rFonts w:hAnsi="標楷體" w:hint="eastAsia"/>
        </w:rPr>
        <w:t>加</w:t>
      </w:r>
      <w:r w:rsidRPr="00473490">
        <w:rPr>
          <w:rFonts w:hAnsi="標楷體" w:hint="eastAsia"/>
        </w:rPr>
        <w:t>至1</w:t>
      </w:r>
      <w:r w:rsidRPr="00473490">
        <w:rPr>
          <w:rFonts w:hAnsi="標楷體"/>
        </w:rPr>
        <w:t>1</w:t>
      </w:r>
      <w:r w:rsidR="008A17F7" w:rsidRPr="00473490">
        <w:rPr>
          <w:rFonts w:hAnsi="標楷體" w:hint="eastAsia"/>
        </w:rPr>
        <w:t>2</w:t>
      </w:r>
      <w:r w:rsidRPr="00473490">
        <w:rPr>
          <w:rFonts w:hAnsi="標楷體" w:hint="eastAsia"/>
        </w:rPr>
        <w:t>年底</w:t>
      </w:r>
      <w:r w:rsidR="008A17F7" w:rsidRPr="00473490">
        <w:rPr>
          <w:rFonts w:hAnsi="標楷體" w:hint="eastAsia"/>
        </w:rPr>
        <w:t>1</w:t>
      </w:r>
      <w:r w:rsidR="00E8242B" w:rsidRPr="00473490">
        <w:rPr>
          <w:rFonts w:hAnsi="標楷體" w:hint="eastAsia"/>
        </w:rPr>
        <w:t>0萬</w:t>
      </w:r>
      <w:r w:rsidR="008A17F7" w:rsidRPr="00473490">
        <w:rPr>
          <w:rFonts w:hAnsi="標楷體"/>
        </w:rPr>
        <w:t>3</w:t>
      </w:r>
      <w:r w:rsidR="00E8242B" w:rsidRPr="00473490">
        <w:rPr>
          <w:rFonts w:hAnsi="標楷體"/>
        </w:rPr>
        <w:t>,</w:t>
      </w:r>
      <w:r w:rsidR="008A17F7" w:rsidRPr="00473490">
        <w:rPr>
          <w:rFonts w:hAnsi="標楷體"/>
        </w:rPr>
        <w:t>5</w:t>
      </w:r>
      <w:r w:rsidR="00E8242B" w:rsidRPr="00473490">
        <w:rPr>
          <w:rFonts w:hAnsi="標楷體" w:hint="eastAsia"/>
        </w:rPr>
        <w:t>50</w:t>
      </w:r>
      <w:r w:rsidR="002A5BA8" w:rsidRPr="00473490">
        <w:rPr>
          <w:rFonts w:hAnsi="標楷體" w:hint="eastAsia"/>
        </w:rPr>
        <w:t>股</w:t>
      </w:r>
      <w:r w:rsidRPr="00473490">
        <w:rPr>
          <w:rFonts w:hAnsi="標楷體"/>
          <w:snapToGrid/>
        </w:rPr>
        <w:t>(</w:t>
      </w:r>
      <w:r w:rsidRPr="00473490">
        <w:rPr>
          <w:rFonts w:hAnsi="標楷體" w:hint="eastAsia"/>
          <w:snapToGrid/>
        </w:rPr>
        <w:t>詳表1)</w:t>
      </w:r>
      <w:r w:rsidRPr="00473490">
        <w:rPr>
          <w:rFonts w:hAnsi="標楷體" w:hint="eastAsia"/>
        </w:rPr>
        <w:t>，</w:t>
      </w:r>
      <w:r w:rsidR="002A5BA8" w:rsidRPr="00473490">
        <w:rPr>
          <w:rFonts w:hAnsi="標楷體" w:hint="eastAsia"/>
        </w:rPr>
        <w:t>期末餘額</w:t>
      </w:r>
      <w:r w:rsidR="00322AF7">
        <w:rPr>
          <w:rFonts w:hAnsi="標楷體" w:hint="eastAsia"/>
        </w:rPr>
        <w:t>亦</w:t>
      </w:r>
      <w:r w:rsidR="002A5BA8" w:rsidRPr="00473490">
        <w:rPr>
          <w:rFonts w:hAnsi="標楷體" w:hint="eastAsia"/>
        </w:rPr>
        <w:t>自103年底3</w:t>
      </w:r>
      <w:r w:rsidR="002A5BA8" w:rsidRPr="00473490">
        <w:rPr>
          <w:rFonts w:hAnsi="標楷體"/>
        </w:rPr>
        <w:t>,</w:t>
      </w:r>
      <w:r w:rsidR="002A5BA8" w:rsidRPr="00473490">
        <w:rPr>
          <w:rFonts w:hAnsi="標楷體" w:hint="eastAsia"/>
        </w:rPr>
        <w:t>178萬</w:t>
      </w:r>
      <w:r w:rsidR="00322AF7">
        <w:rPr>
          <w:rFonts w:hAnsi="標楷體" w:hint="eastAsia"/>
        </w:rPr>
        <w:t>9</w:t>
      </w:r>
      <w:r w:rsidR="002A5BA8" w:rsidRPr="00473490">
        <w:rPr>
          <w:rFonts w:hAnsi="標楷體" w:hint="eastAsia"/>
        </w:rPr>
        <w:t>千元增加至112年底17億6</w:t>
      </w:r>
      <w:r w:rsidR="002A5BA8" w:rsidRPr="00473490">
        <w:rPr>
          <w:rFonts w:hAnsi="標楷體"/>
        </w:rPr>
        <w:t>,</w:t>
      </w:r>
      <w:r w:rsidR="002A5BA8" w:rsidRPr="00473490">
        <w:rPr>
          <w:rFonts w:hAnsi="標楷體" w:hint="eastAsia"/>
        </w:rPr>
        <w:t>046萬6千元</w:t>
      </w:r>
      <w:r w:rsidRPr="00473490">
        <w:rPr>
          <w:rFonts w:hAnsi="標楷體" w:hint="eastAsia"/>
          <w:snapToGrid/>
        </w:rPr>
        <w:t>。</w:t>
      </w:r>
      <w:r w:rsidRPr="00473490">
        <w:rPr>
          <w:rFonts w:hAnsi="標楷體" w:hint="eastAsia"/>
        </w:rPr>
        <w:t>截至1</w:t>
      </w:r>
      <w:r w:rsidRPr="00473490">
        <w:rPr>
          <w:rFonts w:hAnsi="標楷體"/>
        </w:rPr>
        <w:t>1</w:t>
      </w:r>
      <w:r w:rsidR="00BF5917" w:rsidRPr="00473490">
        <w:rPr>
          <w:rFonts w:hAnsi="標楷體" w:hint="eastAsia"/>
        </w:rPr>
        <w:t>3</w:t>
      </w:r>
      <w:r w:rsidRPr="00473490">
        <w:rPr>
          <w:rFonts w:hAnsi="標楷體" w:hint="eastAsia"/>
        </w:rPr>
        <w:t>年</w:t>
      </w:r>
      <w:r w:rsidR="00BF5917" w:rsidRPr="00473490">
        <w:rPr>
          <w:rFonts w:hAnsi="標楷體" w:hint="eastAsia"/>
        </w:rPr>
        <w:t>7月</w:t>
      </w:r>
      <w:r w:rsidRPr="00473490">
        <w:rPr>
          <w:rFonts w:hAnsi="標楷體" w:hint="eastAsia"/>
        </w:rPr>
        <w:t>底，科發基金持有且存放於中央銀行國庫局之股權計</w:t>
      </w:r>
      <w:r w:rsidR="00BF5917" w:rsidRPr="00473490">
        <w:rPr>
          <w:rFonts w:hAnsi="標楷體" w:hint="eastAsia"/>
        </w:rPr>
        <w:t>113家</w:t>
      </w:r>
      <w:r w:rsidRPr="00473490">
        <w:rPr>
          <w:rFonts w:hAnsi="標楷體" w:hint="eastAsia"/>
        </w:rPr>
        <w:t>，</w:t>
      </w:r>
      <w:r w:rsidR="00C917D4" w:rsidRPr="00473490">
        <w:rPr>
          <w:rFonts w:hAnsi="標楷體" w:hint="eastAsia"/>
        </w:rPr>
        <w:t>其中</w:t>
      </w:r>
      <w:r w:rsidRPr="00473490">
        <w:rPr>
          <w:rFonts w:hAnsi="標楷體" w:hint="eastAsia"/>
        </w:rPr>
        <w:t>上櫃公司2家、興櫃公司</w:t>
      </w:r>
      <w:r w:rsidR="00C917D4" w:rsidRPr="00473490">
        <w:rPr>
          <w:rFonts w:hAnsi="標楷體" w:hint="eastAsia"/>
        </w:rPr>
        <w:t>4</w:t>
      </w:r>
      <w:r w:rsidRPr="00473490">
        <w:rPr>
          <w:rFonts w:hAnsi="標楷體" w:hint="eastAsia"/>
        </w:rPr>
        <w:t>家、未公開發行公司</w:t>
      </w:r>
      <w:r w:rsidR="00C917D4" w:rsidRPr="00473490">
        <w:rPr>
          <w:rFonts w:hAnsi="標楷體" w:hint="eastAsia"/>
        </w:rPr>
        <w:t>100</w:t>
      </w:r>
      <w:r w:rsidRPr="00473490">
        <w:rPr>
          <w:rFonts w:hAnsi="標楷體" w:hint="eastAsia"/>
        </w:rPr>
        <w:t>家、外國公司3家及解散4家(詳表2</w:t>
      </w:r>
      <w:r w:rsidRPr="00473490">
        <w:rPr>
          <w:rFonts w:hAnsi="標楷體"/>
        </w:rPr>
        <w:t>)</w:t>
      </w:r>
      <w:r w:rsidRPr="00473490">
        <w:rPr>
          <w:rFonts w:hAnsi="標楷體" w:hint="eastAsia"/>
        </w:rPr>
        <w:t>，</w:t>
      </w:r>
      <w:r w:rsidR="00C917D4" w:rsidRPr="00473490">
        <w:rPr>
          <w:rFonts w:hAnsi="標楷體" w:hint="eastAsia"/>
        </w:rPr>
        <w:t>公司發行狀態近9</w:t>
      </w:r>
      <w:r w:rsidRPr="00473490">
        <w:rPr>
          <w:rFonts w:hAnsi="標楷體" w:hint="eastAsia"/>
        </w:rPr>
        <w:t>成為未公開發行</w:t>
      </w:r>
      <w:r w:rsidR="00C917D4" w:rsidRPr="00473490">
        <w:rPr>
          <w:rFonts w:hAnsi="標楷體" w:hint="eastAsia"/>
        </w:rPr>
        <w:t>。又</w:t>
      </w:r>
      <w:r w:rsidR="00E87C26">
        <w:rPr>
          <w:rFonts w:hAnsi="標楷體" w:hint="eastAsia"/>
        </w:rPr>
        <w:t>迄112年底</w:t>
      </w:r>
      <w:r w:rsidR="00FA6ADA">
        <w:rPr>
          <w:rFonts w:hAnsi="標楷體" w:hint="eastAsia"/>
        </w:rPr>
        <w:t>，</w:t>
      </w:r>
      <w:r w:rsidR="00C917D4" w:rsidRPr="00473490">
        <w:rPr>
          <w:rFonts w:hAnsi="標楷體" w:hint="eastAsia"/>
        </w:rPr>
        <w:t>其中僅有5家</w:t>
      </w:r>
      <w:r w:rsidR="00462DE6" w:rsidRPr="00473490">
        <w:rPr>
          <w:rFonts w:hAnsi="標楷體" w:hint="eastAsia"/>
        </w:rPr>
        <w:t>(4.42%)為</w:t>
      </w:r>
      <w:r w:rsidR="00C917D4" w:rsidRPr="00473490">
        <w:rPr>
          <w:rFonts w:hAnsi="標楷體"/>
          <w:snapToGrid/>
        </w:rPr>
        <w:t>有</w:t>
      </w:r>
      <w:r w:rsidR="00A84B74">
        <w:rPr>
          <w:rFonts w:hAnsi="標楷體" w:hint="eastAsia"/>
          <w:snapToGrid/>
        </w:rPr>
        <w:t>盈</w:t>
      </w:r>
      <w:r w:rsidR="00C917D4" w:rsidRPr="00473490">
        <w:rPr>
          <w:rFonts w:hAnsi="標楷體"/>
          <w:snapToGrid/>
        </w:rPr>
        <w:t>餘</w:t>
      </w:r>
      <w:r w:rsidR="00C917D4" w:rsidRPr="00473490">
        <w:rPr>
          <w:rFonts w:hAnsi="標楷體" w:hint="eastAsia"/>
          <w:snapToGrid/>
        </w:rPr>
        <w:t>或</w:t>
      </w:r>
      <w:r w:rsidR="00C917D4" w:rsidRPr="00473490">
        <w:rPr>
          <w:rFonts w:hAnsi="標楷體"/>
          <w:snapToGrid/>
        </w:rPr>
        <w:t>無虧損</w:t>
      </w:r>
      <w:r w:rsidR="00462DE6" w:rsidRPr="00473490">
        <w:rPr>
          <w:rFonts w:hAnsi="標楷體" w:hint="eastAsia"/>
          <w:snapToGrid/>
        </w:rPr>
        <w:t>狀態</w:t>
      </w:r>
      <w:r w:rsidR="00C917D4" w:rsidRPr="00473490">
        <w:rPr>
          <w:rFonts w:hAnsi="標楷體" w:hint="eastAsia"/>
          <w:snapToGrid/>
        </w:rPr>
        <w:t>，108家</w:t>
      </w:r>
      <w:r w:rsidR="00462DE6" w:rsidRPr="00473490">
        <w:rPr>
          <w:rFonts w:hAnsi="標楷體" w:hint="eastAsia"/>
          <w:snapToGrid/>
        </w:rPr>
        <w:t>(95.58%)</w:t>
      </w:r>
      <w:r w:rsidR="00C917D4" w:rsidRPr="00473490">
        <w:rPr>
          <w:rFonts w:hAnsi="標楷體" w:hint="eastAsia"/>
          <w:snapToGrid/>
        </w:rPr>
        <w:t>處於虧損狀態與未提供</w:t>
      </w:r>
      <w:r w:rsidR="00C917D4" w:rsidRPr="00473490">
        <w:rPr>
          <w:rFonts w:hAnsi="標楷體"/>
          <w:snapToGrid/>
        </w:rPr>
        <w:t>財務資訊</w:t>
      </w:r>
      <w:r w:rsidR="00E87C26">
        <w:rPr>
          <w:rFonts w:hAnsi="標楷體" w:hint="eastAsia"/>
          <w:snapToGrid/>
        </w:rPr>
        <w:t>或</w:t>
      </w:r>
      <w:r w:rsidR="00C917D4" w:rsidRPr="00473490">
        <w:rPr>
          <w:rFonts w:hAnsi="標楷體" w:hint="eastAsia"/>
          <w:snapToGrid/>
        </w:rPr>
        <w:t>已解散</w:t>
      </w:r>
      <w:r w:rsidR="00E8242B" w:rsidRPr="00473490">
        <w:rPr>
          <w:rFonts w:hAnsi="標楷體" w:hint="eastAsia"/>
          <w:snapToGrid/>
        </w:rPr>
        <w:t>(詳表3)</w:t>
      </w:r>
      <w:r w:rsidR="00462DE6" w:rsidRPr="00473490">
        <w:rPr>
          <w:rFonts w:hAnsi="標楷體" w:hint="eastAsia"/>
          <w:snapToGrid/>
        </w:rPr>
        <w:t>。鑒於未公開發行公司</w:t>
      </w:r>
      <w:r w:rsidRPr="00473490">
        <w:rPr>
          <w:rFonts w:hAnsi="標楷體" w:hint="eastAsia"/>
        </w:rPr>
        <w:t>營運及財務狀況相對不透明，</w:t>
      </w:r>
      <w:r w:rsidR="00E8242B" w:rsidRPr="00473490">
        <w:rPr>
          <w:rFonts w:hAnsi="標楷體" w:hint="eastAsia"/>
        </w:rPr>
        <w:t>且</w:t>
      </w:r>
      <w:r w:rsidR="00462DE6" w:rsidRPr="00473490">
        <w:rPr>
          <w:rFonts w:hAnsi="標楷體" w:hint="eastAsia"/>
        </w:rPr>
        <w:t>據國科會統計多數公司處於虧損</w:t>
      </w:r>
      <w:r w:rsidR="00E8242B" w:rsidRPr="00473490">
        <w:rPr>
          <w:rFonts w:hAnsi="標楷體" w:hint="eastAsia"/>
        </w:rPr>
        <w:t>狀態，</w:t>
      </w:r>
      <w:r w:rsidRPr="00473490">
        <w:rPr>
          <w:rFonts w:hAnsi="標楷體" w:hint="eastAsia"/>
          <w:snapToGrid/>
        </w:rPr>
        <w:t>允宜掌握所持股權公司</w:t>
      </w:r>
      <w:r w:rsidR="00975693" w:rsidRPr="00473490">
        <w:rPr>
          <w:rFonts w:hAnsi="標楷體" w:hint="eastAsia"/>
          <w:snapToGrid/>
        </w:rPr>
        <w:t>之</w:t>
      </w:r>
      <w:r w:rsidRPr="00473490">
        <w:rPr>
          <w:rFonts w:hAnsi="標楷體" w:hint="eastAsia"/>
          <w:snapToGrid/>
        </w:rPr>
        <w:t>營運狀況，強化股權管理，</w:t>
      </w:r>
      <w:r w:rsidR="00E8242B" w:rsidRPr="00473490">
        <w:rPr>
          <w:rFonts w:hAnsi="標楷體" w:hint="eastAsia"/>
        </w:rPr>
        <w:t>適時獲取投資利益</w:t>
      </w:r>
      <w:r w:rsidRPr="00473490">
        <w:rPr>
          <w:rFonts w:hAnsi="標楷體" w:hint="eastAsia"/>
          <w:snapToGrid/>
        </w:rPr>
        <w:t>以維科發基金權益。</w:t>
      </w:r>
    </w:p>
    <w:p w:rsidR="004D76A1" w:rsidRPr="00473490" w:rsidRDefault="004D76A1" w:rsidP="004D76A1">
      <w:pPr>
        <w:ind w:left="566" w:firstLine="566"/>
        <w:rPr>
          <w:rFonts w:hAnsi="標楷體"/>
        </w:rPr>
      </w:pPr>
      <w:r w:rsidRPr="00473490">
        <w:rPr>
          <w:rFonts w:hAnsi="標楷體" w:hint="eastAsia"/>
        </w:rPr>
        <w:t>綜上，各部會編列科技預算所進行之科技研發成果及其收入歸屬政府，而繳入科發基金之股票數量</w:t>
      </w:r>
      <w:r w:rsidR="006C7ECE" w:rsidRPr="00473490">
        <w:rPr>
          <w:rFonts w:hAnsi="標楷體" w:hint="eastAsia"/>
        </w:rPr>
        <w:t>103至1</w:t>
      </w:r>
      <w:r w:rsidR="006C7ECE" w:rsidRPr="00473490">
        <w:rPr>
          <w:rFonts w:hAnsi="標楷體"/>
        </w:rPr>
        <w:t>1</w:t>
      </w:r>
      <w:r w:rsidR="006C7ECE" w:rsidRPr="00473490">
        <w:rPr>
          <w:rFonts w:hAnsi="標楷體" w:hint="eastAsia"/>
        </w:rPr>
        <w:t>2年</w:t>
      </w:r>
      <w:r w:rsidR="00A84B74">
        <w:rPr>
          <w:rFonts w:hAnsi="標楷體" w:hint="eastAsia"/>
        </w:rPr>
        <w:t>度雖大幅增加</w:t>
      </w:r>
      <w:r w:rsidRPr="00473490">
        <w:rPr>
          <w:rFonts w:hAnsi="標楷體" w:hint="eastAsia"/>
        </w:rPr>
        <w:t>，惟</w:t>
      </w:r>
      <w:r w:rsidR="00EE72F5" w:rsidRPr="00473490">
        <w:rPr>
          <w:rFonts w:hAnsi="標楷體" w:hint="eastAsia"/>
        </w:rPr>
        <w:t>近9</w:t>
      </w:r>
      <w:r w:rsidRPr="00473490">
        <w:rPr>
          <w:rFonts w:hAnsi="標楷體" w:hint="eastAsia"/>
        </w:rPr>
        <w:t>成為未公開發行公司，</w:t>
      </w:r>
      <w:r w:rsidR="00F66B7C" w:rsidRPr="00473490">
        <w:rPr>
          <w:rFonts w:hAnsi="標楷體" w:hint="eastAsia"/>
        </w:rPr>
        <w:t>逾9成處於虧損或未提供財務訊，</w:t>
      </w:r>
      <w:r w:rsidRPr="00473490">
        <w:rPr>
          <w:rFonts w:hAnsi="標楷體" w:hint="eastAsia"/>
        </w:rPr>
        <w:t>允宜強化投資管理，掌握投資事業營運狀況，在兼顧新創公司營運及科發基金權益下，適時處分股權以獲取投資利益。</w:t>
      </w:r>
    </w:p>
    <w:p w:rsidR="00BF5917" w:rsidRPr="00473490" w:rsidRDefault="00865126" w:rsidP="00865126">
      <w:pPr>
        <w:ind w:leftChars="0" w:left="1023" w:hangingChars="361" w:hanging="1023"/>
        <w:jc w:val="left"/>
        <w:rPr>
          <w:rFonts w:hAnsi="標楷體"/>
          <w:b/>
          <w:snapToGrid/>
          <w:szCs w:val="22"/>
        </w:rPr>
      </w:pPr>
      <w:r w:rsidRPr="00473490">
        <w:rPr>
          <w:rFonts w:hAnsi="標楷體" w:hint="eastAsia"/>
          <w:b/>
          <w:snapToGrid/>
          <w:szCs w:val="22"/>
        </w:rPr>
        <w:t>表1  科發基金1</w:t>
      </w:r>
      <w:r w:rsidRPr="00473490">
        <w:rPr>
          <w:rFonts w:hAnsi="標楷體"/>
          <w:b/>
          <w:snapToGrid/>
          <w:szCs w:val="22"/>
        </w:rPr>
        <w:t>03</w:t>
      </w:r>
      <w:r w:rsidRPr="00473490">
        <w:rPr>
          <w:rFonts w:hAnsi="標楷體" w:hint="eastAsia"/>
          <w:b/>
          <w:snapToGrid/>
          <w:szCs w:val="22"/>
        </w:rPr>
        <w:t>至1</w:t>
      </w:r>
      <w:r w:rsidRPr="00473490">
        <w:rPr>
          <w:rFonts w:hAnsi="標楷體"/>
          <w:b/>
          <w:snapToGrid/>
          <w:szCs w:val="22"/>
        </w:rPr>
        <w:t>1</w:t>
      </w:r>
      <w:r w:rsidR="002A5BA8" w:rsidRPr="00473490">
        <w:rPr>
          <w:rFonts w:hAnsi="標楷體" w:hint="eastAsia"/>
          <w:b/>
          <w:snapToGrid/>
          <w:szCs w:val="22"/>
        </w:rPr>
        <w:t>2</w:t>
      </w:r>
      <w:r w:rsidRPr="00473490">
        <w:rPr>
          <w:rFonts w:hAnsi="標楷體" w:hint="eastAsia"/>
          <w:b/>
          <w:snapToGrid/>
          <w:szCs w:val="22"/>
        </w:rPr>
        <w:t>年度股票</w:t>
      </w:r>
      <w:r w:rsidR="00BF5917" w:rsidRPr="00473490">
        <w:rPr>
          <w:rFonts w:hAnsi="標楷體" w:hint="eastAsia"/>
          <w:b/>
          <w:snapToGrid/>
          <w:szCs w:val="22"/>
        </w:rPr>
        <w:t>股數與餘額</w:t>
      </w:r>
      <w:r w:rsidRPr="00473490">
        <w:rPr>
          <w:rFonts w:hAnsi="標楷體" w:hint="eastAsia"/>
          <w:b/>
          <w:snapToGrid/>
          <w:szCs w:val="22"/>
        </w:rPr>
        <w:t>表</w:t>
      </w:r>
    </w:p>
    <w:p w:rsidR="00865126" w:rsidRPr="00473490" w:rsidRDefault="00865126" w:rsidP="00BF5917">
      <w:pPr>
        <w:pStyle w:val="142"/>
        <w:jc w:val="right"/>
        <w:rPr>
          <w:rFonts w:hAnsi="標楷體"/>
          <w:b/>
          <w:snapToGrid/>
          <w:szCs w:val="22"/>
        </w:rPr>
      </w:pPr>
      <w:r w:rsidRPr="00473490">
        <w:rPr>
          <w:rFonts w:hAnsi="標楷體" w:hint="eastAsia"/>
        </w:rPr>
        <w:t>單位：新臺幣千元；</w:t>
      </w:r>
      <w:r w:rsidR="00E8242B" w:rsidRPr="00473490">
        <w:rPr>
          <w:rFonts w:hAnsi="標楷體" w:hint="eastAsia"/>
        </w:rPr>
        <w:t>千</w:t>
      </w:r>
      <w:r w:rsidRPr="00473490">
        <w:rPr>
          <w:rFonts w:hAnsi="標楷體" w:hint="eastAsia"/>
        </w:rPr>
        <w:t>股</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3260"/>
        <w:gridCol w:w="3260"/>
      </w:tblGrid>
      <w:tr w:rsidR="00D273A5" w:rsidRPr="00473490" w:rsidTr="00EE72F5">
        <w:trPr>
          <w:tblHeader/>
        </w:trPr>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年度</w:t>
            </w:r>
          </w:p>
        </w:tc>
        <w:tc>
          <w:tcPr>
            <w:tcW w:w="3260"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期末</w:t>
            </w:r>
            <w:r w:rsidR="00BF5917" w:rsidRPr="00473490">
              <w:rPr>
                <w:rFonts w:hAnsi="標楷體" w:hint="eastAsia"/>
              </w:rPr>
              <w:t>餘</w:t>
            </w:r>
            <w:r w:rsidRPr="00473490">
              <w:rPr>
                <w:rFonts w:hAnsi="標楷體" w:hint="eastAsia"/>
              </w:rPr>
              <w:t>額</w:t>
            </w:r>
          </w:p>
        </w:tc>
        <w:tc>
          <w:tcPr>
            <w:tcW w:w="3260"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股數</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103</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31,789</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6,77</w:t>
            </w:r>
            <w:r w:rsidR="00E8242B" w:rsidRPr="00473490">
              <w:rPr>
                <w:rFonts w:hAnsi="標楷體" w:hint="eastAsia"/>
              </w:rPr>
              <w:t>5</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40,742</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4,89</w:t>
            </w:r>
            <w:r w:rsidR="00E8242B" w:rsidRPr="00473490">
              <w:rPr>
                <w:rFonts w:hAnsi="標楷體" w:hint="eastAsia"/>
              </w:rPr>
              <w:t>4</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105</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14,161</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7,35</w:t>
            </w:r>
            <w:r w:rsidR="00E8242B" w:rsidRPr="00473490">
              <w:rPr>
                <w:rFonts w:hAnsi="標楷體" w:hint="eastAsia"/>
              </w:rPr>
              <w:t>1</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106</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38,025</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9,53</w:t>
            </w:r>
            <w:r w:rsidR="00E8242B" w:rsidRPr="00473490">
              <w:rPr>
                <w:rFonts w:hAnsi="標楷體" w:hint="eastAsia"/>
              </w:rPr>
              <w:t>3</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lastRenderedPageBreak/>
              <w:t>107</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7,724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2,01</w:t>
            </w:r>
            <w:r w:rsidR="00E8242B" w:rsidRPr="00473490">
              <w:rPr>
                <w:rFonts w:hAnsi="標楷體" w:hint="eastAsia"/>
              </w:rPr>
              <w:t>3</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108</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157,904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23,91</w:t>
            </w:r>
            <w:r w:rsidR="00E8242B" w:rsidRPr="00473490">
              <w:rPr>
                <w:rFonts w:hAnsi="標楷體" w:hint="eastAsia"/>
              </w:rPr>
              <w:t>2</w:t>
            </w:r>
          </w:p>
        </w:tc>
      </w:tr>
      <w:tr w:rsidR="00D273A5" w:rsidRPr="00473490" w:rsidTr="00EE72F5">
        <w:tc>
          <w:tcPr>
            <w:tcW w:w="1985" w:type="dxa"/>
            <w:shd w:val="clear" w:color="auto" w:fill="auto"/>
            <w:noWrap/>
            <w:vAlign w:val="center"/>
            <w:hideMark/>
          </w:tcPr>
          <w:p w:rsidR="00D273A5" w:rsidRPr="00473490" w:rsidRDefault="00D273A5" w:rsidP="00865126">
            <w:pPr>
              <w:pStyle w:val="142"/>
              <w:jc w:val="center"/>
              <w:rPr>
                <w:rFonts w:hAnsi="標楷體"/>
              </w:rPr>
            </w:pPr>
            <w:r w:rsidRPr="00473490">
              <w:rPr>
                <w:rFonts w:hAnsi="標楷體" w:hint="eastAsia"/>
              </w:rPr>
              <w:t>109</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196,144</w:t>
            </w:r>
          </w:p>
        </w:tc>
        <w:tc>
          <w:tcPr>
            <w:tcW w:w="3260" w:type="dxa"/>
            <w:shd w:val="clear" w:color="auto" w:fill="auto"/>
            <w:noWrap/>
            <w:vAlign w:val="center"/>
            <w:hideMark/>
          </w:tcPr>
          <w:p w:rsidR="00D273A5" w:rsidRPr="00473490" w:rsidRDefault="00D273A5" w:rsidP="00865126">
            <w:pPr>
              <w:pStyle w:val="142"/>
              <w:jc w:val="right"/>
              <w:rPr>
                <w:rFonts w:hAnsi="標楷體"/>
              </w:rPr>
            </w:pPr>
            <w:r w:rsidRPr="00473490">
              <w:rPr>
                <w:rFonts w:hAnsi="標楷體" w:hint="eastAsia"/>
              </w:rPr>
              <w:t>36,51</w:t>
            </w:r>
            <w:r w:rsidR="00E8242B" w:rsidRPr="00473490">
              <w:rPr>
                <w:rFonts w:hAnsi="標楷體" w:hint="eastAsia"/>
              </w:rPr>
              <w:t>7</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rPr>
            </w:pPr>
            <w:r w:rsidRPr="00473490">
              <w:rPr>
                <w:rFonts w:hAnsi="標楷體" w:hint="eastAsia"/>
              </w:rPr>
              <w:t>1</w:t>
            </w:r>
            <w:r w:rsidRPr="00473490">
              <w:rPr>
                <w:rFonts w:hAnsi="標楷體"/>
              </w:rPr>
              <w:t>10</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rPr>
              <w:t>227,095</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4</w:t>
            </w:r>
            <w:r w:rsidRPr="00473490">
              <w:rPr>
                <w:rFonts w:hAnsi="標楷體"/>
              </w:rPr>
              <w:t>4,30</w:t>
            </w:r>
            <w:r w:rsidR="00E8242B" w:rsidRPr="00473490">
              <w:rPr>
                <w:rFonts w:hAnsi="標楷體" w:hint="eastAsia"/>
              </w:rPr>
              <w:t>2</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rPr>
            </w:pPr>
            <w:r w:rsidRPr="00473490">
              <w:rPr>
                <w:rFonts w:hAnsi="標楷體" w:hint="eastAsia"/>
              </w:rPr>
              <w:t>1</w:t>
            </w:r>
            <w:r w:rsidRPr="00473490">
              <w:rPr>
                <w:rFonts w:hAnsi="標楷體"/>
              </w:rPr>
              <w:t>11</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2</w:t>
            </w:r>
            <w:r w:rsidRPr="00473490">
              <w:rPr>
                <w:rFonts w:hAnsi="標楷體"/>
              </w:rPr>
              <w:t>,426,768</w:t>
            </w:r>
          </w:p>
        </w:tc>
        <w:tc>
          <w:tcPr>
            <w:tcW w:w="3260" w:type="dxa"/>
            <w:shd w:val="clear" w:color="auto" w:fill="auto"/>
            <w:noWrap/>
            <w:vAlign w:val="center"/>
          </w:tcPr>
          <w:p w:rsidR="00D273A5" w:rsidRPr="00473490" w:rsidRDefault="00D273A5" w:rsidP="00865126">
            <w:pPr>
              <w:pStyle w:val="142"/>
              <w:jc w:val="right"/>
              <w:rPr>
                <w:rFonts w:hAnsi="標楷體"/>
              </w:rPr>
            </w:pPr>
            <w:r w:rsidRPr="00473490">
              <w:rPr>
                <w:rFonts w:hAnsi="標楷體" w:hint="eastAsia"/>
              </w:rPr>
              <w:t>5</w:t>
            </w:r>
            <w:r w:rsidRPr="00473490">
              <w:rPr>
                <w:rFonts w:hAnsi="標楷體"/>
              </w:rPr>
              <w:t>8,97</w:t>
            </w:r>
            <w:r w:rsidR="00E8242B" w:rsidRPr="00473490">
              <w:rPr>
                <w:rFonts w:hAnsi="標楷體" w:hint="eastAsia"/>
              </w:rPr>
              <w:t>5</w:t>
            </w:r>
          </w:p>
        </w:tc>
      </w:tr>
      <w:tr w:rsidR="00D273A5" w:rsidRPr="00473490" w:rsidTr="00EE72F5">
        <w:tc>
          <w:tcPr>
            <w:tcW w:w="1985" w:type="dxa"/>
            <w:shd w:val="clear" w:color="auto" w:fill="auto"/>
            <w:noWrap/>
            <w:vAlign w:val="center"/>
          </w:tcPr>
          <w:p w:rsidR="00D273A5" w:rsidRPr="00473490" w:rsidRDefault="00D273A5" w:rsidP="00865126">
            <w:pPr>
              <w:pStyle w:val="142"/>
              <w:jc w:val="center"/>
              <w:rPr>
                <w:rFonts w:hAnsi="標楷體" w:hint="eastAsia"/>
              </w:rPr>
            </w:pPr>
            <w:r w:rsidRPr="00473490">
              <w:rPr>
                <w:rFonts w:hAnsi="標楷體" w:hint="eastAsia"/>
              </w:rPr>
              <w:t>112</w:t>
            </w:r>
          </w:p>
        </w:tc>
        <w:tc>
          <w:tcPr>
            <w:tcW w:w="3260" w:type="dxa"/>
            <w:shd w:val="clear" w:color="auto" w:fill="auto"/>
            <w:noWrap/>
            <w:vAlign w:val="center"/>
          </w:tcPr>
          <w:p w:rsidR="00D273A5" w:rsidRPr="00473490" w:rsidRDefault="00D273A5" w:rsidP="00865126">
            <w:pPr>
              <w:pStyle w:val="142"/>
              <w:jc w:val="right"/>
              <w:rPr>
                <w:rFonts w:hAnsi="標楷體" w:hint="eastAsia"/>
              </w:rPr>
            </w:pPr>
            <w:r w:rsidRPr="00473490">
              <w:rPr>
                <w:rFonts w:hAnsi="標楷體" w:hint="eastAsia"/>
              </w:rPr>
              <w:t>1,760</w:t>
            </w:r>
            <w:r w:rsidRPr="00473490">
              <w:rPr>
                <w:rFonts w:hAnsi="標楷體"/>
              </w:rPr>
              <w:t>,</w:t>
            </w:r>
            <w:r w:rsidRPr="00473490">
              <w:rPr>
                <w:rFonts w:hAnsi="標楷體" w:hint="eastAsia"/>
              </w:rPr>
              <w:t>406</w:t>
            </w:r>
          </w:p>
        </w:tc>
        <w:tc>
          <w:tcPr>
            <w:tcW w:w="3260" w:type="dxa"/>
            <w:shd w:val="clear" w:color="auto" w:fill="auto"/>
            <w:noWrap/>
            <w:vAlign w:val="center"/>
          </w:tcPr>
          <w:p w:rsidR="00D273A5" w:rsidRPr="00473490" w:rsidRDefault="00D273A5" w:rsidP="00865126">
            <w:pPr>
              <w:pStyle w:val="142"/>
              <w:jc w:val="right"/>
              <w:rPr>
                <w:rFonts w:hAnsi="標楷體" w:hint="eastAsia"/>
              </w:rPr>
            </w:pPr>
            <w:r w:rsidRPr="00473490">
              <w:rPr>
                <w:rFonts w:hAnsi="標楷體" w:hint="eastAsia"/>
              </w:rPr>
              <w:t>1</w:t>
            </w:r>
            <w:r w:rsidRPr="00473490">
              <w:rPr>
                <w:rFonts w:hAnsi="標楷體"/>
              </w:rPr>
              <w:t>03,550</w:t>
            </w:r>
          </w:p>
        </w:tc>
      </w:tr>
    </w:tbl>
    <w:p w:rsidR="00865126" w:rsidRPr="00473490" w:rsidRDefault="00865126" w:rsidP="00865126">
      <w:pPr>
        <w:pStyle w:val="142"/>
        <w:rPr>
          <w:rFonts w:hAnsi="標楷體"/>
          <w:b/>
          <w:snapToGrid/>
          <w:szCs w:val="22"/>
        </w:rPr>
      </w:pPr>
      <w:r w:rsidRPr="00473490">
        <w:rPr>
          <w:rFonts w:hAnsi="標楷體" w:hint="eastAsia"/>
        </w:rPr>
        <w:t>資料來源：彙總自科發基金決算書「資金轉投資及其餘絀明細表」。</w:t>
      </w:r>
    </w:p>
    <w:p w:rsidR="00FA6ADA" w:rsidRDefault="00FA6ADA" w:rsidP="00B23656">
      <w:pPr>
        <w:ind w:leftChars="0" w:left="1023" w:hangingChars="361" w:hanging="1023"/>
        <w:jc w:val="left"/>
        <w:rPr>
          <w:rFonts w:hAnsi="標楷體"/>
          <w:b/>
        </w:rPr>
      </w:pPr>
    </w:p>
    <w:p w:rsidR="00FA6ADA" w:rsidRDefault="00FA6ADA" w:rsidP="00B23656">
      <w:pPr>
        <w:ind w:leftChars="0" w:left="1023" w:hangingChars="361" w:hanging="1023"/>
        <w:jc w:val="left"/>
        <w:rPr>
          <w:rFonts w:hAnsi="標楷體"/>
          <w:b/>
        </w:rPr>
      </w:pPr>
    </w:p>
    <w:p w:rsidR="00B23656" w:rsidRPr="00473490" w:rsidRDefault="00B23656" w:rsidP="00B23656">
      <w:pPr>
        <w:ind w:leftChars="0" w:left="1023" w:hangingChars="361" w:hanging="1023"/>
        <w:jc w:val="left"/>
        <w:rPr>
          <w:rFonts w:hAnsi="標楷體"/>
          <w:b/>
        </w:rPr>
      </w:pPr>
      <w:r w:rsidRPr="00473490">
        <w:rPr>
          <w:rFonts w:hAnsi="標楷體" w:hint="eastAsia"/>
          <w:b/>
        </w:rPr>
        <w:t>表2  截至113年7月底科發基金持有股權公司發行狀態表</w:t>
      </w:r>
    </w:p>
    <w:p w:rsidR="00B23656" w:rsidRPr="00473490" w:rsidRDefault="00B23656" w:rsidP="00B23656">
      <w:pPr>
        <w:pStyle w:val="142"/>
        <w:jc w:val="right"/>
        <w:rPr>
          <w:rFonts w:hAnsi="標楷體"/>
          <w:b/>
        </w:rPr>
      </w:pPr>
      <w:r w:rsidRPr="00473490">
        <w:rPr>
          <w:rFonts w:hAnsi="標楷體" w:hint="eastAsia"/>
        </w:rPr>
        <w:t>單位：家；千股；新臺幣億元</w:t>
      </w:r>
    </w:p>
    <w:tbl>
      <w:tblPr>
        <w:tblW w:w="4919"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9"/>
        <w:gridCol w:w="939"/>
        <w:gridCol w:w="946"/>
        <w:gridCol w:w="939"/>
        <w:gridCol w:w="939"/>
        <w:gridCol w:w="943"/>
        <w:gridCol w:w="940"/>
        <w:gridCol w:w="1056"/>
        <w:gridCol w:w="939"/>
      </w:tblGrid>
      <w:tr w:rsidR="00B23656" w:rsidRPr="00473490" w:rsidTr="007E53DA">
        <w:tc>
          <w:tcPr>
            <w:tcW w:w="1669"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1.</w:t>
            </w:r>
            <w:r w:rsidRPr="00473490">
              <w:rPr>
                <w:rFonts w:hAnsi="標楷體" w:hint="eastAsia"/>
              </w:rPr>
              <w:t>上櫃</w:t>
            </w:r>
          </w:p>
        </w:tc>
        <w:tc>
          <w:tcPr>
            <w:tcW w:w="1667"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2.</w:t>
            </w:r>
            <w:r w:rsidRPr="00473490">
              <w:rPr>
                <w:rFonts w:hAnsi="標楷體" w:hint="eastAsia"/>
              </w:rPr>
              <w:t>興櫃</w:t>
            </w:r>
          </w:p>
        </w:tc>
        <w:tc>
          <w:tcPr>
            <w:tcW w:w="1664"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3.</w:t>
            </w:r>
            <w:r w:rsidRPr="00473490">
              <w:rPr>
                <w:rFonts w:hAnsi="標楷體" w:hint="eastAsia"/>
              </w:rPr>
              <w:t>未公開發行</w:t>
            </w:r>
          </w:p>
        </w:tc>
      </w:tr>
      <w:tr w:rsidR="00B23656" w:rsidRPr="00473490" w:rsidTr="007E53DA">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8"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7"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5"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r>
      <w:tr w:rsidR="00B23656" w:rsidRPr="00473490" w:rsidTr="007E53DA">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2</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2,883</w:t>
            </w:r>
          </w:p>
        </w:tc>
        <w:tc>
          <w:tcPr>
            <w:tcW w:w="558"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0.29</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12,380</w:t>
            </w:r>
          </w:p>
        </w:tc>
        <w:tc>
          <w:tcPr>
            <w:tcW w:w="557"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1.24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100</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93,781</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3.72</w:t>
            </w:r>
          </w:p>
        </w:tc>
      </w:tr>
      <w:tr w:rsidR="00B23656" w:rsidRPr="00473490" w:rsidTr="007E53DA">
        <w:tc>
          <w:tcPr>
            <w:tcW w:w="1669"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4.</w:t>
            </w:r>
            <w:r w:rsidRPr="00473490">
              <w:rPr>
                <w:rFonts w:hAnsi="標楷體" w:hint="eastAsia"/>
              </w:rPr>
              <w:t>外國公司</w:t>
            </w:r>
          </w:p>
        </w:tc>
        <w:tc>
          <w:tcPr>
            <w:tcW w:w="1667"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rPr>
              <w:t>5.</w:t>
            </w:r>
            <w:r w:rsidRPr="00473490">
              <w:rPr>
                <w:rFonts w:hAnsi="標楷體" w:hint="eastAsia"/>
              </w:rPr>
              <w:t>解散</w:t>
            </w:r>
          </w:p>
        </w:tc>
        <w:tc>
          <w:tcPr>
            <w:tcW w:w="1664" w:type="pct"/>
            <w:gridSpan w:val="3"/>
            <w:shd w:val="clear" w:color="auto" w:fill="auto"/>
            <w:vAlign w:val="center"/>
          </w:tcPr>
          <w:p w:rsidR="00B23656" w:rsidRPr="00473490" w:rsidRDefault="00B23656" w:rsidP="007E53DA">
            <w:pPr>
              <w:pStyle w:val="142"/>
              <w:jc w:val="center"/>
              <w:rPr>
                <w:rFonts w:hAnsi="標楷體"/>
              </w:rPr>
            </w:pPr>
            <w:r w:rsidRPr="00473490">
              <w:rPr>
                <w:rFonts w:hAnsi="標楷體" w:hint="eastAsia"/>
              </w:rPr>
              <w:t>合計(</w:t>
            </w:r>
            <w:r w:rsidRPr="00473490">
              <w:rPr>
                <w:rFonts w:hAnsi="標楷體"/>
              </w:rPr>
              <w:t>1+2+3+4+5)</w:t>
            </w:r>
          </w:p>
        </w:tc>
      </w:tr>
      <w:tr w:rsidR="00B23656" w:rsidRPr="00473490" w:rsidTr="007E53DA">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8"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7"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公司數</w:t>
            </w:r>
          </w:p>
        </w:tc>
        <w:tc>
          <w:tcPr>
            <w:tcW w:w="555" w:type="pct"/>
            <w:shd w:val="clear" w:color="auto" w:fill="auto"/>
            <w:vAlign w:val="center"/>
          </w:tcPr>
          <w:p w:rsidR="00B23656" w:rsidRPr="00473490" w:rsidRDefault="00B23656" w:rsidP="007E53DA">
            <w:pPr>
              <w:pStyle w:val="142"/>
              <w:jc w:val="center"/>
              <w:rPr>
                <w:rFonts w:hAnsi="標楷體"/>
              </w:rPr>
            </w:pPr>
            <w:r w:rsidRPr="00473490">
              <w:rPr>
                <w:rFonts w:hAnsi="標楷體"/>
              </w:rPr>
              <w:t>總股數</w:t>
            </w:r>
          </w:p>
        </w:tc>
        <w:tc>
          <w:tcPr>
            <w:tcW w:w="555" w:type="pct"/>
            <w:shd w:val="clear" w:color="auto" w:fill="auto"/>
            <w:vAlign w:val="center"/>
          </w:tcPr>
          <w:p w:rsidR="00B23656" w:rsidRPr="00473490" w:rsidRDefault="00B23656" w:rsidP="007E53DA">
            <w:pPr>
              <w:pStyle w:val="142"/>
              <w:ind w:leftChars="-20" w:left="-57" w:rightChars="-20" w:right="-57"/>
              <w:jc w:val="center"/>
              <w:rPr>
                <w:rFonts w:hAnsi="標楷體"/>
                <w:spacing w:val="-20"/>
              </w:rPr>
            </w:pPr>
            <w:r w:rsidRPr="00473490">
              <w:rPr>
                <w:rFonts w:hAnsi="標楷體"/>
                <w:spacing w:val="-20"/>
              </w:rPr>
              <w:t>票面價值</w:t>
            </w:r>
          </w:p>
        </w:tc>
      </w:tr>
      <w:tr w:rsidR="00B23656" w:rsidRPr="00473490" w:rsidTr="007E53DA">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cs="Calibri"/>
                <w:bCs/>
              </w:rPr>
              <w:t>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7</w:t>
            </w:r>
            <w:r w:rsidRPr="00473490">
              <w:rPr>
                <w:rFonts w:hAnsi="標楷體"/>
              </w:rPr>
              <w:t>,</w:t>
            </w:r>
            <w:r w:rsidRPr="00473490">
              <w:rPr>
                <w:rFonts w:hAnsi="標楷體" w:hint="eastAsia"/>
              </w:rPr>
              <w:t>141</w:t>
            </w:r>
          </w:p>
        </w:tc>
        <w:tc>
          <w:tcPr>
            <w:tcW w:w="558"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0</w:t>
            </w:r>
            <w:r w:rsidRPr="00473490">
              <w:rPr>
                <w:rFonts w:hAnsi="標楷體"/>
              </w:rPr>
              <w:t>.2</w:t>
            </w:r>
            <w:r w:rsidRPr="00473490">
              <w:rPr>
                <w:rFonts w:hAnsi="標楷體" w:hint="eastAsia"/>
              </w:rPr>
              <w:t>8</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4</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2</w:t>
            </w:r>
            <w:r w:rsidRPr="00473490">
              <w:rPr>
                <w:rFonts w:hAnsi="標楷體"/>
              </w:rPr>
              <w:t>,</w:t>
            </w:r>
            <w:r w:rsidRPr="00473490">
              <w:rPr>
                <w:rFonts w:hAnsi="標楷體" w:hint="eastAsia"/>
              </w:rPr>
              <w:t>977</w:t>
            </w:r>
          </w:p>
        </w:tc>
        <w:tc>
          <w:tcPr>
            <w:tcW w:w="557"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0</w:t>
            </w:r>
            <w:r w:rsidRPr="00473490">
              <w:rPr>
                <w:rFonts w:hAnsi="標楷體"/>
              </w:rPr>
              <w:t>.0</w:t>
            </w:r>
            <w:r w:rsidRPr="00473490">
              <w:rPr>
                <w:rFonts w:hAnsi="標楷體" w:hint="eastAsia"/>
              </w:rPr>
              <w:t>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113</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119</w:t>
            </w:r>
            <w:r w:rsidRPr="00473490">
              <w:rPr>
                <w:rFonts w:hAnsi="標楷體"/>
              </w:rPr>
              <w:t>,</w:t>
            </w:r>
            <w:r w:rsidRPr="00473490">
              <w:rPr>
                <w:rFonts w:hAnsi="標楷體" w:hint="eastAsia"/>
              </w:rPr>
              <w:t>162</w:t>
            </w:r>
          </w:p>
        </w:tc>
        <w:tc>
          <w:tcPr>
            <w:tcW w:w="555" w:type="pct"/>
            <w:shd w:val="clear" w:color="auto" w:fill="auto"/>
            <w:vAlign w:val="center"/>
          </w:tcPr>
          <w:p w:rsidR="00B23656" w:rsidRPr="00473490" w:rsidRDefault="00B23656" w:rsidP="007E53DA">
            <w:pPr>
              <w:pStyle w:val="142"/>
              <w:jc w:val="right"/>
              <w:rPr>
                <w:rFonts w:hAnsi="標楷體"/>
              </w:rPr>
            </w:pPr>
            <w:r w:rsidRPr="00473490">
              <w:rPr>
                <w:rFonts w:hAnsi="標楷體" w:hint="eastAsia"/>
              </w:rPr>
              <w:t>5.56</w:t>
            </w:r>
          </w:p>
        </w:tc>
      </w:tr>
    </w:tbl>
    <w:p w:rsidR="00B23656" w:rsidRPr="00473490" w:rsidRDefault="00B23656" w:rsidP="00B23656">
      <w:pPr>
        <w:pStyle w:val="142"/>
        <w:rPr>
          <w:rFonts w:hAnsi="標楷體"/>
        </w:rPr>
      </w:pPr>
      <w:r w:rsidRPr="00473490">
        <w:rPr>
          <w:rFonts w:hAnsi="標楷體" w:hint="eastAsia"/>
        </w:rPr>
        <w:t>資料來源：國科會</w:t>
      </w:r>
      <w:r w:rsidR="00692FF4">
        <w:rPr>
          <w:rFonts w:hAnsi="標楷體" w:hint="eastAsia"/>
        </w:rPr>
        <w:t>提供</w:t>
      </w:r>
      <w:r w:rsidRPr="00473490">
        <w:rPr>
          <w:rFonts w:hAnsi="標楷體" w:hint="eastAsia"/>
        </w:rPr>
        <w:t>。</w:t>
      </w:r>
    </w:p>
    <w:p w:rsidR="00792766" w:rsidRPr="00473490" w:rsidRDefault="00792766" w:rsidP="00865126">
      <w:pPr>
        <w:ind w:leftChars="0" w:left="1023" w:hangingChars="361" w:hanging="1023"/>
        <w:jc w:val="left"/>
        <w:rPr>
          <w:rFonts w:hAnsi="標楷體"/>
          <w:b/>
          <w:snapToGrid/>
          <w:szCs w:val="22"/>
        </w:rPr>
      </w:pPr>
      <w:r w:rsidRPr="00473490">
        <w:rPr>
          <w:rFonts w:hAnsi="標楷體" w:hint="eastAsia"/>
          <w:b/>
          <w:snapToGrid/>
          <w:szCs w:val="22"/>
        </w:rPr>
        <w:t>表</w:t>
      </w:r>
      <w:r w:rsidR="00B23656" w:rsidRPr="00473490">
        <w:rPr>
          <w:rFonts w:hAnsi="標楷體" w:hint="eastAsia"/>
          <w:b/>
          <w:snapToGrid/>
          <w:szCs w:val="22"/>
        </w:rPr>
        <w:t>3</w:t>
      </w:r>
      <w:r w:rsidRPr="00473490">
        <w:rPr>
          <w:rFonts w:hAnsi="標楷體" w:hint="eastAsia"/>
          <w:b/>
          <w:snapToGrid/>
          <w:szCs w:val="22"/>
        </w:rPr>
        <w:t xml:space="preserve">  科發基金</w:t>
      </w:r>
      <w:r w:rsidRPr="00473490">
        <w:rPr>
          <w:rFonts w:hAnsi="標楷體"/>
          <w:b/>
          <w:snapToGrid/>
          <w:szCs w:val="22"/>
        </w:rPr>
        <w:t>112年底持有股權盈虧狀況統計表</w:t>
      </w:r>
      <w:r w:rsidRPr="00473490">
        <w:rPr>
          <w:rFonts w:hAnsi="標楷體" w:hint="eastAsia"/>
          <w:b/>
          <w:snapToGrid/>
          <w:szCs w:val="22"/>
        </w:rPr>
        <w:t xml:space="preserve">         </w:t>
      </w:r>
      <w:r w:rsidRPr="00473490">
        <w:rPr>
          <w:rFonts w:hAnsi="標楷體"/>
          <w:bCs/>
          <w:snapToGrid/>
          <w:sz w:val="24"/>
          <w:szCs w:val="24"/>
        </w:rPr>
        <w:t>單位</w:t>
      </w:r>
      <w:r w:rsidRPr="00473490">
        <w:rPr>
          <w:rFonts w:hAnsi="標楷體" w:hint="eastAsia"/>
          <w:bCs/>
          <w:snapToGrid/>
          <w:sz w:val="24"/>
          <w:szCs w:val="24"/>
        </w:rPr>
        <w:t>：家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593"/>
        <w:gridCol w:w="1912"/>
      </w:tblGrid>
      <w:tr w:rsidR="006C7ECE" w:rsidRPr="00473490" w:rsidTr="006C7ECE">
        <w:trPr>
          <w:tblHeader/>
        </w:trPr>
        <w:tc>
          <w:tcPr>
            <w:tcW w:w="6593" w:type="dxa"/>
            <w:shd w:val="clear" w:color="auto" w:fill="auto"/>
            <w:vAlign w:val="center"/>
          </w:tcPr>
          <w:p w:rsidR="00792766" w:rsidRPr="00473490" w:rsidRDefault="00792766" w:rsidP="00792766">
            <w:pPr>
              <w:pStyle w:val="142"/>
              <w:jc w:val="center"/>
              <w:rPr>
                <w:rFonts w:hAnsi="標楷體"/>
                <w:snapToGrid/>
              </w:rPr>
            </w:pPr>
            <w:r w:rsidRPr="00473490">
              <w:rPr>
                <w:rFonts w:hAnsi="標楷體"/>
                <w:snapToGrid/>
              </w:rPr>
              <w:t>持有股權家數盈虧狀況</w:t>
            </w:r>
          </w:p>
        </w:tc>
        <w:tc>
          <w:tcPr>
            <w:tcW w:w="1912" w:type="dxa"/>
            <w:shd w:val="clear" w:color="auto" w:fill="auto"/>
            <w:vAlign w:val="center"/>
          </w:tcPr>
          <w:p w:rsidR="00792766" w:rsidRPr="00473490" w:rsidRDefault="00E8242B" w:rsidP="00792766">
            <w:pPr>
              <w:pStyle w:val="142"/>
              <w:jc w:val="center"/>
              <w:rPr>
                <w:rFonts w:hAnsi="標楷體"/>
                <w:snapToGrid/>
              </w:rPr>
            </w:pPr>
            <w:r w:rsidRPr="00473490">
              <w:rPr>
                <w:rFonts w:hAnsi="標楷體" w:hint="eastAsia"/>
                <w:snapToGrid/>
              </w:rPr>
              <w:t>家數</w:t>
            </w:r>
          </w:p>
        </w:tc>
      </w:tr>
      <w:tr w:rsidR="00792766" w:rsidRPr="00473490" w:rsidTr="00E8242B">
        <w:tc>
          <w:tcPr>
            <w:tcW w:w="6593" w:type="dxa"/>
            <w:shd w:val="clear" w:color="auto" w:fill="auto"/>
            <w:vAlign w:val="center"/>
          </w:tcPr>
          <w:p w:rsidR="00792766" w:rsidRPr="00473490" w:rsidRDefault="00792766" w:rsidP="00792766">
            <w:pPr>
              <w:pStyle w:val="142"/>
              <w:rPr>
                <w:rFonts w:hAnsi="標楷體"/>
                <w:snapToGrid/>
              </w:rPr>
            </w:pPr>
            <w:r w:rsidRPr="00473490">
              <w:rPr>
                <w:rFonts w:hAnsi="標楷體"/>
                <w:snapToGrid/>
              </w:rPr>
              <w:t>獲有營餘(含無虧損)</w:t>
            </w:r>
          </w:p>
        </w:tc>
        <w:tc>
          <w:tcPr>
            <w:tcW w:w="1912" w:type="dxa"/>
            <w:shd w:val="clear" w:color="auto" w:fill="auto"/>
            <w:vAlign w:val="center"/>
          </w:tcPr>
          <w:p w:rsidR="00792766" w:rsidRPr="00473490" w:rsidRDefault="00792766" w:rsidP="00792766">
            <w:pPr>
              <w:pStyle w:val="142"/>
              <w:jc w:val="right"/>
              <w:rPr>
                <w:rFonts w:hAnsi="標楷體"/>
                <w:snapToGrid/>
              </w:rPr>
            </w:pPr>
            <w:r w:rsidRPr="00473490">
              <w:rPr>
                <w:rFonts w:hAnsi="標楷體"/>
                <w:snapToGrid/>
              </w:rPr>
              <w:t>5</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w:t>
            </w:r>
            <w:r>
              <w:rPr>
                <w:rFonts w:hAnsi="標楷體" w:hint="eastAsia"/>
                <w:snapToGrid/>
              </w:rPr>
              <w:t>未逾實收</w:t>
            </w:r>
            <w:r w:rsidRPr="00473490">
              <w:rPr>
                <w:rFonts w:hAnsi="標楷體"/>
                <w:snapToGrid/>
              </w:rPr>
              <w:t>資本額50%</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34</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虧損占實收資本額50%(含)-100%</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17</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虧損逾實收資本額</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12</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未提供</w:t>
            </w:r>
            <w:bookmarkStart w:id="6" w:name="_Hlk177743019"/>
            <w:r w:rsidRPr="00473490">
              <w:rPr>
                <w:rFonts w:hAnsi="標楷體"/>
                <w:snapToGrid/>
              </w:rPr>
              <w:t>財務資訊</w:t>
            </w:r>
            <w:bookmarkEnd w:id="6"/>
            <w:r w:rsidRPr="00473490">
              <w:rPr>
                <w:rFonts w:hAnsi="標楷體"/>
                <w:snapToGrid/>
              </w:rPr>
              <w:t>(含已失聯及113年度新成立公司)</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41</w:t>
            </w:r>
          </w:p>
        </w:tc>
      </w:tr>
      <w:tr w:rsidR="00A84B74" w:rsidRPr="00473490" w:rsidTr="00E8242B">
        <w:tc>
          <w:tcPr>
            <w:tcW w:w="6593" w:type="dxa"/>
            <w:shd w:val="clear" w:color="auto" w:fill="auto"/>
            <w:vAlign w:val="center"/>
          </w:tcPr>
          <w:p w:rsidR="00A84B74" w:rsidRPr="00473490" w:rsidRDefault="00A84B74" w:rsidP="00A84B74">
            <w:pPr>
              <w:pStyle w:val="142"/>
              <w:rPr>
                <w:rFonts w:hAnsi="標楷體"/>
                <w:snapToGrid/>
              </w:rPr>
            </w:pPr>
            <w:r w:rsidRPr="00473490">
              <w:rPr>
                <w:rFonts w:hAnsi="標楷體"/>
                <w:snapToGrid/>
              </w:rPr>
              <w:t>已解散</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4</w:t>
            </w:r>
          </w:p>
        </w:tc>
      </w:tr>
      <w:tr w:rsidR="00A84B74" w:rsidRPr="00473490" w:rsidTr="00E87C26">
        <w:tc>
          <w:tcPr>
            <w:tcW w:w="6593" w:type="dxa"/>
            <w:shd w:val="clear" w:color="auto" w:fill="auto"/>
            <w:vAlign w:val="center"/>
          </w:tcPr>
          <w:p w:rsidR="00A84B74" w:rsidRPr="00473490" w:rsidRDefault="00A84B74" w:rsidP="00E87C26">
            <w:pPr>
              <w:pStyle w:val="142"/>
              <w:jc w:val="center"/>
              <w:rPr>
                <w:rFonts w:hAnsi="標楷體"/>
                <w:snapToGrid/>
              </w:rPr>
            </w:pPr>
            <w:r w:rsidRPr="00473490">
              <w:rPr>
                <w:rFonts w:hAnsi="標楷體"/>
                <w:snapToGrid/>
              </w:rPr>
              <w:t>合計</w:t>
            </w:r>
          </w:p>
        </w:tc>
        <w:tc>
          <w:tcPr>
            <w:tcW w:w="1912" w:type="dxa"/>
            <w:shd w:val="clear" w:color="auto" w:fill="auto"/>
            <w:vAlign w:val="center"/>
          </w:tcPr>
          <w:p w:rsidR="00A84B74" w:rsidRPr="00473490" w:rsidRDefault="00A84B74" w:rsidP="00A84B74">
            <w:pPr>
              <w:pStyle w:val="142"/>
              <w:jc w:val="right"/>
              <w:rPr>
                <w:rFonts w:hAnsi="標楷體"/>
                <w:snapToGrid/>
              </w:rPr>
            </w:pPr>
            <w:r w:rsidRPr="00473490">
              <w:rPr>
                <w:rFonts w:hAnsi="標楷體"/>
                <w:snapToGrid/>
              </w:rPr>
              <w:t>113</w:t>
            </w:r>
          </w:p>
        </w:tc>
      </w:tr>
    </w:tbl>
    <w:p w:rsidR="002A5BA8" w:rsidRPr="00473490" w:rsidRDefault="002A5BA8" w:rsidP="00BF5917">
      <w:pPr>
        <w:pStyle w:val="142"/>
        <w:ind w:left="1216" w:hangingChars="500" w:hanging="1216"/>
        <w:rPr>
          <w:rFonts w:hAnsi="標楷體"/>
        </w:rPr>
      </w:pPr>
      <w:bookmarkStart w:id="7" w:name="_Hlk177910255"/>
      <w:r w:rsidRPr="00473490">
        <w:rPr>
          <w:rFonts w:hAnsi="標楷體" w:hint="eastAsia"/>
        </w:rPr>
        <w:t>說    明：國科會表示，未公開發行公司之財報僅能由召開股東會</w:t>
      </w:r>
      <w:r w:rsidR="00BF5917" w:rsidRPr="00473490">
        <w:rPr>
          <w:rFonts w:hAnsi="標楷體" w:hint="eastAsia"/>
        </w:rPr>
        <w:t>時</w:t>
      </w:r>
      <w:r w:rsidRPr="00473490">
        <w:rPr>
          <w:rFonts w:hAnsi="標楷體" w:hint="eastAsia"/>
        </w:rPr>
        <w:t>得知，故</w:t>
      </w:r>
      <w:r w:rsidR="00A84B74">
        <w:rPr>
          <w:rFonts w:hAnsi="標楷體" w:hint="eastAsia"/>
        </w:rPr>
        <w:t>本</w:t>
      </w:r>
      <w:r w:rsidRPr="00473490">
        <w:rPr>
          <w:rFonts w:hAnsi="標楷體" w:hint="eastAsia"/>
        </w:rPr>
        <w:t>表統計至112年底。</w:t>
      </w:r>
    </w:p>
    <w:p w:rsidR="00876221" w:rsidRPr="00473490" w:rsidRDefault="00876221" w:rsidP="00B23656">
      <w:pPr>
        <w:pStyle w:val="142"/>
        <w:rPr>
          <w:rFonts w:hAnsi="標楷體" w:hint="eastAsia"/>
        </w:rPr>
      </w:pPr>
      <w:r w:rsidRPr="00473490">
        <w:rPr>
          <w:rFonts w:hAnsi="標楷體" w:hint="eastAsia"/>
        </w:rPr>
        <w:t>資料來源：國科會</w:t>
      </w:r>
      <w:r w:rsidR="00692FF4">
        <w:rPr>
          <w:rFonts w:hAnsi="標楷體" w:hint="eastAsia"/>
        </w:rPr>
        <w:t>提供</w:t>
      </w:r>
      <w:r w:rsidRPr="00473490">
        <w:rPr>
          <w:rFonts w:hAnsi="標楷體" w:hint="eastAsia"/>
        </w:rPr>
        <w:t>。</w:t>
      </w:r>
    </w:p>
    <w:bookmarkEnd w:id="7"/>
    <w:bookmarkEnd w:id="1"/>
    <w:bookmarkEnd w:id="2"/>
    <w:bookmarkEnd w:id="3"/>
    <w:sectPr w:rsidR="00876221" w:rsidRPr="00473490" w:rsidSect="00EE7226">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DA3" w:rsidRDefault="00A81DA3" w:rsidP="00925C8D">
      <w:pPr>
        <w:spacing w:line="240" w:lineRule="auto"/>
        <w:ind w:left="560" w:firstLine="560"/>
      </w:pPr>
      <w:r>
        <w:separator/>
      </w:r>
    </w:p>
  </w:endnote>
  <w:endnote w:type="continuationSeparator" w:id="0">
    <w:p w:rsidR="00A81DA3" w:rsidRDefault="00A81DA3" w:rsidP="00925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標楷體a....">
    <w:altName w:val="標楷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80236E">
    <w:pPr>
      <w:pStyle w:val="af0"/>
      <w:tabs>
        <w:tab w:val="clear" w:pos="4153"/>
        <w:tab w:val="center" w:pos="4253"/>
      </w:tabs>
      <w:ind w:left="560" w:firstLine="400"/>
    </w:pPr>
    <w:r>
      <w:rPr>
        <w:rFonts w:hint="eastAsia"/>
      </w:rPr>
      <w:t xml:space="preserve">                        </w:t>
    </w:r>
    <w:r w:rsidR="0080236E">
      <w:rPr>
        <w:rFonts w:hint="eastAsia"/>
      </w:rPr>
      <w:t xml:space="preserve">   </w:t>
    </w:r>
    <w:r w:rsidR="005D74C5">
      <w:rPr>
        <w:rFonts w:hint="eastAsia"/>
      </w:rPr>
      <w:t xml:space="preserve"> </w:t>
    </w:r>
    <w:r>
      <w:rPr>
        <w:rFonts w:hint="eastAsia"/>
      </w:rPr>
      <w:t xml:space="preserve">  </w:t>
    </w:r>
    <w:r>
      <w:fldChar w:fldCharType="begin"/>
    </w:r>
    <w:r>
      <w:instrText>PAGE   \* MERGEFORMAT</w:instrText>
    </w:r>
    <w:r>
      <w:fldChar w:fldCharType="separate"/>
    </w:r>
    <w:r w:rsidR="00865E0C" w:rsidRPr="00865E0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DA3" w:rsidRDefault="00A81DA3" w:rsidP="0075154A">
      <w:pPr>
        <w:spacing w:line="240" w:lineRule="auto"/>
        <w:ind w:left="560" w:firstLine="560"/>
      </w:pPr>
      <w:r>
        <w:separator/>
      </w:r>
    </w:p>
  </w:footnote>
  <w:footnote w:type="continuationSeparator" w:id="0">
    <w:p w:rsidR="00A81DA3" w:rsidRDefault="00A81DA3" w:rsidP="006215CE">
      <w:pPr>
        <w:spacing w:line="240" w:lineRule="auto"/>
        <w:ind w:left="560" w:firstLine="560"/>
      </w:pPr>
      <w:r>
        <w:continuationSeparator/>
      </w:r>
    </w:p>
  </w:footnote>
  <w:footnote w:id="1">
    <w:p w:rsidR="004D76A1" w:rsidRPr="009F6F7E" w:rsidRDefault="004D76A1" w:rsidP="00322AF7">
      <w:pPr>
        <w:pStyle w:val="142"/>
        <w:ind w:left="243" w:hangingChars="100" w:hanging="243"/>
        <w:jc w:val="both"/>
      </w:pPr>
      <w:r>
        <w:rPr>
          <w:rStyle w:val="af5"/>
        </w:rPr>
        <w:footnoteRef/>
      </w:r>
      <w:r w:rsidR="008A17F7">
        <w:rPr>
          <w:rFonts w:hint="eastAsia"/>
        </w:rPr>
        <w:t xml:space="preserve"> </w:t>
      </w:r>
      <w:r w:rsidR="008A17F7" w:rsidRPr="00C35D21">
        <w:rPr>
          <w:rFonts w:hint="eastAsia"/>
        </w:rPr>
        <w:t>科學技術基本法第1</w:t>
      </w:r>
      <w:r w:rsidR="008A17F7" w:rsidRPr="00C35D21">
        <w:t>3</w:t>
      </w:r>
      <w:r w:rsidR="008A17F7" w:rsidRPr="00C35D21">
        <w:rPr>
          <w:rFonts w:hint="eastAsia"/>
        </w:rPr>
        <w:t>條第1項規定：「中央政府補助、委託、出資或公立研究機關（構）依法編列科學技術研究發展預算所進行之科學技術研究發展，其研究發展成果及其收入歸屬政府部分，應循附屬單位預算程序撥入國家科學技術發展基金保管運用。」</w:t>
      </w:r>
    </w:p>
  </w:footnote>
  <w:footnote w:id="2">
    <w:p w:rsidR="004D76A1" w:rsidRPr="009F6F7E" w:rsidRDefault="004D76A1" w:rsidP="00322AF7">
      <w:pPr>
        <w:pStyle w:val="142"/>
        <w:ind w:left="243" w:hangingChars="100" w:hanging="243"/>
        <w:jc w:val="both"/>
      </w:pPr>
      <w:r>
        <w:rPr>
          <w:rStyle w:val="af5"/>
        </w:rPr>
        <w:footnoteRef/>
      </w:r>
      <w:r w:rsidR="008A17F7">
        <w:rPr>
          <w:rFonts w:hint="eastAsia"/>
        </w:rPr>
        <w:t xml:space="preserve"> </w:t>
      </w:r>
      <w:r w:rsidR="008A17F7" w:rsidRPr="00C35D21">
        <w:rPr>
          <w:rFonts w:hint="eastAsia"/>
        </w:rPr>
        <w:t>政府科學技術研究發展成果歸屬及運用辦法第1</w:t>
      </w:r>
      <w:r w:rsidR="008A17F7" w:rsidRPr="00C35D21">
        <w:t>7</w:t>
      </w:r>
      <w:r w:rsidR="008A17F7" w:rsidRPr="00C35D21">
        <w:rPr>
          <w:rFonts w:hint="eastAsia"/>
        </w:rPr>
        <w:t>條規定：「執行研究發展之單位因管理或運用研發成果所獲得之收入，應依下列方式為之；但經資助機關與執行研究發展之單位約定以其他比率或以免繳方式為之，更能符合本法之宗旨或目的者，不在此限：一、執行研究發展之單位為公、私立學校、公立研究機關（構）者，應將研發成果收入之2</w:t>
      </w:r>
      <w:r w:rsidR="008A17F7" w:rsidRPr="00C35D21">
        <w:t>0%</w:t>
      </w:r>
      <w:r w:rsidR="008A17F7" w:rsidRPr="00C35D21">
        <w:rPr>
          <w:rFonts w:hint="eastAsia"/>
        </w:rPr>
        <w:t>繳交資助機關。二、其他執行研究發展之單位，應將研發成果收入之4</w:t>
      </w:r>
      <w:r w:rsidR="008A17F7" w:rsidRPr="00C35D21">
        <w:t>0%</w:t>
      </w:r>
      <w:r w:rsidR="008A17F7" w:rsidRPr="00C35D21">
        <w:rPr>
          <w:rFonts w:hint="eastAsia"/>
        </w:rPr>
        <w:t>繳交資助機關。」、「資助機關補助、委託或出資金額占計畫總經費5</w:t>
      </w:r>
      <w:r w:rsidR="008A17F7" w:rsidRPr="00C35D21">
        <w:t>0%</w:t>
      </w:r>
      <w:r w:rsidR="008A17F7" w:rsidRPr="00C35D21">
        <w:rPr>
          <w:rFonts w:hint="eastAsia"/>
        </w:rPr>
        <w:t>以下者，前項應繳交資助機關之比率，得由資助機關與執行研究發展之單位以契約約定或免繳之。」、「依前2項規定應繳交資助機關之收入，得以所獲得之授權金、權利金、價金、股權或其他權益為之。」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248" w:rsidRDefault="00C53248" w:rsidP="00605BF0">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D57"/>
    <w:multiLevelType w:val="hybridMultilevel"/>
    <w:tmpl w:val="787ED764"/>
    <w:lvl w:ilvl="0" w:tplc="2328106C">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7822DD7"/>
    <w:multiLevelType w:val="hybridMultilevel"/>
    <w:tmpl w:val="ECD671EA"/>
    <w:lvl w:ilvl="0" w:tplc="03D664E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780BCD"/>
    <w:multiLevelType w:val="multilevel"/>
    <w:tmpl w:val="AF1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8F93F0E"/>
    <w:multiLevelType w:val="hybridMultilevel"/>
    <w:tmpl w:val="4E3E1C0C"/>
    <w:lvl w:ilvl="0" w:tplc="797ABD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9"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E40E87"/>
    <w:multiLevelType w:val="hybridMultilevel"/>
    <w:tmpl w:val="22F6ADA2"/>
    <w:lvl w:ilvl="0" w:tplc="DAE0450A">
      <w:start w:val="1"/>
      <w:numFmt w:val="decimal"/>
      <w:lvlText w:val="%1."/>
      <w:lvlJc w:val="left"/>
      <w:pPr>
        <w:ind w:left="1210" w:hanging="360"/>
      </w:pPr>
      <w:rPr>
        <w:rFonts w:hAnsi="標楷體"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22B6477"/>
    <w:multiLevelType w:val="hybridMultilevel"/>
    <w:tmpl w:val="C17650E0"/>
    <w:lvl w:ilvl="0" w:tplc="AC7C8F2A">
      <w:start w:val="1"/>
      <w:numFmt w:val="decimal"/>
      <w:lvlText w:val="%1."/>
      <w:lvlJc w:val="left"/>
      <w:pPr>
        <w:ind w:left="360" w:hanging="360"/>
      </w:pPr>
      <w:rPr>
        <w:rFonts w:hint="default"/>
        <w:color w:val="auto"/>
        <w:sz w:val="23"/>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A63877"/>
    <w:multiLevelType w:val="hybridMultilevel"/>
    <w:tmpl w:val="675EE162"/>
    <w:lvl w:ilvl="0" w:tplc="68CE02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E17E37"/>
    <w:multiLevelType w:val="hybridMultilevel"/>
    <w:tmpl w:val="954CFA20"/>
    <w:lvl w:ilvl="0" w:tplc="497A2494">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ECD7BF4"/>
    <w:multiLevelType w:val="hybridMultilevel"/>
    <w:tmpl w:val="4418CDFA"/>
    <w:lvl w:ilvl="0" w:tplc="A95495AE">
      <w:start w:val="1"/>
      <w:numFmt w:val="bullet"/>
      <w:lvlText w:val="•"/>
      <w:lvlJc w:val="left"/>
      <w:pPr>
        <w:ind w:left="3173" w:hanging="480"/>
      </w:pPr>
      <w:rPr>
        <w:rFonts w:ascii="新細明體" w:eastAsia="新細明體" w:hAnsi="新細明體" w:hint="eastAsia"/>
      </w:rPr>
    </w:lvl>
    <w:lvl w:ilvl="1" w:tplc="04090003" w:tentative="1">
      <w:start w:val="1"/>
      <w:numFmt w:val="bullet"/>
      <w:lvlText w:val=""/>
      <w:lvlJc w:val="left"/>
      <w:pPr>
        <w:ind w:left="3653" w:hanging="480"/>
      </w:pPr>
      <w:rPr>
        <w:rFonts w:ascii="Wingdings" w:hAnsi="Wingdings" w:hint="default"/>
      </w:rPr>
    </w:lvl>
    <w:lvl w:ilvl="2" w:tplc="04090005" w:tentative="1">
      <w:start w:val="1"/>
      <w:numFmt w:val="bullet"/>
      <w:lvlText w:val=""/>
      <w:lvlJc w:val="left"/>
      <w:pPr>
        <w:ind w:left="4133" w:hanging="480"/>
      </w:pPr>
      <w:rPr>
        <w:rFonts w:ascii="Wingdings" w:hAnsi="Wingdings" w:hint="default"/>
      </w:rPr>
    </w:lvl>
    <w:lvl w:ilvl="3" w:tplc="04090001" w:tentative="1">
      <w:start w:val="1"/>
      <w:numFmt w:val="bullet"/>
      <w:lvlText w:val=""/>
      <w:lvlJc w:val="left"/>
      <w:pPr>
        <w:ind w:left="4613" w:hanging="480"/>
      </w:pPr>
      <w:rPr>
        <w:rFonts w:ascii="Wingdings" w:hAnsi="Wingdings" w:hint="default"/>
      </w:rPr>
    </w:lvl>
    <w:lvl w:ilvl="4" w:tplc="04090003" w:tentative="1">
      <w:start w:val="1"/>
      <w:numFmt w:val="bullet"/>
      <w:lvlText w:val=""/>
      <w:lvlJc w:val="left"/>
      <w:pPr>
        <w:ind w:left="5093" w:hanging="480"/>
      </w:pPr>
      <w:rPr>
        <w:rFonts w:ascii="Wingdings" w:hAnsi="Wingdings" w:hint="default"/>
      </w:rPr>
    </w:lvl>
    <w:lvl w:ilvl="5" w:tplc="04090005" w:tentative="1">
      <w:start w:val="1"/>
      <w:numFmt w:val="bullet"/>
      <w:lvlText w:val=""/>
      <w:lvlJc w:val="left"/>
      <w:pPr>
        <w:ind w:left="5573" w:hanging="480"/>
      </w:pPr>
      <w:rPr>
        <w:rFonts w:ascii="Wingdings" w:hAnsi="Wingdings" w:hint="default"/>
      </w:rPr>
    </w:lvl>
    <w:lvl w:ilvl="6" w:tplc="04090001" w:tentative="1">
      <w:start w:val="1"/>
      <w:numFmt w:val="bullet"/>
      <w:lvlText w:val=""/>
      <w:lvlJc w:val="left"/>
      <w:pPr>
        <w:ind w:left="6053" w:hanging="480"/>
      </w:pPr>
      <w:rPr>
        <w:rFonts w:ascii="Wingdings" w:hAnsi="Wingdings" w:hint="default"/>
      </w:rPr>
    </w:lvl>
    <w:lvl w:ilvl="7" w:tplc="04090003" w:tentative="1">
      <w:start w:val="1"/>
      <w:numFmt w:val="bullet"/>
      <w:lvlText w:val=""/>
      <w:lvlJc w:val="left"/>
      <w:pPr>
        <w:ind w:left="6533" w:hanging="480"/>
      </w:pPr>
      <w:rPr>
        <w:rFonts w:ascii="Wingdings" w:hAnsi="Wingdings" w:hint="default"/>
      </w:rPr>
    </w:lvl>
    <w:lvl w:ilvl="8" w:tplc="04090005" w:tentative="1">
      <w:start w:val="1"/>
      <w:numFmt w:val="bullet"/>
      <w:lvlText w:val=""/>
      <w:lvlJc w:val="left"/>
      <w:pPr>
        <w:ind w:left="7013" w:hanging="480"/>
      </w:pPr>
      <w:rPr>
        <w:rFonts w:ascii="Wingdings" w:hAnsi="Wingdings" w:hint="default"/>
      </w:rPr>
    </w:lvl>
  </w:abstractNum>
  <w:abstractNum w:abstractNumId="19" w15:restartNumberingAfterBreak="0">
    <w:nsid w:val="3FCF21E8"/>
    <w:multiLevelType w:val="multilevel"/>
    <w:tmpl w:val="D6A2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A1C66"/>
    <w:multiLevelType w:val="hybridMultilevel"/>
    <w:tmpl w:val="7E68D542"/>
    <w:lvl w:ilvl="0" w:tplc="C6CE523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820381E"/>
    <w:multiLevelType w:val="hybridMultilevel"/>
    <w:tmpl w:val="40D69FD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18C387B"/>
    <w:multiLevelType w:val="hybridMultilevel"/>
    <w:tmpl w:val="4BB0F154"/>
    <w:lvl w:ilvl="0" w:tplc="5764F31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1987739"/>
    <w:multiLevelType w:val="hybridMultilevel"/>
    <w:tmpl w:val="88DCD9C4"/>
    <w:lvl w:ilvl="0" w:tplc="A7F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1901AA"/>
    <w:multiLevelType w:val="hybridMultilevel"/>
    <w:tmpl w:val="0CEE786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45D39D7"/>
    <w:multiLevelType w:val="multilevel"/>
    <w:tmpl w:val="7138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0253E1"/>
    <w:multiLevelType w:val="hybridMultilevel"/>
    <w:tmpl w:val="0C52F30A"/>
    <w:lvl w:ilvl="0" w:tplc="4CDABC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945DE9"/>
    <w:multiLevelType w:val="hybridMultilevel"/>
    <w:tmpl w:val="E2846A48"/>
    <w:lvl w:ilvl="0" w:tplc="A95495AE">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6617114"/>
    <w:multiLevelType w:val="hybridMultilevel"/>
    <w:tmpl w:val="564C04B2"/>
    <w:lvl w:ilvl="0" w:tplc="AE12809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DF76ADB"/>
    <w:multiLevelType w:val="hybridMultilevel"/>
    <w:tmpl w:val="E6DE8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FA02CA0"/>
    <w:multiLevelType w:val="hybridMultilevel"/>
    <w:tmpl w:val="F48EB390"/>
    <w:lvl w:ilvl="0" w:tplc="6FE0587C">
      <w:start w:val="1"/>
      <w:numFmt w:val="decimal"/>
      <w:lvlText w:val="%1."/>
      <w:lvlJc w:val="left"/>
      <w:pPr>
        <w:ind w:left="400" w:hanging="360"/>
      </w:pPr>
      <w:rPr>
        <w:rFonts w:hint="default"/>
      </w:rPr>
    </w:lvl>
    <w:lvl w:ilvl="1" w:tplc="04090019" w:tentative="1">
      <w:start w:val="1"/>
      <w:numFmt w:val="ideographTraditional"/>
      <w:lvlText w:val="%2、"/>
      <w:lvlJc w:val="left"/>
      <w:pPr>
        <w:ind w:left="1000" w:hanging="480"/>
      </w:pPr>
    </w:lvl>
    <w:lvl w:ilvl="2" w:tplc="0409001B" w:tentative="1">
      <w:start w:val="1"/>
      <w:numFmt w:val="lowerRoman"/>
      <w:lvlText w:val="%3."/>
      <w:lvlJc w:val="right"/>
      <w:pPr>
        <w:ind w:left="1480" w:hanging="480"/>
      </w:pPr>
    </w:lvl>
    <w:lvl w:ilvl="3" w:tplc="0409000F" w:tentative="1">
      <w:start w:val="1"/>
      <w:numFmt w:val="decimal"/>
      <w:lvlText w:val="%4."/>
      <w:lvlJc w:val="left"/>
      <w:pPr>
        <w:ind w:left="1960" w:hanging="480"/>
      </w:pPr>
    </w:lvl>
    <w:lvl w:ilvl="4" w:tplc="04090019" w:tentative="1">
      <w:start w:val="1"/>
      <w:numFmt w:val="ideographTraditional"/>
      <w:lvlText w:val="%5、"/>
      <w:lvlJc w:val="left"/>
      <w:pPr>
        <w:ind w:left="2440" w:hanging="480"/>
      </w:pPr>
    </w:lvl>
    <w:lvl w:ilvl="5" w:tplc="0409001B" w:tentative="1">
      <w:start w:val="1"/>
      <w:numFmt w:val="lowerRoman"/>
      <w:lvlText w:val="%6."/>
      <w:lvlJc w:val="right"/>
      <w:pPr>
        <w:ind w:left="2920" w:hanging="480"/>
      </w:pPr>
    </w:lvl>
    <w:lvl w:ilvl="6" w:tplc="0409000F" w:tentative="1">
      <w:start w:val="1"/>
      <w:numFmt w:val="decimal"/>
      <w:lvlText w:val="%7."/>
      <w:lvlJc w:val="left"/>
      <w:pPr>
        <w:ind w:left="3400" w:hanging="480"/>
      </w:pPr>
    </w:lvl>
    <w:lvl w:ilvl="7" w:tplc="04090019" w:tentative="1">
      <w:start w:val="1"/>
      <w:numFmt w:val="ideographTraditional"/>
      <w:lvlText w:val="%8、"/>
      <w:lvlJc w:val="left"/>
      <w:pPr>
        <w:ind w:left="3880" w:hanging="480"/>
      </w:pPr>
    </w:lvl>
    <w:lvl w:ilvl="8" w:tplc="0409001B" w:tentative="1">
      <w:start w:val="1"/>
      <w:numFmt w:val="lowerRoman"/>
      <w:lvlText w:val="%9."/>
      <w:lvlJc w:val="right"/>
      <w:pPr>
        <w:ind w:left="436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8D43CE"/>
    <w:multiLevelType w:val="hybridMultilevel"/>
    <w:tmpl w:val="6C345E28"/>
    <w:lvl w:ilvl="0" w:tplc="D40678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8262920"/>
    <w:multiLevelType w:val="hybridMultilevel"/>
    <w:tmpl w:val="117AB458"/>
    <w:lvl w:ilvl="0" w:tplc="1E0E71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41"/>
  </w:num>
  <w:num w:numId="2">
    <w:abstractNumId w:val="15"/>
  </w:num>
  <w:num w:numId="3">
    <w:abstractNumId w:val="6"/>
  </w:num>
  <w:num w:numId="4">
    <w:abstractNumId w:val="40"/>
  </w:num>
  <w:num w:numId="5">
    <w:abstractNumId w:val="24"/>
  </w:num>
  <w:num w:numId="6">
    <w:abstractNumId w:val="36"/>
  </w:num>
  <w:num w:numId="7">
    <w:abstractNumId w:val="45"/>
  </w:num>
  <w:num w:numId="8">
    <w:abstractNumId w:val="5"/>
  </w:num>
  <w:num w:numId="9">
    <w:abstractNumId w:val="23"/>
  </w:num>
  <w:num w:numId="10">
    <w:abstractNumId w:val="34"/>
  </w:num>
  <w:num w:numId="11">
    <w:abstractNumId w:val="16"/>
  </w:num>
  <w:num w:numId="12">
    <w:abstractNumId w:val="32"/>
  </w:num>
  <w:num w:numId="13">
    <w:abstractNumId w:val="14"/>
  </w:num>
  <w:num w:numId="14">
    <w:abstractNumId w:val="43"/>
  </w:num>
  <w:num w:numId="15">
    <w:abstractNumId w:val="30"/>
  </w:num>
  <w:num w:numId="16">
    <w:abstractNumId w:val="17"/>
  </w:num>
  <w:num w:numId="17">
    <w:abstractNumId w:val="3"/>
  </w:num>
  <w:num w:numId="18">
    <w:abstractNumId w:val="22"/>
  </w:num>
  <w:num w:numId="19">
    <w:abstractNumId w:val="9"/>
  </w:num>
  <w:num w:numId="20">
    <w:abstractNumId w:val="33"/>
  </w:num>
  <w:num w:numId="21">
    <w:abstractNumId w:val="28"/>
  </w:num>
  <w:num w:numId="22">
    <w:abstractNumId w:val="7"/>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38"/>
  </w:num>
  <w:num w:numId="26">
    <w:abstractNumId w:val="25"/>
  </w:num>
  <w:num w:numId="27">
    <w:abstractNumId w:val="31"/>
  </w:num>
  <w:num w:numId="28">
    <w:abstractNumId w:val="10"/>
  </w:num>
  <w:num w:numId="29">
    <w:abstractNumId w:val="26"/>
  </w:num>
  <w:num w:numId="30">
    <w:abstractNumId w:val="44"/>
  </w:num>
  <w:num w:numId="31">
    <w:abstractNumId w:val="37"/>
  </w:num>
  <w:num w:numId="32">
    <w:abstractNumId w:val="1"/>
  </w:num>
  <w:num w:numId="33">
    <w:abstractNumId w:val="12"/>
  </w:num>
  <w:num w:numId="34">
    <w:abstractNumId w:val="4"/>
  </w:num>
  <w:num w:numId="35">
    <w:abstractNumId w:val="11"/>
  </w:num>
  <w:num w:numId="36">
    <w:abstractNumId w:val="20"/>
  </w:num>
  <w:num w:numId="37">
    <w:abstractNumId w:val="42"/>
  </w:num>
  <w:num w:numId="38">
    <w:abstractNumId w:val="13"/>
  </w:num>
  <w:num w:numId="39">
    <w:abstractNumId w:val="39"/>
  </w:num>
  <w:num w:numId="40">
    <w:abstractNumId w:val="27"/>
  </w:num>
  <w:num w:numId="41">
    <w:abstractNumId w:val="21"/>
  </w:num>
  <w:num w:numId="42">
    <w:abstractNumId w:val="35"/>
  </w:num>
  <w:num w:numId="43">
    <w:abstractNumId w:val="18"/>
  </w:num>
  <w:num w:numId="44">
    <w:abstractNumId w:val="29"/>
  </w:num>
  <w:num w:numId="45">
    <w:abstractNumId w:val="19"/>
  </w:num>
  <w:num w:numId="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066"/>
    <w:rsid w:val="0000015E"/>
    <w:rsid w:val="00000CF0"/>
    <w:rsid w:val="00001B02"/>
    <w:rsid w:val="00001CDD"/>
    <w:rsid w:val="00001D07"/>
    <w:rsid w:val="000020E3"/>
    <w:rsid w:val="000021A4"/>
    <w:rsid w:val="00002297"/>
    <w:rsid w:val="00002672"/>
    <w:rsid w:val="00002F3E"/>
    <w:rsid w:val="0000307D"/>
    <w:rsid w:val="0000311E"/>
    <w:rsid w:val="00003ACA"/>
    <w:rsid w:val="00003D48"/>
    <w:rsid w:val="00004377"/>
    <w:rsid w:val="00005DB1"/>
    <w:rsid w:val="00006727"/>
    <w:rsid w:val="0000733E"/>
    <w:rsid w:val="0000761C"/>
    <w:rsid w:val="00007AD3"/>
    <w:rsid w:val="0001066B"/>
    <w:rsid w:val="00010F28"/>
    <w:rsid w:val="00010FD7"/>
    <w:rsid w:val="000111A8"/>
    <w:rsid w:val="0001125E"/>
    <w:rsid w:val="00011388"/>
    <w:rsid w:val="000115B8"/>
    <w:rsid w:val="000115D6"/>
    <w:rsid w:val="0001173B"/>
    <w:rsid w:val="0001174A"/>
    <w:rsid w:val="00012421"/>
    <w:rsid w:val="00012644"/>
    <w:rsid w:val="00012A2E"/>
    <w:rsid w:val="00012B4C"/>
    <w:rsid w:val="00012FC0"/>
    <w:rsid w:val="00013CB2"/>
    <w:rsid w:val="00013DA2"/>
    <w:rsid w:val="00014365"/>
    <w:rsid w:val="000143D2"/>
    <w:rsid w:val="00014EE6"/>
    <w:rsid w:val="000150A1"/>
    <w:rsid w:val="000158FD"/>
    <w:rsid w:val="00015994"/>
    <w:rsid w:val="00015AF6"/>
    <w:rsid w:val="00016789"/>
    <w:rsid w:val="0001687A"/>
    <w:rsid w:val="0001697E"/>
    <w:rsid w:val="000169AF"/>
    <w:rsid w:val="00016B02"/>
    <w:rsid w:val="00016BFD"/>
    <w:rsid w:val="00016D49"/>
    <w:rsid w:val="00017952"/>
    <w:rsid w:val="000202BB"/>
    <w:rsid w:val="00020722"/>
    <w:rsid w:val="00020B8D"/>
    <w:rsid w:val="00021394"/>
    <w:rsid w:val="0002155A"/>
    <w:rsid w:val="00021C1F"/>
    <w:rsid w:val="00021EE7"/>
    <w:rsid w:val="0002256D"/>
    <w:rsid w:val="00022915"/>
    <w:rsid w:val="00022A1D"/>
    <w:rsid w:val="00022FDF"/>
    <w:rsid w:val="00023316"/>
    <w:rsid w:val="000235C8"/>
    <w:rsid w:val="00023D8D"/>
    <w:rsid w:val="00023EB9"/>
    <w:rsid w:val="00024792"/>
    <w:rsid w:val="00024810"/>
    <w:rsid w:val="00024E52"/>
    <w:rsid w:val="0002589D"/>
    <w:rsid w:val="00025946"/>
    <w:rsid w:val="00025EE3"/>
    <w:rsid w:val="000264EB"/>
    <w:rsid w:val="00026DBB"/>
    <w:rsid w:val="00026DC2"/>
    <w:rsid w:val="00026FAC"/>
    <w:rsid w:val="000274FD"/>
    <w:rsid w:val="000276C2"/>
    <w:rsid w:val="000279E1"/>
    <w:rsid w:val="00027BDA"/>
    <w:rsid w:val="00027C44"/>
    <w:rsid w:val="00030274"/>
    <w:rsid w:val="000307D3"/>
    <w:rsid w:val="00030936"/>
    <w:rsid w:val="000310F8"/>
    <w:rsid w:val="0003223E"/>
    <w:rsid w:val="000326BE"/>
    <w:rsid w:val="0003275E"/>
    <w:rsid w:val="000328BF"/>
    <w:rsid w:val="00032ABD"/>
    <w:rsid w:val="00032F52"/>
    <w:rsid w:val="00033128"/>
    <w:rsid w:val="00033554"/>
    <w:rsid w:val="00033CCE"/>
    <w:rsid w:val="00033DF6"/>
    <w:rsid w:val="00034BA9"/>
    <w:rsid w:val="00034CD0"/>
    <w:rsid w:val="00035074"/>
    <w:rsid w:val="00035708"/>
    <w:rsid w:val="00035815"/>
    <w:rsid w:val="00035BF0"/>
    <w:rsid w:val="000361B5"/>
    <w:rsid w:val="00036C31"/>
    <w:rsid w:val="00036CE1"/>
    <w:rsid w:val="00036E23"/>
    <w:rsid w:val="00036E66"/>
    <w:rsid w:val="00037168"/>
    <w:rsid w:val="00037824"/>
    <w:rsid w:val="00037EFB"/>
    <w:rsid w:val="000409DC"/>
    <w:rsid w:val="00040F84"/>
    <w:rsid w:val="000417F1"/>
    <w:rsid w:val="0004238A"/>
    <w:rsid w:val="00042AB9"/>
    <w:rsid w:val="00042E77"/>
    <w:rsid w:val="00043A69"/>
    <w:rsid w:val="00043A7A"/>
    <w:rsid w:val="00043EED"/>
    <w:rsid w:val="000443D4"/>
    <w:rsid w:val="00044488"/>
    <w:rsid w:val="00044596"/>
    <w:rsid w:val="00044A2A"/>
    <w:rsid w:val="00044D3F"/>
    <w:rsid w:val="00044D4D"/>
    <w:rsid w:val="0004528D"/>
    <w:rsid w:val="000452B7"/>
    <w:rsid w:val="00045454"/>
    <w:rsid w:val="000458F0"/>
    <w:rsid w:val="00045B90"/>
    <w:rsid w:val="00046258"/>
    <w:rsid w:val="000465BA"/>
    <w:rsid w:val="000466F3"/>
    <w:rsid w:val="000468EB"/>
    <w:rsid w:val="00046CE3"/>
    <w:rsid w:val="00046FAF"/>
    <w:rsid w:val="00047F24"/>
    <w:rsid w:val="00050199"/>
    <w:rsid w:val="000506BC"/>
    <w:rsid w:val="0005151C"/>
    <w:rsid w:val="0005152E"/>
    <w:rsid w:val="000532E5"/>
    <w:rsid w:val="00053518"/>
    <w:rsid w:val="00053626"/>
    <w:rsid w:val="00053773"/>
    <w:rsid w:val="00054044"/>
    <w:rsid w:val="000543AE"/>
    <w:rsid w:val="000545AA"/>
    <w:rsid w:val="000549D3"/>
    <w:rsid w:val="00054EA5"/>
    <w:rsid w:val="000554AE"/>
    <w:rsid w:val="0005560C"/>
    <w:rsid w:val="00055B09"/>
    <w:rsid w:val="00055B8D"/>
    <w:rsid w:val="00055C57"/>
    <w:rsid w:val="00056118"/>
    <w:rsid w:val="00056D6E"/>
    <w:rsid w:val="000570D2"/>
    <w:rsid w:val="000571F7"/>
    <w:rsid w:val="000576DB"/>
    <w:rsid w:val="000579D2"/>
    <w:rsid w:val="00057DEB"/>
    <w:rsid w:val="00057F5C"/>
    <w:rsid w:val="00060233"/>
    <w:rsid w:val="000605D0"/>
    <w:rsid w:val="0006064B"/>
    <w:rsid w:val="000615CF"/>
    <w:rsid w:val="000617C8"/>
    <w:rsid w:val="00062557"/>
    <w:rsid w:val="000627B8"/>
    <w:rsid w:val="00063573"/>
    <w:rsid w:val="00063B68"/>
    <w:rsid w:val="00063C3E"/>
    <w:rsid w:val="00063D15"/>
    <w:rsid w:val="000649DA"/>
    <w:rsid w:val="00064B49"/>
    <w:rsid w:val="000656F1"/>
    <w:rsid w:val="00065AEB"/>
    <w:rsid w:val="00065FDF"/>
    <w:rsid w:val="00065FE6"/>
    <w:rsid w:val="000660ED"/>
    <w:rsid w:val="0006628B"/>
    <w:rsid w:val="00066CD3"/>
    <w:rsid w:val="00066F67"/>
    <w:rsid w:val="00067172"/>
    <w:rsid w:val="000676C8"/>
    <w:rsid w:val="00067907"/>
    <w:rsid w:val="000700F8"/>
    <w:rsid w:val="000707ED"/>
    <w:rsid w:val="00071075"/>
    <w:rsid w:val="00071310"/>
    <w:rsid w:val="00072FB2"/>
    <w:rsid w:val="000738A8"/>
    <w:rsid w:val="00073DBA"/>
    <w:rsid w:val="00073E7A"/>
    <w:rsid w:val="00074051"/>
    <w:rsid w:val="000747EA"/>
    <w:rsid w:val="000749CA"/>
    <w:rsid w:val="00074C9F"/>
    <w:rsid w:val="000751D6"/>
    <w:rsid w:val="00075CBF"/>
    <w:rsid w:val="00076253"/>
    <w:rsid w:val="0007642B"/>
    <w:rsid w:val="00076562"/>
    <w:rsid w:val="000766B7"/>
    <w:rsid w:val="000766BB"/>
    <w:rsid w:val="000768B8"/>
    <w:rsid w:val="00076B8F"/>
    <w:rsid w:val="0007714C"/>
    <w:rsid w:val="000777F7"/>
    <w:rsid w:val="00077EBA"/>
    <w:rsid w:val="00080242"/>
    <w:rsid w:val="00080819"/>
    <w:rsid w:val="00080E34"/>
    <w:rsid w:val="00080EB1"/>
    <w:rsid w:val="00081224"/>
    <w:rsid w:val="00081535"/>
    <w:rsid w:val="00081622"/>
    <w:rsid w:val="0008176D"/>
    <w:rsid w:val="000819C1"/>
    <w:rsid w:val="00082297"/>
    <w:rsid w:val="00082A54"/>
    <w:rsid w:val="0008322C"/>
    <w:rsid w:val="00083F26"/>
    <w:rsid w:val="00084BB4"/>
    <w:rsid w:val="0008529E"/>
    <w:rsid w:val="0008535D"/>
    <w:rsid w:val="00085550"/>
    <w:rsid w:val="00085D01"/>
    <w:rsid w:val="00086247"/>
    <w:rsid w:val="00086D91"/>
    <w:rsid w:val="00087099"/>
    <w:rsid w:val="000872D1"/>
    <w:rsid w:val="00087A0A"/>
    <w:rsid w:val="00087B9B"/>
    <w:rsid w:val="00087BD6"/>
    <w:rsid w:val="00087E18"/>
    <w:rsid w:val="00087EE1"/>
    <w:rsid w:val="00090115"/>
    <w:rsid w:val="00090623"/>
    <w:rsid w:val="000908BA"/>
    <w:rsid w:val="00091536"/>
    <w:rsid w:val="00091541"/>
    <w:rsid w:val="000915A4"/>
    <w:rsid w:val="00091931"/>
    <w:rsid w:val="00091C47"/>
    <w:rsid w:val="0009257D"/>
    <w:rsid w:val="000925CE"/>
    <w:rsid w:val="00092BE2"/>
    <w:rsid w:val="00093606"/>
    <w:rsid w:val="000936ED"/>
    <w:rsid w:val="000938F6"/>
    <w:rsid w:val="00093A86"/>
    <w:rsid w:val="00093BDD"/>
    <w:rsid w:val="000943A7"/>
    <w:rsid w:val="000943F0"/>
    <w:rsid w:val="000947A8"/>
    <w:rsid w:val="00094D81"/>
    <w:rsid w:val="000951C1"/>
    <w:rsid w:val="00095A6F"/>
    <w:rsid w:val="00095D5F"/>
    <w:rsid w:val="00095DFB"/>
    <w:rsid w:val="00095F38"/>
    <w:rsid w:val="000963AD"/>
    <w:rsid w:val="00096408"/>
    <w:rsid w:val="000965B6"/>
    <w:rsid w:val="00096F88"/>
    <w:rsid w:val="000977CF"/>
    <w:rsid w:val="000979EE"/>
    <w:rsid w:val="00097A12"/>
    <w:rsid w:val="00097EDC"/>
    <w:rsid w:val="000A065A"/>
    <w:rsid w:val="000A0800"/>
    <w:rsid w:val="000A0B34"/>
    <w:rsid w:val="000A0F4D"/>
    <w:rsid w:val="000A10B0"/>
    <w:rsid w:val="000A1E1A"/>
    <w:rsid w:val="000A25DB"/>
    <w:rsid w:val="000A2ADB"/>
    <w:rsid w:val="000A307F"/>
    <w:rsid w:val="000A3173"/>
    <w:rsid w:val="000A3A01"/>
    <w:rsid w:val="000A3A88"/>
    <w:rsid w:val="000A4238"/>
    <w:rsid w:val="000A42DE"/>
    <w:rsid w:val="000A58A4"/>
    <w:rsid w:val="000A5D68"/>
    <w:rsid w:val="000A5FB3"/>
    <w:rsid w:val="000A6345"/>
    <w:rsid w:val="000A63E0"/>
    <w:rsid w:val="000A64E2"/>
    <w:rsid w:val="000A6B0F"/>
    <w:rsid w:val="000A7652"/>
    <w:rsid w:val="000A7A51"/>
    <w:rsid w:val="000A7CAC"/>
    <w:rsid w:val="000B0924"/>
    <w:rsid w:val="000B1261"/>
    <w:rsid w:val="000B1593"/>
    <w:rsid w:val="000B1705"/>
    <w:rsid w:val="000B1CEE"/>
    <w:rsid w:val="000B1F3D"/>
    <w:rsid w:val="000B2A76"/>
    <w:rsid w:val="000B3526"/>
    <w:rsid w:val="000B3A11"/>
    <w:rsid w:val="000B3A72"/>
    <w:rsid w:val="000B3B1B"/>
    <w:rsid w:val="000B3B82"/>
    <w:rsid w:val="000B3C15"/>
    <w:rsid w:val="000B3CC3"/>
    <w:rsid w:val="000B4095"/>
    <w:rsid w:val="000B4DC7"/>
    <w:rsid w:val="000B4EDD"/>
    <w:rsid w:val="000B4EE3"/>
    <w:rsid w:val="000B50F8"/>
    <w:rsid w:val="000B52B0"/>
    <w:rsid w:val="000B5B94"/>
    <w:rsid w:val="000B5BB8"/>
    <w:rsid w:val="000B609B"/>
    <w:rsid w:val="000B679F"/>
    <w:rsid w:val="000B6899"/>
    <w:rsid w:val="000B69A6"/>
    <w:rsid w:val="000B705F"/>
    <w:rsid w:val="000B718D"/>
    <w:rsid w:val="000B7289"/>
    <w:rsid w:val="000B7336"/>
    <w:rsid w:val="000B78D9"/>
    <w:rsid w:val="000C04EC"/>
    <w:rsid w:val="000C0C07"/>
    <w:rsid w:val="000C1285"/>
    <w:rsid w:val="000C175C"/>
    <w:rsid w:val="000C19E9"/>
    <w:rsid w:val="000C1DAD"/>
    <w:rsid w:val="000C2182"/>
    <w:rsid w:val="000C23A4"/>
    <w:rsid w:val="000C2503"/>
    <w:rsid w:val="000C2846"/>
    <w:rsid w:val="000C2E51"/>
    <w:rsid w:val="000C3FC5"/>
    <w:rsid w:val="000C41FF"/>
    <w:rsid w:val="000C4433"/>
    <w:rsid w:val="000C465A"/>
    <w:rsid w:val="000C465E"/>
    <w:rsid w:val="000C46A6"/>
    <w:rsid w:val="000C48D8"/>
    <w:rsid w:val="000C5C50"/>
    <w:rsid w:val="000C6260"/>
    <w:rsid w:val="000C64E9"/>
    <w:rsid w:val="000C6754"/>
    <w:rsid w:val="000C6C57"/>
    <w:rsid w:val="000C7BD8"/>
    <w:rsid w:val="000C7C27"/>
    <w:rsid w:val="000C7F02"/>
    <w:rsid w:val="000D00E6"/>
    <w:rsid w:val="000D1254"/>
    <w:rsid w:val="000D131A"/>
    <w:rsid w:val="000D151D"/>
    <w:rsid w:val="000D19D2"/>
    <w:rsid w:val="000D2374"/>
    <w:rsid w:val="000D23BC"/>
    <w:rsid w:val="000D23E1"/>
    <w:rsid w:val="000D2581"/>
    <w:rsid w:val="000D281B"/>
    <w:rsid w:val="000D2B0B"/>
    <w:rsid w:val="000D2D73"/>
    <w:rsid w:val="000D305D"/>
    <w:rsid w:val="000D33BA"/>
    <w:rsid w:val="000D3ADC"/>
    <w:rsid w:val="000D3B0B"/>
    <w:rsid w:val="000D3E43"/>
    <w:rsid w:val="000D4743"/>
    <w:rsid w:val="000D47C6"/>
    <w:rsid w:val="000D597C"/>
    <w:rsid w:val="000D5C6D"/>
    <w:rsid w:val="000D5DB5"/>
    <w:rsid w:val="000D66FF"/>
    <w:rsid w:val="000D7B23"/>
    <w:rsid w:val="000D7C9A"/>
    <w:rsid w:val="000D7EED"/>
    <w:rsid w:val="000E0D77"/>
    <w:rsid w:val="000E10C5"/>
    <w:rsid w:val="000E16DB"/>
    <w:rsid w:val="000E19C2"/>
    <w:rsid w:val="000E223B"/>
    <w:rsid w:val="000E2BEA"/>
    <w:rsid w:val="000E2C1A"/>
    <w:rsid w:val="000E33B7"/>
    <w:rsid w:val="000E39EC"/>
    <w:rsid w:val="000E3A2A"/>
    <w:rsid w:val="000E3C26"/>
    <w:rsid w:val="000E3EA9"/>
    <w:rsid w:val="000E4074"/>
    <w:rsid w:val="000E42B4"/>
    <w:rsid w:val="000E49DB"/>
    <w:rsid w:val="000E4C86"/>
    <w:rsid w:val="000E4E65"/>
    <w:rsid w:val="000E5023"/>
    <w:rsid w:val="000E6491"/>
    <w:rsid w:val="000E6747"/>
    <w:rsid w:val="000E6D3F"/>
    <w:rsid w:val="000E6F6B"/>
    <w:rsid w:val="000E7A27"/>
    <w:rsid w:val="000F0127"/>
    <w:rsid w:val="000F02C3"/>
    <w:rsid w:val="000F049D"/>
    <w:rsid w:val="000F0AA5"/>
    <w:rsid w:val="000F1002"/>
    <w:rsid w:val="000F138A"/>
    <w:rsid w:val="000F164D"/>
    <w:rsid w:val="000F2C4C"/>
    <w:rsid w:val="000F3A38"/>
    <w:rsid w:val="000F3ADF"/>
    <w:rsid w:val="000F3BDD"/>
    <w:rsid w:val="000F3EEC"/>
    <w:rsid w:val="000F41A5"/>
    <w:rsid w:val="000F50D2"/>
    <w:rsid w:val="000F630F"/>
    <w:rsid w:val="000F65B4"/>
    <w:rsid w:val="000F6B55"/>
    <w:rsid w:val="000F7E55"/>
    <w:rsid w:val="00100DEF"/>
    <w:rsid w:val="0010103E"/>
    <w:rsid w:val="00101477"/>
    <w:rsid w:val="00101A43"/>
    <w:rsid w:val="00101CDC"/>
    <w:rsid w:val="00102876"/>
    <w:rsid w:val="0010288B"/>
    <w:rsid w:val="0010296B"/>
    <w:rsid w:val="00102FA1"/>
    <w:rsid w:val="00102FB1"/>
    <w:rsid w:val="00102FD0"/>
    <w:rsid w:val="00103A45"/>
    <w:rsid w:val="00103DD7"/>
    <w:rsid w:val="00103E78"/>
    <w:rsid w:val="00103F45"/>
    <w:rsid w:val="0010474B"/>
    <w:rsid w:val="00104C24"/>
    <w:rsid w:val="00105572"/>
    <w:rsid w:val="00105AB2"/>
    <w:rsid w:val="00105F14"/>
    <w:rsid w:val="0010649E"/>
    <w:rsid w:val="00107CC0"/>
    <w:rsid w:val="00107DC0"/>
    <w:rsid w:val="00111517"/>
    <w:rsid w:val="00111A18"/>
    <w:rsid w:val="00111AB4"/>
    <w:rsid w:val="001127A2"/>
    <w:rsid w:val="001127B2"/>
    <w:rsid w:val="00112AA4"/>
    <w:rsid w:val="0011304D"/>
    <w:rsid w:val="0011391E"/>
    <w:rsid w:val="00113A3C"/>
    <w:rsid w:val="00113E7D"/>
    <w:rsid w:val="00115F00"/>
    <w:rsid w:val="0011650C"/>
    <w:rsid w:val="00116729"/>
    <w:rsid w:val="00117927"/>
    <w:rsid w:val="00117F25"/>
    <w:rsid w:val="00120848"/>
    <w:rsid w:val="00120C75"/>
    <w:rsid w:val="00121471"/>
    <w:rsid w:val="00121A41"/>
    <w:rsid w:val="00121C97"/>
    <w:rsid w:val="00122042"/>
    <w:rsid w:val="001221B4"/>
    <w:rsid w:val="00122510"/>
    <w:rsid w:val="00123309"/>
    <w:rsid w:val="00123427"/>
    <w:rsid w:val="0012426C"/>
    <w:rsid w:val="0012470F"/>
    <w:rsid w:val="00125413"/>
    <w:rsid w:val="00125F40"/>
    <w:rsid w:val="00126059"/>
    <w:rsid w:val="001266B8"/>
    <w:rsid w:val="00126E2F"/>
    <w:rsid w:val="00127387"/>
    <w:rsid w:val="0012777B"/>
    <w:rsid w:val="00127BC1"/>
    <w:rsid w:val="00127C0B"/>
    <w:rsid w:val="00127DBC"/>
    <w:rsid w:val="00130285"/>
    <w:rsid w:val="00130581"/>
    <w:rsid w:val="001309E8"/>
    <w:rsid w:val="00130A40"/>
    <w:rsid w:val="00131577"/>
    <w:rsid w:val="0013157B"/>
    <w:rsid w:val="001319B8"/>
    <w:rsid w:val="00131A11"/>
    <w:rsid w:val="001322AA"/>
    <w:rsid w:val="001326D2"/>
    <w:rsid w:val="0013290E"/>
    <w:rsid w:val="00132D3F"/>
    <w:rsid w:val="00132F4F"/>
    <w:rsid w:val="0013302D"/>
    <w:rsid w:val="001331AD"/>
    <w:rsid w:val="0013349A"/>
    <w:rsid w:val="00133534"/>
    <w:rsid w:val="0013415D"/>
    <w:rsid w:val="00134574"/>
    <w:rsid w:val="001346DB"/>
    <w:rsid w:val="00134963"/>
    <w:rsid w:val="00134D2C"/>
    <w:rsid w:val="001353D9"/>
    <w:rsid w:val="001357BE"/>
    <w:rsid w:val="00135D18"/>
    <w:rsid w:val="00136551"/>
    <w:rsid w:val="0013670F"/>
    <w:rsid w:val="00136A88"/>
    <w:rsid w:val="00137369"/>
    <w:rsid w:val="001373AB"/>
    <w:rsid w:val="00140B2D"/>
    <w:rsid w:val="00140C85"/>
    <w:rsid w:val="00140D4B"/>
    <w:rsid w:val="00140E7E"/>
    <w:rsid w:val="00140EDE"/>
    <w:rsid w:val="0014149B"/>
    <w:rsid w:val="00141CD1"/>
    <w:rsid w:val="00141E24"/>
    <w:rsid w:val="00141E8A"/>
    <w:rsid w:val="001422C5"/>
    <w:rsid w:val="0014237A"/>
    <w:rsid w:val="0014320C"/>
    <w:rsid w:val="00143584"/>
    <w:rsid w:val="00143D1D"/>
    <w:rsid w:val="001444A6"/>
    <w:rsid w:val="0014453C"/>
    <w:rsid w:val="00144B0E"/>
    <w:rsid w:val="00144F5E"/>
    <w:rsid w:val="00144FBC"/>
    <w:rsid w:val="001454AF"/>
    <w:rsid w:val="00145BBF"/>
    <w:rsid w:val="001462F3"/>
    <w:rsid w:val="001463B3"/>
    <w:rsid w:val="00146894"/>
    <w:rsid w:val="00146E47"/>
    <w:rsid w:val="00146E84"/>
    <w:rsid w:val="00146F5C"/>
    <w:rsid w:val="00147C28"/>
    <w:rsid w:val="00147D52"/>
    <w:rsid w:val="001509C0"/>
    <w:rsid w:val="001512FB"/>
    <w:rsid w:val="00152674"/>
    <w:rsid w:val="0015327C"/>
    <w:rsid w:val="00153285"/>
    <w:rsid w:val="001533EA"/>
    <w:rsid w:val="00153658"/>
    <w:rsid w:val="00153665"/>
    <w:rsid w:val="00153DE8"/>
    <w:rsid w:val="0015409B"/>
    <w:rsid w:val="001546D7"/>
    <w:rsid w:val="00154AE2"/>
    <w:rsid w:val="00154BD8"/>
    <w:rsid w:val="0015524B"/>
    <w:rsid w:val="001564F7"/>
    <w:rsid w:val="00156AB7"/>
    <w:rsid w:val="00156B7F"/>
    <w:rsid w:val="00156C60"/>
    <w:rsid w:val="001572A5"/>
    <w:rsid w:val="00157C21"/>
    <w:rsid w:val="0016047C"/>
    <w:rsid w:val="001608C3"/>
    <w:rsid w:val="001611B4"/>
    <w:rsid w:val="00161877"/>
    <w:rsid w:val="00161B3D"/>
    <w:rsid w:val="00162518"/>
    <w:rsid w:val="001626BD"/>
    <w:rsid w:val="0016334C"/>
    <w:rsid w:val="0016392A"/>
    <w:rsid w:val="00163A2E"/>
    <w:rsid w:val="00164168"/>
    <w:rsid w:val="00164294"/>
    <w:rsid w:val="001645B6"/>
    <w:rsid w:val="001647A0"/>
    <w:rsid w:val="00164A08"/>
    <w:rsid w:val="00164A81"/>
    <w:rsid w:val="001650AF"/>
    <w:rsid w:val="001651C7"/>
    <w:rsid w:val="001653C1"/>
    <w:rsid w:val="001655B3"/>
    <w:rsid w:val="0016589A"/>
    <w:rsid w:val="00165C78"/>
    <w:rsid w:val="00166145"/>
    <w:rsid w:val="00166559"/>
    <w:rsid w:val="0016676F"/>
    <w:rsid w:val="00166B56"/>
    <w:rsid w:val="001675A9"/>
    <w:rsid w:val="001676BB"/>
    <w:rsid w:val="0017139D"/>
    <w:rsid w:val="00172E41"/>
    <w:rsid w:val="0017375F"/>
    <w:rsid w:val="00173AA1"/>
    <w:rsid w:val="00173DA1"/>
    <w:rsid w:val="00174147"/>
    <w:rsid w:val="001753E5"/>
    <w:rsid w:val="00175409"/>
    <w:rsid w:val="00176257"/>
    <w:rsid w:val="001766ED"/>
    <w:rsid w:val="0017750F"/>
    <w:rsid w:val="00177834"/>
    <w:rsid w:val="0018053E"/>
    <w:rsid w:val="00180657"/>
    <w:rsid w:val="00180677"/>
    <w:rsid w:val="001807C6"/>
    <w:rsid w:val="00180F38"/>
    <w:rsid w:val="0018138D"/>
    <w:rsid w:val="001816E8"/>
    <w:rsid w:val="001818FD"/>
    <w:rsid w:val="001823AE"/>
    <w:rsid w:val="00182529"/>
    <w:rsid w:val="0018321C"/>
    <w:rsid w:val="0018326D"/>
    <w:rsid w:val="00183E0D"/>
    <w:rsid w:val="001847BE"/>
    <w:rsid w:val="0018549E"/>
    <w:rsid w:val="001855AC"/>
    <w:rsid w:val="00185698"/>
    <w:rsid w:val="00185F78"/>
    <w:rsid w:val="001860A6"/>
    <w:rsid w:val="00186342"/>
    <w:rsid w:val="00186597"/>
    <w:rsid w:val="00187B4A"/>
    <w:rsid w:val="00190A47"/>
    <w:rsid w:val="00190B9B"/>
    <w:rsid w:val="0019108B"/>
    <w:rsid w:val="00192784"/>
    <w:rsid w:val="00192A24"/>
    <w:rsid w:val="0019334D"/>
    <w:rsid w:val="00193A8A"/>
    <w:rsid w:val="001941CB"/>
    <w:rsid w:val="00194902"/>
    <w:rsid w:val="00197E18"/>
    <w:rsid w:val="001A0061"/>
    <w:rsid w:val="001A0958"/>
    <w:rsid w:val="001A0AFC"/>
    <w:rsid w:val="001A11E8"/>
    <w:rsid w:val="001A22E6"/>
    <w:rsid w:val="001A29FE"/>
    <w:rsid w:val="001A2B4E"/>
    <w:rsid w:val="001A2D3A"/>
    <w:rsid w:val="001A3178"/>
    <w:rsid w:val="001A34A5"/>
    <w:rsid w:val="001A39DB"/>
    <w:rsid w:val="001A3C6C"/>
    <w:rsid w:val="001A3FFB"/>
    <w:rsid w:val="001A4821"/>
    <w:rsid w:val="001A48A8"/>
    <w:rsid w:val="001A5060"/>
    <w:rsid w:val="001A5085"/>
    <w:rsid w:val="001A59F2"/>
    <w:rsid w:val="001A5A78"/>
    <w:rsid w:val="001A64DC"/>
    <w:rsid w:val="001A65CD"/>
    <w:rsid w:val="001A6B44"/>
    <w:rsid w:val="001A7382"/>
    <w:rsid w:val="001A799B"/>
    <w:rsid w:val="001B1F76"/>
    <w:rsid w:val="001B1F9E"/>
    <w:rsid w:val="001B2106"/>
    <w:rsid w:val="001B260B"/>
    <w:rsid w:val="001B2C94"/>
    <w:rsid w:val="001B39CA"/>
    <w:rsid w:val="001B3DBE"/>
    <w:rsid w:val="001B3EA9"/>
    <w:rsid w:val="001B3EF5"/>
    <w:rsid w:val="001B5468"/>
    <w:rsid w:val="001B573A"/>
    <w:rsid w:val="001B6FC3"/>
    <w:rsid w:val="001B7240"/>
    <w:rsid w:val="001B77F8"/>
    <w:rsid w:val="001B7EB9"/>
    <w:rsid w:val="001C01CB"/>
    <w:rsid w:val="001C0C58"/>
    <w:rsid w:val="001C0D14"/>
    <w:rsid w:val="001C1110"/>
    <w:rsid w:val="001C11FA"/>
    <w:rsid w:val="001C1BEB"/>
    <w:rsid w:val="001C211F"/>
    <w:rsid w:val="001C2246"/>
    <w:rsid w:val="001C29DD"/>
    <w:rsid w:val="001C3067"/>
    <w:rsid w:val="001C4875"/>
    <w:rsid w:val="001C613F"/>
    <w:rsid w:val="001C695B"/>
    <w:rsid w:val="001C76A4"/>
    <w:rsid w:val="001C7A15"/>
    <w:rsid w:val="001D020B"/>
    <w:rsid w:val="001D08DD"/>
    <w:rsid w:val="001D13A9"/>
    <w:rsid w:val="001D173C"/>
    <w:rsid w:val="001D19BB"/>
    <w:rsid w:val="001D3096"/>
    <w:rsid w:val="001D36F4"/>
    <w:rsid w:val="001D4205"/>
    <w:rsid w:val="001D4C73"/>
    <w:rsid w:val="001D5FF2"/>
    <w:rsid w:val="001D6281"/>
    <w:rsid w:val="001D6AD1"/>
    <w:rsid w:val="001D6ECA"/>
    <w:rsid w:val="001D7CAE"/>
    <w:rsid w:val="001D7D33"/>
    <w:rsid w:val="001D7E1D"/>
    <w:rsid w:val="001E029B"/>
    <w:rsid w:val="001E0464"/>
    <w:rsid w:val="001E0747"/>
    <w:rsid w:val="001E0EA9"/>
    <w:rsid w:val="001E1236"/>
    <w:rsid w:val="001E17FF"/>
    <w:rsid w:val="001E1BB1"/>
    <w:rsid w:val="001E2210"/>
    <w:rsid w:val="001E2349"/>
    <w:rsid w:val="001E2701"/>
    <w:rsid w:val="001E2822"/>
    <w:rsid w:val="001E2939"/>
    <w:rsid w:val="001E2C45"/>
    <w:rsid w:val="001E2F10"/>
    <w:rsid w:val="001E33B3"/>
    <w:rsid w:val="001E3589"/>
    <w:rsid w:val="001E37A4"/>
    <w:rsid w:val="001E3901"/>
    <w:rsid w:val="001E3A10"/>
    <w:rsid w:val="001E3B12"/>
    <w:rsid w:val="001E3D44"/>
    <w:rsid w:val="001E40C8"/>
    <w:rsid w:val="001E43D8"/>
    <w:rsid w:val="001E4564"/>
    <w:rsid w:val="001E4BD1"/>
    <w:rsid w:val="001E5306"/>
    <w:rsid w:val="001E54A8"/>
    <w:rsid w:val="001E5702"/>
    <w:rsid w:val="001E585D"/>
    <w:rsid w:val="001E5C77"/>
    <w:rsid w:val="001E5CF2"/>
    <w:rsid w:val="001E5DE5"/>
    <w:rsid w:val="001E639F"/>
    <w:rsid w:val="001E6EA1"/>
    <w:rsid w:val="001E7DAA"/>
    <w:rsid w:val="001E7E61"/>
    <w:rsid w:val="001F00BB"/>
    <w:rsid w:val="001F00C0"/>
    <w:rsid w:val="001F045C"/>
    <w:rsid w:val="001F0515"/>
    <w:rsid w:val="001F0604"/>
    <w:rsid w:val="001F09D7"/>
    <w:rsid w:val="001F0CBB"/>
    <w:rsid w:val="001F0E62"/>
    <w:rsid w:val="001F0FED"/>
    <w:rsid w:val="001F1D05"/>
    <w:rsid w:val="001F2633"/>
    <w:rsid w:val="001F2A3D"/>
    <w:rsid w:val="001F31B1"/>
    <w:rsid w:val="001F346F"/>
    <w:rsid w:val="001F3A93"/>
    <w:rsid w:val="001F3E20"/>
    <w:rsid w:val="001F3FA0"/>
    <w:rsid w:val="001F4092"/>
    <w:rsid w:val="001F45E4"/>
    <w:rsid w:val="001F4963"/>
    <w:rsid w:val="001F4C3E"/>
    <w:rsid w:val="001F5986"/>
    <w:rsid w:val="001F6481"/>
    <w:rsid w:val="001F72F8"/>
    <w:rsid w:val="001F75B2"/>
    <w:rsid w:val="001F7918"/>
    <w:rsid w:val="00200BE9"/>
    <w:rsid w:val="0020105E"/>
    <w:rsid w:val="0020158C"/>
    <w:rsid w:val="00201C4D"/>
    <w:rsid w:val="00202876"/>
    <w:rsid w:val="00202BBF"/>
    <w:rsid w:val="00202DEB"/>
    <w:rsid w:val="0020310A"/>
    <w:rsid w:val="00203586"/>
    <w:rsid w:val="00203755"/>
    <w:rsid w:val="00204127"/>
    <w:rsid w:val="0020455D"/>
    <w:rsid w:val="002049B6"/>
    <w:rsid w:val="00204C3F"/>
    <w:rsid w:val="00205274"/>
    <w:rsid w:val="00205DC7"/>
    <w:rsid w:val="00205E05"/>
    <w:rsid w:val="00205E50"/>
    <w:rsid w:val="00205F61"/>
    <w:rsid w:val="00206545"/>
    <w:rsid w:val="00207185"/>
    <w:rsid w:val="00210446"/>
    <w:rsid w:val="0021077C"/>
    <w:rsid w:val="00210E58"/>
    <w:rsid w:val="00210EDE"/>
    <w:rsid w:val="002111E9"/>
    <w:rsid w:val="00211985"/>
    <w:rsid w:val="00212972"/>
    <w:rsid w:val="00212C90"/>
    <w:rsid w:val="00212E69"/>
    <w:rsid w:val="00212F65"/>
    <w:rsid w:val="0021370A"/>
    <w:rsid w:val="00213BE3"/>
    <w:rsid w:val="0021448D"/>
    <w:rsid w:val="002144FF"/>
    <w:rsid w:val="00214E63"/>
    <w:rsid w:val="00215216"/>
    <w:rsid w:val="002154A6"/>
    <w:rsid w:val="00215603"/>
    <w:rsid w:val="002159DA"/>
    <w:rsid w:val="00215A37"/>
    <w:rsid w:val="0021690B"/>
    <w:rsid w:val="00217068"/>
    <w:rsid w:val="002170A0"/>
    <w:rsid w:val="002170C9"/>
    <w:rsid w:val="00217151"/>
    <w:rsid w:val="0021727C"/>
    <w:rsid w:val="00217E86"/>
    <w:rsid w:val="00220103"/>
    <w:rsid w:val="00220134"/>
    <w:rsid w:val="002202D0"/>
    <w:rsid w:val="002218C8"/>
    <w:rsid w:val="00221BF7"/>
    <w:rsid w:val="00222484"/>
    <w:rsid w:val="002224BD"/>
    <w:rsid w:val="002225B0"/>
    <w:rsid w:val="00223A8C"/>
    <w:rsid w:val="002241EC"/>
    <w:rsid w:val="00224B49"/>
    <w:rsid w:val="00224EA6"/>
    <w:rsid w:val="00225CEE"/>
    <w:rsid w:val="00227458"/>
    <w:rsid w:val="0022799E"/>
    <w:rsid w:val="00227FFC"/>
    <w:rsid w:val="00231DEA"/>
    <w:rsid w:val="002329DF"/>
    <w:rsid w:val="00232F8B"/>
    <w:rsid w:val="00233424"/>
    <w:rsid w:val="0023359D"/>
    <w:rsid w:val="002336E9"/>
    <w:rsid w:val="00233E6D"/>
    <w:rsid w:val="00234473"/>
    <w:rsid w:val="002344A7"/>
    <w:rsid w:val="00234CE8"/>
    <w:rsid w:val="00234EF3"/>
    <w:rsid w:val="0023507E"/>
    <w:rsid w:val="00235AD7"/>
    <w:rsid w:val="0023659F"/>
    <w:rsid w:val="00236885"/>
    <w:rsid w:val="0023691F"/>
    <w:rsid w:val="00236948"/>
    <w:rsid w:val="00236A07"/>
    <w:rsid w:val="00237283"/>
    <w:rsid w:val="00237B44"/>
    <w:rsid w:val="00237C39"/>
    <w:rsid w:val="00240E30"/>
    <w:rsid w:val="00240F69"/>
    <w:rsid w:val="002411B2"/>
    <w:rsid w:val="00242201"/>
    <w:rsid w:val="002422F8"/>
    <w:rsid w:val="00242670"/>
    <w:rsid w:val="00242887"/>
    <w:rsid w:val="002433C5"/>
    <w:rsid w:val="002444E8"/>
    <w:rsid w:val="00244959"/>
    <w:rsid w:val="00244995"/>
    <w:rsid w:val="00244A42"/>
    <w:rsid w:val="00245C98"/>
    <w:rsid w:val="0024685A"/>
    <w:rsid w:val="00246A33"/>
    <w:rsid w:val="0024701B"/>
    <w:rsid w:val="0024706A"/>
    <w:rsid w:val="002472B4"/>
    <w:rsid w:val="002508A8"/>
    <w:rsid w:val="00250D7A"/>
    <w:rsid w:val="002512BD"/>
    <w:rsid w:val="0025190E"/>
    <w:rsid w:val="00251AE6"/>
    <w:rsid w:val="002525A2"/>
    <w:rsid w:val="00254100"/>
    <w:rsid w:val="00254352"/>
    <w:rsid w:val="002548BD"/>
    <w:rsid w:val="00254BC2"/>
    <w:rsid w:val="00254CE8"/>
    <w:rsid w:val="002555AB"/>
    <w:rsid w:val="00255D16"/>
    <w:rsid w:val="0025641D"/>
    <w:rsid w:val="00256F59"/>
    <w:rsid w:val="00257364"/>
    <w:rsid w:val="002575D8"/>
    <w:rsid w:val="00257C02"/>
    <w:rsid w:val="00257C3B"/>
    <w:rsid w:val="00257C56"/>
    <w:rsid w:val="002608F8"/>
    <w:rsid w:val="002609D8"/>
    <w:rsid w:val="00260AED"/>
    <w:rsid w:val="00260B47"/>
    <w:rsid w:val="00261106"/>
    <w:rsid w:val="00261630"/>
    <w:rsid w:val="00262178"/>
    <w:rsid w:val="002623D5"/>
    <w:rsid w:val="00262855"/>
    <w:rsid w:val="00262BAE"/>
    <w:rsid w:val="00262D5C"/>
    <w:rsid w:val="002638E3"/>
    <w:rsid w:val="00263C85"/>
    <w:rsid w:val="00263F8A"/>
    <w:rsid w:val="002644AF"/>
    <w:rsid w:val="00264E3F"/>
    <w:rsid w:val="002655F7"/>
    <w:rsid w:val="002656A8"/>
    <w:rsid w:val="002658C9"/>
    <w:rsid w:val="002660B6"/>
    <w:rsid w:val="00266ECC"/>
    <w:rsid w:val="00266FC0"/>
    <w:rsid w:val="002671F1"/>
    <w:rsid w:val="002679FB"/>
    <w:rsid w:val="00267BB3"/>
    <w:rsid w:val="002701CD"/>
    <w:rsid w:val="002703AF"/>
    <w:rsid w:val="00270C3B"/>
    <w:rsid w:val="00271246"/>
    <w:rsid w:val="0027144D"/>
    <w:rsid w:val="00271597"/>
    <w:rsid w:val="0027175C"/>
    <w:rsid w:val="0027178C"/>
    <w:rsid w:val="00271A5F"/>
    <w:rsid w:val="00271C73"/>
    <w:rsid w:val="002720D5"/>
    <w:rsid w:val="00272AAE"/>
    <w:rsid w:val="00272ECC"/>
    <w:rsid w:val="00272FB0"/>
    <w:rsid w:val="0027386E"/>
    <w:rsid w:val="0027435A"/>
    <w:rsid w:val="002744C3"/>
    <w:rsid w:val="002746BB"/>
    <w:rsid w:val="002758D0"/>
    <w:rsid w:val="00275CCE"/>
    <w:rsid w:val="00275D27"/>
    <w:rsid w:val="002763EB"/>
    <w:rsid w:val="00276747"/>
    <w:rsid w:val="00276829"/>
    <w:rsid w:val="0027687C"/>
    <w:rsid w:val="002769FA"/>
    <w:rsid w:val="00277160"/>
    <w:rsid w:val="002773DD"/>
    <w:rsid w:val="00277417"/>
    <w:rsid w:val="002776E4"/>
    <w:rsid w:val="0027796F"/>
    <w:rsid w:val="002800C3"/>
    <w:rsid w:val="0028029A"/>
    <w:rsid w:val="0028030B"/>
    <w:rsid w:val="00280605"/>
    <w:rsid w:val="00280DC5"/>
    <w:rsid w:val="00280F11"/>
    <w:rsid w:val="00281424"/>
    <w:rsid w:val="00281770"/>
    <w:rsid w:val="002817AD"/>
    <w:rsid w:val="00281D3F"/>
    <w:rsid w:val="00281FBD"/>
    <w:rsid w:val="00282021"/>
    <w:rsid w:val="002820FE"/>
    <w:rsid w:val="002825B7"/>
    <w:rsid w:val="0028359B"/>
    <w:rsid w:val="00283B47"/>
    <w:rsid w:val="00284372"/>
    <w:rsid w:val="00285F44"/>
    <w:rsid w:val="0028618C"/>
    <w:rsid w:val="0028682E"/>
    <w:rsid w:val="00286FFA"/>
    <w:rsid w:val="0028702D"/>
    <w:rsid w:val="00287069"/>
    <w:rsid w:val="00287180"/>
    <w:rsid w:val="002871BE"/>
    <w:rsid w:val="00287ABE"/>
    <w:rsid w:val="00290106"/>
    <w:rsid w:val="00290920"/>
    <w:rsid w:val="00291059"/>
    <w:rsid w:val="00291276"/>
    <w:rsid w:val="002920BA"/>
    <w:rsid w:val="00292F7D"/>
    <w:rsid w:val="00293EAB"/>
    <w:rsid w:val="0029417A"/>
    <w:rsid w:val="002947F8"/>
    <w:rsid w:val="002949C9"/>
    <w:rsid w:val="00294FD7"/>
    <w:rsid w:val="00295012"/>
    <w:rsid w:val="00296372"/>
    <w:rsid w:val="00296A57"/>
    <w:rsid w:val="00297204"/>
    <w:rsid w:val="0029744D"/>
    <w:rsid w:val="002977E5"/>
    <w:rsid w:val="00297CFB"/>
    <w:rsid w:val="002A0208"/>
    <w:rsid w:val="002A02DD"/>
    <w:rsid w:val="002A044F"/>
    <w:rsid w:val="002A0758"/>
    <w:rsid w:val="002A08F2"/>
    <w:rsid w:val="002A0A43"/>
    <w:rsid w:val="002A15C1"/>
    <w:rsid w:val="002A15D2"/>
    <w:rsid w:val="002A2CDF"/>
    <w:rsid w:val="002A3307"/>
    <w:rsid w:val="002A33B1"/>
    <w:rsid w:val="002A401D"/>
    <w:rsid w:val="002A4935"/>
    <w:rsid w:val="002A4C0D"/>
    <w:rsid w:val="002A4C47"/>
    <w:rsid w:val="002A4FB9"/>
    <w:rsid w:val="002A5007"/>
    <w:rsid w:val="002A50E8"/>
    <w:rsid w:val="002A5BA8"/>
    <w:rsid w:val="002A6E08"/>
    <w:rsid w:val="002A769D"/>
    <w:rsid w:val="002A76FB"/>
    <w:rsid w:val="002B0284"/>
    <w:rsid w:val="002B0503"/>
    <w:rsid w:val="002B064E"/>
    <w:rsid w:val="002B0EEC"/>
    <w:rsid w:val="002B116C"/>
    <w:rsid w:val="002B1DF4"/>
    <w:rsid w:val="002B23DA"/>
    <w:rsid w:val="002B2498"/>
    <w:rsid w:val="002B2707"/>
    <w:rsid w:val="002B2CE5"/>
    <w:rsid w:val="002B3D39"/>
    <w:rsid w:val="002B3E7A"/>
    <w:rsid w:val="002B4030"/>
    <w:rsid w:val="002B4E40"/>
    <w:rsid w:val="002B4F5A"/>
    <w:rsid w:val="002B5317"/>
    <w:rsid w:val="002B598D"/>
    <w:rsid w:val="002B66D2"/>
    <w:rsid w:val="002B69C3"/>
    <w:rsid w:val="002B6D47"/>
    <w:rsid w:val="002B731D"/>
    <w:rsid w:val="002B7AA3"/>
    <w:rsid w:val="002B7BB7"/>
    <w:rsid w:val="002B7E05"/>
    <w:rsid w:val="002C0051"/>
    <w:rsid w:val="002C05E1"/>
    <w:rsid w:val="002C14AF"/>
    <w:rsid w:val="002C1CC4"/>
    <w:rsid w:val="002C1F7A"/>
    <w:rsid w:val="002C1FB3"/>
    <w:rsid w:val="002C3529"/>
    <w:rsid w:val="002C3C8B"/>
    <w:rsid w:val="002C3E33"/>
    <w:rsid w:val="002C43B2"/>
    <w:rsid w:val="002C479B"/>
    <w:rsid w:val="002C5883"/>
    <w:rsid w:val="002C5B5C"/>
    <w:rsid w:val="002C6096"/>
    <w:rsid w:val="002C6E95"/>
    <w:rsid w:val="002C709B"/>
    <w:rsid w:val="002C71E5"/>
    <w:rsid w:val="002C73AA"/>
    <w:rsid w:val="002C7545"/>
    <w:rsid w:val="002C7E7A"/>
    <w:rsid w:val="002D0002"/>
    <w:rsid w:val="002D013D"/>
    <w:rsid w:val="002D0CBB"/>
    <w:rsid w:val="002D11D1"/>
    <w:rsid w:val="002D18C4"/>
    <w:rsid w:val="002D19D8"/>
    <w:rsid w:val="002D1C70"/>
    <w:rsid w:val="002D2770"/>
    <w:rsid w:val="002D2945"/>
    <w:rsid w:val="002D2B71"/>
    <w:rsid w:val="002D2BF6"/>
    <w:rsid w:val="002D30BA"/>
    <w:rsid w:val="002D32F8"/>
    <w:rsid w:val="002D496C"/>
    <w:rsid w:val="002D4FC9"/>
    <w:rsid w:val="002D5089"/>
    <w:rsid w:val="002D5453"/>
    <w:rsid w:val="002D58BC"/>
    <w:rsid w:val="002D604E"/>
    <w:rsid w:val="002D67F8"/>
    <w:rsid w:val="002D77BA"/>
    <w:rsid w:val="002D7917"/>
    <w:rsid w:val="002D7A5E"/>
    <w:rsid w:val="002D7AD4"/>
    <w:rsid w:val="002D7CB9"/>
    <w:rsid w:val="002E034A"/>
    <w:rsid w:val="002E06CC"/>
    <w:rsid w:val="002E0754"/>
    <w:rsid w:val="002E08D0"/>
    <w:rsid w:val="002E092D"/>
    <w:rsid w:val="002E0D17"/>
    <w:rsid w:val="002E123C"/>
    <w:rsid w:val="002E134F"/>
    <w:rsid w:val="002E1A83"/>
    <w:rsid w:val="002E1E2F"/>
    <w:rsid w:val="002E2B30"/>
    <w:rsid w:val="002E39AA"/>
    <w:rsid w:val="002E439C"/>
    <w:rsid w:val="002E4A09"/>
    <w:rsid w:val="002E5152"/>
    <w:rsid w:val="002E540C"/>
    <w:rsid w:val="002E55AC"/>
    <w:rsid w:val="002E568B"/>
    <w:rsid w:val="002E5714"/>
    <w:rsid w:val="002E5998"/>
    <w:rsid w:val="002E5F2E"/>
    <w:rsid w:val="002E62A1"/>
    <w:rsid w:val="002E6C94"/>
    <w:rsid w:val="002E6CC2"/>
    <w:rsid w:val="002E6FB1"/>
    <w:rsid w:val="002E7C61"/>
    <w:rsid w:val="002E7CC8"/>
    <w:rsid w:val="002E7E89"/>
    <w:rsid w:val="002F046D"/>
    <w:rsid w:val="002F12F6"/>
    <w:rsid w:val="002F12FC"/>
    <w:rsid w:val="002F1B27"/>
    <w:rsid w:val="002F2825"/>
    <w:rsid w:val="002F39E7"/>
    <w:rsid w:val="002F4ADC"/>
    <w:rsid w:val="002F54CF"/>
    <w:rsid w:val="002F56D3"/>
    <w:rsid w:val="002F5896"/>
    <w:rsid w:val="002F5F1A"/>
    <w:rsid w:val="002F610A"/>
    <w:rsid w:val="002F61F2"/>
    <w:rsid w:val="002F67B1"/>
    <w:rsid w:val="002F6B8C"/>
    <w:rsid w:val="002F7233"/>
    <w:rsid w:val="002F7508"/>
    <w:rsid w:val="002F7BA3"/>
    <w:rsid w:val="0030019F"/>
    <w:rsid w:val="0030037B"/>
    <w:rsid w:val="0030063C"/>
    <w:rsid w:val="00300EC2"/>
    <w:rsid w:val="00300F3C"/>
    <w:rsid w:val="003012A8"/>
    <w:rsid w:val="003018CB"/>
    <w:rsid w:val="0030260E"/>
    <w:rsid w:val="003035B0"/>
    <w:rsid w:val="00304A98"/>
    <w:rsid w:val="00304CCC"/>
    <w:rsid w:val="00304F41"/>
    <w:rsid w:val="0030507A"/>
    <w:rsid w:val="00305DC7"/>
    <w:rsid w:val="00306748"/>
    <w:rsid w:val="00306F8A"/>
    <w:rsid w:val="00307053"/>
    <w:rsid w:val="00307821"/>
    <w:rsid w:val="0031026A"/>
    <w:rsid w:val="00311649"/>
    <w:rsid w:val="00311A44"/>
    <w:rsid w:val="00311C4F"/>
    <w:rsid w:val="00311EAC"/>
    <w:rsid w:val="00312DE5"/>
    <w:rsid w:val="003133B6"/>
    <w:rsid w:val="003137B8"/>
    <w:rsid w:val="003140D7"/>
    <w:rsid w:val="003142B4"/>
    <w:rsid w:val="00314AB5"/>
    <w:rsid w:val="00314B3C"/>
    <w:rsid w:val="00314DA0"/>
    <w:rsid w:val="00314E07"/>
    <w:rsid w:val="00314F89"/>
    <w:rsid w:val="00315039"/>
    <w:rsid w:val="00315166"/>
    <w:rsid w:val="00315306"/>
    <w:rsid w:val="003158FD"/>
    <w:rsid w:val="0031654D"/>
    <w:rsid w:val="00316B78"/>
    <w:rsid w:val="00316EA2"/>
    <w:rsid w:val="00316FDA"/>
    <w:rsid w:val="00317BB9"/>
    <w:rsid w:val="00317E30"/>
    <w:rsid w:val="003203F5"/>
    <w:rsid w:val="003207ED"/>
    <w:rsid w:val="003213D0"/>
    <w:rsid w:val="0032156B"/>
    <w:rsid w:val="00321B41"/>
    <w:rsid w:val="00321C15"/>
    <w:rsid w:val="0032219A"/>
    <w:rsid w:val="003225C5"/>
    <w:rsid w:val="00322AF7"/>
    <w:rsid w:val="00323308"/>
    <w:rsid w:val="00323634"/>
    <w:rsid w:val="00323839"/>
    <w:rsid w:val="00323F49"/>
    <w:rsid w:val="00324098"/>
    <w:rsid w:val="00324424"/>
    <w:rsid w:val="003246D8"/>
    <w:rsid w:val="003247DD"/>
    <w:rsid w:val="0032606F"/>
    <w:rsid w:val="003260B1"/>
    <w:rsid w:val="00326703"/>
    <w:rsid w:val="003269A8"/>
    <w:rsid w:val="00326C70"/>
    <w:rsid w:val="00326F19"/>
    <w:rsid w:val="0032706F"/>
    <w:rsid w:val="003271F0"/>
    <w:rsid w:val="00327298"/>
    <w:rsid w:val="00327374"/>
    <w:rsid w:val="00327B02"/>
    <w:rsid w:val="00331748"/>
    <w:rsid w:val="00331C2A"/>
    <w:rsid w:val="003325A3"/>
    <w:rsid w:val="00333138"/>
    <w:rsid w:val="003331D5"/>
    <w:rsid w:val="003332A1"/>
    <w:rsid w:val="0033387C"/>
    <w:rsid w:val="00333A4A"/>
    <w:rsid w:val="003342E2"/>
    <w:rsid w:val="0033437B"/>
    <w:rsid w:val="00334399"/>
    <w:rsid w:val="00334687"/>
    <w:rsid w:val="00334AB4"/>
    <w:rsid w:val="00334E18"/>
    <w:rsid w:val="003351A2"/>
    <w:rsid w:val="00335339"/>
    <w:rsid w:val="0033553F"/>
    <w:rsid w:val="00335AAA"/>
    <w:rsid w:val="0033601C"/>
    <w:rsid w:val="0033683C"/>
    <w:rsid w:val="00337175"/>
    <w:rsid w:val="00337431"/>
    <w:rsid w:val="0033744E"/>
    <w:rsid w:val="00337AAD"/>
    <w:rsid w:val="00337B85"/>
    <w:rsid w:val="00341399"/>
    <w:rsid w:val="00341A70"/>
    <w:rsid w:val="00341B6C"/>
    <w:rsid w:val="00342187"/>
    <w:rsid w:val="00342B73"/>
    <w:rsid w:val="00342E82"/>
    <w:rsid w:val="00344F65"/>
    <w:rsid w:val="003462AE"/>
    <w:rsid w:val="00346AB7"/>
    <w:rsid w:val="00346E03"/>
    <w:rsid w:val="00346EEF"/>
    <w:rsid w:val="003472B3"/>
    <w:rsid w:val="0034733D"/>
    <w:rsid w:val="00347609"/>
    <w:rsid w:val="003479C1"/>
    <w:rsid w:val="00347A08"/>
    <w:rsid w:val="00347CF8"/>
    <w:rsid w:val="00347DC3"/>
    <w:rsid w:val="00347E74"/>
    <w:rsid w:val="00347EB7"/>
    <w:rsid w:val="003501E0"/>
    <w:rsid w:val="00350258"/>
    <w:rsid w:val="00350271"/>
    <w:rsid w:val="003502FB"/>
    <w:rsid w:val="00351AD6"/>
    <w:rsid w:val="00351F76"/>
    <w:rsid w:val="0035234A"/>
    <w:rsid w:val="00352982"/>
    <w:rsid w:val="00352B84"/>
    <w:rsid w:val="00352F62"/>
    <w:rsid w:val="0035317D"/>
    <w:rsid w:val="00353215"/>
    <w:rsid w:val="00353F63"/>
    <w:rsid w:val="00354168"/>
    <w:rsid w:val="00354294"/>
    <w:rsid w:val="00354803"/>
    <w:rsid w:val="0035496C"/>
    <w:rsid w:val="003554BD"/>
    <w:rsid w:val="003559B4"/>
    <w:rsid w:val="003559C6"/>
    <w:rsid w:val="00355CD8"/>
    <w:rsid w:val="00356E5A"/>
    <w:rsid w:val="00357FDB"/>
    <w:rsid w:val="0036001C"/>
    <w:rsid w:val="003607F8"/>
    <w:rsid w:val="003608B2"/>
    <w:rsid w:val="0036091E"/>
    <w:rsid w:val="00360F89"/>
    <w:rsid w:val="0036172C"/>
    <w:rsid w:val="00361891"/>
    <w:rsid w:val="003619BA"/>
    <w:rsid w:val="003620C0"/>
    <w:rsid w:val="003620D2"/>
    <w:rsid w:val="0036225B"/>
    <w:rsid w:val="00362454"/>
    <w:rsid w:val="003629EF"/>
    <w:rsid w:val="00363172"/>
    <w:rsid w:val="003636A3"/>
    <w:rsid w:val="0036437E"/>
    <w:rsid w:val="003643BF"/>
    <w:rsid w:val="00364FD7"/>
    <w:rsid w:val="0036509C"/>
    <w:rsid w:val="00365564"/>
    <w:rsid w:val="00365880"/>
    <w:rsid w:val="003658EA"/>
    <w:rsid w:val="00365A77"/>
    <w:rsid w:val="00365C12"/>
    <w:rsid w:val="00365D27"/>
    <w:rsid w:val="00366223"/>
    <w:rsid w:val="00366C8D"/>
    <w:rsid w:val="00366E23"/>
    <w:rsid w:val="00367006"/>
    <w:rsid w:val="00367588"/>
    <w:rsid w:val="00367C53"/>
    <w:rsid w:val="00370053"/>
    <w:rsid w:val="0037011C"/>
    <w:rsid w:val="00370629"/>
    <w:rsid w:val="00370767"/>
    <w:rsid w:val="003709A9"/>
    <w:rsid w:val="00370D2A"/>
    <w:rsid w:val="00371027"/>
    <w:rsid w:val="00371097"/>
    <w:rsid w:val="00371D60"/>
    <w:rsid w:val="003725F0"/>
    <w:rsid w:val="00372943"/>
    <w:rsid w:val="00372F70"/>
    <w:rsid w:val="003733CD"/>
    <w:rsid w:val="00373F67"/>
    <w:rsid w:val="003740E0"/>
    <w:rsid w:val="00374152"/>
    <w:rsid w:val="003741BA"/>
    <w:rsid w:val="003745E9"/>
    <w:rsid w:val="00374F87"/>
    <w:rsid w:val="00375857"/>
    <w:rsid w:val="00375F68"/>
    <w:rsid w:val="0037655A"/>
    <w:rsid w:val="003769E4"/>
    <w:rsid w:val="00376A10"/>
    <w:rsid w:val="003771C9"/>
    <w:rsid w:val="003811CD"/>
    <w:rsid w:val="003811DF"/>
    <w:rsid w:val="00381890"/>
    <w:rsid w:val="00381A84"/>
    <w:rsid w:val="0038255C"/>
    <w:rsid w:val="00382764"/>
    <w:rsid w:val="00382E6D"/>
    <w:rsid w:val="003837D6"/>
    <w:rsid w:val="003848D1"/>
    <w:rsid w:val="0038539E"/>
    <w:rsid w:val="0038543C"/>
    <w:rsid w:val="00385450"/>
    <w:rsid w:val="00385A2A"/>
    <w:rsid w:val="00385CB2"/>
    <w:rsid w:val="00385D99"/>
    <w:rsid w:val="00385EB1"/>
    <w:rsid w:val="00386009"/>
    <w:rsid w:val="0038668B"/>
    <w:rsid w:val="00386B22"/>
    <w:rsid w:val="00387265"/>
    <w:rsid w:val="00387A97"/>
    <w:rsid w:val="00387BA2"/>
    <w:rsid w:val="00387D7A"/>
    <w:rsid w:val="00387F53"/>
    <w:rsid w:val="003902F4"/>
    <w:rsid w:val="0039099D"/>
    <w:rsid w:val="00390D51"/>
    <w:rsid w:val="00391120"/>
    <w:rsid w:val="00391318"/>
    <w:rsid w:val="00391881"/>
    <w:rsid w:val="00391B89"/>
    <w:rsid w:val="00391D6E"/>
    <w:rsid w:val="00392C74"/>
    <w:rsid w:val="00392DD5"/>
    <w:rsid w:val="0039313F"/>
    <w:rsid w:val="00393E54"/>
    <w:rsid w:val="0039412F"/>
    <w:rsid w:val="0039476F"/>
    <w:rsid w:val="00394D8E"/>
    <w:rsid w:val="00394DCF"/>
    <w:rsid w:val="00395763"/>
    <w:rsid w:val="003967DA"/>
    <w:rsid w:val="00396901"/>
    <w:rsid w:val="00396AA6"/>
    <w:rsid w:val="00396E19"/>
    <w:rsid w:val="003970F1"/>
    <w:rsid w:val="00397173"/>
    <w:rsid w:val="00397959"/>
    <w:rsid w:val="003A08CC"/>
    <w:rsid w:val="003A09BB"/>
    <w:rsid w:val="003A0D79"/>
    <w:rsid w:val="003A17B0"/>
    <w:rsid w:val="003A1CB7"/>
    <w:rsid w:val="003A1D35"/>
    <w:rsid w:val="003A2293"/>
    <w:rsid w:val="003A29D9"/>
    <w:rsid w:val="003A2D35"/>
    <w:rsid w:val="003A305E"/>
    <w:rsid w:val="003A3216"/>
    <w:rsid w:val="003A3F56"/>
    <w:rsid w:val="003A47EC"/>
    <w:rsid w:val="003A49C8"/>
    <w:rsid w:val="003A4A77"/>
    <w:rsid w:val="003A4A90"/>
    <w:rsid w:val="003A50B0"/>
    <w:rsid w:val="003A55A1"/>
    <w:rsid w:val="003A5732"/>
    <w:rsid w:val="003A5D3E"/>
    <w:rsid w:val="003A6408"/>
    <w:rsid w:val="003A695B"/>
    <w:rsid w:val="003A6BA0"/>
    <w:rsid w:val="003A6F99"/>
    <w:rsid w:val="003B009B"/>
    <w:rsid w:val="003B05C1"/>
    <w:rsid w:val="003B0914"/>
    <w:rsid w:val="003B093B"/>
    <w:rsid w:val="003B0AE2"/>
    <w:rsid w:val="003B0C0A"/>
    <w:rsid w:val="003B1839"/>
    <w:rsid w:val="003B193E"/>
    <w:rsid w:val="003B1A2F"/>
    <w:rsid w:val="003B1F41"/>
    <w:rsid w:val="003B2BA3"/>
    <w:rsid w:val="003B2F60"/>
    <w:rsid w:val="003B352A"/>
    <w:rsid w:val="003B3718"/>
    <w:rsid w:val="003B3B77"/>
    <w:rsid w:val="003B3C19"/>
    <w:rsid w:val="003B3DEC"/>
    <w:rsid w:val="003B404A"/>
    <w:rsid w:val="003B48F8"/>
    <w:rsid w:val="003B4DDC"/>
    <w:rsid w:val="003B5401"/>
    <w:rsid w:val="003B5764"/>
    <w:rsid w:val="003B5884"/>
    <w:rsid w:val="003B5B5F"/>
    <w:rsid w:val="003B6013"/>
    <w:rsid w:val="003B69B3"/>
    <w:rsid w:val="003B6D12"/>
    <w:rsid w:val="003B6D9C"/>
    <w:rsid w:val="003B77B9"/>
    <w:rsid w:val="003B7C78"/>
    <w:rsid w:val="003B7E69"/>
    <w:rsid w:val="003B7FC5"/>
    <w:rsid w:val="003C0291"/>
    <w:rsid w:val="003C04A9"/>
    <w:rsid w:val="003C0C5C"/>
    <w:rsid w:val="003C0F2D"/>
    <w:rsid w:val="003C1246"/>
    <w:rsid w:val="003C1459"/>
    <w:rsid w:val="003C17C5"/>
    <w:rsid w:val="003C2231"/>
    <w:rsid w:val="003C2709"/>
    <w:rsid w:val="003C2A8A"/>
    <w:rsid w:val="003C2CD9"/>
    <w:rsid w:val="003C2F9A"/>
    <w:rsid w:val="003C3138"/>
    <w:rsid w:val="003C3704"/>
    <w:rsid w:val="003C3AEC"/>
    <w:rsid w:val="003C3CEC"/>
    <w:rsid w:val="003C3CED"/>
    <w:rsid w:val="003C4CC8"/>
    <w:rsid w:val="003C4E28"/>
    <w:rsid w:val="003C5DE6"/>
    <w:rsid w:val="003C64ED"/>
    <w:rsid w:val="003C667F"/>
    <w:rsid w:val="003C6708"/>
    <w:rsid w:val="003C677B"/>
    <w:rsid w:val="003C6B7A"/>
    <w:rsid w:val="003C6BE0"/>
    <w:rsid w:val="003C71C0"/>
    <w:rsid w:val="003C724F"/>
    <w:rsid w:val="003C79DB"/>
    <w:rsid w:val="003C7E09"/>
    <w:rsid w:val="003D01AC"/>
    <w:rsid w:val="003D03DE"/>
    <w:rsid w:val="003D1182"/>
    <w:rsid w:val="003D118F"/>
    <w:rsid w:val="003D15B5"/>
    <w:rsid w:val="003D2BDB"/>
    <w:rsid w:val="003D2BE9"/>
    <w:rsid w:val="003D2CC4"/>
    <w:rsid w:val="003D3485"/>
    <w:rsid w:val="003D3905"/>
    <w:rsid w:val="003D4046"/>
    <w:rsid w:val="003D421F"/>
    <w:rsid w:val="003D4D57"/>
    <w:rsid w:val="003D5A6E"/>
    <w:rsid w:val="003D5D76"/>
    <w:rsid w:val="003D5E20"/>
    <w:rsid w:val="003D646F"/>
    <w:rsid w:val="003D65E2"/>
    <w:rsid w:val="003D65E7"/>
    <w:rsid w:val="003D7616"/>
    <w:rsid w:val="003E030D"/>
    <w:rsid w:val="003E0B99"/>
    <w:rsid w:val="003E0E23"/>
    <w:rsid w:val="003E10EF"/>
    <w:rsid w:val="003E1A0E"/>
    <w:rsid w:val="003E1BFD"/>
    <w:rsid w:val="003E2E16"/>
    <w:rsid w:val="003E3038"/>
    <w:rsid w:val="003E3233"/>
    <w:rsid w:val="003E33C3"/>
    <w:rsid w:val="003E3495"/>
    <w:rsid w:val="003E3570"/>
    <w:rsid w:val="003E47ED"/>
    <w:rsid w:val="003E5583"/>
    <w:rsid w:val="003E581F"/>
    <w:rsid w:val="003E59A6"/>
    <w:rsid w:val="003E5A25"/>
    <w:rsid w:val="003E678F"/>
    <w:rsid w:val="003E67EA"/>
    <w:rsid w:val="003E6977"/>
    <w:rsid w:val="003E6C8F"/>
    <w:rsid w:val="003E6CCF"/>
    <w:rsid w:val="003E6CF1"/>
    <w:rsid w:val="003E6F35"/>
    <w:rsid w:val="003E76E4"/>
    <w:rsid w:val="003E7F77"/>
    <w:rsid w:val="003F0094"/>
    <w:rsid w:val="003F03C2"/>
    <w:rsid w:val="003F0BC0"/>
    <w:rsid w:val="003F0D72"/>
    <w:rsid w:val="003F0DAA"/>
    <w:rsid w:val="003F0FA9"/>
    <w:rsid w:val="003F1A4F"/>
    <w:rsid w:val="003F1D9C"/>
    <w:rsid w:val="003F2253"/>
    <w:rsid w:val="003F2BD3"/>
    <w:rsid w:val="003F2DEF"/>
    <w:rsid w:val="003F319F"/>
    <w:rsid w:val="003F3B42"/>
    <w:rsid w:val="003F432B"/>
    <w:rsid w:val="003F4428"/>
    <w:rsid w:val="003F4603"/>
    <w:rsid w:val="003F4633"/>
    <w:rsid w:val="003F4662"/>
    <w:rsid w:val="003F4916"/>
    <w:rsid w:val="003F496C"/>
    <w:rsid w:val="003F557F"/>
    <w:rsid w:val="003F5764"/>
    <w:rsid w:val="003F5835"/>
    <w:rsid w:val="003F5B0A"/>
    <w:rsid w:val="003F5C3D"/>
    <w:rsid w:val="003F6020"/>
    <w:rsid w:val="003F609B"/>
    <w:rsid w:val="003F6127"/>
    <w:rsid w:val="003F6299"/>
    <w:rsid w:val="003F63C3"/>
    <w:rsid w:val="003F64E2"/>
    <w:rsid w:val="003F658A"/>
    <w:rsid w:val="003F659C"/>
    <w:rsid w:val="003F6873"/>
    <w:rsid w:val="003F6C38"/>
    <w:rsid w:val="003F6DE9"/>
    <w:rsid w:val="003F710C"/>
    <w:rsid w:val="003F72A7"/>
    <w:rsid w:val="003F76B2"/>
    <w:rsid w:val="003F7C65"/>
    <w:rsid w:val="003F7CA8"/>
    <w:rsid w:val="00400FD4"/>
    <w:rsid w:val="004011B0"/>
    <w:rsid w:val="00401418"/>
    <w:rsid w:val="00401835"/>
    <w:rsid w:val="00401956"/>
    <w:rsid w:val="004019F5"/>
    <w:rsid w:val="00402923"/>
    <w:rsid w:val="00402DC1"/>
    <w:rsid w:val="00402E8A"/>
    <w:rsid w:val="004030E7"/>
    <w:rsid w:val="004045B7"/>
    <w:rsid w:val="004057D2"/>
    <w:rsid w:val="00405CF6"/>
    <w:rsid w:val="00406EF3"/>
    <w:rsid w:val="004073C7"/>
    <w:rsid w:val="00407CB2"/>
    <w:rsid w:val="00410B70"/>
    <w:rsid w:val="00410B7F"/>
    <w:rsid w:val="00410DC1"/>
    <w:rsid w:val="00410EE1"/>
    <w:rsid w:val="00413390"/>
    <w:rsid w:val="004135D2"/>
    <w:rsid w:val="00413639"/>
    <w:rsid w:val="00413C2C"/>
    <w:rsid w:val="00413CE9"/>
    <w:rsid w:val="0041492B"/>
    <w:rsid w:val="00414A3D"/>
    <w:rsid w:val="00414BB8"/>
    <w:rsid w:val="00414BF2"/>
    <w:rsid w:val="00414D52"/>
    <w:rsid w:val="00415DF5"/>
    <w:rsid w:val="00415FD9"/>
    <w:rsid w:val="004162F1"/>
    <w:rsid w:val="00416AA8"/>
    <w:rsid w:val="0041747E"/>
    <w:rsid w:val="004175CC"/>
    <w:rsid w:val="00417766"/>
    <w:rsid w:val="00417AA2"/>
    <w:rsid w:val="00417C25"/>
    <w:rsid w:val="00420317"/>
    <w:rsid w:val="004204A8"/>
    <w:rsid w:val="004205C0"/>
    <w:rsid w:val="004206B3"/>
    <w:rsid w:val="004207F0"/>
    <w:rsid w:val="004211DD"/>
    <w:rsid w:val="00421577"/>
    <w:rsid w:val="00421E49"/>
    <w:rsid w:val="004226B6"/>
    <w:rsid w:val="0042305A"/>
    <w:rsid w:val="0042306D"/>
    <w:rsid w:val="0042326A"/>
    <w:rsid w:val="00423610"/>
    <w:rsid w:val="00423873"/>
    <w:rsid w:val="00423900"/>
    <w:rsid w:val="00423D44"/>
    <w:rsid w:val="00423FA6"/>
    <w:rsid w:val="0042430B"/>
    <w:rsid w:val="004248F5"/>
    <w:rsid w:val="0042569B"/>
    <w:rsid w:val="00425726"/>
    <w:rsid w:val="00425781"/>
    <w:rsid w:val="00426235"/>
    <w:rsid w:val="00426488"/>
    <w:rsid w:val="00426EE6"/>
    <w:rsid w:val="00427171"/>
    <w:rsid w:val="004272CE"/>
    <w:rsid w:val="00427397"/>
    <w:rsid w:val="00427498"/>
    <w:rsid w:val="00427763"/>
    <w:rsid w:val="0042789E"/>
    <w:rsid w:val="00427BFC"/>
    <w:rsid w:val="00427C07"/>
    <w:rsid w:val="00430074"/>
    <w:rsid w:val="00430492"/>
    <w:rsid w:val="00430553"/>
    <w:rsid w:val="00430966"/>
    <w:rsid w:val="00431056"/>
    <w:rsid w:val="00431679"/>
    <w:rsid w:val="00432819"/>
    <w:rsid w:val="004332B1"/>
    <w:rsid w:val="004333E1"/>
    <w:rsid w:val="00433ADD"/>
    <w:rsid w:val="00433E92"/>
    <w:rsid w:val="0043422B"/>
    <w:rsid w:val="00434603"/>
    <w:rsid w:val="00434D4D"/>
    <w:rsid w:val="004350C4"/>
    <w:rsid w:val="004355B4"/>
    <w:rsid w:val="00435893"/>
    <w:rsid w:val="00435A1C"/>
    <w:rsid w:val="004360C2"/>
    <w:rsid w:val="004362B4"/>
    <w:rsid w:val="0043770E"/>
    <w:rsid w:val="0044011F"/>
    <w:rsid w:val="00440328"/>
    <w:rsid w:val="0044065F"/>
    <w:rsid w:val="0044088D"/>
    <w:rsid w:val="00441285"/>
    <w:rsid w:val="004412C4"/>
    <w:rsid w:val="0044198F"/>
    <w:rsid w:val="00441A67"/>
    <w:rsid w:val="00441C47"/>
    <w:rsid w:val="004422EB"/>
    <w:rsid w:val="00442A84"/>
    <w:rsid w:val="00442E6B"/>
    <w:rsid w:val="00442EB1"/>
    <w:rsid w:val="0044327E"/>
    <w:rsid w:val="004437DC"/>
    <w:rsid w:val="00443B37"/>
    <w:rsid w:val="00443CBC"/>
    <w:rsid w:val="0044420A"/>
    <w:rsid w:val="0044487B"/>
    <w:rsid w:val="004448B7"/>
    <w:rsid w:val="00444919"/>
    <w:rsid w:val="0044492D"/>
    <w:rsid w:val="00444DBB"/>
    <w:rsid w:val="00444DC9"/>
    <w:rsid w:val="00446386"/>
    <w:rsid w:val="00446B30"/>
    <w:rsid w:val="004470AA"/>
    <w:rsid w:val="004472B3"/>
    <w:rsid w:val="0044791E"/>
    <w:rsid w:val="0045052B"/>
    <w:rsid w:val="004507E7"/>
    <w:rsid w:val="00450AB0"/>
    <w:rsid w:val="00451581"/>
    <w:rsid w:val="00451C7F"/>
    <w:rsid w:val="004521A8"/>
    <w:rsid w:val="00452991"/>
    <w:rsid w:val="0045344E"/>
    <w:rsid w:val="0045352D"/>
    <w:rsid w:val="00453689"/>
    <w:rsid w:val="00453A46"/>
    <w:rsid w:val="00453F56"/>
    <w:rsid w:val="00453F84"/>
    <w:rsid w:val="0045412D"/>
    <w:rsid w:val="004541B5"/>
    <w:rsid w:val="004545F7"/>
    <w:rsid w:val="00454A8B"/>
    <w:rsid w:val="00454D02"/>
    <w:rsid w:val="004558AA"/>
    <w:rsid w:val="004558D5"/>
    <w:rsid w:val="00456046"/>
    <w:rsid w:val="00456078"/>
    <w:rsid w:val="00456D0D"/>
    <w:rsid w:val="00457056"/>
    <w:rsid w:val="0045716B"/>
    <w:rsid w:val="0045737D"/>
    <w:rsid w:val="0045762A"/>
    <w:rsid w:val="00457738"/>
    <w:rsid w:val="00457D8B"/>
    <w:rsid w:val="00457FA2"/>
    <w:rsid w:val="004607BE"/>
    <w:rsid w:val="00460837"/>
    <w:rsid w:val="00460AD8"/>
    <w:rsid w:val="00460CEF"/>
    <w:rsid w:val="00461295"/>
    <w:rsid w:val="00462309"/>
    <w:rsid w:val="004623A5"/>
    <w:rsid w:val="00462474"/>
    <w:rsid w:val="00462800"/>
    <w:rsid w:val="00462AEF"/>
    <w:rsid w:val="00462D28"/>
    <w:rsid w:val="00462DE6"/>
    <w:rsid w:val="00463513"/>
    <w:rsid w:val="00463E78"/>
    <w:rsid w:val="00464162"/>
    <w:rsid w:val="00464936"/>
    <w:rsid w:val="00465422"/>
    <w:rsid w:val="00465CAC"/>
    <w:rsid w:val="00466B7F"/>
    <w:rsid w:val="00466C02"/>
    <w:rsid w:val="00466D1C"/>
    <w:rsid w:val="00467044"/>
    <w:rsid w:val="004675D1"/>
    <w:rsid w:val="00467C68"/>
    <w:rsid w:val="00467E17"/>
    <w:rsid w:val="004705DA"/>
    <w:rsid w:val="00470909"/>
    <w:rsid w:val="00470F5E"/>
    <w:rsid w:val="00471793"/>
    <w:rsid w:val="00471AFF"/>
    <w:rsid w:val="0047211D"/>
    <w:rsid w:val="0047288F"/>
    <w:rsid w:val="00472A78"/>
    <w:rsid w:val="00473108"/>
    <w:rsid w:val="00473490"/>
    <w:rsid w:val="004736A1"/>
    <w:rsid w:val="00473C74"/>
    <w:rsid w:val="00473E8C"/>
    <w:rsid w:val="00473F3B"/>
    <w:rsid w:val="0047413A"/>
    <w:rsid w:val="004744EA"/>
    <w:rsid w:val="00474E00"/>
    <w:rsid w:val="00475093"/>
    <w:rsid w:val="0047545E"/>
    <w:rsid w:val="00475855"/>
    <w:rsid w:val="00475B29"/>
    <w:rsid w:val="004765C6"/>
    <w:rsid w:val="004767C9"/>
    <w:rsid w:val="004768C6"/>
    <w:rsid w:val="00477055"/>
    <w:rsid w:val="00477478"/>
    <w:rsid w:val="00480677"/>
    <w:rsid w:val="004810F4"/>
    <w:rsid w:val="00481486"/>
    <w:rsid w:val="00481908"/>
    <w:rsid w:val="004827DA"/>
    <w:rsid w:val="00482F6B"/>
    <w:rsid w:val="00483229"/>
    <w:rsid w:val="0048354E"/>
    <w:rsid w:val="004838F2"/>
    <w:rsid w:val="00483BDA"/>
    <w:rsid w:val="00483F82"/>
    <w:rsid w:val="00484184"/>
    <w:rsid w:val="004844AB"/>
    <w:rsid w:val="004845D2"/>
    <w:rsid w:val="00484B8E"/>
    <w:rsid w:val="00484E78"/>
    <w:rsid w:val="004850F6"/>
    <w:rsid w:val="00485689"/>
    <w:rsid w:val="00485D05"/>
    <w:rsid w:val="00485DC5"/>
    <w:rsid w:val="004861E5"/>
    <w:rsid w:val="004869C3"/>
    <w:rsid w:val="00486E10"/>
    <w:rsid w:val="00486F13"/>
    <w:rsid w:val="00487397"/>
    <w:rsid w:val="004873A4"/>
    <w:rsid w:val="00487A31"/>
    <w:rsid w:val="00487B9C"/>
    <w:rsid w:val="00487FFE"/>
    <w:rsid w:val="004902CD"/>
    <w:rsid w:val="0049066E"/>
    <w:rsid w:val="00490949"/>
    <w:rsid w:val="004909C8"/>
    <w:rsid w:val="00490C37"/>
    <w:rsid w:val="00491A04"/>
    <w:rsid w:val="0049216F"/>
    <w:rsid w:val="00492237"/>
    <w:rsid w:val="00492672"/>
    <w:rsid w:val="00492AA8"/>
    <w:rsid w:val="004939C2"/>
    <w:rsid w:val="00493FBF"/>
    <w:rsid w:val="0049422F"/>
    <w:rsid w:val="00494267"/>
    <w:rsid w:val="004944BB"/>
    <w:rsid w:val="004945CC"/>
    <w:rsid w:val="00494C7A"/>
    <w:rsid w:val="00495280"/>
    <w:rsid w:val="004957B4"/>
    <w:rsid w:val="0049602A"/>
    <w:rsid w:val="004967FF"/>
    <w:rsid w:val="00496F07"/>
    <w:rsid w:val="004973E1"/>
    <w:rsid w:val="0049758F"/>
    <w:rsid w:val="004975BC"/>
    <w:rsid w:val="0049760C"/>
    <w:rsid w:val="00497DF3"/>
    <w:rsid w:val="004A08DF"/>
    <w:rsid w:val="004A0BB4"/>
    <w:rsid w:val="004A0F09"/>
    <w:rsid w:val="004A0F67"/>
    <w:rsid w:val="004A1569"/>
    <w:rsid w:val="004A15EE"/>
    <w:rsid w:val="004A1601"/>
    <w:rsid w:val="004A18B4"/>
    <w:rsid w:val="004A26E7"/>
    <w:rsid w:val="004A26F7"/>
    <w:rsid w:val="004A2839"/>
    <w:rsid w:val="004A2BD0"/>
    <w:rsid w:val="004A2C31"/>
    <w:rsid w:val="004A2FA5"/>
    <w:rsid w:val="004A3A11"/>
    <w:rsid w:val="004A3E9A"/>
    <w:rsid w:val="004A3FDD"/>
    <w:rsid w:val="004A41BD"/>
    <w:rsid w:val="004A42D5"/>
    <w:rsid w:val="004A443D"/>
    <w:rsid w:val="004A49EA"/>
    <w:rsid w:val="004A4B6D"/>
    <w:rsid w:val="004A4BA5"/>
    <w:rsid w:val="004A4CBB"/>
    <w:rsid w:val="004A4EDD"/>
    <w:rsid w:val="004A4EE6"/>
    <w:rsid w:val="004A5297"/>
    <w:rsid w:val="004A6501"/>
    <w:rsid w:val="004A685D"/>
    <w:rsid w:val="004A6E07"/>
    <w:rsid w:val="004A7A03"/>
    <w:rsid w:val="004B0100"/>
    <w:rsid w:val="004B01FD"/>
    <w:rsid w:val="004B0366"/>
    <w:rsid w:val="004B03C9"/>
    <w:rsid w:val="004B093F"/>
    <w:rsid w:val="004B182B"/>
    <w:rsid w:val="004B1935"/>
    <w:rsid w:val="004B2241"/>
    <w:rsid w:val="004B2670"/>
    <w:rsid w:val="004B304D"/>
    <w:rsid w:val="004B3CD5"/>
    <w:rsid w:val="004B40B6"/>
    <w:rsid w:val="004B4320"/>
    <w:rsid w:val="004B4488"/>
    <w:rsid w:val="004B4834"/>
    <w:rsid w:val="004B4B64"/>
    <w:rsid w:val="004B4E2C"/>
    <w:rsid w:val="004B552C"/>
    <w:rsid w:val="004B5A52"/>
    <w:rsid w:val="004B5A74"/>
    <w:rsid w:val="004B62BE"/>
    <w:rsid w:val="004B6488"/>
    <w:rsid w:val="004B64FC"/>
    <w:rsid w:val="004B7169"/>
    <w:rsid w:val="004B723D"/>
    <w:rsid w:val="004B75B9"/>
    <w:rsid w:val="004B7BE0"/>
    <w:rsid w:val="004B7DF6"/>
    <w:rsid w:val="004B7EFA"/>
    <w:rsid w:val="004C000B"/>
    <w:rsid w:val="004C08C6"/>
    <w:rsid w:val="004C16A1"/>
    <w:rsid w:val="004C16C2"/>
    <w:rsid w:val="004C22DC"/>
    <w:rsid w:val="004C2BBE"/>
    <w:rsid w:val="004C38E0"/>
    <w:rsid w:val="004C46BD"/>
    <w:rsid w:val="004C52A0"/>
    <w:rsid w:val="004C542D"/>
    <w:rsid w:val="004C59F5"/>
    <w:rsid w:val="004C5A28"/>
    <w:rsid w:val="004C5DD3"/>
    <w:rsid w:val="004C5F8D"/>
    <w:rsid w:val="004C64E7"/>
    <w:rsid w:val="004C6AF7"/>
    <w:rsid w:val="004C764A"/>
    <w:rsid w:val="004D0A7E"/>
    <w:rsid w:val="004D0BA3"/>
    <w:rsid w:val="004D0D34"/>
    <w:rsid w:val="004D0E46"/>
    <w:rsid w:val="004D0FBE"/>
    <w:rsid w:val="004D15D0"/>
    <w:rsid w:val="004D1B34"/>
    <w:rsid w:val="004D1D03"/>
    <w:rsid w:val="004D1D10"/>
    <w:rsid w:val="004D2052"/>
    <w:rsid w:val="004D2562"/>
    <w:rsid w:val="004D2B16"/>
    <w:rsid w:val="004D2BEC"/>
    <w:rsid w:val="004D3199"/>
    <w:rsid w:val="004D341C"/>
    <w:rsid w:val="004D3A07"/>
    <w:rsid w:val="004D4316"/>
    <w:rsid w:val="004D436E"/>
    <w:rsid w:val="004D48C1"/>
    <w:rsid w:val="004D4E49"/>
    <w:rsid w:val="004D524E"/>
    <w:rsid w:val="004D5F57"/>
    <w:rsid w:val="004D6749"/>
    <w:rsid w:val="004D6AEB"/>
    <w:rsid w:val="004D6B2A"/>
    <w:rsid w:val="004D76A1"/>
    <w:rsid w:val="004E01BE"/>
    <w:rsid w:val="004E020D"/>
    <w:rsid w:val="004E1535"/>
    <w:rsid w:val="004E1A84"/>
    <w:rsid w:val="004E2350"/>
    <w:rsid w:val="004E24F1"/>
    <w:rsid w:val="004E259B"/>
    <w:rsid w:val="004E266E"/>
    <w:rsid w:val="004E2E1D"/>
    <w:rsid w:val="004E30A7"/>
    <w:rsid w:val="004E3276"/>
    <w:rsid w:val="004E3469"/>
    <w:rsid w:val="004E3868"/>
    <w:rsid w:val="004E3AB3"/>
    <w:rsid w:val="004E3B04"/>
    <w:rsid w:val="004E3C89"/>
    <w:rsid w:val="004E3E8C"/>
    <w:rsid w:val="004E45D9"/>
    <w:rsid w:val="004E4673"/>
    <w:rsid w:val="004E47C6"/>
    <w:rsid w:val="004E4F88"/>
    <w:rsid w:val="004E5ED4"/>
    <w:rsid w:val="004E650E"/>
    <w:rsid w:val="004E6535"/>
    <w:rsid w:val="004E65FF"/>
    <w:rsid w:val="004E7267"/>
    <w:rsid w:val="004E7299"/>
    <w:rsid w:val="004F08D8"/>
    <w:rsid w:val="004F0E24"/>
    <w:rsid w:val="004F1837"/>
    <w:rsid w:val="004F1932"/>
    <w:rsid w:val="004F2149"/>
    <w:rsid w:val="004F25A7"/>
    <w:rsid w:val="004F2E8C"/>
    <w:rsid w:val="004F2F65"/>
    <w:rsid w:val="004F3095"/>
    <w:rsid w:val="004F37DF"/>
    <w:rsid w:val="004F41AF"/>
    <w:rsid w:val="004F467C"/>
    <w:rsid w:val="004F48B0"/>
    <w:rsid w:val="004F4A21"/>
    <w:rsid w:val="004F4D12"/>
    <w:rsid w:val="004F5AAB"/>
    <w:rsid w:val="004F5ABC"/>
    <w:rsid w:val="004F60ED"/>
    <w:rsid w:val="004F6915"/>
    <w:rsid w:val="004F6AED"/>
    <w:rsid w:val="004F7217"/>
    <w:rsid w:val="004F76F2"/>
    <w:rsid w:val="004F791D"/>
    <w:rsid w:val="004F7A76"/>
    <w:rsid w:val="00500740"/>
    <w:rsid w:val="00500BAA"/>
    <w:rsid w:val="00501026"/>
    <w:rsid w:val="00501257"/>
    <w:rsid w:val="00501918"/>
    <w:rsid w:val="00501BDD"/>
    <w:rsid w:val="00501FDB"/>
    <w:rsid w:val="00502453"/>
    <w:rsid w:val="00502EC1"/>
    <w:rsid w:val="005038C8"/>
    <w:rsid w:val="0050407B"/>
    <w:rsid w:val="0050408A"/>
    <w:rsid w:val="005045E9"/>
    <w:rsid w:val="00504793"/>
    <w:rsid w:val="00504833"/>
    <w:rsid w:val="00504A79"/>
    <w:rsid w:val="00505649"/>
    <w:rsid w:val="00505729"/>
    <w:rsid w:val="0050719F"/>
    <w:rsid w:val="00507877"/>
    <w:rsid w:val="005078D8"/>
    <w:rsid w:val="00507A17"/>
    <w:rsid w:val="00510661"/>
    <w:rsid w:val="00510D46"/>
    <w:rsid w:val="00510DE8"/>
    <w:rsid w:val="005115D2"/>
    <w:rsid w:val="005115E5"/>
    <w:rsid w:val="00511E9E"/>
    <w:rsid w:val="00511EC2"/>
    <w:rsid w:val="00511F45"/>
    <w:rsid w:val="00512779"/>
    <w:rsid w:val="00512CAC"/>
    <w:rsid w:val="005132E8"/>
    <w:rsid w:val="00513C0C"/>
    <w:rsid w:val="00514065"/>
    <w:rsid w:val="005142F4"/>
    <w:rsid w:val="005143CD"/>
    <w:rsid w:val="00514690"/>
    <w:rsid w:val="00514ACC"/>
    <w:rsid w:val="00514DA6"/>
    <w:rsid w:val="00514E5A"/>
    <w:rsid w:val="0051512A"/>
    <w:rsid w:val="0051608A"/>
    <w:rsid w:val="00517882"/>
    <w:rsid w:val="00517B93"/>
    <w:rsid w:val="005201BE"/>
    <w:rsid w:val="00520AB9"/>
    <w:rsid w:val="00521343"/>
    <w:rsid w:val="005218BC"/>
    <w:rsid w:val="0052211F"/>
    <w:rsid w:val="005221A0"/>
    <w:rsid w:val="005224F7"/>
    <w:rsid w:val="00522DE1"/>
    <w:rsid w:val="00522ED9"/>
    <w:rsid w:val="00523022"/>
    <w:rsid w:val="00523079"/>
    <w:rsid w:val="00523149"/>
    <w:rsid w:val="00523424"/>
    <w:rsid w:val="00524076"/>
    <w:rsid w:val="005245D6"/>
    <w:rsid w:val="00524B34"/>
    <w:rsid w:val="00525D14"/>
    <w:rsid w:val="00525E02"/>
    <w:rsid w:val="0052604B"/>
    <w:rsid w:val="0052624F"/>
    <w:rsid w:val="00526614"/>
    <w:rsid w:val="005270ED"/>
    <w:rsid w:val="00527379"/>
    <w:rsid w:val="00527399"/>
    <w:rsid w:val="005276A7"/>
    <w:rsid w:val="0053010B"/>
    <w:rsid w:val="00530382"/>
    <w:rsid w:val="00530EA1"/>
    <w:rsid w:val="00531827"/>
    <w:rsid w:val="005319EC"/>
    <w:rsid w:val="00531DE2"/>
    <w:rsid w:val="00532884"/>
    <w:rsid w:val="005331FC"/>
    <w:rsid w:val="00533258"/>
    <w:rsid w:val="00533F80"/>
    <w:rsid w:val="0053426C"/>
    <w:rsid w:val="005347F5"/>
    <w:rsid w:val="005349E7"/>
    <w:rsid w:val="0053544F"/>
    <w:rsid w:val="005356E4"/>
    <w:rsid w:val="0053598F"/>
    <w:rsid w:val="00536103"/>
    <w:rsid w:val="005361E3"/>
    <w:rsid w:val="0053686B"/>
    <w:rsid w:val="0053722B"/>
    <w:rsid w:val="0054051C"/>
    <w:rsid w:val="0054074F"/>
    <w:rsid w:val="005412C6"/>
    <w:rsid w:val="00541628"/>
    <w:rsid w:val="00541755"/>
    <w:rsid w:val="00541F82"/>
    <w:rsid w:val="00541FC1"/>
    <w:rsid w:val="00542B1F"/>
    <w:rsid w:val="0054325D"/>
    <w:rsid w:val="005433C5"/>
    <w:rsid w:val="00543582"/>
    <w:rsid w:val="005435DE"/>
    <w:rsid w:val="005437C8"/>
    <w:rsid w:val="005438AE"/>
    <w:rsid w:val="00543B42"/>
    <w:rsid w:val="00543C23"/>
    <w:rsid w:val="00543E6E"/>
    <w:rsid w:val="00543EFE"/>
    <w:rsid w:val="005449B5"/>
    <w:rsid w:val="00545386"/>
    <w:rsid w:val="005455DF"/>
    <w:rsid w:val="005462D0"/>
    <w:rsid w:val="005467D4"/>
    <w:rsid w:val="00546ACA"/>
    <w:rsid w:val="00546B72"/>
    <w:rsid w:val="00546D43"/>
    <w:rsid w:val="00547201"/>
    <w:rsid w:val="0054768E"/>
    <w:rsid w:val="00547914"/>
    <w:rsid w:val="00547BAA"/>
    <w:rsid w:val="00547BD9"/>
    <w:rsid w:val="005501F2"/>
    <w:rsid w:val="00550311"/>
    <w:rsid w:val="0055060E"/>
    <w:rsid w:val="00550E6F"/>
    <w:rsid w:val="0055136D"/>
    <w:rsid w:val="00551612"/>
    <w:rsid w:val="005516F5"/>
    <w:rsid w:val="00551852"/>
    <w:rsid w:val="005526E6"/>
    <w:rsid w:val="005528FE"/>
    <w:rsid w:val="00552C68"/>
    <w:rsid w:val="005532B2"/>
    <w:rsid w:val="005534A0"/>
    <w:rsid w:val="00553571"/>
    <w:rsid w:val="0055379C"/>
    <w:rsid w:val="0055384A"/>
    <w:rsid w:val="00553B34"/>
    <w:rsid w:val="00554039"/>
    <w:rsid w:val="005543E3"/>
    <w:rsid w:val="005552B8"/>
    <w:rsid w:val="00555678"/>
    <w:rsid w:val="00555A0B"/>
    <w:rsid w:val="00555F4A"/>
    <w:rsid w:val="00556009"/>
    <w:rsid w:val="00556773"/>
    <w:rsid w:val="005567FC"/>
    <w:rsid w:val="00556F22"/>
    <w:rsid w:val="00556F33"/>
    <w:rsid w:val="005572CF"/>
    <w:rsid w:val="005574A8"/>
    <w:rsid w:val="00557856"/>
    <w:rsid w:val="00560020"/>
    <w:rsid w:val="005600E3"/>
    <w:rsid w:val="00560AAC"/>
    <w:rsid w:val="00561809"/>
    <w:rsid w:val="00561C58"/>
    <w:rsid w:val="00561ED6"/>
    <w:rsid w:val="00562C16"/>
    <w:rsid w:val="005630D4"/>
    <w:rsid w:val="0056314D"/>
    <w:rsid w:val="00563BF0"/>
    <w:rsid w:val="00564AEC"/>
    <w:rsid w:val="00564B20"/>
    <w:rsid w:val="00564B83"/>
    <w:rsid w:val="00565010"/>
    <w:rsid w:val="005657F0"/>
    <w:rsid w:val="00566120"/>
    <w:rsid w:val="005670A1"/>
    <w:rsid w:val="00570244"/>
    <w:rsid w:val="0057106C"/>
    <w:rsid w:val="0057126D"/>
    <w:rsid w:val="005712E7"/>
    <w:rsid w:val="005718C7"/>
    <w:rsid w:val="005719ED"/>
    <w:rsid w:val="00572205"/>
    <w:rsid w:val="00572360"/>
    <w:rsid w:val="00572425"/>
    <w:rsid w:val="00572671"/>
    <w:rsid w:val="005729EC"/>
    <w:rsid w:val="00572B2C"/>
    <w:rsid w:val="00573585"/>
    <w:rsid w:val="005738DE"/>
    <w:rsid w:val="00573BE5"/>
    <w:rsid w:val="00573E70"/>
    <w:rsid w:val="00573F37"/>
    <w:rsid w:val="00573FEE"/>
    <w:rsid w:val="00574085"/>
    <w:rsid w:val="0057454D"/>
    <w:rsid w:val="0057480D"/>
    <w:rsid w:val="005750F2"/>
    <w:rsid w:val="00575125"/>
    <w:rsid w:val="005754E1"/>
    <w:rsid w:val="00575573"/>
    <w:rsid w:val="00575918"/>
    <w:rsid w:val="00575B85"/>
    <w:rsid w:val="00575C2E"/>
    <w:rsid w:val="00575C62"/>
    <w:rsid w:val="00576053"/>
    <w:rsid w:val="00576B88"/>
    <w:rsid w:val="00576FE9"/>
    <w:rsid w:val="00577405"/>
    <w:rsid w:val="005778E9"/>
    <w:rsid w:val="005800E9"/>
    <w:rsid w:val="005806DE"/>
    <w:rsid w:val="00580D30"/>
    <w:rsid w:val="005816F4"/>
    <w:rsid w:val="00581812"/>
    <w:rsid w:val="00581895"/>
    <w:rsid w:val="00581912"/>
    <w:rsid w:val="005819AC"/>
    <w:rsid w:val="00581ADD"/>
    <w:rsid w:val="00581AFE"/>
    <w:rsid w:val="00581B7E"/>
    <w:rsid w:val="00581CBC"/>
    <w:rsid w:val="00581F3D"/>
    <w:rsid w:val="005822AD"/>
    <w:rsid w:val="00582B18"/>
    <w:rsid w:val="005832DD"/>
    <w:rsid w:val="00583725"/>
    <w:rsid w:val="00584955"/>
    <w:rsid w:val="00584AAD"/>
    <w:rsid w:val="0058533E"/>
    <w:rsid w:val="00585536"/>
    <w:rsid w:val="00586593"/>
    <w:rsid w:val="005867BC"/>
    <w:rsid w:val="00586871"/>
    <w:rsid w:val="00586F5C"/>
    <w:rsid w:val="005871EC"/>
    <w:rsid w:val="005872FE"/>
    <w:rsid w:val="00587AAE"/>
    <w:rsid w:val="00591601"/>
    <w:rsid w:val="00591E9D"/>
    <w:rsid w:val="00592BF0"/>
    <w:rsid w:val="00593255"/>
    <w:rsid w:val="005933BE"/>
    <w:rsid w:val="00593620"/>
    <w:rsid w:val="00593756"/>
    <w:rsid w:val="005939AB"/>
    <w:rsid w:val="00593F65"/>
    <w:rsid w:val="00594000"/>
    <w:rsid w:val="005942A0"/>
    <w:rsid w:val="00594547"/>
    <w:rsid w:val="00594C56"/>
    <w:rsid w:val="005959FC"/>
    <w:rsid w:val="00596500"/>
    <w:rsid w:val="00596BC9"/>
    <w:rsid w:val="005A06C3"/>
    <w:rsid w:val="005A0D82"/>
    <w:rsid w:val="005A0E63"/>
    <w:rsid w:val="005A1E69"/>
    <w:rsid w:val="005A294A"/>
    <w:rsid w:val="005A310F"/>
    <w:rsid w:val="005A34D8"/>
    <w:rsid w:val="005A38C4"/>
    <w:rsid w:val="005A3989"/>
    <w:rsid w:val="005A3D7D"/>
    <w:rsid w:val="005A418C"/>
    <w:rsid w:val="005A42B2"/>
    <w:rsid w:val="005A4A14"/>
    <w:rsid w:val="005A4C0B"/>
    <w:rsid w:val="005A4E7F"/>
    <w:rsid w:val="005A4EFB"/>
    <w:rsid w:val="005A6E0E"/>
    <w:rsid w:val="005A6E89"/>
    <w:rsid w:val="005A7FAE"/>
    <w:rsid w:val="005B0131"/>
    <w:rsid w:val="005B0242"/>
    <w:rsid w:val="005B064D"/>
    <w:rsid w:val="005B0C5F"/>
    <w:rsid w:val="005B0E83"/>
    <w:rsid w:val="005B1122"/>
    <w:rsid w:val="005B12E1"/>
    <w:rsid w:val="005B17D0"/>
    <w:rsid w:val="005B18DE"/>
    <w:rsid w:val="005B1D1B"/>
    <w:rsid w:val="005B2ADD"/>
    <w:rsid w:val="005B2F27"/>
    <w:rsid w:val="005B306F"/>
    <w:rsid w:val="005B3093"/>
    <w:rsid w:val="005B3147"/>
    <w:rsid w:val="005B3C0E"/>
    <w:rsid w:val="005B3CB1"/>
    <w:rsid w:val="005B45D6"/>
    <w:rsid w:val="005B469B"/>
    <w:rsid w:val="005B4B94"/>
    <w:rsid w:val="005B68AE"/>
    <w:rsid w:val="005B6D97"/>
    <w:rsid w:val="005B6FED"/>
    <w:rsid w:val="005B7DD3"/>
    <w:rsid w:val="005C02A6"/>
    <w:rsid w:val="005C0402"/>
    <w:rsid w:val="005C0B28"/>
    <w:rsid w:val="005C120F"/>
    <w:rsid w:val="005C1592"/>
    <w:rsid w:val="005C1C7D"/>
    <w:rsid w:val="005C1EF9"/>
    <w:rsid w:val="005C2504"/>
    <w:rsid w:val="005C280A"/>
    <w:rsid w:val="005C2BFA"/>
    <w:rsid w:val="005C2EA8"/>
    <w:rsid w:val="005C3026"/>
    <w:rsid w:val="005C31F9"/>
    <w:rsid w:val="005C345D"/>
    <w:rsid w:val="005C36C4"/>
    <w:rsid w:val="005C404C"/>
    <w:rsid w:val="005C44DE"/>
    <w:rsid w:val="005C4541"/>
    <w:rsid w:val="005C4C5D"/>
    <w:rsid w:val="005C4E33"/>
    <w:rsid w:val="005C4F65"/>
    <w:rsid w:val="005C5713"/>
    <w:rsid w:val="005C593A"/>
    <w:rsid w:val="005C5DBE"/>
    <w:rsid w:val="005C608C"/>
    <w:rsid w:val="005C6135"/>
    <w:rsid w:val="005C6517"/>
    <w:rsid w:val="005C66BB"/>
    <w:rsid w:val="005C6D2A"/>
    <w:rsid w:val="005C7045"/>
    <w:rsid w:val="005C7052"/>
    <w:rsid w:val="005C75F5"/>
    <w:rsid w:val="005C7719"/>
    <w:rsid w:val="005C7903"/>
    <w:rsid w:val="005C7D88"/>
    <w:rsid w:val="005C7EC5"/>
    <w:rsid w:val="005D019E"/>
    <w:rsid w:val="005D135C"/>
    <w:rsid w:val="005D1D3E"/>
    <w:rsid w:val="005D2BE3"/>
    <w:rsid w:val="005D2C9A"/>
    <w:rsid w:val="005D334C"/>
    <w:rsid w:val="005D4174"/>
    <w:rsid w:val="005D420B"/>
    <w:rsid w:val="005D4338"/>
    <w:rsid w:val="005D4429"/>
    <w:rsid w:val="005D4D78"/>
    <w:rsid w:val="005D518B"/>
    <w:rsid w:val="005D58F6"/>
    <w:rsid w:val="005D6066"/>
    <w:rsid w:val="005D62A1"/>
    <w:rsid w:val="005D6726"/>
    <w:rsid w:val="005D6908"/>
    <w:rsid w:val="005D6D52"/>
    <w:rsid w:val="005D70E2"/>
    <w:rsid w:val="005D71C7"/>
    <w:rsid w:val="005D74C5"/>
    <w:rsid w:val="005D7850"/>
    <w:rsid w:val="005D7A44"/>
    <w:rsid w:val="005E0346"/>
    <w:rsid w:val="005E03B2"/>
    <w:rsid w:val="005E0542"/>
    <w:rsid w:val="005E078A"/>
    <w:rsid w:val="005E1639"/>
    <w:rsid w:val="005E19BC"/>
    <w:rsid w:val="005E1C23"/>
    <w:rsid w:val="005E1E36"/>
    <w:rsid w:val="005E1F15"/>
    <w:rsid w:val="005E2037"/>
    <w:rsid w:val="005E23F1"/>
    <w:rsid w:val="005E2501"/>
    <w:rsid w:val="005E2B2C"/>
    <w:rsid w:val="005E3809"/>
    <w:rsid w:val="005E3E94"/>
    <w:rsid w:val="005E4630"/>
    <w:rsid w:val="005E467D"/>
    <w:rsid w:val="005E4780"/>
    <w:rsid w:val="005E4AE1"/>
    <w:rsid w:val="005E4F9F"/>
    <w:rsid w:val="005E57B4"/>
    <w:rsid w:val="005E6331"/>
    <w:rsid w:val="005E698D"/>
    <w:rsid w:val="005E6BAA"/>
    <w:rsid w:val="005E6EBD"/>
    <w:rsid w:val="005E7001"/>
    <w:rsid w:val="005E7075"/>
    <w:rsid w:val="005E71E1"/>
    <w:rsid w:val="005E7254"/>
    <w:rsid w:val="005E740F"/>
    <w:rsid w:val="005E7594"/>
    <w:rsid w:val="005E7AA0"/>
    <w:rsid w:val="005E7D0E"/>
    <w:rsid w:val="005F0980"/>
    <w:rsid w:val="005F0FC1"/>
    <w:rsid w:val="005F1D47"/>
    <w:rsid w:val="005F1DF3"/>
    <w:rsid w:val="005F2F1C"/>
    <w:rsid w:val="005F2F84"/>
    <w:rsid w:val="005F303B"/>
    <w:rsid w:val="005F3D90"/>
    <w:rsid w:val="005F4B55"/>
    <w:rsid w:val="005F5870"/>
    <w:rsid w:val="005F5963"/>
    <w:rsid w:val="005F6B63"/>
    <w:rsid w:val="005F6E34"/>
    <w:rsid w:val="005F7263"/>
    <w:rsid w:val="005F7790"/>
    <w:rsid w:val="005F77DA"/>
    <w:rsid w:val="005F7FAA"/>
    <w:rsid w:val="00601438"/>
    <w:rsid w:val="00601534"/>
    <w:rsid w:val="0060237D"/>
    <w:rsid w:val="00602BCF"/>
    <w:rsid w:val="0060323E"/>
    <w:rsid w:val="00605251"/>
    <w:rsid w:val="00605351"/>
    <w:rsid w:val="006055F2"/>
    <w:rsid w:val="00605886"/>
    <w:rsid w:val="0060595E"/>
    <w:rsid w:val="00605BF0"/>
    <w:rsid w:val="00605FD1"/>
    <w:rsid w:val="00606FDE"/>
    <w:rsid w:val="006074FE"/>
    <w:rsid w:val="006076C1"/>
    <w:rsid w:val="00610630"/>
    <w:rsid w:val="00610632"/>
    <w:rsid w:val="00610889"/>
    <w:rsid w:val="00610B30"/>
    <w:rsid w:val="00610C7C"/>
    <w:rsid w:val="00611687"/>
    <w:rsid w:val="0061185F"/>
    <w:rsid w:val="00611BCB"/>
    <w:rsid w:val="00611DC7"/>
    <w:rsid w:val="00612495"/>
    <w:rsid w:val="006127EB"/>
    <w:rsid w:val="00612A54"/>
    <w:rsid w:val="00612B36"/>
    <w:rsid w:val="00612CDD"/>
    <w:rsid w:val="00612EEF"/>
    <w:rsid w:val="006133F4"/>
    <w:rsid w:val="00614B97"/>
    <w:rsid w:val="00614C13"/>
    <w:rsid w:val="00614D5F"/>
    <w:rsid w:val="006151A0"/>
    <w:rsid w:val="00615564"/>
    <w:rsid w:val="0061576F"/>
    <w:rsid w:val="00616114"/>
    <w:rsid w:val="006162BA"/>
    <w:rsid w:val="00616CD3"/>
    <w:rsid w:val="0061729A"/>
    <w:rsid w:val="00617417"/>
    <w:rsid w:val="00617BDC"/>
    <w:rsid w:val="00617C1C"/>
    <w:rsid w:val="0062017D"/>
    <w:rsid w:val="00620201"/>
    <w:rsid w:val="00620309"/>
    <w:rsid w:val="006205F6"/>
    <w:rsid w:val="00620715"/>
    <w:rsid w:val="00620C3B"/>
    <w:rsid w:val="00620D36"/>
    <w:rsid w:val="0062132A"/>
    <w:rsid w:val="00621434"/>
    <w:rsid w:val="006215CE"/>
    <w:rsid w:val="0062163C"/>
    <w:rsid w:val="00621836"/>
    <w:rsid w:val="0062184C"/>
    <w:rsid w:val="00621909"/>
    <w:rsid w:val="00621F8A"/>
    <w:rsid w:val="00622893"/>
    <w:rsid w:val="00623420"/>
    <w:rsid w:val="00623445"/>
    <w:rsid w:val="00623685"/>
    <w:rsid w:val="00623819"/>
    <w:rsid w:val="00623853"/>
    <w:rsid w:val="00623B5C"/>
    <w:rsid w:val="00623BFE"/>
    <w:rsid w:val="006244A4"/>
    <w:rsid w:val="0062465C"/>
    <w:rsid w:val="006246FF"/>
    <w:rsid w:val="00624722"/>
    <w:rsid w:val="00624C24"/>
    <w:rsid w:val="00625647"/>
    <w:rsid w:val="006261FF"/>
    <w:rsid w:val="006264D8"/>
    <w:rsid w:val="00626507"/>
    <w:rsid w:val="006267D2"/>
    <w:rsid w:val="00627AE1"/>
    <w:rsid w:val="00627BB5"/>
    <w:rsid w:val="00627CC2"/>
    <w:rsid w:val="00627D8F"/>
    <w:rsid w:val="00627F4B"/>
    <w:rsid w:val="00630263"/>
    <w:rsid w:val="0063073C"/>
    <w:rsid w:val="00630E76"/>
    <w:rsid w:val="00631010"/>
    <w:rsid w:val="0063145A"/>
    <w:rsid w:val="0063152D"/>
    <w:rsid w:val="00631629"/>
    <w:rsid w:val="0063165F"/>
    <w:rsid w:val="006317C3"/>
    <w:rsid w:val="00631D65"/>
    <w:rsid w:val="00631F61"/>
    <w:rsid w:val="00632055"/>
    <w:rsid w:val="00632165"/>
    <w:rsid w:val="0063243A"/>
    <w:rsid w:val="0063247D"/>
    <w:rsid w:val="00632776"/>
    <w:rsid w:val="00632C4C"/>
    <w:rsid w:val="00632FFB"/>
    <w:rsid w:val="0063350F"/>
    <w:rsid w:val="00634459"/>
    <w:rsid w:val="00634681"/>
    <w:rsid w:val="00634867"/>
    <w:rsid w:val="00634A55"/>
    <w:rsid w:val="00634BE0"/>
    <w:rsid w:val="006352E2"/>
    <w:rsid w:val="00635B4E"/>
    <w:rsid w:val="006360DC"/>
    <w:rsid w:val="00636420"/>
    <w:rsid w:val="00636A8B"/>
    <w:rsid w:val="00636AED"/>
    <w:rsid w:val="00636CB4"/>
    <w:rsid w:val="00637397"/>
    <w:rsid w:val="006373DD"/>
    <w:rsid w:val="006373E1"/>
    <w:rsid w:val="0063742D"/>
    <w:rsid w:val="006376A4"/>
    <w:rsid w:val="006379FD"/>
    <w:rsid w:val="006409DB"/>
    <w:rsid w:val="00640FF6"/>
    <w:rsid w:val="0064133D"/>
    <w:rsid w:val="00641675"/>
    <w:rsid w:val="00641C6E"/>
    <w:rsid w:val="00642111"/>
    <w:rsid w:val="0064211A"/>
    <w:rsid w:val="00642A7B"/>
    <w:rsid w:val="00642EB1"/>
    <w:rsid w:val="00643ABC"/>
    <w:rsid w:val="00643CFF"/>
    <w:rsid w:val="00644210"/>
    <w:rsid w:val="006443BC"/>
    <w:rsid w:val="00644678"/>
    <w:rsid w:val="00644A9C"/>
    <w:rsid w:val="00644B92"/>
    <w:rsid w:val="00644FCE"/>
    <w:rsid w:val="006451BC"/>
    <w:rsid w:val="006455B3"/>
    <w:rsid w:val="00645824"/>
    <w:rsid w:val="006461ED"/>
    <w:rsid w:val="006468A9"/>
    <w:rsid w:val="006500BA"/>
    <w:rsid w:val="00650194"/>
    <w:rsid w:val="00650428"/>
    <w:rsid w:val="0065099C"/>
    <w:rsid w:val="006512DB"/>
    <w:rsid w:val="00651840"/>
    <w:rsid w:val="00651B64"/>
    <w:rsid w:val="006522BC"/>
    <w:rsid w:val="00652AC9"/>
    <w:rsid w:val="006530D9"/>
    <w:rsid w:val="006531FD"/>
    <w:rsid w:val="00653659"/>
    <w:rsid w:val="00653A64"/>
    <w:rsid w:val="00653C76"/>
    <w:rsid w:val="00654A3A"/>
    <w:rsid w:val="00654DF5"/>
    <w:rsid w:val="006556D7"/>
    <w:rsid w:val="00655827"/>
    <w:rsid w:val="006559FB"/>
    <w:rsid w:val="00656368"/>
    <w:rsid w:val="00656441"/>
    <w:rsid w:val="006564FC"/>
    <w:rsid w:val="0065658E"/>
    <w:rsid w:val="00656A7D"/>
    <w:rsid w:val="00656D20"/>
    <w:rsid w:val="00657182"/>
    <w:rsid w:val="00657BD0"/>
    <w:rsid w:val="00657DDD"/>
    <w:rsid w:val="00660349"/>
    <w:rsid w:val="006604D0"/>
    <w:rsid w:val="00660632"/>
    <w:rsid w:val="00660D6F"/>
    <w:rsid w:val="00660E84"/>
    <w:rsid w:val="00661102"/>
    <w:rsid w:val="006619B9"/>
    <w:rsid w:val="00661D6A"/>
    <w:rsid w:val="00661D8E"/>
    <w:rsid w:val="00661E51"/>
    <w:rsid w:val="006621B0"/>
    <w:rsid w:val="0066232C"/>
    <w:rsid w:val="00662789"/>
    <w:rsid w:val="006628A6"/>
    <w:rsid w:val="00662D04"/>
    <w:rsid w:val="00662E5B"/>
    <w:rsid w:val="00663283"/>
    <w:rsid w:val="0066357C"/>
    <w:rsid w:val="00663C83"/>
    <w:rsid w:val="00664199"/>
    <w:rsid w:val="006645FC"/>
    <w:rsid w:val="00664EC0"/>
    <w:rsid w:val="006657CE"/>
    <w:rsid w:val="006662F7"/>
    <w:rsid w:val="006667B4"/>
    <w:rsid w:val="00666DCC"/>
    <w:rsid w:val="00666F16"/>
    <w:rsid w:val="00667A92"/>
    <w:rsid w:val="00667B2E"/>
    <w:rsid w:val="00667DF8"/>
    <w:rsid w:val="0067095B"/>
    <w:rsid w:val="00671758"/>
    <w:rsid w:val="00671B13"/>
    <w:rsid w:val="00671CF0"/>
    <w:rsid w:val="00672129"/>
    <w:rsid w:val="00672E80"/>
    <w:rsid w:val="006730E4"/>
    <w:rsid w:val="0067368B"/>
    <w:rsid w:val="00673B1D"/>
    <w:rsid w:val="00673C94"/>
    <w:rsid w:val="0067427F"/>
    <w:rsid w:val="00674699"/>
    <w:rsid w:val="006747D2"/>
    <w:rsid w:val="00674E70"/>
    <w:rsid w:val="00675599"/>
    <w:rsid w:val="00675CE7"/>
    <w:rsid w:val="006765F8"/>
    <w:rsid w:val="00676F0E"/>
    <w:rsid w:val="00676F46"/>
    <w:rsid w:val="00676FB1"/>
    <w:rsid w:val="00677D46"/>
    <w:rsid w:val="00680027"/>
    <w:rsid w:val="006803FA"/>
    <w:rsid w:val="00680F40"/>
    <w:rsid w:val="0068117F"/>
    <w:rsid w:val="00681357"/>
    <w:rsid w:val="00681B53"/>
    <w:rsid w:val="00681B80"/>
    <w:rsid w:val="00682456"/>
    <w:rsid w:val="00682BFA"/>
    <w:rsid w:val="006836A6"/>
    <w:rsid w:val="0068373B"/>
    <w:rsid w:val="00684084"/>
    <w:rsid w:val="006845C2"/>
    <w:rsid w:val="006846E3"/>
    <w:rsid w:val="006851E5"/>
    <w:rsid w:val="006856D9"/>
    <w:rsid w:val="0068592C"/>
    <w:rsid w:val="00686525"/>
    <w:rsid w:val="00686A9E"/>
    <w:rsid w:val="00686AAD"/>
    <w:rsid w:val="006872CF"/>
    <w:rsid w:val="0068733A"/>
    <w:rsid w:val="006873B7"/>
    <w:rsid w:val="00687599"/>
    <w:rsid w:val="00687719"/>
    <w:rsid w:val="00687898"/>
    <w:rsid w:val="006879A5"/>
    <w:rsid w:val="00690049"/>
    <w:rsid w:val="006903B7"/>
    <w:rsid w:val="006915A8"/>
    <w:rsid w:val="0069177D"/>
    <w:rsid w:val="006921C6"/>
    <w:rsid w:val="0069233D"/>
    <w:rsid w:val="006924FC"/>
    <w:rsid w:val="00692D55"/>
    <w:rsid w:val="00692FF4"/>
    <w:rsid w:val="00693422"/>
    <w:rsid w:val="0069361E"/>
    <w:rsid w:val="006939CD"/>
    <w:rsid w:val="006946C9"/>
    <w:rsid w:val="00694D48"/>
    <w:rsid w:val="00695D92"/>
    <w:rsid w:val="00695F10"/>
    <w:rsid w:val="00696140"/>
    <w:rsid w:val="00696B20"/>
    <w:rsid w:val="00696C04"/>
    <w:rsid w:val="00697849"/>
    <w:rsid w:val="006A0679"/>
    <w:rsid w:val="006A0908"/>
    <w:rsid w:val="006A0A92"/>
    <w:rsid w:val="006A0F23"/>
    <w:rsid w:val="006A159C"/>
    <w:rsid w:val="006A1EDC"/>
    <w:rsid w:val="006A2414"/>
    <w:rsid w:val="006A382F"/>
    <w:rsid w:val="006A394B"/>
    <w:rsid w:val="006A3C52"/>
    <w:rsid w:val="006A3D91"/>
    <w:rsid w:val="006A3F00"/>
    <w:rsid w:val="006A412F"/>
    <w:rsid w:val="006A4196"/>
    <w:rsid w:val="006A4690"/>
    <w:rsid w:val="006A4738"/>
    <w:rsid w:val="006A48D7"/>
    <w:rsid w:val="006A4922"/>
    <w:rsid w:val="006A4B68"/>
    <w:rsid w:val="006A58AA"/>
    <w:rsid w:val="006A5A02"/>
    <w:rsid w:val="006A5C53"/>
    <w:rsid w:val="006A5D51"/>
    <w:rsid w:val="006A5E99"/>
    <w:rsid w:val="006A6074"/>
    <w:rsid w:val="006A62B4"/>
    <w:rsid w:val="006A64A0"/>
    <w:rsid w:val="006A6833"/>
    <w:rsid w:val="006A6A08"/>
    <w:rsid w:val="006A70CD"/>
    <w:rsid w:val="006A7429"/>
    <w:rsid w:val="006A7A72"/>
    <w:rsid w:val="006A7C78"/>
    <w:rsid w:val="006B003F"/>
    <w:rsid w:val="006B0242"/>
    <w:rsid w:val="006B0742"/>
    <w:rsid w:val="006B0DD5"/>
    <w:rsid w:val="006B0DF9"/>
    <w:rsid w:val="006B104E"/>
    <w:rsid w:val="006B171C"/>
    <w:rsid w:val="006B1DC6"/>
    <w:rsid w:val="006B22CB"/>
    <w:rsid w:val="006B2318"/>
    <w:rsid w:val="006B253A"/>
    <w:rsid w:val="006B27B8"/>
    <w:rsid w:val="006B29F8"/>
    <w:rsid w:val="006B2CF0"/>
    <w:rsid w:val="006B2FCC"/>
    <w:rsid w:val="006B3280"/>
    <w:rsid w:val="006B3BEE"/>
    <w:rsid w:val="006B4023"/>
    <w:rsid w:val="006B411F"/>
    <w:rsid w:val="006B4363"/>
    <w:rsid w:val="006B4822"/>
    <w:rsid w:val="006B519B"/>
    <w:rsid w:val="006B69B3"/>
    <w:rsid w:val="006B6D8F"/>
    <w:rsid w:val="006B7B0B"/>
    <w:rsid w:val="006B7FE9"/>
    <w:rsid w:val="006B7FEE"/>
    <w:rsid w:val="006C0614"/>
    <w:rsid w:val="006C08CB"/>
    <w:rsid w:val="006C0D2E"/>
    <w:rsid w:val="006C0F1C"/>
    <w:rsid w:val="006C1A66"/>
    <w:rsid w:val="006C20EA"/>
    <w:rsid w:val="006C2123"/>
    <w:rsid w:val="006C2357"/>
    <w:rsid w:val="006C2446"/>
    <w:rsid w:val="006C2769"/>
    <w:rsid w:val="006C27F2"/>
    <w:rsid w:val="006C4166"/>
    <w:rsid w:val="006C42F2"/>
    <w:rsid w:val="006C4688"/>
    <w:rsid w:val="006C46F0"/>
    <w:rsid w:val="006C48D8"/>
    <w:rsid w:val="006C4B19"/>
    <w:rsid w:val="006C6BB4"/>
    <w:rsid w:val="006C755E"/>
    <w:rsid w:val="006C791A"/>
    <w:rsid w:val="006C7E82"/>
    <w:rsid w:val="006C7ECE"/>
    <w:rsid w:val="006D02B2"/>
    <w:rsid w:val="006D06F6"/>
    <w:rsid w:val="006D0B02"/>
    <w:rsid w:val="006D1337"/>
    <w:rsid w:val="006D1BB4"/>
    <w:rsid w:val="006D1D5E"/>
    <w:rsid w:val="006D2161"/>
    <w:rsid w:val="006D2450"/>
    <w:rsid w:val="006D264A"/>
    <w:rsid w:val="006D2964"/>
    <w:rsid w:val="006D32E6"/>
    <w:rsid w:val="006D37AA"/>
    <w:rsid w:val="006D3DBE"/>
    <w:rsid w:val="006D3ED5"/>
    <w:rsid w:val="006D4667"/>
    <w:rsid w:val="006D49AA"/>
    <w:rsid w:val="006D4A63"/>
    <w:rsid w:val="006D4B7B"/>
    <w:rsid w:val="006D4CAD"/>
    <w:rsid w:val="006D4F88"/>
    <w:rsid w:val="006D598B"/>
    <w:rsid w:val="006D5E53"/>
    <w:rsid w:val="006D638E"/>
    <w:rsid w:val="006D646C"/>
    <w:rsid w:val="006D6FE1"/>
    <w:rsid w:val="006E01E5"/>
    <w:rsid w:val="006E186A"/>
    <w:rsid w:val="006E19CC"/>
    <w:rsid w:val="006E1C78"/>
    <w:rsid w:val="006E29D0"/>
    <w:rsid w:val="006E2A13"/>
    <w:rsid w:val="006E2AA6"/>
    <w:rsid w:val="006E2B10"/>
    <w:rsid w:val="006E31C5"/>
    <w:rsid w:val="006E3F4D"/>
    <w:rsid w:val="006E40AC"/>
    <w:rsid w:val="006E41FF"/>
    <w:rsid w:val="006E48F4"/>
    <w:rsid w:val="006E4A21"/>
    <w:rsid w:val="006E5214"/>
    <w:rsid w:val="006E5A12"/>
    <w:rsid w:val="006E5A19"/>
    <w:rsid w:val="006E5C9A"/>
    <w:rsid w:val="006E5D1B"/>
    <w:rsid w:val="006E6838"/>
    <w:rsid w:val="006E6A6A"/>
    <w:rsid w:val="006E7ABE"/>
    <w:rsid w:val="006F0024"/>
    <w:rsid w:val="006F09E9"/>
    <w:rsid w:val="006F0B6A"/>
    <w:rsid w:val="006F1319"/>
    <w:rsid w:val="006F18A3"/>
    <w:rsid w:val="006F1A00"/>
    <w:rsid w:val="006F1E36"/>
    <w:rsid w:val="006F1E64"/>
    <w:rsid w:val="006F1E8C"/>
    <w:rsid w:val="006F21D1"/>
    <w:rsid w:val="006F31E1"/>
    <w:rsid w:val="006F36AA"/>
    <w:rsid w:val="006F3E1C"/>
    <w:rsid w:val="006F4129"/>
    <w:rsid w:val="006F46DE"/>
    <w:rsid w:val="006F4A53"/>
    <w:rsid w:val="006F4ED9"/>
    <w:rsid w:val="006F625A"/>
    <w:rsid w:val="006F6463"/>
    <w:rsid w:val="006F7385"/>
    <w:rsid w:val="006F7A4B"/>
    <w:rsid w:val="0070107B"/>
    <w:rsid w:val="0070155C"/>
    <w:rsid w:val="007015A1"/>
    <w:rsid w:val="007015AC"/>
    <w:rsid w:val="00701E6E"/>
    <w:rsid w:val="007026B9"/>
    <w:rsid w:val="00702778"/>
    <w:rsid w:val="00702B36"/>
    <w:rsid w:val="007031DB"/>
    <w:rsid w:val="0070349A"/>
    <w:rsid w:val="00703E01"/>
    <w:rsid w:val="007040CC"/>
    <w:rsid w:val="007041C2"/>
    <w:rsid w:val="007041DB"/>
    <w:rsid w:val="007042B6"/>
    <w:rsid w:val="00704908"/>
    <w:rsid w:val="00704F89"/>
    <w:rsid w:val="00705E0B"/>
    <w:rsid w:val="00705E62"/>
    <w:rsid w:val="007068BA"/>
    <w:rsid w:val="00706B4E"/>
    <w:rsid w:val="00707BC5"/>
    <w:rsid w:val="00707C66"/>
    <w:rsid w:val="00710586"/>
    <w:rsid w:val="007105DD"/>
    <w:rsid w:val="0071103C"/>
    <w:rsid w:val="007110FB"/>
    <w:rsid w:val="007113EB"/>
    <w:rsid w:val="00711CAA"/>
    <w:rsid w:val="0071241E"/>
    <w:rsid w:val="007128F7"/>
    <w:rsid w:val="007129CE"/>
    <w:rsid w:val="00712B10"/>
    <w:rsid w:val="00712C6F"/>
    <w:rsid w:val="00712F88"/>
    <w:rsid w:val="00713955"/>
    <w:rsid w:val="007139E3"/>
    <w:rsid w:val="00713D96"/>
    <w:rsid w:val="00714262"/>
    <w:rsid w:val="007147D0"/>
    <w:rsid w:val="00714D3C"/>
    <w:rsid w:val="00715487"/>
    <w:rsid w:val="00716537"/>
    <w:rsid w:val="007166D3"/>
    <w:rsid w:val="00717C5C"/>
    <w:rsid w:val="0072032E"/>
    <w:rsid w:val="007205F5"/>
    <w:rsid w:val="007207AB"/>
    <w:rsid w:val="007207FE"/>
    <w:rsid w:val="00720E86"/>
    <w:rsid w:val="00721C20"/>
    <w:rsid w:val="007221D4"/>
    <w:rsid w:val="007222B5"/>
    <w:rsid w:val="00722BCB"/>
    <w:rsid w:val="00722F3B"/>
    <w:rsid w:val="007237FF"/>
    <w:rsid w:val="00723E31"/>
    <w:rsid w:val="007241C7"/>
    <w:rsid w:val="0072583E"/>
    <w:rsid w:val="0072596E"/>
    <w:rsid w:val="00725971"/>
    <w:rsid w:val="00725E41"/>
    <w:rsid w:val="00726C9E"/>
    <w:rsid w:val="007278D5"/>
    <w:rsid w:val="00730A7E"/>
    <w:rsid w:val="00730CFD"/>
    <w:rsid w:val="00730F96"/>
    <w:rsid w:val="0073128A"/>
    <w:rsid w:val="00732510"/>
    <w:rsid w:val="007350A9"/>
    <w:rsid w:val="007352AF"/>
    <w:rsid w:val="00735D99"/>
    <w:rsid w:val="00736676"/>
    <w:rsid w:val="0073699F"/>
    <w:rsid w:val="00736EE6"/>
    <w:rsid w:val="007371A3"/>
    <w:rsid w:val="0073744A"/>
    <w:rsid w:val="007378D4"/>
    <w:rsid w:val="0074096C"/>
    <w:rsid w:val="00740C51"/>
    <w:rsid w:val="0074204C"/>
    <w:rsid w:val="00742A4F"/>
    <w:rsid w:val="007430CB"/>
    <w:rsid w:val="0074331D"/>
    <w:rsid w:val="00743477"/>
    <w:rsid w:val="007437A1"/>
    <w:rsid w:val="00743B80"/>
    <w:rsid w:val="00743C96"/>
    <w:rsid w:val="00743E52"/>
    <w:rsid w:val="0074424F"/>
    <w:rsid w:val="00744408"/>
    <w:rsid w:val="00744D03"/>
    <w:rsid w:val="007465A1"/>
    <w:rsid w:val="007466CE"/>
    <w:rsid w:val="007474AB"/>
    <w:rsid w:val="00747869"/>
    <w:rsid w:val="007500B7"/>
    <w:rsid w:val="007507F5"/>
    <w:rsid w:val="00750AF6"/>
    <w:rsid w:val="00750B6E"/>
    <w:rsid w:val="0075154A"/>
    <w:rsid w:val="00751653"/>
    <w:rsid w:val="00751947"/>
    <w:rsid w:val="0075198D"/>
    <w:rsid w:val="00751B71"/>
    <w:rsid w:val="00751F03"/>
    <w:rsid w:val="00751FF3"/>
    <w:rsid w:val="00752262"/>
    <w:rsid w:val="00752BEB"/>
    <w:rsid w:val="00752C0E"/>
    <w:rsid w:val="0075321B"/>
    <w:rsid w:val="00754A14"/>
    <w:rsid w:val="0075557B"/>
    <w:rsid w:val="00755C8C"/>
    <w:rsid w:val="00755D5C"/>
    <w:rsid w:val="00755F7F"/>
    <w:rsid w:val="00756145"/>
    <w:rsid w:val="00756326"/>
    <w:rsid w:val="007565AA"/>
    <w:rsid w:val="007565F6"/>
    <w:rsid w:val="007569B7"/>
    <w:rsid w:val="00756CF0"/>
    <w:rsid w:val="0075772E"/>
    <w:rsid w:val="0075790F"/>
    <w:rsid w:val="00757C26"/>
    <w:rsid w:val="00760014"/>
    <w:rsid w:val="00760633"/>
    <w:rsid w:val="0076083E"/>
    <w:rsid w:val="00760870"/>
    <w:rsid w:val="00760AA6"/>
    <w:rsid w:val="0076140C"/>
    <w:rsid w:val="00762518"/>
    <w:rsid w:val="00762E9C"/>
    <w:rsid w:val="007645FF"/>
    <w:rsid w:val="00764939"/>
    <w:rsid w:val="00764968"/>
    <w:rsid w:val="00764C14"/>
    <w:rsid w:val="00764D48"/>
    <w:rsid w:val="0076501C"/>
    <w:rsid w:val="00765AAF"/>
    <w:rsid w:val="00765EE7"/>
    <w:rsid w:val="00766021"/>
    <w:rsid w:val="007662A5"/>
    <w:rsid w:val="0076648C"/>
    <w:rsid w:val="007670FC"/>
    <w:rsid w:val="007670FF"/>
    <w:rsid w:val="007673E0"/>
    <w:rsid w:val="00767E3E"/>
    <w:rsid w:val="007708A7"/>
    <w:rsid w:val="00770A8E"/>
    <w:rsid w:val="00770B3A"/>
    <w:rsid w:val="00770C39"/>
    <w:rsid w:val="00771327"/>
    <w:rsid w:val="007716A3"/>
    <w:rsid w:val="00771A85"/>
    <w:rsid w:val="00771B21"/>
    <w:rsid w:val="00771B44"/>
    <w:rsid w:val="00772E38"/>
    <w:rsid w:val="00772EF2"/>
    <w:rsid w:val="007732B7"/>
    <w:rsid w:val="00773387"/>
    <w:rsid w:val="007735D4"/>
    <w:rsid w:val="00773E95"/>
    <w:rsid w:val="0077453A"/>
    <w:rsid w:val="00774746"/>
    <w:rsid w:val="00774DD4"/>
    <w:rsid w:val="00775A91"/>
    <w:rsid w:val="00775BE6"/>
    <w:rsid w:val="00775DE2"/>
    <w:rsid w:val="00776430"/>
    <w:rsid w:val="007766B7"/>
    <w:rsid w:val="007766FF"/>
    <w:rsid w:val="00776BA8"/>
    <w:rsid w:val="007779E1"/>
    <w:rsid w:val="00777A3F"/>
    <w:rsid w:val="00777AD1"/>
    <w:rsid w:val="0078098B"/>
    <w:rsid w:val="00780A62"/>
    <w:rsid w:val="00781113"/>
    <w:rsid w:val="00781444"/>
    <w:rsid w:val="007815C6"/>
    <w:rsid w:val="00781E48"/>
    <w:rsid w:val="0078214D"/>
    <w:rsid w:val="007823A3"/>
    <w:rsid w:val="007823EF"/>
    <w:rsid w:val="0078263A"/>
    <w:rsid w:val="00783287"/>
    <w:rsid w:val="00783530"/>
    <w:rsid w:val="00784085"/>
    <w:rsid w:val="0078410F"/>
    <w:rsid w:val="007842BF"/>
    <w:rsid w:val="00784AB4"/>
    <w:rsid w:val="00784BC8"/>
    <w:rsid w:val="00784C8E"/>
    <w:rsid w:val="00784E27"/>
    <w:rsid w:val="007851A7"/>
    <w:rsid w:val="00785654"/>
    <w:rsid w:val="007863EB"/>
    <w:rsid w:val="007866DD"/>
    <w:rsid w:val="00786842"/>
    <w:rsid w:val="0078699D"/>
    <w:rsid w:val="00786EB4"/>
    <w:rsid w:val="00786F1D"/>
    <w:rsid w:val="00787005"/>
    <w:rsid w:val="00787175"/>
    <w:rsid w:val="00787541"/>
    <w:rsid w:val="00787588"/>
    <w:rsid w:val="00787802"/>
    <w:rsid w:val="00787A10"/>
    <w:rsid w:val="00790035"/>
    <w:rsid w:val="00790FF9"/>
    <w:rsid w:val="00791319"/>
    <w:rsid w:val="00791BC9"/>
    <w:rsid w:val="00792766"/>
    <w:rsid w:val="0079280C"/>
    <w:rsid w:val="0079304C"/>
    <w:rsid w:val="007932D6"/>
    <w:rsid w:val="007936DC"/>
    <w:rsid w:val="00793EFC"/>
    <w:rsid w:val="0079438F"/>
    <w:rsid w:val="00794878"/>
    <w:rsid w:val="00795231"/>
    <w:rsid w:val="00795753"/>
    <w:rsid w:val="00795E6B"/>
    <w:rsid w:val="00796122"/>
    <w:rsid w:val="00796A43"/>
    <w:rsid w:val="0079702D"/>
    <w:rsid w:val="007A0440"/>
    <w:rsid w:val="007A0B67"/>
    <w:rsid w:val="007A1C87"/>
    <w:rsid w:val="007A2CD6"/>
    <w:rsid w:val="007A2DEE"/>
    <w:rsid w:val="007A32EC"/>
    <w:rsid w:val="007A3B50"/>
    <w:rsid w:val="007A3CAE"/>
    <w:rsid w:val="007A420C"/>
    <w:rsid w:val="007A4849"/>
    <w:rsid w:val="007A58D7"/>
    <w:rsid w:val="007A5EBE"/>
    <w:rsid w:val="007A66AC"/>
    <w:rsid w:val="007A66D6"/>
    <w:rsid w:val="007A6ADD"/>
    <w:rsid w:val="007A6C4E"/>
    <w:rsid w:val="007A727D"/>
    <w:rsid w:val="007A753A"/>
    <w:rsid w:val="007A7A79"/>
    <w:rsid w:val="007A7DDC"/>
    <w:rsid w:val="007A7EE0"/>
    <w:rsid w:val="007B00D4"/>
    <w:rsid w:val="007B04A3"/>
    <w:rsid w:val="007B05E5"/>
    <w:rsid w:val="007B101B"/>
    <w:rsid w:val="007B106C"/>
    <w:rsid w:val="007B1139"/>
    <w:rsid w:val="007B11CD"/>
    <w:rsid w:val="007B160D"/>
    <w:rsid w:val="007B1A5C"/>
    <w:rsid w:val="007B2002"/>
    <w:rsid w:val="007B204A"/>
    <w:rsid w:val="007B26EE"/>
    <w:rsid w:val="007B30F7"/>
    <w:rsid w:val="007B3C1A"/>
    <w:rsid w:val="007B3F19"/>
    <w:rsid w:val="007B4601"/>
    <w:rsid w:val="007B55C3"/>
    <w:rsid w:val="007B58E8"/>
    <w:rsid w:val="007B5AC6"/>
    <w:rsid w:val="007B6751"/>
    <w:rsid w:val="007B6814"/>
    <w:rsid w:val="007B6AA9"/>
    <w:rsid w:val="007B6B26"/>
    <w:rsid w:val="007B6D2E"/>
    <w:rsid w:val="007B7A6B"/>
    <w:rsid w:val="007B7D9B"/>
    <w:rsid w:val="007C0297"/>
    <w:rsid w:val="007C03F7"/>
    <w:rsid w:val="007C06E1"/>
    <w:rsid w:val="007C097E"/>
    <w:rsid w:val="007C1042"/>
    <w:rsid w:val="007C11D8"/>
    <w:rsid w:val="007C157F"/>
    <w:rsid w:val="007C1624"/>
    <w:rsid w:val="007C1775"/>
    <w:rsid w:val="007C1B7F"/>
    <w:rsid w:val="007C1E39"/>
    <w:rsid w:val="007C2272"/>
    <w:rsid w:val="007C2C9A"/>
    <w:rsid w:val="007C2E98"/>
    <w:rsid w:val="007C359D"/>
    <w:rsid w:val="007C3811"/>
    <w:rsid w:val="007C3A80"/>
    <w:rsid w:val="007C3CF8"/>
    <w:rsid w:val="007C47D8"/>
    <w:rsid w:val="007C4963"/>
    <w:rsid w:val="007C4A74"/>
    <w:rsid w:val="007C4B5E"/>
    <w:rsid w:val="007C5045"/>
    <w:rsid w:val="007C5255"/>
    <w:rsid w:val="007C5694"/>
    <w:rsid w:val="007C584F"/>
    <w:rsid w:val="007C599C"/>
    <w:rsid w:val="007C5A61"/>
    <w:rsid w:val="007C5BCD"/>
    <w:rsid w:val="007C6163"/>
    <w:rsid w:val="007C664A"/>
    <w:rsid w:val="007C706C"/>
    <w:rsid w:val="007C73F4"/>
    <w:rsid w:val="007C7777"/>
    <w:rsid w:val="007C78F7"/>
    <w:rsid w:val="007C7CD3"/>
    <w:rsid w:val="007D00DF"/>
    <w:rsid w:val="007D010C"/>
    <w:rsid w:val="007D0B68"/>
    <w:rsid w:val="007D0FA3"/>
    <w:rsid w:val="007D16D8"/>
    <w:rsid w:val="007D17FA"/>
    <w:rsid w:val="007D1BDC"/>
    <w:rsid w:val="007D1C80"/>
    <w:rsid w:val="007D1CB7"/>
    <w:rsid w:val="007D20F7"/>
    <w:rsid w:val="007D2CCD"/>
    <w:rsid w:val="007D2D4E"/>
    <w:rsid w:val="007D36F0"/>
    <w:rsid w:val="007D386D"/>
    <w:rsid w:val="007D3C11"/>
    <w:rsid w:val="007D40C0"/>
    <w:rsid w:val="007D4A59"/>
    <w:rsid w:val="007D51D4"/>
    <w:rsid w:val="007D54A6"/>
    <w:rsid w:val="007D5F09"/>
    <w:rsid w:val="007D661B"/>
    <w:rsid w:val="007D6B00"/>
    <w:rsid w:val="007D6EE9"/>
    <w:rsid w:val="007D729C"/>
    <w:rsid w:val="007D7468"/>
    <w:rsid w:val="007D773B"/>
    <w:rsid w:val="007D7870"/>
    <w:rsid w:val="007E0669"/>
    <w:rsid w:val="007E0903"/>
    <w:rsid w:val="007E149D"/>
    <w:rsid w:val="007E16DD"/>
    <w:rsid w:val="007E1E34"/>
    <w:rsid w:val="007E2465"/>
    <w:rsid w:val="007E27F2"/>
    <w:rsid w:val="007E2874"/>
    <w:rsid w:val="007E2C21"/>
    <w:rsid w:val="007E3790"/>
    <w:rsid w:val="007E383A"/>
    <w:rsid w:val="007E4318"/>
    <w:rsid w:val="007E43EE"/>
    <w:rsid w:val="007E49E2"/>
    <w:rsid w:val="007E53DA"/>
    <w:rsid w:val="007E6076"/>
    <w:rsid w:val="007E6195"/>
    <w:rsid w:val="007E6787"/>
    <w:rsid w:val="007E6BD9"/>
    <w:rsid w:val="007E6FE6"/>
    <w:rsid w:val="007E709C"/>
    <w:rsid w:val="007E714A"/>
    <w:rsid w:val="007E75AC"/>
    <w:rsid w:val="007E7980"/>
    <w:rsid w:val="007F0340"/>
    <w:rsid w:val="007F1EC6"/>
    <w:rsid w:val="007F2508"/>
    <w:rsid w:val="007F2872"/>
    <w:rsid w:val="007F28BE"/>
    <w:rsid w:val="007F29C6"/>
    <w:rsid w:val="007F3337"/>
    <w:rsid w:val="007F3FA6"/>
    <w:rsid w:val="007F407C"/>
    <w:rsid w:val="007F43B0"/>
    <w:rsid w:val="007F48A2"/>
    <w:rsid w:val="007F4BD3"/>
    <w:rsid w:val="007F4E70"/>
    <w:rsid w:val="007F5295"/>
    <w:rsid w:val="007F5310"/>
    <w:rsid w:val="007F5451"/>
    <w:rsid w:val="007F62A7"/>
    <w:rsid w:val="007F6766"/>
    <w:rsid w:val="007F6AEE"/>
    <w:rsid w:val="007F6B93"/>
    <w:rsid w:val="007F73A3"/>
    <w:rsid w:val="007F74FD"/>
    <w:rsid w:val="007F7581"/>
    <w:rsid w:val="007F7F72"/>
    <w:rsid w:val="008000C3"/>
    <w:rsid w:val="00800220"/>
    <w:rsid w:val="00800359"/>
    <w:rsid w:val="00800A78"/>
    <w:rsid w:val="00801A20"/>
    <w:rsid w:val="00801CFF"/>
    <w:rsid w:val="00801E61"/>
    <w:rsid w:val="008021CA"/>
    <w:rsid w:val="0080236E"/>
    <w:rsid w:val="00802637"/>
    <w:rsid w:val="008026DB"/>
    <w:rsid w:val="008027E0"/>
    <w:rsid w:val="00802907"/>
    <w:rsid w:val="00802A95"/>
    <w:rsid w:val="00802C39"/>
    <w:rsid w:val="00802C91"/>
    <w:rsid w:val="0080305F"/>
    <w:rsid w:val="008036EA"/>
    <w:rsid w:val="00803919"/>
    <w:rsid w:val="008039FC"/>
    <w:rsid w:val="0080428D"/>
    <w:rsid w:val="00804532"/>
    <w:rsid w:val="00804DEA"/>
    <w:rsid w:val="0080543C"/>
    <w:rsid w:val="00806288"/>
    <w:rsid w:val="00806A9C"/>
    <w:rsid w:val="00806CA7"/>
    <w:rsid w:val="00807571"/>
    <w:rsid w:val="0080771C"/>
    <w:rsid w:val="00807B28"/>
    <w:rsid w:val="008100C8"/>
    <w:rsid w:val="008107AA"/>
    <w:rsid w:val="00810938"/>
    <w:rsid w:val="008117BB"/>
    <w:rsid w:val="00812B6D"/>
    <w:rsid w:val="00813885"/>
    <w:rsid w:val="00814222"/>
    <w:rsid w:val="00814482"/>
    <w:rsid w:val="0081509D"/>
    <w:rsid w:val="00815726"/>
    <w:rsid w:val="008169C9"/>
    <w:rsid w:val="00816DE2"/>
    <w:rsid w:val="00816DEC"/>
    <w:rsid w:val="00817195"/>
    <w:rsid w:val="0081752C"/>
    <w:rsid w:val="00817786"/>
    <w:rsid w:val="00817C81"/>
    <w:rsid w:val="0082060A"/>
    <w:rsid w:val="00820F5D"/>
    <w:rsid w:val="00821062"/>
    <w:rsid w:val="00821CA2"/>
    <w:rsid w:val="00822429"/>
    <w:rsid w:val="008231BD"/>
    <w:rsid w:val="008237DD"/>
    <w:rsid w:val="008239C8"/>
    <w:rsid w:val="00823E9B"/>
    <w:rsid w:val="00825159"/>
    <w:rsid w:val="008252C5"/>
    <w:rsid w:val="008254D7"/>
    <w:rsid w:val="00825DD8"/>
    <w:rsid w:val="00826AD7"/>
    <w:rsid w:val="00826F34"/>
    <w:rsid w:val="00826F5D"/>
    <w:rsid w:val="008275DF"/>
    <w:rsid w:val="0082761B"/>
    <w:rsid w:val="00827CDA"/>
    <w:rsid w:val="00827E34"/>
    <w:rsid w:val="0083006B"/>
    <w:rsid w:val="00830AAD"/>
    <w:rsid w:val="00830DA8"/>
    <w:rsid w:val="00830F50"/>
    <w:rsid w:val="00831C3B"/>
    <w:rsid w:val="00831CDF"/>
    <w:rsid w:val="00832754"/>
    <w:rsid w:val="00832C6B"/>
    <w:rsid w:val="00833528"/>
    <w:rsid w:val="008337F9"/>
    <w:rsid w:val="00833914"/>
    <w:rsid w:val="0083397D"/>
    <w:rsid w:val="00833BA6"/>
    <w:rsid w:val="00833DB1"/>
    <w:rsid w:val="008342AF"/>
    <w:rsid w:val="00834337"/>
    <w:rsid w:val="008345CE"/>
    <w:rsid w:val="00835A5A"/>
    <w:rsid w:val="00835C5F"/>
    <w:rsid w:val="0083629C"/>
    <w:rsid w:val="00836514"/>
    <w:rsid w:val="00836A4B"/>
    <w:rsid w:val="00836BDC"/>
    <w:rsid w:val="00837094"/>
    <w:rsid w:val="008377A6"/>
    <w:rsid w:val="008378CB"/>
    <w:rsid w:val="00837DF1"/>
    <w:rsid w:val="00840794"/>
    <w:rsid w:val="00840D2B"/>
    <w:rsid w:val="00841502"/>
    <w:rsid w:val="00841663"/>
    <w:rsid w:val="00841AE3"/>
    <w:rsid w:val="00841DE9"/>
    <w:rsid w:val="008421F0"/>
    <w:rsid w:val="0084237C"/>
    <w:rsid w:val="00842475"/>
    <w:rsid w:val="00843170"/>
    <w:rsid w:val="00843178"/>
    <w:rsid w:val="008434D6"/>
    <w:rsid w:val="00843C8B"/>
    <w:rsid w:val="00844FFE"/>
    <w:rsid w:val="00845789"/>
    <w:rsid w:val="00845827"/>
    <w:rsid w:val="00845979"/>
    <w:rsid w:val="00845DFF"/>
    <w:rsid w:val="00845F62"/>
    <w:rsid w:val="008466EB"/>
    <w:rsid w:val="00846C07"/>
    <w:rsid w:val="00846C4F"/>
    <w:rsid w:val="00846F1F"/>
    <w:rsid w:val="008470EB"/>
    <w:rsid w:val="008472DB"/>
    <w:rsid w:val="00847D73"/>
    <w:rsid w:val="00847E07"/>
    <w:rsid w:val="0085025A"/>
    <w:rsid w:val="00850430"/>
    <w:rsid w:val="00851CA0"/>
    <w:rsid w:val="00851D94"/>
    <w:rsid w:val="008523D3"/>
    <w:rsid w:val="00852A4A"/>
    <w:rsid w:val="00853104"/>
    <w:rsid w:val="0085357B"/>
    <w:rsid w:val="00853D55"/>
    <w:rsid w:val="0085404E"/>
    <w:rsid w:val="00854378"/>
    <w:rsid w:val="008543FC"/>
    <w:rsid w:val="008545BE"/>
    <w:rsid w:val="008546E8"/>
    <w:rsid w:val="00855666"/>
    <w:rsid w:val="00855E7D"/>
    <w:rsid w:val="00855FA8"/>
    <w:rsid w:val="00856C65"/>
    <w:rsid w:val="00857466"/>
    <w:rsid w:val="00857BE9"/>
    <w:rsid w:val="00857DF6"/>
    <w:rsid w:val="00860ECD"/>
    <w:rsid w:val="008610B6"/>
    <w:rsid w:val="008612D7"/>
    <w:rsid w:val="008616F5"/>
    <w:rsid w:val="008617E0"/>
    <w:rsid w:val="00861817"/>
    <w:rsid w:val="00861BF5"/>
    <w:rsid w:val="00861E2C"/>
    <w:rsid w:val="00861F06"/>
    <w:rsid w:val="008624CD"/>
    <w:rsid w:val="00862B56"/>
    <w:rsid w:val="0086377B"/>
    <w:rsid w:val="00864CAC"/>
    <w:rsid w:val="00865126"/>
    <w:rsid w:val="00865A98"/>
    <w:rsid w:val="00865E0C"/>
    <w:rsid w:val="008667AE"/>
    <w:rsid w:val="00866FA0"/>
    <w:rsid w:val="0086731D"/>
    <w:rsid w:val="00867768"/>
    <w:rsid w:val="0087049C"/>
    <w:rsid w:val="00870874"/>
    <w:rsid w:val="008710CF"/>
    <w:rsid w:val="00871752"/>
    <w:rsid w:val="0087175E"/>
    <w:rsid w:val="00871E37"/>
    <w:rsid w:val="00872ACD"/>
    <w:rsid w:val="00873F17"/>
    <w:rsid w:val="008740B4"/>
    <w:rsid w:val="00874166"/>
    <w:rsid w:val="008741D8"/>
    <w:rsid w:val="00874339"/>
    <w:rsid w:val="0087445E"/>
    <w:rsid w:val="008745A5"/>
    <w:rsid w:val="00874AE9"/>
    <w:rsid w:val="00876221"/>
    <w:rsid w:val="00876787"/>
    <w:rsid w:val="008770F9"/>
    <w:rsid w:val="008770FF"/>
    <w:rsid w:val="008773C8"/>
    <w:rsid w:val="00877408"/>
    <w:rsid w:val="00877532"/>
    <w:rsid w:val="008800E2"/>
    <w:rsid w:val="00880B8B"/>
    <w:rsid w:val="00880BEB"/>
    <w:rsid w:val="0088111A"/>
    <w:rsid w:val="00881402"/>
    <w:rsid w:val="008817BD"/>
    <w:rsid w:val="00881C7B"/>
    <w:rsid w:val="0088245A"/>
    <w:rsid w:val="008843A0"/>
    <w:rsid w:val="008846DE"/>
    <w:rsid w:val="00884D67"/>
    <w:rsid w:val="008853AD"/>
    <w:rsid w:val="00885430"/>
    <w:rsid w:val="00885DD4"/>
    <w:rsid w:val="0088679A"/>
    <w:rsid w:val="00886C18"/>
    <w:rsid w:val="008876CE"/>
    <w:rsid w:val="00887C99"/>
    <w:rsid w:val="00890243"/>
    <w:rsid w:val="00890328"/>
    <w:rsid w:val="00890A05"/>
    <w:rsid w:val="00890F73"/>
    <w:rsid w:val="008912AD"/>
    <w:rsid w:val="0089182B"/>
    <w:rsid w:val="00891AFC"/>
    <w:rsid w:val="00891E4C"/>
    <w:rsid w:val="008920D5"/>
    <w:rsid w:val="008929D6"/>
    <w:rsid w:val="00892AF6"/>
    <w:rsid w:val="00892B05"/>
    <w:rsid w:val="008936D4"/>
    <w:rsid w:val="0089376C"/>
    <w:rsid w:val="00893D6D"/>
    <w:rsid w:val="0089424B"/>
    <w:rsid w:val="00894336"/>
    <w:rsid w:val="008947EF"/>
    <w:rsid w:val="0089538C"/>
    <w:rsid w:val="008953DF"/>
    <w:rsid w:val="0089557C"/>
    <w:rsid w:val="008955C0"/>
    <w:rsid w:val="00895621"/>
    <w:rsid w:val="00895BDD"/>
    <w:rsid w:val="008960A5"/>
    <w:rsid w:val="00896E06"/>
    <w:rsid w:val="00896ED4"/>
    <w:rsid w:val="0089745D"/>
    <w:rsid w:val="008A01A2"/>
    <w:rsid w:val="008A093B"/>
    <w:rsid w:val="008A0B1F"/>
    <w:rsid w:val="008A1115"/>
    <w:rsid w:val="008A1661"/>
    <w:rsid w:val="008A17F7"/>
    <w:rsid w:val="008A186E"/>
    <w:rsid w:val="008A197E"/>
    <w:rsid w:val="008A1C0A"/>
    <w:rsid w:val="008A1FF5"/>
    <w:rsid w:val="008A2266"/>
    <w:rsid w:val="008A3206"/>
    <w:rsid w:val="008A386C"/>
    <w:rsid w:val="008A392A"/>
    <w:rsid w:val="008A4374"/>
    <w:rsid w:val="008A4C9A"/>
    <w:rsid w:val="008A5601"/>
    <w:rsid w:val="008A560B"/>
    <w:rsid w:val="008A5EFE"/>
    <w:rsid w:val="008A5F3A"/>
    <w:rsid w:val="008A7751"/>
    <w:rsid w:val="008A7FC6"/>
    <w:rsid w:val="008B0318"/>
    <w:rsid w:val="008B063A"/>
    <w:rsid w:val="008B2C0F"/>
    <w:rsid w:val="008B2E7D"/>
    <w:rsid w:val="008B35B1"/>
    <w:rsid w:val="008B42B0"/>
    <w:rsid w:val="008B439A"/>
    <w:rsid w:val="008B4DBC"/>
    <w:rsid w:val="008B553A"/>
    <w:rsid w:val="008B5BD9"/>
    <w:rsid w:val="008B5D32"/>
    <w:rsid w:val="008B6405"/>
    <w:rsid w:val="008B6AF4"/>
    <w:rsid w:val="008B6D66"/>
    <w:rsid w:val="008B70B7"/>
    <w:rsid w:val="008B7219"/>
    <w:rsid w:val="008C0074"/>
    <w:rsid w:val="008C0ABB"/>
    <w:rsid w:val="008C0B41"/>
    <w:rsid w:val="008C0E13"/>
    <w:rsid w:val="008C1248"/>
    <w:rsid w:val="008C144D"/>
    <w:rsid w:val="008C1535"/>
    <w:rsid w:val="008C16EF"/>
    <w:rsid w:val="008C1975"/>
    <w:rsid w:val="008C1A18"/>
    <w:rsid w:val="008C200B"/>
    <w:rsid w:val="008C20B8"/>
    <w:rsid w:val="008C305B"/>
    <w:rsid w:val="008C3C46"/>
    <w:rsid w:val="008C3EB6"/>
    <w:rsid w:val="008C4461"/>
    <w:rsid w:val="008C4CFC"/>
    <w:rsid w:val="008C4DEB"/>
    <w:rsid w:val="008C5183"/>
    <w:rsid w:val="008C51D2"/>
    <w:rsid w:val="008C57BD"/>
    <w:rsid w:val="008C5B43"/>
    <w:rsid w:val="008C6AFC"/>
    <w:rsid w:val="008C749D"/>
    <w:rsid w:val="008C755A"/>
    <w:rsid w:val="008C7C5B"/>
    <w:rsid w:val="008C7E08"/>
    <w:rsid w:val="008D0459"/>
    <w:rsid w:val="008D1075"/>
    <w:rsid w:val="008D1419"/>
    <w:rsid w:val="008D24CD"/>
    <w:rsid w:val="008D2EB0"/>
    <w:rsid w:val="008D33A1"/>
    <w:rsid w:val="008D419D"/>
    <w:rsid w:val="008D461E"/>
    <w:rsid w:val="008D5C7B"/>
    <w:rsid w:val="008D63B8"/>
    <w:rsid w:val="008D6D26"/>
    <w:rsid w:val="008D6F5B"/>
    <w:rsid w:val="008D6FDA"/>
    <w:rsid w:val="008D75BA"/>
    <w:rsid w:val="008D7AE3"/>
    <w:rsid w:val="008D7DDA"/>
    <w:rsid w:val="008E0F2D"/>
    <w:rsid w:val="008E1426"/>
    <w:rsid w:val="008E159E"/>
    <w:rsid w:val="008E1C4F"/>
    <w:rsid w:val="008E249C"/>
    <w:rsid w:val="008E291F"/>
    <w:rsid w:val="008E29EB"/>
    <w:rsid w:val="008E3968"/>
    <w:rsid w:val="008E39F7"/>
    <w:rsid w:val="008E40C6"/>
    <w:rsid w:val="008E4C88"/>
    <w:rsid w:val="008E50A8"/>
    <w:rsid w:val="008E5144"/>
    <w:rsid w:val="008E5634"/>
    <w:rsid w:val="008E59FB"/>
    <w:rsid w:val="008E5F13"/>
    <w:rsid w:val="008E6363"/>
    <w:rsid w:val="008E64FC"/>
    <w:rsid w:val="008E6ED5"/>
    <w:rsid w:val="008E709E"/>
    <w:rsid w:val="008E7157"/>
    <w:rsid w:val="008E73A5"/>
    <w:rsid w:val="008E7559"/>
    <w:rsid w:val="008E7744"/>
    <w:rsid w:val="008E7838"/>
    <w:rsid w:val="008F002C"/>
    <w:rsid w:val="008F09B5"/>
    <w:rsid w:val="008F0E63"/>
    <w:rsid w:val="008F0FC9"/>
    <w:rsid w:val="008F14B3"/>
    <w:rsid w:val="008F1D68"/>
    <w:rsid w:val="008F2B25"/>
    <w:rsid w:val="008F2C33"/>
    <w:rsid w:val="008F32D3"/>
    <w:rsid w:val="008F32F1"/>
    <w:rsid w:val="008F3A69"/>
    <w:rsid w:val="008F43E2"/>
    <w:rsid w:val="008F4A6B"/>
    <w:rsid w:val="008F5A8D"/>
    <w:rsid w:val="008F5BF1"/>
    <w:rsid w:val="008F5C50"/>
    <w:rsid w:val="008F6EA8"/>
    <w:rsid w:val="008F71EF"/>
    <w:rsid w:val="008F7493"/>
    <w:rsid w:val="008F74AE"/>
    <w:rsid w:val="008F7DF9"/>
    <w:rsid w:val="00900429"/>
    <w:rsid w:val="009008F1"/>
    <w:rsid w:val="00901486"/>
    <w:rsid w:val="00901502"/>
    <w:rsid w:val="00902210"/>
    <w:rsid w:val="00902353"/>
    <w:rsid w:val="00902C5D"/>
    <w:rsid w:val="00902FD7"/>
    <w:rsid w:val="009030DD"/>
    <w:rsid w:val="0090339C"/>
    <w:rsid w:val="009039E8"/>
    <w:rsid w:val="00903D1B"/>
    <w:rsid w:val="00903EB9"/>
    <w:rsid w:val="00903F96"/>
    <w:rsid w:val="009040BC"/>
    <w:rsid w:val="00904DEB"/>
    <w:rsid w:val="00905B86"/>
    <w:rsid w:val="009066F1"/>
    <w:rsid w:val="00906856"/>
    <w:rsid w:val="00907577"/>
    <w:rsid w:val="00907D64"/>
    <w:rsid w:val="00907DF9"/>
    <w:rsid w:val="00910846"/>
    <w:rsid w:val="00910D6B"/>
    <w:rsid w:val="0091188E"/>
    <w:rsid w:val="0091199C"/>
    <w:rsid w:val="00912061"/>
    <w:rsid w:val="00912084"/>
    <w:rsid w:val="00912605"/>
    <w:rsid w:val="0091282B"/>
    <w:rsid w:val="009129A6"/>
    <w:rsid w:val="00913016"/>
    <w:rsid w:val="009132F6"/>
    <w:rsid w:val="009133E9"/>
    <w:rsid w:val="009136B9"/>
    <w:rsid w:val="009143D8"/>
    <w:rsid w:val="009146CD"/>
    <w:rsid w:val="00914E0D"/>
    <w:rsid w:val="009151B0"/>
    <w:rsid w:val="00915217"/>
    <w:rsid w:val="00915791"/>
    <w:rsid w:val="00915D78"/>
    <w:rsid w:val="00915FEC"/>
    <w:rsid w:val="0091611B"/>
    <w:rsid w:val="009166D7"/>
    <w:rsid w:val="0091670F"/>
    <w:rsid w:val="00917122"/>
    <w:rsid w:val="00917561"/>
    <w:rsid w:val="00920DCD"/>
    <w:rsid w:val="009214C4"/>
    <w:rsid w:val="00921788"/>
    <w:rsid w:val="00922237"/>
    <w:rsid w:val="00922D18"/>
    <w:rsid w:val="00923352"/>
    <w:rsid w:val="00923583"/>
    <w:rsid w:val="00923B2B"/>
    <w:rsid w:val="00923D74"/>
    <w:rsid w:val="00923FF3"/>
    <w:rsid w:val="0092415C"/>
    <w:rsid w:val="00924C75"/>
    <w:rsid w:val="009250AC"/>
    <w:rsid w:val="009255BC"/>
    <w:rsid w:val="00925729"/>
    <w:rsid w:val="00925C8D"/>
    <w:rsid w:val="0092624B"/>
    <w:rsid w:val="009263FE"/>
    <w:rsid w:val="00926940"/>
    <w:rsid w:val="009269BA"/>
    <w:rsid w:val="00926AAC"/>
    <w:rsid w:val="00927E03"/>
    <w:rsid w:val="00930CBD"/>
    <w:rsid w:val="00931859"/>
    <w:rsid w:val="00931F1F"/>
    <w:rsid w:val="009320FF"/>
    <w:rsid w:val="009326C6"/>
    <w:rsid w:val="00933476"/>
    <w:rsid w:val="00933A80"/>
    <w:rsid w:val="00933B76"/>
    <w:rsid w:val="0093401F"/>
    <w:rsid w:val="00934334"/>
    <w:rsid w:val="00934548"/>
    <w:rsid w:val="009357CA"/>
    <w:rsid w:val="00935BFD"/>
    <w:rsid w:val="00935D9C"/>
    <w:rsid w:val="00935F81"/>
    <w:rsid w:val="0093607F"/>
    <w:rsid w:val="0093799D"/>
    <w:rsid w:val="00940451"/>
    <w:rsid w:val="009405C3"/>
    <w:rsid w:val="00940952"/>
    <w:rsid w:val="00940BC7"/>
    <w:rsid w:val="00941358"/>
    <w:rsid w:val="009415EF"/>
    <w:rsid w:val="009427A7"/>
    <w:rsid w:val="00942814"/>
    <w:rsid w:val="009428E2"/>
    <w:rsid w:val="00942B50"/>
    <w:rsid w:val="00942BDC"/>
    <w:rsid w:val="00942D83"/>
    <w:rsid w:val="00943A44"/>
    <w:rsid w:val="00943E08"/>
    <w:rsid w:val="0094499B"/>
    <w:rsid w:val="00944BE5"/>
    <w:rsid w:val="00944C6F"/>
    <w:rsid w:val="00944CE7"/>
    <w:rsid w:val="00944DEE"/>
    <w:rsid w:val="00944E89"/>
    <w:rsid w:val="009453ED"/>
    <w:rsid w:val="009456AD"/>
    <w:rsid w:val="0094594C"/>
    <w:rsid w:val="00945A45"/>
    <w:rsid w:val="009471B9"/>
    <w:rsid w:val="0094748F"/>
    <w:rsid w:val="00947900"/>
    <w:rsid w:val="009505AF"/>
    <w:rsid w:val="009505B7"/>
    <w:rsid w:val="00950685"/>
    <w:rsid w:val="009507E7"/>
    <w:rsid w:val="00950EA0"/>
    <w:rsid w:val="00950F27"/>
    <w:rsid w:val="00951444"/>
    <w:rsid w:val="009516C7"/>
    <w:rsid w:val="00951C75"/>
    <w:rsid w:val="009521CD"/>
    <w:rsid w:val="0095286F"/>
    <w:rsid w:val="00953721"/>
    <w:rsid w:val="00953D7B"/>
    <w:rsid w:val="0095459B"/>
    <w:rsid w:val="00954BD7"/>
    <w:rsid w:val="00955340"/>
    <w:rsid w:val="00955D47"/>
    <w:rsid w:val="0095743C"/>
    <w:rsid w:val="009579D1"/>
    <w:rsid w:val="00957D51"/>
    <w:rsid w:val="00957E2F"/>
    <w:rsid w:val="00957ED1"/>
    <w:rsid w:val="0096045D"/>
    <w:rsid w:val="009612C5"/>
    <w:rsid w:val="009615CA"/>
    <w:rsid w:val="00961A2F"/>
    <w:rsid w:val="00961A6C"/>
    <w:rsid w:val="00961DEE"/>
    <w:rsid w:val="009622DD"/>
    <w:rsid w:val="00962F5F"/>
    <w:rsid w:val="00963F5D"/>
    <w:rsid w:val="009647D2"/>
    <w:rsid w:val="009655F6"/>
    <w:rsid w:val="00965609"/>
    <w:rsid w:val="009657C8"/>
    <w:rsid w:val="0096608E"/>
    <w:rsid w:val="009664C6"/>
    <w:rsid w:val="0096740F"/>
    <w:rsid w:val="00967B49"/>
    <w:rsid w:val="00967E72"/>
    <w:rsid w:val="0097029A"/>
    <w:rsid w:val="00970F91"/>
    <w:rsid w:val="00971726"/>
    <w:rsid w:val="00971A4B"/>
    <w:rsid w:val="0097213F"/>
    <w:rsid w:val="0097226D"/>
    <w:rsid w:val="00972DB2"/>
    <w:rsid w:val="00973844"/>
    <w:rsid w:val="00974AEE"/>
    <w:rsid w:val="00975459"/>
    <w:rsid w:val="00975693"/>
    <w:rsid w:val="00975CA6"/>
    <w:rsid w:val="00976326"/>
    <w:rsid w:val="009766C6"/>
    <w:rsid w:val="009776DA"/>
    <w:rsid w:val="00977D1F"/>
    <w:rsid w:val="00977DFA"/>
    <w:rsid w:val="00977E04"/>
    <w:rsid w:val="009803AE"/>
    <w:rsid w:val="009814BA"/>
    <w:rsid w:val="00981C80"/>
    <w:rsid w:val="009823A2"/>
    <w:rsid w:val="009823B8"/>
    <w:rsid w:val="00982C2F"/>
    <w:rsid w:val="00982C95"/>
    <w:rsid w:val="0098311E"/>
    <w:rsid w:val="00983352"/>
    <w:rsid w:val="009833C6"/>
    <w:rsid w:val="009838BA"/>
    <w:rsid w:val="00983FBD"/>
    <w:rsid w:val="009845CD"/>
    <w:rsid w:val="0098482C"/>
    <w:rsid w:val="009849B6"/>
    <w:rsid w:val="00984DC9"/>
    <w:rsid w:val="00985676"/>
    <w:rsid w:val="00985D3C"/>
    <w:rsid w:val="00985DF8"/>
    <w:rsid w:val="00986249"/>
    <w:rsid w:val="00986C55"/>
    <w:rsid w:val="00987574"/>
    <w:rsid w:val="00987D07"/>
    <w:rsid w:val="0099044E"/>
    <w:rsid w:val="0099093F"/>
    <w:rsid w:val="009912B6"/>
    <w:rsid w:val="009912FD"/>
    <w:rsid w:val="0099179D"/>
    <w:rsid w:val="009918E4"/>
    <w:rsid w:val="00991C96"/>
    <w:rsid w:val="00991D0B"/>
    <w:rsid w:val="0099291E"/>
    <w:rsid w:val="00992CDF"/>
    <w:rsid w:val="009930A2"/>
    <w:rsid w:val="00993AA0"/>
    <w:rsid w:val="00993C51"/>
    <w:rsid w:val="00993E69"/>
    <w:rsid w:val="00994F60"/>
    <w:rsid w:val="00995035"/>
    <w:rsid w:val="0099516E"/>
    <w:rsid w:val="00995A5B"/>
    <w:rsid w:val="00995E0B"/>
    <w:rsid w:val="00996956"/>
    <w:rsid w:val="00996A26"/>
    <w:rsid w:val="00996DE1"/>
    <w:rsid w:val="00996E72"/>
    <w:rsid w:val="00997613"/>
    <w:rsid w:val="00997DA4"/>
    <w:rsid w:val="009A0017"/>
    <w:rsid w:val="009A01BC"/>
    <w:rsid w:val="009A01F4"/>
    <w:rsid w:val="009A03C2"/>
    <w:rsid w:val="009A0F6C"/>
    <w:rsid w:val="009A1A80"/>
    <w:rsid w:val="009A1B20"/>
    <w:rsid w:val="009A1B21"/>
    <w:rsid w:val="009A23A9"/>
    <w:rsid w:val="009A2922"/>
    <w:rsid w:val="009A2924"/>
    <w:rsid w:val="009A2BA2"/>
    <w:rsid w:val="009A2BF4"/>
    <w:rsid w:val="009A2D4E"/>
    <w:rsid w:val="009A313D"/>
    <w:rsid w:val="009A3551"/>
    <w:rsid w:val="009A3B4E"/>
    <w:rsid w:val="009A3DED"/>
    <w:rsid w:val="009A4894"/>
    <w:rsid w:val="009A49D5"/>
    <w:rsid w:val="009A5238"/>
    <w:rsid w:val="009A579B"/>
    <w:rsid w:val="009A664E"/>
    <w:rsid w:val="009A67A2"/>
    <w:rsid w:val="009A762A"/>
    <w:rsid w:val="009B041C"/>
    <w:rsid w:val="009B06BB"/>
    <w:rsid w:val="009B0D80"/>
    <w:rsid w:val="009B162C"/>
    <w:rsid w:val="009B1642"/>
    <w:rsid w:val="009B23CD"/>
    <w:rsid w:val="009B2563"/>
    <w:rsid w:val="009B2DCB"/>
    <w:rsid w:val="009B30C8"/>
    <w:rsid w:val="009B3B1B"/>
    <w:rsid w:val="009B3C1B"/>
    <w:rsid w:val="009B4916"/>
    <w:rsid w:val="009B4ACD"/>
    <w:rsid w:val="009B4BD9"/>
    <w:rsid w:val="009B5917"/>
    <w:rsid w:val="009B59EE"/>
    <w:rsid w:val="009B6267"/>
    <w:rsid w:val="009B65A5"/>
    <w:rsid w:val="009B6658"/>
    <w:rsid w:val="009B6704"/>
    <w:rsid w:val="009B6739"/>
    <w:rsid w:val="009B6A09"/>
    <w:rsid w:val="009B6D19"/>
    <w:rsid w:val="009B6D4A"/>
    <w:rsid w:val="009B6F54"/>
    <w:rsid w:val="009B7194"/>
    <w:rsid w:val="009B7993"/>
    <w:rsid w:val="009B79B8"/>
    <w:rsid w:val="009B7B06"/>
    <w:rsid w:val="009B7E4B"/>
    <w:rsid w:val="009B7EF7"/>
    <w:rsid w:val="009C01CD"/>
    <w:rsid w:val="009C0565"/>
    <w:rsid w:val="009C1694"/>
    <w:rsid w:val="009C1699"/>
    <w:rsid w:val="009C2097"/>
    <w:rsid w:val="009C2268"/>
    <w:rsid w:val="009C265B"/>
    <w:rsid w:val="009C2A88"/>
    <w:rsid w:val="009C2D95"/>
    <w:rsid w:val="009C2EA3"/>
    <w:rsid w:val="009C363D"/>
    <w:rsid w:val="009C4964"/>
    <w:rsid w:val="009C4DE3"/>
    <w:rsid w:val="009C5117"/>
    <w:rsid w:val="009C515A"/>
    <w:rsid w:val="009C553A"/>
    <w:rsid w:val="009C56C2"/>
    <w:rsid w:val="009C5AE5"/>
    <w:rsid w:val="009C6545"/>
    <w:rsid w:val="009C6549"/>
    <w:rsid w:val="009C74E9"/>
    <w:rsid w:val="009C7A04"/>
    <w:rsid w:val="009C7ECF"/>
    <w:rsid w:val="009D01F2"/>
    <w:rsid w:val="009D03B8"/>
    <w:rsid w:val="009D03D7"/>
    <w:rsid w:val="009D0BAF"/>
    <w:rsid w:val="009D0C20"/>
    <w:rsid w:val="009D0FBE"/>
    <w:rsid w:val="009D1EF2"/>
    <w:rsid w:val="009D2300"/>
    <w:rsid w:val="009D31A5"/>
    <w:rsid w:val="009D377F"/>
    <w:rsid w:val="009D3900"/>
    <w:rsid w:val="009D551E"/>
    <w:rsid w:val="009D653F"/>
    <w:rsid w:val="009D671F"/>
    <w:rsid w:val="009D6978"/>
    <w:rsid w:val="009D6A8A"/>
    <w:rsid w:val="009D7C20"/>
    <w:rsid w:val="009E085C"/>
    <w:rsid w:val="009E0895"/>
    <w:rsid w:val="009E0DEB"/>
    <w:rsid w:val="009E0EA2"/>
    <w:rsid w:val="009E1D6D"/>
    <w:rsid w:val="009E1DD0"/>
    <w:rsid w:val="009E1FC0"/>
    <w:rsid w:val="009E27BE"/>
    <w:rsid w:val="009E340F"/>
    <w:rsid w:val="009E373E"/>
    <w:rsid w:val="009E393F"/>
    <w:rsid w:val="009E39C3"/>
    <w:rsid w:val="009E3FAD"/>
    <w:rsid w:val="009E40CB"/>
    <w:rsid w:val="009E418F"/>
    <w:rsid w:val="009E4F3D"/>
    <w:rsid w:val="009E506D"/>
    <w:rsid w:val="009E59BC"/>
    <w:rsid w:val="009E59EB"/>
    <w:rsid w:val="009E5AB4"/>
    <w:rsid w:val="009E5C6B"/>
    <w:rsid w:val="009E5C7E"/>
    <w:rsid w:val="009E5EF9"/>
    <w:rsid w:val="009E635E"/>
    <w:rsid w:val="009E775B"/>
    <w:rsid w:val="009E7F2A"/>
    <w:rsid w:val="009F026B"/>
    <w:rsid w:val="009F07F1"/>
    <w:rsid w:val="009F08ED"/>
    <w:rsid w:val="009F10AA"/>
    <w:rsid w:val="009F23E8"/>
    <w:rsid w:val="009F258E"/>
    <w:rsid w:val="009F268C"/>
    <w:rsid w:val="009F2AF3"/>
    <w:rsid w:val="009F300C"/>
    <w:rsid w:val="009F374E"/>
    <w:rsid w:val="009F395B"/>
    <w:rsid w:val="009F3B18"/>
    <w:rsid w:val="009F4293"/>
    <w:rsid w:val="009F430B"/>
    <w:rsid w:val="009F4482"/>
    <w:rsid w:val="009F44DE"/>
    <w:rsid w:val="009F460B"/>
    <w:rsid w:val="009F4625"/>
    <w:rsid w:val="009F502F"/>
    <w:rsid w:val="009F5435"/>
    <w:rsid w:val="009F549C"/>
    <w:rsid w:val="009F611C"/>
    <w:rsid w:val="009F66FF"/>
    <w:rsid w:val="009F6832"/>
    <w:rsid w:val="009F6CF2"/>
    <w:rsid w:val="009F6E55"/>
    <w:rsid w:val="009F6F7E"/>
    <w:rsid w:val="009F70E2"/>
    <w:rsid w:val="009F7957"/>
    <w:rsid w:val="009F7A5F"/>
    <w:rsid w:val="009F7D4C"/>
    <w:rsid w:val="009F7EE5"/>
    <w:rsid w:val="009F7EF9"/>
    <w:rsid w:val="00A002DC"/>
    <w:rsid w:val="00A00C58"/>
    <w:rsid w:val="00A018C8"/>
    <w:rsid w:val="00A0227C"/>
    <w:rsid w:val="00A02C98"/>
    <w:rsid w:val="00A02DF5"/>
    <w:rsid w:val="00A03059"/>
    <w:rsid w:val="00A03247"/>
    <w:rsid w:val="00A03DA2"/>
    <w:rsid w:val="00A03E10"/>
    <w:rsid w:val="00A043AA"/>
    <w:rsid w:val="00A04CBA"/>
    <w:rsid w:val="00A04DE5"/>
    <w:rsid w:val="00A05141"/>
    <w:rsid w:val="00A05290"/>
    <w:rsid w:val="00A05A1A"/>
    <w:rsid w:val="00A05AA8"/>
    <w:rsid w:val="00A05E9D"/>
    <w:rsid w:val="00A06038"/>
    <w:rsid w:val="00A066DF"/>
    <w:rsid w:val="00A069A9"/>
    <w:rsid w:val="00A06B12"/>
    <w:rsid w:val="00A07C3C"/>
    <w:rsid w:val="00A07E99"/>
    <w:rsid w:val="00A1093C"/>
    <w:rsid w:val="00A10A8C"/>
    <w:rsid w:val="00A10E60"/>
    <w:rsid w:val="00A11267"/>
    <w:rsid w:val="00A112FE"/>
    <w:rsid w:val="00A11C1A"/>
    <w:rsid w:val="00A11CAA"/>
    <w:rsid w:val="00A11F14"/>
    <w:rsid w:val="00A122D5"/>
    <w:rsid w:val="00A1241A"/>
    <w:rsid w:val="00A1242A"/>
    <w:rsid w:val="00A128CD"/>
    <w:rsid w:val="00A12B10"/>
    <w:rsid w:val="00A1316C"/>
    <w:rsid w:val="00A13196"/>
    <w:rsid w:val="00A13D2F"/>
    <w:rsid w:val="00A13F86"/>
    <w:rsid w:val="00A14D2B"/>
    <w:rsid w:val="00A15177"/>
    <w:rsid w:val="00A1517D"/>
    <w:rsid w:val="00A15188"/>
    <w:rsid w:val="00A1541F"/>
    <w:rsid w:val="00A1569C"/>
    <w:rsid w:val="00A157AB"/>
    <w:rsid w:val="00A15B66"/>
    <w:rsid w:val="00A167F5"/>
    <w:rsid w:val="00A16A88"/>
    <w:rsid w:val="00A17007"/>
    <w:rsid w:val="00A17587"/>
    <w:rsid w:val="00A17F6B"/>
    <w:rsid w:val="00A20284"/>
    <w:rsid w:val="00A20D3D"/>
    <w:rsid w:val="00A20D7D"/>
    <w:rsid w:val="00A20E98"/>
    <w:rsid w:val="00A20EFB"/>
    <w:rsid w:val="00A217F6"/>
    <w:rsid w:val="00A22095"/>
    <w:rsid w:val="00A22169"/>
    <w:rsid w:val="00A221E3"/>
    <w:rsid w:val="00A22B23"/>
    <w:rsid w:val="00A22B50"/>
    <w:rsid w:val="00A2332B"/>
    <w:rsid w:val="00A23895"/>
    <w:rsid w:val="00A238BB"/>
    <w:rsid w:val="00A23A5C"/>
    <w:rsid w:val="00A24F0B"/>
    <w:rsid w:val="00A25640"/>
    <w:rsid w:val="00A25F80"/>
    <w:rsid w:val="00A25FC9"/>
    <w:rsid w:val="00A263C6"/>
    <w:rsid w:val="00A26641"/>
    <w:rsid w:val="00A2713A"/>
    <w:rsid w:val="00A27651"/>
    <w:rsid w:val="00A30068"/>
    <w:rsid w:val="00A303B4"/>
    <w:rsid w:val="00A30A02"/>
    <w:rsid w:val="00A3129F"/>
    <w:rsid w:val="00A3150B"/>
    <w:rsid w:val="00A3198E"/>
    <w:rsid w:val="00A3199E"/>
    <w:rsid w:val="00A31C96"/>
    <w:rsid w:val="00A31CCC"/>
    <w:rsid w:val="00A31D2F"/>
    <w:rsid w:val="00A31E97"/>
    <w:rsid w:val="00A32106"/>
    <w:rsid w:val="00A32186"/>
    <w:rsid w:val="00A3246D"/>
    <w:rsid w:val="00A327FF"/>
    <w:rsid w:val="00A329A0"/>
    <w:rsid w:val="00A33605"/>
    <w:rsid w:val="00A33ACC"/>
    <w:rsid w:val="00A347AF"/>
    <w:rsid w:val="00A34DD2"/>
    <w:rsid w:val="00A350C5"/>
    <w:rsid w:val="00A35643"/>
    <w:rsid w:val="00A35D0B"/>
    <w:rsid w:val="00A35E53"/>
    <w:rsid w:val="00A35E8B"/>
    <w:rsid w:val="00A3608C"/>
    <w:rsid w:val="00A361DF"/>
    <w:rsid w:val="00A368A4"/>
    <w:rsid w:val="00A368FA"/>
    <w:rsid w:val="00A36980"/>
    <w:rsid w:val="00A371E4"/>
    <w:rsid w:val="00A377BB"/>
    <w:rsid w:val="00A37C45"/>
    <w:rsid w:val="00A40A08"/>
    <w:rsid w:val="00A41541"/>
    <w:rsid w:val="00A42655"/>
    <w:rsid w:val="00A4265A"/>
    <w:rsid w:val="00A42AEC"/>
    <w:rsid w:val="00A42D9A"/>
    <w:rsid w:val="00A42EFA"/>
    <w:rsid w:val="00A43175"/>
    <w:rsid w:val="00A43562"/>
    <w:rsid w:val="00A43AC6"/>
    <w:rsid w:val="00A43B73"/>
    <w:rsid w:val="00A44F4A"/>
    <w:rsid w:val="00A450E4"/>
    <w:rsid w:val="00A45999"/>
    <w:rsid w:val="00A45E39"/>
    <w:rsid w:val="00A45F4C"/>
    <w:rsid w:val="00A4611B"/>
    <w:rsid w:val="00A46783"/>
    <w:rsid w:val="00A46E99"/>
    <w:rsid w:val="00A46EB3"/>
    <w:rsid w:val="00A46EE7"/>
    <w:rsid w:val="00A46F3D"/>
    <w:rsid w:val="00A4784C"/>
    <w:rsid w:val="00A47FA7"/>
    <w:rsid w:val="00A50531"/>
    <w:rsid w:val="00A5174B"/>
    <w:rsid w:val="00A51A1E"/>
    <w:rsid w:val="00A52108"/>
    <w:rsid w:val="00A52781"/>
    <w:rsid w:val="00A52833"/>
    <w:rsid w:val="00A5286C"/>
    <w:rsid w:val="00A52F5F"/>
    <w:rsid w:val="00A530D9"/>
    <w:rsid w:val="00A53759"/>
    <w:rsid w:val="00A53A66"/>
    <w:rsid w:val="00A543A2"/>
    <w:rsid w:val="00A54741"/>
    <w:rsid w:val="00A549F4"/>
    <w:rsid w:val="00A55685"/>
    <w:rsid w:val="00A5618F"/>
    <w:rsid w:val="00A561FB"/>
    <w:rsid w:val="00A56204"/>
    <w:rsid w:val="00A571D1"/>
    <w:rsid w:val="00A57732"/>
    <w:rsid w:val="00A6016E"/>
    <w:rsid w:val="00A605B6"/>
    <w:rsid w:val="00A60711"/>
    <w:rsid w:val="00A60795"/>
    <w:rsid w:val="00A60837"/>
    <w:rsid w:val="00A60B9B"/>
    <w:rsid w:val="00A60D60"/>
    <w:rsid w:val="00A60E2E"/>
    <w:rsid w:val="00A6106D"/>
    <w:rsid w:val="00A6190E"/>
    <w:rsid w:val="00A61E4D"/>
    <w:rsid w:val="00A6227B"/>
    <w:rsid w:val="00A62479"/>
    <w:rsid w:val="00A62D67"/>
    <w:rsid w:val="00A62E1D"/>
    <w:rsid w:val="00A62E40"/>
    <w:rsid w:val="00A630DB"/>
    <w:rsid w:val="00A636B1"/>
    <w:rsid w:val="00A63D92"/>
    <w:rsid w:val="00A64668"/>
    <w:rsid w:val="00A646D0"/>
    <w:rsid w:val="00A649DA"/>
    <w:rsid w:val="00A64E03"/>
    <w:rsid w:val="00A65135"/>
    <w:rsid w:val="00A65274"/>
    <w:rsid w:val="00A6548A"/>
    <w:rsid w:val="00A65769"/>
    <w:rsid w:val="00A66383"/>
    <w:rsid w:val="00A66902"/>
    <w:rsid w:val="00A6691D"/>
    <w:rsid w:val="00A66CCF"/>
    <w:rsid w:val="00A66DCE"/>
    <w:rsid w:val="00A6744B"/>
    <w:rsid w:val="00A67487"/>
    <w:rsid w:val="00A6765D"/>
    <w:rsid w:val="00A67F1B"/>
    <w:rsid w:val="00A7027B"/>
    <w:rsid w:val="00A7065A"/>
    <w:rsid w:val="00A707EE"/>
    <w:rsid w:val="00A7097A"/>
    <w:rsid w:val="00A70A82"/>
    <w:rsid w:val="00A71815"/>
    <w:rsid w:val="00A71851"/>
    <w:rsid w:val="00A71E10"/>
    <w:rsid w:val="00A72EDC"/>
    <w:rsid w:val="00A732C3"/>
    <w:rsid w:val="00A73CE9"/>
    <w:rsid w:val="00A73E44"/>
    <w:rsid w:val="00A741EF"/>
    <w:rsid w:val="00A74DCA"/>
    <w:rsid w:val="00A7529E"/>
    <w:rsid w:val="00A756B6"/>
    <w:rsid w:val="00A7584F"/>
    <w:rsid w:val="00A75AD7"/>
    <w:rsid w:val="00A76500"/>
    <w:rsid w:val="00A76B3E"/>
    <w:rsid w:val="00A76B44"/>
    <w:rsid w:val="00A77618"/>
    <w:rsid w:val="00A806BB"/>
    <w:rsid w:val="00A8090D"/>
    <w:rsid w:val="00A80A82"/>
    <w:rsid w:val="00A80CEA"/>
    <w:rsid w:val="00A81915"/>
    <w:rsid w:val="00A81DA3"/>
    <w:rsid w:val="00A825F4"/>
    <w:rsid w:val="00A8278F"/>
    <w:rsid w:val="00A827B6"/>
    <w:rsid w:val="00A82F5B"/>
    <w:rsid w:val="00A830F8"/>
    <w:rsid w:val="00A83164"/>
    <w:rsid w:val="00A832CD"/>
    <w:rsid w:val="00A83C71"/>
    <w:rsid w:val="00A83FEF"/>
    <w:rsid w:val="00A84079"/>
    <w:rsid w:val="00A84B74"/>
    <w:rsid w:val="00A84BE7"/>
    <w:rsid w:val="00A84D67"/>
    <w:rsid w:val="00A84D80"/>
    <w:rsid w:val="00A8508A"/>
    <w:rsid w:val="00A85C67"/>
    <w:rsid w:val="00A85CFB"/>
    <w:rsid w:val="00A876B9"/>
    <w:rsid w:val="00A87D19"/>
    <w:rsid w:val="00A87DA5"/>
    <w:rsid w:val="00A903C7"/>
    <w:rsid w:val="00A90643"/>
    <w:rsid w:val="00A90773"/>
    <w:rsid w:val="00A90B15"/>
    <w:rsid w:val="00A91008"/>
    <w:rsid w:val="00A91017"/>
    <w:rsid w:val="00A91307"/>
    <w:rsid w:val="00A91983"/>
    <w:rsid w:val="00A9208F"/>
    <w:rsid w:val="00A92094"/>
    <w:rsid w:val="00A920D2"/>
    <w:rsid w:val="00A920EB"/>
    <w:rsid w:val="00A930BD"/>
    <w:rsid w:val="00A9339F"/>
    <w:rsid w:val="00A933C8"/>
    <w:rsid w:val="00A934DD"/>
    <w:rsid w:val="00A9397D"/>
    <w:rsid w:val="00A939B9"/>
    <w:rsid w:val="00A93A4D"/>
    <w:rsid w:val="00A93D18"/>
    <w:rsid w:val="00A94102"/>
    <w:rsid w:val="00A9415E"/>
    <w:rsid w:val="00A94904"/>
    <w:rsid w:val="00A949FC"/>
    <w:rsid w:val="00A95543"/>
    <w:rsid w:val="00A959D6"/>
    <w:rsid w:val="00A95B75"/>
    <w:rsid w:val="00A95D9C"/>
    <w:rsid w:val="00A96819"/>
    <w:rsid w:val="00A96BBB"/>
    <w:rsid w:val="00A9711E"/>
    <w:rsid w:val="00A97763"/>
    <w:rsid w:val="00A97CA8"/>
    <w:rsid w:val="00A97FAC"/>
    <w:rsid w:val="00A97FB9"/>
    <w:rsid w:val="00AA003D"/>
    <w:rsid w:val="00AA05FE"/>
    <w:rsid w:val="00AA073F"/>
    <w:rsid w:val="00AA14C4"/>
    <w:rsid w:val="00AA1C9F"/>
    <w:rsid w:val="00AA2A25"/>
    <w:rsid w:val="00AA2AD8"/>
    <w:rsid w:val="00AA3AA1"/>
    <w:rsid w:val="00AA3F67"/>
    <w:rsid w:val="00AA447C"/>
    <w:rsid w:val="00AA452F"/>
    <w:rsid w:val="00AA47C8"/>
    <w:rsid w:val="00AA5B39"/>
    <w:rsid w:val="00AA6094"/>
    <w:rsid w:val="00AA6A6C"/>
    <w:rsid w:val="00AA709A"/>
    <w:rsid w:val="00AA748C"/>
    <w:rsid w:val="00AA7C01"/>
    <w:rsid w:val="00AB05B0"/>
    <w:rsid w:val="00AB0618"/>
    <w:rsid w:val="00AB0856"/>
    <w:rsid w:val="00AB094C"/>
    <w:rsid w:val="00AB096C"/>
    <w:rsid w:val="00AB0DEE"/>
    <w:rsid w:val="00AB133A"/>
    <w:rsid w:val="00AB137A"/>
    <w:rsid w:val="00AB1C72"/>
    <w:rsid w:val="00AB207E"/>
    <w:rsid w:val="00AB238B"/>
    <w:rsid w:val="00AB26D1"/>
    <w:rsid w:val="00AB26F3"/>
    <w:rsid w:val="00AB319D"/>
    <w:rsid w:val="00AB3491"/>
    <w:rsid w:val="00AB379F"/>
    <w:rsid w:val="00AB3D3A"/>
    <w:rsid w:val="00AB3F9A"/>
    <w:rsid w:val="00AB4203"/>
    <w:rsid w:val="00AB4316"/>
    <w:rsid w:val="00AB4527"/>
    <w:rsid w:val="00AB45FD"/>
    <w:rsid w:val="00AB5306"/>
    <w:rsid w:val="00AB5352"/>
    <w:rsid w:val="00AB5629"/>
    <w:rsid w:val="00AB5805"/>
    <w:rsid w:val="00AB58DA"/>
    <w:rsid w:val="00AB5E91"/>
    <w:rsid w:val="00AB61F2"/>
    <w:rsid w:val="00AB7330"/>
    <w:rsid w:val="00AB76AE"/>
    <w:rsid w:val="00AB7F9F"/>
    <w:rsid w:val="00AC0495"/>
    <w:rsid w:val="00AC0E26"/>
    <w:rsid w:val="00AC10E4"/>
    <w:rsid w:val="00AC19BA"/>
    <w:rsid w:val="00AC1E69"/>
    <w:rsid w:val="00AC1EB2"/>
    <w:rsid w:val="00AC2207"/>
    <w:rsid w:val="00AC2239"/>
    <w:rsid w:val="00AC2304"/>
    <w:rsid w:val="00AC27DE"/>
    <w:rsid w:val="00AC2B19"/>
    <w:rsid w:val="00AC2B4C"/>
    <w:rsid w:val="00AC2D92"/>
    <w:rsid w:val="00AC30C5"/>
    <w:rsid w:val="00AC33DC"/>
    <w:rsid w:val="00AC36F5"/>
    <w:rsid w:val="00AC3BB8"/>
    <w:rsid w:val="00AC52C7"/>
    <w:rsid w:val="00AC5ADE"/>
    <w:rsid w:val="00AC5FC1"/>
    <w:rsid w:val="00AC61FC"/>
    <w:rsid w:val="00AC66EA"/>
    <w:rsid w:val="00AC7F1F"/>
    <w:rsid w:val="00AD0228"/>
    <w:rsid w:val="00AD0B1A"/>
    <w:rsid w:val="00AD1005"/>
    <w:rsid w:val="00AD10AC"/>
    <w:rsid w:val="00AD1C8A"/>
    <w:rsid w:val="00AD1E7D"/>
    <w:rsid w:val="00AD267A"/>
    <w:rsid w:val="00AD2C4B"/>
    <w:rsid w:val="00AD3937"/>
    <w:rsid w:val="00AD3C23"/>
    <w:rsid w:val="00AD50BA"/>
    <w:rsid w:val="00AD51DB"/>
    <w:rsid w:val="00AD678B"/>
    <w:rsid w:val="00AD6B9E"/>
    <w:rsid w:val="00AD6C08"/>
    <w:rsid w:val="00AD6DAB"/>
    <w:rsid w:val="00AD6EDE"/>
    <w:rsid w:val="00AD6F1D"/>
    <w:rsid w:val="00AD7101"/>
    <w:rsid w:val="00AD7DD4"/>
    <w:rsid w:val="00AE071A"/>
    <w:rsid w:val="00AE0962"/>
    <w:rsid w:val="00AE155D"/>
    <w:rsid w:val="00AE1D87"/>
    <w:rsid w:val="00AE1DA9"/>
    <w:rsid w:val="00AE2160"/>
    <w:rsid w:val="00AE250D"/>
    <w:rsid w:val="00AE28D9"/>
    <w:rsid w:val="00AE2A13"/>
    <w:rsid w:val="00AE2BD0"/>
    <w:rsid w:val="00AE36A5"/>
    <w:rsid w:val="00AE374E"/>
    <w:rsid w:val="00AE378C"/>
    <w:rsid w:val="00AE3A72"/>
    <w:rsid w:val="00AE4088"/>
    <w:rsid w:val="00AE4A60"/>
    <w:rsid w:val="00AE4A8D"/>
    <w:rsid w:val="00AE58A5"/>
    <w:rsid w:val="00AE6568"/>
    <w:rsid w:val="00AE677F"/>
    <w:rsid w:val="00AE67B1"/>
    <w:rsid w:val="00AE73BA"/>
    <w:rsid w:val="00AE7876"/>
    <w:rsid w:val="00AE7BA7"/>
    <w:rsid w:val="00AF01CF"/>
    <w:rsid w:val="00AF0501"/>
    <w:rsid w:val="00AF10E4"/>
    <w:rsid w:val="00AF16CC"/>
    <w:rsid w:val="00AF1EAE"/>
    <w:rsid w:val="00AF2256"/>
    <w:rsid w:val="00AF23E0"/>
    <w:rsid w:val="00AF2D8E"/>
    <w:rsid w:val="00AF306E"/>
    <w:rsid w:val="00AF35E3"/>
    <w:rsid w:val="00AF3B4A"/>
    <w:rsid w:val="00AF3C3F"/>
    <w:rsid w:val="00AF4213"/>
    <w:rsid w:val="00AF4414"/>
    <w:rsid w:val="00AF45E4"/>
    <w:rsid w:val="00AF4B32"/>
    <w:rsid w:val="00AF4EF5"/>
    <w:rsid w:val="00AF5120"/>
    <w:rsid w:val="00AF5DEE"/>
    <w:rsid w:val="00AF6270"/>
    <w:rsid w:val="00AF64AE"/>
    <w:rsid w:val="00AF6AC8"/>
    <w:rsid w:val="00AF7E32"/>
    <w:rsid w:val="00AF7FEB"/>
    <w:rsid w:val="00B0074F"/>
    <w:rsid w:val="00B00918"/>
    <w:rsid w:val="00B009AF"/>
    <w:rsid w:val="00B00EF1"/>
    <w:rsid w:val="00B01418"/>
    <w:rsid w:val="00B028BC"/>
    <w:rsid w:val="00B02C68"/>
    <w:rsid w:val="00B03B73"/>
    <w:rsid w:val="00B041D7"/>
    <w:rsid w:val="00B04313"/>
    <w:rsid w:val="00B04511"/>
    <w:rsid w:val="00B04E2F"/>
    <w:rsid w:val="00B04EE2"/>
    <w:rsid w:val="00B05696"/>
    <w:rsid w:val="00B059B0"/>
    <w:rsid w:val="00B061DA"/>
    <w:rsid w:val="00B061E8"/>
    <w:rsid w:val="00B066DC"/>
    <w:rsid w:val="00B06800"/>
    <w:rsid w:val="00B06F8F"/>
    <w:rsid w:val="00B07465"/>
    <w:rsid w:val="00B07510"/>
    <w:rsid w:val="00B0782A"/>
    <w:rsid w:val="00B0798D"/>
    <w:rsid w:val="00B102BF"/>
    <w:rsid w:val="00B10672"/>
    <w:rsid w:val="00B1102C"/>
    <w:rsid w:val="00B11865"/>
    <w:rsid w:val="00B11B50"/>
    <w:rsid w:val="00B11D38"/>
    <w:rsid w:val="00B1256E"/>
    <w:rsid w:val="00B12A8B"/>
    <w:rsid w:val="00B14045"/>
    <w:rsid w:val="00B145E0"/>
    <w:rsid w:val="00B14E4C"/>
    <w:rsid w:val="00B15147"/>
    <w:rsid w:val="00B1518E"/>
    <w:rsid w:val="00B16B50"/>
    <w:rsid w:val="00B174ED"/>
    <w:rsid w:val="00B17D4A"/>
    <w:rsid w:val="00B201DF"/>
    <w:rsid w:val="00B2052A"/>
    <w:rsid w:val="00B2082A"/>
    <w:rsid w:val="00B21379"/>
    <w:rsid w:val="00B216FA"/>
    <w:rsid w:val="00B2175D"/>
    <w:rsid w:val="00B21E70"/>
    <w:rsid w:val="00B2265A"/>
    <w:rsid w:val="00B230EB"/>
    <w:rsid w:val="00B23465"/>
    <w:rsid w:val="00B23544"/>
    <w:rsid w:val="00B2360F"/>
    <w:rsid w:val="00B23656"/>
    <w:rsid w:val="00B23AD8"/>
    <w:rsid w:val="00B23CC0"/>
    <w:rsid w:val="00B23F84"/>
    <w:rsid w:val="00B24085"/>
    <w:rsid w:val="00B240BB"/>
    <w:rsid w:val="00B24E0E"/>
    <w:rsid w:val="00B24E27"/>
    <w:rsid w:val="00B24FA2"/>
    <w:rsid w:val="00B25552"/>
    <w:rsid w:val="00B25571"/>
    <w:rsid w:val="00B25908"/>
    <w:rsid w:val="00B25F38"/>
    <w:rsid w:val="00B2610B"/>
    <w:rsid w:val="00B2623A"/>
    <w:rsid w:val="00B2624D"/>
    <w:rsid w:val="00B268C4"/>
    <w:rsid w:val="00B26C37"/>
    <w:rsid w:val="00B27670"/>
    <w:rsid w:val="00B27BA6"/>
    <w:rsid w:val="00B27DAC"/>
    <w:rsid w:val="00B30064"/>
    <w:rsid w:val="00B3016F"/>
    <w:rsid w:val="00B30E98"/>
    <w:rsid w:val="00B31619"/>
    <w:rsid w:val="00B31636"/>
    <w:rsid w:val="00B31668"/>
    <w:rsid w:val="00B31AAE"/>
    <w:rsid w:val="00B32352"/>
    <w:rsid w:val="00B32936"/>
    <w:rsid w:val="00B32A43"/>
    <w:rsid w:val="00B33302"/>
    <w:rsid w:val="00B33503"/>
    <w:rsid w:val="00B33ECB"/>
    <w:rsid w:val="00B34D5A"/>
    <w:rsid w:val="00B350FD"/>
    <w:rsid w:val="00B352C3"/>
    <w:rsid w:val="00B35384"/>
    <w:rsid w:val="00B35840"/>
    <w:rsid w:val="00B36E61"/>
    <w:rsid w:val="00B370D1"/>
    <w:rsid w:val="00B371A0"/>
    <w:rsid w:val="00B408B3"/>
    <w:rsid w:val="00B40A2B"/>
    <w:rsid w:val="00B40B25"/>
    <w:rsid w:val="00B40FF3"/>
    <w:rsid w:val="00B41220"/>
    <w:rsid w:val="00B4160D"/>
    <w:rsid w:val="00B41646"/>
    <w:rsid w:val="00B4195C"/>
    <w:rsid w:val="00B41B0E"/>
    <w:rsid w:val="00B41C2D"/>
    <w:rsid w:val="00B41F58"/>
    <w:rsid w:val="00B427D7"/>
    <w:rsid w:val="00B429FC"/>
    <w:rsid w:val="00B42BA8"/>
    <w:rsid w:val="00B44775"/>
    <w:rsid w:val="00B453F1"/>
    <w:rsid w:val="00B45CF4"/>
    <w:rsid w:val="00B462BD"/>
    <w:rsid w:val="00B46600"/>
    <w:rsid w:val="00B46CE1"/>
    <w:rsid w:val="00B47099"/>
    <w:rsid w:val="00B473CD"/>
    <w:rsid w:val="00B473E3"/>
    <w:rsid w:val="00B476E2"/>
    <w:rsid w:val="00B476FB"/>
    <w:rsid w:val="00B4793A"/>
    <w:rsid w:val="00B5061C"/>
    <w:rsid w:val="00B50748"/>
    <w:rsid w:val="00B50D9C"/>
    <w:rsid w:val="00B5111A"/>
    <w:rsid w:val="00B51957"/>
    <w:rsid w:val="00B52301"/>
    <w:rsid w:val="00B5282E"/>
    <w:rsid w:val="00B52E85"/>
    <w:rsid w:val="00B52EF2"/>
    <w:rsid w:val="00B531F8"/>
    <w:rsid w:val="00B53217"/>
    <w:rsid w:val="00B534E4"/>
    <w:rsid w:val="00B544F1"/>
    <w:rsid w:val="00B54626"/>
    <w:rsid w:val="00B54C26"/>
    <w:rsid w:val="00B54CE7"/>
    <w:rsid w:val="00B55195"/>
    <w:rsid w:val="00B5523A"/>
    <w:rsid w:val="00B55279"/>
    <w:rsid w:val="00B55CD2"/>
    <w:rsid w:val="00B569AC"/>
    <w:rsid w:val="00B56A60"/>
    <w:rsid w:val="00B56CF1"/>
    <w:rsid w:val="00B57115"/>
    <w:rsid w:val="00B5738F"/>
    <w:rsid w:val="00B605FF"/>
    <w:rsid w:val="00B60C0A"/>
    <w:rsid w:val="00B6131B"/>
    <w:rsid w:val="00B614C1"/>
    <w:rsid w:val="00B61800"/>
    <w:rsid w:val="00B61A26"/>
    <w:rsid w:val="00B61F67"/>
    <w:rsid w:val="00B631D2"/>
    <w:rsid w:val="00B632F2"/>
    <w:rsid w:val="00B6381F"/>
    <w:rsid w:val="00B63D40"/>
    <w:rsid w:val="00B63EC8"/>
    <w:rsid w:val="00B642D8"/>
    <w:rsid w:val="00B65848"/>
    <w:rsid w:val="00B6614E"/>
    <w:rsid w:val="00B66784"/>
    <w:rsid w:val="00B67548"/>
    <w:rsid w:val="00B67CBA"/>
    <w:rsid w:val="00B70E55"/>
    <w:rsid w:val="00B70F72"/>
    <w:rsid w:val="00B71072"/>
    <w:rsid w:val="00B711AF"/>
    <w:rsid w:val="00B7125B"/>
    <w:rsid w:val="00B71641"/>
    <w:rsid w:val="00B7170A"/>
    <w:rsid w:val="00B72DD6"/>
    <w:rsid w:val="00B730BC"/>
    <w:rsid w:val="00B73EE8"/>
    <w:rsid w:val="00B742CE"/>
    <w:rsid w:val="00B7441A"/>
    <w:rsid w:val="00B74456"/>
    <w:rsid w:val="00B7468F"/>
    <w:rsid w:val="00B74777"/>
    <w:rsid w:val="00B74C4E"/>
    <w:rsid w:val="00B75260"/>
    <w:rsid w:val="00B75E35"/>
    <w:rsid w:val="00B7675B"/>
    <w:rsid w:val="00B770B6"/>
    <w:rsid w:val="00B77146"/>
    <w:rsid w:val="00B7724C"/>
    <w:rsid w:val="00B77550"/>
    <w:rsid w:val="00B776A9"/>
    <w:rsid w:val="00B77B01"/>
    <w:rsid w:val="00B77E1B"/>
    <w:rsid w:val="00B8178F"/>
    <w:rsid w:val="00B822CE"/>
    <w:rsid w:val="00B824CC"/>
    <w:rsid w:val="00B8252E"/>
    <w:rsid w:val="00B833BE"/>
    <w:rsid w:val="00B835FE"/>
    <w:rsid w:val="00B83FC3"/>
    <w:rsid w:val="00B841C8"/>
    <w:rsid w:val="00B841F8"/>
    <w:rsid w:val="00B8424E"/>
    <w:rsid w:val="00B84471"/>
    <w:rsid w:val="00B848C7"/>
    <w:rsid w:val="00B849C1"/>
    <w:rsid w:val="00B84A6B"/>
    <w:rsid w:val="00B851E4"/>
    <w:rsid w:val="00B874A2"/>
    <w:rsid w:val="00B876C7"/>
    <w:rsid w:val="00B877A8"/>
    <w:rsid w:val="00B87975"/>
    <w:rsid w:val="00B9026A"/>
    <w:rsid w:val="00B90845"/>
    <w:rsid w:val="00B90B2F"/>
    <w:rsid w:val="00B9124A"/>
    <w:rsid w:val="00B912BA"/>
    <w:rsid w:val="00B919FB"/>
    <w:rsid w:val="00B91C0C"/>
    <w:rsid w:val="00B91CF7"/>
    <w:rsid w:val="00B91D1F"/>
    <w:rsid w:val="00B92802"/>
    <w:rsid w:val="00B92A6F"/>
    <w:rsid w:val="00B92B33"/>
    <w:rsid w:val="00B92E16"/>
    <w:rsid w:val="00B92E68"/>
    <w:rsid w:val="00B931D6"/>
    <w:rsid w:val="00B94806"/>
    <w:rsid w:val="00B94836"/>
    <w:rsid w:val="00B9486F"/>
    <w:rsid w:val="00B949D1"/>
    <w:rsid w:val="00B9576D"/>
    <w:rsid w:val="00B959B7"/>
    <w:rsid w:val="00B95B03"/>
    <w:rsid w:val="00B95BFC"/>
    <w:rsid w:val="00B95E8A"/>
    <w:rsid w:val="00B960D3"/>
    <w:rsid w:val="00B96CA9"/>
    <w:rsid w:val="00B96F26"/>
    <w:rsid w:val="00B97167"/>
    <w:rsid w:val="00B978C3"/>
    <w:rsid w:val="00B97955"/>
    <w:rsid w:val="00BA028B"/>
    <w:rsid w:val="00BA0578"/>
    <w:rsid w:val="00BA0BB9"/>
    <w:rsid w:val="00BA0C85"/>
    <w:rsid w:val="00BA0D4A"/>
    <w:rsid w:val="00BA164B"/>
    <w:rsid w:val="00BA2196"/>
    <w:rsid w:val="00BA273A"/>
    <w:rsid w:val="00BA3063"/>
    <w:rsid w:val="00BA3F09"/>
    <w:rsid w:val="00BA429B"/>
    <w:rsid w:val="00BA44C6"/>
    <w:rsid w:val="00BA469C"/>
    <w:rsid w:val="00BA5735"/>
    <w:rsid w:val="00BA58DE"/>
    <w:rsid w:val="00BA5D0F"/>
    <w:rsid w:val="00BA64EE"/>
    <w:rsid w:val="00BA6A48"/>
    <w:rsid w:val="00BA6D1E"/>
    <w:rsid w:val="00BA6E86"/>
    <w:rsid w:val="00BA7653"/>
    <w:rsid w:val="00BA775C"/>
    <w:rsid w:val="00BA7D94"/>
    <w:rsid w:val="00BA7DC0"/>
    <w:rsid w:val="00BA7FB8"/>
    <w:rsid w:val="00BB031F"/>
    <w:rsid w:val="00BB0387"/>
    <w:rsid w:val="00BB0759"/>
    <w:rsid w:val="00BB11AD"/>
    <w:rsid w:val="00BB125F"/>
    <w:rsid w:val="00BB1E88"/>
    <w:rsid w:val="00BB233D"/>
    <w:rsid w:val="00BB262D"/>
    <w:rsid w:val="00BB2D61"/>
    <w:rsid w:val="00BB3C5B"/>
    <w:rsid w:val="00BB3D45"/>
    <w:rsid w:val="00BB43EA"/>
    <w:rsid w:val="00BB446E"/>
    <w:rsid w:val="00BB4D0F"/>
    <w:rsid w:val="00BB4DCD"/>
    <w:rsid w:val="00BB4E40"/>
    <w:rsid w:val="00BB52C9"/>
    <w:rsid w:val="00BB5597"/>
    <w:rsid w:val="00BB5763"/>
    <w:rsid w:val="00BB5F03"/>
    <w:rsid w:val="00BB6163"/>
    <w:rsid w:val="00BB6297"/>
    <w:rsid w:val="00BB6383"/>
    <w:rsid w:val="00BB64F6"/>
    <w:rsid w:val="00BB6604"/>
    <w:rsid w:val="00BB6CD5"/>
    <w:rsid w:val="00BB6D0B"/>
    <w:rsid w:val="00BB7130"/>
    <w:rsid w:val="00BB721E"/>
    <w:rsid w:val="00BB73DF"/>
    <w:rsid w:val="00BB7514"/>
    <w:rsid w:val="00BB7B1D"/>
    <w:rsid w:val="00BB7C1C"/>
    <w:rsid w:val="00BB7C6C"/>
    <w:rsid w:val="00BC02D8"/>
    <w:rsid w:val="00BC0A0E"/>
    <w:rsid w:val="00BC0FFE"/>
    <w:rsid w:val="00BC1009"/>
    <w:rsid w:val="00BC1E5D"/>
    <w:rsid w:val="00BC21C9"/>
    <w:rsid w:val="00BC2750"/>
    <w:rsid w:val="00BC2C88"/>
    <w:rsid w:val="00BC2D29"/>
    <w:rsid w:val="00BC396F"/>
    <w:rsid w:val="00BC3C84"/>
    <w:rsid w:val="00BC4332"/>
    <w:rsid w:val="00BC43F4"/>
    <w:rsid w:val="00BC48C0"/>
    <w:rsid w:val="00BC4A39"/>
    <w:rsid w:val="00BC4C37"/>
    <w:rsid w:val="00BC5242"/>
    <w:rsid w:val="00BC5529"/>
    <w:rsid w:val="00BC5AFA"/>
    <w:rsid w:val="00BC5B05"/>
    <w:rsid w:val="00BC5CD2"/>
    <w:rsid w:val="00BC6001"/>
    <w:rsid w:val="00BC60E5"/>
    <w:rsid w:val="00BC66DD"/>
    <w:rsid w:val="00BC6B5E"/>
    <w:rsid w:val="00BC70FD"/>
    <w:rsid w:val="00BC799B"/>
    <w:rsid w:val="00BC7B0C"/>
    <w:rsid w:val="00BC7E61"/>
    <w:rsid w:val="00BD0984"/>
    <w:rsid w:val="00BD11E7"/>
    <w:rsid w:val="00BD1254"/>
    <w:rsid w:val="00BD13BA"/>
    <w:rsid w:val="00BD1A3C"/>
    <w:rsid w:val="00BD2581"/>
    <w:rsid w:val="00BD282A"/>
    <w:rsid w:val="00BD2A55"/>
    <w:rsid w:val="00BD2F65"/>
    <w:rsid w:val="00BD351D"/>
    <w:rsid w:val="00BD3AFD"/>
    <w:rsid w:val="00BD3CF6"/>
    <w:rsid w:val="00BD3E4C"/>
    <w:rsid w:val="00BD497E"/>
    <w:rsid w:val="00BD4A36"/>
    <w:rsid w:val="00BD4F54"/>
    <w:rsid w:val="00BD4F9C"/>
    <w:rsid w:val="00BD5404"/>
    <w:rsid w:val="00BD5949"/>
    <w:rsid w:val="00BD5A2F"/>
    <w:rsid w:val="00BD66F0"/>
    <w:rsid w:val="00BD6CE3"/>
    <w:rsid w:val="00BD753D"/>
    <w:rsid w:val="00BD7F39"/>
    <w:rsid w:val="00BE001D"/>
    <w:rsid w:val="00BE00B7"/>
    <w:rsid w:val="00BE0166"/>
    <w:rsid w:val="00BE01F3"/>
    <w:rsid w:val="00BE119C"/>
    <w:rsid w:val="00BE1509"/>
    <w:rsid w:val="00BE15DD"/>
    <w:rsid w:val="00BE169C"/>
    <w:rsid w:val="00BE1914"/>
    <w:rsid w:val="00BE3C4A"/>
    <w:rsid w:val="00BE3F54"/>
    <w:rsid w:val="00BE46EA"/>
    <w:rsid w:val="00BE47C8"/>
    <w:rsid w:val="00BE4F7F"/>
    <w:rsid w:val="00BE5404"/>
    <w:rsid w:val="00BE5C70"/>
    <w:rsid w:val="00BE5EAC"/>
    <w:rsid w:val="00BE63FA"/>
    <w:rsid w:val="00BE6601"/>
    <w:rsid w:val="00BE6625"/>
    <w:rsid w:val="00BE6ED5"/>
    <w:rsid w:val="00BE742E"/>
    <w:rsid w:val="00BE7A54"/>
    <w:rsid w:val="00BF040C"/>
    <w:rsid w:val="00BF0B48"/>
    <w:rsid w:val="00BF1198"/>
    <w:rsid w:val="00BF123B"/>
    <w:rsid w:val="00BF1457"/>
    <w:rsid w:val="00BF1783"/>
    <w:rsid w:val="00BF3906"/>
    <w:rsid w:val="00BF4030"/>
    <w:rsid w:val="00BF4289"/>
    <w:rsid w:val="00BF4452"/>
    <w:rsid w:val="00BF469F"/>
    <w:rsid w:val="00BF5917"/>
    <w:rsid w:val="00BF6596"/>
    <w:rsid w:val="00BF6EF9"/>
    <w:rsid w:val="00BF74B4"/>
    <w:rsid w:val="00BF797B"/>
    <w:rsid w:val="00BF7CCE"/>
    <w:rsid w:val="00C006D0"/>
    <w:rsid w:val="00C01305"/>
    <w:rsid w:val="00C01333"/>
    <w:rsid w:val="00C01734"/>
    <w:rsid w:val="00C01C0A"/>
    <w:rsid w:val="00C022CB"/>
    <w:rsid w:val="00C02B60"/>
    <w:rsid w:val="00C03096"/>
    <w:rsid w:val="00C03110"/>
    <w:rsid w:val="00C03D9D"/>
    <w:rsid w:val="00C04BFA"/>
    <w:rsid w:val="00C050CC"/>
    <w:rsid w:val="00C05315"/>
    <w:rsid w:val="00C05585"/>
    <w:rsid w:val="00C05867"/>
    <w:rsid w:val="00C05CAD"/>
    <w:rsid w:val="00C10362"/>
    <w:rsid w:val="00C1068E"/>
    <w:rsid w:val="00C113B2"/>
    <w:rsid w:val="00C1142B"/>
    <w:rsid w:val="00C11907"/>
    <w:rsid w:val="00C12BDA"/>
    <w:rsid w:val="00C12C5A"/>
    <w:rsid w:val="00C132D7"/>
    <w:rsid w:val="00C1364E"/>
    <w:rsid w:val="00C1382B"/>
    <w:rsid w:val="00C13BF9"/>
    <w:rsid w:val="00C15A39"/>
    <w:rsid w:val="00C16449"/>
    <w:rsid w:val="00C16FFA"/>
    <w:rsid w:val="00C172F2"/>
    <w:rsid w:val="00C17787"/>
    <w:rsid w:val="00C17845"/>
    <w:rsid w:val="00C17E1C"/>
    <w:rsid w:val="00C2029D"/>
    <w:rsid w:val="00C202C2"/>
    <w:rsid w:val="00C202E6"/>
    <w:rsid w:val="00C20594"/>
    <w:rsid w:val="00C2080E"/>
    <w:rsid w:val="00C20B55"/>
    <w:rsid w:val="00C220E8"/>
    <w:rsid w:val="00C228D9"/>
    <w:rsid w:val="00C22AEC"/>
    <w:rsid w:val="00C22C61"/>
    <w:rsid w:val="00C22CCF"/>
    <w:rsid w:val="00C22EB2"/>
    <w:rsid w:val="00C23236"/>
    <w:rsid w:val="00C2375A"/>
    <w:rsid w:val="00C23B45"/>
    <w:rsid w:val="00C23C76"/>
    <w:rsid w:val="00C240EB"/>
    <w:rsid w:val="00C24311"/>
    <w:rsid w:val="00C2523A"/>
    <w:rsid w:val="00C2574F"/>
    <w:rsid w:val="00C257D8"/>
    <w:rsid w:val="00C25AC9"/>
    <w:rsid w:val="00C25B91"/>
    <w:rsid w:val="00C273C2"/>
    <w:rsid w:val="00C27730"/>
    <w:rsid w:val="00C27769"/>
    <w:rsid w:val="00C27AEC"/>
    <w:rsid w:val="00C301AB"/>
    <w:rsid w:val="00C3037F"/>
    <w:rsid w:val="00C30AE9"/>
    <w:rsid w:val="00C30B21"/>
    <w:rsid w:val="00C30D65"/>
    <w:rsid w:val="00C314D1"/>
    <w:rsid w:val="00C3151D"/>
    <w:rsid w:val="00C31772"/>
    <w:rsid w:val="00C31EB7"/>
    <w:rsid w:val="00C32670"/>
    <w:rsid w:val="00C32AC4"/>
    <w:rsid w:val="00C32FBE"/>
    <w:rsid w:val="00C33AA9"/>
    <w:rsid w:val="00C33B30"/>
    <w:rsid w:val="00C33BC7"/>
    <w:rsid w:val="00C34374"/>
    <w:rsid w:val="00C34393"/>
    <w:rsid w:val="00C34475"/>
    <w:rsid w:val="00C349EE"/>
    <w:rsid w:val="00C34AC7"/>
    <w:rsid w:val="00C35B7C"/>
    <w:rsid w:val="00C36A98"/>
    <w:rsid w:val="00C37469"/>
    <w:rsid w:val="00C37DE6"/>
    <w:rsid w:val="00C400E7"/>
    <w:rsid w:val="00C40359"/>
    <w:rsid w:val="00C413A9"/>
    <w:rsid w:val="00C41BA7"/>
    <w:rsid w:val="00C420DC"/>
    <w:rsid w:val="00C42266"/>
    <w:rsid w:val="00C43297"/>
    <w:rsid w:val="00C450A4"/>
    <w:rsid w:val="00C45177"/>
    <w:rsid w:val="00C45E06"/>
    <w:rsid w:val="00C45F5A"/>
    <w:rsid w:val="00C467BC"/>
    <w:rsid w:val="00C470AD"/>
    <w:rsid w:val="00C472F6"/>
    <w:rsid w:val="00C47E27"/>
    <w:rsid w:val="00C500C5"/>
    <w:rsid w:val="00C502F2"/>
    <w:rsid w:val="00C50A52"/>
    <w:rsid w:val="00C50E5A"/>
    <w:rsid w:val="00C519A3"/>
    <w:rsid w:val="00C51A51"/>
    <w:rsid w:val="00C52428"/>
    <w:rsid w:val="00C52551"/>
    <w:rsid w:val="00C52666"/>
    <w:rsid w:val="00C52A34"/>
    <w:rsid w:val="00C52A7E"/>
    <w:rsid w:val="00C53248"/>
    <w:rsid w:val="00C536A5"/>
    <w:rsid w:val="00C54DC7"/>
    <w:rsid w:val="00C54DEC"/>
    <w:rsid w:val="00C553E4"/>
    <w:rsid w:val="00C55721"/>
    <w:rsid w:val="00C55994"/>
    <w:rsid w:val="00C56DEA"/>
    <w:rsid w:val="00C570D3"/>
    <w:rsid w:val="00C5711D"/>
    <w:rsid w:val="00C5718F"/>
    <w:rsid w:val="00C575E7"/>
    <w:rsid w:val="00C57B14"/>
    <w:rsid w:val="00C57F25"/>
    <w:rsid w:val="00C57F73"/>
    <w:rsid w:val="00C57FDF"/>
    <w:rsid w:val="00C60170"/>
    <w:rsid w:val="00C60EFB"/>
    <w:rsid w:val="00C61225"/>
    <w:rsid w:val="00C6129C"/>
    <w:rsid w:val="00C623BF"/>
    <w:rsid w:val="00C623F8"/>
    <w:rsid w:val="00C62A44"/>
    <w:rsid w:val="00C62AD8"/>
    <w:rsid w:val="00C631C2"/>
    <w:rsid w:val="00C632B4"/>
    <w:rsid w:val="00C63F61"/>
    <w:rsid w:val="00C63FAC"/>
    <w:rsid w:val="00C640D9"/>
    <w:rsid w:val="00C646FD"/>
    <w:rsid w:val="00C647BF"/>
    <w:rsid w:val="00C64A60"/>
    <w:rsid w:val="00C64C48"/>
    <w:rsid w:val="00C64E0B"/>
    <w:rsid w:val="00C6534F"/>
    <w:rsid w:val="00C6596D"/>
    <w:rsid w:val="00C65A97"/>
    <w:rsid w:val="00C65B17"/>
    <w:rsid w:val="00C66FA9"/>
    <w:rsid w:val="00C67620"/>
    <w:rsid w:val="00C67AEC"/>
    <w:rsid w:val="00C67D29"/>
    <w:rsid w:val="00C67EBE"/>
    <w:rsid w:val="00C70518"/>
    <w:rsid w:val="00C70EB6"/>
    <w:rsid w:val="00C710E0"/>
    <w:rsid w:val="00C71559"/>
    <w:rsid w:val="00C71E5A"/>
    <w:rsid w:val="00C71E9F"/>
    <w:rsid w:val="00C72759"/>
    <w:rsid w:val="00C727E2"/>
    <w:rsid w:val="00C72B06"/>
    <w:rsid w:val="00C732E3"/>
    <w:rsid w:val="00C73398"/>
    <w:rsid w:val="00C73554"/>
    <w:rsid w:val="00C73977"/>
    <w:rsid w:val="00C73AF7"/>
    <w:rsid w:val="00C73BAD"/>
    <w:rsid w:val="00C73F43"/>
    <w:rsid w:val="00C74AA9"/>
    <w:rsid w:val="00C75467"/>
    <w:rsid w:val="00C757FE"/>
    <w:rsid w:val="00C7599A"/>
    <w:rsid w:val="00C75A54"/>
    <w:rsid w:val="00C75B3A"/>
    <w:rsid w:val="00C75F01"/>
    <w:rsid w:val="00C7652A"/>
    <w:rsid w:val="00C76602"/>
    <w:rsid w:val="00C76FD7"/>
    <w:rsid w:val="00C771FF"/>
    <w:rsid w:val="00C77775"/>
    <w:rsid w:val="00C80003"/>
    <w:rsid w:val="00C80149"/>
    <w:rsid w:val="00C80C90"/>
    <w:rsid w:val="00C819A6"/>
    <w:rsid w:val="00C826E1"/>
    <w:rsid w:val="00C82916"/>
    <w:rsid w:val="00C82ABD"/>
    <w:rsid w:val="00C82BBF"/>
    <w:rsid w:val="00C82E2A"/>
    <w:rsid w:val="00C831D7"/>
    <w:rsid w:val="00C83806"/>
    <w:rsid w:val="00C83D66"/>
    <w:rsid w:val="00C840BB"/>
    <w:rsid w:val="00C842DF"/>
    <w:rsid w:val="00C84F48"/>
    <w:rsid w:val="00C85232"/>
    <w:rsid w:val="00C852B3"/>
    <w:rsid w:val="00C85797"/>
    <w:rsid w:val="00C85D04"/>
    <w:rsid w:val="00C8635B"/>
    <w:rsid w:val="00C86994"/>
    <w:rsid w:val="00C87CFE"/>
    <w:rsid w:val="00C90628"/>
    <w:rsid w:val="00C91333"/>
    <w:rsid w:val="00C917D4"/>
    <w:rsid w:val="00C91950"/>
    <w:rsid w:val="00C91FD4"/>
    <w:rsid w:val="00C93067"/>
    <w:rsid w:val="00C93915"/>
    <w:rsid w:val="00C93CDE"/>
    <w:rsid w:val="00C941BD"/>
    <w:rsid w:val="00C94807"/>
    <w:rsid w:val="00C94992"/>
    <w:rsid w:val="00C9551A"/>
    <w:rsid w:val="00C95F6A"/>
    <w:rsid w:val="00C9645D"/>
    <w:rsid w:val="00C96555"/>
    <w:rsid w:val="00C9697C"/>
    <w:rsid w:val="00C97221"/>
    <w:rsid w:val="00C9750A"/>
    <w:rsid w:val="00C97774"/>
    <w:rsid w:val="00C9790C"/>
    <w:rsid w:val="00CA00D6"/>
    <w:rsid w:val="00CA00D9"/>
    <w:rsid w:val="00CA053E"/>
    <w:rsid w:val="00CA07E9"/>
    <w:rsid w:val="00CA0B37"/>
    <w:rsid w:val="00CA0DC6"/>
    <w:rsid w:val="00CA108E"/>
    <w:rsid w:val="00CA15F7"/>
    <w:rsid w:val="00CA2CA1"/>
    <w:rsid w:val="00CA3101"/>
    <w:rsid w:val="00CA42F8"/>
    <w:rsid w:val="00CA4372"/>
    <w:rsid w:val="00CA4808"/>
    <w:rsid w:val="00CA538D"/>
    <w:rsid w:val="00CA5525"/>
    <w:rsid w:val="00CA5549"/>
    <w:rsid w:val="00CA575D"/>
    <w:rsid w:val="00CA5A30"/>
    <w:rsid w:val="00CA5F49"/>
    <w:rsid w:val="00CA5F90"/>
    <w:rsid w:val="00CA5FB5"/>
    <w:rsid w:val="00CA6EE9"/>
    <w:rsid w:val="00CA6F2F"/>
    <w:rsid w:val="00CA73B5"/>
    <w:rsid w:val="00CA788E"/>
    <w:rsid w:val="00CA793F"/>
    <w:rsid w:val="00CA7AEB"/>
    <w:rsid w:val="00CA7E8B"/>
    <w:rsid w:val="00CA7F9A"/>
    <w:rsid w:val="00CB02AE"/>
    <w:rsid w:val="00CB0BF0"/>
    <w:rsid w:val="00CB0F32"/>
    <w:rsid w:val="00CB1509"/>
    <w:rsid w:val="00CB1894"/>
    <w:rsid w:val="00CB26FD"/>
    <w:rsid w:val="00CB2739"/>
    <w:rsid w:val="00CB30B7"/>
    <w:rsid w:val="00CB35BB"/>
    <w:rsid w:val="00CB3679"/>
    <w:rsid w:val="00CB3C23"/>
    <w:rsid w:val="00CB3F7D"/>
    <w:rsid w:val="00CB3FAA"/>
    <w:rsid w:val="00CB4330"/>
    <w:rsid w:val="00CB5046"/>
    <w:rsid w:val="00CB560C"/>
    <w:rsid w:val="00CB5F8E"/>
    <w:rsid w:val="00CB713B"/>
    <w:rsid w:val="00CB7BF9"/>
    <w:rsid w:val="00CC01B9"/>
    <w:rsid w:val="00CC029E"/>
    <w:rsid w:val="00CC05EF"/>
    <w:rsid w:val="00CC0747"/>
    <w:rsid w:val="00CC0A2D"/>
    <w:rsid w:val="00CC1404"/>
    <w:rsid w:val="00CC20AB"/>
    <w:rsid w:val="00CC2414"/>
    <w:rsid w:val="00CC256C"/>
    <w:rsid w:val="00CC3185"/>
    <w:rsid w:val="00CC33E7"/>
    <w:rsid w:val="00CC38F8"/>
    <w:rsid w:val="00CC39B6"/>
    <w:rsid w:val="00CC3CC5"/>
    <w:rsid w:val="00CC3D46"/>
    <w:rsid w:val="00CC4AE3"/>
    <w:rsid w:val="00CC4DD8"/>
    <w:rsid w:val="00CC55CA"/>
    <w:rsid w:val="00CC66F5"/>
    <w:rsid w:val="00CC6957"/>
    <w:rsid w:val="00CC6B7B"/>
    <w:rsid w:val="00CC7169"/>
    <w:rsid w:val="00CC7C1A"/>
    <w:rsid w:val="00CC7D89"/>
    <w:rsid w:val="00CD09B1"/>
    <w:rsid w:val="00CD1131"/>
    <w:rsid w:val="00CD143B"/>
    <w:rsid w:val="00CD152C"/>
    <w:rsid w:val="00CD1ABC"/>
    <w:rsid w:val="00CD226D"/>
    <w:rsid w:val="00CD292D"/>
    <w:rsid w:val="00CD2DE7"/>
    <w:rsid w:val="00CD2E36"/>
    <w:rsid w:val="00CD3813"/>
    <w:rsid w:val="00CD3BD8"/>
    <w:rsid w:val="00CD3CDF"/>
    <w:rsid w:val="00CD4246"/>
    <w:rsid w:val="00CD43E5"/>
    <w:rsid w:val="00CD4A61"/>
    <w:rsid w:val="00CD4AAC"/>
    <w:rsid w:val="00CD4DCF"/>
    <w:rsid w:val="00CD4E6A"/>
    <w:rsid w:val="00CD53C7"/>
    <w:rsid w:val="00CD63BB"/>
    <w:rsid w:val="00CD6C54"/>
    <w:rsid w:val="00CD6D2D"/>
    <w:rsid w:val="00CD767A"/>
    <w:rsid w:val="00CE0749"/>
    <w:rsid w:val="00CE076F"/>
    <w:rsid w:val="00CE0C86"/>
    <w:rsid w:val="00CE1305"/>
    <w:rsid w:val="00CE152A"/>
    <w:rsid w:val="00CE1789"/>
    <w:rsid w:val="00CE1A96"/>
    <w:rsid w:val="00CE1B15"/>
    <w:rsid w:val="00CE2DBF"/>
    <w:rsid w:val="00CE2E24"/>
    <w:rsid w:val="00CE3387"/>
    <w:rsid w:val="00CE3729"/>
    <w:rsid w:val="00CE3F64"/>
    <w:rsid w:val="00CE422F"/>
    <w:rsid w:val="00CE431C"/>
    <w:rsid w:val="00CE4660"/>
    <w:rsid w:val="00CE47CE"/>
    <w:rsid w:val="00CE4EA5"/>
    <w:rsid w:val="00CE6512"/>
    <w:rsid w:val="00CE6527"/>
    <w:rsid w:val="00CE66BE"/>
    <w:rsid w:val="00CE66BF"/>
    <w:rsid w:val="00CE6867"/>
    <w:rsid w:val="00CE68B2"/>
    <w:rsid w:val="00CE7151"/>
    <w:rsid w:val="00CE7423"/>
    <w:rsid w:val="00CE7A8F"/>
    <w:rsid w:val="00CE7AE0"/>
    <w:rsid w:val="00CE7ED4"/>
    <w:rsid w:val="00CF0048"/>
    <w:rsid w:val="00CF04D0"/>
    <w:rsid w:val="00CF0952"/>
    <w:rsid w:val="00CF0CCD"/>
    <w:rsid w:val="00CF0D33"/>
    <w:rsid w:val="00CF10E6"/>
    <w:rsid w:val="00CF17CF"/>
    <w:rsid w:val="00CF17D7"/>
    <w:rsid w:val="00CF2567"/>
    <w:rsid w:val="00CF25CF"/>
    <w:rsid w:val="00CF2749"/>
    <w:rsid w:val="00CF2FB6"/>
    <w:rsid w:val="00CF301A"/>
    <w:rsid w:val="00CF3033"/>
    <w:rsid w:val="00CF3416"/>
    <w:rsid w:val="00CF344D"/>
    <w:rsid w:val="00CF34D5"/>
    <w:rsid w:val="00CF3B6A"/>
    <w:rsid w:val="00CF3FD8"/>
    <w:rsid w:val="00CF43BE"/>
    <w:rsid w:val="00CF46B7"/>
    <w:rsid w:val="00CF4F80"/>
    <w:rsid w:val="00CF5049"/>
    <w:rsid w:val="00CF5926"/>
    <w:rsid w:val="00CF5B7C"/>
    <w:rsid w:val="00CF61CA"/>
    <w:rsid w:val="00CF6904"/>
    <w:rsid w:val="00CF6D56"/>
    <w:rsid w:val="00CF71DB"/>
    <w:rsid w:val="00CF72E0"/>
    <w:rsid w:val="00CF7323"/>
    <w:rsid w:val="00CF732E"/>
    <w:rsid w:val="00CF7572"/>
    <w:rsid w:val="00CF7813"/>
    <w:rsid w:val="00CF7AF1"/>
    <w:rsid w:val="00CF7B85"/>
    <w:rsid w:val="00D0010F"/>
    <w:rsid w:val="00D00FC9"/>
    <w:rsid w:val="00D01CE3"/>
    <w:rsid w:val="00D02462"/>
    <w:rsid w:val="00D0248E"/>
    <w:rsid w:val="00D026C8"/>
    <w:rsid w:val="00D0281A"/>
    <w:rsid w:val="00D02AB8"/>
    <w:rsid w:val="00D02CB8"/>
    <w:rsid w:val="00D02CC6"/>
    <w:rsid w:val="00D02D13"/>
    <w:rsid w:val="00D02FA4"/>
    <w:rsid w:val="00D03195"/>
    <w:rsid w:val="00D0387E"/>
    <w:rsid w:val="00D03CBF"/>
    <w:rsid w:val="00D03D0C"/>
    <w:rsid w:val="00D045B4"/>
    <w:rsid w:val="00D04770"/>
    <w:rsid w:val="00D048BD"/>
    <w:rsid w:val="00D04D24"/>
    <w:rsid w:val="00D05811"/>
    <w:rsid w:val="00D05BA0"/>
    <w:rsid w:val="00D05D65"/>
    <w:rsid w:val="00D0663E"/>
    <w:rsid w:val="00D06A1B"/>
    <w:rsid w:val="00D06E75"/>
    <w:rsid w:val="00D07054"/>
    <w:rsid w:val="00D10282"/>
    <w:rsid w:val="00D1141D"/>
    <w:rsid w:val="00D11701"/>
    <w:rsid w:val="00D120FB"/>
    <w:rsid w:val="00D12299"/>
    <w:rsid w:val="00D12E2E"/>
    <w:rsid w:val="00D135F5"/>
    <w:rsid w:val="00D1392B"/>
    <w:rsid w:val="00D13EA4"/>
    <w:rsid w:val="00D13F64"/>
    <w:rsid w:val="00D14007"/>
    <w:rsid w:val="00D1408F"/>
    <w:rsid w:val="00D142D4"/>
    <w:rsid w:val="00D1432A"/>
    <w:rsid w:val="00D1464C"/>
    <w:rsid w:val="00D146A6"/>
    <w:rsid w:val="00D14991"/>
    <w:rsid w:val="00D15347"/>
    <w:rsid w:val="00D159DF"/>
    <w:rsid w:val="00D15A11"/>
    <w:rsid w:val="00D15E15"/>
    <w:rsid w:val="00D162A1"/>
    <w:rsid w:val="00D169AD"/>
    <w:rsid w:val="00D16E63"/>
    <w:rsid w:val="00D17E9F"/>
    <w:rsid w:val="00D17F79"/>
    <w:rsid w:val="00D17FB8"/>
    <w:rsid w:val="00D20C44"/>
    <w:rsid w:val="00D20D91"/>
    <w:rsid w:val="00D20F1E"/>
    <w:rsid w:val="00D211DD"/>
    <w:rsid w:val="00D213F3"/>
    <w:rsid w:val="00D21C45"/>
    <w:rsid w:val="00D21E46"/>
    <w:rsid w:val="00D22CA7"/>
    <w:rsid w:val="00D2322B"/>
    <w:rsid w:val="00D23553"/>
    <w:rsid w:val="00D2357E"/>
    <w:rsid w:val="00D23823"/>
    <w:rsid w:val="00D23BC4"/>
    <w:rsid w:val="00D24590"/>
    <w:rsid w:val="00D247CA"/>
    <w:rsid w:val="00D252B1"/>
    <w:rsid w:val="00D25E88"/>
    <w:rsid w:val="00D25EF4"/>
    <w:rsid w:val="00D26637"/>
    <w:rsid w:val="00D269C9"/>
    <w:rsid w:val="00D273A5"/>
    <w:rsid w:val="00D2756C"/>
    <w:rsid w:val="00D27A23"/>
    <w:rsid w:val="00D27BE0"/>
    <w:rsid w:val="00D3008B"/>
    <w:rsid w:val="00D30EBF"/>
    <w:rsid w:val="00D310B9"/>
    <w:rsid w:val="00D31173"/>
    <w:rsid w:val="00D31AB3"/>
    <w:rsid w:val="00D32269"/>
    <w:rsid w:val="00D323AA"/>
    <w:rsid w:val="00D32EBF"/>
    <w:rsid w:val="00D33169"/>
    <w:rsid w:val="00D33D1B"/>
    <w:rsid w:val="00D34186"/>
    <w:rsid w:val="00D34679"/>
    <w:rsid w:val="00D348F1"/>
    <w:rsid w:val="00D34BB9"/>
    <w:rsid w:val="00D3504C"/>
    <w:rsid w:val="00D35D3E"/>
    <w:rsid w:val="00D35E58"/>
    <w:rsid w:val="00D35F76"/>
    <w:rsid w:val="00D35FE7"/>
    <w:rsid w:val="00D36111"/>
    <w:rsid w:val="00D36191"/>
    <w:rsid w:val="00D36C78"/>
    <w:rsid w:val="00D376AA"/>
    <w:rsid w:val="00D376C7"/>
    <w:rsid w:val="00D37D12"/>
    <w:rsid w:val="00D37F6B"/>
    <w:rsid w:val="00D4060D"/>
    <w:rsid w:val="00D40A46"/>
    <w:rsid w:val="00D40AB6"/>
    <w:rsid w:val="00D40AED"/>
    <w:rsid w:val="00D40C49"/>
    <w:rsid w:val="00D41007"/>
    <w:rsid w:val="00D410C5"/>
    <w:rsid w:val="00D411B3"/>
    <w:rsid w:val="00D4182D"/>
    <w:rsid w:val="00D41EDC"/>
    <w:rsid w:val="00D424C5"/>
    <w:rsid w:val="00D42C59"/>
    <w:rsid w:val="00D42D35"/>
    <w:rsid w:val="00D43926"/>
    <w:rsid w:val="00D43B93"/>
    <w:rsid w:val="00D442D6"/>
    <w:rsid w:val="00D44317"/>
    <w:rsid w:val="00D44986"/>
    <w:rsid w:val="00D44C13"/>
    <w:rsid w:val="00D451E9"/>
    <w:rsid w:val="00D45540"/>
    <w:rsid w:val="00D457C5"/>
    <w:rsid w:val="00D45C73"/>
    <w:rsid w:val="00D4632D"/>
    <w:rsid w:val="00D4666E"/>
    <w:rsid w:val="00D46C19"/>
    <w:rsid w:val="00D46C32"/>
    <w:rsid w:val="00D46FA3"/>
    <w:rsid w:val="00D46FEA"/>
    <w:rsid w:val="00D476AA"/>
    <w:rsid w:val="00D47C69"/>
    <w:rsid w:val="00D50417"/>
    <w:rsid w:val="00D51464"/>
    <w:rsid w:val="00D51DFC"/>
    <w:rsid w:val="00D51E25"/>
    <w:rsid w:val="00D528AD"/>
    <w:rsid w:val="00D52949"/>
    <w:rsid w:val="00D52DC5"/>
    <w:rsid w:val="00D54479"/>
    <w:rsid w:val="00D546B7"/>
    <w:rsid w:val="00D551BB"/>
    <w:rsid w:val="00D55892"/>
    <w:rsid w:val="00D55D51"/>
    <w:rsid w:val="00D55EDB"/>
    <w:rsid w:val="00D55F77"/>
    <w:rsid w:val="00D565E6"/>
    <w:rsid w:val="00D56A4F"/>
    <w:rsid w:val="00D57154"/>
    <w:rsid w:val="00D57181"/>
    <w:rsid w:val="00D576B6"/>
    <w:rsid w:val="00D579EA"/>
    <w:rsid w:val="00D57A65"/>
    <w:rsid w:val="00D57D05"/>
    <w:rsid w:val="00D57F9E"/>
    <w:rsid w:val="00D609D2"/>
    <w:rsid w:val="00D60B7F"/>
    <w:rsid w:val="00D60EBD"/>
    <w:rsid w:val="00D60FB9"/>
    <w:rsid w:val="00D61427"/>
    <w:rsid w:val="00D61983"/>
    <w:rsid w:val="00D61FDF"/>
    <w:rsid w:val="00D6222F"/>
    <w:rsid w:val="00D6224E"/>
    <w:rsid w:val="00D6261A"/>
    <w:rsid w:val="00D6299E"/>
    <w:rsid w:val="00D63080"/>
    <w:rsid w:val="00D6331B"/>
    <w:rsid w:val="00D6373B"/>
    <w:rsid w:val="00D63B86"/>
    <w:rsid w:val="00D645D7"/>
    <w:rsid w:val="00D64836"/>
    <w:rsid w:val="00D64A7A"/>
    <w:rsid w:val="00D64ECD"/>
    <w:rsid w:val="00D64F8B"/>
    <w:rsid w:val="00D6509D"/>
    <w:rsid w:val="00D65111"/>
    <w:rsid w:val="00D652E9"/>
    <w:rsid w:val="00D65A90"/>
    <w:rsid w:val="00D65D55"/>
    <w:rsid w:val="00D65F0F"/>
    <w:rsid w:val="00D6604D"/>
    <w:rsid w:val="00D679BA"/>
    <w:rsid w:val="00D70196"/>
    <w:rsid w:val="00D702FA"/>
    <w:rsid w:val="00D70723"/>
    <w:rsid w:val="00D70F97"/>
    <w:rsid w:val="00D712B6"/>
    <w:rsid w:val="00D7137B"/>
    <w:rsid w:val="00D71731"/>
    <w:rsid w:val="00D71A3C"/>
    <w:rsid w:val="00D71A48"/>
    <w:rsid w:val="00D71FFF"/>
    <w:rsid w:val="00D722E2"/>
    <w:rsid w:val="00D7282A"/>
    <w:rsid w:val="00D72FB0"/>
    <w:rsid w:val="00D7389C"/>
    <w:rsid w:val="00D73B21"/>
    <w:rsid w:val="00D73C8F"/>
    <w:rsid w:val="00D73F47"/>
    <w:rsid w:val="00D7400E"/>
    <w:rsid w:val="00D74189"/>
    <w:rsid w:val="00D743E5"/>
    <w:rsid w:val="00D74B67"/>
    <w:rsid w:val="00D75865"/>
    <w:rsid w:val="00D75D56"/>
    <w:rsid w:val="00D77127"/>
    <w:rsid w:val="00D77574"/>
    <w:rsid w:val="00D777A9"/>
    <w:rsid w:val="00D77882"/>
    <w:rsid w:val="00D77CEC"/>
    <w:rsid w:val="00D8017A"/>
    <w:rsid w:val="00D8094D"/>
    <w:rsid w:val="00D80AA5"/>
    <w:rsid w:val="00D80E40"/>
    <w:rsid w:val="00D82B5C"/>
    <w:rsid w:val="00D8366B"/>
    <w:rsid w:val="00D83840"/>
    <w:rsid w:val="00D840F1"/>
    <w:rsid w:val="00D841DD"/>
    <w:rsid w:val="00D847F1"/>
    <w:rsid w:val="00D848D5"/>
    <w:rsid w:val="00D8507F"/>
    <w:rsid w:val="00D8548C"/>
    <w:rsid w:val="00D858B8"/>
    <w:rsid w:val="00D86412"/>
    <w:rsid w:val="00D8661E"/>
    <w:rsid w:val="00D86EB3"/>
    <w:rsid w:val="00D871F0"/>
    <w:rsid w:val="00D87395"/>
    <w:rsid w:val="00D8754C"/>
    <w:rsid w:val="00D87C6C"/>
    <w:rsid w:val="00D87D89"/>
    <w:rsid w:val="00D87E1A"/>
    <w:rsid w:val="00D87E92"/>
    <w:rsid w:val="00D90209"/>
    <w:rsid w:val="00D9028C"/>
    <w:rsid w:val="00D90BE4"/>
    <w:rsid w:val="00D916D6"/>
    <w:rsid w:val="00D9177A"/>
    <w:rsid w:val="00D91950"/>
    <w:rsid w:val="00D91B71"/>
    <w:rsid w:val="00D91CD5"/>
    <w:rsid w:val="00D925C7"/>
    <w:rsid w:val="00D934AD"/>
    <w:rsid w:val="00D939D0"/>
    <w:rsid w:val="00D93DEA"/>
    <w:rsid w:val="00D94088"/>
    <w:rsid w:val="00D9412B"/>
    <w:rsid w:val="00D94188"/>
    <w:rsid w:val="00D94438"/>
    <w:rsid w:val="00D946DE"/>
    <w:rsid w:val="00D9537D"/>
    <w:rsid w:val="00D95495"/>
    <w:rsid w:val="00D95529"/>
    <w:rsid w:val="00D957A2"/>
    <w:rsid w:val="00D95C4D"/>
    <w:rsid w:val="00D95E23"/>
    <w:rsid w:val="00D96066"/>
    <w:rsid w:val="00D969EB"/>
    <w:rsid w:val="00D96D98"/>
    <w:rsid w:val="00D96E68"/>
    <w:rsid w:val="00D96EC7"/>
    <w:rsid w:val="00D97095"/>
    <w:rsid w:val="00D977A0"/>
    <w:rsid w:val="00D9794C"/>
    <w:rsid w:val="00D97C60"/>
    <w:rsid w:val="00D97D9E"/>
    <w:rsid w:val="00DA00C2"/>
    <w:rsid w:val="00DA047B"/>
    <w:rsid w:val="00DA0488"/>
    <w:rsid w:val="00DA0E05"/>
    <w:rsid w:val="00DA146B"/>
    <w:rsid w:val="00DA147B"/>
    <w:rsid w:val="00DA14C9"/>
    <w:rsid w:val="00DA179E"/>
    <w:rsid w:val="00DA1BEC"/>
    <w:rsid w:val="00DA24DB"/>
    <w:rsid w:val="00DA33CA"/>
    <w:rsid w:val="00DA36F9"/>
    <w:rsid w:val="00DA376D"/>
    <w:rsid w:val="00DA37FB"/>
    <w:rsid w:val="00DA3924"/>
    <w:rsid w:val="00DA44B4"/>
    <w:rsid w:val="00DA50F9"/>
    <w:rsid w:val="00DA51CD"/>
    <w:rsid w:val="00DA541F"/>
    <w:rsid w:val="00DA5D1B"/>
    <w:rsid w:val="00DA68BE"/>
    <w:rsid w:val="00DA7659"/>
    <w:rsid w:val="00DA76E2"/>
    <w:rsid w:val="00DA7B4A"/>
    <w:rsid w:val="00DA7D6C"/>
    <w:rsid w:val="00DA7ED3"/>
    <w:rsid w:val="00DB01F2"/>
    <w:rsid w:val="00DB0306"/>
    <w:rsid w:val="00DB1F69"/>
    <w:rsid w:val="00DB231D"/>
    <w:rsid w:val="00DB2C73"/>
    <w:rsid w:val="00DB31A6"/>
    <w:rsid w:val="00DB33BD"/>
    <w:rsid w:val="00DB3516"/>
    <w:rsid w:val="00DB35F1"/>
    <w:rsid w:val="00DB466D"/>
    <w:rsid w:val="00DB4670"/>
    <w:rsid w:val="00DB4A8C"/>
    <w:rsid w:val="00DB4ED3"/>
    <w:rsid w:val="00DB6148"/>
    <w:rsid w:val="00DB6265"/>
    <w:rsid w:val="00DB6288"/>
    <w:rsid w:val="00DB6BE2"/>
    <w:rsid w:val="00DB708E"/>
    <w:rsid w:val="00DB7296"/>
    <w:rsid w:val="00DB7431"/>
    <w:rsid w:val="00DB798E"/>
    <w:rsid w:val="00DB7A8D"/>
    <w:rsid w:val="00DC0104"/>
    <w:rsid w:val="00DC01F3"/>
    <w:rsid w:val="00DC0217"/>
    <w:rsid w:val="00DC09FE"/>
    <w:rsid w:val="00DC0DA7"/>
    <w:rsid w:val="00DC1052"/>
    <w:rsid w:val="00DC1186"/>
    <w:rsid w:val="00DC1967"/>
    <w:rsid w:val="00DC1F90"/>
    <w:rsid w:val="00DC21AD"/>
    <w:rsid w:val="00DC22F6"/>
    <w:rsid w:val="00DC2537"/>
    <w:rsid w:val="00DC265A"/>
    <w:rsid w:val="00DC2791"/>
    <w:rsid w:val="00DC28C2"/>
    <w:rsid w:val="00DC2904"/>
    <w:rsid w:val="00DC367A"/>
    <w:rsid w:val="00DC40F4"/>
    <w:rsid w:val="00DC4B60"/>
    <w:rsid w:val="00DC55A0"/>
    <w:rsid w:val="00DC5AF1"/>
    <w:rsid w:val="00DC5C9C"/>
    <w:rsid w:val="00DC6173"/>
    <w:rsid w:val="00DC6778"/>
    <w:rsid w:val="00DC6EF6"/>
    <w:rsid w:val="00DC7123"/>
    <w:rsid w:val="00DD0311"/>
    <w:rsid w:val="00DD06E3"/>
    <w:rsid w:val="00DD07C1"/>
    <w:rsid w:val="00DD0902"/>
    <w:rsid w:val="00DD0BB9"/>
    <w:rsid w:val="00DD10FE"/>
    <w:rsid w:val="00DD175A"/>
    <w:rsid w:val="00DD2195"/>
    <w:rsid w:val="00DD251B"/>
    <w:rsid w:val="00DD2874"/>
    <w:rsid w:val="00DD288A"/>
    <w:rsid w:val="00DD2932"/>
    <w:rsid w:val="00DD2E53"/>
    <w:rsid w:val="00DD2FE5"/>
    <w:rsid w:val="00DD3C00"/>
    <w:rsid w:val="00DD43FD"/>
    <w:rsid w:val="00DD44D6"/>
    <w:rsid w:val="00DD45D9"/>
    <w:rsid w:val="00DD51F0"/>
    <w:rsid w:val="00DD5405"/>
    <w:rsid w:val="00DD586E"/>
    <w:rsid w:val="00DD5C63"/>
    <w:rsid w:val="00DD5EF6"/>
    <w:rsid w:val="00DD63CA"/>
    <w:rsid w:val="00DD6782"/>
    <w:rsid w:val="00DD6BBD"/>
    <w:rsid w:val="00DD71A1"/>
    <w:rsid w:val="00DD78B9"/>
    <w:rsid w:val="00DD79BE"/>
    <w:rsid w:val="00DE0BA7"/>
    <w:rsid w:val="00DE1F37"/>
    <w:rsid w:val="00DE257A"/>
    <w:rsid w:val="00DE27F6"/>
    <w:rsid w:val="00DE30B9"/>
    <w:rsid w:val="00DE3871"/>
    <w:rsid w:val="00DE3BA1"/>
    <w:rsid w:val="00DE3E42"/>
    <w:rsid w:val="00DE3F3A"/>
    <w:rsid w:val="00DE474F"/>
    <w:rsid w:val="00DE492E"/>
    <w:rsid w:val="00DE4C44"/>
    <w:rsid w:val="00DE5326"/>
    <w:rsid w:val="00DE53A4"/>
    <w:rsid w:val="00DE5403"/>
    <w:rsid w:val="00DE5525"/>
    <w:rsid w:val="00DE5C43"/>
    <w:rsid w:val="00DE60BC"/>
    <w:rsid w:val="00DE692E"/>
    <w:rsid w:val="00DE6A27"/>
    <w:rsid w:val="00DE777F"/>
    <w:rsid w:val="00DE77DE"/>
    <w:rsid w:val="00DE7B4B"/>
    <w:rsid w:val="00DF0001"/>
    <w:rsid w:val="00DF12C4"/>
    <w:rsid w:val="00DF143C"/>
    <w:rsid w:val="00DF1D70"/>
    <w:rsid w:val="00DF1EED"/>
    <w:rsid w:val="00DF2635"/>
    <w:rsid w:val="00DF2BB4"/>
    <w:rsid w:val="00DF39BC"/>
    <w:rsid w:val="00DF3B7D"/>
    <w:rsid w:val="00DF3C0F"/>
    <w:rsid w:val="00DF3D17"/>
    <w:rsid w:val="00DF45C4"/>
    <w:rsid w:val="00DF4B88"/>
    <w:rsid w:val="00DF4E8D"/>
    <w:rsid w:val="00DF4F39"/>
    <w:rsid w:val="00DF55A4"/>
    <w:rsid w:val="00DF5C3D"/>
    <w:rsid w:val="00DF6AFC"/>
    <w:rsid w:val="00DF7016"/>
    <w:rsid w:val="00DF7397"/>
    <w:rsid w:val="00DF744B"/>
    <w:rsid w:val="00DF78A4"/>
    <w:rsid w:val="00DF7E45"/>
    <w:rsid w:val="00E00132"/>
    <w:rsid w:val="00E002E9"/>
    <w:rsid w:val="00E01550"/>
    <w:rsid w:val="00E01928"/>
    <w:rsid w:val="00E01B00"/>
    <w:rsid w:val="00E01EB0"/>
    <w:rsid w:val="00E0246E"/>
    <w:rsid w:val="00E02AE9"/>
    <w:rsid w:val="00E032BC"/>
    <w:rsid w:val="00E0332B"/>
    <w:rsid w:val="00E03D1D"/>
    <w:rsid w:val="00E04167"/>
    <w:rsid w:val="00E04513"/>
    <w:rsid w:val="00E045C8"/>
    <w:rsid w:val="00E04BAE"/>
    <w:rsid w:val="00E04BE3"/>
    <w:rsid w:val="00E04C64"/>
    <w:rsid w:val="00E04DF0"/>
    <w:rsid w:val="00E04E0C"/>
    <w:rsid w:val="00E04E3A"/>
    <w:rsid w:val="00E04E9D"/>
    <w:rsid w:val="00E050A9"/>
    <w:rsid w:val="00E05226"/>
    <w:rsid w:val="00E05BAF"/>
    <w:rsid w:val="00E065C3"/>
    <w:rsid w:val="00E0673D"/>
    <w:rsid w:val="00E06D77"/>
    <w:rsid w:val="00E072E9"/>
    <w:rsid w:val="00E07D0D"/>
    <w:rsid w:val="00E07DF3"/>
    <w:rsid w:val="00E104B2"/>
    <w:rsid w:val="00E10534"/>
    <w:rsid w:val="00E109AD"/>
    <w:rsid w:val="00E10F88"/>
    <w:rsid w:val="00E11299"/>
    <w:rsid w:val="00E11688"/>
    <w:rsid w:val="00E12AF7"/>
    <w:rsid w:val="00E12B59"/>
    <w:rsid w:val="00E130E0"/>
    <w:rsid w:val="00E1383F"/>
    <w:rsid w:val="00E1540E"/>
    <w:rsid w:val="00E1542A"/>
    <w:rsid w:val="00E15A99"/>
    <w:rsid w:val="00E16017"/>
    <w:rsid w:val="00E1611B"/>
    <w:rsid w:val="00E1612F"/>
    <w:rsid w:val="00E161BA"/>
    <w:rsid w:val="00E166EE"/>
    <w:rsid w:val="00E16E2E"/>
    <w:rsid w:val="00E1778F"/>
    <w:rsid w:val="00E17AEB"/>
    <w:rsid w:val="00E201BF"/>
    <w:rsid w:val="00E206C0"/>
    <w:rsid w:val="00E209AF"/>
    <w:rsid w:val="00E20ABC"/>
    <w:rsid w:val="00E21496"/>
    <w:rsid w:val="00E2159B"/>
    <w:rsid w:val="00E23F32"/>
    <w:rsid w:val="00E24337"/>
    <w:rsid w:val="00E2452A"/>
    <w:rsid w:val="00E24557"/>
    <w:rsid w:val="00E24C10"/>
    <w:rsid w:val="00E24FBC"/>
    <w:rsid w:val="00E250D0"/>
    <w:rsid w:val="00E253C5"/>
    <w:rsid w:val="00E25EB5"/>
    <w:rsid w:val="00E26085"/>
    <w:rsid w:val="00E260A1"/>
    <w:rsid w:val="00E26D4B"/>
    <w:rsid w:val="00E26FE9"/>
    <w:rsid w:val="00E27767"/>
    <w:rsid w:val="00E27A9A"/>
    <w:rsid w:val="00E27F12"/>
    <w:rsid w:val="00E30187"/>
    <w:rsid w:val="00E302A6"/>
    <w:rsid w:val="00E30426"/>
    <w:rsid w:val="00E312D0"/>
    <w:rsid w:val="00E312FD"/>
    <w:rsid w:val="00E31D06"/>
    <w:rsid w:val="00E31E80"/>
    <w:rsid w:val="00E32171"/>
    <w:rsid w:val="00E32E56"/>
    <w:rsid w:val="00E336AF"/>
    <w:rsid w:val="00E33A3D"/>
    <w:rsid w:val="00E33A8C"/>
    <w:rsid w:val="00E33B43"/>
    <w:rsid w:val="00E33BEC"/>
    <w:rsid w:val="00E33BFC"/>
    <w:rsid w:val="00E33E9C"/>
    <w:rsid w:val="00E34095"/>
    <w:rsid w:val="00E34568"/>
    <w:rsid w:val="00E34933"/>
    <w:rsid w:val="00E351E5"/>
    <w:rsid w:val="00E35742"/>
    <w:rsid w:val="00E35F3A"/>
    <w:rsid w:val="00E36375"/>
    <w:rsid w:val="00E36830"/>
    <w:rsid w:val="00E371D3"/>
    <w:rsid w:val="00E37537"/>
    <w:rsid w:val="00E37951"/>
    <w:rsid w:val="00E4026A"/>
    <w:rsid w:val="00E40318"/>
    <w:rsid w:val="00E403F8"/>
    <w:rsid w:val="00E407C3"/>
    <w:rsid w:val="00E40D25"/>
    <w:rsid w:val="00E40DB6"/>
    <w:rsid w:val="00E413B1"/>
    <w:rsid w:val="00E41522"/>
    <w:rsid w:val="00E41BDD"/>
    <w:rsid w:val="00E42E5A"/>
    <w:rsid w:val="00E43459"/>
    <w:rsid w:val="00E43756"/>
    <w:rsid w:val="00E4389A"/>
    <w:rsid w:val="00E43B63"/>
    <w:rsid w:val="00E43E0D"/>
    <w:rsid w:val="00E442B2"/>
    <w:rsid w:val="00E44873"/>
    <w:rsid w:val="00E451E9"/>
    <w:rsid w:val="00E45463"/>
    <w:rsid w:val="00E4550E"/>
    <w:rsid w:val="00E45606"/>
    <w:rsid w:val="00E4576E"/>
    <w:rsid w:val="00E461EC"/>
    <w:rsid w:val="00E46DA2"/>
    <w:rsid w:val="00E46DE5"/>
    <w:rsid w:val="00E472AC"/>
    <w:rsid w:val="00E4737C"/>
    <w:rsid w:val="00E47570"/>
    <w:rsid w:val="00E475E7"/>
    <w:rsid w:val="00E50794"/>
    <w:rsid w:val="00E50B06"/>
    <w:rsid w:val="00E50DF7"/>
    <w:rsid w:val="00E50EBD"/>
    <w:rsid w:val="00E51894"/>
    <w:rsid w:val="00E51C46"/>
    <w:rsid w:val="00E5244D"/>
    <w:rsid w:val="00E52FA5"/>
    <w:rsid w:val="00E53277"/>
    <w:rsid w:val="00E533CA"/>
    <w:rsid w:val="00E5376C"/>
    <w:rsid w:val="00E53BD1"/>
    <w:rsid w:val="00E53E19"/>
    <w:rsid w:val="00E53ED4"/>
    <w:rsid w:val="00E54769"/>
    <w:rsid w:val="00E54888"/>
    <w:rsid w:val="00E54D5A"/>
    <w:rsid w:val="00E56351"/>
    <w:rsid w:val="00E56865"/>
    <w:rsid w:val="00E568BD"/>
    <w:rsid w:val="00E56A36"/>
    <w:rsid w:val="00E56CA8"/>
    <w:rsid w:val="00E57183"/>
    <w:rsid w:val="00E57441"/>
    <w:rsid w:val="00E576AE"/>
    <w:rsid w:val="00E578BF"/>
    <w:rsid w:val="00E57B5C"/>
    <w:rsid w:val="00E6071E"/>
    <w:rsid w:val="00E60D86"/>
    <w:rsid w:val="00E616EC"/>
    <w:rsid w:val="00E622E1"/>
    <w:rsid w:val="00E62414"/>
    <w:rsid w:val="00E63011"/>
    <w:rsid w:val="00E63866"/>
    <w:rsid w:val="00E63A9B"/>
    <w:rsid w:val="00E640D6"/>
    <w:rsid w:val="00E64342"/>
    <w:rsid w:val="00E64749"/>
    <w:rsid w:val="00E64C12"/>
    <w:rsid w:val="00E65083"/>
    <w:rsid w:val="00E65BD1"/>
    <w:rsid w:val="00E65FBF"/>
    <w:rsid w:val="00E6648E"/>
    <w:rsid w:val="00E66A7F"/>
    <w:rsid w:val="00E67946"/>
    <w:rsid w:val="00E705B0"/>
    <w:rsid w:val="00E705CD"/>
    <w:rsid w:val="00E709B3"/>
    <w:rsid w:val="00E70A92"/>
    <w:rsid w:val="00E70E26"/>
    <w:rsid w:val="00E71177"/>
    <w:rsid w:val="00E71238"/>
    <w:rsid w:val="00E71624"/>
    <w:rsid w:val="00E71767"/>
    <w:rsid w:val="00E719CF"/>
    <w:rsid w:val="00E72090"/>
    <w:rsid w:val="00E7231F"/>
    <w:rsid w:val="00E72844"/>
    <w:rsid w:val="00E72F6E"/>
    <w:rsid w:val="00E72F7B"/>
    <w:rsid w:val="00E732A8"/>
    <w:rsid w:val="00E7352B"/>
    <w:rsid w:val="00E73656"/>
    <w:rsid w:val="00E73F67"/>
    <w:rsid w:val="00E74208"/>
    <w:rsid w:val="00E75EE8"/>
    <w:rsid w:val="00E76CA4"/>
    <w:rsid w:val="00E76EEE"/>
    <w:rsid w:val="00E7769E"/>
    <w:rsid w:val="00E77C30"/>
    <w:rsid w:val="00E80C0A"/>
    <w:rsid w:val="00E80CE8"/>
    <w:rsid w:val="00E80D7A"/>
    <w:rsid w:val="00E80FAC"/>
    <w:rsid w:val="00E81FC3"/>
    <w:rsid w:val="00E8242B"/>
    <w:rsid w:val="00E82930"/>
    <w:rsid w:val="00E82CBD"/>
    <w:rsid w:val="00E82E60"/>
    <w:rsid w:val="00E83084"/>
    <w:rsid w:val="00E836FB"/>
    <w:rsid w:val="00E837B0"/>
    <w:rsid w:val="00E84E13"/>
    <w:rsid w:val="00E8535E"/>
    <w:rsid w:val="00E85BB7"/>
    <w:rsid w:val="00E85CFB"/>
    <w:rsid w:val="00E85F22"/>
    <w:rsid w:val="00E86C3F"/>
    <w:rsid w:val="00E86D04"/>
    <w:rsid w:val="00E86EB8"/>
    <w:rsid w:val="00E875B9"/>
    <w:rsid w:val="00E87C20"/>
    <w:rsid w:val="00E87C26"/>
    <w:rsid w:val="00E87FE6"/>
    <w:rsid w:val="00E90916"/>
    <w:rsid w:val="00E90D05"/>
    <w:rsid w:val="00E91AA7"/>
    <w:rsid w:val="00E91D4D"/>
    <w:rsid w:val="00E91E31"/>
    <w:rsid w:val="00E921DD"/>
    <w:rsid w:val="00E922BD"/>
    <w:rsid w:val="00E9234E"/>
    <w:rsid w:val="00E923B2"/>
    <w:rsid w:val="00E92C28"/>
    <w:rsid w:val="00E92DF5"/>
    <w:rsid w:val="00E92ED5"/>
    <w:rsid w:val="00E92F31"/>
    <w:rsid w:val="00E92FC2"/>
    <w:rsid w:val="00E9358F"/>
    <w:rsid w:val="00E939AC"/>
    <w:rsid w:val="00E93E64"/>
    <w:rsid w:val="00E93F36"/>
    <w:rsid w:val="00E94943"/>
    <w:rsid w:val="00E94A16"/>
    <w:rsid w:val="00E94B01"/>
    <w:rsid w:val="00E95A5D"/>
    <w:rsid w:val="00E95F8C"/>
    <w:rsid w:val="00E96866"/>
    <w:rsid w:val="00E96E07"/>
    <w:rsid w:val="00E96FA2"/>
    <w:rsid w:val="00E9783F"/>
    <w:rsid w:val="00EA174E"/>
    <w:rsid w:val="00EA1E07"/>
    <w:rsid w:val="00EA2116"/>
    <w:rsid w:val="00EA2514"/>
    <w:rsid w:val="00EA25FC"/>
    <w:rsid w:val="00EA2751"/>
    <w:rsid w:val="00EA2C2D"/>
    <w:rsid w:val="00EA35C6"/>
    <w:rsid w:val="00EA3756"/>
    <w:rsid w:val="00EA3AD1"/>
    <w:rsid w:val="00EA3BBE"/>
    <w:rsid w:val="00EA3CC2"/>
    <w:rsid w:val="00EA3D0F"/>
    <w:rsid w:val="00EA419E"/>
    <w:rsid w:val="00EA49D2"/>
    <w:rsid w:val="00EA4C5B"/>
    <w:rsid w:val="00EA4D31"/>
    <w:rsid w:val="00EA514C"/>
    <w:rsid w:val="00EA5345"/>
    <w:rsid w:val="00EA5351"/>
    <w:rsid w:val="00EA5463"/>
    <w:rsid w:val="00EA5BC6"/>
    <w:rsid w:val="00EA635A"/>
    <w:rsid w:val="00EA6D31"/>
    <w:rsid w:val="00EA7A41"/>
    <w:rsid w:val="00EA7D1C"/>
    <w:rsid w:val="00EB022C"/>
    <w:rsid w:val="00EB04CE"/>
    <w:rsid w:val="00EB07D1"/>
    <w:rsid w:val="00EB0A30"/>
    <w:rsid w:val="00EB0CAF"/>
    <w:rsid w:val="00EB0D2B"/>
    <w:rsid w:val="00EB13D2"/>
    <w:rsid w:val="00EB1502"/>
    <w:rsid w:val="00EB1A9A"/>
    <w:rsid w:val="00EB2C19"/>
    <w:rsid w:val="00EB3170"/>
    <w:rsid w:val="00EB327A"/>
    <w:rsid w:val="00EB3804"/>
    <w:rsid w:val="00EB3CF8"/>
    <w:rsid w:val="00EB3DB8"/>
    <w:rsid w:val="00EB3E52"/>
    <w:rsid w:val="00EB3FF6"/>
    <w:rsid w:val="00EB5391"/>
    <w:rsid w:val="00EB54EB"/>
    <w:rsid w:val="00EB5BAB"/>
    <w:rsid w:val="00EB6C0E"/>
    <w:rsid w:val="00EB76A6"/>
    <w:rsid w:val="00EB77C1"/>
    <w:rsid w:val="00EC02B7"/>
    <w:rsid w:val="00EC0428"/>
    <w:rsid w:val="00EC082F"/>
    <w:rsid w:val="00EC1198"/>
    <w:rsid w:val="00EC1212"/>
    <w:rsid w:val="00EC1284"/>
    <w:rsid w:val="00EC212B"/>
    <w:rsid w:val="00EC214B"/>
    <w:rsid w:val="00EC297C"/>
    <w:rsid w:val="00EC2D1A"/>
    <w:rsid w:val="00EC2F17"/>
    <w:rsid w:val="00EC450C"/>
    <w:rsid w:val="00EC497E"/>
    <w:rsid w:val="00EC4AFB"/>
    <w:rsid w:val="00EC4DB7"/>
    <w:rsid w:val="00EC624A"/>
    <w:rsid w:val="00EC6DF6"/>
    <w:rsid w:val="00EC73C2"/>
    <w:rsid w:val="00EC787F"/>
    <w:rsid w:val="00EC7D41"/>
    <w:rsid w:val="00ED031C"/>
    <w:rsid w:val="00ED04E1"/>
    <w:rsid w:val="00ED08FB"/>
    <w:rsid w:val="00ED1016"/>
    <w:rsid w:val="00ED12B3"/>
    <w:rsid w:val="00ED191E"/>
    <w:rsid w:val="00ED1BDB"/>
    <w:rsid w:val="00ED1FDB"/>
    <w:rsid w:val="00ED1FED"/>
    <w:rsid w:val="00ED2BE3"/>
    <w:rsid w:val="00ED2E53"/>
    <w:rsid w:val="00ED2FD0"/>
    <w:rsid w:val="00ED48CA"/>
    <w:rsid w:val="00ED490D"/>
    <w:rsid w:val="00ED4D3B"/>
    <w:rsid w:val="00ED50C9"/>
    <w:rsid w:val="00ED50D2"/>
    <w:rsid w:val="00ED5719"/>
    <w:rsid w:val="00ED5C36"/>
    <w:rsid w:val="00ED6005"/>
    <w:rsid w:val="00ED68F1"/>
    <w:rsid w:val="00ED6B40"/>
    <w:rsid w:val="00ED6C25"/>
    <w:rsid w:val="00ED6E65"/>
    <w:rsid w:val="00ED6FCE"/>
    <w:rsid w:val="00ED7266"/>
    <w:rsid w:val="00ED74DD"/>
    <w:rsid w:val="00ED7663"/>
    <w:rsid w:val="00ED7811"/>
    <w:rsid w:val="00EE01C7"/>
    <w:rsid w:val="00EE1648"/>
    <w:rsid w:val="00EE17C1"/>
    <w:rsid w:val="00EE1AEC"/>
    <w:rsid w:val="00EE1DE3"/>
    <w:rsid w:val="00EE296B"/>
    <w:rsid w:val="00EE2D68"/>
    <w:rsid w:val="00EE30A6"/>
    <w:rsid w:val="00EE4FFE"/>
    <w:rsid w:val="00EE5919"/>
    <w:rsid w:val="00EE5B74"/>
    <w:rsid w:val="00EE6A73"/>
    <w:rsid w:val="00EE6FA6"/>
    <w:rsid w:val="00EE709A"/>
    <w:rsid w:val="00EE7226"/>
    <w:rsid w:val="00EE72F5"/>
    <w:rsid w:val="00EE771C"/>
    <w:rsid w:val="00EE7775"/>
    <w:rsid w:val="00EE7FBD"/>
    <w:rsid w:val="00EF04BD"/>
    <w:rsid w:val="00EF06C4"/>
    <w:rsid w:val="00EF0A0C"/>
    <w:rsid w:val="00EF0C83"/>
    <w:rsid w:val="00EF0E0F"/>
    <w:rsid w:val="00EF0E52"/>
    <w:rsid w:val="00EF0EDF"/>
    <w:rsid w:val="00EF13CB"/>
    <w:rsid w:val="00EF1909"/>
    <w:rsid w:val="00EF1B1B"/>
    <w:rsid w:val="00EF1C98"/>
    <w:rsid w:val="00EF1D7B"/>
    <w:rsid w:val="00EF2131"/>
    <w:rsid w:val="00EF218C"/>
    <w:rsid w:val="00EF24CC"/>
    <w:rsid w:val="00EF2C08"/>
    <w:rsid w:val="00EF2D22"/>
    <w:rsid w:val="00EF3ADC"/>
    <w:rsid w:val="00EF4296"/>
    <w:rsid w:val="00EF4CF5"/>
    <w:rsid w:val="00EF4F53"/>
    <w:rsid w:val="00EF4F96"/>
    <w:rsid w:val="00EF505F"/>
    <w:rsid w:val="00EF5DC7"/>
    <w:rsid w:val="00EF6A3D"/>
    <w:rsid w:val="00EF6AE0"/>
    <w:rsid w:val="00EF6C2D"/>
    <w:rsid w:val="00EF6E40"/>
    <w:rsid w:val="00EF7121"/>
    <w:rsid w:val="00EF7473"/>
    <w:rsid w:val="00EF7984"/>
    <w:rsid w:val="00EF7B27"/>
    <w:rsid w:val="00F005C1"/>
    <w:rsid w:val="00F01C22"/>
    <w:rsid w:val="00F02059"/>
    <w:rsid w:val="00F023DA"/>
    <w:rsid w:val="00F02D14"/>
    <w:rsid w:val="00F033E3"/>
    <w:rsid w:val="00F03C96"/>
    <w:rsid w:val="00F03D3D"/>
    <w:rsid w:val="00F043F8"/>
    <w:rsid w:val="00F04C41"/>
    <w:rsid w:val="00F050F9"/>
    <w:rsid w:val="00F051F2"/>
    <w:rsid w:val="00F053FF"/>
    <w:rsid w:val="00F05769"/>
    <w:rsid w:val="00F05A20"/>
    <w:rsid w:val="00F0661B"/>
    <w:rsid w:val="00F06CC4"/>
    <w:rsid w:val="00F06D12"/>
    <w:rsid w:val="00F0728F"/>
    <w:rsid w:val="00F07441"/>
    <w:rsid w:val="00F0758D"/>
    <w:rsid w:val="00F07734"/>
    <w:rsid w:val="00F07D52"/>
    <w:rsid w:val="00F10191"/>
    <w:rsid w:val="00F11467"/>
    <w:rsid w:val="00F11524"/>
    <w:rsid w:val="00F11566"/>
    <w:rsid w:val="00F11910"/>
    <w:rsid w:val="00F11B50"/>
    <w:rsid w:val="00F12161"/>
    <w:rsid w:val="00F1253B"/>
    <w:rsid w:val="00F12A3B"/>
    <w:rsid w:val="00F12D07"/>
    <w:rsid w:val="00F12FB9"/>
    <w:rsid w:val="00F132CC"/>
    <w:rsid w:val="00F13D8C"/>
    <w:rsid w:val="00F142A0"/>
    <w:rsid w:val="00F14A3F"/>
    <w:rsid w:val="00F14BE0"/>
    <w:rsid w:val="00F15A9B"/>
    <w:rsid w:val="00F1641E"/>
    <w:rsid w:val="00F16687"/>
    <w:rsid w:val="00F17749"/>
    <w:rsid w:val="00F17D69"/>
    <w:rsid w:val="00F17E7A"/>
    <w:rsid w:val="00F17F73"/>
    <w:rsid w:val="00F2087D"/>
    <w:rsid w:val="00F20A1F"/>
    <w:rsid w:val="00F21030"/>
    <w:rsid w:val="00F211BB"/>
    <w:rsid w:val="00F21281"/>
    <w:rsid w:val="00F2148F"/>
    <w:rsid w:val="00F22527"/>
    <w:rsid w:val="00F234AE"/>
    <w:rsid w:val="00F237E0"/>
    <w:rsid w:val="00F239FC"/>
    <w:rsid w:val="00F24576"/>
    <w:rsid w:val="00F246F7"/>
    <w:rsid w:val="00F2519B"/>
    <w:rsid w:val="00F2586F"/>
    <w:rsid w:val="00F261C6"/>
    <w:rsid w:val="00F26628"/>
    <w:rsid w:val="00F2694B"/>
    <w:rsid w:val="00F26BE9"/>
    <w:rsid w:val="00F26DAE"/>
    <w:rsid w:val="00F27FBD"/>
    <w:rsid w:val="00F303C5"/>
    <w:rsid w:val="00F3052C"/>
    <w:rsid w:val="00F30C0F"/>
    <w:rsid w:val="00F310D4"/>
    <w:rsid w:val="00F3124F"/>
    <w:rsid w:val="00F31514"/>
    <w:rsid w:val="00F31597"/>
    <w:rsid w:val="00F32009"/>
    <w:rsid w:val="00F3254D"/>
    <w:rsid w:val="00F3301B"/>
    <w:rsid w:val="00F332F4"/>
    <w:rsid w:val="00F3352D"/>
    <w:rsid w:val="00F33817"/>
    <w:rsid w:val="00F33A71"/>
    <w:rsid w:val="00F33AD6"/>
    <w:rsid w:val="00F34405"/>
    <w:rsid w:val="00F3447A"/>
    <w:rsid w:val="00F34D37"/>
    <w:rsid w:val="00F34D5B"/>
    <w:rsid w:val="00F350FF"/>
    <w:rsid w:val="00F3555C"/>
    <w:rsid w:val="00F36288"/>
    <w:rsid w:val="00F36630"/>
    <w:rsid w:val="00F37445"/>
    <w:rsid w:val="00F37AAA"/>
    <w:rsid w:val="00F4055F"/>
    <w:rsid w:val="00F40C3F"/>
    <w:rsid w:val="00F417B0"/>
    <w:rsid w:val="00F4255C"/>
    <w:rsid w:val="00F4258A"/>
    <w:rsid w:val="00F42941"/>
    <w:rsid w:val="00F42BC0"/>
    <w:rsid w:val="00F4310C"/>
    <w:rsid w:val="00F433FA"/>
    <w:rsid w:val="00F4352B"/>
    <w:rsid w:val="00F43B79"/>
    <w:rsid w:val="00F446D6"/>
    <w:rsid w:val="00F447E0"/>
    <w:rsid w:val="00F44BDC"/>
    <w:rsid w:val="00F44ED1"/>
    <w:rsid w:val="00F45050"/>
    <w:rsid w:val="00F4521E"/>
    <w:rsid w:val="00F46ABD"/>
    <w:rsid w:val="00F50AEA"/>
    <w:rsid w:val="00F50D05"/>
    <w:rsid w:val="00F511A1"/>
    <w:rsid w:val="00F5152D"/>
    <w:rsid w:val="00F517BC"/>
    <w:rsid w:val="00F51C2C"/>
    <w:rsid w:val="00F529A8"/>
    <w:rsid w:val="00F52B17"/>
    <w:rsid w:val="00F52E0B"/>
    <w:rsid w:val="00F53128"/>
    <w:rsid w:val="00F53227"/>
    <w:rsid w:val="00F5351B"/>
    <w:rsid w:val="00F53E66"/>
    <w:rsid w:val="00F540F9"/>
    <w:rsid w:val="00F540FA"/>
    <w:rsid w:val="00F544F1"/>
    <w:rsid w:val="00F54B6A"/>
    <w:rsid w:val="00F54BEE"/>
    <w:rsid w:val="00F551B7"/>
    <w:rsid w:val="00F5545A"/>
    <w:rsid w:val="00F5561E"/>
    <w:rsid w:val="00F55753"/>
    <w:rsid w:val="00F55AE8"/>
    <w:rsid w:val="00F56215"/>
    <w:rsid w:val="00F56463"/>
    <w:rsid w:val="00F5653C"/>
    <w:rsid w:val="00F56897"/>
    <w:rsid w:val="00F56D66"/>
    <w:rsid w:val="00F57894"/>
    <w:rsid w:val="00F57D13"/>
    <w:rsid w:val="00F6096F"/>
    <w:rsid w:val="00F611C4"/>
    <w:rsid w:val="00F6121A"/>
    <w:rsid w:val="00F6177E"/>
    <w:rsid w:val="00F61B08"/>
    <w:rsid w:val="00F6262A"/>
    <w:rsid w:val="00F6314E"/>
    <w:rsid w:val="00F63B71"/>
    <w:rsid w:val="00F6418D"/>
    <w:rsid w:val="00F64657"/>
    <w:rsid w:val="00F659F6"/>
    <w:rsid w:val="00F6637D"/>
    <w:rsid w:val="00F666A1"/>
    <w:rsid w:val="00F66796"/>
    <w:rsid w:val="00F66B7C"/>
    <w:rsid w:val="00F6796F"/>
    <w:rsid w:val="00F701D3"/>
    <w:rsid w:val="00F70ABE"/>
    <w:rsid w:val="00F70B46"/>
    <w:rsid w:val="00F70EF0"/>
    <w:rsid w:val="00F714DA"/>
    <w:rsid w:val="00F716F5"/>
    <w:rsid w:val="00F71A30"/>
    <w:rsid w:val="00F71BB3"/>
    <w:rsid w:val="00F71C54"/>
    <w:rsid w:val="00F71C59"/>
    <w:rsid w:val="00F72162"/>
    <w:rsid w:val="00F724AC"/>
    <w:rsid w:val="00F729DB"/>
    <w:rsid w:val="00F73177"/>
    <w:rsid w:val="00F73AAA"/>
    <w:rsid w:val="00F73BE7"/>
    <w:rsid w:val="00F74088"/>
    <w:rsid w:val="00F741CD"/>
    <w:rsid w:val="00F74253"/>
    <w:rsid w:val="00F745C9"/>
    <w:rsid w:val="00F747F2"/>
    <w:rsid w:val="00F7502A"/>
    <w:rsid w:val="00F75567"/>
    <w:rsid w:val="00F75B44"/>
    <w:rsid w:val="00F765AB"/>
    <w:rsid w:val="00F76762"/>
    <w:rsid w:val="00F768C4"/>
    <w:rsid w:val="00F76C18"/>
    <w:rsid w:val="00F7732B"/>
    <w:rsid w:val="00F77614"/>
    <w:rsid w:val="00F77650"/>
    <w:rsid w:val="00F77AA0"/>
    <w:rsid w:val="00F77B81"/>
    <w:rsid w:val="00F77BE3"/>
    <w:rsid w:val="00F77D36"/>
    <w:rsid w:val="00F8030C"/>
    <w:rsid w:val="00F80744"/>
    <w:rsid w:val="00F8203B"/>
    <w:rsid w:val="00F82052"/>
    <w:rsid w:val="00F8290B"/>
    <w:rsid w:val="00F82D13"/>
    <w:rsid w:val="00F83161"/>
    <w:rsid w:val="00F831FF"/>
    <w:rsid w:val="00F83292"/>
    <w:rsid w:val="00F83907"/>
    <w:rsid w:val="00F83924"/>
    <w:rsid w:val="00F83C07"/>
    <w:rsid w:val="00F83D2D"/>
    <w:rsid w:val="00F8414A"/>
    <w:rsid w:val="00F84468"/>
    <w:rsid w:val="00F844E3"/>
    <w:rsid w:val="00F845D3"/>
    <w:rsid w:val="00F84F09"/>
    <w:rsid w:val="00F84F95"/>
    <w:rsid w:val="00F853D3"/>
    <w:rsid w:val="00F85414"/>
    <w:rsid w:val="00F8571B"/>
    <w:rsid w:val="00F85B29"/>
    <w:rsid w:val="00F85DE2"/>
    <w:rsid w:val="00F867C1"/>
    <w:rsid w:val="00F86E08"/>
    <w:rsid w:val="00F8736D"/>
    <w:rsid w:val="00F8771A"/>
    <w:rsid w:val="00F901E9"/>
    <w:rsid w:val="00F90238"/>
    <w:rsid w:val="00F90E85"/>
    <w:rsid w:val="00F911E5"/>
    <w:rsid w:val="00F921E8"/>
    <w:rsid w:val="00F92755"/>
    <w:rsid w:val="00F93441"/>
    <w:rsid w:val="00F93B4A"/>
    <w:rsid w:val="00F9408E"/>
    <w:rsid w:val="00F94DC7"/>
    <w:rsid w:val="00F94F32"/>
    <w:rsid w:val="00F95124"/>
    <w:rsid w:val="00F95203"/>
    <w:rsid w:val="00F957C4"/>
    <w:rsid w:val="00F95A3E"/>
    <w:rsid w:val="00F96A0E"/>
    <w:rsid w:val="00F96CAE"/>
    <w:rsid w:val="00F97602"/>
    <w:rsid w:val="00FA06FD"/>
    <w:rsid w:val="00FA0721"/>
    <w:rsid w:val="00FA0752"/>
    <w:rsid w:val="00FA0968"/>
    <w:rsid w:val="00FA0984"/>
    <w:rsid w:val="00FA10CF"/>
    <w:rsid w:val="00FA11FC"/>
    <w:rsid w:val="00FA1441"/>
    <w:rsid w:val="00FA173F"/>
    <w:rsid w:val="00FA1F09"/>
    <w:rsid w:val="00FA2705"/>
    <w:rsid w:val="00FA2FB8"/>
    <w:rsid w:val="00FA37C2"/>
    <w:rsid w:val="00FA4767"/>
    <w:rsid w:val="00FA5915"/>
    <w:rsid w:val="00FA5DBA"/>
    <w:rsid w:val="00FA5F2A"/>
    <w:rsid w:val="00FA609F"/>
    <w:rsid w:val="00FA6196"/>
    <w:rsid w:val="00FA6377"/>
    <w:rsid w:val="00FA6ADA"/>
    <w:rsid w:val="00FA71A5"/>
    <w:rsid w:val="00FA76B8"/>
    <w:rsid w:val="00FA77B7"/>
    <w:rsid w:val="00FB009C"/>
    <w:rsid w:val="00FB06C9"/>
    <w:rsid w:val="00FB07A2"/>
    <w:rsid w:val="00FB07C2"/>
    <w:rsid w:val="00FB089D"/>
    <w:rsid w:val="00FB0A70"/>
    <w:rsid w:val="00FB0DF4"/>
    <w:rsid w:val="00FB146E"/>
    <w:rsid w:val="00FB179B"/>
    <w:rsid w:val="00FB18B2"/>
    <w:rsid w:val="00FB1D1C"/>
    <w:rsid w:val="00FB1E96"/>
    <w:rsid w:val="00FB218F"/>
    <w:rsid w:val="00FB2860"/>
    <w:rsid w:val="00FB2937"/>
    <w:rsid w:val="00FB3297"/>
    <w:rsid w:val="00FB3466"/>
    <w:rsid w:val="00FB52D4"/>
    <w:rsid w:val="00FB539E"/>
    <w:rsid w:val="00FB5574"/>
    <w:rsid w:val="00FB560C"/>
    <w:rsid w:val="00FB5A3C"/>
    <w:rsid w:val="00FB6470"/>
    <w:rsid w:val="00FB667B"/>
    <w:rsid w:val="00FB69BF"/>
    <w:rsid w:val="00FB7BBE"/>
    <w:rsid w:val="00FB7EE8"/>
    <w:rsid w:val="00FC00C4"/>
    <w:rsid w:val="00FC0102"/>
    <w:rsid w:val="00FC0EE0"/>
    <w:rsid w:val="00FC1B15"/>
    <w:rsid w:val="00FC1B23"/>
    <w:rsid w:val="00FC223C"/>
    <w:rsid w:val="00FC2862"/>
    <w:rsid w:val="00FC28F3"/>
    <w:rsid w:val="00FC2D4E"/>
    <w:rsid w:val="00FC2E88"/>
    <w:rsid w:val="00FC2F76"/>
    <w:rsid w:val="00FC38CA"/>
    <w:rsid w:val="00FC3C8D"/>
    <w:rsid w:val="00FC41DF"/>
    <w:rsid w:val="00FC4BAE"/>
    <w:rsid w:val="00FC4C93"/>
    <w:rsid w:val="00FC5422"/>
    <w:rsid w:val="00FC5C65"/>
    <w:rsid w:val="00FC5D48"/>
    <w:rsid w:val="00FC63CD"/>
    <w:rsid w:val="00FC6470"/>
    <w:rsid w:val="00FC6B35"/>
    <w:rsid w:val="00FC7EEA"/>
    <w:rsid w:val="00FD0A21"/>
    <w:rsid w:val="00FD0CF3"/>
    <w:rsid w:val="00FD107C"/>
    <w:rsid w:val="00FD1A71"/>
    <w:rsid w:val="00FD1DE2"/>
    <w:rsid w:val="00FD25D6"/>
    <w:rsid w:val="00FD2C15"/>
    <w:rsid w:val="00FD2C42"/>
    <w:rsid w:val="00FD3545"/>
    <w:rsid w:val="00FD3620"/>
    <w:rsid w:val="00FD36D2"/>
    <w:rsid w:val="00FD41C5"/>
    <w:rsid w:val="00FD41D4"/>
    <w:rsid w:val="00FD4943"/>
    <w:rsid w:val="00FD4DA4"/>
    <w:rsid w:val="00FD510E"/>
    <w:rsid w:val="00FD5725"/>
    <w:rsid w:val="00FD58BA"/>
    <w:rsid w:val="00FD61B3"/>
    <w:rsid w:val="00FD6974"/>
    <w:rsid w:val="00FD6FD8"/>
    <w:rsid w:val="00FD7135"/>
    <w:rsid w:val="00FD740D"/>
    <w:rsid w:val="00FD7776"/>
    <w:rsid w:val="00FD793D"/>
    <w:rsid w:val="00FD7E4C"/>
    <w:rsid w:val="00FD7ED7"/>
    <w:rsid w:val="00FE0A42"/>
    <w:rsid w:val="00FE0CF4"/>
    <w:rsid w:val="00FE0EB5"/>
    <w:rsid w:val="00FE0FCB"/>
    <w:rsid w:val="00FE1B02"/>
    <w:rsid w:val="00FE2140"/>
    <w:rsid w:val="00FE2324"/>
    <w:rsid w:val="00FE283C"/>
    <w:rsid w:val="00FE2BEE"/>
    <w:rsid w:val="00FE3B3D"/>
    <w:rsid w:val="00FE4374"/>
    <w:rsid w:val="00FE4781"/>
    <w:rsid w:val="00FE4811"/>
    <w:rsid w:val="00FE493E"/>
    <w:rsid w:val="00FE64DF"/>
    <w:rsid w:val="00FE69C2"/>
    <w:rsid w:val="00FE7193"/>
    <w:rsid w:val="00FE78E6"/>
    <w:rsid w:val="00FE78FA"/>
    <w:rsid w:val="00FE7F7F"/>
    <w:rsid w:val="00FF012E"/>
    <w:rsid w:val="00FF0790"/>
    <w:rsid w:val="00FF0B07"/>
    <w:rsid w:val="00FF0B27"/>
    <w:rsid w:val="00FF0E38"/>
    <w:rsid w:val="00FF10A1"/>
    <w:rsid w:val="00FF1239"/>
    <w:rsid w:val="00FF1783"/>
    <w:rsid w:val="00FF1E51"/>
    <w:rsid w:val="00FF23AB"/>
    <w:rsid w:val="00FF2C3F"/>
    <w:rsid w:val="00FF3E9B"/>
    <w:rsid w:val="00FF3F7A"/>
    <w:rsid w:val="00FF3FA1"/>
    <w:rsid w:val="00FF481E"/>
    <w:rsid w:val="00FF4A8C"/>
    <w:rsid w:val="00FF4B23"/>
    <w:rsid w:val="00FF4D80"/>
    <w:rsid w:val="00FF5C3E"/>
    <w:rsid w:val="00FF5F73"/>
    <w:rsid w:val="00FF6219"/>
    <w:rsid w:val="00FF6570"/>
    <w:rsid w:val="00FF65C4"/>
    <w:rsid w:val="00FF6763"/>
    <w:rsid w:val="00FF7079"/>
    <w:rsid w:val="00FF7A25"/>
    <w:rsid w:val="00FF7D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3408F6-E7CD-4E5E-BE4B-CD00DD3C3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53DF"/>
    <w:pPr>
      <w:tabs>
        <w:tab w:val="right" w:leader="middleDot" w:pos="8490"/>
        <w:tab w:val="right" w:pos="9905"/>
      </w:tabs>
      <w:ind w:leftChars="20" w:left="558" w:rightChars="249" w:right="705" w:hangingChars="206" w:hanging="501"/>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410">
    <w:name w:val="第二層(14號字) 字元1"/>
    <w:rsid w:val="00501BDD"/>
    <w:rPr>
      <w:rFonts w:eastAsia="標楷體"/>
      <w:b/>
      <w:snapToGrid w:val="0"/>
      <w:kern w:val="2"/>
      <w:sz w:val="28"/>
    </w:rPr>
  </w:style>
  <w:style w:type="character" w:customStyle="1" w:styleId="afb">
    <w:name w:val="(一)(二)(三) 字元"/>
    <w:rsid w:val="00501BDD"/>
    <w:rPr>
      <w:rFonts w:eastAsia="標楷體"/>
      <w:snapToGrid w:val="0"/>
      <w:kern w:val="2"/>
      <w:sz w:val="28"/>
      <w:szCs w:val="28"/>
      <w:lang w:val="en-US" w:eastAsia="zh-TW" w:bidi="ar-SA"/>
    </w:rPr>
  </w:style>
  <w:style w:type="character" w:customStyle="1" w:styleId="a8">
    <w:name w:val="結論 字元"/>
    <w:link w:val="a7"/>
    <w:rsid w:val="00501BDD"/>
    <w:rPr>
      <w:rFonts w:ascii="標楷體" w:eastAsia="標楷體"/>
      <w:snapToGrid w:val="0"/>
      <w:kern w:val="2"/>
      <w:sz w:val="28"/>
      <w:szCs w:val="28"/>
    </w:rPr>
  </w:style>
  <w:style w:type="paragraph" w:styleId="Web">
    <w:name w:val="Normal (Web)"/>
    <w:basedOn w:val="a"/>
    <w:uiPriority w:val="99"/>
    <w:unhideWhenUsed/>
    <w:rsid w:val="006F002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2">
    <w:name w:val="(1)(2)(3) 字元"/>
    <w:link w:val="1231"/>
    <w:rsid w:val="000819C1"/>
    <w:rPr>
      <w:rFonts w:ascii="標楷體" w:eastAsia="標楷體"/>
      <w:snapToGrid w:val="0"/>
      <w:kern w:val="2"/>
      <w:sz w:val="28"/>
      <w:szCs w:val="28"/>
    </w:rPr>
  </w:style>
  <w:style w:type="paragraph" w:customStyle="1" w:styleId="147">
    <w:name w:val="14"/>
    <w:basedOn w:val="a"/>
    <w:rsid w:val="00C03D9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A23A5C"/>
    <w:pPr>
      <w:widowControl w:val="0"/>
      <w:autoSpaceDE w:val="0"/>
      <w:autoSpaceDN w:val="0"/>
      <w:adjustRightInd w:val="0"/>
    </w:pPr>
    <w:rPr>
      <w:rFonts w:ascii="標楷體a...." w:eastAsia="標楷體a...." w:hAnsi="Calibri" w:cs="標楷體a...."/>
      <w:color w:val="000000"/>
      <w:sz w:val="24"/>
      <w:szCs w:val="24"/>
    </w:rPr>
  </w:style>
  <w:style w:type="character" w:customStyle="1" w:styleId="15">
    <w:name w:val="(一)(二)(三) 字元1"/>
    <w:rsid w:val="00D13F64"/>
    <w:rPr>
      <w:rFonts w:ascii="標楷體" w:eastAsia="標楷體"/>
      <w:snapToGrid w:val="0"/>
      <w:kern w:val="2"/>
      <w:sz w:val="28"/>
      <w:szCs w:val="28"/>
    </w:rPr>
  </w:style>
  <w:style w:type="character" w:customStyle="1" w:styleId="a4">
    <w:name w:val="預備金及追加預算標題 字元"/>
    <w:link w:val="a3"/>
    <w:rsid w:val="00D13F64"/>
    <w:rPr>
      <w:rFonts w:ascii="標楷體" w:eastAsia="標楷體"/>
      <w:b/>
      <w:snapToGrid w:val="0"/>
      <w:kern w:val="2"/>
      <w:sz w:val="28"/>
    </w:rPr>
  </w:style>
  <w:style w:type="paragraph" w:customStyle="1" w:styleId="xxxmsonormal">
    <w:name w:val="x_x_x_msonormal"/>
    <w:basedOn w:val="a"/>
    <w:rsid w:val="0020287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c">
    <w:name w:val="Emphasis"/>
    <w:uiPriority w:val="20"/>
    <w:qFormat/>
    <w:rsid w:val="00C32FBE"/>
    <w:rPr>
      <w:i/>
      <w:iCs/>
    </w:rPr>
  </w:style>
  <w:style w:type="paragraph" w:customStyle="1" w:styleId="afd">
    <w:name w:val="一"/>
    <w:basedOn w:val="a"/>
    <w:rsid w:val="00471793"/>
    <w:pPr>
      <w:spacing w:line="240" w:lineRule="auto"/>
      <w:ind w:leftChars="0" w:left="0" w:firstLineChars="0" w:firstLine="0"/>
      <w:jc w:val="left"/>
    </w:pPr>
    <w:rPr>
      <w:rFonts w:hAnsi="標楷體"/>
      <w:snapToGrid/>
      <w:sz w:val="32"/>
      <w:szCs w:val="32"/>
    </w:rPr>
  </w:style>
  <w:style w:type="character" w:customStyle="1" w:styleId="afe">
    <w:name w:val="未解析的提及"/>
    <w:uiPriority w:val="99"/>
    <w:semiHidden/>
    <w:unhideWhenUsed/>
    <w:rsid w:val="00C7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80496">
      <w:bodyDiv w:val="1"/>
      <w:marLeft w:val="0"/>
      <w:marRight w:val="0"/>
      <w:marTop w:val="0"/>
      <w:marBottom w:val="0"/>
      <w:divBdr>
        <w:top w:val="none" w:sz="0" w:space="0" w:color="auto"/>
        <w:left w:val="none" w:sz="0" w:space="0" w:color="auto"/>
        <w:bottom w:val="none" w:sz="0" w:space="0" w:color="auto"/>
        <w:right w:val="none" w:sz="0" w:space="0" w:color="auto"/>
      </w:divBdr>
    </w:div>
    <w:div w:id="29652704">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63381932">
      <w:bodyDiv w:val="1"/>
      <w:marLeft w:val="0"/>
      <w:marRight w:val="0"/>
      <w:marTop w:val="0"/>
      <w:marBottom w:val="0"/>
      <w:divBdr>
        <w:top w:val="none" w:sz="0" w:space="0" w:color="auto"/>
        <w:left w:val="none" w:sz="0" w:space="0" w:color="auto"/>
        <w:bottom w:val="none" w:sz="0" w:space="0" w:color="auto"/>
        <w:right w:val="none" w:sz="0" w:space="0" w:color="auto"/>
      </w:divBdr>
    </w:div>
    <w:div w:id="75327030">
      <w:bodyDiv w:val="1"/>
      <w:marLeft w:val="0"/>
      <w:marRight w:val="0"/>
      <w:marTop w:val="0"/>
      <w:marBottom w:val="0"/>
      <w:divBdr>
        <w:top w:val="none" w:sz="0" w:space="0" w:color="auto"/>
        <w:left w:val="none" w:sz="0" w:space="0" w:color="auto"/>
        <w:bottom w:val="none" w:sz="0" w:space="0" w:color="auto"/>
        <w:right w:val="none" w:sz="0" w:space="0" w:color="auto"/>
      </w:divBdr>
    </w:div>
    <w:div w:id="75904598">
      <w:bodyDiv w:val="1"/>
      <w:marLeft w:val="0"/>
      <w:marRight w:val="0"/>
      <w:marTop w:val="0"/>
      <w:marBottom w:val="0"/>
      <w:divBdr>
        <w:top w:val="none" w:sz="0" w:space="0" w:color="auto"/>
        <w:left w:val="none" w:sz="0" w:space="0" w:color="auto"/>
        <w:bottom w:val="none" w:sz="0" w:space="0" w:color="auto"/>
        <w:right w:val="none" w:sz="0" w:space="0" w:color="auto"/>
      </w:divBdr>
    </w:div>
    <w:div w:id="79911182">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8740154">
      <w:bodyDiv w:val="1"/>
      <w:marLeft w:val="0"/>
      <w:marRight w:val="0"/>
      <w:marTop w:val="0"/>
      <w:marBottom w:val="0"/>
      <w:divBdr>
        <w:top w:val="none" w:sz="0" w:space="0" w:color="auto"/>
        <w:left w:val="none" w:sz="0" w:space="0" w:color="auto"/>
        <w:bottom w:val="none" w:sz="0" w:space="0" w:color="auto"/>
        <w:right w:val="none" w:sz="0" w:space="0" w:color="auto"/>
      </w:divBdr>
    </w:div>
    <w:div w:id="100686412">
      <w:bodyDiv w:val="1"/>
      <w:marLeft w:val="0"/>
      <w:marRight w:val="0"/>
      <w:marTop w:val="0"/>
      <w:marBottom w:val="0"/>
      <w:divBdr>
        <w:top w:val="none" w:sz="0" w:space="0" w:color="auto"/>
        <w:left w:val="none" w:sz="0" w:space="0" w:color="auto"/>
        <w:bottom w:val="none" w:sz="0" w:space="0" w:color="auto"/>
        <w:right w:val="none" w:sz="0" w:space="0" w:color="auto"/>
      </w:divBdr>
    </w:div>
    <w:div w:id="144900463">
      <w:bodyDiv w:val="1"/>
      <w:marLeft w:val="0"/>
      <w:marRight w:val="0"/>
      <w:marTop w:val="0"/>
      <w:marBottom w:val="0"/>
      <w:divBdr>
        <w:top w:val="none" w:sz="0" w:space="0" w:color="auto"/>
        <w:left w:val="none" w:sz="0" w:space="0" w:color="auto"/>
        <w:bottom w:val="none" w:sz="0" w:space="0" w:color="auto"/>
        <w:right w:val="none" w:sz="0" w:space="0" w:color="auto"/>
      </w:divBdr>
    </w:div>
    <w:div w:id="166214887">
      <w:bodyDiv w:val="1"/>
      <w:marLeft w:val="0"/>
      <w:marRight w:val="0"/>
      <w:marTop w:val="0"/>
      <w:marBottom w:val="0"/>
      <w:divBdr>
        <w:top w:val="none" w:sz="0" w:space="0" w:color="auto"/>
        <w:left w:val="none" w:sz="0" w:space="0" w:color="auto"/>
        <w:bottom w:val="none" w:sz="0" w:space="0" w:color="auto"/>
        <w:right w:val="none" w:sz="0" w:space="0" w:color="auto"/>
      </w:divBdr>
    </w:div>
    <w:div w:id="203758527">
      <w:bodyDiv w:val="1"/>
      <w:marLeft w:val="0"/>
      <w:marRight w:val="0"/>
      <w:marTop w:val="0"/>
      <w:marBottom w:val="0"/>
      <w:divBdr>
        <w:top w:val="none" w:sz="0" w:space="0" w:color="auto"/>
        <w:left w:val="none" w:sz="0" w:space="0" w:color="auto"/>
        <w:bottom w:val="none" w:sz="0" w:space="0" w:color="auto"/>
        <w:right w:val="none" w:sz="0" w:space="0" w:color="auto"/>
      </w:divBdr>
    </w:div>
    <w:div w:id="212157027">
      <w:bodyDiv w:val="1"/>
      <w:marLeft w:val="0"/>
      <w:marRight w:val="0"/>
      <w:marTop w:val="0"/>
      <w:marBottom w:val="0"/>
      <w:divBdr>
        <w:top w:val="none" w:sz="0" w:space="0" w:color="auto"/>
        <w:left w:val="none" w:sz="0" w:space="0" w:color="auto"/>
        <w:bottom w:val="none" w:sz="0" w:space="0" w:color="auto"/>
        <w:right w:val="none" w:sz="0" w:space="0" w:color="auto"/>
      </w:divBdr>
    </w:div>
    <w:div w:id="227962387">
      <w:bodyDiv w:val="1"/>
      <w:marLeft w:val="0"/>
      <w:marRight w:val="0"/>
      <w:marTop w:val="0"/>
      <w:marBottom w:val="0"/>
      <w:divBdr>
        <w:top w:val="none" w:sz="0" w:space="0" w:color="auto"/>
        <w:left w:val="none" w:sz="0" w:space="0" w:color="auto"/>
        <w:bottom w:val="none" w:sz="0" w:space="0" w:color="auto"/>
        <w:right w:val="none" w:sz="0" w:space="0" w:color="auto"/>
      </w:divBdr>
    </w:div>
    <w:div w:id="231160742">
      <w:bodyDiv w:val="1"/>
      <w:marLeft w:val="0"/>
      <w:marRight w:val="0"/>
      <w:marTop w:val="0"/>
      <w:marBottom w:val="0"/>
      <w:divBdr>
        <w:top w:val="none" w:sz="0" w:space="0" w:color="auto"/>
        <w:left w:val="none" w:sz="0" w:space="0" w:color="auto"/>
        <w:bottom w:val="none" w:sz="0" w:space="0" w:color="auto"/>
        <w:right w:val="none" w:sz="0" w:space="0" w:color="auto"/>
      </w:divBdr>
    </w:div>
    <w:div w:id="241574971">
      <w:bodyDiv w:val="1"/>
      <w:marLeft w:val="0"/>
      <w:marRight w:val="0"/>
      <w:marTop w:val="0"/>
      <w:marBottom w:val="0"/>
      <w:divBdr>
        <w:top w:val="none" w:sz="0" w:space="0" w:color="auto"/>
        <w:left w:val="none" w:sz="0" w:space="0" w:color="auto"/>
        <w:bottom w:val="none" w:sz="0" w:space="0" w:color="auto"/>
        <w:right w:val="none" w:sz="0" w:space="0" w:color="auto"/>
      </w:divBdr>
    </w:div>
    <w:div w:id="266470760">
      <w:bodyDiv w:val="1"/>
      <w:marLeft w:val="0"/>
      <w:marRight w:val="0"/>
      <w:marTop w:val="0"/>
      <w:marBottom w:val="0"/>
      <w:divBdr>
        <w:top w:val="none" w:sz="0" w:space="0" w:color="auto"/>
        <w:left w:val="none" w:sz="0" w:space="0" w:color="auto"/>
        <w:bottom w:val="none" w:sz="0" w:space="0" w:color="auto"/>
        <w:right w:val="none" w:sz="0" w:space="0" w:color="auto"/>
      </w:divBdr>
    </w:div>
    <w:div w:id="274410835">
      <w:bodyDiv w:val="1"/>
      <w:marLeft w:val="0"/>
      <w:marRight w:val="0"/>
      <w:marTop w:val="0"/>
      <w:marBottom w:val="0"/>
      <w:divBdr>
        <w:top w:val="none" w:sz="0" w:space="0" w:color="auto"/>
        <w:left w:val="none" w:sz="0" w:space="0" w:color="auto"/>
        <w:bottom w:val="none" w:sz="0" w:space="0" w:color="auto"/>
        <w:right w:val="none" w:sz="0" w:space="0" w:color="auto"/>
      </w:divBdr>
    </w:div>
    <w:div w:id="296764150">
      <w:bodyDiv w:val="1"/>
      <w:marLeft w:val="0"/>
      <w:marRight w:val="0"/>
      <w:marTop w:val="0"/>
      <w:marBottom w:val="0"/>
      <w:divBdr>
        <w:top w:val="none" w:sz="0" w:space="0" w:color="auto"/>
        <w:left w:val="none" w:sz="0" w:space="0" w:color="auto"/>
        <w:bottom w:val="none" w:sz="0" w:space="0" w:color="auto"/>
        <w:right w:val="none" w:sz="0" w:space="0" w:color="auto"/>
      </w:divBdr>
    </w:div>
    <w:div w:id="304041971">
      <w:bodyDiv w:val="1"/>
      <w:marLeft w:val="0"/>
      <w:marRight w:val="0"/>
      <w:marTop w:val="0"/>
      <w:marBottom w:val="0"/>
      <w:divBdr>
        <w:top w:val="none" w:sz="0" w:space="0" w:color="auto"/>
        <w:left w:val="none" w:sz="0" w:space="0" w:color="auto"/>
        <w:bottom w:val="none" w:sz="0" w:space="0" w:color="auto"/>
        <w:right w:val="none" w:sz="0" w:space="0" w:color="auto"/>
      </w:divBdr>
    </w:div>
    <w:div w:id="306866112">
      <w:bodyDiv w:val="1"/>
      <w:marLeft w:val="0"/>
      <w:marRight w:val="0"/>
      <w:marTop w:val="0"/>
      <w:marBottom w:val="0"/>
      <w:divBdr>
        <w:top w:val="none" w:sz="0" w:space="0" w:color="auto"/>
        <w:left w:val="none" w:sz="0" w:space="0" w:color="auto"/>
        <w:bottom w:val="none" w:sz="0" w:space="0" w:color="auto"/>
        <w:right w:val="none" w:sz="0" w:space="0" w:color="auto"/>
      </w:divBdr>
    </w:div>
    <w:div w:id="32062599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25401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754783">
      <w:bodyDiv w:val="1"/>
      <w:marLeft w:val="0"/>
      <w:marRight w:val="0"/>
      <w:marTop w:val="0"/>
      <w:marBottom w:val="0"/>
      <w:divBdr>
        <w:top w:val="none" w:sz="0" w:space="0" w:color="auto"/>
        <w:left w:val="none" w:sz="0" w:space="0" w:color="auto"/>
        <w:bottom w:val="none" w:sz="0" w:space="0" w:color="auto"/>
        <w:right w:val="none" w:sz="0" w:space="0" w:color="auto"/>
      </w:divBdr>
    </w:div>
    <w:div w:id="423651158">
      <w:bodyDiv w:val="1"/>
      <w:marLeft w:val="0"/>
      <w:marRight w:val="0"/>
      <w:marTop w:val="0"/>
      <w:marBottom w:val="0"/>
      <w:divBdr>
        <w:top w:val="none" w:sz="0" w:space="0" w:color="auto"/>
        <w:left w:val="none" w:sz="0" w:space="0" w:color="auto"/>
        <w:bottom w:val="none" w:sz="0" w:space="0" w:color="auto"/>
        <w:right w:val="none" w:sz="0" w:space="0" w:color="auto"/>
      </w:divBdr>
      <w:divsChild>
        <w:div w:id="626207801">
          <w:marLeft w:val="0"/>
          <w:marRight w:val="0"/>
          <w:marTop w:val="0"/>
          <w:marBottom w:val="0"/>
          <w:divBdr>
            <w:top w:val="none" w:sz="0" w:space="0" w:color="auto"/>
            <w:left w:val="none" w:sz="0" w:space="0" w:color="auto"/>
            <w:bottom w:val="none" w:sz="0" w:space="0" w:color="auto"/>
            <w:right w:val="none" w:sz="0" w:space="0" w:color="auto"/>
          </w:divBdr>
          <w:divsChild>
            <w:div w:id="272513689">
              <w:marLeft w:val="0"/>
              <w:marRight w:val="0"/>
              <w:marTop w:val="0"/>
              <w:marBottom w:val="0"/>
              <w:divBdr>
                <w:top w:val="none" w:sz="0" w:space="0" w:color="auto"/>
                <w:left w:val="none" w:sz="0" w:space="0" w:color="auto"/>
                <w:bottom w:val="none" w:sz="0" w:space="0" w:color="auto"/>
                <w:right w:val="none" w:sz="0" w:space="0" w:color="auto"/>
              </w:divBdr>
              <w:divsChild>
                <w:div w:id="175270770">
                  <w:marLeft w:val="0"/>
                  <w:marRight w:val="0"/>
                  <w:marTop w:val="0"/>
                  <w:marBottom w:val="120"/>
                  <w:divBdr>
                    <w:top w:val="none" w:sz="0" w:space="0" w:color="auto"/>
                    <w:left w:val="none" w:sz="0" w:space="0" w:color="auto"/>
                    <w:bottom w:val="none" w:sz="0" w:space="0" w:color="auto"/>
                    <w:right w:val="none" w:sz="0" w:space="0" w:color="auto"/>
                  </w:divBdr>
                </w:div>
                <w:div w:id="618025106">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894660926">
          <w:marLeft w:val="0"/>
          <w:marRight w:val="240"/>
          <w:marTop w:val="0"/>
          <w:marBottom w:val="0"/>
          <w:divBdr>
            <w:top w:val="none" w:sz="0" w:space="0" w:color="auto"/>
            <w:left w:val="none" w:sz="0" w:space="0" w:color="auto"/>
            <w:bottom w:val="none" w:sz="0" w:space="0" w:color="auto"/>
            <w:right w:val="none" w:sz="0" w:space="0" w:color="auto"/>
          </w:divBdr>
        </w:div>
      </w:divsChild>
    </w:div>
    <w:div w:id="449860713">
      <w:bodyDiv w:val="1"/>
      <w:marLeft w:val="0"/>
      <w:marRight w:val="0"/>
      <w:marTop w:val="0"/>
      <w:marBottom w:val="0"/>
      <w:divBdr>
        <w:top w:val="none" w:sz="0" w:space="0" w:color="auto"/>
        <w:left w:val="none" w:sz="0" w:space="0" w:color="auto"/>
        <w:bottom w:val="none" w:sz="0" w:space="0" w:color="auto"/>
        <w:right w:val="none" w:sz="0" w:space="0" w:color="auto"/>
      </w:divBdr>
    </w:div>
    <w:div w:id="472600600">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1830">
      <w:bodyDiv w:val="1"/>
      <w:marLeft w:val="0"/>
      <w:marRight w:val="0"/>
      <w:marTop w:val="0"/>
      <w:marBottom w:val="0"/>
      <w:divBdr>
        <w:top w:val="none" w:sz="0" w:space="0" w:color="auto"/>
        <w:left w:val="none" w:sz="0" w:space="0" w:color="auto"/>
        <w:bottom w:val="none" w:sz="0" w:space="0" w:color="auto"/>
        <w:right w:val="none" w:sz="0" w:space="0" w:color="auto"/>
      </w:divBdr>
    </w:div>
    <w:div w:id="501552115">
      <w:bodyDiv w:val="1"/>
      <w:marLeft w:val="0"/>
      <w:marRight w:val="0"/>
      <w:marTop w:val="0"/>
      <w:marBottom w:val="0"/>
      <w:divBdr>
        <w:top w:val="none" w:sz="0" w:space="0" w:color="auto"/>
        <w:left w:val="none" w:sz="0" w:space="0" w:color="auto"/>
        <w:bottom w:val="none" w:sz="0" w:space="0" w:color="auto"/>
        <w:right w:val="none" w:sz="0" w:space="0" w:color="auto"/>
      </w:divBdr>
    </w:div>
    <w:div w:id="516119044">
      <w:bodyDiv w:val="1"/>
      <w:marLeft w:val="0"/>
      <w:marRight w:val="0"/>
      <w:marTop w:val="0"/>
      <w:marBottom w:val="0"/>
      <w:divBdr>
        <w:top w:val="none" w:sz="0" w:space="0" w:color="auto"/>
        <w:left w:val="none" w:sz="0" w:space="0" w:color="auto"/>
        <w:bottom w:val="none" w:sz="0" w:space="0" w:color="auto"/>
        <w:right w:val="none" w:sz="0" w:space="0" w:color="auto"/>
      </w:divBdr>
    </w:div>
    <w:div w:id="523640267">
      <w:bodyDiv w:val="1"/>
      <w:marLeft w:val="0"/>
      <w:marRight w:val="0"/>
      <w:marTop w:val="0"/>
      <w:marBottom w:val="0"/>
      <w:divBdr>
        <w:top w:val="none" w:sz="0" w:space="0" w:color="auto"/>
        <w:left w:val="none" w:sz="0" w:space="0" w:color="auto"/>
        <w:bottom w:val="none" w:sz="0" w:space="0" w:color="auto"/>
        <w:right w:val="none" w:sz="0" w:space="0" w:color="auto"/>
      </w:divBdr>
      <w:divsChild>
        <w:div w:id="2044750412">
          <w:marLeft w:val="0"/>
          <w:marRight w:val="0"/>
          <w:marTop w:val="0"/>
          <w:marBottom w:val="0"/>
          <w:divBdr>
            <w:top w:val="none" w:sz="0" w:space="0" w:color="auto"/>
            <w:left w:val="none" w:sz="0" w:space="0" w:color="auto"/>
            <w:bottom w:val="none" w:sz="0" w:space="0" w:color="auto"/>
            <w:right w:val="none" w:sz="0" w:space="0" w:color="auto"/>
          </w:divBdr>
          <w:divsChild>
            <w:div w:id="944921426">
              <w:marLeft w:val="0"/>
              <w:marRight w:val="0"/>
              <w:marTop w:val="0"/>
              <w:marBottom w:val="0"/>
              <w:divBdr>
                <w:top w:val="none" w:sz="0" w:space="0" w:color="auto"/>
                <w:left w:val="single" w:sz="6" w:space="0" w:color="FFB2B2"/>
                <w:bottom w:val="none" w:sz="0" w:space="0" w:color="auto"/>
                <w:right w:val="single" w:sz="6" w:space="0" w:color="FFB2B2"/>
              </w:divBdr>
              <w:divsChild>
                <w:div w:id="1153181700">
                  <w:marLeft w:val="0"/>
                  <w:marRight w:val="0"/>
                  <w:marTop w:val="0"/>
                  <w:marBottom w:val="0"/>
                  <w:divBdr>
                    <w:top w:val="none" w:sz="0" w:space="0" w:color="auto"/>
                    <w:left w:val="none" w:sz="0" w:space="0" w:color="auto"/>
                    <w:bottom w:val="none" w:sz="0" w:space="0" w:color="auto"/>
                    <w:right w:val="none" w:sz="0" w:space="0" w:color="auto"/>
                  </w:divBdr>
                  <w:divsChild>
                    <w:div w:id="385683002">
                      <w:marLeft w:val="0"/>
                      <w:marRight w:val="0"/>
                      <w:marTop w:val="0"/>
                      <w:marBottom w:val="0"/>
                      <w:divBdr>
                        <w:top w:val="single" w:sz="6" w:space="0" w:color="FFB2B2"/>
                        <w:left w:val="single" w:sz="6" w:space="0" w:color="FFB2B2"/>
                        <w:bottom w:val="single" w:sz="6" w:space="0" w:color="FFB2B2"/>
                        <w:right w:val="single" w:sz="6" w:space="0" w:color="FFB2B2"/>
                      </w:divBdr>
                      <w:divsChild>
                        <w:div w:id="1762069232">
                          <w:marLeft w:val="0"/>
                          <w:marRight w:val="0"/>
                          <w:marTop w:val="0"/>
                          <w:marBottom w:val="0"/>
                          <w:divBdr>
                            <w:top w:val="none" w:sz="0" w:space="0" w:color="auto"/>
                            <w:left w:val="none" w:sz="0" w:space="0" w:color="auto"/>
                            <w:bottom w:val="none" w:sz="0" w:space="0" w:color="auto"/>
                            <w:right w:val="none" w:sz="0" w:space="0" w:color="auto"/>
                          </w:divBdr>
                          <w:divsChild>
                            <w:div w:id="144993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8126339">
      <w:bodyDiv w:val="1"/>
      <w:marLeft w:val="0"/>
      <w:marRight w:val="0"/>
      <w:marTop w:val="0"/>
      <w:marBottom w:val="0"/>
      <w:divBdr>
        <w:top w:val="none" w:sz="0" w:space="0" w:color="auto"/>
        <w:left w:val="none" w:sz="0" w:space="0" w:color="auto"/>
        <w:bottom w:val="none" w:sz="0" w:space="0" w:color="auto"/>
        <w:right w:val="none" w:sz="0" w:space="0" w:color="auto"/>
      </w:divBdr>
    </w:div>
    <w:div w:id="563953044">
      <w:bodyDiv w:val="1"/>
      <w:marLeft w:val="0"/>
      <w:marRight w:val="0"/>
      <w:marTop w:val="0"/>
      <w:marBottom w:val="0"/>
      <w:divBdr>
        <w:top w:val="none" w:sz="0" w:space="0" w:color="auto"/>
        <w:left w:val="none" w:sz="0" w:space="0" w:color="auto"/>
        <w:bottom w:val="none" w:sz="0" w:space="0" w:color="auto"/>
        <w:right w:val="none" w:sz="0" w:space="0" w:color="auto"/>
      </w:divBdr>
    </w:div>
    <w:div w:id="595331985">
      <w:bodyDiv w:val="1"/>
      <w:marLeft w:val="0"/>
      <w:marRight w:val="0"/>
      <w:marTop w:val="0"/>
      <w:marBottom w:val="0"/>
      <w:divBdr>
        <w:top w:val="none" w:sz="0" w:space="0" w:color="auto"/>
        <w:left w:val="none" w:sz="0" w:space="0" w:color="auto"/>
        <w:bottom w:val="none" w:sz="0" w:space="0" w:color="auto"/>
        <w:right w:val="none" w:sz="0" w:space="0" w:color="auto"/>
      </w:divBdr>
    </w:div>
    <w:div w:id="599610208">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09362597">
      <w:bodyDiv w:val="1"/>
      <w:marLeft w:val="0"/>
      <w:marRight w:val="0"/>
      <w:marTop w:val="0"/>
      <w:marBottom w:val="0"/>
      <w:divBdr>
        <w:top w:val="none" w:sz="0" w:space="0" w:color="auto"/>
        <w:left w:val="none" w:sz="0" w:space="0" w:color="auto"/>
        <w:bottom w:val="none" w:sz="0" w:space="0" w:color="auto"/>
        <w:right w:val="none" w:sz="0" w:space="0" w:color="auto"/>
      </w:divBdr>
    </w:div>
    <w:div w:id="620453158">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61785742">
      <w:bodyDiv w:val="1"/>
      <w:marLeft w:val="0"/>
      <w:marRight w:val="0"/>
      <w:marTop w:val="0"/>
      <w:marBottom w:val="0"/>
      <w:divBdr>
        <w:top w:val="none" w:sz="0" w:space="0" w:color="auto"/>
        <w:left w:val="none" w:sz="0" w:space="0" w:color="auto"/>
        <w:bottom w:val="none" w:sz="0" w:space="0" w:color="auto"/>
        <w:right w:val="none" w:sz="0" w:space="0" w:color="auto"/>
      </w:divBdr>
      <w:divsChild>
        <w:div w:id="655376003">
          <w:marLeft w:val="480"/>
          <w:marRight w:val="0"/>
          <w:marTop w:val="0"/>
          <w:marBottom w:val="120"/>
          <w:divBdr>
            <w:top w:val="none" w:sz="0" w:space="0" w:color="auto"/>
            <w:left w:val="none" w:sz="0" w:space="0" w:color="auto"/>
            <w:bottom w:val="none" w:sz="0" w:space="0" w:color="auto"/>
            <w:right w:val="none" w:sz="0" w:space="0" w:color="auto"/>
          </w:divBdr>
        </w:div>
        <w:div w:id="801532598">
          <w:marLeft w:val="0"/>
          <w:marRight w:val="0"/>
          <w:marTop w:val="0"/>
          <w:marBottom w:val="120"/>
          <w:divBdr>
            <w:top w:val="none" w:sz="0" w:space="0" w:color="auto"/>
            <w:left w:val="none" w:sz="0" w:space="0" w:color="auto"/>
            <w:bottom w:val="none" w:sz="0" w:space="0" w:color="auto"/>
            <w:right w:val="none" w:sz="0" w:space="0" w:color="auto"/>
          </w:divBdr>
        </w:div>
        <w:div w:id="1131479358">
          <w:marLeft w:val="480"/>
          <w:marRight w:val="0"/>
          <w:marTop w:val="0"/>
          <w:marBottom w:val="120"/>
          <w:divBdr>
            <w:top w:val="none" w:sz="0" w:space="0" w:color="auto"/>
            <w:left w:val="none" w:sz="0" w:space="0" w:color="auto"/>
            <w:bottom w:val="none" w:sz="0" w:space="0" w:color="auto"/>
            <w:right w:val="none" w:sz="0" w:space="0" w:color="auto"/>
          </w:divBdr>
        </w:div>
        <w:div w:id="1252396571">
          <w:marLeft w:val="480"/>
          <w:marRight w:val="0"/>
          <w:marTop w:val="0"/>
          <w:marBottom w:val="120"/>
          <w:divBdr>
            <w:top w:val="none" w:sz="0" w:space="0" w:color="auto"/>
            <w:left w:val="none" w:sz="0" w:space="0" w:color="auto"/>
            <w:bottom w:val="none" w:sz="0" w:space="0" w:color="auto"/>
            <w:right w:val="none" w:sz="0" w:space="0" w:color="auto"/>
          </w:divBdr>
        </w:div>
        <w:div w:id="1470172443">
          <w:marLeft w:val="480"/>
          <w:marRight w:val="0"/>
          <w:marTop w:val="0"/>
          <w:marBottom w:val="120"/>
          <w:divBdr>
            <w:top w:val="none" w:sz="0" w:space="0" w:color="auto"/>
            <w:left w:val="none" w:sz="0" w:space="0" w:color="auto"/>
            <w:bottom w:val="none" w:sz="0" w:space="0" w:color="auto"/>
            <w:right w:val="none" w:sz="0" w:space="0" w:color="auto"/>
          </w:divBdr>
        </w:div>
        <w:div w:id="1881355170">
          <w:marLeft w:val="480"/>
          <w:marRight w:val="0"/>
          <w:marTop w:val="0"/>
          <w:marBottom w:val="120"/>
          <w:divBdr>
            <w:top w:val="none" w:sz="0" w:space="0" w:color="auto"/>
            <w:left w:val="none" w:sz="0" w:space="0" w:color="auto"/>
            <w:bottom w:val="none" w:sz="0" w:space="0" w:color="auto"/>
            <w:right w:val="none" w:sz="0" w:space="0" w:color="auto"/>
          </w:divBdr>
        </w:div>
      </w:divsChild>
    </w:div>
    <w:div w:id="670718366">
      <w:bodyDiv w:val="1"/>
      <w:marLeft w:val="0"/>
      <w:marRight w:val="0"/>
      <w:marTop w:val="0"/>
      <w:marBottom w:val="0"/>
      <w:divBdr>
        <w:top w:val="none" w:sz="0" w:space="0" w:color="auto"/>
        <w:left w:val="none" w:sz="0" w:space="0" w:color="auto"/>
        <w:bottom w:val="none" w:sz="0" w:space="0" w:color="auto"/>
        <w:right w:val="none" w:sz="0" w:space="0" w:color="auto"/>
      </w:divBdr>
    </w:div>
    <w:div w:id="677658363">
      <w:bodyDiv w:val="1"/>
      <w:marLeft w:val="0"/>
      <w:marRight w:val="0"/>
      <w:marTop w:val="0"/>
      <w:marBottom w:val="0"/>
      <w:divBdr>
        <w:top w:val="none" w:sz="0" w:space="0" w:color="auto"/>
        <w:left w:val="none" w:sz="0" w:space="0" w:color="auto"/>
        <w:bottom w:val="none" w:sz="0" w:space="0" w:color="auto"/>
        <w:right w:val="none" w:sz="0" w:space="0" w:color="auto"/>
      </w:divBdr>
    </w:div>
    <w:div w:id="699747787">
      <w:bodyDiv w:val="1"/>
      <w:marLeft w:val="0"/>
      <w:marRight w:val="0"/>
      <w:marTop w:val="0"/>
      <w:marBottom w:val="0"/>
      <w:divBdr>
        <w:top w:val="none" w:sz="0" w:space="0" w:color="auto"/>
        <w:left w:val="none" w:sz="0" w:space="0" w:color="auto"/>
        <w:bottom w:val="none" w:sz="0" w:space="0" w:color="auto"/>
        <w:right w:val="none" w:sz="0" w:space="0" w:color="auto"/>
      </w:divBdr>
    </w:div>
    <w:div w:id="700321545">
      <w:bodyDiv w:val="1"/>
      <w:marLeft w:val="0"/>
      <w:marRight w:val="0"/>
      <w:marTop w:val="0"/>
      <w:marBottom w:val="0"/>
      <w:divBdr>
        <w:top w:val="none" w:sz="0" w:space="0" w:color="auto"/>
        <w:left w:val="none" w:sz="0" w:space="0" w:color="auto"/>
        <w:bottom w:val="none" w:sz="0" w:space="0" w:color="auto"/>
        <w:right w:val="none" w:sz="0" w:space="0" w:color="auto"/>
      </w:divBdr>
    </w:div>
    <w:div w:id="715355402">
      <w:bodyDiv w:val="1"/>
      <w:marLeft w:val="0"/>
      <w:marRight w:val="0"/>
      <w:marTop w:val="0"/>
      <w:marBottom w:val="0"/>
      <w:divBdr>
        <w:top w:val="none" w:sz="0" w:space="0" w:color="auto"/>
        <w:left w:val="none" w:sz="0" w:space="0" w:color="auto"/>
        <w:bottom w:val="none" w:sz="0" w:space="0" w:color="auto"/>
        <w:right w:val="none" w:sz="0" w:space="0" w:color="auto"/>
      </w:divBdr>
    </w:div>
    <w:div w:id="722021582">
      <w:bodyDiv w:val="1"/>
      <w:marLeft w:val="0"/>
      <w:marRight w:val="0"/>
      <w:marTop w:val="0"/>
      <w:marBottom w:val="0"/>
      <w:divBdr>
        <w:top w:val="none" w:sz="0" w:space="0" w:color="auto"/>
        <w:left w:val="none" w:sz="0" w:space="0" w:color="auto"/>
        <w:bottom w:val="none" w:sz="0" w:space="0" w:color="auto"/>
        <w:right w:val="none" w:sz="0" w:space="0" w:color="auto"/>
      </w:divBdr>
    </w:div>
    <w:div w:id="728383932">
      <w:bodyDiv w:val="1"/>
      <w:marLeft w:val="0"/>
      <w:marRight w:val="0"/>
      <w:marTop w:val="0"/>
      <w:marBottom w:val="0"/>
      <w:divBdr>
        <w:top w:val="none" w:sz="0" w:space="0" w:color="auto"/>
        <w:left w:val="none" w:sz="0" w:space="0" w:color="auto"/>
        <w:bottom w:val="none" w:sz="0" w:space="0" w:color="auto"/>
        <w:right w:val="none" w:sz="0" w:space="0" w:color="auto"/>
      </w:divBdr>
    </w:div>
    <w:div w:id="757991063">
      <w:bodyDiv w:val="1"/>
      <w:marLeft w:val="0"/>
      <w:marRight w:val="0"/>
      <w:marTop w:val="0"/>
      <w:marBottom w:val="0"/>
      <w:divBdr>
        <w:top w:val="none" w:sz="0" w:space="0" w:color="auto"/>
        <w:left w:val="none" w:sz="0" w:space="0" w:color="auto"/>
        <w:bottom w:val="none" w:sz="0" w:space="0" w:color="auto"/>
        <w:right w:val="none" w:sz="0" w:space="0" w:color="auto"/>
      </w:divBdr>
    </w:div>
    <w:div w:id="759639456">
      <w:bodyDiv w:val="1"/>
      <w:marLeft w:val="0"/>
      <w:marRight w:val="0"/>
      <w:marTop w:val="0"/>
      <w:marBottom w:val="0"/>
      <w:divBdr>
        <w:top w:val="none" w:sz="0" w:space="0" w:color="auto"/>
        <w:left w:val="none" w:sz="0" w:space="0" w:color="auto"/>
        <w:bottom w:val="none" w:sz="0" w:space="0" w:color="auto"/>
        <w:right w:val="none" w:sz="0" w:space="0" w:color="auto"/>
      </w:divBdr>
    </w:div>
    <w:div w:id="821502348">
      <w:bodyDiv w:val="1"/>
      <w:marLeft w:val="0"/>
      <w:marRight w:val="0"/>
      <w:marTop w:val="0"/>
      <w:marBottom w:val="0"/>
      <w:divBdr>
        <w:top w:val="none" w:sz="0" w:space="0" w:color="auto"/>
        <w:left w:val="none" w:sz="0" w:space="0" w:color="auto"/>
        <w:bottom w:val="none" w:sz="0" w:space="0" w:color="auto"/>
        <w:right w:val="none" w:sz="0" w:space="0" w:color="auto"/>
      </w:divBdr>
    </w:div>
    <w:div w:id="838733719">
      <w:bodyDiv w:val="1"/>
      <w:marLeft w:val="0"/>
      <w:marRight w:val="0"/>
      <w:marTop w:val="0"/>
      <w:marBottom w:val="0"/>
      <w:divBdr>
        <w:top w:val="none" w:sz="0" w:space="0" w:color="auto"/>
        <w:left w:val="none" w:sz="0" w:space="0" w:color="auto"/>
        <w:bottom w:val="none" w:sz="0" w:space="0" w:color="auto"/>
        <w:right w:val="none" w:sz="0" w:space="0" w:color="auto"/>
      </w:divBdr>
    </w:div>
    <w:div w:id="852767785">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06455729">
      <w:bodyDiv w:val="1"/>
      <w:marLeft w:val="0"/>
      <w:marRight w:val="0"/>
      <w:marTop w:val="0"/>
      <w:marBottom w:val="0"/>
      <w:divBdr>
        <w:top w:val="none" w:sz="0" w:space="0" w:color="auto"/>
        <w:left w:val="none" w:sz="0" w:space="0" w:color="auto"/>
        <w:bottom w:val="none" w:sz="0" w:space="0" w:color="auto"/>
        <w:right w:val="none" w:sz="0" w:space="0" w:color="auto"/>
      </w:divBdr>
    </w:div>
    <w:div w:id="956912164">
      <w:bodyDiv w:val="1"/>
      <w:marLeft w:val="0"/>
      <w:marRight w:val="0"/>
      <w:marTop w:val="0"/>
      <w:marBottom w:val="0"/>
      <w:divBdr>
        <w:top w:val="none" w:sz="0" w:space="0" w:color="auto"/>
        <w:left w:val="none" w:sz="0" w:space="0" w:color="auto"/>
        <w:bottom w:val="none" w:sz="0" w:space="0" w:color="auto"/>
        <w:right w:val="none" w:sz="0" w:space="0" w:color="auto"/>
      </w:divBdr>
    </w:div>
    <w:div w:id="960720255">
      <w:bodyDiv w:val="1"/>
      <w:marLeft w:val="0"/>
      <w:marRight w:val="0"/>
      <w:marTop w:val="0"/>
      <w:marBottom w:val="0"/>
      <w:divBdr>
        <w:top w:val="none" w:sz="0" w:space="0" w:color="auto"/>
        <w:left w:val="none" w:sz="0" w:space="0" w:color="auto"/>
        <w:bottom w:val="none" w:sz="0" w:space="0" w:color="auto"/>
        <w:right w:val="none" w:sz="0" w:space="0" w:color="auto"/>
      </w:divBdr>
    </w:div>
    <w:div w:id="965623706">
      <w:bodyDiv w:val="1"/>
      <w:marLeft w:val="0"/>
      <w:marRight w:val="0"/>
      <w:marTop w:val="0"/>
      <w:marBottom w:val="0"/>
      <w:divBdr>
        <w:top w:val="none" w:sz="0" w:space="0" w:color="auto"/>
        <w:left w:val="none" w:sz="0" w:space="0" w:color="auto"/>
        <w:bottom w:val="none" w:sz="0" w:space="0" w:color="auto"/>
        <w:right w:val="none" w:sz="0" w:space="0" w:color="auto"/>
      </w:divBdr>
    </w:div>
    <w:div w:id="969360959">
      <w:bodyDiv w:val="1"/>
      <w:marLeft w:val="0"/>
      <w:marRight w:val="0"/>
      <w:marTop w:val="0"/>
      <w:marBottom w:val="0"/>
      <w:divBdr>
        <w:top w:val="none" w:sz="0" w:space="0" w:color="auto"/>
        <w:left w:val="none" w:sz="0" w:space="0" w:color="auto"/>
        <w:bottom w:val="none" w:sz="0" w:space="0" w:color="auto"/>
        <w:right w:val="none" w:sz="0" w:space="0" w:color="auto"/>
      </w:divBdr>
    </w:div>
    <w:div w:id="985277098">
      <w:bodyDiv w:val="1"/>
      <w:marLeft w:val="0"/>
      <w:marRight w:val="0"/>
      <w:marTop w:val="0"/>
      <w:marBottom w:val="0"/>
      <w:divBdr>
        <w:top w:val="none" w:sz="0" w:space="0" w:color="auto"/>
        <w:left w:val="none" w:sz="0" w:space="0" w:color="auto"/>
        <w:bottom w:val="none" w:sz="0" w:space="0" w:color="auto"/>
        <w:right w:val="none" w:sz="0" w:space="0" w:color="auto"/>
      </w:divBdr>
    </w:div>
    <w:div w:id="997464270">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586734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86537063">
      <w:bodyDiv w:val="1"/>
      <w:marLeft w:val="0"/>
      <w:marRight w:val="0"/>
      <w:marTop w:val="0"/>
      <w:marBottom w:val="0"/>
      <w:divBdr>
        <w:top w:val="none" w:sz="0" w:space="0" w:color="auto"/>
        <w:left w:val="none" w:sz="0" w:space="0" w:color="auto"/>
        <w:bottom w:val="none" w:sz="0" w:space="0" w:color="auto"/>
        <w:right w:val="none" w:sz="0" w:space="0" w:color="auto"/>
      </w:divBdr>
    </w:div>
    <w:div w:id="1095904867">
      <w:bodyDiv w:val="1"/>
      <w:marLeft w:val="0"/>
      <w:marRight w:val="0"/>
      <w:marTop w:val="0"/>
      <w:marBottom w:val="0"/>
      <w:divBdr>
        <w:top w:val="none" w:sz="0" w:space="0" w:color="auto"/>
        <w:left w:val="none" w:sz="0" w:space="0" w:color="auto"/>
        <w:bottom w:val="none" w:sz="0" w:space="0" w:color="auto"/>
        <w:right w:val="none" w:sz="0" w:space="0" w:color="auto"/>
      </w:divBdr>
    </w:div>
    <w:div w:id="111725791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80388015">
      <w:bodyDiv w:val="1"/>
      <w:marLeft w:val="0"/>
      <w:marRight w:val="0"/>
      <w:marTop w:val="0"/>
      <w:marBottom w:val="0"/>
      <w:divBdr>
        <w:top w:val="none" w:sz="0" w:space="0" w:color="auto"/>
        <w:left w:val="none" w:sz="0" w:space="0" w:color="auto"/>
        <w:bottom w:val="none" w:sz="0" w:space="0" w:color="auto"/>
        <w:right w:val="none" w:sz="0" w:space="0" w:color="auto"/>
      </w:divBdr>
    </w:div>
    <w:div w:id="1229001557">
      <w:bodyDiv w:val="1"/>
      <w:marLeft w:val="0"/>
      <w:marRight w:val="0"/>
      <w:marTop w:val="0"/>
      <w:marBottom w:val="0"/>
      <w:divBdr>
        <w:top w:val="none" w:sz="0" w:space="0" w:color="auto"/>
        <w:left w:val="none" w:sz="0" w:space="0" w:color="auto"/>
        <w:bottom w:val="none" w:sz="0" w:space="0" w:color="auto"/>
        <w:right w:val="none" w:sz="0" w:space="0" w:color="auto"/>
      </w:divBdr>
    </w:div>
    <w:div w:id="1235700765">
      <w:bodyDiv w:val="1"/>
      <w:marLeft w:val="0"/>
      <w:marRight w:val="0"/>
      <w:marTop w:val="0"/>
      <w:marBottom w:val="0"/>
      <w:divBdr>
        <w:top w:val="none" w:sz="0" w:space="0" w:color="auto"/>
        <w:left w:val="none" w:sz="0" w:space="0" w:color="auto"/>
        <w:bottom w:val="none" w:sz="0" w:space="0" w:color="auto"/>
        <w:right w:val="none" w:sz="0" w:space="0" w:color="auto"/>
      </w:divBdr>
    </w:div>
    <w:div w:id="1277447255">
      <w:bodyDiv w:val="1"/>
      <w:marLeft w:val="0"/>
      <w:marRight w:val="0"/>
      <w:marTop w:val="0"/>
      <w:marBottom w:val="0"/>
      <w:divBdr>
        <w:top w:val="none" w:sz="0" w:space="0" w:color="auto"/>
        <w:left w:val="none" w:sz="0" w:space="0" w:color="auto"/>
        <w:bottom w:val="none" w:sz="0" w:space="0" w:color="auto"/>
        <w:right w:val="none" w:sz="0" w:space="0" w:color="auto"/>
      </w:divBdr>
    </w:div>
    <w:div w:id="1301495810">
      <w:bodyDiv w:val="1"/>
      <w:marLeft w:val="0"/>
      <w:marRight w:val="0"/>
      <w:marTop w:val="0"/>
      <w:marBottom w:val="0"/>
      <w:divBdr>
        <w:top w:val="none" w:sz="0" w:space="0" w:color="auto"/>
        <w:left w:val="none" w:sz="0" w:space="0" w:color="auto"/>
        <w:bottom w:val="none" w:sz="0" w:space="0" w:color="auto"/>
        <w:right w:val="none" w:sz="0" w:space="0" w:color="auto"/>
      </w:divBdr>
    </w:div>
    <w:div w:id="1340277876">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4427800">
      <w:bodyDiv w:val="1"/>
      <w:marLeft w:val="0"/>
      <w:marRight w:val="0"/>
      <w:marTop w:val="0"/>
      <w:marBottom w:val="0"/>
      <w:divBdr>
        <w:top w:val="none" w:sz="0" w:space="0" w:color="auto"/>
        <w:left w:val="none" w:sz="0" w:space="0" w:color="auto"/>
        <w:bottom w:val="none" w:sz="0" w:space="0" w:color="auto"/>
        <w:right w:val="none" w:sz="0" w:space="0" w:color="auto"/>
      </w:divBdr>
    </w:div>
    <w:div w:id="1385567205">
      <w:bodyDiv w:val="1"/>
      <w:marLeft w:val="0"/>
      <w:marRight w:val="0"/>
      <w:marTop w:val="0"/>
      <w:marBottom w:val="0"/>
      <w:divBdr>
        <w:top w:val="none" w:sz="0" w:space="0" w:color="auto"/>
        <w:left w:val="none" w:sz="0" w:space="0" w:color="auto"/>
        <w:bottom w:val="none" w:sz="0" w:space="0" w:color="auto"/>
        <w:right w:val="none" w:sz="0" w:space="0" w:color="auto"/>
      </w:divBdr>
    </w:div>
    <w:div w:id="1393965874">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4109880">
      <w:bodyDiv w:val="1"/>
      <w:marLeft w:val="0"/>
      <w:marRight w:val="0"/>
      <w:marTop w:val="0"/>
      <w:marBottom w:val="0"/>
      <w:divBdr>
        <w:top w:val="none" w:sz="0" w:space="0" w:color="auto"/>
        <w:left w:val="none" w:sz="0" w:space="0" w:color="auto"/>
        <w:bottom w:val="none" w:sz="0" w:space="0" w:color="auto"/>
        <w:right w:val="none" w:sz="0" w:space="0" w:color="auto"/>
      </w:divBdr>
    </w:div>
    <w:div w:id="1425691419">
      <w:bodyDiv w:val="1"/>
      <w:marLeft w:val="0"/>
      <w:marRight w:val="0"/>
      <w:marTop w:val="0"/>
      <w:marBottom w:val="0"/>
      <w:divBdr>
        <w:top w:val="none" w:sz="0" w:space="0" w:color="auto"/>
        <w:left w:val="none" w:sz="0" w:space="0" w:color="auto"/>
        <w:bottom w:val="none" w:sz="0" w:space="0" w:color="auto"/>
        <w:right w:val="none" w:sz="0" w:space="0" w:color="auto"/>
      </w:divBdr>
    </w:div>
    <w:div w:id="1444373974">
      <w:bodyDiv w:val="1"/>
      <w:marLeft w:val="0"/>
      <w:marRight w:val="0"/>
      <w:marTop w:val="0"/>
      <w:marBottom w:val="0"/>
      <w:divBdr>
        <w:top w:val="none" w:sz="0" w:space="0" w:color="auto"/>
        <w:left w:val="none" w:sz="0" w:space="0" w:color="auto"/>
        <w:bottom w:val="none" w:sz="0" w:space="0" w:color="auto"/>
        <w:right w:val="none" w:sz="0" w:space="0" w:color="auto"/>
      </w:divBdr>
      <w:divsChild>
        <w:div w:id="613711439">
          <w:marLeft w:val="0"/>
          <w:marRight w:val="0"/>
          <w:marTop w:val="0"/>
          <w:marBottom w:val="0"/>
          <w:divBdr>
            <w:top w:val="none" w:sz="0" w:space="0" w:color="auto"/>
            <w:left w:val="none" w:sz="0" w:space="0" w:color="auto"/>
            <w:bottom w:val="none" w:sz="0" w:space="0" w:color="auto"/>
            <w:right w:val="none" w:sz="0" w:space="0" w:color="auto"/>
          </w:divBdr>
          <w:divsChild>
            <w:div w:id="362754149">
              <w:marLeft w:val="0"/>
              <w:marRight w:val="0"/>
              <w:marTop w:val="0"/>
              <w:marBottom w:val="0"/>
              <w:divBdr>
                <w:top w:val="none" w:sz="0" w:space="0" w:color="auto"/>
                <w:left w:val="none" w:sz="0" w:space="0" w:color="auto"/>
                <w:bottom w:val="none" w:sz="0" w:space="0" w:color="auto"/>
                <w:right w:val="none" w:sz="0" w:space="0" w:color="auto"/>
              </w:divBdr>
              <w:divsChild>
                <w:div w:id="46684379">
                  <w:marLeft w:val="0"/>
                  <w:marRight w:val="0"/>
                  <w:marTop w:val="0"/>
                  <w:marBottom w:val="120"/>
                  <w:divBdr>
                    <w:top w:val="none" w:sz="0" w:space="0" w:color="auto"/>
                    <w:left w:val="none" w:sz="0" w:space="0" w:color="auto"/>
                    <w:bottom w:val="none" w:sz="0" w:space="0" w:color="auto"/>
                    <w:right w:val="none" w:sz="0" w:space="0" w:color="auto"/>
                  </w:divBdr>
                </w:div>
                <w:div w:id="1526481578">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229075723">
          <w:marLeft w:val="0"/>
          <w:marRight w:val="240"/>
          <w:marTop w:val="0"/>
          <w:marBottom w:val="0"/>
          <w:divBdr>
            <w:top w:val="none" w:sz="0" w:space="0" w:color="auto"/>
            <w:left w:val="none" w:sz="0" w:space="0" w:color="auto"/>
            <w:bottom w:val="none" w:sz="0" w:space="0" w:color="auto"/>
            <w:right w:val="none" w:sz="0" w:space="0" w:color="auto"/>
          </w:divBdr>
        </w:div>
      </w:divsChild>
    </w:div>
    <w:div w:id="1451704745">
      <w:bodyDiv w:val="1"/>
      <w:marLeft w:val="0"/>
      <w:marRight w:val="0"/>
      <w:marTop w:val="0"/>
      <w:marBottom w:val="0"/>
      <w:divBdr>
        <w:top w:val="none" w:sz="0" w:space="0" w:color="auto"/>
        <w:left w:val="none" w:sz="0" w:space="0" w:color="auto"/>
        <w:bottom w:val="none" w:sz="0" w:space="0" w:color="auto"/>
        <w:right w:val="none" w:sz="0" w:space="0" w:color="auto"/>
      </w:divBdr>
    </w:div>
    <w:div w:id="1463571537">
      <w:bodyDiv w:val="1"/>
      <w:marLeft w:val="0"/>
      <w:marRight w:val="0"/>
      <w:marTop w:val="0"/>
      <w:marBottom w:val="0"/>
      <w:divBdr>
        <w:top w:val="none" w:sz="0" w:space="0" w:color="auto"/>
        <w:left w:val="none" w:sz="0" w:space="0" w:color="auto"/>
        <w:bottom w:val="none" w:sz="0" w:space="0" w:color="auto"/>
        <w:right w:val="none" w:sz="0" w:space="0" w:color="auto"/>
      </w:divBdr>
    </w:div>
    <w:div w:id="1491404455">
      <w:bodyDiv w:val="1"/>
      <w:marLeft w:val="0"/>
      <w:marRight w:val="0"/>
      <w:marTop w:val="0"/>
      <w:marBottom w:val="0"/>
      <w:divBdr>
        <w:top w:val="none" w:sz="0" w:space="0" w:color="auto"/>
        <w:left w:val="none" w:sz="0" w:space="0" w:color="auto"/>
        <w:bottom w:val="none" w:sz="0" w:space="0" w:color="auto"/>
        <w:right w:val="none" w:sz="0" w:space="0" w:color="auto"/>
      </w:divBdr>
    </w:div>
    <w:div w:id="1497064078">
      <w:bodyDiv w:val="1"/>
      <w:marLeft w:val="0"/>
      <w:marRight w:val="0"/>
      <w:marTop w:val="0"/>
      <w:marBottom w:val="0"/>
      <w:divBdr>
        <w:top w:val="none" w:sz="0" w:space="0" w:color="auto"/>
        <w:left w:val="none" w:sz="0" w:space="0" w:color="auto"/>
        <w:bottom w:val="none" w:sz="0" w:space="0" w:color="auto"/>
        <w:right w:val="none" w:sz="0" w:space="0" w:color="auto"/>
      </w:divBdr>
    </w:div>
    <w:div w:id="1534853292">
      <w:bodyDiv w:val="1"/>
      <w:marLeft w:val="0"/>
      <w:marRight w:val="0"/>
      <w:marTop w:val="0"/>
      <w:marBottom w:val="0"/>
      <w:divBdr>
        <w:top w:val="none" w:sz="0" w:space="0" w:color="auto"/>
        <w:left w:val="none" w:sz="0" w:space="0" w:color="auto"/>
        <w:bottom w:val="none" w:sz="0" w:space="0" w:color="auto"/>
        <w:right w:val="none" w:sz="0" w:space="0" w:color="auto"/>
      </w:divBdr>
    </w:div>
    <w:div w:id="1539128874">
      <w:bodyDiv w:val="1"/>
      <w:marLeft w:val="0"/>
      <w:marRight w:val="0"/>
      <w:marTop w:val="0"/>
      <w:marBottom w:val="0"/>
      <w:divBdr>
        <w:top w:val="none" w:sz="0" w:space="0" w:color="auto"/>
        <w:left w:val="none" w:sz="0" w:space="0" w:color="auto"/>
        <w:bottom w:val="none" w:sz="0" w:space="0" w:color="auto"/>
        <w:right w:val="none" w:sz="0" w:space="0" w:color="auto"/>
      </w:divBdr>
    </w:div>
    <w:div w:id="1550338803">
      <w:bodyDiv w:val="1"/>
      <w:marLeft w:val="0"/>
      <w:marRight w:val="0"/>
      <w:marTop w:val="0"/>
      <w:marBottom w:val="0"/>
      <w:divBdr>
        <w:top w:val="none" w:sz="0" w:space="0" w:color="auto"/>
        <w:left w:val="none" w:sz="0" w:space="0" w:color="auto"/>
        <w:bottom w:val="none" w:sz="0" w:space="0" w:color="auto"/>
        <w:right w:val="none" w:sz="0" w:space="0" w:color="auto"/>
      </w:divBdr>
    </w:div>
    <w:div w:id="1576359713">
      <w:bodyDiv w:val="1"/>
      <w:marLeft w:val="0"/>
      <w:marRight w:val="0"/>
      <w:marTop w:val="0"/>
      <w:marBottom w:val="0"/>
      <w:divBdr>
        <w:top w:val="none" w:sz="0" w:space="0" w:color="auto"/>
        <w:left w:val="none" w:sz="0" w:space="0" w:color="auto"/>
        <w:bottom w:val="none" w:sz="0" w:space="0" w:color="auto"/>
        <w:right w:val="none" w:sz="0" w:space="0" w:color="auto"/>
      </w:divBdr>
    </w:div>
    <w:div w:id="1596354803">
      <w:bodyDiv w:val="1"/>
      <w:marLeft w:val="0"/>
      <w:marRight w:val="0"/>
      <w:marTop w:val="0"/>
      <w:marBottom w:val="0"/>
      <w:divBdr>
        <w:top w:val="none" w:sz="0" w:space="0" w:color="auto"/>
        <w:left w:val="none" w:sz="0" w:space="0" w:color="auto"/>
        <w:bottom w:val="none" w:sz="0" w:space="0" w:color="auto"/>
        <w:right w:val="none" w:sz="0" w:space="0" w:color="auto"/>
      </w:divBdr>
    </w:div>
    <w:div w:id="1604726445">
      <w:bodyDiv w:val="1"/>
      <w:marLeft w:val="0"/>
      <w:marRight w:val="0"/>
      <w:marTop w:val="0"/>
      <w:marBottom w:val="0"/>
      <w:divBdr>
        <w:top w:val="none" w:sz="0" w:space="0" w:color="auto"/>
        <w:left w:val="none" w:sz="0" w:space="0" w:color="auto"/>
        <w:bottom w:val="none" w:sz="0" w:space="0" w:color="auto"/>
        <w:right w:val="none" w:sz="0" w:space="0" w:color="auto"/>
      </w:divBdr>
    </w:div>
    <w:div w:id="16129750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4698641">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05641009">
      <w:bodyDiv w:val="1"/>
      <w:marLeft w:val="0"/>
      <w:marRight w:val="0"/>
      <w:marTop w:val="0"/>
      <w:marBottom w:val="0"/>
      <w:divBdr>
        <w:top w:val="none" w:sz="0" w:space="0" w:color="auto"/>
        <w:left w:val="none" w:sz="0" w:space="0" w:color="auto"/>
        <w:bottom w:val="none" w:sz="0" w:space="0" w:color="auto"/>
        <w:right w:val="none" w:sz="0" w:space="0" w:color="auto"/>
      </w:divBdr>
    </w:div>
    <w:div w:id="1725251068">
      <w:bodyDiv w:val="1"/>
      <w:marLeft w:val="0"/>
      <w:marRight w:val="0"/>
      <w:marTop w:val="0"/>
      <w:marBottom w:val="0"/>
      <w:divBdr>
        <w:top w:val="none" w:sz="0" w:space="0" w:color="auto"/>
        <w:left w:val="none" w:sz="0" w:space="0" w:color="auto"/>
        <w:bottom w:val="none" w:sz="0" w:space="0" w:color="auto"/>
        <w:right w:val="none" w:sz="0" w:space="0" w:color="auto"/>
      </w:divBdr>
    </w:div>
    <w:div w:id="1788305041">
      <w:bodyDiv w:val="1"/>
      <w:marLeft w:val="0"/>
      <w:marRight w:val="0"/>
      <w:marTop w:val="0"/>
      <w:marBottom w:val="0"/>
      <w:divBdr>
        <w:top w:val="none" w:sz="0" w:space="0" w:color="auto"/>
        <w:left w:val="none" w:sz="0" w:space="0" w:color="auto"/>
        <w:bottom w:val="none" w:sz="0" w:space="0" w:color="auto"/>
        <w:right w:val="none" w:sz="0" w:space="0" w:color="auto"/>
      </w:divBdr>
    </w:div>
    <w:div w:id="1830053877">
      <w:bodyDiv w:val="1"/>
      <w:marLeft w:val="0"/>
      <w:marRight w:val="0"/>
      <w:marTop w:val="0"/>
      <w:marBottom w:val="0"/>
      <w:divBdr>
        <w:top w:val="none" w:sz="0" w:space="0" w:color="auto"/>
        <w:left w:val="none" w:sz="0" w:space="0" w:color="auto"/>
        <w:bottom w:val="none" w:sz="0" w:space="0" w:color="auto"/>
        <w:right w:val="none" w:sz="0" w:space="0" w:color="auto"/>
      </w:divBdr>
    </w:div>
    <w:div w:id="1833643844">
      <w:bodyDiv w:val="1"/>
      <w:marLeft w:val="0"/>
      <w:marRight w:val="0"/>
      <w:marTop w:val="0"/>
      <w:marBottom w:val="0"/>
      <w:divBdr>
        <w:top w:val="none" w:sz="0" w:space="0" w:color="auto"/>
        <w:left w:val="none" w:sz="0" w:space="0" w:color="auto"/>
        <w:bottom w:val="none" w:sz="0" w:space="0" w:color="auto"/>
        <w:right w:val="none" w:sz="0" w:space="0" w:color="auto"/>
      </w:divBdr>
    </w:div>
    <w:div w:id="1859082287">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268526">
      <w:bodyDiv w:val="1"/>
      <w:marLeft w:val="0"/>
      <w:marRight w:val="0"/>
      <w:marTop w:val="0"/>
      <w:marBottom w:val="0"/>
      <w:divBdr>
        <w:top w:val="none" w:sz="0" w:space="0" w:color="auto"/>
        <w:left w:val="none" w:sz="0" w:space="0" w:color="auto"/>
        <w:bottom w:val="none" w:sz="0" w:space="0" w:color="auto"/>
        <w:right w:val="none" w:sz="0" w:space="0" w:color="auto"/>
      </w:divBdr>
    </w:div>
    <w:div w:id="1883319104">
      <w:bodyDiv w:val="1"/>
      <w:marLeft w:val="0"/>
      <w:marRight w:val="0"/>
      <w:marTop w:val="0"/>
      <w:marBottom w:val="0"/>
      <w:divBdr>
        <w:top w:val="none" w:sz="0" w:space="0" w:color="auto"/>
        <w:left w:val="none" w:sz="0" w:space="0" w:color="auto"/>
        <w:bottom w:val="none" w:sz="0" w:space="0" w:color="auto"/>
        <w:right w:val="none" w:sz="0" w:space="0" w:color="auto"/>
      </w:divBdr>
    </w:div>
    <w:div w:id="1901862565">
      <w:bodyDiv w:val="1"/>
      <w:marLeft w:val="0"/>
      <w:marRight w:val="0"/>
      <w:marTop w:val="0"/>
      <w:marBottom w:val="0"/>
      <w:divBdr>
        <w:top w:val="none" w:sz="0" w:space="0" w:color="auto"/>
        <w:left w:val="none" w:sz="0" w:space="0" w:color="auto"/>
        <w:bottom w:val="none" w:sz="0" w:space="0" w:color="auto"/>
        <w:right w:val="none" w:sz="0" w:space="0" w:color="auto"/>
      </w:divBdr>
    </w:div>
    <w:div w:id="1918706818">
      <w:bodyDiv w:val="1"/>
      <w:marLeft w:val="0"/>
      <w:marRight w:val="0"/>
      <w:marTop w:val="0"/>
      <w:marBottom w:val="0"/>
      <w:divBdr>
        <w:top w:val="none" w:sz="0" w:space="0" w:color="auto"/>
        <w:left w:val="none" w:sz="0" w:space="0" w:color="auto"/>
        <w:bottom w:val="none" w:sz="0" w:space="0" w:color="auto"/>
        <w:right w:val="none" w:sz="0" w:space="0" w:color="auto"/>
      </w:divBdr>
      <w:divsChild>
        <w:div w:id="513492963">
          <w:marLeft w:val="480"/>
          <w:marRight w:val="0"/>
          <w:marTop w:val="0"/>
          <w:marBottom w:val="120"/>
          <w:divBdr>
            <w:top w:val="none" w:sz="0" w:space="0" w:color="auto"/>
            <w:left w:val="none" w:sz="0" w:space="0" w:color="auto"/>
            <w:bottom w:val="none" w:sz="0" w:space="0" w:color="auto"/>
            <w:right w:val="none" w:sz="0" w:space="0" w:color="auto"/>
          </w:divBdr>
        </w:div>
        <w:div w:id="675235140">
          <w:marLeft w:val="0"/>
          <w:marRight w:val="0"/>
          <w:marTop w:val="0"/>
          <w:marBottom w:val="120"/>
          <w:divBdr>
            <w:top w:val="none" w:sz="0" w:space="0" w:color="auto"/>
            <w:left w:val="none" w:sz="0" w:space="0" w:color="auto"/>
            <w:bottom w:val="none" w:sz="0" w:space="0" w:color="auto"/>
            <w:right w:val="none" w:sz="0" w:space="0" w:color="auto"/>
          </w:divBdr>
        </w:div>
        <w:div w:id="711928707">
          <w:marLeft w:val="480"/>
          <w:marRight w:val="0"/>
          <w:marTop w:val="0"/>
          <w:marBottom w:val="120"/>
          <w:divBdr>
            <w:top w:val="none" w:sz="0" w:space="0" w:color="auto"/>
            <w:left w:val="none" w:sz="0" w:space="0" w:color="auto"/>
            <w:bottom w:val="none" w:sz="0" w:space="0" w:color="auto"/>
            <w:right w:val="none" w:sz="0" w:space="0" w:color="auto"/>
          </w:divBdr>
        </w:div>
        <w:div w:id="1533764849">
          <w:marLeft w:val="480"/>
          <w:marRight w:val="0"/>
          <w:marTop w:val="0"/>
          <w:marBottom w:val="120"/>
          <w:divBdr>
            <w:top w:val="none" w:sz="0" w:space="0" w:color="auto"/>
            <w:left w:val="none" w:sz="0" w:space="0" w:color="auto"/>
            <w:bottom w:val="none" w:sz="0" w:space="0" w:color="auto"/>
            <w:right w:val="none" w:sz="0" w:space="0" w:color="auto"/>
          </w:divBdr>
        </w:div>
        <w:div w:id="1586263027">
          <w:marLeft w:val="480"/>
          <w:marRight w:val="0"/>
          <w:marTop w:val="0"/>
          <w:marBottom w:val="120"/>
          <w:divBdr>
            <w:top w:val="none" w:sz="0" w:space="0" w:color="auto"/>
            <w:left w:val="none" w:sz="0" w:space="0" w:color="auto"/>
            <w:bottom w:val="none" w:sz="0" w:space="0" w:color="auto"/>
            <w:right w:val="none" w:sz="0" w:space="0" w:color="auto"/>
          </w:divBdr>
        </w:div>
        <w:div w:id="1651250138">
          <w:marLeft w:val="480"/>
          <w:marRight w:val="0"/>
          <w:marTop w:val="0"/>
          <w:marBottom w:val="120"/>
          <w:divBdr>
            <w:top w:val="none" w:sz="0" w:space="0" w:color="auto"/>
            <w:left w:val="none" w:sz="0" w:space="0" w:color="auto"/>
            <w:bottom w:val="none" w:sz="0" w:space="0" w:color="auto"/>
            <w:right w:val="none" w:sz="0" w:space="0" w:color="auto"/>
          </w:divBdr>
        </w:div>
      </w:divsChild>
    </w:div>
    <w:div w:id="1983388072">
      <w:bodyDiv w:val="1"/>
      <w:marLeft w:val="0"/>
      <w:marRight w:val="0"/>
      <w:marTop w:val="0"/>
      <w:marBottom w:val="0"/>
      <w:divBdr>
        <w:top w:val="none" w:sz="0" w:space="0" w:color="auto"/>
        <w:left w:val="none" w:sz="0" w:space="0" w:color="auto"/>
        <w:bottom w:val="none" w:sz="0" w:space="0" w:color="auto"/>
        <w:right w:val="none" w:sz="0" w:space="0" w:color="auto"/>
      </w:divBdr>
    </w:div>
    <w:div w:id="1985233419">
      <w:bodyDiv w:val="1"/>
      <w:marLeft w:val="0"/>
      <w:marRight w:val="0"/>
      <w:marTop w:val="0"/>
      <w:marBottom w:val="0"/>
      <w:divBdr>
        <w:top w:val="none" w:sz="0" w:space="0" w:color="auto"/>
        <w:left w:val="none" w:sz="0" w:space="0" w:color="auto"/>
        <w:bottom w:val="none" w:sz="0" w:space="0" w:color="auto"/>
        <w:right w:val="none" w:sz="0" w:space="0" w:color="auto"/>
      </w:divBdr>
    </w:div>
    <w:div w:id="1988581334">
      <w:bodyDiv w:val="1"/>
      <w:marLeft w:val="0"/>
      <w:marRight w:val="0"/>
      <w:marTop w:val="0"/>
      <w:marBottom w:val="0"/>
      <w:divBdr>
        <w:top w:val="none" w:sz="0" w:space="0" w:color="auto"/>
        <w:left w:val="none" w:sz="0" w:space="0" w:color="auto"/>
        <w:bottom w:val="none" w:sz="0" w:space="0" w:color="auto"/>
        <w:right w:val="none" w:sz="0" w:space="0" w:color="auto"/>
      </w:divBdr>
    </w:div>
    <w:div w:id="2012488778">
      <w:bodyDiv w:val="1"/>
      <w:marLeft w:val="0"/>
      <w:marRight w:val="0"/>
      <w:marTop w:val="0"/>
      <w:marBottom w:val="0"/>
      <w:divBdr>
        <w:top w:val="none" w:sz="0" w:space="0" w:color="auto"/>
        <w:left w:val="none" w:sz="0" w:space="0" w:color="auto"/>
        <w:bottom w:val="none" w:sz="0" w:space="0" w:color="auto"/>
        <w:right w:val="none" w:sz="0" w:space="0" w:color="auto"/>
      </w:divBdr>
    </w:div>
    <w:div w:id="2018731835">
      <w:bodyDiv w:val="1"/>
      <w:marLeft w:val="0"/>
      <w:marRight w:val="0"/>
      <w:marTop w:val="0"/>
      <w:marBottom w:val="0"/>
      <w:divBdr>
        <w:top w:val="none" w:sz="0" w:space="0" w:color="auto"/>
        <w:left w:val="none" w:sz="0" w:space="0" w:color="auto"/>
        <w:bottom w:val="none" w:sz="0" w:space="0" w:color="auto"/>
        <w:right w:val="none" w:sz="0" w:space="0" w:color="auto"/>
      </w:divBdr>
    </w:div>
    <w:div w:id="2039621648">
      <w:bodyDiv w:val="1"/>
      <w:marLeft w:val="0"/>
      <w:marRight w:val="0"/>
      <w:marTop w:val="0"/>
      <w:marBottom w:val="0"/>
      <w:divBdr>
        <w:top w:val="none" w:sz="0" w:space="0" w:color="auto"/>
        <w:left w:val="none" w:sz="0" w:space="0" w:color="auto"/>
        <w:bottom w:val="none" w:sz="0" w:space="0" w:color="auto"/>
        <w:right w:val="none" w:sz="0" w:space="0" w:color="auto"/>
      </w:divBdr>
    </w:div>
    <w:div w:id="2074157815">
      <w:bodyDiv w:val="1"/>
      <w:marLeft w:val="0"/>
      <w:marRight w:val="0"/>
      <w:marTop w:val="0"/>
      <w:marBottom w:val="0"/>
      <w:divBdr>
        <w:top w:val="none" w:sz="0" w:space="0" w:color="auto"/>
        <w:left w:val="none" w:sz="0" w:space="0" w:color="auto"/>
        <w:bottom w:val="none" w:sz="0" w:space="0" w:color="auto"/>
        <w:right w:val="none" w:sz="0" w:space="0" w:color="auto"/>
      </w:divBdr>
    </w:div>
    <w:div w:id="2083915812">
      <w:bodyDiv w:val="1"/>
      <w:marLeft w:val="0"/>
      <w:marRight w:val="0"/>
      <w:marTop w:val="0"/>
      <w:marBottom w:val="0"/>
      <w:divBdr>
        <w:top w:val="none" w:sz="0" w:space="0" w:color="auto"/>
        <w:left w:val="none" w:sz="0" w:space="0" w:color="auto"/>
        <w:bottom w:val="none" w:sz="0" w:space="0" w:color="auto"/>
        <w:right w:val="none" w:sz="0" w:space="0" w:color="auto"/>
      </w:divBdr>
    </w:div>
    <w:div w:id="2085103779">
      <w:bodyDiv w:val="1"/>
      <w:marLeft w:val="0"/>
      <w:marRight w:val="0"/>
      <w:marTop w:val="0"/>
      <w:marBottom w:val="0"/>
      <w:divBdr>
        <w:top w:val="none" w:sz="0" w:space="0" w:color="auto"/>
        <w:left w:val="none" w:sz="0" w:space="0" w:color="auto"/>
        <w:bottom w:val="none" w:sz="0" w:space="0" w:color="auto"/>
        <w:right w:val="none" w:sz="0" w:space="0" w:color="auto"/>
      </w:divBdr>
    </w:div>
    <w:div w:id="2097239645">
      <w:bodyDiv w:val="1"/>
      <w:marLeft w:val="0"/>
      <w:marRight w:val="0"/>
      <w:marTop w:val="0"/>
      <w:marBottom w:val="0"/>
      <w:divBdr>
        <w:top w:val="none" w:sz="0" w:space="0" w:color="auto"/>
        <w:left w:val="none" w:sz="0" w:space="0" w:color="auto"/>
        <w:bottom w:val="none" w:sz="0" w:space="0" w:color="auto"/>
        <w:right w:val="none" w:sz="0" w:space="0" w:color="auto"/>
      </w:divBdr>
    </w:div>
    <w:div w:id="2112428831">
      <w:bodyDiv w:val="1"/>
      <w:marLeft w:val="0"/>
      <w:marRight w:val="0"/>
      <w:marTop w:val="0"/>
      <w:marBottom w:val="0"/>
      <w:divBdr>
        <w:top w:val="none" w:sz="0" w:space="0" w:color="auto"/>
        <w:left w:val="none" w:sz="0" w:space="0" w:color="auto"/>
        <w:bottom w:val="none" w:sz="0" w:space="0" w:color="auto"/>
        <w:right w:val="none" w:sz="0" w:space="0" w:color="auto"/>
      </w:divBdr>
    </w:div>
    <w:div w:id="2143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775AD-9A05-41BC-8D1F-25463EB44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279</Words>
  <Characters>1593</Characters>
  <Application>Microsoft Office Word</Application>
  <DocSecurity>0</DocSecurity>
  <Lines>13</Lines>
  <Paragraphs>3</Paragraphs>
  <ScaleCrop>false</ScaleCrop>
  <Company/>
  <LinksUpToDate>false</LinksUpToDate>
  <CharactersWithSpaces>1869</CharactersWithSpaces>
  <SharedDoc>false</SharedDoc>
  <HLinks>
    <vt:vector size="54" baseType="variant">
      <vt:variant>
        <vt:i4>1638450</vt:i4>
      </vt:variant>
      <vt:variant>
        <vt:i4>50</vt:i4>
      </vt:variant>
      <vt:variant>
        <vt:i4>0</vt:i4>
      </vt:variant>
      <vt:variant>
        <vt:i4>5</vt:i4>
      </vt:variant>
      <vt:variant>
        <vt:lpwstr/>
      </vt:variant>
      <vt:variant>
        <vt:lpwstr>_Toc180500334</vt:lpwstr>
      </vt:variant>
      <vt:variant>
        <vt:i4>1638450</vt:i4>
      </vt:variant>
      <vt:variant>
        <vt:i4>44</vt:i4>
      </vt:variant>
      <vt:variant>
        <vt:i4>0</vt:i4>
      </vt:variant>
      <vt:variant>
        <vt:i4>5</vt:i4>
      </vt:variant>
      <vt:variant>
        <vt:lpwstr/>
      </vt:variant>
      <vt:variant>
        <vt:lpwstr>_Toc180500333</vt:lpwstr>
      </vt:variant>
      <vt:variant>
        <vt:i4>1638450</vt:i4>
      </vt:variant>
      <vt:variant>
        <vt:i4>38</vt:i4>
      </vt:variant>
      <vt:variant>
        <vt:i4>0</vt:i4>
      </vt:variant>
      <vt:variant>
        <vt:i4>5</vt:i4>
      </vt:variant>
      <vt:variant>
        <vt:lpwstr/>
      </vt:variant>
      <vt:variant>
        <vt:lpwstr>_Toc180500332</vt:lpwstr>
      </vt:variant>
      <vt:variant>
        <vt:i4>1638450</vt:i4>
      </vt:variant>
      <vt:variant>
        <vt:i4>32</vt:i4>
      </vt:variant>
      <vt:variant>
        <vt:i4>0</vt:i4>
      </vt:variant>
      <vt:variant>
        <vt:i4>5</vt:i4>
      </vt:variant>
      <vt:variant>
        <vt:lpwstr/>
      </vt:variant>
      <vt:variant>
        <vt:lpwstr>_Toc180500331</vt:lpwstr>
      </vt:variant>
      <vt:variant>
        <vt:i4>1638450</vt:i4>
      </vt:variant>
      <vt:variant>
        <vt:i4>26</vt:i4>
      </vt:variant>
      <vt:variant>
        <vt:i4>0</vt:i4>
      </vt:variant>
      <vt:variant>
        <vt:i4>5</vt:i4>
      </vt:variant>
      <vt:variant>
        <vt:lpwstr/>
      </vt:variant>
      <vt:variant>
        <vt:lpwstr>_Toc180500330</vt:lpwstr>
      </vt:variant>
      <vt:variant>
        <vt:i4>1572914</vt:i4>
      </vt:variant>
      <vt:variant>
        <vt:i4>20</vt:i4>
      </vt:variant>
      <vt:variant>
        <vt:i4>0</vt:i4>
      </vt:variant>
      <vt:variant>
        <vt:i4>5</vt:i4>
      </vt:variant>
      <vt:variant>
        <vt:lpwstr/>
      </vt:variant>
      <vt:variant>
        <vt:lpwstr>_Toc180500329</vt:lpwstr>
      </vt:variant>
      <vt:variant>
        <vt:i4>1572914</vt:i4>
      </vt:variant>
      <vt:variant>
        <vt:i4>14</vt:i4>
      </vt:variant>
      <vt:variant>
        <vt:i4>0</vt:i4>
      </vt:variant>
      <vt:variant>
        <vt:i4>5</vt:i4>
      </vt:variant>
      <vt:variant>
        <vt:lpwstr/>
      </vt:variant>
      <vt:variant>
        <vt:lpwstr>_Toc180500328</vt:lpwstr>
      </vt:variant>
      <vt:variant>
        <vt:i4>1572914</vt:i4>
      </vt:variant>
      <vt:variant>
        <vt:i4>8</vt:i4>
      </vt:variant>
      <vt:variant>
        <vt:i4>0</vt:i4>
      </vt:variant>
      <vt:variant>
        <vt:i4>5</vt:i4>
      </vt:variant>
      <vt:variant>
        <vt:lpwstr/>
      </vt:variant>
      <vt:variant>
        <vt:lpwstr>_Toc180500327</vt:lpwstr>
      </vt:variant>
      <vt:variant>
        <vt:i4>1572914</vt:i4>
      </vt:variant>
      <vt:variant>
        <vt:i4>2</vt:i4>
      </vt:variant>
      <vt:variant>
        <vt:i4>0</vt:i4>
      </vt:variant>
      <vt:variant>
        <vt:i4>5</vt:i4>
      </vt:variant>
      <vt:variant>
        <vt:lpwstr/>
      </vt:variant>
      <vt:variant>
        <vt:lpwstr>_Toc180500326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2024-10-16T02:32:00Z</cp:lastPrinted>
  <dcterms:created xsi:type="dcterms:W3CDTF">2025-10-28T01:38:00Z</dcterms:created>
  <dcterms:modified xsi:type="dcterms:W3CDTF">2025-10-28T01:38:00Z</dcterms:modified>
</cp:coreProperties>
</file>